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130BE" w14:textId="77777777" w:rsidR="0069334A" w:rsidRPr="00BC63F0" w:rsidRDefault="00F13CE7">
      <w:pPr>
        <w:pStyle w:val="GraphicAnchor"/>
        <w:rPr>
          <w:rFonts w:ascii="Times New Roman" w:hAnsi="Times New Roman"/>
        </w:rPr>
      </w:pPr>
      <w:r w:rsidRPr="00BC63F0">
        <w:rPr>
          <w:rFonts w:ascii="Times New Roman" w:hAnsi="Times New Roman"/>
          <w:noProof/>
          <w:lang w:eastAsia="en-AU"/>
        </w:rPr>
        <mc:AlternateContent>
          <mc:Choice Requires="wpg">
            <w:drawing>
              <wp:anchor distT="0" distB="0" distL="114300" distR="114300" simplePos="0" relativeHeight="251661312" behindDoc="1" locked="0" layoutInCell="1" allowOverlap="1" wp14:anchorId="4167ACC9" wp14:editId="415C69D8">
                <wp:simplePos x="0" y="0"/>
                <wp:positionH relativeFrom="page">
                  <wp:align>right</wp:align>
                </wp:positionH>
                <wp:positionV relativeFrom="paragraph">
                  <wp:posOffset>-617220</wp:posOffset>
                </wp:positionV>
                <wp:extent cx="7772400" cy="10302242"/>
                <wp:effectExtent l="0" t="0" r="0" b="3808"/>
                <wp:wrapNone/>
                <wp:docPr id="1" name="Group 4"/>
                <wp:cNvGraphicFramePr/>
                <a:graphic xmlns:a="http://schemas.openxmlformats.org/drawingml/2006/main">
                  <a:graphicData uri="http://schemas.microsoft.com/office/word/2010/wordprocessingGroup">
                    <wpg:wgp>
                      <wpg:cNvGrpSpPr/>
                      <wpg:grpSpPr>
                        <a:xfrm>
                          <a:off x="0" y="0"/>
                          <a:ext cx="7772400" cy="10302242"/>
                          <a:chOff x="0" y="0"/>
                          <a:chExt cx="7772400" cy="10302242"/>
                        </a:xfrm>
                      </wpg:grpSpPr>
                      <wpg:grpSp>
                        <wpg:cNvPr id="2" name="Group 129"/>
                        <wpg:cNvGrpSpPr/>
                        <wpg:grpSpPr>
                          <a:xfrm>
                            <a:off x="0" y="0"/>
                            <a:ext cx="7772399" cy="1953011"/>
                            <a:chOff x="0" y="0"/>
                            <a:chExt cx="7772399" cy="1953011"/>
                          </a:xfrm>
                        </wpg:grpSpPr>
                        <wps:wsp>
                          <wps:cNvPr id="3" name="Rectangle 2"/>
                          <wps:cNvSpPr/>
                          <wps:spPr>
                            <a:xfrm>
                              <a:off x="2754392" y="1825864"/>
                              <a:ext cx="5018007" cy="127147"/>
                            </a:xfrm>
                            <a:prstGeom prst="rect">
                              <a:avLst/>
                            </a:prstGeom>
                            <a:solidFill>
                              <a:srgbClr val="CDEDDA"/>
                            </a:solidFill>
                            <a:ln cap="flat">
                              <a:noFill/>
                              <a:prstDash val="solid"/>
                            </a:ln>
                          </wps:spPr>
                          <wps:bodyPr lIns="0" tIns="0" rIns="0" bIns="0"/>
                        </wps:wsp>
                        <wps:wsp>
                          <wps:cNvPr id="4" name="Rectangle 4"/>
                          <wps:cNvSpPr/>
                          <wps:spPr>
                            <a:xfrm>
                              <a:off x="0" y="0"/>
                              <a:ext cx="7768084" cy="1847398"/>
                            </a:xfrm>
                            <a:prstGeom prst="rect">
                              <a:avLst/>
                            </a:prstGeom>
                            <a:solidFill>
                              <a:srgbClr val="1D3251"/>
                            </a:solidFill>
                            <a:ln cap="flat">
                              <a:noFill/>
                              <a:prstDash val="solid"/>
                            </a:ln>
                          </wps:spPr>
                          <wps:bodyPr lIns="0" tIns="0" rIns="0" bIns="0"/>
                        </wps:wsp>
                      </wpg:grpSp>
                      <wps:wsp>
                        <wps:cNvPr id="5" name="Rectangle 8"/>
                        <wps:cNvSpPr/>
                        <wps:spPr>
                          <a:xfrm>
                            <a:off x="0" y="9925821"/>
                            <a:ext cx="7772400" cy="376421"/>
                          </a:xfrm>
                          <a:prstGeom prst="rect">
                            <a:avLst/>
                          </a:prstGeom>
                          <a:solidFill>
                            <a:srgbClr val="CDEDDA"/>
                          </a:solidFill>
                          <a:ln cap="flat">
                            <a:noFill/>
                            <a:prstDash val="solid"/>
                          </a:ln>
                        </wps:spPr>
                        <wps:bodyPr lIns="0" tIns="0" rIns="0" bIns="0"/>
                      </wps:wsp>
                    </wpg:wgp>
                  </a:graphicData>
                </a:graphic>
              </wp:anchor>
            </w:drawing>
          </mc:Choice>
          <mc:Fallback>
            <w:pict>
              <v:group w14:anchorId="4A6F42C3" id="Group 4" o:spid="_x0000_s1026" style="position:absolute;margin-left:560.8pt;margin-top:-48.6pt;width:612pt;height:811.2pt;z-index:-251655168;mso-position-horizontal:right;mso-position-horizontal-relative:page" coordsize="77724,1030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">
                <v:group id="Group 129" o:spid="_x0000_s1027" style="position:absolute;width:77723;height:19530" coordsize="77723,1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rect id="Rectangle 2" o:spid="_x0000_s1028" style="position:absolute;left:27543;top:18258;width:50180;height:12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" fillcolor="#cdedda" stroked="f">
                    <v:textbox inset="0,0,0,0"/>
                  </v:rect>
                  <v:rect id="Rectangle 4" o:spid="_x0000_s1029" style="position:absolute;width:77680;height:184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" fillcolor="#1d3251" stroked="f">
                    <v:textbox inset="0,0,0,0"/>
                  </v:rect>
                </v:group>
                <v:rect id="Rectangle 8" o:spid="_x0000_s1030" style="position:absolute;top:99258;width:77724;height:37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" fillcolor="#cdedda" stroked="f">
                  <v:textbox inset="0,0,0,0"/>
                </v:rect>
                <w10:wrap anchorx="page"/>
              </v:group>
            </w:pict>
          </mc:Fallback>
        </mc:AlternateContent>
      </w:r>
    </w:p>
    <w:tbl>
      <w:tblPr>
        <w:tblW w:w="5000" w:type="pct"/>
        <w:tblCellMar>
          <w:left w:w="10" w:type="dxa"/>
          <w:right w:w="10" w:type="dxa"/>
        </w:tblCellMar>
        <w:tblLook w:val="04A0" w:firstRow="1" w:lastRow="0" w:firstColumn="1" w:lastColumn="0" w:noHBand="0" w:noVBand="1"/>
      </w:tblPr>
      <w:tblGrid>
        <w:gridCol w:w="2160"/>
        <w:gridCol w:w="1710"/>
        <w:gridCol w:w="6930"/>
      </w:tblGrid>
      <w:tr w:rsidR="0069334A" w:rsidRPr="00BC63F0" w14:paraId="7BF090C3" w14:textId="77777777">
        <w:trPr>
          <w:trHeight w:val="1969"/>
        </w:trPr>
        <w:tc>
          <w:tcPr>
            <w:tcW w:w="2160" w:type="dxa"/>
            <w:shd w:val="clear" w:color="auto" w:fill="auto"/>
            <w:tcMar>
              <w:top w:w="0" w:type="dxa"/>
              <w:left w:w="0" w:type="dxa"/>
              <w:bottom w:w="0" w:type="dxa"/>
              <w:right w:w="0" w:type="dxa"/>
            </w:tcMar>
          </w:tcPr>
          <w:p w14:paraId="4E07BA3F" w14:textId="77777777" w:rsidR="0069334A" w:rsidRPr="00BC63F0" w:rsidRDefault="00F13CE7">
            <w:pPr>
              <w:rPr>
                <w:rFonts w:ascii="Times New Roman" w:hAnsi="Times New Roman"/>
              </w:rPr>
            </w:pPr>
            <w:r w:rsidRPr="00BC63F0">
              <w:rPr>
                <w:rFonts w:ascii="Times New Roman" w:hAnsi="Times New Roman"/>
                <w:color w:val="FFFFFF"/>
                <w:sz w:val="56"/>
                <w:szCs w:val="56"/>
              </w:rPr>
              <w:t>FEDCO</w:t>
            </w:r>
          </w:p>
        </w:tc>
        <w:tc>
          <w:tcPr>
            <w:tcW w:w="8640" w:type="dxa"/>
            <w:gridSpan w:val="2"/>
            <w:shd w:val="clear" w:color="auto" w:fill="auto"/>
            <w:tcMar>
              <w:top w:w="0" w:type="dxa"/>
              <w:left w:w="0" w:type="dxa"/>
              <w:bottom w:w="0" w:type="dxa"/>
              <w:right w:w="0" w:type="dxa"/>
            </w:tcMar>
          </w:tcPr>
          <w:p w14:paraId="1980D8D5" w14:textId="77777777" w:rsidR="0069334A" w:rsidRPr="00BC63F0" w:rsidRDefault="00F13CE7">
            <w:pPr>
              <w:pStyle w:val="Title"/>
              <w:rPr>
                <w:rFonts w:ascii="Times New Roman" w:hAnsi="Times New Roman"/>
              </w:rPr>
            </w:pPr>
            <w:r w:rsidRPr="00BC63F0">
              <w:rPr>
                <w:rFonts w:ascii="Times New Roman" w:hAnsi="Times New Roman"/>
              </w:rPr>
              <w:t>Frederick’s Engineering and Design</w:t>
            </w:r>
          </w:p>
          <w:p w14:paraId="7F0B23F7" w14:textId="77777777" w:rsidR="0069334A" w:rsidRPr="00BC63F0" w:rsidRDefault="00F13CE7">
            <w:pPr>
              <w:pStyle w:val="Subtitle"/>
              <w:rPr>
                <w:rFonts w:ascii="Times New Roman" w:hAnsi="Times New Roman"/>
              </w:rPr>
            </w:pPr>
            <w:r w:rsidRPr="00BC63F0">
              <w:rPr>
                <w:rFonts w:ascii="Times New Roman" w:hAnsi="Times New Roman"/>
              </w:rPr>
              <w:t>Consultants Ltd.</w:t>
            </w:r>
          </w:p>
          <w:p w14:paraId="696FAA99" w14:textId="77777777" w:rsidR="0069334A" w:rsidRPr="00BC63F0" w:rsidRDefault="0069334A">
            <w:pPr>
              <w:pStyle w:val="Jobtitle"/>
              <w:rPr>
                <w:rFonts w:ascii="Times New Roman" w:hAnsi="Times New Roman"/>
              </w:rPr>
            </w:pPr>
          </w:p>
        </w:tc>
      </w:tr>
      <w:tr w:rsidR="0069334A" w:rsidRPr="00BC63F0" w14:paraId="4476FE95" w14:textId="77777777">
        <w:trPr>
          <w:trHeight w:val="439"/>
        </w:trPr>
        <w:tc>
          <w:tcPr>
            <w:tcW w:w="3870" w:type="dxa"/>
            <w:gridSpan w:val="2"/>
            <w:shd w:val="clear" w:color="auto" w:fill="auto"/>
            <w:tcMar>
              <w:top w:w="0" w:type="dxa"/>
              <w:left w:w="0" w:type="dxa"/>
              <w:bottom w:w="0" w:type="dxa"/>
              <w:right w:w="0" w:type="dxa"/>
            </w:tcMar>
            <w:vAlign w:val="center"/>
          </w:tcPr>
          <w:p w14:paraId="56EE793B" w14:textId="77777777" w:rsidR="0069334A" w:rsidRPr="00BC63F0" w:rsidRDefault="0069334A">
            <w:pPr>
              <w:rPr>
                <w:rFonts w:ascii="Times New Roman" w:hAnsi="Times New Roman"/>
              </w:rPr>
            </w:pPr>
          </w:p>
        </w:tc>
        <w:tc>
          <w:tcPr>
            <w:tcW w:w="6930" w:type="dxa"/>
            <w:shd w:val="clear" w:color="auto" w:fill="auto"/>
            <w:tcMar>
              <w:top w:w="0" w:type="dxa"/>
              <w:left w:w="0" w:type="dxa"/>
              <w:bottom w:w="0" w:type="dxa"/>
              <w:right w:w="0" w:type="dxa"/>
            </w:tcMar>
            <w:vAlign w:val="center"/>
          </w:tcPr>
          <w:p w14:paraId="15ADB7F5" w14:textId="77777777" w:rsidR="0069334A" w:rsidRPr="00BC63F0" w:rsidRDefault="0069334A">
            <w:pPr>
              <w:rPr>
                <w:rFonts w:ascii="Times New Roman" w:hAnsi="Times New Roman"/>
              </w:rPr>
            </w:pPr>
          </w:p>
        </w:tc>
      </w:tr>
    </w:tbl>
    <w:p w14:paraId="1F5C90CB" w14:textId="1C84D4F0" w:rsidR="002E64C6" w:rsidRPr="00BC63F0" w:rsidRDefault="002E64C6">
      <w:pPr>
        <w:suppressAutoHyphens w:val="0"/>
        <w:rPr>
          <w:rFonts w:ascii="Times New Roman" w:hAnsi="Times New Roman"/>
          <w:sz w:val="32"/>
          <w:szCs w:val="32"/>
        </w:rPr>
      </w:pPr>
    </w:p>
    <w:p w14:paraId="7BB72F94" w14:textId="49A0E97C" w:rsidR="0069334A" w:rsidRPr="00BC63F0" w:rsidRDefault="002E64C6">
      <w:pPr>
        <w:rPr>
          <w:rFonts w:ascii="Times New Roman" w:hAnsi="Times New Roman"/>
          <w:sz w:val="32"/>
          <w:szCs w:val="32"/>
        </w:rPr>
      </w:pPr>
      <w:r w:rsidRPr="00BC63F0">
        <w:rPr>
          <w:rFonts w:ascii="Times New Roman" w:hAnsi="Times New Roman"/>
          <w:noProof/>
          <w:sz w:val="32"/>
          <w:szCs w:val="32"/>
        </w:rPr>
        <w:drawing>
          <wp:inline distT="0" distB="0" distL="0" distR="0" wp14:anchorId="3D2A2798" wp14:editId="6B43D097">
            <wp:extent cx="6856545" cy="5692877"/>
            <wp:effectExtent l="0" t="0" r="1905" b="3175"/>
            <wp:docPr id="16" name="Picture 16"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ab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890851" cy="5721361"/>
                    </a:xfrm>
                    <a:prstGeom prst="rect">
                      <a:avLst/>
                    </a:prstGeom>
                  </pic:spPr>
                </pic:pic>
              </a:graphicData>
            </a:graphic>
          </wp:inline>
        </w:drawing>
      </w:r>
    </w:p>
    <w:p w14:paraId="56237E53" w14:textId="77777777" w:rsidR="002E64C6" w:rsidRPr="00BC63F0" w:rsidRDefault="002E64C6">
      <w:pPr>
        <w:suppressAutoHyphens w:val="0"/>
        <w:rPr>
          <w:rFonts w:ascii="Times New Roman" w:hAnsi="Times New Roman"/>
          <w:sz w:val="24"/>
          <w:szCs w:val="24"/>
        </w:rPr>
      </w:pPr>
      <w:r w:rsidRPr="00BC63F0">
        <w:rPr>
          <w:rFonts w:ascii="Times New Roman" w:hAnsi="Times New Roman"/>
          <w:sz w:val="24"/>
          <w:szCs w:val="24"/>
        </w:rPr>
        <w:br w:type="page"/>
      </w:r>
    </w:p>
    <w:p w14:paraId="377E97C0" w14:textId="77777777" w:rsidR="002E64C6" w:rsidRPr="00BC63F0" w:rsidRDefault="002E64C6">
      <w:pPr>
        <w:jc w:val="both"/>
        <w:rPr>
          <w:rFonts w:ascii="Times New Roman" w:hAnsi="Times New Roman"/>
          <w:sz w:val="24"/>
          <w:szCs w:val="24"/>
        </w:rPr>
      </w:pPr>
    </w:p>
    <w:p w14:paraId="4A841AD2" w14:textId="23A6224D" w:rsidR="0069334A" w:rsidRPr="00BC63F0" w:rsidRDefault="00F13CE7">
      <w:pPr>
        <w:jc w:val="both"/>
        <w:rPr>
          <w:rFonts w:ascii="Times New Roman" w:hAnsi="Times New Roman"/>
          <w:sz w:val="24"/>
          <w:szCs w:val="24"/>
        </w:rPr>
      </w:pPr>
      <w:r w:rsidRPr="00BC63F0">
        <w:rPr>
          <w:rFonts w:ascii="Times New Roman" w:hAnsi="Times New Roman"/>
          <w:sz w:val="24"/>
          <w:szCs w:val="24"/>
        </w:rPr>
        <w:t>Kelene Frederick,</w:t>
      </w:r>
    </w:p>
    <w:p w14:paraId="4905C2EE" w14:textId="77777777" w:rsidR="0069334A" w:rsidRPr="00BC63F0" w:rsidRDefault="00F13CE7">
      <w:pPr>
        <w:jc w:val="both"/>
        <w:rPr>
          <w:rFonts w:ascii="Times New Roman" w:hAnsi="Times New Roman"/>
          <w:sz w:val="24"/>
          <w:szCs w:val="24"/>
        </w:rPr>
      </w:pPr>
      <w:r w:rsidRPr="00BC63F0">
        <w:rPr>
          <w:rFonts w:ascii="Times New Roman" w:hAnsi="Times New Roman"/>
          <w:sz w:val="24"/>
          <w:szCs w:val="24"/>
        </w:rPr>
        <w:t>Frederick’s Engineering and Design Consultants Ltd.</w:t>
      </w:r>
    </w:p>
    <w:p w14:paraId="7D13F9BA" w14:textId="77777777" w:rsidR="0069334A" w:rsidRPr="00BC63F0" w:rsidRDefault="00F13CE7">
      <w:pPr>
        <w:jc w:val="both"/>
        <w:rPr>
          <w:rFonts w:ascii="Times New Roman" w:hAnsi="Times New Roman"/>
          <w:sz w:val="24"/>
          <w:szCs w:val="24"/>
        </w:rPr>
      </w:pPr>
      <w:r w:rsidRPr="00BC63F0">
        <w:rPr>
          <w:rFonts w:ascii="Times New Roman" w:hAnsi="Times New Roman"/>
          <w:sz w:val="24"/>
          <w:szCs w:val="24"/>
        </w:rPr>
        <w:t>Egmont Street, Carmarthen,</w:t>
      </w:r>
    </w:p>
    <w:p w14:paraId="0260498A" w14:textId="77777777" w:rsidR="0069334A" w:rsidRPr="00BC63F0" w:rsidRDefault="00F13CE7">
      <w:pPr>
        <w:jc w:val="both"/>
        <w:rPr>
          <w:rFonts w:ascii="Times New Roman" w:hAnsi="Times New Roman"/>
          <w:sz w:val="24"/>
          <w:szCs w:val="24"/>
        </w:rPr>
      </w:pPr>
      <w:r w:rsidRPr="00BC63F0">
        <w:rPr>
          <w:rFonts w:ascii="Times New Roman" w:hAnsi="Times New Roman"/>
          <w:sz w:val="24"/>
          <w:szCs w:val="24"/>
        </w:rPr>
        <w:t>Wales, United Kingdom, SAR8 7DE.</w:t>
      </w:r>
    </w:p>
    <w:p w14:paraId="42F1D513" w14:textId="77777777" w:rsidR="0069334A" w:rsidRPr="00BC63F0" w:rsidRDefault="00F13CE7">
      <w:pPr>
        <w:jc w:val="both"/>
        <w:rPr>
          <w:rFonts w:ascii="Times New Roman" w:hAnsi="Times New Roman"/>
          <w:sz w:val="24"/>
          <w:szCs w:val="24"/>
        </w:rPr>
      </w:pPr>
      <w:r w:rsidRPr="00BC63F0">
        <w:rPr>
          <w:rFonts w:ascii="Times New Roman" w:hAnsi="Times New Roman"/>
          <w:sz w:val="24"/>
          <w:szCs w:val="24"/>
        </w:rPr>
        <w:t>+44 7837 364827</w:t>
      </w:r>
    </w:p>
    <w:p w14:paraId="52881E9C" w14:textId="77777777" w:rsidR="0069334A" w:rsidRPr="00BC63F0" w:rsidRDefault="0069334A">
      <w:pPr>
        <w:jc w:val="both"/>
        <w:rPr>
          <w:rFonts w:ascii="Times New Roman" w:hAnsi="Times New Roman"/>
          <w:sz w:val="24"/>
          <w:szCs w:val="24"/>
        </w:rPr>
      </w:pPr>
    </w:p>
    <w:p w14:paraId="4B0B15F2" w14:textId="77777777" w:rsidR="0069334A" w:rsidRPr="00BC63F0" w:rsidRDefault="00F13CE7">
      <w:pPr>
        <w:jc w:val="both"/>
        <w:rPr>
          <w:rFonts w:ascii="Times New Roman" w:hAnsi="Times New Roman"/>
        </w:rPr>
      </w:pPr>
      <w:r w:rsidRPr="00BC63F0">
        <w:rPr>
          <w:rFonts w:ascii="Times New Roman" w:hAnsi="Times New Roman"/>
          <w:sz w:val="24"/>
          <w:szCs w:val="24"/>
        </w:rPr>
        <w:t>January 13</w:t>
      </w:r>
      <w:r w:rsidRPr="00BC63F0">
        <w:rPr>
          <w:rFonts w:ascii="Times New Roman" w:hAnsi="Times New Roman"/>
          <w:sz w:val="24"/>
          <w:szCs w:val="24"/>
          <w:vertAlign w:val="superscript"/>
        </w:rPr>
        <w:t>th</w:t>
      </w:r>
      <w:r w:rsidRPr="00BC63F0">
        <w:rPr>
          <w:rFonts w:ascii="Times New Roman" w:hAnsi="Times New Roman"/>
          <w:sz w:val="24"/>
          <w:szCs w:val="24"/>
        </w:rPr>
        <w:t>, 2023.</w:t>
      </w:r>
    </w:p>
    <w:p w14:paraId="0355C580" w14:textId="77777777" w:rsidR="0069334A" w:rsidRPr="00BC63F0" w:rsidRDefault="0069334A">
      <w:pPr>
        <w:jc w:val="both"/>
        <w:rPr>
          <w:rFonts w:ascii="Times New Roman" w:hAnsi="Times New Roman"/>
          <w:sz w:val="24"/>
          <w:szCs w:val="24"/>
        </w:rPr>
      </w:pPr>
    </w:p>
    <w:p w14:paraId="0C867826" w14:textId="77777777" w:rsidR="0069334A" w:rsidRPr="00BC63F0" w:rsidRDefault="00F13CE7">
      <w:pPr>
        <w:jc w:val="both"/>
        <w:rPr>
          <w:rFonts w:ascii="Times New Roman" w:hAnsi="Times New Roman"/>
          <w:sz w:val="24"/>
          <w:szCs w:val="24"/>
        </w:rPr>
      </w:pPr>
      <w:r w:rsidRPr="00BC63F0">
        <w:rPr>
          <w:rFonts w:ascii="Times New Roman" w:hAnsi="Times New Roman"/>
          <w:sz w:val="24"/>
          <w:szCs w:val="24"/>
        </w:rPr>
        <w:t>Mr Grump E. Moon</w:t>
      </w:r>
    </w:p>
    <w:p w14:paraId="1DBC0992" w14:textId="77777777" w:rsidR="0069334A" w:rsidRPr="00BC63F0" w:rsidRDefault="00F13CE7">
      <w:pPr>
        <w:jc w:val="both"/>
        <w:rPr>
          <w:rFonts w:ascii="Times New Roman" w:hAnsi="Times New Roman"/>
          <w:sz w:val="24"/>
          <w:szCs w:val="24"/>
        </w:rPr>
      </w:pPr>
      <w:r w:rsidRPr="00BC63F0">
        <w:rPr>
          <w:rFonts w:ascii="Times New Roman" w:hAnsi="Times New Roman"/>
          <w:sz w:val="24"/>
          <w:szCs w:val="24"/>
        </w:rPr>
        <w:t>President of Carmarthenshire Country Council,</w:t>
      </w:r>
    </w:p>
    <w:p w14:paraId="51C7EF9E" w14:textId="77777777" w:rsidR="0069334A" w:rsidRPr="00BC63F0" w:rsidRDefault="00F13CE7">
      <w:pPr>
        <w:jc w:val="both"/>
        <w:rPr>
          <w:rFonts w:ascii="Times New Roman" w:hAnsi="Times New Roman"/>
          <w:sz w:val="24"/>
          <w:szCs w:val="24"/>
        </w:rPr>
      </w:pPr>
      <w:r w:rsidRPr="00BC63F0">
        <w:rPr>
          <w:rFonts w:ascii="Times New Roman" w:hAnsi="Times New Roman"/>
          <w:sz w:val="24"/>
          <w:szCs w:val="24"/>
        </w:rPr>
        <w:t>Beaumont Street, Carmarthen,</w:t>
      </w:r>
    </w:p>
    <w:p w14:paraId="7E406878" w14:textId="77777777" w:rsidR="0069334A" w:rsidRPr="00BC63F0" w:rsidRDefault="00F13CE7">
      <w:pPr>
        <w:jc w:val="both"/>
        <w:rPr>
          <w:rFonts w:ascii="Times New Roman" w:hAnsi="Times New Roman"/>
          <w:sz w:val="24"/>
          <w:szCs w:val="24"/>
        </w:rPr>
      </w:pPr>
      <w:r w:rsidRPr="00BC63F0">
        <w:rPr>
          <w:rFonts w:ascii="Times New Roman" w:hAnsi="Times New Roman"/>
          <w:sz w:val="24"/>
          <w:szCs w:val="24"/>
        </w:rPr>
        <w:t xml:space="preserve">Wales, United Kingdom, SAR9 7ED. </w:t>
      </w:r>
    </w:p>
    <w:p w14:paraId="07F4CF44" w14:textId="77777777" w:rsidR="0069334A" w:rsidRPr="00BC63F0" w:rsidRDefault="0069334A">
      <w:pPr>
        <w:jc w:val="both"/>
        <w:rPr>
          <w:rFonts w:ascii="Times New Roman" w:hAnsi="Times New Roman"/>
          <w:sz w:val="24"/>
          <w:szCs w:val="24"/>
        </w:rPr>
      </w:pPr>
    </w:p>
    <w:p w14:paraId="55C006FE" w14:textId="77777777" w:rsidR="0069334A" w:rsidRPr="00BC63F0" w:rsidRDefault="00F13CE7">
      <w:pPr>
        <w:jc w:val="both"/>
        <w:rPr>
          <w:rFonts w:ascii="Times New Roman" w:hAnsi="Times New Roman"/>
          <w:sz w:val="24"/>
          <w:szCs w:val="24"/>
        </w:rPr>
      </w:pPr>
      <w:r w:rsidRPr="00BC63F0">
        <w:rPr>
          <w:rFonts w:ascii="Times New Roman" w:hAnsi="Times New Roman"/>
          <w:sz w:val="24"/>
          <w:szCs w:val="24"/>
        </w:rPr>
        <w:t xml:space="preserve">Dear Mr Grump, </w:t>
      </w:r>
    </w:p>
    <w:p w14:paraId="42D92D51" w14:textId="7EC712E2" w:rsidR="0069334A" w:rsidRPr="00BC63F0" w:rsidRDefault="00F13CE7">
      <w:pPr>
        <w:ind w:firstLine="720"/>
        <w:jc w:val="both"/>
        <w:rPr>
          <w:rFonts w:ascii="Times New Roman" w:hAnsi="Times New Roman"/>
          <w:sz w:val="24"/>
          <w:szCs w:val="24"/>
        </w:rPr>
      </w:pPr>
      <w:r w:rsidRPr="00BC63F0">
        <w:rPr>
          <w:rFonts w:ascii="Times New Roman" w:hAnsi="Times New Roman"/>
          <w:sz w:val="24"/>
          <w:szCs w:val="24"/>
        </w:rPr>
        <w:t xml:space="preserve">This letter aims to provide an explanation of Building Information Modelling (BIM) maturity as well as how the information will be organised, shared, and managed using global standards and </w:t>
      </w:r>
      <w:r w:rsidR="00BC63F0" w:rsidRPr="00BC63F0">
        <w:rPr>
          <w:rFonts w:ascii="Times New Roman" w:hAnsi="Times New Roman"/>
          <w:sz w:val="24"/>
          <w:szCs w:val="24"/>
        </w:rPr>
        <w:t xml:space="preserve">a </w:t>
      </w:r>
      <w:r w:rsidRPr="00BC63F0">
        <w:rPr>
          <w:rFonts w:ascii="Times New Roman" w:hAnsi="Times New Roman"/>
          <w:sz w:val="24"/>
          <w:szCs w:val="24"/>
        </w:rPr>
        <w:t>BIM execution plan (BEP).</w:t>
      </w:r>
      <w:r w:rsidRPr="00BC63F0">
        <w:rPr>
          <w:rFonts w:ascii="Times New Roman" w:hAnsi="Times New Roman"/>
          <w:sz w:val="24"/>
          <w:szCs w:val="24"/>
        </w:rPr>
        <w:tab/>
        <w:t xml:space="preserve">At FEDCO we intend to provide you the client with information on this matter proving our competency for further collaboration with the ‘State of the art’ infant school project in Carmarthen.  </w:t>
      </w:r>
    </w:p>
    <w:p w14:paraId="2085058D" w14:textId="758B4111" w:rsidR="0069334A" w:rsidRDefault="00F13CE7" w:rsidP="00BC63F0">
      <w:pPr>
        <w:ind w:firstLine="720"/>
        <w:jc w:val="both"/>
        <w:rPr>
          <w:rFonts w:ascii="Times New Roman" w:hAnsi="Times New Roman"/>
          <w:sz w:val="24"/>
          <w:szCs w:val="24"/>
        </w:rPr>
      </w:pPr>
      <w:r w:rsidRPr="00BC63F0">
        <w:rPr>
          <w:rFonts w:ascii="Times New Roman" w:hAnsi="Times New Roman"/>
          <w:sz w:val="24"/>
          <w:szCs w:val="24"/>
        </w:rPr>
        <w:t xml:space="preserve">In the construction industry, building information modelling is already well known. BIM is a cooperative system that aids experts in the industry in the design, delivery, and maintenance of assets throughout their entire existence. BIM, a system for outlining a building facility's characteristics, makes it easier for stakeholders to share knowledge from conception to demolition. As stated by Building Smart, (2022) the BIM Maturity Measurement tool is a Spreadsheet tool created to assess your BIM knowledge and provide BIM Level 2 guidance. It is a tool that measures how much and how successfully BIM has been used in a project, regardless of the discipline. Additionally, it will suggest potential areas for development. In a building project, shared collaboration occurs at many levels. Meaning, the degree of cooperation between the various shareholders expands as they move through the stages. In total there are four different BIM maturity levels. United BIM, (2019) explains each level as the following: </w:t>
      </w:r>
    </w:p>
    <w:p w14:paraId="7A4C2148" w14:textId="55A5CDF4" w:rsidR="00BC63F0" w:rsidRDefault="00BC63F0" w:rsidP="00BC63F0">
      <w:pPr>
        <w:ind w:firstLine="720"/>
        <w:jc w:val="both"/>
        <w:rPr>
          <w:rFonts w:ascii="Times New Roman" w:hAnsi="Times New Roman"/>
          <w:sz w:val="24"/>
          <w:szCs w:val="24"/>
        </w:rPr>
      </w:pPr>
    </w:p>
    <w:p w14:paraId="54DADAC9" w14:textId="6B08465B" w:rsidR="00BC63F0" w:rsidRDefault="00BC63F0" w:rsidP="00BC63F0">
      <w:pPr>
        <w:ind w:firstLine="720"/>
        <w:jc w:val="both"/>
        <w:rPr>
          <w:rFonts w:ascii="Times New Roman" w:hAnsi="Times New Roman"/>
          <w:sz w:val="24"/>
          <w:szCs w:val="24"/>
        </w:rPr>
      </w:pPr>
    </w:p>
    <w:p w14:paraId="377FFC22" w14:textId="43F86D8E" w:rsidR="00BC63F0" w:rsidRDefault="00BC63F0" w:rsidP="00BC63F0">
      <w:pPr>
        <w:ind w:firstLine="720"/>
        <w:jc w:val="both"/>
        <w:rPr>
          <w:rFonts w:ascii="Times New Roman" w:hAnsi="Times New Roman"/>
          <w:sz w:val="24"/>
          <w:szCs w:val="24"/>
        </w:rPr>
      </w:pPr>
    </w:p>
    <w:p w14:paraId="2C8FCC2F" w14:textId="77777777" w:rsidR="00BC63F0" w:rsidRPr="00BC63F0" w:rsidRDefault="00BC63F0" w:rsidP="00BC63F0">
      <w:pPr>
        <w:ind w:firstLine="720"/>
        <w:jc w:val="both"/>
        <w:rPr>
          <w:rFonts w:ascii="Times New Roman" w:hAnsi="Times New Roman"/>
          <w:sz w:val="24"/>
          <w:szCs w:val="24"/>
        </w:rPr>
      </w:pPr>
    </w:p>
    <w:p w14:paraId="499F5ECA" w14:textId="0D31FB24" w:rsidR="0069334A" w:rsidRDefault="00F13CE7" w:rsidP="00BC63F0">
      <w:pPr>
        <w:pStyle w:val="ListParagraph"/>
        <w:numPr>
          <w:ilvl w:val="0"/>
          <w:numId w:val="2"/>
        </w:numPr>
        <w:jc w:val="both"/>
        <w:rPr>
          <w:i/>
          <w:iCs/>
        </w:rPr>
      </w:pPr>
      <w:r w:rsidRPr="00BC63F0">
        <w:rPr>
          <w:i/>
          <w:iCs/>
        </w:rPr>
        <w:t xml:space="preserve">Level 0 BIM </w:t>
      </w:r>
    </w:p>
    <w:p w14:paraId="517C551D" w14:textId="77777777" w:rsidR="00BC63F0" w:rsidRPr="00BC63F0" w:rsidRDefault="00BC63F0" w:rsidP="00BC63F0">
      <w:pPr>
        <w:ind w:left="720"/>
        <w:jc w:val="both"/>
        <w:rPr>
          <w:i/>
          <w:iCs/>
        </w:rPr>
      </w:pPr>
    </w:p>
    <w:p w14:paraId="02044407" w14:textId="17468CDB" w:rsidR="0069334A" w:rsidRDefault="00F13CE7">
      <w:pPr>
        <w:jc w:val="both"/>
        <w:rPr>
          <w:rFonts w:ascii="Times New Roman" w:hAnsi="Times New Roman"/>
          <w:sz w:val="24"/>
          <w:szCs w:val="24"/>
        </w:rPr>
      </w:pPr>
      <w:r w:rsidRPr="00BC63F0">
        <w:rPr>
          <w:rFonts w:ascii="Times New Roman" w:hAnsi="Times New Roman"/>
          <w:sz w:val="32"/>
          <w:szCs w:val="32"/>
        </w:rPr>
        <w:tab/>
        <w:t xml:space="preserve"> </w:t>
      </w:r>
      <w:r w:rsidRPr="00BC63F0">
        <w:rPr>
          <w:rFonts w:ascii="Times New Roman" w:hAnsi="Times New Roman"/>
          <w:sz w:val="24"/>
          <w:szCs w:val="24"/>
        </w:rPr>
        <w:t>It is the easiest phase in the process of generating information. Realistically speaking, it requires no level of collaboration. In essence, Level 0 is the use of Computer software to make drawings and created elements using computer-aided design (or CAD) tools.</w:t>
      </w:r>
    </w:p>
    <w:p w14:paraId="08966875" w14:textId="77777777" w:rsidR="00BC63F0" w:rsidRPr="00BC63F0" w:rsidRDefault="00BC63F0">
      <w:pPr>
        <w:jc w:val="both"/>
        <w:rPr>
          <w:rFonts w:ascii="Times New Roman" w:hAnsi="Times New Roman"/>
        </w:rPr>
      </w:pPr>
    </w:p>
    <w:p w14:paraId="78B26F72" w14:textId="77777777" w:rsidR="0069334A" w:rsidRPr="00BC63F0" w:rsidRDefault="00F13CE7">
      <w:pPr>
        <w:pStyle w:val="ListParagraph"/>
        <w:numPr>
          <w:ilvl w:val="0"/>
          <w:numId w:val="2"/>
        </w:numPr>
        <w:jc w:val="both"/>
        <w:rPr>
          <w:i/>
          <w:iCs/>
        </w:rPr>
      </w:pPr>
      <w:r w:rsidRPr="00BC63F0">
        <w:rPr>
          <w:i/>
          <w:iCs/>
        </w:rPr>
        <w:t>Level 1 BIM</w:t>
      </w:r>
      <w:r w:rsidRPr="00BC63F0">
        <w:rPr>
          <w:i/>
          <w:iCs/>
        </w:rPr>
        <w:tab/>
      </w:r>
    </w:p>
    <w:p w14:paraId="706A5D60" w14:textId="77777777" w:rsidR="0069334A" w:rsidRPr="00BC63F0" w:rsidRDefault="00F13CE7">
      <w:pPr>
        <w:jc w:val="both"/>
        <w:rPr>
          <w:rFonts w:ascii="Times New Roman" w:hAnsi="Times New Roman"/>
        </w:rPr>
      </w:pPr>
      <w:r w:rsidRPr="00BC63F0">
        <w:rPr>
          <w:rFonts w:ascii="Times New Roman" w:hAnsi="Times New Roman"/>
        </w:rPr>
        <w:tab/>
      </w:r>
    </w:p>
    <w:p w14:paraId="3B8D3179" w14:textId="77777777" w:rsidR="0069334A" w:rsidRPr="00BC63F0" w:rsidRDefault="00F13CE7">
      <w:pPr>
        <w:ind w:firstLine="720"/>
        <w:jc w:val="both"/>
        <w:rPr>
          <w:rFonts w:ascii="Times New Roman" w:hAnsi="Times New Roman"/>
          <w:sz w:val="24"/>
          <w:szCs w:val="24"/>
        </w:rPr>
      </w:pPr>
      <w:r w:rsidRPr="00BC63F0">
        <w:rPr>
          <w:rFonts w:ascii="Times New Roman" w:hAnsi="Times New Roman"/>
          <w:sz w:val="24"/>
          <w:szCs w:val="24"/>
        </w:rPr>
        <w:t xml:space="preserve">Utilizing both 3D CAD and 2D drawing is part of Level 1 BIM. While 2D CAD is utilised to create product information and legal approval papers, 3D CAD is used for concept works. The contractor usually manages the common data environment (CDE) to share data electronically at this level. This information can be retrieved from BSI, (2019), under CAD standards (BS 1192:2007) or ISO 19650. </w:t>
      </w:r>
    </w:p>
    <w:p w14:paraId="32AFC3B4" w14:textId="77777777" w:rsidR="0069334A" w:rsidRPr="00BC63F0" w:rsidRDefault="00F13CE7">
      <w:pPr>
        <w:pStyle w:val="ListParagraph"/>
        <w:numPr>
          <w:ilvl w:val="0"/>
          <w:numId w:val="2"/>
        </w:numPr>
        <w:jc w:val="both"/>
        <w:rPr>
          <w:i/>
          <w:iCs/>
        </w:rPr>
      </w:pPr>
      <w:r w:rsidRPr="00BC63F0">
        <w:rPr>
          <w:i/>
          <w:iCs/>
        </w:rPr>
        <w:t xml:space="preserve">Level 2 BIM </w:t>
      </w:r>
    </w:p>
    <w:p w14:paraId="1BF39494" w14:textId="77777777" w:rsidR="0069334A" w:rsidRPr="00BC63F0" w:rsidRDefault="0069334A">
      <w:pPr>
        <w:jc w:val="both"/>
        <w:rPr>
          <w:rFonts w:ascii="Times New Roman" w:hAnsi="Times New Roman"/>
          <w:i/>
          <w:iCs/>
        </w:rPr>
      </w:pPr>
    </w:p>
    <w:p w14:paraId="6A97B07A" w14:textId="77777777" w:rsidR="0069334A" w:rsidRPr="00BC63F0" w:rsidRDefault="00F13CE7">
      <w:pPr>
        <w:ind w:firstLine="720"/>
        <w:jc w:val="both"/>
        <w:rPr>
          <w:rFonts w:ascii="Times New Roman" w:hAnsi="Times New Roman"/>
          <w:sz w:val="24"/>
          <w:szCs w:val="24"/>
        </w:rPr>
      </w:pPr>
      <w:r w:rsidRPr="00BC63F0">
        <w:rPr>
          <w:rFonts w:ascii="Times New Roman" w:hAnsi="Times New Roman"/>
          <w:sz w:val="24"/>
          <w:szCs w:val="24"/>
        </w:rPr>
        <w:t xml:space="preserve">The UK government mandates Level 2 BIM for projects involving the public sector. This level encourages teamwork by providing each stakeholder with a customised 3D CAD model. The distinguishing feature of this level is collaborative working, and Level 2 calls for efficient project-related information flow and flawless coordination between all systems and stakeholders. </w:t>
      </w:r>
    </w:p>
    <w:p w14:paraId="585A39CC" w14:textId="77777777" w:rsidR="0069334A" w:rsidRPr="00BC63F0" w:rsidRDefault="00F13CE7">
      <w:pPr>
        <w:pStyle w:val="ListParagraph"/>
        <w:numPr>
          <w:ilvl w:val="0"/>
          <w:numId w:val="2"/>
        </w:numPr>
        <w:jc w:val="both"/>
        <w:rPr>
          <w:i/>
          <w:iCs/>
        </w:rPr>
      </w:pPr>
      <w:r w:rsidRPr="00BC63F0">
        <w:rPr>
          <w:i/>
          <w:iCs/>
        </w:rPr>
        <w:t>Level 3 BIM</w:t>
      </w:r>
    </w:p>
    <w:p w14:paraId="18681C28" w14:textId="77777777" w:rsidR="0069334A" w:rsidRPr="00BC63F0" w:rsidRDefault="0069334A">
      <w:pPr>
        <w:jc w:val="both"/>
        <w:rPr>
          <w:rFonts w:ascii="Times New Roman" w:hAnsi="Times New Roman"/>
          <w:i/>
          <w:iCs/>
        </w:rPr>
      </w:pPr>
    </w:p>
    <w:p w14:paraId="6D0CE439" w14:textId="77777777" w:rsidR="0069334A" w:rsidRPr="00BC63F0" w:rsidRDefault="00F13CE7">
      <w:pPr>
        <w:ind w:firstLine="720"/>
        <w:jc w:val="both"/>
        <w:rPr>
          <w:rFonts w:ascii="Times New Roman" w:hAnsi="Times New Roman"/>
          <w:sz w:val="24"/>
          <w:szCs w:val="24"/>
        </w:rPr>
      </w:pPr>
      <w:r w:rsidRPr="00BC63F0">
        <w:rPr>
          <w:rFonts w:ascii="Times New Roman" w:hAnsi="Times New Roman"/>
          <w:sz w:val="24"/>
          <w:szCs w:val="24"/>
        </w:rPr>
        <w:t xml:space="preserve">Level 3 also known as full integration suggests using an integrated approach based on open standards, such as Industry Foundation Classes (IFC), in which all the project data is kept on a single server. Though progress at this level is being made, many businesses in the UK are still considering moving from Level 2 to Level 3. </w:t>
      </w:r>
    </w:p>
    <w:p w14:paraId="229C59AB" w14:textId="77777777" w:rsidR="0069334A" w:rsidRPr="00BC63F0" w:rsidRDefault="00F13CE7">
      <w:pPr>
        <w:ind w:firstLine="720"/>
        <w:jc w:val="both"/>
        <w:rPr>
          <w:rFonts w:ascii="Times New Roman" w:hAnsi="Times New Roman"/>
          <w:sz w:val="24"/>
          <w:szCs w:val="24"/>
        </w:rPr>
      </w:pPr>
      <w:r w:rsidRPr="00BC63F0">
        <w:rPr>
          <w:rFonts w:ascii="Times New Roman" w:hAnsi="Times New Roman"/>
          <w:sz w:val="24"/>
          <w:szCs w:val="24"/>
        </w:rPr>
        <w:t>According to Torfaen County Borough Council, (2021) The Welsh Government, the Welsh Local Government Association, and councils have come together to create the 21st Century Schools programme as part of the One Wales commitment. It is a sizable, long-term, and strategic capital investment programme to develop a Welsh school system fit for the twenty-first century. To encourage collaboration in the joint venture with the Welsh Government to complete the infant school, level 2 BIM deems as most suitable for the task ahead. Each party utilises a personal 3D CAD model, and information is shared using a standard file format. Such technology enables businesses to establish a shared BIM Model by fusing their model with other data.</w:t>
      </w:r>
    </w:p>
    <w:p w14:paraId="2A460257" w14:textId="77777777" w:rsidR="0069334A" w:rsidRPr="00BC63F0" w:rsidRDefault="0069334A">
      <w:pPr>
        <w:ind w:firstLine="720"/>
        <w:jc w:val="both"/>
        <w:rPr>
          <w:rFonts w:ascii="Times New Roman" w:hAnsi="Times New Roman"/>
          <w:sz w:val="24"/>
          <w:szCs w:val="24"/>
        </w:rPr>
      </w:pPr>
    </w:p>
    <w:p w14:paraId="3ED36D8B" w14:textId="77777777" w:rsidR="00BC63F0" w:rsidRDefault="00F13CE7">
      <w:pPr>
        <w:ind w:firstLine="720"/>
        <w:jc w:val="both"/>
        <w:rPr>
          <w:rFonts w:ascii="Times New Roman" w:hAnsi="Times New Roman"/>
          <w:sz w:val="24"/>
          <w:szCs w:val="24"/>
        </w:rPr>
      </w:pPr>
      <w:r w:rsidRPr="00BC63F0">
        <w:rPr>
          <w:rFonts w:ascii="Times New Roman" w:hAnsi="Times New Roman"/>
          <w:sz w:val="24"/>
          <w:szCs w:val="24"/>
        </w:rPr>
        <w:t xml:space="preserve">Every new construction development project needs a BIM Execution Plan. When working on a project where collaboration is crucial, it becomes much more important. It guarantees that reliable information is available at all times and all touchpoints. Siresiya, (2022) states that facilitating the management of information in a BIM project is the goal of creating a BIM Execution Plan (BEP). It may be characterised as the strategy </w:t>
      </w:r>
    </w:p>
    <w:p w14:paraId="34B4BF24" w14:textId="77777777" w:rsidR="00BC63F0" w:rsidRDefault="00BC63F0" w:rsidP="00BC63F0">
      <w:pPr>
        <w:jc w:val="both"/>
        <w:rPr>
          <w:rFonts w:ascii="Times New Roman" w:hAnsi="Times New Roman"/>
          <w:sz w:val="24"/>
          <w:szCs w:val="24"/>
        </w:rPr>
      </w:pPr>
    </w:p>
    <w:p w14:paraId="5AD499D9" w14:textId="501E47C9" w:rsidR="0069334A" w:rsidRPr="00BC63F0" w:rsidRDefault="00F13CE7" w:rsidP="00BC63F0">
      <w:pPr>
        <w:jc w:val="both"/>
        <w:rPr>
          <w:rFonts w:ascii="Times New Roman" w:hAnsi="Times New Roman"/>
          <w:sz w:val="24"/>
          <w:szCs w:val="24"/>
        </w:rPr>
      </w:pPr>
      <w:r w:rsidRPr="00BC63F0">
        <w:rPr>
          <w:rFonts w:ascii="Times New Roman" w:hAnsi="Times New Roman"/>
          <w:sz w:val="24"/>
          <w:szCs w:val="24"/>
        </w:rPr>
        <w:t xml:space="preserve">created to expedite how a project's "Information Modelling" component will be </w:t>
      </w:r>
      <w:r w:rsidR="00BC63F0" w:rsidRPr="00BC63F0">
        <w:rPr>
          <w:rFonts w:ascii="Times New Roman" w:hAnsi="Times New Roman"/>
          <w:sz w:val="24"/>
          <w:szCs w:val="24"/>
        </w:rPr>
        <w:t>conducted</w:t>
      </w:r>
      <w:r w:rsidRPr="00BC63F0">
        <w:rPr>
          <w:rFonts w:ascii="Times New Roman" w:hAnsi="Times New Roman"/>
          <w:sz w:val="24"/>
          <w:szCs w:val="24"/>
        </w:rPr>
        <w:t xml:space="preserve">. It is defined in BS EN ISO 19650 as a plan created by the suppliers to outline how the information modelling parts of a project will be carried out according to BSI, (2019).  To attain BIM Compliance, some requirements must be met </w:t>
      </w:r>
      <w:r w:rsidR="00BC63F0" w:rsidRPr="00BC63F0">
        <w:rPr>
          <w:rFonts w:ascii="Times New Roman" w:hAnsi="Times New Roman"/>
          <w:sz w:val="24"/>
          <w:szCs w:val="24"/>
        </w:rPr>
        <w:t>before</w:t>
      </w:r>
      <w:r w:rsidRPr="00BC63F0">
        <w:rPr>
          <w:rFonts w:ascii="Times New Roman" w:hAnsi="Times New Roman"/>
          <w:sz w:val="24"/>
          <w:szCs w:val="24"/>
        </w:rPr>
        <w:t xml:space="preserve"> construction, during the design to the construction phase, and at handover. These conditions are described below by CAD Room, (2017): </w:t>
      </w:r>
    </w:p>
    <w:p w14:paraId="291EF64C" w14:textId="77777777" w:rsidR="0069334A" w:rsidRPr="00BC63F0" w:rsidRDefault="00F13CE7">
      <w:pPr>
        <w:ind w:firstLine="720"/>
        <w:jc w:val="both"/>
        <w:rPr>
          <w:rFonts w:ascii="Times New Roman" w:hAnsi="Times New Roman"/>
          <w:i/>
          <w:iCs/>
          <w:sz w:val="24"/>
          <w:szCs w:val="24"/>
        </w:rPr>
      </w:pPr>
      <w:r w:rsidRPr="00BC63F0">
        <w:rPr>
          <w:rFonts w:ascii="Times New Roman" w:hAnsi="Times New Roman"/>
          <w:i/>
          <w:iCs/>
          <w:sz w:val="24"/>
          <w:szCs w:val="24"/>
        </w:rPr>
        <w:t>Pre- Construction Stage</w:t>
      </w:r>
    </w:p>
    <w:p w14:paraId="23DB7AA2" w14:textId="4C8F6FA7" w:rsidR="0069334A" w:rsidRPr="00BC63F0" w:rsidRDefault="00F13CE7">
      <w:pPr>
        <w:ind w:firstLine="720"/>
        <w:jc w:val="both"/>
        <w:rPr>
          <w:rFonts w:ascii="Times New Roman" w:hAnsi="Times New Roman"/>
          <w:sz w:val="24"/>
          <w:szCs w:val="24"/>
        </w:rPr>
      </w:pPr>
      <w:r w:rsidRPr="00BC63F0">
        <w:rPr>
          <w:rFonts w:ascii="Times New Roman" w:hAnsi="Times New Roman"/>
          <w:sz w:val="24"/>
          <w:szCs w:val="24"/>
        </w:rPr>
        <w:t xml:space="preserve">To meet BIM level 2 requirements, we should start by responding to the Exchange Information Requirements (EIR). You must create a BIM Execution Plan (BEP), a Master Information Delivery Plan, and a Task Information Delivery Plan to complete this effectively. Furthermore, these plans will give you a breakdown of the project's goals, the work schedule you must adhere to, and everyone's </w:t>
      </w:r>
      <w:r w:rsidR="00BC63F0" w:rsidRPr="00BC63F0">
        <w:rPr>
          <w:rFonts w:ascii="Times New Roman" w:hAnsi="Times New Roman"/>
          <w:sz w:val="24"/>
          <w:szCs w:val="24"/>
        </w:rPr>
        <w:t>duty</w:t>
      </w:r>
      <w:r w:rsidRPr="00BC63F0">
        <w:rPr>
          <w:rFonts w:ascii="Times New Roman" w:hAnsi="Times New Roman"/>
          <w:sz w:val="24"/>
          <w:szCs w:val="24"/>
        </w:rPr>
        <w:t> at each step of the project.</w:t>
      </w:r>
    </w:p>
    <w:p w14:paraId="35FC5518" w14:textId="77777777" w:rsidR="0069334A" w:rsidRPr="00BC63F0" w:rsidRDefault="00F13CE7">
      <w:pPr>
        <w:ind w:firstLine="720"/>
        <w:jc w:val="both"/>
        <w:rPr>
          <w:rFonts w:ascii="Times New Roman" w:hAnsi="Times New Roman"/>
          <w:i/>
          <w:iCs/>
          <w:sz w:val="24"/>
          <w:szCs w:val="24"/>
        </w:rPr>
      </w:pPr>
      <w:r w:rsidRPr="00BC63F0">
        <w:rPr>
          <w:rFonts w:ascii="Times New Roman" w:hAnsi="Times New Roman"/>
          <w:i/>
          <w:iCs/>
          <w:sz w:val="24"/>
          <w:szCs w:val="24"/>
        </w:rPr>
        <w:t>The Design to Construct Stage</w:t>
      </w:r>
    </w:p>
    <w:p w14:paraId="2C59550F" w14:textId="74C34CD6" w:rsidR="0069334A" w:rsidRPr="00BC63F0" w:rsidRDefault="00F13CE7">
      <w:pPr>
        <w:ind w:firstLine="720"/>
        <w:jc w:val="both"/>
        <w:rPr>
          <w:rFonts w:ascii="Times New Roman" w:hAnsi="Times New Roman"/>
          <w:sz w:val="24"/>
          <w:szCs w:val="24"/>
        </w:rPr>
      </w:pPr>
      <w:r w:rsidRPr="00BC63F0">
        <w:rPr>
          <w:rFonts w:ascii="Times New Roman" w:hAnsi="Times New Roman"/>
          <w:sz w:val="24"/>
          <w:szCs w:val="24"/>
        </w:rPr>
        <w:t xml:space="preserve">Utilize Common Data Environment since you'll need to be able to handle, store, and communicate complicated information to achieve BIM Compliance (CDE). Everyone working on the project can store and manage all of the project-related data in this shared workspace. Use a single classification system that makes use of a common language since everyone needs to know where data is stored and where to retrieve it. Building Operations Building Information Exchange is typically represented as a central spreadsheet where non-graphical data can be stored, shared, and updated throughout a construction project. A standard known as PAS 1192-5 is also part of BIM Level 2, and it addresses all security issues for privately sharing project data. Please note BSI, (2019) states that PAS 1192-5:2015 was replaced by BS EN ISO 19650-5:2020. </w:t>
      </w:r>
    </w:p>
    <w:p w14:paraId="7A20E408" w14:textId="77777777" w:rsidR="0069334A" w:rsidRPr="00BC63F0" w:rsidRDefault="00F13CE7">
      <w:pPr>
        <w:ind w:firstLine="720"/>
        <w:jc w:val="both"/>
        <w:rPr>
          <w:rFonts w:ascii="Times New Roman" w:hAnsi="Times New Roman"/>
          <w:i/>
          <w:iCs/>
          <w:sz w:val="24"/>
          <w:szCs w:val="24"/>
        </w:rPr>
      </w:pPr>
      <w:r w:rsidRPr="00BC63F0">
        <w:rPr>
          <w:rFonts w:ascii="Times New Roman" w:hAnsi="Times New Roman"/>
          <w:i/>
          <w:iCs/>
          <w:sz w:val="24"/>
          <w:szCs w:val="24"/>
        </w:rPr>
        <w:t xml:space="preserve">The Hand Over </w:t>
      </w:r>
    </w:p>
    <w:p w14:paraId="5AD900F7" w14:textId="77777777" w:rsidR="0069334A" w:rsidRPr="00BC63F0" w:rsidRDefault="00F13CE7">
      <w:pPr>
        <w:ind w:firstLine="720"/>
        <w:jc w:val="both"/>
        <w:rPr>
          <w:rFonts w:ascii="Times New Roman" w:hAnsi="Times New Roman"/>
          <w:sz w:val="24"/>
          <w:szCs w:val="24"/>
        </w:rPr>
      </w:pPr>
      <w:r w:rsidRPr="00BC63F0">
        <w:rPr>
          <w:rFonts w:ascii="Times New Roman" w:hAnsi="Times New Roman"/>
          <w:sz w:val="24"/>
          <w:szCs w:val="24"/>
        </w:rPr>
        <w:t xml:space="preserve">FEDCO must be able to provide you the customer with the necessary project data, including an Asset Information Model that has been established through each stage of the information delivery process, after any construction project. This needs to contain all the details required for building management and maintenance staff to carry out their duties more effectively. </w:t>
      </w:r>
    </w:p>
    <w:p w14:paraId="5206D986" w14:textId="74448E99" w:rsidR="0069334A" w:rsidRPr="00BC63F0" w:rsidRDefault="00F13CE7">
      <w:pPr>
        <w:jc w:val="both"/>
        <w:rPr>
          <w:rFonts w:ascii="Times New Roman" w:hAnsi="Times New Roman"/>
          <w:sz w:val="24"/>
          <w:szCs w:val="24"/>
        </w:rPr>
      </w:pPr>
      <w:r w:rsidRPr="00BC63F0">
        <w:rPr>
          <w:rFonts w:ascii="Times New Roman" w:hAnsi="Times New Roman"/>
          <w:sz w:val="24"/>
          <w:szCs w:val="24"/>
        </w:rPr>
        <w:t xml:space="preserve">Standardization under the BS EN ISO 19650 series </w:t>
      </w:r>
      <w:r w:rsidR="00BC63F0" w:rsidRPr="00BC63F0">
        <w:rPr>
          <w:rFonts w:ascii="Times New Roman" w:hAnsi="Times New Roman"/>
          <w:sz w:val="24"/>
          <w:szCs w:val="24"/>
        </w:rPr>
        <w:t>is</w:t>
      </w:r>
      <w:r w:rsidRPr="00BC63F0">
        <w:rPr>
          <w:rFonts w:ascii="Times New Roman" w:hAnsi="Times New Roman"/>
          <w:sz w:val="24"/>
          <w:szCs w:val="24"/>
        </w:rPr>
        <w:t xml:space="preserve"> also referred to as the ISO 19650 series. The ISO 19650 standards are a component of a landscape, or ecosystem, of regional, global, and national standards that support technological approaches and information management procedures. These standards set out a clear path to share, coordinate and manage information throughout a project. </w:t>
      </w:r>
    </w:p>
    <w:p w14:paraId="6BD3C2B1" w14:textId="77777777" w:rsidR="0069334A" w:rsidRPr="00BC63F0" w:rsidRDefault="00F13CE7">
      <w:pPr>
        <w:jc w:val="both"/>
        <w:rPr>
          <w:rFonts w:ascii="Times New Roman" w:hAnsi="Times New Roman"/>
          <w:i/>
          <w:iCs/>
          <w:sz w:val="24"/>
          <w:szCs w:val="24"/>
          <w:u w:val="single"/>
        </w:rPr>
      </w:pPr>
      <w:r w:rsidRPr="00BC63F0">
        <w:rPr>
          <w:rFonts w:ascii="Times New Roman" w:hAnsi="Times New Roman"/>
          <w:i/>
          <w:iCs/>
          <w:sz w:val="24"/>
          <w:szCs w:val="24"/>
          <w:u w:val="single"/>
        </w:rPr>
        <w:t>Best regards Kelene Frederick,</w:t>
      </w:r>
    </w:p>
    <w:p w14:paraId="35E0F869" w14:textId="77777777" w:rsidR="0069334A" w:rsidRPr="00BC63F0" w:rsidRDefault="00F13CE7">
      <w:pPr>
        <w:jc w:val="both"/>
        <w:rPr>
          <w:rFonts w:ascii="Times New Roman" w:hAnsi="Times New Roman"/>
          <w:b/>
          <w:bCs/>
          <w:sz w:val="28"/>
          <w:szCs w:val="28"/>
          <w:u w:val="single"/>
        </w:rPr>
      </w:pPr>
      <w:r w:rsidRPr="00BC63F0">
        <w:rPr>
          <w:rFonts w:ascii="Times New Roman" w:hAnsi="Times New Roman"/>
          <w:b/>
          <w:bCs/>
          <w:sz w:val="28"/>
          <w:szCs w:val="28"/>
          <w:u w:val="single"/>
        </w:rPr>
        <w:t>FEDCO.</w:t>
      </w:r>
    </w:p>
    <w:p w14:paraId="206A62D7" w14:textId="0367A029" w:rsidR="0069334A" w:rsidRDefault="0069334A">
      <w:pPr>
        <w:suppressAutoHyphens w:val="0"/>
        <w:rPr>
          <w:rFonts w:ascii="Times New Roman" w:hAnsi="Times New Roman"/>
          <w:sz w:val="24"/>
          <w:szCs w:val="24"/>
        </w:rPr>
      </w:pPr>
    </w:p>
    <w:p w14:paraId="39780675" w14:textId="4C9C8DDF" w:rsidR="00BC63F0" w:rsidRDefault="00BC63F0">
      <w:pPr>
        <w:suppressAutoHyphens w:val="0"/>
        <w:rPr>
          <w:rFonts w:ascii="Times New Roman" w:hAnsi="Times New Roman"/>
          <w:sz w:val="24"/>
          <w:szCs w:val="24"/>
        </w:rPr>
      </w:pPr>
    </w:p>
    <w:p w14:paraId="2CFB75E9" w14:textId="45E73393" w:rsidR="00BC63F0" w:rsidRDefault="00BC63F0">
      <w:pPr>
        <w:suppressAutoHyphens w:val="0"/>
        <w:rPr>
          <w:rFonts w:ascii="Times New Roman" w:hAnsi="Times New Roman"/>
          <w:sz w:val="24"/>
          <w:szCs w:val="24"/>
        </w:rPr>
      </w:pPr>
    </w:p>
    <w:p w14:paraId="51B276A0" w14:textId="77777777" w:rsidR="00BC63F0" w:rsidRPr="00BC63F0" w:rsidRDefault="00BC63F0">
      <w:pPr>
        <w:suppressAutoHyphens w:val="0"/>
        <w:rPr>
          <w:rFonts w:ascii="Times New Roman" w:hAnsi="Times New Roman"/>
          <w:sz w:val="24"/>
          <w:szCs w:val="24"/>
        </w:rPr>
      </w:pPr>
    </w:p>
    <w:p w14:paraId="2C5E9A1D" w14:textId="77777777" w:rsidR="0069334A" w:rsidRPr="00BC63F0" w:rsidRDefault="00F13CE7">
      <w:pPr>
        <w:suppressAutoHyphens w:val="0"/>
        <w:rPr>
          <w:rFonts w:ascii="Times New Roman" w:hAnsi="Times New Roman"/>
          <w:b/>
          <w:bCs/>
          <w:sz w:val="36"/>
          <w:szCs w:val="36"/>
          <w:u w:val="single"/>
        </w:rPr>
      </w:pPr>
      <w:r w:rsidRPr="00BC63F0">
        <w:rPr>
          <w:rFonts w:ascii="Times New Roman" w:hAnsi="Times New Roman"/>
          <w:b/>
          <w:bCs/>
          <w:sz w:val="36"/>
          <w:szCs w:val="36"/>
          <w:u w:val="single"/>
        </w:rPr>
        <w:t xml:space="preserve">TABLE OF CONTENTS  </w:t>
      </w:r>
    </w:p>
    <w:p w14:paraId="444B135E" w14:textId="77777777" w:rsidR="0069334A" w:rsidRPr="00BC63F0" w:rsidRDefault="0069334A">
      <w:pPr>
        <w:suppressAutoHyphens w:val="0"/>
        <w:rPr>
          <w:rFonts w:ascii="Times New Roman" w:hAnsi="Times New Roman"/>
          <w:b/>
          <w:bCs/>
          <w:sz w:val="28"/>
          <w:szCs w:val="28"/>
          <w:u w:val="single"/>
        </w:rPr>
      </w:pPr>
    </w:p>
    <w:p w14:paraId="0F32C5E8" w14:textId="6F1077A6" w:rsidR="0069334A" w:rsidRPr="00BC63F0" w:rsidRDefault="00F13CE7">
      <w:pPr>
        <w:suppressAutoHyphens w:val="0"/>
        <w:rPr>
          <w:rFonts w:ascii="Times New Roman" w:hAnsi="Times New Roman"/>
        </w:rPr>
      </w:pPr>
      <w:r w:rsidRPr="00BC63F0">
        <w:rPr>
          <w:rFonts w:ascii="Times New Roman" w:hAnsi="Times New Roman"/>
          <w:sz w:val="28"/>
          <w:szCs w:val="28"/>
        </w:rPr>
        <w:tab/>
      </w:r>
      <w:r w:rsidRPr="00BC63F0">
        <w:rPr>
          <w:rFonts w:ascii="Times New Roman" w:hAnsi="Times New Roman"/>
          <w:b/>
          <w:bCs/>
          <w:i/>
          <w:iCs/>
          <w:sz w:val="28"/>
          <w:szCs w:val="28"/>
        </w:rPr>
        <w:t>Letter to Mr Grump</w:t>
      </w:r>
      <w:r w:rsidRPr="00BC63F0">
        <w:rPr>
          <w:rFonts w:ascii="Times New Roman" w:hAnsi="Times New Roman"/>
          <w:sz w:val="28"/>
          <w:szCs w:val="28"/>
        </w:rPr>
        <w:t>…………………</w:t>
      </w:r>
      <w:r w:rsidR="00755B1F" w:rsidRPr="00BC63F0">
        <w:rPr>
          <w:rFonts w:ascii="Times New Roman" w:hAnsi="Times New Roman"/>
          <w:sz w:val="28"/>
          <w:szCs w:val="28"/>
        </w:rPr>
        <w:t>….</w:t>
      </w:r>
      <w:r w:rsidRPr="00BC63F0">
        <w:rPr>
          <w:rFonts w:ascii="Times New Roman" w:hAnsi="Times New Roman"/>
          <w:sz w:val="28"/>
          <w:szCs w:val="28"/>
        </w:rPr>
        <w:t>………………………………….</w:t>
      </w:r>
      <w:r w:rsidR="001E41F2" w:rsidRPr="00BC63F0">
        <w:rPr>
          <w:rFonts w:ascii="Times New Roman" w:hAnsi="Times New Roman"/>
          <w:sz w:val="28"/>
          <w:szCs w:val="28"/>
        </w:rPr>
        <w:t>2</w:t>
      </w:r>
    </w:p>
    <w:p w14:paraId="29DF1712" w14:textId="77777777" w:rsidR="0069334A" w:rsidRPr="00BC63F0" w:rsidRDefault="0069334A">
      <w:pPr>
        <w:suppressAutoHyphens w:val="0"/>
        <w:rPr>
          <w:rFonts w:ascii="Times New Roman" w:hAnsi="Times New Roman"/>
          <w:sz w:val="28"/>
          <w:szCs w:val="28"/>
        </w:rPr>
      </w:pPr>
    </w:p>
    <w:p w14:paraId="6E84D372" w14:textId="0E4059FE" w:rsidR="0069334A" w:rsidRPr="00BC63F0" w:rsidRDefault="00F13CE7">
      <w:pPr>
        <w:suppressAutoHyphens w:val="0"/>
        <w:rPr>
          <w:rFonts w:ascii="Times New Roman" w:hAnsi="Times New Roman"/>
        </w:rPr>
      </w:pPr>
      <w:r w:rsidRPr="00BC63F0">
        <w:rPr>
          <w:rFonts w:ascii="Times New Roman" w:hAnsi="Times New Roman"/>
          <w:b/>
          <w:bCs/>
          <w:i/>
          <w:iCs/>
          <w:sz w:val="28"/>
          <w:szCs w:val="28"/>
        </w:rPr>
        <w:tab/>
      </w:r>
      <w:r w:rsidR="001E41F2" w:rsidRPr="00BC63F0">
        <w:rPr>
          <w:rFonts w:ascii="Times New Roman" w:hAnsi="Times New Roman"/>
          <w:b/>
          <w:bCs/>
          <w:i/>
          <w:iCs/>
          <w:sz w:val="28"/>
          <w:szCs w:val="28"/>
        </w:rPr>
        <w:t>1</w:t>
      </w:r>
      <w:r w:rsidRPr="00BC63F0">
        <w:rPr>
          <w:rFonts w:ascii="Times New Roman" w:hAnsi="Times New Roman"/>
          <w:b/>
          <w:bCs/>
          <w:i/>
          <w:iCs/>
          <w:sz w:val="28"/>
          <w:szCs w:val="28"/>
        </w:rPr>
        <w:t>. Level Of Information need</w:t>
      </w:r>
      <w:r w:rsidRPr="00BC63F0">
        <w:rPr>
          <w:rFonts w:ascii="Times New Roman" w:hAnsi="Times New Roman"/>
          <w:sz w:val="28"/>
          <w:szCs w:val="28"/>
        </w:rPr>
        <w:t>.......................................................................</w:t>
      </w:r>
      <w:r w:rsidR="001E41F2" w:rsidRPr="00BC63F0">
        <w:rPr>
          <w:rFonts w:ascii="Times New Roman" w:hAnsi="Times New Roman"/>
          <w:sz w:val="28"/>
          <w:szCs w:val="28"/>
        </w:rPr>
        <w:t>6</w:t>
      </w:r>
    </w:p>
    <w:p w14:paraId="78B0A84F" w14:textId="77777777" w:rsidR="0069334A" w:rsidRPr="00BC63F0" w:rsidRDefault="0069334A">
      <w:pPr>
        <w:suppressAutoHyphens w:val="0"/>
        <w:rPr>
          <w:rFonts w:ascii="Times New Roman" w:hAnsi="Times New Roman"/>
          <w:sz w:val="28"/>
          <w:szCs w:val="28"/>
        </w:rPr>
      </w:pPr>
    </w:p>
    <w:p w14:paraId="2C35CE1E" w14:textId="24CAAC4A" w:rsidR="0069334A" w:rsidRPr="00BC63F0" w:rsidRDefault="00F13CE7">
      <w:pPr>
        <w:suppressAutoHyphens w:val="0"/>
        <w:rPr>
          <w:rFonts w:ascii="Times New Roman" w:hAnsi="Times New Roman"/>
          <w:sz w:val="28"/>
          <w:szCs w:val="28"/>
        </w:rPr>
      </w:pPr>
      <w:r w:rsidRPr="00BC63F0">
        <w:rPr>
          <w:rFonts w:ascii="Times New Roman" w:hAnsi="Times New Roman"/>
          <w:sz w:val="28"/>
          <w:szCs w:val="28"/>
        </w:rPr>
        <w:tab/>
      </w:r>
      <w:r w:rsidR="001E41F2" w:rsidRPr="00BC63F0">
        <w:rPr>
          <w:rFonts w:ascii="Times New Roman" w:hAnsi="Times New Roman"/>
          <w:b/>
          <w:bCs/>
          <w:i/>
          <w:iCs/>
          <w:sz w:val="28"/>
          <w:szCs w:val="28"/>
        </w:rPr>
        <w:t>2</w:t>
      </w:r>
      <w:r w:rsidRPr="00BC63F0">
        <w:rPr>
          <w:rFonts w:ascii="Times New Roman" w:hAnsi="Times New Roman"/>
          <w:b/>
          <w:bCs/>
          <w:i/>
          <w:iCs/>
          <w:sz w:val="28"/>
          <w:szCs w:val="28"/>
        </w:rPr>
        <w:t>. Methodology to specify the level of Information need</w:t>
      </w:r>
      <w:r w:rsidRPr="00BC63F0">
        <w:rPr>
          <w:rFonts w:ascii="Times New Roman" w:hAnsi="Times New Roman"/>
          <w:sz w:val="28"/>
          <w:szCs w:val="28"/>
        </w:rPr>
        <w:t>………………….</w:t>
      </w:r>
      <w:r w:rsidR="001E41F2" w:rsidRPr="00BC63F0">
        <w:rPr>
          <w:rFonts w:ascii="Times New Roman" w:hAnsi="Times New Roman"/>
          <w:sz w:val="28"/>
          <w:szCs w:val="28"/>
        </w:rPr>
        <w:t>7</w:t>
      </w:r>
    </w:p>
    <w:p w14:paraId="45DCEAD0" w14:textId="0A4BF05F" w:rsidR="00755B1F" w:rsidRPr="00BC63F0" w:rsidRDefault="00755B1F">
      <w:pPr>
        <w:suppressAutoHyphens w:val="0"/>
        <w:rPr>
          <w:rFonts w:ascii="Times New Roman" w:hAnsi="Times New Roman"/>
          <w:i/>
          <w:iCs/>
          <w:sz w:val="28"/>
          <w:szCs w:val="28"/>
        </w:rPr>
      </w:pPr>
      <w:r w:rsidRPr="00BC63F0">
        <w:rPr>
          <w:rFonts w:ascii="Times New Roman" w:hAnsi="Times New Roman"/>
          <w:i/>
          <w:iCs/>
          <w:sz w:val="28"/>
          <w:szCs w:val="28"/>
        </w:rPr>
        <w:tab/>
      </w:r>
    </w:p>
    <w:p w14:paraId="35274750" w14:textId="727934AB" w:rsidR="001E41F2" w:rsidRPr="00BC63F0" w:rsidRDefault="00755B1F" w:rsidP="001E41F2">
      <w:pPr>
        <w:rPr>
          <w:rFonts w:ascii="Times New Roman" w:hAnsi="Times New Roman"/>
          <w:sz w:val="36"/>
          <w:szCs w:val="36"/>
        </w:rPr>
      </w:pPr>
      <w:r w:rsidRPr="00BC63F0">
        <w:rPr>
          <w:rFonts w:ascii="Times New Roman" w:hAnsi="Times New Roman"/>
          <w:b/>
          <w:bCs/>
          <w:i/>
          <w:iCs/>
          <w:sz w:val="28"/>
          <w:szCs w:val="28"/>
        </w:rPr>
        <w:tab/>
      </w:r>
      <w:r w:rsidR="001E41F2" w:rsidRPr="00BC63F0">
        <w:rPr>
          <w:rFonts w:ascii="Times New Roman" w:hAnsi="Times New Roman"/>
          <w:b/>
          <w:bCs/>
          <w:i/>
          <w:iCs/>
          <w:sz w:val="28"/>
          <w:szCs w:val="28"/>
        </w:rPr>
        <w:t>3</w:t>
      </w:r>
      <w:r w:rsidRPr="00BC63F0">
        <w:rPr>
          <w:rFonts w:ascii="Times New Roman" w:hAnsi="Times New Roman"/>
          <w:b/>
          <w:bCs/>
          <w:i/>
          <w:iCs/>
          <w:sz w:val="28"/>
          <w:szCs w:val="28"/>
        </w:rPr>
        <w:t xml:space="preserve">. </w:t>
      </w:r>
      <w:r w:rsidR="001E41F2" w:rsidRPr="00BC63F0">
        <w:rPr>
          <w:rFonts w:ascii="Times New Roman" w:hAnsi="Times New Roman"/>
          <w:b/>
          <w:bCs/>
          <w:i/>
          <w:iCs/>
          <w:sz w:val="36"/>
          <w:szCs w:val="36"/>
        </w:rPr>
        <w:t xml:space="preserve"> </w:t>
      </w:r>
      <w:r w:rsidR="001E41F2" w:rsidRPr="00BC63F0">
        <w:rPr>
          <w:rFonts w:ascii="Times New Roman" w:hAnsi="Times New Roman"/>
          <w:b/>
          <w:bCs/>
          <w:i/>
          <w:iCs/>
          <w:sz w:val="28"/>
          <w:szCs w:val="28"/>
        </w:rPr>
        <w:t>Examples of Level of Information Need in the Industry</w:t>
      </w:r>
      <w:r w:rsidR="001E41F2" w:rsidRPr="00BC63F0">
        <w:rPr>
          <w:rFonts w:ascii="Times New Roman" w:hAnsi="Times New Roman"/>
          <w:sz w:val="28"/>
          <w:szCs w:val="28"/>
        </w:rPr>
        <w:t>……………...16</w:t>
      </w:r>
    </w:p>
    <w:p w14:paraId="59A3AF4D" w14:textId="39E19055" w:rsidR="00755B1F" w:rsidRPr="00BC63F0" w:rsidRDefault="00755B1F">
      <w:pPr>
        <w:suppressAutoHyphens w:val="0"/>
        <w:rPr>
          <w:rFonts w:ascii="Times New Roman" w:hAnsi="Times New Roman"/>
          <w:b/>
          <w:bCs/>
          <w:i/>
          <w:iCs/>
          <w:sz w:val="28"/>
          <w:szCs w:val="28"/>
        </w:rPr>
      </w:pPr>
    </w:p>
    <w:p w14:paraId="36B3B7AA" w14:textId="1D1747E4" w:rsidR="001E41F2" w:rsidRPr="00BC63F0" w:rsidRDefault="00755B1F">
      <w:pPr>
        <w:suppressAutoHyphens w:val="0"/>
        <w:rPr>
          <w:rFonts w:ascii="Times New Roman" w:hAnsi="Times New Roman"/>
          <w:sz w:val="28"/>
          <w:szCs w:val="28"/>
        </w:rPr>
      </w:pPr>
      <w:r w:rsidRPr="00BC63F0">
        <w:rPr>
          <w:rFonts w:ascii="Times New Roman" w:hAnsi="Times New Roman"/>
          <w:b/>
          <w:bCs/>
          <w:i/>
          <w:iCs/>
          <w:sz w:val="28"/>
          <w:szCs w:val="28"/>
        </w:rPr>
        <w:tab/>
      </w:r>
      <w:r w:rsidR="001E41F2" w:rsidRPr="00BC63F0">
        <w:rPr>
          <w:rFonts w:ascii="Times New Roman" w:hAnsi="Times New Roman"/>
          <w:b/>
          <w:bCs/>
          <w:i/>
          <w:iCs/>
          <w:sz w:val="28"/>
          <w:szCs w:val="28"/>
        </w:rPr>
        <w:t>4</w:t>
      </w:r>
      <w:r w:rsidRPr="00BC63F0">
        <w:rPr>
          <w:rFonts w:ascii="Times New Roman" w:hAnsi="Times New Roman"/>
          <w:b/>
          <w:bCs/>
          <w:i/>
          <w:iCs/>
          <w:sz w:val="28"/>
          <w:szCs w:val="28"/>
        </w:rPr>
        <w:t>.</w:t>
      </w:r>
      <w:r w:rsidR="001E41F2" w:rsidRPr="00BC63F0">
        <w:rPr>
          <w:rFonts w:ascii="Times New Roman" w:hAnsi="Times New Roman"/>
          <w:b/>
          <w:bCs/>
          <w:i/>
          <w:iCs/>
          <w:sz w:val="28"/>
          <w:szCs w:val="28"/>
        </w:rPr>
        <w:t xml:space="preserve"> Conclusion</w:t>
      </w:r>
      <w:r w:rsidR="001E41F2" w:rsidRPr="00BC63F0">
        <w:rPr>
          <w:rFonts w:ascii="Times New Roman" w:hAnsi="Times New Roman"/>
          <w:sz w:val="28"/>
          <w:szCs w:val="28"/>
        </w:rPr>
        <w:t>………………………………………………………………19</w:t>
      </w:r>
    </w:p>
    <w:p w14:paraId="273132A3" w14:textId="77777777" w:rsidR="0069334A" w:rsidRPr="00BC63F0" w:rsidRDefault="0069334A">
      <w:pPr>
        <w:suppressAutoHyphens w:val="0"/>
        <w:rPr>
          <w:rFonts w:ascii="Times New Roman" w:hAnsi="Times New Roman"/>
          <w:sz w:val="28"/>
          <w:szCs w:val="28"/>
        </w:rPr>
      </w:pPr>
    </w:p>
    <w:p w14:paraId="2570539C" w14:textId="1C685F45" w:rsidR="0069334A" w:rsidRPr="00BC63F0" w:rsidRDefault="00F13CE7">
      <w:pPr>
        <w:suppressAutoHyphens w:val="0"/>
        <w:rPr>
          <w:rFonts w:ascii="Times New Roman" w:hAnsi="Times New Roman"/>
        </w:rPr>
      </w:pPr>
      <w:r w:rsidRPr="00BC63F0">
        <w:rPr>
          <w:rFonts w:ascii="Times New Roman" w:hAnsi="Times New Roman"/>
          <w:sz w:val="28"/>
          <w:szCs w:val="28"/>
        </w:rPr>
        <w:tab/>
      </w:r>
      <w:r w:rsidR="001E41F2" w:rsidRPr="00BC63F0">
        <w:rPr>
          <w:rFonts w:ascii="Times New Roman" w:hAnsi="Times New Roman"/>
          <w:b/>
          <w:bCs/>
          <w:i/>
          <w:iCs/>
          <w:sz w:val="28"/>
          <w:szCs w:val="28"/>
        </w:rPr>
        <w:t>5</w:t>
      </w:r>
      <w:r w:rsidRPr="00BC63F0">
        <w:rPr>
          <w:rFonts w:ascii="Times New Roman" w:hAnsi="Times New Roman"/>
          <w:b/>
          <w:bCs/>
          <w:i/>
          <w:iCs/>
          <w:sz w:val="28"/>
          <w:szCs w:val="28"/>
        </w:rPr>
        <w:t>. References</w:t>
      </w:r>
      <w:r w:rsidRPr="00BC63F0">
        <w:rPr>
          <w:rFonts w:ascii="Times New Roman" w:hAnsi="Times New Roman"/>
          <w:sz w:val="28"/>
          <w:szCs w:val="28"/>
        </w:rPr>
        <w:t>……………………………………………………………….</w:t>
      </w:r>
      <w:r w:rsidR="001E41F2" w:rsidRPr="00BC63F0">
        <w:rPr>
          <w:rFonts w:ascii="Times New Roman" w:hAnsi="Times New Roman"/>
          <w:sz w:val="28"/>
          <w:szCs w:val="28"/>
        </w:rPr>
        <w:t>20</w:t>
      </w:r>
    </w:p>
    <w:p w14:paraId="61444A95" w14:textId="77777777" w:rsidR="0069334A" w:rsidRPr="00BC63F0" w:rsidRDefault="0069334A">
      <w:pPr>
        <w:pageBreakBefore/>
        <w:suppressAutoHyphens w:val="0"/>
        <w:rPr>
          <w:rFonts w:ascii="Times New Roman" w:hAnsi="Times New Roman"/>
          <w:b/>
          <w:bCs/>
          <w:sz w:val="36"/>
          <w:szCs w:val="36"/>
          <w:u w:val="single"/>
        </w:rPr>
      </w:pPr>
    </w:p>
    <w:p w14:paraId="13EE17D7" w14:textId="3819C7F2" w:rsidR="0069334A" w:rsidRPr="00BC63F0" w:rsidRDefault="001E41F2">
      <w:pPr>
        <w:ind w:firstLine="720"/>
        <w:rPr>
          <w:rFonts w:ascii="Times New Roman" w:hAnsi="Times New Roman"/>
          <w:b/>
          <w:bCs/>
          <w:i/>
          <w:iCs/>
          <w:sz w:val="36"/>
          <w:szCs w:val="36"/>
          <w:u w:val="single"/>
        </w:rPr>
      </w:pPr>
      <w:r w:rsidRPr="00BC63F0">
        <w:rPr>
          <w:rFonts w:ascii="Times New Roman" w:hAnsi="Times New Roman"/>
          <w:b/>
          <w:bCs/>
          <w:i/>
          <w:iCs/>
          <w:sz w:val="36"/>
          <w:szCs w:val="36"/>
          <w:u w:val="single"/>
        </w:rPr>
        <w:t>1</w:t>
      </w:r>
      <w:r w:rsidR="00F13CE7" w:rsidRPr="00BC63F0">
        <w:rPr>
          <w:rFonts w:ascii="Times New Roman" w:hAnsi="Times New Roman"/>
          <w:b/>
          <w:bCs/>
          <w:i/>
          <w:iCs/>
          <w:sz w:val="36"/>
          <w:szCs w:val="36"/>
          <w:u w:val="single"/>
        </w:rPr>
        <w:t>. Level of Information need</w:t>
      </w:r>
    </w:p>
    <w:p w14:paraId="30154130" w14:textId="77777777" w:rsidR="0069334A" w:rsidRPr="00BC63F0" w:rsidRDefault="0069334A">
      <w:pPr>
        <w:ind w:firstLine="720"/>
        <w:rPr>
          <w:rFonts w:ascii="Times New Roman" w:hAnsi="Times New Roman"/>
          <w:sz w:val="24"/>
          <w:szCs w:val="24"/>
        </w:rPr>
      </w:pPr>
    </w:p>
    <w:p w14:paraId="1DF65E9A" w14:textId="77777777" w:rsidR="0069334A" w:rsidRPr="00BC63F0" w:rsidRDefault="00F13CE7">
      <w:pPr>
        <w:rPr>
          <w:rFonts w:ascii="Times New Roman" w:hAnsi="Times New Roman"/>
        </w:rPr>
      </w:pPr>
      <w:r w:rsidRPr="00BC63F0">
        <w:rPr>
          <w:rFonts w:ascii="Times New Roman" w:hAnsi="Times New Roman"/>
          <w:noProof/>
          <w:sz w:val="24"/>
          <w:szCs w:val="24"/>
        </w:rPr>
        <w:drawing>
          <wp:inline distT="0" distB="0" distL="0" distR="0" wp14:anchorId="1155609C" wp14:editId="1367EBAF">
            <wp:extent cx="7094527" cy="6607490"/>
            <wp:effectExtent l="0" t="0" r="0" b="2860"/>
            <wp:docPr id="6"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7094527" cy="6607490"/>
                    </a:xfrm>
                    <a:prstGeom prst="rect">
                      <a:avLst/>
                    </a:prstGeom>
                    <a:noFill/>
                    <a:ln>
                      <a:noFill/>
                      <a:prstDash/>
                    </a:ln>
                  </pic:spPr>
                </pic:pic>
              </a:graphicData>
            </a:graphic>
          </wp:inline>
        </w:drawing>
      </w:r>
    </w:p>
    <w:p w14:paraId="0F980E9E" w14:textId="6E040A71" w:rsidR="0069334A" w:rsidRPr="00BC63F0" w:rsidRDefault="00F13CE7">
      <w:pPr>
        <w:rPr>
          <w:rFonts w:ascii="Times New Roman" w:hAnsi="Times New Roman"/>
          <w:sz w:val="16"/>
          <w:szCs w:val="16"/>
        </w:rPr>
      </w:pPr>
      <w:r w:rsidRPr="00BC63F0">
        <w:rPr>
          <w:rFonts w:ascii="Times New Roman" w:hAnsi="Times New Roman"/>
          <w:sz w:val="16"/>
          <w:szCs w:val="16"/>
        </w:rPr>
        <w:t xml:space="preserve">Figure 1. Showing image of the RIBA Plan of works </w:t>
      </w:r>
      <w:r w:rsidR="000A1A3B" w:rsidRPr="00BC63F0">
        <w:rPr>
          <w:rFonts w:ascii="Times New Roman" w:hAnsi="Times New Roman"/>
          <w:sz w:val="16"/>
          <w:szCs w:val="16"/>
        </w:rPr>
        <w:t xml:space="preserve">taken from </w:t>
      </w:r>
      <w:r w:rsidRPr="00BC63F0">
        <w:rPr>
          <w:rFonts w:ascii="Times New Roman" w:hAnsi="Times New Roman"/>
          <w:sz w:val="16"/>
          <w:szCs w:val="16"/>
        </w:rPr>
        <w:t xml:space="preserve">RIBA, (2019). </w:t>
      </w:r>
    </w:p>
    <w:p w14:paraId="5775809D" w14:textId="0019F97F" w:rsidR="0069334A" w:rsidRPr="00BC63F0" w:rsidRDefault="0069334A">
      <w:pPr>
        <w:rPr>
          <w:rFonts w:ascii="Times New Roman" w:hAnsi="Times New Roman"/>
          <w:sz w:val="16"/>
          <w:szCs w:val="16"/>
        </w:rPr>
      </w:pPr>
    </w:p>
    <w:p w14:paraId="7F8526A5" w14:textId="322879E9" w:rsidR="005A3BAB" w:rsidRPr="00BC63F0" w:rsidRDefault="005A3BAB">
      <w:pPr>
        <w:rPr>
          <w:rFonts w:ascii="Times New Roman" w:hAnsi="Times New Roman"/>
          <w:sz w:val="16"/>
          <w:szCs w:val="16"/>
        </w:rPr>
      </w:pPr>
    </w:p>
    <w:p w14:paraId="55D9AB65" w14:textId="1A913409" w:rsidR="005A3BAB" w:rsidRPr="00BC63F0" w:rsidRDefault="005A3BAB">
      <w:pPr>
        <w:rPr>
          <w:rFonts w:ascii="Times New Roman" w:hAnsi="Times New Roman"/>
          <w:sz w:val="16"/>
          <w:szCs w:val="16"/>
        </w:rPr>
      </w:pPr>
    </w:p>
    <w:p w14:paraId="617FD4E6" w14:textId="77777777" w:rsidR="005A3BAB" w:rsidRPr="00BC63F0" w:rsidRDefault="005A3BAB" w:rsidP="005A3BAB">
      <w:pPr>
        <w:ind w:firstLine="720"/>
        <w:rPr>
          <w:rFonts w:ascii="Times New Roman" w:hAnsi="Times New Roman"/>
          <w:sz w:val="24"/>
          <w:szCs w:val="24"/>
        </w:rPr>
      </w:pPr>
      <w:r w:rsidRPr="00BC63F0">
        <w:rPr>
          <w:rFonts w:ascii="Times New Roman" w:hAnsi="Times New Roman"/>
          <w:sz w:val="24"/>
          <w:szCs w:val="24"/>
        </w:rPr>
        <w:t>BSI, (2019) defines the level of information need as a non-graphical strategy for defining the level of detail (graphical data-) in information to support a particular objective. To prevent information losses due to overproduction, this should be understood as the minimum granularity. This method can be used to identify the level of information need throughout the RIBA stages of the project. According to Carnwell, (2016), it is important to note that the term level of definition (LOD) essentially describes the level of graphical and non-graphical detail that is offered at various stages of a project.</w:t>
      </w:r>
    </w:p>
    <w:p w14:paraId="00177791" w14:textId="051F7D45" w:rsidR="005A3BAB" w:rsidRPr="00BC63F0" w:rsidRDefault="005A3BAB" w:rsidP="005A3BAB">
      <w:pPr>
        <w:ind w:firstLine="720"/>
        <w:rPr>
          <w:rFonts w:ascii="Times New Roman" w:hAnsi="Times New Roman"/>
          <w:sz w:val="24"/>
          <w:szCs w:val="24"/>
        </w:rPr>
      </w:pPr>
      <w:r w:rsidRPr="00BC63F0">
        <w:rPr>
          <w:rFonts w:ascii="Times New Roman" w:hAnsi="Times New Roman"/>
          <w:sz w:val="24"/>
          <w:szCs w:val="24"/>
        </w:rPr>
        <w:t xml:space="preserve">Bahar, (2020) identifies each stage as the following: </w:t>
      </w:r>
    </w:p>
    <w:p w14:paraId="1F529A65" w14:textId="77777777" w:rsidR="005A3BAB" w:rsidRPr="00BC63F0" w:rsidRDefault="005A3BAB" w:rsidP="005A3BAB">
      <w:pPr>
        <w:pStyle w:val="ListParagraph"/>
        <w:numPr>
          <w:ilvl w:val="1"/>
          <w:numId w:val="5"/>
        </w:numPr>
      </w:pPr>
      <w:r w:rsidRPr="00BC63F0">
        <w:t>Strategic Definition (0)</w:t>
      </w:r>
    </w:p>
    <w:p w14:paraId="3EF9C852" w14:textId="77777777" w:rsidR="005A3BAB" w:rsidRPr="00BC63F0" w:rsidRDefault="005A3BAB" w:rsidP="005A3BAB">
      <w:pPr>
        <w:pStyle w:val="ListParagraph"/>
        <w:numPr>
          <w:ilvl w:val="1"/>
          <w:numId w:val="5"/>
        </w:numPr>
      </w:pPr>
      <w:r w:rsidRPr="00BC63F0">
        <w:t>Preparation and Briefing (1)</w:t>
      </w:r>
    </w:p>
    <w:p w14:paraId="0F86B8AD" w14:textId="77777777" w:rsidR="005A3BAB" w:rsidRPr="00BC63F0" w:rsidRDefault="005A3BAB" w:rsidP="005A3BAB">
      <w:pPr>
        <w:pStyle w:val="ListParagraph"/>
        <w:numPr>
          <w:ilvl w:val="1"/>
          <w:numId w:val="5"/>
        </w:numPr>
      </w:pPr>
      <w:r w:rsidRPr="00BC63F0">
        <w:t>Concept Design (2)</w:t>
      </w:r>
    </w:p>
    <w:p w14:paraId="3E6771E1" w14:textId="77777777" w:rsidR="005A3BAB" w:rsidRPr="00BC63F0" w:rsidRDefault="005A3BAB" w:rsidP="005A3BAB">
      <w:pPr>
        <w:pStyle w:val="ListParagraph"/>
        <w:numPr>
          <w:ilvl w:val="1"/>
          <w:numId w:val="5"/>
        </w:numPr>
      </w:pPr>
      <w:r w:rsidRPr="00BC63F0">
        <w:t xml:space="preserve">Spatial Coordination (3) </w:t>
      </w:r>
    </w:p>
    <w:p w14:paraId="2188A4F3" w14:textId="77777777" w:rsidR="005A3BAB" w:rsidRPr="00BC63F0" w:rsidRDefault="005A3BAB" w:rsidP="005A3BAB">
      <w:pPr>
        <w:pStyle w:val="ListParagraph"/>
        <w:numPr>
          <w:ilvl w:val="1"/>
          <w:numId w:val="5"/>
        </w:numPr>
      </w:pPr>
      <w:r w:rsidRPr="00BC63F0">
        <w:t>Technical Design (4)</w:t>
      </w:r>
    </w:p>
    <w:p w14:paraId="122CBA73" w14:textId="77777777" w:rsidR="005A3BAB" w:rsidRPr="00BC63F0" w:rsidRDefault="005A3BAB" w:rsidP="005A3BAB">
      <w:pPr>
        <w:pStyle w:val="ListParagraph"/>
        <w:numPr>
          <w:ilvl w:val="1"/>
          <w:numId w:val="5"/>
        </w:numPr>
      </w:pPr>
      <w:r w:rsidRPr="00BC63F0">
        <w:t>Manufacturing and Construction (5)</w:t>
      </w:r>
    </w:p>
    <w:p w14:paraId="58F97BC8" w14:textId="77777777" w:rsidR="005A3BAB" w:rsidRPr="00BC63F0" w:rsidRDefault="005A3BAB" w:rsidP="005A3BAB">
      <w:pPr>
        <w:pStyle w:val="ListParagraph"/>
        <w:numPr>
          <w:ilvl w:val="1"/>
          <w:numId w:val="5"/>
        </w:numPr>
      </w:pPr>
      <w:r w:rsidRPr="00BC63F0">
        <w:t xml:space="preserve">Hand over (6) </w:t>
      </w:r>
    </w:p>
    <w:p w14:paraId="73BBD98A" w14:textId="382D9C4B" w:rsidR="0069334A" w:rsidRPr="00BC63F0" w:rsidRDefault="005A3BAB" w:rsidP="005A3BAB">
      <w:pPr>
        <w:pStyle w:val="ListParagraph"/>
        <w:numPr>
          <w:ilvl w:val="1"/>
          <w:numId w:val="5"/>
        </w:numPr>
      </w:pPr>
      <w:r w:rsidRPr="00BC63F0">
        <w:t xml:space="preserve"> In use (7)</w:t>
      </w:r>
    </w:p>
    <w:p w14:paraId="08957C4C" w14:textId="77777777" w:rsidR="0069334A" w:rsidRPr="00BC63F0" w:rsidRDefault="0069334A">
      <w:pPr>
        <w:rPr>
          <w:rFonts w:ascii="Times New Roman" w:hAnsi="Times New Roman"/>
          <w:sz w:val="24"/>
          <w:szCs w:val="24"/>
        </w:rPr>
      </w:pPr>
    </w:p>
    <w:p w14:paraId="69CE1825" w14:textId="51B43A17" w:rsidR="0069334A" w:rsidRPr="00BC63F0" w:rsidRDefault="001E41F2">
      <w:pPr>
        <w:rPr>
          <w:rFonts w:ascii="Times New Roman" w:hAnsi="Times New Roman"/>
          <w:b/>
          <w:bCs/>
          <w:i/>
          <w:iCs/>
          <w:sz w:val="36"/>
          <w:szCs w:val="36"/>
          <w:u w:val="single"/>
        </w:rPr>
      </w:pPr>
      <w:r w:rsidRPr="00BC63F0">
        <w:rPr>
          <w:rFonts w:ascii="Times New Roman" w:hAnsi="Times New Roman"/>
          <w:b/>
          <w:bCs/>
          <w:i/>
          <w:iCs/>
          <w:sz w:val="36"/>
          <w:szCs w:val="36"/>
          <w:u w:val="single"/>
        </w:rPr>
        <w:t>2</w:t>
      </w:r>
      <w:r w:rsidR="00F13CE7" w:rsidRPr="00BC63F0">
        <w:rPr>
          <w:rFonts w:ascii="Times New Roman" w:hAnsi="Times New Roman"/>
          <w:b/>
          <w:bCs/>
          <w:i/>
          <w:iCs/>
          <w:sz w:val="36"/>
          <w:szCs w:val="36"/>
          <w:u w:val="single"/>
        </w:rPr>
        <w:t xml:space="preserve">. Methodology to specify the </w:t>
      </w:r>
      <w:r w:rsidR="00210094" w:rsidRPr="00BC63F0">
        <w:rPr>
          <w:rFonts w:ascii="Times New Roman" w:hAnsi="Times New Roman"/>
          <w:b/>
          <w:bCs/>
          <w:i/>
          <w:iCs/>
          <w:sz w:val="36"/>
          <w:szCs w:val="36"/>
          <w:u w:val="single"/>
        </w:rPr>
        <w:t>L</w:t>
      </w:r>
      <w:r w:rsidR="00F13CE7" w:rsidRPr="00BC63F0">
        <w:rPr>
          <w:rFonts w:ascii="Times New Roman" w:hAnsi="Times New Roman"/>
          <w:b/>
          <w:bCs/>
          <w:i/>
          <w:iCs/>
          <w:sz w:val="36"/>
          <w:szCs w:val="36"/>
          <w:u w:val="single"/>
        </w:rPr>
        <w:t xml:space="preserve">evel of </w:t>
      </w:r>
      <w:r w:rsidR="00210094" w:rsidRPr="00BC63F0">
        <w:rPr>
          <w:rFonts w:ascii="Times New Roman" w:hAnsi="Times New Roman"/>
          <w:b/>
          <w:bCs/>
          <w:i/>
          <w:iCs/>
          <w:sz w:val="36"/>
          <w:szCs w:val="36"/>
          <w:u w:val="single"/>
        </w:rPr>
        <w:t>I</w:t>
      </w:r>
      <w:r w:rsidR="00F13CE7" w:rsidRPr="00BC63F0">
        <w:rPr>
          <w:rFonts w:ascii="Times New Roman" w:hAnsi="Times New Roman"/>
          <w:b/>
          <w:bCs/>
          <w:i/>
          <w:iCs/>
          <w:sz w:val="36"/>
          <w:szCs w:val="36"/>
          <w:u w:val="single"/>
        </w:rPr>
        <w:t xml:space="preserve">nformation </w:t>
      </w:r>
      <w:r w:rsidR="00210094" w:rsidRPr="00BC63F0">
        <w:rPr>
          <w:rFonts w:ascii="Times New Roman" w:hAnsi="Times New Roman"/>
          <w:b/>
          <w:bCs/>
          <w:i/>
          <w:iCs/>
          <w:sz w:val="36"/>
          <w:szCs w:val="36"/>
          <w:u w:val="single"/>
        </w:rPr>
        <w:t>N</w:t>
      </w:r>
      <w:r w:rsidR="00F13CE7" w:rsidRPr="00BC63F0">
        <w:rPr>
          <w:rFonts w:ascii="Times New Roman" w:hAnsi="Times New Roman"/>
          <w:b/>
          <w:bCs/>
          <w:i/>
          <w:iCs/>
          <w:sz w:val="36"/>
          <w:szCs w:val="36"/>
          <w:u w:val="single"/>
        </w:rPr>
        <w:t xml:space="preserve">eed </w:t>
      </w:r>
    </w:p>
    <w:p w14:paraId="338F47B2" w14:textId="7A7B94E2" w:rsidR="00C34F91" w:rsidRPr="00BC63F0" w:rsidRDefault="00C34F91" w:rsidP="000A1A3B">
      <w:pPr>
        <w:ind w:firstLine="720"/>
        <w:jc w:val="both"/>
        <w:rPr>
          <w:rFonts w:ascii="Times New Roman" w:hAnsi="Times New Roman"/>
          <w:sz w:val="24"/>
          <w:szCs w:val="24"/>
        </w:rPr>
      </w:pPr>
      <w:r w:rsidRPr="00BC63F0">
        <w:rPr>
          <w:rFonts w:ascii="Times New Roman" w:hAnsi="Times New Roman"/>
          <w:sz w:val="24"/>
          <w:szCs w:val="24"/>
        </w:rPr>
        <w:t xml:space="preserve">The LOD (Level of Model Detail) value describes how much graphical detail is there in an item </w:t>
      </w:r>
      <w:r w:rsidR="00BC63F0" w:rsidRPr="00BC63F0">
        <w:rPr>
          <w:rFonts w:ascii="Times New Roman" w:hAnsi="Times New Roman"/>
          <w:sz w:val="24"/>
          <w:szCs w:val="24"/>
        </w:rPr>
        <w:t>concerning</w:t>
      </w:r>
      <w:r w:rsidRPr="00BC63F0">
        <w:rPr>
          <w:rFonts w:ascii="Times New Roman" w:hAnsi="Times New Roman"/>
          <w:sz w:val="24"/>
          <w:szCs w:val="24"/>
        </w:rPr>
        <w:t xml:space="preserve"> the stages of a digital plan of work. Rossiter, (2016) explains both level of model detail and </w:t>
      </w:r>
      <w:r w:rsidR="00BC63F0" w:rsidRPr="00BC63F0">
        <w:rPr>
          <w:rFonts w:ascii="Times New Roman" w:hAnsi="Times New Roman"/>
          <w:sz w:val="24"/>
          <w:szCs w:val="24"/>
        </w:rPr>
        <w:t xml:space="preserve">the </w:t>
      </w:r>
      <w:r w:rsidRPr="00BC63F0">
        <w:rPr>
          <w:rFonts w:ascii="Times New Roman" w:hAnsi="Times New Roman"/>
          <w:sz w:val="24"/>
          <w:szCs w:val="24"/>
        </w:rPr>
        <w:t xml:space="preserve">level of information detail as the following: </w:t>
      </w:r>
    </w:p>
    <w:p w14:paraId="1ABE510E" w14:textId="77777777" w:rsidR="00C34F91" w:rsidRPr="00BC63F0" w:rsidRDefault="00C34F91" w:rsidP="000A1A3B">
      <w:pPr>
        <w:pStyle w:val="ListParagraph"/>
        <w:numPr>
          <w:ilvl w:val="0"/>
          <w:numId w:val="6"/>
        </w:numPr>
        <w:jc w:val="both"/>
      </w:pPr>
      <w:r w:rsidRPr="00BC63F0">
        <w:t>Briefing- (LOD1)</w:t>
      </w:r>
    </w:p>
    <w:p w14:paraId="12385450" w14:textId="77777777" w:rsidR="00C34F91" w:rsidRPr="00BC63F0" w:rsidRDefault="00C34F91" w:rsidP="000A1A3B">
      <w:pPr>
        <w:pStyle w:val="ListParagraph"/>
        <w:numPr>
          <w:ilvl w:val="0"/>
          <w:numId w:val="6"/>
        </w:numPr>
        <w:jc w:val="both"/>
      </w:pPr>
      <w:r w:rsidRPr="00BC63F0">
        <w:t>Initially concept -(LOD2)</w:t>
      </w:r>
    </w:p>
    <w:p w14:paraId="16074CD1" w14:textId="77777777" w:rsidR="00C34F91" w:rsidRPr="00BC63F0" w:rsidRDefault="00C34F91" w:rsidP="000A1A3B">
      <w:pPr>
        <w:pStyle w:val="ListParagraph"/>
        <w:numPr>
          <w:ilvl w:val="0"/>
          <w:numId w:val="6"/>
        </w:numPr>
        <w:jc w:val="both"/>
      </w:pPr>
      <w:r w:rsidRPr="00BC63F0">
        <w:t>Objects progress to generic representations, for example producing a drawing -(LOD3)</w:t>
      </w:r>
    </w:p>
    <w:p w14:paraId="311AB9E8" w14:textId="5E9BD6D6" w:rsidR="00C34F91" w:rsidRPr="00BC63F0" w:rsidRDefault="00C34F91" w:rsidP="000A1A3B">
      <w:pPr>
        <w:pStyle w:val="ListParagraph"/>
        <w:numPr>
          <w:ilvl w:val="0"/>
          <w:numId w:val="6"/>
        </w:numPr>
        <w:jc w:val="both"/>
      </w:pPr>
      <w:r w:rsidRPr="00BC63F0">
        <w:t>Further development to fit the geometry of the required element or product- (LOD4)</w:t>
      </w:r>
    </w:p>
    <w:p w14:paraId="695AB3CC" w14:textId="77777777" w:rsidR="00C34F91" w:rsidRPr="00BC63F0" w:rsidRDefault="00C34F91" w:rsidP="000A1A3B">
      <w:pPr>
        <w:pStyle w:val="ListParagraph"/>
        <w:numPr>
          <w:ilvl w:val="0"/>
          <w:numId w:val="6"/>
        </w:numPr>
        <w:jc w:val="both"/>
      </w:pPr>
      <w:r w:rsidRPr="00BC63F0">
        <w:t>Developed to include supporting detail for building and installation (LOD5).</w:t>
      </w:r>
    </w:p>
    <w:p w14:paraId="57B093FE" w14:textId="59041C68" w:rsidR="00C34F91" w:rsidRPr="00BC63F0" w:rsidRDefault="00C34F91" w:rsidP="000A1A3B">
      <w:pPr>
        <w:pStyle w:val="ListParagraph"/>
        <w:numPr>
          <w:ilvl w:val="0"/>
          <w:numId w:val="6"/>
        </w:numPr>
        <w:jc w:val="both"/>
      </w:pPr>
      <w:r w:rsidRPr="00BC63F0">
        <w:t>Objects begin with an overview description-(LOI2)</w:t>
      </w:r>
    </w:p>
    <w:p w14:paraId="2C2A4CEB" w14:textId="5A264A6C" w:rsidR="00C34F91" w:rsidRPr="00BC63F0" w:rsidRDefault="00C34F91" w:rsidP="000A1A3B">
      <w:pPr>
        <w:pStyle w:val="ListParagraph"/>
        <w:numPr>
          <w:ilvl w:val="0"/>
          <w:numId w:val="6"/>
        </w:numPr>
        <w:jc w:val="both"/>
      </w:pPr>
      <w:r w:rsidRPr="00BC63F0">
        <w:t>Incorporating performance requirements (LOI3)</w:t>
      </w:r>
    </w:p>
    <w:p w14:paraId="6DD59E72" w14:textId="720B93B1" w:rsidR="00C34F91" w:rsidRPr="00BC63F0" w:rsidRDefault="00C34F91" w:rsidP="000A1A3B">
      <w:pPr>
        <w:pStyle w:val="ListParagraph"/>
        <w:numPr>
          <w:ilvl w:val="0"/>
          <w:numId w:val="6"/>
        </w:numPr>
        <w:jc w:val="both"/>
      </w:pPr>
      <w:r w:rsidRPr="00BC63F0">
        <w:t>Information on the specified element or product, for example</w:t>
      </w:r>
      <w:r w:rsidR="00BC63F0" w:rsidRPr="00BC63F0">
        <w:t>,</w:t>
      </w:r>
      <w:r w:rsidRPr="00BC63F0">
        <w:t xml:space="preserve"> the placement of furniture- (LOI4) </w:t>
      </w:r>
    </w:p>
    <w:p w14:paraId="372C7BC4" w14:textId="77777777" w:rsidR="00C34F91" w:rsidRPr="00BC63F0" w:rsidRDefault="00C34F91" w:rsidP="000A1A3B">
      <w:pPr>
        <w:pStyle w:val="ListParagraph"/>
        <w:numPr>
          <w:ilvl w:val="0"/>
          <w:numId w:val="6"/>
        </w:numPr>
        <w:jc w:val="both"/>
      </w:pPr>
      <w:r w:rsidRPr="00BC63F0">
        <w:t xml:space="preserve">Information on any connected products- (LOI5) </w:t>
      </w:r>
    </w:p>
    <w:p w14:paraId="4094EDE3" w14:textId="412DD53A" w:rsidR="00C34F91" w:rsidRPr="00BC63F0" w:rsidRDefault="00C34F91" w:rsidP="000A1A3B">
      <w:pPr>
        <w:pStyle w:val="ListParagraph"/>
        <w:numPr>
          <w:ilvl w:val="0"/>
          <w:numId w:val="6"/>
        </w:numPr>
        <w:jc w:val="both"/>
      </w:pPr>
      <w:r w:rsidRPr="00BC63F0">
        <w:t>Eventually installation and maintenance information, for example</w:t>
      </w:r>
      <w:r w:rsidR="00BC63F0" w:rsidRPr="00BC63F0">
        <w:t>,</w:t>
      </w:r>
      <w:r w:rsidRPr="00BC63F0">
        <w:t xml:space="preserve"> electrical information- (LOI6) </w:t>
      </w:r>
    </w:p>
    <w:p w14:paraId="06C63239" w14:textId="7C816A94" w:rsidR="000A1A3B" w:rsidRPr="00BC63F0" w:rsidRDefault="000A1A3B" w:rsidP="000A1A3B">
      <w:pPr>
        <w:jc w:val="both"/>
        <w:rPr>
          <w:rFonts w:ascii="Times New Roman" w:hAnsi="Times New Roman"/>
        </w:rPr>
      </w:pPr>
      <w:r w:rsidRPr="00BC63F0">
        <w:rPr>
          <w:rFonts w:ascii="Times New Roman" w:hAnsi="Times New Roman"/>
        </w:rPr>
        <w:t xml:space="preserve"> </w:t>
      </w:r>
      <w:r w:rsidRPr="00BC63F0">
        <w:rPr>
          <w:rFonts w:ascii="Times New Roman" w:hAnsi="Times New Roman"/>
          <w:noProof/>
        </w:rPr>
        <w:drawing>
          <wp:inline distT="0" distB="0" distL="0" distR="0" wp14:anchorId="3525124E" wp14:editId="30BBB0F8">
            <wp:extent cx="6713710" cy="1563943"/>
            <wp:effectExtent l="19050" t="19050" r="11430" b="17780"/>
            <wp:docPr id="17" name="Picture 17"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Shap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809239" cy="1586196"/>
                    </a:xfrm>
                    <a:prstGeom prst="rect">
                      <a:avLst/>
                    </a:prstGeom>
                    <a:ln w="19050" cap="sq" cmpd="thickThin">
                      <a:solidFill>
                        <a:srgbClr val="000000"/>
                      </a:solidFill>
                      <a:prstDash val="solid"/>
                      <a:miter lim="800000"/>
                    </a:ln>
                    <a:effectLst>
                      <a:innerShdw blurRad="76200">
                        <a:srgbClr val="000000"/>
                      </a:innerShdw>
                    </a:effectLst>
                  </pic:spPr>
                </pic:pic>
              </a:graphicData>
            </a:graphic>
          </wp:inline>
        </w:drawing>
      </w:r>
    </w:p>
    <w:p w14:paraId="070CF32F" w14:textId="58790A07" w:rsidR="00787721" w:rsidRPr="00BC63F0" w:rsidRDefault="000A1A3B" w:rsidP="000A1A3B">
      <w:pPr>
        <w:rPr>
          <w:rFonts w:ascii="Times New Roman" w:hAnsi="Times New Roman"/>
          <w:sz w:val="16"/>
          <w:szCs w:val="16"/>
        </w:rPr>
      </w:pPr>
      <w:r w:rsidRPr="00BC63F0">
        <w:rPr>
          <w:rFonts w:ascii="Times New Roman" w:hAnsi="Times New Roman"/>
          <w:sz w:val="16"/>
          <w:szCs w:val="16"/>
        </w:rPr>
        <w:t xml:space="preserve">Figure </w:t>
      </w:r>
      <w:r w:rsidR="00787721" w:rsidRPr="00BC63F0">
        <w:rPr>
          <w:rFonts w:ascii="Times New Roman" w:hAnsi="Times New Roman"/>
          <w:sz w:val="16"/>
          <w:szCs w:val="16"/>
        </w:rPr>
        <w:t>2</w:t>
      </w:r>
      <w:r w:rsidRPr="00BC63F0">
        <w:rPr>
          <w:rFonts w:ascii="Times New Roman" w:hAnsi="Times New Roman"/>
          <w:sz w:val="16"/>
          <w:szCs w:val="16"/>
        </w:rPr>
        <w:t>. Show</w:t>
      </w:r>
      <w:r w:rsidR="00787721" w:rsidRPr="00BC63F0">
        <w:rPr>
          <w:rFonts w:ascii="Times New Roman" w:hAnsi="Times New Roman"/>
          <w:sz w:val="16"/>
          <w:szCs w:val="16"/>
        </w:rPr>
        <w:t>ing model detail increasing over time taken from Rossiter, (2016)</w:t>
      </w:r>
    </w:p>
    <w:p w14:paraId="44366DDA" w14:textId="77777777" w:rsidR="00787721" w:rsidRPr="00BC63F0" w:rsidRDefault="00787721" w:rsidP="000A1A3B">
      <w:pPr>
        <w:rPr>
          <w:rFonts w:ascii="Times New Roman" w:hAnsi="Times New Roman"/>
          <w:sz w:val="16"/>
          <w:szCs w:val="16"/>
        </w:rPr>
      </w:pPr>
    </w:p>
    <w:p w14:paraId="2C117741" w14:textId="7AA0A373" w:rsidR="000A1A3B" w:rsidRPr="00BC63F0" w:rsidRDefault="00787721" w:rsidP="000A1A3B">
      <w:pPr>
        <w:rPr>
          <w:rFonts w:ascii="Times New Roman" w:hAnsi="Times New Roman"/>
          <w:sz w:val="16"/>
          <w:szCs w:val="16"/>
        </w:rPr>
      </w:pPr>
      <w:r w:rsidRPr="00BC63F0">
        <w:rPr>
          <w:rFonts w:ascii="Times New Roman" w:hAnsi="Times New Roman"/>
          <w:noProof/>
          <w:sz w:val="16"/>
          <w:szCs w:val="16"/>
        </w:rPr>
        <w:drawing>
          <wp:inline distT="0" distB="0" distL="0" distR="0" wp14:anchorId="0EB3DB2B" wp14:editId="1D3BA207">
            <wp:extent cx="6858000" cy="1582994"/>
            <wp:effectExtent l="19050" t="19050" r="19050" b="17780"/>
            <wp:docPr id="19" name="Picture 19"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Shap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878387" cy="1587700"/>
                    </a:xfrm>
                    <a:prstGeom prst="rect">
                      <a:avLst/>
                    </a:prstGeom>
                    <a:ln w="19050" cap="sq" cmpd="thickThin">
                      <a:solidFill>
                        <a:srgbClr val="000000"/>
                      </a:solidFill>
                      <a:prstDash val="solid"/>
                      <a:miter lim="800000"/>
                    </a:ln>
                    <a:effectLst>
                      <a:innerShdw blurRad="76200">
                        <a:srgbClr val="000000"/>
                      </a:innerShdw>
                    </a:effectLst>
                  </pic:spPr>
                </pic:pic>
              </a:graphicData>
            </a:graphic>
          </wp:inline>
        </w:drawing>
      </w:r>
      <w:r w:rsidR="000A1A3B" w:rsidRPr="00BC63F0">
        <w:rPr>
          <w:rFonts w:ascii="Times New Roman" w:hAnsi="Times New Roman"/>
          <w:sz w:val="16"/>
          <w:szCs w:val="16"/>
        </w:rPr>
        <w:t xml:space="preserve"> </w:t>
      </w:r>
    </w:p>
    <w:p w14:paraId="6CCBF6EE" w14:textId="6130B1C3" w:rsidR="00787721" w:rsidRPr="00BC63F0" w:rsidRDefault="00787721" w:rsidP="00787721">
      <w:pPr>
        <w:rPr>
          <w:rFonts w:ascii="Times New Roman" w:hAnsi="Times New Roman"/>
          <w:sz w:val="16"/>
          <w:szCs w:val="16"/>
        </w:rPr>
      </w:pPr>
      <w:r w:rsidRPr="00BC63F0">
        <w:rPr>
          <w:rFonts w:ascii="Times New Roman" w:hAnsi="Times New Roman"/>
          <w:sz w:val="16"/>
          <w:szCs w:val="16"/>
        </w:rPr>
        <w:t>Figure 3. Showing model information increasing over time taken from Rossiter, (2016)</w:t>
      </w:r>
    </w:p>
    <w:p w14:paraId="7FAB6198" w14:textId="77777777" w:rsidR="00787721" w:rsidRPr="00BC63F0" w:rsidRDefault="00787721" w:rsidP="000A1A3B">
      <w:pPr>
        <w:rPr>
          <w:rFonts w:ascii="Times New Roman" w:hAnsi="Times New Roman"/>
          <w:sz w:val="16"/>
          <w:szCs w:val="16"/>
        </w:rPr>
      </w:pPr>
    </w:p>
    <w:p w14:paraId="3A966F60" w14:textId="035C76A7" w:rsidR="000A1A3B" w:rsidRPr="00BC63F0" w:rsidRDefault="00787721" w:rsidP="000A1A3B">
      <w:pPr>
        <w:jc w:val="both"/>
        <w:rPr>
          <w:rFonts w:ascii="Times New Roman" w:hAnsi="Times New Roman"/>
        </w:rPr>
      </w:pPr>
      <w:r w:rsidRPr="00BC63F0">
        <w:rPr>
          <w:rFonts w:ascii="Times New Roman" w:hAnsi="Times New Roman"/>
          <w:noProof/>
        </w:rPr>
        <w:drawing>
          <wp:inline distT="0" distB="0" distL="0" distR="0" wp14:anchorId="21645924" wp14:editId="00BD9317">
            <wp:extent cx="6858000" cy="3679190"/>
            <wp:effectExtent l="19050" t="19050" r="19050" b="16510"/>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858000" cy="3679190"/>
                    </a:xfrm>
                    <a:prstGeom prst="rect">
                      <a:avLst/>
                    </a:prstGeom>
                    <a:ln w="19050" cap="sq" cmpd="thickThin">
                      <a:solidFill>
                        <a:srgbClr val="000000"/>
                      </a:solidFill>
                      <a:prstDash val="solid"/>
                      <a:miter lim="800000"/>
                    </a:ln>
                    <a:effectLst>
                      <a:innerShdw blurRad="76200">
                        <a:srgbClr val="000000"/>
                      </a:innerShdw>
                    </a:effectLst>
                  </pic:spPr>
                </pic:pic>
              </a:graphicData>
            </a:graphic>
          </wp:inline>
        </w:drawing>
      </w:r>
    </w:p>
    <w:p w14:paraId="0D40A75C" w14:textId="247EEF76" w:rsidR="00210094" w:rsidRPr="00BC63F0" w:rsidRDefault="00210094" w:rsidP="00210094">
      <w:pPr>
        <w:rPr>
          <w:rFonts w:ascii="Times New Roman" w:hAnsi="Times New Roman"/>
          <w:sz w:val="16"/>
          <w:szCs w:val="16"/>
        </w:rPr>
      </w:pPr>
      <w:r w:rsidRPr="00BC63F0">
        <w:rPr>
          <w:rFonts w:ascii="Times New Roman" w:hAnsi="Times New Roman"/>
          <w:sz w:val="16"/>
          <w:szCs w:val="16"/>
        </w:rPr>
        <w:t>Figure 4. Showing the level of detail that comprises LOMD, taken from Rossiter, (2016)</w:t>
      </w:r>
    </w:p>
    <w:p w14:paraId="1C504ABB" w14:textId="3FF22FD0" w:rsidR="00210094" w:rsidRPr="00BC63F0" w:rsidRDefault="00210094" w:rsidP="00210094">
      <w:pPr>
        <w:ind w:firstLine="720"/>
        <w:rPr>
          <w:rFonts w:ascii="Times New Roman" w:hAnsi="Times New Roman"/>
          <w:sz w:val="24"/>
          <w:szCs w:val="24"/>
        </w:rPr>
      </w:pPr>
      <w:r w:rsidRPr="00BC63F0">
        <w:rPr>
          <w:rFonts w:ascii="Times New Roman" w:hAnsi="Times New Roman"/>
          <w:sz w:val="24"/>
          <w:szCs w:val="24"/>
        </w:rPr>
        <w:t>According to Carnwell, (2016), it is important to note that the term level of definition (LOD) essentially describes the level of graphical and non-graphical detail that is offered at various stages of a project.</w:t>
      </w:r>
    </w:p>
    <w:p w14:paraId="2281278C" w14:textId="4F4FB57C" w:rsidR="0069334A" w:rsidRPr="00BC63F0" w:rsidRDefault="0069334A">
      <w:pPr>
        <w:jc w:val="both"/>
        <w:rPr>
          <w:rFonts w:ascii="Times New Roman" w:hAnsi="Times New Roman"/>
          <w:sz w:val="24"/>
          <w:szCs w:val="24"/>
        </w:rPr>
      </w:pPr>
    </w:p>
    <w:p w14:paraId="4FD6F31C" w14:textId="77777777" w:rsidR="0069334A" w:rsidRPr="00BC63F0" w:rsidRDefault="00F13CE7">
      <w:pPr>
        <w:ind w:firstLine="720"/>
        <w:jc w:val="both"/>
        <w:rPr>
          <w:rFonts w:ascii="Times New Roman" w:hAnsi="Times New Roman"/>
          <w:sz w:val="24"/>
          <w:szCs w:val="24"/>
        </w:rPr>
      </w:pPr>
      <w:r w:rsidRPr="00BC63F0">
        <w:rPr>
          <w:rFonts w:ascii="Times New Roman" w:hAnsi="Times New Roman"/>
          <w:sz w:val="24"/>
          <w:szCs w:val="24"/>
        </w:rPr>
        <w:t xml:space="preserve">The Construction Information Service, (2020) will aid us in understanding the levels of information need along with examples. The following helpful prerequisites must be taken into account to specify the level of information need and how the information will be delivered: </w:t>
      </w:r>
    </w:p>
    <w:p w14:paraId="27C1F9CA" w14:textId="5FB7E77F" w:rsidR="0069334A" w:rsidRPr="00BC63F0" w:rsidRDefault="00F13CE7" w:rsidP="00BC63F0">
      <w:pPr>
        <w:pStyle w:val="ListParagraph"/>
        <w:numPr>
          <w:ilvl w:val="0"/>
          <w:numId w:val="3"/>
        </w:numPr>
        <w:jc w:val="both"/>
      </w:pPr>
      <w:bookmarkStart w:id="0" w:name="_Hlk124051218"/>
      <w:r w:rsidRPr="00BC63F0">
        <w:t>The reason for the use of the information to be delivered.</w:t>
      </w:r>
      <w:r w:rsidR="00BC63F0">
        <w:t xml:space="preserve"> </w:t>
      </w:r>
      <w:r w:rsidRPr="00BC63F0">
        <w:t>The amount of information needed should be applied to the tasks for which it has been needed. According to BSI, (2019), EN ISO 19650-1:2018 5.2, 5.3, 5.4 and EN ISO 19650-2:2018, 5.1.2, the purposes can be deduced from administrative information requirements.</w:t>
      </w:r>
    </w:p>
    <w:p w14:paraId="57987008" w14:textId="77777777" w:rsidR="0069334A" w:rsidRPr="00BC63F0" w:rsidRDefault="00F13CE7">
      <w:pPr>
        <w:pStyle w:val="ListParagraph"/>
        <w:numPr>
          <w:ilvl w:val="0"/>
          <w:numId w:val="3"/>
        </w:numPr>
        <w:jc w:val="both"/>
      </w:pPr>
      <w:r w:rsidRPr="00BC63F0">
        <w:t xml:space="preserve">Information delivery milestones </w:t>
      </w:r>
    </w:p>
    <w:p w14:paraId="0E0EBED9" w14:textId="77777777" w:rsidR="0069334A" w:rsidRPr="00BC63F0" w:rsidRDefault="00F13CE7">
      <w:pPr>
        <w:pStyle w:val="ListParagraph"/>
        <w:numPr>
          <w:ilvl w:val="0"/>
          <w:numId w:val="3"/>
        </w:numPr>
        <w:jc w:val="both"/>
      </w:pPr>
      <w:r w:rsidRPr="00BC63F0">
        <w:t xml:space="preserve">Stakeholders who will request and deliver the information. </w:t>
      </w:r>
    </w:p>
    <w:p w14:paraId="66BC396F" w14:textId="77777777" w:rsidR="0069334A" w:rsidRPr="00BC63F0" w:rsidRDefault="00F13CE7">
      <w:pPr>
        <w:pStyle w:val="ListParagraph"/>
        <w:numPr>
          <w:ilvl w:val="0"/>
          <w:numId w:val="3"/>
        </w:numPr>
        <w:jc w:val="both"/>
      </w:pPr>
      <w:r w:rsidRPr="00BC63F0">
        <w:t>Objects in breakdown structures.</w:t>
      </w:r>
      <w:bookmarkEnd w:id="0"/>
      <w:r w:rsidRPr="00BC63F0">
        <w:t xml:space="preserve"> </w:t>
      </w:r>
    </w:p>
    <w:p w14:paraId="5DF456C7" w14:textId="77777777" w:rsidR="0069334A" w:rsidRPr="00BC63F0" w:rsidRDefault="00F13CE7">
      <w:pPr>
        <w:jc w:val="both"/>
        <w:rPr>
          <w:rFonts w:ascii="Times New Roman" w:hAnsi="Times New Roman"/>
          <w:sz w:val="24"/>
          <w:szCs w:val="24"/>
        </w:rPr>
      </w:pPr>
      <w:r w:rsidRPr="00BC63F0">
        <w:rPr>
          <w:rFonts w:ascii="Times New Roman" w:hAnsi="Times New Roman"/>
          <w:sz w:val="24"/>
          <w:szCs w:val="24"/>
        </w:rPr>
        <w:t>This type of Information can be utilized within stages 0-1 of the RIBA plan of works where preparation has begun.</w:t>
      </w:r>
    </w:p>
    <w:p w14:paraId="01B1E903" w14:textId="77777777" w:rsidR="0069334A" w:rsidRPr="00BC63F0" w:rsidRDefault="00F13CE7">
      <w:pPr>
        <w:ind w:firstLine="720"/>
        <w:jc w:val="both"/>
        <w:rPr>
          <w:rFonts w:ascii="Times New Roman" w:hAnsi="Times New Roman"/>
        </w:rPr>
      </w:pPr>
      <w:r w:rsidRPr="00BC63F0">
        <w:rPr>
          <w:rFonts w:ascii="Times New Roman" w:hAnsi="Times New Roman"/>
          <w:sz w:val="24"/>
          <w:szCs w:val="24"/>
        </w:rPr>
        <w:t xml:space="preserve">The level of information required should be stated using several concepts, including geometrical information, alphanumerical information, and documentation, following this standard. (CIS, 2020) states that the following independent features need to be stated to specify the </w:t>
      </w:r>
      <w:r w:rsidRPr="00BC63F0">
        <w:rPr>
          <w:rFonts w:ascii="Times New Roman" w:hAnsi="Times New Roman"/>
          <w:b/>
          <w:bCs/>
          <w:sz w:val="24"/>
          <w:szCs w:val="24"/>
        </w:rPr>
        <w:t>geometrical information</w:t>
      </w:r>
      <w:r w:rsidRPr="00BC63F0">
        <w:rPr>
          <w:rFonts w:ascii="Times New Roman" w:hAnsi="Times New Roman"/>
          <w:sz w:val="24"/>
          <w:szCs w:val="24"/>
        </w:rPr>
        <w:t xml:space="preserve"> of an object or set of objects:</w:t>
      </w:r>
    </w:p>
    <w:p w14:paraId="2144CDF7" w14:textId="77777777" w:rsidR="0069334A" w:rsidRPr="00BC63F0" w:rsidRDefault="00F13CE7">
      <w:pPr>
        <w:pStyle w:val="ListParagraph"/>
        <w:numPr>
          <w:ilvl w:val="0"/>
          <w:numId w:val="3"/>
        </w:numPr>
        <w:jc w:val="both"/>
        <w:rPr>
          <w:i/>
          <w:iCs/>
          <w:sz w:val="28"/>
          <w:szCs w:val="28"/>
        </w:rPr>
      </w:pPr>
      <w:r w:rsidRPr="00BC63F0">
        <w:rPr>
          <w:i/>
          <w:iCs/>
          <w:sz w:val="28"/>
          <w:szCs w:val="28"/>
        </w:rPr>
        <w:t>Detail</w:t>
      </w:r>
    </w:p>
    <w:p w14:paraId="679E4736" w14:textId="77777777" w:rsidR="0069334A" w:rsidRPr="00BC63F0" w:rsidRDefault="0069334A">
      <w:pPr>
        <w:pStyle w:val="ListParagraph"/>
        <w:rPr>
          <w:i/>
          <w:iCs/>
          <w:sz w:val="28"/>
          <w:szCs w:val="28"/>
        </w:rPr>
      </w:pPr>
    </w:p>
    <w:p w14:paraId="3E1EC23A" w14:textId="77777777" w:rsidR="0069334A" w:rsidRPr="00BC63F0" w:rsidRDefault="00F13CE7">
      <w:pPr>
        <w:jc w:val="both"/>
        <w:rPr>
          <w:rFonts w:ascii="Times New Roman" w:hAnsi="Times New Roman"/>
          <w:sz w:val="24"/>
          <w:szCs w:val="24"/>
        </w:rPr>
      </w:pPr>
      <w:r w:rsidRPr="00BC63F0">
        <w:rPr>
          <w:rFonts w:ascii="Times New Roman" w:hAnsi="Times New Roman"/>
          <w:sz w:val="24"/>
          <w:szCs w:val="24"/>
        </w:rPr>
        <w:t xml:space="preserve">The complexity of the object geometry concerning the real-world object is described by detail as a component of geometrical information. Depending on the desired function and/or information delivery milestones, a project's door detail may vary. A simplified box that represents the door panel can be used for asset management during operation (B) or in early design to depict the door as a hole in the wall to facilitate structural analysis (A). The various components are added in greater detail, including the threshold and casing for collision detection (C) or even the door handle and glazing for visibility (D). This information will be needed throughout stages 2 and 4 of the RIBA plans of works when it comes to design. </w:t>
      </w:r>
    </w:p>
    <w:p w14:paraId="3D0DFC38" w14:textId="77777777" w:rsidR="0069334A" w:rsidRPr="00BC63F0" w:rsidRDefault="00F13CE7">
      <w:pPr>
        <w:jc w:val="both"/>
        <w:rPr>
          <w:rFonts w:ascii="Times New Roman" w:hAnsi="Times New Roman"/>
        </w:rPr>
      </w:pPr>
      <w:r w:rsidRPr="00BC63F0">
        <w:rPr>
          <w:rFonts w:ascii="Times New Roman" w:hAnsi="Times New Roman"/>
          <w:noProof/>
          <w:sz w:val="24"/>
          <w:szCs w:val="24"/>
        </w:rPr>
        <w:drawing>
          <wp:inline distT="0" distB="0" distL="0" distR="0" wp14:anchorId="14C95618" wp14:editId="0AF88F12">
            <wp:extent cx="6755962" cy="1876303"/>
            <wp:effectExtent l="38100" t="38100" r="44888" b="28697"/>
            <wp:docPr id="7" name="Picture 7" descr="Rectang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6755962" cy="1876303"/>
                    </a:xfrm>
                    <a:prstGeom prst="rect">
                      <a:avLst/>
                    </a:prstGeom>
                    <a:noFill/>
                    <a:ln w="28575" cmpd="dbl">
                      <a:solidFill>
                        <a:srgbClr val="000000"/>
                      </a:solidFill>
                      <a:prstDash val="solid"/>
                    </a:ln>
                  </pic:spPr>
                </pic:pic>
              </a:graphicData>
            </a:graphic>
          </wp:inline>
        </w:drawing>
      </w:r>
    </w:p>
    <w:p w14:paraId="5C91BF51" w14:textId="1FEEE062" w:rsidR="0069334A" w:rsidRPr="00BC63F0" w:rsidRDefault="00F13CE7">
      <w:pPr>
        <w:rPr>
          <w:rFonts w:ascii="Times New Roman" w:hAnsi="Times New Roman"/>
          <w:sz w:val="16"/>
          <w:szCs w:val="16"/>
        </w:rPr>
      </w:pPr>
      <w:r w:rsidRPr="00BC63F0">
        <w:rPr>
          <w:rFonts w:ascii="Times New Roman" w:hAnsi="Times New Roman"/>
          <w:sz w:val="16"/>
          <w:szCs w:val="16"/>
        </w:rPr>
        <w:t xml:space="preserve">Figure </w:t>
      </w:r>
      <w:r w:rsidR="009A0715" w:rsidRPr="00BC63F0">
        <w:rPr>
          <w:rFonts w:ascii="Times New Roman" w:hAnsi="Times New Roman"/>
          <w:sz w:val="16"/>
          <w:szCs w:val="16"/>
        </w:rPr>
        <w:t>5</w:t>
      </w:r>
      <w:r w:rsidRPr="00BC63F0">
        <w:rPr>
          <w:rFonts w:ascii="Times New Roman" w:hAnsi="Times New Roman"/>
          <w:sz w:val="16"/>
          <w:szCs w:val="16"/>
        </w:rPr>
        <w:t xml:space="preserve">. </w:t>
      </w:r>
      <w:r w:rsidR="009A0715" w:rsidRPr="00BC63F0">
        <w:rPr>
          <w:rFonts w:ascii="Times New Roman" w:hAnsi="Times New Roman"/>
          <w:sz w:val="16"/>
          <w:szCs w:val="16"/>
        </w:rPr>
        <w:t>S</w:t>
      </w:r>
      <w:r w:rsidRPr="00BC63F0">
        <w:rPr>
          <w:rFonts w:ascii="Times New Roman" w:hAnsi="Times New Roman"/>
          <w:sz w:val="16"/>
          <w:szCs w:val="16"/>
        </w:rPr>
        <w:t>hows the detail of a door at different stages</w:t>
      </w:r>
      <w:r w:rsidR="009A0715" w:rsidRPr="00BC63F0">
        <w:rPr>
          <w:rFonts w:ascii="Times New Roman" w:hAnsi="Times New Roman"/>
          <w:sz w:val="16"/>
          <w:szCs w:val="16"/>
        </w:rPr>
        <w:t>,</w:t>
      </w:r>
      <w:r w:rsidRPr="00BC63F0">
        <w:rPr>
          <w:rFonts w:ascii="Times New Roman" w:hAnsi="Times New Roman"/>
          <w:sz w:val="16"/>
          <w:szCs w:val="16"/>
        </w:rPr>
        <w:t xml:space="preserve"> </w:t>
      </w:r>
      <w:r w:rsidR="009A0715" w:rsidRPr="00BC63F0">
        <w:rPr>
          <w:rFonts w:ascii="Times New Roman" w:hAnsi="Times New Roman"/>
          <w:sz w:val="16"/>
          <w:szCs w:val="16"/>
        </w:rPr>
        <w:t xml:space="preserve">taken from </w:t>
      </w:r>
      <w:r w:rsidRPr="00BC63F0">
        <w:rPr>
          <w:rFonts w:ascii="Times New Roman" w:hAnsi="Times New Roman"/>
          <w:sz w:val="16"/>
          <w:szCs w:val="16"/>
        </w:rPr>
        <w:t xml:space="preserve">CIS, (2020). </w:t>
      </w:r>
    </w:p>
    <w:p w14:paraId="5E65717F" w14:textId="77777777" w:rsidR="0069334A" w:rsidRPr="00BC63F0" w:rsidRDefault="0069334A">
      <w:pPr>
        <w:rPr>
          <w:rFonts w:ascii="Times New Roman" w:hAnsi="Times New Roman"/>
          <w:sz w:val="16"/>
          <w:szCs w:val="16"/>
        </w:rPr>
      </w:pPr>
    </w:p>
    <w:p w14:paraId="74C004A1" w14:textId="77777777" w:rsidR="0069334A" w:rsidRPr="00BC63F0" w:rsidRDefault="0069334A">
      <w:pPr>
        <w:rPr>
          <w:rFonts w:ascii="Times New Roman" w:hAnsi="Times New Roman"/>
          <w:sz w:val="16"/>
          <w:szCs w:val="16"/>
        </w:rPr>
      </w:pPr>
    </w:p>
    <w:p w14:paraId="057E791F" w14:textId="77777777" w:rsidR="0069334A" w:rsidRPr="00BC63F0" w:rsidRDefault="00F13CE7">
      <w:pPr>
        <w:pStyle w:val="ListParagraph"/>
        <w:numPr>
          <w:ilvl w:val="0"/>
          <w:numId w:val="3"/>
        </w:numPr>
        <w:rPr>
          <w:i/>
          <w:iCs/>
          <w:sz w:val="28"/>
          <w:szCs w:val="28"/>
        </w:rPr>
      </w:pPr>
      <w:r w:rsidRPr="00BC63F0">
        <w:rPr>
          <w:i/>
          <w:iCs/>
          <w:sz w:val="28"/>
          <w:szCs w:val="28"/>
        </w:rPr>
        <w:t>Dimensionality</w:t>
      </w:r>
    </w:p>
    <w:p w14:paraId="5FF94BA3" w14:textId="77777777" w:rsidR="0069334A" w:rsidRPr="00BC63F0" w:rsidRDefault="0069334A">
      <w:pPr>
        <w:pStyle w:val="ListParagraph"/>
        <w:jc w:val="both"/>
        <w:rPr>
          <w:i/>
          <w:iCs/>
          <w:sz w:val="28"/>
          <w:szCs w:val="28"/>
        </w:rPr>
      </w:pPr>
    </w:p>
    <w:p w14:paraId="79D7A0F3" w14:textId="77777777" w:rsidR="0069334A" w:rsidRPr="00BC63F0" w:rsidRDefault="00F13CE7">
      <w:pPr>
        <w:ind w:firstLine="720"/>
        <w:jc w:val="both"/>
        <w:rPr>
          <w:rFonts w:ascii="Times New Roman" w:hAnsi="Times New Roman"/>
          <w:sz w:val="24"/>
          <w:szCs w:val="24"/>
        </w:rPr>
      </w:pPr>
      <w:r w:rsidRPr="00BC63F0">
        <w:rPr>
          <w:rFonts w:ascii="Times New Roman" w:hAnsi="Times New Roman"/>
          <w:sz w:val="24"/>
          <w:szCs w:val="24"/>
        </w:rPr>
        <w:t>Dimensionality can be one or more of the following: zero-dimensional (location point), one-dimensional (line, curved, route), two-dimensional (surface), or three-dimensional (e.g., body, volume). A bed's dimensions can be (2D) for furniture planning and (3D) for accessibility analysis at the same information delivery milestone.</w:t>
      </w:r>
    </w:p>
    <w:p w14:paraId="60468A54" w14:textId="77777777" w:rsidR="0069334A" w:rsidRPr="00BC63F0" w:rsidRDefault="00F13CE7">
      <w:pPr>
        <w:jc w:val="both"/>
        <w:rPr>
          <w:rFonts w:ascii="Times New Roman" w:hAnsi="Times New Roman"/>
        </w:rPr>
      </w:pPr>
      <w:r w:rsidRPr="00BC63F0">
        <w:rPr>
          <w:rFonts w:ascii="Times New Roman" w:hAnsi="Times New Roman"/>
          <w:noProof/>
          <w:sz w:val="24"/>
          <w:szCs w:val="24"/>
        </w:rPr>
        <w:drawing>
          <wp:inline distT="0" distB="0" distL="0" distR="0" wp14:anchorId="7C95496D" wp14:editId="36CCBF27">
            <wp:extent cx="6800487" cy="3245260"/>
            <wp:effectExtent l="19050" t="19050" r="19685" b="12700"/>
            <wp:docPr id="8" name="Picture 8" descr="Diagram, engineer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6810687" cy="3250128"/>
                    </a:xfrm>
                    <a:prstGeom prst="rect">
                      <a:avLst/>
                    </a:prstGeom>
                    <a:noFill/>
                    <a:ln w="19046" cmpd="dbl">
                      <a:solidFill>
                        <a:srgbClr val="000000"/>
                      </a:solidFill>
                      <a:prstDash val="solid"/>
                    </a:ln>
                  </pic:spPr>
                </pic:pic>
              </a:graphicData>
            </a:graphic>
          </wp:inline>
        </w:drawing>
      </w:r>
    </w:p>
    <w:p w14:paraId="0D35A2B1" w14:textId="2CAFBA1E" w:rsidR="0069334A" w:rsidRPr="00BC63F0" w:rsidRDefault="00F13CE7">
      <w:pPr>
        <w:rPr>
          <w:rFonts w:ascii="Times New Roman" w:hAnsi="Times New Roman"/>
          <w:sz w:val="16"/>
          <w:szCs w:val="16"/>
        </w:rPr>
      </w:pPr>
      <w:r w:rsidRPr="00BC63F0">
        <w:rPr>
          <w:rFonts w:ascii="Times New Roman" w:hAnsi="Times New Roman"/>
          <w:sz w:val="16"/>
          <w:szCs w:val="16"/>
        </w:rPr>
        <w:t xml:space="preserve">Figure </w:t>
      </w:r>
      <w:r w:rsidR="009A0715" w:rsidRPr="00BC63F0">
        <w:rPr>
          <w:rFonts w:ascii="Times New Roman" w:hAnsi="Times New Roman"/>
          <w:sz w:val="16"/>
          <w:szCs w:val="16"/>
        </w:rPr>
        <w:t>6</w:t>
      </w:r>
      <w:r w:rsidRPr="00BC63F0">
        <w:rPr>
          <w:rFonts w:ascii="Times New Roman" w:hAnsi="Times New Roman"/>
          <w:sz w:val="16"/>
          <w:szCs w:val="16"/>
        </w:rPr>
        <w:t xml:space="preserve">. </w:t>
      </w:r>
      <w:r w:rsidR="009A0715" w:rsidRPr="00BC63F0">
        <w:rPr>
          <w:rFonts w:ascii="Times New Roman" w:hAnsi="Times New Roman"/>
          <w:sz w:val="16"/>
          <w:szCs w:val="16"/>
        </w:rPr>
        <w:t>S</w:t>
      </w:r>
      <w:r w:rsidRPr="00BC63F0">
        <w:rPr>
          <w:rFonts w:ascii="Times New Roman" w:hAnsi="Times New Roman"/>
          <w:sz w:val="16"/>
          <w:szCs w:val="16"/>
        </w:rPr>
        <w:t xml:space="preserve">hows a bed in 2D (A) and 3D (B) at the same information delivery milestone for various purposes </w:t>
      </w:r>
      <w:r w:rsidR="009A0715" w:rsidRPr="00BC63F0">
        <w:rPr>
          <w:rFonts w:ascii="Times New Roman" w:hAnsi="Times New Roman"/>
          <w:sz w:val="16"/>
          <w:szCs w:val="16"/>
        </w:rPr>
        <w:t>taken from,</w:t>
      </w:r>
      <w:r w:rsidRPr="00BC63F0">
        <w:rPr>
          <w:rFonts w:ascii="Times New Roman" w:hAnsi="Times New Roman"/>
          <w:sz w:val="16"/>
          <w:szCs w:val="16"/>
        </w:rPr>
        <w:t xml:space="preserve"> CIS, (2020). </w:t>
      </w:r>
    </w:p>
    <w:p w14:paraId="5DAF2289" w14:textId="77777777" w:rsidR="0069334A" w:rsidRPr="00BC63F0" w:rsidRDefault="00F13CE7">
      <w:pPr>
        <w:pStyle w:val="ListParagraph"/>
        <w:numPr>
          <w:ilvl w:val="0"/>
          <w:numId w:val="3"/>
        </w:numPr>
        <w:jc w:val="both"/>
        <w:rPr>
          <w:i/>
          <w:iCs/>
          <w:sz w:val="28"/>
          <w:szCs w:val="28"/>
        </w:rPr>
      </w:pPr>
      <w:r w:rsidRPr="00BC63F0">
        <w:rPr>
          <w:i/>
          <w:iCs/>
          <w:sz w:val="28"/>
          <w:szCs w:val="28"/>
        </w:rPr>
        <w:t>Location</w:t>
      </w:r>
    </w:p>
    <w:p w14:paraId="22CCD17D" w14:textId="77777777" w:rsidR="0069334A" w:rsidRPr="00BC63F0" w:rsidRDefault="0069334A">
      <w:pPr>
        <w:jc w:val="both"/>
        <w:rPr>
          <w:rFonts w:ascii="Times New Roman" w:hAnsi="Times New Roman"/>
          <w:sz w:val="24"/>
          <w:szCs w:val="24"/>
        </w:rPr>
      </w:pPr>
    </w:p>
    <w:p w14:paraId="268D7B95" w14:textId="77777777" w:rsidR="0069334A" w:rsidRPr="00BC63F0" w:rsidRDefault="00F13CE7">
      <w:pPr>
        <w:ind w:firstLine="360"/>
        <w:jc w:val="both"/>
        <w:rPr>
          <w:rFonts w:ascii="Times New Roman" w:hAnsi="Times New Roman"/>
          <w:sz w:val="24"/>
          <w:szCs w:val="24"/>
        </w:rPr>
      </w:pPr>
      <w:r w:rsidRPr="00BC63F0">
        <w:rPr>
          <w:rFonts w:ascii="Times New Roman" w:hAnsi="Times New Roman"/>
          <w:sz w:val="24"/>
          <w:szCs w:val="24"/>
        </w:rPr>
        <w:t>Location refers to an object's placement and orientation. Location can be relative to another item or absolute, measured against a reference point. For example, the position and orientation of an item in a reference system based on grids, or reference points can be used to represent its exact location (e.g. point in a coordinate reference system). When it comes to location this information will be needed during stages 0-4 of the RIBA plan of works.</w:t>
      </w:r>
    </w:p>
    <w:p w14:paraId="1CCACE6F" w14:textId="77777777" w:rsidR="0069334A" w:rsidRPr="00BC63F0" w:rsidRDefault="00F13CE7">
      <w:pPr>
        <w:pStyle w:val="ListParagraph"/>
        <w:numPr>
          <w:ilvl w:val="0"/>
          <w:numId w:val="3"/>
        </w:numPr>
        <w:rPr>
          <w:i/>
          <w:iCs/>
          <w:sz w:val="28"/>
          <w:szCs w:val="28"/>
        </w:rPr>
      </w:pPr>
      <w:r w:rsidRPr="00BC63F0">
        <w:rPr>
          <w:i/>
          <w:iCs/>
          <w:sz w:val="28"/>
          <w:szCs w:val="28"/>
        </w:rPr>
        <w:t xml:space="preserve"> Appearance </w:t>
      </w:r>
    </w:p>
    <w:p w14:paraId="2B5E40DB" w14:textId="77777777" w:rsidR="0069334A" w:rsidRPr="00BC63F0" w:rsidRDefault="0069334A">
      <w:pPr>
        <w:rPr>
          <w:rFonts w:ascii="Times New Roman" w:hAnsi="Times New Roman"/>
          <w:sz w:val="24"/>
          <w:szCs w:val="24"/>
        </w:rPr>
      </w:pPr>
    </w:p>
    <w:p w14:paraId="59EAE4CD" w14:textId="7654D79D" w:rsidR="0069334A" w:rsidRPr="00BC63F0" w:rsidRDefault="00F13CE7">
      <w:pPr>
        <w:ind w:firstLine="360"/>
        <w:jc w:val="both"/>
        <w:rPr>
          <w:rFonts w:ascii="Times New Roman" w:hAnsi="Times New Roman"/>
          <w:sz w:val="24"/>
          <w:szCs w:val="24"/>
        </w:rPr>
      </w:pPr>
      <w:r w:rsidRPr="00BC63F0">
        <w:rPr>
          <w:rFonts w:ascii="Times New Roman" w:hAnsi="Times New Roman"/>
          <w:sz w:val="24"/>
          <w:szCs w:val="24"/>
        </w:rPr>
        <w:t>More shading properties, such as diffuse colouration, transparency, reflectance, and emissivity, can be present in more nuanced appearances, which are a better representation of the visual feature of the real-world item. For a door, the presentation can vary depending on the intended use. For example, no appearance is needed for collision detection (A), a thematic colour can be used for functional analysis (B), and the colour can be used to identify the various materials used in the door's components for building permits (C), and a lifelike look can be used for rendering purposes (D)</w:t>
      </w:r>
      <w:r w:rsidR="00BC63F0" w:rsidRPr="00BC63F0">
        <w:rPr>
          <w:rFonts w:ascii="Times New Roman" w:hAnsi="Times New Roman"/>
          <w:sz w:val="24"/>
          <w:szCs w:val="24"/>
        </w:rPr>
        <w:t xml:space="preserve">. </w:t>
      </w:r>
      <w:r w:rsidRPr="00BC63F0">
        <w:rPr>
          <w:rFonts w:ascii="Times New Roman" w:hAnsi="Times New Roman"/>
          <w:sz w:val="24"/>
          <w:szCs w:val="24"/>
        </w:rPr>
        <w:t>When it comes to appearance, this information will be required in phases 2 and 4 of the RIBA plans of works.</w:t>
      </w:r>
    </w:p>
    <w:p w14:paraId="2358851C" w14:textId="77777777" w:rsidR="0069334A" w:rsidRPr="00BC63F0" w:rsidRDefault="00F13CE7">
      <w:pPr>
        <w:jc w:val="both"/>
        <w:rPr>
          <w:rFonts w:ascii="Times New Roman" w:hAnsi="Times New Roman"/>
        </w:rPr>
      </w:pPr>
      <w:r w:rsidRPr="00BC63F0">
        <w:rPr>
          <w:rFonts w:ascii="Times New Roman" w:hAnsi="Times New Roman"/>
          <w:noProof/>
          <w:sz w:val="24"/>
          <w:szCs w:val="24"/>
        </w:rPr>
        <w:drawing>
          <wp:inline distT="0" distB="0" distL="0" distR="0" wp14:anchorId="4E955BE8" wp14:editId="52F3AE3E">
            <wp:extent cx="6725585" cy="2524475"/>
            <wp:effectExtent l="38100" t="38100" r="37165" b="47275"/>
            <wp:docPr id="9" name="Picture 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6725585" cy="2524475"/>
                    </a:xfrm>
                    <a:prstGeom prst="rect">
                      <a:avLst/>
                    </a:prstGeom>
                    <a:noFill/>
                    <a:ln w="28575" cmpd="dbl">
                      <a:solidFill>
                        <a:srgbClr val="000000"/>
                      </a:solidFill>
                      <a:prstDash val="solid"/>
                    </a:ln>
                  </pic:spPr>
                </pic:pic>
              </a:graphicData>
            </a:graphic>
          </wp:inline>
        </w:drawing>
      </w:r>
    </w:p>
    <w:p w14:paraId="15F74796" w14:textId="7CC11126" w:rsidR="0069334A" w:rsidRPr="00BC63F0" w:rsidRDefault="00F13CE7">
      <w:pPr>
        <w:rPr>
          <w:rFonts w:ascii="Times New Roman" w:hAnsi="Times New Roman"/>
          <w:sz w:val="16"/>
          <w:szCs w:val="16"/>
        </w:rPr>
      </w:pPr>
      <w:r w:rsidRPr="00BC63F0">
        <w:rPr>
          <w:rFonts w:ascii="Times New Roman" w:hAnsi="Times New Roman"/>
          <w:sz w:val="16"/>
          <w:szCs w:val="16"/>
        </w:rPr>
        <w:t>Figure</w:t>
      </w:r>
      <w:r w:rsidR="009A0715" w:rsidRPr="00BC63F0">
        <w:rPr>
          <w:rFonts w:ascii="Times New Roman" w:hAnsi="Times New Roman"/>
          <w:sz w:val="16"/>
          <w:szCs w:val="16"/>
        </w:rPr>
        <w:t xml:space="preserve"> 7.</w:t>
      </w:r>
      <w:r w:rsidRPr="00BC63F0">
        <w:rPr>
          <w:rFonts w:ascii="Times New Roman" w:hAnsi="Times New Roman"/>
          <w:sz w:val="16"/>
          <w:szCs w:val="16"/>
        </w:rPr>
        <w:t xml:space="preserve"> </w:t>
      </w:r>
      <w:r w:rsidR="009A0715" w:rsidRPr="00BC63F0">
        <w:rPr>
          <w:rFonts w:ascii="Times New Roman" w:hAnsi="Times New Roman"/>
          <w:sz w:val="16"/>
          <w:szCs w:val="16"/>
        </w:rPr>
        <w:t>S</w:t>
      </w:r>
      <w:r w:rsidRPr="00BC63F0">
        <w:rPr>
          <w:rFonts w:ascii="Times New Roman" w:hAnsi="Times New Roman"/>
          <w:sz w:val="16"/>
          <w:szCs w:val="16"/>
        </w:rPr>
        <w:t>hows examples of several door appearances: No colour (A), one colour (B), component colour (C), and textures (D)</w:t>
      </w:r>
      <w:r w:rsidR="009A0715" w:rsidRPr="00BC63F0">
        <w:rPr>
          <w:rFonts w:ascii="Times New Roman" w:hAnsi="Times New Roman"/>
          <w:sz w:val="16"/>
          <w:szCs w:val="16"/>
        </w:rPr>
        <w:t>, taken from</w:t>
      </w:r>
      <w:r w:rsidRPr="00BC63F0">
        <w:rPr>
          <w:rFonts w:ascii="Times New Roman" w:hAnsi="Times New Roman"/>
          <w:sz w:val="16"/>
          <w:szCs w:val="16"/>
        </w:rPr>
        <w:t xml:space="preserve"> CIS, (2020). </w:t>
      </w:r>
    </w:p>
    <w:p w14:paraId="4A81F2C0" w14:textId="77777777" w:rsidR="0069334A" w:rsidRPr="00BC63F0" w:rsidRDefault="0069334A">
      <w:pPr>
        <w:jc w:val="both"/>
        <w:rPr>
          <w:rFonts w:ascii="Times New Roman" w:hAnsi="Times New Roman"/>
          <w:sz w:val="24"/>
          <w:szCs w:val="24"/>
        </w:rPr>
      </w:pPr>
    </w:p>
    <w:p w14:paraId="764A7E7F" w14:textId="77777777" w:rsidR="0069334A" w:rsidRPr="00BC63F0" w:rsidRDefault="00F13CE7">
      <w:pPr>
        <w:pStyle w:val="ListParagraph"/>
        <w:numPr>
          <w:ilvl w:val="0"/>
          <w:numId w:val="3"/>
        </w:numPr>
        <w:jc w:val="both"/>
        <w:rPr>
          <w:i/>
          <w:iCs/>
          <w:sz w:val="28"/>
          <w:szCs w:val="28"/>
        </w:rPr>
      </w:pPr>
      <w:r w:rsidRPr="00BC63F0">
        <w:rPr>
          <w:i/>
          <w:iCs/>
          <w:sz w:val="28"/>
          <w:szCs w:val="28"/>
        </w:rPr>
        <w:t xml:space="preserve">Parametric Behaviour </w:t>
      </w:r>
    </w:p>
    <w:p w14:paraId="22E3CAAB" w14:textId="77777777" w:rsidR="0069334A" w:rsidRPr="00BC63F0" w:rsidRDefault="0069334A">
      <w:pPr>
        <w:jc w:val="both"/>
        <w:rPr>
          <w:rFonts w:ascii="Times New Roman" w:hAnsi="Times New Roman"/>
          <w:sz w:val="24"/>
          <w:szCs w:val="24"/>
        </w:rPr>
      </w:pPr>
    </w:p>
    <w:p w14:paraId="17E2D7C4" w14:textId="77777777" w:rsidR="0069334A" w:rsidRPr="00BC63F0" w:rsidRDefault="00F13CE7">
      <w:pPr>
        <w:ind w:firstLine="360"/>
        <w:jc w:val="both"/>
        <w:rPr>
          <w:rFonts w:ascii="Times New Roman" w:hAnsi="Times New Roman"/>
          <w:sz w:val="24"/>
          <w:szCs w:val="24"/>
        </w:rPr>
      </w:pPr>
      <w:r w:rsidRPr="00BC63F0">
        <w:rPr>
          <w:rFonts w:ascii="Times New Roman" w:hAnsi="Times New Roman"/>
          <w:sz w:val="24"/>
          <w:szCs w:val="24"/>
        </w:rPr>
        <w:t>When an object is designed with parametric behaviour, its shape, location, and orientation can be completely or partially reconfigured depending on other information related to the object or the context in which it is situated. The parametric behaviour of the same form (A) enables a variety of adjustments. You can relocate a single vertex in explicit geometry (B), apply a different extrusion profile in constructive solid geometry (C), and alter the values of the P1, P2, and P3 parameters in parametric geometry (D). This information is typically needed in stage 4 of the RIBA plan of work.</w:t>
      </w:r>
    </w:p>
    <w:p w14:paraId="747C4547" w14:textId="77777777" w:rsidR="0069334A" w:rsidRPr="00BC63F0" w:rsidRDefault="00F13CE7">
      <w:pPr>
        <w:rPr>
          <w:rFonts w:ascii="Times New Roman" w:hAnsi="Times New Roman"/>
        </w:rPr>
      </w:pPr>
      <w:r w:rsidRPr="00BC63F0">
        <w:rPr>
          <w:rFonts w:ascii="Times New Roman" w:hAnsi="Times New Roman"/>
          <w:noProof/>
          <w:sz w:val="24"/>
          <w:szCs w:val="24"/>
        </w:rPr>
        <w:drawing>
          <wp:inline distT="0" distB="0" distL="0" distR="0" wp14:anchorId="69706DFE" wp14:editId="19389194">
            <wp:extent cx="6807506" cy="2223272"/>
            <wp:effectExtent l="19050" t="19050" r="12394" b="24628"/>
            <wp:docPr id="10" name="Picture 10"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6807506" cy="2223272"/>
                    </a:xfrm>
                    <a:prstGeom prst="rect">
                      <a:avLst/>
                    </a:prstGeom>
                    <a:noFill/>
                    <a:ln w="19046" cmpd="dbl">
                      <a:solidFill>
                        <a:srgbClr val="000000"/>
                      </a:solidFill>
                      <a:prstDash val="solid"/>
                    </a:ln>
                  </pic:spPr>
                </pic:pic>
              </a:graphicData>
            </a:graphic>
          </wp:inline>
        </w:drawing>
      </w:r>
    </w:p>
    <w:p w14:paraId="5E7AB525" w14:textId="238ECD2F" w:rsidR="0069334A" w:rsidRPr="00BC63F0" w:rsidRDefault="00F13CE7">
      <w:pPr>
        <w:rPr>
          <w:rFonts w:ascii="Times New Roman" w:hAnsi="Times New Roman"/>
          <w:sz w:val="16"/>
          <w:szCs w:val="16"/>
        </w:rPr>
      </w:pPr>
      <w:r w:rsidRPr="00BC63F0">
        <w:rPr>
          <w:rFonts w:ascii="Times New Roman" w:hAnsi="Times New Roman"/>
          <w:sz w:val="16"/>
          <w:szCs w:val="16"/>
        </w:rPr>
        <w:t xml:space="preserve">Figure </w:t>
      </w:r>
      <w:r w:rsidR="003013D2" w:rsidRPr="00BC63F0">
        <w:rPr>
          <w:rFonts w:ascii="Times New Roman" w:hAnsi="Times New Roman"/>
          <w:sz w:val="16"/>
          <w:szCs w:val="16"/>
        </w:rPr>
        <w:t>8</w:t>
      </w:r>
      <w:r w:rsidRPr="00BC63F0">
        <w:rPr>
          <w:rFonts w:ascii="Times New Roman" w:hAnsi="Times New Roman"/>
          <w:sz w:val="16"/>
          <w:szCs w:val="16"/>
        </w:rPr>
        <w:t xml:space="preserve">. </w:t>
      </w:r>
      <w:r w:rsidR="003013D2" w:rsidRPr="00BC63F0">
        <w:rPr>
          <w:rFonts w:ascii="Times New Roman" w:hAnsi="Times New Roman"/>
          <w:sz w:val="16"/>
          <w:szCs w:val="16"/>
        </w:rPr>
        <w:t>S</w:t>
      </w:r>
      <w:r w:rsidRPr="00BC63F0">
        <w:rPr>
          <w:rFonts w:ascii="Times New Roman" w:hAnsi="Times New Roman"/>
          <w:sz w:val="16"/>
          <w:szCs w:val="16"/>
        </w:rPr>
        <w:t>howing examples of various parametric behaviours</w:t>
      </w:r>
      <w:r w:rsidR="003013D2" w:rsidRPr="00BC63F0">
        <w:rPr>
          <w:rFonts w:ascii="Times New Roman" w:hAnsi="Times New Roman"/>
          <w:sz w:val="16"/>
          <w:szCs w:val="16"/>
        </w:rPr>
        <w:t>, taken from</w:t>
      </w:r>
      <w:r w:rsidRPr="00BC63F0">
        <w:rPr>
          <w:rFonts w:ascii="Times New Roman" w:hAnsi="Times New Roman"/>
          <w:sz w:val="16"/>
          <w:szCs w:val="16"/>
        </w:rPr>
        <w:t xml:space="preserve"> CIS, (2020). </w:t>
      </w:r>
    </w:p>
    <w:p w14:paraId="24842C20" w14:textId="2A72D07B" w:rsidR="00210094" w:rsidRPr="00BC63F0" w:rsidRDefault="00210094">
      <w:pPr>
        <w:suppressAutoHyphens w:val="0"/>
        <w:rPr>
          <w:rFonts w:ascii="Times New Roman" w:hAnsi="Times New Roman"/>
          <w:sz w:val="16"/>
          <w:szCs w:val="16"/>
        </w:rPr>
      </w:pPr>
      <w:r w:rsidRPr="00BC63F0">
        <w:rPr>
          <w:rFonts w:ascii="Times New Roman" w:hAnsi="Times New Roman"/>
          <w:sz w:val="16"/>
          <w:szCs w:val="16"/>
        </w:rPr>
        <w:br w:type="page"/>
      </w:r>
    </w:p>
    <w:p w14:paraId="11B4DA40" w14:textId="77777777" w:rsidR="0069334A" w:rsidRPr="00BC63F0" w:rsidRDefault="0069334A">
      <w:pPr>
        <w:rPr>
          <w:rFonts w:ascii="Times New Roman" w:hAnsi="Times New Roman"/>
          <w:sz w:val="16"/>
          <w:szCs w:val="16"/>
        </w:rPr>
      </w:pPr>
    </w:p>
    <w:p w14:paraId="7D9D9FBD" w14:textId="77777777" w:rsidR="0069334A" w:rsidRPr="00BC63F0" w:rsidRDefault="00F13CE7">
      <w:pPr>
        <w:jc w:val="both"/>
        <w:rPr>
          <w:rFonts w:ascii="Times New Roman" w:hAnsi="Times New Roman"/>
          <w:i/>
          <w:iCs/>
          <w:sz w:val="28"/>
          <w:szCs w:val="28"/>
          <w:u w:val="single"/>
        </w:rPr>
      </w:pPr>
      <w:r w:rsidRPr="00BC63F0">
        <w:rPr>
          <w:rFonts w:ascii="Times New Roman" w:hAnsi="Times New Roman"/>
          <w:i/>
          <w:iCs/>
          <w:sz w:val="28"/>
          <w:szCs w:val="28"/>
          <w:u w:val="single"/>
        </w:rPr>
        <w:t>Alphanumerical information</w:t>
      </w:r>
    </w:p>
    <w:p w14:paraId="230606E1" w14:textId="1659E984" w:rsidR="0069334A" w:rsidRPr="00BC63F0" w:rsidRDefault="00F13CE7">
      <w:pPr>
        <w:ind w:firstLine="720"/>
        <w:jc w:val="both"/>
        <w:rPr>
          <w:rFonts w:ascii="Times New Roman" w:hAnsi="Times New Roman"/>
          <w:sz w:val="24"/>
          <w:szCs w:val="24"/>
        </w:rPr>
      </w:pPr>
      <w:r w:rsidRPr="00BC63F0">
        <w:rPr>
          <w:rFonts w:ascii="Times New Roman" w:hAnsi="Times New Roman"/>
          <w:sz w:val="24"/>
          <w:szCs w:val="24"/>
        </w:rPr>
        <w:t>The identification and information content for an item or set of objects should be provided to specify the alphanumerical information according to CIS, (2020). An object is positioned within a breakdown structure using identification. For example, a name, categorization, referencing, index, or numbering system. The creation of the properties used in data templates follows EN ISO 23386.</w:t>
      </w:r>
    </w:p>
    <w:p w14:paraId="4DA30622" w14:textId="6C5475A2" w:rsidR="0069334A" w:rsidRPr="00BC63F0" w:rsidRDefault="00F13CE7" w:rsidP="00603EBA">
      <w:pPr>
        <w:ind w:firstLine="720"/>
        <w:jc w:val="both"/>
        <w:rPr>
          <w:rFonts w:ascii="Times New Roman" w:hAnsi="Times New Roman"/>
          <w:sz w:val="24"/>
          <w:szCs w:val="24"/>
        </w:rPr>
      </w:pPr>
      <w:r w:rsidRPr="00BC63F0">
        <w:rPr>
          <w:rFonts w:ascii="Times New Roman" w:hAnsi="Times New Roman"/>
          <w:sz w:val="24"/>
          <w:szCs w:val="24"/>
        </w:rPr>
        <w:t xml:space="preserve">All necessary attributes are listed in the information material. For easier handling of the alphanumerical data, properties can be grouped. An example is initial plans for structures that could include alphanumeric information showing just the presence of items designated as exterior walls and information content providing the type, classification, and an attribute indicating if the object is </w:t>
      </w:r>
      <w:proofErr w:type="gramStart"/>
      <w:r w:rsidR="00BC63F0" w:rsidRPr="00BC63F0">
        <w:rPr>
          <w:rFonts w:ascii="Times New Roman" w:hAnsi="Times New Roman"/>
          <w:sz w:val="24"/>
          <w:szCs w:val="24"/>
        </w:rPr>
        <w:t>load-bearing</w:t>
      </w:r>
      <w:proofErr w:type="gramEnd"/>
      <w:r w:rsidRPr="00BC63F0">
        <w:rPr>
          <w:rFonts w:ascii="Times New Roman" w:hAnsi="Times New Roman"/>
          <w:sz w:val="24"/>
          <w:szCs w:val="24"/>
        </w:rPr>
        <w:t xml:space="preserve">. </w:t>
      </w:r>
      <w:r w:rsidR="00603EBA" w:rsidRPr="00BC63F0">
        <w:rPr>
          <w:rFonts w:ascii="Times New Roman" w:hAnsi="Times New Roman"/>
          <w:sz w:val="24"/>
          <w:szCs w:val="24"/>
        </w:rPr>
        <w:t>This information will be needed throughout all stages of the RIBA Plan of works because all data need to be identified accurately, whether it may be with appropriate naming conventions or cauterization of documents.</w:t>
      </w:r>
      <w:r w:rsidRPr="00BC63F0">
        <w:rPr>
          <w:rFonts w:ascii="Times New Roman" w:hAnsi="Times New Roman"/>
          <w:sz w:val="24"/>
          <w:szCs w:val="24"/>
        </w:rPr>
        <w:t xml:space="preserve"> </w:t>
      </w:r>
    </w:p>
    <w:p w14:paraId="022F1242" w14:textId="77777777" w:rsidR="0069334A" w:rsidRPr="00BC63F0" w:rsidRDefault="00F13CE7">
      <w:pPr>
        <w:jc w:val="both"/>
        <w:rPr>
          <w:rFonts w:ascii="Times New Roman" w:hAnsi="Times New Roman"/>
          <w:i/>
          <w:iCs/>
          <w:sz w:val="28"/>
          <w:szCs w:val="28"/>
          <w:u w:val="single"/>
        </w:rPr>
      </w:pPr>
      <w:r w:rsidRPr="00BC63F0">
        <w:rPr>
          <w:rFonts w:ascii="Times New Roman" w:hAnsi="Times New Roman"/>
          <w:i/>
          <w:iCs/>
          <w:sz w:val="28"/>
          <w:szCs w:val="28"/>
          <w:u w:val="single"/>
        </w:rPr>
        <w:t>Documentation</w:t>
      </w:r>
    </w:p>
    <w:p w14:paraId="62DC2187" w14:textId="77777777" w:rsidR="0069334A" w:rsidRPr="00BC63F0" w:rsidRDefault="00F13CE7">
      <w:pPr>
        <w:ind w:firstLine="720"/>
        <w:jc w:val="both"/>
        <w:rPr>
          <w:rFonts w:ascii="Times New Roman" w:hAnsi="Times New Roman"/>
          <w:sz w:val="24"/>
          <w:szCs w:val="24"/>
        </w:rPr>
      </w:pPr>
      <w:r w:rsidRPr="00BC63F0">
        <w:rPr>
          <w:rFonts w:ascii="Times New Roman" w:hAnsi="Times New Roman"/>
          <w:sz w:val="24"/>
          <w:szCs w:val="24"/>
        </w:rPr>
        <w:t>A list of necessary papers should be established for each item or group of objects that need documentation to support choices, procedures, approvals, and the verification of information deliverables. A few examples are listed below:</w:t>
      </w:r>
    </w:p>
    <w:p w14:paraId="31FF10B0" w14:textId="77777777" w:rsidR="0069334A" w:rsidRPr="00BC63F0" w:rsidRDefault="00F13CE7">
      <w:pPr>
        <w:pStyle w:val="ListParagraph"/>
        <w:numPr>
          <w:ilvl w:val="0"/>
          <w:numId w:val="3"/>
        </w:numPr>
        <w:jc w:val="both"/>
      </w:pPr>
      <w:r w:rsidRPr="00BC63F0">
        <w:t xml:space="preserve">Reports (such as geotechnical findings, existing building conditions, and estimates), </w:t>
      </w:r>
    </w:p>
    <w:p w14:paraId="212FF5D9" w14:textId="77777777" w:rsidR="0069334A" w:rsidRPr="00BC63F0" w:rsidRDefault="00F13CE7">
      <w:pPr>
        <w:pStyle w:val="ListParagraph"/>
        <w:numPr>
          <w:ilvl w:val="0"/>
          <w:numId w:val="3"/>
        </w:numPr>
        <w:jc w:val="both"/>
      </w:pPr>
      <w:r w:rsidRPr="00BC63F0">
        <w:t>Requirements</w:t>
      </w:r>
    </w:p>
    <w:p w14:paraId="47F74B5E" w14:textId="77777777" w:rsidR="0069334A" w:rsidRPr="00BC63F0" w:rsidRDefault="00F13CE7">
      <w:pPr>
        <w:pStyle w:val="ListParagraph"/>
        <w:numPr>
          <w:ilvl w:val="0"/>
          <w:numId w:val="3"/>
        </w:numPr>
        <w:jc w:val="both"/>
      </w:pPr>
      <w:r w:rsidRPr="00BC63F0">
        <w:t xml:space="preserve">Photographs  </w:t>
      </w:r>
    </w:p>
    <w:p w14:paraId="75131E33" w14:textId="77777777" w:rsidR="0069334A" w:rsidRPr="00BC63F0" w:rsidRDefault="00F13CE7">
      <w:pPr>
        <w:pStyle w:val="ListParagraph"/>
        <w:numPr>
          <w:ilvl w:val="0"/>
          <w:numId w:val="3"/>
        </w:numPr>
        <w:jc w:val="both"/>
      </w:pPr>
      <w:r w:rsidRPr="00BC63F0">
        <w:t>Hand-Drawn Sketches (such as preliminary sketches)</w:t>
      </w:r>
    </w:p>
    <w:p w14:paraId="797A8E8C" w14:textId="77777777" w:rsidR="0069334A" w:rsidRPr="00BC63F0" w:rsidRDefault="00F13CE7">
      <w:pPr>
        <w:pStyle w:val="ListParagraph"/>
        <w:numPr>
          <w:ilvl w:val="0"/>
          <w:numId w:val="3"/>
        </w:numPr>
        <w:jc w:val="both"/>
      </w:pPr>
      <w:r w:rsidRPr="00BC63F0">
        <w:t xml:space="preserve">Manuals (such as user manuals)  </w:t>
      </w:r>
    </w:p>
    <w:p w14:paraId="6DBB9328" w14:textId="77777777" w:rsidR="0069334A" w:rsidRPr="00BC63F0" w:rsidRDefault="00F13CE7">
      <w:pPr>
        <w:jc w:val="both"/>
        <w:rPr>
          <w:rFonts w:ascii="Times New Roman" w:hAnsi="Times New Roman"/>
          <w:sz w:val="24"/>
          <w:szCs w:val="24"/>
        </w:rPr>
      </w:pPr>
      <w:r w:rsidRPr="00BC63F0">
        <w:rPr>
          <w:rFonts w:ascii="Times New Roman" w:hAnsi="Times New Roman"/>
          <w:sz w:val="24"/>
          <w:szCs w:val="24"/>
        </w:rPr>
        <w:t>This level of information will be utilized at all stages of the project for documents are need for preparation, concept design, reports, manufacturing, construction and handing over.</w:t>
      </w:r>
    </w:p>
    <w:p w14:paraId="500960F0" w14:textId="77777777" w:rsidR="0069334A" w:rsidRPr="00BC63F0" w:rsidRDefault="00F13CE7">
      <w:pPr>
        <w:rPr>
          <w:rFonts w:ascii="Times New Roman" w:hAnsi="Times New Roman"/>
        </w:rPr>
      </w:pPr>
      <w:r w:rsidRPr="00BC63F0">
        <w:rPr>
          <w:rFonts w:ascii="Times New Roman" w:hAnsi="Times New Roman"/>
          <w:noProof/>
        </w:rPr>
        <w:drawing>
          <wp:inline distT="0" distB="0" distL="0" distR="0" wp14:anchorId="2A358840" wp14:editId="62B8BC8A">
            <wp:extent cx="6601748" cy="2857902"/>
            <wp:effectExtent l="19050" t="19050" r="27652" b="18648"/>
            <wp:docPr id="11" name="Picture 11" descr="Diagram,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6601748" cy="2857902"/>
                    </a:xfrm>
                    <a:prstGeom prst="rect">
                      <a:avLst/>
                    </a:prstGeom>
                    <a:noFill/>
                    <a:ln w="19046" cmpd="dbl">
                      <a:solidFill>
                        <a:srgbClr val="000000"/>
                      </a:solidFill>
                      <a:prstDash val="solid"/>
                    </a:ln>
                  </pic:spPr>
                </pic:pic>
              </a:graphicData>
            </a:graphic>
          </wp:inline>
        </w:drawing>
      </w:r>
    </w:p>
    <w:p w14:paraId="12D8B753" w14:textId="0CF715EB" w:rsidR="0069334A" w:rsidRPr="00BC63F0" w:rsidRDefault="003013D2">
      <w:pPr>
        <w:rPr>
          <w:rFonts w:ascii="Times New Roman" w:hAnsi="Times New Roman"/>
          <w:sz w:val="16"/>
          <w:szCs w:val="16"/>
        </w:rPr>
      </w:pPr>
      <w:r w:rsidRPr="00BC63F0">
        <w:rPr>
          <w:rFonts w:ascii="Times New Roman" w:hAnsi="Times New Roman"/>
          <w:sz w:val="16"/>
          <w:szCs w:val="16"/>
        </w:rPr>
        <w:t>Figure.</w:t>
      </w:r>
      <w:r w:rsidR="00F13CE7" w:rsidRPr="00BC63F0">
        <w:rPr>
          <w:rFonts w:ascii="Times New Roman" w:hAnsi="Times New Roman"/>
          <w:sz w:val="16"/>
          <w:szCs w:val="16"/>
        </w:rPr>
        <w:t xml:space="preserve"> </w:t>
      </w:r>
      <w:r w:rsidRPr="00BC63F0">
        <w:rPr>
          <w:rFonts w:ascii="Times New Roman" w:hAnsi="Times New Roman"/>
          <w:sz w:val="16"/>
          <w:szCs w:val="16"/>
        </w:rPr>
        <w:t>9 S</w:t>
      </w:r>
      <w:r w:rsidR="00F13CE7" w:rsidRPr="00BC63F0">
        <w:rPr>
          <w:rFonts w:ascii="Times New Roman" w:hAnsi="Times New Roman"/>
          <w:sz w:val="16"/>
          <w:szCs w:val="16"/>
        </w:rPr>
        <w:t>hows a summary of the relationship between the level of information need</w:t>
      </w:r>
      <w:r w:rsidRPr="00BC63F0">
        <w:rPr>
          <w:rFonts w:ascii="Times New Roman" w:hAnsi="Times New Roman"/>
          <w:sz w:val="16"/>
          <w:szCs w:val="16"/>
        </w:rPr>
        <w:t>, taken from</w:t>
      </w:r>
      <w:r w:rsidR="00F13CE7" w:rsidRPr="00BC63F0">
        <w:rPr>
          <w:rFonts w:ascii="Times New Roman" w:hAnsi="Times New Roman"/>
          <w:sz w:val="16"/>
          <w:szCs w:val="16"/>
        </w:rPr>
        <w:t xml:space="preserve"> CIS, (2020). </w:t>
      </w:r>
    </w:p>
    <w:p w14:paraId="1A4F3D86" w14:textId="77777777" w:rsidR="00C34F91" w:rsidRPr="00BC63F0" w:rsidRDefault="00C34F91">
      <w:pPr>
        <w:rPr>
          <w:rFonts w:ascii="Times New Roman" w:hAnsi="Times New Roman"/>
          <w:sz w:val="16"/>
          <w:szCs w:val="16"/>
        </w:rPr>
      </w:pPr>
    </w:p>
    <w:p w14:paraId="1EFDA05B" w14:textId="77777777" w:rsidR="0069334A" w:rsidRPr="00BC63F0" w:rsidRDefault="0069334A">
      <w:pPr>
        <w:suppressAutoHyphens w:val="0"/>
        <w:rPr>
          <w:rFonts w:ascii="Times New Roman" w:hAnsi="Times New Roman"/>
          <w:sz w:val="16"/>
          <w:szCs w:val="16"/>
        </w:rPr>
      </w:pPr>
    </w:p>
    <w:p w14:paraId="02FD7531" w14:textId="77777777" w:rsidR="0069334A" w:rsidRPr="00BC63F0" w:rsidRDefault="00F13CE7">
      <w:pPr>
        <w:jc w:val="both"/>
        <w:rPr>
          <w:rFonts w:ascii="Times New Roman" w:hAnsi="Times New Roman"/>
          <w:sz w:val="24"/>
          <w:szCs w:val="24"/>
        </w:rPr>
      </w:pPr>
      <w:r w:rsidRPr="00BC63F0">
        <w:rPr>
          <w:rFonts w:ascii="Times New Roman" w:hAnsi="Times New Roman"/>
          <w:sz w:val="24"/>
          <w:szCs w:val="24"/>
        </w:rPr>
        <w:t xml:space="preserve">With this information you the client will be able to identify what to include in the EIR (Exchange Information Requirements) Below is an example of a method to specify the level of information need provided by CIS, (2020): </w:t>
      </w:r>
    </w:p>
    <w:p w14:paraId="508579C5" w14:textId="77777777" w:rsidR="0069334A" w:rsidRPr="00BC63F0" w:rsidRDefault="00F13CE7">
      <w:pPr>
        <w:rPr>
          <w:rFonts w:ascii="Times New Roman" w:hAnsi="Times New Roman"/>
        </w:rPr>
      </w:pPr>
      <w:r w:rsidRPr="00BC63F0">
        <w:rPr>
          <w:rFonts w:ascii="Times New Roman" w:hAnsi="Times New Roman"/>
          <w:noProof/>
          <w:sz w:val="24"/>
          <w:szCs w:val="24"/>
        </w:rPr>
        <w:drawing>
          <wp:inline distT="0" distB="0" distL="0" distR="0" wp14:anchorId="6425EA4C" wp14:editId="0142DECC">
            <wp:extent cx="6276852" cy="4297311"/>
            <wp:effectExtent l="19050" t="19050" r="10160" b="27305"/>
            <wp:docPr id="12" name="Picture 12" descr="Tabl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6291141" cy="4307094"/>
                    </a:xfrm>
                    <a:prstGeom prst="rect">
                      <a:avLst/>
                    </a:prstGeom>
                    <a:noFill/>
                    <a:ln w="19046" cmpd="dbl">
                      <a:solidFill>
                        <a:srgbClr val="000000"/>
                      </a:solidFill>
                      <a:prstDash val="solid"/>
                    </a:ln>
                  </pic:spPr>
                </pic:pic>
              </a:graphicData>
            </a:graphic>
          </wp:inline>
        </w:drawing>
      </w:r>
      <w:r w:rsidRPr="00BC63F0">
        <w:rPr>
          <w:rFonts w:ascii="Times New Roman" w:hAnsi="Times New Roman"/>
          <w:sz w:val="24"/>
          <w:szCs w:val="24"/>
        </w:rPr>
        <w:t xml:space="preserve"> </w:t>
      </w:r>
    </w:p>
    <w:p w14:paraId="2B9D516A" w14:textId="2D70A115" w:rsidR="0069334A" w:rsidRPr="00BC63F0" w:rsidRDefault="003013D2">
      <w:pPr>
        <w:rPr>
          <w:rFonts w:ascii="Times New Roman" w:hAnsi="Times New Roman"/>
        </w:rPr>
      </w:pPr>
      <w:r w:rsidRPr="00BC63F0">
        <w:rPr>
          <w:rFonts w:ascii="Times New Roman" w:hAnsi="Times New Roman"/>
          <w:sz w:val="16"/>
          <w:szCs w:val="16"/>
        </w:rPr>
        <w:t>Figure.</w:t>
      </w:r>
      <w:r w:rsidR="00F13CE7" w:rsidRPr="00BC63F0">
        <w:rPr>
          <w:rFonts w:ascii="Times New Roman" w:hAnsi="Times New Roman"/>
          <w:sz w:val="16"/>
          <w:szCs w:val="16"/>
        </w:rPr>
        <w:t xml:space="preserve"> </w:t>
      </w:r>
      <w:r w:rsidRPr="00BC63F0">
        <w:rPr>
          <w:rFonts w:ascii="Times New Roman" w:hAnsi="Times New Roman"/>
          <w:sz w:val="16"/>
          <w:szCs w:val="16"/>
        </w:rPr>
        <w:t>10 taken from</w:t>
      </w:r>
      <w:r w:rsidR="00F13CE7" w:rsidRPr="00BC63F0">
        <w:rPr>
          <w:rFonts w:ascii="Times New Roman" w:hAnsi="Times New Roman"/>
          <w:sz w:val="16"/>
          <w:szCs w:val="16"/>
        </w:rPr>
        <w:t xml:space="preserve"> CIS, (2020).</w:t>
      </w:r>
    </w:p>
    <w:p w14:paraId="1430FC94" w14:textId="022B5AE3" w:rsidR="0069334A" w:rsidRPr="00BC63F0" w:rsidRDefault="0069334A">
      <w:pPr>
        <w:rPr>
          <w:rFonts w:ascii="Times New Roman" w:hAnsi="Times New Roman"/>
          <w:sz w:val="24"/>
          <w:szCs w:val="24"/>
        </w:rPr>
      </w:pPr>
    </w:p>
    <w:p w14:paraId="544A5795" w14:textId="430ED3E9" w:rsidR="00210094" w:rsidRPr="00BC63F0" w:rsidRDefault="00210094">
      <w:pPr>
        <w:rPr>
          <w:rFonts w:ascii="Times New Roman" w:hAnsi="Times New Roman"/>
          <w:sz w:val="24"/>
          <w:szCs w:val="24"/>
        </w:rPr>
      </w:pPr>
    </w:p>
    <w:p w14:paraId="2AE467E3" w14:textId="17724BEE" w:rsidR="00210094" w:rsidRPr="00BC63F0" w:rsidRDefault="00210094">
      <w:pPr>
        <w:rPr>
          <w:rFonts w:ascii="Times New Roman" w:hAnsi="Times New Roman"/>
          <w:sz w:val="24"/>
          <w:szCs w:val="24"/>
        </w:rPr>
      </w:pPr>
    </w:p>
    <w:p w14:paraId="16D7A27C" w14:textId="69812B49" w:rsidR="00210094" w:rsidRPr="00BC63F0" w:rsidRDefault="00210094">
      <w:pPr>
        <w:rPr>
          <w:rFonts w:ascii="Times New Roman" w:hAnsi="Times New Roman"/>
          <w:sz w:val="24"/>
          <w:szCs w:val="24"/>
        </w:rPr>
      </w:pPr>
    </w:p>
    <w:p w14:paraId="1B669139" w14:textId="48DDFB4B" w:rsidR="00210094" w:rsidRPr="00BC63F0" w:rsidRDefault="00210094">
      <w:pPr>
        <w:rPr>
          <w:rFonts w:ascii="Times New Roman" w:hAnsi="Times New Roman"/>
          <w:sz w:val="24"/>
          <w:szCs w:val="24"/>
        </w:rPr>
      </w:pPr>
    </w:p>
    <w:p w14:paraId="06FE3FF2" w14:textId="62E7D644" w:rsidR="00210094" w:rsidRPr="00BC63F0" w:rsidRDefault="00210094">
      <w:pPr>
        <w:rPr>
          <w:rFonts w:ascii="Times New Roman" w:hAnsi="Times New Roman"/>
          <w:sz w:val="24"/>
          <w:szCs w:val="24"/>
        </w:rPr>
      </w:pPr>
    </w:p>
    <w:p w14:paraId="7313E71C" w14:textId="5D961967" w:rsidR="00210094" w:rsidRPr="00BC63F0" w:rsidRDefault="00210094">
      <w:pPr>
        <w:rPr>
          <w:rFonts w:ascii="Times New Roman" w:hAnsi="Times New Roman"/>
          <w:sz w:val="24"/>
          <w:szCs w:val="24"/>
        </w:rPr>
      </w:pPr>
    </w:p>
    <w:p w14:paraId="6259648D" w14:textId="1A7350CA" w:rsidR="00210094" w:rsidRPr="00BC63F0" w:rsidRDefault="00210094">
      <w:pPr>
        <w:rPr>
          <w:rFonts w:ascii="Times New Roman" w:hAnsi="Times New Roman"/>
          <w:sz w:val="24"/>
          <w:szCs w:val="24"/>
        </w:rPr>
      </w:pPr>
    </w:p>
    <w:p w14:paraId="54EF0782" w14:textId="70FFF3EB" w:rsidR="00210094" w:rsidRPr="00BC63F0" w:rsidRDefault="00210094">
      <w:pPr>
        <w:rPr>
          <w:rFonts w:ascii="Times New Roman" w:hAnsi="Times New Roman"/>
          <w:sz w:val="24"/>
          <w:szCs w:val="24"/>
        </w:rPr>
      </w:pPr>
    </w:p>
    <w:p w14:paraId="263D7B94" w14:textId="77777777" w:rsidR="00210094" w:rsidRPr="00BC63F0" w:rsidRDefault="00210094">
      <w:pPr>
        <w:rPr>
          <w:rFonts w:ascii="Times New Roman" w:hAnsi="Times New Roman"/>
          <w:sz w:val="24"/>
          <w:szCs w:val="24"/>
        </w:rPr>
      </w:pPr>
    </w:p>
    <w:p w14:paraId="36567C4E" w14:textId="77777777" w:rsidR="0069334A" w:rsidRPr="00BC63F0" w:rsidRDefault="00F13CE7">
      <w:pPr>
        <w:rPr>
          <w:rFonts w:ascii="Times New Roman" w:hAnsi="Times New Roman"/>
        </w:rPr>
      </w:pPr>
      <w:r w:rsidRPr="00BC63F0">
        <w:rPr>
          <w:rFonts w:ascii="Times New Roman" w:hAnsi="Times New Roman"/>
          <w:noProof/>
          <w:sz w:val="24"/>
          <w:szCs w:val="24"/>
        </w:rPr>
        <w:drawing>
          <wp:inline distT="0" distB="0" distL="0" distR="0" wp14:anchorId="46C513CC" wp14:editId="119543E4">
            <wp:extent cx="6321475" cy="6331012"/>
            <wp:effectExtent l="19050" t="19050" r="22175" b="12638"/>
            <wp:docPr id="13" name="Picture 13" descr="Tabl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6321475" cy="6331012"/>
                    </a:xfrm>
                    <a:prstGeom prst="rect">
                      <a:avLst/>
                    </a:prstGeom>
                    <a:noFill/>
                    <a:ln w="19046" cmpd="dbl">
                      <a:solidFill>
                        <a:srgbClr val="000000"/>
                      </a:solidFill>
                      <a:prstDash val="solid"/>
                    </a:ln>
                  </pic:spPr>
                </pic:pic>
              </a:graphicData>
            </a:graphic>
          </wp:inline>
        </w:drawing>
      </w:r>
    </w:p>
    <w:p w14:paraId="2EEB7B34" w14:textId="394FD136" w:rsidR="0069334A" w:rsidRPr="00BC63F0" w:rsidRDefault="003013D2">
      <w:pPr>
        <w:rPr>
          <w:rFonts w:ascii="Times New Roman" w:hAnsi="Times New Roman"/>
        </w:rPr>
      </w:pPr>
      <w:r w:rsidRPr="00BC63F0">
        <w:rPr>
          <w:rFonts w:ascii="Times New Roman" w:hAnsi="Times New Roman"/>
          <w:sz w:val="16"/>
          <w:szCs w:val="16"/>
        </w:rPr>
        <w:t>Figure.</w:t>
      </w:r>
      <w:r w:rsidR="00F13CE7" w:rsidRPr="00BC63F0">
        <w:rPr>
          <w:rFonts w:ascii="Times New Roman" w:hAnsi="Times New Roman"/>
          <w:sz w:val="16"/>
          <w:szCs w:val="16"/>
        </w:rPr>
        <w:t xml:space="preserve"> </w:t>
      </w:r>
      <w:r w:rsidRPr="00BC63F0">
        <w:rPr>
          <w:rFonts w:ascii="Times New Roman" w:hAnsi="Times New Roman"/>
          <w:sz w:val="16"/>
          <w:szCs w:val="16"/>
        </w:rPr>
        <w:t>11, taken from</w:t>
      </w:r>
      <w:r w:rsidR="00F13CE7" w:rsidRPr="00BC63F0">
        <w:rPr>
          <w:rFonts w:ascii="Times New Roman" w:hAnsi="Times New Roman"/>
          <w:sz w:val="16"/>
          <w:szCs w:val="16"/>
        </w:rPr>
        <w:t xml:space="preserve"> CIS, (2020).</w:t>
      </w:r>
    </w:p>
    <w:p w14:paraId="1AE23C94" w14:textId="77777777" w:rsidR="0069334A" w:rsidRPr="00BC63F0" w:rsidRDefault="0069334A">
      <w:pPr>
        <w:rPr>
          <w:rFonts w:ascii="Times New Roman" w:hAnsi="Times New Roman"/>
          <w:sz w:val="24"/>
          <w:szCs w:val="24"/>
        </w:rPr>
      </w:pPr>
    </w:p>
    <w:p w14:paraId="743AC690" w14:textId="77777777" w:rsidR="0069334A" w:rsidRPr="00BC63F0" w:rsidRDefault="0069334A">
      <w:pPr>
        <w:rPr>
          <w:rFonts w:ascii="Times New Roman" w:hAnsi="Times New Roman"/>
          <w:sz w:val="24"/>
          <w:szCs w:val="24"/>
        </w:rPr>
      </w:pPr>
    </w:p>
    <w:p w14:paraId="0DE0897D" w14:textId="77777777" w:rsidR="0069334A" w:rsidRPr="00BC63F0" w:rsidRDefault="0069334A">
      <w:pPr>
        <w:rPr>
          <w:rFonts w:ascii="Times New Roman" w:hAnsi="Times New Roman"/>
          <w:sz w:val="24"/>
          <w:szCs w:val="24"/>
        </w:rPr>
      </w:pPr>
    </w:p>
    <w:p w14:paraId="7A072798" w14:textId="77777777" w:rsidR="0069334A" w:rsidRPr="00BC63F0" w:rsidRDefault="0069334A">
      <w:pPr>
        <w:rPr>
          <w:rFonts w:ascii="Times New Roman" w:hAnsi="Times New Roman"/>
          <w:sz w:val="24"/>
          <w:szCs w:val="24"/>
        </w:rPr>
      </w:pPr>
    </w:p>
    <w:p w14:paraId="7F86F258" w14:textId="77777777" w:rsidR="0069334A" w:rsidRPr="00BC63F0" w:rsidRDefault="0069334A">
      <w:pPr>
        <w:rPr>
          <w:rFonts w:ascii="Times New Roman" w:hAnsi="Times New Roman"/>
          <w:sz w:val="24"/>
          <w:szCs w:val="24"/>
        </w:rPr>
      </w:pPr>
    </w:p>
    <w:p w14:paraId="770C0B2F" w14:textId="77777777" w:rsidR="0069334A" w:rsidRPr="00BC63F0" w:rsidRDefault="0069334A">
      <w:pPr>
        <w:rPr>
          <w:rFonts w:ascii="Times New Roman" w:hAnsi="Times New Roman"/>
          <w:sz w:val="24"/>
          <w:szCs w:val="24"/>
        </w:rPr>
      </w:pPr>
    </w:p>
    <w:p w14:paraId="2415F599" w14:textId="77777777" w:rsidR="0069334A" w:rsidRPr="00BC63F0" w:rsidRDefault="00F13CE7">
      <w:pPr>
        <w:rPr>
          <w:rFonts w:ascii="Times New Roman" w:hAnsi="Times New Roman"/>
        </w:rPr>
      </w:pPr>
      <w:r w:rsidRPr="00BC63F0">
        <w:rPr>
          <w:rFonts w:ascii="Times New Roman" w:hAnsi="Times New Roman"/>
          <w:noProof/>
        </w:rPr>
        <w:drawing>
          <wp:inline distT="0" distB="0" distL="0" distR="0" wp14:anchorId="265A3FF2" wp14:editId="6F53F0A4">
            <wp:extent cx="6195581" cy="6452939"/>
            <wp:effectExtent l="19050" t="19050" r="14719" b="24061"/>
            <wp:docPr id="14" name="Picture 14" descr="Tabl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6195581" cy="6452939"/>
                    </a:xfrm>
                    <a:prstGeom prst="rect">
                      <a:avLst/>
                    </a:prstGeom>
                    <a:noFill/>
                    <a:ln w="19046" cmpd="dbl">
                      <a:solidFill>
                        <a:srgbClr val="000000"/>
                      </a:solidFill>
                      <a:prstDash val="solid"/>
                    </a:ln>
                  </pic:spPr>
                </pic:pic>
              </a:graphicData>
            </a:graphic>
          </wp:inline>
        </w:drawing>
      </w:r>
    </w:p>
    <w:p w14:paraId="797BBB3B" w14:textId="3DACDC06" w:rsidR="0069334A" w:rsidRPr="00BC63F0" w:rsidRDefault="00F13CE7">
      <w:pPr>
        <w:rPr>
          <w:rFonts w:ascii="Times New Roman" w:hAnsi="Times New Roman"/>
        </w:rPr>
      </w:pPr>
      <w:r w:rsidRPr="00BC63F0">
        <w:rPr>
          <w:rFonts w:ascii="Times New Roman" w:hAnsi="Times New Roman"/>
          <w:sz w:val="16"/>
          <w:szCs w:val="16"/>
        </w:rPr>
        <w:t>Figure</w:t>
      </w:r>
      <w:r w:rsidR="003013D2" w:rsidRPr="00BC63F0">
        <w:rPr>
          <w:rFonts w:ascii="Times New Roman" w:hAnsi="Times New Roman"/>
          <w:sz w:val="16"/>
          <w:szCs w:val="16"/>
        </w:rPr>
        <w:t>. 12,</w:t>
      </w:r>
      <w:r w:rsidRPr="00BC63F0">
        <w:rPr>
          <w:rFonts w:ascii="Times New Roman" w:hAnsi="Times New Roman"/>
          <w:sz w:val="16"/>
          <w:szCs w:val="16"/>
        </w:rPr>
        <w:t xml:space="preserve"> </w:t>
      </w:r>
      <w:r w:rsidR="003013D2" w:rsidRPr="00BC63F0">
        <w:rPr>
          <w:rFonts w:ascii="Times New Roman" w:hAnsi="Times New Roman"/>
          <w:sz w:val="16"/>
          <w:szCs w:val="16"/>
        </w:rPr>
        <w:t>taken from</w:t>
      </w:r>
      <w:r w:rsidRPr="00BC63F0">
        <w:rPr>
          <w:rFonts w:ascii="Times New Roman" w:hAnsi="Times New Roman"/>
          <w:sz w:val="16"/>
          <w:szCs w:val="16"/>
        </w:rPr>
        <w:t xml:space="preserve"> CIS, (2020).</w:t>
      </w:r>
    </w:p>
    <w:p w14:paraId="1ACABFAC" w14:textId="77777777" w:rsidR="0069334A" w:rsidRPr="00BC63F0" w:rsidRDefault="0069334A">
      <w:pPr>
        <w:rPr>
          <w:rFonts w:ascii="Times New Roman" w:hAnsi="Times New Roman"/>
        </w:rPr>
      </w:pPr>
    </w:p>
    <w:p w14:paraId="6F27D910" w14:textId="77777777" w:rsidR="0069334A" w:rsidRPr="00BC63F0" w:rsidRDefault="0069334A">
      <w:pPr>
        <w:rPr>
          <w:rFonts w:ascii="Times New Roman" w:hAnsi="Times New Roman"/>
        </w:rPr>
      </w:pPr>
    </w:p>
    <w:p w14:paraId="66BF21C3" w14:textId="77777777" w:rsidR="0069334A" w:rsidRPr="00BC63F0" w:rsidRDefault="0069334A">
      <w:pPr>
        <w:rPr>
          <w:rFonts w:ascii="Times New Roman" w:hAnsi="Times New Roman"/>
        </w:rPr>
      </w:pPr>
    </w:p>
    <w:p w14:paraId="4D7F25DB" w14:textId="77777777" w:rsidR="0069334A" w:rsidRPr="00BC63F0" w:rsidRDefault="0069334A">
      <w:pPr>
        <w:rPr>
          <w:rFonts w:ascii="Times New Roman" w:hAnsi="Times New Roman"/>
        </w:rPr>
      </w:pPr>
    </w:p>
    <w:p w14:paraId="21DC319B" w14:textId="77777777" w:rsidR="0069334A" w:rsidRPr="00BC63F0" w:rsidRDefault="0069334A">
      <w:pPr>
        <w:rPr>
          <w:rFonts w:ascii="Times New Roman" w:hAnsi="Times New Roman"/>
        </w:rPr>
      </w:pPr>
    </w:p>
    <w:p w14:paraId="1767C221" w14:textId="77777777" w:rsidR="0069334A" w:rsidRPr="00BC63F0" w:rsidRDefault="0069334A">
      <w:pPr>
        <w:rPr>
          <w:rFonts w:ascii="Times New Roman" w:hAnsi="Times New Roman"/>
        </w:rPr>
      </w:pPr>
    </w:p>
    <w:p w14:paraId="028F3606" w14:textId="77777777" w:rsidR="0069334A" w:rsidRPr="00BC63F0" w:rsidRDefault="00F13CE7">
      <w:pPr>
        <w:rPr>
          <w:rFonts w:ascii="Times New Roman" w:hAnsi="Times New Roman"/>
        </w:rPr>
      </w:pPr>
      <w:r w:rsidRPr="00BC63F0">
        <w:rPr>
          <w:rFonts w:ascii="Times New Roman" w:hAnsi="Times New Roman"/>
          <w:noProof/>
        </w:rPr>
        <w:drawing>
          <wp:inline distT="0" distB="0" distL="0" distR="0" wp14:anchorId="0243B998" wp14:editId="7B33B2FD">
            <wp:extent cx="6213768" cy="4908627"/>
            <wp:effectExtent l="19050" t="19050" r="15582" b="25323"/>
            <wp:docPr id="15" name="Picture 15" descr="Tabl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6213768" cy="4908627"/>
                    </a:xfrm>
                    <a:prstGeom prst="rect">
                      <a:avLst/>
                    </a:prstGeom>
                    <a:noFill/>
                    <a:ln w="19046" cmpd="dbl">
                      <a:solidFill>
                        <a:srgbClr val="000000"/>
                      </a:solidFill>
                      <a:prstDash val="solid"/>
                    </a:ln>
                  </pic:spPr>
                </pic:pic>
              </a:graphicData>
            </a:graphic>
          </wp:inline>
        </w:drawing>
      </w:r>
    </w:p>
    <w:p w14:paraId="4B1822FA" w14:textId="770384DB" w:rsidR="0069334A" w:rsidRPr="00BC63F0" w:rsidRDefault="003013D2">
      <w:pPr>
        <w:rPr>
          <w:rFonts w:ascii="Times New Roman" w:hAnsi="Times New Roman"/>
          <w:sz w:val="16"/>
          <w:szCs w:val="16"/>
        </w:rPr>
      </w:pPr>
      <w:r w:rsidRPr="00BC63F0">
        <w:rPr>
          <w:rFonts w:ascii="Times New Roman" w:hAnsi="Times New Roman"/>
          <w:sz w:val="16"/>
          <w:szCs w:val="16"/>
        </w:rPr>
        <w:t>Figure.</w:t>
      </w:r>
      <w:r w:rsidR="00F13CE7" w:rsidRPr="00BC63F0">
        <w:rPr>
          <w:rFonts w:ascii="Times New Roman" w:hAnsi="Times New Roman"/>
          <w:sz w:val="16"/>
          <w:szCs w:val="16"/>
        </w:rPr>
        <w:t xml:space="preserve"> </w:t>
      </w:r>
      <w:r w:rsidRPr="00BC63F0">
        <w:rPr>
          <w:rFonts w:ascii="Times New Roman" w:hAnsi="Times New Roman"/>
          <w:sz w:val="16"/>
          <w:szCs w:val="16"/>
        </w:rPr>
        <w:t>13, taken from,</w:t>
      </w:r>
      <w:r w:rsidR="00F13CE7" w:rsidRPr="00BC63F0">
        <w:rPr>
          <w:rFonts w:ascii="Times New Roman" w:hAnsi="Times New Roman"/>
          <w:sz w:val="16"/>
          <w:szCs w:val="16"/>
        </w:rPr>
        <w:t xml:space="preserve"> CIS, (2020). </w:t>
      </w:r>
    </w:p>
    <w:p w14:paraId="55141B55" w14:textId="08F47B15" w:rsidR="00210094" w:rsidRPr="00BC63F0" w:rsidRDefault="00210094" w:rsidP="00210094">
      <w:pPr>
        <w:rPr>
          <w:rFonts w:ascii="Times New Roman" w:hAnsi="Times New Roman"/>
          <w:b/>
          <w:bCs/>
          <w:i/>
          <w:iCs/>
          <w:sz w:val="36"/>
          <w:szCs w:val="36"/>
          <w:u w:val="single"/>
        </w:rPr>
      </w:pPr>
    </w:p>
    <w:p w14:paraId="2622791F" w14:textId="55C3DF89" w:rsidR="00210094" w:rsidRPr="00BC63F0" w:rsidRDefault="001E41F2" w:rsidP="00210094">
      <w:pPr>
        <w:rPr>
          <w:rFonts w:ascii="Times New Roman" w:hAnsi="Times New Roman"/>
          <w:b/>
          <w:bCs/>
          <w:i/>
          <w:iCs/>
          <w:sz w:val="36"/>
          <w:szCs w:val="36"/>
          <w:u w:val="single"/>
        </w:rPr>
      </w:pPr>
      <w:r w:rsidRPr="00BC63F0">
        <w:rPr>
          <w:rFonts w:ascii="Times New Roman" w:hAnsi="Times New Roman"/>
          <w:b/>
          <w:bCs/>
          <w:i/>
          <w:iCs/>
          <w:sz w:val="36"/>
          <w:szCs w:val="36"/>
          <w:u w:val="single"/>
        </w:rPr>
        <w:t>3</w:t>
      </w:r>
      <w:r w:rsidR="00210094" w:rsidRPr="00BC63F0">
        <w:rPr>
          <w:rFonts w:ascii="Times New Roman" w:hAnsi="Times New Roman"/>
          <w:b/>
          <w:bCs/>
          <w:i/>
          <w:iCs/>
          <w:sz w:val="36"/>
          <w:szCs w:val="36"/>
          <w:u w:val="single"/>
        </w:rPr>
        <w:t>. Examples of Level of Information Need in the Industry</w:t>
      </w:r>
    </w:p>
    <w:p w14:paraId="25474309" w14:textId="3CFC83E5" w:rsidR="007D1777" w:rsidRPr="00BC63F0" w:rsidRDefault="000D6B60" w:rsidP="000D6B60">
      <w:pPr>
        <w:ind w:firstLine="720"/>
        <w:rPr>
          <w:rFonts w:ascii="Times New Roman" w:hAnsi="Times New Roman"/>
          <w:sz w:val="24"/>
          <w:szCs w:val="24"/>
        </w:rPr>
      </w:pPr>
      <w:r w:rsidRPr="00BC63F0">
        <w:rPr>
          <w:rFonts w:ascii="Times New Roman" w:hAnsi="Times New Roman"/>
          <w:sz w:val="24"/>
          <w:szCs w:val="24"/>
        </w:rPr>
        <w:t>The requirement is to provide relevant outputs at the appropriate level of visual complexity, dimensional accuracy, geolocation, or consistent naming and classification rather than just a progressive evolution of geometrical complexity. Examples of such uses include geographic coordination, collision detection, or rendering reasons. The amount and kind of information needed and produced at each stage will fluctuate depending on the requirements for each system or deliverable</w:t>
      </w:r>
      <w:r w:rsidR="00BC63F0" w:rsidRPr="00BC63F0">
        <w:rPr>
          <w:rFonts w:ascii="Times New Roman" w:hAnsi="Times New Roman"/>
          <w:sz w:val="24"/>
          <w:szCs w:val="24"/>
        </w:rPr>
        <w:t xml:space="preserve">. </w:t>
      </w:r>
      <w:r w:rsidR="007D1777" w:rsidRPr="00BC63F0">
        <w:rPr>
          <w:rFonts w:ascii="Times New Roman" w:hAnsi="Times New Roman"/>
          <w:sz w:val="24"/>
          <w:szCs w:val="24"/>
        </w:rPr>
        <w:t>According to Swaddle, (2022)</w:t>
      </w:r>
      <w:r w:rsidR="00BC63F0" w:rsidRPr="00BC63F0">
        <w:rPr>
          <w:rFonts w:ascii="Times New Roman" w:hAnsi="Times New Roman"/>
          <w:sz w:val="24"/>
          <w:szCs w:val="24"/>
        </w:rPr>
        <w:t>,</w:t>
      </w:r>
      <w:r w:rsidR="007D1777" w:rsidRPr="00BC63F0">
        <w:rPr>
          <w:rFonts w:ascii="Times New Roman" w:hAnsi="Times New Roman"/>
          <w:sz w:val="24"/>
          <w:szCs w:val="24"/>
        </w:rPr>
        <w:t xml:space="preserve"> the BIM Protocol BS EN ISO 19650-1 and BS EN ISO 19650-2 documents also state that the Toolkit bandings were assigned single-digit numbers from 2–5 for ease of communication. These offer a simple approach to specify the volume of data that the accountable team or organisation is required to supply at each work stage. Swaddle, (2022) gives </w:t>
      </w:r>
      <w:r w:rsidR="00BC63F0" w:rsidRPr="00BC63F0">
        <w:rPr>
          <w:rFonts w:ascii="Times New Roman" w:hAnsi="Times New Roman"/>
          <w:sz w:val="24"/>
          <w:szCs w:val="24"/>
        </w:rPr>
        <w:t xml:space="preserve">an </w:t>
      </w:r>
      <w:r w:rsidR="007D1777" w:rsidRPr="00BC63F0">
        <w:rPr>
          <w:rFonts w:ascii="Times New Roman" w:hAnsi="Times New Roman"/>
          <w:sz w:val="24"/>
          <w:szCs w:val="24"/>
        </w:rPr>
        <w:t xml:space="preserve">example of how level of information need is used in the industry in the table below: </w:t>
      </w:r>
    </w:p>
    <w:p w14:paraId="44590F75" w14:textId="77777777" w:rsidR="007D1777" w:rsidRPr="00BC63F0" w:rsidRDefault="007D1777">
      <w:pPr>
        <w:suppressAutoHyphens w:val="0"/>
        <w:rPr>
          <w:rFonts w:ascii="Times New Roman" w:hAnsi="Times New Roman"/>
          <w:sz w:val="24"/>
          <w:szCs w:val="24"/>
        </w:rPr>
      </w:pPr>
      <w:r w:rsidRPr="00BC63F0">
        <w:rPr>
          <w:rFonts w:ascii="Times New Roman" w:hAnsi="Times New Roman"/>
          <w:sz w:val="24"/>
          <w:szCs w:val="24"/>
        </w:rPr>
        <w:br w:type="page"/>
      </w:r>
    </w:p>
    <w:p w14:paraId="12AF62A5" w14:textId="6D6806F7" w:rsidR="007D1777" w:rsidRPr="00BC63F0" w:rsidRDefault="007D1777" w:rsidP="007D1777">
      <w:pPr>
        <w:rPr>
          <w:rFonts w:ascii="Times New Roman" w:hAnsi="Times New Roman"/>
          <w:sz w:val="24"/>
          <w:szCs w:val="24"/>
        </w:rPr>
      </w:pPr>
    </w:p>
    <w:p w14:paraId="4AE02652" w14:textId="0B86ACC1" w:rsidR="007D1777" w:rsidRPr="00BC63F0" w:rsidRDefault="00D2175D" w:rsidP="007D1777">
      <w:pPr>
        <w:rPr>
          <w:rFonts w:ascii="Times New Roman" w:hAnsi="Times New Roman"/>
          <w:sz w:val="24"/>
          <w:szCs w:val="24"/>
        </w:rPr>
      </w:pPr>
      <w:r w:rsidRPr="00BC63F0">
        <w:rPr>
          <w:rFonts w:ascii="Times New Roman" w:hAnsi="Times New Roman"/>
          <w:noProof/>
          <w:sz w:val="24"/>
          <w:szCs w:val="24"/>
        </w:rPr>
        <w:drawing>
          <wp:inline distT="0" distB="0" distL="0" distR="0" wp14:anchorId="489E2BA0" wp14:editId="09D92642">
            <wp:extent cx="6941574" cy="4247515"/>
            <wp:effectExtent l="0" t="0" r="0" b="635"/>
            <wp:docPr id="21" name="Picture 21"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tabl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949693" cy="4252483"/>
                    </a:xfrm>
                    <a:prstGeom prst="rect">
                      <a:avLst/>
                    </a:prstGeom>
                  </pic:spPr>
                </pic:pic>
              </a:graphicData>
            </a:graphic>
          </wp:inline>
        </w:drawing>
      </w:r>
    </w:p>
    <w:p w14:paraId="2D5575DD" w14:textId="7843DF45" w:rsidR="00232D95" w:rsidRPr="00BC63F0" w:rsidRDefault="00232D95">
      <w:pPr>
        <w:suppressAutoHyphens w:val="0"/>
        <w:rPr>
          <w:rFonts w:ascii="Times New Roman" w:hAnsi="Times New Roman"/>
          <w:sz w:val="24"/>
          <w:szCs w:val="24"/>
        </w:rPr>
      </w:pPr>
      <w:r w:rsidRPr="00BC63F0">
        <w:rPr>
          <w:rFonts w:ascii="Times New Roman" w:hAnsi="Times New Roman"/>
          <w:noProof/>
          <w:sz w:val="24"/>
          <w:szCs w:val="24"/>
        </w:rPr>
        <w:drawing>
          <wp:inline distT="0" distB="0" distL="0" distR="0" wp14:anchorId="7EC8C1F5" wp14:editId="0D242746">
            <wp:extent cx="6911047" cy="3598607"/>
            <wp:effectExtent l="0" t="0" r="4445" b="1905"/>
            <wp:docPr id="22" name="Picture 22"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with medium confidenc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922374" cy="3604505"/>
                    </a:xfrm>
                    <a:prstGeom prst="rect">
                      <a:avLst/>
                    </a:prstGeom>
                  </pic:spPr>
                </pic:pic>
              </a:graphicData>
            </a:graphic>
          </wp:inline>
        </w:drawing>
      </w:r>
    </w:p>
    <w:p w14:paraId="5ED95865" w14:textId="7C147833" w:rsidR="00232D95" w:rsidRPr="00BC63F0" w:rsidRDefault="00232D95">
      <w:pPr>
        <w:suppressAutoHyphens w:val="0"/>
        <w:rPr>
          <w:rFonts w:ascii="Times New Roman" w:hAnsi="Times New Roman"/>
          <w:sz w:val="24"/>
          <w:szCs w:val="24"/>
        </w:rPr>
      </w:pPr>
    </w:p>
    <w:p w14:paraId="38543A42" w14:textId="77777777" w:rsidR="00232D95" w:rsidRPr="00BC63F0" w:rsidRDefault="00232D95">
      <w:pPr>
        <w:suppressAutoHyphens w:val="0"/>
        <w:rPr>
          <w:rFonts w:ascii="Times New Roman" w:hAnsi="Times New Roman"/>
          <w:sz w:val="24"/>
          <w:szCs w:val="24"/>
        </w:rPr>
      </w:pPr>
    </w:p>
    <w:p w14:paraId="19352A5E" w14:textId="77777777" w:rsidR="00232D95" w:rsidRPr="00BC63F0" w:rsidRDefault="00232D95">
      <w:pPr>
        <w:suppressAutoHyphens w:val="0"/>
        <w:rPr>
          <w:rFonts w:ascii="Times New Roman" w:hAnsi="Times New Roman"/>
          <w:sz w:val="24"/>
          <w:szCs w:val="24"/>
        </w:rPr>
      </w:pPr>
      <w:r w:rsidRPr="00BC63F0">
        <w:rPr>
          <w:rFonts w:ascii="Times New Roman" w:hAnsi="Times New Roman"/>
          <w:noProof/>
          <w:sz w:val="24"/>
          <w:szCs w:val="24"/>
        </w:rPr>
        <w:drawing>
          <wp:inline distT="0" distB="0" distL="0" distR="0" wp14:anchorId="7022CE32" wp14:editId="16DFC211">
            <wp:extent cx="6921500" cy="1887794"/>
            <wp:effectExtent l="0" t="0" r="0" b="0"/>
            <wp:docPr id="24" name="Picture 2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932682" cy="1890844"/>
                    </a:xfrm>
                    <a:prstGeom prst="rect">
                      <a:avLst/>
                    </a:prstGeom>
                  </pic:spPr>
                </pic:pic>
              </a:graphicData>
            </a:graphic>
          </wp:inline>
        </w:drawing>
      </w:r>
    </w:p>
    <w:p w14:paraId="40042447" w14:textId="5F65E26B" w:rsidR="009A0715" w:rsidRPr="00BC63F0" w:rsidRDefault="003013D2">
      <w:pPr>
        <w:suppressAutoHyphens w:val="0"/>
        <w:rPr>
          <w:rFonts w:ascii="Times New Roman" w:hAnsi="Times New Roman"/>
          <w:sz w:val="16"/>
          <w:szCs w:val="16"/>
        </w:rPr>
      </w:pPr>
      <w:r w:rsidRPr="00BC63F0">
        <w:rPr>
          <w:rFonts w:ascii="Times New Roman" w:hAnsi="Times New Roman"/>
          <w:sz w:val="16"/>
          <w:szCs w:val="16"/>
        </w:rPr>
        <w:t>Figure. 14 S</w:t>
      </w:r>
      <w:r w:rsidR="00232D95" w:rsidRPr="00BC63F0">
        <w:rPr>
          <w:rFonts w:ascii="Times New Roman" w:hAnsi="Times New Roman"/>
          <w:sz w:val="16"/>
          <w:szCs w:val="16"/>
        </w:rPr>
        <w:t xml:space="preserve">howing the LOD bandings taken from, Swaddle, (2022) </w:t>
      </w:r>
    </w:p>
    <w:p w14:paraId="7DC8043B" w14:textId="77777777" w:rsidR="003013D2" w:rsidRPr="00BC63F0" w:rsidRDefault="003013D2">
      <w:pPr>
        <w:suppressAutoHyphens w:val="0"/>
        <w:rPr>
          <w:rFonts w:ascii="Times New Roman" w:hAnsi="Times New Roman"/>
          <w:sz w:val="16"/>
          <w:szCs w:val="16"/>
        </w:rPr>
      </w:pPr>
    </w:p>
    <w:p w14:paraId="3CE6D849" w14:textId="77777777" w:rsidR="003013D2" w:rsidRPr="00BC63F0" w:rsidRDefault="003013D2" w:rsidP="003013D2">
      <w:pPr>
        <w:suppressAutoHyphens w:val="0"/>
        <w:ind w:firstLine="720"/>
        <w:rPr>
          <w:rFonts w:ascii="Times New Roman" w:hAnsi="Times New Roman"/>
          <w:szCs w:val="22"/>
        </w:rPr>
      </w:pPr>
      <w:r w:rsidRPr="00BC63F0">
        <w:rPr>
          <w:rFonts w:ascii="Times New Roman" w:hAnsi="Times New Roman"/>
          <w:szCs w:val="22"/>
        </w:rPr>
        <w:t>Mordue, (2015) provides another example of how information level of need is used within the industry non-graphically. An example of the level of information need for a partition system can be found below:</w:t>
      </w:r>
    </w:p>
    <w:p w14:paraId="6812782B" w14:textId="77777777" w:rsidR="003013D2" w:rsidRPr="00BC63F0" w:rsidRDefault="003013D2" w:rsidP="003013D2">
      <w:pPr>
        <w:suppressAutoHyphens w:val="0"/>
        <w:rPr>
          <w:rFonts w:ascii="Times New Roman" w:hAnsi="Times New Roman"/>
          <w:szCs w:val="22"/>
        </w:rPr>
      </w:pPr>
      <w:r w:rsidRPr="00BC63F0">
        <w:rPr>
          <w:rFonts w:ascii="Times New Roman" w:hAnsi="Times New Roman"/>
          <w:noProof/>
          <w:szCs w:val="22"/>
        </w:rPr>
        <w:drawing>
          <wp:inline distT="0" distB="0" distL="0" distR="0" wp14:anchorId="749772BF" wp14:editId="1FB0F9B7">
            <wp:extent cx="6858000" cy="2724764"/>
            <wp:effectExtent l="38100" t="38100" r="38100" b="38100"/>
            <wp:docPr id="25" name="Picture 2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 email&#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6860266" cy="2725664"/>
                    </a:xfrm>
                    <a:prstGeom prst="rect">
                      <a:avLst/>
                    </a:prstGeom>
                    <a:ln w="28575" cap="sq" cmpd="thickThin">
                      <a:solidFill>
                        <a:srgbClr val="000000"/>
                      </a:solidFill>
                      <a:prstDash val="solid"/>
                      <a:miter lim="800000"/>
                    </a:ln>
                    <a:effectLst>
                      <a:innerShdw blurRad="76200">
                        <a:srgbClr val="000000"/>
                      </a:innerShdw>
                    </a:effectLst>
                  </pic:spPr>
                </pic:pic>
              </a:graphicData>
            </a:graphic>
          </wp:inline>
        </w:drawing>
      </w:r>
    </w:p>
    <w:p w14:paraId="400A36F3" w14:textId="77777777" w:rsidR="003013D2" w:rsidRPr="00BC63F0" w:rsidRDefault="003013D2" w:rsidP="003013D2">
      <w:pPr>
        <w:suppressAutoHyphens w:val="0"/>
        <w:rPr>
          <w:rFonts w:ascii="Times New Roman" w:hAnsi="Times New Roman"/>
          <w:szCs w:val="22"/>
        </w:rPr>
      </w:pPr>
      <w:r w:rsidRPr="00BC63F0">
        <w:rPr>
          <w:rFonts w:ascii="Times New Roman" w:hAnsi="Times New Roman"/>
          <w:noProof/>
          <w:szCs w:val="22"/>
        </w:rPr>
        <w:drawing>
          <wp:inline distT="0" distB="0" distL="0" distR="0" wp14:anchorId="4AF1746F" wp14:editId="4B6CB03A">
            <wp:extent cx="6930568" cy="2032430"/>
            <wp:effectExtent l="19050" t="19050" r="22860" b="25400"/>
            <wp:docPr id="26" name="Picture 26"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10;&#10;Description automatically generated with low confidence"/>
                    <pic:cNvPicPr/>
                  </pic:nvPicPr>
                  <pic:blipFill>
                    <a:blip r:embed="rId25">
                      <a:extLst>
                        <a:ext uri="{28A0092B-C50C-407E-A947-70E740481C1C}">
                          <a14:useLocalDpi xmlns:a14="http://schemas.microsoft.com/office/drawing/2010/main" val="0"/>
                        </a:ext>
                      </a:extLst>
                    </a:blip>
                    <a:stretch>
                      <a:fillRect/>
                    </a:stretch>
                  </pic:blipFill>
                  <pic:spPr>
                    <a:xfrm>
                      <a:off x="0" y="0"/>
                      <a:ext cx="6960115" cy="2041095"/>
                    </a:xfrm>
                    <a:prstGeom prst="rect">
                      <a:avLst/>
                    </a:prstGeom>
                    <a:ln w="19050" cap="sq" cmpd="thickThin">
                      <a:solidFill>
                        <a:srgbClr val="000000"/>
                      </a:solidFill>
                      <a:prstDash val="solid"/>
                      <a:miter lim="800000"/>
                    </a:ln>
                    <a:effectLst>
                      <a:innerShdw blurRad="76200">
                        <a:srgbClr val="000000"/>
                      </a:innerShdw>
                    </a:effectLst>
                  </pic:spPr>
                </pic:pic>
              </a:graphicData>
            </a:graphic>
          </wp:inline>
        </w:drawing>
      </w:r>
    </w:p>
    <w:p w14:paraId="7CA403AB" w14:textId="7894F38C" w:rsidR="00AF4D20" w:rsidRDefault="003013D2" w:rsidP="003013D2">
      <w:pPr>
        <w:suppressAutoHyphens w:val="0"/>
        <w:rPr>
          <w:rFonts w:ascii="Times New Roman" w:hAnsi="Times New Roman"/>
          <w:sz w:val="16"/>
          <w:szCs w:val="16"/>
        </w:rPr>
      </w:pPr>
      <w:r w:rsidRPr="00BC63F0">
        <w:rPr>
          <w:rFonts w:ascii="Times New Roman" w:hAnsi="Times New Roman"/>
          <w:sz w:val="16"/>
          <w:szCs w:val="16"/>
        </w:rPr>
        <w:t>Figure. 15 Showing an example of the non-graphical information needed for a partition wall, taken from Mordue, (2015)</w:t>
      </w:r>
      <w:r w:rsidR="00BC63F0">
        <w:rPr>
          <w:rFonts w:ascii="Times New Roman" w:hAnsi="Times New Roman"/>
          <w:sz w:val="16"/>
          <w:szCs w:val="16"/>
        </w:rPr>
        <w:t xml:space="preserve"> </w:t>
      </w:r>
    </w:p>
    <w:p w14:paraId="05503ED8" w14:textId="77777777" w:rsidR="00BC63F0" w:rsidRPr="00BC63F0" w:rsidRDefault="00BC63F0" w:rsidP="003013D2">
      <w:pPr>
        <w:suppressAutoHyphens w:val="0"/>
        <w:rPr>
          <w:rFonts w:ascii="Times New Roman" w:hAnsi="Times New Roman"/>
          <w:sz w:val="16"/>
          <w:szCs w:val="16"/>
        </w:rPr>
      </w:pPr>
    </w:p>
    <w:p w14:paraId="25DEC688" w14:textId="4D7CEC0B" w:rsidR="00AF4D20" w:rsidRPr="00BC63F0" w:rsidRDefault="001E41F2">
      <w:pPr>
        <w:suppressAutoHyphens w:val="0"/>
        <w:rPr>
          <w:rFonts w:ascii="Times New Roman" w:hAnsi="Times New Roman"/>
          <w:b/>
          <w:bCs/>
          <w:i/>
          <w:iCs/>
          <w:sz w:val="36"/>
          <w:szCs w:val="36"/>
          <w:u w:val="single"/>
        </w:rPr>
      </w:pPr>
      <w:r w:rsidRPr="00BC63F0">
        <w:rPr>
          <w:rFonts w:ascii="Times New Roman" w:hAnsi="Times New Roman"/>
          <w:sz w:val="16"/>
          <w:szCs w:val="16"/>
        </w:rPr>
        <w:t xml:space="preserve"> </w:t>
      </w:r>
      <w:r w:rsidRPr="00BC63F0">
        <w:rPr>
          <w:rFonts w:ascii="Times New Roman" w:hAnsi="Times New Roman"/>
          <w:b/>
          <w:bCs/>
          <w:i/>
          <w:iCs/>
          <w:sz w:val="36"/>
          <w:szCs w:val="36"/>
          <w:u w:val="single"/>
        </w:rPr>
        <w:t>4.</w:t>
      </w:r>
      <w:r w:rsidR="00AF4D20" w:rsidRPr="00BC63F0">
        <w:rPr>
          <w:rFonts w:ascii="Times New Roman" w:hAnsi="Times New Roman"/>
          <w:b/>
          <w:bCs/>
          <w:i/>
          <w:iCs/>
          <w:sz w:val="36"/>
          <w:szCs w:val="36"/>
          <w:u w:val="single"/>
        </w:rPr>
        <w:t xml:space="preserve"> C</w:t>
      </w:r>
      <w:r w:rsidR="00755B1F" w:rsidRPr="00BC63F0">
        <w:rPr>
          <w:rFonts w:ascii="Times New Roman" w:hAnsi="Times New Roman"/>
          <w:b/>
          <w:bCs/>
          <w:i/>
          <w:iCs/>
          <w:sz w:val="36"/>
          <w:szCs w:val="36"/>
          <w:u w:val="single"/>
        </w:rPr>
        <w:t>onclusion</w:t>
      </w:r>
    </w:p>
    <w:p w14:paraId="41F4FFFD" w14:textId="2AAA40D9" w:rsidR="00AF4D20" w:rsidRPr="00BC63F0" w:rsidRDefault="00AF4D20" w:rsidP="00266D82">
      <w:pPr>
        <w:suppressAutoHyphens w:val="0"/>
        <w:rPr>
          <w:rFonts w:ascii="Times New Roman" w:hAnsi="Times New Roman"/>
          <w:sz w:val="24"/>
          <w:szCs w:val="24"/>
        </w:rPr>
      </w:pPr>
      <w:r w:rsidRPr="00BC63F0">
        <w:rPr>
          <w:rFonts w:ascii="Times New Roman" w:hAnsi="Times New Roman"/>
          <w:sz w:val="36"/>
          <w:szCs w:val="36"/>
        </w:rPr>
        <w:tab/>
      </w:r>
      <w:r w:rsidRPr="00BC63F0">
        <w:rPr>
          <w:rFonts w:ascii="Times New Roman" w:hAnsi="Times New Roman"/>
          <w:sz w:val="24"/>
          <w:szCs w:val="24"/>
        </w:rPr>
        <w:t xml:space="preserve">This document serves the purpose </w:t>
      </w:r>
      <w:r w:rsidR="00BC63F0" w:rsidRPr="00BC63F0">
        <w:rPr>
          <w:rFonts w:ascii="Times New Roman" w:hAnsi="Times New Roman"/>
          <w:sz w:val="24"/>
          <w:szCs w:val="24"/>
        </w:rPr>
        <w:t>of</w:t>
      </w:r>
      <w:r w:rsidRPr="00BC63F0">
        <w:rPr>
          <w:rFonts w:ascii="Times New Roman" w:hAnsi="Times New Roman"/>
          <w:sz w:val="24"/>
          <w:szCs w:val="24"/>
        </w:rPr>
        <w:t xml:space="preserve"> you the client to understand what exactly to place within the </w:t>
      </w:r>
      <w:r w:rsidR="0075143D" w:rsidRPr="00BC63F0">
        <w:rPr>
          <w:rFonts w:ascii="Times New Roman" w:hAnsi="Times New Roman"/>
          <w:sz w:val="24"/>
          <w:szCs w:val="24"/>
        </w:rPr>
        <w:t xml:space="preserve">employer’s information requirements. </w:t>
      </w:r>
      <w:r w:rsidR="00430727" w:rsidRPr="00BC63F0">
        <w:rPr>
          <w:rFonts w:ascii="Times New Roman" w:hAnsi="Times New Roman"/>
          <w:sz w:val="24"/>
          <w:szCs w:val="24"/>
        </w:rPr>
        <w:t>In simple terms</w:t>
      </w:r>
      <w:r w:rsidR="00BC63F0" w:rsidRPr="00BC63F0">
        <w:rPr>
          <w:rFonts w:ascii="Times New Roman" w:hAnsi="Times New Roman"/>
          <w:sz w:val="24"/>
          <w:szCs w:val="24"/>
        </w:rPr>
        <w:t>,</w:t>
      </w:r>
      <w:r w:rsidR="00430727" w:rsidRPr="00BC63F0">
        <w:rPr>
          <w:rFonts w:ascii="Times New Roman" w:hAnsi="Times New Roman"/>
          <w:sz w:val="24"/>
          <w:szCs w:val="24"/>
        </w:rPr>
        <w:t xml:space="preserve"> t</w:t>
      </w:r>
      <w:r w:rsidR="0044234C" w:rsidRPr="00BC63F0">
        <w:rPr>
          <w:rFonts w:ascii="Times New Roman" w:hAnsi="Times New Roman"/>
          <w:sz w:val="24"/>
          <w:szCs w:val="24"/>
        </w:rPr>
        <w:t xml:space="preserve">his is the information that the employer will need for the development of the project and the operation of the finished constructed asset is defined by the employer's information needs (EIR), which come from both the employer's existing staff and suppliers. </w:t>
      </w:r>
      <w:r w:rsidR="00430727" w:rsidRPr="00BC63F0">
        <w:rPr>
          <w:rFonts w:ascii="Times New Roman" w:hAnsi="Times New Roman"/>
          <w:sz w:val="24"/>
          <w:szCs w:val="24"/>
        </w:rPr>
        <w:t xml:space="preserve">Calco, (2021) further defines </w:t>
      </w:r>
      <w:r w:rsidR="005C00F8" w:rsidRPr="00BC63F0">
        <w:rPr>
          <w:rFonts w:ascii="Times New Roman" w:hAnsi="Times New Roman"/>
          <w:sz w:val="24"/>
          <w:szCs w:val="24"/>
        </w:rPr>
        <w:t>the EIR as a document that gives detailed guidelines on how to complete the project. The EIR gives construction teams and bidders a clear image of the models that are necessary and what each model will be used for throughout the project.</w:t>
      </w:r>
      <w:r w:rsidR="00266D82" w:rsidRPr="00BC63F0">
        <w:rPr>
          <w:rFonts w:ascii="Times New Roman" w:hAnsi="Times New Roman"/>
          <w:sz w:val="24"/>
          <w:szCs w:val="24"/>
        </w:rPr>
        <w:t xml:space="preserve"> Some examples of documents that are included in the EIR are levels of detail, required training</w:t>
      </w:r>
      <w:r w:rsidR="00755B1F" w:rsidRPr="00BC63F0">
        <w:rPr>
          <w:rFonts w:ascii="Times New Roman" w:hAnsi="Times New Roman"/>
          <w:sz w:val="24"/>
          <w:szCs w:val="24"/>
        </w:rPr>
        <w:t xml:space="preserve"> documents,</w:t>
      </w:r>
      <w:r w:rsidR="00266D82" w:rsidRPr="00BC63F0">
        <w:rPr>
          <w:rFonts w:ascii="Times New Roman" w:hAnsi="Times New Roman"/>
          <w:sz w:val="24"/>
          <w:szCs w:val="24"/>
        </w:rPr>
        <w:t xml:space="preserve"> a list of the project's security and integrity needs and coordination. </w:t>
      </w:r>
      <w:r w:rsidR="00755B1F" w:rsidRPr="00BC63F0">
        <w:rPr>
          <w:rFonts w:ascii="Times New Roman" w:hAnsi="Times New Roman"/>
          <w:sz w:val="24"/>
          <w:szCs w:val="24"/>
        </w:rPr>
        <w:t>However, the magnitude of the project as well as the knowledge and requirements of the employer will determine the precise nature of the employer's information requirements.</w:t>
      </w:r>
      <w:r w:rsidRPr="00BC63F0">
        <w:rPr>
          <w:rFonts w:ascii="Times New Roman" w:hAnsi="Times New Roman"/>
          <w:b/>
          <w:bCs/>
          <w:i/>
          <w:iCs/>
          <w:sz w:val="36"/>
          <w:szCs w:val="36"/>
          <w:u w:val="single"/>
        </w:rPr>
        <w:br w:type="page"/>
      </w:r>
    </w:p>
    <w:p w14:paraId="6DC59236" w14:textId="77777777" w:rsidR="0069334A" w:rsidRPr="00BC63F0" w:rsidRDefault="0069334A">
      <w:pPr>
        <w:suppressAutoHyphens w:val="0"/>
        <w:rPr>
          <w:rFonts w:ascii="Times New Roman" w:eastAsia="Times New Roman" w:hAnsi="Times New Roman"/>
          <w:sz w:val="24"/>
          <w:szCs w:val="24"/>
        </w:rPr>
      </w:pPr>
    </w:p>
    <w:p w14:paraId="4F872172" w14:textId="3E767191" w:rsidR="0069334A" w:rsidRPr="00BC63F0" w:rsidRDefault="001E41F2">
      <w:pPr>
        <w:suppressAutoHyphens w:val="0"/>
        <w:rPr>
          <w:rFonts w:ascii="Times New Roman" w:hAnsi="Times New Roman"/>
          <w:b/>
          <w:bCs/>
          <w:i/>
          <w:iCs/>
          <w:sz w:val="36"/>
          <w:szCs w:val="36"/>
          <w:u w:val="single"/>
          <w:lang w:val="fr-FR"/>
        </w:rPr>
      </w:pPr>
      <w:r w:rsidRPr="00BC63F0">
        <w:rPr>
          <w:rFonts w:ascii="Times New Roman" w:hAnsi="Times New Roman"/>
          <w:b/>
          <w:bCs/>
          <w:i/>
          <w:iCs/>
          <w:sz w:val="36"/>
          <w:szCs w:val="36"/>
          <w:u w:val="single"/>
          <w:lang w:val="fr-FR"/>
        </w:rPr>
        <w:t>5</w:t>
      </w:r>
      <w:r w:rsidR="00F13CE7" w:rsidRPr="00BC63F0">
        <w:rPr>
          <w:rFonts w:ascii="Times New Roman" w:hAnsi="Times New Roman"/>
          <w:b/>
          <w:bCs/>
          <w:i/>
          <w:iCs/>
          <w:sz w:val="36"/>
          <w:szCs w:val="36"/>
          <w:u w:val="single"/>
          <w:lang w:val="fr-FR"/>
        </w:rPr>
        <w:t xml:space="preserve">. References </w:t>
      </w:r>
    </w:p>
    <w:p w14:paraId="417F0821" w14:textId="5C157ACF" w:rsidR="0069334A" w:rsidRPr="00BC63F0" w:rsidRDefault="0069334A">
      <w:pPr>
        <w:suppressAutoHyphens w:val="0"/>
        <w:rPr>
          <w:rFonts w:ascii="Times New Roman" w:hAnsi="Times New Roman"/>
          <w:sz w:val="24"/>
          <w:szCs w:val="24"/>
        </w:rPr>
      </w:pPr>
    </w:p>
    <w:p w14:paraId="1388B4C7" w14:textId="77777777" w:rsidR="00F13CE7" w:rsidRPr="00BC63F0" w:rsidRDefault="00F13CE7" w:rsidP="00F13CE7">
      <w:pPr>
        <w:pStyle w:val="ListParagraph"/>
        <w:numPr>
          <w:ilvl w:val="0"/>
          <w:numId w:val="7"/>
        </w:numPr>
        <w:suppressAutoHyphens w:val="0"/>
        <w:autoSpaceDN/>
        <w:spacing w:after="240" w:line="360" w:lineRule="auto"/>
        <w:jc w:val="both"/>
        <w:rPr>
          <w:color w:val="auto"/>
          <w:lang w:eastAsia="en-GB"/>
        </w:rPr>
      </w:pPr>
      <w:r w:rsidRPr="00BC63F0">
        <w:rPr>
          <w:color w:val="auto"/>
          <w:lang w:eastAsia="en-GB"/>
        </w:rPr>
        <w:t xml:space="preserve">Bahar, U. (2020). </w:t>
      </w:r>
      <w:r w:rsidRPr="00BC63F0">
        <w:rPr>
          <w:i/>
          <w:iCs/>
          <w:color w:val="auto"/>
          <w:lang w:eastAsia="en-GB"/>
        </w:rPr>
        <w:t>How to Use RIBA 2020 Plan of Work: RIBA Design Stages Explained</w:t>
      </w:r>
      <w:r w:rsidRPr="00BC63F0">
        <w:rPr>
          <w:color w:val="auto"/>
          <w:lang w:eastAsia="en-GB"/>
        </w:rPr>
        <w:t>. [online] Urbanist Architecture - London Architects. Available at: https://urbanistarchitecture.co.uk/riba-plan-of-work-stages/ [Accessed 7 Jan. 2023].</w:t>
      </w:r>
    </w:p>
    <w:p w14:paraId="7E8BF228" w14:textId="43253C33" w:rsidR="00F13CE7" w:rsidRPr="00BC63F0" w:rsidRDefault="00F13CE7" w:rsidP="00F13CE7">
      <w:pPr>
        <w:pStyle w:val="ListParagraph"/>
        <w:numPr>
          <w:ilvl w:val="0"/>
          <w:numId w:val="7"/>
        </w:numPr>
        <w:suppressAutoHyphens w:val="0"/>
        <w:autoSpaceDN/>
        <w:spacing w:after="240" w:line="360" w:lineRule="auto"/>
        <w:jc w:val="both"/>
        <w:rPr>
          <w:color w:val="auto"/>
          <w:lang w:eastAsia="en-GB"/>
        </w:rPr>
      </w:pPr>
      <w:r w:rsidRPr="00BC63F0">
        <w:rPr>
          <w:color w:val="auto"/>
          <w:lang w:eastAsia="en-GB"/>
        </w:rPr>
        <w:t xml:space="preserve">BSI (2019). </w:t>
      </w:r>
      <w:r w:rsidRPr="00BC63F0">
        <w:rPr>
          <w:i/>
          <w:iCs/>
          <w:color w:val="auto"/>
          <w:lang w:eastAsia="en-GB"/>
        </w:rPr>
        <w:t>BIB Introducing the new international standard for BIM, ISO 19650 BIB</w:t>
      </w:r>
      <w:r w:rsidR="00BC63F0" w:rsidRPr="00BC63F0">
        <w:rPr>
          <w:i/>
          <w:iCs/>
          <w:color w:val="auto"/>
          <w:lang w:eastAsia="en-GB"/>
        </w:rPr>
        <w:t xml:space="preserve"> </w:t>
      </w:r>
      <w:r w:rsidRPr="00BC63F0">
        <w:rPr>
          <w:i/>
          <w:iCs/>
          <w:color w:val="auto"/>
          <w:lang w:eastAsia="en-GB"/>
        </w:rPr>
        <w:t>Embedding digital innovation and accelerating global adoption</w:t>
      </w:r>
      <w:r w:rsidRPr="00BC63F0">
        <w:rPr>
          <w:color w:val="auto"/>
          <w:lang w:eastAsia="en-GB"/>
        </w:rPr>
        <w:t>. [online] Available at: file:///D:/Books%20for%20BIM%20and%20AUTOCAD/BSI_BE_Little_book_of_BIM_Guide_A5_en_GB_0321.pdf [Accessed 6 Jan. 2023].</w:t>
      </w:r>
    </w:p>
    <w:p w14:paraId="59D5EDC1" w14:textId="068341E7" w:rsidR="00F13CE7" w:rsidRPr="00BC63F0" w:rsidRDefault="00F13CE7" w:rsidP="00F13CE7">
      <w:pPr>
        <w:pStyle w:val="ListParagraph"/>
        <w:numPr>
          <w:ilvl w:val="0"/>
          <w:numId w:val="7"/>
        </w:numPr>
        <w:suppressAutoHyphens w:val="0"/>
        <w:autoSpaceDN/>
        <w:spacing w:after="240" w:line="360" w:lineRule="auto"/>
        <w:jc w:val="both"/>
        <w:rPr>
          <w:color w:val="auto"/>
          <w:lang w:eastAsia="en-GB"/>
        </w:rPr>
      </w:pPr>
      <w:r w:rsidRPr="00BC63F0">
        <w:rPr>
          <w:color w:val="auto"/>
          <w:lang w:eastAsia="en-GB"/>
        </w:rPr>
        <w:t xml:space="preserve">Building Smart (2022). </w:t>
      </w:r>
      <w:r w:rsidRPr="00BC63F0">
        <w:rPr>
          <w:i/>
          <w:iCs/>
          <w:color w:val="auto"/>
          <w:lang w:eastAsia="en-GB"/>
        </w:rPr>
        <w:t>BIM Maturity Assessment</w:t>
      </w:r>
      <w:r w:rsidRPr="00BC63F0">
        <w:rPr>
          <w:color w:val="auto"/>
          <w:lang w:eastAsia="en-GB"/>
        </w:rPr>
        <w:t>. [online] building</w:t>
      </w:r>
      <w:r w:rsidR="00BC63F0" w:rsidRPr="00BC63F0">
        <w:rPr>
          <w:color w:val="auto"/>
          <w:lang w:eastAsia="en-GB"/>
        </w:rPr>
        <w:t xml:space="preserve"> </w:t>
      </w:r>
      <w:r w:rsidRPr="00BC63F0">
        <w:rPr>
          <w:color w:val="auto"/>
          <w:lang w:eastAsia="en-GB"/>
        </w:rPr>
        <w:t>SMART International. Available at: https://www.buildingsmart.org/users/services/bim-maturity-assessment/#:~:text=The%20BIM%20Maturity%20Measurement%20tool [Accessed 6 Jan. 2023].</w:t>
      </w:r>
    </w:p>
    <w:p w14:paraId="7F0EDD73" w14:textId="77777777" w:rsidR="00F13CE7" w:rsidRPr="00BC63F0" w:rsidRDefault="00F13CE7" w:rsidP="00F13CE7">
      <w:pPr>
        <w:pStyle w:val="ListParagraph"/>
        <w:numPr>
          <w:ilvl w:val="0"/>
          <w:numId w:val="7"/>
        </w:numPr>
        <w:suppressAutoHyphens w:val="0"/>
        <w:autoSpaceDN/>
        <w:spacing w:after="240" w:line="360" w:lineRule="auto"/>
        <w:jc w:val="both"/>
        <w:rPr>
          <w:color w:val="auto"/>
          <w:lang w:eastAsia="en-GB"/>
        </w:rPr>
      </w:pPr>
      <w:r w:rsidRPr="00BC63F0">
        <w:rPr>
          <w:color w:val="auto"/>
          <w:lang w:eastAsia="en-GB"/>
        </w:rPr>
        <w:t xml:space="preserve">CAD Room (2017). </w:t>
      </w:r>
      <w:r w:rsidRPr="00BC63F0">
        <w:rPr>
          <w:i/>
          <w:iCs/>
          <w:color w:val="auto"/>
          <w:lang w:eastAsia="en-GB"/>
        </w:rPr>
        <w:t>BIM Compliance: Are You Ready for BIM Level 2 | BIM Compliance</w:t>
      </w:r>
      <w:r w:rsidRPr="00BC63F0">
        <w:rPr>
          <w:color w:val="auto"/>
          <w:lang w:eastAsia="en-GB"/>
        </w:rPr>
        <w:t>. [online] The CAD Room. Available at: https://www.thecadroom.com/bim-compliance-ready-bim-level-2/ [Accessed 6 Jan. 2023].</w:t>
      </w:r>
    </w:p>
    <w:p w14:paraId="78528AE5" w14:textId="47A1B886" w:rsidR="00F13CE7" w:rsidRPr="00BC63F0" w:rsidRDefault="00F13CE7" w:rsidP="00F13CE7">
      <w:pPr>
        <w:pStyle w:val="ListParagraph"/>
        <w:numPr>
          <w:ilvl w:val="0"/>
          <w:numId w:val="7"/>
        </w:numPr>
        <w:suppressAutoHyphens w:val="0"/>
        <w:autoSpaceDN/>
        <w:spacing w:after="240" w:line="360" w:lineRule="auto"/>
        <w:jc w:val="both"/>
        <w:rPr>
          <w:color w:val="auto"/>
          <w:lang w:eastAsia="en-GB"/>
        </w:rPr>
      </w:pPr>
      <w:r w:rsidRPr="00BC63F0">
        <w:rPr>
          <w:color w:val="auto"/>
          <w:lang w:eastAsia="en-GB"/>
        </w:rPr>
        <w:t xml:space="preserve">Calco (2021). </w:t>
      </w:r>
      <w:r w:rsidRPr="00BC63F0">
        <w:rPr>
          <w:i/>
          <w:iCs/>
          <w:color w:val="auto"/>
          <w:lang w:eastAsia="en-GB"/>
        </w:rPr>
        <w:t xml:space="preserve">BIM PROJECTS AND THE NEED FOR </w:t>
      </w:r>
      <w:r w:rsidR="00BC63F0" w:rsidRPr="00BC63F0">
        <w:rPr>
          <w:i/>
          <w:iCs/>
          <w:color w:val="auto"/>
          <w:lang w:eastAsia="en-GB"/>
        </w:rPr>
        <w:t>EMPLOYERS’</w:t>
      </w:r>
      <w:r w:rsidRPr="00BC63F0">
        <w:rPr>
          <w:i/>
          <w:iCs/>
          <w:color w:val="auto"/>
          <w:lang w:eastAsia="en-GB"/>
        </w:rPr>
        <w:t xml:space="preserve"> INFORMATION REQUIREMENTS</w:t>
      </w:r>
      <w:r w:rsidRPr="00BC63F0">
        <w:rPr>
          <w:color w:val="auto"/>
          <w:lang w:eastAsia="en-GB"/>
        </w:rPr>
        <w:t>. [online] www.calco.co.uk. Available at: https://www.calco.co.uk/blog/view/17/bim-projects-and-the-need-for-employers-information-requirements.aspx#:~:text=Employers%20Information%20Requirements%20is%20a [Accessed 13 Jan. 2023].</w:t>
      </w:r>
    </w:p>
    <w:p w14:paraId="11A778CB" w14:textId="77777777" w:rsidR="00F13CE7" w:rsidRPr="00BC63F0" w:rsidRDefault="00F13CE7" w:rsidP="00F13CE7">
      <w:pPr>
        <w:pStyle w:val="ListParagraph"/>
        <w:numPr>
          <w:ilvl w:val="0"/>
          <w:numId w:val="7"/>
        </w:numPr>
        <w:suppressAutoHyphens w:val="0"/>
        <w:autoSpaceDN/>
        <w:spacing w:after="240" w:line="360" w:lineRule="auto"/>
        <w:jc w:val="both"/>
        <w:rPr>
          <w:color w:val="auto"/>
          <w:lang w:eastAsia="en-GB"/>
        </w:rPr>
      </w:pPr>
      <w:r w:rsidRPr="00BC63F0">
        <w:rPr>
          <w:color w:val="auto"/>
          <w:lang w:eastAsia="en-GB"/>
        </w:rPr>
        <w:t xml:space="preserve">Carnwell, L. (2016). </w:t>
      </w:r>
      <w:r w:rsidRPr="00BC63F0">
        <w:rPr>
          <w:i/>
          <w:iCs/>
          <w:color w:val="auto"/>
          <w:lang w:eastAsia="en-GB"/>
        </w:rPr>
        <w:t>Level of definition with BIM</w:t>
      </w:r>
      <w:r w:rsidRPr="00BC63F0">
        <w:rPr>
          <w:color w:val="auto"/>
          <w:lang w:eastAsia="en-GB"/>
        </w:rPr>
        <w:t>. [online] Planning, BIM &amp; Construction Today. Available at: https://www.pbctoday.co.uk/news/digital-construction/bim-news/level-definition-bim/25167/#:~:text=3.30%20Level%20of%20Definition%3A [Accessed 7 Jan. 2023].</w:t>
      </w:r>
    </w:p>
    <w:p w14:paraId="60D1B220" w14:textId="77777777" w:rsidR="00F13CE7" w:rsidRPr="00BC63F0" w:rsidRDefault="00F13CE7" w:rsidP="00F13CE7">
      <w:pPr>
        <w:pStyle w:val="ListParagraph"/>
        <w:numPr>
          <w:ilvl w:val="0"/>
          <w:numId w:val="7"/>
        </w:numPr>
        <w:suppressAutoHyphens w:val="0"/>
        <w:autoSpaceDN/>
        <w:spacing w:after="240" w:line="360" w:lineRule="auto"/>
        <w:jc w:val="both"/>
        <w:rPr>
          <w:color w:val="auto"/>
          <w:lang w:eastAsia="en-GB"/>
        </w:rPr>
      </w:pPr>
      <w:r w:rsidRPr="00BC63F0">
        <w:rPr>
          <w:color w:val="auto"/>
          <w:lang w:eastAsia="en-GB"/>
        </w:rPr>
        <w:t xml:space="preserve">Mordue, S. (2015). </w:t>
      </w:r>
      <w:r w:rsidRPr="00BC63F0">
        <w:rPr>
          <w:i/>
          <w:iCs/>
          <w:color w:val="auto"/>
          <w:lang w:eastAsia="en-GB"/>
        </w:rPr>
        <w:t>BIM Levels of Information</w:t>
      </w:r>
      <w:r w:rsidRPr="00BC63F0">
        <w:rPr>
          <w:color w:val="auto"/>
          <w:lang w:eastAsia="en-GB"/>
        </w:rPr>
        <w:t>. [online] NBS. Available at: https://www.thenbs.com/knowledge/bim-levels-of-information [Accessed 13 Jan. 2023].</w:t>
      </w:r>
    </w:p>
    <w:p w14:paraId="67AB602C" w14:textId="77777777" w:rsidR="00F13CE7" w:rsidRPr="00BC63F0" w:rsidRDefault="00F13CE7" w:rsidP="00F13CE7">
      <w:pPr>
        <w:pStyle w:val="ListParagraph"/>
        <w:numPr>
          <w:ilvl w:val="0"/>
          <w:numId w:val="7"/>
        </w:numPr>
        <w:suppressAutoHyphens w:val="0"/>
        <w:autoSpaceDN/>
        <w:spacing w:after="240" w:line="360" w:lineRule="auto"/>
        <w:jc w:val="both"/>
        <w:rPr>
          <w:color w:val="auto"/>
          <w:lang w:eastAsia="en-GB"/>
        </w:rPr>
      </w:pPr>
      <w:r w:rsidRPr="00BC63F0">
        <w:rPr>
          <w:color w:val="auto"/>
          <w:lang w:eastAsia="en-GB"/>
        </w:rPr>
        <w:t xml:space="preserve">RIBA (2019). </w:t>
      </w:r>
      <w:r w:rsidRPr="00BC63F0">
        <w:rPr>
          <w:i/>
          <w:iCs/>
          <w:color w:val="auto"/>
          <w:lang w:eastAsia="en-GB"/>
        </w:rPr>
        <w:t>Royal Institute of British Architects</w:t>
      </w:r>
      <w:r w:rsidRPr="00BC63F0">
        <w:rPr>
          <w:color w:val="auto"/>
          <w:lang w:eastAsia="en-GB"/>
        </w:rPr>
        <w:t>. [online] Architecture.com. Available at: https://www.architecture.com/ [Accessed 7 Jan. 2023].</w:t>
      </w:r>
    </w:p>
    <w:p w14:paraId="34955D10" w14:textId="729003CD" w:rsidR="00F13CE7" w:rsidRPr="00BC63F0" w:rsidRDefault="00F13CE7" w:rsidP="00F13CE7">
      <w:pPr>
        <w:pStyle w:val="ListParagraph"/>
        <w:numPr>
          <w:ilvl w:val="0"/>
          <w:numId w:val="7"/>
        </w:numPr>
        <w:suppressAutoHyphens w:val="0"/>
        <w:autoSpaceDN/>
        <w:spacing w:after="240" w:line="360" w:lineRule="auto"/>
        <w:jc w:val="both"/>
        <w:rPr>
          <w:color w:val="auto"/>
          <w:lang w:eastAsia="en-GB"/>
        </w:rPr>
      </w:pPr>
      <w:r w:rsidRPr="00BC63F0">
        <w:rPr>
          <w:color w:val="auto"/>
          <w:lang w:eastAsia="en-GB"/>
        </w:rPr>
        <w:t xml:space="preserve">Rossiter, D. (2016). </w:t>
      </w:r>
      <w:r w:rsidRPr="00BC63F0">
        <w:rPr>
          <w:i/>
          <w:iCs/>
          <w:color w:val="auto"/>
          <w:lang w:eastAsia="en-GB"/>
        </w:rPr>
        <w:t>Search Results for ‘LOD</w:t>
      </w:r>
      <w:r w:rsidR="00BC63F0" w:rsidRPr="00BC63F0">
        <w:rPr>
          <w:i/>
          <w:iCs/>
          <w:color w:val="auto"/>
          <w:lang w:eastAsia="en-GB"/>
        </w:rPr>
        <w:t>.’</w:t>
      </w:r>
      <w:r w:rsidRPr="00BC63F0">
        <w:rPr>
          <w:color w:val="auto"/>
          <w:lang w:eastAsia="en-GB"/>
        </w:rPr>
        <w:t xml:space="preserve"> [online] There’s no BIM like home. Available at: https://bimblog.house/?s=LOD [Accessed 13 Jan. 2023].</w:t>
      </w:r>
    </w:p>
    <w:p w14:paraId="612009EC" w14:textId="77777777" w:rsidR="00F13CE7" w:rsidRPr="00BC63F0" w:rsidRDefault="00F13CE7" w:rsidP="00F13CE7">
      <w:pPr>
        <w:pStyle w:val="ListParagraph"/>
        <w:numPr>
          <w:ilvl w:val="0"/>
          <w:numId w:val="7"/>
        </w:numPr>
        <w:suppressAutoHyphens w:val="0"/>
        <w:autoSpaceDN/>
        <w:spacing w:after="240" w:line="360" w:lineRule="auto"/>
        <w:jc w:val="both"/>
        <w:rPr>
          <w:color w:val="auto"/>
          <w:lang w:eastAsia="en-GB"/>
        </w:rPr>
      </w:pPr>
      <w:r w:rsidRPr="00BC63F0">
        <w:rPr>
          <w:color w:val="auto"/>
          <w:lang w:eastAsia="en-GB"/>
        </w:rPr>
        <w:t xml:space="preserve">Siresiya, V. (2022). </w:t>
      </w:r>
      <w:r w:rsidRPr="00BC63F0">
        <w:rPr>
          <w:i/>
          <w:iCs/>
          <w:color w:val="auto"/>
          <w:lang w:eastAsia="en-GB"/>
        </w:rPr>
        <w:t>BIM Execution Plan (BXP/BEP)- What, Why, When and How | United-BIM</w:t>
      </w:r>
      <w:r w:rsidRPr="00BC63F0">
        <w:rPr>
          <w:color w:val="auto"/>
          <w:lang w:eastAsia="en-GB"/>
        </w:rPr>
        <w:t>. [online] United BIM. Available at: https://www.united-bim.com/bim-execution-plan-bep-guide-for-successful-bep-design-and-execution/ [Accessed 6 Jan. 2023].</w:t>
      </w:r>
    </w:p>
    <w:p w14:paraId="25299E25" w14:textId="77777777" w:rsidR="00F13CE7" w:rsidRPr="00BC63F0" w:rsidRDefault="00F13CE7" w:rsidP="00F13CE7">
      <w:pPr>
        <w:pStyle w:val="ListParagraph"/>
        <w:numPr>
          <w:ilvl w:val="0"/>
          <w:numId w:val="7"/>
        </w:numPr>
        <w:suppressAutoHyphens w:val="0"/>
        <w:autoSpaceDN/>
        <w:spacing w:after="240" w:line="360" w:lineRule="auto"/>
        <w:jc w:val="both"/>
        <w:rPr>
          <w:color w:val="auto"/>
          <w:lang w:eastAsia="en-GB"/>
        </w:rPr>
      </w:pPr>
      <w:r w:rsidRPr="00BC63F0">
        <w:rPr>
          <w:color w:val="auto"/>
          <w:lang w:eastAsia="en-GB"/>
        </w:rPr>
        <w:t xml:space="preserve">Swaddle, P. (2022). </w:t>
      </w:r>
      <w:r w:rsidRPr="00BC63F0">
        <w:rPr>
          <w:i/>
          <w:iCs/>
          <w:color w:val="auto"/>
          <w:lang w:eastAsia="en-GB"/>
        </w:rPr>
        <w:t>Level of detail (LOD) and digital plans of work</w:t>
      </w:r>
      <w:r w:rsidRPr="00BC63F0">
        <w:rPr>
          <w:color w:val="auto"/>
          <w:lang w:eastAsia="en-GB"/>
        </w:rPr>
        <w:t>. [online] NBS. Available at: https://www.thenbs.com/knowledge/level-of-detail-lod-and-digital-plans-of-work [Accessed 13 Jan. 2023].</w:t>
      </w:r>
    </w:p>
    <w:p w14:paraId="48A4AB23" w14:textId="77777777" w:rsidR="00F13CE7" w:rsidRPr="00BC63F0" w:rsidRDefault="00F13CE7" w:rsidP="00F13CE7">
      <w:pPr>
        <w:pStyle w:val="ListParagraph"/>
        <w:numPr>
          <w:ilvl w:val="0"/>
          <w:numId w:val="7"/>
        </w:numPr>
        <w:suppressAutoHyphens w:val="0"/>
        <w:autoSpaceDN/>
        <w:spacing w:after="240" w:line="360" w:lineRule="auto"/>
        <w:jc w:val="both"/>
        <w:rPr>
          <w:color w:val="auto"/>
          <w:lang w:eastAsia="en-GB"/>
        </w:rPr>
      </w:pPr>
      <w:r w:rsidRPr="00BC63F0">
        <w:rPr>
          <w:color w:val="auto"/>
          <w:lang w:eastAsia="en-GB"/>
        </w:rPr>
        <w:t xml:space="preserve">The Construction Information Service (CIS) (2020). </w:t>
      </w:r>
      <w:r w:rsidRPr="00BC63F0">
        <w:rPr>
          <w:i/>
          <w:iCs/>
          <w:color w:val="auto"/>
          <w:lang w:eastAsia="en-GB"/>
        </w:rPr>
        <w:t>Building information modelling - level of information need. Concepts and principles</w:t>
      </w:r>
      <w:r w:rsidRPr="00BC63F0">
        <w:rPr>
          <w:color w:val="auto"/>
          <w:lang w:eastAsia="en-GB"/>
        </w:rPr>
        <w:t>. [online] cis.ihs.com. Available at: https://cis.ihs.com/CIS/search?f=All&amp;t=Level+of+Information+Need&amp;sqm=AllTerms [Accessed 7 Jan. 2023].</w:t>
      </w:r>
    </w:p>
    <w:p w14:paraId="7046324E" w14:textId="77777777" w:rsidR="00F13CE7" w:rsidRPr="00BC63F0" w:rsidRDefault="00F13CE7" w:rsidP="00F13CE7">
      <w:pPr>
        <w:pStyle w:val="ListParagraph"/>
        <w:numPr>
          <w:ilvl w:val="0"/>
          <w:numId w:val="7"/>
        </w:numPr>
        <w:suppressAutoHyphens w:val="0"/>
        <w:autoSpaceDN/>
        <w:spacing w:after="240" w:line="360" w:lineRule="auto"/>
        <w:jc w:val="both"/>
        <w:rPr>
          <w:color w:val="auto"/>
          <w:lang w:eastAsia="en-GB"/>
        </w:rPr>
      </w:pPr>
      <w:r w:rsidRPr="00BC63F0">
        <w:rPr>
          <w:color w:val="auto"/>
          <w:lang w:eastAsia="en-GB"/>
        </w:rPr>
        <w:t xml:space="preserve">Torfaen County Borough Council (2021). </w:t>
      </w:r>
      <w:r w:rsidRPr="00BC63F0">
        <w:rPr>
          <w:i/>
          <w:iCs/>
          <w:color w:val="auto"/>
          <w:lang w:eastAsia="en-GB"/>
        </w:rPr>
        <w:t>21st Century Schools Programme: An Overview | Torfaen County Borough Council</w:t>
      </w:r>
      <w:r w:rsidRPr="00BC63F0">
        <w:rPr>
          <w:color w:val="auto"/>
          <w:lang w:eastAsia="en-GB"/>
        </w:rPr>
        <w:t>. [online] www.torfaen.gov.uk. Available at: https://www.torfaen.gov.uk/en/EducationLearning/21st-Century-Learning/21st-Century-Learning.aspx#:~:text=The%2021st%20Century%20Schools%20programme [Accessed 6 Jan. 2023].</w:t>
      </w:r>
    </w:p>
    <w:p w14:paraId="5004DD4F" w14:textId="77777777" w:rsidR="00F13CE7" w:rsidRPr="00BC63F0" w:rsidRDefault="00F13CE7" w:rsidP="00F13CE7">
      <w:pPr>
        <w:pStyle w:val="ListParagraph"/>
        <w:numPr>
          <w:ilvl w:val="0"/>
          <w:numId w:val="7"/>
        </w:numPr>
        <w:suppressAutoHyphens w:val="0"/>
        <w:autoSpaceDN/>
        <w:spacing w:after="240" w:line="360" w:lineRule="auto"/>
        <w:jc w:val="both"/>
        <w:rPr>
          <w:color w:val="auto"/>
          <w:lang w:eastAsia="en-GB"/>
        </w:rPr>
      </w:pPr>
      <w:r w:rsidRPr="00BC63F0">
        <w:rPr>
          <w:color w:val="auto"/>
          <w:lang w:eastAsia="en-GB"/>
        </w:rPr>
        <w:t xml:space="preserve">United BIM (2019). </w:t>
      </w:r>
      <w:r w:rsidRPr="00BC63F0">
        <w:rPr>
          <w:i/>
          <w:iCs/>
          <w:color w:val="auto"/>
          <w:lang w:eastAsia="en-GB"/>
        </w:rPr>
        <w:t>BIM Maturity Levels Explained- Level 0 | 1 | 2 | 3 | United-BIM</w:t>
      </w:r>
      <w:r w:rsidRPr="00BC63F0">
        <w:rPr>
          <w:color w:val="auto"/>
          <w:lang w:eastAsia="en-GB"/>
        </w:rPr>
        <w:t>. [online] United-BIM. Available at: https://www.united-bim.com/bim-maturity-levels-explained-level-0-1-2-3/ [Accessed 6 Jan. 2023].</w:t>
      </w:r>
    </w:p>
    <w:p w14:paraId="3F153190" w14:textId="77777777" w:rsidR="00F13CE7" w:rsidRPr="00BC63F0" w:rsidRDefault="00F13CE7">
      <w:pPr>
        <w:suppressAutoHyphens w:val="0"/>
        <w:rPr>
          <w:rFonts w:ascii="Times New Roman" w:hAnsi="Times New Roman"/>
          <w:sz w:val="24"/>
          <w:szCs w:val="24"/>
        </w:rPr>
      </w:pPr>
    </w:p>
    <w:sectPr w:rsidR="00F13CE7" w:rsidRPr="00BC63F0">
      <w:headerReference w:type="default" r:id="rId26"/>
      <w:footerReference w:type="default" r:id="rId27"/>
      <w:pgSz w:w="12240" w:h="15840"/>
      <w:pgMar w:top="576" w:right="720" w:bottom="576" w:left="720" w:header="144" w:footer="43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9C5321" w14:textId="77777777" w:rsidR="00C11FA2" w:rsidRDefault="00F13CE7">
      <w:pPr>
        <w:spacing w:after="0" w:line="240" w:lineRule="auto"/>
      </w:pPr>
      <w:r>
        <w:separator/>
      </w:r>
    </w:p>
  </w:endnote>
  <w:endnote w:type="continuationSeparator" w:id="0">
    <w:p w14:paraId="451FBCCF" w14:textId="77777777" w:rsidR="00C11FA2" w:rsidRDefault="00F13C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Rockwell">
    <w:panose1 w:val="02060603020205020403"/>
    <w:charset w:val="00"/>
    <w:family w:val="roman"/>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59D2CA" w14:textId="77777777" w:rsidR="00D41CDD" w:rsidRDefault="00F13CE7">
    <w:pPr>
      <w:tabs>
        <w:tab w:val="center" w:pos="4550"/>
        <w:tab w:val="left" w:pos="5818"/>
      </w:tabs>
      <w:ind w:right="260"/>
      <w:jc w:val="right"/>
    </w:pPr>
    <w:r>
      <w:rPr>
        <w:color w:val="8496B0"/>
        <w:spacing w:val="60"/>
        <w:sz w:val="24"/>
        <w:szCs w:val="24"/>
      </w:rPr>
      <w:t>Page</w:t>
    </w:r>
    <w:r>
      <w:rPr>
        <w:color w:val="8496B0"/>
        <w:sz w:val="24"/>
        <w:szCs w:val="24"/>
      </w:rPr>
      <w:t xml:space="preserve"> </w:t>
    </w:r>
    <w:r>
      <w:rPr>
        <w:color w:val="323E4F"/>
        <w:sz w:val="24"/>
        <w:szCs w:val="24"/>
      </w:rPr>
      <w:fldChar w:fldCharType="begin"/>
    </w:r>
    <w:r>
      <w:rPr>
        <w:color w:val="323E4F"/>
        <w:sz w:val="24"/>
        <w:szCs w:val="24"/>
      </w:rPr>
      <w:instrText xml:space="preserve"> PAGE </w:instrText>
    </w:r>
    <w:r>
      <w:rPr>
        <w:color w:val="323E4F"/>
        <w:sz w:val="24"/>
        <w:szCs w:val="24"/>
      </w:rPr>
      <w:fldChar w:fldCharType="separate"/>
    </w:r>
    <w:r>
      <w:rPr>
        <w:color w:val="323E4F"/>
        <w:sz w:val="24"/>
        <w:szCs w:val="24"/>
      </w:rPr>
      <w:t>1</w:t>
    </w:r>
    <w:r>
      <w:rPr>
        <w:color w:val="323E4F"/>
        <w:sz w:val="24"/>
        <w:szCs w:val="24"/>
      </w:rPr>
      <w:fldChar w:fldCharType="end"/>
    </w:r>
    <w:r>
      <w:rPr>
        <w:color w:val="323E4F"/>
        <w:sz w:val="24"/>
        <w:szCs w:val="24"/>
      </w:rPr>
      <w:t xml:space="preserve"> | </w:t>
    </w:r>
    <w:r>
      <w:rPr>
        <w:color w:val="323E4F"/>
        <w:sz w:val="24"/>
        <w:szCs w:val="24"/>
      </w:rPr>
      <w:fldChar w:fldCharType="begin"/>
    </w:r>
    <w:r>
      <w:rPr>
        <w:color w:val="323E4F"/>
        <w:sz w:val="24"/>
        <w:szCs w:val="24"/>
      </w:rPr>
      <w:instrText xml:space="preserve"> NUMPAGES \* ARABIC </w:instrText>
    </w:r>
    <w:r>
      <w:rPr>
        <w:color w:val="323E4F"/>
        <w:sz w:val="24"/>
        <w:szCs w:val="24"/>
      </w:rPr>
      <w:fldChar w:fldCharType="separate"/>
    </w:r>
    <w:r>
      <w:rPr>
        <w:color w:val="323E4F"/>
        <w:sz w:val="24"/>
        <w:szCs w:val="24"/>
      </w:rPr>
      <w:t>1</w:t>
    </w:r>
    <w:r>
      <w:rPr>
        <w:color w:val="323E4F"/>
        <w:sz w:val="24"/>
        <w:szCs w:val="24"/>
      </w:rPr>
      <w:fldChar w:fldCharType="end"/>
    </w:r>
  </w:p>
  <w:p w14:paraId="25F848A1" w14:textId="77777777" w:rsidR="00D41CDD" w:rsidRDefault="00BC63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668BA7" w14:textId="77777777" w:rsidR="00C11FA2" w:rsidRDefault="00F13CE7">
      <w:pPr>
        <w:spacing w:after="0" w:line="240" w:lineRule="auto"/>
      </w:pPr>
      <w:r>
        <w:separator/>
      </w:r>
    </w:p>
  </w:footnote>
  <w:footnote w:type="continuationSeparator" w:id="0">
    <w:p w14:paraId="5BBBDB2A" w14:textId="77777777" w:rsidR="00C11FA2" w:rsidRDefault="00F13C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75FFD2" w14:textId="77777777" w:rsidR="00D41CDD" w:rsidRDefault="00F13CE7">
    <w:pPr>
      <w:pStyle w:val="Header"/>
      <w:rPr>
        <w:rFonts w:ascii="Times New Roman" w:hAnsi="Times New Roman"/>
        <w:sz w:val="24"/>
        <w:szCs w:val="24"/>
      </w:rPr>
    </w:pPr>
    <w:r>
      <w:rPr>
        <w:rFonts w:ascii="Times New Roman" w:hAnsi="Times New Roman"/>
        <w:sz w:val="24"/>
        <w:szCs w:val="24"/>
      </w:rPr>
      <w:t xml:space="preserve">Project Number: 5010 </w:t>
    </w:r>
  </w:p>
  <w:p w14:paraId="10E41700" w14:textId="77777777" w:rsidR="00D41CDD" w:rsidRDefault="00F13CE7">
    <w:pPr>
      <w:pStyle w:val="Header"/>
      <w:rPr>
        <w:rFonts w:ascii="Times New Roman" w:hAnsi="Times New Roman"/>
        <w:sz w:val="24"/>
        <w:szCs w:val="24"/>
      </w:rPr>
    </w:pPr>
    <w:r>
      <w:rPr>
        <w:rFonts w:ascii="Times New Roman" w:hAnsi="Times New Roman"/>
        <w:sz w:val="24"/>
        <w:szCs w:val="24"/>
      </w:rPr>
      <w:t xml:space="preserve">Project Title: State of the Art Infant School </w:t>
    </w:r>
  </w:p>
  <w:p w14:paraId="19530A48" w14:textId="77777777" w:rsidR="00D41CDD" w:rsidRDefault="00F13CE7">
    <w:pPr>
      <w:pStyle w:val="Header"/>
      <w:rPr>
        <w:rFonts w:ascii="Times New Roman" w:hAnsi="Times New Roman"/>
        <w:sz w:val="24"/>
        <w:szCs w:val="24"/>
      </w:rPr>
    </w:pPr>
    <w:r>
      <w:rPr>
        <w:rFonts w:ascii="Times New Roman" w:hAnsi="Times New Roman"/>
        <w:sz w:val="24"/>
        <w:szCs w:val="24"/>
      </w:rPr>
      <w:t>Description: 1 form entry infant school for 90 pupils, with 48 PT Nursery provision.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E3A45"/>
    <w:multiLevelType w:val="multilevel"/>
    <w:tmpl w:val="521A48B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0F7810E3"/>
    <w:multiLevelType w:val="multilevel"/>
    <w:tmpl w:val="F230D2EA"/>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2" w15:restartNumberingAfterBreak="0">
    <w:nsid w:val="13EB554D"/>
    <w:multiLevelType w:val="multilevel"/>
    <w:tmpl w:val="52389C80"/>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3" w15:restartNumberingAfterBreak="0">
    <w:nsid w:val="194779CC"/>
    <w:multiLevelType w:val="hybridMultilevel"/>
    <w:tmpl w:val="8DA8E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B9693E"/>
    <w:multiLevelType w:val="hybridMultilevel"/>
    <w:tmpl w:val="78EC69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F470079"/>
    <w:multiLevelType w:val="hybridMultilevel"/>
    <w:tmpl w:val="589A8294"/>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6DE95852"/>
    <w:multiLevelType w:val="multilevel"/>
    <w:tmpl w:val="212AB066"/>
    <w:styleLink w:val="BullettedList"/>
    <w:lvl w:ilvl="0">
      <w:numFmt w:val="bullet"/>
      <w:pStyle w:val="ListBullet"/>
      <w:lvlText w:val=""/>
      <w:lvlJc w:val="left"/>
      <w:pPr>
        <w:ind w:left="864" w:hanging="432"/>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384981497">
    <w:abstractNumId w:val="6"/>
  </w:num>
  <w:num w:numId="2" w16cid:durableId="155417701">
    <w:abstractNumId w:val="1"/>
  </w:num>
  <w:num w:numId="3" w16cid:durableId="149685605">
    <w:abstractNumId w:val="0"/>
  </w:num>
  <w:num w:numId="4" w16cid:durableId="597376009">
    <w:abstractNumId w:val="2"/>
  </w:num>
  <w:num w:numId="5" w16cid:durableId="1289622530">
    <w:abstractNumId w:val="5"/>
  </w:num>
  <w:num w:numId="6" w16cid:durableId="28577716">
    <w:abstractNumId w:val="3"/>
  </w:num>
  <w:num w:numId="7" w16cid:durableId="107932915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DA0NDQ3MjawMLMwMTBT0lEKTi0uzszPAykwrAUAsU50jCwAAAA="/>
  </w:docVars>
  <w:rsids>
    <w:rsidRoot w:val="0069334A"/>
    <w:rsid w:val="000A1A3B"/>
    <w:rsid w:val="000D6B60"/>
    <w:rsid w:val="001E41F2"/>
    <w:rsid w:val="00210094"/>
    <w:rsid w:val="00232D95"/>
    <w:rsid w:val="0026072E"/>
    <w:rsid w:val="00266D82"/>
    <w:rsid w:val="002E64C6"/>
    <w:rsid w:val="003013D2"/>
    <w:rsid w:val="00430727"/>
    <w:rsid w:val="0044234C"/>
    <w:rsid w:val="005A3BAB"/>
    <w:rsid w:val="005C00F8"/>
    <w:rsid w:val="00603EBA"/>
    <w:rsid w:val="0069334A"/>
    <w:rsid w:val="0075143D"/>
    <w:rsid w:val="00755B1F"/>
    <w:rsid w:val="00787721"/>
    <w:rsid w:val="007D1777"/>
    <w:rsid w:val="007E4D1D"/>
    <w:rsid w:val="00896C68"/>
    <w:rsid w:val="009A0715"/>
    <w:rsid w:val="00AF4D20"/>
    <w:rsid w:val="00BC63F0"/>
    <w:rsid w:val="00C11FA2"/>
    <w:rsid w:val="00C34F91"/>
    <w:rsid w:val="00CC77FD"/>
    <w:rsid w:val="00D2175D"/>
    <w:rsid w:val="00F13CE7"/>
    <w:rsid w:val="00F202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A2FB8"/>
  <w15:docId w15:val="{5A15D692-6B80-41F6-BDE5-67F1296791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orbel" w:eastAsia="Corbel" w:hAnsi="Corbel" w:cs="Times New Roman"/>
        <w:color w:val="262626"/>
        <w:sz w:val="18"/>
        <w:szCs w:val="18"/>
        <w:lang w:val="en-US" w:eastAsia="en-US" w:bidi="ar-SA"/>
      </w:rPr>
    </w:rPrDefault>
    <w:pPrDefault>
      <w:pPr>
        <w:autoSpaceDN w:val="0"/>
        <w:spacing w:after="16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sz w:val="22"/>
      <w:lang w:val="en-GB"/>
    </w:rPr>
  </w:style>
  <w:style w:type="paragraph" w:styleId="Heading1">
    <w:name w:val="heading 1"/>
    <w:basedOn w:val="Normal"/>
    <w:next w:val="Normal"/>
    <w:uiPriority w:val="9"/>
    <w:qFormat/>
    <w:pPr>
      <w:keepNext/>
      <w:keepLines/>
      <w:outlineLvl w:val="0"/>
    </w:pPr>
    <w:rPr>
      <w:rFonts w:eastAsia="Times New Roman"/>
      <w:caps/>
      <w:color w:val="1D3251"/>
      <w:spacing w:val="120"/>
      <w:sz w:val="32"/>
      <w:szCs w:val="32"/>
    </w:rPr>
  </w:style>
  <w:style w:type="paragraph" w:styleId="Heading2">
    <w:name w:val="heading 2"/>
    <w:basedOn w:val="Normal"/>
    <w:next w:val="Normal"/>
    <w:uiPriority w:val="9"/>
    <w:semiHidden/>
    <w:unhideWhenUsed/>
    <w:qFormat/>
    <w:pPr>
      <w:keepNext/>
      <w:keepLines/>
      <w:spacing w:after="0"/>
      <w:outlineLvl w:val="1"/>
    </w:pPr>
    <w:rPr>
      <w:rFonts w:eastAsia="Times New Roman"/>
      <w:color w:val="1D3251"/>
      <w:szCs w:val="26"/>
    </w:rPr>
  </w:style>
  <w:style w:type="paragraph" w:styleId="Heading3">
    <w:name w:val="heading 3"/>
    <w:basedOn w:val="Normal"/>
    <w:next w:val="Normal"/>
    <w:uiPriority w:val="9"/>
    <w:semiHidden/>
    <w:unhideWhenUsed/>
    <w:qFormat/>
    <w:pPr>
      <w:keepNext/>
      <w:keepLines/>
      <w:outlineLvl w:val="2"/>
    </w:pPr>
    <w:rPr>
      <w:rFonts w:eastAsia="Times New Roman"/>
      <w:color w:val="1D3251"/>
      <w:szCs w:val="24"/>
    </w:rPr>
  </w:style>
  <w:style w:type="paragraph" w:styleId="Heading4">
    <w:name w:val="heading 4"/>
    <w:basedOn w:val="Normal"/>
    <w:next w:val="Normal"/>
    <w:uiPriority w:val="9"/>
    <w:semiHidden/>
    <w:unhideWhenUsed/>
    <w:qFormat/>
    <w:pPr>
      <w:keepNext/>
      <w:keepLines/>
      <w:spacing w:after="0"/>
      <w:outlineLvl w:val="3"/>
    </w:pPr>
    <w:rPr>
      <w:rFonts w:eastAsia="Times New Roman"/>
      <w:i/>
      <w:iCs/>
    </w:rPr>
  </w:style>
  <w:style w:type="paragraph" w:styleId="Heading5">
    <w:name w:val="heading 5"/>
    <w:basedOn w:val="Normal"/>
    <w:next w:val="Normal"/>
    <w:uiPriority w:val="9"/>
    <w:semiHidden/>
    <w:unhideWhenUsed/>
    <w:qFormat/>
    <w:pPr>
      <w:keepNext/>
      <w:keepLines/>
      <w:outlineLvl w:val="4"/>
    </w:pPr>
    <w:rPr>
      <w:rFonts w:eastAsia="Times New Roman"/>
      <w:i/>
      <w:color w:val="15253C"/>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680"/>
        <w:tab w:val="right" w:pos="9360"/>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680"/>
        <w:tab w:val="right" w:pos="9360"/>
      </w:tabs>
      <w:spacing w:after="0" w:line="240" w:lineRule="auto"/>
    </w:pPr>
  </w:style>
  <w:style w:type="character" w:customStyle="1" w:styleId="FooterChar">
    <w:name w:val="Footer Char"/>
    <w:basedOn w:val="DefaultParagraphFont"/>
  </w:style>
  <w:style w:type="paragraph" w:styleId="ListParagraph">
    <w:name w:val="List Paragraph"/>
    <w:basedOn w:val="Normal"/>
    <w:pPr>
      <w:spacing w:after="0" w:line="240" w:lineRule="auto"/>
      <w:ind w:left="720"/>
      <w:contextualSpacing/>
    </w:pPr>
    <w:rPr>
      <w:rFonts w:ascii="Times New Roman" w:eastAsia="Times New Roman" w:hAnsi="Times New Roman"/>
      <w:sz w:val="24"/>
      <w:szCs w:val="24"/>
    </w:rPr>
  </w:style>
  <w:style w:type="character" w:styleId="PlaceholderText">
    <w:name w:val="Placeholder Text"/>
    <w:basedOn w:val="DefaultParagraphFont"/>
    <w:rPr>
      <w:color w:val="808080"/>
    </w:rPr>
  </w:style>
  <w:style w:type="paragraph" w:customStyle="1" w:styleId="Logo">
    <w:name w:val="Logo"/>
    <w:basedOn w:val="Normal"/>
    <w:pPr>
      <w:spacing w:after="0" w:line="240" w:lineRule="auto"/>
    </w:pPr>
    <w:rPr>
      <w:b/>
      <w:caps/>
      <w:color w:val="FFFFFF"/>
      <w:sz w:val="108"/>
    </w:rPr>
  </w:style>
  <w:style w:type="paragraph" w:styleId="Title">
    <w:name w:val="Title"/>
    <w:basedOn w:val="Normal"/>
    <w:next w:val="Normal"/>
    <w:uiPriority w:val="10"/>
    <w:qFormat/>
    <w:pPr>
      <w:spacing w:before="360" w:after="120" w:line="192" w:lineRule="auto"/>
    </w:pPr>
    <w:rPr>
      <w:rFonts w:ascii="Rockwell" w:eastAsia="Times New Roman" w:hAnsi="Rockwell"/>
      <w:color w:val="CDEDDA"/>
      <w:kern w:val="3"/>
      <w:sz w:val="44"/>
      <w:szCs w:val="56"/>
    </w:rPr>
  </w:style>
  <w:style w:type="character" w:customStyle="1" w:styleId="LogoChar">
    <w:name w:val="Logo Char"/>
    <w:basedOn w:val="DefaultParagraphFont"/>
    <w:rPr>
      <w:b/>
      <w:caps/>
      <w:color w:val="FFFFFF"/>
      <w:sz w:val="108"/>
    </w:rPr>
  </w:style>
  <w:style w:type="character" w:customStyle="1" w:styleId="TitleChar">
    <w:name w:val="Title Char"/>
    <w:basedOn w:val="DefaultParagraphFont"/>
    <w:rPr>
      <w:rFonts w:ascii="Rockwell" w:eastAsia="Times New Roman" w:hAnsi="Rockwell" w:cs="Times New Roman"/>
      <w:color w:val="CDEDDA"/>
      <w:kern w:val="3"/>
      <w:sz w:val="44"/>
      <w:szCs w:val="56"/>
    </w:rPr>
  </w:style>
  <w:style w:type="paragraph" w:styleId="Subtitle">
    <w:name w:val="Subtitle"/>
    <w:basedOn w:val="Normal"/>
    <w:next w:val="Normal"/>
    <w:uiPriority w:val="11"/>
    <w:qFormat/>
    <w:pPr>
      <w:spacing w:after="0" w:line="240" w:lineRule="auto"/>
    </w:pPr>
    <w:rPr>
      <w:rFonts w:ascii="Rockwell" w:eastAsia="Times New Roman" w:hAnsi="Rockwell"/>
      <w:color w:val="CDEDDA"/>
      <w:sz w:val="44"/>
      <w:szCs w:val="22"/>
    </w:rPr>
  </w:style>
  <w:style w:type="character" w:customStyle="1" w:styleId="SubtitleChar">
    <w:name w:val="Subtitle Char"/>
    <w:basedOn w:val="DefaultParagraphFont"/>
    <w:rPr>
      <w:rFonts w:ascii="Rockwell" w:eastAsia="Times New Roman" w:hAnsi="Rockwell"/>
      <w:color w:val="CDEDDA"/>
      <w:sz w:val="44"/>
      <w:szCs w:val="22"/>
    </w:rPr>
  </w:style>
  <w:style w:type="paragraph" w:customStyle="1" w:styleId="Jobtitle">
    <w:name w:val="Job title"/>
    <w:basedOn w:val="Normal"/>
    <w:pPr>
      <w:spacing w:before="120" w:after="0" w:line="240" w:lineRule="auto"/>
    </w:pPr>
    <w:rPr>
      <w:color w:val="FFFFFF"/>
      <w:spacing w:val="120"/>
      <w:sz w:val="21"/>
    </w:rPr>
  </w:style>
  <w:style w:type="character" w:customStyle="1" w:styleId="Heading1Char">
    <w:name w:val="Heading 1 Char"/>
    <w:basedOn w:val="DefaultParagraphFont"/>
    <w:rPr>
      <w:rFonts w:eastAsia="Times New Roman" w:cs="Times New Roman"/>
      <w:caps/>
      <w:color w:val="1D3251"/>
      <w:spacing w:val="120"/>
      <w:sz w:val="32"/>
      <w:szCs w:val="32"/>
    </w:rPr>
  </w:style>
  <w:style w:type="character" w:customStyle="1" w:styleId="JobtitleChar">
    <w:name w:val="Job title Char"/>
    <w:basedOn w:val="DefaultParagraphFont"/>
    <w:rPr>
      <w:color w:val="FFFFFF"/>
      <w:spacing w:val="120"/>
      <w:sz w:val="21"/>
    </w:rPr>
  </w:style>
  <w:style w:type="paragraph" w:customStyle="1" w:styleId="Introduction">
    <w:name w:val="Introduction"/>
    <w:basedOn w:val="Normal"/>
    <w:pPr>
      <w:ind w:right="288"/>
    </w:pPr>
    <w:rPr>
      <w:i/>
      <w:color w:val="1D3251"/>
      <w:sz w:val="28"/>
    </w:rPr>
  </w:style>
  <w:style w:type="paragraph" w:customStyle="1" w:styleId="Contact">
    <w:name w:val="Contact"/>
    <w:basedOn w:val="Normal"/>
    <w:pPr>
      <w:spacing w:before="40" w:after="40" w:line="240" w:lineRule="auto"/>
    </w:pPr>
    <w:rPr>
      <w:rFonts w:ascii="Arial" w:hAnsi="Arial"/>
    </w:rPr>
  </w:style>
  <w:style w:type="character" w:customStyle="1" w:styleId="IntroductionChar">
    <w:name w:val="Introduction Char"/>
    <w:basedOn w:val="DefaultParagraphFont"/>
    <w:rPr>
      <w:i/>
      <w:color w:val="1D3251"/>
      <w:sz w:val="28"/>
    </w:rPr>
  </w:style>
  <w:style w:type="paragraph" w:customStyle="1" w:styleId="Skill">
    <w:name w:val="Skill"/>
    <w:basedOn w:val="Normal"/>
    <w:pPr>
      <w:spacing w:after="0" w:line="240" w:lineRule="auto"/>
      <w:jc w:val="center"/>
    </w:pPr>
    <w:rPr>
      <w:kern w:val="3"/>
    </w:rPr>
  </w:style>
  <w:style w:type="character" w:customStyle="1" w:styleId="ContactChar">
    <w:name w:val="Contact Char"/>
    <w:basedOn w:val="DefaultParagraphFont"/>
    <w:rPr>
      <w:rFonts w:ascii="Arial" w:hAnsi="Arial"/>
      <w:sz w:val="22"/>
    </w:rPr>
  </w:style>
  <w:style w:type="paragraph" w:customStyle="1" w:styleId="Skillscore">
    <w:name w:val="Skill score"/>
    <w:basedOn w:val="Normal"/>
    <w:pPr>
      <w:jc w:val="center"/>
    </w:pPr>
    <w:rPr>
      <w:rFonts w:ascii="Rockwell" w:hAnsi="Rockwell"/>
      <w:color w:val="CDEDDA"/>
      <w:kern w:val="3"/>
    </w:rPr>
  </w:style>
  <w:style w:type="character" w:customStyle="1" w:styleId="SkillChar">
    <w:name w:val="Skill Char"/>
    <w:basedOn w:val="DefaultParagraphFont"/>
    <w:rPr>
      <w:kern w:val="3"/>
    </w:rPr>
  </w:style>
  <w:style w:type="character" w:customStyle="1" w:styleId="Heading2Char">
    <w:name w:val="Heading 2 Char"/>
    <w:basedOn w:val="DefaultParagraphFont"/>
    <w:rPr>
      <w:rFonts w:eastAsia="Times New Roman" w:cs="Times New Roman"/>
      <w:color w:val="1D3251"/>
      <w:sz w:val="22"/>
      <w:szCs w:val="26"/>
    </w:rPr>
  </w:style>
  <w:style w:type="character" w:customStyle="1" w:styleId="SkillscoreChar">
    <w:name w:val="Skill score Char"/>
    <w:basedOn w:val="DefaultParagraphFont"/>
    <w:rPr>
      <w:rFonts w:ascii="Rockwell" w:hAnsi="Rockwell"/>
      <w:color w:val="CDEDDA"/>
      <w:kern w:val="3"/>
    </w:rPr>
  </w:style>
  <w:style w:type="character" w:customStyle="1" w:styleId="Heading3Char">
    <w:name w:val="Heading 3 Char"/>
    <w:basedOn w:val="DefaultParagraphFont"/>
    <w:rPr>
      <w:rFonts w:eastAsia="Times New Roman" w:cs="Times New Roman"/>
      <w:color w:val="1D3251"/>
      <w:sz w:val="22"/>
      <w:szCs w:val="24"/>
    </w:rPr>
  </w:style>
  <w:style w:type="character" w:customStyle="1" w:styleId="Heading4Char">
    <w:name w:val="Heading 4 Char"/>
    <w:basedOn w:val="DefaultParagraphFont"/>
    <w:rPr>
      <w:rFonts w:eastAsia="Times New Roman" w:cs="Times New Roman"/>
      <w:i/>
      <w:iCs/>
    </w:rPr>
  </w:style>
  <w:style w:type="character" w:customStyle="1" w:styleId="Heading5Char">
    <w:name w:val="Heading 5 Char"/>
    <w:basedOn w:val="DefaultParagraphFont"/>
    <w:rPr>
      <w:rFonts w:eastAsia="Times New Roman" w:cs="Times New Roman"/>
      <w:i/>
      <w:color w:val="15253C"/>
    </w:rPr>
  </w:style>
  <w:style w:type="paragraph" w:styleId="ListBullet">
    <w:name w:val="List Bullet"/>
    <w:basedOn w:val="Normal"/>
    <w:pPr>
      <w:numPr>
        <w:numId w:val="1"/>
      </w:numPr>
      <w:contextualSpacing/>
    </w:pPr>
  </w:style>
  <w:style w:type="paragraph" w:customStyle="1" w:styleId="JobDescription">
    <w:name w:val="Job Description"/>
    <w:basedOn w:val="Normal"/>
    <w:pPr>
      <w:spacing w:after="0"/>
    </w:pPr>
  </w:style>
  <w:style w:type="character" w:customStyle="1" w:styleId="JobDescriptionChar">
    <w:name w:val="Job Description Char"/>
    <w:basedOn w:val="DefaultParagraphFont"/>
  </w:style>
  <w:style w:type="paragraph" w:customStyle="1" w:styleId="GraphicAnchor">
    <w:name w:val="Graphic Anchor"/>
    <w:basedOn w:val="Normal"/>
    <w:pPr>
      <w:spacing w:after="0" w:line="240" w:lineRule="auto"/>
    </w:pPr>
    <w:rPr>
      <w:sz w:val="2"/>
    </w:rPr>
  </w:style>
  <w:style w:type="paragraph" w:styleId="NormalWeb">
    <w:name w:val="Normal (Web)"/>
    <w:basedOn w:val="Normal"/>
    <w:uiPriority w:val="99"/>
    <w:pPr>
      <w:suppressAutoHyphens w:val="0"/>
      <w:spacing w:before="100" w:after="100" w:line="240" w:lineRule="auto"/>
    </w:pPr>
    <w:rPr>
      <w:rFonts w:ascii="Times New Roman" w:eastAsia="Times New Roman" w:hAnsi="Times New Roman"/>
      <w:color w:val="auto"/>
      <w:sz w:val="24"/>
      <w:szCs w:val="24"/>
      <w:lang w:eastAsia="en-GB"/>
    </w:rPr>
  </w:style>
  <w:style w:type="numbering" w:customStyle="1" w:styleId="BullettedList">
    <w:name w:val="BullettedList"/>
    <w:basedOn w:val="NoList"/>
    <w:pPr>
      <w:numPr>
        <w:numId w:val="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9073183">
      <w:bodyDiv w:val="1"/>
      <w:marLeft w:val="0"/>
      <w:marRight w:val="0"/>
      <w:marTop w:val="0"/>
      <w:marBottom w:val="0"/>
      <w:divBdr>
        <w:top w:val="none" w:sz="0" w:space="0" w:color="auto"/>
        <w:left w:val="none" w:sz="0" w:space="0" w:color="auto"/>
        <w:bottom w:val="none" w:sz="0" w:space="0" w:color="auto"/>
        <w:right w:val="none" w:sz="0" w:space="0" w:color="auto"/>
      </w:divBdr>
      <w:divsChild>
        <w:div w:id="3882307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kelen\AppData\Roaming\Microsoft\Templates\Modern%20initials%20cover%20letter.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Modern initials cover letter</Template>
  <TotalTime>39</TotalTime>
  <Pages>21</Pages>
  <Words>3307</Words>
  <Characters>18853</Characters>
  <Application>Microsoft Office Word</Application>
  <DocSecurity>0</DocSecurity>
  <Lines>157</Lines>
  <Paragraphs>44</Paragraphs>
  <ScaleCrop>false</ScaleCrop>
  <Company/>
  <LinksUpToDate>false</LinksUpToDate>
  <CharactersWithSpaces>22116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Kelene Frederick (2113033)</dc:creator>
  <dc:description/>
  <cp:lastModifiedBy>Kelene Frederick (2113033)</cp:lastModifiedBy>
  <cp:revision>6</cp:revision>
  <dcterms:created xsi:type="dcterms:W3CDTF">2023-01-13T04:57:00Z</dcterms:created>
  <dcterms:modified xsi:type="dcterms:W3CDTF">2023-01-13T19:55:00Z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