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E6225" w:rsidP="5551295D" w:rsidRDefault="000E6225" w14:paraId="5D5FCA78" w14:textId="25A9EB9D">
      <w:pPr>
        <w:jc w:val="center"/>
        <w:rPr>
          <w:rFonts w:ascii="Arial" w:hAnsi="Arial" w:eastAsia="Arial" w:cs="Arial"/>
          <w:b/>
          <w:bCs/>
          <w:color w:val="000000" w:themeColor="text1"/>
          <w:sz w:val="40"/>
          <w:szCs w:val="40"/>
          <w:lang w:val="en-GB"/>
        </w:rPr>
      </w:pPr>
    </w:p>
    <w:p w:rsidR="000E6225" w:rsidP="77416B51" w:rsidRDefault="108C4F10" w14:paraId="2CFBE528" w14:textId="64CD1178">
      <w:pPr>
        <w:pStyle w:val="Normal"/>
        <w:jc w:val="both"/>
      </w:pPr>
      <w:r w:rsidR="0C3822D0">
        <w:drawing>
          <wp:inline wp14:editId="3DE93E32" wp14:anchorId="43F7F1D6">
            <wp:extent cx="1637567" cy="1028700"/>
            <wp:effectExtent l="76200" t="76200" r="134620" b="133350"/>
            <wp:docPr id="1633561859" name="drawing" title="UWTSD Birmingha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891546" name="Picture 101891546"/>
                    <pic:cNvPicPr/>
                  </pic:nvPicPr>
                  <pic:blipFill>
                    <a:blip xmlns:r="http://schemas.openxmlformats.org/officeDocument/2006/relationships" r:embed="rId6">
                      <a:extLst>
                        <a:ext uri="{28A0092B-C50C-407E-A947-70E740481C1C}">
                          <a14:useLocalDpi xmlns:a14="http://schemas.microsoft.com/office/drawing/2010/main"/>
                        </a:ext>
                      </a:extLst>
                    </a:blip>
                    <a:srcRect/>
                    <a:stretch>
                      <a:fillRect/>
                    </a:stretch>
                  </pic:blipFill>
                  <pic:spPr>
                    <a:xfrm>
                      <a:off x="0" y="0"/>
                      <a:ext cx="1637567" cy="1028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77416B51">
        <w:drawing>
          <wp:anchor distT="0" distB="0" distL="114300" distR="114300" simplePos="0" relativeHeight="251658240" behindDoc="0" locked="0" layoutInCell="1" allowOverlap="1" wp14:anchorId="583E4820" wp14:editId="140238A8">
            <wp:simplePos x="0" y="0"/>
            <wp:positionH relativeFrom="column">
              <wp:align>right</wp:align>
            </wp:positionH>
            <wp:positionV relativeFrom="paragraph">
              <wp:posOffset>0</wp:posOffset>
            </wp:positionV>
            <wp:extent cx="2628900" cy="1055062"/>
            <wp:effectExtent l="76200" t="76200" r="133350" b="126365"/>
            <wp:wrapSquare wrapText="bothSides"/>
            <wp:docPr id="1470218855" name="drawing" title="Health and Social Care (HSC) Logo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855361" name="Picture 108855361"/>
                    <pic:cNvPicPr/>
                  </pic:nvPicPr>
                  <pic:blipFill>
                    <a:blip xmlns:r="http://schemas.openxmlformats.org/officeDocument/2006/relationships" r:embed="rId7">
                      <a:extLst>
                        <a:ext uri="{28A0092B-C50C-407E-A947-70E740481C1C}">
                          <a14:useLocalDpi xmlns:a14="http://schemas.microsoft.com/office/drawing/2010/main"/>
                        </a:ext>
                      </a:extLst>
                    </a:blip>
                    <a:srcRect/>
                    <a:stretch>
                      <a:fillRect/>
                    </a:stretch>
                  </pic:blipFill>
                  <pic:spPr>
                    <a:xfrm>
                      <a:off x="0" y="0"/>
                      <a:ext cx="2628900" cy="10550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0E6225" w:rsidP="5551295D" w:rsidRDefault="000E6225" w14:paraId="61EAE364" w14:textId="305430CD">
      <w:pPr>
        <w:jc w:val="center"/>
        <w:rPr>
          <w:rFonts w:ascii="Arial" w:hAnsi="Arial" w:eastAsia="Arial" w:cs="Arial"/>
          <w:b/>
          <w:bCs/>
          <w:color w:val="000000" w:themeColor="text1"/>
          <w:sz w:val="40"/>
          <w:szCs w:val="40"/>
          <w:lang w:val="en-GB"/>
        </w:rPr>
      </w:pPr>
    </w:p>
    <w:p w:rsidR="000E6225" w:rsidP="5551295D" w:rsidRDefault="000E6225" w14:paraId="21FA8122" w14:textId="5DC73A52">
      <w:pPr>
        <w:jc w:val="center"/>
        <w:rPr>
          <w:rFonts w:ascii="Arial" w:hAnsi="Arial" w:eastAsia="Arial" w:cs="Arial"/>
          <w:b/>
          <w:bCs/>
          <w:color w:val="000000" w:themeColor="text1"/>
          <w:sz w:val="40"/>
          <w:szCs w:val="40"/>
          <w:lang w:val="en-GB"/>
        </w:rPr>
      </w:pPr>
    </w:p>
    <w:p w:rsidR="000E6225" w:rsidP="2EEB15FE" w:rsidRDefault="0991B973" w14:paraId="5285AC95" w14:textId="785CE0AB">
      <w:pPr>
        <w:jc w:val="center"/>
        <w:rPr>
          <w:rFonts w:ascii="Arial" w:hAnsi="Arial" w:eastAsia="Arial" w:cs="Arial"/>
          <w:color w:val="000000" w:themeColor="text1"/>
          <w:sz w:val="36"/>
          <w:szCs w:val="36"/>
        </w:rPr>
      </w:pPr>
      <w:r w:rsidRPr="2EEB15FE" w:rsidR="0991B973">
        <w:rPr>
          <w:rFonts w:ascii="Arial" w:hAnsi="Arial" w:eastAsia="Arial" w:cs="Arial"/>
          <w:b w:val="1"/>
          <w:bCs w:val="1"/>
          <w:color w:val="000000" w:themeColor="text1" w:themeTint="FF" w:themeShade="FF"/>
          <w:sz w:val="36"/>
          <w:szCs w:val="36"/>
          <w:lang w:val="en-GB"/>
        </w:rPr>
        <w:t>CertHE</w:t>
      </w:r>
      <w:r w:rsidRPr="2EEB15FE" w:rsidR="0991B973">
        <w:rPr>
          <w:rFonts w:ascii="Arial" w:hAnsi="Arial" w:eastAsia="Arial" w:cs="Arial"/>
          <w:b w:val="1"/>
          <w:bCs w:val="1"/>
          <w:color w:val="000000" w:themeColor="text1" w:themeTint="FF" w:themeShade="FF"/>
          <w:sz w:val="36"/>
          <w:szCs w:val="36"/>
          <w:lang w:val="en-GB"/>
        </w:rPr>
        <w:t>: Health &amp; Social Care (Skills for Workplace)</w:t>
      </w:r>
    </w:p>
    <w:p w:rsidR="000E6225" w:rsidP="5551295D" w:rsidRDefault="000E6225" w14:paraId="7BDF92B0" w14:textId="3AD98979">
      <w:pPr>
        <w:jc w:val="center"/>
        <w:rPr>
          <w:rFonts w:ascii="Arial" w:hAnsi="Arial" w:eastAsia="Arial" w:cs="Arial"/>
          <w:color w:val="000000" w:themeColor="text1"/>
          <w:sz w:val="40"/>
          <w:szCs w:val="40"/>
        </w:rPr>
      </w:pPr>
    </w:p>
    <w:p w:rsidR="000E6225" w:rsidP="2EEB15FE" w:rsidRDefault="3FDAC8B9" w14:paraId="3EAF1727" w14:textId="5DBA3BFC">
      <w:pPr>
        <w:pStyle w:val="Normal"/>
        <w:rPr>
          <w:rFonts w:ascii="Arial" w:hAnsi="Arial" w:eastAsia="Arial" w:cs="Arial"/>
          <w:color w:val="000000" w:themeColor="text1"/>
          <w:sz w:val="32"/>
          <w:szCs w:val="32"/>
        </w:rPr>
      </w:pPr>
      <w:r w:rsidRPr="080737DC" w:rsidR="36E0BB93">
        <w:rPr>
          <w:rFonts w:ascii="Arial" w:hAnsi="Arial" w:eastAsia="Arial" w:cs="Arial"/>
          <w:b w:val="1"/>
          <w:bCs w:val="1"/>
          <w:color w:val="000000" w:themeColor="text1" w:themeTint="FF" w:themeShade="FF"/>
          <w:sz w:val="32"/>
          <w:szCs w:val="32"/>
          <w:lang w:val="en-GB"/>
        </w:rPr>
        <w:t>Name: Sonia Rafiq </w:t>
      </w:r>
    </w:p>
    <w:p w:rsidR="000E6225" w:rsidP="5551295D" w:rsidRDefault="3FDAC8B9" w14:paraId="2769A4EE" w14:textId="0770ECB5">
      <w:pPr>
        <w:rPr>
          <w:rFonts w:ascii="Arial" w:hAnsi="Arial" w:eastAsia="Arial" w:cs="Arial"/>
          <w:color w:val="000000" w:themeColor="text1"/>
          <w:sz w:val="32"/>
          <w:szCs w:val="32"/>
        </w:rPr>
      </w:pPr>
      <w:r w:rsidRPr="5551295D">
        <w:rPr>
          <w:rFonts w:ascii="Arial" w:hAnsi="Arial" w:eastAsia="Arial" w:cs="Arial"/>
          <w:b/>
          <w:bCs/>
          <w:color w:val="000000" w:themeColor="text1"/>
          <w:sz w:val="32"/>
          <w:szCs w:val="32"/>
          <w:lang w:val="en-GB"/>
        </w:rPr>
        <w:t>Student ID: 2434783 </w:t>
      </w:r>
    </w:p>
    <w:p w:rsidR="000E6225" w:rsidP="5551295D" w:rsidRDefault="3FDAC8B9" w14:paraId="29809F15" w14:textId="540D5C3D">
      <w:pPr>
        <w:rPr>
          <w:rFonts w:ascii="Arial" w:hAnsi="Arial" w:eastAsia="Arial" w:cs="Arial"/>
          <w:color w:val="000000" w:themeColor="text1"/>
          <w:sz w:val="32"/>
          <w:szCs w:val="32"/>
        </w:rPr>
      </w:pPr>
      <w:r w:rsidRPr="5551295D">
        <w:rPr>
          <w:rFonts w:ascii="Arial" w:hAnsi="Arial" w:eastAsia="Arial" w:cs="Arial"/>
          <w:b/>
          <w:bCs/>
          <w:color w:val="000000" w:themeColor="text1"/>
          <w:sz w:val="32"/>
          <w:szCs w:val="32"/>
          <w:lang w:val="en-GB"/>
        </w:rPr>
        <w:t>Module Code: LCHS40</w:t>
      </w:r>
      <w:r w:rsidRPr="5551295D" w:rsidR="73494E54">
        <w:rPr>
          <w:rFonts w:ascii="Arial" w:hAnsi="Arial" w:eastAsia="Arial" w:cs="Arial"/>
          <w:b/>
          <w:bCs/>
          <w:color w:val="000000" w:themeColor="text1"/>
          <w:sz w:val="32"/>
          <w:szCs w:val="32"/>
          <w:lang w:val="en-GB"/>
        </w:rPr>
        <w:t>10</w:t>
      </w:r>
    </w:p>
    <w:p w:rsidR="000E6225" w:rsidP="66B077C9" w:rsidRDefault="3FDAC8B9" w14:paraId="331F12BA" w14:textId="3407799F">
      <w:pPr>
        <w:rPr>
          <w:rFonts w:ascii="Arial" w:hAnsi="Arial" w:eastAsia="Arial" w:cs="Arial"/>
          <w:color w:val="000000" w:themeColor="text1"/>
          <w:sz w:val="32"/>
          <w:szCs w:val="32"/>
        </w:rPr>
      </w:pPr>
      <w:r w:rsidRPr="66B077C9">
        <w:rPr>
          <w:rFonts w:ascii="Arial" w:hAnsi="Arial" w:eastAsia="Arial" w:cs="Arial"/>
          <w:b/>
          <w:bCs/>
          <w:color w:val="000000" w:themeColor="text1"/>
          <w:sz w:val="32"/>
          <w:szCs w:val="32"/>
          <w:lang w:val="en-GB"/>
        </w:rPr>
        <w:t>Module Title: </w:t>
      </w:r>
      <w:r w:rsidRPr="66B077C9" w:rsidR="7FD71EB9">
        <w:rPr>
          <w:rFonts w:ascii="Arial" w:hAnsi="Arial" w:eastAsia="Arial" w:cs="Arial"/>
          <w:b/>
          <w:bCs/>
          <w:color w:val="000000" w:themeColor="text1"/>
          <w:sz w:val="32"/>
          <w:szCs w:val="32"/>
          <w:lang w:val="en-GB"/>
        </w:rPr>
        <w:t>Psychology in Health and Social Care</w:t>
      </w:r>
    </w:p>
    <w:p w:rsidR="000E6225" w:rsidP="66B077C9" w:rsidRDefault="3FDAC8B9" w14:paraId="3490DB87" w14:textId="5255BBE5">
      <w:pPr>
        <w:rPr>
          <w:rFonts w:ascii="Arial" w:hAnsi="Arial" w:eastAsia="Arial" w:cs="Arial"/>
          <w:color w:val="000000" w:themeColor="text1"/>
          <w:sz w:val="32"/>
          <w:szCs w:val="32"/>
        </w:rPr>
      </w:pPr>
      <w:r w:rsidRPr="55397FBC" w:rsidR="3FDAC8B9">
        <w:rPr>
          <w:rFonts w:ascii="Arial" w:hAnsi="Arial" w:eastAsia="Arial" w:cs="Arial"/>
          <w:b w:val="1"/>
          <w:bCs w:val="1"/>
          <w:color w:val="000000" w:themeColor="text1" w:themeTint="FF" w:themeShade="FF"/>
          <w:sz w:val="32"/>
          <w:szCs w:val="32"/>
          <w:lang w:val="en-GB"/>
        </w:rPr>
        <w:t>Lecturer Name: </w:t>
      </w:r>
      <w:r w:rsidRPr="55397FBC" w:rsidR="7EABBA0B">
        <w:rPr>
          <w:rFonts w:ascii="Arial" w:hAnsi="Arial" w:eastAsia="Arial" w:cs="Arial"/>
          <w:b w:val="1"/>
          <w:bCs w:val="1"/>
          <w:color w:val="000000" w:themeColor="text1" w:themeTint="FF" w:themeShade="FF"/>
          <w:sz w:val="32"/>
          <w:szCs w:val="32"/>
          <w:lang w:val="en-GB"/>
        </w:rPr>
        <w:t xml:space="preserve"> Helen Parsons</w:t>
      </w:r>
    </w:p>
    <w:p w:rsidR="6F48E739" w:rsidP="080737DC" w:rsidRDefault="6F48E739" w14:paraId="5FFBBF53" w14:textId="466A1587">
      <w:pPr>
        <w:spacing w:line="360" w:lineRule="auto"/>
        <w:rPr>
          <w:rFonts w:ascii="Arial" w:hAnsi="Arial" w:eastAsia="Arial" w:cs="Arial"/>
          <w:b w:val="1"/>
          <w:bCs w:val="1"/>
          <w:color w:val="000000" w:themeColor="text1" w:themeTint="FF" w:themeShade="FF"/>
          <w:sz w:val="32"/>
          <w:szCs w:val="32"/>
          <w:lang w:val="en-GB"/>
        </w:rPr>
      </w:pPr>
      <w:r w:rsidRPr="080737DC" w:rsidR="36E0BB93">
        <w:rPr>
          <w:rFonts w:ascii="Arial" w:hAnsi="Arial" w:eastAsia="Arial" w:cs="Arial"/>
          <w:b w:val="1"/>
          <w:bCs w:val="1"/>
          <w:color w:val="000000" w:themeColor="text1" w:themeTint="FF" w:themeShade="FF"/>
          <w:sz w:val="32"/>
          <w:szCs w:val="32"/>
          <w:lang w:val="en-GB"/>
        </w:rPr>
        <w:t xml:space="preserve">Assignment Title: </w:t>
      </w:r>
      <w:r w:rsidRPr="080737DC" w:rsidR="701EB870">
        <w:rPr>
          <w:rFonts w:ascii="Arial" w:hAnsi="Arial" w:eastAsia="Arial" w:cs="Arial"/>
          <w:b w:val="1"/>
          <w:bCs w:val="1"/>
          <w:color w:val="000000" w:themeColor="text1" w:themeTint="FF" w:themeShade="FF"/>
          <w:sz w:val="32"/>
          <w:szCs w:val="32"/>
          <w:lang w:val="en-GB"/>
        </w:rPr>
        <w:t>Assessment 2: Bibliography &amp; report</w:t>
      </w:r>
    </w:p>
    <w:p w:rsidR="6F48E739" w:rsidP="080737DC" w:rsidRDefault="6F48E739" w14:paraId="0FE6FC56" w14:textId="7746D741">
      <w:pPr>
        <w:pStyle w:val="Normal"/>
        <w:spacing w:after="0" w:line="360"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080737DC" w:rsidR="17563B76">
        <w:rPr>
          <w:rFonts w:ascii="Arial" w:hAnsi="Arial" w:eastAsia="Arial" w:cs="Arial"/>
          <w:b w:val="1"/>
          <w:bCs w:val="1"/>
          <w:i w:val="0"/>
          <w:iCs w:val="0"/>
          <w:caps w:val="0"/>
          <w:smallCaps w:val="0"/>
          <w:noProof w:val="0"/>
          <w:color w:val="000000" w:themeColor="text1" w:themeTint="FF" w:themeShade="FF"/>
          <w:sz w:val="32"/>
          <w:szCs w:val="32"/>
          <w:lang w:val="en-US"/>
        </w:rPr>
        <w:t>Table of Contents</w:t>
      </w:r>
    </w:p>
    <w:p w:rsidR="6F48E739" w:rsidP="080737DC" w:rsidRDefault="6F48E739" w14:paraId="3FA38198" w14:textId="25B1633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Cover Page................................................................................................................1</w:t>
      </w:r>
    </w:p>
    <w:p w:rsidR="6F48E739" w:rsidP="080737DC" w:rsidRDefault="6F48E739" w14:paraId="14C27E41" w14:textId="53B5C74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Content Information....................................................................................................2</w:t>
      </w:r>
    </w:p>
    <w:p w:rsidR="6F48E739" w:rsidP="080737DC" w:rsidRDefault="6F48E739" w14:paraId="5E054265" w14:textId="28B5166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color w:val="000000" w:themeColor="text1" w:themeTint="FF" w:themeShade="FF"/>
          <w:sz w:val="22"/>
          <w:szCs w:val="22"/>
          <w:lang w:val="en-GB"/>
        </w:rPr>
        <w:t>Part A: Annotated Bibliography</w:t>
      </w: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GB"/>
        </w:rPr>
        <w:t>..........</w:t>
      </w: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........................................................................3</w:t>
      </w:r>
    </w:p>
    <w:p w:rsidR="6F48E739" w:rsidP="080737DC" w:rsidRDefault="6F48E739" w14:paraId="13DBEC53" w14:textId="4BC05F0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 xml:space="preserve"> Source 1....................................................................................................................3</w:t>
      </w:r>
    </w:p>
    <w:p w:rsidR="6F48E739" w:rsidP="080737DC" w:rsidRDefault="6F48E739" w14:paraId="335C7D72" w14:textId="4DFD34CE">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Source 2.....................................................................................................................3</w:t>
      </w:r>
    </w:p>
    <w:p w:rsidR="6F48E739" w:rsidP="080737DC" w:rsidRDefault="6F48E739" w14:paraId="5497763F" w14:textId="79BBE87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Source 3.....................................................................................................................</w:t>
      </w:r>
      <w:r w:rsidRPr="080737DC" w:rsidR="52ADED60">
        <w:rPr>
          <w:rFonts w:ascii="Arial" w:hAnsi="Arial" w:eastAsia="Arial" w:cs="Arial"/>
          <w:b w:val="0"/>
          <w:bCs w:val="0"/>
          <w:i w:val="0"/>
          <w:iCs w:val="0"/>
          <w:caps w:val="0"/>
          <w:smallCaps w:val="0"/>
          <w:noProof w:val="0"/>
          <w:color w:val="000000" w:themeColor="text1" w:themeTint="FF" w:themeShade="FF"/>
          <w:sz w:val="22"/>
          <w:szCs w:val="22"/>
          <w:lang w:val="en-US"/>
        </w:rPr>
        <w:t>4</w:t>
      </w:r>
    </w:p>
    <w:p w:rsidR="6F48E739" w:rsidP="080737DC" w:rsidRDefault="6F48E739" w14:paraId="0D1722BF" w14:textId="334801D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Source 4.....................................................................................................................</w:t>
      </w:r>
      <w:r w:rsidRPr="080737DC" w:rsidR="72BFE89C">
        <w:rPr>
          <w:rFonts w:ascii="Arial" w:hAnsi="Arial" w:eastAsia="Arial" w:cs="Arial"/>
          <w:b w:val="0"/>
          <w:bCs w:val="0"/>
          <w:i w:val="0"/>
          <w:iCs w:val="0"/>
          <w:caps w:val="0"/>
          <w:smallCaps w:val="0"/>
          <w:noProof w:val="0"/>
          <w:color w:val="000000" w:themeColor="text1" w:themeTint="FF" w:themeShade="FF"/>
          <w:sz w:val="22"/>
          <w:szCs w:val="22"/>
          <w:lang w:val="en-US"/>
        </w:rPr>
        <w:t>5</w:t>
      </w:r>
    </w:p>
    <w:p w:rsidR="6F48E739" w:rsidP="080737DC" w:rsidRDefault="6F48E739" w14:paraId="3610FB75" w14:textId="10332CD4">
      <w:pPr>
        <w:pStyle w:val="Normal"/>
        <w:spacing w:line="360" w:lineRule="auto"/>
        <w:rPr>
          <w:rFonts w:ascii="Arial" w:hAnsi="Arial" w:eastAsia="Arial" w:cs="Arial"/>
          <w:b w:val="0"/>
          <w:bCs w:val="0"/>
          <w:color w:val="000000" w:themeColor="text1" w:themeTint="FF" w:themeShade="FF"/>
          <w:sz w:val="22"/>
          <w:szCs w:val="22"/>
          <w:lang w:val="en-GB"/>
        </w:rPr>
      </w:pPr>
      <w:r w:rsidRPr="080737DC" w:rsidR="17563B76">
        <w:rPr>
          <w:rFonts w:ascii="Arial" w:hAnsi="Arial" w:eastAsia="Arial" w:cs="Arial"/>
          <w:b w:val="0"/>
          <w:bCs w:val="0"/>
          <w:color w:val="000000" w:themeColor="text1" w:themeTint="FF" w:themeShade="FF"/>
          <w:sz w:val="22"/>
          <w:szCs w:val="22"/>
          <w:lang w:val="en-GB"/>
        </w:rPr>
        <w:t>Part B: Report.............................................................................................................</w:t>
      </w:r>
      <w:r w:rsidRPr="080737DC" w:rsidR="43CBE955">
        <w:rPr>
          <w:rFonts w:ascii="Arial" w:hAnsi="Arial" w:eastAsia="Arial" w:cs="Arial"/>
          <w:b w:val="0"/>
          <w:bCs w:val="0"/>
          <w:color w:val="000000" w:themeColor="text1" w:themeTint="FF" w:themeShade="FF"/>
          <w:sz w:val="22"/>
          <w:szCs w:val="22"/>
          <w:lang w:val="en-GB"/>
        </w:rPr>
        <w:t>6</w:t>
      </w:r>
    </w:p>
    <w:p w:rsidR="6F48E739" w:rsidP="080737DC" w:rsidRDefault="6F48E739" w14:paraId="7D9177B1" w14:textId="7D676DB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Introduction................................................................................................................</w:t>
      </w:r>
      <w:r w:rsidRPr="080737DC" w:rsidR="32EEC78B">
        <w:rPr>
          <w:rFonts w:ascii="Arial" w:hAnsi="Arial" w:eastAsia="Arial" w:cs="Arial"/>
          <w:b w:val="0"/>
          <w:bCs w:val="0"/>
          <w:i w:val="0"/>
          <w:iCs w:val="0"/>
          <w:caps w:val="0"/>
          <w:smallCaps w:val="0"/>
          <w:noProof w:val="0"/>
          <w:color w:val="000000" w:themeColor="text1" w:themeTint="FF" w:themeShade="FF"/>
          <w:sz w:val="22"/>
          <w:szCs w:val="22"/>
          <w:lang w:val="en-US"/>
        </w:rPr>
        <w:t>..</w:t>
      </w:r>
      <w:r w:rsidRPr="080737DC" w:rsidR="1B5E029E">
        <w:rPr>
          <w:rFonts w:ascii="Arial" w:hAnsi="Arial" w:eastAsia="Arial" w:cs="Arial"/>
          <w:b w:val="0"/>
          <w:bCs w:val="0"/>
          <w:i w:val="0"/>
          <w:iCs w:val="0"/>
          <w:caps w:val="0"/>
          <w:smallCaps w:val="0"/>
          <w:noProof w:val="0"/>
          <w:color w:val="000000" w:themeColor="text1" w:themeTint="FF" w:themeShade="FF"/>
          <w:sz w:val="22"/>
          <w:szCs w:val="22"/>
          <w:lang w:val="en-US"/>
        </w:rPr>
        <w:t>6</w:t>
      </w:r>
    </w:p>
    <w:p w:rsidR="6F48E739" w:rsidP="080737DC" w:rsidRDefault="6F48E739" w14:paraId="0CC81F86" w14:textId="541A4FB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Theory Explanation</w:t>
      </w:r>
      <w:r w:rsidRPr="080737DC" w:rsidR="6062CBB6">
        <w:rPr>
          <w:rFonts w:ascii="Arial" w:hAnsi="Arial" w:eastAsia="Arial" w:cs="Arial"/>
          <w:b w:val="0"/>
          <w:bCs w:val="0"/>
          <w:i w:val="0"/>
          <w:iCs w:val="0"/>
          <w:caps w:val="0"/>
          <w:smallCaps w:val="0"/>
          <w:noProof w:val="0"/>
          <w:color w:val="000000" w:themeColor="text1" w:themeTint="FF" w:themeShade="FF"/>
          <w:sz w:val="22"/>
          <w:szCs w:val="22"/>
          <w:lang w:val="en-US"/>
        </w:rPr>
        <w:t>......................................................................................................</w:t>
      </w:r>
      <w:r w:rsidRPr="080737DC" w:rsidR="371C0302">
        <w:rPr>
          <w:rFonts w:ascii="Arial" w:hAnsi="Arial" w:eastAsia="Arial" w:cs="Arial"/>
          <w:b w:val="0"/>
          <w:bCs w:val="0"/>
          <w:i w:val="0"/>
          <w:iCs w:val="0"/>
          <w:caps w:val="0"/>
          <w:smallCaps w:val="0"/>
          <w:noProof w:val="0"/>
          <w:color w:val="000000" w:themeColor="text1" w:themeTint="FF" w:themeShade="FF"/>
          <w:sz w:val="22"/>
          <w:szCs w:val="22"/>
          <w:lang w:val="en-US"/>
        </w:rPr>
        <w:t>6</w:t>
      </w:r>
    </w:p>
    <w:p w:rsidR="6F48E739" w:rsidP="080737DC" w:rsidRDefault="6F48E739" w14:paraId="46131317" w14:textId="34E204A2">
      <w:pPr>
        <w:pStyle w:val="Normal"/>
        <w:spacing w:line="360" w:lineRule="auto"/>
        <w:rPr>
          <w:rFonts w:ascii="Arial" w:hAnsi="Arial" w:eastAsia="Arial" w:cs="Arial"/>
          <w:b w:val="0"/>
          <w:bCs w:val="0"/>
          <w:color w:val="000000" w:themeColor="text1" w:themeTint="FF" w:themeShade="FF"/>
          <w:sz w:val="22"/>
          <w:szCs w:val="22"/>
          <w:u w:val="none"/>
          <w:lang w:val="en-GB"/>
        </w:rPr>
      </w:pPr>
      <w:r w:rsidRPr="080737DC" w:rsidR="17563B76">
        <w:rPr>
          <w:rFonts w:ascii="Arial" w:hAnsi="Arial" w:eastAsia="Arial" w:cs="Arial"/>
          <w:b w:val="0"/>
          <w:bCs w:val="0"/>
          <w:color w:val="000000" w:themeColor="text1" w:themeTint="FF" w:themeShade="FF"/>
          <w:sz w:val="22"/>
          <w:szCs w:val="22"/>
          <w:u w:val="none"/>
          <w:lang w:val="en-GB"/>
        </w:rPr>
        <w:t>Application to Residential Care</w:t>
      </w:r>
      <w:r w:rsidRPr="080737DC" w:rsidR="04043DCF">
        <w:rPr>
          <w:rFonts w:ascii="Arial" w:hAnsi="Arial" w:eastAsia="Arial" w:cs="Arial"/>
          <w:b w:val="0"/>
          <w:bCs w:val="0"/>
          <w:color w:val="000000" w:themeColor="text1" w:themeTint="FF" w:themeShade="FF"/>
          <w:sz w:val="22"/>
          <w:szCs w:val="22"/>
          <w:u w:val="none"/>
          <w:lang w:val="en-GB"/>
        </w:rPr>
        <w:t>....................................................................................</w:t>
      </w:r>
      <w:r w:rsidRPr="080737DC" w:rsidR="12FB8FEA">
        <w:rPr>
          <w:rFonts w:ascii="Arial" w:hAnsi="Arial" w:eastAsia="Arial" w:cs="Arial"/>
          <w:b w:val="0"/>
          <w:bCs w:val="0"/>
          <w:color w:val="000000" w:themeColor="text1" w:themeTint="FF" w:themeShade="FF"/>
          <w:sz w:val="22"/>
          <w:szCs w:val="22"/>
          <w:u w:val="none"/>
          <w:lang w:val="en-GB"/>
        </w:rPr>
        <w:t>7</w:t>
      </w:r>
    </w:p>
    <w:p w:rsidR="6F48E739" w:rsidP="080737DC" w:rsidRDefault="6F48E739" w14:paraId="5CD0F868" w14:textId="66A0268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Challenge and Strateg</w:t>
      </w:r>
      <w:r w:rsidRPr="080737DC" w:rsidR="69457814">
        <w:rPr>
          <w:rFonts w:ascii="Arial" w:hAnsi="Arial" w:eastAsia="Arial" w:cs="Arial"/>
          <w:b w:val="0"/>
          <w:bCs w:val="0"/>
          <w:i w:val="0"/>
          <w:iCs w:val="0"/>
          <w:caps w:val="0"/>
          <w:smallCaps w:val="0"/>
          <w:noProof w:val="0"/>
          <w:color w:val="000000" w:themeColor="text1" w:themeTint="FF" w:themeShade="FF"/>
          <w:sz w:val="22"/>
          <w:szCs w:val="22"/>
          <w:lang w:val="en-US"/>
        </w:rPr>
        <w:t>y................................................................................................</w:t>
      </w:r>
      <w:r w:rsidRPr="080737DC" w:rsidR="0C9F4271">
        <w:rPr>
          <w:rFonts w:ascii="Arial" w:hAnsi="Arial" w:eastAsia="Arial" w:cs="Arial"/>
          <w:b w:val="0"/>
          <w:bCs w:val="0"/>
          <w:i w:val="0"/>
          <w:iCs w:val="0"/>
          <w:caps w:val="0"/>
          <w:smallCaps w:val="0"/>
          <w:noProof w:val="0"/>
          <w:color w:val="000000" w:themeColor="text1" w:themeTint="FF" w:themeShade="FF"/>
          <w:sz w:val="22"/>
          <w:szCs w:val="22"/>
          <w:lang w:val="en-US"/>
        </w:rPr>
        <w:t>7</w:t>
      </w:r>
    </w:p>
    <w:p w:rsidR="6F48E739" w:rsidP="080737DC" w:rsidRDefault="6F48E739" w14:paraId="045BD192" w14:textId="57EB358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Conclusion.................................................................................................................</w:t>
      </w:r>
      <w:r w:rsidRPr="080737DC" w:rsidR="13B72D32">
        <w:rPr>
          <w:rFonts w:ascii="Arial" w:hAnsi="Arial" w:eastAsia="Arial" w:cs="Arial"/>
          <w:b w:val="0"/>
          <w:bCs w:val="0"/>
          <w:i w:val="0"/>
          <w:iCs w:val="0"/>
          <w:caps w:val="0"/>
          <w:smallCaps w:val="0"/>
          <w:noProof w:val="0"/>
          <w:color w:val="000000" w:themeColor="text1" w:themeTint="FF" w:themeShade="FF"/>
          <w:sz w:val="22"/>
          <w:szCs w:val="22"/>
          <w:lang w:val="en-US"/>
        </w:rPr>
        <w:t>..</w:t>
      </w: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.8</w:t>
      </w:r>
    </w:p>
    <w:p w:rsidR="6F48E739" w:rsidP="080737DC" w:rsidRDefault="6F48E739" w14:paraId="64EF81B8" w14:textId="5BD0C75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Harward References.....................................................................................................</w:t>
      </w:r>
      <w:r w:rsidRPr="080737DC" w:rsidR="1140B9CC">
        <w:rPr>
          <w:rFonts w:ascii="Arial" w:hAnsi="Arial" w:eastAsia="Arial" w:cs="Arial"/>
          <w:b w:val="0"/>
          <w:bCs w:val="0"/>
          <w:i w:val="0"/>
          <w:iCs w:val="0"/>
          <w:caps w:val="0"/>
          <w:smallCaps w:val="0"/>
          <w:noProof w:val="0"/>
          <w:color w:val="000000" w:themeColor="text1" w:themeTint="FF" w:themeShade="FF"/>
          <w:sz w:val="22"/>
          <w:szCs w:val="22"/>
          <w:lang w:val="en-US"/>
        </w:rPr>
        <w:t>9</w:t>
      </w:r>
    </w:p>
    <w:p w:rsidR="6F48E739" w:rsidP="080737DC" w:rsidRDefault="6F48E739" w14:paraId="41325D83" w14:textId="36B7C42C">
      <w:pPr>
        <w:pStyle w:val="Normal"/>
        <w:spacing w:line="360" w:lineRule="auto"/>
        <w:rPr>
          <w:rFonts w:ascii="Arial" w:hAnsi="Arial" w:eastAsia="Arial" w:cs="Arial"/>
          <w:b w:val="1"/>
          <w:bCs w:val="1"/>
          <w:color w:val="000000" w:themeColor="text1" w:themeTint="FF" w:themeShade="FF"/>
          <w:sz w:val="32"/>
          <w:szCs w:val="32"/>
          <w:lang w:val="en-GB"/>
        </w:rPr>
      </w:pPr>
      <w:r w:rsidRPr="080737DC" w:rsidR="17563B7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F48E739" w:rsidP="080737DC" w:rsidRDefault="6F48E739" w14:paraId="76C30E85" w14:textId="4CAF47E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6F48E739" w:rsidP="080737DC" w:rsidRDefault="6F48E739" w14:paraId="3F2CE0E7" w14:textId="7E7FFE4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6F48E739" w:rsidP="080737DC" w:rsidRDefault="6F48E739" w14:paraId="7A3067EE" w14:textId="255EADA7">
      <w:pPr>
        <w:pStyle w:val="Normal"/>
        <w:spacing w:line="360" w:lineRule="auto"/>
        <w:rPr>
          <w:rFonts w:ascii="Arial" w:hAnsi="Arial" w:eastAsia="Arial" w:cs="Arial"/>
          <w:b w:val="1"/>
          <w:bCs w:val="1"/>
          <w:color w:val="000000" w:themeColor="text1" w:themeTint="FF" w:themeShade="FF"/>
          <w:sz w:val="32"/>
          <w:szCs w:val="32"/>
          <w:lang w:val="en-GB"/>
        </w:rPr>
      </w:pPr>
    </w:p>
    <w:p w:rsidR="6F48E739" w:rsidP="080737DC" w:rsidRDefault="6F48E739" w14:paraId="798D4622" w14:textId="0E3ADFFE">
      <w:pPr>
        <w:pStyle w:val="Normal"/>
        <w:spacing w:line="360" w:lineRule="auto"/>
        <w:rPr>
          <w:rFonts w:ascii="Arial" w:hAnsi="Arial" w:eastAsia="Arial" w:cs="Arial"/>
          <w:b w:val="1"/>
          <w:bCs w:val="1"/>
          <w:color w:val="000000" w:themeColor="text1" w:themeTint="FF" w:themeShade="FF"/>
          <w:sz w:val="32"/>
          <w:szCs w:val="32"/>
          <w:lang w:val="en-GB"/>
        </w:rPr>
      </w:pPr>
      <w:r w:rsidRPr="080737DC" w:rsidR="780647D5">
        <w:rPr>
          <w:rFonts w:ascii="Arial" w:hAnsi="Arial" w:eastAsia="Arial" w:cs="Arial"/>
          <w:b w:val="1"/>
          <w:bCs w:val="1"/>
          <w:color w:val="000000" w:themeColor="text1" w:themeTint="FF" w:themeShade="FF"/>
          <w:sz w:val="32"/>
          <w:szCs w:val="32"/>
          <w:lang w:val="en-GB"/>
        </w:rPr>
        <w:t>Part A: Annotated Bibliography</w:t>
      </w:r>
    </w:p>
    <w:p w:rsidR="784FE89B" w:rsidP="442904D0" w:rsidRDefault="0FFCE4D1" w14:paraId="42C57E87" w14:textId="488E0AF4">
      <w:pPr>
        <w:pStyle w:val="Heading3"/>
        <w:spacing w:before="246" w:after="246" w:line="360" w:lineRule="auto"/>
        <w:rPr>
          <w:rFonts w:ascii="Arial" w:hAnsi="Arial" w:eastAsia="Arial" w:cs="Arial"/>
          <w:b w:val="1"/>
          <w:bCs w:val="1"/>
          <w:color w:val="auto"/>
          <w:sz w:val="22"/>
          <w:szCs w:val="22"/>
          <w:u w:val="single"/>
          <w:lang w:val="en-GB"/>
        </w:rPr>
      </w:pPr>
      <w:r w:rsidRPr="442904D0" w:rsidR="20D655A1">
        <w:rPr>
          <w:rFonts w:ascii="Arial" w:hAnsi="Arial" w:eastAsia="Arial" w:cs="Arial"/>
          <w:b w:val="1"/>
          <w:bCs w:val="1"/>
          <w:color w:val="auto"/>
          <w:sz w:val="22"/>
          <w:szCs w:val="22"/>
          <w:u w:val="single"/>
          <w:lang w:val="en-GB"/>
        </w:rPr>
        <w:t>Source 1:</w:t>
      </w:r>
    </w:p>
    <w:p w:rsidR="78039AB5" w:rsidP="151BA490" w:rsidRDefault="56B75D16" w14:paraId="47BD3B8F" w14:textId="7A76446D">
      <w:pPr>
        <w:pStyle w:val="Heading3"/>
        <w:spacing w:before="246" w:after="246" w:line="360" w:lineRule="auto"/>
        <w:rPr>
          <w:rFonts w:ascii="Arial" w:hAnsi="Arial" w:eastAsia="Arial" w:cs="Arial"/>
          <w:color w:val="FF0000"/>
          <w:sz w:val="22"/>
          <w:szCs w:val="22"/>
          <w:lang w:val="en-GB"/>
        </w:rPr>
      </w:pPr>
      <w:r w:rsidRPr="080737DC" w:rsidR="387E690B">
        <w:rPr>
          <w:rFonts w:ascii="Arial" w:hAnsi="Arial" w:eastAsia="Arial" w:cs="Arial"/>
          <w:color w:val="auto"/>
          <w:sz w:val="22"/>
          <w:szCs w:val="22"/>
          <w:lang w:val="en-GB"/>
        </w:rPr>
        <w:t xml:space="preserve">Boyd, </w:t>
      </w:r>
      <w:bookmarkStart w:name="_Int_li6yNMRS" w:id="1857284424"/>
      <w:r w:rsidRPr="080737DC" w:rsidR="387E690B">
        <w:rPr>
          <w:rFonts w:ascii="Arial" w:hAnsi="Arial" w:eastAsia="Arial" w:cs="Arial"/>
          <w:color w:val="auto"/>
          <w:sz w:val="22"/>
          <w:szCs w:val="22"/>
          <w:lang w:val="en-GB"/>
        </w:rPr>
        <w:t>D.</w:t>
      </w:r>
      <w:bookmarkEnd w:id="1857284424"/>
      <w:r w:rsidRPr="080737DC" w:rsidR="387E690B">
        <w:rPr>
          <w:rFonts w:ascii="Arial" w:hAnsi="Arial" w:eastAsia="Arial" w:cs="Arial"/>
          <w:color w:val="auto"/>
          <w:sz w:val="22"/>
          <w:szCs w:val="22"/>
          <w:lang w:val="en-GB"/>
        </w:rPr>
        <w:t xml:space="preserve"> </w:t>
      </w:r>
      <w:r w:rsidRPr="080737DC" w:rsidR="59B195C3">
        <w:rPr>
          <w:rFonts w:ascii="Arial" w:hAnsi="Arial" w:eastAsia="Arial" w:cs="Arial"/>
          <w:color w:val="auto"/>
          <w:sz w:val="22"/>
          <w:szCs w:val="22"/>
          <w:lang w:val="en-GB"/>
        </w:rPr>
        <w:t>and</w:t>
      </w:r>
      <w:r w:rsidRPr="080737DC" w:rsidR="387E690B">
        <w:rPr>
          <w:rFonts w:ascii="Arial" w:hAnsi="Arial" w:eastAsia="Arial" w:cs="Arial"/>
          <w:color w:val="auto"/>
          <w:sz w:val="22"/>
          <w:szCs w:val="22"/>
          <w:lang w:val="en-GB"/>
        </w:rPr>
        <w:t xml:space="preserve"> Bee, H. (2019) </w:t>
      </w:r>
      <w:r w:rsidRPr="080737DC" w:rsidR="387E690B">
        <w:rPr>
          <w:rFonts w:ascii="Arial" w:hAnsi="Arial" w:eastAsia="Arial" w:cs="Arial"/>
          <w:i w:val="1"/>
          <w:iCs w:val="1"/>
          <w:color w:val="auto"/>
          <w:sz w:val="22"/>
          <w:szCs w:val="22"/>
          <w:lang w:val="en-GB"/>
        </w:rPr>
        <w:t>Lifespan Development</w:t>
      </w:r>
      <w:r w:rsidRPr="080737DC" w:rsidR="45D3F490">
        <w:rPr>
          <w:rFonts w:ascii="Arial" w:hAnsi="Arial" w:eastAsia="Arial" w:cs="Arial"/>
          <w:i w:val="1"/>
          <w:iCs w:val="1"/>
          <w:color w:val="auto"/>
          <w:sz w:val="22"/>
          <w:szCs w:val="22"/>
          <w:lang w:val="en-GB"/>
        </w:rPr>
        <w:t>.</w:t>
      </w:r>
      <w:r w:rsidRPr="080737DC" w:rsidR="387E690B">
        <w:rPr>
          <w:rFonts w:ascii="Arial" w:hAnsi="Arial" w:eastAsia="Arial" w:cs="Arial"/>
          <w:i w:val="1"/>
          <w:iCs w:val="1"/>
          <w:color w:val="auto"/>
          <w:sz w:val="22"/>
          <w:szCs w:val="22"/>
          <w:lang w:val="en-GB"/>
        </w:rPr>
        <w:t xml:space="preserve"> </w:t>
      </w:r>
      <w:r w:rsidRPr="080737DC" w:rsidR="06B706CD">
        <w:rPr>
          <w:rFonts w:ascii="Arial" w:hAnsi="Arial" w:eastAsia="Arial" w:cs="Arial"/>
          <w:color w:val="auto"/>
          <w:sz w:val="22"/>
          <w:szCs w:val="22"/>
          <w:lang w:val="en-GB"/>
        </w:rPr>
        <w:t>8</w:t>
      </w:r>
      <w:r w:rsidRPr="080737DC" w:rsidR="06B706CD">
        <w:rPr>
          <w:rFonts w:ascii="Arial" w:hAnsi="Arial" w:eastAsia="Arial" w:cs="Arial"/>
          <w:color w:val="auto"/>
          <w:sz w:val="22"/>
          <w:szCs w:val="22"/>
          <w:vertAlign w:val="superscript"/>
          <w:lang w:val="en-GB"/>
        </w:rPr>
        <w:t>th</w:t>
      </w:r>
      <w:r w:rsidRPr="080737DC" w:rsidR="06B706CD">
        <w:rPr>
          <w:rFonts w:ascii="Arial" w:hAnsi="Arial" w:eastAsia="Arial" w:cs="Arial"/>
          <w:color w:val="auto"/>
          <w:sz w:val="22"/>
          <w:szCs w:val="22"/>
          <w:lang w:val="en-GB"/>
        </w:rPr>
        <w:t xml:space="preserve"> </w:t>
      </w:r>
      <w:r w:rsidRPr="080737DC" w:rsidR="06B706CD">
        <w:rPr>
          <w:rFonts w:ascii="Arial" w:hAnsi="Arial" w:eastAsia="Arial" w:cs="Arial"/>
          <w:color w:val="auto"/>
          <w:sz w:val="22"/>
          <w:szCs w:val="22"/>
          <w:lang w:val="en-GB"/>
        </w:rPr>
        <w:t>ed</w:t>
      </w:r>
      <w:r w:rsidRPr="080737DC" w:rsidR="06B706CD">
        <w:rPr>
          <w:rFonts w:ascii="Arial" w:hAnsi="Arial" w:eastAsia="Arial" w:cs="Arial"/>
          <w:color w:val="auto"/>
          <w:sz w:val="22"/>
          <w:szCs w:val="22"/>
          <w:lang w:val="en-GB"/>
        </w:rPr>
        <w:t>n</w:t>
      </w:r>
      <w:r w:rsidRPr="080737DC" w:rsidR="387E690B">
        <w:rPr>
          <w:rFonts w:ascii="Arial" w:hAnsi="Arial" w:eastAsia="Arial" w:cs="Arial"/>
          <w:color w:val="auto"/>
          <w:sz w:val="22"/>
          <w:szCs w:val="22"/>
          <w:lang w:val="en-GB"/>
        </w:rPr>
        <w:t>.</w:t>
      </w:r>
      <w:r w:rsidRPr="080737DC" w:rsidR="7DBC120E">
        <w:rPr>
          <w:rFonts w:ascii="Arial" w:hAnsi="Arial" w:eastAsia="Arial" w:cs="Arial"/>
          <w:color w:val="auto"/>
          <w:sz w:val="22"/>
          <w:szCs w:val="22"/>
          <w:lang w:val="en-GB"/>
        </w:rPr>
        <w:t xml:space="preserve"> </w:t>
      </w:r>
      <w:r w:rsidRPr="080737DC" w:rsidR="387E690B">
        <w:rPr>
          <w:rFonts w:ascii="Arial" w:hAnsi="Arial" w:eastAsia="Arial" w:cs="Arial"/>
          <w:color w:val="auto"/>
          <w:sz w:val="22"/>
          <w:szCs w:val="22"/>
          <w:lang w:val="en-GB"/>
        </w:rPr>
        <w:t>Pearson</w:t>
      </w:r>
      <w:r w:rsidRPr="080737DC" w:rsidR="2E309844">
        <w:rPr>
          <w:rFonts w:ascii="Arial" w:hAnsi="Arial" w:eastAsia="Arial" w:cs="Arial"/>
          <w:color w:val="auto"/>
          <w:sz w:val="22"/>
          <w:szCs w:val="22"/>
          <w:lang w:val="en-GB"/>
        </w:rPr>
        <w:t>.</w:t>
      </w:r>
    </w:p>
    <w:p w:rsidR="78039AB5" w:rsidP="080737DC" w:rsidRDefault="56B75D16" w14:paraId="4B23767E" w14:textId="0A414650">
      <w:pPr>
        <w:pStyle w:val="Normal"/>
        <w:spacing w:line="360" w:lineRule="auto"/>
        <w:rPr>
          <w:rFonts w:ascii="Arial" w:hAnsi="Arial" w:eastAsia="Arial" w:cs="Arial"/>
          <w:color w:val="000000" w:themeColor="text1" w:themeTint="FF" w:themeShade="FF"/>
          <w:sz w:val="22"/>
          <w:szCs w:val="22"/>
          <w:lang w:val="en-GB"/>
        </w:rPr>
      </w:pPr>
      <w:r w:rsidRPr="080737DC" w:rsidR="12FE12C6">
        <w:rPr>
          <w:lang w:val="en-GB"/>
        </w:rPr>
        <w:t>The chosen theory is Erikson’s psychosocial theory</w:t>
      </w:r>
      <w:r w:rsidRPr="080737DC" w:rsidR="76C4C7D8">
        <w:rPr>
          <w:lang w:val="en-GB"/>
        </w:rPr>
        <w:t xml:space="preserve">, </w:t>
      </w:r>
      <w:r w:rsidRPr="080737DC" w:rsidR="6B385342">
        <w:rPr>
          <w:lang w:val="en-GB"/>
        </w:rPr>
        <w:t>outlined</w:t>
      </w:r>
      <w:r w:rsidRPr="080737DC" w:rsidR="76C4C7D8">
        <w:rPr>
          <w:lang w:val="en-GB"/>
        </w:rPr>
        <w:t xml:space="preserve"> in his later work </w:t>
      </w:r>
      <w:r w:rsidRPr="080737DC" w:rsidR="06936D11">
        <w:rPr>
          <w:lang w:val="en-GB"/>
        </w:rPr>
        <w:t xml:space="preserve">in </w:t>
      </w:r>
      <w:r w:rsidRPr="080737DC" w:rsidR="76C4C7D8">
        <w:rPr>
          <w:lang w:val="en-GB"/>
        </w:rPr>
        <w:t>1982</w:t>
      </w:r>
      <w:r w:rsidRPr="080737DC" w:rsidR="54BAC3F7">
        <w:rPr>
          <w:lang w:val="en-GB"/>
        </w:rPr>
        <w:t>.</w:t>
      </w:r>
      <w:r w:rsidRPr="080737DC" w:rsidR="12FE12C6">
        <w:rPr>
          <w:lang w:val="en-GB"/>
        </w:rPr>
        <w:t xml:space="preserve"> Evidence from Chapter </w:t>
      </w:r>
      <w:r w:rsidRPr="080737DC" w:rsidR="16F4E965">
        <w:rPr>
          <w:lang w:val="en-GB"/>
        </w:rPr>
        <w:t>18 discusses</w:t>
      </w:r>
      <w:r w:rsidRPr="080737DC" w:rsidR="074CD4D1">
        <w:rPr>
          <w:lang w:val="en-GB"/>
        </w:rPr>
        <w:t xml:space="preserve"> Erikson’s stage </w:t>
      </w:r>
      <w:r w:rsidRPr="080737DC" w:rsidR="12FE12C6">
        <w:rPr>
          <w:lang w:val="en-GB"/>
        </w:rPr>
        <w:t>of ego integrity versus despair</w:t>
      </w:r>
      <w:r w:rsidRPr="080737DC" w:rsidR="7AE0EA67">
        <w:rPr>
          <w:lang w:val="en-GB"/>
        </w:rPr>
        <w:t>. Boyd and Bee (2019, p.413)</w:t>
      </w:r>
      <w:r w:rsidRPr="080737DC" w:rsidR="12FE12C6">
        <w:rPr>
          <w:lang w:val="en-GB"/>
        </w:rPr>
        <w:t xml:space="preserve"> </w:t>
      </w:r>
      <w:r w:rsidRPr="080737DC" w:rsidR="62A52FBD">
        <w:rPr>
          <w:lang w:val="en-GB"/>
        </w:rPr>
        <w:t>illustrate</w:t>
      </w:r>
      <w:r w:rsidRPr="080737DC" w:rsidR="3DA57E36">
        <w:rPr>
          <w:lang w:val="en-GB"/>
        </w:rPr>
        <w:t xml:space="preserve"> </w:t>
      </w:r>
      <w:r w:rsidRPr="080737DC" w:rsidR="3DA57E36">
        <w:rPr>
          <w:lang w:val="en-GB"/>
        </w:rPr>
        <w:t xml:space="preserve">how older adults (65+) enter this stage, </w:t>
      </w:r>
      <w:r w:rsidRPr="080737DC" w:rsidR="6454D0D3">
        <w:rPr>
          <w:lang w:val="en-GB"/>
        </w:rPr>
        <w:t>a period</w:t>
      </w:r>
      <w:r w:rsidRPr="080737DC" w:rsidR="3DA57E36">
        <w:rPr>
          <w:lang w:val="en-GB"/>
        </w:rPr>
        <w:t xml:space="preserve"> in which individuals reflect on whether their l</w:t>
      </w:r>
      <w:r w:rsidRPr="080737DC" w:rsidR="2C6BE94F">
        <w:rPr>
          <w:lang w:val="en-GB"/>
        </w:rPr>
        <w:t>ife has been meaningful.</w:t>
      </w:r>
      <w:r w:rsidRPr="080737DC" w:rsidR="372FC2CB">
        <w:rPr>
          <w:lang w:val="en-GB"/>
        </w:rPr>
        <w:t xml:space="preserve"> </w:t>
      </w:r>
      <w:r w:rsidRPr="080737DC" w:rsidR="5AFEE5BF">
        <w:rPr>
          <w:lang w:val="en-GB"/>
        </w:rPr>
        <w:t>The authors</w:t>
      </w:r>
      <w:r w:rsidRPr="080737DC" w:rsidR="23B41731">
        <w:rPr>
          <w:lang w:val="en-GB"/>
        </w:rPr>
        <w:t xml:space="preserve"> </w:t>
      </w:r>
      <w:r w:rsidRPr="080737DC" w:rsidR="400B52E8">
        <w:rPr>
          <w:lang w:val="en-GB"/>
        </w:rPr>
        <w:t xml:space="preserve">argue that </w:t>
      </w:r>
      <w:r w:rsidRPr="080737DC" w:rsidR="23B41731">
        <w:rPr>
          <w:lang w:val="en-GB"/>
        </w:rPr>
        <w:t>achie</w:t>
      </w:r>
      <w:r w:rsidRPr="080737DC" w:rsidR="12FE12C6">
        <w:rPr>
          <w:lang w:val="en-GB"/>
        </w:rPr>
        <w:t xml:space="preserve">ving integrity involves accepting past </w:t>
      </w:r>
      <w:r w:rsidRPr="080737DC" w:rsidR="08617B53">
        <w:rPr>
          <w:lang w:val="en-GB"/>
        </w:rPr>
        <w:t>choices</w:t>
      </w:r>
      <w:r w:rsidRPr="080737DC" w:rsidR="12FE12C6">
        <w:rPr>
          <w:lang w:val="en-GB"/>
        </w:rPr>
        <w:t xml:space="preserve"> and recognising</w:t>
      </w:r>
      <w:r w:rsidRPr="080737DC" w:rsidR="7D6E5733">
        <w:rPr>
          <w:lang w:val="en-GB"/>
        </w:rPr>
        <w:t xml:space="preserve"> personal</w:t>
      </w:r>
      <w:r w:rsidRPr="080737DC" w:rsidR="12FE12C6">
        <w:rPr>
          <w:lang w:val="en-GB"/>
        </w:rPr>
        <w:t xml:space="preserve"> accomplishments, wh</w:t>
      </w:r>
      <w:r w:rsidRPr="080737DC" w:rsidR="045A5A48">
        <w:rPr>
          <w:lang w:val="en-GB"/>
        </w:rPr>
        <w:t>ile</w:t>
      </w:r>
      <w:r w:rsidRPr="080737DC" w:rsidR="12FE12C6">
        <w:rPr>
          <w:lang w:val="en-GB"/>
        </w:rPr>
        <w:t xml:space="preserve"> unresolved regrets may </w:t>
      </w:r>
      <w:r w:rsidRPr="080737DC" w:rsidR="02D7B525">
        <w:rPr>
          <w:lang w:val="en-GB"/>
        </w:rPr>
        <w:t>contribute feeling of</w:t>
      </w:r>
      <w:r w:rsidRPr="080737DC" w:rsidR="12FE12C6">
        <w:rPr>
          <w:lang w:val="en-GB"/>
        </w:rPr>
        <w:t xml:space="preserve"> despair. </w:t>
      </w:r>
      <w:r w:rsidRPr="080737DC" w:rsidR="55AFD8F7">
        <w:rPr>
          <w:lang w:val="en-GB"/>
        </w:rPr>
        <w:t>Furthermore</w:t>
      </w:r>
      <w:r w:rsidRPr="080737DC" w:rsidR="12FE12C6">
        <w:rPr>
          <w:lang w:val="en-GB"/>
        </w:rPr>
        <w:t xml:space="preserve">, </w:t>
      </w:r>
      <w:r w:rsidRPr="080737DC" w:rsidR="25E7B3B8">
        <w:rPr>
          <w:lang w:val="en-GB"/>
        </w:rPr>
        <w:t xml:space="preserve">the chapter </w:t>
      </w:r>
      <w:r w:rsidRPr="080737DC" w:rsidR="39521874">
        <w:rPr>
          <w:lang w:val="en-GB"/>
        </w:rPr>
        <w:t xml:space="preserve">emphasises how </w:t>
      </w:r>
      <w:r w:rsidRPr="080737DC" w:rsidR="2E0FC0B8">
        <w:rPr>
          <w:lang w:val="en-GB"/>
        </w:rPr>
        <w:t>relationships and self‑reflection in later life</w:t>
      </w:r>
      <w:r w:rsidRPr="080737DC" w:rsidR="68ABD525">
        <w:rPr>
          <w:lang w:val="en-GB"/>
        </w:rPr>
        <w:t xml:space="preserve"> allow older adults to make sense of their past.</w:t>
      </w:r>
    </w:p>
    <w:p w:rsidR="78039AB5" w:rsidP="080737DC" w:rsidRDefault="78039AB5" w14:paraId="2023EED3" w14:textId="4AA354A3">
      <w:pPr>
        <w:pStyle w:val="Heading3"/>
        <w:spacing w:before="246" w:after="246" w:line="360" w:lineRule="auto"/>
        <w:rPr>
          <w:rFonts w:ascii="Arial" w:hAnsi="Arial" w:eastAsia="Arial" w:cs="Arial"/>
          <w:color w:val="000000" w:themeColor="text1"/>
          <w:sz w:val="22"/>
          <w:szCs w:val="22"/>
          <w:lang w:val="en-GB"/>
        </w:rPr>
      </w:pPr>
      <w:r w:rsidRPr="080737DC" w:rsidR="53E37339">
        <w:rPr>
          <w:rFonts w:ascii="Arial" w:hAnsi="Arial" w:eastAsia="Arial" w:cs="Arial"/>
          <w:color w:val="000000" w:themeColor="text1" w:themeTint="FF" w:themeShade="FF"/>
          <w:sz w:val="22"/>
          <w:szCs w:val="22"/>
          <w:lang w:val="en-GB"/>
        </w:rPr>
        <w:t>The information</w:t>
      </w:r>
      <w:r w:rsidRPr="080737DC" w:rsidR="31DED237">
        <w:rPr>
          <w:rFonts w:ascii="Arial" w:hAnsi="Arial" w:eastAsia="Arial" w:cs="Arial"/>
          <w:color w:val="000000" w:themeColor="text1" w:themeTint="FF" w:themeShade="FF"/>
          <w:sz w:val="22"/>
          <w:szCs w:val="22"/>
          <w:lang w:val="en-GB"/>
        </w:rPr>
        <w:t xml:space="preserve"> in</w:t>
      </w:r>
      <w:r w:rsidRPr="080737DC" w:rsidR="53E37339">
        <w:rPr>
          <w:rFonts w:ascii="Arial" w:hAnsi="Arial" w:eastAsia="Arial" w:cs="Arial"/>
          <w:color w:val="000000" w:themeColor="text1" w:themeTint="FF" w:themeShade="FF"/>
          <w:sz w:val="22"/>
          <w:szCs w:val="22"/>
          <w:lang w:val="en-GB"/>
        </w:rPr>
        <w:t xml:space="preserve"> Chapter 18</w:t>
      </w:r>
      <w:r w:rsidRPr="080737DC" w:rsidR="50EF02B4">
        <w:rPr>
          <w:rFonts w:ascii="Arial" w:hAnsi="Arial" w:eastAsia="Arial" w:cs="Arial"/>
          <w:color w:val="000000" w:themeColor="text1" w:themeTint="FF" w:themeShade="FF"/>
          <w:sz w:val="22"/>
          <w:szCs w:val="22"/>
          <w:lang w:val="en-GB"/>
        </w:rPr>
        <w:t xml:space="preserve"> </w:t>
      </w:r>
      <w:r w:rsidRPr="080737DC" w:rsidR="53E37339">
        <w:rPr>
          <w:rFonts w:ascii="Arial" w:hAnsi="Arial" w:eastAsia="Arial" w:cs="Arial"/>
          <w:color w:val="000000" w:themeColor="text1" w:themeTint="FF" w:themeShade="FF"/>
          <w:sz w:val="22"/>
          <w:szCs w:val="22"/>
          <w:lang w:val="en-GB"/>
        </w:rPr>
        <w:t xml:space="preserve">is relevant in health </w:t>
      </w:r>
      <w:r w:rsidRPr="080737DC" w:rsidR="151BBCBF">
        <w:rPr>
          <w:rFonts w:ascii="Arial" w:hAnsi="Arial" w:eastAsia="Arial" w:cs="Arial"/>
          <w:color w:val="000000" w:themeColor="text1" w:themeTint="FF" w:themeShade="FF"/>
          <w:sz w:val="22"/>
          <w:szCs w:val="22"/>
          <w:lang w:val="en-GB"/>
        </w:rPr>
        <w:t>practice</w:t>
      </w:r>
      <w:r w:rsidRPr="080737DC" w:rsidR="53E37339">
        <w:rPr>
          <w:rFonts w:ascii="Arial" w:hAnsi="Arial" w:eastAsia="Arial" w:cs="Arial"/>
          <w:color w:val="000000" w:themeColor="text1" w:themeTint="FF" w:themeShade="FF"/>
          <w:sz w:val="22"/>
          <w:szCs w:val="22"/>
          <w:lang w:val="en-GB"/>
        </w:rPr>
        <w:t xml:space="preserve"> </w:t>
      </w:r>
      <w:r w:rsidRPr="080737DC" w:rsidR="3A301E07">
        <w:rPr>
          <w:rFonts w:ascii="Arial" w:hAnsi="Arial" w:eastAsia="Arial" w:cs="Arial"/>
          <w:color w:val="000000" w:themeColor="text1" w:themeTint="FF" w:themeShade="FF"/>
          <w:sz w:val="22"/>
          <w:szCs w:val="22"/>
          <w:lang w:val="en-GB"/>
        </w:rPr>
        <w:t>as</w:t>
      </w:r>
      <w:r w:rsidRPr="080737DC" w:rsidR="53E37339">
        <w:rPr>
          <w:rFonts w:ascii="Arial" w:hAnsi="Arial" w:eastAsia="Arial" w:cs="Arial"/>
          <w:color w:val="000000" w:themeColor="text1" w:themeTint="FF" w:themeShade="FF"/>
          <w:sz w:val="22"/>
          <w:szCs w:val="22"/>
          <w:lang w:val="en-GB"/>
        </w:rPr>
        <w:t xml:space="preserve"> it </w:t>
      </w:r>
      <w:r w:rsidRPr="080737DC" w:rsidR="3E2A407D">
        <w:rPr>
          <w:rFonts w:ascii="Arial" w:hAnsi="Arial" w:eastAsia="Arial" w:cs="Arial"/>
          <w:color w:val="000000" w:themeColor="text1" w:themeTint="FF" w:themeShade="FF"/>
          <w:sz w:val="22"/>
          <w:szCs w:val="22"/>
          <w:lang w:val="en-GB"/>
        </w:rPr>
        <w:t>explains</w:t>
      </w:r>
      <w:r w:rsidRPr="080737DC" w:rsidR="32BAE053">
        <w:rPr>
          <w:rFonts w:ascii="Arial" w:hAnsi="Arial" w:eastAsia="Arial" w:cs="Arial"/>
          <w:color w:val="000000" w:themeColor="text1" w:themeTint="FF" w:themeShade="FF"/>
          <w:sz w:val="22"/>
          <w:szCs w:val="22"/>
          <w:lang w:val="en-GB"/>
        </w:rPr>
        <w:t xml:space="preserve"> how</w:t>
      </w:r>
      <w:r w:rsidRPr="080737DC" w:rsidR="53E37339">
        <w:rPr>
          <w:rFonts w:ascii="Arial" w:hAnsi="Arial" w:eastAsia="Arial" w:cs="Arial"/>
          <w:color w:val="000000" w:themeColor="text1" w:themeTint="FF" w:themeShade="FF"/>
          <w:sz w:val="22"/>
          <w:szCs w:val="22"/>
          <w:lang w:val="en-GB"/>
        </w:rPr>
        <w:t xml:space="preserve"> older adults may </w:t>
      </w:r>
      <w:r w:rsidRPr="080737DC" w:rsidR="1EB9C43D">
        <w:rPr>
          <w:rFonts w:ascii="Arial" w:hAnsi="Arial" w:eastAsia="Arial" w:cs="Arial"/>
          <w:color w:val="000000" w:themeColor="text1" w:themeTint="FF" w:themeShade="FF"/>
          <w:sz w:val="22"/>
          <w:szCs w:val="22"/>
          <w:lang w:val="en-GB"/>
        </w:rPr>
        <w:t xml:space="preserve">engage with </w:t>
      </w:r>
      <w:r w:rsidRPr="080737DC" w:rsidR="53E37339">
        <w:rPr>
          <w:rFonts w:ascii="Arial" w:hAnsi="Arial" w:eastAsia="Arial" w:cs="Arial"/>
          <w:color w:val="000000" w:themeColor="text1" w:themeTint="FF" w:themeShade="FF"/>
          <w:sz w:val="22"/>
          <w:szCs w:val="22"/>
          <w:lang w:val="en-GB"/>
        </w:rPr>
        <w:t>Erikson’s stage of ego integrity versus despair</w:t>
      </w:r>
      <w:r w:rsidRPr="080737DC" w:rsidR="08777E75">
        <w:rPr>
          <w:rFonts w:ascii="Arial" w:hAnsi="Arial" w:eastAsia="Arial" w:cs="Arial"/>
          <w:color w:val="000000" w:themeColor="text1" w:themeTint="FF" w:themeShade="FF"/>
          <w:sz w:val="22"/>
          <w:szCs w:val="22"/>
          <w:lang w:val="en-GB"/>
        </w:rPr>
        <w:t>.</w:t>
      </w:r>
      <w:r w:rsidRPr="080737DC" w:rsidR="53E37339">
        <w:rPr>
          <w:rFonts w:ascii="Arial" w:hAnsi="Arial" w:eastAsia="Arial" w:cs="Arial"/>
          <w:color w:val="000000" w:themeColor="text1" w:themeTint="FF" w:themeShade="FF"/>
          <w:sz w:val="22"/>
          <w:szCs w:val="22"/>
          <w:lang w:val="en-GB"/>
        </w:rPr>
        <w:t xml:space="preserve"> </w:t>
      </w:r>
      <w:r w:rsidRPr="080737DC" w:rsidR="5B4373C1">
        <w:rPr>
          <w:rFonts w:ascii="Arial" w:hAnsi="Arial" w:eastAsia="Arial" w:cs="Arial"/>
          <w:color w:val="000000" w:themeColor="text1" w:themeTint="FF" w:themeShade="FF"/>
          <w:sz w:val="22"/>
          <w:szCs w:val="22"/>
          <w:lang w:val="en-GB"/>
        </w:rPr>
        <w:t>Understanding this supports professionals in recognising that many individuals in later life attempt to make sense of earlier experiences and may need help developing a positive view of their past.</w:t>
      </w:r>
      <w:r w:rsidRPr="080737DC" w:rsidR="53E37339">
        <w:rPr>
          <w:rFonts w:ascii="Arial" w:hAnsi="Arial" w:eastAsia="Arial" w:cs="Arial"/>
          <w:color w:val="000000" w:themeColor="text1" w:themeTint="FF" w:themeShade="FF"/>
          <w:sz w:val="22"/>
          <w:szCs w:val="22"/>
          <w:lang w:val="en-GB"/>
        </w:rPr>
        <w:t xml:space="preserve"> </w:t>
      </w:r>
      <w:r w:rsidRPr="080737DC" w:rsidR="53385EDA">
        <w:rPr>
          <w:rFonts w:ascii="Arial" w:hAnsi="Arial" w:eastAsia="Arial" w:cs="Arial"/>
          <w:color w:val="000000" w:themeColor="text1" w:themeTint="FF" w:themeShade="FF"/>
          <w:sz w:val="22"/>
          <w:szCs w:val="22"/>
          <w:lang w:val="en-GB"/>
        </w:rPr>
        <w:t>This</w:t>
      </w:r>
      <w:r w:rsidRPr="080737DC" w:rsidR="032D10A4">
        <w:rPr>
          <w:rFonts w:ascii="Arial" w:hAnsi="Arial" w:eastAsia="Arial" w:cs="Arial"/>
          <w:color w:val="000000" w:themeColor="text1" w:themeTint="FF" w:themeShade="FF"/>
          <w:sz w:val="22"/>
          <w:szCs w:val="22"/>
          <w:lang w:val="en-GB"/>
        </w:rPr>
        <w:t xml:space="preserve"> </w:t>
      </w:r>
      <w:r w:rsidRPr="080737DC" w:rsidR="43F3A88F">
        <w:rPr>
          <w:rFonts w:ascii="Arial" w:hAnsi="Arial" w:eastAsia="Arial" w:cs="Arial"/>
          <w:color w:val="000000" w:themeColor="text1" w:themeTint="FF" w:themeShade="FF"/>
          <w:sz w:val="22"/>
          <w:szCs w:val="22"/>
          <w:lang w:val="en-GB"/>
        </w:rPr>
        <w:t>suggests</w:t>
      </w:r>
      <w:r w:rsidRPr="080737DC" w:rsidR="008D3AB0">
        <w:rPr>
          <w:rFonts w:ascii="Arial" w:hAnsi="Arial" w:eastAsia="Arial" w:cs="Arial"/>
          <w:color w:val="000000" w:themeColor="text1" w:themeTint="FF" w:themeShade="FF"/>
          <w:sz w:val="22"/>
          <w:szCs w:val="22"/>
          <w:lang w:val="en-GB"/>
        </w:rPr>
        <w:t xml:space="preserve"> how reflection, memory‑sharing and supportive relationships can </w:t>
      </w:r>
      <w:r w:rsidRPr="080737DC" w:rsidR="008D3AB0">
        <w:rPr>
          <w:rFonts w:ascii="Arial" w:hAnsi="Arial" w:eastAsia="Arial" w:cs="Arial"/>
          <w:color w:val="000000" w:themeColor="text1" w:themeTint="FF" w:themeShade="FF"/>
          <w:sz w:val="22"/>
          <w:szCs w:val="22"/>
          <w:lang w:val="en-GB"/>
        </w:rPr>
        <w:t>assist</w:t>
      </w:r>
      <w:r w:rsidRPr="080737DC" w:rsidR="008D3AB0">
        <w:rPr>
          <w:rFonts w:ascii="Arial" w:hAnsi="Arial" w:eastAsia="Arial" w:cs="Arial"/>
          <w:color w:val="000000" w:themeColor="text1" w:themeTint="FF" w:themeShade="FF"/>
          <w:sz w:val="22"/>
          <w:szCs w:val="22"/>
          <w:lang w:val="en-GB"/>
        </w:rPr>
        <w:t xml:space="preserve"> wellbeing. However, the theory assumes all older adults engage in life review </w:t>
      </w:r>
      <w:r w:rsidRPr="080737DC" w:rsidR="3C951C31">
        <w:rPr>
          <w:rFonts w:ascii="Arial" w:hAnsi="Arial" w:eastAsia="Arial" w:cs="Arial"/>
          <w:color w:val="000000" w:themeColor="text1" w:themeTint="FF" w:themeShade="FF"/>
          <w:sz w:val="22"/>
          <w:szCs w:val="22"/>
          <w:lang w:val="en-GB"/>
        </w:rPr>
        <w:t xml:space="preserve">in </w:t>
      </w:r>
      <w:r w:rsidRPr="080737DC" w:rsidR="7B6580F8">
        <w:rPr>
          <w:rFonts w:ascii="Arial" w:hAnsi="Arial" w:eastAsia="Arial" w:cs="Arial"/>
          <w:color w:val="000000" w:themeColor="text1" w:themeTint="FF" w:themeShade="FF"/>
          <w:sz w:val="22"/>
          <w:szCs w:val="22"/>
          <w:lang w:val="en-GB"/>
        </w:rPr>
        <w:t>an equivalent way</w:t>
      </w:r>
      <w:r w:rsidRPr="080737DC" w:rsidR="008D3AB0">
        <w:rPr>
          <w:rFonts w:ascii="Arial" w:hAnsi="Arial" w:eastAsia="Arial" w:cs="Arial"/>
          <w:color w:val="000000" w:themeColor="text1" w:themeTint="FF" w:themeShade="FF"/>
          <w:sz w:val="22"/>
          <w:szCs w:val="22"/>
          <w:lang w:val="en-GB"/>
        </w:rPr>
        <w:t>, which overlooks cultural and personal differences. Reflective activities may also trigger distress for some individuals, meaning practitioners must use the theory flexibly and sensitively</w:t>
      </w:r>
      <w:r w:rsidRPr="080737DC" w:rsidR="79607783">
        <w:rPr>
          <w:rFonts w:ascii="Arial" w:hAnsi="Arial" w:eastAsia="Arial" w:cs="Arial"/>
          <w:color w:val="000000" w:themeColor="text1" w:themeTint="FF" w:themeShade="FF"/>
          <w:sz w:val="22"/>
          <w:szCs w:val="22"/>
          <w:lang w:val="en-GB"/>
        </w:rPr>
        <w:t>.</w:t>
      </w:r>
    </w:p>
    <w:p w:rsidR="442904D0" w:rsidP="442904D0" w:rsidRDefault="442904D0" w14:paraId="139DB84F" w14:textId="48AEBC36">
      <w:pPr>
        <w:spacing w:after="0" w:line="360" w:lineRule="auto"/>
        <w:rPr>
          <w:rFonts w:ascii="Arial" w:hAnsi="Arial" w:eastAsia="Arial" w:cs="Arial"/>
          <w:b w:val="1"/>
          <w:bCs w:val="1"/>
          <w:color w:val="000000" w:themeColor="text1" w:themeTint="FF" w:themeShade="FF"/>
          <w:sz w:val="22"/>
          <w:szCs w:val="22"/>
          <w:u w:val="single"/>
          <w:lang w:val="en-GB"/>
        </w:rPr>
      </w:pPr>
      <w:r w:rsidRPr="080737DC" w:rsidR="090A70E7">
        <w:rPr>
          <w:rFonts w:ascii="Arial" w:hAnsi="Arial" w:eastAsia="Arial" w:cs="Arial"/>
          <w:b w:val="1"/>
          <w:bCs w:val="1"/>
          <w:color w:val="000000" w:themeColor="text1" w:themeTint="FF" w:themeShade="FF"/>
          <w:sz w:val="22"/>
          <w:szCs w:val="22"/>
          <w:u w:val="single"/>
          <w:lang w:val="en-GB"/>
        </w:rPr>
        <w:t>Source 2:</w:t>
      </w:r>
    </w:p>
    <w:p w:rsidR="442904D0" w:rsidP="080737DC" w:rsidRDefault="442904D0" w14:paraId="035A65EB" w14:textId="2FF4361F">
      <w:pPr>
        <w:spacing w:after="0" w:line="360" w:lineRule="auto"/>
        <w:rPr>
          <w:rFonts w:ascii="Arial" w:hAnsi="Arial" w:eastAsia="Arial" w:cs="Arial"/>
          <w:sz w:val="22"/>
          <w:szCs w:val="22"/>
          <w:lang w:val="en-GB"/>
        </w:rPr>
      </w:pPr>
      <w:r w:rsidRPr="080737DC" w:rsidR="10B89934">
        <w:rPr>
          <w:rFonts w:ascii="Arial" w:hAnsi="Arial" w:eastAsia="Arial" w:cs="Arial"/>
          <w:sz w:val="22"/>
          <w:szCs w:val="22"/>
          <w:lang w:val="en-GB"/>
        </w:rPr>
        <w:t>Cheavens</w:t>
      </w:r>
      <w:r w:rsidRPr="080737DC" w:rsidR="10B89934">
        <w:rPr>
          <w:rFonts w:ascii="Arial" w:hAnsi="Arial" w:eastAsia="Arial" w:cs="Arial"/>
          <w:sz w:val="22"/>
          <w:szCs w:val="22"/>
          <w:lang w:val="en-GB"/>
        </w:rPr>
        <w:t xml:space="preserve">, J.S. and Feldman, D.B. (2022) </w:t>
      </w:r>
      <w:r w:rsidRPr="080737DC" w:rsidR="10B89934">
        <w:rPr>
          <w:rFonts w:ascii="Arial" w:hAnsi="Arial" w:eastAsia="Arial" w:cs="Arial"/>
          <w:i w:val="1"/>
          <w:iCs w:val="1"/>
          <w:sz w:val="22"/>
          <w:szCs w:val="22"/>
          <w:lang w:val="en-GB"/>
        </w:rPr>
        <w:t>The Science and Application of Positive Psychology</w:t>
      </w:r>
      <w:r w:rsidRPr="080737DC" w:rsidR="10B89934">
        <w:rPr>
          <w:rFonts w:ascii="Arial" w:hAnsi="Arial" w:eastAsia="Arial" w:cs="Arial"/>
          <w:sz w:val="22"/>
          <w:szCs w:val="22"/>
          <w:lang w:val="en-GB"/>
        </w:rPr>
        <w:t>.</w:t>
      </w:r>
      <w:r w:rsidRPr="080737DC" w:rsidR="2B14042F">
        <w:rPr>
          <w:rFonts w:ascii="Arial" w:hAnsi="Arial" w:eastAsia="Arial" w:cs="Arial"/>
          <w:sz w:val="22"/>
          <w:szCs w:val="22"/>
          <w:lang w:val="en-GB"/>
        </w:rPr>
        <w:t xml:space="preserve"> </w:t>
      </w:r>
      <w:r w:rsidRPr="080737DC" w:rsidR="10B89934">
        <w:rPr>
          <w:rFonts w:ascii="Arial" w:hAnsi="Arial" w:eastAsia="Arial" w:cs="Arial"/>
          <w:sz w:val="22"/>
          <w:szCs w:val="22"/>
          <w:lang w:val="en-GB"/>
        </w:rPr>
        <w:t>Cambridge University Press.</w:t>
      </w:r>
    </w:p>
    <w:p w:rsidR="3EBEFC41" w:rsidP="442904D0" w:rsidRDefault="3EBEFC41" w14:paraId="329322A6" w14:textId="4B0E2B98">
      <w:pPr>
        <w:spacing w:after="0" w:line="360" w:lineRule="auto"/>
        <w:rPr>
          <w:rFonts w:ascii="Arial" w:hAnsi="Arial" w:eastAsia="Arial" w:cs="Arial"/>
          <w:sz w:val="22"/>
          <w:szCs w:val="22"/>
          <w:lang w:val="en-GB"/>
        </w:rPr>
      </w:pPr>
      <w:r w:rsidRPr="080737DC" w:rsidR="10B89934">
        <w:rPr>
          <w:rFonts w:ascii="Arial" w:hAnsi="Arial" w:eastAsia="Arial" w:cs="Arial"/>
          <w:sz w:val="22"/>
          <w:szCs w:val="22"/>
          <w:lang w:val="en-GB"/>
        </w:rPr>
        <w:t xml:space="preserve">The selected theory is positive psychology approaches to ageing. In Chapter 9 Successful Aging (pp. 225-234), the authors outline how positive psychology reframes ageing as a period of continued growth, resilience, and wellbeing rather than inevitable decline. </w:t>
      </w:r>
      <w:r w:rsidRPr="080737DC" w:rsidR="10B89934">
        <w:rPr>
          <w:rFonts w:ascii="Arial" w:hAnsi="Arial" w:eastAsia="Arial" w:cs="Arial"/>
          <w:sz w:val="22"/>
          <w:szCs w:val="22"/>
          <w:lang w:val="en-GB"/>
        </w:rPr>
        <w:t>Cheavens</w:t>
      </w:r>
      <w:r w:rsidRPr="080737DC" w:rsidR="10B89934">
        <w:rPr>
          <w:rFonts w:ascii="Arial" w:hAnsi="Arial" w:eastAsia="Arial" w:cs="Arial"/>
          <w:sz w:val="22"/>
          <w:szCs w:val="22"/>
          <w:lang w:val="en-GB"/>
        </w:rPr>
        <w:t xml:space="preserve"> and Feldman (2022) emphasise that psychological strengths such as optimism, purpose, and meaningful social engagement play </w:t>
      </w:r>
      <w:r w:rsidRPr="080737DC" w:rsidR="30CABDA7">
        <w:rPr>
          <w:rFonts w:ascii="Arial" w:hAnsi="Arial" w:eastAsia="Arial" w:cs="Arial"/>
          <w:sz w:val="22"/>
          <w:szCs w:val="22"/>
          <w:lang w:val="en-GB"/>
        </w:rPr>
        <w:t>a significant role</w:t>
      </w:r>
      <w:r w:rsidRPr="080737DC" w:rsidR="10B89934">
        <w:rPr>
          <w:rFonts w:ascii="Arial" w:hAnsi="Arial" w:eastAsia="Arial" w:cs="Arial"/>
          <w:sz w:val="22"/>
          <w:szCs w:val="22"/>
          <w:lang w:val="en-GB"/>
        </w:rPr>
        <w:t xml:space="preserve"> in sustaining quality of life in later years. They explain how older adults can draw on positive emotions, adaptive coping strategies, and strong</w:t>
      </w:r>
      <w:r w:rsidRPr="080737DC" w:rsidR="7E3A17E1">
        <w:rPr>
          <w:rFonts w:ascii="Arial" w:hAnsi="Arial" w:eastAsia="Arial" w:cs="Arial"/>
          <w:sz w:val="22"/>
          <w:szCs w:val="22"/>
          <w:lang w:val="en-GB"/>
        </w:rPr>
        <w:t xml:space="preserve"> </w:t>
      </w:r>
      <w:r w:rsidRPr="080737DC" w:rsidR="10B89934">
        <w:rPr>
          <w:rFonts w:ascii="Arial" w:hAnsi="Arial" w:eastAsia="Arial" w:cs="Arial"/>
          <w:sz w:val="22"/>
          <w:szCs w:val="22"/>
          <w:lang w:val="en-GB"/>
        </w:rPr>
        <w:t xml:space="preserve">interpersonal relationships to remain connected to valued aspects of life. </w:t>
      </w:r>
    </w:p>
    <w:p w:rsidR="3EBEFC41" w:rsidP="080737DC" w:rsidRDefault="3EBEFC41" w14:paraId="13D3982E" w14:textId="212A364D">
      <w:pPr>
        <w:pStyle w:val="Normal"/>
        <w:spacing w:after="0" w:line="360" w:lineRule="auto"/>
        <w:rPr>
          <w:rFonts w:ascii="Arial" w:hAnsi="Arial" w:eastAsia="Arial" w:cs="Arial"/>
          <w:sz w:val="22"/>
          <w:szCs w:val="22"/>
          <w:lang w:val="en-GB"/>
        </w:rPr>
      </w:pPr>
      <w:r w:rsidRPr="080737DC" w:rsidR="10B89934">
        <w:rPr>
          <w:rFonts w:ascii="Arial" w:hAnsi="Arial" w:eastAsia="Arial" w:cs="Arial"/>
          <w:sz w:val="22"/>
          <w:szCs w:val="22"/>
          <w:lang w:val="en-GB"/>
        </w:rPr>
        <w:t xml:space="preserve">This chapter promotes a strengths‑based, person‑centred approach that aligns with older adults’ holistic wellbeing. While the authors do not refer directly to Seligman’s (2011) PERMA model, its components fit well with the ideas presented in </w:t>
      </w:r>
      <w:r w:rsidRPr="080737DC" w:rsidR="10B89934">
        <w:rPr>
          <w:rFonts w:ascii="Arial" w:hAnsi="Arial" w:eastAsia="Arial" w:cs="Arial"/>
          <w:sz w:val="22"/>
          <w:szCs w:val="22"/>
          <w:lang w:val="en-GB"/>
        </w:rPr>
        <w:t>Cheavens</w:t>
      </w:r>
      <w:r w:rsidRPr="080737DC" w:rsidR="10B89934">
        <w:rPr>
          <w:rFonts w:ascii="Arial" w:hAnsi="Arial" w:eastAsia="Arial" w:cs="Arial"/>
          <w:sz w:val="22"/>
          <w:szCs w:val="22"/>
          <w:lang w:val="en-GB"/>
        </w:rPr>
        <w:t xml:space="preserve"> and Feldman’s (2022) discussion of successful ageing. For instance, encouraging meaningful activity supports Meaning, while promoting social connection aligns with Relationships. However, applying principles of positive psychology requires sensitivity to barriers such as illness, reduced mobility, or limited social networks. Practitioners must therefore adapt interventions to individual needs and capacities to ensure wellbeing is genuinely supported with older adults.</w:t>
      </w:r>
    </w:p>
    <w:p w:rsidR="3EBEFC41" w:rsidP="442904D0" w:rsidRDefault="3EBEFC41" w14:paraId="51FC1D65" w14:textId="2AC563BF">
      <w:pPr>
        <w:spacing w:before="210" w:after="210" w:line="360" w:lineRule="auto"/>
        <w:rPr>
          <w:rFonts w:ascii="Arial" w:hAnsi="Arial" w:eastAsia="Arial" w:cs="Arial"/>
          <w:b w:val="1"/>
          <w:bCs w:val="1"/>
          <w:color w:val="000000" w:themeColor="text1" w:themeTint="FF" w:themeShade="FF"/>
          <w:sz w:val="22"/>
          <w:szCs w:val="22"/>
          <w:u w:val="single"/>
          <w:lang w:val="en-GB"/>
        </w:rPr>
      </w:pPr>
      <w:r w:rsidRPr="442904D0" w:rsidR="3EBEFC41">
        <w:rPr>
          <w:rFonts w:ascii="Arial" w:hAnsi="Arial" w:eastAsia="Arial" w:cs="Arial"/>
          <w:b w:val="1"/>
          <w:bCs w:val="1"/>
          <w:color w:val="000000" w:themeColor="text1" w:themeTint="FF" w:themeShade="FF"/>
          <w:sz w:val="22"/>
          <w:szCs w:val="22"/>
          <w:u w:val="single"/>
          <w:lang w:val="en-GB"/>
        </w:rPr>
        <w:t>Source 3:</w:t>
      </w:r>
    </w:p>
    <w:p w:rsidR="256E6665" w:rsidP="65613C39" w:rsidRDefault="256E6665" w14:paraId="42F51B25" w14:textId="79C79E12">
      <w:pPr>
        <w:spacing w:before="210" w:after="210" w:line="360" w:lineRule="auto"/>
        <w:rPr>
          <w:rFonts w:ascii="Arial" w:hAnsi="Arial" w:eastAsia="Arial" w:cs="Arial"/>
          <w:color w:val="000000" w:themeColor="text1"/>
          <w:sz w:val="22"/>
          <w:szCs w:val="22"/>
          <w:lang w:val="en-GB"/>
        </w:rPr>
      </w:pPr>
      <w:r w:rsidRPr="080737DC" w:rsidR="0A25A0A4">
        <w:rPr>
          <w:rFonts w:ascii="Arial" w:hAnsi="Arial" w:eastAsia="Arial" w:cs="Arial"/>
          <w:color w:val="000000" w:themeColor="text1" w:themeTint="FF" w:themeShade="FF"/>
          <w:sz w:val="22"/>
          <w:szCs w:val="22"/>
          <w:lang w:val="en-GB"/>
        </w:rPr>
        <w:t xml:space="preserve">Mazaheri, M., Kihlgren, M. </w:t>
      </w:r>
      <w:r w:rsidRPr="080737DC" w:rsidR="7E92C1CB">
        <w:rPr>
          <w:rFonts w:ascii="Arial" w:hAnsi="Arial" w:eastAsia="Arial" w:cs="Arial"/>
          <w:color w:val="000000" w:themeColor="text1" w:themeTint="FF" w:themeShade="FF"/>
          <w:sz w:val="22"/>
          <w:szCs w:val="22"/>
          <w:lang w:val="en-GB"/>
        </w:rPr>
        <w:t>and</w:t>
      </w:r>
      <w:r w:rsidRPr="080737DC" w:rsidR="0A25A0A4">
        <w:rPr>
          <w:rFonts w:ascii="Arial" w:hAnsi="Arial" w:eastAsia="Arial" w:cs="Arial"/>
          <w:color w:val="000000" w:themeColor="text1" w:themeTint="FF" w:themeShade="FF"/>
          <w:sz w:val="22"/>
          <w:szCs w:val="22"/>
          <w:lang w:val="en-GB"/>
        </w:rPr>
        <w:t xml:space="preserve"> Norberg, A. (2022) ‘Applying the theory of human development by Erik and Joan Erikson when communicating with persons with advanced dementia diseases’, </w:t>
      </w:r>
      <w:r w:rsidRPr="080737DC" w:rsidR="0A25A0A4">
        <w:rPr>
          <w:rFonts w:ascii="Arial" w:hAnsi="Arial" w:eastAsia="Arial" w:cs="Arial"/>
          <w:i w:val="1"/>
          <w:iCs w:val="1"/>
          <w:color w:val="000000" w:themeColor="text1" w:themeTint="FF" w:themeShade="FF"/>
          <w:sz w:val="22"/>
          <w:szCs w:val="22"/>
          <w:lang w:val="en-GB"/>
        </w:rPr>
        <w:t>Nordic Journal of Nursing Research</w:t>
      </w:r>
      <w:r w:rsidRPr="080737DC" w:rsidR="0A25A0A4">
        <w:rPr>
          <w:rFonts w:ascii="Arial" w:hAnsi="Arial" w:eastAsia="Arial" w:cs="Arial"/>
          <w:color w:val="000000" w:themeColor="text1" w:themeTint="FF" w:themeShade="FF"/>
          <w:sz w:val="22"/>
          <w:szCs w:val="22"/>
          <w:lang w:val="en-GB"/>
        </w:rPr>
        <w:t>, 42(4), pp.178</w:t>
      </w:r>
      <w:r w:rsidRPr="080737DC" w:rsidR="6ECFCE90">
        <w:rPr>
          <w:rFonts w:ascii="Arial" w:hAnsi="Arial" w:eastAsia="Arial" w:cs="Arial"/>
          <w:color w:val="000000" w:themeColor="text1" w:themeTint="FF" w:themeShade="FF"/>
          <w:sz w:val="22"/>
          <w:szCs w:val="22"/>
          <w:lang w:val="en-GB"/>
        </w:rPr>
        <w:t>-</w:t>
      </w:r>
      <w:r w:rsidRPr="080737DC" w:rsidR="0A25A0A4">
        <w:rPr>
          <w:rFonts w:ascii="Arial" w:hAnsi="Arial" w:eastAsia="Arial" w:cs="Arial"/>
          <w:color w:val="000000" w:themeColor="text1" w:themeTint="FF" w:themeShade="FF"/>
          <w:sz w:val="22"/>
          <w:szCs w:val="22"/>
          <w:lang w:val="en-GB"/>
        </w:rPr>
        <w:t>184.</w:t>
      </w:r>
      <w:r w:rsidRPr="080737DC" w:rsidR="0EE07548">
        <w:rPr>
          <w:rFonts w:ascii="Arial" w:hAnsi="Arial" w:eastAsia="Arial" w:cs="Arial"/>
          <w:color w:val="000000" w:themeColor="text1" w:themeTint="FF" w:themeShade="FF"/>
          <w:sz w:val="22"/>
          <w:szCs w:val="22"/>
          <w:lang w:val="en-GB"/>
        </w:rPr>
        <w:t xml:space="preserve"> Available at:</w:t>
      </w:r>
      <w:r w:rsidRPr="080737DC" w:rsidR="7C9D4AFD">
        <w:rPr>
          <w:rFonts w:ascii="Arial" w:hAnsi="Arial" w:eastAsia="Arial" w:cs="Arial"/>
          <w:color w:val="000000" w:themeColor="text1" w:themeTint="FF" w:themeShade="FF"/>
          <w:sz w:val="22"/>
          <w:szCs w:val="22"/>
          <w:lang w:val="en-GB"/>
        </w:rPr>
        <w:t xml:space="preserve"> </w:t>
      </w:r>
      <w:hyperlink r:id="R179b093ba86948f2">
        <w:r w:rsidRPr="080737DC" w:rsidR="3BF49FA7">
          <w:rPr>
            <w:rStyle w:val="Hyperlink"/>
            <w:rFonts w:ascii="Arial" w:hAnsi="Arial" w:eastAsia="Arial" w:cs="Arial"/>
            <w:color w:val="156082" w:themeColor="accent1" w:themeTint="FF" w:themeShade="FF"/>
            <w:sz w:val="22"/>
            <w:szCs w:val="22"/>
            <w:lang w:val="en-GB"/>
          </w:rPr>
          <w:t>https://doi.org/10.1177/20571585211048280</w:t>
        </w:r>
      </w:hyperlink>
      <w:r w:rsidRPr="080737DC" w:rsidR="10898ABD">
        <w:rPr>
          <w:rFonts w:ascii="Arial" w:hAnsi="Arial" w:eastAsia="Arial" w:cs="Arial"/>
          <w:color w:val="156082" w:themeColor="accent1" w:themeTint="FF" w:themeShade="FF"/>
          <w:sz w:val="22"/>
          <w:szCs w:val="22"/>
          <w:lang w:val="en-GB"/>
        </w:rPr>
        <w:t xml:space="preserve"> </w:t>
      </w:r>
      <w:r w:rsidRPr="080737DC" w:rsidR="10898ABD">
        <w:rPr>
          <w:rFonts w:ascii="Arial" w:hAnsi="Arial" w:eastAsia="Arial" w:cs="Arial"/>
          <w:color w:val="000000" w:themeColor="text1" w:themeTint="FF" w:themeShade="FF"/>
          <w:sz w:val="22"/>
          <w:szCs w:val="22"/>
          <w:lang w:val="en-GB"/>
        </w:rPr>
        <w:t>.</w:t>
      </w:r>
    </w:p>
    <w:p w:rsidR="7B359DE2" w:rsidP="080737DC" w:rsidRDefault="7B359DE2" w14:paraId="68C8219B" w14:textId="6EE18FAD">
      <w:pPr>
        <w:spacing w:before="0" w:beforeAutospacing="off" w:after="0" w:afterAutospacing="off" w:line="360" w:lineRule="auto"/>
        <w:rPr>
          <w:rFonts w:ascii="Arial" w:hAnsi="Arial" w:eastAsia="Arial" w:cs="Arial"/>
          <w:b w:val="1"/>
          <w:bCs w:val="1"/>
          <w:color w:val="auto"/>
          <w:sz w:val="22"/>
          <w:szCs w:val="22"/>
          <w:u w:val="single"/>
          <w:lang w:val="en-GB"/>
        </w:rPr>
      </w:pPr>
      <w:r w:rsidRPr="080737DC" w:rsidR="117DDDD9">
        <w:rPr>
          <w:rFonts w:ascii="Arial" w:hAnsi="Arial" w:eastAsia="Arial" w:cs="Arial"/>
          <w:color w:val="000000" w:themeColor="text1" w:themeTint="FF" w:themeShade="FF"/>
          <w:sz w:val="22"/>
          <w:szCs w:val="22"/>
          <w:lang w:val="en-GB"/>
        </w:rPr>
        <w:t>This article applies Erikson’s psychosocial theory to communication with older adults living with advanced dementia. The author</w:t>
      </w:r>
      <w:r w:rsidRPr="080737DC" w:rsidR="5377A62A">
        <w:rPr>
          <w:rFonts w:ascii="Arial" w:hAnsi="Arial" w:eastAsia="Arial" w:cs="Arial"/>
          <w:color w:val="000000" w:themeColor="text1" w:themeTint="FF" w:themeShade="FF"/>
          <w:sz w:val="22"/>
          <w:szCs w:val="22"/>
          <w:lang w:val="en-GB"/>
        </w:rPr>
        <w:t>s</w:t>
      </w:r>
      <w:r w:rsidRPr="080737DC" w:rsidR="598608A4">
        <w:rPr>
          <w:rFonts w:ascii="Arial" w:hAnsi="Arial" w:eastAsia="Arial" w:cs="Arial"/>
          <w:color w:val="000000" w:themeColor="text1" w:themeTint="FF" w:themeShade="FF"/>
          <w:sz w:val="22"/>
          <w:szCs w:val="22"/>
          <w:lang w:val="en-GB"/>
        </w:rPr>
        <w:t xml:space="preserve"> </w:t>
      </w:r>
      <w:r w:rsidRPr="080737DC" w:rsidR="6E5AFE7D">
        <w:rPr>
          <w:rFonts w:ascii="Arial" w:hAnsi="Arial" w:eastAsia="Arial" w:cs="Arial"/>
          <w:color w:val="000000" w:themeColor="text1" w:themeTint="FF" w:themeShade="FF"/>
          <w:sz w:val="22"/>
          <w:szCs w:val="22"/>
          <w:lang w:val="en-GB"/>
        </w:rPr>
        <w:t>examine</w:t>
      </w:r>
      <w:r w:rsidRPr="080737DC" w:rsidR="117DDDD9">
        <w:rPr>
          <w:rFonts w:ascii="Arial" w:hAnsi="Arial" w:eastAsia="Arial" w:cs="Arial"/>
          <w:color w:val="000000" w:themeColor="text1" w:themeTint="FF" w:themeShade="FF"/>
          <w:sz w:val="22"/>
          <w:szCs w:val="22"/>
          <w:lang w:val="en-GB"/>
        </w:rPr>
        <w:t xml:space="preserve"> how individuals in late adulthood</w:t>
      </w:r>
      <w:r w:rsidRPr="080737DC" w:rsidR="33D986A6">
        <w:rPr>
          <w:rFonts w:ascii="Arial" w:hAnsi="Arial" w:eastAsia="Arial" w:cs="Arial"/>
          <w:color w:val="000000" w:themeColor="text1" w:themeTint="FF" w:themeShade="FF"/>
          <w:sz w:val="22"/>
          <w:szCs w:val="22"/>
          <w:lang w:val="en-GB"/>
        </w:rPr>
        <w:t xml:space="preserve"> </w:t>
      </w:r>
      <w:r w:rsidRPr="080737DC" w:rsidR="3459091E">
        <w:rPr>
          <w:rFonts w:ascii="Arial" w:hAnsi="Arial" w:eastAsia="Arial" w:cs="Arial"/>
          <w:color w:val="000000" w:themeColor="text1" w:themeTint="FF" w:themeShade="FF"/>
          <w:sz w:val="22"/>
          <w:szCs w:val="22"/>
          <w:lang w:val="en-GB"/>
        </w:rPr>
        <w:t>manage</w:t>
      </w:r>
      <w:r w:rsidRPr="080737DC" w:rsidR="117DDDD9">
        <w:rPr>
          <w:rFonts w:ascii="Arial" w:hAnsi="Arial" w:eastAsia="Arial" w:cs="Arial"/>
          <w:b w:val="1"/>
          <w:bCs w:val="1"/>
          <w:color w:val="000000" w:themeColor="text1" w:themeTint="FF" w:themeShade="FF"/>
          <w:sz w:val="22"/>
          <w:szCs w:val="22"/>
          <w:lang w:val="en-GB"/>
        </w:rPr>
        <w:t xml:space="preserve"> </w:t>
      </w:r>
      <w:r w:rsidRPr="080737DC" w:rsidR="117DDDD9">
        <w:rPr>
          <w:rFonts w:ascii="Arial" w:hAnsi="Arial" w:eastAsia="Arial" w:cs="Arial"/>
          <w:color w:val="000000" w:themeColor="text1" w:themeTint="FF" w:themeShade="FF"/>
          <w:sz w:val="22"/>
          <w:szCs w:val="22"/>
          <w:lang w:val="en-GB"/>
        </w:rPr>
        <w:t xml:space="preserve">the final psychosocial stage of Integrity vs. Despair, and how cognitive decline may increase emotional vulnerability. They argue that when caregivers </w:t>
      </w:r>
      <w:r w:rsidRPr="080737DC" w:rsidR="00F444A9">
        <w:rPr>
          <w:rFonts w:ascii="Arial" w:hAnsi="Arial" w:eastAsia="Arial" w:cs="Arial"/>
          <w:color w:val="000000" w:themeColor="text1" w:themeTint="FF" w:themeShade="FF"/>
          <w:sz w:val="22"/>
          <w:szCs w:val="22"/>
          <w:lang w:val="en-GB"/>
        </w:rPr>
        <w:t>acknowledge</w:t>
      </w:r>
      <w:r w:rsidRPr="080737DC" w:rsidR="117DDDD9">
        <w:rPr>
          <w:rFonts w:ascii="Arial" w:hAnsi="Arial" w:eastAsia="Arial" w:cs="Arial"/>
          <w:color w:val="auto"/>
          <w:sz w:val="22"/>
          <w:szCs w:val="22"/>
          <w:lang w:val="en-GB"/>
        </w:rPr>
        <w:t xml:space="preserve"> older adults’ life stories and uphold </w:t>
      </w:r>
      <w:r w:rsidRPr="080737DC" w:rsidR="117DDDD9">
        <w:rPr>
          <w:rFonts w:ascii="Arial" w:hAnsi="Arial" w:eastAsia="Arial" w:cs="Arial"/>
          <w:color w:val="auto"/>
          <w:sz w:val="22"/>
          <w:szCs w:val="22"/>
          <w:lang w:val="en-GB"/>
        </w:rPr>
        <w:t xml:space="preserve">their sense of identity, psychological comfort is </w:t>
      </w:r>
      <w:r w:rsidRPr="080737DC" w:rsidR="30431474">
        <w:rPr>
          <w:rFonts w:ascii="Arial" w:hAnsi="Arial" w:eastAsia="Arial" w:cs="Arial"/>
          <w:b w:val="0"/>
          <w:bCs w:val="0"/>
          <w:i w:val="0"/>
          <w:iCs w:val="0"/>
          <w:noProof w:val="0"/>
          <w:color w:val="auto"/>
          <w:sz w:val="22"/>
          <w:szCs w:val="22"/>
          <w:lang w:val="en-GB"/>
        </w:rPr>
        <w:t xml:space="preserve">strengthened. </w:t>
      </w:r>
      <w:r w:rsidRPr="080737DC" w:rsidR="6FED3993">
        <w:rPr>
          <w:rFonts w:ascii="Arial" w:hAnsi="Arial" w:eastAsia="Arial" w:cs="Arial"/>
          <w:b w:val="0"/>
          <w:bCs w:val="0"/>
          <w:i w:val="0"/>
          <w:iCs w:val="0"/>
          <w:noProof w:val="0"/>
          <w:color w:val="auto"/>
          <w:sz w:val="22"/>
          <w:szCs w:val="22"/>
          <w:lang w:val="en-GB"/>
        </w:rPr>
        <w:t>The article also shows that sensitive interaction helps caregivers build trust and ease distress.</w:t>
      </w:r>
    </w:p>
    <w:p w:rsidR="7B359DE2" w:rsidP="080737DC" w:rsidRDefault="7B359DE2" w14:paraId="48BE4417" w14:textId="6D297DBB">
      <w:pPr>
        <w:spacing w:before="0" w:beforeAutospacing="off" w:after="0" w:afterAutospacing="off" w:line="360" w:lineRule="auto"/>
        <w:rPr>
          <w:rFonts w:ascii="Arial" w:hAnsi="Arial" w:eastAsia="Arial" w:cs="Arial"/>
          <w:b w:val="1"/>
          <w:bCs w:val="1"/>
          <w:color w:val="auto"/>
          <w:sz w:val="22"/>
          <w:szCs w:val="22"/>
          <w:u w:val="single"/>
          <w:lang w:val="en-GB"/>
        </w:rPr>
      </w:pPr>
      <w:r w:rsidRPr="080737DC" w:rsidR="7F84FD3E">
        <w:rPr>
          <w:rFonts w:ascii="Arial" w:hAnsi="Arial" w:eastAsia="Arial" w:cs="Arial"/>
          <w:sz w:val="22"/>
          <w:szCs w:val="22"/>
          <w:lang w:val="en-GB"/>
        </w:rPr>
        <w:t>This</w:t>
      </w:r>
      <w:r w:rsidRPr="080737DC" w:rsidR="375C2156">
        <w:rPr>
          <w:rFonts w:ascii="Arial" w:hAnsi="Arial" w:eastAsia="Arial" w:cs="Arial"/>
          <w:sz w:val="22"/>
          <w:szCs w:val="22"/>
          <w:lang w:val="en-GB"/>
        </w:rPr>
        <w:t xml:space="preserve"> </w:t>
      </w:r>
      <w:r w:rsidRPr="080737DC" w:rsidR="4EA86BAB">
        <w:rPr>
          <w:rFonts w:ascii="Arial" w:hAnsi="Arial" w:eastAsia="Arial" w:cs="Arial"/>
          <w:sz w:val="22"/>
          <w:szCs w:val="22"/>
          <w:lang w:val="en-GB"/>
        </w:rPr>
        <w:t xml:space="preserve">article </w:t>
      </w:r>
      <w:r w:rsidRPr="080737DC" w:rsidR="7BDFC30F">
        <w:rPr>
          <w:rFonts w:ascii="Arial" w:hAnsi="Arial" w:eastAsia="Arial" w:cs="Arial"/>
          <w:sz w:val="22"/>
          <w:szCs w:val="22"/>
          <w:lang w:val="en-GB"/>
        </w:rPr>
        <w:t>demonstrates</w:t>
      </w:r>
      <w:r w:rsidRPr="080737DC" w:rsidR="375C2156">
        <w:rPr>
          <w:rFonts w:ascii="Arial" w:hAnsi="Arial" w:eastAsia="Arial" w:cs="Arial"/>
          <w:sz w:val="22"/>
          <w:szCs w:val="22"/>
          <w:lang w:val="en-GB"/>
        </w:rPr>
        <w:t xml:space="preserve"> that using principles such as affirming life histories and supporting dignity can help </w:t>
      </w:r>
      <w:r w:rsidRPr="080737DC" w:rsidR="375C2156">
        <w:rPr>
          <w:rFonts w:ascii="Arial" w:hAnsi="Arial" w:eastAsia="Arial" w:cs="Arial"/>
          <w:sz w:val="22"/>
          <w:szCs w:val="22"/>
          <w:lang w:val="en-GB"/>
        </w:rPr>
        <w:t>maintain</w:t>
      </w:r>
      <w:r w:rsidRPr="080737DC" w:rsidR="375C2156">
        <w:rPr>
          <w:rFonts w:ascii="Arial" w:hAnsi="Arial" w:eastAsia="Arial" w:cs="Arial"/>
          <w:sz w:val="22"/>
          <w:szCs w:val="22"/>
          <w:lang w:val="en-GB"/>
        </w:rPr>
        <w:t xml:space="preserve"> emotional well‑being, even when memory or communication decline. By linking Erikson’s ideas to dementia care, the article offers clear, practical guidance for individualised and supportive communication, which is an important aspect of effective nursing practice. </w:t>
      </w:r>
      <w:r w:rsidRPr="080737DC" w:rsidR="1D6238A9">
        <w:rPr>
          <w:rFonts w:ascii="Arial" w:hAnsi="Arial" w:eastAsia="Arial" w:cs="Arial"/>
          <w:color w:val="000000" w:themeColor="text1" w:themeTint="FF" w:themeShade="FF"/>
          <w:sz w:val="22"/>
          <w:szCs w:val="22"/>
          <w:lang w:val="en-GB"/>
        </w:rPr>
        <w:t xml:space="preserve">However, the study focuses </w:t>
      </w:r>
      <w:r w:rsidRPr="080737DC" w:rsidR="2CB46539">
        <w:rPr>
          <w:rFonts w:ascii="Arial" w:hAnsi="Arial" w:eastAsia="Arial" w:cs="Arial"/>
          <w:color w:val="000000" w:themeColor="text1" w:themeTint="FF" w:themeShade="FF"/>
          <w:sz w:val="22"/>
          <w:szCs w:val="22"/>
          <w:lang w:val="en-GB"/>
        </w:rPr>
        <w:t>on</w:t>
      </w:r>
      <w:r w:rsidRPr="080737DC" w:rsidR="1D6238A9">
        <w:rPr>
          <w:rFonts w:ascii="Arial" w:hAnsi="Arial" w:eastAsia="Arial" w:cs="Arial"/>
          <w:color w:val="000000" w:themeColor="text1" w:themeTint="FF" w:themeShade="FF"/>
          <w:sz w:val="22"/>
          <w:szCs w:val="22"/>
          <w:lang w:val="en-GB"/>
        </w:rPr>
        <w:t xml:space="preserve"> advanced dementia, which may limit its generalisability to older adults without cognitive impairment. </w:t>
      </w:r>
      <w:r w:rsidRPr="080737DC" w:rsidR="03AFE619">
        <w:rPr>
          <w:rFonts w:ascii="Arial" w:hAnsi="Arial" w:eastAsia="Arial" w:cs="Arial"/>
          <w:color w:val="000000" w:themeColor="text1" w:themeTint="FF" w:themeShade="FF"/>
          <w:sz w:val="22"/>
          <w:szCs w:val="22"/>
          <w:lang w:val="en-GB"/>
        </w:rPr>
        <w:t>Despite this</w:t>
      </w:r>
      <w:r w:rsidRPr="080737DC" w:rsidR="1D6238A9">
        <w:rPr>
          <w:rFonts w:ascii="Arial" w:hAnsi="Arial" w:eastAsia="Arial" w:cs="Arial"/>
          <w:color w:val="000000" w:themeColor="text1" w:themeTint="FF" w:themeShade="FF"/>
          <w:sz w:val="22"/>
          <w:szCs w:val="22"/>
          <w:lang w:val="en-GB"/>
        </w:rPr>
        <w:t xml:space="preserve">, the article </w:t>
      </w:r>
      <w:r w:rsidRPr="080737DC" w:rsidR="72F20F4F">
        <w:rPr>
          <w:rFonts w:ascii="Arial" w:hAnsi="Arial" w:eastAsia="Arial" w:cs="Arial"/>
          <w:color w:val="000000" w:themeColor="text1" w:themeTint="FF" w:themeShade="FF"/>
          <w:sz w:val="22"/>
          <w:szCs w:val="22"/>
          <w:lang w:val="en-GB"/>
        </w:rPr>
        <w:t>offers</w:t>
      </w:r>
      <w:r w:rsidRPr="080737DC" w:rsidR="1D6238A9">
        <w:rPr>
          <w:rFonts w:ascii="Arial" w:hAnsi="Arial" w:eastAsia="Arial" w:cs="Arial"/>
          <w:color w:val="000000" w:themeColor="text1" w:themeTint="FF" w:themeShade="FF"/>
          <w:sz w:val="22"/>
          <w:szCs w:val="22"/>
          <w:lang w:val="en-GB"/>
        </w:rPr>
        <w:t xml:space="preserve"> </w:t>
      </w:r>
      <w:bookmarkStart w:name="_Int_HlrAD0jA" w:id="394886973"/>
      <w:r w:rsidRPr="080737DC" w:rsidR="1D6238A9">
        <w:rPr>
          <w:rFonts w:ascii="Arial" w:hAnsi="Arial" w:eastAsia="Arial" w:cs="Arial"/>
          <w:color w:val="000000" w:themeColor="text1" w:themeTint="FF" w:themeShade="FF"/>
          <w:sz w:val="22"/>
          <w:szCs w:val="22"/>
          <w:lang w:val="en-GB"/>
        </w:rPr>
        <w:t>strong evidence</w:t>
      </w:r>
      <w:bookmarkEnd w:id="394886973"/>
      <w:r w:rsidRPr="080737DC" w:rsidR="1D6238A9">
        <w:rPr>
          <w:rFonts w:ascii="Arial" w:hAnsi="Arial" w:eastAsia="Arial" w:cs="Arial"/>
          <w:color w:val="000000" w:themeColor="text1" w:themeTint="FF" w:themeShade="FF"/>
          <w:sz w:val="22"/>
          <w:szCs w:val="22"/>
          <w:lang w:val="en-GB"/>
        </w:rPr>
        <w:t xml:space="preserve"> that recognising an individual’s psychosocial needs in late adulthood can </w:t>
      </w:r>
      <w:r w:rsidRPr="080737DC" w:rsidR="558172A7">
        <w:rPr>
          <w:rFonts w:ascii="Arial" w:hAnsi="Arial" w:eastAsia="Arial" w:cs="Arial"/>
          <w:color w:val="000000" w:themeColor="text1" w:themeTint="FF" w:themeShade="FF"/>
          <w:sz w:val="22"/>
          <w:szCs w:val="22"/>
          <w:lang w:val="en-GB"/>
        </w:rPr>
        <w:t>enhance</w:t>
      </w:r>
      <w:r w:rsidRPr="080737DC" w:rsidR="1D6238A9">
        <w:rPr>
          <w:rFonts w:ascii="Arial" w:hAnsi="Arial" w:eastAsia="Arial" w:cs="Arial"/>
          <w:color w:val="000000" w:themeColor="text1" w:themeTint="FF" w:themeShade="FF"/>
          <w:sz w:val="22"/>
          <w:szCs w:val="22"/>
          <w:lang w:val="en-GB"/>
        </w:rPr>
        <w:t xml:space="preserve"> quality of care, </w:t>
      </w:r>
      <w:r w:rsidRPr="080737DC" w:rsidR="517ECB31">
        <w:rPr>
          <w:rFonts w:ascii="Arial" w:hAnsi="Arial" w:eastAsia="Arial" w:cs="Arial"/>
          <w:color w:val="000000" w:themeColor="text1" w:themeTint="FF" w:themeShade="FF"/>
          <w:sz w:val="22"/>
          <w:szCs w:val="22"/>
          <w:lang w:val="en-GB"/>
        </w:rPr>
        <w:t>promote</w:t>
      </w:r>
      <w:r w:rsidRPr="080737DC" w:rsidR="1D6238A9">
        <w:rPr>
          <w:rFonts w:ascii="Arial" w:hAnsi="Arial" w:eastAsia="Arial" w:cs="Arial"/>
          <w:color w:val="000000" w:themeColor="text1" w:themeTint="FF" w:themeShade="FF"/>
          <w:sz w:val="22"/>
          <w:szCs w:val="22"/>
          <w:lang w:val="en-GB"/>
        </w:rPr>
        <w:t xml:space="preserve"> emotional safety, and </w:t>
      </w:r>
      <w:r w:rsidRPr="080737DC" w:rsidR="49380770">
        <w:rPr>
          <w:rFonts w:ascii="Arial" w:hAnsi="Arial" w:eastAsia="Arial" w:cs="Arial"/>
          <w:color w:val="000000" w:themeColor="text1" w:themeTint="FF" w:themeShade="FF"/>
          <w:sz w:val="22"/>
          <w:szCs w:val="22"/>
          <w:lang w:val="en-GB"/>
        </w:rPr>
        <w:t>uphold</w:t>
      </w:r>
      <w:r w:rsidRPr="080737DC" w:rsidR="1D6238A9">
        <w:rPr>
          <w:rFonts w:ascii="Arial" w:hAnsi="Arial" w:eastAsia="Arial" w:cs="Arial"/>
          <w:color w:val="000000" w:themeColor="text1" w:themeTint="FF" w:themeShade="FF"/>
          <w:sz w:val="22"/>
          <w:szCs w:val="22"/>
          <w:lang w:val="en-GB"/>
        </w:rPr>
        <w:t xml:space="preserve"> dignity </w:t>
      </w:r>
      <w:r w:rsidRPr="080737DC" w:rsidR="3957AB86">
        <w:rPr>
          <w:rFonts w:ascii="Arial" w:hAnsi="Arial" w:eastAsia="Arial" w:cs="Arial"/>
          <w:color w:val="000000" w:themeColor="text1" w:themeTint="FF" w:themeShade="FF"/>
          <w:sz w:val="22"/>
          <w:szCs w:val="22"/>
          <w:lang w:val="en-GB"/>
        </w:rPr>
        <w:t>with</w:t>
      </w:r>
      <w:r w:rsidRPr="080737DC" w:rsidR="1D6238A9">
        <w:rPr>
          <w:rFonts w:ascii="Arial" w:hAnsi="Arial" w:eastAsia="Arial" w:cs="Arial"/>
          <w:color w:val="000000" w:themeColor="text1" w:themeTint="FF" w:themeShade="FF"/>
          <w:sz w:val="22"/>
          <w:szCs w:val="22"/>
          <w:lang w:val="en-GB"/>
        </w:rPr>
        <w:t>in healthcare environments.</w:t>
      </w:r>
    </w:p>
    <w:p w:rsidR="7B359DE2" w:rsidP="080737DC" w:rsidRDefault="7B359DE2" w14:paraId="26A74AC5" w14:textId="369F3613">
      <w:pPr>
        <w:spacing w:before="0" w:beforeAutospacing="off" w:after="0" w:afterAutospacing="off" w:line="360" w:lineRule="auto"/>
        <w:rPr>
          <w:rFonts w:ascii="Arial" w:hAnsi="Arial" w:eastAsia="Arial" w:cs="Arial"/>
          <w:b w:val="1"/>
          <w:bCs w:val="1"/>
          <w:color w:val="auto"/>
          <w:sz w:val="22"/>
          <w:szCs w:val="22"/>
          <w:u w:val="single"/>
          <w:lang w:val="en-GB"/>
        </w:rPr>
      </w:pPr>
    </w:p>
    <w:p w:rsidR="7B359DE2" w:rsidP="080737DC" w:rsidRDefault="7B359DE2" w14:paraId="74E24C29" w14:textId="329C5191">
      <w:pPr>
        <w:spacing w:before="0" w:beforeAutospacing="off" w:after="0" w:afterAutospacing="off" w:line="360" w:lineRule="auto"/>
        <w:rPr>
          <w:rFonts w:ascii="Arial" w:hAnsi="Arial" w:eastAsia="Arial" w:cs="Arial"/>
          <w:b w:val="1"/>
          <w:bCs w:val="1"/>
          <w:color w:val="auto"/>
          <w:sz w:val="22"/>
          <w:szCs w:val="22"/>
          <w:u w:val="single"/>
          <w:lang w:val="en-GB"/>
        </w:rPr>
      </w:pPr>
    </w:p>
    <w:p w:rsidR="7B359DE2" w:rsidP="080737DC" w:rsidRDefault="7B359DE2" w14:paraId="230FE875" w14:textId="045F022F">
      <w:pPr>
        <w:spacing w:before="0" w:beforeAutospacing="off" w:after="0" w:afterAutospacing="off" w:line="360" w:lineRule="auto"/>
        <w:rPr>
          <w:rFonts w:ascii="Arial" w:hAnsi="Arial" w:eastAsia="Arial" w:cs="Arial"/>
          <w:b w:val="1"/>
          <w:bCs w:val="1"/>
          <w:color w:val="auto"/>
          <w:sz w:val="22"/>
          <w:szCs w:val="22"/>
          <w:u w:val="single"/>
          <w:lang w:val="en-GB"/>
        </w:rPr>
      </w:pPr>
      <w:r w:rsidRPr="080737DC" w:rsidR="3210998C">
        <w:rPr>
          <w:rFonts w:ascii="Arial" w:hAnsi="Arial" w:eastAsia="Arial" w:cs="Arial"/>
          <w:b w:val="1"/>
          <w:bCs w:val="1"/>
          <w:color w:val="auto"/>
          <w:sz w:val="22"/>
          <w:szCs w:val="22"/>
          <w:u w:val="single"/>
          <w:lang w:val="en-GB"/>
        </w:rPr>
        <w:t>Source 4:</w:t>
      </w:r>
    </w:p>
    <w:p w:rsidR="7123141A" w:rsidP="080737DC" w:rsidRDefault="7123141A" w14:paraId="671B1A9B" w14:textId="5AD2CA85">
      <w:pPr>
        <w:pStyle w:val="Normal"/>
        <w:spacing w:after="0" w:line="360" w:lineRule="auto"/>
        <w:rPr>
          <w:rFonts w:ascii="Arial" w:hAnsi="Arial" w:eastAsia="Arial" w:cs="Arial"/>
          <w:sz w:val="22"/>
          <w:szCs w:val="22"/>
          <w:lang w:val="en-GB"/>
        </w:rPr>
      </w:pPr>
      <w:r w:rsidRPr="080737DC" w:rsidR="1817A8FB">
        <w:rPr>
          <w:rFonts w:ascii="Arial" w:hAnsi="Arial" w:eastAsia="Arial" w:cs="Arial"/>
          <w:sz w:val="22"/>
          <w:szCs w:val="22"/>
          <w:lang w:val="en-GB"/>
        </w:rPr>
        <w:t xml:space="preserve">Snyder, C.R., Lopez, S.J., Edwards, L.M. and Marques, S.C. (eds.) (2021) </w:t>
      </w:r>
      <w:r w:rsidRPr="080737DC" w:rsidR="1817A8FB">
        <w:rPr>
          <w:rFonts w:ascii="Arial" w:hAnsi="Arial" w:eastAsia="Arial" w:cs="Arial"/>
          <w:i w:val="1"/>
          <w:iCs w:val="1"/>
          <w:sz w:val="22"/>
          <w:szCs w:val="22"/>
          <w:lang w:val="en-GB"/>
        </w:rPr>
        <w:t>The Oxford Handbook of Positive Psychology</w:t>
      </w:r>
      <w:r w:rsidRPr="080737DC" w:rsidR="1817A8FB">
        <w:rPr>
          <w:rFonts w:ascii="Arial" w:hAnsi="Arial" w:eastAsia="Arial" w:cs="Arial"/>
          <w:sz w:val="22"/>
          <w:szCs w:val="22"/>
          <w:lang w:val="en-GB"/>
        </w:rPr>
        <w:t>. 3</w:t>
      </w:r>
      <w:r w:rsidRPr="080737DC" w:rsidR="2354EF41">
        <w:rPr>
          <w:rFonts w:ascii="Arial" w:hAnsi="Arial" w:eastAsia="Arial" w:cs="Arial"/>
          <w:sz w:val="22"/>
          <w:szCs w:val="22"/>
          <w:vertAlign w:val="superscript"/>
          <w:lang w:val="en-GB"/>
        </w:rPr>
        <w:t>rd</w:t>
      </w:r>
      <w:r w:rsidRPr="080737DC" w:rsidR="1817A8FB">
        <w:rPr>
          <w:rFonts w:ascii="Arial" w:hAnsi="Arial" w:eastAsia="Arial" w:cs="Arial"/>
          <w:sz w:val="22"/>
          <w:szCs w:val="22"/>
          <w:lang w:val="en-GB"/>
        </w:rPr>
        <w:t xml:space="preserve"> </w:t>
      </w:r>
      <w:r w:rsidRPr="080737DC" w:rsidR="1817A8FB">
        <w:rPr>
          <w:rFonts w:ascii="Arial" w:hAnsi="Arial" w:eastAsia="Arial" w:cs="Arial"/>
          <w:sz w:val="22"/>
          <w:szCs w:val="22"/>
          <w:lang w:val="en-GB"/>
        </w:rPr>
        <w:t>ed</w:t>
      </w:r>
      <w:r w:rsidRPr="080737DC" w:rsidR="20A11C42">
        <w:rPr>
          <w:rFonts w:ascii="Arial" w:hAnsi="Arial" w:eastAsia="Arial" w:cs="Arial"/>
          <w:sz w:val="22"/>
          <w:szCs w:val="22"/>
          <w:lang w:val="en-GB"/>
        </w:rPr>
        <w:t>n</w:t>
      </w:r>
      <w:r w:rsidRPr="080737DC" w:rsidR="1817A8FB">
        <w:rPr>
          <w:rFonts w:ascii="Arial" w:hAnsi="Arial" w:eastAsia="Arial" w:cs="Arial"/>
          <w:sz w:val="22"/>
          <w:szCs w:val="22"/>
          <w:lang w:val="en-GB"/>
        </w:rPr>
        <w:t>.</w:t>
      </w:r>
      <w:r w:rsidRPr="080737DC" w:rsidR="08D3A477">
        <w:rPr>
          <w:rFonts w:ascii="Arial" w:hAnsi="Arial" w:eastAsia="Arial" w:cs="Arial"/>
          <w:sz w:val="22"/>
          <w:szCs w:val="22"/>
          <w:lang w:val="en-GB"/>
        </w:rPr>
        <w:t xml:space="preserve"> </w:t>
      </w:r>
      <w:r w:rsidRPr="080737DC" w:rsidR="1817A8FB">
        <w:rPr>
          <w:rFonts w:ascii="Arial" w:hAnsi="Arial" w:eastAsia="Arial" w:cs="Arial"/>
          <w:sz w:val="22"/>
          <w:szCs w:val="22"/>
          <w:lang w:val="en-GB"/>
        </w:rPr>
        <w:t>Oxford University Press.</w:t>
      </w:r>
    </w:p>
    <w:p w:rsidR="09179D65" w:rsidP="44AEEAA2" w:rsidRDefault="09179D65" w14:paraId="10225A97" w14:textId="77EBB00A">
      <w:pPr>
        <w:spacing w:after="0" w:line="360" w:lineRule="auto"/>
        <w:rPr>
          <w:rFonts w:ascii="Arial" w:hAnsi="Arial" w:eastAsia="Arial" w:cs="Arial"/>
          <w:sz w:val="22"/>
          <w:szCs w:val="22"/>
          <w:lang w:val="en-GB"/>
        </w:rPr>
      </w:pPr>
      <w:r w:rsidRPr="080737DC" w:rsidR="56B4D4E9">
        <w:rPr>
          <w:rFonts w:ascii="Arial" w:hAnsi="Arial" w:eastAsia="Arial" w:cs="Arial"/>
          <w:sz w:val="22"/>
          <w:szCs w:val="22"/>
          <w:lang w:val="en-GB"/>
        </w:rPr>
        <w:t>C</w:t>
      </w:r>
      <w:r w:rsidRPr="080737DC" w:rsidR="5C124AC0">
        <w:rPr>
          <w:rFonts w:ascii="Arial" w:hAnsi="Arial" w:eastAsia="Arial" w:cs="Arial"/>
          <w:sz w:val="22"/>
          <w:szCs w:val="22"/>
          <w:lang w:val="en-GB"/>
        </w:rPr>
        <w:t xml:space="preserve">hapter </w:t>
      </w:r>
      <w:r w:rsidRPr="080737DC" w:rsidR="250840B7">
        <w:rPr>
          <w:rFonts w:ascii="Arial" w:hAnsi="Arial" w:eastAsia="Arial" w:cs="Arial"/>
          <w:sz w:val="22"/>
          <w:szCs w:val="22"/>
          <w:lang w:val="en-GB"/>
        </w:rPr>
        <w:t>15 (pp.</w:t>
      </w:r>
      <w:r w:rsidRPr="080737DC" w:rsidR="231FD594">
        <w:rPr>
          <w:rFonts w:ascii="Arial" w:hAnsi="Arial" w:eastAsia="Arial" w:cs="Arial"/>
          <w:sz w:val="22"/>
          <w:szCs w:val="22"/>
          <w:lang w:val="en-GB"/>
        </w:rPr>
        <w:t xml:space="preserve"> </w:t>
      </w:r>
      <w:r w:rsidRPr="080737DC" w:rsidR="250840B7">
        <w:rPr>
          <w:rFonts w:ascii="Arial" w:hAnsi="Arial" w:eastAsia="Arial" w:cs="Arial"/>
          <w:sz w:val="22"/>
          <w:szCs w:val="22"/>
          <w:lang w:val="en-GB"/>
        </w:rPr>
        <w:t>210-231)</w:t>
      </w:r>
      <w:r w:rsidRPr="080737DC" w:rsidR="31EE6226">
        <w:rPr>
          <w:rFonts w:ascii="Arial" w:hAnsi="Arial" w:eastAsia="Arial" w:cs="Arial"/>
          <w:sz w:val="22"/>
          <w:szCs w:val="22"/>
          <w:lang w:val="en-GB"/>
        </w:rPr>
        <w:t xml:space="preserve"> </w:t>
      </w:r>
      <w:r w:rsidRPr="080737DC" w:rsidR="4D039190">
        <w:rPr>
          <w:rFonts w:ascii="Arial" w:hAnsi="Arial" w:eastAsia="Arial" w:cs="Arial"/>
          <w:sz w:val="22"/>
          <w:szCs w:val="22"/>
          <w:lang w:val="en-GB"/>
        </w:rPr>
        <w:t>focuses on</w:t>
      </w:r>
      <w:r w:rsidRPr="080737DC" w:rsidR="2029D743">
        <w:rPr>
          <w:rFonts w:ascii="Arial" w:hAnsi="Arial" w:eastAsia="Arial" w:cs="Arial"/>
          <w:sz w:val="22"/>
          <w:szCs w:val="22"/>
          <w:lang w:val="en-GB"/>
        </w:rPr>
        <w:t xml:space="preserve"> positive psychology to later life by showing how wellbeing in older adulthood depends on both personal strengths and environmental factors. </w:t>
      </w:r>
      <w:r w:rsidRPr="080737DC" w:rsidR="0DEA9968">
        <w:rPr>
          <w:rFonts w:ascii="Arial" w:hAnsi="Arial" w:eastAsia="Arial" w:cs="Arial"/>
          <w:sz w:val="22"/>
          <w:szCs w:val="22"/>
          <w:lang w:val="en-GB"/>
        </w:rPr>
        <w:t>It</w:t>
      </w:r>
      <w:r w:rsidRPr="080737DC" w:rsidR="2029D743">
        <w:rPr>
          <w:rFonts w:ascii="Arial" w:hAnsi="Arial" w:eastAsia="Arial" w:cs="Arial"/>
          <w:sz w:val="22"/>
          <w:szCs w:val="22"/>
          <w:lang w:val="en-GB"/>
        </w:rPr>
        <w:t xml:space="preserve"> outlines that emotional regulation, purposeful activity and strong relationships can enhance wellbeing, while social, </w:t>
      </w:r>
      <w:r w:rsidRPr="080737DC" w:rsidR="15F183CD">
        <w:rPr>
          <w:rFonts w:ascii="Arial" w:hAnsi="Arial" w:eastAsia="Arial" w:cs="Arial"/>
          <w:sz w:val="22"/>
          <w:szCs w:val="22"/>
          <w:lang w:val="en-GB"/>
        </w:rPr>
        <w:t>economic,</w:t>
      </w:r>
      <w:r w:rsidRPr="080737DC" w:rsidR="2029D743">
        <w:rPr>
          <w:rFonts w:ascii="Arial" w:hAnsi="Arial" w:eastAsia="Arial" w:cs="Arial"/>
          <w:sz w:val="22"/>
          <w:szCs w:val="22"/>
          <w:lang w:val="en-GB"/>
        </w:rPr>
        <w:t xml:space="preserve"> and environmental inequalities</w:t>
      </w:r>
      <w:r w:rsidRPr="080737DC" w:rsidR="5BE23E0A">
        <w:rPr>
          <w:rFonts w:ascii="Arial" w:hAnsi="Arial" w:eastAsia="Arial" w:cs="Arial"/>
          <w:sz w:val="22"/>
          <w:szCs w:val="22"/>
          <w:lang w:val="en-GB"/>
        </w:rPr>
        <w:t>,</w:t>
      </w:r>
      <w:r w:rsidRPr="080737DC" w:rsidR="74EF1609">
        <w:rPr>
          <w:rFonts w:ascii="Arial" w:hAnsi="Arial" w:eastAsia="Arial" w:cs="Arial"/>
          <w:sz w:val="22"/>
          <w:szCs w:val="22"/>
          <w:lang w:val="en-GB"/>
        </w:rPr>
        <w:t xml:space="preserve"> </w:t>
      </w:r>
      <w:r w:rsidRPr="080737DC" w:rsidR="2029D743">
        <w:rPr>
          <w:rFonts w:ascii="Arial" w:hAnsi="Arial" w:eastAsia="Arial" w:cs="Arial"/>
          <w:sz w:val="22"/>
          <w:szCs w:val="22"/>
          <w:lang w:val="en-GB"/>
        </w:rPr>
        <w:t>such as housing, neighbourhood conditions and access to resources</w:t>
      </w:r>
      <w:r w:rsidRPr="080737DC" w:rsidR="66B33CB1">
        <w:rPr>
          <w:rFonts w:ascii="Arial" w:hAnsi="Arial" w:eastAsia="Arial" w:cs="Arial"/>
          <w:sz w:val="22"/>
          <w:szCs w:val="22"/>
          <w:lang w:val="en-GB"/>
        </w:rPr>
        <w:t xml:space="preserve"> </w:t>
      </w:r>
      <w:r w:rsidRPr="080737DC" w:rsidR="2029D743">
        <w:rPr>
          <w:rFonts w:ascii="Arial" w:hAnsi="Arial" w:eastAsia="Arial" w:cs="Arial"/>
          <w:sz w:val="22"/>
          <w:szCs w:val="22"/>
          <w:lang w:val="en-GB"/>
        </w:rPr>
        <w:t xml:space="preserve">shape older adults’ opportunities. Aligned with positive psychology, it illustrates how positive emotion, engagement, </w:t>
      </w:r>
      <w:r w:rsidRPr="080737DC" w:rsidR="5EE463C7">
        <w:rPr>
          <w:rFonts w:ascii="Arial" w:hAnsi="Arial" w:eastAsia="Arial" w:cs="Arial"/>
          <w:sz w:val="22"/>
          <w:szCs w:val="22"/>
          <w:lang w:val="en-GB"/>
        </w:rPr>
        <w:t>meaning,</w:t>
      </w:r>
      <w:r w:rsidRPr="080737DC" w:rsidR="2029D743">
        <w:rPr>
          <w:rFonts w:ascii="Arial" w:hAnsi="Arial" w:eastAsia="Arial" w:cs="Arial"/>
          <w:sz w:val="22"/>
          <w:szCs w:val="22"/>
          <w:lang w:val="en-GB"/>
        </w:rPr>
        <w:t xml:space="preserve"> and relationships support later‑life wellbeing when environmental barriers are reduced.</w:t>
      </w:r>
    </w:p>
    <w:p w:rsidRPr="0060387A" w:rsidR="09179D65" w:rsidP="44AEEAA2" w:rsidRDefault="7A654950" w14:paraId="4B27BE1F" w14:textId="73D941C8">
      <w:pPr>
        <w:spacing w:after="0" w:line="360" w:lineRule="auto"/>
        <w:rPr>
          <w:rFonts w:ascii="Arial" w:hAnsi="Arial" w:eastAsia="Arial" w:cs="Arial"/>
          <w:color w:val="000000" w:themeColor="text1"/>
          <w:sz w:val="22"/>
          <w:szCs w:val="22"/>
          <w:lang w:val="en-GB"/>
        </w:rPr>
      </w:pPr>
      <w:r w:rsidRPr="44AEEAA2">
        <w:rPr>
          <w:rFonts w:ascii="Arial" w:hAnsi="Arial" w:eastAsia="Arial" w:cs="Arial"/>
          <w:sz w:val="22"/>
          <w:szCs w:val="22"/>
          <w:lang w:val="en-GB"/>
        </w:rPr>
        <w:t>T</w:t>
      </w:r>
      <w:r w:rsidRPr="44AEEAA2" w:rsidR="18B8FC01">
        <w:rPr>
          <w:rFonts w:ascii="Arial" w:hAnsi="Arial" w:eastAsia="Arial" w:cs="Arial"/>
          <w:sz w:val="22"/>
          <w:szCs w:val="22"/>
          <w:lang w:val="en-GB"/>
        </w:rPr>
        <w:t xml:space="preserve">his chapter </w:t>
      </w:r>
      <w:r w:rsidRPr="44AEEAA2" w:rsidR="23C55985">
        <w:rPr>
          <w:rFonts w:ascii="Arial" w:hAnsi="Arial" w:eastAsia="Arial" w:cs="Arial"/>
          <w:sz w:val="22"/>
          <w:szCs w:val="22"/>
          <w:lang w:val="en-GB"/>
        </w:rPr>
        <w:t>clarifie</w:t>
      </w:r>
      <w:r w:rsidRPr="44AEEAA2" w:rsidR="18B8FC01">
        <w:rPr>
          <w:rFonts w:ascii="Arial" w:hAnsi="Arial" w:eastAsia="Arial" w:cs="Arial"/>
          <w:sz w:val="22"/>
          <w:szCs w:val="22"/>
          <w:lang w:val="en-GB"/>
        </w:rPr>
        <w:t xml:space="preserve">s how resilience, purpose and adaptive coping can support wellbeing in later life, aligning with person‑centred care in health settings. </w:t>
      </w:r>
      <w:r w:rsidRPr="44AEEAA2" w:rsidR="19447D89">
        <w:rPr>
          <w:rFonts w:ascii="Arial" w:hAnsi="Arial" w:eastAsia="Arial" w:cs="Arial"/>
          <w:sz w:val="22"/>
          <w:szCs w:val="22"/>
          <w:lang w:val="en-GB"/>
        </w:rPr>
        <w:t>Despite this</w:t>
      </w:r>
      <w:r w:rsidRPr="44AEEAA2" w:rsidR="18B8FC01">
        <w:rPr>
          <w:rFonts w:ascii="Arial" w:hAnsi="Arial" w:eastAsia="Arial" w:cs="Arial"/>
          <w:sz w:val="22"/>
          <w:szCs w:val="22"/>
          <w:lang w:val="en-GB"/>
        </w:rPr>
        <w:t xml:space="preserve">, its relevance is limited because it relies heavily on strengths-based positive psychology concepts without addressing the practical constraints older adults experience. </w:t>
      </w:r>
      <w:r w:rsidRPr="0AEF859C" w:rsidR="67BA6FE6">
        <w:rPr>
          <w:rFonts w:ascii="Arial" w:hAnsi="Arial" w:eastAsia="Arial" w:cs="Arial"/>
          <w:sz w:val="22"/>
          <w:szCs w:val="22"/>
          <w:lang w:val="en-GB"/>
        </w:rPr>
        <w:t>Furthermore,</w:t>
      </w:r>
      <w:r w:rsidRPr="0AEF859C" w:rsidR="18DCF5BB">
        <w:rPr>
          <w:rFonts w:ascii="Arial" w:hAnsi="Arial" w:eastAsia="Arial" w:cs="Arial"/>
          <w:sz w:val="22"/>
          <w:szCs w:val="22"/>
          <w:lang w:val="en-GB"/>
        </w:rPr>
        <w:t xml:space="preserve"> </w:t>
      </w:r>
      <w:r w:rsidRPr="0AEF859C" w:rsidR="03E9C915">
        <w:rPr>
          <w:rFonts w:ascii="Arial" w:hAnsi="Arial" w:eastAsia="Arial" w:cs="Arial"/>
          <w:sz w:val="22"/>
          <w:szCs w:val="22"/>
          <w:lang w:val="en-GB"/>
        </w:rPr>
        <w:t>it</w:t>
      </w:r>
      <w:r w:rsidRPr="44AEEAA2" w:rsidR="18B8FC01">
        <w:rPr>
          <w:rFonts w:ascii="Arial" w:hAnsi="Arial" w:eastAsia="Arial" w:cs="Arial"/>
          <w:sz w:val="22"/>
          <w:szCs w:val="22"/>
          <w:lang w:val="en-GB"/>
        </w:rPr>
        <w:t xml:space="preserve"> overlooks systemic barriers such as staffing pressures, organisational demands and health inequalities that restrict implementation in practice. </w:t>
      </w:r>
      <w:r w:rsidRPr="44AEEAA2" w:rsidR="224BBDC1">
        <w:rPr>
          <w:rFonts w:ascii="Arial" w:hAnsi="Arial" w:eastAsia="Arial" w:cs="Arial"/>
          <w:sz w:val="22"/>
          <w:szCs w:val="22"/>
          <w:lang w:val="en-GB"/>
        </w:rPr>
        <w:t>Accordingly</w:t>
      </w:r>
      <w:r w:rsidRPr="44AEEAA2" w:rsidR="18B8FC01">
        <w:rPr>
          <w:rFonts w:ascii="Arial" w:hAnsi="Arial" w:eastAsia="Arial" w:cs="Arial"/>
          <w:sz w:val="22"/>
          <w:szCs w:val="22"/>
          <w:lang w:val="en-GB"/>
        </w:rPr>
        <w:t>, practitioners must adapt these ideas into realistic strategies that account for the complex needs of older adults</w:t>
      </w:r>
      <w:r w:rsidRPr="0AEF859C" w:rsidR="566A7057">
        <w:rPr>
          <w:rFonts w:ascii="Arial" w:hAnsi="Arial" w:eastAsia="Arial" w:cs="Arial"/>
          <w:sz w:val="22"/>
          <w:szCs w:val="22"/>
          <w:lang w:val="en-GB"/>
        </w:rPr>
        <w:t xml:space="preserve"> </w:t>
      </w:r>
      <w:r w:rsidRPr="0AEF859C" w:rsidR="0DFF30BB">
        <w:rPr>
          <w:rFonts w:ascii="Arial" w:hAnsi="Arial" w:eastAsia="Arial" w:cs="Arial"/>
          <w:sz w:val="22"/>
          <w:szCs w:val="22"/>
          <w:lang w:val="en-GB"/>
        </w:rPr>
        <w:t>and</w:t>
      </w:r>
      <w:r w:rsidRPr="0AEF859C" w:rsidR="0DFF30BB">
        <w:rPr>
          <w:rFonts w:ascii="Arial" w:hAnsi="Arial" w:eastAsia="Arial" w:cs="Arial"/>
          <w:color w:val="FF0000"/>
          <w:sz w:val="22"/>
          <w:szCs w:val="22"/>
          <w:lang w:val="en-GB"/>
        </w:rPr>
        <w:t xml:space="preserve"> </w:t>
      </w:r>
      <w:r w:rsidRPr="00C815C1" w:rsidR="0DFF30BB">
        <w:rPr>
          <w:rFonts w:ascii="Arial" w:hAnsi="Arial" w:eastAsia="Arial" w:cs="Arial"/>
          <w:color w:val="000000" w:themeColor="text1"/>
          <w:sz w:val="22"/>
          <w:szCs w:val="22"/>
          <w:lang w:val="en-GB"/>
        </w:rPr>
        <w:t>limited resources</w:t>
      </w:r>
      <w:r w:rsidR="0060387A">
        <w:rPr>
          <w:rFonts w:ascii="Arial" w:hAnsi="Arial" w:eastAsia="Arial" w:cs="Arial"/>
          <w:color w:val="000000" w:themeColor="text1"/>
          <w:sz w:val="22"/>
          <w:szCs w:val="22"/>
          <w:lang w:val="en-GB"/>
        </w:rPr>
        <w:t>.</w:t>
      </w:r>
    </w:p>
    <w:p w:rsidR="0AEF859C" w:rsidP="442904D0" w:rsidRDefault="0AEF859C" w14:paraId="45E7787B" w14:textId="0EE6263F">
      <w:pPr>
        <w:spacing w:after="0" w:line="360" w:lineRule="auto"/>
        <w:rPr>
          <w:rFonts w:ascii="Arial" w:hAnsi="Arial" w:eastAsia="Arial" w:cs="Arial"/>
          <w:b w:val="1"/>
          <w:bCs w:val="1"/>
          <w:color w:val="000000" w:themeColor="text1"/>
          <w:sz w:val="32"/>
          <w:szCs w:val="32"/>
          <w:lang w:val="en-GB"/>
        </w:rPr>
      </w:pPr>
    </w:p>
    <w:p w:rsidR="7123141A" w:rsidP="2EEB15FE" w:rsidRDefault="7123141A" w14:paraId="35B373E6" w14:textId="72990D33">
      <w:pPr>
        <w:spacing w:after="0" w:line="300" w:lineRule="auto"/>
        <w:rPr>
          <w:rFonts w:ascii="Arial" w:hAnsi="Arial" w:eastAsia="Arial" w:cs="Arial"/>
          <w:b w:val="1"/>
          <w:bCs w:val="1"/>
          <w:color w:val="000000" w:themeColor="text1" w:themeTint="FF" w:themeShade="FF"/>
          <w:sz w:val="32"/>
          <w:szCs w:val="32"/>
          <w:lang w:val="en-GB"/>
        </w:rPr>
      </w:pPr>
    </w:p>
    <w:p w:rsidR="7123141A" w:rsidP="2EEB15FE" w:rsidRDefault="7123141A" w14:paraId="3E8580F8" w14:textId="47A07F88">
      <w:pPr>
        <w:spacing w:after="0" w:line="300" w:lineRule="auto"/>
        <w:rPr>
          <w:rFonts w:ascii="Arial" w:hAnsi="Arial" w:eastAsia="Arial" w:cs="Arial"/>
          <w:b w:val="1"/>
          <w:bCs w:val="1"/>
          <w:color w:val="000000" w:themeColor="text1" w:themeTint="FF" w:themeShade="FF"/>
          <w:sz w:val="32"/>
          <w:szCs w:val="32"/>
          <w:lang w:val="en-GB"/>
        </w:rPr>
      </w:pPr>
    </w:p>
    <w:p w:rsidR="7123141A" w:rsidP="2EEB15FE" w:rsidRDefault="7123141A" w14:paraId="5B0E7A92" w14:textId="31BF94FD">
      <w:pPr>
        <w:spacing w:after="0" w:line="300" w:lineRule="auto"/>
        <w:rPr>
          <w:rFonts w:ascii="Arial" w:hAnsi="Arial" w:eastAsia="Arial" w:cs="Arial"/>
          <w:b w:val="1"/>
          <w:bCs w:val="1"/>
          <w:color w:val="000000" w:themeColor="text1" w:themeTint="FF" w:themeShade="FF"/>
          <w:sz w:val="32"/>
          <w:szCs w:val="32"/>
          <w:lang w:val="en-GB"/>
        </w:rPr>
      </w:pPr>
    </w:p>
    <w:p w:rsidR="7123141A" w:rsidP="2EEB15FE" w:rsidRDefault="7123141A" w14:paraId="7DD2F917" w14:textId="59CA9107">
      <w:pPr>
        <w:spacing w:after="0" w:line="300" w:lineRule="auto"/>
        <w:rPr>
          <w:rFonts w:ascii="Arial" w:hAnsi="Arial" w:eastAsia="Arial" w:cs="Arial"/>
          <w:b w:val="1"/>
          <w:bCs w:val="1"/>
          <w:color w:val="000000" w:themeColor="text1" w:themeTint="FF" w:themeShade="FF"/>
          <w:sz w:val="32"/>
          <w:szCs w:val="32"/>
          <w:lang w:val="en-GB"/>
        </w:rPr>
      </w:pPr>
    </w:p>
    <w:p w:rsidR="7123141A" w:rsidP="2EEB15FE" w:rsidRDefault="7123141A" w14:paraId="4B17FFBD" w14:textId="680E6D81">
      <w:pPr>
        <w:spacing w:after="0" w:line="300" w:lineRule="auto"/>
        <w:rPr>
          <w:rFonts w:ascii="Arial" w:hAnsi="Arial" w:eastAsia="Arial" w:cs="Arial"/>
          <w:b w:val="1"/>
          <w:bCs w:val="1"/>
          <w:color w:val="000000" w:themeColor="text1" w:themeTint="FF" w:themeShade="FF"/>
          <w:sz w:val="32"/>
          <w:szCs w:val="32"/>
          <w:lang w:val="en-GB"/>
        </w:rPr>
      </w:pPr>
    </w:p>
    <w:p w:rsidR="080737DC" w:rsidP="080737DC" w:rsidRDefault="080737DC" w14:paraId="6C3F285D" w14:textId="6E12C4D4">
      <w:pPr>
        <w:pStyle w:val="Heading2"/>
        <w:spacing w:after="0" w:line="300" w:lineRule="auto"/>
        <w:rPr>
          <w:rFonts w:ascii="Arial" w:hAnsi="Arial" w:eastAsia="Arial" w:cs="Arial"/>
          <w:b w:val="1"/>
          <w:bCs w:val="1"/>
          <w:color w:val="000000" w:themeColor="text1" w:themeTint="FF" w:themeShade="FF"/>
          <w:sz w:val="32"/>
          <w:szCs w:val="32"/>
          <w:lang w:val="en-GB"/>
        </w:rPr>
      </w:pPr>
    </w:p>
    <w:p w:rsidR="09179D65" w:rsidP="080737DC" w:rsidRDefault="09179D65" w14:paraId="5A698A02" w14:textId="6DC69301">
      <w:pPr>
        <w:pStyle w:val="Heading2"/>
        <w:spacing w:after="0" w:line="360" w:lineRule="auto"/>
        <w:rPr>
          <w:rFonts w:ascii="Arial" w:hAnsi="Arial" w:eastAsia="Arial" w:cs="Arial"/>
          <w:b w:val="1"/>
          <w:bCs w:val="1"/>
          <w:color w:val="000000" w:themeColor="text1"/>
          <w:sz w:val="32"/>
          <w:szCs w:val="32"/>
          <w:lang w:val="en-GB"/>
        </w:rPr>
      </w:pPr>
      <w:r w:rsidRPr="080737DC" w:rsidR="3A1C01ED">
        <w:rPr>
          <w:rFonts w:ascii="Arial" w:hAnsi="Arial" w:eastAsia="Arial" w:cs="Arial"/>
          <w:b w:val="1"/>
          <w:bCs w:val="1"/>
          <w:color w:val="000000" w:themeColor="text1" w:themeTint="FF" w:themeShade="FF"/>
          <w:sz w:val="32"/>
          <w:szCs w:val="32"/>
          <w:lang w:val="en-GB"/>
        </w:rPr>
        <w:t>Part B: Report</w:t>
      </w:r>
    </w:p>
    <w:p w:rsidR="3CF9651B" w:rsidP="080737DC" w:rsidRDefault="3CF9651B" w14:paraId="74D357E0" w14:textId="1878D705">
      <w:pPr>
        <w:spacing w:line="360" w:lineRule="auto"/>
        <w:rPr>
          <w:rFonts w:ascii="Arial" w:hAnsi="Arial" w:eastAsia="Arial" w:cs="Arial"/>
          <w:b w:val="1"/>
          <w:bCs w:val="1"/>
          <w:color w:val="000000" w:themeColor="text1"/>
          <w:sz w:val="22"/>
          <w:szCs w:val="22"/>
          <w:u w:val="single"/>
          <w:lang w:val="en-GB"/>
        </w:rPr>
      </w:pPr>
      <w:r w:rsidRPr="080737DC" w:rsidR="62F0B4A3">
        <w:rPr>
          <w:rFonts w:ascii="Arial" w:hAnsi="Arial" w:eastAsia="Arial" w:cs="Arial"/>
          <w:b w:val="1"/>
          <w:bCs w:val="1"/>
          <w:color w:val="000000" w:themeColor="text1" w:themeTint="FF" w:themeShade="FF"/>
          <w:sz w:val="22"/>
          <w:szCs w:val="22"/>
          <w:lang w:val="en-GB"/>
        </w:rPr>
        <w:t>I</w:t>
      </w:r>
      <w:r w:rsidRPr="080737DC" w:rsidR="62F0B4A3">
        <w:rPr>
          <w:rFonts w:ascii="Arial" w:hAnsi="Arial" w:eastAsia="Arial" w:cs="Arial"/>
          <w:b w:val="1"/>
          <w:bCs w:val="1"/>
          <w:color w:val="000000" w:themeColor="text1" w:themeTint="FF" w:themeShade="FF"/>
          <w:sz w:val="22"/>
          <w:szCs w:val="22"/>
          <w:u w:val="single"/>
          <w:lang w:val="en-GB"/>
        </w:rPr>
        <w:t>ntroduction:</w:t>
      </w:r>
    </w:p>
    <w:p w:rsidR="59F03D45" w:rsidP="080737DC" w:rsidRDefault="59F03D45" w14:paraId="49D195F0" w14:textId="75CD0017">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080737DC" w:rsidR="59F03D45">
        <w:rPr>
          <w:rFonts w:ascii="Arial" w:hAnsi="Arial" w:eastAsia="Arial" w:cs="Arial"/>
          <w:b w:val="0"/>
          <w:bCs w:val="0"/>
          <w:noProof w:val="0"/>
          <w:color w:val="000000" w:themeColor="text1" w:themeTint="FF" w:themeShade="FF"/>
          <w:sz w:val="22"/>
          <w:szCs w:val="22"/>
          <w:lang w:val="en-GB"/>
        </w:rPr>
        <w:t>This report explores how Erikson’s final psychosocial stage</w:t>
      </w:r>
      <w:r w:rsidRPr="080737DC" w:rsidR="59F03D45">
        <w:rPr>
          <w:rFonts w:ascii="Arial" w:hAnsi="Arial" w:eastAsia="Arial" w:cs="Arial"/>
          <w:b w:val="0"/>
          <w:bCs w:val="0"/>
          <w:noProof w:val="0"/>
          <w:color w:val="000000" w:themeColor="text1" w:themeTint="FF" w:themeShade="FF"/>
          <w:sz w:val="22"/>
          <w:szCs w:val="22"/>
          <w:lang w:val="en-GB"/>
        </w:rPr>
        <w:t xml:space="preserve">, Integrity versus Despair, as presented in Boyd and Bee (2019), can be applied by health and social care professionals to promote psychological wellbeing among older adults in residential care. </w:t>
      </w:r>
      <w:r w:rsidRPr="080737DC" w:rsidR="59F03D45">
        <w:rPr>
          <w:rFonts w:ascii="Arial" w:hAnsi="Arial" w:eastAsia="Arial" w:cs="Arial"/>
          <w:b w:val="0"/>
          <w:bCs w:val="0"/>
          <w:noProof w:val="0"/>
          <w:color w:val="000000" w:themeColor="text1" w:themeTint="FF" w:themeShade="FF"/>
          <w:sz w:val="22"/>
          <w:szCs w:val="22"/>
          <w:lang w:val="en-GB"/>
        </w:rPr>
        <w:t>This stage focuses on how individuals</w:t>
      </w:r>
      <w:r w:rsidRPr="080737DC" w:rsidR="59F03D45">
        <w:rPr>
          <w:rFonts w:ascii="Arial" w:hAnsi="Arial" w:eastAsia="Arial" w:cs="Arial"/>
          <w:b w:val="0"/>
          <w:bCs w:val="0"/>
          <w:noProof w:val="0"/>
          <w:color w:val="000000" w:themeColor="text1" w:themeTint="FF" w:themeShade="FF"/>
          <w:sz w:val="22"/>
          <w:szCs w:val="22"/>
          <w:lang w:val="en-GB"/>
        </w:rPr>
        <w:t xml:space="preserve"> in later life reflect on their past, evaluating whether they </w:t>
      </w:r>
      <w:r w:rsidRPr="080737DC" w:rsidR="6A16856E">
        <w:rPr>
          <w:rFonts w:ascii="Arial" w:hAnsi="Arial" w:eastAsia="Arial" w:cs="Arial"/>
          <w:b w:val="0"/>
          <w:bCs w:val="0"/>
          <w:noProof w:val="0"/>
          <w:color w:val="000000" w:themeColor="text1" w:themeTint="FF" w:themeShade="FF"/>
          <w:sz w:val="22"/>
          <w:szCs w:val="22"/>
          <w:lang w:val="en-GB"/>
        </w:rPr>
        <w:t>feel fulfilment</w:t>
      </w:r>
      <w:r w:rsidRPr="080737DC" w:rsidR="59F03D45">
        <w:rPr>
          <w:rFonts w:ascii="Arial" w:hAnsi="Arial" w:eastAsia="Arial" w:cs="Arial"/>
          <w:b w:val="0"/>
          <w:bCs w:val="0"/>
          <w:noProof w:val="0"/>
          <w:color w:val="000000" w:themeColor="text1" w:themeTint="FF" w:themeShade="FF"/>
          <w:sz w:val="22"/>
          <w:szCs w:val="22"/>
          <w:lang w:val="en-GB"/>
        </w:rPr>
        <w:t xml:space="preserve"> or regret</w:t>
      </w:r>
      <w:r w:rsidRPr="080737DC" w:rsidR="0403A726">
        <w:rPr>
          <w:rFonts w:ascii="Arial" w:hAnsi="Arial" w:eastAsia="Arial" w:cs="Arial"/>
          <w:b w:val="0"/>
          <w:bCs w:val="0"/>
          <w:i w:val="0"/>
          <w:iCs w:val="0"/>
          <w:noProof w:val="0"/>
          <w:color w:val="000000" w:themeColor="text1" w:themeTint="FF" w:themeShade="FF"/>
          <w:sz w:val="22"/>
          <w:szCs w:val="22"/>
          <w:lang w:val="en-GB"/>
        </w:rPr>
        <w:t xml:space="preserve">. </w:t>
      </w:r>
      <w:r w:rsidRPr="080737DC" w:rsidR="59F03D45">
        <w:rPr>
          <w:rFonts w:ascii="Arial" w:hAnsi="Arial" w:eastAsia="Arial" w:cs="Arial"/>
          <w:b w:val="0"/>
          <w:bCs w:val="0"/>
          <w:noProof w:val="0"/>
          <w:color w:val="000000" w:themeColor="text1" w:themeTint="FF" w:themeShade="FF"/>
          <w:sz w:val="22"/>
          <w:szCs w:val="22"/>
          <w:lang w:val="en-GB"/>
        </w:rPr>
        <w:t>It outlines how the theory can guide everyday practice, support residents’ emotional needs, and strengthen their sense of identity and purpose. A brief case scenario illustrate</w:t>
      </w:r>
      <w:r w:rsidRPr="080737DC" w:rsidR="25B8CF2E">
        <w:rPr>
          <w:rFonts w:ascii="Arial" w:hAnsi="Arial" w:eastAsia="Arial" w:cs="Arial"/>
          <w:b w:val="0"/>
          <w:bCs w:val="0"/>
          <w:noProof w:val="0"/>
          <w:color w:val="000000" w:themeColor="text1" w:themeTint="FF" w:themeShade="FF"/>
          <w:sz w:val="22"/>
          <w:szCs w:val="22"/>
          <w:lang w:val="en-GB"/>
        </w:rPr>
        <w:t>s</w:t>
      </w:r>
      <w:r w:rsidRPr="080737DC" w:rsidR="59F03D45">
        <w:rPr>
          <w:rFonts w:ascii="Arial" w:hAnsi="Arial" w:eastAsia="Arial" w:cs="Arial"/>
          <w:b w:val="0"/>
          <w:bCs w:val="0"/>
          <w:noProof w:val="0"/>
          <w:color w:val="000000" w:themeColor="text1" w:themeTint="FF" w:themeShade="FF"/>
          <w:sz w:val="22"/>
          <w:szCs w:val="22"/>
          <w:lang w:val="en-GB"/>
        </w:rPr>
        <w:t xml:space="preserve"> application in real‑world care settings, followed by a discussion of</w:t>
      </w:r>
      <w:r w:rsidRPr="080737DC" w:rsidR="59F03D45">
        <w:rPr>
          <w:rFonts w:ascii="Arial" w:hAnsi="Arial" w:eastAsia="Arial" w:cs="Arial"/>
          <w:b w:val="0"/>
          <w:bCs w:val="0"/>
          <w:noProof w:val="0"/>
          <w:color w:val="000000" w:themeColor="text1" w:themeTint="FF" w:themeShade="FF"/>
          <w:sz w:val="22"/>
          <w:szCs w:val="22"/>
          <w:lang w:val="en-GB"/>
        </w:rPr>
        <w:t xml:space="preserve"> practical challenge</w:t>
      </w:r>
      <w:r w:rsidRPr="080737DC" w:rsidR="1BD6D0A8">
        <w:rPr>
          <w:rFonts w:ascii="Arial" w:hAnsi="Arial" w:eastAsia="Arial" w:cs="Arial"/>
          <w:b w:val="0"/>
          <w:bCs w:val="0"/>
          <w:noProof w:val="0"/>
          <w:color w:val="000000" w:themeColor="text1" w:themeTint="FF" w:themeShade="FF"/>
          <w:sz w:val="22"/>
          <w:szCs w:val="22"/>
          <w:lang w:val="en-GB"/>
        </w:rPr>
        <w:t>s</w:t>
      </w:r>
      <w:r w:rsidRPr="080737DC" w:rsidR="59F03D45">
        <w:rPr>
          <w:rFonts w:ascii="Arial" w:hAnsi="Arial" w:eastAsia="Arial" w:cs="Arial"/>
          <w:b w:val="0"/>
          <w:bCs w:val="0"/>
          <w:noProof w:val="0"/>
          <w:color w:val="000000" w:themeColor="text1" w:themeTint="FF" w:themeShade="FF"/>
          <w:sz w:val="22"/>
          <w:szCs w:val="22"/>
          <w:lang w:val="en-GB"/>
        </w:rPr>
        <w:t xml:space="preserve"> and strateg</w:t>
      </w:r>
      <w:r w:rsidRPr="080737DC" w:rsidR="6166202F">
        <w:rPr>
          <w:rFonts w:ascii="Arial" w:hAnsi="Arial" w:eastAsia="Arial" w:cs="Arial"/>
          <w:b w:val="0"/>
          <w:bCs w:val="0"/>
          <w:noProof w:val="0"/>
          <w:color w:val="000000" w:themeColor="text1" w:themeTint="FF" w:themeShade="FF"/>
          <w:sz w:val="22"/>
          <w:szCs w:val="22"/>
          <w:lang w:val="en-GB"/>
        </w:rPr>
        <w:t>ies</w:t>
      </w:r>
      <w:r w:rsidRPr="080737DC" w:rsidR="59F03D45">
        <w:rPr>
          <w:rFonts w:ascii="Arial" w:hAnsi="Arial" w:eastAsia="Arial" w:cs="Arial"/>
          <w:b w:val="0"/>
          <w:bCs w:val="0"/>
          <w:noProof w:val="0"/>
          <w:color w:val="000000" w:themeColor="text1" w:themeTint="FF" w:themeShade="FF"/>
          <w:sz w:val="22"/>
          <w:szCs w:val="22"/>
          <w:lang w:val="en-GB"/>
        </w:rPr>
        <w:t xml:space="preserve"> to overcome </w:t>
      </w:r>
      <w:r w:rsidRPr="080737DC" w:rsidR="0EB87774">
        <w:rPr>
          <w:rFonts w:ascii="Arial" w:hAnsi="Arial" w:eastAsia="Arial" w:cs="Arial"/>
          <w:b w:val="0"/>
          <w:bCs w:val="0"/>
          <w:noProof w:val="0"/>
          <w:color w:val="000000" w:themeColor="text1" w:themeTint="FF" w:themeShade="FF"/>
          <w:sz w:val="22"/>
          <w:szCs w:val="22"/>
          <w:lang w:val="en-GB"/>
        </w:rPr>
        <w:t>them.</w:t>
      </w:r>
    </w:p>
    <w:p w:rsidR="5C944A68" w:rsidP="080737DC" w:rsidRDefault="5C944A68" w14:paraId="03347740" w14:textId="6060E082">
      <w:pPr>
        <w:pStyle w:val="Normal"/>
        <w:spacing w:line="360" w:lineRule="auto"/>
        <w:rPr>
          <w:rFonts w:ascii="Arial" w:hAnsi="Arial" w:eastAsia="Arial" w:cs="Arial"/>
          <w:b w:val="0"/>
          <w:bCs w:val="0"/>
          <w:i w:val="0"/>
          <w:iCs w:val="0"/>
          <w:noProof w:val="0"/>
          <w:color w:val="000000" w:themeColor="text1" w:themeTint="FF" w:themeShade="FF"/>
          <w:sz w:val="22"/>
          <w:szCs w:val="22"/>
          <w:lang w:val="en-GB"/>
        </w:rPr>
      </w:pPr>
      <w:r w:rsidRPr="080737DC" w:rsidR="5C944A68">
        <w:rPr>
          <w:rFonts w:ascii="Arial" w:hAnsi="Arial" w:eastAsia="Arial" w:cs="Arial"/>
          <w:b w:val="1"/>
          <w:bCs w:val="1"/>
          <w:noProof w:val="0"/>
          <w:color w:val="000000" w:themeColor="text1" w:themeTint="FF" w:themeShade="FF"/>
          <w:sz w:val="22"/>
          <w:szCs w:val="22"/>
          <w:u w:val="single"/>
          <w:lang w:val="en-GB"/>
        </w:rPr>
        <w:t>Theory Explanation:</w:t>
      </w:r>
    </w:p>
    <w:p w:rsidR="2D9194EB" w:rsidP="080737DC" w:rsidRDefault="2D9194EB" w14:paraId="7C789B20" w14:textId="4D18D159">
      <w:pPr>
        <w:pStyle w:val="Normal"/>
        <w:spacing w:line="360" w:lineRule="auto"/>
        <w:rPr>
          <w:rFonts w:ascii="Arial" w:hAnsi="Arial" w:eastAsia="Arial" w:cs="Arial"/>
          <w:b w:val="1"/>
          <w:bCs w:val="1"/>
          <w:color w:val="000000" w:themeColor="text1" w:themeTint="FF" w:themeShade="FF"/>
          <w:sz w:val="22"/>
          <w:szCs w:val="22"/>
          <w:u w:val="single"/>
          <w:lang w:val="en-GB"/>
        </w:rPr>
      </w:pPr>
      <w:r w:rsidRPr="080737DC" w:rsidR="2D9194EB">
        <w:rPr>
          <w:rFonts w:ascii="Arial" w:hAnsi="Arial" w:eastAsia="Arial" w:cs="Arial"/>
          <w:noProof w:val="0"/>
          <w:color w:val="000000" w:themeColor="text1" w:themeTint="FF" w:themeShade="FF"/>
          <w:sz w:val="22"/>
          <w:szCs w:val="22"/>
          <w:lang w:val="en-GB"/>
        </w:rPr>
        <w:t xml:space="preserve">Erikson’s stage of Integrity versus Despair </w:t>
      </w:r>
      <w:r w:rsidRPr="080737DC" w:rsidR="2542053A">
        <w:rPr>
          <w:rFonts w:ascii="Arial" w:hAnsi="Arial" w:eastAsia="Arial" w:cs="Arial"/>
          <w:noProof w:val="0"/>
          <w:color w:val="000000" w:themeColor="text1" w:themeTint="FF" w:themeShade="FF"/>
          <w:sz w:val="22"/>
          <w:szCs w:val="22"/>
          <w:lang w:val="en-GB"/>
        </w:rPr>
        <w:t xml:space="preserve">is particularly </w:t>
      </w:r>
      <w:r w:rsidRPr="080737DC" w:rsidR="2D9194EB">
        <w:rPr>
          <w:rFonts w:ascii="Arial" w:hAnsi="Arial" w:eastAsia="Arial" w:cs="Arial"/>
          <w:noProof w:val="0"/>
          <w:color w:val="000000" w:themeColor="text1" w:themeTint="FF" w:themeShade="FF"/>
          <w:sz w:val="22"/>
          <w:szCs w:val="22"/>
          <w:lang w:val="en-GB"/>
        </w:rPr>
        <w:t xml:space="preserve">relevant in residential care because many older adults </w:t>
      </w:r>
      <w:r w:rsidRPr="080737DC" w:rsidR="4E37B9A4">
        <w:rPr>
          <w:rFonts w:ascii="Arial" w:hAnsi="Arial" w:eastAsia="Arial" w:cs="Arial"/>
          <w:noProof w:val="0"/>
          <w:color w:val="000000" w:themeColor="text1" w:themeTint="FF" w:themeShade="FF"/>
          <w:sz w:val="22"/>
          <w:szCs w:val="22"/>
          <w:lang w:val="en-GB"/>
        </w:rPr>
        <w:t>experience</w:t>
      </w:r>
      <w:r w:rsidRPr="080737DC" w:rsidR="2BB0E0F9">
        <w:rPr>
          <w:rFonts w:ascii="Arial" w:hAnsi="Arial" w:eastAsia="Arial" w:cs="Arial"/>
          <w:noProof w:val="0"/>
          <w:color w:val="000000" w:themeColor="text1" w:themeTint="FF" w:themeShade="FF"/>
          <w:sz w:val="22"/>
          <w:szCs w:val="22"/>
          <w:lang w:val="en-GB"/>
        </w:rPr>
        <w:t xml:space="preserve"> </w:t>
      </w:r>
      <w:r w:rsidRPr="080737DC" w:rsidR="5A9BF8C0">
        <w:rPr>
          <w:rFonts w:ascii="Arial" w:hAnsi="Arial" w:eastAsia="Arial" w:cs="Arial"/>
          <w:noProof w:val="0"/>
          <w:color w:val="000000" w:themeColor="text1" w:themeTint="FF" w:themeShade="FF"/>
          <w:sz w:val="22"/>
          <w:szCs w:val="22"/>
          <w:lang w:val="en-GB"/>
        </w:rPr>
        <w:t>major</w:t>
      </w:r>
      <w:r w:rsidRPr="080737DC" w:rsidR="2BB0E0F9">
        <w:rPr>
          <w:rFonts w:ascii="Arial" w:hAnsi="Arial" w:eastAsia="Arial" w:cs="Arial"/>
          <w:noProof w:val="0"/>
          <w:color w:val="000000" w:themeColor="text1" w:themeTint="FF" w:themeShade="FF"/>
          <w:sz w:val="22"/>
          <w:szCs w:val="22"/>
          <w:lang w:val="en-GB"/>
        </w:rPr>
        <w:t xml:space="preserve"> life transitions which affect </w:t>
      </w:r>
      <w:r w:rsidRPr="080737DC" w:rsidR="603909FC">
        <w:rPr>
          <w:rFonts w:ascii="Arial" w:hAnsi="Arial" w:eastAsia="Arial" w:cs="Arial"/>
          <w:noProof w:val="0"/>
          <w:color w:val="000000" w:themeColor="text1" w:themeTint="FF" w:themeShade="FF"/>
          <w:sz w:val="22"/>
          <w:szCs w:val="22"/>
          <w:lang w:val="en-GB"/>
        </w:rPr>
        <w:t>identity</w:t>
      </w:r>
      <w:r w:rsidRPr="080737DC" w:rsidR="2BB0E0F9">
        <w:rPr>
          <w:rFonts w:ascii="Arial" w:hAnsi="Arial" w:eastAsia="Arial" w:cs="Arial"/>
          <w:noProof w:val="0"/>
          <w:color w:val="000000" w:themeColor="text1" w:themeTint="FF" w:themeShade="FF"/>
          <w:sz w:val="22"/>
          <w:szCs w:val="22"/>
          <w:lang w:val="en-GB"/>
        </w:rPr>
        <w:t>, self-continuity, and self-control.</w:t>
      </w:r>
      <w:r w:rsidRPr="080737DC" w:rsidR="2D9194EB">
        <w:rPr>
          <w:rFonts w:ascii="Arial" w:hAnsi="Arial" w:eastAsia="Arial" w:cs="Arial"/>
          <w:noProof w:val="0"/>
          <w:color w:val="000000" w:themeColor="text1" w:themeTint="FF" w:themeShade="FF"/>
          <w:sz w:val="22"/>
          <w:szCs w:val="22"/>
          <w:lang w:val="en-GB"/>
        </w:rPr>
        <w:t xml:space="preserve"> </w:t>
      </w:r>
      <w:r w:rsidRPr="080737DC" w:rsidR="31E82AB3">
        <w:rPr>
          <w:rFonts w:ascii="Arial" w:hAnsi="Arial" w:eastAsia="Arial" w:cs="Arial"/>
          <w:b w:val="0"/>
          <w:bCs w:val="0"/>
          <w:i w:val="0"/>
          <w:iCs w:val="0"/>
          <w:noProof w:val="0"/>
          <w:color w:val="000000" w:themeColor="text1" w:themeTint="FF" w:themeShade="FF"/>
          <w:sz w:val="22"/>
          <w:szCs w:val="22"/>
          <w:lang w:val="en-GB"/>
        </w:rPr>
        <w:t xml:space="preserve">Changes such as bereavement, loss of independence, or reduced mobility can trigger life review, where individuals reflect on whether their life feels meaningful and integrated </w:t>
      </w:r>
      <w:r w:rsidRPr="080737DC" w:rsidR="2D9194EB">
        <w:rPr>
          <w:rFonts w:ascii="Arial" w:hAnsi="Arial" w:eastAsia="Arial" w:cs="Arial"/>
          <w:noProof w:val="0"/>
          <w:color w:val="000000" w:themeColor="text1" w:themeTint="FF" w:themeShade="FF"/>
          <w:sz w:val="22"/>
          <w:szCs w:val="22"/>
          <w:lang w:val="en-GB"/>
        </w:rPr>
        <w:t>(Misiak et al., 20</w:t>
      </w:r>
      <w:r w:rsidRPr="080737DC" w:rsidR="2D9194EB">
        <w:rPr>
          <w:rFonts w:ascii="Arial" w:hAnsi="Arial" w:eastAsia="Arial" w:cs="Arial"/>
          <w:noProof w:val="0"/>
          <w:color w:val="000000" w:themeColor="text1" w:themeTint="FF" w:themeShade="FF"/>
          <w:sz w:val="22"/>
          <w:szCs w:val="22"/>
          <w:lang w:val="en-GB"/>
        </w:rPr>
        <w:t>24). Erikson’s</w:t>
      </w:r>
      <w:r w:rsidRPr="080737DC" w:rsidR="2D9194EB">
        <w:rPr>
          <w:rFonts w:ascii="Arial" w:hAnsi="Arial" w:eastAsia="Arial" w:cs="Arial"/>
          <w:noProof w:val="0"/>
          <w:color w:val="000000" w:themeColor="text1" w:themeTint="FF" w:themeShade="FF"/>
          <w:sz w:val="22"/>
          <w:szCs w:val="22"/>
          <w:lang w:val="en-GB"/>
        </w:rPr>
        <w:t xml:space="preserve"> </w:t>
      </w:r>
      <w:r w:rsidRPr="080737DC" w:rsidR="2D9194EB">
        <w:rPr>
          <w:rFonts w:ascii="Arial" w:hAnsi="Arial" w:eastAsia="Arial" w:cs="Arial"/>
          <w:noProof w:val="0"/>
          <w:color w:val="000000" w:themeColor="text1" w:themeTint="FF" w:themeShade="FF"/>
          <w:sz w:val="22"/>
          <w:szCs w:val="22"/>
          <w:lang w:val="en-GB"/>
        </w:rPr>
        <w:t xml:space="preserve">theory </w:t>
      </w:r>
      <w:r w:rsidRPr="080737DC" w:rsidR="46ECFAC1">
        <w:rPr>
          <w:rFonts w:ascii="Arial" w:hAnsi="Arial" w:eastAsia="Arial" w:cs="Arial"/>
          <w:noProof w:val="0"/>
          <w:color w:val="000000" w:themeColor="text1" w:themeTint="FF" w:themeShade="FF"/>
          <w:sz w:val="22"/>
          <w:szCs w:val="22"/>
          <w:lang w:val="en-GB"/>
        </w:rPr>
        <w:t>views this reflection</w:t>
      </w:r>
      <w:r w:rsidRPr="080737DC" w:rsidR="60F5D214">
        <w:rPr>
          <w:rFonts w:ascii="Arial" w:hAnsi="Arial" w:eastAsia="Arial" w:cs="Arial"/>
          <w:noProof w:val="0"/>
          <w:color w:val="000000" w:themeColor="text1" w:themeTint="FF" w:themeShade="FF"/>
          <w:sz w:val="22"/>
          <w:szCs w:val="22"/>
          <w:lang w:val="en-GB"/>
        </w:rPr>
        <w:t xml:space="preserve"> as a normal development</w:t>
      </w:r>
      <w:r w:rsidRPr="080737DC" w:rsidR="77E623F6">
        <w:rPr>
          <w:rFonts w:ascii="Arial" w:hAnsi="Arial" w:eastAsia="Arial" w:cs="Arial"/>
          <w:noProof w:val="0"/>
          <w:color w:val="000000" w:themeColor="text1" w:themeTint="FF" w:themeShade="FF"/>
          <w:sz w:val="22"/>
          <w:szCs w:val="22"/>
          <w:lang w:val="en-GB"/>
        </w:rPr>
        <w:t xml:space="preserve"> process in later life</w:t>
      </w:r>
      <w:r w:rsidRPr="080737DC" w:rsidR="60F5D214">
        <w:rPr>
          <w:rFonts w:ascii="Arial" w:hAnsi="Arial" w:eastAsia="Arial" w:cs="Arial"/>
          <w:noProof w:val="0"/>
          <w:color w:val="000000" w:themeColor="text1" w:themeTint="FF" w:themeShade="FF"/>
          <w:sz w:val="22"/>
          <w:szCs w:val="22"/>
          <w:lang w:val="en-GB"/>
        </w:rPr>
        <w:t xml:space="preserve">, </w:t>
      </w:r>
      <w:r w:rsidRPr="080737DC" w:rsidR="4C1CA6A7">
        <w:rPr>
          <w:rFonts w:ascii="Arial" w:hAnsi="Arial" w:eastAsia="Arial" w:cs="Arial"/>
          <w:noProof w:val="0"/>
          <w:color w:val="000000" w:themeColor="text1" w:themeTint="FF" w:themeShade="FF"/>
          <w:sz w:val="22"/>
          <w:szCs w:val="22"/>
          <w:lang w:val="en-GB"/>
        </w:rPr>
        <w:t>emphasising</w:t>
      </w:r>
      <w:r w:rsidRPr="080737DC" w:rsidR="60F5D214">
        <w:rPr>
          <w:rFonts w:ascii="Arial" w:hAnsi="Arial" w:eastAsia="Arial" w:cs="Arial"/>
          <w:noProof w:val="0"/>
          <w:color w:val="000000" w:themeColor="text1" w:themeTint="FF" w:themeShade="FF"/>
          <w:sz w:val="22"/>
          <w:szCs w:val="22"/>
          <w:lang w:val="en-GB"/>
        </w:rPr>
        <w:t xml:space="preserve"> </w:t>
      </w:r>
      <w:r w:rsidRPr="080737DC" w:rsidR="51B188AD">
        <w:rPr>
          <w:rFonts w:ascii="Arial" w:hAnsi="Arial" w:eastAsia="Arial" w:cs="Arial"/>
          <w:b w:val="0"/>
          <w:bCs w:val="0"/>
          <w:i w:val="0"/>
          <w:iCs w:val="0"/>
          <w:noProof w:val="0"/>
          <w:color w:val="000000" w:themeColor="text1" w:themeTint="FF" w:themeShade="FF"/>
          <w:sz w:val="22"/>
          <w:szCs w:val="22"/>
          <w:lang w:val="en-GB"/>
        </w:rPr>
        <w:t xml:space="preserve">that achieving integrity supports emotional stability, acceptance of ageing, and </w:t>
      </w:r>
      <w:r w:rsidRPr="080737DC" w:rsidR="64133323">
        <w:rPr>
          <w:rFonts w:ascii="Arial" w:hAnsi="Arial" w:eastAsia="Arial" w:cs="Arial"/>
          <w:b w:val="0"/>
          <w:bCs w:val="0"/>
          <w:i w:val="0"/>
          <w:iCs w:val="0"/>
          <w:noProof w:val="0"/>
          <w:color w:val="000000" w:themeColor="text1" w:themeTint="FF" w:themeShade="FF"/>
          <w:sz w:val="22"/>
          <w:szCs w:val="22"/>
          <w:lang w:val="en-GB"/>
        </w:rPr>
        <w:t>holistic</w:t>
      </w:r>
      <w:r w:rsidRPr="080737DC" w:rsidR="0E6038FB">
        <w:rPr>
          <w:rFonts w:ascii="Arial" w:hAnsi="Arial" w:eastAsia="Arial" w:cs="Arial"/>
          <w:b w:val="0"/>
          <w:bCs w:val="0"/>
          <w:i w:val="0"/>
          <w:iCs w:val="0"/>
          <w:noProof w:val="0"/>
          <w:color w:val="000000" w:themeColor="text1" w:themeTint="FF" w:themeShade="FF"/>
          <w:sz w:val="22"/>
          <w:szCs w:val="22"/>
          <w:lang w:val="en-GB"/>
        </w:rPr>
        <w:t xml:space="preserve"> </w:t>
      </w:r>
      <w:r w:rsidRPr="080737DC" w:rsidR="51B188AD">
        <w:rPr>
          <w:rFonts w:ascii="Arial" w:hAnsi="Arial" w:eastAsia="Arial" w:cs="Arial"/>
          <w:b w:val="0"/>
          <w:bCs w:val="0"/>
          <w:i w:val="0"/>
          <w:iCs w:val="0"/>
          <w:noProof w:val="0"/>
          <w:color w:val="000000" w:themeColor="text1" w:themeTint="FF" w:themeShade="FF"/>
          <w:sz w:val="22"/>
          <w:szCs w:val="22"/>
          <w:lang w:val="en-GB"/>
        </w:rPr>
        <w:t xml:space="preserve">well‑being </w:t>
      </w:r>
      <w:r w:rsidRPr="080737DC" w:rsidR="5520F67E">
        <w:rPr>
          <w:rFonts w:ascii="Arial" w:hAnsi="Arial" w:eastAsia="Arial" w:cs="Arial"/>
          <w:b w:val="0"/>
          <w:bCs w:val="0"/>
          <w:i w:val="0"/>
          <w:iCs w:val="0"/>
          <w:noProof w:val="0"/>
          <w:color w:val="000000" w:themeColor="text1" w:themeTint="FF" w:themeShade="FF"/>
          <w:sz w:val="22"/>
          <w:szCs w:val="22"/>
          <w:lang w:val="en-GB"/>
        </w:rPr>
        <w:t xml:space="preserve">(Boyd </w:t>
      </w:r>
      <w:r w:rsidRPr="080737DC" w:rsidR="1CB0EBF3">
        <w:rPr>
          <w:rFonts w:ascii="Arial" w:hAnsi="Arial" w:eastAsia="Arial" w:cs="Arial"/>
          <w:b w:val="0"/>
          <w:bCs w:val="0"/>
          <w:i w:val="0"/>
          <w:iCs w:val="0"/>
          <w:noProof w:val="0"/>
          <w:color w:val="000000" w:themeColor="text1" w:themeTint="FF" w:themeShade="FF"/>
          <w:sz w:val="22"/>
          <w:szCs w:val="22"/>
          <w:lang w:val="en-GB"/>
        </w:rPr>
        <w:t>and</w:t>
      </w:r>
      <w:r w:rsidRPr="080737DC" w:rsidR="5520F67E">
        <w:rPr>
          <w:rFonts w:ascii="Arial" w:hAnsi="Arial" w:eastAsia="Arial" w:cs="Arial"/>
          <w:b w:val="0"/>
          <w:bCs w:val="0"/>
          <w:i w:val="0"/>
          <w:iCs w:val="0"/>
          <w:noProof w:val="0"/>
          <w:color w:val="000000" w:themeColor="text1" w:themeTint="FF" w:themeShade="FF"/>
          <w:sz w:val="22"/>
          <w:szCs w:val="22"/>
          <w:lang w:val="en-GB"/>
        </w:rPr>
        <w:t xml:space="preserve"> Bee, 2019; Cottrell, 2017).</w:t>
      </w:r>
      <w:r w:rsidRPr="080737DC" w:rsidR="0F313219">
        <w:rPr>
          <w:rFonts w:ascii="Arial" w:hAnsi="Arial" w:eastAsia="Arial" w:cs="Arial"/>
          <w:b w:val="0"/>
          <w:bCs w:val="0"/>
          <w:i w:val="0"/>
          <w:iCs w:val="0"/>
          <w:noProof w:val="0"/>
          <w:color w:val="000000" w:themeColor="text1" w:themeTint="FF" w:themeShade="FF"/>
          <w:sz w:val="22"/>
          <w:szCs w:val="22"/>
          <w:lang w:val="en-GB"/>
        </w:rPr>
        <w:t xml:space="preserve"> </w:t>
      </w:r>
      <w:r w:rsidRPr="080737DC" w:rsidR="3B040351">
        <w:rPr>
          <w:rFonts w:ascii="Arial" w:hAnsi="Arial" w:eastAsia="Arial" w:cs="Arial"/>
          <w:b w:val="0"/>
          <w:bCs w:val="0"/>
          <w:i w:val="0"/>
          <w:iCs w:val="0"/>
          <w:noProof w:val="0"/>
          <w:color w:val="000000" w:themeColor="text1" w:themeTint="FF" w:themeShade="FF"/>
          <w:sz w:val="22"/>
          <w:szCs w:val="22"/>
          <w:lang w:val="en-GB"/>
        </w:rPr>
        <w:t>When residents can review their past positively and find purpose, they are more likely to experience psychological resilience and reduced anxiety</w:t>
      </w:r>
      <w:r w:rsidRPr="080737DC" w:rsidR="23272309">
        <w:rPr>
          <w:rFonts w:ascii="Arial" w:hAnsi="Arial" w:eastAsia="Arial" w:cs="Arial"/>
          <w:noProof w:val="0"/>
          <w:color w:val="000000" w:themeColor="text1" w:themeTint="FF" w:themeShade="FF"/>
          <w:sz w:val="22"/>
          <w:szCs w:val="22"/>
          <w:lang w:val="en-GB"/>
        </w:rPr>
        <w:t xml:space="preserve"> (Dezutter et al., 2013).</w:t>
      </w:r>
    </w:p>
    <w:p w:rsidR="3FF3269D" w:rsidP="080737DC" w:rsidRDefault="3FF3269D" w14:paraId="4334B63E" w14:textId="19C2E477">
      <w:pPr>
        <w:pStyle w:val="Normal"/>
        <w:spacing w:line="360" w:lineRule="auto"/>
        <w:rPr>
          <w:rFonts w:ascii="Arial" w:hAnsi="Arial" w:eastAsia="Arial" w:cs="Arial"/>
          <w:b w:val="1"/>
          <w:bCs w:val="1"/>
          <w:color w:val="000000" w:themeColor="text1" w:themeTint="FF" w:themeShade="FF"/>
          <w:sz w:val="22"/>
          <w:szCs w:val="22"/>
          <w:u w:val="single"/>
          <w:lang w:val="en-GB"/>
        </w:rPr>
      </w:pPr>
      <w:r w:rsidRPr="080737DC" w:rsidR="3FF3269D">
        <w:rPr>
          <w:rFonts w:ascii="Arial" w:hAnsi="Arial" w:eastAsia="Arial" w:cs="Arial"/>
          <w:noProof w:val="0"/>
          <w:color w:val="auto"/>
          <w:sz w:val="22"/>
          <w:szCs w:val="22"/>
          <w:lang w:val="en-GB"/>
        </w:rPr>
        <w:t xml:space="preserve">From </w:t>
      </w:r>
      <w:r w:rsidRPr="080737DC" w:rsidR="2D9194EB">
        <w:rPr>
          <w:rFonts w:ascii="Arial" w:hAnsi="Arial" w:eastAsia="Arial" w:cs="Arial"/>
          <w:noProof w:val="0"/>
          <w:color w:val="auto"/>
          <w:sz w:val="22"/>
          <w:szCs w:val="22"/>
          <w:lang w:val="en-GB"/>
        </w:rPr>
        <w:t>health and social care</w:t>
      </w:r>
      <w:r w:rsidRPr="080737DC" w:rsidR="2083A0A9">
        <w:rPr>
          <w:rFonts w:ascii="Arial" w:hAnsi="Arial" w:eastAsia="Arial" w:cs="Arial"/>
          <w:noProof w:val="0"/>
          <w:color w:val="auto"/>
          <w:sz w:val="22"/>
          <w:szCs w:val="22"/>
          <w:lang w:val="en-GB"/>
        </w:rPr>
        <w:t xml:space="preserve"> perspective</w:t>
      </w:r>
      <w:r w:rsidRPr="080737DC" w:rsidR="2D9194EB">
        <w:rPr>
          <w:rFonts w:ascii="Arial" w:hAnsi="Arial" w:eastAsia="Arial" w:cs="Arial"/>
          <w:noProof w:val="0"/>
          <w:color w:val="auto"/>
          <w:sz w:val="22"/>
          <w:szCs w:val="22"/>
          <w:lang w:val="en-GB"/>
        </w:rPr>
        <w:t>, th</w:t>
      </w:r>
      <w:r w:rsidRPr="080737DC" w:rsidR="2BFBD73B">
        <w:rPr>
          <w:rFonts w:ascii="Arial" w:hAnsi="Arial" w:eastAsia="Arial" w:cs="Arial"/>
          <w:noProof w:val="0"/>
          <w:color w:val="auto"/>
          <w:sz w:val="22"/>
          <w:szCs w:val="22"/>
          <w:lang w:val="en-GB"/>
        </w:rPr>
        <w:t>e</w:t>
      </w:r>
      <w:r w:rsidRPr="080737DC" w:rsidR="2D9194EB">
        <w:rPr>
          <w:rFonts w:ascii="Arial" w:hAnsi="Arial" w:eastAsia="Arial" w:cs="Arial"/>
          <w:noProof w:val="0"/>
          <w:color w:val="auto"/>
          <w:sz w:val="22"/>
          <w:szCs w:val="22"/>
          <w:lang w:val="en-GB"/>
        </w:rPr>
        <w:t xml:space="preserve"> theo</w:t>
      </w:r>
      <w:r w:rsidRPr="080737DC" w:rsidR="34FCD3E9">
        <w:rPr>
          <w:rFonts w:ascii="Arial" w:hAnsi="Arial" w:eastAsia="Arial" w:cs="Arial"/>
          <w:noProof w:val="0"/>
          <w:color w:val="auto"/>
          <w:sz w:val="22"/>
          <w:szCs w:val="22"/>
          <w:lang w:val="en-GB"/>
        </w:rPr>
        <w:t xml:space="preserve">ry </w:t>
      </w:r>
      <w:r w:rsidRPr="080737DC" w:rsidR="1D4853E9">
        <w:rPr>
          <w:rFonts w:ascii="Arial" w:hAnsi="Arial" w:eastAsia="Arial" w:cs="Arial"/>
          <w:noProof w:val="0"/>
          <w:color w:val="auto"/>
          <w:sz w:val="22"/>
          <w:szCs w:val="22"/>
          <w:lang w:val="en-GB"/>
        </w:rPr>
        <w:t>highlights</w:t>
      </w:r>
      <w:r w:rsidRPr="080737DC" w:rsidR="2D9194EB">
        <w:rPr>
          <w:rFonts w:ascii="Arial" w:hAnsi="Arial" w:eastAsia="Arial" w:cs="Arial"/>
          <w:noProof w:val="0"/>
          <w:color w:val="auto"/>
          <w:sz w:val="22"/>
          <w:szCs w:val="22"/>
          <w:lang w:val="en-GB"/>
        </w:rPr>
        <w:t xml:space="preserve"> </w:t>
      </w:r>
      <w:r w:rsidRPr="080737DC" w:rsidR="2D9194EB">
        <w:rPr>
          <w:rFonts w:ascii="Arial" w:hAnsi="Arial" w:eastAsia="Arial" w:cs="Arial"/>
          <w:noProof w:val="0"/>
          <w:color w:val="auto"/>
          <w:sz w:val="22"/>
          <w:szCs w:val="22"/>
          <w:lang w:val="en-GB"/>
        </w:rPr>
        <w:t>that well</w:t>
      </w:r>
      <w:r w:rsidRPr="080737DC" w:rsidR="129B9808">
        <w:rPr>
          <w:rFonts w:ascii="Arial" w:hAnsi="Arial" w:eastAsia="Arial" w:cs="Arial"/>
          <w:noProof w:val="0"/>
          <w:color w:val="auto"/>
          <w:sz w:val="22"/>
          <w:szCs w:val="22"/>
          <w:lang w:val="en-GB"/>
        </w:rPr>
        <w:t>-</w:t>
      </w:r>
      <w:r w:rsidRPr="080737DC" w:rsidR="2D9194EB">
        <w:rPr>
          <w:rFonts w:ascii="Arial" w:hAnsi="Arial" w:eastAsia="Arial" w:cs="Arial"/>
          <w:noProof w:val="0"/>
          <w:color w:val="auto"/>
          <w:sz w:val="22"/>
          <w:szCs w:val="22"/>
          <w:lang w:val="en-GB"/>
        </w:rPr>
        <w:t xml:space="preserve">being in later life extends beyond physical health. Older adults’ mental and emotional health is </w:t>
      </w:r>
      <w:r w:rsidRPr="080737DC" w:rsidR="5A6A1108">
        <w:rPr>
          <w:rFonts w:ascii="Arial" w:hAnsi="Arial" w:eastAsia="Arial" w:cs="Arial"/>
          <w:noProof w:val="0"/>
          <w:color w:val="auto"/>
          <w:sz w:val="22"/>
          <w:szCs w:val="22"/>
          <w:lang w:val="en-GB"/>
        </w:rPr>
        <w:t>linked</w:t>
      </w:r>
      <w:r w:rsidRPr="080737DC" w:rsidR="2D9194EB">
        <w:rPr>
          <w:rFonts w:ascii="Arial" w:hAnsi="Arial" w:eastAsia="Arial" w:cs="Arial"/>
          <w:noProof w:val="0"/>
          <w:color w:val="auto"/>
          <w:sz w:val="22"/>
          <w:szCs w:val="22"/>
          <w:lang w:val="en-GB"/>
        </w:rPr>
        <w:t xml:space="preserve"> to meaning, identity, and the ability to </w:t>
      </w:r>
      <w:r w:rsidRPr="080737DC" w:rsidR="2D9194EB">
        <w:rPr>
          <w:rFonts w:ascii="Arial" w:hAnsi="Arial" w:eastAsia="Arial" w:cs="Arial"/>
          <w:noProof w:val="0"/>
          <w:color w:val="auto"/>
          <w:sz w:val="22"/>
          <w:szCs w:val="22"/>
          <w:lang w:val="en-GB"/>
        </w:rPr>
        <w:t>maintain</w:t>
      </w:r>
      <w:r w:rsidRPr="080737DC" w:rsidR="2D9194EB">
        <w:rPr>
          <w:rFonts w:ascii="Arial" w:hAnsi="Arial" w:eastAsia="Arial" w:cs="Arial"/>
          <w:noProof w:val="0"/>
          <w:color w:val="auto"/>
          <w:sz w:val="22"/>
          <w:szCs w:val="22"/>
          <w:lang w:val="en-GB"/>
        </w:rPr>
        <w:t xml:space="preserve"> a narrative of who they are. </w:t>
      </w:r>
      <w:r w:rsidRPr="080737DC" w:rsidR="52DA405E">
        <w:rPr>
          <w:rFonts w:ascii="Arial" w:hAnsi="Arial" w:eastAsia="Arial" w:cs="Arial"/>
          <w:b w:val="0"/>
          <w:bCs w:val="0"/>
          <w:i w:val="0"/>
          <w:iCs w:val="0"/>
          <w:noProof w:val="0"/>
          <w:color w:val="auto"/>
          <w:sz w:val="22"/>
          <w:szCs w:val="22"/>
          <w:lang w:val="en-GB"/>
        </w:rPr>
        <w:t>Person‑centred care practices including life‑story work, personalised routines, and relationship‑centred interactions</w:t>
      </w:r>
      <w:r w:rsidRPr="080737DC" w:rsidR="247FFE96">
        <w:rPr>
          <w:rFonts w:ascii="Arial" w:hAnsi="Arial" w:eastAsia="Arial" w:cs="Arial"/>
          <w:b w:val="0"/>
          <w:bCs w:val="0"/>
          <w:i w:val="0"/>
          <w:iCs w:val="0"/>
          <w:noProof w:val="0"/>
          <w:color w:val="auto"/>
          <w:sz w:val="22"/>
          <w:szCs w:val="22"/>
          <w:lang w:val="en-GB"/>
        </w:rPr>
        <w:t xml:space="preserve"> </w:t>
      </w:r>
      <w:r w:rsidRPr="080737DC" w:rsidR="2D9194EB">
        <w:rPr>
          <w:rFonts w:ascii="Arial" w:hAnsi="Arial" w:eastAsia="Arial" w:cs="Arial"/>
          <w:noProof w:val="0"/>
          <w:color w:val="auto"/>
          <w:sz w:val="22"/>
          <w:szCs w:val="22"/>
          <w:lang w:val="en-GB"/>
        </w:rPr>
        <w:t xml:space="preserve">help residents </w:t>
      </w:r>
      <w:r w:rsidRPr="080737DC" w:rsidR="2D9194EB">
        <w:rPr>
          <w:rFonts w:ascii="Arial" w:hAnsi="Arial" w:eastAsia="Arial" w:cs="Arial"/>
          <w:noProof w:val="0"/>
          <w:color w:val="auto"/>
          <w:sz w:val="22"/>
          <w:szCs w:val="22"/>
          <w:lang w:val="en-GB"/>
        </w:rPr>
        <w:t>maintain</w:t>
      </w:r>
      <w:r w:rsidRPr="080737DC" w:rsidR="2D9194EB">
        <w:rPr>
          <w:rFonts w:ascii="Arial" w:hAnsi="Arial" w:eastAsia="Arial" w:cs="Arial"/>
          <w:noProof w:val="0"/>
          <w:color w:val="auto"/>
          <w:sz w:val="22"/>
          <w:szCs w:val="22"/>
          <w:lang w:val="en-GB"/>
        </w:rPr>
        <w:t xml:space="preserve"> dignity and continuity, </w:t>
      </w:r>
      <w:r w:rsidRPr="080737DC" w:rsidR="4418712F">
        <w:rPr>
          <w:rFonts w:ascii="Arial" w:hAnsi="Arial" w:eastAsia="Arial" w:cs="Arial"/>
          <w:noProof w:val="0"/>
          <w:color w:val="auto"/>
          <w:sz w:val="22"/>
          <w:szCs w:val="22"/>
          <w:lang w:val="en-GB"/>
        </w:rPr>
        <w:t>r</w:t>
      </w:r>
      <w:r w:rsidRPr="080737DC" w:rsidR="2D9194EB">
        <w:rPr>
          <w:rFonts w:ascii="Arial" w:hAnsi="Arial" w:eastAsia="Arial" w:cs="Arial"/>
          <w:noProof w:val="0"/>
          <w:color w:val="auto"/>
          <w:sz w:val="22"/>
          <w:szCs w:val="22"/>
          <w:lang w:val="en-GB"/>
        </w:rPr>
        <w:t>educ</w:t>
      </w:r>
      <w:r w:rsidRPr="080737DC" w:rsidR="5D781BFA">
        <w:rPr>
          <w:rFonts w:ascii="Arial" w:hAnsi="Arial" w:eastAsia="Arial" w:cs="Arial"/>
          <w:noProof w:val="0"/>
          <w:color w:val="auto"/>
          <w:sz w:val="22"/>
          <w:szCs w:val="22"/>
          <w:lang w:val="en-GB"/>
        </w:rPr>
        <w:t>ing</w:t>
      </w:r>
      <w:r w:rsidRPr="080737DC" w:rsidR="2D9194EB">
        <w:rPr>
          <w:rFonts w:ascii="Arial" w:hAnsi="Arial" w:eastAsia="Arial" w:cs="Arial"/>
          <w:noProof w:val="0"/>
          <w:color w:val="auto"/>
          <w:sz w:val="22"/>
          <w:szCs w:val="22"/>
          <w:lang w:val="en-GB"/>
        </w:rPr>
        <w:t xml:space="preserve"> loneliness, support mood, and enhanc</w:t>
      </w:r>
      <w:r w:rsidRPr="080737DC" w:rsidR="4E76A748">
        <w:rPr>
          <w:rFonts w:ascii="Arial" w:hAnsi="Arial" w:eastAsia="Arial" w:cs="Arial"/>
          <w:noProof w:val="0"/>
          <w:color w:val="auto"/>
          <w:sz w:val="22"/>
          <w:szCs w:val="22"/>
          <w:lang w:val="en-GB"/>
        </w:rPr>
        <w:t>ing</w:t>
      </w:r>
      <w:r w:rsidRPr="080737DC" w:rsidR="2D9194EB">
        <w:rPr>
          <w:rFonts w:ascii="Arial" w:hAnsi="Arial" w:eastAsia="Arial" w:cs="Arial"/>
          <w:noProof w:val="0"/>
          <w:color w:val="auto"/>
          <w:sz w:val="22"/>
          <w:szCs w:val="22"/>
          <w:lang w:val="en-GB"/>
        </w:rPr>
        <w:t xml:space="preserve"> quality of life (Greene, 2017). </w:t>
      </w:r>
      <w:r w:rsidRPr="080737DC" w:rsidR="23AA90A5">
        <w:rPr>
          <w:rFonts w:ascii="Arial" w:hAnsi="Arial" w:eastAsia="Arial" w:cs="Arial"/>
          <w:b w:val="0"/>
          <w:bCs w:val="0"/>
          <w:i w:val="0"/>
          <w:iCs w:val="0"/>
          <w:noProof w:val="0"/>
          <w:color w:val="auto"/>
          <w:sz w:val="22"/>
          <w:szCs w:val="22"/>
          <w:lang w:val="en-GB"/>
        </w:rPr>
        <w:t>This approach ensures that the developmental task of integrity</w:t>
      </w:r>
      <w:r w:rsidRPr="080737DC" w:rsidR="23AA90A5">
        <w:rPr>
          <w:rFonts w:ascii="Arial" w:hAnsi="Arial" w:eastAsia="Arial" w:cs="Arial"/>
          <w:b w:val="0"/>
          <w:bCs w:val="0"/>
          <w:i w:val="0"/>
          <w:iCs w:val="0"/>
          <w:noProof w:val="0"/>
          <w:color w:val="auto"/>
          <w:sz w:val="22"/>
          <w:szCs w:val="22"/>
          <w:lang w:val="en-GB"/>
        </w:rPr>
        <w:t xml:space="preserve"> is adequately supported, </w:t>
      </w:r>
      <w:r w:rsidRPr="080737DC" w:rsidR="058F2AB5">
        <w:rPr>
          <w:rFonts w:ascii="Arial" w:hAnsi="Arial" w:eastAsia="Arial" w:cs="Arial"/>
          <w:b w:val="0"/>
          <w:bCs w:val="0"/>
          <w:i w:val="0"/>
          <w:iCs w:val="0"/>
          <w:noProof w:val="0"/>
          <w:color w:val="auto"/>
          <w:sz w:val="22"/>
          <w:szCs w:val="22"/>
          <w:lang w:val="en-GB"/>
        </w:rPr>
        <w:t>positioning</w:t>
      </w:r>
      <w:r w:rsidRPr="080737DC" w:rsidR="23AA90A5">
        <w:rPr>
          <w:rFonts w:ascii="Arial" w:hAnsi="Arial" w:eastAsia="Arial" w:cs="Arial"/>
          <w:b w:val="0"/>
          <w:bCs w:val="0"/>
          <w:i w:val="0"/>
          <w:iCs w:val="0"/>
          <w:noProof w:val="0"/>
          <w:color w:val="auto"/>
          <w:sz w:val="22"/>
          <w:szCs w:val="22"/>
          <w:lang w:val="en-GB"/>
        </w:rPr>
        <w:t xml:space="preserve"> psychological care as fundamental rather than optional</w:t>
      </w:r>
      <w:r w:rsidRPr="080737DC" w:rsidR="475E0557">
        <w:rPr>
          <w:rFonts w:ascii="Arial" w:hAnsi="Arial" w:eastAsia="Arial" w:cs="Arial"/>
          <w:b w:val="0"/>
          <w:bCs w:val="0"/>
          <w:i w:val="0"/>
          <w:iCs w:val="0"/>
          <w:noProof w:val="0"/>
          <w:color w:val="auto"/>
          <w:sz w:val="22"/>
          <w:szCs w:val="22"/>
          <w:lang w:val="en-GB"/>
        </w:rPr>
        <w:t xml:space="preserve"> </w:t>
      </w:r>
      <w:r w:rsidRPr="080737DC" w:rsidR="475E0557">
        <w:rPr>
          <w:rFonts w:ascii="Arial" w:hAnsi="Arial" w:eastAsia="Arial" w:cs="Arial"/>
          <w:b w:val="0"/>
          <w:bCs w:val="0"/>
          <w:i w:val="0"/>
          <w:iCs w:val="0"/>
          <w:noProof w:val="0"/>
          <w:color w:val="auto"/>
          <w:sz w:val="22"/>
          <w:szCs w:val="22"/>
          <w:lang w:val="en-GB"/>
        </w:rPr>
        <w:t>(Dezutter et al., 2013).</w:t>
      </w:r>
    </w:p>
    <w:p w:rsidR="62F0B4A3" w:rsidP="080737DC" w:rsidRDefault="62F0B4A3" w14:paraId="16010B12" w14:textId="192A30D2">
      <w:pPr>
        <w:pStyle w:val="Normal"/>
        <w:spacing w:before="0" w:beforeAutospacing="off" w:after="0" w:afterAutospacing="off" w:line="360" w:lineRule="auto"/>
        <w:rPr>
          <w:rFonts w:ascii="Arial" w:hAnsi="Arial" w:eastAsia="Arial" w:cs="Arial"/>
          <w:b w:val="1"/>
          <w:bCs w:val="1"/>
          <w:color w:val="000000" w:themeColor="text1" w:themeTint="FF" w:themeShade="FF"/>
          <w:sz w:val="22"/>
          <w:szCs w:val="22"/>
          <w:u w:val="single"/>
          <w:lang w:val="en-GB"/>
        </w:rPr>
      </w:pPr>
      <w:r w:rsidRPr="080737DC" w:rsidR="62F0B4A3">
        <w:rPr>
          <w:rFonts w:ascii="Arial" w:hAnsi="Arial" w:eastAsia="Arial" w:cs="Arial"/>
          <w:b w:val="1"/>
          <w:bCs w:val="1"/>
          <w:color w:val="000000" w:themeColor="text1" w:themeTint="FF" w:themeShade="FF"/>
          <w:sz w:val="22"/>
          <w:szCs w:val="22"/>
          <w:u w:val="single"/>
          <w:lang w:val="en-GB"/>
        </w:rPr>
        <w:t>Application to Residential Care:</w:t>
      </w:r>
    </w:p>
    <w:p w:rsidR="27C562F4" w:rsidP="080737DC" w:rsidRDefault="27C562F4" w14:paraId="3F96A35A" w14:textId="5A9C92A8">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080737DC" w:rsidR="7E1E57FA">
        <w:rPr>
          <w:rFonts w:ascii="Arial" w:hAnsi="Arial" w:eastAsia="Arial" w:cs="Arial"/>
          <w:b w:val="0"/>
          <w:bCs w:val="0"/>
          <w:i w:val="0"/>
          <w:iCs w:val="0"/>
          <w:noProof w:val="0"/>
          <w:color w:val="000000" w:themeColor="text1" w:themeTint="FF" w:themeShade="FF"/>
          <w:sz w:val="22"/>
          <w:szCs w:val="22"/>
          <w:lang w:val="en-GB"/>
        </w:rPr>
        <w:t xml:space="preserve">The </w:t>
      </w:r>
      <w:r w:rsidRPr="080737DC" w:rsidR="45ECB1BD">
        <w:rPr>
          <w:rFonts w:ascii="Arial" w:hAnsi="Arial" w:eastAsia="Arial" w:cs="Arial"/>
          <w:b w:val="0"/>
          <w:bCs w:val="0"/>
          <w:i w:val="0"/>
          <w:iCs w:val="0"/>
          <w:noProof w:val="0"/>
          <w:color w:val="000000" w:themeColor="text1" w:themeTint="FF" w:themeShade="FF"/>
          <w:sz w:val="22"/>
          <w:szCs w:val="22"/>
          <w:lang w:val="en-GB"/>
        </w:rPr>
        <w:t>I</w:t>
      </w:r>
      <w:r w:rsidRPr="080737DC" w:rsidR="36F631DC">
        <w:rPr>
          <w:rFonts w:ascii="Arial" w:hAnsi="Arial" w:eastAsia="Arial" w:cs="Arial"/>
          <w:b w:val="0"/>
          <w:bCs w:val="0"/>
          <w:i w:val="0"/>
          <w:iCs w:val="0"/>
          <w:noProof w:val="0"/>
          <w:color w:val="000000" w:themeColor="text1" w:themeTint="FF" w:themeShade="FF"/>
          <w:sz w:val="22"/>
          <w:szCs w:val="22"/>
          <w:lang w:val="en-GB"/>
        </w:rPr>
        <w:t xml:space="preserve">ntegrity versus </w:t>
      </w:r>
      <w:r w:rsidRPr="080737DC" w:rsidR="2DC0C965">
        <w:rPr>
          <w:rFonts w:ascii="Arial" w:hAnsi="Arial" w:eastAsia="Arial" w:cs="Arial"/>
          <w:b w:val="0"/>
          <w:bCs w:val="0"/>
          <w:i w:val="0"/>
          <w:iCs w:val="0"/>
          <w:noProof w:val="0"/>
          <w:color w:val="000000" w:themeColor="text1" w:themeTint="FF" w:themeShade="FF"/>
          <w:sz w:val="22"/>
          <w:szCs w:val="22"/>
          <w:lang w:val="en-GB"/>
        </w:rPr>
        <w:t>Despair stage</w:t>
      </w:r>
      <w:r w:rsidRPr="080737DC" w:rsidR="2DC0C965">
        <w:rPr>
          <w:rFonts w:ascii="Arial" w:hAnsi="Arial" w:eastAsia="Arial" w:cs="Arial"/>
          <w:b w:val="0"/>
          <w:bCs w:val="0"/>
          <w:i w:val="0"/>
          <w:iCs w:val="0"/>
          <w:noProof w:val="0"/>
          <w:color w:val="auto"/>
          <w:sz w:val="22"/>
          <w:szCs w:val="22"/>
          <w:lang w:val="en-GB"/>
        </w:rPr>
        <w:t xml:space="preserve"> </w:t>
      </w:r>
      <w:r w:rsidRPr="080737DC" w:rsidR="36F631DC">
        <w:rPr>
          <w:rFonts w:ascii="Arial" w:hAnsi="Arial" w:eastAsia="Arial" w:cs="Arial"/>
          <w:b w:val="0"/>
          <w:bCs w:val="0"/>
          <w:i w:val="0"/>
          <w:iCs w:val="0"/>
          <w:noProof w:val="0"/>
          <w:color w:val="auto"/>
          <w:sz w:val="22"/>
          <w:szCs w:val="22"/>
          <w:lang w:val="en-GB"/>
        </w:rPr>
        <w:t>provides a helpful framework for understanding the emotional needs of older adults in residential care. In later life, people often reflect on their relationships, achievements, and personal identity. When they view their life as coherent and meaningful, they experience integrity</w:t>
      </w:r>
      <w:r w:rsidRPr="080737DC" w:rsidR="536849F4">
        <w:rPr>
          <w:rFonts w:ascii="Arial" w:hAnsi="Arial" w:eastAsia="Arial" w:cs="Arial"/>
          <w:b w:val="0"/>
          <w:bCs w:val="0"/>
          <w:i w:val="0"/>
          <w:iCs w:val="0"/>
          <w:noProof w:val="0"/>
          <w:color w:val="auto"/>
          <w:sz w:val="22"/>
          <w:szCs w:val="22"/>
          <w:lang w:val="en-GB"/>
        </w:rPr>
        <w:t xml:space="preserve"> and w</w:t>
      </w:r>
      <w:r w:rsidRPr="080737DC" w:rsidR="36F631DC">
        <w:rPr>
          <w:rFonts w:ascii="Arial" w:hAnsi="Arial" w:eastAsia="Arial" w:cs="Arial"/>
          <w:b w:val="0"/>
          <w:bCs w:val="0"/>
          <w:i w:val="0"/>
          <w:iCs w:val="0"/>
          <w:noProof w:val="0"/>
          <w:color w:val="auto"/>
          <w:sz w:val="22"/>
          <w:szCs w:val="22"/>
          <w:lang w:val="en-GB"/>
        </w:rPr>
        <w:t xml:space="preserve">hen reflection centres on regret, loss, or lack of purpose, feelings of despair may </w:t>
      </w:r>
      <w:r w:rsidRPr="080737DC" w:rsidR="36F631DC">
        <w:rPr>
          <w:rFonts w:ascii="Arial" w:hAnsi="Arial" w:eastAsia="Arial" w:cs="Arial"/>
          <w:b w:val="0"/>
          <w:bCs w:val="0"/>
          <w:i w:val="0"/>
          <w:iCs w:val="0"/>
          <w:noProof w:val="0"/>
          <w:color w:val="auto"/>
          <w:sz w:val="22"/>
          <w:szCs w:val="22"/>
          <w:lang w:val="en-GB"/>
        </w:rPr>
        <w:t>eme</w:t>
      </w:r>
      <w:r w:rsidRPr="080737DC" w:rsidR="36F631DC">
        <w:rPr>
          <w:rFonts w:ascii="Arial" w:hAnsi="Arial" w:eastAsia="Arial" w:cs="Arial"/>
          <w:b w:val="0"/>
          <w:bCs w:val="0"/>
          <w:i w:val="0"/>
          <w:iCs w:val="0"/>
          <w:noProof w:val="0"/>
          <w:color w:val="auto"/>
          <w:sz w:val="22"/>
          <w:szCs w:val="22"/>
          <w:lang w:val="en-GB"/>
        </w:rPr>
        <w:t>rge</w:t>
      </w:r>
      <w:r w:rsidRPr="080737DC" w:rsidR="1600E4D9">
        <w:rPr>
          <w:rFonts w:ascii="Arial" w:hAnsi="Arial" w:eastAsia="Arial" w:cs="Arial"/>
          <w:b w:val="0"/>
          <w:bCs w:val="0"/>
          <w:i w:val="0"/>
          <w:iCs w:val="0"/>
          <w:noProof w:val="0"/>
          <w:color w:val="auto"/>
          <w:sz w:val="22"/>
          <w:szCs w:val="22"/>
          <w:lang w:val="en-GB"/>
        </w:rPr>
        <w:t xml:space="preserve"> (Boyd and Bee, 2019). </w:t>
      </w:r>
      <w:r w:rsidRPr="080737DC" w:rsidR="36F631DC">
        <w:rPr>
          <w:rFonts w:ascii="Arial" w:hAnsi="Arial" w:eastAsia="Arial" w:cs="Arial"/>
          <w:b w:val="0"/>
          <w:bCs w:val="0"/>
          <w:i w:val="0"/>
          <w:iCs w:val="0"/>
          <w:noProof w:val="0"/>
          <w:color w:val="auto"/>
          <w:sz w:val="22"/>
          <w:szCs w:val="22"/>
          <w:lang w:val="en-GB"/>
        </w:rPr>
        <w:t>Recognising this conflict helps staff understand behaviours such as withdrawal, low mood, or statements like “I feel useless,” which often signal struggles with identity rather than simply age‑related decline</w:t>
      </w:r>
      <w:r w:rsidRPr="080737DC" w:rsidR="1166DFA3">
        <w:rPr>
          <w:rFonts w:ascii="Arial" w:hAnsi="Arial" w:eastAsia="Arial" w:cs="Arial"/>
          <w:b w:val="0"/>
          <w:bCs w:val="0"/>
          <w:i w:val="0"/>
          <w:iCs w:val="0"/>
          <w:noProof w:val="0"/>
          <w:color w:val="auto"/>
          <w:sz w:val="22"/>
          <w:szCs w:val="22"/>
          <w:lang w:val="en-GB"/>
        </w:rPr>
        <w:t xml:space="preserve"> </w:t>
      </w:r>
      <w:r w:rsidRPr="080737DC" w:rsidR="1166DFA3">
        <w:rPr>
          <w:rFonts w:ascii="Arial" w:hAnsi="Arial" w:eastAsia="Arial" w:cs="Arial"/>
          <w:b w:val="0"/>
          <w:bCs w:val="0"/>
          <w:i w:val="0"/>
          <w:iCs w:val="0"/>
          <w:noProof w:val="0"/>
          <w:color w:val="auto"/>
          <w:sz w:val="22"/>
          <w:szCs w:val="22"/>
          <w:lang w:val="en-GB"/>
        </w:rPr>
        <w:t>(Dezutter et al., 2013)</w:t>
      </w:r>
      <w:r w:rsidRPr="080737DC" w:rsidR="1166DFA3">
        <w:rPr>
          <w:rFonts w:ascii="Arial" w:hAnsi="Arial" w:eastAsia="Arial" w:cs="Arial"/>
          <w:b w:val="0"/>
          <w:bCs w:val="0"/>
          <w:i w:val="0"/>
          <w:iCs w:val="0"/>
          <w:noProof w:val="0"/>
          <w:color w:val="auto"/>
          <w:sz w:val="22"/>
          <w:szCs w:val="22"/>
          <w:lang w:val="en-GB"/>
        </w:rPr>
        <w:t>.</w:t>
      </w:r>
    </w:p>
    <w:p w:rsidR="2432C7D0" w:rsidP="080737DC" w:rsidRDefault="2432C7D0" w14:paraId="696F3644" w14:textId="317C96CD">
      <w:pPr>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080737DC" w:rsidR="2432C7D0">
        <w:rPr>
          <w:rFonts w:ascii="Arial" w:hAnsi="Arial" w:eastAsia="Arial" w:cs="Arial"/>
          <w:b w:val="0"/>
          <w:bCs w:val="0"/>
          <w:i w:val="0"/>
          <w:iCs w:val="0"/>
          <w:noProof w:val="0"/>
          <w:color w:val="auto"/>
          <w:sz w:val="22"/>
          <w:szCs w:val="22"/>
          <w:lang w:val="en-GB"/>
        </w:rPr>
        <w:t xml:space="preserve">Life‑review and reminiscence activities help residents revisit meaningful experiences and reconnect with valued roles, supporting feelings of being heard and appreciated (Dezutter et al., 2013). For example, a resident who previously volunteered in the community may enjoy recalling the people they supported and the pride they felt in their work. Promoting autonomy through everyday choices, such as clothing, meals, and routines strengthens a resident’s sense of agency (Greene, 2017). Offering activities linked to past interests, like gardening, reading, music, or creative projects, also helps </w:t>
      </w:r>
      <w:r w:rsidRPr="080737DC" w:rsidR="2432C7D0">
        <w:rPr>
          <w:rFonts w:ascii="Arial" w:hAnsi="Arial" w:eastAsia="Arial" w:cs="Arial"/>
          <w:b w:val="0"/>
          <w:bCs w:val="0"/>
          <w:i w:val="0"/>
          <w:iCs w:val="0"/>
          <w:noProof w:val="0"/>
          <w:color w:val="auto"/>
          <w:sz w:val="22"/>
          <w:szCs w:val="22"/>
          <w:lang w:val="en-GB"/>
        </w:rPr>
        <w:t>maintain</w:t>
      </w:r>
      <w:r w:rsidRPr="080737DC" w:rsidR="2432C7D0">
        <w:rPr>
          <w:rFonts w:ascii="Arial" w:hAnsi="Arial" w:eastAsia="Arial" w:cs="Arial"/>
          <w:b w:val="0"/>
          <w:bCs w:val="0"/>
          <w:i w:val="0"/>
          <w:iCs w:val="0"/>
          <w:noProof w:val="0"/>
          <w:color w:val="auto"/>
          <w:sz w:val="22"/>
          <w:szCs w:val="22"/>
          <w:lang w:val="en-GB"/>
        </w:rPr>
        <w:t xml:space="preserve"> purpose. For residents living with dementia, simplified or sensory‑based approaches can promote comfort, familiarity, and dignity (Mazaheri, Kihlgren and Norberg, 2022). For instance,</w:t>
      </w:r>
      <w:r w:rsidRPr="080737DC" w:rsidR="728D3461">
        <w:rPr>
          <w:rFonts w:ascii="Arial" w:hAnsi="Arial" w:eastAsia="Arial" w:cs="Arial"/>
          <w:b w:val="0"/>
          <w:bCs w:val="0"/>
          <w:i w:val="0"/>
          <w:iCs w:val="0"/>
          <w:noProof w:val="0"/>
          <w:color w:val="auto"/>
          <w:sz w:val="22"/>
          <w:szCs w:val="22"/>
          <w:lang w:val="en-GB"/>
        </w:rPr>
        <w:t xml:space="preserve"> drawing from </w:t>
      </w:r>
      <w:r w:rsidRPr="080737DC" w:rsidR="0F3CEEDD">
        <w:rPr>
          <w:rFonts w:ascii="Arial" w:hAnsi="Arial" w:eastAsia="Arial" w:cs="Arial"/>
          <w:b w:val="0"/>
          <w:bCs w:val="0"/>
          <w:i w:val="0"/>
          <w:iCs w:val="0"/>
          <w:noProof w:val="0"/>
          <w:color w:val="auto"/>
          <w:sz w:val="22"/>
          <w:szCs w:val="22"/>
          <w:lang w:val="en-GB"/>
        </w:rPr>
        <w:t>professional experience of working with older adults</w:t>
      </w:r>
      <w:r w:rsidRPr="080737DC" w:rsidR="048A1924">
        <w:rPr>
          <w:rFonts w:ascii="Arial" w:hAnsi="Arial" w:eastAsia="Arial" w:cs="Arial"/>
          <w:b w:val="0"/>
          <w:bCs w:val="0"/>
          <w:i w:val="0"/>
          <w:iCs w:val="0"/>
          <w:noProof w:val="0"/>
          <w:color w:val="auto"/>
          <w:sz w:val="22"/>
          <w:szCs w:val="22"/>
          <w:lang w:val="en-GB"/>
        </w:rPr>
        <w:t xml:space="preserve"> with dementia, </w:t>
      </w:r>
      <w:r w:rsidRPr="080737DC" w:rsidR="09DCFC4A">
        <w:rPr>
          <w:rFonts w:ascii="Arial" w:hAnsi="Arial" w:eastAsia="Arial" w:cs="Arial"/>
          <w:b w:val="0"/>
          <w:bCs w:val="0"/>
          <w:i w:val="0"/>
          <w:iCs w:val="0"/>
          <w:noProof w:val="0"/>
          <w:color w:val="auto"/>
          <w:sz w:val="22"/>
          <w:szCs w:val="22"/>
          <w:lang w:val="en-GB"/>
        </w:rPr>
        <w:t xml:space="preserve">someone who </w:t>
      </w:r>
      <w:r w:rsidRPr="080737DC" w:rsidR="09DCFC4A">
        <w:rPr>
          <w:rFonts w:ascii="Arial" w:hAnsi="Arial" w:eastAsia="Arial" w:cs="Arial"/>
          <w:b w:val="0"/>
          <w:bCs w:val="0"/>
          <w:i w:val="0"/>
          <w:iCs w:val="0"/>
          <w:noProof w:val="0"/>
          <w:color w:val="auto"/>
          <w:sz w:val="22"/>
          <w:szCs w:val="22"/>
          <w:lang w:val="en-GB"/>
        </w:rPr>
        <w:t>once enjoyed</w:t>
      </w:r>
      <w:r w:rsidRPr="080737DC" w:rsidR="09DCFC4A">
        <w:rPr>
          <w:rFonts w:ascii="Arial" w:hAnsi="Arial" w:eastAsia="Arial" w:cs="Arial"/>
          <w:b w:val="0"/>
          <w:bCs w:val="0"/>
          <w:i w:val="0"/>
          <w:iCs w:val="0"/>
          <w:noProof w:val="0"/>
          <w:color w:val="auto"/>
          <w:sz w:val="22"/>
          <w:szCs w:val="22"/>
          <w:lang w:val="en-GB"/>
        </w:rPr>
        <w:t xml:space="preserve"> </w:t>
      </w:r>
      <w:r w:rsidRPr="080737DC" w:rsidR="048A1924">
        <w:rPr>
          <w:rFonts w:ascii="Arial" w:hAnsi="Arial" w:eastAsia="Arial" w:cs="Arial"/>
          <w:b w:val="0"/>
          <w:bCs w:val="0"/>
          <w:i w:val="0"/>
          <w:iCs w:val="0"/>
          <w:noProof w:val="0"/>
          <w:color w:val="auto"/>
          <w:sz w:val="22"/>
          <w:szCs w:val="22"/>
          <w:lang w:val="en-GB"/>
        </w:rPr>
        <w:t>gardening</w:t>
      </w:r>
      <w:r w:rsidRPr="080737DC" w:rsidR="2432C7D0">
        <w:rPr>
          <w:rFonts w:ascii="Arial" w:hAnsi="Arial" w:eastAsia="Arial" w:cs="Arial"/>
          <w:b w:val="0"/>
          <w:bCs w:val="0"/>
          <w:i w:val="0"/>
          <w:iCs w:val="0"/>
          <w:noProof w:val="0"/>
          <w:color w:val="auto"/>
          <w:sz w:val="22"/>
          <w:szCs w:val="22"/>
          <w:lang w:val="en-GB"/>
        </w:rPr>
        <w:t xml:space="preserve"> may respond well to touching soil or smelling herbs.</w:t>
      </w:r>
    </w:p>
    <w:p w:rsidR="36F631DC" w:rsidP="080737DC" w:rsidRDefault="36F631DC" w14:paraId="0EBC574C" w14:textId="48A2C169">
      <w:pPr>
        <w:pStyle w:val="Normal"/>
        <w:spacing w:before="0" w:beforeAutospacing="off" w:after="0" w:afterAutospacing="off" w:line="360" w:lineRule="auto"/>
        <w:rPr>
          <w:rFonts w:ascii="Arial" w:hAnsi="Arial" w:eastAsia="Arial" w:cs="Arial"/>
          <w:b w:val="0"/>
          <w:bCs w:val="0"/>
          <w:i w:val="0"/>
          <w:iCs w:val="0"/>
          <w:noProof w:val="0"/>
          <w:color w:val="000000" w:themeColor="text1" w:themeTint="FF" w:themeShade="FF"/>
          <w:sz w:val="22"/>
          <w:szCs w:val="22"/>
          <w:lang w:val="en-GB"/>
        </w:rPr>
      </w:pPr>
      <w:r w:rsidRPr="080737DC" w:rsidR="36F631DC">
        <w:rPr>
          <w:rFonts w:ascii="Arial" w:hAnsi="Arial" w:eastAsia="Arial" w:cs="Arial"/>
          <w:b w:val="0"/>
          <w:bCs w:val="0"/>
          <w:i w:val="0"/>
          <w:iCs w:val="0"/>
          <w:noProof w:val="0"/>
          <w:color w:val="000000" w:themeColor="text1" w:themeTint="FF" w:themeShade="FF"/>
          <w:sz w:val="22"/>
          <w:szCs w:val="22"/>
          <w:lang w:val="en-GB"/>
        </w:rPr>
        <w:t xml:space="preserve">A </w:t>
      </w:r>
      <w:r w:rsidRPr="080737DC" w:rsidR="0691077C">
        <w:rPr>
          <w:rFonts w:ascii="Arial" w:hAnsi="Arial" w:eastAsia="Arial" w:cs="Arial"/>
          <w:b w:val="0"/>
          <w:bCs w:val="0"/>
          <w:i w:val="0"/>
          <w:iCs w:val="0"/>
          <w:noProof w:val="0"/>
          <w:color w:val="000000" w:themeColor="text1" w:themeTint="FF" w:themeShade="FF"/>
          <w:sz w:val="22"/>
          <w:szCs w:val="22"/>
          <w:lang w:val="en-GB"/>
        </w:rPr>
        <w:t>service user</w:t>
      </w:r>
      <w:r w:rsidRPr="080737DC" w:rsidR="36F631DC">
        <w:rPr>
          <w:rFonts w:ascii="Arial" w:hAnsi="Arial" w:eastAsia="Arial" w:cs="Arial"/>
          <w:b w:val="0"/>
          <w:bCs w:val="0"/>
          <w:i w:val="0"/>
          <w:iCs w:val="0"/>
          <w:noProof w:val="0"/>
          <w:color w:val="auto"/>
          <w:sz w:val="22"/>
          <w:szCs w:val="22"/>
          <w:lang w:val="en-GB"/>
        </w:rPr>
        <w:t xml:space="preserve"> became withdrawn after moving into residential care</w:t>
      </w:r>
      <w:r w:rsidRPr="080737DC" w:rsidR="73F4701D">
        <w:rPr>
          <w:rFonts w:ascii="Arial" w:hAnsi="Arial" w:eastAsia="Arial" w:cs="Arial"/>
          <w:b w:val="0"/>
          <w:bCs w:val="0"/>
          <w:i w:val="0"/>
          <w:iCs w:val="0"/>
          <w:noProof w:val="0"/>
          <w:color w:val="auto"/>
          <w:sz w:val="22"/>
          <w:szCs w:val="22"/>
          <w:lang w:val="en-GB"/>
        </w:rPr>
        <w:t xml:space="preserve"> due to injury</w:t>
      </w:r>
      <w:r w:rsidRPr="080737DC" w:rsidR="36F631DC">
        <w:rPr>
          <w:rFonts w:ascii="Arial" w:hAnsi="Arial" w:eastAsia="Arial" w:cs="Arial"/>
          <w:b w:val="0"/>
          <w:bCs w:val="0"/>
          <w:i w:val="0"/>
          <w:iCs w:val="0"/>
          <w:noProof w:val="0"/>
          <w:color w:val="auto"/>
          <w:sz w:val="22"/>
          <w:szCs w:val="22"/>
          <w:lang w:val="en-GB"/>
        </w:rPr>
        <w:t>. Staff gently</w:t>
      </w:r>
      <w:r w:rsidRPr="080737DC" w:rsidR="36F631DC">
        <w:rPr>
          <w:rFonts w:ascii="Arial" w:hAnsi="Arial" w:eastAsia="Arial" w:cs="Arial"/>
          <w:b w:val="0"/>
          <w:bCs w:val="0"/>
          <w:i w:val="0"/>
          <w:iCs w:val="0"/>
          <w:noProof w:val="0"/>
          <w:color w:val="auto"/>
          <w:sz w:val="22"/>
          <w:szCs w:val="22"/>
          <w:lang w:val="en-GB"/>
        </w:rPr>
        <w:t xml:space="preserve"> encouraged conversations about her past </w:t>
      </w:r>
      <w:r w:rsidRPr="080737DC" w:rsidR="3197F971">
        <w:rPr>
          <w:rFonts w:ascii="Arial" w:hAnsi="Arial" w:eastAsia="Arial" w:cs="Arial"/>
          <w:b w:val="0"/>
          <w:bCs w:val="0"/>
          <w:i w:val="0"/>
          <w:iCs w:val="0"/>
          <w:noProof w:val="0"/>
          <w:color w:val="auto"/>
          <w:sz w:val="22"/>
          <w:szCs w:val="22"/>
          <w:lang w:val="en-GB"/>
        </w:rPr>
        <w:t>career,</w:t>
      </w:r>
      <w:r w:rsidRPr="080737DC" w:rsidR="07D57F38">
        <w:rPr>
          <w:rFonts w:ascii="Arial" w:hAnsi="Arial" w:eastAsia="Arial" w:cs="Arial"/>
          <w:b w:val="0"/>
          <w:bCs w:val="0"/>
          <w:i w:val="0"/>
          <w:iCs w:val="0"/>
          <w:noProof w:val="0"/>
          <w:color w:val="auto"/>
          <w:sz w:val="22"/>
          <w:szCs w:val="22"/>
          <w:lang w:val="en-GB"/>
        </w:rPr>
        <w:t xml:space="preserve"> </w:t>
      </w:r>
      <w:r w:rsidRPr="080737DC" w:rsidR="36F631DC">
        <w:rPr>
          <w:rFonts w:ascii="Arial" w:hAnsi="Arial" w:eastAsia="Arial" w:cs="Arial"/>
          <w:b w:val="0"/>
          <w:bCs w:val="0"/>
          <w:i w:val="0"/>
          <w:iCs w:val="0"/>
          <w:noProof w:val="0"/>
          <w:color w:val="auto"/>
          <w:sz w:val="22"/>
          <w:szCs w:val="22"/>
          <w:lang w:val="en-GB"/>
        </w:rPr>
        <w:t>help</w:t>
      </w:r>
      <w:r w:rsidRPr="080737DC" w:rsidR="33BE7413">
        <w:rPr>
          <w:rFonts w:ascii="Arial" w:hAnsi="Arial" w:eastAsia="Arial" w:cs="Arial"/>
          <w:b w:val="0"/>
          <w:bCs w:val="0"/>
          <w:i w:val="0"/>
          <w:iCs w:val="0"/>
          <w:noProof w:val="0"/>
          <w:color w:val="auto"/>
          <w:sz w:val="22"/>
          <w:szCs w:val="22"/>
          <w:lang w:val="en-GB"/>
        </w:rPr>
        <w:t>ing</w:t>
      </w:r>
      <w:r w:rsidRPr="080737DC" w:rsidR="36F631DC">
        <w:rPr>
          <w:rFonts w:ascii="Arial" w:hAnsi="Arial" w:eastAsia="Arial" w:cs="Arial"/>
          <w:b w:val="0"/>
          <w:bCs w:val="0"/>
          <w:i w:val="0"/>
          <w:iCs w:val="0"/>
          <w:noProof w:val="0"/>
          <w:color w:val="auto"/>
          <w:sz w:val="22"/>
          <w:szCs w:val="22"/>
          <w:lang w:val="en-GB"/>
        </w:rPr>
        <w:t xml:space="preserve"> rebuild confidence and reconnect</w:t>
      </w:r>
      <w:r w:rsidRPr="080737DC" w:rsidR="066F986F">
        <w:rPr>
          <w:rFonts w:ascii="Arial" w:hAnsi="Arial" w:eastAsia="Arial" w:cs="Arial"/>
          <w:b w:val="0"/>
          <w:bCs w:val="0"/>
          <w:i w:val="0"/>
          <w:iCs w:val="0"/>
          <w:noProof w:val="0"/>
          <w:color w:val="auto"/>
          <w:sz w:val="22"/>
          <w:szCs w:val="22"/>
          <w:lang w:val="en-GB"/>
        </w:rPr>
        <w:t>ing</w:t>
      </w:r>
      <w:r w:rsidRPr="080737DC" w:rsidR="36F631DC">
        <w:rPr>
          <w:rFonts w:ascii="Arial" w:hAnsi="Arial" w:eastAsia="Arial" w:cs="Arial"/>
          <w:b w:val="0"/>
          <w:bCs w:val="0"/>
          <w:i w:val="0"/>
          <w:iCs w:val="0"/>
          <w:noProof w:val="0"/>
          <w:color w:val="auto"/>
          <w:sz w:val="22"/>
          <w:szCs w:val="22"/>
          <w:lang w:val="en-GB"/>
        </w:rPr>
        <w:t xml:space="preserve"> her with a valued identity. She later joined a reading group and became more socially engaged, eventually </w:t>
      </w:r>
      <w:r w:rsidRPr="080737DC" w:rsidR="12C47959">
        <w:rPr>
          <w:rFonts w:ascii="Arial" w:hAnsi="Arial" w:eastAsia="Arial" w:cs="Arial"/>
          <w:b w:val="0"/>
          <w:bCs w:val="0"/>
          <w:i w:val="0"/>
          <w:iCs w:val="0"/>
          <w:noProof w:val="0"/>
          <w:color w:val="auto"/>
          <w:sz w:val="22"/>
          <w:szCs w:val="22"/>
          <w:lang w:val="en-GB"/>
        </w:rPr>
        <w:t>saying</w:t>
      </w:r>
      <w:r w:rsidRPr="080737DC" w:rsidR="36F631DC">
        <w:rPr>
          <w:rFonts w:ascii="Arial" w:hAnsi="Arial" w:eastAsia="Arial" w:cs="Arial"/>
          <w:b w:val="0"/>
          <w:bCs w:val="0"/>
          <w:i w:val="0"/>
          <w:iCs w:val="0"/>
          <w:noProof w:val="0"/>
          <w:color w:val="auto"/>
          <w:sz w:val="22"/>
          <w:szCs w:val="22"/>
          <w:lang w:val="en-GB"/>
        </w:rPr>
        <w:t xml:space="preserve"> she felt “more like myself again.” </w:t>
      </w:r>
      <w:r w:rsidRPr="080737DC" w:rsidR="74F07BE7">
        <w:rPr>
          <w:rFonts w:ascii="Arial" w:hAnsi="Arial" w:eastAsia="Arial" w:cs="Arial"/>
          <w:b w:val="0"/>
          <w:bCs w:val="0"/>
          <w:i w:val="0"/>
          <w:iCs w:val="0"/>
          <w:noProof w:val="0"/>
          <w:color w:val="auto"/>
          <w:sz w:val="22"/>
          <w:szCs w:val="22"/>
          <w:lang w:val="en-GB"/>
        </w:rPr>
        <w:t xml:space="preserve"> Such e</w:t>
      </w:r>
      <w:r w:rsidRPr="080737DC" w:rsidR="36F631DC">
        <w:rPr>
          <w:rFonts w:ascii="Arial" w:hAnsi="Arial" w:eastAsia="Arial" w:cs="Arial"/>
          <w:b w:val="0"/>
          <w:bCs w:val="0"/>
          <w:i w:val="0"/>
          <w:iCs w:val="0"/>
          <w:noProof w:val="0"/>
          <w:color w:val="auto"/>
          <w:sz w:val="22"/>
          <w:szCs w:val="22"/>
          <w:lang w:val="en-GB"/>
        </w:rPr>
        <w:t xml:space="preserve">xperiences </w:t>
      </w:r>
      <w:r w:rsidRPr="080737DC" w:rsidR="36524D6F">
        <w:rPr>
          <w:rFonts w:ascii="Arial" w:hAnsi="Arial" w:eastAsia="Arial" w:cs="Arial"/>
          <w:b w:val="0"/>
          <w:bCs w:val="0"/>
          <w:i w:val="0"/>
          <w:iCs w:val="0"/>
          <w:noProof w:val="0"/>
          <w:color w:val="auto"/>
          <w:sz w:val="22"/>
          <w:szCs w:val="22"/>
          <w:lang w:val="en-GB"/>
        </w:rPr>
        <w:t>highlight</w:t>
      </w:r>
      <w:r w:rsidRPr="080737DC" w:rsidR="36F631DC">
        <w:rPr>
          <w:rFonts w:ascii="Arial" w:hAnsi="Arial" w:eastAsia="Arial" w:cs="Arial"/>
          <w:b w:val="0"/>
          <w:bCs w:val="0"/>
          <w:i w:val="0"/>
          <w:iCs w:val="0"/>
          <w:noProof w:val="0"/>
          <w:color w:val="auto"/>
          <w:sz w:val="22"/>
          <w:szCs w:val="22"/>
          <w:lang w:val="en-GB"/>
        </w:rPr>
        <w:t xml:space="preserve"> how identity‑focused, relational approaches </w:t>
      </w:r>
      <w:r w:rsidRPr="080737DC" w:rsidR="62C4A8D9">
        <w:rPr>
          <w:rFonts w:ascii="Arial" w:hAnsi="Arial" w:eastAsia="Arial" w:cs="Arial"/>
          <w:b w:val="0"/>
          <w:bCs w:val="0"/>
          <w:i w:val="0"/>
          <w:iCs w:val="0"/>
          <w:noProof w:val="0"/>
          <w:color w:val="auto"/>
          <w:sz w:val="22"/>
          <w:szCs w:val="22"/>
          <w:lang w:val="en-GB"/>
        </w:rPr>
        <w:t>support</w:t>
      </w:r>
      <w:r w:rsidRPr="080737DC" w:rsidR="36F631DC">
        <w:rPr>
          <w:rFonts w:ascii="Arial" w:hAnsi="Arial" w:eastAsia="Arial" w:cs="Arial"/>
          <w:b w:val="0"/>
          <w:bCs w:val="0"/>
          <w:i w:val="0"/>
          <w:iCs w:val="0"/>
          <w:noProof w:val="0"/>
          <w:color w:val="auto"/>
          <w:sz w:val="22"/>
          <w:szCs w:val="22"/>
          <w:lang w:val="en-GB"/>
        </w:rPr>
        <w:t xml:space="preserve"> mood, confidence, and connection, helping residents move toward integrity rather than despair</w:t>
      </w:r>
      <w:r w:rsidRPr="080737DC" w:rsidR="5E89A4F7">
        <w:rPr>
          <w:rFonts w:ascii="Arial" w:hAnsi="Arial" w:eastAsia="Arial" w:cs="Arial"/>
          <w:b w:val="0"/>
          <w:bCs w:val="0"/>
          <w:i w:val="0"/>
          <w:iCs w:val="0"/>
          <w:noProof w:val="0"/>
          <w:color w:val="auto"/>
          <w:sz w:val="22"/>
          <w:szCs w:val="22"/>
          <w:lang w:val="en-GB"/>
        </w:rPr>
        <w:t>.</w:t>
      </w:r>
    </w:p>
    <w:p w:rsidR="080737DC" w:rsidP="080737DC" w:rsidRDefault="080737DC" w14:paraId="60575481" w14:textId="27DC3852">
      <w:pPr>
        <w:pStyle w:val="Normal"/>
        <w:spacing w:before="0" w:beforeAutospacing="off" w:after="0" w:afterAutospacing="off" w:line="360" w:lineRule="auto"/>
        <w:rPr>
          <w:rFonts w:ascii="Arial" w:hAnsi="Arial" w:eastAsia="Arial" w:cs="Arial"/>
          <w:b w:val="0"/>
          <w:bCs w:val="0"/>
          <w:i w:val="0"/>
          <w:iCs w:val="0"/>
          <w:noProof w:val="0"/>
          <w:color w:val="auto"/>
          <w:sz w:val="22"/>
          <w:szCs w:val="22"/>
          <w:lang w:val="en-GB"/>
        </w:rPr>
      </w:pPr>
    </w:p>
    <w:p w:rsidR="66B077C9" w:rsidP="080737DC" w:rsidRDefault="2B73DA58" w14:paraId="7164ABDA" w14:textId="4FA3332F">
      <w:pPr>
        <w:pStyle w:val="Normal"/>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080737DC" w:rsidR="377F1E5D">
        <w:rPr>
          <w:rFonts w:ascii="Arial" w:hAnsi="Arial" w:eastAsia="Arial" w:cs="Arial"/>
          <w:b w:val="1"/>
          <w:bCs w:val="1"/>
          <w:color w:val="000000" w:themeColor="text1" w:themeTint="FF" w:themeShade="FF"/>
          <w:sz w:val="22"/>
          <w:szCs w:val="22"/>
          <w:u w:val="single"/>
          <w:lang w:val="en-GB"/>
        </w:rPr>
        <w:t xml:space="preserve">Challenge </w:t>
      </w:r>
      <w:r w:rsidRPr="080737DC" w:rsidR="6A74BC8B">
        <w:rPr>
          <w:rFonts w:ascii="Arial" w:hAnsi="Arial" w:eastAsia="Arial" w:cs="Arial"/>
          <w:b w:val="1"/>
          <w:bCs w:val="1"/>
          <w:color w:val="000000" w:themeColor="text1" w:themeTint="FF" w:themeShade="FF"/>
          <w:sz w:val="22"/>
          <w:szCs w:val="22"/>
          <w:u w:val="single"/>
          <w:lang w:val="en-GB"/>
        </w:rPr>
        <w:t>and</w:t>
      </w:r>
      <w:r w:rsidRPr="080737DC" w:rsidR="377F1E5D">
        <w:rPr>
          <w:rFonts w:ascii="Arial" w:hAnsi="Arial" w:eastAsia="Arial" w:cs="Arial"/>
          <w:b w:val="1"/>
          <w:bCs w:val="1"/>
          <w:color w:val="000000" w:themeColor="text1" w:themeTint="FF" w:themeShade="FF"/>
          <w:sz w:val="22"/>
          <w:szCs w:val="22"/>
          <w:u w:val="single"/>
          <w:lang w:val="en-GB"/>
        </w:rPr>
        <w:t xml:space="preserve"> Strategy:</w:t>
      </w:r>
    </w:p>
    <w:p w:rsidR="66B077C9" w:rsidP="080737DC" w:rsidRDefault="2B73DA58" w14:paraId="5D4A4839" w14:textId="1A661CDC">
      <w:pPr>
        <w:pStyle w:val="Normal"/>
        <w:spacing w:before="0" w:beforeAutospacing="off" w:after="0" w:afterAutospacing="off" w:line="360" w:lineRule="auto"/>
        <w:rPr>
          <w:rFonts w:ascii="Arial" w:hAnsi="Arial" w:eastAsia="Arial" w:cs="Arial"/>
          <w:b w:val="0"/>
          <w:bCs w:val="0"/>
          <w:i w:val="0"/>
          <w:iCs w:val="0"/>
          <w:noProof w:val="0"/>
          <w:color w:val="auto"/>
          <w:sz w:val="22"/>
          <w:szCs w:val="22"/>
          <w:lang w:val="en-GB"/>
        </w:rPr>
      </w:pPr>
      <w:r w:rsidRPr="080737DC" w:rsidR="3CEAB20C">
        <w:rPr>
          <w:rFonts w:ascii="Arial" w:hAnsi="Arial" w:eastAsia="Arial" w:cs="Arial"/>
          <w:b w:val="0"/>
          <w:bCs w:val="0"/>
          <w:i w:val="0"/>
          <w:iCs w:val="0"/>
          <w:noProof w:val="0"/>
          <w:color w:val="000000" w:themeColor="text1" w:themeTint="FF" w:themeShade="FF"/>
          <w:sz w:val="22"/>
          <w:szCs w:val="22"/>
          <w:lang w:val="en-GB"/>
        </w:rPr>
        <w:t>A key challenge in residential care is the limited time and staffing capacity, which makes it difficult for teams to cons</w:t>
      </w:r>
      <w:r w:rsidRPr="080737DC" w:rsidR="3CEAB20C">
        <w:rPr>
          <w:rFonts w:ascii="Arial" w:hAnsi="Arial" w:eastAsia="Arial" w:cs="Arial"/>
          <w:b w:val="0"/>
          <w:bCs w:val="0"/>
          <w:i w:val="0"/>
          <w:iCs w:val="0"/>
          <w:noProof w:val="0"/>
          <w:color w:val="000000" w:themeColor="text1" w:themeTint="FF" w:themeShade="FF"/>
          <w:sz w:val="22"/>
          <w:szCs w:val="22"/>
          <w:lang w:val="en-GB"/>
        </w:rPr>
        <w:t>istently apply theory‑based approaches such as life review or identity‑focused conversations</w:t>
      </w:r>
      <w:r w:rsidRPr="080737DC" w:rsidR="240748D3">
        <w:rPr>
          <w:rFonts w:ascii="Arial" w:hAnsi="Arial" w:eastAsia="Arial" w:cs="Arial"/>
          <w:b w:val="0"/>
          <w:bCs w:val="0"/>
          <w:i w:val="0"/>
          <w:iCs w:val="0"/>
          <w:noProof w:val="0"/>
          <w:color w:val="000000" w:themeColor="text1" w:themeTint="FF" w:themeShade="FF"/>
          <w:sz w:val="22"/>
          <w:szCs w:val="22"/>
          <w:lang w:val="en-GB"/>
        </w:rPr>
        <w:t xml:space="preserve"> </w:t>
      </w:r>
      <w:r w:rsidRPr="080737DC" w:rsidR="240748D3">
        <w:rPr>
          <w:rFonts w:ascii="Arial" w:hAnsi="Arial" w:eastAsia="Arial" w:cs="Arial"/>
          <w:b w:val="0"/>
          <w:bCs w:val="0"/>
          <w:i w:val="0"/>
          <w:iCs w:val="0"/>
          <w:noProof w:val="0"/>
          <w:color w:val="000000" w:themeColor="text1" w:themeTint="FF" w:themeShade="FF"/>
          <w:sz w:val="22"/>
          <w:szCs w:val="22"/>
          <w:lang w:val="en-GB"/>
        </w:rPr>
        <w:t>(Cottrell, 2017)</w:t>
      </w:r>
      <w:r w:rsidRPr="080737DC" w:rsidR="3CEAB20C">
        <w:rPr>
          <w:rFonts w:ascii="Arial" w:hAnsi="Arial" w:eastAsia="Arial" w:cs="Arial"/>
          <w:b w:val="0"/>
          <w:bCs w:val="0"/>
          <w:i w:val="0"/>
          <w:iCs w:val="0"/>
          <w:noProof w:val="0"/>
          <w:color w:val="000000" w:themeColor="text1" w:themeTint="FF" w:themeShade="FF"/>
          <w:sz w:val="22"/>
          <w:szCs w:val="22"/>
          <w:lang w:val="en-GB"/>
        </w:rPr>
        <w:t>.</w:t>
      </w:r>
      <w:r w:rsidRPr="080737DC" w:rsidR="3CEAB20C">
        <w:rPr>
          <w:rFonts w:ascii="Arial" w:hAnsi="Arial" w:eastAsia="Arial" w:cs="Arial"/>
          <w:b w:val="0"/>
          <w:bCs w:val="0"/>
          <w:i w:val="0"/>
          <w:iCs w:val="0"/>
          <w:noProof w:val="0"/>
          <w:color w:val="000000" w:themeColor="text1" w:themeTint="FF" w:themeShade="FF"/>
          <w:sz w:val="22"/>
          <w:szCs w:val="22"/>
          <w:lang w:val="en-GB"/>
        </w:rPr>
        <w:t xml:space="preserve"> Research </w:t>
      </w:r>
      <w:r w:rsidRPr="080737DC" w:rsidR="23CFA760">
        <w:rPr>
          <w:rFonts w:ascii="Arial" w:hAnsi="Arial" w:eastAsia="Arial" w:cs="Arial"/>
          <w:b w:val="0"/>
          <w:bCs w:val="0"/>
          <w:i w:val="0"/>
          <w:iCs w:val="0"/>
          <w:noProof w:val="0"/>
          <w:color w:val="000000" w:themeColor="text1" w:themeTint="FF" w:themeShade="FF"/>
          <w:sz w:val="22"/>
          <w:szCs w:val="22"/>
          <w:lang w:val="en-GB"/>
        </w:rPr>
        <w:t>also highlights</w:t>
      </w:r>
      <w:r w:rsidRPr="080737DC" w:rsidR="3CEAB20C">
        <w:rPr>
          <w:rFonts w:ascii="Arial" w:hAnsi="Arial" w:eastAsia="Arial" w:cs="Arial"/>
          <w:b w:val="0"/>
          <w:bCs w:val="0"/>
          <w:i w:val="0"/>
          <w:iCs w:val="0"/>
          <w:noProof w:val="0"/>
          <w:color w:val="000000" w:themeColor="text1" w:themeTint="FF" w:themeShade="FF"/>
          <w:sz w:val="22"/>
          <w:szCs w:val="22"/>
          <w:lang w:val="en-GB"/>
        </w:rPr>
        <w:t xml:space="preserve"> </w:t>
      </w:r>
      <w:r w:rsidRPr="080737DC" w:rsidR="5C4A90C0">
        <w:rPr>
          <w:rFonts w:ascii="Arial" w:hAnsi="Arial" w:eastAsia="Arial" w:cs="Arial"/>
          <w:b w:val="0"/>
          <w:bCs w:val="0"/>
          <w:i w:val="0"/>
          <w:iCs w:val="0"/>
          <w:noProof w:val="0"/>
          <w:color w:val="000000" w:themeColor="text1" w:themeTint="FF" w:themeShade="FF"/>
          <w:sz w:val="22"/>
          <w:szCs w:val="22"/>
          <w:lang w:val="en-GB"/>
        </w:rPr>
        <w:t>inadequate</w:t>
      </w:r>
      <w:r w:rsidRPr="080737DC" w:rsidR="3CEAB20C">
        <w:rPr>
          <w:rFonts w:ascii="Arial" w:hAnsi="Arial" w:eastAsia="Arial" w:cs="Arial"/>
          <w:b w:val="0"/>
          <w:bCs w:val="0"/>
          <w:i w:val="0"/>
          <w:iCs w:val="0"/>
          <w:noProof w:val="0"/>
          <w:color w:val="000000" w:themeColor="text1" w:themeTint="FF" w:themeShade="FF"/>
          <w:sz w:val="22"/>
          <w:szCs w:val="22"/>
          <w:lang w:val="en-GB"/>
        </w:rPr>
        <w:t xml:space="preserve"> training, and task‑driven routines are common barriers to implementing psychosocial interventions in long‑term care (McArthur et al., 2021). An e</w:t>
      </w:r>
      <w:r w:rsidRPr="080737DC" w:rsidR="17980A72">
        <w:rPr>
          <w:rFonts w:ascii="Arial" w:hAnsi="Arial" w:eastAsia="Arial" w:cs="Arial"/>
          <w:b w:val="0"/>
          <w:bCs w:val="0"/>
          <w:i w:val="0"/>
          <w:iCs w:val="0"/>
          <w:noProof w:val="0"/>
          <w:color w:val="000000" w:themeColor="text1" w:themeTint="FF" w:themeShade="FF"/>
          <w:sz w:val="22"/>
          <w:szCs w:val="22"/>
          <w:lang w:val="en-GB"/>
        </w:rPr>
        <w:t>ffective</w:t>
      </w:r>
      <w:r w:rsidRPr="080737DC" w:rsidR="3CEAB20C">
        <w:rPr>
          <w:rFonts w:ascii="Arial" w:hAnsi="Arial" w:eastAsia="Arial" w:cs="Arial"/>
          <w:b w:val="0"/>
          <w:bCs w:val="0"/>
          <w:i w:val="0"/>
          <w:iCs w:val="0"/>
          <w:noProof w:val="0"/>
          <w:color w:val="000000" w:themeColor="text1" w:themeTint="FF" w:themeShade="FF"/>
          <w:sz w:val="22"/>
          <w:szCs w:val="22"/>
          <w:lang w:val="en-GB"/>
        </w:rPr>
        <w:t xml:space="preserve"> strategy to address this is to embed theory‑informed practices into everyday interactions rather than treating them as </w:t>
      </w:r>
      <w:r w:rsidRPr="080737DC" w:rsidR="3CEAB20C">
        <w:rPr>
          <w:rFonts w:ascii="Arial" w:hAnsi="Arial" w:eastAsia="Arial" w:cs="Arial"/>
          <w:b w:val="0"/>
          <w:bCs w:val="0"/>
          <w:i w:val="0"/>
          <w:iCs w:val="0"/>
          <w:noProof w:val="0"/>
          <w:color w:val="000000" w:themeColor="text1" w:themeTint="FF" w:themeShade="FF"/>
          <w:sz w:val="22"/>
          <w:szCs w:val="22"/>
          <w:lang w:val="en-GB"/>
        </w:rPr>
        <w:t>additional</w:t>
      </w:r>
      <w:r w:rsidRPr="080737DC" w:rsidR="3CEAB20C">
        <w:rPr>
          <w:rFonts w:ascii="Arial" w:hAnsi="Arial" w:eastAsia="Arial" w:cs="Arial"/>
          <w:b w:val="0"/>
          <w:bCs w:val="0"/>
          <w:i w:val="0"/>
          <w:iCs w:val="0"/>
          <w:noProof w:val="0"/>
          <w:color w:val="000000" w:themeColor="text1" w:themeTint="FF" w:themeShade="FF"/>
          <w:sz w:val="22"/>
          <w:szCs w:val="22"/>
          <w:lang w:val="en-GB"/>
        </w:rPr>
        <w:t xml:space="preserve"> tasks</w:t>
      </w:r>
      <w:r w:rsidRPr="080737DC" w:rsidR="4E9E646D">
        <w:rPr>
          <w:rFonts w:ascii="Arial" w:hAnsi="Arial" w:eastAsia="Arial" w:cs="Arial"/>
          <w:b w:val="0"/>
          <w:bCs w:val="0"/>
          <w:i w:val="0"/>
          <w:iCs w:val="0"/>
          <w:noProof w:val="0"/>
          <w:color w:val="000000" w:themeColor="text1" w:themeTint="FF" w:themeShade="FF"/>
          <w:sz w:val="22"/>
          <w:szCs w:val="22"/>
          <w:lang w:val="en-GB"/>
        </w:rPr>
        <w:t xml:space="preserve">. </w:t>
      </w:r>
      <w:r w:rsidRPr="080737DC" w:rsidR="3194470E">
        <w:rPr>
          <w:rFonts w:ascii="Arial" w:hAnsi="Arial" w:eastAsia="Arial" w:cs="Arial"/>
          <w:b w:val="0"/>
          <w:bCs w:val="0"/>
          <w:i w:val="0"/>
          <w:iCs w:val="0"/>
          <w:noProof w:val="0"/>
          <w:color w:val="000000" w:themeColor="text1" w:themeTint="FF" w:themeShade="FF"/>
          <w:sz w:val="22"/>
          <w:szCs w:val="22"/>
          <w:lang w:val="en-GB"/>
        </w:rPr>
        <w:t>S</w:t>
      </w:r>
      <w:r w:rsidRPr="080737DC" w:rsidR="3CEAB20C">
        <w:rPr>
          <w:rFonts w:ascii="Arial" w:hAnsi="Arial" w:eastAsia="Arial" w:cs="Arial"/>
          <w:b w:val="0"/>
          <w:bCs w:val="0"/>
          <w:i w:val="0"/>
          <w:iCs w:val="0"/>
          <w:noProof w:val="0"/>
          <w:color w:val="000000" w:themeColor="text1" w:themeTint="FF" w:themeShade="FF"/>
          <w:sz w:val="22"/>
          <w:szCs w:val="22"/>
          <w:lang w:val="en-GB"/>
        </w:rPr>
        <w:t>taff can use routine moments</w:t>
      </w:r>
      <w:r w:rsidRPr="080737DC" w:rsidR="15D1AD5E">
        <w:rPr>
          <w:rFonts w:ascii="Arial" w:hAnsi="Arial" w:eastAsia="Arial" w:cs="Arial"/>
          <w:b w:val="0"/>
          <w:bCs w:val="0"/>
          <w:i w:val="0"/>
          <w:iCs w:val="0"/>
          <w:noProof w:val="0"/>
          <w:color w:val="000000" w:themeColor="text1" w:themeTint="FF" w:themeShade="FF"/>
          <w:sz w:val="22"/>
          <w:szCs w:val="22"/>
          <w:lang w:val="en-GB"/>
        </w:rPr>
        <w:t>, such as</w:t>
      </w:r>
      <w:r w:rsidRPr="080737DC" w:rsidR="3CEAB20C">
        <w:rPr>
          <w:rFonts w:ascii="Arial" w:hAnsi="Arial" w:eastAsia="Arial" w:cs="Arial"/>
          <w:b w:val="0"/>
          <w:bCs w:val="0"/>
          <w:i w:val="0"/>
          <w:iCs w:val="0"/>
          <w:noProof w:val="0"/>
          <w:color w:val="000000" w:themeColor="text1" w:themeTint="FF" w:themeShade="FF"/>
          <w:sz w:val="22"/>
          <w:szCs w:val="22"/>
          <w:lang w:val="en-GB"/>
        </w:rPr>
        <w:t xml:space="preserve"> mealtimes, personal care, or room visits as brief opportunities for reminiscence or preference‑based conversations (</w:t>
      </w:r>
      <w:r w:rsidRPr="080737DC" w:rsidR="3BBCDAF3">
        <w:rPr>
          <w:rFonts w:ascii="Arial" w:hAnsi="Arial" w:eastAsia="Arial" w:cs="Arial"/>
          <w:b w:val="0"/>
          <w:bCs w:val="0"/>
          <w:i w:val="0"/>
          <w:iCs w:val="0"/>
          <w:noProof w:val="0"/>
          <w:color w:val="auto"/>
          <w:sz w:val="22"/>
          <w:szCs w:val="22"/>
          <w:lang w:val="en-GB"/>
        </w:rPr>
        <w:t>Mazaheri, Kihlgren and Norberg, 2022)</w:t>
      </w:r>
      <w:r w:rsidRPr="080737DC" w:rsidR="3CEAB20C">
        <w:rPr>
          <w:rFonts w:ascii="Arial" w:hAnsi="Arial" w:eastAsia="Arial" w:cs="Arial"/>
          <w:b w:val="0"/>
          <w:bCs w:val="0"/>
          <w:i w:val="0"/>
          <w:iCs w:val="0"/>
          <w:noProof w:val="0"/>
          <w:color w:val="000000" w:themeColor="text1" w:themeTint="FF" w:themeShade="FF"/>
          <w:sz w:val="22"/>
          <w:szCs w:val="22"/>
          <w:lang w:val="en-GB"/>
        </w:rPr>
        <w:t>.</w:t>
      </w:r>
      <w:r w:rsidRPr="080737DC" w:rsidR="0CDD3734">
        <w:rPr>
          <w:rFonts w:ascii="Arial" w:hAnsi="Arial" w:eastAsia="Arial" w:cs="Arial"/>
          <w:b w:val="0"/>
          <w:bCs w:val="0"/>
          <w:i w:val="0"/>
          <w:iCs w:val="0"/>
          <w:noProof w:val="0"/>
          <w:color w:val="000000" w:themeColor="text1" w:themeTint="FF" w:themeShade="FF"/>
          <w:sz w:val="22"/>
          <w:szCs w:val="22"/>
          <w:lang w:val="en-GB"/>
        </w:rPr>
        <w:t xml:space="preserve"> </w:t>
      </w:r>
      <w:r w:rsidRPr="080737DC" w:rsidR="0CDD3734">
        <w:rPr>
          <w:rFonts w:ascii="Arial" w:hAnsi="Arial" w:eastAsia="Arial" w:cs="Arial"/>
          <w:b w:val="0"/>
          <w:bCs w:val="0"/>
          <w:i w:val="0"/>
          <w:iCs w:val="0"/>
          <w:noProof w:val="0"/>
          <w:color w:val="auto"/>
          <w:sz w:val="22"/>
          <w:szCs w:val="22"/>
          <w:lang w:val="en-GB"/>
        </w:rPr>
        <w:t xml:space="preserve">Providing all staff groups, including </w:t>
      </w:r>
      <w:r w:rsidRPr="080737DC" w:rsidR="6865DE2F">
        <w:rPr>
          <w:rFonts w:ascii="Arial" w:hAnsi="Arial" w:eastAsia="Arial" w:cs="Arial"/>
          <w:b w:val="0"/>
          <w:bCs w:val="0"/>
          <w:i w:val="0"/>
          <w:iCs w:val="0"/>
          <w:noProof w:val="0"/>
          <w:color w:val="auto"/>
          <w:sz w:val="22"/>
          <w:szCs w:val="22"/>
          <w:lang w:val="en-GB"/>
        </w:rPr>
        <w:t>housekeeping,</w:t>
      </w:r>
      <w:r w:rsidRPr="080737DC" w:rsidR="0CDD3734">
        <w:rPr>
          <w:rFonts w:ascii="Arial" w:hAnsi="Arial" w:eastAsia="Arial" w:cs="Arial"/>
          <w:b w:val="0"/>
          <w:bCs w:val="0"/>
          <w:i w:val="0"/>
          <w:iCs w:val="0"/>
          <w:noProof w:val="0"/>
          <w:color w:val="auto"/>
          <w:sz w:val="22"/>
          <w:szCs w:val="22"/>
          <w:lang w:val="en-GB"/>
        </w:rPr>
        <w:t xml:space="preserve"> and catering teams, with simple reminiscence tools helps distribute responsibility more evenly. Additionally, involving residents in structured activity groups, such as reading circles or life‑review sessions, further promotes social connection and enhances wellbeing (Misiak et al., 2024).</w:t>
      </w:r>
    </w:p>
    <w:p w:rsidR="66B077C9" w:rsidP="080737DC" w:rsidRDefault="2B73DA58" w14:paraId="63378E3A" w14:textId="15DE8354">
      <w:pPr>
        <w:pStyle w:val="Normal"/>
        <w:spacing w:before="0" w:beforeAutospacing="off" w:after="0" w:afterAutospacing="off" w:line="360" w:lineRule="auto"/>
        <w:rPr>
          <w:rFonts w:ascii="Arial" w:hAnsi="Arial" w:eastAsia="Arial" w:cs="Arial"/>
          <w:b w:val="1"/>
          <w:bCs w:val="1"/>
          <w:color w:val="auto"/>
          <w:sz w:val="22"/>
          <w:szCs w:val="22"/>
          <w:u w:val="single"/>
          <w:lang w:val="en-GB"/>
        </w:rPr>
      </w:pPr>
    </w:p>
    <w:p w:rsidR="66B077C9" w:rsidP="080737DC" w:rsidRDefault="2B73DA58" w14:paraId="4E6066D5" w14:textId="025EC95D">
      <w:pPr>
        <w:pStyle w:val="Normal"/>
        <w:spacing w:before="0" w:beforeAutospacing="off" w:after="0" w:afterAutospacing="off" w:line="360" w:lineRule="auto"/>
        <w:rPr>
          <w:rFonts w:ascii="Arial" w:hAnsi="Arial" w:eastAsia="Arial" w:cs="Arial"/>
          <w:b w:val="1"/>
          <w:bCs w:val="1"/>
          <w:color w:val="auto" w:themeColor="text1"/>
          <w:sz w:val="22"/>
          <w:szCs w:val="22"/>
          <w:u w:val="single"/>
          <w:lang w:val="en-GB"/>
        </w:rPr>
      </w:pPr>
      <w:r w:rsidRPr="080737DC" w:rsidR="588D0142">
        <w:rPr>
          <w:rFonts w:ascii="Arial" w:hAnsi="Arial" w:eastAsia="Arial" w:cs="Arial"/>
          <w:b w:val="1"/>
          <w:bCs w:val="1"/>
          <w:color w:val="auto"/>
          <w:sz w:val="22"/>
          <w:szCs w:val="22"/>
          <w:u w:val="single"/>
          <w:lang w:val="en-GB"/>
        </w:rPr>
        <w:t>Conclusion:</w:t>
      </w:r>
    </w:p>
    <w:p w:rsidR="0FFA6EEC" w:rsidP="080737DC" w:rsidRDefault="0FFA6EEC" w14:paraId="47B8D823" w14:textId="72F01EFB">
      <w:pPr>
        <w:pStyle w:val="Normal"/>
        <w:spacing w:before="0" w:beforeAutospacing="off" w:after="0" w:afterAutospacing="off" w:line="360" w:lineRule="auto"/>
        <w:rPr>
          <w:rFonts w:ascii="Arial" w:hAnsi="Arial" w:eastAsia="Arial" w:cs="Arial"/>
          <w:noProof w:val="0"/>
          <w:color w:val="auto"/>
          <w:sz w:val="22"/>
          <w:szCs w:val="22"/>
          <w:lang w:val="en-GB"/>
        </w:rPr>
      </w:pPr>
      <w:r w:rsidRPr="080737DC" w:rsidR="0FFA6EEC">
        <w:rPr>
          <w:rFonts w:ascii="Arial" w:hAnsi="Arial" w:eastAsia="Arial" w:cs="Arial"/>
          <w:b w:val="0"/>
          <w:bCs w:val="0"/>
          <w:color w:val="auto"/>
          <w:sz w:val="22"/>
          <w:szCs w:val="22"/>
          <w:lang w:val="en-GB"/>
        </w:rPr>
        <w:t xml:space="preserve">This </w:t>
      </w:r>
      <w:r w:rsidRPr="080737DC" w:rsidR="323C4E5E">
        <w:rPr>
          <w:rFonts w:ascii="Arial" w:hAnsi="Arial" w:eastAsia="Arial" w:cs="Arial"/>
          <w:b w:val="0"/>
          <w:bCs w:val="0"/>
          <w:color w:val="auto"/>
          <w:sz w:val="22"/>
          <w:szCs w:val="22"/>
          <w:lang w:val="en-GB"/>
        </w:rPr>
        <w:t xml:space="preserve">report </w:t>
      </w:r>
      <w:r w:rsidRPr="080737DC" w:rsidR="0B311B81">
        <w:rPr>
          <w:rFonts w:ascii="Arial" w:hAnsi="Arial" w:eastAsia="Arial" w:cs="Arial"/>
          <w:b w:val="0"/>
          <w:bCs w:val="0"/>
          <w:color w:val="auto"/>
          <w:sz w:val="22"/>
          <w:szCs w:val="22"/>
          <w:lang w:val="en-GB"/>
        </w:rPr>
        <w:t>examined</w:t>
      </w:r>
      <w:r w:rsidRPr="080737DC" w:rsidR="323C4E5E">
        <w:rPr>
          <w:rFonts w:ascii="Arial" w:hAnsi="Arial" w:eastAsia="Arial" w:cs="Arial"/>
          <w:b w:val="0"/>
          <w:bCs w:val="0"/>
          <w:color w:val="auto"/>
          <w:sz w:val="22"/>
          <w:szCs w:val="22"/>
          <w:lang w:val="en-GB"/>
        </w:rPr>
        <w:t xml:space="preserve"> Erikson’s</w:t>
      </w:r>
      <w:r w:rsidRPr="080737DC" w:rsidR="5F7AC714">
        <w:rPr>
          <w:rFonts w:ascii="Arial" w:hAnsi="Arial" w:eastAsia="Arial" w:cs="Arial"/>
          <w:b w:val="0"/>
          <w:bCs w:val="0"/>
          <w:color w:val="auto"/>
          <w:sz w:val="22"/>
          <w:szCs w:val="22"/>
          <w:lang w:val="en-GB"/>
        </w:rPr>
        <w:t xml:space="preserve"> </w:t>
      </w:r>
      <w:r w:rsidRPr="080737DC" w:rsidR="0DA1A99C">
        <w:rPr>
          <w:rFonts w:ascii="Arial" w:hAnsi="Arial" w:eastAsia="Arial" w:cs="Arial"/>
          <w:b w:val="0"/>
          <w:bCs w:val="0"/>
          <w:color w:val="auto"/>
          <w:sz w:val="22"/>
          <w:szCs w:val="22"/>
          <w:lang w:val="en-GB"/>
        </w:rPr>
        <w:t>final stage</w:t>
      </w:r>
      <w:r w:rsidRPr="080737DC" w:rsidR="5F7AC714">
        <w:rPr>
          <w:rFonts w:ascii="Arial" w:hAnsi="Arial" w:eastAsia="Arial" w:cs="Arial"/>
          <w:b w:val="0"/>
          <w:bCs w:val="0"/>
          <w:color w:val="auto"/>
          <w:sz w:val="22"/>
          <w:szCs w:val="22"/>
          <w:lang w:val="en-GB"/>
        </w:rPr>
        <w:t>,</w:t>
      </w:r>
      <w:r w:rsidRPr="080737DC" w:rsidR="5F7AC714">
        <w:rPr>
          <w:rFonts w:ascii="Arial" w:hAnsi="Arial" w:eastAsia="Arial" w:cs="Arial"/>
          <w:b w:val="0"/>
          <w:bCs w:val="0"/>
          <w:color w:val="auto"/>
          <w:sz w:val="22"/>
          <w:szCs w:val="22"/>
          <w:lang w:val="en-GB"/>
        </w:rPr>
        <w:t xml:space="preserve"> In</w:t>
      </w:r>
      <w:r w:rsidRPr="080737DC" w:rsidR="5F7AC714">
        <w:rPr>
          <w:rFonts w:ascii="Arial" w:hAnsi="Arial" w:eastAsia="Arial" w:cs="Arial"/>
          <w:b w:val="0"/>
          <w:bCs w:val="0"/>
          <w:color w:val="auto"/>
          <w:sz w:val="22"/>
          <w:szCs w:val="22"/>
          <w:lang w:val="en-GB"/>
        </w:rPr>
        <w:t>tegrity v</w:t>
      </w:r>
      <w:r w:rsidRPr="080737DC" w:rsidR="7D772420">
        <w:rPr>
          <w:rFonts w:ascii="Arial" w:hAnsi="Arial" w:eastAsia="Arial" w:cs="Arial"/>
          <w:b w:val="0"/>
          <w:bCs w:val="0"/>
          <w:color w:val="auto"/>
          <w:sz w:val="22"/>
          <w:szCs w:val="22"/>
          <w:lang w:val="en-GB"/>
        </w:rPr>
        <w:t>ersu</w:t>
      </w:r>
      <w:r w:rsidRPr="080737DC" w:rsidR="5F7AC714">
        <w:rPr>
          <w:rFonts w:ascii="Arial" w:hAnsi="Arial" w:eastAsia="Arial" w:cs="Arial"/>
          <w:b w:val="0"/>
          <w:bCs w:val="0"/>
          <w:color w:val="auto"/>
          <w:sz w:val="22"/>
          <w:szCs w:val="22"/>
          <w:lang w:val="en-GB"/>
        </w:rPr>
        <w:t>s Despair</w:t>
      </w:r>
      <w:r w:rsidRPr="080737DC" w:rsidR="456CE4A6">
        <w:rPr>
          <w:rFonts w:ascii="Arial" w:hAnsi="Arial" w:eastAsia="Arial" w:cs="Arial"/>
          <w:b w:val="0"/>
          <w:bCs w:val="0"/>
          <w:color w:val="auto"/>
          <w:sz w:val="22"/>
          <w:szCs w:val="22"/>
          <w:lang w:val="en-GB"/>
        </w:rPr>
        <w:t xml:space="preserve"> </w:t>
      </w:r>
      <w:r w:rsidRPr="080737DC" w:rsidR="456CE4A6">
        <w:rPr>
          <w:rFonts w:ascii="Arial" w:hAnsi="Arial" w:eastAsia="Arial" w:cs="Arial"/>
          <w:b w:val="0"/>
          <w:bCs w:val="0"/>
          <w:noProof w:val="0"/>
          <w:color w:val="auto"/>
          <w:sz w:val="22"/>
          <w:szCs w:val="22"/>
          <w:lang w:val="en-GB"/>
        </w:rPr>
        <w:t xml:space="preserve">and showed how it can be </w:t>
      </w:r>
      <w:r w:rsidRPr="080737DC" w:rsidR="456CE4A6">
        <w:rPr>
          <w:rFonts w:ascii="Arial" w:hAnsi="Arial" w:eastAsia="Arial" w:cs="Arial"/>
          <w:b w:val="0"/>
          <w:bCs w:val="0"/>
          <w:noProof w:val="0"/>
          <w:color w:val="auto"/>
          <w:sz w:val="22"/>
          <w:szCs w:val="22"/>
          <w:lang w:val="en-GB"/>
        </w:rPr>
        <w:t>applied</w:t>
      </w:r>
      <w:r w:rsidRPr="080737DC" w:rsidR="456CE4A6">
        <w:rPr>
          <w:rFonts w:ascii="Arial" w:hAnsi="Arial" w:eastAsia="Arial" w:cs="Arial"/>
          <w:b w:val="0"/>
          <w:bCs w:val="0"/>
          <w:noProof w:val="0"/>
          <w:color w:val="auto"/>
          <w:sz w:val="22"/>
          <w:szCs w:val="22"/>
          <w:lang w:val="en-GB"/>
        </w:rPr>
        <w:t xml:space="preserve"> in</w:t>
      </w:r>
      <w:r w:rsidRPr="080737DC" w:rsidR="456CE4A6">
        <w:rPr>
          <w:rFonts w:ascii="Arial" w:hAnsi="Arial" w:eastAsia="Arial" w:cs="Arial"/>
          <w:noProof w:val="0"/>
          <w:color w:val="auto"/>
          <w:sz w:val="22"/>
          <w:szCs w:val="22"/>
          <w:lang w:val="en-GB"/>
        </w:rPr>
        <w:t xml:space="preserve"> practice. The case scenario and proposed strategies illustrate ways to support older adults</w:t>
      </w:r>
      <w:r w:rsidRPr="080737DC" w:rsidR="5D06EFE7">
        <w:rPr>
          <w:rFonts w:ascii="Arial" w:hAnsi="Arial" w:eastAsia="Arial" w:cs="Arial"/>
          <w:noProof w:val="0"/>
          <w:color w:val="auto"/>
          <w:sz w:val="22"/>
          <w:szCs w:val="22"/>
          <w:lang w:val="en-GB"/>
        </w:rPr>
        <w:t xml:space="preserve"> </w:t>
      </w:r>
      <w:r w:rsidRPr="080737DC" w:rsidR="456CE4A6">
        <w:rPr>
          <w:rFonts w:ascii="Arial" w:hAnsi="Arial" w:eastAsia="Arial" w:cs="Arial"/>
          <w:noProof w:val="0"/>
          <w:color w:val="auto"/>
          <w:sz w:val="22"/>
          <w:szCs w:val="22"/>
          <w:lang w:val="en-GB"/>
        </w:rPr>
        <w:t xml:space="preserve">in a care‑home setting. </w:t>
      </w:r>
      <w:r w:rsidRPr="080737DC" w:rsidR="719475C0">
        <w:rPr>
          <w:rFonts w:ascii="Arial" w:hAnsi="Arial" w:eastAsia="Arial" w:cs="Arial"/>
          <w:noProof w:val="0"/>
          <w:color w:val="auto"/>
          <w:sz w:val="22"/>
          <w:szCs w:val="22"/>
          <w:lang w:val="en-GB"/>
        </w:rPr>
        <w:t xml:space="preserve">It also acknowledges staff challenges and how small, everyday interactions can help address them. </w:t>
      </w:r>
      <w:r w:rsidRPr="080737DC" w:rsidR="456CE4A6">
        <w:rPr>
          <w:rFonts w:ascii="Arial" w:hAnsi="Arial" w:eastAsia="Arial" w:cs="Arial"/>
          <w:noProof w:val="0"/>
          <w:color w:val="auto"/>
          <w:sz w:val="22"/>
          <w:szCs w:val="22"/>
          <w:lang w:val="en-GB"/>
        </w:rPr>
        <w:t xml:space="preserve">Applying Erikson’s framework </w:t>
      </w:r>
      <w:r w:rsidRPr="080737DC" w:rsidR="68069A1D">
        <w:rPr>
          <w:rFonts w:ascii="Arial" w:hAnsi="Arial" w:eastAsia="Arial" w:cs="Arial"/>
          <w:b w:val="0"/>
          <w:bCs w:val="0"/>
          <w:i w:val="0"/>
          <w:iCs w:val="0"/>
          <w:noProof w:val="0"/>
          <w:color w:val="auto"/>
          <w:sz w:val="22"/>
          <w:szCs w:val="22"/>
          <w:lang w:val="en-GB"/>
        </w:rPr>
        <w:t>makes</w:t>
      </w:r>
      <w:r w:rsidRPr="080737DC" w:rsidR="7BCEABDB">
        <w:rPr>
          <w:rFonts w:ascii="Arial" w:hAnsi="Arial" w:eastAsia="Arial" w:cs="Arial"/>
          <w:b w:val="0"/>
          <w:bCs w:val="0"/>
          <w:i w:val="0"/>
          <w:iCs w:val="0"/>
          <w:noProof w:val="0"/>
          <w:color w:val="auto"/>
          <w:sz w:val="22"/>
          <w:szCs w:val="22"/>
          <w:lang w:val="en-GB"/>
        </w:rPr>
        <w:t xml:space="preserve"> </w:t>
      </w:r>
      <w:r w:rsidRPr="080737DC" w:rsidR="7BCEABDB">
        <w:rPr>
          <w:rFonts w:ascii="Arial" w:hAnsi="Arial" w:eastAsia="Arial" w:cs="Arial"/>
          <w:noProof w:val="0"/>
          <w:color w:val="auto"/>
          <w:sz w:val="22"/>
          <w:szCs w:val="22"/>
          <w:lang w:val="en-GB"/>
        </w:rPr>
        <w:t>psychological well‑being for residents both realistic and attainable.</w:t>
      </w:r>
    </w:p>
    <w:p w:rsidR="080737DC" w:rsidP="080737DC" w:rsidRDefault="080737DC" w14:paraId="5112380E" w14:textId="090FC081">
      <w:pPr>
        <w:pStyle w:val="Normal"/>
        <w:spacing w:before="0" w:beforeAutospacing="off" w:after="0" w:afterAutospacing="off" w:line="360" w:lineRule="auto"/>
        <w:rPr>
          <w:rFonts w:ascii="Arial" w:hAnsi="Arial" w:eastAsia="Arial" w:cs="Arial"/>
          <w:noProof w:val="0"/>
          <w:color w:val="auto"/>
          <w:sz w:val="22"/>
          <w:szCs w:val="22"/>
          <w:lang w:val="en-GB"/>
        </w:rPr>
      </w:pPr>
    </w:p>
    <w:p w:rsidR="080737DC" w:rsidP="080737DC" w:rsidRDefault="080737DC" w14:paraId="42F2C52B" w14:textId="54594863">
      <w:pPr>
        <w:pStyle w:val="Normal"/>
        <w:spacing w:line="360" w:lineRule="auto"/>
        <w:rPr>
          <w:rFonts w:ascii="Arial" w:hAnsi="Arial" w:eastAsia="Arial" w:cs="Arial"/>
          <w:b w:val="1"/>
          <w:bCs w:val="1"/>
          <w:color w:val="000000" w:themeColor="text1" w:themeTint="FF" w:themeShade="FF"/>
          <w:sz w:val="32"/>
          <w:szCs w:val="32"/>
          <w:lang w:val="en-GB"/>
        </w:rPr>
      </w:pPr>
    </w:p>
    <w:p w:rsidR="080737DC" w:rsidP="080737DC" w:rsidRDefault="080737DC" w14:paraId="213E35D9" w14:textId="5B23D15B">
      <w:pPr>
        <w:pStyle w:val="Normal"/>
        <w:spacing w:line="360" w:lineRule="auto"/>
        <w:rPr>
          <w:rFonts w:ascii="Arial" w:hAnsi="Arial" w:eastAsia="Arial" w:cs="Arial"/>
          <w:b w:val="1"/>
          <w:bCs w:val="1"/>
          <w:color w:val="000000" w:themeColor="text1" w:themeTint="FF" w:themeShade="FF"/>
          <w:sz w:val="32"/>
          <w:szCs w:val="32"/>
          <w:lang w:val="en-GB"/>
        </w:rPr>
      </w:pPr>
    </w:p>
    <w:p w:rsidR="080737DC" w:rsidP="080737DC" w:rsidRDefault="080737DC" w14:paraId="514B6745" w14:textId="5B8C9674">
      <w:pPr>
        <w:pStyle w:val="Normal"/>
        <w:spacing w:line="360" w:lineRule="auto"/>
        <w:rPr>
          <w:rFonts w:ascii="Arial" w:hAnsi="Arial" w:eastAsia="Arial" w:cs="Arial"/>
          <w:b w:val="1"/>
          <w:bCs w:val="1"/>
          <w:color w:val="000000" w:themeColor="text1" w:themeTint="FF" w:themeShade="FF"/>
          <w:sz w:val="32"/>
          <w:szCs w:val="32"/>
          <w:lang w:val="en-GB"/>
        </w:rPr>
      </w:pPr>
    </w:p>
    <w:p w:rsidR="080737DC" w:rsidP="080737DC" w:rsidRDefault="080737DC" w14:paraId="0FFB6E41" w14:textId="42C39E6B">
      <w:pPr>
        <w:pStyle w:val="Normal"/>
        <w:spacing w:line="360" w:lineRule="auto"/>
        <w:rPr>
          <w:rFonts w:ascii="Arial" w:hAnsi="Arial" w:eastAsia="Arial" w:cs="Arial"/>
          <w:b w:val="1"/>
          <w:bCs w:val="1"/>
          <w:color w:val="000000" w:themeColor="text1" w:themeTint="FF" w:themeShade="FF"/>
          <w:sz w:val="32"/>
          <w:szCs w:val="32"/>
          <w:lang w:val="en-GB"/>
        </w:rPr>
      </w:pPr>
    </w:p>
    <w:p w:rsidR="080737DC" w:rsidP="080737DC" w:rsidRDefault="080737DC" w14:paraId="15D99853" w14:textId="307D80AC">
      <w:pPr>
        <w:pStyle w:val="Normal"/>
        <w:spacing w:line="360" w:lineRule="auto"/>
        <w:rPr>
          <w:rFonts w:ascii="Arial" w:hAnsi="Arial" w:eastAsia="Arial" w:cs="Arial"/>
          <w:b w:val="1"/>
          <w:bCs w:val="1"/>
          <w:color w:val="000000" w:themeColor="text1" w:themeTint="FF" w:themeShade="FF"/>
          <w:sz w:val="32"/>
          <w:szCs w:val="32"/>
          <w:lang w:val="en-GB"/>
        </w:rPr>
      </w:pPr>
    </w:p>
    <w:p w:rsidR="080737DC" w:rsidP="080737DC" w:rsidRDefault="080737DC" w14:paraId="461AF7F5" w14:textId="048424F5">
      <w:pPr>
        <w:pStyle w:val="Normal"/>
        <w:spacing w:line="360" w:lineRule="auto"/>
        <w:rPr>
          <w:rFonts w:ascii="Arial" w:hAnsi="Arial" w:eastAsia="Arial" w:cs="Arial"/>
          <w:b w:val="1"/>
          <w:bCs w:val="1"/>
          <w:color w:val="000000" w:themeColor="text1" w:themeTint="FF" w:themeShade="FF"/>
          <w:sz w:val="32"/>
          <w:szCs w:val="32"/>
          <w:lang w:val="en-GB"/>
        </w:rPr>
      </w:pPr>
    </w:p>
    <w:p w:rsidR="080737DC" w:rsidP="080737DC" w:rsidRDefault="080737DC" w14:paraId="41488909" w14:textId="4D7E79EF">
      <w:pPr>
        <w:pStyle w:val="Normal"/>
        <w:spacing w:line="360" w:lineRule="auto"/>
        <w:rPr>
          <w:rFonts w:ascii="Arial" w:hAnsi="Arial" w:eastAsia="Arial" w:cs="Arial"/>
          <w:b w:val="1"/>
          <w:bCs w:val="1"/>
          <w:color w:val="000000" w:themeColor="text1" w:themeTint="FF" w:themeShade="FF"/>
          <w:sz w:val="32"/>
          <w:szCs w:val="32"/>
          <w:lang w:val="en-GB"/>
        </w:rPr>
      </w:pPr>
    </w:p>
    <w:p w:rsidR="1040F574" w:rsidP="080737DC" w:rsidRDefault="1040F574" w14:paraId="25A1DF53" w14:textId="3BABD31A">
      <w:pPr>
        <w:pStyle w:val="Normal"/>
        <w:spacing w:line="360" w:lineRule="auto"/>
        <w:rPr>
          <w:rFonts w:ascii="Arial" w:hAnsi="Arial" w:eastAsia="Arial" w:cs="Arial"/>
          <w:b w:val="1"/>
          <w:bCs w:val="1"/>
          <w:color w:val="000000" w:themeColor="text1"/>
          <w:sz w:val="32"/>
          <w:szCs w:val="32"/>
          <w:lang w:val="en-GB"/>
        </w:rPr>
      </w:pPr>
      <w:r w:rsidRPr="080737DC" w:rsidR="5A20BDAF">
        <w:rPr>
          <w:rFonts w:ascii="Arial" w:hAnsi="Arial" w:eastAsia="Arial" w:cs="Arial"/>
          <w:b w:val="1"/>
          <w:bCs w:val="1"/>
          <w:color w:val="000000" w:themeColor="text1" w:themeTint="FF" w:themeShade="FF"/>
          <w:sz w:val="32"/>
          <w:szCs w:val="32"/>
          <w:lang w:val="en-GB"/>
        </w:rPr>
        <w:t xml:space="preserve">Harward </w:t>
      </w:r>
      <w:r w:rsidRPr="080737DC" w:rsidR="281302D2">
        <w:rPr>
          <w:rFonts w:ascii="Arial" w:hAnsi="Arial" w:eastAsia="Arial" w:cs="Arial"/>
          <w:b w:val="1"/>
          <w:bCs w:val="1"/>
          <w:color w:val="000000" w:themeColor="text1" w:themeTint="FF" w:themeShade="FF"/>
          <w:sz w:val="32"/>
          <w:szCs w:val="32"/>
          <w:lang w:val="en-GB"/>
        </w:rPr>
        <w:t>Reference</w:t>
      </w:r>
      <w:r w:rsidRPr="080737DC" w:rsidR="2116E563">
        <w:rPr>
          <w:rFonts w:ascii="Arial" w:hAnsi="Arial" w:eastAsia="Arial" w:cs="Arial"/>
          <w:b w:val="1"/>
          <w:bCs w:val="1"/>
          <w:color w:val="000000" w:themeColor="text1" w:themeTint="FF" w:themeShade="FF"/>
          <w:sz w:val="32"/>
          <w:szCs w:val="32"/>
          <w:lang w:val="en-GB"/>
        </w:rPr>
        <w:t>s</w:t>
      </w:r>
    </w:p>
    <w:p w:rsidR="798CBEEE" w:rsidP="2EEB15FE" w:rsidRDefault="798CBEEE" w14:paraId="2B4E200D" w14:textId="0286E20D">
      <w:pPr>
        <w:pStyle w:val="Heading3"/>
        <w:spacing w:before="246" w:after="246" w:line="360" w:lineRule="auto"/>
        <w:rPr>
          <w:rFonts w:ascii="Arial" w:hAnsi="Arial" w:eastAsia="Arial" w:cs="Arial"/>
          <w:color w:val="auto"/>
          <w:sz w:val="22"/>
          <w:szCs w:val="22"/>
          <w:lang w:val="en-US"/>
        </w:rPr>
      </w:pPr>
      <w:r w:rsidRPr="080737DC" w:rsidR="04B6E5E0">
        <w:rPr>
          <w:rFonts w:ascii="Arial" w:hAnsi="Arial" w:eastAsia="Arial" w:cs="Arial"/>
          <w:color w:val="auto"/>
          <w:sz w:val="22"/>
          <w:szCs w:val="22"/>
          <w:lang w:val="en-US"/>
        </w:rPr>
        <w:t xml:space="preserve">Boyd, </w:t>
      </w:r>
      <w:bookmarkStart w:name="_Int_3GvRRfAz" w:id="1201821339"/>
      <w:r w:rsidRPr="080737DC" w:rsidR="04B6E5E0">
        <w:rPr>
          <w:rFonts w:ascii="Arial" w:hAnsi="Arial" w:eastAsia="Arial" w:cs="Arial"/>
          <w:color w:val="auto"/>
          <w:sz w:val="22"/>
          <w:szCs w:val="22"/>
          <w:lang w:val="en-US"/>
        </w:rPr>
        <w:t>D.</w:t>
      </w:r>
      <w:bookmarkEnd w:id="1201821339"/>
      <w:r w:rsidRPr="080737DC" w:rsidR="04B6E5E0">
        <w:rPr>
          <w:rFonts w:ascii="Arial" w:hAnsi="Arial" w:eastAsia="Arial" w:cs="Arial"/>
          <w:color w:val="auto"/>
          <w:sz w:val="22"/>
          <w:szCs w:val="22"/>
          <w:lang w:val="en-US"/>
        </w:rPr>
        <w:t xml:space="preserve"> and Bee, H. (2019)</w:t>
      </w:r>
      <w:bookmarkStart w:name="_Int_lVbQBiFW" w:id="1067183384"/>
      <w:r w:rsidRPr="080737DC" w:rsidR="04B6E5E0">
        <w:rPr>
          <w:rFonts w:ascii="Arial" w:hAnsi="Arial" w:eastAsia="Arial" w:cs="Arial"/>
          <w:color w:val="auto"/>
          <w:sz w:val="22"/>
          <w:szCs w:val="22"/>
          <w:lang w:val="en-US"/>
        </w:rPr>
        <w:t xml:space="preserve"> </w:t>
      </w:r>
      <w:r w:rsidRPr="080737DC" w:rsidR="04B6E5E0">
        <w:rPr>
          <w:rFonts w:ascii="Arial" w:hAnsi="Arial" w:eastAsia="Arial" w:cs="Arial"/>
          <w:i w:val="1"/>
          <w:iCs w:val="1"/>
          <w:color w:val="auto"/>
          <w:sz w:val="22"/>
          <w:szCs w:val="22"/>
          <w:lang w:val="en-US"/>
        </w:rPr>
        <w:t>Lifespan</w:t>
      </w:r>
      <w:bookmarkEnd w:id="1067183384"/>
      <w:r w:rsidRPr="080737DC" w:rsidR="04B6E5E0">
        <w:rPr>
          <w:rFonts w:ascii="Arial" w:hAnsi="Arial" w:eastAsia="Arial" w:cs="Arial"/>
          <w:i w:val="1"/>
          <w:iCs w:val="1"/>
          <w:color w:val="auto"/>
          <w:sz w:val="22"/>
          <w:szCs w:val="22"/>
          <w:lang w:val="en-US"/>
        </w:rPr>
        <w:t xml:space="preserve"> Development. </w:t>
      </w:r>
      <w:r w:rsidRPr="080737DC" w:rsidR="04B6E5E0">
        <w:rPr>
          <w:rFonts w:ascii="Arial" w:hAnsi="Arial" w:eastAsia="Arial" w:cs="Arial"/>
          <w:color w:val="auto"/>
          <w:sz w:val="22"/>
          <w:szCs w:val="22"/>
          <w:lang w:val="en-US"/>
        </w:rPr>
        <w:t>8</w:t>
      </w:r>
      <w:r w:rsidRPr="080737DC" w:rsidR="04B6E5E0">
        <w:rPr>
          <w:rFonts w:ascii="Arial" w:hAnsi="Arial" w:eastAsia="Arial" w:cs="Arial"/>
          <w:color w:val="auto"/>
          <w:sz w:val="22"/>
          <w:szCs w:val="22"/>
          <w:vertAlign w:val="superscript"/>
          <w:lang w:val="en-US"/>
        </w:rPr>
        <w:t>th</w:t>
      </w:r>
      <w:r w:rsidRPr="080737DC" w:rsidR="04B6E5E0">
        <w:rPr>
          <w:rFonts w:ascii="Arial" w:hAnsi="Arial" w:eastAsia="Arial" w:cs="Arial"/>
          <w:color w:val="auto"/>
          <w:sz w:val="22"/>
          <w:szCs w:val="22"/>
          <w:lang w:val="en-US"/>
        </w:rPr>
        <w:t xml:space="preserve"> </w:t>
      </w:r>
      <w:r w:rsidRPr="080737DC" w:rsidR="04B6E5E0">
        <w:rPr>
          <w:rFonts w:ascii="Arial" w:hAnsi="Arial" w:eastAsia="Arial" w:cs="Arial"/>
          <w:color w:val="auto"/>
          <w:sz w:val="22"/>
          <w:szCs w:val="22"/>
          <w:lang w:val="en-US"/>
        </w:rPr>
        <w:t>edn</w:t>
      </w:r>
      <w:r w:rsidRPr="080737DC" w:rsidR="04B6E5E0">
        <w:rPr>
          <w:rFonts w:ascii="Arial" w:hAnsi="Arial" w:eastAsia="Arial" w:cs="Arial"/>
          <w:color w:val="auto"/>
          <w:sz w:val="22"/>
          <w:szCs w:val="22"/>
          <w:lang w:val="en-US"/>
        </w:rPr>
        <w:t>.</w:t>
      </w:r>
      <w:r w:rsidRPr="080737DC" w:rsidR="795C7160">
        <w:rPr>
          <w:rFonts w:ascii="Arial" w:hAnsi="Arial" w:eastAsia="Arial" w:cs="Arial"/>
          <w:color w:val="auto"/>
          <w:sz w:val="22"/>
          <w:szCs w:val="22"/>
          <w:lang w:val="en-US"/>
        </w:rPr>
        <w:t xml:space="preserve"> </w:t>
      </w:r>
      <w:r w:rsidRPr="080737DC" w:rsidR="04B6E5E0">
        <w:rPr>
          <w:rFonts w:ascii="Arial" w:hAnsi="Arial" w:eastAsia="Arial" w:cs="Arial"/>
          <w:color w:val="auto"/>
          <w:sz w:val="22"/>
          <w:szCs w:val="22"/>
          <w:lang w:val="en-US"/>
        </w:rPr>
        <w:t>Pearson.</w:t>
      </w:r>
    </w:p>
    <w:p w:rsidR="64AD9633" w:rsidP="080737DC" w:rsidRDefault="64AD9633" w14:paraId="259B4F98" w14:textId="73DD9AA2">
      <w:pPr>
        <w:pStyle w:val="Normal"/>
        <w:spacing w:line="360" w:lineRule="auto"/>
        <w:rPr>
          <w:rFonts w:ascii="Arial" w:hAnsi="Arial" w:eastAsia="Arial" w:cs="Arial"/>
          <w:color w:val="auto"/>
          <w:sz w:val="22"/>
          <w:szCs w:val="22"/>
          <w:lang w:val="en-US"/>
        </w:rPr>
      </w:pPr>
      <w:r w:rsidRPr="080737DC" w:rsidR="64AD9633">
        <w:rPr>
          <w:rFonts w:ascii="Arial" w:hAnsi="Arial" w:eastAsia="Arial" w:cs="Arial"/>
          <w:color w:val="auto"/>
          <w:sz w:val="22"/>
          <w:szCs w:val="22"/>
          <w:lang w:val="en-US"/>
        </w:rPr>
        <w:t>Cottrell, S. (</w:t>
      </w:r>
      <w:r w:rsidRPr="080737DC" w:rsidR="64AD9633">
        <w:rPr>
          <w:rFonts w:ascii="Arial" w:hAnsi="Arial" w:eastAsia="Arial" w:cs="Arial"/>
          <w:color w:val="auto"/>
          <w:sz w:val="22"/>
          <w:szCs w:val="22"/>
          <w:lang w:val="en-US"/>
        </w:rPr>
        <w:t>2017)</w:t>
      </w:r>
      <w:bookmarkStart w:name="_Int_uCwsWzHW" w:id="1115896121"/>
      <w:r w:rsidRPr="080737DC" w:rsidR="19428935">
        <w:rPr>
          <w:rFonts w:ascii="Arial" w:hAnsi="Arial" w:eastAsia="Arial" w:cs="Arial"/>
          <w:color w:val="auto"/>
          <w:sz w:val="22"/>
          <w:szCs w:val="22"/>
          <w:lang w:val="en-US"/>
        </w:rPr>
        <w:t xml:space="preserve"> </w:t>
      </w:r>
      <w:r w:rsidRPr="080737DC" w:rsidR="64AD9633">
        <w:rPr>
          <w:rFonts w:ascii="Arial" w:hAnsi="Arial" w:eastAsia="Arial" w:cs="Arial"/>
          <w:i w:val="1"/>
          <w:iCs w:val="1"/>
          <w:color w:val="auto"/>
          <w:sz w:val="22"/>
          <w:szCs w:val="22"/>
          <w:lang w:val="en-US"/>
        </w:rPr>
        <w:t>Critical</w:t>
      </w:r>
      <w:bookmarkEnd w:id="1115896121"/>
      <w:r w:rsidRPr="080737DC" w:rsidR="64AD9633">
        <w:rPr>
          <w:rFonts w:ascii="Arial" w:hAnsi="Arial" w:eastAsia="Arial" w:cs="Arial"/>
          <w:i w:val="1"/>
          <w:iCs w:val="1"/>
          <w:color w:val="auto"/>
          <w:sz w:val="22"/>
          <w:szCs w:val="22"/>
          <w:lang w:val="en-US"/>
        </w:rPr>
        <w:t xml:space="preserve"> Thinking Skills: Effective Analysis, Argument and Reflection</w:t>
      </w:r>
      <w:r w:rsidRPr="080737DC" w:rsidR="64AD9633">
        <w:rPr>
          <w:rFonts w:ascii="Arial" w:hAnsi="Arial" w:eastAsia="Arial" w:cs="Arial"/>
          <w:color w:val="auto"/>
          <w:sz w:val="22"/>
          <w:szCs w:val="22"/>
          <w:lang w:val="en-US"/>
        </w:rPr>
        <w:t>. 3</w:t>
      </w:r>
      <w:r w:rsidRPr="080737DC" w:rsidR="64AD9633">
        <w:rPr>
          <w:rFonts w:ascii="Arial" w:hAnsi="Arial" w:eastAsia="Arial" w:cs="Arial"/>
          <w:color w:val="auto"/>
          <w:sz w:val="22"/>
          <w:szCs w:val="22"/>
          <w:vertAlign w:val="superscript"/>
          <w:lang w:val="en-US"/>
        </w:rPr>
        <w:t>rd</w:t>
      </w:r>
      <w:r w:rsidRPr="080737DC" w:rsidR="64AD9633">
        <w:rPr>
          <w:rFonts w:ascii="Arial" w:hAnsi="Arial" w:eastAsia="Arial" w:cs="Arial"/>
          <w:color w:val="auto"/>
          <w:sz w:val="22"/>
          <w:szCs w:val="22"/>
          <w:lang w:val="en-US"/>
        </w:rPr>
        <w:t xml:space="preserve"> </w:t>
      </w:r>
      <w:r w:rsidRPr="080737DC" w:rsidR="64AD9633">
        <w:rPr>
          <w:rFonts w:ascii="Arial" w:hAnsi="Arial" w:eastAsia="Arial" w:cs="Arial"/>
          <w:color w:val="auto"/>
          <w:sz w:val="22"/>
          <w:szCs w:val="22"/>
          <w:lang w:val="en-US"/>
        </w:rPr>
        <w:t>edn</w:t>
      </w:r>
      <w:r w:rsidRPr="080737DC" w:rsidR="64AD9633">
        <w:rPr>
          <w:rFonts w:ascii="Arial" w:hAnsi="Arial" w:eastAsia="Arial" w:cs="Arial"/>
          <w:color w:val="auto"/>
          <w:sz w:val="22"/>
          <w:szCs w:val="22"/>
          <w:lang w:val="en-US"/>
        </w:rPr>
        <w:t>.</w:t>
      </w:r>
      <w:r w:rsidRPr="080737DC" w:rsidR="69B3B74D">
        <w:rPr>
          <w:rFonts w:ascii="Arial" w:hAnsi="Arial" w:eastAsia="Arial" w:cs="Arial"/>
          <w:color w:val="auto"/>
          <w:sz w:val="22"/>
          <w:szCs w:val="22"/>
          <w:lang w:val="en-US"/>
        </w:rPr>
        <w:t xml:space="preserve"> </w:t>
      </w:r>
      <w:r w:rsidRPr="080737DC" w:rsidR="2678C948">
        <w:rPr>
          <w:rFonts w:ascii="Arial" w:hAnsi="Arial" w:eastAsia="Arial" w:cs="Arial"/>
          <w:color w:val="auto"/>
          <w:sz w:val="22"/>
          <w:szCs w:val="22"/>
          <w:lang w:val="en-US"/>
        </w:rPr>
        <w:t xml:space="preserve">Palgrave </w:t>
      </w:r>
      <w:r w:rsidRPr="080737DC" w:rsidR="2678C948">
        <w:rPr>
          <w:rFonts w:ascii="Arial" w:hAnsi="Arial" w:eastAsia="Arial" w:cs="Arial"/>
          <w:color w:val="auto"/>
          <w:sz w:val="22"/>
          <w:szCs w:val="22"/>
          <w:lang w:val="en-US"/>
        </w:rPr>
        <w:t>Macmillian</w:t>
      </w:r>
      <w:r w:rsidRPr="080737DC" w:rsidR="32B1E333">
        <w:rPr>
          <w:rFonts w:ascii="Arial" w:hAnsi="Arial" w:eastAsia="Arial" w:cs="Arial"/>
          <w:color w:val="auto"/>
          <w:sz w:val="22"/>
          <w:szCs w:val="22"/>
          <w:lang w:val="en-US"/>
        </w:rPr>
        <w:t>.</w:t>
      </w:r>
    </w:p>
    <w:p w:rsidR="35FA6A08" w:rsidP="080737DC" w:rsidRDefault="35FA6A08" w14:paraId="74B55607" w14:textId="536EF11D">
      <w:pPr>
        <w:pStyle w:val="Normal"/>
        <w:spacing w:before="0" w:beforeAutospacing="off" w:after="0" w:afterAutospacing="off" w:line="360" w:lineRule="auto"/>
        <w:rPr>
          <w:rFonts w:ascii="Arial" w:hAnsi="Arial" w:eastAsia="Arial" w:cs="Arial"/>
          <w:noProof w:val="0"/>
          <w:sz w:val="22"/>
          <w:szCs w:val="22"/>
          <w:lang w:val="en-US"/>
        </w:rPr>
      </w:pPr>
      <w:r w:rsidRPr="080737DC" w:rsidR="7F17ADCB">
        <w:rPr>
          <w:rFonts w:ascii="Arial" w:hAnsi="Arial" w:eastAsia="Arial" w:cs="Arial"/>
          <w:b w:val="0"/>
          <w:bCs w:val="0"/>
          <w:i w:val="0"/>
          <w:iCs w:val="0"/>
          <w:noProof w:val="0"/>
          <w:color w:val="auto"/>
          <w:sz w:val="22"/>
          <w:szCs w:val="22"/>
          <w:lang w:val="en-US"/>
        </w:rPr>
        <w:t xml:space="preserve">Dezutter, J., Wiesmann, U., Apers, S. and Luyckx, K. (2013) ‘Sense of coherence, depressive feelings and life satisfaction in older persons: a closer look at the role of integrity and despair’, </w:t>
      </w:r>
      <w:r w:rsidRPr="080737DC" w:rsidR="7F17ADCB">
        <w:rPr>
          <w:rFonts w:ascii="Arial" w:hAnsi="Arial" w:eastAsia="Arial" w:cs="Arial"/>
          <w:b w:val="0"/>
          <w:bCs w:val="0"/>
          <w:i w:val="1"/>
          <w:iCs w:val="1"/>
          <w:noProof w:val="0"/>
          <w:color w:val="auto"/>
          <w:sz w:val="22"/>
          <w:szCs w:val="22"/>
          <w:lang w:val="en-US"/>
        </w:rPr>
        <w:t xml:space="preserve">Aging </w:t>
      </w:r>
      <w:r w:rsidRPr="080737DC" w:rsidR="10FCEEB6">
        <w:rPr>
          <w:rFonts w:ascii="Arial" w:hAnsi="Arial" w:eastAsia="Arial" w:cs="Arial"/>
          <w:b w:val="0"/>
          <w:bCs w:val="0"/>
          <w:i w:val="1"/>
          <w:iCs w:val="1"/>
          <w:noProof w:val="0"/>
          <w:color w:val="auto"/>
          <w:sz w:val="22"/>
          <w:szCs w:val="22"/>
          <w:lang w:val="en-US"/>
        </w:rPr>
        <w:t>and</w:t>
      </w:r>
      <w:r w:rsidRPr="080737DC" w:rsidR="7F17ADCB">
        <w:rPr>
          <w:rFonts w:ascii="Arial" w:hAnsi="Arial" w:eastAsia="Arial" w:cs="Arial"/>
          <w:b w:val="0"/>
          <w:bCs w:val="0"/>
          <w:i w:val="1"/>
          <w:iCs w:val="1"/>
          <w:noProof w:val="0"/>
          <w:color w:val="auto"/>
          <w:sz w:val="22"/>
          <w:szCs w:val="22"/>
          <w:lang w:val="en-US"/>
        </w:rPr>
        <w:t xml:space="preserve"> Mental Health</w:t>
      </w:r>
      <w:r w:rsidRPr="080737DC" w:rsidR="7F17ADCB">
        <w:rPr>
          <w:rFonts w:ascii="Arial" w:hAnsi="Arial" w:eastAsia="Arial" w:cs="Arial"/>
          <w:b w:val="0"/>
          <w:bCs w:val="0"/>
          <w:i w:val="0"/>
          <w:iCs w:val="0"/>
          <w:noProof w:val="0"/>
          <w:color w:val="auto"/>
          <w:sz w:val="22"/>
          <w:szCs w:val="22"/>
          <w:lang w:val="en-US"/>
        </w:rPr>
        <w:t>, 17(7), pp. 839–843.</w:t>
      </w:r>
      <w:r w:rsidRPr="080737DC" w:rsidR="45C4119A">
        <w:rPr>
          <w:rFonts w:ascii="Arial" w:hAnsi="Arial" w:eastAsia="Arial" w:cs="Arial"/>
          <w:b w:val="0"/>
          <w:bCs w:val="0"/>
          <w:i w:val="0"/>
          <w:iCs w:val="0"/>
          <w:noProof w:val="0"/>
          <w:color w:val="auto"/>
          <w:sz w:val="22"/>
          <w:szCs w:val="22"/>
          <w:lang w:val="en-US"/>
        </w:rPr>
        <w:t xml:space="preserve"> </w:t>
      </w:r>
      <w:r w:rsidRPr="080737DC" w:rsidR="45C4119A">
        <w:rPr>
          <w:rFonts w:ascii="Arial" w:hAnsi="Arial" w:eastAsia="Arial" w:cs="Arial"/>
          <w:b w:val="0"/>
          <w:bCs w:val="0"/>
          <w:i w:val="0"/>
          <w:iCs w:val="0"/>
          <w:noProof w:val="0"/>
          <w:color w:val="auto"/>
          <w:sz w:val="22"/>
          <w:szCs w:val="22"/>
          <w:lang w:val="en-US"/>
        </w:rPr>
        <w:t>Available at:</w:t>
      </w:r>
      <w:r w:rsidRPr="080737DC" w:rsidR="0491E4E3">
        <w:rPr>
          <w:rFonts w:ascii="Arial" w:hAnsi="Arial" w:eastAsia="Arial" w:cs="Arial"/>
          <w:b w:val="0"/>
          <w:bCs w:val="0"/>
          <w:i w:val="0"/>
          <w:iCs w:val="0"/>
          <w:noProof w:val="0"/>
          <w:color w:val="auto"/>
          <w:sz w:val="22"/>
          <w:szCs w:val="22"/>
          <w:lang w:val="en-US"/>
        </w:rPr>
        <w:t xml:space="preserve"> </w:t>
      </w:r>
      <w:hyperlink r:id="R036dee54eb514b78">
        <w:r w:rsidRPr="080737DC" w:rsidR="0491E4E3">
          <w:rPr>
            <w:rStyle w:val="Hyperlink"/>
            <w:rFonts w:ascii="Arial" w:hAnsi="Arial" w:eastAsia="Arial" w:cs="Arial"/>
            <w:b w:val="0"/>
            <w:bCs w:val="0"/>
            <w:i w:val="0"/>
            <w:iCs w:val="0"/>
            <w:noProof w:val="0"/>
            <w:sz w:val="22"/>
            <w:szCs w:val="22"/>
            <w:lang w:val="en-US"/>
          </w:rPr>
          <w:t>https://doi.org/10.1080/13607863.2013.792780</w:t>
        </w:r>
      </w:hyperlink>
      <w:r w:rsidRPr="080737DC" w:rsidR="0491E4E3">
        <w:rPr>
          <w:rFonts w:ascii="Arial" w:hAnsi="Arial" w:eastAsia="Arial" w:cs="Arial"/>
          <w:b w:val="0"/>
          <w:bCs w:val="0"/>
          <w:i w:val="0"/>
          <w:iCs w:val="0"/>
          <w:noProof w:val="0"/>
          <w:color w:val="auto"/>
          <w:sz w:val="22"/>
          <w:szCs w:val="22"/>
          <w:lang w:val="en-US"/>
        </w:rPr>
        <w:t xml:space="preserve"> .</w:t>
      </w:r>
    </w:p>
    <w:p w:rsidR="0E7F2CFE" w:rsidP="2EEB15FE" w:rsidRDefault="0E7F2CFE" w14:paraId="6FFB018F" w14:textId="1F69E946">
      <w:pPr>
        <w:spacing w:before="240" w:beforeAutospacing="off" w:after="240" w:afterAutospacing="off" w:line="360" w:lineRule="auto"/>
        <w:rPr>
          <w:rFonts w:ascii="Arial" w:hAnsi="Arial" w:eastAsia="Arial" w:cs="Arial"/>
          <w:b w:val="0"/>
          <w:bCs w:val="0"/>
          <w:noProof w:val="0"/>
          <w:color w:val="auto" w:themeColor="text1" w:themeTint="FF" w:themeShade="FF"/>
          <w:sz w:val="22"/>
          <w:szCs w:val="22"/>
          <w:lang w:val="en-GB"/>
        </w:rPr>
      </w:pPr>
      <w:r w:rsidRPr="080737DC" w:rsidR="31D72567">
        <w:rPr>
          <w:rFonts w:ascii="Arial" w:hAnsi="Arial" w:eastAsia="Arial" w:cs="Arial"/>
          <w:b w:val="0"/>
          <w:bCs w:val="0"/>
          <w:noProof w:val="0"/>
          <w:color w:val="auto"/>
          <w:sz w:val="22"/>
          <w:szCs w:val="22"/>
          <w:lang w:val="en-GB"/>
        </w:rPr>
        <w:t>Greene, R. (2017)</w:t>
      </w:r>
      <w:r w:rsidRPr="080737DC" w:rsidR="31D72567">
        <w:rPr>
          <w:rFonts w:ascii="Arial" w:hAnsi="Arial" w:eastAsia="Arial" w:cs="Arial"/>
          <w:b w:val="0"/>
          <w:bCs w:val="0"/>
          <w:noProof w:val="0"/>
          <w:color w:val="auto"/>
          <w:sz w:val="22"/>
          <w:szCs w:val="22"/>
          <w:lang w:val="en-GB"/>
        </w:rPr>
        <w:t xml:space="preserve"> </w:t>
      </w:r>
      <w:r w:rsidRPr="080737DC" w:rsidR="31D72567">
        <w:rPr>
          <w:rFonts w:ascii="Arial" w:hAnsi="Arial" w:eastAsia="Arial" w:cs="Arial"/>
          <w:b w:val="0"/>
          <w:bCs w:val="0"/>
          <w:i w:val="1"/>
          <w:iCs w:val="1"/>
          <w:noProof w:val="0"/>
          <w:color w:val="auto"/>
          <w:sz w:val="22"/>
          <w:szCs w:val="22"/>
          <w:lang w:val="en-GB"/>
        </w:rPr>
        <w:t xml:space="preserve">Human </w:t>
      </w:r>
      <w:r w:rsidRPr="080737DC" w:rsidR="21093947">
        <w:rPr>
          <w:rFonts w:ascii="Arial" w:hAnsi="Arial" w:eastAsia="Arial" w:cs="Arial"/>
          <w:b w:val="0"/>
          <w:bCs w:val="0"/>
          <w:i w:val="1"/>
          <w:iCs w:val="1"/>
          <w:noProof w:val="0"/>
          <w:color w:val="auto"/>
          <w:sz w:val="22"/>
          <w:szCs w:val="22"/>
          <w:lang w:val="en-GB"/>
        </w:rPr>
        <w:t>Behaviour</w:t>
      </w:r>
      <w:r w:rsidRPr="080737DC" w:rsidR="31D72567">
        <w:rPr>
          <w:rFonts w:ascii="Arial" w:hAnsi="Arial" w:eastAsia="Arial" w:cs="Arial"/>
          <w:b w:val="0"/>
          <w:bCs w:val="0"/>
          <w:i w:val="1"/>
          <w:iCs w:val="1"/>
          <w:noProof w:val="0"/>
          <w:color w:val="auto"/>
          <w:sz w:val="22"/>
          <w:szCs w:val="22"/>
          <w:lang w:val="en-GB"/>
        </w:rPr>
        <w:t xml:space="preserve"> Theory and Social Work Practice</w:t>
      </w:r>
      <w:r w:rsidRPr="080737DC" w:rsidR="31D72567">
        <w:rPr>
          <w:rFonts w:ascii="Arial" w:hAnsi="Arial" w:eastAsia="Arial" w:cs="Arial"/>
          <w:b w:val="0"/>
          <w:bCs w:val="0"/>
          <w:noProof w:val="0"/>
          <w:color w:val="auto"/>
          <w:sz w:val="22"/>
          <w:szCs w:val="22"/>
          <w:lang w:val="en-GB"/>
        </w:rPr>
        <w:t>.</w:t>
      </w:r>
      <w:r w:rsidRPr="080737DC" w:rsidR="6CD8B8CC">
        <w:rPr>
          <w:rFonts w:ascii="Arial" w:hAnsi="Arial" w:eastAsia="Arial" w:cs="Arial"/>
          <w:b w:val="0"/>
          <w:bCs w:val="0"/>
          <w:noProof w:val="0"/>
          <w:color w:val="auto"/>
          <w:sz w:val="22"/>
          <w:szCs w:val="22"/>
          <w:lang w:val="en-GB"/>
        </w:rPr>
        <w:t xml:space="preserve"> </w:t>
      </w:r>
      <w:r w:rsidRPr="080737DC" w:rsidR="6CD8B8CC">
        <w:rPr>
          <w:rFonts w:ascii="Arial" w:hAnsi="Arial" w:eastAsia="Arial" w:cs="Arial"/>
          <w:b w:val="0"/>
          <w:bCs w:val="0"/>
          <w:i w:val="0"/>
          <w:iCs w:val="0"/>
          <w:noProof w:val="0"/>
          <w:color w:val="auto"/>
          <w:sz w:val="22"/>
          <w:szCs w:val="22"/>
          <w:lang w:val="en-GB"/>
        </w:rPr>
        <w:t>3</w:t>
      </w:r>
      <w:r w:rsidRPr="080737DC" w:rsidR="6CD8B8CC">
        <w:rPr>
          <w:rFonts w:ascii="Arial" w:hAnsi="Arial" w:eastAsia="Arial" w:cs="Arial"/>
          <w:b w:val="0"/>
          <w:bCs w:val="0"/>
          <w:i w:val="0"/>
          <w:iCs w:val="0"/>
          <w:noProof w:val="0"/>
          <w:color w:val="auto"/>
          <w:sz w:val="22"/>
          <w:szCs w:val="22"/>
          <w:vertAlign w:val="superscript"/>
          <w:lang w:val="en-GB"/>
        </w:rPr>
        <w:t>rd</w:t>
      </w:r>
      <w:r w:rsidRPr="080737DC" w:rsidR="6CD8B8CC">
        <w:rPr>
          <w:rFonts w:ascii="Arial" w:hAnsi="Arial" w:eastAsia="Arial" w:cs="Arial"/>
          <w:b w:val="0"/>
          <w:bCs w:val="0"/>
          <w:i w:val="0"/>
          <w:iCs w:val="0"/>
          <w:noProof w:val="0"/>
          <w:color w:val="auto"/>
          <w:sz w:val="22"/>
          <w:szCs w:val="22"/>
          <w:lang w:val="en-GB"/>
        </w:rPr>
        <w:t xml:space="preserve"> </w:t>
      </w:r>
      <w:r w:rsidRPr="080737DC" w:rsidR="6CD8B8CC">
        <w:rPr>
          <w:rFonts w:ascii="Arial" w:hAnsi="Arial" w:eastAsia="Arial" w:cs="Arial"/>
          <w:b w:val="0"/>
          <w:bCs w:val="0"/>
          <w:i w:val="0"/>
          <w:iCs w:val="0"/>
          <w:noProof w:val="0"/>
          <w:color w:val="auto"/>
          <w:sz w:val="22"/>
          <w:szCs w:val="22"/>
          <w:lang w:val="en-GB"/>
        </w:rPr>
        <w:t>edn</w:t>
      </w:r>
      <w:r w:rsidRPr="080737DC" w:rsidR="6CD8B8CC">
        <w:rPr>
          <w:rFonts w:ascii="Arial" w:hAnsi="Arial" w:eastAsia="Arial" w:cs="Arial"/>
          <w:b w:val="0"/>
          <w:bCs w:val="0"/>
          <w:i w:val="0"/>
          <w:iCs w:val="0"/>
          <w:noProof w:val="0"/>
          <w:color w:val="auto"/>
          <w:sz w:val="22"/>
          <w:szCs w:val="22"/>
          <w:lang w:val="en-GB"/>
        </w:rPr>
        <w:t>.</w:t>
      </w:r>
      <w:r w:rsidRPr="080737DC" w:rsidR="684A3188">
        <w:rPr>
          <w:rFonts w:ascii="Arial" w:hAnsi="Arial" w:eastAsia="Arial" w:cs="Arial"/>
          <w:b w:val="0"/>
          <w:bCs w:val="0"/>
          <w:i w:val="0"/>
          <w:iCs w:val="0"/>
          <w:noProof w:val="0"/>
          <w:color w:val="auto"/>
          <w:sz w:val="22"/>
          <w:szCs w:val="22"/>
          <w:lang w:val="en-GB"/>
        </w:rPr>
        <w:t xml:space="preserve"> </w:t>
      </w:r>
      <w:r w:rsidRPr="080737DC" w:rsidR="3B4FAD7E">
        <w:rPr>
          <w:rFonts w:ascii="Arial" w:hAnsi="Arial" w:eastAsia="Arial" w:cs="Arial"/>
          <w:b w:val="0"/>
          <w:bCs w:val="0"/>
          <w:i w:val="0"/>
          <w:iCs w:val="0"/>
          <w:noProof w:val="0"/>
          <w:color w:val="auto"/>
          <w:sz w:val="22"/>
          <w:szCs w:val="22"/>
          <w:lang w:val="en-GB"/>
        </w:rPr>
        <w:t>Routledge.</w:t>
      </w:r>
    </w:p>
    <w:p w:rsidR="0E7F2CFE" w:rsidP="080737DC" w:rsidRDefault="0E7F2CFE" w14:paraId="701FA7FA" w14:textId="66DF1307">
      <w:pPr>
        <w:spacing w:before="240" w:beforeAutospacing="off" w:after="240" w:afterAutospacing="off" w:line="360" w:lineRule="auto"/>
        <w:rPr>
          <w:rFonts w:ascii="Arial" w:hAnsi="Arial" w:eastAsia="Arial" w:cs="Arial"/>
          <w:color w:val="156082" w:themeColor="accent1" w:themeTint="FF" w:themeShade="FF"/>
          <w:sz w:val="22"/>
          <w:szCs w:val="22"/>
          <w:lang w:val="en-GB"/>
        </w:rPr>
      </w:pPr>
      <w:r w:rsidRPr="080737DC" w:rsidR="1D3584FE">
        <w:rPr>
          <w:rFonts w:ascii="Arial" w:hAnsi="Arial" w:eastAsia="Arial" w:cs="Arial"/>
          <w:color w:val="auto"/>
          <w:sz w:val="22"/>
          <w:szCs w:val="22"/>
          <w:lang w:val="en-GB"/>
        </w:rPr>
        <w:t xml:space="preserve">Mazaheri, M., Kihlgren, M. and Norberg, A. (2022) ‘Applying the theory of human development by Erik and Joan Erikson when communicating with persons with advanced dementia diseases’, </w:t>
      </w:r>
      <w:r w:rsidRPr="080737DC" w:rsidR="1D3584FE">
        <w:rPr>
          <w:rFonts w:ascii="Arial" w:hAnsi="Arial" w:eastAsia="Arial" w:cs="Arial"/>
          <w:i w:val="1"/>
          <w:iCs w:val="1"/>
          <w:color w:val="auto"/>
          <w:sz w:val="22"/>
          <w:szCs w:val="22"/>
          <w:lang w:val="en-GB"/>
        </w:rPr>
        <w:t>Nordic Journal of Nursing Research</w:t>
      </w:r>
      <w:r w:rsidRPr="080737DC" w:rsidR="1D3584FE">
        <w:rPr>
          <w:rFonts w:ascii="Arial" w:hAnsi="Arial" w:eastAsia="Arial" w:cs="Arial"/>
          <w:color w:val="auto"/>
          <w:sz w:val="22"/>
          <w:szCs w:val="22"/>
          <w:lang w:val="en-GB"/>
        </w:rPr>
        <w:t xml:space="preserve">, 42(4), pp.178-184. Available at: </w:t>
      </w:r>
      <w:hyperlink r:id="Rc17829b5787d4c08">
        <w:r w:rsidRPr="080737DC" w:rsidR="1D3584FE">
          <w:rPr>
            <w:rStyle w:val="Hyperlink"/>
            <w:rFonts w:ascii="Arial" w:hAnsi="Arial" w:eastAsia="Arial" w:cs="Arial"/>
            <w:color w:val="156082" w:themeColor="accent1" w:themeTint="FF" w:themeShade="FF"/>
            <w:sz w:val="22"/>
            <w:szCs w:val="22"/>
            <w:lang w:val="en-GB"/>
          </w:rPr>
          <w:t>https://doi.org/10.1177/20571585211048280</w:t>
        </w:r>
      </w:hyperlink>
      <w:r w:rsidRPr="080737DC" w:rsidR="2B5FEF36">
        <w:rPr>
          <w:rFonts w:ascii="Arial" w:hAnsi="Arial" w:eastAsia="Arial" w:cs="Arial"/>
          <w:color w:val="156082" w:themeColor="accent1" w:themeTint="FF" w:themeShade="FF"/>
          <w:sz w:val="22"/>
          <w:szCs w:val="22"/>
          <w:lang w:val="en-GB"/>
        </w:rPr>
        <w:t xml:space="preserve"> .</w:t>
      </w:r>
    </w:p>
    <w:p w:rsidR="2EF9BBCE" w:rsidP="080737DC" w:rsidRDefault="2EF9BBCE" w14:paraId="7594DC1D" w14:textId="2B9FFD02">
      <w:pPr>
        <w:pStyle w:val="Normal"/>
        <w:spacing w:before="210" w:after="210" w:line="360" w:lineRule="auto"/>
        <w:rPr>
          <w:rFonts w:ascii="Arial" w:hAnsi="Arial" w:eastAsia="Arial" w:cs="Arial"/>
          <w:noProof w:val="0"/>
          <w:color w:val="auto"/>
          <w:sz w:val="22"/>
          <w:szCs w:val="22"/>
          <w:lang w:val="en-GB"/>
        </w:rPr>
      </w:pPr>
      <w:r w:rsidRPr="080737DC" w:rsidR="6A0697D7">
        <w:rPr>
          <w:rFonts w:ascii="Arial" w:hAnsi="Arial" w:eastAsia="Arial" w:cs="Arial"/>
          <w:noProof w:val="0"/>
          <w:color w:val="auto"/>
          <w:sz w:val="22"/>
          <w:szCs w:val="22"/>
          <w:lang w:val="en-GB"/>
        </w:rPr>
        <w:t xml:space="preserve">McArthur, C., Bai, Y., Hewston, P., Giangregorio, L., Straus, S. </w:t>
      </w:r>
      <w:r w:rsidRPr="080737DC" w:rsidR="3C9E8686">
        <w:rPr>
          <w:rFonts w:ascii="Arial" w:hAnsi="Arial" w:eastAsia="Arial" w:cs="Arial"/>
          <w:noProof w:val="0"/>
          <w:color w:val="auto"/>
          <w:sz w:val="22"/>
          <w:szCs w:val="22"/>
          <w:lang w:val="en-GB"/>
        </w:rPr>
        <w:t>and</w:t>
      </w:r>
      <w:r w:rsidRPr="080737DC" w:rsidR="6A0697D7">
        <w:rPr>
          <w:rFonts w:ascii="Arial" w:hAnsi="Arial" w:eastAsia="Arial" w:cs="Arial"/>
          <w:noProof w:val="0"/>
          <w:color w:val="auto"/>
          <w:sz w:val="22"/>
          <w:szCs w:val="22"/>
          <w:lang w:val="en-GB"/>
        </w:rPr>
        <w:t xml:space="preserve"> Papaioannou, A.</w:t>
      </w:r>
      <w:r w:rsidRPr="080737DC" w:rsidR="192284A1">
        <w:rPr>
          <w:rFonts w:ascii="Arial" w:hAnsi="Arial" w:eastAsia="Arial" w:cs="Arial"/>
          <w:noProof w:val="0"/>
          <w:color w:val="auto"/>
          <w:sz w:val="22"/>
          <w:szCs w:val="22"/>
          <w:lang w:val="en-GB"/>
        </w:rPr>
        <w:t xml:space="preserve"> (</w:t>
      </w:r>
      <w:r w:rsidRPr="080737DC" w:rsidR="6A0697D7">
        <w:rPr>
          <w:rFonts w:ascii="Arial" w:hAnsi="Arial" w:eastAsia="Arial" w:cs="Arial"/>
          <w:noProof w:val="0"/>
          <w:color w:val="auto"/>
          <w:sz w:val="22"/>
          <w:szCs w:val="22"/>
          <w:lang w:val="en-GB"/>
        </w:rPr>
        <w:t>2021</w:t>
      </w:r>
      <w:r w:rsidRPr="080737DC" w:rsidR="045DBDD0">
        <w:rPr>
          <w:rFonts w:ascii="Arial" w:hAnsi="Arial" w:eastAsia="Arial" w:cs="Arial"/>
          <w:noProof w:val="0"/>
          <w:color w:val="auto"/>
          <w:sz w:val="22"/>
          <w:szCs w:val="22"/>
          <w:lang w:val="en-GB"/>
        </w:rPr>
        <w:t>)</w:t>
      </w:r>
      <w:r w:rsidRPr="080737DC" w:rsidR="6A0697D7">
        <w:rPr>
          <w:rFonts w:ascii="Arial" w:hAnsi="Arial" w:eastAsia="Arial" w:cs="Arial"/>
          <w:noProof w:val="0"/>
          <w:color w:val="auto"/>
          <w:sz w:val="22"/>
          <w:szCs w:val="22"/>
          <w:lang w:val="en-GB"/>
        </w:rPr>
        <w:t xml:space="preserve"> </w:t>
      </w:r>
      <w:r w:rsidRPr="080737DC" w:rsidR="2106ECC8">
        <w:rPr>
          <w:rFonts w:ascii="Arial" w:hAnsi="Arial" w:eastAsia="Arial" w:cs="Arial"/>
          <w:noProof w:val="0"/>
          <w:color w:val="auto"/>
          <w:sz w:val="22"/>
          <w:szCs w:val="22"/>
          <w:lang w:val="en-GB"/>
        </w:rPr>
        <w:t>‘</w:t>
      </w:r>
      <w:r w:rsidRPr="080737DC" w:rsidR="6A0697D7">
        <w:rPr>
          <w:rFonts w:ascii="Arial" w:hAnsi="Arial" w:eastAsia="Arial" w:cs="Arial"/>
          <w:noProof w:val="0"/>
          <w:color w:val="auto"/>
          <w:sz w:val="22"/>
          <w:szCs w:val="22"/>
          <w:lang w:val="en-GB"/>
        </w:rPr>
        <w:t>Barriers and facilitators to implementing evidence‑based guidelines in long‑term care: a qualitative evidence synthesis</w:t>
      </w:r>
      <w:r w:rsidRPr="080737DC" w:rsidR="4FFC83CE">
        <w:rPr>
          <w:rFonts w:ascii="Arial" w:hAnsi="Arial" w:eastAsia="Arial" w:cs="Arial"/>
          <w:noProof w:val="0"/>
          <w:color w:val="auto"/>
          <w:sz w:val="22"/>
          <w:szCs w:val="22"/>
          <w:lang w:val="en-GB"/>
        </w:rPr>
        <w:t>’,</w:t>
      </w:r>
      <w:r w:rsidRPr="080737DC" w:rsidR="6A0697D7">
        <w:rPr>
          <w:rFonts w:ascii="Arial" w:hAnsi="Arial" w:eastAsia="Arial" w:cs="Arial"/>
          <w:noProof w:val="0"/>
          <w:color w:val="auto"/>
          <w:sz w:val="22"/>
          <w:szCs w:val="22"/>
          <w:lang w:val="en-GB"/>
        </w:rPr>
        <w:t xml:space="preserve"> </w:t>
      </w:r>
      <w:r w:rsidRPr="080737DC" w:rsidR="6A0697D7">
        <w:rPr>
          <w:rFonts w:ascii="Arial" w:hAnsi="Arial" w:eastAsia="Arial" w:cs="Arial"/>
          <w:i w:val="1"/>
          <w:iCs w:val="1"/>
          <w:noProof w:val="0"/>
          <w:color w:val="auto"/>
          <w:sz w:val="22"/>
          <w:szCs w:val="22"/>
          <w:lang w:val="en-GB"/>
        </w:rPr>
        <w:t>Implementation Science</w:t>
      </w:r>
      <w:r w:rsidRPr="080737DC" w:rsidR="6A0697D7">
        <w:rPr>
          <w:rFonts w:ascii="Arial" w:hAnsi="Arial" w:eastAsia="Arial" w:cs="Arial"/>
          <w:noProof w:val="0"/>
          <w:color w:val="auto"/>
          <w:sz w:val="22"/>
          <w:szCs w:val="22"/>
          <w:lang w:val="en-GB"/>
        </w:rPr>
        <w:t>, 16(1), p.70.</w:t>
      </w:r>
      <w:r w:rsidRPr="080737DC" w:rsidR="444D3367">
        <w:rPr>
          <w:rFonts w:ascii="Arial" w:hAnsi="Arial" w:eastAsia="Arial" w:cs="Arial"/>
          <w:noProof w:val="0"/>
          <w:color w:val="auto"/>
          <w:sz w:val="22"/>
          <w:szCs w:val="22"/>
          <w:lang w:val="en-GB"/>
        </w:rPr>
        <w:t xml:space="preserve"> Available at:</w:t>
      </w:r>
      <w:r w:rsidRPr="080737DC" w:rsidR="741A5E2B">
        <w:rPr>
          <w:rFonts w:ascii="Arial" w:hAnsi="Arial" w:eastAsia="Arial" w:cs="Arial"/>
          <w:noProof w:val="0"/>
          <w:color w:val="auto"/>
          <w:sz w:val="22"/>
          <w:szCs w:val="22"/>
          <w:lang w:val="en-GB"/>
        </w:rPr>
        <w:t xml:space="preserve"> </w:t>
      </w:r>
      <w:hyperlink r:id="R125e0958efcf4ee3">
        <w:r w:rsidRPr="080737DC" w:rsidR="056B19E4">
          <w:rPr>
            <w:rStyle w:val="Hyperlink"/>
            <w:rFonts w:ascii="Arial" w:hAnsi="Arial" w:eastAsia="Arial" w:cs="Arial"/>
            <w:b w:val="0"/>
            <w:bCs w:val="0"/>
            <w:i w:val="0"/>
            <w:iCs w:val="0"/>
            <w:caps w:val="0"/>
            <w:smallCaps w:val="0"/>
            <w:noProof w:val="0"/>
            <w:sz w:val="22"/>
            <w:szCs w:val="22"/>
            <w:lang w:val="en-GB"/>
          </w:rPr>
          <w:t>https://doi.org/10.1186/s13012-021-01140-0</w:t>
        </w:r>
      </w:hyperlink>
      <w:r w:rsidRPr="080737DC" w:rsidR="056B19E4">
        <w:rPr>
          <w:rFonts w:ascii="Arial" w:hAnsi="Arial" w:eastAsia="Arial" w:cs="Arial"/>
          <w:b w:val="0"/>
          <w:bCs w:val="0"/>
          <w:i w:val="0"/>
          <w:iCs w:val="0"/>
          <w:caps w:val="0"/>
          <w:smallCaps w:val="0"/>
          <w:noProof w:val="0"/>
          <w:color w:val="auto"/>
          <w:sz w:val="22"/>
          <w:szCs w:val="22"/>
          <w:lang w:val="en-GB"/>
        </w:rPr>
        <w:t xml:space="preserve"> .</w:t>
      </w:r>
    </w:p>
    <w:p w:rsidR="79C7146D" w:rsidP="080737DC" w:rsidRDefault="79C7146D" w14:paraId="7520E7E7" w14:textId="6279FF13">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80737DC" w:rsidR="1FFA136D">
        <w:rPr>
          <w:rFonts w:ascii="Arial" w:hAnsi="Arial" w:eastAsia="Arial" w:cs="Arial"/>
          <w:b w:val="0"/>
          <w:bCs w:val="0"/>
          <w:noProof w:val="0"/>
          <w:color w:val="000000" w:themeColor="text1" w:themeTint="FF" w:themeShade="FF"/>
          <w:sz w:val="22"/>
          <w:szCs w:val="22"/>
          <w:lang w:val="en-GB"/>
        </w:rPr>
        <w:t xml:space="preserve">Misiak, M. M., Bethell, J., Chapman, H. and </w:t>
      </w:r>
      <w:r w:rsidRPr="080737DC" w:rsidR="1FFA136D">
        <w:rPr>
          <w:rFonts w:ascii="Arial" w:hAnsi="Arial" w:eastAsia="Arial" w:cs="Arial"/>
          <w:b w:val="0"/>
          <w:bCs w:val="0"/>
          <w:noProof w:val="0"/>
          <w:color w:val="000000" w:themeColor="text1" w:themeTint="FF" w:themeShade="FF"/>
          <w:sz w:val="22"/>
          <w:szCs w:val="22"/>
          <w:lang w:val="en-GB"/>
        </w:rPr>
        <w:t>Sommerlad</w:t>
      </w:r>
      <w:r w:rsidRPr="080737DC" w:rsidR="1FFA136D">
        <w:rPr>
          <w:rFonts w:ascii="Arial" w:hAnsi="Arial" w:eastAsia="Arial" w:cs="Arial"/>
          <w:b w:val="0"/>
          <w:bCs w:val="0"/>
          <w:noProof w:val="0"/>
          <w:color w:val="000000" w:themeColor="text1" w:themeTint="FF" w:themeShade="FF"/>
          <w:sz w:val="22"/>
          <w:szCs w:val="22"/>
          <w:lang w:val="en-GB"/>
        </w:rPr>
        <w:t>, A. (2024)</w:t>
      </w:r>
      <w:r w:rsidRPr="080737DC" w:rsidR="1FFA136D">
        <w:rPr>
          <w:rFonts w:ascii="Arial" w:hAnsi="Arial" w:eastAsia="Arial" w:cs="Arial"/>
          <w:b w:val="0"/>
          <w:bCs w:val="0"/>
          <w:noProof w:val="0"/>
          <w:color w:val="000000" w:themeColor="text1" w:themeTint="FF" w:themeShade="FF"/>
          <w:sz w:val="22"/>
          <w:szCs w:val="22"/>
          <w:lang w:val="en-GB"/>
        </w:rPr>
        <w:t xml:space="preserve"> ‘How can care home activities </w:t>
      </w:r>
      <w:r w:rsidRPr="080737DC" w:rsidR="1FFA136D">
        <w:rPr>
          <w:rFonts w:ascii="Arial" w:hAnsi="Arial" w:eastAsia="Arial" w:cs="Arial"/>
          <w:b w:val="0"/>
          <w:bCs w:val="0"/>
          <w:noProof w:val="0"/>
          <w:color w:val="000000" w:themeColor="text1" w:themeTint="FF" w:themeShade="FF"/>
          <w:sz w:val="22"/>
          <w:szCs w:val="22"/>
          <w:lang w:val="en-GB"/>
        </w:rPr>
        <w:t>facilitate</w:t>
      </w:r>
      <w:r w:rsidRPr="080737DC" w:rsidR="1FFA136D">
        <w:rPr>
          <w:rFonts w:ascii="Arial" w:hAnsi="Arial" w:eastAsia="Arial" w:cs="Arial"/>
          <w:b w:val="0"/>
          <w:bCs w:val="0"/>
          <w:noProof w:val="0"/>
          <w:color w:val="000000" w:themeColor="text1" w:themeTint="FF" w:themeShade="FF"/>
          <w:sz w:val="22"/>
          <w:szCs w:val="22"/>
          <w:lang w:val="en-GB"/>
        </w:rPr>
        <w:t xml:space="preserve"> social </w:t>
      </w:r>
      <w:r w:rsidRPr="080737DC" w:rsidR="1FFA136D">
        <w:rPr>
          <w:rFonts w:ascii="Arial" w:hAnsi="Arial" w:eastAsia="Arial" w:cs="Arial"/>
          <w:b w:val="0"/>
          <w:bCs w:val="0"/>
          <w:noProof w:val="0"/>
          <w:color w:val="000000" w:themeColor="text1" w:themeTint="FF" w:themeShade="FF"/>
          <w:sz w:val="22"/>
          <w:szCs w:val="22"/>
          <w:lang w:val="en-GB"/>
        </w:rPr>
        <w:t>connection</w:t>
      </w:r>
      <w:r w:rsidRPr="080737DC" w:rsidR="1FFA136D">
        <w:rPr>
          <w:rFonts w:ascii="Arial" w:hAnsi="Arial" w:eastAsia="Arial" w:cs="Arial"/>
          <w:b w:val="0"/>
          <w:bCs w:val="0"/>
          <w:noProof w:val="0"/>
          <w:color w:val="000000" w:themeColor="text1" w:themeTint="FF" w:themeShade="FF"/>
          <w:sz w:val="22"/>
          <w:szCs w:val="22"/>
          <w:lang w:val="en-GB"/>
        </w:rPr>
        <w:t xml:space="preserve"> in residents? A qualitative </w:t>
      </w:r>
      <w:r w:rsidRPr="080737DC" w:rsidR="1FFA136D">
        <w:rPr>
          <w:rFonts w:ascii="Arial" w:hAnsi="Arial" w:eastAsia="Arial" w:cs="Arial"/>
          <w:b w:val="0"/>
          <w:bCs w:val="0"/>
          <w:noProof w:val="0"/>
          <w:color w:val="000000" w:themeColor="text1" w:themeTint="FF" w:themeShade="FF"/>
          <w:sz w:val="22"/>
          <w:szCs w:val="22"/>
          <w:lang w:val="en-GB"/>
        </w:rPr>
        <w:t>study</w:t>
      </w:r>
      <w:bookmarkStart w:name="_Int_kZvRtSMR" w:id="430425118"/>
      <w:r w:rsidRPr="080737DC" w:rsidR="1FFA136D">
        <w:rPr>
          <w:rFonts w:ascii="Arial" w:hAnsi="Arial" w:eastAsia="Arial" w:cs="Arial"/>
          <w:b w:val="0"/>
          <w:bCs w:val="0"/>
          <w:noProof w:val="0"/>
          <w:color w:val="000000" w:themeColor="text1" w:themeTint="FF" w:themeShade="FF"/>
          <w:sz w:val="22"/>
          <w:szCs w:val="22"/>
          <w:lang w:val="en-GB"/>
        </w:rPr>
        <w:t>’,</w:t>
      </w:r>
      <w:bookmarkEnd w:id="430425118"/>
      <w:r w:rsidRPr="080737DC" w:rsidR="1FFA136D">
        <w:rPr>
          <w:rFonts w:ascii="Arial" w:hAnsi="Arial" w:eastAsia="Arial" w:cs="Arial"/>
          <w:b w:val="0"/>
          <w:bCs w:val="0"/>
          <w:noProof w:val="0"/>
          <w:color w:val="000000" w:themeColor="text1" w:themeTint="FF" w:themeShade="FF"/>
          <w:sz w:val="22"/>
          <w:szCs w:val="22"/>
          <w:lang w:val="en-GB"/>
        </w:rPr>
        <w:t xml:space="preserve"> </w:t>
      </w:r>
      <w:r w:rsidRPr="080737DC" w:rsidR="1FFA136D">
        <w:rPr>
          <w:rFonts w:ascii="Arial" w:hAnsi="Arial" w:eastAsia="Arial" w:cs="Arial"/>
          <w:b w:val="0"/>
          <w:bCs w:val="0"/>
          <w:i w:val="1"/>
          <w:iCs w:val="1"/>
          <w:noProof w:val="0"/>
          <w:color w:val="000000" w:themeColor="text1" w:themeTint="FF" w:themeShade="FF"/>
          <w:sz w:val="22"/>
          <w:szCs w:val="22"/>
          <w:lang w:val="en-GB"/>
        </w:rPr>
        <w:t xml:space="preserve">Aging </w:t>
      </w:r>
      <w:r w:rsidRPr="080737DC" w:rsidR="2F0A2A1A">
        <w:rPr>
          <w:rFonts w:ascii="Arial" w:hAnsi="Arial" w:eastAsia="Arial" w:cs="Arial"/>
          <w:b w:val="0"/>
          <w:bCs w:val="0"/>
          <w:i w:val="1"/>
          <w:iCs w:val="1"/>
          <w:noProof w:val="0"/>
          <w:color w:val="000000" w:themeColor="text1" w:themeTint="FF" w:themeShade="FF"/>
          <w:sz w:val="22"/>
          <w:szCs w:val="22"/>
          <w:lang w:val="en-GB"/>
        </w:rPr>
        <w:t>and</w:t>
      </w:r>
      <w:r w:rsidRPr="080737DC" w:rsidR="1FFA136D">
        <w:rPr>
          <w:rFonts w:ascii="Arial" w:hAnsi="Arial" w:eastAsia="Arial" w:cs="Arial"/>
          <w:b w:val="0"/>
          <w:bCs w:val="0"/>
          <w:i w:val="1"/>
          <w:iCs w:val="1"/>
          <w:noProof w:val="0"/>
          <w:color w:val="000000" w:themeColor="text1" w:themeTint="FF" w:themeShade="FF"/>
          <w:sz w:val="22"/>
          <w:szCs w:val="22"/>
          <w:lang w:val="en-GB"/>
        </w:rPr>
        <w:t xml:space="preserve"> Mental Health</w:t>
      </w:r>
      <w:r w:rsidRPr="080737DC" w:rsidR="1FFA136D">
        <w:rPr>
          <w:rFonts w:ascii="Arial" w:hAnsi="Arial" w:eastAsia="Arial" w:cs="Arial"/>
          <w:b w:val="0"/>
          <w:bCs w:val="0"/>
          <w:noProof w:val="0"/>
          <w:color w:val="000000" w:themeColor="text1" w:themeTint="FF" w:themeShade="FF"/>
          <w:sz w:val="22"/>
          <w:szCs w:val="22"/>
          <w:lang w:val="en-GB"/>
        </w:rPr>
        <w:t xml:space="preserve">, </w:t>
      </w:r>
      <w:r w:rsidRPr="080737DC" w:rsidR="42729DF0">
        <w:rPr>
          <w:rFonts w:ascii="Arial" w:hAnsi="Arial" w:eastAsia="Arial" w:cs="Arial"/>
          <w:b w:val="0"/>
          <w:bCs w:val="0"/>
          <w:noProof w:val="0"/>
          <w:color w:val="000000" w:themeColor="text1" w:themeTint="FF" w:themeShade="FF"/>
          <w:sz w:val="22"/>
          <w:szCs w:val="22"/>
          <w:lang w:val="en-GB"/>
        </w:rPr>
        <w:t>29(1), pp. 25-35. Availabl</w:t>
      </w:r>
      <w:r w:rsidRPr="080737DC" w:rsidR="736C47C1">
        <w:rPr>
          <w:rFonts w:ascii="Arial" w:hAnsi="Arial" w:eastAsia="Arial" w:cs="Arial"/>
          <w:b w:val="0"/>
          <w:bCs w:val="0"/>
          <w:noProof w:val="0"/>
          <w:color w:val="000000" w:themeColor="text1" w:themeTint="FF" w:themeShade="FF"/>
          <w:sz w:val="22"/>
          <w:szCs w:val="22"/>
          <w:lang w:val="en-GB"/>
        </w:rPr>
        <w:t xml:space="preserve">e at: </w:t>
      </w:r>
      <w:hyperlink r:id="R848e16ddfbff47a8">
        <w:r w:rsidRPr="080737DC" w:rsidR="736C47C1">
          <w:rPr>
            <w:rStyle w:val="Hyperlink"/>
            <w:rFonts w:ascii="Arial" w:hAnsi="Arial" w:eastAsia="Arial" w:cs="Arial"/>
            <w:b w:val="0"/>
            <w:bCs w:val="0"/>
            <w:noProof w:val="0"/>
            <w:sz w:val="22"/>
            <w:szCs w:val="22"/>
            <w:lang w:val="en-GB"/>
          </w:rPr>
          <w:t>https://doi.org/10.1080/13607863.2024.2345130</w:t>
        </w:r>
      </w:hyperlink>
      <w:r w:rsidRPr="080737DC" w:rsidR="736C47C1">
        <w:rPr>
          <w:rFonts w:ascii="Arial" w:hAnsi="Arial" w:eastAsia="Arial" w:cs="Arial"/>
          <w:b w:val="0"/>
          <w:bCs w:val="0"/>
          <w:noProof w:val="0"/>
          <w:color w:val="000000" w:themeColor="text1" w:themeTint="FF" w:themeShade="FF"/>
          <w:sz w:val="22"/>
          <w:szCs w:val="22"/>
          <w:lang w:val="en-GB"/>
        </w:rPr>
        <w:t xml:space="preserve"> .</w:t>
      </w:r>
    </w:p>
    <w:p w:rsidR="74586F33" w:rsidP="74586F33" w:rsidRDefault="74586F33" w14:paraId="1BF71E0E" w14:textId="48DB9141">
      <w:pPr>
        <w:pStyle w:val="Normal"/>
        <w:rPr>
          <w:rFonts w:ascii="Arial" w:hAnsi="Arial" w:eastAsia="Arial" w:cs="Arial"/>
          <w:b w:val="1"/>
          <w:bCs w:val="1"/>
          <w:color w:val="000000" w:themeColor="text1" w:themeTint="FF" w:themeShade="FF"/>
          <w:sz w:val="32"/>
          <w:szCs w:val="32"/>
          <w:lang w:val="en-GB"/>
        </w:rPr>
      </w:pPr>
    </w:p>
    <w:sectPr w:rsidR="1040F574">
      <w:headerReference w:type="default" r:id="rId9"/>
      <w:footerReference w:type="default" r:id="rId10"/>
      <w:pgSz w:w="12240" w:h="15840" w:orient="portrait"/>
      <w:pgMar w:top="1440" w:right="1440" w:bottom="1440" w:left="1440" w:header="720" w:footer="720" w:gutter="0"/>
      <w:cols w:space="720"/>
      <w:docGrid w:linePitch="360"/>
      <w:pgBorders w:offsetFrom="page">
        <w:top w:val="single" w:color="000000" w:sz="8" w:space="24"/>
        <w:left w:val="single" w:color="000000" w:sz="8" w:space="24"/>
        <w:bottom w:val="single" w:color="000000" w:sz="8" w:space="24"/>
        <w:right w:val="single" w:color="000000" w:sz="8" w:space="24"/>
      </w:pgBorder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F3492" w:rsidRDefault="001F3492" w14:paraId="7F89C2DA" w14:textId="77777777">
      <w:pPr>
        <w:spacing w:after="0" w:line="240" w:lineRule="auto"/>
      </w:pPr>
      <w:r>
        <w:separator/>
      </w:r>
    </w:p>
  </w:endnote>
  <w:endnote w:type="continuationSeparator" w:id="0">
    <w:p w:rsidR="001F3492" w:rsidRDefault="001F3492" w14:paraId="54BB2B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551295D" w:rsidTr="5551295D" w14:paraId="572805D4" w14:textId="77777777">
      <w:trPr>
        <w:trHeight w:val="300"/>
      </w:trPr>
      <w:tc>
        <w:tcPr>
          <w:tcW w:w="3120" w:type="dxa"/>
        </w:tcPr>
        <w:p w:rsidR="5551295D" w:rsidP="5551295D" w:rsidRDefault="5551295D" w14:paraId="05D133E8" w14:textId="22DCB438">
          <w:pPr>
            <w:pStyle w:val="Header"/>
            <w:ind w:left="-115"/>
          </w:pPr>
        </w:p>
      </w:tc>
      <w:tc>
        <w:tcPr>
          <w:tcW w:w="3120" w:type="dxa"/>
        </w:tcPr>
        <w:p w:rsidR="5551295D" w:rsidP="5551295D" w:rsidRDefault="5551295D" w14:paraId="614B7612" w14:textId="797EA0E5">
          <w:pPr>
            <w:pStyle w:val="Header"/>
            <w:jc w:val="center"/>
          </w:pPr>
        </w:p>
      </w:tc>
      <w:tc>
        <w:tcPr>
          <w:tcW w:w="3120" w:type="dxa"/>
        </w:tcPr>
        <w:p w:rsidR="5551295D" w:rsidP="5551295D" w:rsidRDefault="5551295D" w14:paraId="121F66F6" w14:textId="32EBCDB9">
          <w:pPr>
            <w:pStyle w:val="Header"/>
            <w:ind w:right="-115"/>
            <w:jc w:val="right"/>
          </w:pPr>
          <w:r>
            <w:fldChar w:fldCharType="begin"/>
          </w:r>
          <w:r>
            <w:instrText>PAGE</w:instrText>
          </w:r>
          <w:r>
            <w:fldChar w:fldCharType="separate"/>
          </w:r>
          <w:r w:rsidR="00A50314">
            <w:rPr>
              <w:noProof/>
            </w:rPr>
            <w:t>1</w:t>
          </w:r>
          <w:r>
            <w:fldChar w:fldCharType="end"/>
          </w:r>
        </w:p>
      </w:tc>
    </w:tr>
  </w:tbl>
  <w:p w:rsidR="5551295D" w:rsidP="5551295D" w:rsidRDefault="5551295D" w14:paraId="7E33A611" w14:textId="5D41E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F3492" w:rsidRDefault="001F3492" w14:paraId="0D727457" w14:textId="77777777">
      <w:pPr>
        <w:spacing w:after="0" w:line="240" w:lineRule="auto"/>
      </w:pPr>
      <w:r>
        <w:separator/>
      </w:r>
    </w:p>
  </w:footnote>
  <w:footnote w:type="continuationSeparator" w:id="0">
    <w:p w:rsidR="001F3492" w:rsidRDefault="001F3492" w14:paraId="624BB98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551295D" w:rsidTr="5551295D" w14:paraId="062D3767" w14:textId="77777777">
      <w:trPr>
        <w:trHeight w:val="300"/>
      </w:trPr>
      <w:tc>
        <w:tcPr>
          <w:tcW w:w="3120" w:type="dxa"/>
        </w:tcPr>
        <w:p w:rsidR="5551295D" w:rsidP="5551295D" w:rsidRDefault="5551295D" w14:paraId="125CAA5A" w14:textId="09302C02">
          <w:pPr>
            <w:pStyle w:val="Header"/>
            <w:ind w:left="-115"/>
          </w:pPr>
        </w:p>
      </w:tc>
      <w:tc>
        <w:tcPr>
          <w:tcW w:w="3120" w:type="dxa"/>
        </w:tcPr>
        <w:p w:rsidR="5551295D" w:rsidP="5551295D" w:rsidRDefault="5551295D" w14:paraId="5D6CD745" w14:textId="46C2D219">
          <w:pPr>
            <w:pStyle w:val="Header"/>
            <w:jc w:val="center"/>
          </w:pPr>
        </w:p>
      </w:tc>
      <w:tc>
        <w:tcPr>
          <w:tcW w:w="3120" w:type="dxa"/>
        </w:tcPr>
        <w:p w:rsidR="5551295D" w:rsidP="5551295D" w:rsidRDefault="5551295D" w14:paraId="1596D434" w14:textId="0E4110E3">
          <w:pPr>
            <w:pStyle w:val="Header"/>
            <w:ind w:right="-115"/>
            <w:jc w:val="right"/>
          </w:pPr>
        </w:p>
      </w:tc>
    </w:tr>
  </w:tbl>
  <w:p w:rsidR="5551295D" w:rsidP="5551295D" w:rsidRDefault="5551295D" w14:paraId="4FD238CB" w14:textId="7F766DDE">
    <w:pPr>
      <w:pStyle w:val="Header"/>
    </w:pPr>
  </w:p>
</w:hdr>
</file>

<file path=word/intelligence2.xml><?xml version="1.0" encoding="utf-8"?>
<int2:intelligence xmlns:int2="http://schemas.microsoft.com/office/intelligence/2020/intelligence" xmlns:oel="http://schemas.microsoft.com/office/2019/extlst">
  <int2:observations>
    <int2:textHash int2:hashCode="VQFLBUhc1LBTJb" int2:id="4eUpbIsW">
      <int2:state int2:type="spell" int2:value="Rejected"/>
    </int2:textHash>
    <int2:textHash int2:hashCode="dCvGxvuPiCI2t9" int2:id="ElB88FRe">
      <int2:state int2:type="spell" int2:value="Rejected"/>
    </int2:textHash>
    <int2:textHash int2:hashCode="ZUfQNawnCpkjvP" int2:id="5iGMugkk">
      <int2:state int2:type="spell" int2:value="Rejected"/>
    </int2:textHash>
    <int2:textHash int2:hashCode="LCwhr8RAhg7A0U" int2:id="EGPl19Px">
      <int2:state int2:type="spell" int2:value="Rejected"/>
    </int2:textHash>
    <int2:textHash int2:hashCode="Y7rxyEYEGk+h8X" int2:id="IZLPKbhA">
      <int2:state int2:type="spell" int2:value="Rejected"/>
    </int2:textHash>
    <int2:textHash int2:hashCode="JJbVGgGKxBEUis" int2:id="K1DtvqA6">
      <int2:state int2:type="spell" int2:value="Rejected"/>
    </int2:textHash>
    <int2:textHash int2:hashCode="3hKxgy5Te+529m" int2:id="iKOYQW1a">
      <int2:state int2:type="spell" int2:value="Rejected"/>
    </int2:textHash>
    <int2:bookmark int2:bookmarkName="_Int_li6yNMRS" int2:invalidationBookmarkName="" int2:hashCode="VB8otuiYUPt6mv" int2:id="YUCbUVop">
      <int2:state int2:type="style" int2:value="Rejected"/>
    </int2:bookmark>
    <int2:bookmark int2:bookmarkName="_Int_kZvRtSMR" int2:invalidationBookmarkName="" int2:hashCode="NkPdJ9i9g1wpGP" int2:id="029F6Ok7">
      <int2:state int2:type="style" int2:value="Rejected"/>
    </int2:bookmark>
    <int2:bookmark int2:bookmarkName="_Int_3GvRRfAz" int2:invalidationBookmarkName="" int2:hashCode="VB8otuiYUPt6mv" int2:id="beq5z3dZ">
      <int2:state int2:type="style" int2:value="Rejected"/>
    </int2:bookmark>
    <int2:bookmark int2:bookmarkName="_Int_uCwsWzHW" int2:invalidationBookmarkName="" int2:hashCode="U9jOdLC83h6I4L" int2:id="36Tynt22">
      <int2:state int2:type="gram" int2:value="Rejected"/>
    </int2:bookmark>
    <int2:bookmark int2:bookmarkName="_Int_lVbQBiFW" int2:invalidationBookmarkName="" int2:hashCode="rjXHtMC+EFd2jK" int2:id="jnHmNW9p">
      <int2:state int2:type="gram" int2:value="Rejected"/>
    </int2:bookmark>
    <int2:bookmark int2:bookmarkName="_Int_HlrAD0jA" int2:invalidationBookmarkName="" int2:hashCode="99IMGKzxStxKEj" int2:id="yMoQ4MDt">
      <int2:state int2:type="style"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AAD7FD"/>
    <w:rsid w:val="00015984"/>
    <w:rsid w:val="000BB854"/>
    <w:rsid w:val="000E6225"/>
    <w:rsid w:val="000F1361"/>
    <w:rsid w:val="00171F44"/>
    <w:rsid w:val="00181120"/>
    <w:rsid w:val="00190478"/>
    <w:rsid w:val="001B7A02"/>
    <w:rsid w:val="001F3492"/>
    <w:rsid w:val="00226313"/>
    <w:rsid w:val="00276C1C"/>
    <w:rsid w:val="00301B3B"/>
    <w:rsid w:val="00302F0C"/>
    <w:rsid w:val="00332A4B"/>
    <w:rsid w:val="00332E1E"/>
    <w:rsid w:val="003933B6"/>
    <w:rsid w:val="00393644"/>
    <w:rsid w:val="003C5F3B"/>
    <w:rsid w:val="00430FA1"/>
    <w:rsid w:val="004D24A1"/>
    <w:rsid w:val="005D798A"/>
    <w:rsid w:val="005E3D59"/>
    <w:rsid w:val="005E6701"/>
    <w:rsid w:val="0060387A"/>
    <w:rsid w:val="0065212A"/>
    <w:rsid w:val="006564EF"/>
    <w:rsid w:val="00694E85"/>
    <w:rsid w:val="006D31CF"/>
    <w:rsid w:val="006E0351"/>
    <w:rsid w:val="00702102"/>
    <w:rsid w:val="00711B54"/>
    <w:rsid w:val="00735BFC"/>
    <w:rsid w:val="00779019"/>
    <w:rsid w:val="00781B68"/>
    <w:rsid w:val="007CEE84"/>
    <w:rsid w:val="007E6249"/>
    <w:rsid w:val="007E709D"/>
    <w:rsid w:val="00801F73"/>
    <w:rsid w:val="00802FC2"/>
    <w:rsid w:val="00803F15"/>
    <w:rsid w:val="00817B94"/>
    <w:rsid w:val="00893CAE"/>
    <w:rsid w:val="008B6AD4"/>
    <w:rsid w:val="008BE73D"/>
    <w:rsid w:val="008D3AB0"/>
    <w:rsid w:val="009124DA"/>
    <w:rsid w:val="00956276"/>
    <w:rsid w:val="00967BAD"/>
    <w:rsid w:val="009B6D9D"/>
    <w:rsid w:val="00A0140A"/>
    <w:rsid w:val="00A32CEB"/>
    <w:rsid w:val="00A50314"/>
    <w:rsid w:val="00A71AAB"/>
    <w:rsid w:val="00A97834"/>
    <w:rsid w:val="00AB47F8"/>
    <w:rsid w:val="00AD4594"/>
    <w:rsid w:val="00AE10BF"/>
    <w:rsid w:val="00AF3CBF"/>
    <w:rsid w:val="00B322D0"/>
    <w:rsid w:val="00B37F2D"/>
    <w:rsid w:val="00B71010"/>
    <w:rsid w:val="00B77906"/>
    <w:rsid w:val="00BC14EC"/>
    <w:rsid w:val="00BC2914"/>
    <w:rsid w:val="00C51000"/>
    <w:rsid w:val="00C815C1"/>
    <w:rsid w:val="00C844FE"/>
    <w:rsid w:val="00CC3632"/>
    <w:rsid w:val="00CC50EE"/>
    <w:rsid w:val="00D32A83"/>
    <w:rsid w:val="00D70D38"/>
    <w:rsid w:val="00D850EE"/>
    <w:rsid w:val="00DD2351"/>
    <w:rsid w:val="00DD6662"/>
    <w:rsid w:val="00DDAFAA"/>
    <w:rsid w:val="00E07510"/>
    <w:rsid w:val="00EA10FE"/>
    <w:rsid w:val="00EA7B77"/>
    <w:rsid w:val="00EE708C"/>
    <w:rsid w:val="00F444A9"/>
    <w:rsid w:val="00F46C90"/>
    <w:rsid w:val="00F75490"/>
    <w:rsid w:val="00F8F19E"/>
    <w:rsid w:val="00FC2FAA"/>
    <w:rsid w:val="01168D8B"/>
    <w:rsid w:val="013B6227"/>
    <w:rsid w:val="01748D8C"/>
    <w:rsid w:val="018E7A64"/>
    <w:rsid w:val="0192AC40"/>
    <w:rsid w:val="0193849C"/>
    <w:rsid w:val="01ABE58A"/>
    <w:rsid w:val="01B15896"/>
    <w:rsid w:val="01F63956"/>
    <w:rsid w:val="0204121D"/>
    <w:rsid w:val="0213427F"/>
    <w:rsid w:val="022188AC"/>
    <w:rsid w:val="0222E357"/>
    <w:rsid w:val="02242AE2"/>
    <w:rsid w:val="023442B5"/>
    <w:rsid w:val="0238CB56"/>
    <w:rsid w:val="0240DC37"/>
    <w:rsid w:val="025E8F22"/>
    <w:rsid w:val="028B899E"/>
    <w:rsid w:val="02B22E75"/>
    <w:rsid w:val="02D7B525"/>
    <w:rsid w:val="02EEE929"/>
    <w:rsid w:val="0301FF54"/>
    <w:rsid w:val="031DBB77"/>
    <w:rsid w:val="032D10A4"/>
    <w:rsid w:val="0336AC32"/>
    <w:rsid w:val="037747DF"/>
    <w:rsid w:val="039C9911"/>
    <w:rsid w:val="03AFE619"/>
    <w:rsid w:val="03CBC6CE"/>
    <w:rsid w:val="03DA5C32"/>
    <w:rsid w:val="03DA9B01"/>
    <w:rsid w:val="03E70835"/>
    <w:rsid w:val="03E9C915"/>
    <w:rsid w:val="0403A726"/>
    <w:rsid w:val="04043DCF"/>
    <w:rsid w:val="04082946"/>
    <w:rsid w:val="04120F83"/>
    <w:rsid w:val="04331554"/>
    <w:rsid w:val="045A5A48"/>
    <w:rsid w:val="045DBDD0"/>
    <w:rsid w:val="0467B845"/>
    <w:rsid w:val="0470E195"/>
    <w:rsid w:val="0472D2D9"/>
    <w:rsid w:val="047844B0"/>
    <w:rsid w:val="0481999D"/>
    <w:rsid w:val="048A1924"/>
    <w:rsid w:val="048EBE77"/>
    <w:rsid w:val="0491E4E3"/>
    <w:rsid w:val="04A7F295"/>
    <w:rsid w:val="04B6E5E0"/>
    <w:rsid w:val="0541C9BA"/>
    <w:rsid w:val="0555D8D4"/>
    <w:rsid w:val="056B19E4"/>
    <w:rsid w:val="056C51B9"/>
    <w:rsid w:val="057753D6"/>
    <w:rsid w:val="057B8978"/>
    <w:rsid w:val="058F2AB5"/>
    <w:rsid w:val="05A83F14"/>
    <w:rsid w:val="05AF729B"/>
    <w:rsid w:val="05B9C07E"/>
    <w:rsid w:val="05CB4A42"/>
    <w:rsid w:val="05E7EF66"/>
    <w:rsid w:val="05FFE128"/>
    <w:rsid w:val="062855F0"/>
    <w:rsid w:val="06368EAF"/>
    <w:rsid w:val="0636F707"/>
    <w:rsid w:val="0642C6D1"/>
    <w:rsid w:val="065B0D74"/>
    <w:rsid w:val="065BE242"/>
    <w:rsid w:val="066F986F"/>
    <w:rsid w:val="068E05B0"/>
    <w:rsid w:val="0691077C"/>
    <w:rsid w:val="06936D11"/>
    <w:rsid w:val="06A58F03"/>
    <w:rsid w:val="06B706CD"/>
    <w:rsid w:val="06D6ACA9"/>
    <w:rsid w:val="06F39117"/>
    <w:rsid w:val="06F6DE73"/>
    <w:rsid w:val="070E73D9"/>
    <w:rsid w:val="0711A504"/>
    <w:rsid w:val="0721AD30"/>
    <w:rsid w:val="072E0337"/>
    <w:rsid w:val="072F56B9"/>
    <w:rsid w:val="073A1277"/>
    <w:rsid w:val="073D0E81"/>
    <w:rsid w:val="074261F3"/>
    <w:rsid w:val="074CD4D1"/>
    <w:rsid w:val="074F3D67"/>
    <w:rsid w:val="075AE7A4"/>
    <w:rsid w:val="075C7F51"/>
    <w:rsid w:val="077199D0"/>
    <w:rsid w:val="07823749"/>
    <w:rsid w:val="07949548"/>
    <w:rsid w:val="079BA569"/>
    <w:rsid w:val="07D57F38"/>
    <w:rsid w:val="07E458FB"/>
    <w:rsid w:val="07E7CDED"/>
    <w:rsid w:val="080737DC"/>
    <w:rsid w:val="08281DB2"/>
    <w:rsid w:val="082D8FBB"/>
    <w:rsid w:val="08617B53"/>
    <w:rsid w:val="0862BEF4"/>
    <w:rsid w:val="08777E75"/>
    <w:rsid w:val="087CE97E"/>
    <w:rsid w:val="0897E667"/>
    <w:rsid w:val="08B5FD0A"/>
    <w:rsid w:val="08B9FEFB"/>
    <w:rsid w:val="08CDAB07"/>
    <w:rsid w:val="08D3A477"/>
    <w:rsid w:val="090A70E7"/>
    <w:rsid w:val="09179D65"/>
    <w:rsid w:val="091B7493"/>
    <w:rsid w:val="09244DD1"/>
    <w:rsid w:val="0935D8AF"/>
    <w:rsid w:val="0943A464"/>
    <w:rsid w:val="09718E1F"/>
    <w:rsid w:val="09856BAC"/>
    <w:rsid w:val="0991B973"/>
    <w:rsid w:val="09BF36AC"/>
    <w:rsid w:val="09C6DA7C"/>
    <w:rsid w:val="09CF5D9D"/>
    <w:rsid w:val="09DCFC4A"/>
    <w:rsid w:val="0A1283E4"/>
    <w:rsid w:val="0A12EF15"/>
    <w:rsid w:val="0A25A0A4"/>
    <w:rsid w:val="0A33564A"/>
    <w:rsid w:val="0A597138"/>
    <w:rsid w:val="0A75FEE7"/>
    <w:rsid w:val="0A7BDA64"/>
    <w:rsid w:val="0AE6DB74"/>
    <w:rsid w:val="0AED811C"/>
    <w:rsid w:val="0AEF859C"/>
    <w:rsid w:val="0AF2E7DC"/>
    <w:rsid w:val="0B1F9D27"/>
    <w:rsid w:val="0B2E0139"/>
    <w:rsid w:val="0B311B81"/>
    <w:rsid w:val="0B31B4FD"/>
    <w:rsid w:val="0B39895F"/>
    <w:rsid w:val="0B498FAE"/>
    <w:rsid w:val="0B4C97A0"/>
    <w:rsid w:val="0B653302"/>
    <w:rsid w:val="0B8E575E"/>
    <w:rsid w:val="0B98FAE4"/>
    <w:rsid w:val="0BB86C6C"/>
    <w:rsid w:val="0BE72C5D"/>
    <w:rsid w:val="0C01DCCD"/>
    <w:rsid w:val="0C264581"/>
    <w:rsid w:val="0C2FC41E"/>
    <w:rsid w:val="0C3822D0"/>
    <w:rsid w:val="0C3CD32C"/>
    <w:rsid w:val="0C6767A0"/>
    <w:rsid w:val="0C752AE3"/>
    <w:rsid w:val="0C86624F"/>
    <w:rsid w:val="0C9F4271"/>
    <w:rsid w:val="0CDD3734"/>
    <w:rsid w:val="0CDD5F95"/>
    <w:rsid w:val="0CF1F244"/>
    <w:rsid w:val="0D0899AB"/>
    <w:rsid w:val="0D30808C"/>
    <w:rsid w:val="0D33710C"/>
    <w:rsid w:val="0DA1A99C"/>
    <w:rsid w:val="0DBC302C"/>
    <w:rsid w:val="0DC480D0"/>
    <w:rsid w:val="0DC671EC"/>
    <w:rsid w:val="0DCEC826"/>
    <w:rsid w:val="0DE385C9"/>
    <w:rsid w:val="0DEA9968"/>
    <w:rsid w:val="0DF0956D"/>
    <w:rsid w:val="0DFF30BB"/>
    <w:rsid w:val="0E2284E3"/>
    <w:rsid w:val="0E3A6811"/>
    <w:rsid w:val="0E6038FB"/>
    <w:rsid w:val="0E669720"/>
    <w:rsid w:val="0E7D445A"/>
    <w:rsid w:val="0E7F2CFE"/>
    <w:rsid w:val="0E8B1C2B"/>
    <w:rsid w:val="0EA1616D"/>
    <w:rsid w:val="0EB87774"/>
    <w:rsid w:val="0EE07548"/>
    <w:rsid w:val="0EE4114E"/>
    <w:rsid w:val="0F313219"/>
    <w:rsid w:val="0F3CEEDD"/>
    <w:rsid w:val="0F54EEEF"/>
    <w:rsid w:val="0F69AFBA"/>
    <w:rsid w:val="0F742B37"/>
    <w:rsid w:val="0F748FDE"/>
    <w:rsid w:val="0F899216"/>
    <w:rsid w:val="0F9CB3D2"/>
    <w:rsid w:val="0FA9DC75"/>
    <w:rsid w:val="0FBDC369"/>
    <w:rsid w:val="0FDA4C3D"/>
    <w:rsid w:val="0FFA6EEC"/>
    <w:rsid w:val="0FFCE4D1"/>
    <w:rsid w:val="100EAC16"/>
    <w:rsid w:val="1024C478"/>
    <w:rsid w:val="1027D314"/>
    <w:rsid w:val="1031B9EB"/>
    <w:rsid w:val="1040F574"/>
    <w:rsid w:val="10898ABD"/>
    <w:rsid w:val="108AE5FA"/>
    <w:rsid w:val="108AF857"/>
    <w:rsid w:val="108C4F10"/>
    <w:rsid w:val="108D686B"/>
    <w:rsid w:val="10B89934"/>
    <w:rsid w:val="10BB09AE"/>
    <w:rsid w:val="10FCEEB6"/>
    <w:rsid w:val="10FE0724"/>
    <w:rsid w:val="11004E84"/>
    <w:rsid w:val="111861A3"/>
    <w:rsid w:val="112FCD58"/>
    <w:rsid w:val="1137DF9F"/>
    <w:rsid w:val="1140B9CC"/>
    <w:rsid w:val="114634E7"/>
    <w:rsid w:val="1166DFA3"/>
    <w:rsid w:val="1170825E"/>
    <w:rsid w:val="117DDDD9"/>
    <w:rsid w:val="117E48DC"/>
    <w:rsid w:val="1192D523"/>
    <w:rsid w:val="11B89CE3"/>
    <w:rsid w:val="11DF97E7"/>
    <w:rsid w:val="11ED4C39"/>
    <w:rsid w:val="120C6F6A"/>
    <w:rsid w:val="121360D7"/>
    <w:rsid w:val="121CFDF8"/>
    <w:rsid w:val="122029E7"/>
    <w:rsid w:val="125714BC"/>
    <w:rsid w:val="12960725"/>
    <w:rsid w:val="12990DC8"/>
    <w:rsid w:val="129B9808"/>
    <w:rsid w:val="12C47959"/>
    <w:rsid w:val="12FB8FEA"/>
    <w:rsid w:val="12FE12C6"/>
    <w:rsid w:val="13218605"/>
    <w:rsid w:val="133FE7D4"/>
    <w:rsid w:val="13584060"/>
    <w:rsid w:val="1370AEF2"/>
    <w:rsid w:val="138D8E5F"/>
    <w:rsid w:val="13B275F8"/>
    <w:rsid w:val="13B2F326"/>
    <w:rsid w:val="13B72D32"/>
    <w:rsid w:val="13B7E3FC"/>
    <w:rsid w:val="13D52CDA"/>
    <w:rsid w:val="13DAF6D8"/>
    <w:rsid w:val="140AF712"/>
    <w:rsid w:val="142048CA"/>
    <w:rsid w:val="14235B09"/>
    <w:rsid w:val="142ACE5F"/>
    <w:rsid w:val="14457D66"/>
    <w:rsid w:val="14638EB8"/>
    <w:rsid w:val="146F337A"/>
    <w:rsid w:val="1480086A"/>
    <w:rsid w:val="148330D3"/>
    <w:rsid w:val="14A76ED4"/>
    <w:rsid w:val="14AEDEA4"/>
    <w:rsid w:val="14B23B98"/>
    <w:rsid w:val="14B6EB6C"/>
    <w:rsid w:val="151BA490"/>
    <w:rsid w:val="151BBCBF"/>
    <w:rsid w:val="153B40FE"/>
    <w:rsid w:val="153FAD01"/>
    <w:rsid w:val="1564DE8B"/>
    <w:rsid w:val="1576CEAD"/>
    <w:rsid w:val="15857C0C"/>
    <w:rsid w:val="159C0985"/>
    <w:rsid w:val="15A82353"/>
    <w:rsid w:val="15D1AD5E"/>
    <w:rsid w:val="15F183CD"/>
    <w:rsid w:val="1600E4D9"/>
    <w:rsid w:val="161320F0"/>
    <w:rsid w:val="164A45FA"/>
    <w:rsid w:val="164CAEE8"/>
    <w:rsid w:val="166BFC7B"/>
    <w:rsid w:val="16763834"/>
    <w:rsid w:val="1689D8F1"/>
    <w:rsid w:val="16B9B032"/>
    <w:rsid w:val="16E2B6E0"/>
    <w:rsid w:val="16F4E965"/>
    <w:rsid w:val="17001327"/>
    <w:rsid w:val="17194457"/>
    <w:rsid w:val="171BCFDB"/>
    <w:rsid w:val="171C15D6"/>
    <w:rsid w:val="171DC4F0"/>
    <w:rsid w:val="1724C3A2"/>
    <w:rsid w:val="1739F988"/>
    <w:rsid w:val="17563B76"/>
    <w:rsid w:val="176C9C21"/>
    <w:rsid w:val="17980A72"/>
    <w:rsid w:val="179EF366"/>
    <w:rsid w:val="17ACBD48"/>
    <w:rsid w:val="17DB92E6"/>
    <w:rsid w:val="17F152AA"/>
    <w:rsid w:val="17F5B1FE"/>
    <w:rsid w:val="180B4A5A"/>
    <w:rsid w:val="1817A8FB"/>
    <w:rsid w:val="181D46FA"/>
    <w:rsid w:val="182C9A3D"/>
    <w:rsid w:val="183DC44E"/>
    <w:rsid w:val="1847B8D7"/>
    <w:rsid w:val="185BC90C"/>
    <w:rsid w:val="186013C6"/>
    <w:rsid w:val="1870CAEB"/>
    <w:rsid w:val="1898090A"/>
    <w:rsid w:val="18B8FC01"/>
    <w:rsid w:val="18BF88A1"/>
    <w:rsid w:val="18CE34F8"/>
    <w:rsid w:val="18D4920E"/>
    <w:rsid w:val="18DCF5BB"/>
    <w:rsid w:val="190AA18B"/>
    <w:rsid w:val="191C6749"/>
    <w:rsid w:val="192284A1"/>
    <w:rsid w:val="19428935"/>
    <w:rsid w:val="19447D89"/>
    <w:rsid w:val="195EE787"/>
    <w:rsid w:val="197C359F"/>
    <w:rsid w:val="1999C457"/>
    <w:rsid w:val="199D9829"/>
    <w:rsid w:val="1A077636"/>
    <w:rsid w:val="1A292EE4"/>
    <w:rsid w:val="1A38B609"/>
    <w:rsid w:val="1A60C413"/>
    <w:rsid w:val="1A8B458C"/>
    <w:rsid w:val="1A9E515C"/>
    <w:rsid w:val="1AA25E04"/>
    <w:rsid w:val="1AB9D4E5"/>
    <w:rsid w:val="1AD4B128"/>
    <w:rsid w:val="1AE027D0"/>
    <w:rsid w:val="1B0CDBEB"/>
    <w:rsid w:val="1B34DF6C"/>
    <w:rsid w:val="1B50A977"/>
    <w:rsid w:val="1B5E029E"/>
    <w:rsid w:val="1B850512"/>
    <w:rsid w:val="1B91FC61"/>
    <w:rsid w:val="1BB2A857"/>
    <w:rsid w:val="1BB83849"/>
    <w:rsid w:val="1BC68426"/>
    <w:rsid w:val="1BD6D0A8"/>
    <w:rsid w:val="1BE218FD"/>
    <w:rsid w:val="1BF3ABD5"/>
    <w:rsid w:val="1BF58AA2"/>
    <w:rsid w:val="1BFBF838"/>
    <w:rsid w:val="1C1C100B"/>
    <w:rsid w:val="1C2CB89A"/>
    <w:rsid w:val="1C572256"/>
    <w:rsid w:val="1C5733D4"/>
    <w:rsid w:val="1C6582FD"/>
    <w:rsid w:val="1C8256AE"/>
    <w:rsid w:val="1C9788B1"/>
    <w:rsid w:val="1C9A0518"/>
    <w:rsid w:val="1CB0EBF3"/>
    <w:rsid w:val="1CCB651F"/>
    <w:rsid w:val="1CCC5D79"/>
    <w:rsid w:val="1CECFEAB"/>
    <w:rsid w:val="1CF6B31B"/>
    <w:rsid w:val="1D04CE0D"/>
    <w:rsid w:val="1D11C049"/>
    <w:rsid w:val="1D14138F"/>
    <w:rsid w:val="1D3584FE"/>
    <w:rsid w:val="1D4853E9"/>
    <w:rsid w:val="1D542A1E"/>
    <w:rsid w:val="1D6238A9"/>
    <w:rsid w:val="1D873EFA"/>
    <w:rsid w:val="1DA4482B"/>
    <w:rsid w:val="1E04249C"/>
    <w:rsid w:val="1E2F0D17"/>
    <w:rsid w:val="1E5020F9"/>
    <w:rsid w:val="1E647D36"/>
    <w:rsid w:val="1E75528F"/>
    <w:rsid w:val="1E75D05F"/>
    <w:rsid w:val="1E7DBACD"/>
    <w:rsid w:val="1E8FD43E"/>
    <w:rsid w:val="1E92395F"/>
    <w:rsid w:val="1E93CB5E"/>
    <w:rsid w:val="1EAC4299"/>
    <w:rsid w:val="1EB9C43D"/>
    <w:rsid w:val="1EF1B8E8"/>
    <w:rsid w:val="1EF93428"/>
    <w:rsid w:val="1F089D36"/>
    <w:rsid w:val="1F18C7A0"/>
    <w:rsid w:val="1F296821"/>
    <w:rsid w:val="1F559E1B"/>
    <w:rsid w:val="1F5A6A99"/>
    <w:rsid w:val="1F791434"/>
    <w:rsid w:val="1F8D81F1"/>
    <w:rsid w:val="1FA13CA2"/>
    <w:rsid w:val="1FB55AEB"/>
    <w:rsid w:val="1FFA136D"/>
    <w:rsid w:val="201AF961"/>
    <w:rsid w:val="2029D743"/>
    <w:rsid w:val="20456A6A"/>
    <w:rsid w:val="207D34C5"/>
    <w:rsid w:val="20824DC9"/>
    <w:rsid w:val="2083A0A9"/>
    <w:rsid w:val="2086D4DC"/>
    <w:rsid w:val="20901C74"/>
    <w:rsid w:val="209530FF"/>
    <w:rsid w:val="209BE3D2"/>
    <w:rsid w:val="20A11C42"/>
    <w:rsid w:val="20A43AA0"/>
    <w:rsid w:val="20C8A0F3"/>
    <w:rsid w:val="20D655A1"/>
    <w:rsid w:val="2106ECC8"/>
    <w:rsid w:val="21093947"/>
    <w:rsid w:val="2116E563"/>
    <w:rsid w:val="2120B43C"/>
    <w:rsid w:val="2120DA50"/>
    <w:rsid w:val="2132F7B2"/>
    <w:rsid w:val="213DE558"/>
    <w:rsid w:val="21B131B5"/>
    <w:rsid w:val="21EB4DB3"/>
    <w:rsid w:val="220D29B2"/>
    <w:rsid w:val="22216422"/>
    <w:rsid w:val="2244C6B9"/>
    <w:rsid w:val="224BBDC1"/>
    <w:rsid w:val="22649629"/>
    <w:rsid w:val="2276E3C8"/>
    <w:rsid w:val="22A8AF0E"/>
    <w:rsid w:val="22C2ACD0"/>
    <w:rsid w:val="22D74360"/>
    <w:rsid w:val="22DF54AC"/>
    <w:rsid w:val="2310D2AB"/>
    <w:rsid w:val="2312AEBE"/>
    <w:rsid w:val="2314EC00"/>
    <w:rsid w:val="231FD594"/>
    <w:rsid w:val="23248245"/>
    <w:rsid w:val="23272309"/>
    <w:rsid w:val="23345648"/>
    <w:rsid w:val="2342FC4A"/>
    <w:rsid w:val="234A6240"/>
    <w:rsid w:val="2350FEF0"/>
    <w:rsid w:val="2354EF41"/>
    <w:rsid w:val="2382D023"/>
    <w:rsid w:val="2394FE4E"/>
    <w:rsid w:val="2396A75A"/>
    <w:rsid w:val="23AA90A5"/>
    <w:rsid w:val="23B41731"/>
    <w:rsid w:val="23BDA35A"/>
    <w:rsid w:val="23C55985"/>
    <w:rsid w:val="23CFA760"/>
    <w:rsid w:val="23D15136"/>
    <w:rsid w:val="23D1AA61"/>
    <w:rsid w:val="23D2970A"/>
    <w:rsid w:val="23F075F2"/>
    <w:rsid w:val="23F8EB2D"/>
    <w:rsid w:val="240748D3"/>
    <w:rsid w:val="241D417B"/>
    <w:rsid w:val="24227AE2"/>
    <w:rsid w:val="2432C7D0"/>
    <w:rsid w:val="2434C67A"/>
    <w:rsid w:val="24701E74"/>
    <w:rsid w:val="247FFE96"/>
    <w:rsid w:val="24BEC6D1"/>
    <w:rsid w:val="24D7DDCE"/>
    <w:rsid w:val="24D88C83"/>
    <w:rsid w:val="24DDD08B"/>
    <w:rsid w:val="250840B7"/>
    <w:rsid w:val="25090CDE"/>
    <w:rsid w:val="250A0F8C"/>
    <w:rsid w:val="25129C12"/>
    <w:rsid w:val="2526C12A"/>
    <w:rsid w:val="252CABA9"/>
    <w:rsid w:val="2542053A"/>
    <w:rsid w:val="25532DED"/>
    <w:rsid w:val="2565827C"/>
    <w:rsid w:val="256E6665"/>
    <w:rsid w:val="257A017B"/>
    <w:rsid w:val="258479CD"/>
    <w:rsid w:val="258DA94B"/>
    <w:rsid w:val="25B8CF2E"/>
    <w:rsid w:val="25D83912"/>
    <w:rsid w:val="25E7B3B8"/>
    <w:rsid w:val="25EB3B7D"/>
    <w:rsid w:val="262D3C57"/>
    <w:rsid w:val="26441597"/>
    <w:rsid w:val="26482017"/>
    <w:rsid w:val="265FE8C3"/>
    <w:rsid w:val="2678C948"/>
    <w:rsid w:val="268B8287"/>
    <w:rsid w:val="26A0EF6B"/>
    <w:rsid w:val="26A53919"/>
    <w:rsid w:val="26C93C97"/>
    <w:rsid w:val="26E2FA7C"/>
    <w:rsid w:val="26FE7135"/>
    <w:rsid w:val="27018813"/>
    <w:rsid w:val="270C8E57"/>
    <w:rsid w:val="2772A1BC"/>
    <w:rsid w:val="27C562F4"/>
    <w:rsid w:val="27DC2652"/>
    <w:rsid w:val="27DDA3B6"/>
    <w:rsid w:val="27FDDACD"/>
    <w:rsid w:val="28069674"/>
    <w:rsid w:val="281302D2"/>
    <w:rsid w:val="2853BB49"/>
    <w:rsid w:val="2854F028"/>
    <w:rsid w:val="28675C40"/>
    <w:rsid w:val="286E27D2"/>
    <w:rsid w:val="28796D1B"/>
    <w:rsid w:val="2884BAD1"/>
    <w:rsid w:val="28A5C18C"/>
    <w:rsid w:val="28B7A00E"/>
    <w:rsid w:val="28C32938"/>
    <w:rsid w:val="29161E51"/>
    <w:rsid w:val="291BB645"/>
    <w:rsid w:val="29230A40"/>
    <w:rsid w:val="292C2D7D"/>
    <w:rsid w:val="2931F749"/>
    <w:rsid w:val="293BB536"/>
    <w:rsid w:val="29906E15"/>
    <w:rsid w:val="299B03E0"/>
    <w:rsid w:val="29AC3108"/>
    <w:rsid w:val="29B153A7"/>
    <w:rsid w:val="29C07412"/>
    <w:rsid w:val="29E93056"/>
    <w:rsid w:val="29EDB49F"/>
    <w:rsid w:val="29FD523F"/>
    <w:rsid w:val="2A1C5DEB"/>
    <w:rsid w:val="2A20EA69"/>
    <w:rsid w:val="2A38F0EE"/>
    <w:rsid w:val="2A4B5C35"/>
    <w:rsid w:val="2A853C2A"/>
    <w:rsid w:val="2A8C00E9"/>
    <w:rsid w:val="2A8E0470"/>
    <w:rsid w:val="2AA94486"/>
    <w:rsid w:val="2AC7DA7C"/>
    <w:rsid w:val="2B125162"/>
    <w:rsid w:val="2B14042F"/>
    <w:rsid w:val="2B588501"/>
    <w:rsid w:val="2B5973F7"/>
    <w:rsid w:val="2B5B1E1E"/>
    <w:rsid w:val="2B5FEF36"/>
    <w:rsid w:val="2B73DA58"/>
    <w:rsid w:val="2B7A9DBB"/>
    <w:rsid w:val="2BB0E0F9"/>
    <w:rsid w:val="2BFBD73B"/>
    <w:rsid w:val="2C1EC0D3"/>
    <w:rsid w:val="2C3472AE"/>
    <w:rsid w:val="2C6BE94F"/>
    <w:rsid w:val="2C87A2D0"/>
    <w:rsid w:val="2C8F6737"/>
    <w:rsid w:val="2C9F07E8"/>
    <w:rsid w:val="2CB46539"/>
    <w:rsid w:val="2CBDD1CC"/>
    <w:rsid w:val="2CF55A2C"/>
    <w:rsid w:val="2D008A42"/>
    <w:rsid w:val="2D04ABA1"/>
    <w:rsid w:val="2D2378A0"/>
    <w:rsid w:val="2D254A4A"/>
    <w:rsid w:val="2D7D664A"/>
    <w:rsid w:val="2D9194EB"/>
    <w:rsid w:val="2DA4595F"/>
    <w:rsid w:val="2DC0C965"/>
    <w:rsid w:val="2DD5F629"/>
    <w:rsid w:val="2DDFE28A"/>
    <w:rsid w:val="2E05967B"/>
    <w:rsid w:val="2E0FC0B8"/>
    <w:rsid w:val="2E2CC3E9"/>
    <w:rsid w:val="2E309844"/>
    <w:rsid w:val="2E33F598"/>
    <w:rsid w:val="2E41294B"/>
    <w:rsid w:val="2EE3A08F"/>
    <w:rsid w:val="2EE69D38"/>
    <w:rsid w:val="2EEB15FE"/>
    <w:rsid w:val="2EF9BBCE"/>
    <w:rsid w:val="2F0A2A1A"/>
    <w:rsid w:val="2F197378"/>
    <w:rsid w:val="2F528F6C"/>
    <w:rsid w:val="2F751773"/>
    <w:rsid w:val="2F788CC6"/>
    <w:rsid w:val="2F85A9D4"/>
    <w:rsid w:val="2F89FB70"/>
    <w:rsid w:val="2FB0AD4E"/>
    <w:rsid w:val="2FB4EF88"/>
    <w:rsid w:val="2FC2DF36"/>
    <w:rsid w:val="2FE5C964"/>
    <w:rsid w:val="2FEFB611"/>
    <w:rsid w:val="2FF18C0D"/>
    <w:rsid w:val="2FFA7DBB"/>
    <w:rsid w:val="30103F50"/>
    <w:rsid w:val="302D3379"/>
    <w:rsid w:val="3031045D"/>
    <w:rsid w:val="30431474"/>
    <w:rsid w:val="3047C6AF"/>
    <w:rsid w:val="306404B1"/>
    <w:rsid w:val="306D3093"/>
    <w:rsid w:val="307C0555"/>
    <w:rsid w:val="3080F5DE"/>
    <w:rsid w:val="309518A6"/>
    <w:rsid w:val="3095AA9F"/>
    <w:rsid w:val="30CABDA7"/>
    <w:rsid w:val="3109CC1A"/>
    <w:rsid w:val="31208092"/>
    <w:rsid w:val="315FEBAB"/>
    <w:rsid w:val="3194470E"/>
    <w:rsid w:val="3197F971"/>
    <w:rsid w:val="31CD5FE6"/>
    <w:rsid w:val="31D72567"/>
    <w:rsid w:val="31DED237"/>
    <w:rsid w:val="31E82AB3"/>
    <w:rsid w:val="31EAAE85"/>
    <w:rsid w:val="31EE6226"/>
    <w:rsid w:val="3210998C"/>
    <w:rsid w:val="322A6A9A"/>
    <w:rsid w:val="323C4E5E"/>
    <w:rsid w:val="32551C35"/>
    <w:rsid w:val="32782A37"/>
    <w:rsid w:val="327C5B5F"/>
    <w:rsid w:val="32B1E333"/>
    <w:rsid w:val="32BAE053"/>
    <w:rsid w:val="32EA7540"/>
    <w:rsid w:val="32EDAFF8"/>
    <w:rsid w:val="32EEC78B"/>
    <w:rsid w:val="32F9EEA7"/>
    <w:rsid w:val="331761C6"/>
    <w:rsid w:val="33198B57"/>
    <w:rsid w:val="332B5B5E"/>
    <w:rsid w:val="3333402F"/>
    <w:rsid w:val="334C05E3"/>
    <w:rsid w:val="3360F0C6"/>
    <w:rsid w:val="3368E892"/>
    <w:rsid w:val="33778A30"/>
    <w:rsid w:val="33858F11"/>
    <w:rsid w:val="33863A43"/>
    <w:rsid w:val="3392D205"/>
    <w:rsid w:val="33987A81"/>
    <w:rsid w:val="339ADE16"/>
    <w:rsid w:val="33BE7413"/>
    <w:rsid w:val="33BE8678"/>
    <w:rsid w:val="33C97937"/>
    <w:rsid w:val="33D528B7"/>
    <w:rsid w:val="33D986A6"/>
    <w:rsid w:val="33FD487E"/>
    <w:rsid w:val="34019FC5"/>
    <w:rsid w:val="3422393D"/>
    <w:rsid w:val="3446E0A0"/>
    <w:rsid w:val="3459091E"/>
    <w:rsid w:val="345B18F5"/>
    <w:rsid w:val="345D4524"/>
    <w:rsid w:val="3479E09A"/>
    <w:rsid w:val="34B302D8"/>
    <w:rsid w:val="34B9585A"/>
    <w:rsid w:val="34FCD3E9"/>
    <w:rsid w:val="34FF2008"/>
    <w:rsid w:val="351363C0"/>
    <w:rsid w:val="351B6F42"/>
    <w:rsid w:val="35697DA1"/>
    <w:rsid w:val="356DCD61"/>
    <w:rsid w:val="356F397A"/>
    <w:rsid w:val="3580CAC2"/>
    <w:rsid w:val="35A068DD"/>
    <w:rsid w:val="35BC5632"/>
    <w:rsid w:val="35C5D268"/>
    <w:rsid w:val="35DE3B64"/>
    <w:rsid w:val="35EE673F"/>
    <w:rsid w:val="35FA6A08"/>
    <w:rsid w:val="35FA8685"/>
    <w:rsid w:val="35FAD2FD"/>
    <w:rsid w:val="360EDDF2"/>
    <w:rsid w:val="361BAE52"/>
    <w:rsid w:val="362EC16E"/>
    <w:rsid w:val="3650D2C0"/>
    <w:rsid w:val="36524D6F"/>
    <w:rsid w:val="366BA94A"/>
    <w:rsid w:val="367B8568"/>
    <w:rsid w:val="368D48F7"/>
    <w:rsid w:val="3694EDEC"/>
    <w:rsid w:val="369F71DA"/>
    <w:rsid w:val="36B806DC"/>
    <w:rsid w:val="36B84ECA"/>
    <w:rsid w:val="36CCEECB"/>
    <w:rsid w:val="36D9CBCC"/>
    <w:rsid w:val="36DA30F0"/>
    <w:rsid w:val="36DD5295"/>
    <w:rsid w:val="36E0BB93"/>
    <w:rsid w:val="36E0F18E"/>
    <w:rsid w:val="36E9C576"/>
    <w:rsid w:val="36F631DC"/>
    <w:rsid w:val="36F80D9C"/>
    <w:rsid w:val="37099289"/>
    <w:rsid w:val="370A5D10"/>
    <w:rsid w:val="371C0302"/>
    <w:rsid w:val="372CD8EF"/>
    <w:rsid w:val="372FC2CB"/>
    <w:rsid w:val="37346963"/>
    <w:rsid w:val="3742848D"/>
    <w:rsid w:val="375C2156"/>
    <w:rsid w:val="3765EE24"/>
    <w:rsid w:val="377F1E5D"/>
    <w:rsid w:val="3799E722"/>
    <w:rsid w:val="37AB6B21"/>
    <w:rsid w:val="37B8C9E4"/>
    <w:rsid w:val="37DCA9D9"/>
    <w:rsid w:val="3829435A"/>
    <w:rsid w:val="3833AD69"/>
    <w:rsid w:val="3854491F"/>
    <w:rsid w:val="38664FBE"/>
    <w:rsid w:val="387E690B"/>
    <w:rsid w:val="388C2D9D"/>
    <w:rsid w:val="388F102E"/>
    <w:rsid w:val="389109FF"/>
    <w:rsid w:val="389F5CAD"/>
    <w:rsid w:val="38A0A35B"/>
    <w:rsid w:val="38A811D1"/>
    <w:rsid w:val="38C82038"/>
    <w:rsid w:val="38D11480"/>
    <w:rsid w:val="38E2B7BD"/>
    <w:rsid w:val="38F1E71A"/>
    <w:rsid w:val="38F2D526"/>
    <w:rsid w:val="390D9C00"/>
    <w:rsid w:val="392927BD"/>
    <w:rsid w:val="39521874"/>
    <w:rsid w:val="3957AB86"/>
    <w:rsid w:val="3964C758"/>
    <w:rsid w:val="3977D4C8"/>
    <w:rsid w:val="39986C90"/>
    <w:rsid w:val="39BD2A10"/>
    <w:rsid w:val="39C90D2B"/>
    <w:rsid w:val="39E19916"/>
    <w:rsid w:val="39FF6330"/>
    <w:rsid w:val="39FF97A2"/>
    <w:rsid w:val="3A1696CF"/>
    <w:rsid w:val="3A1C01ED"/>
    <w:rsid w:val="3A2DF274"/>
    <w:rsid w:val="3A301E07"/>
    <w:rsid w:val="3A67AB0D"/>
    <w:rsid w:val="3AA04F77"/>
    <w:rsid w:val="3ABA88B2"/>
    <w:rsid w:val="3B040351"/>
    <w:rsid w:val="3B07442D"/>
    <w:rsid w:val="3B0B688C"/>
    <w:rsid w:val="3B1FD1EB"/>
    <w:rsid w:val="3B391A98"/>
    <w:rsid w:val="3B397D97"/>
    <w:rsid w:val="3B4B47F1"/>
    <w:rsid w:val="3B4BEF81"/>
    <w:rsid w:val="3B4FAD7E"/>
    <w:rsid w:val="3B50E68A"/>
    <w:rsid w:val="3B54512E"/>
    <w:rsid w:val="3B6002F6"/>
    <w:rsid w:val="3B85BF17"/>
    <w:rsid w:val="3B9C5D50"/>
    <w:rsid w:val="3BA42AC2"/>
    <w:rsid w:val="3BA59078"/>
    <w:rsid w:val="3BAEB0F8"/>
    <w:rsid w:val="3BB87E76"/>
    <w:rsid w:val="3BBCDAF3"/>
    <w:rsid w:val="3BCD2853"/>
    <w:rsid w:val="3BEC4A3F"/>
    <w:rsid w:val="3BF49FA7"/>
    <w:rsid w:val="3C0D5DE1"/>
    <w:rsid w:val="3C2D3D55"/>
    <w:rsid w:val="3C3371DF"/>
    <w:rsid w:val="3C3F9640"/>
    <w:rsid w:val="3C447CD1"/>
    <w:rsid w:val="3C4C51BE"/>
    <w:rsid w:val="3C54761C"/>
    <w:rsid w:val="3C548939"/>
    <w:rsid w:val="3C5EC49A"/>
    <w:rsid w:val="3C84CD9D"/>
    <w:rsid w:val="3C951C31"/>
    <w:rsid w:val="3C9E8686"/>
    <w:rsid w:val="3CA833F6"/>
    <w:rsid w:val="3CAAD7FD"/>
    <w:rsid w:val="3CD2C6F3"/>
    <w:rsid w:val="3CD6E5DE"/>
    <w:rsid w:val="3CD7B590"/>
    <w:rsid w:val="3CE6A389"/>
    <w:rsid w:val="3CEAB20C"/>
    <w:rsid w:val="3CF9651B"/>
    <w:rsid w:val="3CFBC858"/>
    <w:rsid w:val="3D059B94"/>
    <w:rsid w:val="3D07FB5F"/>
    <w:rsid w:val="3D1183AB"/>
    <w:rsid w:val="3D26F0BA"/>
    <w:rsid w:val="3D3D6811"/>
    <w:rsid w:val="3D49040A"/>
    <w:rsid w:val="3D5870B2"/>
    <w:rsid w:val="3D7EA99D"/>
    <w:rsid w:val="3D8965B5"/>
    <w:rsid w:val="3DA57E36"/>
    <w:rsid w:val="3DB94517"/>
    <w:rsid w:val="3DC4B85C"/>
    <w:rsid w:val="3DCF4D47"/>
    <w:rsid w:val="3DE1962A"/>
    <w:rsid w:val="3DE5D724"/>
    <w:rsid w:val="3E0160C9"/>
    <w:rsid w:val="3E1A8957"/>
    <w:rsid w:val="3E2A407D"/>
    <w:rsid w:val="3E63D905"/>
    <w:rsid w:val="3EAD8F6E"/>
    <w:rsid w:val="3EB32BF6"/>
    <w:rsid w:val="3EBEFC41"/>
    <w:rsid w:val="3ED6C88B"/>
    <w:rsid w:val="3F078637"/>
    <w:rsid w:val="3F2D261F"/>
    <w:rsid w:val="3F34557A"/>
    <w:rsid w:val="3F4D4FAD"/>
    <w:rsid w:val="3F56D984"/>
    <w:rsid w:val="3F58F2D5"/>
    <w:rsid w:val="3F8187F9"/>
    <w:rsid w:val="3F829531"/>
    <w:rsid w:val="3F8F1E2E"/>
    <w:rsid w:val="3FAC66AF"/>
    <w:rsid w:val="3FC0F924"/>
    <w:rsid w:val="3FDAC8B9"/>
    <w:rsid w:val="3FE92AC6"/>
    <w:rsid w:val="3FE9CEB5"/>
    <w:rsid w:val="3FF3269D"/>
    <w:rsid w:val="3FF529B1"/>
    <w:rsid w:val="400B3177"/>
    <w:rsid w:val="400B52E8"/>
    <w:rsid w:val="4022DA54"/>
    <w:rsid w:val="403214A4"/>
    <w:rsid w:val="404F9E75"/>
    <w:rsid w:val="40967D45"/>
    <w:rsid w:val="409AEF46"/>
    <w:rsid w:val="40AD39C8"/>
    <w:rsid w:val="40F2FBCD"/>
    <w:rsid w:val="40FBE0C6"/>
    <w:rsid w:val="4124EA85"/>
    <w:rsid w:val="414590BD"/>
    <w:rsid w:val="417AED5F"/>
    <w:rsid w:val="417FDF6F"/>
    <w:rsid w:val="41AE23A8"/>
    <w:rsid w:val="41C60DE6"/>
    <w:rsid w:val="41FF5A63"/>
    <w:rsid w:val="421AD29E"/>
    <w:rsid w:val="423DC91B"/>
    <w:rsid w:val="4242C92A"/>
    <w:rsid w:val="424CC936"/>
    <w:rsid w:val="4256C272"/>
    <w:rsid w:val="42729DF0"/>
    <w:rsid w:val="427D6DBF"/>
    <w:rsid w:val="42ED9282"/>
    <w:rsid w:val="42F18C5E"/>
    <w:rsid w:val="42F2F1A3"/>
    <w:rsid w:val="42F68FDF"/>
    <w:rsid w:val="43083820"/>
    <w:rsid w:val="4314DB0B"/>
    <w:rsid w:val="4319FFC2"/>
    <w:rsid w:val="436ADA37"/>
    <w:rsid w:val="436D0F0D"/>
    <w:rsid w:val="43910F0A"/>
    <w:rsid w:val="439226C1"/>
    <w:rsid w:val="43CBE955"/>
    <w:rsid w:val="43CE1A75"/>
    <w:rsid w:val="43E3425D"/>
    <w:rsid w:val="43E86B9E"/>
    <w:rsid w:val="43F3A88F"/>
    <w:rsid w:val="43F77E7E"/>
    <w:rsid w:val="43FBCDF8"/>
    <w:rsid w:val="440A2C0F"/>
    <w:rsid w:val="4418712F"/>
    <w:rsid w:val="442904D0"/>
    <w:rsid w:val="443DFA74"/>
    <w:rsid w:val="443E7796"/>
    <w:rsid w:val="4447F989"/>
    <w:rsid w:val="444D3367"/>
    <w:rsid w:val="44750CBC"/>
    <w:rsid w:val="4496FFC2"/>
    <w:rsid w:val="44AEEAA2"/>
    <w:rsid w:val="44B8DF4F"/>
    <w:rsid w:val="44CA57E3"/>
    <w:rsid w:val="44D2ABAB"/>
    <w:rsid w:val="44DDD82C"/>
    <w:rsid w:val="44FA99FB"/>
    <w:rsid w:val="451F524F"/>
    <w:rsid w:val="4533C767"/>
    <w:rsid w:val="4536EB2E"/>
    <w:rsid w:val="4562E6E9"/>
    <w:rsid w:val="456CE4A6"/>
    <w:rsid w:val="456FCA5B"/>
    <w:rsid w:val="45742693"/>
    <w:rsid w:val="45751733"/>
    <w:rsid w:val="458352C4"/>
    <w:rsid w:val="45A1FAC0"/>
    <w:rsid w:val="45B6509D"/>
    <w:rsid w:val="45BBD41A"/>
    <w:rsid w:val="45C4119A"/>
    <w:rsid w:val="45D2C776"/>
    <w:rsid w:val="45D3F490"/>
    <w:rsid w:val="45ECB1BD"/>
    <w:rsid w:val="45FDF31A"/>
    <w:rsid w:val="461E7ECE"/>
    <w:rsid w:val="46229C54"/>
    <w:rsid w:val="46342A66"/>
    <w:rsid w:val="463FC147"/>
    <w:rsid w:val="464D6B3A"/>
    <w:rsid w:val="467CC64D"/>
    <w:rsid w:val="468448D2"/>
    <w:rsid w:val="468F8079"/>
    <w:rsid w:val="469005C7"/>
    <w:rsid w:val="4699712D"/>
    <w:rsid w:val="46B4D4DE"/>
    <w:rsid w:val="46BA267A"/>
    <w:rsid w:val="46CA2DAA"/>
    <w:rsid w:val="46D8E240"/>
    <w:rsid w:val="46ECFAC1"/>
    <w:rsid w:val="46ED9A1E"/>
    <w:rsid w:val="46FF82E1"/>
    <w:rsid w:val="471DF50D"/>
    <w:rsid w:val="47269706"/>
    <w:rsid w:val="4748FD77"/>
    <w:rsid w:val="4749784F"/>
    <w:rsid w:val="475E0557"/>
    <w:rsid w:val="47909E7E"/>
    <w:rsid w:val="47ADF303"/>
    <w:rsid w:val="47DD769B"/>
    <w:rsid w:val="4808714A"/>
    <w:rsid w:val="48133BF4"/>
    <w:rsid w:val="4818F5F2"/>
    <w:rsid w:val="4820ED47"/>
    <w:rsid w:val="4839E8DC"/>
    <w:rsid w:val="4843CC31"/>
    <w:rsid w:val="4855EC41"/>
    <w:rsid w:val="4877C53C"/>
    <w:rsid w:val="48829728"/>
    <w:rsid w:val="488D5776"/>
    <w:rsid w:val="48A834FA"/>
    <w:rsid w:val="48B519D0"/>
    <w:rsid w:val="48BDABEC"/>
    <w:rsid w:val="48BFEE66"/>
    <w:rsid w:val="48D6E9A3"/>
    <w:rsid w:val="48F4D78D"/>
    <w:rsid w:val="48F59B99"/>
    <w:rsid w:val="490E797F"/>
    <w:rsid w:val="49380770"/>
    <w:rsid w:val="49392E21"/>
    <w:rsid w:val="49BC9031"/>
    <w:rsid w:val="49D75F97"/>
    <w:rsid w:val="49FA4814"/>
    <w:rsid w:val="4A39919A"/>
    <w:rsid w:val="4A47B9EE"/>
    <w:rsid w:val="4A7E83C6"/>
    <w:rsid w:val="4A8B0CEC"/>
    <w:rsid w:val="4AA37664"/>
    <w:rsid w:val="4AD13F30"/>
    <w:rsid w:val="4AD57D78"/>
    <w:rsid w:val="4ADB0D01"/>
    <w:rsid w:val="4B19795F"/>
    <w:rsid w:val="4B1D7C57"/>
    <w:rsid w:val="4B25B632"/>
    <w:rsid w:val="4B359C4A"/>
    <w:rsid w:val="4B3D257E"/>
    <w:rsid w:val="4B4A25A7"/>
    <w:rsid w:val="4B4FEC79"/>
    <w:rsid w:val="4B52C3EC"/>
    <w:rsid w:val="4B654867"/>
    <w:rsid w:val="4B8B5ED8"/>
    <w:rsid w:val="4B8E5DC2"/>
    <w:rsid w:val="4BA4B552"/>
    <w:rsid w:val="4BB49D41"/>
    <w:rsid w:val="4C0F80C2"/>
    <w:rsid w:val="4C1CA6A7"/>
    <w:rsid w:val="4C26F60A"/>
    <w:rsid w:val="4C68C56F"/>
    <w:rsid w:val="4C8591F1"/>
    <w:rsid w:val="4C88DD6C"/>
    <w:rsid w:val="4CA7E80C"/>
    <w:rsid w:val="4CB0CBC3"/>
    <w:rsid w:val="4CC88682"/>
    <w:rsid w:val="4CCBA6E9"/>
    <w:rsid w:val="4CE2DB3E"/>
    <w:rsid w:val="4CE47264"/>
    <w:rsid w:val="4CEB4EE8"/>
    <w:rsid w:val="4CF47406"/>
    <w:rsid w:val="4CF6612C"/>
    <w:rsid w:val="4CFCEC54"/>
    <w:rsid w:val="4D039190"/>
    <w:rsid w:val="4D316DDE"/>
    <w:rsid w:val="4D3B9208"/>
    <w:rsid w:val="4D508658"/>
    <w:rsid w:val="4D50893A"/>
    <w:rsid w:val="4D5F1976"/>
    <w:rsid w:val="4D74F892"/>
    <w:rsid w:val="4D75B0B3"/>
    <w:rsid w:val="4D7680A5"/>
    <w:rsid w:val="4D9AB325"/>
    <w:rsid w:val="4DBE3610"/>
    <w:rsid w:val="4DE31633"/>
    <w:rsid w:val="4DE417D0"/>
    <w:rsid w:val="4DEC4CFC"/>
    <w:rsid w:val="4DEF7875"/>
    <w:rsid w:val="4E020BB1"/>
    <w:rsid w:val="4E221D1D"/>
    <w:rsid w:val="4E2ABE9E"/>
    <w:rsid w:val="4E2DC287"/>
    <w:rsid w:val="4E2F09C0"/>
    <w:rsid w:val="4E347568"/>
    <w:rsid w:val="4E37B9A4"/>
    <w:rsid w:val="4E404452"/>
    <w:rsid w:val="4E76A748"/>
    <w:rsid w:val="4E87ECB3"/>
    <w:rsid w:val="4E979F19"/>
    <w:rsid w:val="4E9E646D"/>
    <w:rsid w:val="4E9E8964"/>
    <w:rsid w:val="4EA86BAB"/>
    <w:rsid w:val="4F42D491"/>
    <w:rsid w:val="4F45484A"/>
    <w:rsid w:val="4F4ADF30"/>
    <w:rsid w:val="4F845FB5"/>
    <w:rsid w:val="4F8C92DA"/>
    <w:rsid w:val="4FAD5814"/>
    <w:rsid w:val="4FC7F405"/>
    <w:rsid w:val="4FE74B35"/>
    <w:rsid w:val="4FEF3E51"/>
    <w:rsid w:val="4FFC83CE"/>
    <w:rsid w:val="4FFD6932"/>
    <w:rsid w:val="4FFEDA9B"/>
    <w:rsid w:val="5004415C"/>
    <w:rsid w:val="5030BB11"/>
    <w:rsid w:val="5034C1CF"/>
    <w:rsid w:val="506E282E"/>
    <w:rsid w:val="507604BC"/>
    <w:rsid w:val="5099CE81"/>
    <w:rsid w:val="50B4AC19"/>
    <w:rsid w:val="50EF02B4"/>
    <w:rsid w:val="50FA9983"/>
    <w:rsid w:val="511C053D"/>
    <w:rsid w:val="51430309"/>
    <w:rsid w:val="514C9971"/>
    <w:rsid w:val="515665B0"/>
    <w:rsid w:val="517ECB31"/>
    <w:rsid w:val="51B188AD"/>
    <w:rsid w:val="51BED39D"/>
    <w:rsid w:val="51E79005"/>
    <w:rsid w:val="52123931"/>
    <w:rsid w:val="5223817C"/>
    <w:rsid w:val="5223CF98"/>
    <w:rsid w:val="52389F87"/>
    <w:rsid w:val="523D4D62"/>
    <w:rsid w:val="526B7366"/>
    <w:rsid w:val="527309A4"/>
    <w:rsid w:val="52742F1F"/>
    <w:rsid w:val="52951F0F"/>
    <w:rsid w:val="52A3C245"/>
    <w:rsid w:val="52ADED60"/>
    <w:rsid w:val="52B667CE"/>
    <w:rsid w:val="52D07098"/>
    <w:rsid w:val="52DA405E"/>
    <w:rsid w:val="52F7A2F2"/>
    <w:rsid w:val="52F7E251"/>
    <w:rsid w:val="5318AB99"/>
    <w:rsid w:val="5318C37E"/>
    <w:rsid w:val="53385EDA"/>
    <w:rsid w:val="53410547"/>
    <w:rsid w:val="53475E62"/>
    <w:rsid w:val="53496014"/>
    <w:rsid w:val="536849F4"/>
    <w:rsid w:val="5371FCE2"/>
    <w:rsid w:val="53743989"/>
    <w:rsid w:val="5377A62A"/>
    <w:rsid w:val="5383EDBA"/>
    <w:rsid w:val="5392A2BC"/>
    <w:rsid w:val="53E37339"/>
    <w:rsid w:val="53FE0CD3"/>
    <w:rsid w:val="54080197"/>
    <w:rsid w:val="543A10F1"/>
    <w:rsid w:val="544180F1"/>
    <w:rsid w:val="54A2B3EA"/>
    <w:rsid w:val="54A9D882"/>
    <w:rsid w:val="54B68C0D"/>
    <w:rsid w:val="54BAC3F7"/>
    <w:rsid w:val="54CB625A"/>
    <w:rsid w:val="54E7C659"/>
    <w:rsid w:val="54E9AA32"/>
    <w:rsid w:val="54FA7D47"/>
    <w:rsid w:val="550B57BC"/>
    <w:rsid w:val="5520F67E"/>
    <w:rsid w:val="5523CB6C"/>
    <w:rsid w:val="55290C1F"/>
    <w:rsid w:val="552E4412"/>
    <w:rsid w:val="55397FBC"/>
    <w:rsid w:val="5551295D"/>
    <w:rsid w:val="55591003"/>
    <w:rsid w:val="5566BA71"/>
    <w:rsid w:val="558172A7"/>
    <w:rsid w:val="5589416C"/>
    <w:rsid w:val="558B06ED"/>
    <w:rsid w:val="5594CCA0"/>
    <w:rsid w:val="55A00276"/>
    <w:rsid w:val="55A05ED5"/>
    <w:rsid w:val="55AFD8F7"/>
    <w:rsid w:val="55C8B140"/>
    <w:rsid w:val="55CAD796"/>
    <w:rsid w:val="55CF43FA"/>
    <w:rsid w:val="55E49CEB"/>
    <w:rsid w:val="55F37A20"/>
    <w:rsid w:val="561984D1"/>
    <w:rsid w:val="561BB6F1"/>
    <w:rsid w:val="5622E550"/>
    <w:rsid w:val="5637798F"/>
    <w:rsid w:val="56430530"/>
    <w:rsid w:val="5646C898"/>
    <w:rsid w:val="5661B327"/>
    <w:rsid w:val="566A7057"/>
    <w:rsid w:val="56969273"/>
    <w:rsid w:val="56B0EB95"/>
    <w:rsid w:val="56B4D4E9"/>
    <w:rsid w:val="56B75D16"/>
    <w:rsid w:val="56BDA089"/>
    <w:rsid w:val="5710B184"/>
    <w:rsid w:val="5719DD28"/>
    <w:rsid w:val="571B5980"/>
    <w:rsid w:val="571BCE7C"/>
    <w:rsid w:val="5720D595"/>
    <w:rsid w:val="57504499"/>
    <w:rsid w:val="575419DB"/>
    <w:rsid w:val="575AB430"/>
    <w:rsid w:val="5765EF5D"/>
    <w:rsid w:val="577F6A64"/>
    <w:rsid w:val="57EB354F"/>
    <w:rsid w:val="57FF1DE9"/>
    <w:rsid w:val="5813E9F4"/>
    <w:rsid w:val="581F83E5"/>
    <w:rsid w:val="5823D5ED"/>
    <w:rsid w:val="582DF144"/>
    <w:rsid w:val="58354C02"/>
    <w:rsid w:val="583FA7C3"/>
    <w:rsid w:val="58503772"/>
    <w:rsid w:val="586F7A92"/>
    <w:rsid w:val="587688AA"/>
    <w:rsid w:val="588D0142"/>
    <w:rsid w:val="588FAF7E"/>
    <w:rsid w:val="58953963"/>
    <w:rsid w:val="58BF8190"/>
    <w:rsid w:val="58C01A60"/>
    <w:rsid w:val="58C1E7D4"/>
    <w:rsid w:val="58C2D815"/>
    <w:rsid w:val="5902DCD1"/>
    <w:rsid w:val="591F74E0"/>
    <w:rsid w:val="59372060"/>
    <w:rsid w:val="5953E35F"/>
    <w:rsid w:val="597C4491"/>
    <w:rsid w:val="598608A4"/>
    <w:rsid w:val="5990795E"/>
    <w:rsid w:val="599D4AFF"/>
    <w:rsid w:val="599F86BB"/>
    <w:rsid w:val="59ABAF4E"/>
    <w:rsid w:val="59B13B54"/>
    <w:rsid w:val="59B195C3"/>
    <w:rsid w:val="59BC16A7"/>
    <w:rsid w:val="59DBE4A9"/>
    <w:rsid w:val="59DE1ED6"/>
    <w:rsid w:val="59E3720C"/>
    <w:rsid w:val="59F03D45"/>
    <w:rsid w:val="5A03FB39"/>
    <w:rsid w:val="5A0B9CE2"/>
    <w:rsid w:val="5A1CEBD8"/>
    <w:rsid w:val="5A20BDAF"/>
    <w:rsid w:val="5A4D944F"/>
    <w:rsid w:val="5A541851"/>
    <w:rsid w:val="5A604BF8"/>
    <w:rsid w:val="5A6A1108"/>
    <w:rsid w:val="5A7A9B73"/>
    <w:rsid w:val="5A9BF8C0"/>
    <w:rsid w:val="5AC39BCF"/>
    <w:rsid w:val="5AC77F8D"/>
    <w:rsid w:val="5ADDEB81"/>
    <w:rsid w:val="5AEF420B"/>
    <w:rsid w:val="5AFEE5BF"/>
    <w:rsid w:val="5B248370"/>
    <w:rsid w:val="5B4373C1"/>
    <w:rsid w:val="5B8F9157"/>
    <w:rsid w:val="5BAD8DA4"/>
    <w:rsid w:val="5BBA9D55"/>
    <w:rsid w:val="5BE23E0A"/>
    <w:rsid w:val="5BF646D2"/>
    <w:rsid w:val="5C124AC0"/>
    <w:rsid w:val="5C1980FD"/>
    <w:rsid w:val="5C47507C"/>
    <w:rsid w:val="5C4A90C0"/>
    <w:rsid w:val="5C53033B"/>
    <w:rsid w:val="5C663223"/>
    <w:rsid w:val="5C7DBEC8"/>
    <w:rsid w:val="5C7E8012"/>
    <w:rsid w:val="5C86CABC"/>
    <w:rsid w:val="5C9437B2"/>
    <w:rsid w:val="5C944A68"/>
    <w:rsid w:val="5C9893AC"/>
    <w:rsid w:val="5C9CE6BB"/>
    <w:rsid w:val="5CBB4DAE"/>
    <w:rsid w:val="5CC2F85D"/>
    <w:rsid w:val="5CD30FEA"/>
    <w:rsid w:val="5CDECCEE"/>
    <w:rsid w:val="5CE671A0"/>
    <w:rsid w:val="5CFCE04F"/>
    <w:rsid w:val="5D06EFE7"/>
    <w:rsid w:val="5D0E8F8D"/>
    <w:rsid w:val="5D0F9D58"/>
    <w:rsid w:val="5D14AC87"/>
    <w:rsid w:val="5D341E92"/>
    <w:rsid w:val="5D3668F3"/>
    <w:rsid w:val="5D5E8C01"/>
    <w:rsid w:val="5D6A9C31"/>
    <w:rsid w:val="5D781BFA"/>
    <w:rsid w:val="5D83E352"/>
    <w:rsid w:val="5DB24A01"/>
    <w:rsid w:val="5DD05D5C"/>
    <w:rsid w:val="5DDA9B5D"/>
    <w:rsid w:val="5DEDB11C"/>
    <w:rsid w:val="5E1B163F"/>
    <w:rsid w:val="5E1E8BD3"/>
    <w:rsid w:val="5E2DBFB5"/>
    <w:rsid w:val="5E32BF26"/>
    <w:rsid w:val="5E36CC43"/>
    <w:rsid w:val="5E41FD00"/>
    <w:rsid w:val="5E7476FE"/>
    <w:rsid w:val="5E89A4F7"/>
    <w:rsid w:val="5E964D1F"/>
    <w:rsid w:val="5EB0CC79"/>
    <w:rsid w:val="5EB32265"/>
    <w:rsid w:val="5EBBBB91"/>
    <w:rsid w:val="5EE463C7"/>
    <w:rsid w:val="5EECA582"/>
    <w:rsid w:val="5F119F4B"/>
    <w:rsid w:val="5F16526D"/>
    <w:rsid w:val="5F3BBB9D"/>
    <w:rsid w:val="5F438C76"/>
    <w:rsid w:val="5F558257"/>
    <w:rsid w:val="5F617F2A"/>
    <w:rsid w:val="5F7AC714"/>
    <w:rsid w:val="5F874311"/>
    <w:rsid w:val="5FB9EF45"/>
    <w:rsid w:val="5FC219A7"/>
    <w:rsid w:val="5FFF85BA"/>
    <w:rsid w:val="6003B36C"/>
    <w:rsid w:val="600F208E"/>
    <w:rsid w:val="60142F13"/>
    <w:rsid w:val="603220A0"/>
    <w:rsid w:val="603909FC"/>
    <w:rsid w:val="605A7E06"/>
    <w:rsid w:val="6062CBB6"/>
    <w:rsid w:val="607D458D"/>
    <w:rsid w:val="608733B2"/>
    <w:rsid w:val="60F5D214"/>
    <w:rsid w:val="61170845"/>
    <w:rsid w:val="6117C5D7"/>
    <w:rsid w:val="6166202F"/>
    <w:rsid w:val="6187EEAB"/>
    <w:rsid w:val="6190755C"/>
    <w:rsid w:val="61A0685A"/>
    <w:rsid w:val="61CF0DD4"/>
    <w:rsid w:val="61EB5BE2"/>
    <w:rsid w:val="61F02F69"/>
    <w:rsid w:val="621DCAF6"/>
    <w:rsid w:val="622868A9"/>
    <w:rsid w:val="625D227D"/>
    <w:rsid w:val="62632B3B"/>
    <w:rsid w:val="6265BD43"/>
    <w:rsid w:val="62710F85"/>
    <w:rsid w:val="6289C7D7"/>
    <w:rsid w:val="62A52FBD"/>
    <w:rsid w:val="62AA73C5"/>
    <w:rsid w:val="62ABF112"/>
    <w:rsid w:val="62B8A98A"/>
    <w:rsid w:val="62C4A8D9"/>
    <w:rsid w:val="62D8C429"/>
    <w:rsid w:val="62F0B4A3"/>
    <w:rsid w:val="62F26603"/>
    <w:rsid w:val="635420B8"/>
    <w:rsid w:val="637A80DC"/>
    <w:rsid w:val="638E70F9"/>
    <w:rsid w:val="63A7FDE0"/>
    <w:rsid w:val="63D5858A"/>
    <w:rsid w:val="64133323"/>
    <w:rsid w:val="6454D0D3"/>
    <w:rsid w:val="646DB105"/>
    <w:rsid w:val="6476447A"/>
    <w:rsid w:val="6476BE21"/>
    <w:rsid w:val="647706F3"/>
    <w:rsid w:val="64773BF1"/>
    <w:rsid w:val="64AD9633"/>
    <w:rsid w:val="64CC2670"/>
    <w:rsid w:val="64E114DB"/>
    <w:rsid w:val="64E44E0A"/>
    <w:rsid w:val="64EAB170"/>
    <w:rsid w:val="64F4177A"/>
    <w:rsid w:val="64F67FE1"/>
    <w:rsid w:val="65023319"/>
    <w:rsid w:val="650795D8"/>
    <w:rsid w:val="650C043C"/>
    <w:rsid w:val="6526EFFE"/>
    <w:rsid w:val="652F79C1"/>
    <w:rsid w:val="652FD475"/>
    <w:rsid w:val="65613C39"/>
    <w:rsid w:val="6590F512"/>
    <w:rsid w:val="6592C99F"/>
    <w:rsid w:val="6606CEC7"/>
    <w:rsid w:val="662B4576"/>
    <w:rsid w:val="66375909"/>
    <w:rsid w:val="667A7495"/>
    <w:rsid w:val="667DD2B1"/>
    <w:rsid w:val="66A59F40"/>
    <w:rsid w:val="66A7C2CD"/>
    <w:rsid w:val="66B077C9"/>
    <w:rsid w:val="66B33CB1"/>
    <w:rsid w:val="66C26AB4"/>
    <w:rsid w:val="66D64614"/>
    <w:rsid w:val="67592E02"/>
    <w:rsid w:val="675F90A8"/>
    <w:rsid w:val="678A280A"/>
    <w:rsid w:val="678D7A7E"/>
    <w:rsid w:val="67BA6FE6"/>
    <w:rsid w:val="68069A1D"/>
    <w:rsid w:val="68187785"/>
    <w:rsid w:val="684A3188"/>
    <w:rsid w:val="68530E9A"/>
    <w:rsid w:val="6865DE2F"/>
    <w:rsid w:val="68ABD525"/>
    <w:rsid w:val="68B607E0"/>
    <w:rsid w:val="68BA6EAE"/>
    <w:rsid w:val="68BE82A5"/>
    <w:rsid w:val="68CA5FB7"/>
    <w:rsid w:val="68E02262"/>
    <w:rsid w:val="68E0D7D0"/>
    <w:rsid w:val="692656FF"/>
    <w:rsid w:val="69457814"/>
    <w:rsid w:val="695BD3F8"/>
    <w:rsid w:val="696275CE"/>
    <w:rsid w:val="697ED865"/>
    <w:rsid w:val="699D4DCD"/>
    <w:rsid w:val="69B3B74D"/>
    <w:rsid w:val="69B4ABBD"/>
    <w:rsid w:val="69BB3870"/>
    <w:rsid w:val="69C8C476"/>
    <w:rsid w:val="69E94B54"/>
    <w:rsid w:val="6A0697D7"/>
    <w:rsid w:val="6A15B5C2"/>
    <w:rsid w:val="6A16856E"/>
    <w:rsid w:val="6A20EED2"/>
    <w:rsid w:val="6A225B5F"/>
    <w:rsid w:val="6A276F50"/>
    <w:rsid w:val="6A41F7FF"/>
    <w:rsid w:val="6A53E839"/>
    <w:rsid w:val="6A62C750"/>
    <w:rsid w:val="6A74BC8B"/>
    <w:rsid w:val="6A7AB145"/>
    <w:rsid w:val="6A912D2E"/>
    <w:rsid w:val="6AA17F34"/>
    <w:rsid w:val="6AB1D8DD"/>
    <w:rsid w:val="6AB7B9EC"/>
    <w:rsid w:val="6ABC297C"/>
    <w:rsid w:val="6AD1F87A"/>
    <w:rsid w:val="6B0C4378"/>
    <w:rsid w:val="6B1B4812"/>
    <w:rsid w:val="6B2E3109"/>
    <w:rsid w:val="6B3645F1"/>
    <w:rsid w:val="6B385342"/>
    <w:rsid w:val="6B61989E"/>
    <w:rsid w:val="6B827D3F"/>
    <w:rsid w:val="6B89FA18"/>
    <w:rsid w:val="6B8D3865"/>
    <w:rsid w:val="6B9303A1"/>
    <w:rsid w:val="6B965073"/>
    <w:rsid w:val="6B971CA2"/>
    <w:rsid w:val="6B9C9C2A"/>
    <w:rsid w:val="6BAC4402"/>
    <w:rsid w:val="6BCDB6FF"/>
    <w:rsid w:val="6BE42457"/>
    <w:rsid w:val="6BE6FB74"/>
    <w:rsid w:val="6BE84DFB"/>
    <w:rsid w:val="6C44B5A2"/>
    <w:rsid w:val="6C6C2610"/>
    <w:rsid w:val="6C705C83"/>
    <w:rsid w:val="6C744669"/>
    <w:rsid w:val="6C79CF1B"/>
    <w:rsid w:val="6C84385B"/>
    <w:rsid w:val="6C8A5749"/>
    <w:rsid w:val="6C90A06C"/>
    <w:rsid w:val="6CAC35CC"/>
    <w:rsid w:val="6CD8B8CC"/>
    <w:rsid w:val="6CE06180"/>
    <w:rsid w:val="6CEB2818"/>
    <w:rsid w:val="6D564A2D"/>
    <w:rsid w:val="6D96A1B0"/>
    <w:rsid w:val="6DA324E8"/>
    <w:rsid w:val="6DBDD67F"/>
    <w:rsid w:val="6DBEC295"/>
    <w:rsid w:val="6DD0265B"/>
    <w:rsid w:val="6E1564AC"/>
    <w:rsid w:val="6E201A48"/>
    <w:rsid w:val="6E28558A"/>
    <w:rsid w:val="6E2B28B7"/>
    <w:rsid w:val="6E4726B5"/>
    <w:rsid w:val="6E4DEAF0"/>
    <w:rsid w:val="6E4E8128"/>
    <w:rsid w:val="6E5476A5"/>
    <w:rsid w:val="6E5AFE7D"/>
    <w:rsid w:val="6E64E92D"/>
    <w:rsid w:val="6E8E5BB6"/>
    <w:rsid w:val="6EA904C3"/>
    <w:rsid w:val="6ECFCE90"/>
    <w:rsid w:val="6ED1A616"/>
    <w:rsid w:val="6F104276"/>
    <w:rsid w:val="6F294C6C"/>
    <w:rsid w:val="6F34E90D"/>
    <w:rsid w:val="6F48E739"/>
    <w:rsid w:val="6F564C9E"/>
    <w:rsid w:val="6F6BAC7F"/>
    <w:rsid w:val="6FA4421F"/>
    <w:rsid w:val="6FB14EFC"/>
    <w:rsid w:val="6FCE5882"/>
    <w:rsid w:val="6FD86CAA"/>
    <w:rsid w:val="6FD96EA9"/>
    <w:rsid w:val="6FDF1196"/>
    <w:rsid w:val="6FE2935E"/>
    <w:rsid w:val="6FED3993"/>
    <w:rsid w:val="6FEF7BBE"/>
    <w:rsid w:val="6FFFB51F"/>
    <w:rsid w:val="7018B9F5"/>
    <w:rsid w:val="701EB870"/>
    <w:rsid w:val="70225D05"/>
    <w:rsid w:val="702D463E"/>
    <w:rsid w:val="7048B315"/>
    <w:rsid w:val="7052939B"/>
    <w:rsid w:val="706258AE"/>
    <w:rsid w:val="70667161"/>
    <w:rsid w:val="70816E0F"/>
    <w:rsid w:val="70868F87"/>
    <w:rsid w:val="70B28868"/>
    <w:rsid w:val="70F9EEB6"/>
    <w:rsid w:val="710151E6"/>
    <w:rsid w:val="711784F7"/>
    <w:rsid w:val="7123141A"/>
    <w:rsid w:val="713B2187"/>
    <w:rsid w:val="71422DEF"/>
    <w:rsid w:val="71477484"/>
    <w:rsid w:val="719475C0"/>
    <w:rsid w:val="71EB55F9"/>
    <w:rsid w:val="720BFF66"/>
    <w:rsid w:val="72132324"/>
    <w:rsid w:val="7241541B"/>
    <w:rsid w:val="7266E699"/>
    <w:rsid w:val="728D3461"/>
    <w:rsid w:val="72A62646"/>
    <w:rsid w:val="72B18973"/>
    <w:rsid w:val="72BFE89C"/>
    <w:rsid w:val="72DAD788"/>
    <w:rsid w:val="72F20F4F"/>
    <w:rsid w:val="733DD49B"/>
    <w:rsid w:val="73494E54"/>
    <w:rsid w:val="73579C69"/>
    <w:rsid w:val="736C47C1"/>
    <w:rsid w:val="736F3E44"/>
    <w:rsid w:val="73831D7F"/>
    <w:rsid w:val="73B5C632"/>
    <w:rsid w:val="73BB4A38"/>
    <w:rsid w:val="73C9B1BA"/>
    <w:rsid w:val="73F4701D"/>
    <w:rsid w:val="74046BD1"/>
    <w:rsid w:val="741A5E2B"/>
    <w:rsid w:val="74586F33"/>
    <w:rsid w:val="7459B2DC"/>
    <w:rsid w:val="745AD0C7"/>
    <w:rsid w:val="7462597C"/>
    <w:rsid w:val="74B9ECED"/>
    <w:rsid w:val="74C414E7"/>
    <w:rsid w:val="74E06FF6"/>
    <w:rsid w:val="74E310FD"/>
    <w:rsid w:val="74E392CC"/>
    <w:rsid w:val="74EF1609"/>
    <w:rsid w:val="74EFBD7D"/>
    <w:rsid w:val="74F07BE7"/>
    <w:rsid w:val="74F2D4E7"/>
    <w:rsid w:val="74F9B250"/>
    <w:rsid w:val="7506A9D8"/>
    <w:rsid w:val="751DE4FB"/>
    <w:rsid w:val="7530F944"/>
    <w:rsid w:val="753CCDD8"/>
    <w:rsid w:val="753DE8CC"/>
    <w:rsid w:val="75628104"/>
    <w:rsid w:val="758CA5CD"/>
    <w:rsid w:val="75C15EDA"/>
    <w:rsid w:val="75C9FC81"/>
    <w:rsid w:val="75D53113"/>
    <w:rsid w:val="76079E1A"/>
    <w:rsid w:val="761CFE68"/>
    <w:rsid w:val="762B31B4"/>
    <w:rsid w:val="763FB3F4"/>
    <w:rsid w:val="7644B5B0"/>
    <w:rsid w:val="766886BC"/>
    <w:rsid w:val="76A06CA3"/>
    <w:rsid w:val="76BF38A6"/>
    <w:rsid w:val="76C4C7D8"/>
    <w:rsid w:val="76D0BBD2"/>
    <w:rsid w:val="76D4651C"/>
    <w:rsid w:val="76D5C599"/>
    <w:rsid w:val="76DA342B"/>
    <w:rsid w:val="76E1D2D5"/>
    <w:rsid w:val="76E2C2E1"/>
    <w:rsid w:val="76E6AB07"/>
    <w:rsid w:val="76F9406A"/>
    <w:rsid w:val="773C31DF"/>
    <w:rsid w:val="77416B51"/>
    <w:rsid w:val="775869E5"/>
    <w:rsid w:val="77632453"/>
    <w:rsid w:val="7784B1F3"/>
    <w:rsid w:val="778E5A62"/>
    <w:rsid w:val="77903D2E"/>
    <w:rsid w:val="779241D1"/>
    <w:rsid w:val="779A0E83"/>
    <w:rsid w:val="77AB2427"/>
    <w:rsid w:val="77BA13C5"/>
    <w:rsid w:val="77CE47A9"/>
    <w:rsid w:val="77E29A96"/>
    <w:rsid w:val="77E623F6"/>
    <w:rsid w:val="78039AB5"/>
    <w:rsid w:val="780647D5"/>
    <w:rsid w:val="78088A23"/>
    <w:rsid w:val="78257DF6"/>
    <w:rsid w:val="78312CA8"/>
    <w:rsid w:val="784FE89B"/>
    <w:rsid w:val="787BDFF6"/>
    <w:rsid w:val="78B85CA9"/>
    <w:rsid w:val="78BCDE5D"/>
    <w:rsid w:val="78CC0949"/>
    <w:rsid w:val="78CDCBB5"/>
    <w:rsid w:val="78D37118"/>
    <w:rsid w:val="78D65002"/>
    <w:rsid w:val="78D76112"/>
    <w:rsid w:val="78F1B729"/>
    <w:rsid w:val="78F88132"/>
    <w:rsid w:val="79088C40"/>
    <w:rsid w:val="79112451"/>
    <w:rsid w:val="7923A0CB"/>
    <w:rsid w:val="793B942F"/>
    <w:rsid w:val="795C575F"/>
    <w:rsid w:val="795C7160"/>
    <w:rsid w:val="79607783"/>
    <w:rsid w:val="798BE157"/>
    <w:rsid w:val="798CBEEE"/>
    <w:rsid w:val="79AE951C"/>
    <w:rsid w:val="79C7146D"/>
    <w:rsid w:val="79D4E29B"/>
    <w:rsid w:val="79D5373B"/>
    <w:rsid w:val="79F2BD52"/>
    <w:rsid w:val="7A1C4A43"/>
    <w:rsid w:val="7A37FFFA"/>
    <w:rsid w:val="7A654950"/>
    <w:rsid w:val="7A90DDCC"/>
    <w:rsid w:val="7A925E8B"/>
    <w:rsid w:val="7AB1AEE4"/>
    <w:rsid w:val="7AC05E5F"/>
    <w:rsid w:val="7AC28BF2"/>
    <w:rsid w:val="7AD22A77"/>
    <w:rsid w:val="7AD2F8D3"/>
    <w:rsid w:val="7AE0EA67"/>
    <w:rsid w:val="7B359DE2"/>
    <w:rsid w:val="7B60FAD5"/>
    <w:rsid w:val="7B6580F8"/>
    <w:rsid w:val="7B9606DC"/>
    <w:rsid w:val="7BB0EFDA"/>
    <w:rsid w:val="7BCB9F45"/>
    <w:rsid w:val="7BCEABDB"/>
    <w:rsid w:val="7BD25B00"/>
    <w:rsid w:val="7BDFC30F"/>
    <w:rsid w:val="7C0DF4E8"/>
    <w:rsid w:val="7C7BF126"/>
    <w:rsid w:val="7C9D4AFD"/>
    <w:rsid w:val="7CAC5B0D"/>
    <w:rsid w:val="7D007450"/>
    <w:rsid w:val="7D047CE9"/>
    <w:rsid w:val="7D1AB00A"/>
    <w:rsid w:val="7D21B122"/>
    <w:rsid w:val="7D2FD46B"/>
    <w:rsid w:val="7D3A2977"/>
    <w:rsid w:val="7D3DEA77"/>
    <w:rsid w:val="7D6E5733"/>
    <w:rsid w:val="7D772420"/>
    <w:rsid w:val="7D8E066A"/>
    <w:rsid w:val="7D9EA550"/>
    <w:rsid w:val="7DB7871F"/>
    <w:rsid w:val="7DBA69DC"/>
    <w:rsid w:val="7DBC120E"/>
    <w:rsid w:val="7DCB0366"/>
    <w:rsid w:val="7DDF1746"/>
    <w:rsid w:val="7E0F9801"/>
    <w:rsid w:val="7E1E57FA"/>
    <w:rsid w:val="7E3A17E1"/>
    <w:rsid w:val="7E92C1CB"/>
    <w:rsid w:val="7E976276"/>
    <w:rsid w:val="7EABBA0B"/>
    <w:rsid w:val="7EAC3E46"/>
    <w:rsid w:val="7EF46623"/>
    <w:rsid w:val="7F0550A2"/>
    <w:rsid w:val="7F1229CC"/>
    <w:rsid w:val="7F152865"/>
    <w:rsid w:val="7F17ADCB"/>
    <w:rsid w:val="7F2FDD1A"/>
    <w:rsid w:val="7F427AB1"/>
    <w:rsid w:val="7F487687"/>
    <w:rsid w:val="7F4ECCE7"/>
    <w:rsid w:val="7F650C6B"/>
    <w:rsid w:val="7F84FD3E"/>
    <w:rsid w:val="7F90C018"/>
    <w:rsid w:val="7F92419D"/>
    <w:rsid w:val="7F9C0C49"/>
    <w:rsid w:val="7F9F98A5"/>
    <w:rsid w:val="7FBBD3B1"/>
    <w:rsid w:val="7FBF31B9"/>
    <w:rsid w:val="7FCD6AB5"/>
    <w:rsid w:val="7FD1D7D5"/>
    <w:rsid w:val="7FD29497"/>
    <w:rsid w:val="7FD71E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90E69"/>
  <w15:chartTrackingRefBased/>
  <w15:docId w15:val="{7EE12495-C1C6-D045-8C68-15A4E89E1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80737DC"/>
    <w:rPr>
      <w:rFonts w:ascii="Arial" w:hAnsi="Arial" w:eastAsia="Arial" w:eastAsiaTheme="majorEastAsia" w:cstheme="majorBidi"/>
      <w:color w:val="000000" w:themeColor="text1" w:themeTint="FF" w:themeShade="FF"/>
      <w:sz w:val="22"/>
      <w:szCs w:val="22"/>
      <w:lang w:val="en-GB"/>
    </w:rPr>
    <w:pPr>
      <w:keepNext w:val="1"/>
      <w:keepLines w:val="1"/>
      <w:spacing w:before="246" w:after="246"/>
      <w:outlineLvl w:val="2"/>
    </w:pPr>
  </w:style>
  <w:style w:type="paragraph" w:styleId="Heading1">
    <w:uiPriority w:val="9"/>
    <w:name w:val="heading 1"/>
    <w:basedOn w:val="Normal"/>
    <w:next w:val="Normal"/>
    <w:qFormat/>
    <w:rsid w:val="080737DC"/>
    <w:rPr>
      <w:rFonts w:ascii="Aptos Display" w:hAnsi="Aptos Display" w:eastAsia="ＭＳ ゴシック" w:cs="Times New Roman" w:asciiTheme="majorAscii" w:hAnsiTheme="majorAscii"/>
      <w:color w:val="0F4761" w:themeColor="accent1" w:themeTint="FF" w:themeShade="BF"/>
      <w:sz w:val="40"/>
      <w:szCs w:val="40"/>
    </w:rPr>
    <w:pPr>
      <w:spacing w:before="360" w:after="80"/>
      <w:outlineLvl w:val="0"/>
    </w:pPr>
  </w:style>
  <w:style w:type="paragraph" w:styleId="Heading2">
    <w:uiPriority w:val="9"/>
    <w:name w:val="heading 2"/>
    <w:basedOn w:val="Normal"/>
    <w:next w:val="Normal"/>
    <w:unhideWhenUsed/>
    <w:qFormat/>
    <w:rsid w:val="080737DC"/>
    <w:rPr>
      <w:rFonts w:ascii="Aptos Display" w:hAnsi="Aptos Display" w:eastAsia="ＭＳ ゴシック" w:cs="Times New Roman" w:asciiTheme="majorAscii" w:hAnsiTheme="majorAscii"/>
      <w:color w:val="0F4761" w:themeColor="accent1" w:themeTint="FF" w:themeShade="BF"/>
      <w:sz w:val="32"/>
      <w:szCs w:val="32"/>
    </w:rPr>
    <w:pPr>
      <w:spacing w:before="160" w:after="80"/>
      <w:outlineLvl w:val="1"/>
    </w:pPr>
  </w:style>
  <w:style w:type="paragraph" w:styleId="Heading3">
    <w:uiPriority w:val="9"/>
    <w:name w:val="heading 3"/>
    <w:basedOn w:val="Normal"/>
    <w:next w:val="Normal"/>
    <w:unhideWhenUsed/>
    <w:qFormat/>
    <w:rsid w:val="080737DC"/>
    <w:rPr>
      <w:rFonts w:eastAsia="ＭＳ ゴシック" w:cs="Times New Roman"/>
      <w:color w:val="0F4761" w:themeColor="accent1" w:themeTint="FF" w:themeShade="BF"/>
      <w:sz w:val="28"/>
      <w:szCs w:val="28"/>
    </w:rPr>
    <w:pPr>
      <w:spacing w:before="160" w:after="80"/>
    </w:pPr>
  </w:style>
  <w:style w:type="paragraph" w:styleId="Heading5">
    <w:uiPriority w:val="9"/>
    <w:name w:val="heading 5"/>
    <w:basedOn w:val="Normal"/>
    <w:next w:val="Normal"/>
    <w:unhideWhenUsed/>
    <w:qFormat/>
    <w:rsid w:val="080737DC"/>
    <w:rPr>
      <w:rFonts w:eastAsia="ＭＳ ゴシック" w:cs="Times New Roman"/>
      <w:color w:val="0F4761" w:themeColor="accent1" w:themeTint="FF" w:themeShade="BF"/>
    </w:rPr>
    <w:pPr>
      <w:spacing w:before="80" w:after="40"/>
      <w:outlineLvl w:val="4"/>
    </w:pPr>
  </w:style>
  <w:style w:type="paragraph" w:styleId="Heading6">
    <w:uiPriority w:val="9"/>
    <w:name w:val="heading 6"/>
    <w:basedOn w:val="Normal"/>
    <w:next w:val="Normal"/>
    <w:unhideWhenUsed/>
    <w:qFormat/>
    <w:rsid w:val="080737DC"/>
    <w:rPr>
      <w:rFonts w:eastAsia="ＭＳ ゴシック" w:cs="Times New Roman"/>
      <w:i w:val="1"/>
      <w:iCs w:val="1"/>
      <w:color w:val="595959" w:themeColor="text1" w:themeTint="A6" w:themeShade="FF"/>
    </w:rPr>
    <w:pPr>
      <w:spacing w:before="40" w:after="0"/>
      <w:outlineLvl w:val="5"/>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80737DC"/>
    <w:pPr>
      <w:tabs>
        <w:tab w:val="center" w:leader="none" w:pos="4680"/>
        <w:tab w:val="right" w:leader="none" w:pos="9360"/>
      </w:tabs>
      <w:spacing w:after="0"/>
    </w:pPr>
  </w:style>
  <w:style w:type="paragraph" w:styleId="Footer">
    <w:uiPriority w:val="99"/>
    <w:name w:val="footer"/>
    <w:basedOn w:val="Normal"/>
    <w:unhideWhenUsed/>
    <w:rsid w:val="080737DC"/>
    <w:pPr>
      <w:tabs>
        <w:tab w:val="center" w:leader="none" w:pos="4680"/>
        <w:tab w:val="right" w:leader="none" w:pos="9360"/>
      </w:tabs>
      <w:spacing w:after="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6B077C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endnotes" Target="endnotes.xml" Id="rId5" /><Relationship Type="http://schemas.openxmlformats.org/officeDocument/2006/relationships/footer" Target="footer1.xml" Id="rId10" /><Relationship Type="http://schemas.openxmlformats.org/officeDocument/2006/relationships/footnotes" Target="footnotes.xml" Id="rId4" /><Relationship Type="http://schemas.openxmlformats.org/officeDocument/2006/relationships/header" Target="header1.xml" Id="rId9" /><Relationship Type="http://schemas.openxmlformats.org/officeDocument/2006/relationships/hyperlink" Target="https://doi.org/10.1177/20571585211048280" TargetMode="External" Id="R179b093ba86948f2" /><Relationship Type="http://schemas.openxmlformats.org/officeDocument/2006/relationships/hyperlink" Target="https://doi.org/10.1080/13607863.2013.792780" TargetMode="External" Id="R036dee54eb514b78" /><Relationship Type="http://schemas.openxmlformats.org/officeDocument/2006/relationships/hyperlink" Target="https://doi.org/10.1177/20571585211048280" TargetMode="External" Id="Rc17829b5787d4c08" /><Relationship Type="http://schemas.openxmlformats.org/officeDocument/2006/relationships/hyperlink" Target="https://doi.org/10.1186/s13012-021-01140-0" TargetMode="External" Id="R125e0958efcf4ee3" /><Relationship Type="http://schemas.openxmlformats.org/officeDocument/2006/relationships/hyperlink" Target="https://doi.org/10.1080/13607863.2024.2345130" TargetMode="External" Id="R848e16ddfbff47a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Sonia Rafiq (2434783)</dc:creator>
  <keywords/>
  <dc:description/>
  <lastModifiedBy>Sonia Rafiq (2434783)</lastModifiedBy>
  <revision>12</revision>
  <dcterms:created xsi:type="dcterms:W3CDTF">2026-03-18T09:25:00.0000000Z</dcterms:created>
  <dcterms:modified xsi:type="dcterms:W3CDTF">2026-03-26T17:35:48.4558527Z</dcterms:modified>
</coreProperties>
</file>