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49FD9" w14:textId="739D44B7" w:rsidR="000F70D2" w:rsidRDefault="000F70D2" w:rsidP="000F70D2">
      <w:pPr>
        <w:pStyle w:val="Heading1"/>
        <w:jc w:val="center"/>
      </w:pPr>
      <w:bookmarkStart w:id="0" w:name="_Toc170990963"/>
      <w:r>
        <w:t>Cover Page</w:t>
      </w:r>
      <w:bookmarkEnd w:id="0"/>
    </w:p>
    <w:p w14:paraId="3B2CB9B8" w14:textId="3D43DA90" w:rsidR="00634A76" w:rsidRPr="00C150E7" w:rsidRDefault="00DE6223" w:rsidP="00C150E7">
      <w:pPr>
        <w:jc w:val="center"/>
        <w:rPr>
          <w:rFonts w:asciiTheme="majorHAnsi" w:hAnsiTheme="majorHAnsi"/>
          <w:color w:val="0F4761"/>
          <w:sz w:val="40"/>
          <w:szCs w:val="40"/>
        </w:rPr>
      </w:pPr>
      <w:r w:rsidRPr="00C150E7">
        <w:rPr>
          <w:rFonts w:asciiTheme="majorHAnsi" w:hAnsiTheme="majorHAnsi"/>
          <w:color w:val="0F4761"/>
          <w:sz w:val="40"/>
          <w:szCs w:val="40"/>
        </w:rPr>
        <w:t>Moving Towards a Cashless Society</w:t>
      </w:r>
    </w:p>
    <w:p w14:paraId="23AFEDAC" w14:textId="48866144" w:rsidR="005C7CB8" w:rsidRPr="00C150E7" w:rsidRDefault="00485ACD" w:rsidP="00C150E7">
      <w:pPr>
        <w:jc w:val="center"/>
        <w:rPr>
          <w:rFonts w:asciiTheme="majorHAnsi" w:hAnsiTheme="majorHAnsi"/>
          <w:color w:val="0F4761"/>
          <w:sz w:val="40"/>
          <w:szCs w:val="40"/>
        </w:rPr>
      </w:pPr>
      <w:r w:rsidRPr="00C150E7">
        <w:rPr>
          <w:rFonts w:asciiTheme="majorHAnsi" w:hAnsiTheme="majorHAnsi"/>
          <w:color w:val="0F4761"/>
          <w:sz w:val="40"/>
          <w:szCs w:val="40"/>
        </w:rPr>
        <w:t>Dissertation</w:t>
      </w:r>
    </w:p>
    <w:p w14:paraId="24332B9D" w14:textId="6EFABCD0" w:rsidR="00485ACD" w:rsidRDefault="00A81730" w:rsidP="00D46493">
      <w:pPr>
        <w:jc w:val="center"/>
      </w:pPr>
      <w:r>
        <w:t xml:space="preserve">ELENA PRUTEANU </w:t>
      </w:r>
      <w:r w:rsidR="00485ACD">
        <w:br/>
      </w:r>
      <w:r w:rsidR="00EC380D">
        <w:t xml:space="preserve">         STUDENT NUMBER:</w:t>
      </w:r>
      <w:r w:rsidR="00D46493">
        <w:t xml:space="preserve"> </w:t>
      </w:r>
      <w:r w:rsidR="00485ACD" w:rsidRPr="00A81730">
        <w:t>2111212</w:t>
      </w:r>
      <w:r w:rsidR="00485ACD" w:rsidRPr="00A81730">
        <w:br/>
      </w:r>
      <w:r w:rsidR="00634A76">
        <w:t xml:space="preserve"> </w:t>
      </w:r>
      <w:r w:rsidR="00634A76" w:rsidRPr="00634A76">
        <w:t>Word Count:</w:t>
      </w:r>
      <w:r w:rsidR="00FC2285">
        <w:t xml:space="preserve"> </w:t>
      </w:r>
      <w:r w:rsidR="00F25E47">
        <w:t>8419</w:t>
      </w:r>
    </w:p>
    <w:p w14:paraId="1861EA7F" w14:textId="6E55FE1E" w:rsidR="00485ACD" w:rsidRPr="00A81730" w:rsidRDefault="00FC2285" w:rsidP="00D46493">
      <w:pPr>
        <w:jc w:val="center"/>
      </w:pPr>
      <w:r>
        <w:t>03</w:t>
      </w:r>
      <w:r w:rsidR="00485ACD" w:rsidRPr="00A81730">
        <w:t>/</w:t>
      </w:r>
      <w:r>
        <w:t>07</w:t>
      </w:r>
      <w:r w:rsidR="00485ACD" w:rsidRPr="00A81730">
        <w:t>/</w:t>
      </w:r>
      <w:r>
        <w:t>2024</w:t>
      </w:r>
    </w:p>
    <w:p w14:paraId="2FA3F0FD" w14:textId="77777777" w:rsidR="00FA17D6" w:rsidRDefault="00FA17D6" w:rsidP="005C7CB8"/>
    <w:p w14:paraId="063195E4" w14:textId="77777777" w:rsidR="00FA17D6" w:rsidRDefault="00FA17D6" w:rsidP="005C7CB8"/>
    <w:p w14:paraId="126CABBC" w14:textId="77777777" w:rsidR="00FA17D6" w:rsidRDefault="00FA17D6" w:rsidP="005C7CB8"/>
    <w:p w14:paraId="53FBDD94" w14:textId="77777777" w:rsidR="00FA17D6" w:rsidRDefault="00FA17D6" w:rsidP="005C7CB8"/>
    <w:p w14:paraId="72270114" w14:textId="77777777" w:rsidR="00FA17D6" w:rsidRDefault="00FA17D6" w:rsidP="005C7CB8"/>
    <w:p w14:paraId="791A1C44" w14:textId="77777777" w:rsidR="00FA17D6" w:rsidRDefault="00FA17D6" w:rsidP="005C7CB8"/>
    <w:p w14:paraId="200E0E50" w14:textId="77777777" w:rsidR="00FA17D6" w:rsidRDefault="00FA17D6" w:rsidP="005C7CB8"/>
    <w:p w14:paraId="1F66B675" w14:textId="77777777" w:rsidR="00FA17D6" w:rsidRDefault="00FA17D6" w:rsidP="005C7CB8"/>
    <w:p w14:paraId="38040315" w14:textId="77777777" w:rsidR="00FA17D6" w:rsidRDefault="00FA17D6" w:rsidP="005C7CB8"/>
    <w:p w14:paraId="7A5FF6B7" w14:textId="77777777" w:rsidR="00FA17D6" w:rsidRDefault="00FA17D6" w:rsidP="005C7CB8"/>
    <w:p w14:paraId="714D27E3" w14:textId="77777777" w:rsidR="00FA17D6" w:rsidRDefault="00FA17D6" w:rsidP="005C7CB8"/>
    <w:p w14:paraId="783A7B6C" w14:textId="77777777" w:rsidR="00FA17D6" w:rsidRDefault="00FA17D6" w:rsidP="005C7CB8"/>
    <w:p w14:paraId="2031EE75" w14:textId="77777777" w:rsidR="00FA17D6" w:rsidRDefault="00FA17D6" w:rsidP="005C7CB8"/>
    <w:p w14:paraId="2BDECD8F" w14:textId="77777777" w:rsidR="00FA17D6" w:rsidRDefault="00FA17D6" w:rsidP="005C7CB8"/>
    <w:p w14:paraId="6CBEF617" w14:textId="2B9743CB" w:rsidR="00FE0065" w:rsidRDefault="00FE0065" w:rsidP="005C7CB8"/>
    <w:p w14:paraId="65109C82" w14:textId="77777777" w:rsidR="00FE0065" w:rsidRDefault="00FE0065">
      <w:r>
        <w:br w:type="page"/>
      </w:r>
    </w:p>
    <w:p w14:paraId="6314AF55" w14:textId="3014F8BD" w:rsidR="00FE0065" w:rsidRDefault="009C0E74" w:rsidP="00D026D4">
      <w:pPr>
        <w:pStyle w:val="Heading1"/>
      </w:pPr>
      <w:bookmarkStart w:id="1" w:name="_Toc170990964"/>
      <w:r>
        <w:lastRenderedPageBreak/>
        <w:t>Abstract</w:t>
      </w:r>
      <w:bookmarkEnd w:id="1"/>
    </w:p>
    <w:p w14:paraId="1BB34229" w14:textId="3E2B3103" w:rsidR="00A72E58" w:rsidRDefault="00A72E58" w:rsidP="00A72E58">
      <w:pPr>
        <w:rPr>
          <w:shd w:val="clear" w:color="auto" w:fill="FFFFFF"/>
        </w:rPr>
      </w:pPr>
      <w:r>
        <w:rPr>
          <w:shd w:val="clear" w:color="auto" w:fill="FFFFFF"/>
        </w:rPr>
        <w:t>The transition to a cashless society is a complex and multifaceted phenomenon with significant implications for the economy, society, and technology. This study aims to provide a comprehensive understanding of the motivators, obstacles, advantages, and consequences associated with the shift from physical currency to digital payments. By synthesi</w:t>
      </w:r>
      <w:r w:rsidR="00CD4FE8">
        <w:rPr>
          <w:shd w:val="clear" w:color="auto" w:fill="FFFFFF"/>
        </w:rPr>
        <w:t>s</w:t>
      </w:r>
      <w:r>
        <w:rPr>
          <w:shd w:val="clear" w:color="auto" w:fill="FFFFFF"/>
        </w:rPr>
        <w:t xml:space="preserve">ing current literature, empirical evidence, and case studies, the research explores the benefits and drawbacks of adopting a cashless economy and critically </w:t>
      </w:r>
      <w:r>
        <w:rPr>
          <w:shd w:val="clear" w:color="auto" w:fill="FFFFFF"/>
        </w:rPr>
        <w:t>analyses</w:t>
      </w:r>
      <w:r>
        <w:rPr>
          <w:shd w:val="clear" w:color="auto" w:fill="FFFFFF"/>
        </w:rPr>
        <w:t xml:space="preserve"> various viewpoints. </w:t>
      </w:r>
    </w:p>
    <w:p w14:paraId="633F92F4" w14:textId="57F02076" w:rsidR="00A72E58" w:rsidRDefault="00A72E58" w:rsidP="00A72E58">
      <w:pPr>
        <w:rPr>
          <w:shd w:val="clear" w:color="auto" w:fill="FFFFFF"/>
        </w:rPr>
      </w:pPr>
      <w:r>
        <w:rPr>
          <w:shd w:val="clear" w:color="auto" w:fill="FFFFFF"/>
        </w:rPr>
        <w:t xml:space="preserve">The survey of the literature </w:t>
      </w:r>
      <w:r>
        <w:rPr>
          <w:shd w:val="clear" w:color="auto" w:fill="FFFFFF"/>
        </w:rPr>
        <w:t xml:space="preserve">explores </w:t>
      </w:r>
      <w:r>
        <w:rPr>
          <w:shd w:val="clear" w:color="auto" w:fill="FFFFFF"/>
        </w:rPr>
        <w:t xml:space="preserve">the reasons behind the move towards a cashless society, highlighting the increasing prevalence of internet-based retail transactions and the evolving landscape of payment methods. A cashless society offers advantages such as convenience, security, and efficiency, including faster transactions, reduced theft risk, and simplified expense tracking. However, it also raises concerns about privacy, accessibility for individuals without digital payment options, and susceptibility to online attacks. </w:t>
      </w:r>
    </w:p>
    <w:p w14:paraId="0E1B5AE5" w14:textId="2C0A1E20" w:rsidR="00A72E58" w:rsidRDefault="00A72E58" w:rsidP="00A72E58">
      <w:pPr>
        <w:rPr>
          <w:shd w:val="clear" w:color="auto" w:fill="FFFFFF"/>
        </w:rPr>
      </w:pPr>
      <w:r>
        <w:rPr>
          <w:shd w:val="clear" w:color="auto" w:fill="FFFFFF"/>
        </w:rPr>
        <w:t>Moreover, the study emphasi</w:t>
      </w:r>
      <w:r w:rsidR="00CD4FE8">
        <w:rPr>
          <w:shd w:val="clear" w:color="auto" w:fill="FFFFFF"/>
        </w:rPr>
        <w:t>s</w:t>
      </w:r>
      <w:r>
        <w:rPr>
          <w:shd w:val="clear" w:color="auto" w:fill="FFFFFF"/>
        </w:rPr>
        <w:t xml:space="preserve">es the economic impact of transitioning to a cashless society, including potential cost savings, increased financial inclusion, and the reduction of the informal economy. Real-world experiences and empirical research are presented through case studies from various industries, demographic groups, and geographic locations to highlight the achievements, challenges, and lessons learned in adopting digital payments. </w:t>
      </w:r>
    </w:p>
    <w:p w14:paraId="547FFD00" w14:textId="77777777" w:rsidR="003070DF" w:rsidRDefault="00A72E58" w:rsidP="00A72E58">
      <w:pPr>
        <w:rPr>
          <w:shd w:val="clear" w:color="auto" w:fill="FFFFFF"/>
        </w:rPr>
      </w:pPr>
      <w:r>
        <w:rPr>
          <w:shd w:val="clear" w:color="auto" w:fill="FFFFFF"/>
        </w:rPr>
        <w:t>Overall, the findings underscore the relevance and importance of studying the shift towards a cashless society, given its far-reaching implications. The insights provided by this research contribute to the ongoing discourse on the transition to a cashless economy and offer valuable knowledge for policymakers, businesses, and individuals navigating the changing landscape of financial transactions.</w:t>
      </w:r>
    </w:p>
    <w:p w14:paraId="7068AE55" w14:textId="77777777" w:rsidR="003070DF" w:rsidRDefault="003070DF">
      <w:pPr>
        <w:rPr>
          <w:shd w:val="clear" w:color="auto" w:fill="FFFFFF"/>
        </w:rPr>
      </w:pPr>
      <w:r>
        <w:rPr>
          <w:shd w:val="clear" w:color="auto" w:fill="FFFFFF"/>
        </w:rPr>
        <w:br w:type="page"/>
      </w:r>
    </w:p>
    <w:p w14:paraId="7AF4F420" w14:textId="77777777" w:rsidR="003070DF" w:rsidRDefault="003070DF" w:rsidP="003070DF">
      <w:pPr>
        <w:pStyle w:val="Heading1"/>
        <w:rPr>
          <w:lang w:eastAsia="en-GB"/>
        </w:rPr>
      </w:pPr>
      <w:bookmarkStart w:id="2" w:name="_Toc170990990"/>
      <w:r>
        <w:rPr>
          <w:lang w:eastAsia="en-GB"/>
        </w:rPr>
        <w:lastRenderedPageBreak/>
        <w:t>Declaration and Statements</w:t>
      </w:r>
      <w:bookmarkEnd w:id="2"/>
    </w:p>
    <w:p w14:paraId="22467C91" w14:textId="77777777" w:rsidR="003070DF" w:rsidRDefault="003070DF" w:rsidP="003070DF">
      <w:pPr>
        <w:spacing w:after="0" w:line="240" w:lineRule="auto"/>
        <w:ind w:left="720"/>
        <w:jc w:val="both"/>
        <w:rPr>
          <w:lang w:eastAsia="en-GB"/>
        </w:rPr>
      </w:pPr>
    </w:p>
    <w:p w14:paraId="052593C8"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DECLARATION</w:t>
      </w:r>
    </w:p>
    <w:p w14:paraId="0DA30F9D" w14:textId="77777777" w:rsidR="003070DF" w:rsidRPr="00E913B3" w:rsidRDefault="003070DF" w:rsidP="003070DF">
      <w:pPr>
        <w:spacing w:after="0" w:line="240" w:lineRule="auto"/>
        <w:ind w:left="720" w:hanging="630"/>
        <w:jc w:val="both"/>
        <w:rPr>
          <w:rFonts w:ascii="Arial" w:hAnsi="Arial" w:cs="Arial"/>
          <w:spacing w:val="-2"/>
        </w:rPr>
      </w:pPr>
      <w:r w:rsidRPr="00E913B3">
        <w:rPr>
          <w:rFonts w:ascii="Arial" w:hAnsi="Arial" w:cs="Arial"/>
          <w:spacing w:val="-2"/>
        </w:rPr>
        <w:tab/>
      </w:r>
    </w:p>
    <w:p w14:paraId="439AB71A"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This work has not previously been accepted in substance for any degree and is not being concurrently submitted in candidature for any degree.</w:t>
      </w:r>
      <w:r w:rsidRPr="00E913B3">
        <w:rPr>
          <w:rFonts w:ascii="Arial" w:hAnsi="Arial" w:cs="Arial"/>
          <w:spacing w:val="-2"/>
        </w:rPr>
        <w:tab/>
      </w:r>
    </w:p>
    <w:p w14:paraId="216F3BB6" w14:textId="77777777" w:rsidR="003070DF" w:rsidRPr="00E913B3" w:rsidRDefault="003070DF" w:rsidP="003070DF">
      <w:pPr>
        <w:spacing w:after="0" w:line="240" w:lineRule="auto"/>
        <w:ind w:left="720"/>
        <w:jc w:val="both"/>
        <w:rPr>
          <w:rFonts w:ascii="Arial" w:hAnsi="Arial" w:cs="Arial"/>
          <w:spacing w:val="-2"/>
        </w:rPr>
      </w:pPr>
    </w:p>
    <w:p w14:paraId="435271BC" w14:textId="77777777" w:rsidR="003070DF" w:rsidRPr="00E913B3" w:rsidRDefault="003070DF" w:rsidP="003070DF">
      <w:pPr>
        <w:spacing w:after="0" w:line="240" w:lineRule="auto"/>
        <w:ind w:left="720"/>
        <w:jc w:val="both"/>
        <w:rPr>
          <w:rFonts w:ascii="Arial" w:hAnsi="Arial" w:cs="Arial"/>
          <w:spacing w:val="-2"/>
        </w:rPr>
      </w:pPr>
    </w:p>
    <w:p w14:paraId="4CE2111D"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Signed </w:t>
      </w:r>
      <w:r>
        <w:rPr>
          <w:rFonts w:ascii="Arial" w:hAnsi="Arial" w:cs="Arial"/>
          <w:spacing w:val="-2"/>
        </w:rPr>
        <w:t xml:space="preserve">Elena </w:t>
      </w:r>
      <w:proofErr w:type="spellStart"/>
      <w:r>
        <w:rPr>
          <w:rFonts w:ascii="Arial" w:hAnsi="Arial" w:cs="Arial"/>
          <w:spacing w:val="-2"/>
        </w:rPr>
        <w:t>Pruteanu</w:t>
      </w:r>
      <w:proofErr w:type="spellEnd"/>
      <w:r>
        <w:rPr>
          <w:rFonts w:ascii="Arial" w:hAnsi="Arial" w:cs="Arial"/>
          <w:spacing w:val="-2"/>
        </w:rPr>
        <w:t>……………….</w:t>
      </w:r>
      <w:r w:rsidRPr="00E913B3">
        <w:rPr>
          <w:rFonts w:ascii="Arial" w:hAnsi="Arial" w:cs="Arial"/>
          <w:spacing w:val="-2"/>
        </w:rPr>
        <w:t xml:space="preserve"> (candidate)</w:t>
      </w:r>
      <w:r w:rsidRPr="00E913B3">
        <w:rPr>
          <w:rFonts w:ascii="Arial" w:hAnsi="Arial" w:cs="Arial"/>
          <w:spacing w:val="-2"/>
        </w:rPr>
        <w:tab/>
      </w:r>
    </w:p>
    <w:p w14:paraId="17B75AE2" w14:textId="77777777" w:rsidR="003070DF" w:rsidRPr="00E913B3" w:rsidRDefault="003070DF" w:rsidP="003070DF">
      <w:pPr>
        <w:spacing w:after="0" w:line="240" w:lineRule="auto"/>
        <w:ind w:left="720"/>
        <w:jc w:val="both"/>
        <w:rPr>
          <w:rFonts w:ascii="Arial" w:hAnsi="Arial" w:cs="Arial"/>
          <w:spacing w:val="-2"/>
        </w:rPr>
      </w:pPr>
    </w:p>
    <w:p w14:paraId="70263F4E"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Date </w:t>
      </w:r>
      <w:r>
        <w:rPr>
          <w:rFonts w:ascii="Arial" w:hAnsi="Arial" w:cs="Arial"/>
          <w:spacing w:val="-2"/>
        </w:rPr>
        <w:t>03/07/2024</w:t>
      </w:r>
      <w:r w:rsidRPr="00E913B3">
        <w:rPr>
          <w:rFonts w:ascii="Arial" w:hAnsi="Arial" w:cs="Arial"/>
          <w:spacing w:val="-2"/>
        </w:rPr>
        <w:t>...............................................</w:t>
      </w:r>
      <w:r w:rsidRPr="00E913B3">
        <w:rPr>
          <w:rFonts w:ascii="Arial" w:hAnsi="Arial" w:cs="Arial"/>
          <w:spacing w:val="-2"/>
        </w:rPr>
        <w:tab/>
      </w:r>
    </w:p>
    <w:p w14:paraId="06577DD0" w14:textId="77777777" w:rsidR="003070DF" w:rsidRPr="00E913B3" w:rsidRDefault="003070DF" w:rsidP="003070DF">
      <w:pPr>
        <w:spacing w:after="0" w:line="240" w:lineRule="auto"/>
        <w:ind w:left="720"/>
        <w:jc w:val="both"/>
        <w:rPr>
          <w:rFonts w:ascii="Arial" w:hAnsi="Arial" w:cs="Arial"/>
          <w:spacing w:val="-2"/>
        </w:rPr>
      </w:pPr>
    </w:p>
    <w:p w14:paraId="65824C62" w14:textId="77777777" w:rsidR="003070DF" w:rsidRPr="00E913B3" w:rsidRDefault="003070DF" w:rsidP="003070DF">
      <w:pPr>
        <w:spacing w:after="0" w:line="240" w:lineRule="auto"/>
        <w:ind w:left="720"/>
        <w:jc w:val="both"/>
        <w:rPr>
          <w:rFonts w:ascii="Arial" w:hAnsi="Arial" w:cs="Arial"/>
          <w:spacing w:val="-2"/>
        </w:rPr>
      </w:pPr>
    </w:p>
    <w:p w14:paraId="52B931CE"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STATEMENT 1</w:t>
      </w:r>
      <w:r w:rsidRPr="00E913B3">
        <w:rPr>
          <w:rFonts w:ascii="Arial" w:hAnsi="Arial" w:cs="Arial"/>
          <w:spacing w:val="-2"/>
        </w:rPr>
        <w:tab/>
      </w:r>
    </w:p>
    <w:p w14:paraId="25B87C63" w14:textId="77777777" w:rsidR="003070DF" w:rsidRPr="00E913B3" w:rsidRDefault="003070DF" w:rsidP="003070DF">
      <w:pPr>
        <w:spacing w:after="0" w:line="240" w:lineRule="auto"/>
        <w:ind w:left="720"/>
        <w:jc w:val="both"/>
        <w:rPr>
          <w:rFonts w:ascii="Arial" w:hAnsi="Arial" w:cs="Arial"/>
          <w:spacing w:val="-2"/>
        </w:rPr>
      </w:pPr>
    </w:p>
    <w:p w14:paraId="31889F8F"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This work is the result of my own investigations, except where otherwise stated. </w:t>
      </w:r>
    </w:p>
    <w:p w14:paraId="615DF043" w14:textId="77777777" w:rsidR="003070DF" w:rsidRPr="00E913B3" w:rsidRDefault="003070DF" w:rsidP="003070DF">
      <w:pPr>
        <w:spacing w:after="0" w:line="240" w:lineRule="auto"/>
        <w:ind w:left="720"/>
        <w:jc w:val="both"/>
        <w:rPr>
          <w:rFonts w:ascii="Arial" w:hAnsi="Arial" w:cs="Arial"/>
          <w:spacing w:val="-2"/>
        </w:rPr>
      </w:pPr>
    </w:p>
    <w:p w14:paraId="6BD726D5"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Other sources are acknowledged by footnotes giving explicit references.  A bibliography is appended.</w:t>
      </w:r>
    </w:p>
    <w:p w14:paraId="37F9BA2E" w14:textId="77777777" w:rsidR="003070DF" w:rsidRPr="00E913B3" w:rsidRDefault="003070DF" w:rsidP="003070DF">
      <w:pPr>
        <w:spacing w:after="0" w:line="240" w:lineRule="auto"/>
        <w:ind w:left="720"/>
        <w:jc w:val="both"/>
        <w:rPr>
          <w:rFonts w:ascii="Arial" w:hAnsi="Arial" w:cs="Arial"/>
          <w:spacing w:val="-2"/>
        </w:rPr>
      </w:pPr>
    </w:p>
    <w:p w14:paraId="026859D8" w14:textId="77777777" w:rsidR="003070DF" w:rsidRPr="00E913B3" w:rsidRDefault="003070DF" w:rsidP="003070DF">
      <w:pPr>
        <w:spacing w:after="0" w:line="240" w:lineRule="auto"/>
        <w:ind w:left="720"/>
        <w:jc w:val="both"/>
        <w:rPr>
          <w:rFonts w:ascii="Arial" w:hAnsi="Arial" w:cs="Arial"/>
          <w:spacing w:val="-2"/>
        </w:rPr>
      </w:pPr>
    </w:p>
    <w:p w14:paraId="784B72DB"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Signed </w:t>
      </w:r>
      <w:r>
        <w:rPr>
          <w:rFonts w:ascii="Arial" w:hAnsi="Arial" w:cs="Arial"/>
          <w:spacing w:val="-2"/>
        </w:rPr>
        <w:t xml:space="preserve">Elena </w:t>
      </w:r>
      <w:proofErr w:type="spellStart"/>
      <w:r>
        <w:rPr>
          <w:rFonts w:ascii="Arial" w:hAnsi="Arial" w:cs="Arial"/>
          <w:spacing w:val="-2"/>
        </w:rPr>
        <w:t>Pruteanu</w:t>
      </w:r>
      <w:proofErr w:type="spellEnd"/>
      <w:r>
        <w:rPr>
          <w:rFonts w:ascii="Arial" w:hAnsi="Arial" w:cs="Arial"/>
          <w:spacing w:val="-2"/>
        </w:rPr>
        <w:t>……………</w:t>
      </w:r>
      <w:proofErr w:type="gramStart"/>
      <w:r>
        <w:rPr>
          <w:rFonts w:ascii="Arial" w:hAnsi="Arial" w:cs="Arial"/>
          <w:spacing w:val="-2"/>
        </w:rPr>
        <w:t>….</w:t>
      </w:r>
      <w:r w:rsidRPr="00E913B3">
        <w:rPr>
          <w:rFonts w:ascii="Arial" w:hAnsi="Arial" w:cs="Arial"/>
          <w:spacing w:val="-2"/>
        </w:rPr>
        <w:t>(</w:t>
      </w:r>
      <w:proofErr w:type="gramEnd"/>
      <w:r w:rsidRPr="00E913B3">
        <w:rPr>
          <w:rFonts w:ascii="Arial" w:hAnsi="Arial" w:cs="Arial"/>
          <w:spacing w:val="-2"/>
        </w:rPr>
        <w:t>candidate)</w:t>
      </w:r>
      <w:r w:rsidRPr="00E913B3">
        <w:rPr>
          <w:rFonts w:ascii="Arial" w:hAnsi="Arial" w:cs="Arial"/>
          <w:spacing w:val="-2"/>
        </w:rPr>
        <w:tab/>
      </w:r>
    </w:p>
    <w:p w14:paraId="01822F08" w14:textId="77777777" w:rsidR="003070DF" w:rsidRPr="00E913B3" w:rsidRDefault="003070DF" w:rsidP="003070DF">
      <w:pPr>
        <w:spacing w:after="0" w:line="240" w:lineRule="auto"/>
        <w:ind w:left="720"/>
        <w:jc w:val="both"/>
        <w:rPr>
          <w:rFonts w:ascii="Arial" w:hAnsi="Arial" w:cs="Arial"/>
          <w:spacing w:val="-2"/>
        </w:rPr>
      </w:pPr>
    </w:p>
    <w:p w14:paraId="7A52E67F"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Date </w:t>
      </w:r>
      <w:r>
        <w:rPr>
          <w:rFonts w:ascii="Arial" w:hAnsi="Arial" w:cs="Arial"/>
          <w:spacing w:val="-2"/>
        </w:rPr>
        <w:t>03/07/2024</w:t>
      </w:r>
      <w:r w:rsidRPr="00E913B3">
        <w:rPr>
          <w:rFonts w:ascii="Arial" w:hAnsi="Arial" w:cs="Arial"/>
          <w:spacing w:val="-2"/>
        </w:rPr>
        <w:t>...............................................</w:t>
      </w:r>
      <w:r w:rsidRPr="00E913B3">
        <w:rPr>
          <w:rFonts w:ascii="Arial" w:hAnsi="Arial" w:cs="Arial"/>
          <w:spacing w:val="-2"/>
        </w:rPr>
        <w:tab/>
      </w:r>
    </w:p>
    <w:p w14:paraId="596196DD"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ab/>
      </w:r>
    </w:p>
    <w:p w14:paraId="0FE583EA" w14:textId="77777777" w:rsidR="003070DF" w:rsidRPr="00E913B3" w:rsidRDefault="003070DF" w:rsidP="003070DF">
      <w:pPr>
        <w:spacing w:after="0" w:line="240" w:lineRule="auto"/>
        <w:ind w:left="720"/>
        <w:jc w:val="both"/>
        <w:rPr>
          <w:rFonts w:ascii="Arial" w:hAnsi="Arial" w:cs="Arial"/>
          <w:spacing w:val="-2"/>
        </w:rPr>
      </w:pPr>
    </w:p>
    <w:p w14:paraId="73026380" w14:textId="77777777" w:rsidR="003070DF" w:rsidRPr="00E913B3" w:rsidRDefault="003070DF" w:rsidP="003070DF">
      <w:pPr>
        <w:spacing w:after="0" w:line="240" w:lineRule="auto"/>
        <w:ind w:left="720"/>
        <w:jc w:val="both"/>
        <w:rPr>
          <w:rFonts w:ascii="Arial" w:hAnsi="Arial" w:cs="Arial"/>
          <w:spacing w:val="-2"/>
        </w:rPr>
      </w:pPr>
    </w:p>
    <w:p w14:paraId="3DB007E2"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STATEMENT 2</w:t>
      </w:r>
      <w:r w:rsidRPr="00E913B3">
        <w:rPr>
          <w:rFonts w:ascii="Arial" w:hAnsi="Arial" w:cs="Arial"/>
          <w:spacing w:val="-2"/>
        </w:rPr>
        <w:tab/>
      </w:r>
    </w:p>
    <w:p w14:paraId="252B2F9C" w14:textId="77777777" w:rsidR="003070DF" w:rsidRPr="00E913B3" w:rsidRDefault="003070DF" w:rsidP="003070DF">
      <w:pPr>
        <w:spacing w:after="0" w:line="240" w:lineRule="auto"/>
        <w:ind w:left="720"/>
        <w:jc w:val="both"/>
        <w:rPr>
          <w:rFonts w:ascii="Arial" w:hAnsi="Arial" w:cs="Arial"/>
          <w:spacing w:val="-2"/>
        </w:rPr>
      </w:pPr>
    </w:p>
    <w:p w14:paraId="04CE4A98"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I hereby give consent for my work, if accepted, to be available for photocopying and for inter-library loan, and for the title and summary to be made available to outside organisations.</w:t>
      </w:r>
      <w:r w:rsidRPr="00E913B3">
        <w:rPr>
          <w:rFonts w:ascii="Arial" w:hAnsi="Arial" w:cs="Arial"/>
          <w:spacing w:val="-2"/>
        </w:rPr>
        <w:tab/>
      </w:r>
    </w:p>
    <w:p w14:paraId="7910514D" w14:textId="77777777" w:rsidR="003070DF" w:rsidRPr="00E913B3" w:rsidRDefault="003070DF" w:rsidP="003070DF">
      <w:pPr>
        <w:spacing w:after="0" w:line="240" w:lineRule="auto"/>
        <w:ind w:left="720"/>
        <w:jc w:val="both"/>
        <w:rPr>
          <w:rFonts w:ascii="Arial" w:hAnsi="Arial" w:cs="Arial"/>
          <w:spacing w:val="-2"/>
        </w:rPr>
      </w:pPr>
    </w:p>
    <w:p w14:paraId="020BFDFF" w14:textId="77777777" w:rsidR="003070DF" w:rsidRPr="00E913B3" w:rsidRDefault="003070DF" w:rsidP="003070DF">
      <w:pPr>
        <w:spacing w:after="0" w:line="240" w:lineRule="auto"/>
        <w:ind w:left="720"/>
        <w:jc w:val="both"/>
        <w:rPr>
          <w:rFonts w:ascii="Arial" w:hAnsi="Arial" w:cs="Arial"/>
          <w:spacing w:val="-2"/>
        </w:rPr>
      </w:pPr>
    </w:p>
    <w:p w14:paraId="211BDF41"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Signed </w:t>
      </w:r>
      <w:r>
        <w:rPr>
          <w:rFonts w:ascii="Arial" w:hAnsi="Arial" w:cs="Arial"/>
          <w:spacing w:val="-2"/>
        </w:rPr>
        <w:t xml:space="preserve">Elena </w:t>
      </w:r>
      <w:proofErr w:type="spellStart"/>
      <w:r>
        <w:rPr>
          <w:rFonts w:ascii="Arial" w:hAnsi="Arial" w:cs="Arial"/>
          <w:spacing w:val="-2"/>
        </w:rPr>
        <w:t>Pruteanu</w:t>
      </w:r>
      <w:proofErr w:type="spellEnd"/>
      <w:r>
        <w:rPr>
          <w:rFonts w:ascii="Arial" w:hAnsi="Arial" w:cs="Arial"/>
          <w:spacing w:val="-2"/>
        </w:rPr>
        <w:t>……………</w:t>
      </w:r>
      <w:proofErr w:type="gramStart"/>
      <w:r>
        <w:rPr>
          <w:rFonts w:ascii="Arial" w:hAnsi="Arial" w:cs="Arial"/>
          <w:spacing w:val="-2"/>
        </w:rPr>
        <w:t>….</w:t>
      </w:r>
      <w:r w:rsidRPr="00E913B3">
        <w:rPr>
          <w:rFonts w:ascii="Arial" w:hAnsi="Arial" w:cs="Arial"/>
          <w:spacing w:val="-2"/>
        </w:rPr>
        <w:t>(</w:t>
      </w:r>
      <w:proofErr w:type="gramEnd"/>
      <w:r w:rsidRPr="00E913B3">
        <w:rPr>
          <w:rFonts w:ascii="Arial" w:hAnsi="Arial" w:cs="Arial"/>
          <w:spacing w:val="-2"/>
        </w:rPr>
        <w:t>candidate)</w:t>
      </w:r>
      <w:r w:rsidRPr="00E913B3">
        <w:rPr>
          <w:rFonts w:ascii="Arial" w:hAnsi="Arial" w:cs="Arial"/>
          <w:spacing w:val="-2"/>
        </w:rPr>
        <w:tab/>
      </w:r>
    </w:p>
    <w:p w14:paraId="45507C42" w14:textId="77777777" w:rsidR="003070DF" w:rsidRPr="00E913B3" w:rsidRDefault="003070DF" w:rsidP="003070DF">
      <w:pPr>
        <w:spacing w:after="0" w:line="240" w:lineRule="auto"/>
        <w:ind w:left="720"/>
        <w:jc w:val="both"/>
        <w:rPr>
          <w:rFonts w:ascii="Arial" w:hAnsi="Arial" w:cs="Arial"/>
          <w:spacing w:val="-2"/>
        </w:rPr>
      </w:pPr>
    </w:p>
    <w:p w14:paraId="3BBBD0EF" w14:textId="77777777" w:rsidR="003070DF" w:rsidRPr="00E913B3" w:rsidRDefault="003070DF" w:rsidP="003070DF">
      <w:pPr>
        <w:spacing w:after="0" w:line="240" w:lineRule="auto"/>
        <w:ind w:left="720"/>
        <w:jc w:val="both"/>
        <w:rPr>
          <w:rFonts w:ascii="Arial" w:hAnsi="Arial" w:cs="Arial"/>
          <w:spacing w:val="-2"/>
        </w:rPr>
      </w:pPr>
      <w:r w:rsidRPr="00E913B3">
        <w:rPr>
          <w:rFonts w:ascii="Arial" w:hAnsi="Arial" w:cs="Arial"/>
          <w:spacing w:val="-2"/>
        </w:rPr>
        <w:t xml:space="preserve">Date </w:t>
      </w:r>
      <w:r>
        <w:rPr>
          <w:rFonts w:ascii="Arial" w:hAnsi="Arial" w:cs="Arial"/>
          <w:spacing w:val="-2"/>
        </w:rPr>
        <w:t>03/07/2024</w:t>
      </w:r>
      <w:r w:rsidRPr="00E913B3">
        <w:rPr>
          <w:rFonts w:ascii="Arial" w:hAnsi="Arial" w:cs="Arial"/>
          <w:spacing w:val="-2"/>
        </w:rPr>
        <w:t>...............................................</w:t>
      </w:r>
      <w:r w:rsidRPr="00E913B3">
        <w:rPr>
          <w:rFonts w:ascii="Arial" w:hAnsi="Arial" w:cs="Arial"/>
          <w:spacing w:val="-2"/>
        </w:rPr>
        <w:tab/>
      </w:r>
    </w:p>
    <w:p w14:paraId="3903A7CA" w14:textId="1F729629" w:rsidR="00FE0065" w:rsidRDefault="00FE0065" w:rsidP="00A72E58">
      <w:pPr>
        <w:rPr>
          <w:lang w:eastAsia="en-GB"/>
        </w:rPr>
      </w:pPr>
      <w:r>
        <w:br w:type="page"/>
      </w:r>
    </w:p>
    <w:sdt>
      <w:sdtPr>
        <w:id w:val="5289894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77983E5" w14:textId="08459F78" w:rsidR="00FE0065" w:rsidRDefault="00FE0065">
          <w:pPr>
            <w:pStyle w:val="TOCHeading"/>
          </w:pPr>
          <w:r>
            <w:t>Table of Contents</w:t>
          </w:r>
        </w:p>
        <w:p w14:paraId="0A2EFC46" w14:textId="5CE8FB74" w:rsidR="000F70D2" w:rsidRDefault="00FE006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0990963" w:history="1">
            <w:r w:rsidR="000F70D2" w:rsidRPr="00975A78">
              <w:rPr>
                <w:rStyle w:val="Hyperlink"/>
                <w:noProof/>
              </w:rPr>
              <w:t>Cover Page</w:t>
            </w:r>
            <w:r w:rsidR="000F70D2">
              <w:rPr>
                <w:noProof/>
                <w:webHidden/>
              </w:rPr>
              <w:tab/>
            </w:r>
            <w:r w:rsidR="000F70D2">
              <w:rPr>
                <w:noProof/>
                <w:webHidden/>
              </w:rPr>
              <w:fldChar w:fldCharType="begin"/>
            </w:r>
            <w:r w:rsidR="000F70D2">
              <w:rPr>
                <w:noProof/>
                <w:webHidden/>
              </w:rPr>
              <w:instrText xml:space="preserve"> PAGEREF _Toc170990963 \h </w:instrText>
            </w:r>
            <w:r w:rsidR="000F70D2">
              <w:rPr>
                <w:noProof/>
                <w:webHidden/>
              </w:rPr>
            </w:r>
            <w:r w:rsidR="000F70D2">
              <w:rPr>
                <w:noProof/>
                <w:webHidden/>
              </w:rPr>
              <w:fldChar w:fldCharType="separate"/>
            </w:r>
            <w:r w:rsidR="000F70D2">
              <w:rPr>
                <w:noProof/>
                <w:webHidden/>
              </w:rPr>
              <w:t>1</w:t>
            </w:r>
            <w:r w:rsidR="000F70D2">
              <w:rPr>
                <w:noProof/>
                <w:webHidden/>
              </w:rPr>
              <w:fldChar w:fldCharType="end"/>
            </w:r>
          </w:hyperlink>
        </w:p>
        <w:p w14:paraId="4790C42C" w14:textId="31C720B5" w:rsidR="000F70D2" w:rsidRDefault="000F70D2">
          <w:pPr>
            <w:pStyle w:val="TOC1"/>
            <w:tabs>
              <w:tab w:val="right" w:leader="dot" w:pos="9016"/>
            </w:tabs>
            <w:rPr>
              <w:rFonts w:eastAsiaTheme="minorEastAsia"/>
              <w:b w:val="0"/>
              <w:bCs w:val="0"/>
              <w:i w:val="0"/>
              <w:iCs w:val="0"/>
              <w:noProof/>
              <w:lang w:eastAsia="en-GB"/>
            </w:rPr>
          </w:pPr>
          <w:hyperlink w:anchor="_Toc170990964" w:history="1">
            <w:r w:rsidRPr="00975A78">
              <w:rPr>
                <w:rStyle w:val="Hyperlink"/>
                <w:noProof/>
              </w:rPr>
              <w:t>Abstract</w:t>
            </w:r>
            <w:r>
              <w:rPr>
                <w:noProof/>
                <w:webHidden/>
              </w:rPr>
              <w:tab/>
            </w:r>
            <w:r>
              <w:rPr>
                <w:noProof/>
                <w:webHidden/>
              </w:rPr>
              <w:fldChar w:fldCharType="begin"/>
            </w:r>
            <w:r>
              <w:rPr>
                <w:noProof/>
                <w:webHidden/>
              </w:rPr>
              <w:instrText xml:space="preserve"> PAGEREF _Toc170990964 \h </w:instrText>
            </w:r>
            <w:r>
              <w:rPr>
                <w:noProof/>
                <w:webHidden/>
              </w:rPr>
            </w:r>
            <w:r>
              <w:rPr>
                <w:noProof/>
                <w:webHidden/>
              </w:rPr>
              <w:fldChar w:fldCharType="separate"/>
            </w:r>
            <w:r>
              <w:rPr>
                <w:noProof/>
                <w:webHidden/>
              </w:rPr>
              <w:t>2</w:t>
            </w:r>
            <w:r>
              <w:rPr>
                <w:noProof/>
                <w:webHidden/>
              </w:rPr>
              <w:fldChar w:fldCharType="end"/>
            </w:r>
          </w:hyperlink>
        </w:p>
        <w:p w14:paraId="17C2B569" w14:textId="518F0CEC" w:rsidR="000F70D2" w:rsidRDefault="000F70D2">
          <w:pPr>
            <w:pStyle w:val="TOC1"/>
            <w:tabs>
              <w:tab w:val="right" w:leader="dot" w:pos="9016"/>
            </w:tabs>
            <w:rPr>
              <w:rFonts w:eastAsiaTheme="minorEastAsia"/>
              <w:b w:val="0"/>
              <w:bCs w:val="0"/>
              <w:i w:val="0"/>
              <w:iCs w:val="0"/>
              <w:noProof/>
              <w:lang w:eastAsia="en-GB"/>
            </w:rPr>
          </w:pPr>
          <w:hyperlink w:anchor="_Toc170990965" w:history="1">
            <w:r w:rsidRPr="00975A78">
              <w:rPr>
                <w:rStyle w:val="Hyperlink"/>
                <w:noProof/>
              </w:rPr>
              <w:t>1.0 Introduction</w:t>
            </w:r>
            <w:r>
              <w:rPr>
                <w:noProof/>
                <w:webHidden/>
              </w:rPr>
              <w:tab/>
            </w:r>
            <w:r>
              <w:rPr>
                <w:noProof/>
                <w:webHidden/>
              </w:rPr>
              <w:fldChar w:fldCharType="begin"/>
            </w:r>
            <w:r>
              <w:rPr>
                <w:noProof/>
                <w:webHidden/>
              </w:rPr>
              <w:instrText xml:space="preserve"> PAGEREF _Toc170990965 \h </w:instrText>
            </w:r>
            <w:r>
              <w:rPr>
                <w:noProof/>
                <w:webHidden/>
              </w:rPr>
            </w:r>
            <w:r>
              <w:rPr>
                <w:noProof/>
                <w:webHidden/>
              </w:rPr>
              <w:fldChar w:fldCharType="separate"/>
            </w:r>
            <w:r>
              <w:rPr>
                <w:noProof/>
                <w:webHidden/>
              </w:rPr>
              <w:t>4</w:t>
            </w:r>
            <w:r>
              <w:rPr>
                <w:noProof/>
                <w:webHidden/>
              </w:rPr>
              <w:fldChar w:fldCharType="end"/>
            </w:r>
          </w:hyperlink>
        </w:p>
        <w:p w14:paraId="23B6466D" w14:textId="50CF43C2" w:rsidR="000F70D2" w:rsidRDefault="000F70D2">
          <w:pPr>
            <w:pStyle w:val="TOC1"/>
            <w:tabs>
              <w:tab w:val="right" w:leader="dot" w:pos="9016"/>
            </w:tabs>
            <w:rPr>
              <w:rFonts w:eastAsiaTheme="minorEastAsia"/>
              <w:b w:val="0"/>
              <w:bCs w:val="0"/>
              <w:i w:val="0"/>
              <w:iCs w:val="0"/>
              <w:noProof/>
              <w:lang w:eastAsia="en-GB"/>
            </w:rPr>
          </w:pPr>
          <w:hyperlink w:anchor="_Toc170990966" w:history="1">
            <w:r w:rsidRPr="00975A78">
              <w:rPr>
                <w:rStyle w:val="Hyperlink"/>
                <w:noProof/>
              </w:rPr>
              <w:t>2.0 Literature Review</w:t>
            </w:r>
            <w:r>
              <w:rPr>
                <w:noProof/>
                <w:webHidden/>
              </w:rPr>
              <w:tab/>
            </w:r>
            <w:r>
              <w:rPr>
                <w:noProof/>
                <w:webHidden/>
              </w:rPr>
              <w:fldChar w:fldCharType="begin"/>
            </w:r>
            <w:r>
              <w:rPr>
                <w:noProof/>
                <w:webHidden/>
              </w:rPr>
              <w:instrText xml:space="preserve"> PAGEREF _Toc170990966 \h </w:instrText>
            </w:r>
            <w:r>
              <w:rPr>
                <w:noProof/>
                <w:webHidden/>
              </w:rPr>
            </w:r>
            <w:r>
              <w:rPr>
                <w:noProof/>
                <w:webHidden/>
              </w:rPr>
              <w:fldChar w:fldCharType="separate"/>
            </w:r>
            <w:r>
              <w:rPr>
                <w:noProof/>
                <w:webHidden/>
              </w:rPr>
              <w:t>5</w:t>
            </w:r>
            <w:r>
              <w:rPr>
                <w:noProof/>
                <w:webHidden/>
              </w:rPr>
              <w:fldChar w:fldCharType="end"/>
            </w:r>
          </w:hyperlink>
        </w:p>
        <w:p w14:paraId="22B88FCD" w14:textId="537876C6" w:rsidR="000F70D2" w:rsidRDefault="000F70D2">
          <w:pPr>
            <w:pStyle w:val="TOC1"/>
            <w:tabs>
              <w:tab w:val="right" w:leader="dot" w:pos="9016"/>
            </w:tabs>
            <w:rPr>
              <w:rFonts w:eastAsiaTheme="minorEastAsia"/>
              <w:b w:val="0"/>
              <w:bCs w:val="0"/>
              <w:i w:val="0"/>
              <w:iCs w:val="0"/>
              <w:noProof/>
              <w:lang w:eastAsia="en-GB"/>
            </w:rPr>
          </w:pPr>
          <w:hyperlink w:anchor="_Toc170990967" w:history="1">
            <w:r w:rsidRPr="00975A78">
              <w:rPr>
                <w:rStyle w:val="Hyperlink"/>
                <w:noProof/>
              </w:rPr>
              <w:t>3.0 Methodology</w:t>
            </w:r>
            <w:r>
              <w:rPr>
                <w:noProof/>
                <w:webHidden/>
              </w:rPr>
              <w:tab/>
            </w:r>
            <w:r>
              <w:rPr>
                <w:noProof/>
                <w:webHidden/>
              </w:rPr>
              <w:fldChar w:fldCharType="begin"/>
            </w:r>
            <w:r>
              <w:rPr>
                <w:noProof/>
                <w:webHidden/>
              </w:rPr>
              <w:instrText xml:space="preserve"> PAGEREF _Toc170990967 \h </w:instrText>
            </w:r>
            <w:r>
              <w:rPr>
                <w:noProof/>
                <w:webHidden/>
              </w:rPr>
            </w:r>
            <w:r>
              <w:rPr>
                <w:noProof/>
                <w:webHidden/>
              </w:rPr>
              <w:fldChar w:fldCharType="separate"/>
            </w:r>
            <w:r>
              <w:rPr>
                <w:noProof/>
                <w:webHidden/>
              </w:rPr>
              <w:t>12</w:t>
            </w:r>
            <w:r>
              <w:rPr>
                <w:noProof/>
                <w:webHidden/>
              </w:rPr>
              <w:fldChar w:fldCharType="end"/>
            </w:r>
          </w:hyperlink>
        </w:p>
        <w:p w14:paraId="1D717AE6" w14:textId="5930B9FB" w:rsidR="000F70D2" w:rsidRDefault="000F70D2">
          <w:pPr>
            <w:pStyle w:val="TOC2"/>
            <w:tabs>
              <w:tab w:val="right" w:leader="dot" w:pos="9016"/>
            </w:tabs>
            <w:rPr>
              <w:rFonts w:eastAsiaTheme="minorEastAsia"/>
              <w:b w:val="0"/>
              <w:bCs w:val="0"/>
              <w:noProof/>
              <w:sz w:val="24"/>
              <w:szCs w:val="24"/>
              <w:lang w:eastAsia="en-GB"/>
            </w:rPr>
          </w:pPr>
          <w:hyperlink w:anchor="_Toc170990968" w:history="1">
            <w:r w:rsidRPr="00975A78">
              <w:rPr>
                <w:rStyle w:val="Hyperlink"/>
                <w:noProof/>
              </w:rPr>
              <w:t>3.1 Aims and Objectives</w:t>
            </w:r>
            <w:r>
              <w:rPr>
                <w:noProof/>
                <w:webHidden/>
              </w:rPr>
              <w:tab/>
            </w:r>
            <w:r>
              <w:rPr>
                <w:noProof/>
                <w:webHidden/>
              </w:rPr>
              <w:fldChar w:fldCharType="begin"/>
            </w:r>
            <w:r>
              <w:rPr>
                <w:noProof/>
                <w:webHidden/>
              </w:rPr>
              <w:instrText xml:space="preserve"> PAGEREF _Toc170990968 \h </w:instrText>
            </w:r>
            <w:r>
              <w:rPr>
                <w:noProof/>
                <w:webHidden/>
              </w:rPr>
            </w:r>
            <w:r>
              <w:rPr>
                <w:noProof/>
                <w:webHidden/>
              </w:rPr>
              <w:fldChar w:fldCharType="separate"/>
            </w:r>
            <w:r>
              <w:rPr>
                <w:noProof/>
                <w:webHidden/>
              </w:rPr>
              <w:t>12</w:t>
            </w:r>
            <w:r>
              <w:rPr>
                <w:noProof/>
                <w:webHidden/>
              </w:rPr>
              <w:fldChar w:fldCharType="end"/>
            </w:r>
          </w:hyperlink>
        </w:p>
        <w:p w14:paraId="258491B6" w14:textId="2EC57EBC" w:rsidR="000F70D2" w:rsidRDefault="000F70D2">
          <w:pPr>
            <w:pStyle w:val="TOC2"/>
            <w:tabs>
              <w:tab w:val="right" w:leader="dot" w:pos="9016"/>
            </w:tabs>
            <w:rPr>
              <w:rFonts w:eastAsiaTheme="minorEastAsia"/>
              <w:b w:val="0"/>
              <w:bCs w:val="0"/>
              <w:noProof/>
              <w:sz w:val="24"/>
              <w:szCs w:val="24"/>
              <w:lang w:eastAsia="en-GB"/>
            </w:rPr>
          </w:pPr>
          <w:hyperlink w:anchor="_Toc170990969" w:history="1">
            <w:r w:rsidRPr="00975A78">
              <w:rPr>
                <w:rStyle w:val="Hyperlink"/>
                <w:noProof/>
              </w:rPr>
              <w:t>3.2 Research Design</w:t>
            </w:r>
            <w:r>
              <w:rPr>
                <w:noProof/>
                <w:webHidden/>
              </w:rPr>
              <w:tab/>
            </w:r>
            <w:r>
              <w:rPr>
                <w:noProof/>
                <w:webHidden/>
              </w:rPr>
              <w:fldChar w:fldCharType="begin"/>
            </w:r>
            <w:r>
              <w:rPr>
                <w:noProof/>
                <w:webHidden/>
              </w:rPr>
              <w:instrText xml:space="preserve"> PAGEREF _Toc170990969 \h </w:instrText>
            </w:r>
            <w:r>
              <w:rPr>
                <w:noProof/>
                <w:webHidden/>
              </w:rPr>
            </w:r>
            <w:r>
              <w:rPr>
                <w:noProof/>
                <w:webHidden/>
              </w:rPr>
              <w:fldChar w:fldCharType="separate"/>
            </w:r>
            <w:r>
              <w:rPr>
                <w:noProof/>
                <w:webHidden/>
              </w:rPr>
              <w:t>12</w:t>
            </w:r>
            <w:r>
              <w:rPr>
                <w:noProof/>
                <w:webHidden/>
              </w:rPr>
              <w:fldChar w:fldCharType="end"/>
            </w:r>
          </w:hyperlink>
        </w:p>
        <w:p w14:paraId="69D6C9E2" w14:textId="0E91B64E" w:rsidR="000F70D2" w:rsidRDefault="000F70D2">
          <w:pPr>
            <w:pStyle w:val="TOC2"/>
            <w:tabs>
              <w:tab w:val="right" w:leader="dot" w:pos="9016"/>
            </w:tabs>
            <w:rPr>
              <w:rFonts w:eastAsiaTheme="minorEastAsia"/>
              <w:b w:val="0"/>
              <w:bCs w:val="0"/>
              <w:noProof/>
              <w:sz w:val="24"/>
              <w:szCs w:val="24"/>
              <w:lang w:eastAsia="en-GB"/>
            </w:rPr>
          </w:pPr>
          <w:hyperlink w:anchor="_Toc170990970" w:history="1">
            <w:r w:rsidRPr="00975A78">
              <w:rPr>
                <w:rStyle w:val="Hyperlink"/>
                <w:noProof/>
              </w:rPr>
              <w:t>3.3 Quantitative Methods</w:t>
            </w:r>
            <w:r>
              <w:rPr>
                <w:noProof/>
                <w:webHidden/>
              </w:rPr>
              <w:tab/>
            </w:r>
            <w:r>
              <w:rPr>
                <w:noProof/>
                <w:webHidden/>
              </w:rPr>
              <w:fldChar w:fldCharType="begin"/>
            </w:r>
            <w:r>
              <w:rPr>
                <w:noProof/>
                <w:webHidden/>
              </w:rPr>
              <w:instrText xml:space="preserve"> PAGEREF _Toc170990970 \h </w:instrText>
            </w:r>
            <w:r>
              <w:rPr>
                <w:noProof/>
                <w:webHidden/>
              </w:rPr>
            </w:r>
            <w:r>
              <w:rPr>
                <w:noProof/>
                <w:webHidden/>
              </w:rPr>
              <w:fldChar w:fldCharType="separate"/>
            </w:r>
            <w:r>
              <w:rPr>
                <w:noProof/>
                <w:webHidden/>
              </w:rPr>
              <w:t>12</w:t>
            </w:r>
            <w:r>
              <w:rPr>
                <w:noProof/>
                <w:webHidden/>
              </w:rPr>
              <w:fldChar w:fldCharType="end"/>
            </w:r>
          </w:hyperlink>
        </w:p>
        <w:p w14:paraId="700BC9FA" w14:textId="3CA6E63A" w:rsidR="000F70D2" w:rsidRDefault="000F70D2">
          <w:pPr>
            <w:pStyle w:val="TOC3"/>
            <w:tabs>
              <w:tab w:val="right" w:leader="dot" w:pos="9016"/>
            </w:tabs>
            <w:rPr>
              <w:rFonts w:eastAsiaTheme="minorEastAsia"/>
              <w:noProof/>
              <w:sz w:val="24"/>
              <w:szCs w:val="24"/>
              <w:lang w:eastAsia="en-GB"/>
            </w:rPr>
          </w:pPr>
          <w:hyperlink w:anchor="_Toc170990971" w:history="1">
            <w:r w:rsidRPr="00975A78">
              <w:rPr>
                <w:rStyle w:val="Hyperlink"/>
                <w:noProof/>
              </w:rPr>
              <w:t>3.3.1 Surveys</w:t>
            </w:r>
            <w:r>
              <w:rPr>
                <w:noProof/>
                <w:webHidden/>
              </w:rPr>
              <w:tab/>
            </w:r>
            <w:r>
              <w:rPr>
                <w:noProof/>
                <w:webHidden/>
              </w:rPr>
              <w:fldChar w:fldCharType="begin"/>
            </w:r>
            <w:r>
              <w:rPr>
                <w:noProof/>
                <w:webHidden/>
              </w:rPr>
              <w:instrText xml:space="preserve"> PAGEREF _Toc170990971 \h </w:instrText>
            </w:r>
            <w:r>
              <w:rPr>
                <w:noProof/>
                <w:webHidden/>
              </w:rPr>
            </w:r>
            <w:r>
              <w:rPr>
                <w:noProof/>
                <w:webHidden/>
              </w:rPr>
              <w:fldChar w:fldCharType="separate"/>
            </w:r>
            <w:r>
              <w:rPr>
                <w:noProof/>
                <w:webHidden/>
              </w:rPr>
              <w:t>12</w:t>
            </w:r>
            <w:r>
              <w:rPr>
                <w:noProof/>
                <w:webHidden/>
              </w:rPr>
              <w:fldChar w:fldCharType="end"/>
            </w:r>
          </w:hyperlink>
        </w:p>
        <w:p w14:paraId="0F5064B9" w14:textId="459AC4EB" w:rsidR="000F70D2" w:rsidRDefault="000F70D2">
          <w:pPr>
            <w:pStyle w:val="TOC2"/>
            <w:tabs>
              <w:tab w:val="right" w:leader="dot" w:pos="9016"/>
            </w:tabs>
            <w:rPr>
              <w:rFonts w:eastAsiaTheme="minorEastAsia"/>
              <w:b w:val="0"/>
              <w:bCs w:val="0"/>
              <w:noProof/>
              <w:sz w:val="24"/>
              <w:szCs w:val="24"/>
              <w:lang w:eastAsia="en-GB"/>
            </w:rPr>
          </w:pPr>
          <w:hyperlink w:anchor="_Toc170990972" w:history="1">
            <w:r w:rsidRPr="00975A78">
              <w:rPr>
                <w:rStyle w:val="Hyperlink"/>
                <w:noProof/>
              </w:rPr>
              <w:t>3.4 Qualitative Methods</w:t>
            </w:r>
            <w:r>
              <w:rPr>
                <w:noProof/>
                <w:webHidden/>
              </w:rPr>
              <w:tab/>
            </w:r>
            <w:r>
              <w:rPr>
                <w:noProof/>
                <w:webHidden/>
              </w:rPr>
              <w:fldChar w:fldCharType="begin"/>
            </w:r>
            <w:r>
              <w:rPr>
                <w:noProof/>
                <w:webHidden/>
              </w:rPr>
              <w:instrText xml:space="preserve"> PAGEREF _Toc170990972 \h </w:instrText>
            </w:r>
            <w:r>
              <w:rPr>
                <w:noProof/>
                <w:webHidden/>
              </w:rPr>
            </w:r>
            <w:r>
              <w:rPr>
                <w:noProof/>
                <w:webHidden/>
              </w:rPr>
              <w:fldChar w:fldCharType="separate"/>
            </w:r>
            <w:r>
              <w:rPr>
                <w:noProof/>
                <w:webHidden/>
              </w:rPr>
              <w:t>13</w:t>
            </w:r>
            <w:r>
              <w:rPr>
                <w:noProof/>
                <w:webHidden/>
              </w:rPr>
              <w:fldChar w:fldCharType="end"/>
            </w:r>
          </w:hyperlink>
        </w:p>
        <w:p w14:paraId="1A34CC13" w14:textId="5F5369C7" w:rsidR="000F70D2" w:rsidRDefault="000F70D2">
          <w:pPr>
            <w:pStyle w:val="TOC3"/>
            <w:tabs>
              <w:tab w:val="right" w:leader="dot" w:pos="9016"/>
            </w:tabs>
            <w:rPr>
              <w:rFonts w:eastAsiaTheme="minorEastAsia"/>
              <w:noProof/>
              <w:sz w:val="24"/>
              <w:szCs w:val="24"/>
              <w:lang w:eastAsia="en-GB"/>
            </w:rPr>
          </w:pPr>
          <w:hyperlink w:anchor="_Toc170990973" w:history="1">
            <w:r w:rsidRPr="00975A78">
              <w:rPr>
                <w:rStyle w:val="Hyperlink"/>
                <w:noProof/>
              </w:rPr>
              <w:t>3.4.1 Surveys</w:t>
            </w:r>
            <w:r>
              <w:rPr>
                <w:noProof/>
                <w:webHidden/>
              </w:rPr>
              <w:tab/>
            </w:r>
            <w:r>
              <w:rPr>
                <w:noProof/>
                <w:webHidden/>
              </w:rPr>
              <w:fldChar w:fldCharType="begin"/>
            </w:r>
            <w:r>
              <w:rPr>
                <w:noProof/>
                <w:webHidden/>
              </w:rPr>
              <w:instrText xml:space="preserve"> PAGEREF _Toc170990973 \h </w:instrText>
            </w:r>
            <w:r>
              <w:rPr>
                <w:noProof/>
                <w:webHidden/>
              </w:rPr>
            </w:r>
            <w:r>
              <w:rPr>
                <w:noProof/>
                <w:webHidden/>
              </w:rPr>
              <w:fldChar w:fldCharType="separate"/>
            </w:r>
            <w:r>
              <w:rPr>
                <w:noProof/>
                <w:webHidden/>
              </w:rPr>
              <w:t>13</w:t>
            </w:r>
            <w:r>
              <w:rPr>
                <w:noProof/>
                <w:webHidden/>
              </w:rPr>
              <w:fldChar w:fldCharType="end"/>
            </w:r>
          </w:hyperlink>
        </w:p>
        <w:p w14:paraId="7685B796" w14:textId="770B3B09" w:rsidR="000F70D2" w:rsidRDefault="000F70D2">
          <w:pPr>
            <w:pStyle w:val="TOC2"/>
            <w:tabs>
              <w:tab w:val="right" w:leader="dot" w:pos="9016"/>
            </w:tabs>
            <w:rPr>
              <w:rFonts w:eastAsiaTheme="minorEastAsia"/>
              <w:b w:val="0"/>
              <w:bCs w:val="0"/>
              <w:noProof/>
              <w:sz w:val="24"/>
              <w:szCs w:val="24"/>
              <w:lang w:eastAsia="en-GB"/>
            </w:rPr>
          </w:pPr>
          <w:hyperlink w:anchor="_Toc170990974" w:history="1">
            <w:r w:rsidRPr="00975A78">
              <w:rPr>
                <w:rStyle w:val="Hyperlink"/>
                <w:noProof/>
              </w:rPr>
              <w:t>3.5 Data Collection</w:t>
            </w:r>
            <w:r>
              <w:rPr>
                <w:noProof/>
                <w:webHidden/>
              </w:rPr>
              <w:tab/>
            </w:r>
            <w:r>
              <w:rPr>
                <w:noProof/>
                <w:webHidden/>
              </w:rPr>
              <w:fldChar w:fldCharType="begin"/>
            </w:r>
            <w:r>
              <w:rPr>
                <w:noProof/>
                <w:webHidden/>
              </w:rPr>
              <w:instrText xml:space="preserve"> PAGEREF _Toc170990974 \h </w:instrText>
            </w:r>
            <w:r>
              <w:rPr>
                <w:noProof/>
                <w:webHidden/>
              </w:rPr>
            </w:r>
            <w:r>
              <w:rPr>
                <w:noProof/>
                <w:webHidden/>
              </w:rPr>
              <w:fldChar w:fldCharType="separate"/>
            </w:r>
            <w:r>
              <w:rPr>
                <w:noProof/>
                <w:webHidden/>
              </w:rPr>
              <w:t>14</w:t>
            </w:r>
            <w:r>
              <w:rPr>
                <w:noProof/>
                <w:webHidden/>
              </w:rPr>
              <w:fldChar w:fldCharType="end"/>
            </w:r>
          </w:hyperlink>
        </w:p>
        <w:p w14:paraId="02E0E8A9" w14:textId="39CECDF8" w:rsidR="000F70D2" w:rsidRDefault="000F70D2">
          <w:pPr>
            <w:pStyle w:val="TOC2"/>
            <w:tabs>
              <w:tab w:val="right" w:leader="dot" w:pos="9016"/>
            </w:tabs>
            <w:rPr>
              <w:rFonts w:eastAsiaTheme="minorEastAsia"/>
              <w:b w:val="0"/>
              <w:bCs w:val="0"/>
              <w:noProof/>
              <w:sz w:val="24"/>
              <w:szCs w:val="24"/>
              <w:lang w:eastAsia="en-GB"/>
            </w:rPr>
          </w:pPr>
          <w:hyperlink w:anchor="_Toc170990975" w:history="1">
            <w:r w:rsidRPr="00975A78">
              <w:rPr>
                <w:rStyle w:val="Hyperlink"/>
                <w:noProof/>
              </w:rPr>
              <w:t>3.6 Data and Analysis</w:t>
            </w:r>
            <w:r>
              <w:rPr>
                <w:noProof/>
                <w:webHidden/>
              </w:rPr>
              <w:tab/>
            </w:r>
            <w:r>
              <w:rPr>
                <w:noProof/>
                <w:webHidden/>
              </w:rPr>
              <w:fldChar w:fldCharType="begin"/>
            </w:r>
            <w:r>
              <w:rPr>
                <w:noProof/>
                <w:webHidden/>
              </w:rPr>
              <w:instrText xml:space="preserve"> PAGEREF _Toc170990975 \h </w:instrText>
            </w:r>
            <w:r>
              <w:rPr>
                <w:noProof/>
                <w:webHidden/>
              </w:rPr>
            </w:r>
            <w:r>
              <w:rPr>
                <w:noProof/>
                <w:webHidden/>
              </w:rPr>
              <w:fldChar w:fldCharType="separate"/>
            </w:r>
            <w:r>
              <w:rPr>
                <w:noProof/>
                <w:webHidden/>
              </w:rPr>
              <w:t>14</w:t>
            </w:r>
            <w:r>
              <w:rPr>
                <w:noProof/>
                <w:webHidden/>
              </w:rPr>
              <w:fldChar w:fldCharType="end"/>
            </w:r>
          </w:hyperlink>
        </w:p>
        <w:p w14:paraId="094A55EB" w14:textId="73057497" w:rsidR="000F70D2" w:rsidRDefault="000F70D2">
          <w:pPr>
            <w:pStyle w:val="TOC3"/>
            <w:tabs>
              <w:tab w:val="right" w:leader="dot" w:pos="9016"/>
            </w:tabs>
            <w:rPr>
              <w:rFonts w:eastAsiaTheme="minorEastAsia"/>
              <w:noProof/>
              <w:sz w:val="24"/>
              <w:szCs w:val="24"/>
              <w:lang w:eastAsia="en-GB"/>
            </w:rPr>
          </w:pPr>
          <w:hyperlink w:anchor="_Toc170990976" w:history="1">
            <w:r w:rsidRPr="00975A78">
              <w:rPr>
                <w:rStyle w:val="Hyperlink"/>
                <w:noProof/>
              </w:rPr>
              <w:t>3.6.1 Surveys</w:t>
            </w:r>
            <w:r>
              <w:rPr>
                <w:noProof/>
                <w:webHidden/>
              </w:rPr>
              <w:tab/>
            </w:r>
            <w:r>
              <w:rPr>
                <w:noProof/>
                <w:webHidden/>
              </w:rPr>
              <w:fldChar w:fldCharType="begin"/>
            </w:r>
            <w:r>
              <w:rPr>
                <w:noProof/>
                <w:webHidden/>
              </w:rPr>
              <w:instrText xml:space="preserve"> PAGEREF _Toc170990976 \h </w:instrText>
            </w:r>
            <w:r>
              <w:rPr>
                <w:noProof/>
                <w:webHidden/>
              </w:rPr>
            </w:r>
            <w:r>
              <w:rPr>
                <w:noProof/>
                <w:webHidden/>
              </w:rPr>
              <w:fldChar w:fldCharType="separate"/>
            </w:r>
            <w:r>
              <w:rPr>
                <w:noProof/>
                <w:webHidden/>
              </w:rPr>
              <w:t>14</w:t>
            </w:r>
            <w:r>
              <w:rPr>
                <w:noProof/>
                <w:webHidden/>
              </w:rPr>
              <w:fldChar w:fldCharType="end"/>
            </w:r>
          </w:hyperlink>
        </w:p>
        <w:p w14:paraId="03CEC689" w14:textId="03FC8EAD" w:rsidR="000F70D2" w:rsidRDefault="000F70D2">
          <w:pPr>
            <w:pStyle w:val="TOC3"/>
            <w:tabs>
              <w:tab w:val="right" w:leader="dot" w:pos="9016"/>
            </w:tabs>
            <w:rPr>
              <w:rFonts w:eastAsiaTheme="minorEastAsia"/>
              <w:noProof/>
              <w:sz w:val="24"/>
              <w:szCs w:val="24"/>
              <w:lang w:eastAsia="en-GB"/>
            </w:rPr>
          </w:pPr>
          <w:hyperlink w:anchor="_Toc170990977" w:history="1">
            <w:r w:rsidRPr="00975A78">
              <w:rPr>
                <w:rStyle w:val="Hyperlink"/>
                <w:noProof/>
              </w:rPr>
              <w:t>3.6.2 Data Analysis</w:t>
            </w:r>
            <w:r>
              <w:rPr>
                <w:noProof/>
                <w:webHidden/>
              </w:rPr>
              <w:tab/>
            </w:r>
            <w:r>
              <w:rPr>
                <w:noProof/>
                <w:webHidden/>
              </w:rPr>
              <w:fldChar w:fldCharType="begin"/>
            </w:r>
            <w:r>
              <w:rPr>
                <w:noProof/>
                <w:webHidden/>
              </w:rPr>
              <w:instrText xml:space="preserve"> PAGEREF _Toc170990977 \h </w:instrText>
            </w:r>
            <w:r>
              <w:rPr>
                <w:noProof/>
                <w:webHidden/>
              </w:rPr>
            </w:r>
            <w:r>
              <w:rPr>
                <w:noProof/>
                <w:webHidden/>
              </w:rPr>
              <w:fldChar w:fldCharType="separate"/>
            </w:r>
            <w:r>
              <w:rPr>
                <w:noProof/>
                <w:webHidden/>
              </w:rPr>
              <w:t>15</w:t>
            </w:r>
            <w:r>
              <w:rPr>
                <w:noProof/>
                <w:webHidden/>
              </w:rPr>
              <w:fldChar w:fldCharType="end"/>
            </w:r>
          </w:hyperlink>
        </w:p>
        <w:p w14:paraId="2EA315AE" w14:textId="70EADCCA" w:rsidR="000F70D2" w:rsidRDefault="000F70D2">
          <w:pPr>
            <w:pStyle w:val="TOC3"/>
            <w:tabs>
              <w:tab w:val="right" w:leader="dot" w:pos="9016"/>
            </w:tabs>
            <w:rPr>
              <w:rFonts w:eastAsiaTheme="minorEastAsia"/>
              <w:noProof/>
              <w:sz w:val="24"/>
              <w:szCs w:val="24"/>
              <w:lang w:eastAsia="en-GB"/>
            </w:rPr>
          </w:pPr>
          <w:hyperlink w:anchor="_Toc170990978" w:history="1">
            <w:r w:rsidRPr="00975A78">
              <w:rPr>
                <w:rStyle w:val="Hyperlink"/>
                <w:noProof/>
              </w:rPr>
              <w:t>3.6.3 Integration of Findings</w:t>
            </w:r>
            <w:r>
              <w:rPr>
                <w:noProof/>
                <w:webHidden/>
              </w:rPr>
              <w:tab/>
            </w:r>
            <w:r>
              <w:rPr>
                <w:noProof/>
                <w:webHidden/>
              </w:rPr>
              <w:fldChar w:fldCharType="begin"/>
            </w:r>
            <w:r>
              <w:rPr>
                <w:noProof/>
                <w:webHidden/>
              </w:rPr>
              <w:instrText xml:space="preserve"> PAGEREF _Toc170990978 \h </w:instrText>
            </w:r>
            <w:r>
              <w:rPr>
                <w:noProof/>
                <w:webHidden/>
              </w:rPr>
            </w:r>
            <w:r>
              <w:rPr>
                <w:noProof/>
                <w:webHidden/>
              </w:rPr>
              <w:fldChar w:fldCharType="separate"/>
            </w:r>
            <w:r>
              <w:rPr>
                <w:noProof/>
                <w:webHidden/>
              </w:rPr>
              <w:t>15</w:t>
            </w:r>
            <w:r>
              <w:rPr>
                <w:noProof/>
                <w:webHidden/>
              </w:rPr>
              <w:fldChar w:fldCharType="end"/>
            </w:r>
          </w:hyperlink>
        </w:p>
        <w:p w14:paraId="41838D54" w14:textId="3FEB056B" w:rsidR="000F70D2" w:rsidRDefault="000F70D2">
          <w:pPr>
            <w:pStyle w:val="TOC2"/>
            <w:tabs>
              <w:tab w:val="right" w:leader="dot" w:pos="9016"/>
            </w:tabs>
            <w:rPr>
              <w:rFonts w:eastAsiaTheme="minorEastAsia"/>
              <w:b w:val="0"/>
              <w:bCs w:val="0"/>
              <w:noProof/>
              <w:sz w:val="24"/>
              <w:szCs w:val="24"/>
              <w:lang w:eastAsia="en-GB"/>
            </w:rPr>
          </w:pPr>
          <w:hyperlink w:anchor="_Toc170990979" w:history="1">
            <w:r w:rsidRPr="00975A78">
              <w:rPr>
                <w:rStyle w:val="Hyperlink"/>
                <w:noProof/>
              </w:rPr>
              <w:t>3.7 Limitations of the Research</w:t>
            </w:r>
            <w:r>
              <w:rPr>
                <w:noProof/>
                <w:webHidden/>
              </w:rPr>
              <w:tab/>
            </w:r>
            <w:r>
              <w:rPr>
                <w:noProof/>
                <w:webHidden/>
              </w:rPr>
              <w:fldChar w:fldCharType="begin"/>
            </w:r>
            <w:r>
              <w:rPr>
                <w:noProof/>
                <w:webHidden/>
              </w:rPr>
              <w:instrText xml:space="preserve"> PAGEREF _Toc170990979 \h </w:instrText>
            </w:r>
            <w:r>
              <w:rPr>
                <w:noProof/>
                <w:webHidden/>
              </w:rPr>
            </w:r>
            <w:r>
              <w:rPr>
                <w:noProof/>
                <w:webHidden/>
              </w:rPr>
              <w:fldChar w:fldCharType="separate"/>
            </w:r>
            <w:r>
              <w:rPr>
                <w:noProof/>
                <w:webHidden/>
              </w:rPr>
              <w:t>16</w:t>
            </w:r>
            <w:r>
              <w:rPr>
                <w:noProof/>
                <w:webHidden/>
              </w:rPr>
              <w:fldChar w:fldCharType="end"/>
            </w:r>
          </w:hyperlink>
        </w:p>
        <w:p w14:paraId="6ED1AFA5" w14:textId="6095EA0F" w:rsidR="000F70D2" w:rsidRDefault="000F70D2">
          <w:pPr>
            <w:pStyle w:val="TOC3"/>
            <w:tabs>
              <w:tab w:val="right" w:leader="dot" w:pos="9016"/>
            </w:tabs>
            <w:rPr>
              <w:rFonts w:eastAsiaTheme="minorEastAsia"/>
              <w:noProof/>
              <w:sz w:val="24"/>
              <w:szCs w:val="24"/>
              <w:lang w:eastAsia="en-GB"/>
            </w:rPr>
          </w:pPr>
          <w:hyperlink w:anchor="_Toc170990980" w:history="1">
            <w:r w:rsidRPr="00975A78">
              <w:rPr>
                <w:rStyle w:val="Hyperlink"/>
                <w:noProof/>
              </w:rPr>
              <w:t>3.7.1 Data Privacy and Security Concerns</w:t>
            </w:r>
            <w:r>
              <w:rPr>
                <w:noProof/>
                <w:webHidden/>
              </w:rPr>
              <w:tab/>
            </w:r>
            <w:r>
              <w:rPr>
                <w:noProof/>
                <w:webHidden/>
              </w:rPr>
              <w:fldChar w:fldCharType="begin"/>
            </w:r>
            <w:r>
              <w:rPr>
                <w:noProof/>
                <w:webHidden/>
              </w:rPr>
              <w:instrText xml:space="preserve"> PAGEREF _Toc170990980 \h </w:instrText>
            </w:r>
            <w:r>
              <w:rPr>
                <w:noProof/>
                <w:webHidden/>
              </w:rPr>
            </w:r>
            <w:r>
              <w:rPr>
                <w:noProof/>
                <w:webHidden/>
              </w:rPr>
              <w:fldChar w:fldCharType="separate"/>
            </w:r>
            <w:r>
              <w:rPr>
                <w:noProof/>
                <w:webHidden/>
              </w:rPr>
              <w:t>16</w:t>
            </w:r>
            <w:r>
              <w:rPr>
                <w:noProof/>
                <w:webHidden/>
              </w:rPr>
              <w:fldChar w:fldCharType="end"/>
            </w:r>
          </w:hyperlink>
        </w:p>
        <w:p w14:paraId="7D4C4EDD" w14:textId="0939516E" w:rsidR="000F70D2" w:rsidRDefault="000F70D2">
          <w:pPr>
            <w:pStyle w:val="TOC1"/>
            <w:tabs>
              <w:tab w:val="right" w:leader="dot" w:pos="9016"/>
            </w:tabs>
            <w:rPr>
              <w:rFonts w:eastAsiaTheme="minorEastAsia"/>
              <w:b w:val="0"/>
              <w:bCs w:val="0"/>
              <w:i w:val="0"/>
              <w:iCs w:val="0"/>
              <w:noProof/>
              <w:lang w:eastAsia="en-GB"/>
            </w:rPr>
          </w:pPr>
          <w:hyperlink w:anchor="_Toc170990981" w:history="1">
            <w:r w:rsidRPr="00975A78">
              <w:rPr>
                <w:rStyle w:val="Hyperlink"/>
                <w:noProof/>
              </w:rPr>
              <w:t>4.0 Findings</w:t>
            </w:r>
            <w:r>
              <w:rPr>
                <w:noProof/>
                <w:webHidden/>
              </w:rPr>
              <w:tab/>
            </w:r>
            <w:r>
              <w:rPr>
                <w:noProof/>
                <w:webHidden/>
              </w:rPr>
              <w:fldChar w:fldCharType="begin"/>
            </w:r>
            <w:r>
              <w:rPr>
                <w:noProof/>
                <w:webHidden/>
              </w:rPr>
              <w:instrText xml:space="preserve"> PAGEREF _Toc170990981 \h </w:instrText>
            </w:r>
            <w:r>
              <w:rPr>
                <w:noProof/>
                <w:webHidden/>
              </w:rPr>
            </w:r>
            <w:r>
              <w:rPr>
                <w:noProof/>
                <w:webHidden/>
              </w:rPr>
              <w:fldChar w:fldCharType="separate"/>
            </w:r>
            <w:r>
              <w:rPr>
                <w:noProof/>
                <w:webHidden/>
              </w:rPr>
              <w:t>16</w:t>
            </w:r>
            <w:r>
              <w:rPr>
                <w:noProof/>
                <w:webHidden/>
              </w:rPr>
              <w:fldChar w:fldCharType="end"/>
            </w:r>
          </w:hyperlink>
        </w:p>
        <w:p w14:paraId="737A7323" w14:textId="28332706" w:rsidR="000F70D2" w:rsidRDefault="000F70D2">
          <w:pPr>
            <w:pStyle w:val="TOC2"/>
            <w:tabs>
              <w:tab w:val="right" w:leader="dot" w:pos="9016"/>
            </w:tabs>
            <w:rPr>
              <w:rFonts w:eastAsiaTheme="minorEastAsia"/>
              <w:b w:val="0"/>
              <w:bCs w:val="0"/>
              <w:noProof/>
              <w:sz w:val="24"/>
              <w:szCs w:val="24"/>
              <w:lang w:eastAsia="en-GB"/>
            </w:rPr>
          </w:pPr>
          <w:hyperlink w:anchor="_Toc170990982" w:history="1">
            <w:r w:rsidRPr="00975A78">
              <w:rPr>
                <w:rStyle w:val="Hyperlink"/>
                <w:noProof/>
              </w:rPr>
              <w:t>4.1 General Demographics</w:t>
            </w:r>
            <w:r>
              <w:rPr>
                <w:noProof/>
                <w:webHidden/>
              </w:rPr>
              <w:tab/>
            </w:r>
            <w:r>
              <w:rPr>
                <w:noProof/>
                <w:webHidden/>
              </w:rPr>
              <w:fldChar w:fldCharType="begin"/>
            </w:r>
            <w:r>
              <w:rPr>
                <w:noProof/>
                <w:webHidden/>
              </w:rPr>
              <w:instrText xml:space="preserve"> PAGEREF _Toc170990982 \h </w:instrText>
            </w:r>
            <w:r>
              <w:rPr>
                <w:noProof/>
                <w:webHidden/>
              </w:rPr>
            </w:r>
            <w:r>
              <w:rPr>
                <w:noProof/>
                <w:webHidden/>
              </w:rPr>
              <w:fldChar w:fldCharType="separate"/>
            </w:r>
            <w:r>
              <w:rPr>
                <w:noProof/>
                <w:webHidden/>
              </w:rPr>
              <w:t>16</w:t>
            </w:r>
            <w:r>
              <w:rPr>
                <w:noProof/>
                <w:webHidden/>
              </w:rPr>
              <w:fldChar w:fldCharType="end"/>
            </w:r>
          </w:hyperlink>
        </w:p>
        <w:p w14:paraId="3B9FF37C" w14:textId="40B55648" w:rsidR="000F70D2" w:rsidRDefault="000F70D2">
          <w:pPr>
            <w:pStyle w:val="TOC2"/>
            <w:tabs>
              <w:tab w:val="right" w:leader="dot" w:pos="9016"/>
            </w:tabs>
            <w:rPr>
              <w:rFonts w:eastAsiaTheme="minorEastAsia"/>
              <w:b w:val="0"/>
              <w:bCs w:val="0"/>
              <w:noProof/>
              <w:sz w:val="24"/>
              <w:szCs w:val="24"/>
              <w:lang w:eastAsia="en-GB"/>
            </w:rPr>
          </w:pPr>
          <w:hyperlink w:anchor="_Toc170990983" w:history="1">
            <w:r w:rsidRPr="00975A78">
              <w:rPr>
                <w:rStyle w:val="Hyperlink"/>
                <w:noProof/>
              </w:rPr>
              <w:t>4.2 Cashless Society Questions</w:t>
            </w:r>
            <w:r>
              <w:rPr>
                <w:noProof/>
                <w:webHidden/>
              </w:rPr>
              <w:tab/>
            </w:r>
            <w:r>
              <w:rPr>
                <w:noProof/>
                <w:webHidden/>
              </w:rPr>
              <w:fldChar w:fldCharType="begin"/>
            </w:r>
            <w:r>
              <w:rPr>
                <w:noProof/>
                <w:webHidden/>
              </w:rPr>
              <w:instrText xml:space="preserve"> PAGEREF _Toc170990983 \h </w:instrText>
            </w:r>
            <w:r>
              <w:rPr>
                <w:noProof/>
                <w:webHidden/>
              </w:rPr>
            </w:r>
            <w:r>
              <w:rPr>
                <w:noProof/>
                <w:webHidden/>
              </w:rPr>
              <w:fldChar w:fldCharType="separate"/>
            </w:r>
            <w:r>
              <w:rPr>
                <w:noProof/>
                <w:webHidden/>
              </w:rPr>
              <w:t>18</w:t>
            </w:r>
            <w:r>
              <w:rPr>
                <w:noProof/>
                <w:webHidden/>
              </w:rPr>
              <w:fldChar w:fldCharType="end"/>
            </w:r>
          </w:hyperlink>
        </w:p>
        <w:p w14:paraId="024CB9F0" w14:textId="583DC375" w:rsidR="000F70D2" w:rsidRDefault="000F70D2">
          <w:pPr>
            <w:pStyle w:val="TOC1"/>
            <w:tabs>
              <w:tab w:val="right" w:leader="dot" w:pos="9016"/>
            </w:tabs>
            <w:rPr>
              <w:rFonts w:eastAsiaTheme="minorEastAsia"/>
              <w:b w:val="0"/>
              <w:bCs w:val="0"/>
              <w:i w:val="0"/>
              <w:iCs w:val="0"/>
              <w:noProof/>
              <w:lang w:eastAsia="en-GB"/>
            </w:rPr>
          </w:pPr>
          <w:hyperlink w:anchor="_Toc170990984" w:history="1">
            <w:r w:rsidRPr="00975A78">
              <w:rPr>
                <w:rStyle w:val="Hyperlink"/>
                <w:noProof/>
                <w:lang w:eastAsia="en-GB"/>
              </w:rPr>
              <w:t>5.0 Conclusion</w:t>
            </w:r>
            <w:r>
              <w:rPr>
                <w:noProof/>
                <w:webHidden/>
              </w:rPr>
              <w:tab/>
            </w:r>
            <w:r>
              <w:rPr>
                <w:noProof/>
                <w:webHidden/>
              </w:rPr>
              <w:fldChar w:fldCharType="begin"/>
            </w:r>
            <w:r>
              <w:rPr>
                <w:noProof/>
                <w:webHidden/>
              </w:rPr>
              <w:instrText xml:space="preserve"> PAGEREF _Toc170990984 \h </w:instrText>
            </w:r>
            <w:r>
              <w:rPr>
                <w:noProof/>
                <w:webHidden/>
              </w:rPr>
            </w:r>
            <w:r>
              <w:rPr>
                <w:noProof/>
                <w:webHidden/>
              </w:rPr>
              <w:fldChar w:fldCharType="separate"/>
            </w:r>
            <w:r>
              <w:rPr>
                <w:noProof/>
                <w:webHidden/>
              </w:rPr>
              <w:t>31</w:t>
            </w:r>
            <w:r>
              <w:rPr>
                <w:noProof/>
                <w:webHidden/>
              </w:rPr>
              <w:fldChar w:fldCharType="end"/>
            </w:r>
          </w:hyperlink>
        </w:p>
        <w:p w14:paraId="5485D027" w14:textId="577989CC" w:rsidR="000F70D2" w:rsidRDefault="000F70D2">
          <w:pPr>
            <w:pStyle w:val="TOC2"/>
            <w:tabs>
              <w:tab w:val="right" w:leader="dot" w:pos="9016"/>
            </w:tabs>
            <w:rPr>
              <w:rFonts w:eastAsiaTheme="minorEastAsia"/>
              <w:b w:val="0"/>
              <w:bCs w:val="0"/>
              <w:noProof/>
              <w:sz w:val="24"/>
              <w:szCs w:val="24"/>
              <w:lang w:eastAsia="en-GB"/>
            </w:rPr>
          </w:pPr>
          <w:hyperlink w:anchor="_Toc170990985" w:history="1">
            <w:r w:rsidRPr="00975A78">
              <w:rPr>
                <w:rStyle w:val="Hyperlink"/>
                <w:noProof/>
              </w:rPr>
              <w:t>5.1 Benefits</w:t>
            </w:r>
            <w:r>
              <w:rPr>
                <w:noProof/>
                <w:webHidden/>
              </w:rPr>
              <w:tab/>
            </w:r>
            <w:r>
              <w:rPr>
                <w:noProof/>
                <w:webHidden/>
              </w:rPr>
              <w:fldChar w:fldCharType="begin"/>
            </w:r>
            <w:r>
              <w:rPr>
                <w:noProof/>
                <w:webHidden/>
              </w:rPr>
              <w:instrText xml:space="preserve"> PAGEREF _Toc170990985 \h </w:instrText>
            </w:r>
            <w:r>
              <w:rPr>
                <w:noProof/>
                <w:webHidden/>
              </w:rPr>
            </w:r>
            <w:r>
              <w:rPr>
                <w:noProof/>
                <w:webHidden/>
              </w:rPr>
              <w:fldChar w:fldCharType="separate"/>
            </w:r>
            <w:r>
              <w:rPr>
                <w:noProof/>
                <w:webHidden/>
              </w:rPr>
              <w:t>31</w:t>
            </w:r>
            <w:r>
              <w:rPr>
                <w:noProof/>
                <w:webHidden/>
              </w:rPr>
              <w:fldChar w:fldCharType="end"/>
            </w:r>
          </w:hyperlink>
        </w:p>
        <w:p w14:paraId="2C8F4934" w14:textId="47933FC3" w:rsidR="000F70D2" w:rsidRDefault="000F70D2">
          <w:pPr>
            <w:pStyle w:val="TOC2"/>
            <w:tabs>
              <w:tab w:val="right" w:leader="dot" w:pos="9016"/>
            </w:tabs>
            <w:rPr>
              <w:rFonts w:eastAsiaTheme="minorEastAsia"/>
              <w:b w:val="0"/>
              <w:bCs w:val="0"/>
              <w:noProof/>
              <w:sz w:val="24"/>
              <w:szCs w:val="24"/>
              <w:lang w:eastAsia="en-GB"/>
            </w:rPr>
          </w:pPr>
          <w:hyperlink w:anchor="_Toc170990986" w:history="1">
            <w:r w:rsidRPr="00975A78">
              <w:rPr>
                <w:rStyle w:val="Hyperlink"/>
                <w:noProof/>
              </w:rPr>
              <w:t>5.2 Drawbacks</w:t>
            </w:r>
            <w:r>
              <w:rPr>
                <w:noProof/>
                <w:webHidden/>
              </w:rPr>
              <w:tab/>
            </w:r>
            <w:r>
              <w:rPr>
                <w:noProof/>
                <w:webHidden/>
              </w:rPr>
              <w:fldChar w:fldCharType="begin"/>
            </w:r>
            <w:r>
              <w:rPr>
                <w:noProof/>
                <w:webHidden/>
              </w:rPr>
              <w:instrText xml:space="preserve"> PAGEREF _Toc170990986 \h </w:instrText>
            </w:r>
            <w:r>
              <w:rPr>
                <w:noProof/>
                <w:webHidden/>
              </w:rPr>
            </w:r>
            <w:r>
              <w:rPr>
                <w:noProof/>
                <w:webHidden/>
              </w:rPr>
              <w:fldChar w:fldCharType="separate"/>
            </w:r>
            <w:r>
              <w:rPr>
                <w:noProof/>
                <w:webHidden/>
              </w:rPr>
              <w:t>31</w:t>
            </w:r>
            <w:r>
              <w:rPr>
                <w:noProof/>
                <w:webHidden/>
              </w:rPr>
              <w:fldChar w:fldCharType="end"/>
            </w:r>
          </w:hyperlink>
        </w:p>
        <w:p w14:paraId="0FF822FD" w14:textId="1D2F1CFC" w:rsidR="000F70D2" w:rsidRDefault="000F70D2">
          <w:pPr>
            <w:pStyle w:val="TOC2"/>
            <w:tabs>
              <w:tab w:val="right" w:leader="dot" w:pos="9016"/>
            </w:tabs>
            <w:rPr>
              <w:rFonts w:eastAsiaTheme="minorEastAsia"/>
              <w:b w:val="0"/>
              <w:bCs w:val="0"/>
              <w:noProof/>
              <w:sz w:val="24"/>
              <w:szCs w:val="24"/>
              <w:lang w:eastAsia="en-GB"/>
            </w:rPr>
          </w:pPr>
          <w:hyperlink w:anchor="_Toc170990987" w:history="1">
            <w:r w:rsidRPr="00975A78">
              <w:rPr>
                <w:rStyle w:val="Hyperlink"/>
                <w:noProof/>
              </w:rPr>
              <w:t>5.3 Future Directions &amp; Recommendations</w:t>
            </w:r>
            <w:r>
              <w:rPr>
                <w:noProof/>
                <w:webHidden/>
              </w:rPr>
              <w:tab/>
            </w:r>
            <w:r>
              <w:rPr>
                <w:noProof/>
                <w:webHidden/>
              </w:rPr>
              <w:fldChar w:fldCharType="begin"/>
            </w:r>
            <w:r>
              <w:rPr>
                <w:noProof/>
                <w:webHidden/>
              </w:rPr>
              <w:instrText xml:space="preserve"> PAGEREF _Toc170990987 \h </w:instrText>
            </w:r>
            <w:r>
              <w:rPr>
                <w:noProof/>
                <w:webHidden/>
              </w:rPr>
            </w:r>
            <w:r>
              <w:rPr>
                <w:noProof/>
                <w:webHidden/>
              </w:rPr>
              <w:fldChar w:fldCharType="separate"/>
            </w:r>
            <w:r>
              <w:rPr>
                <w:noProof/>
                <w:webHidden/>
              </w:rPr>
              <w:t>32</w:t>
            </w:r>
            <w:r>
              <w:rPr>
                <w:noProof/>
                <w:webHidden/>
              </w:rPr>
              <w:fldChar w:fldCharType="end"/>
            </w:r>
          </w:hyperlink>
        </w:p>
        <w:p w14:paraId="3D63083F" w14:textId="2E44EB79" w:rsidR="000F70D2" w:rsidRDefault="000F70D2">
          <w:pPr>
            <w:pStyle w:val="TOC1"/>
            <w:tabs>
              <w:tab w:val="right" w:leader="dot" w:pos="9016"/>
            </w:tabs>
            <w:rPr>
              <w:rFonts w:eastAsiaTheme="minorEastAsia"/>
              <w:b w:val="0"/>
              <w:bCs w:val="0"/>
              <w:i w:val="0"/>
              <w:iCs w:val="0"/>
              <w:noProof/>
              <w:lang w:eastAsia="en-GB"/>
            </w:rPr>
          </w:pPr>
          <w:hyperlink w:anchor="_Toc170990988" w:history="1">
            <w:r w:rsidRPr="00975A78">
              <w:rPr>
                <w:rStyle w:val="Hyperlink"/>
                <w:noProof/>
                <w:lang w:eastAsia="en-GB"/>
              </w:rPr>
              <w:t>6.0 Appendices</w:t>
            </w:r>
            <w:r>
              <w:rPr>
                <w:noProof/>
                <w:webHidden/>
              </w:rPr>
              <w:tab/>
            </w:r>
            <w:r>
              <w:rPr>
                <w:noProof/>
                <w:webHidden/>
              </w:rPr>
              <w:fldChar w:fldCharType="begin"/>
            </w:r>
            <w:r>
              <w:rPr>
                <w:noProof/>
                <w:webHidden/>
              </w:rPr>
              <w:instrText xml:space="preserve"> PAGEREF _Toc170990988 \h </w:instrText>
            </w:r>
            <w:r>
              <w:rPr>
                <w:noProof/>
                <w:webHidden/>
              </w:rPr>
            </w:r>
            <w:r>
              <w:rPr>
                <w:noProof/>
                <w:webHidden/>
              </w:rPr>
              <w:fldChar w:fldCharType="separate"/>
            </w:r>
            <w:r>
              <w:rPr>
                <w:noProof/>
                <w:webHidden/>
              </w:rPr>
              <w:t>33</w:t>
            </w:r>
            <w:r>
              <w:rPr>
                <w:noProof/>
                <w:webHidden/>
              </w:rPr>
              <w:fldChar w:fldCharType="end"/>
            </w:r>
          </w:hyperlink>
        </w:p>
        <w:p w14:paraId="1B40258A" w14:textId="61BFD274" w:rsidR="000F70D2" w:rsidRDefault="000F70D2">
          <w:pPr>
            <w:pStyle w:val="TOC1"/>
            <w:tabs>
              <w:tab w:val="right" w:leader="dot" w:pos="9016"/>
            </w:tabs>
            <w:rPr>
              <w:rFonts w:eastAsiaTheme="minorEastAsia"/>
              <w:b w:val="0"/>
              <w:bCs w:val="0"/>
              <w:i w:val="0"/>
              <w:iCs w:val="0"/>
              <w:noProof/>
              <w:lang w:eastAsia="en-GB"/>
            </w:rPr>
          </w:pPr>
          <w:hyperlink w:anchor="_Toc170990989" w:history="1">
            <w:r w:rsidRPr="00975A78">
              <w:rPr>
                <w:rStyle w:val="Hyperlink"/>
                <w:noProof/>
                <w:lang w:eastAsia="en-GB"/>
              </w:rPr>
              <w:t>7.0 Reference list</w:t>
            </w:r>
            <w:r>
              <w:rPr>
                <w:noProof/>
                <w:webHidden/>
              </w:rPr>
              <w:tab/>
            </w:r>
            <w:r>
              <w:rPr>
                <w:noProof/>
                <w:webHidden/>
              </w:rPr>
              <w:fldChar w:fldCharType="begin"/>
            </w:r>
            <w:r>
              <w:rPr>
                <w:noProof/>
                <w:webHidden/>
              </w:rPr>
              <w:instrText xml:space="preserve"> PAGEREF _Toc170990989 \h </w:instrText>
            </w:r>
            <w:r>
              <w:rPr>
                <w:noProof/>
                <w:webHidden/>
              </w:rPr>
            </w:r>
            <w:r>
              <w:rPr>
                <w:noProof/>
                <w:webHidden/>
              </w:rPr>
              <w:fldChar w:fldCharType="separate"/>
            </w:r>
            <w:r>
              <w:rPr>
                <w:noProof/>
                <w:webHidden/>
              </w:rPr>
              <w:t>39</w:t>
            </w:r>
            <w:r>
              <w:rPr>
                <w:noProof/>
                <w:webHidden/>
              </w:rPr>
              <w:fldChar w:fldCharType="end"/>
            </w:r>
          </w:hyperlink>
        </w:p>
        <w:p w14:paraId="06ECF202" w14:textId="260ECDF0" w:rsidR="000F70D2" w:rsidRDefault="000F70D2">
          <w:pPr>
            <w:pStyle w:val="TOC1"/>
            <w:tabs>
              <w:tab w:val="right" w:leader="dot" w:pos="9016"/>
            </w:tabs>
            <w:rPr>
              <w:rFonts w:eastAsiaTheme="minorEastAsia"/>
              <w:b w:val="0"/>
              <w:bCs w:val="0"/>
              <w:i w:val="0"/>
              <w:iCs w:val="0"/>
              <w:noProof/>
              <w:lang w:eastAsia="en-GB"/>
            </w:rPr>
          </w:pPr>
          <w:hyperlink w:anchor="_Toc170990990" w:history="1">
            <w:r w:rsidRPr="00975A78">
              <w:rPr>
                <w:rStyle w:val="Hyperlink"/>
                <w:noProof/>
                <w:lang w:eastAsia="en-GB"/>
              </w:rPr>
              <w:t>Declaration and Statements</w:t>
            </w:r>
            <w:r>
              <w:rPr>
                <w:noProof/>
                <w:webHidden/>
              </w:rPr>
              <w:tab/>
            </w:r>
            <w:r>
              <w:rPr>
                <w:noProof/>
                <w:webHidden/>
              </w:rPr>
              <w:fldChar w:fldCharType="begin"/>
            </w:r>
            <w:r>
              <w:rPr>
                <w:noProof/>
                <w:webHidden/>
              </w:rPr>
              <w:instrText xml:space="preserve"> PAGEREF _Toc170990990 \h </w:instrText>
            </w:r>
            <w:r>
              <w:rPr>
                <w:noProof/>
                <w:webHidden/>
              </w:rPr>
            </w:r>
            <w:r>
              <w:rPr>
                <w:noProof/>
                <w:webHidden/>
              </w:rPr>
              <w:fldChar w:fldCharType="separate"/>
            </w:r>
            <w:r>
              <w:rPr>
                <w:noProof/>
                <w:webHidden/>
              </w:rPr>
              <w:t>44</w:t>
            </w:r>
            <w:r>
              <w:rPr>
                <w:noProof/>
                <w:webHidden/>
              </w:rPr>
              <w:fldChar w:fldCharType="end"/>
            </w:r>
          </w:hyperlink>
        </w:p>
        <w:p w14:paraId="2BC59ED1" w14:textId="4B0CE628" w:rsidR="00FE0065" w:rsidRDefault="00FE0065">
          <w:r>
            <w:rPr>
              <w:b/>
              <w:bCs/>
              <w:noProof/>
            </w:rPr>
            <w:fldChar w:fldCharType="end"/>
          </w:r>
        </w:p>
      </w:sdtContent>
    </w:sdt>
    <w:p w14:paraId="471DD2C2" w14:textId="206888D2" w:rsidR="00FE0065" w:rsidRDefault="003070DF" w:rsidP="005C7CB8">
      <w:r>
        <w:br/>
      </w:r>
      <w:r>
        <w:br/>
      </w:r>
      <w:r>
        <w:br/>
      </w:r>
    </w:p>
    <w:p w14:paraId="1B457362" w14:textId="2F23E8D7" w:rsidR="003070DF" w:rsidRDefault="003070DF">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70992651" w:history="1">
        <w:r w:rsidRPr="00626AB0">
          <w:rPr>
            <w:rStyle w:val="Hyperlink"/>
            <w:noProof/>
          </w:rPr>
          <w:t>Figure 1</w:t>
        </w:r>
        <w:r>
          <w:rPr>
            <w:noProof/>
            <w:webHidden/>
          </w:rPr>
          <w:tab/>
        </w:r>
        <w:r>
          <w:rPr>
            <w:noProof/>
            <w:webHidden/>
          </w:rPr>
          <w:fldChar w:fldCharType="begin"/>
        </w:r>
        <w:r>
          <w:rPr>
            <w:noProof/>
            <w:webHidden/>
          </w:rPr>
          <w:instrText xml:space="preserve"> PAGEREF _Toc170992651 \h </w:instrText>
        </w:r>
        <w:r>
          <w:rPr>
            <w:noProof/>
            <w:webHidden/>
          </w:rPr>
        </w:r>
        <w:r>
          <w:rPr>
            <w:noProof/>
            <w:webHidden/>
          </w:rPr>
          <w:fldChar w:fldCharType="separate"/>
        </w:r>
        <w:r>
          <w:rPr>
            <w:noProof/>
            <w:webHidden/>
          </w:rPr>
          <w:t>20</w:t>
        </w:r>
        <w:r>
          <w:rPr>
            <w:noProof/>
            <w:webHidden/>
          </w:rPr>
          <w:fldChar w:fldCharType="end"/>
        </w:r>
      </w:hyperlink>
    </w:p>
    <w:p w14:paraId="5268498C" w14:textId="5109C224" w:rsidR="003070DF" w:rsidRDefault="003070DF">
      <w:pPr>
        <w:pStyle w:val="TableofFigures"/>
        <w:tabs>
          <w:tab w:val="right" w:leader="dot" w:pos="9016"/>
        </w:tabs>
        <w:rPr>
          <w:rFonts w:eastAsiaTheme="minorEastAsia"/>
          <w:noProof/>
          <w:lang w:eastAsia="en-GB"/>
        </w:rPr>
      </w:pPr>
      <w:hyperlink w:anchor="_Toc170992652" w:history="1">
        <w:r w:rsidRPr="00626AB0">
          <w:rPr>
            <w:rStyle w:val="Hyperlink"/>
            <w:noProof/>
          </w:rPr>
          <w:t>Figure 2</w:t>
        </w:r>
        <w:r>
          <w:rPr>
            <w:noProof/>
            <w:webHidden/>
          </w:rPr>
          <w:tab/>
        </w:r>
        <w:r>
          <w:rPr>
            <w:noProof/>
            <w:webHidden/>
          </w:rPr>
          <w:fldChar w:fldCharType="begin"/>
        </w:r>
        <w:r>
          <w:rPr>
            <w:noProof/>
            <w:webHidden/>
          </w:rPr>
          <w:instrText xml:space="preserve"> PAGEREF _Toc170992652 \h </w:instrText>
        </w:r>
        <w:r>
          <w:rPr>
            <w:noProof/>
            <w:webHidden/>
          </w:rPr>
        </w:r>
        <w:r>
          <w:rPr>
            <w:noProof/>
            <w:webHidden/>
          </w:rPr>
          <w:fldChar w:fldCharType="separate"/>
        </w:r>
        <w:r>
          <w:rPr>
            <w:noProof/>
            <w:webHidden/>
          </w:rPr>
          <w:t>20</w:t>
        </w:r>
        <w:r>
          <w:rPr>
            <w:noProof/>
            <w:webHidden/>
          </w:rPr>
          <w:fldChar w:fldCharType="end"/>
        </w:r>
      </w:hyperlink>
    </w:p>
    <w:p w14:paraId="05DA5CA0" w14:textId="580B4CAB" w:rsidR="003070DF" w:rsidRDefault="003070DF">
      <w:pPr>
        <w:pStyle w:val="TableofFigures"/>
        <w:tabs>
          <w:tab w:val="right" w:leader="dot" w:pos="9016"/>
        </w:tabs>
        <w:rPr>
          <w:rFonts w:eastAsiaTheme="minorEastAsia"/>
          <w:noProof/>
          <w:lang w:eastAsia="en-GB"/>
        </w:rPr>
      </w:pPr>
      <w:hyperlink w:anchor="_Toc170992653" w:history="1">
        <w:r w:rsidRPr="00626AB0">
          <w:rPr>
            <w:rStyle w:val="Hyperlink"/>
            <w:noProof/>
          </w:rPr>
          <w:t>Figure 3</w:t>
        </w:r>
        <w:r>
          <w:rPr>
            <w:noProof/>
            <w:webHidden/>
          </w:rPr>
          <w:tab/>
        </w:r>
        <w:r>
          <w:rPr>
            <w:noProof/>
            <w:webHidden/>
          </w:rPr>
          <w:fldChar w:fldCharType="begin"/>
        </w:r>
        <w:r>
          <w:rPr>
            <w:noProof/>
            <w:webHidden/>
          </w:rPr>
          <w:instrText xml:space="preserve"> PAGEREF _Toc170992653 \h </w:instrText>
        </w:r>
        <w:r>
          <w:rPr>
            <w:noProof/>
            <w:webHidden/>
          </w:rPr>
        </w:r>
        <w:r>
          <w:rPr>
            <w:noProof/>
            <w:webHidden/>
          </w:rPr>
          <w:fldChar w:fldCharType="separate"/>
        </w:r>
        <w:r>
          <w:rPr>
            <w:noProof/>
            <w:webHidden/>
          </w:rPr>
          <w:t>21</w:t>
        </w:r>
        <w:r>
          <w:rPr>
            <w:noProof/>
            <w:webHidden/>
          </w:rPr>
          <w:fldChar w:fldCharType="end"/>
        </w:r>
      </w:hyperlink>
    </w:p>
    <w:p w14:paraId="252014A8" w14:textId="01579D63" w:rsidR="003070DF" w:rsidRDefault="003070DF">
      <w:pPr>
        <w:pStyle w:val="TableofFigures"/>
        <w:tabs>
          <w:tab w:val="right" w:leader="dot" w:pos="9016"/>
        </w:tabs>
        <w:rPr>
          <w:rFonts w:eastAsiaTheme="minorEastAsia"/>
          <w:noProof/>
          <w:lang w:eastAsia="en-GB"/>
        </w:rPr>
      </w:pPr>
      <w:hyperlink w:anchor="_Toc170992654" w:history="1">
        <w:r w:rsidRPr="00626AB0">
          <w:rPr>
            <w:rStyle w:val="Hyperlink"/>
            <w:noProof/>
          </w:rPr>
          <w:t>Figure 4</w:t>
        </w:r>
        <w:r>
          <w:rPr>
            <w:noProof/>
            <w:webHidden/>
          </w:rPr>
          <w:tab/>
        </w:r>
        <w:r>
          <w:rPr>
            <w:noProof/>
            <w:webHidden/>
          </w:rPr>
          <w:fldChar w:fldCharType="begin"/>
        </w:r>
        <w:r>
          <w:rPr>
            <w:noProof/>
            <w:webHidden/>
          </w:rPr>
          <w:instrText xml:space="preserve"> PAGEREF _Toc170992654 \h </w:instrText>
        </w:r>
        <w:r>
          <w:rPr>
            <w:noProof/>
            <w:webHidden/>
          </w:rPr>
        </w:r>
        <w:r>
          <w:rPr>
            <w:noProof/>
            <w:webHidden/>
          </w:rPr>
          <w:fldChar w:fldCharType="separate"/>
        </w:r>
        <w:r>
          <w:rPr>
            <w:noProof/>
            <w:webHidden/>
          </w:rPr>
          <w:t>21</w:t>
        </w:r>
        <w:r>
          <w:rPr>
            <w:noProof/>
            <w:webHidden/>
          </w:rPr>
          <w:fldChar w:fldCharType="end"/>
        </w:r>
      </w:hyperlink>
    </w:p>
    <w:p w14:paraId="5AC54327" w14:textId="1D97E8D9" w:rsidR="003070DF" w:rsidRDefault="003070DF">
      <w:pPr>
        <w:pStyle w:val="TableofFigures"/>
        <w:tabs>
          <w:tab w:val="right" w:leader="dot" w:pos="9016"/>
        </w:tabs>
        <w:rPr>
          <w:rFonts w:eastAsiaTheme="minorEastAsia"/>
          <w:noProof/>
          <w:lang w:eastAsia="en-GB"/>
        </w:rPr>
      </w:pPr>
      <w:hyperlink w:anchor="_Toc170992655" w:history="1">
        <w:r w:rsidRPr="00626AB0">
          <w:rPr>
            <w:rStyle w:val="Hyperlink"/>
            <w:noProof/>
          </w:rPr>
          <w:t>Figure 5</w:t>
        </w:r>
        <w:r>
          <w:rPr>
            <w:noProof/>
            <w:webHidden/>
          </w:rPr>
          <w:tab/>
        </w:r>
        <w:r>
          <w:rPr>
            <w:noProof/>
            <w:webHidden/>
          </w:rPr>
          <w:fldChar w:fldCharType="begin"/>
        </w:r>
        <w:r>
          <w:rPr>
            <w:noProof/>
            <w:webHidden/>
          </w:rPr>
          <w:instrText xml:space="preserve"> PAGEREF _Toc170992655 \h </w:instrText>
        </w:r>
        <w:r>
          <w:rPr>
            <w:noProof/>
            <w:webHidden/>
          </w:rPr>
        </w:r>
        <w:r>
          <w:rPr>
            <w:noProof/>
            <w:webHidden/>
          </w:rPr>
          <w:fldChar w:fldCharType="separate"/>
        </w:r>
        <w:r>
          <w:rPr>
            <w:noProof/>
            <w:webHidden/>
          </w:rPr>
          <w:t>22</w:t>
        </w:r>
        <w:r>
          <w:rPr>
            <w:noProof/>
            <w:webHidden/>
          </w:rPr>
          <w:fldChar w:fldCharType="end"/>
        </w:r>
      </w:hyperlink>
    </w:p>
    <w:p w14:paraId="5CAE0C01" w14:textId="7E25E72B" w:rsidR="003070DF" w:rsidRDefault="003070DF">
      <w:pPr>
        <w:pStyle w:val="TableofFigures"/>
        <w:tabs>
          <w:tab w:val="right" w:leader="dot" w:pos="9016"/>
        </w:tabs>
        <w:rPr>
          <w:rFonts w:eastAsiaTheme="minorEastAsia"/>
          <w:noProof/>
          <w:lang w:eastAsia="en-GB"/>
        </w:rPr>
      </w:pPr>
      <w:hyperlink w:anchor="_Toc170992656" w:history="1">
        <w:r w:rsidRPr="00626AB0">
          <w:rPr>
            <w:rStyle w:val="Hyperlink"/>
            <w:noProof/>
          </w:rPr>
          <w:t>Figure 6</w:t>
        </w:r>
        <w:r>
          <w:rPr>
            <w:noProof/>
            <w:webHidden/>
          </w:rPr>
          <w:tab/>
        </w:r>
        <w:r>
          <w:rPr>
            <w:noProof/>
            <w:webHidden/>
          </w:rPr>
          <w:fldChar w:fldCharType="begin"/>
        </w:r>
        <w:r>
          <w:rPr>
            <w:noProof/>
            <w:webHidden/>
          </w:rPr>
          <w:instrText xml:space="preserve"> PAGEREF _Toc170992656 \h </w:instrText>
        </w:r>
        <w:r>
          <w:rPr>
            <w:noProof/>
            <w:webHidden/>
          </w:rPr>
        </w:r>
        <w:r>
          <w:rPr>
            <w:noProof/>
            <w:webHidden/>
          </w:rPr>
          <w:fldChar w:fldCharType="separate"/>
        </w:r>
        <w:r>
          <w:rPr>
            <w:noProof/>
            <w:webHidden/>
          </w:rPr>
          <w:t>23</w:t>
        </w:r>
        <w:r>
          <w:rPr>
            <w:noProof/>
            <w:webHidden/>
          </w:rPr>
          <w:fldChar w:fldCharType="end"/>
        </w:r>
      </w:hyperlink>
    </w:p>
    <w:p w14:paraId="1C0F5E3A" w14:textId="2DBB9EB3" w:rsidR="003070DF" w:rsidRDefault="003070DF">
      <w:pPr>
        <w:pStyle w:val="TableofFigures"/>
        <w:tabs>
          <w:tab w:val="right" w:leader="dot" w:pos="9016"/>
        </w:tabs>
        <w:rPr>
          <w:rFonts w:eastAsiaTheme="minorEastAsia"/>
          <w:noProof/>
          <w:lang w:eastAsia="en-GB"/>
        </w:rPr>
      </w:pPr>
      <w:hyperlink w:anchor="_Toc170992657" w:history="1">
        <w:r w:rsidRPr="00626AB0">
          <w:rPr>
            <w:rStyle w:val="Hyperlink"/>
            <w:noProof/>
          </w:rPr>
          <w:t>Figure 7</w:t>
        </w:r>
        <w:r>
          <w:rPr>
            <w:noProof/>
            <w:webHidden/>
          </w:rPr>
          <w:tab/>
        </w:r>
        <w:r>
          <w:rPr>
            <w:noProof/>
            <w:webHidden/>
          </w:rPr>
          <w:fldChar w:fldCharType="begin"/>
        </w:r>
        <w:r>
          <w:rPr>
            <w:noProof/>
            <w:webHidden/>
          </w:rPr>
          <w:instrText xml:space="preserve"> PAGEREF _Toc170992657 \h </w:instrText>
        </w:r>
        <w:r>
          <w:rPr>
            <w:noProof/>
            <w:webHidden/>
          </w:rPr>
        </w:r>
        <w:r>
          <w:rPr>
            <w:noProof/>
            <w:webHidden/>
          </w:rPr>
          <w:fldChar w:fldCharType="separate"/>
        </w:r>
        <w:r>
          <w:rPr>
            <w:noProof/>
            <w:webHidden/>
          </w:rPr>
          <w:t>24</w:t>
        </w:r>
        <w:r>
          <w:rPr>
            <w:noProof/>
            <w:webHidden/>
          </w:rPr>
          <w:fldChar w:fldCharType="end"/>
        </w:r>
      </w:hyperlink>
    </w:p>
    <w:p w14:paraId="149EA513" w14:textId="04874C8C" w:rsidR="003070DF" w:rsidRDefault="003070DF">
      <w:pPr>
        <w:pStyle w:val="TableofFigures"/>
        <w:tabs>
          <w:tab w:val="right" w:leader="dot" w:pos="9016"/>
        </w:tabs>
        <w:rPr>
          <w:rFonts w:eastAsiaTheme="minorEastAsia"/>
          <w:noProof/>
          <w:lang w:eastAsia="en-GB"/>
        </w:rPr>
      </w:pPr>
      <w:hyperlink w:anchor="_Toc170992658" w:history="1">
        <w:r w:rsidRPr="00626AB0">
          <w:rPr>
            <w:rStyle w:val="Hyperlink"/>
            <w:noProof/>
          </w:rPr>
          <w:t>Figure 8</w:t>
        </w:r>
        <w:r>
          <w:rPr>
            <w:noProof/>
            <w:webHidden/>
          </w:rPr>
          <w:tab/>
        </w:r>
        <w:r>
          <w:rPr>
            <w:noProof/>
            <w:webHidden/>
          </w:rPr>
          <w:fldChar w:fldCharType="begin"/>
        </w:r>
        <w:r>
          <w:rPr>
            <w:noProof/>
            <w:webHidden/>
          </w:rPr>
          <w:instrText xml:space="preserve"> PAGEREF _Toc170992658 \h </w:instrText>
        </w:r>
        <w:r>
          <w:rPr>
            <w:noProof/>
            <w:webHidden/>
          </w:rPr>
        </w:r>
        <w:r>
          <w:rPr>
            <w:noProof/>
            <w:webHidden/>
          </w:rPr>
          <w:fldChar w:fldCharType="separate"/>
        </w:r>
        <w:r>
          <w:rPr>
            <w:noProof/>
            <w:webHidden/>
          </w:rPr>
          <w:t>25</w:t>
        </w:r>
        <w:r>
          <w:rPr>
            <w:noProof/>
            <w:webHidden/>
          </w:rPr>
          <w:fldChar w:fldCharType="end"/>
        </w:r>
      </w:hyperlink>
    </w:p>
    <w:p w14:paraId="252F80C0" w14:textId="61F3D23B" w:rsidR="003070DF" w:rsidRDefault="003070DF">
      <w:pPr>
        <w:pStyle w:val="TableofFigures"/>
        <w:tabs>
          <w:tab w:val="right" w:leader="dot" w:pos="9016"/>
        </w:tabs>
        <w:rPr>
          <w:rFonts w:eastAsiaTheme="minorEastAsia"/>
          <w:noProof/>
          <w:lang w:eastAsia="en-GB"/>
        </w:rPr>
      </w:pPr>
      <w:hyperlink w:anchor="_Toc170992659" w:history="1">
        <w:r w:rsidRPr="00626AB0">
          <w:rPr>
            <w:rStyle w:val="Hyperlink"/>
            <w:noProof/>
          </w:rPr>
          <w:t>Figure 9</w:t>
        </w:r>
        <w:r>
          <w:rPr>
            <w:noProof/>
            <w:webHidden/>
          </w:rPr>
          <w:tab/>
        </w:r>
        <w:r>
          <w:rPr>
            <w:noProof/>
            <w:webHidden/>
          </w:rPr>
          <w:fldChar w:fldCharType="begin"/>
        </w:r>
        <w:r>
          <w:rPr>
            <w:noProof/>
            <w:webHidden/>
          </w:rPr>
          <w:instrText xml:space="preserve"> PAGEREF _Toc170992659 \h </w:instrText>
        </w:r>
        <w:r>
          <w:rPr>
            <w:noProof/>
            <w:webHidden/>
          </w:rPr>
        </w:r>
        <w:r>
          <w:rPr>
            <w:noProof/>
            <w:webHidden/>
          </w:rPr>
          <w:fldChar w:fldCharType="separate"/>
        </w:r>
        <w:r>
          <w:rPr>
            <w:noProof/>
            <w:webHidden/>
          </w:rPr>
          <w:t>26</w:t>
        </w:r>
        <w:r>
          <w:rPr>
            <w:noProof/>
            <w:webHidden/>
          </w:rPr>
          <w:fldChar w:fldCharType="end"/>
        </w:r>
      </w:hyperlink>
    </w:p>
    <w:p w14:paraId="2A6B1E18" w14:textId="6743B0F1" w:rsidR="003070DF" w:rsidRDefault="003070DF">
      <w:pPr>
        <w:pStyle w:val="TableofFigures"/>
        <w:tabs>
          <w:tab w:val="right" w:leader="dot" w:pos="9016"/>
        </w:tabs>
        <w:rPr>
          <w:rFonts w:eastAsiaTheme="minorEastAsia"/>
          <w:noProof/>
          <w:lang w:eastAsia="en-GB"/>
        </w:rPr>
      </w:pPr>
      <w:hyperlink w:anchor="_Toc170992660" w:history="1">
        <w:r w:rsidRPr="00626AB0">
          <w:rPr>
            <w:rStyle w:val="Hyperlink"/>
            <w:noProof/>
          </w:rPr>
          <w:t>Figure 10</w:t>
        </w:r>
        <w:r>
          <w:rPr>
            <w:noProof/>
            <w:webHidden/>
          </w:rPr>
          <w:tab/>
        </w:r>
        <w:r>
          <w:rPr>
            <w:noProof/>
            <w:webHidden/>
          </w:rPr>
          <w:fldChar w:fldCharType="begin"/>
        </w:r>
        <w:r>
          <w:rPr>
            <w:noProof/>
            <w:webHidden/>
          </w:rPr>
          <w:instrText xml:space="preserve"> PAGEREF _Toc170992660 \h </w:instrText>
        </w:r>
        <w:r>
          <w:rPr>
            <w:noProof/>
            <w:webHidden/>
          </w:rPr>
        </w:r>
        <w:r>
          <w:rPr>
            <w:noProof/>
            <w:webHidden/>
          </w:rPr>
          <w:fldChar w:fldCharType="separate"/>
        </w:r>
        <w:r>
          <w:rPr>
            <w:noProof/>
            <w:webHidden/>
          </w:rPr>
          <w:t>27</w:t>
        </w:r>
        <w:r>
          <w:rPr>
            <w:noProof/>
            <w:webHidden/>
          </w:rPr>
          <w:fldChar w:fldCharType="end"/>
        </w:r>
      </w:hyperlink>
    </w:p>
    <w:p w14:paraId="6A6E381D" w14:textId="469A75D5" w:rsidR="003070DF" w:rsidRDefault="003070DF">
      <w:pPr>
        <w:pStyle w:val="TableofFigures"/>
        <w:tabs>
          <w:tab w:val="right" w:leader="dot" w:pos="9016"/>
        </w:tabs>
        <w:rPr>
          <w:rFonts w:eastAsiaTheme="minorEastAsia"/>
          <w:noProof/>
          <w:lang w:eastAsia="en-GB"/>
        </w:rPr>
      </w:pPr>
      <w:hyperlink w:anchor="_Toc170992661" w:history="1">
        <w:r w:rsidRPr="00626AB0">
          <w:rPr>
            <w:rStyle w:val="Hyperlink"/>
            <w:noProof/>
          </w:rPr>
          <w:t>Figure 11</w:t>
        </w:r>
        <w:r>
          <w:rPr>
            <w:noProof/>
            <w:webHidden/>
          </w:rPr>
          <w:tab/>
        </w:r>
        <w:r>
          <w:rPr>
            <w:noProof/>
            <w:webHidden/>
          </w:rPr>
          <w:fldChar w:fldCharType="begin"/>
        </w:r>
        <w:r>
          <w:rPr>
            <w:noProof/>
            <w:webHidden/>
          </w:rPr>
          <w:instrText xml:space="preserve"> PAGEREF _Toc170992661 \h </w:instrText>
        </w:r>
        <w:r>
          <w:rPr>
            <w:noProof/>
            <w:webHidden/>
          </w:rPr>
        </w:r>
        <w:r>
          <w:rPr>
            <w:noProof/>
            <w:webHidden/>
          </w:rPr>
          <w:fldChar w:fldCharType="separate"/>
        </w:r>
        <w:r>
          <w:rPr>
            <w:noProof/>
            <w:webHidden/>
          </w:rPr>
          <w:t>27</w:t>
        </w:r>
        <w:r>
          <w:rPr>
            <w:noProof/>
            <w:webHidden/>
          </w:rPr>
          <w:fldChar w:fldCharType="end"/>
        </w:r>
      </w:hyperlink>
    </w:p>
    <w:p w14:paraId="216B8F9F" w14:textId="2D4706E6" w:rsidR="003070DF" w:rsidRDefault="003070DF">
      <w:pPr>
        <w:pStyle w:val="TableofFigures"/>
        <w:tabs>
          <w:tab w:val="right" w:leader="dot" w:pos="9016"/>
        </w:tabs>
        <w:rPr>
          <w:rFonts w:eastAsiaTheme="minorEastAsia"/>
          <w:noProof/>
          <w:lang w:eastAsia="en-GB"/>
        </w:rPr>
      </w:pPr>
      <w:hyperlink w:anchor="_Toc170992662" w:history="1">
        <w:r w:rsidRPr="00626AB0">
          <w:rPr>
            <w:rStyle w:val="Hyperlink"/>
            <w:noProof/>
          </w:rPr>
          <w:t>Figure 12</w:t>
        </w:r>
        <w:r>
          <w:rPr>
            <w:noProof/>
            <w:webHidden/>
          </w:rPr>
          <w:tab/>
        </w:r>
        <w:r>
          <w:rPr>
            <w:noProof/>
            <w:webHidden/>
          </w:rPr>
          <w:fldChar w:fldCharType="begin"/>
        </w:r>
        <w:r>
          <w:rPr>
            <w:noProof/>
            <w:webHidden/>
          </w:rPr>
          <w:instrText xml:space="preserve"> PAGEREF _Toc170992662 \h </w:instrText>
        </w:r>
        <w:r>
          <w:rPr>
            <w:noProof/>
            <w:webHidden/>
          </w:rPr>
        </w:r>
        <w:r>
          <w:rPr>
            <w:noProof/>
            <w:webHidden/>
          </w:rPr>
          <w:fldChar w:fldCharType="separate"/>
        </w:r>
        <w:r>
          <w:rPr>
            <w:noProof/>
            <w:webHidden/>
          </w:rPr>
          <w:t>28</w:t>
        </w:r>
        <w:r>
          <w:rPr>
            <w:noProof/>
            <w:webHidden/>
          </w:rPr>
          <w:fldChar w:fldCharType="end"/>
        </w:r>
      </w:hyperlink>
    </w:p>
    <w:p w14:paraId="36718D7F" w14:textId="1FF7976F" w:rsidR="003070DF" w:rsidRDefault="003070DF">
      <w:pPr>
        <w:pStyle w:val="TableofFigures"/>
        <w:tabs>
          <w:tab w:val="right" w:leader="dot" w:pos="9016"/>
        </w:tabs>
        <w:rPr>
          <w:rFonts w:eastAsiaTheme="minorEastAsia"/>
          <w:noProof/>
          <w:lang w:eastAsia="en-GB"/>
        </w:rPr>
      </w:pPr>
      <w:hyperlink w:anchor="_Toc170992663" w:history="1">
        <w:r w:rsidRPr="00626AB0">
          <w:rPr>
            <w:rStyle w:val="Hyperlink"/>
            <w:noProof/>
          </w:rPr>
          <w:t>Figure 13</w:t>
        </w:r>
        <w:r>
          <w:rPr>
            <w:noProof/>
            <w:webHidden/>
          </w:rPr>
          <w:tab/>
        </w:r>
        <w:r>
          <w:rPr>
            <w:noProof/>
            <w:webHidden/>
          </w:rPr>
          <w:fldChar w:fldCharType="begin"/>
        </w:r>
        <w:r>
          <w:rPr>
            <w:noProof/>
            <w:webHidden/>
          </w:rPr>
          <w:instrText xml:space="preserve"> PAGEREF _Toc170992663 \h </w:instrText>
        </w:r>
        <w:r>
          <w:rPr>
            <w:noProof/>
            <w:webHidden/>
          </w:rPr>
        </w:r>
        <w:r>
          <w:rPr>
            <w:noProof/>
            <w:webHidden/>
          </w:rPr>
          <w:fldChar w:fldCharType="separate"/>
        </w:r>
        <w:r>
          <w:rPr>
            <w:noProof/>
            <w:webHidden/>
          </w:rPr>
          <w:t>29</w:t>
        </w:r>
        <w:r>
          <w:rPr>
            <w:noProof/>
            <w:webHidden/>
          </w:rPr>
          <w:fldChar w:fldCharType="end"/>
        </w:r>
      </w:hyperlink>
    </w:p>
    <w:p w14:paraId="3D4E0699" w14:textId="2A1FB21F" w:rsidR="003070DF" w:rsidRDefault="003070DF">
      <w:pPr>
        <w:pStyle w:val="TableofFigures"/>
        <w:tabs>
          <w:tab w:val="right" w:leader="dot" w:pos="9016"/>
        </w:tabs>
        <w:rPr>
          <w:rFonts w:eastAsiaTheme="minorEastAsia"/>
          <w:noProof/>
          <w:lang w:eastAsia="en-GB"/>
        </w:rPr>
      </w:pPr>
      <w:hyperlink w:anchor="_Toc170992664" w:history="1">
        <w:r w:rsidRPr="00626AB0">
          <w:rPr>
            <w:rStyle w:val="Hyperlink"/>
            <w:noProof/>
          </w:rPr>
          <w:t>Figure 14</w:t>
        </w:r>
        <w:r>
          <w:rPr>
            <w:noProof/>
            <w:webHidden/>
          </w:rPr>
          <w:tab/>
        </w:r>
        <w:r>
          <w:rPr>
            <w:noProof/>
            <w:webHidden/>
          </w:rPr>
          <w:fldChar w:fldCharType="begin"/>
        </w:r>
        <w:r>
          <w:rPr>
            <w:noProof/>
            <w:webHidden/>
          </w:rPr>
          <w:instrText xml:space="preserve"> PAGEREF _Toc170992664 \h </w:instrText>
        </w:r>
        <w:r>
          <w:rPr>
            <w:noProof/>
            <w:webHidden/>
          </w:rPr>
        </w:r>
        <w:r>
          <w:rPr>
            <w:noProof/>
            <w:webHidden/>
          </w:rPr>
          <w:fldChar w:fldCharType="separate"/>
        </w:r>
        <w:r>
          <w:rPr>
            <w:noProof/>
            <w:webHidden/>
          </w:rPr>
          <w:t>30</w:t>
        </w:r>
        <w:r>
          <w:rPr>
            <w:noProof/>
            <w:webHidden/>
          </w:rPr>
          <w:fldChar w:fldCharType="end"/>
        </w:r>
      </w:hyperlink>
    </w:p>
    <w:p w14:paraId="755FDDAA" w14:textId="0801BFA6" w:rsidR="003070DF" w:rsidRDefault="003070DF">
      <w:pPr>
        <w:pStyle w:val="TableofFigures"/>
        <w:tabs>
          <w:tab w:val="right" w:leader="dot" w:pos="9016"/>
        </w:tabs>
        <w:rPr>
          <w:rFonts w:eastAsiaTheme="minorEastAsia"/>
          <w:noProof/>
          <w:lang w:eastAsia="en-GB"/>
        </w:rPr>
      </w:pPr>
      <w:hyperlink w:anchor="_Toc170992665" w:history="1">
        <w:r w:rsidRPr="00626AB0">
          <w:rPr>
            <w:rStyle w:val="Hyperlink"/>
            <w:noProof/>
          </w:rPr>
          <w:t>Figure 15</w:t>
        </w:r>
        <w:r>
          <w:rPr>
            <w:noProof/>
            <w:webHidden/>
          </w:rPr>
          <w:tab/>
        </w:r>
        <w:r>
          <w:rPr>
            <w:noProof/>
            <w:webHidden/>
          </w:rPr>
          <w:fldChar w:fldCharType="begin"/>
        </w:r>
        <w:r>
          <w:rPr>
            <w:noProof/>
            <w:webHidden/>
          </w:rPr>
          <w:instrText xml:space="preserve"> PAGEREF _Toc170992665 \h </w:instrText>
        </w:r>
        <w:r>
          <w:rPr>
            <w:noProof/>
            <w:webHidden/>
          </w:rPr>
        </w:r>
        <w:r>
          <w:rPr>
            <w:noProof/>
            <w:webHidden/>
          </w:rPr>
          <w:fldChar w:fldCharType="separate"/>
        </w:r>
        <w:r>
          <w:rPr>
            <w:noProof/>
            <w:webHidden/>
          </w:rPr>
          <w:t>30</w:t>
        </w:r>
        <w:r>
          <w:rPr>
            <w:noProof/>
            <w:webHidden/>
          </w:rPr>
          <w:fldChar w:fldCharType="end"/>
        </w:r>
      </w:hyperlink>
    </w:p>
    <w:p w14:paraId="79C7CAE6" w14:textId="3FB74BA9" w:rsidR="003070DF" w:rsidRDefault="003070DF">
      <w:pPr>
        <w:pStyle w:val="TableofFigures"/>
        <w:tabs>
          <w:tab w:val="right" w:leader="dot" w:pos="9016"/>
        </w:tabs>
        <w:rPr>
          <w:rFonts w:eastAsiaTheme="minorEastAsia"/>
          <w:noProof/>
          <w:lang w:eastAsia="en-GB"/>
        </w:rPr>
      </w:pPr>
      <w:hyperlink w:anchor="_Toc170992666" w:history="1">
        <w:r w:rsidRPr="00626AB0">
          <w:rPr>
            <w:rStyle w:val="Hyperlink"/>
            <w:noProof/>
          </w:rPr>
          <w:t>Figure 16</w:t>
        </w:r>
        <w:r>
          <w:rPr>
            <w:noProof/>
            <w:webHidden/>
          </w:rPr>
          <w:tab/>
        </w:r>
        <w:r>
          <w:rPr>
            <w:noProof/>
            <w:webHidden/>
          </w:rPr>
          <w:fldChar w:fldCharType="begin"/>
        </w:r>
        <w:r>
          <w:rPr>
            <w:noProof/>
            <w:webHidden/>
          </w:rPr>
          <w:instrText xml:space="preserve"> PAGEREF _Toc170992666 \h </w:instrText>
        </w:r>
        <w:r>
          <w:rPr>
            <w:noProof/>
            <w:webHidden/>
          </w:rPr>
        </w:r>
        <w:r>
          <w:rPr>
            <w:noProof/>
            <w:webHidden/>
          </w:rPr>
          <w:fldChar w:fldCharType="separate"/>
        </w:r>
        <w:r>
          <w:rPr>
            <w:noProof/>
            <w:webHidden/>
          </w:rPr>
          <w:t>31</w:t>
        </w:r>
        <w:r>
          <w:rPr>
            <w:noProof/>
            <w:webHidden/>
          </w:rPr>
          <w:fldChar w:fldCharType="end"/>
        </w:r>
      </w:hyperlink>
    </w:p>
    <w:p w14:paraId="00BFDB69" w14:textId="6CB591C1" w:rsidR="003070DF" w:rsidRDefault="003070DF">
      <w:pPr>
        <w:pStyle w:val="TableofFigures"/>
        <w:tabs>
          <w:tab w:val="right" w:leader="dot" w:pos="9016"/>
        </w:tabs>
        <w:rPr>
          <w:rFonts w:eastAsiaTheme="minorEastAsia"/>
          <w:noProof/>
          <w:lang w:eastAsia="en-GB"/>
        </w:rPr>
      </w:pPr>
      <w:hyperlink w:anchor="_Toc170992667" w:history="1">
        <w:r w:rsidRPr="00626AB0">
          <w:rPr>
            <w:rStyle w:val="Hyperlink"/>
            <w:noProof/>
          </w:rPr>
          <w:t>Figure 17</w:t>
        </w:r>
        <w:r>
          <w:rPr>
            <w:noProof/>
            <w:webHidden/>
          </w:rPr>
          <w:tab/>
        </w:r>
        <w:r>
          <w:rPr>
            <w:noProof/>
            <w:webHidden/>
          </w:rPr>
          <w:fldChar w:fldCharType="begin"/>
        </w:r>
        <w:r>
          <w:rPr>
            <w:noProof/>
            <w:webHidden/>
          </w:rPr>
          <w:instrText xml:space="preserve"> PAGEREF _Toc170992667 \h </w:instrText>
        </w:r>
        <w:r>
          <w:rPr>
            <w:noProof/>
            <w:webHidden/>
          </w:rPr>
        </w:r>
        <w:r>
          <w:rPr>
            <w:noProof/>
            <w:webHidden/>
          </w:rPr>
          <w:fldChar w:fldCharType="separate"/>
        </w:r>
        <w:r>
          <w:rPr>
            <w:noProof/>
            <w:webHidden/>
          </w:rPr>
          <w:t>32</w:t>
        </w:r>
        <w:r>
          <w:rPr>
            <w:noProof/>
            <w:webHidden/>
          </w:rPr>
          <w:fldChar w:fldCharType="end"/>
        </w:r>
      </w:hyperlink>
    </w:p>
    <w:p w14:paraId="5B50F660" w14:textId="4F61DB87" w:rsidR="003070DF" w:rsidRDefault="003070DF">
      <w:pPr>
        <w:pStyle w:val="TableofFigures"/>
        <w:tabs>
          <w:tab w:val="right" w:leader="dot" w:pos="9016"/>
        </w:tabs>
        <w:rPr>
          <w:rFonts w:eastAsiaTheme="minorEastAsia"/>
          <w:noProof/>
          <w:lang w:eastAsia="en-GB"/>
        </w:rPr>
      </w:pPr>
      <w:hyperlink w:anchor="_Toc170992668" w:history="1">
        <w:r w:rsidRPr="00626AB0">
          <w:rPr>
            <w:rStyle w:val="Hyperlink"/>
            <w:noProof/>
          </w:rPr>
          <w:t>Figure 18</w:t>
        </w:r>
        <w:r>
          <w:rPr>
            <w:noProof/>
            <w:webHidden/>
          </w:rPr>
          <w:tab/>
        </w:r>
        <w:r>
          <w:rPr>
            <w:noProof/>
            <w:webHidden/>
          </w:rPr>
          <w:fldChar w:fldCharType="begin"/>
        </w:r>
        <w:r>
          <w:rPr>
            <w:noProof/>
            <w:webHidden/>
          </w:rPr>
          <w:instrText xml:space="preserve"> PAGEREF _Toc170992668 \h </w:instrText>
        </w:r>
        <w:r>
          <w:rPr>
            <w:noProof/>
            <w:webHidden/>
          </w:rPr>
        </w:r>
        <w:r>
          <w:rPr>
            <w:noProof/>
            <w:webHidden/>
          </w:rPr>
          <w:fldChar w:fldCharType="separate"/>
        </w:r>
        <w:r>
          <w:rPr>
            <w:noProof/>
            <w:webHidden/>
          </w:rPr>
          <w:t>33</w:t>
        </w:r>
        <w:r>
          <w:rPr>
            <w:noProof/>
            <w:webHidden/>
          </w:rPr>
          <w:fldChar w:fldCharType="end"/>
        </w:r>
      </w:hyperlink>
    </w:p>
    <w:p w14:paraId="3308F806" w14:textId="4C08B9A9" w:rsidR="00B74506" w:rsidRDefault="003070DF" w:rsidP="005C7CB8">
      <w:r>
        <w:fldChar w:fldCharType="end"/>
      </w:r>
      <w:r w:rsidR="00FE0065">
        <w:br w:type="page"/>
      </w:r>
    </w:p>
    <w:p w14:paraId="303A12FB" w14:textId="0D7AFA4E" w:rsidR="00FA17D6" w:rsidRPr="00DC61E7" w:rsidRDefault="00C34E64" w:rsidP="00DC61E7">
      <w:pPr>
        <w:pStyle w:val="Heading1"/>
      </w:pPr>
      <w:bookmarkStart w:id="3" w:name="_Toc170990965"/>
      <w:r>
        <w:lastRenderedPageBreak/>
        <w:t>Chapter 1.</w:t>
      </w:r>
      <w:r w:rsidR="00DC61E7" w:rsidRPr="00DC61E7">
        <w:t xml:space="preserve"> Introduction</w:t>
      </w:r>
      <w:bookmarkEnd w:id="3"/>
      <w:r w:rsidR="00204159" w:rsidRPr="00DC61E7">
        <w:t xml:space="preserve"> </w:t>
      </w:r>
    </w:p>
    <w:p w14:paraId="493427CF" w14:textId="1E2B6D8E" w:rsidR="004724AD" w:rsidRPr="00D46493" w:rsidRDefault="004724AD" w:rsidP="004724AD">
      <w:pPr>
        <w:rPr>
          <w:rFonts w:ascii="Times New Roman" w:hAnsi="Times New Roman"/>
          <w:lang w:eastAsia="en-GB"/>
        </w:rPr>
      </w:pPr>
      <w:r w:rsidRPr="004724AD">
        <w:rPr>
          <w:lang w:eastAsia="en-GB"/>
        </w:rPr>
        <w:t xml:space="preserve">The present </w:t>
      </w:r>
      <w:r w:rsidR="00C34E64">
        <w:rPr>
          <w:lang w:eastAsia="en-GB"/>
        </w:rPr>
        <w:t>text</w:t>
      </w:r>
      <w:r w:rsidRPr="004724AD">
        <w:rPr>
          <w:lang w:eastAsia="en-GB"/>
        </w:rPr>
        <w:t xml:space="preserve"> </w:t>
      </w:r>
      <w:r w:rsidR="001662E0">
        <w:rPr>
          <w:lang w:eastAsia="en-GB"/>
        </w:rPr>
        <w:t>examines</w:t>
      </w:r>
      <w:r w:rsidRPr="004724AD">
        <w:rPr>
          <w:lang w:eastAsia="en-GB"/>
        </w:rPr>
        <w:t xml:space="preserve"> the complex phenomena of the shift towards a cashless society, examining its motivators, obstacles, advantages, and consequences. The goal of this study is to provide a thorough knowledge of the complexity surrounding the transition from physical currency to digital payments by synthesising current literature, empirical evidence, and case studies. This study provides insights </w:t>
      </w:r>
      <w:r>
        <w:rPr>
          <w:lang w:eastAsia="en-GB"/>
        </w:rPr>
        <w:t>into</w:t>
      </w:r>
      <w:r w:rsidRPr="004724AD">
        <w:rPr>
          <w:lang w:eastAsia="en-GB"/>
        </w:rPr>
        <w:t xml:space="preserve"> the benefits and drawbacks of adopting a cashless economy through </w:t>
      </w:r>
      <w:r w:rsidR="001662E0">
        <w:rPr>
          <w:lang w:eastAsia="en-GB"/>
        </w:rPr>
        <w:t>critically analysing and assessing</w:t>
      </w:r>
      <w:r w:rsidRPr="004724AD">
        <w:rPr>
          <w:lang w:eastAsia="en-GB"/>
        </w:rPr>
        <w:t xml:space="preserve"> many viewpoints</w:t>
      </w:r>
      <w:r w:rsidR="000F70D2">
        <w:rPr>
          <w:lang w:eastAsia="en-GB"/>
        </w:rPr>
        <w:t xml:space="preserve"> </w:t>
      </w:r>
      <w:r w:rsidR="00C34E64">
        <w:rPr>
          <w:rFonts w:ascii="Calibri" w:hAnsi="Calibri" w:cs="Calibri"/>
          <w:color w:val="000000"/>
        </w:rPr>
        <w:t>(Jain and Jain, 2017)</w:t>
      </w:r>
      <w:r w:rsidR="00C34E64">
        <w:rPr>
          <w:rFonts w:ascii="Calibri" w:hAnsi="Calibri" w:cs="Calibri"/>
          <w:color w:val="000000"/>
        </w:rPr>
        <w:t>.</w:t>
      </w:r>
    </w:p>
    <w:p w14:paraId="33457C4B" w14:textId="7D0B3A3C" w:rsidR="00966B75" w:rsidRPr="00E97DDF" w:rsidRDefault="000948C8" w:rsidP="00172959">
      <w:pPr>
        <w:rPr>
          <w:lang w:eastAsia="en-GB"/>
        </w:rPr>
      </w:pPr>
      <w:r w:rsidRPr="000948C8">
        <w:rPr>
          <w:lang w:eastAsia="en-GB"/>
        </w:rPr>
        <w:t>The idea of a cashless society</w:t>
      </w:r>
      <w:r w:rsidR="009A780C">
        <w:rPr>
          <w:lang w:eastAsia="en-GB"/>
        </w:rPr>
        <w:t xml:space="preserve"> </w:t>
      </w:r>
      <w:r w:rsidRPr="000948C8">
        <w:rPr>
          <w:lang w:eastAsia="en-GB"/>
        </w:rPr>
        <w:t>one in which all transactions take place electronically and do</w:t>
      </w:r>
      <w:r w:rsidR="00E0616B">
        <w:rPr>
          <w:lang w:eastAsia="en-GB"/>
        </w:rPr>
        <w:t xml:space="preserve"> no</w:t>
      </w:r>
      <w:r w:rsidRPr="000948C8">
        <w:rPr>
          <w:lang w:eastAsia="en-GB"/>
        </w:rPr>
        <w:t>t involve actual cash</w:t>
      </w:r>
      <w:r w:rsidR="009A780C">
        <w:rPr>
          <w:lang w:eastAsia="en-GB"/>
        </w:rPr>
        <w:t xml:space="preserve"> </w:t>
      </w:r>
      <w:r w:rsidRPr="000948C8">
        <w:rPr>
          <w:lang w:eastAsia="en-GB"/>
        </w:rPr>
        <w:t>has drawn more and more attention lately. The purpose of this survey of the literature is to examine the reasons behind, difficulties, advantages, and ramifications of the shift to a cashless society</w:t>
      </w:r>
      <w:r>
        <w:rPr>
          <w:lang w:eastAsia="en-GB"/>
        </w:rPr>
        <w:t xml:space="preserve"> according to Morgan (2022 b).</w:t>
      </w:r>
      <w:r w:rsidR="00E97DDF">
        <w:rPr>
          <w:lang w:eastAsia="en-GB"/>
        </w:rPr>
        <w:t xml:space="preserve"> </w:t>
      </w:r>
      <w:r w:rsidR="00585A85">
        <w:rPr>
          <w:lang w:eastAsia="en-GB"/>
        </w:rPr>
        <w:t xml:space="preserve">As told by </w:t>
      </w:r>
      <w:proofErr w:type="spellStart"/>
      <w:r w:rsidR="00585A85">
        <w:rPr>
          <w:lang w:eastAsia="en-GB"/>
        </w:rPr>
        <w:t>Athanss</w:t>
      </w:r>
      <w:r w:rsidR="00302C11">
        <w:rPr>
          <w:lang w:eastAsia="en-GB"/>
        </w:rPr>
        <w:t>iou</w:t>
      </w:r>
      <w:proofErr w:type="spellEnd"/>
      <w:r w:rsidR="00302C11">
        <w:rPr>
          <w:lang w:eastAsia="en-GB"/>
        </w:rPr>
        <w:t xml:space="preserve"> (2017b) </w:t>
      </w:r>
      <w:r w:rsidR="0057056B">
        <w:rPr>
          <w:lang w:eastAsia="en-GB"/>
        </w:rPr>
        <w:t>a</w:t>
      </w:r>
      <w:r w:rsidR="00172959" w:rsidRPr="00172959">
        <w:rPr>
          <w:lang w:eastAsia="en-GB"/>
        </w:rPr>
        <w:t xml:space="preserve">s more people buy goods and services online, the amount of </w:t>
      </w:r>
      <w:r w:rsidR="0011788A">
        <w:rPr>
          <w:lang w:eastAsia="en-GB"/>
        </w:rPr>
        <w:t>i</w:t>
      </w:r>
      <w:r w:rsidR="0011788A" w:rsidRPr="00172959">
        <w:rPr>
          <w:lang w:eastAsia="en-GB"/>
        </w:rPr>
        <w:t>nternet</w:t>
      </w:r>
      <w:r w:rsidR="0011788A">
        <w:rPr>
          <w:lang w:eastAsia="en-GB"/>
        </w:rPr>
        <w:t>-based</w:t>
      </w:r>
      <w:r w:rsidR="00172959" w:rsidRPr="00172959">
        <w:rPr>
          <w:lang w:eastAsia="en-GB"/>
        </w:rPr>
        <w:t xml:space="preserve"> retail consumer transactions, or E</w:t>
      </w:r>
      <w:r w:rsidR="009A780C">
        <w:rPr>
          <w:lang w:eastAsia="en-GB"/>
        </w:rPr>
        <w:t>-</w:t>
      </w:r>
      <w:r w:rsidR="00172959" w:rsidRPr="00172959">
        <w:rPr>
          <w:lang w:eastAsia="en-GB"/>
        </w:rPr>
        <w:t>commerce, has been steadily rising in recent years. While e</w:t>
      </w:r>
      <w:r w:rsidR="00D026D4">
        <w:rPr>
          <w:lang w:eastAsia="en-GB"/>
        </w:rPr>
        <w:t>-</w:t>
      </w:r>
      <w:r w:rsidR="00172959" w:rsidRPr="00172959">
        <w:rPr>
          <w:lang w:eastAsia="en-GB"/>
        </w:rPr>
        <w:t xml:space="preserve">commerce has fundamentally altered how buyers and sellers engage, it has not yet had the same profound effect on the channels or payment methods used for the final settlement of retail business transactions. These are still primarily settled through traditional methods, such as credit or debit cards and bank transfers or direct debits This is true even if </w:t>
      </w:r>
      <w:r w:rsidR="00172959">
        <w:rPr>
          <w:lang w:eastAsia="en-GB"/>
        </w:rPr>
        <w:t>single</w:t>
      </w:r>
      <w:r w:rsidR="0011788A">
        <w:rPr>
          <w:lang w:eastAsia="en-GB"/>
        </w:rPr>
        <w:t>-</w:t>
      </w:r>
      <w:r w:rsidR="00172959">
        <w:rPr>
          <w:lang w:eastAsia="en-GB"/>
        </w:rPr>
        <w:t>operator</w:t>
      </w:r>
      <w:r w:rsidR="00172959" w:rsidRPr="00172959">
        <w:rPr>
          <w:lang w:eastAsia="en-GB"/>
        </w:rPr>
        <w:t xml:space="preserve"> online payment platforms, mobile payments, and contactless payments all emerged at the same time and contributed to a smaller but growing portion of the retail payment market</w:t>
      </w:r>
      <w:r w:rsidR="00302C11">
        <w:rPr>
          <w:rFonts w:ascii="Calibri" w:hAnsi="Calibri" w:cs="Calibri"/>
          <w:color w:val="000000"/>
        </w:rPr>
        <w:t>.</w:t>
      </w:r>
    </w:p>
    <w:p w14:paraId="1755002D" w14:textId="20435515" w:rsidR="00966B75" w:rsidRDefault="00443BAC" w:rsidP="00443BAC">
      <w:pPr>
        <w:rPr>
          <w:rFonts w:ascii="Calibri" w:hAnsi="Calibri" w:cs="Calibri"/>
          <w:color w:val="000000"/>
        </w:rPr>
      </w:pPr>
      <w:r w:rsidRPr="00443BAC">
        <w:rPr>
          <w:lang w:eastAsia="en-GB"/>
        </w:rPr>
        <w:t xml:space="preserve">Convenience, security, and efficiency are provided by a cashless society. Faster transactions, a lower chance of theft, and simpler expense tracking are all present. But it also brings up </w:t>
      </w:r>
      <w:r>
        <w:rPr>
          <w:lang w:eastAsia="en-GB"/>
        </w:rPr>
        <w:t>privacy issues</w:t>
      </w:r>
      <w:r w:rsidRPr="00443BAC">
        <w:rPr>
          <w:lang w:eastAsia="en-GB"/>
        </w:rPr>
        <w:t>, leaving out people who do</w:t>
      </w:r>
      <w:r w:rsidR="00E0616B">
        <w:rPr>
          <w:lang w:eastAsia="en-GB"/>
        </w:rPr>
        <w:t xml:space="preserve"> no</w:t>
      </w:r>
      <w:r w:rsidRPr="00443BAC">
        <w:rPr>
          <w:lang w:eastAsia="en-GB"/>
        </w:rPr>
        <w:t>t have access to digital payment options, and being vulnerable to online attacks</w:t>
      </w:r>
      <w:r w:rsidR="00BA793E">
        <w:rPr>
          <w:lang w:eastAsia="en-GB"/>
        </w:rPr>
        <w:t xml:space="preserve"> as told in </w:t>
      </w:r>
      <w:r w:rsidR="00585A85">
        <w:rPr>
          <w:lang w:eastAsia="en-GB"/>
        </w:rPr>
        <w:t xml:space="preserve">research </w:t>
      </w:r>
      <w:r w:rsidR="001755EC">
        <w:rPr>
          <w:rFonts w:ascii="Calibri" w:hAnsi="Calibri" w:cs="Calibri"/>
          <w:color w:val="000000"/>
        </w:rPr>
        <w:t>(Going digital: Pros and cons of a cashless society, 2024)</w:t>
      </w:r>
      <w:r w:rsidR="00313613">
        <w:rPr>
          <w:rFonts w:ascii="Calibri" w:hAnsi="Calibri" w:cs="Calibri"/>
          <w:color w:val="000000"/>
        </w:rPr>
        <w:t>.</w:t>
      </w:r>
    </w:p>
    <w:p w14:paraId="62657F60" w14:textId="0A8221E9" w:rsidR="004B0F0F" w:rsidRPr="00172959" w:rsidRDefault="00404F0E" w:rsidP="00443BAC">
      <w:pPr>
        <w:rPr>
          <w:lang w:eastAsia="en-GB"/>
        </w:rPr>
      </w:pPr>
      <w:r w:rsidRPr="00404F0E">
        <w:rPr>
          <w:lang w:eastAsia="en-GB"/>
        </w:rPr>
        <w:t>Studying the transition to a cashless society is highly relevant and important due to its multifaceted impact on various aspects of the economy, society, and technology. Economically, moving to a cashless society can reduce costs associated with producing, storing, and transporting physical currency, while increasing financial inclusion by providing greater access to financial services in remote or underserved areas. It can also reduce the informal economy, increasing tax revenues and reducing illegal activities such as money laundering and tax evasion.</w:t>
      </w:r>
    </w:p>
    <w:p w14:paraId="509D1A11" w14:textId="77777777" w:rsidR="00BB216D" w:rsidRDefault="00BB216D" w:rsidP="00BB216D"/>
    <w:p w14:paraId="6803CB70" w14:textId="61F434D5" w:rsidR="003448AC" w:rsidRPr="003448AC" w:rsidRDefault="00C34E64" w:rsidP="003448AC">
      <w:pPr>
        <w:pStyle w:val="Heading1"/>
      </w:pPr>
      <w:bookmarkStart w:id="4" w:name="_Toc170990966"/>
      <w:r>
        <w:lastRenderedPageBreak/>
        <w:t xml:space="preserve">Chapter 2. </w:t>
      </w:r>
      <w:r w:rsidR="00204159">
        <w:t>Literature Review</w:t>
      </w:r>
      <w:bookmarkEnd w:id="4"/>
      <w:r w:rsidR="00204159">
        <w:t xml:space="preserve"> </w:t>
      </w:r>
    </w:p>
    <w:p w14:paraId="69C576DF" w14:textId="197ABDFA" w:rsidR="003448AC" w:rsidRDefault="003448AC" w:rsidP="007E1868">
      <w:pPr>
        <w:rPr>
          <w:lang w:eastAsia="en-GB"/>
        </w:rPr>
      </w:pPr>
      <w:bookmarkStart w:id="5" w:name="OLE_LINK1"/>
      <w:bookmarkStart w:id="6" w:name="OLE_LINK2"/>
      <w:r w:rsidRPr="003448AC">
        <w:rPr>
          <w:lang w:eastAsia="en-GB"/>
        </w:rPr>
        <w:t>Cashless transactions refer to the exchange of goods or services without the use of physical cash. Instead, these transactions are conducted through electronic means such as credit and debit cards, mobile payment apps (like Apple Pay and Google Wallet), online banking, and digital currencies (like Bitcoin). The rise of digital technology and the internet has greatly facilitated the growth of cashless transactions, offering convenience, speed, and often enhanced security features compared to traditional cash payments. This shift towards a cashless economy is driven by advancements in financial technology, changing consumer preferences, and efforts to reduce the costs and inefficiencies associated with handling physical currency</w:t>
      </w:r>
      <w:r>
        <w:rPr>
          <w:lang w:eastAsia="en-GB"/>
        </w:rPr>
        <w:t xml:space="preserve"> as mentioned in the research </w:t>
      </w:r>
      <w:r>
        <w:rPr>
          <w:rFonts w:ascii="Calibri" w:hAnsi="Calibri" w:cs="Calibri"/>
          <w:color w:val="000000"/>
        </w:rPr>
        <w:t>(Damen, 2023)</w:t>
      </w:r>
      <w:r>
        <w:rPr>
          <w:rFonts w:ascii="Calibri" w:hAnsi="Calibri" w:cs="Calibri"/>
          <w:color w:val="000000"/>
        </w:rPr>
        <w:t>.</w:t>
      </w:r>
    </w:p>
    <w:p w14:paraId="4B7D5AD8" w14:textId="4ADE9C0B" w:rsidR="007E1868" w:rsidRPr="00352FDC" w:rsidRDefault="00872447" w:rsidP="007E1868">
      <w:pPr>
        <w:rPr>
          <w:rFonts w:ascii="Times New Roman" w:hAnsi="Times New Roman"/>
          <w:lang w:eastAsia="en-GB"/>
        </w:rPr>
      </w:pPr>
      <w:r>
        <w:rPr>
          <w:lang w:eastAsia="en-GB"/>
        </w:rPr>
        <w:t>According to George et al (2022), m</w:t>
      </w:r>
      <w:r w:rsidRPr="00872447">
        <w:rPr>
          <w:lang w:eastAsia="en-GB"/>
        </w:rPr>
        <w:t xml:space="preserve">any sources </w:t>
      </w:r>
      <w:r w:rsidR="00352FDC">
        <w:rPr>
          <w:lang w:eastAsia="en-GB"/>
        </w:rPr>
        <w:t xml:space="preserve">such as academic journals and articles as well as case studies and previously made surveys to which it </w:t>
      </w:r>
      <w:r w:rsidRPr="00872447">
        <w:rPr>
          <w:lang w:eastAsia="en-GB"/>
        </w:rPr>
        <w:t>offer</w:t>
      </w:r>
      <w:r w:rsidR="00352FDC">
        <w:rPr>
          <w:lang w:eastAsia="en-GB"/>
        </w:rPr>
        <w:t>s</w:t>
      </w:r>
      <w:r w:rsidRPr="00872447">
        <w:rPr>
          <w:lang w:eastAsia="en-GB"/>
        </w:rPr>
        <w:t xml:space="preserve"> insightful information about the motivations, difficulties, advantages, and ramifications of this change, making them invaluable for doing an extensive literature analysis on the move towards a cashless society. Technological innovation, particularly the broad adoption of digital payment technologies like mobile wallets, contactless cards, and online banking platforms, is a key driver mentioned in the literature. A McKinsey </w:t>
      </w:r>
      <w:r w:rsidR="00E0616B">
        <w:rPr>
          <w:lang w:eastAsia="en-GB"/>
        </w:rPr>
        <w:t>and</w:t>
      </w:r>
      <w:r w:rsidRPr="00872447">
        <w:rPr>
          <w:lang w:eastAsia="en-GB"/>
        </w:rPr>
        <w:t xml:space="preserve"> Company (2019) report claims that consumers' growing preference for the speed and simplicity of electronic transactions has accelerated the shift away from cash due to the convenience and efficiency provided by these technologies</w:t>
      </w:r>
      <w:r w:rsidR="00352FDC">
        <w:rPr>
          <w:lang w:eastAsia="en-GB"/>
        </w:rPr>
        <w:t xml:space="preserve">. </w:t>
      </w:r>
      <w:r w:rsidR="007E1868" w:rsidRPr="007E1868">
        <w:rPr>
          <w:lang w:eastAsia="en-GB"/>
        </w:rPr>
        <w:t>Business history is affected by the future because new organisational structures and technologies have frequently been adopted because of a shared understanding of what the future holds. Industry</w:t>
      </w:r>
      <w:r w:rsidR="009A780C">
        <w:rPr>
          <w:lang w:eastAsia="en-GB"/>
        </w:rPr>
        <w:t xml:space="preserve"> </w:t>
      </w:r>
      <w:r w:rsidR="007E1868" w:rsidRPr="007E1868">
        <w:rPr>
          <w:lang w:eastAsia="en-GB"/>
        </w:rPr>
        <w:t xml:space="preserve">wide plans and investments are determined by the forecasts of futurists, industry associations, and business consultants </w:t>
      </w:r>
      <w:r w:rsidR="00526D1D">
        <w:rPr>
          <w:rFonts w:ascii="Calibri" w:hAnsi="Calibri" w:cs="Calibri"/>
          <w:color w:val="000000"/>
        </w:rPr>
        <w:t>(</w:t>
      </w:r>
      <w:proofErr w:type="spellStart"/>
      <w:r w:rsidR="00526D1D">
        <w:rPr>
          <w:rFonts w:ascii="Calibri" w:hAnsi="Calibri" w:cs="Calibri"/>
          <w:color w:val="000000"/>
        </w:rPr>
        <w:t>Bátiz-Lazo</w:t>
      </w:r>
      <w:proofErr w:type="spellEnd"/>
      <w:r w:rsidR="00526D1D">
        <w:rPr>
          <w:rFonts w:ascii="Calibri" w:hAnsi="Calibri" w:cs="Calibri"/>
          <w:color w:val="000000"/>
        </w:rPr>
        <w:t>, Haigh and Stearns, 2014)</w:t>
      </w:r>
      <w:r w:rsidR="00612C3D">
        <w:rPr>
          <w:rFonts w:ascii="Calibri" w:hAnsi="Calibri" w:cs="Calibri"/>
          <w:color w:val="000000"/>
        </w:rPr>
        <w:t>.</w:t>
      </w:r>
    </w:p>
    <w:bookmarkEnd w:id="5"/>
    <w:bookmarkEnd w:id="6"/>
    <w:p w14:paraId="325BF8D8" w14:textId="1687BA65" w:rsidR="00DF33C8" w:rsidRPr="00DC7E23" w:rsidRDefault="00DF7BC4" w:rsidP="00D46493">
      <w:r>
        <w:t xml:space="preserve">Supported by </w:t>
      </w:r>
      <w:proofErr w:type="spellStart"/>
      <w:r>
        <w:t>Aixigo</w:t>
      </w:r>
      <w:proofErr w:type="spellEnd"/>
      <w:r>
        <w:t xml:space="preserve"> (2023) t</w:t>
      </w:r>
      <w:r w:rsidR="005C7CB8" w:rsidRPr="005C7CB8">
        <w:t>he transition towards a cashless society can be traced back to the emergence of electronic payment systems in the mid</w:t>
      </w:r>
      <w:r w:rsidR="003070DF">
        <w:t>-</w:t>
      </w:r>
      <w:r w:rsidR="005C7CB8" w:rsidRPr="005C7CB8">
        <w:t>20th century. Early developments such as the introduction of credit cards and electronic fund transfers laid the groundwork for the digiti</w:t>
      </w:r>
      <w:r w:rsidR="008425FF">
        <w:t>s</w:t>
      </w:r>
      <w:r w:rsidR="005C7CB8" w:rsidRPr="005C7CB8">
        <w:t>ation of financial transactions. Over time, technological advancements and shifts in consumer behaviour have accelerated the adoption of cashless payment methods.</w:t>
      </w:r>
      <w:r w:rsidR="00DC7E23">
        <w:t xml:space="preserve"> </w:t>
      </w:r>
      <w:r w:rsidR="00DC7E23">
        <w:rPr>
          <w:lang w:eastAsia="en-GB"/>
        </w:rPr>
        <w:t>Since</w:t>
      </w:r>
      <w:r w:rsidR="009028C5" w:rsidRPr="009028C5">
        <w:rPr>
          <w:lang w:eastAsia="en-GB"/>
        </w:rPr>
        <w:t xml:space="preserve"> digital payments rely on digital infrastructure</w:t>
      </w:r>
      <w:r w:rsidR="009A780C">
        <w:rPr>
          <w:lang w:eastAsia="en-GB"/>
        </w:rPr>
        <w:t xml:space="preserve"> </w:t>
      </w:r>
      <w:r w:rsidR="009028C5" w:rsidRPr="009028C5">
        <w:rPr>
          <w:lang w:eastAsia="en-GB"/>
        </w:rPr>
        <w:t>such as mobile networks, internet access, and payment processing systems</w:t>
      </w:r>
      <w:r w:rsidR="009A780C">
        <w:rPr>
          <w:lang w:eastAsia="en-GB"/>
        </w:rPr>
        <w:t>, t</w:t>
      </w:r>
      <w:r w:rsidR="009028C5" w:rsidRPr="009028C5">
        <w:rPr>
          <w:lang w:eastAsia="en-GB"/>
        </w:rPr>
        <w:t>hey are susceptible to technological issues and system breakdowns. These systems are susceptible to interruptions or outages that make it difficult to conduct transactions, which can be inconvenient for both businesses and customers</w:t>
      </w:r>
      <w:r w:rsidR="00194D01">
        <w:rPr>
          <w:lang w:eastAsia="en-GB"/>
        </w:rPr>
        <w:t xml:space="preserve"> </w:t>
      </w:r>
      <w:r w:rsidR="00733A13">
        <w:rPr>
          <w:rFonts w:ascii="Calibri" w:hAnsi="Calibri" w:cs="Calibri"/>
        </w:rPr>
        <w:t>(</w:t>
      </w:r>
      <w:proofErr w:type="spellStart"/>
      <w:r w:rsidR="00733A13">
        <w:rPr>
          <w:rFonts w:ascii="Calibri" w:hAnsi="Calibri" w:cs="Calibri"/>
        </w:rPr>
        <w:t>Athanassiou</w:t>
      </w:r>
      <w:proofErr w:type="spellEnd"/>
      <w:r w:rsidR="00733A13">
        <w:rPr>
          <w:rFonts w:ascii="Calibri" w:hAnsi="Calibri" w:cs="Calibri"/>
        </w:rPr>
        <w:t>, 2017).</w:t>
      </w:r>
    </w:p>
    <w:p w14:paraId="62902E7F" w14:textId="51A8EAB6" w:rsidR="005C7CB8" w:rsidRPr="00A169E5" w:rsidRDefault="00DC7E23" w:rsidP="00DF33C8">
      <w:r w:rsidRPr="00DC7E23">
        <w:t xml:space="preserve">Older people may struggle with digital payments because they might not be familiar with digital technologies or lack access to computers and smartphones. Limited digital skills and discomfort with technology can make it hard for them to use mobile payment </w:t>
      </w:r>
      <w:r w:rsidRPr="00DC7E23">
        <w:lastRenderedPageBreak/>
        <w:t>apps or online banking</w:t>
      </w:r>
      <w:r>
        <w:t xml:space="preserve"> </w:t>
      </w:r>
      <w:r w:rsidR="00DF33C8">
        <w:t>(</w:t>
      </w:r>
      <w:proofErr w:type="spellStart"/>
      <w:r w:rsidR="00DF33C8">
        <w:t>Frishammar</w:t>
      </w:r>
      <w:proofErr w:type="spellEnd"/>
      <w:r w:rsidR="00DF33C8">
        <w:t xml:space="preserve"> et al., 2023).</w:t>
      </w:r>
      <w:r w:rsidR="00C507CE">
        <w:t xml:space="preserve"> </w:t>
      </w:r>
      <w:r>
        <w:t>According to Yang et al (2023) t</w:t>
      </w:r>
      <w:r w:rsidR="00C507CE" w:rsidRPr="00C507CE">
        <w:t>he transition to digital payment methods presents challenges for older individuals, who may encounter difficulties due to limited access to digital technologies and lower digital literacy. Insufficient familiarity with mobile payment apps and online banking platforms, coupled with unease towards technology, can impede their ability to utili</w:t>
      </w:r>
      <w:r w:rsidR="00C507CE">
        <w:t>s</w:t>
      </w:r>
      <w:r w:rsidR="00C507CE" w:rsidRPr="00C507CE">
        <w:t>e these tools effectively. While these barriers are significant, it</w:t>
      </w:r>
      <w:r w:rsidR="00E0616B">
        <w:t xml:space="preserve"> i</w:t>
      </w:r>
      <w:r w:rsidR="00C507CE" w:rsidRPr="00C507CE">
        <w:t>s important to recogni</w:t>
      </w:r>
      <w:r w:rsidR="00C507CE">
        <w:t>s</w:t>
      </w:r>
      <w:r w:rsidR="00C507CE" w:rsidRPr="00C507CE">
        <w:t>e that not all older individuals face the same challenges, and support networks and targeted initiatives can help mitigate these obstacles. Efforts aimed at enhancing digital inclusion through user</w:t>
      </w:r>
      <w:r>
        <w:t>-</w:t>
      </w:r>
      <w:r w:rsidR="00C507CE" w:rsidRPr="00C507CE">
        <w:t>friendly design features and education programs are essential to ensure that older populations are not left behind in the shift towards a cashless society.</w:t>
      </w:r>
    </w:p>
    <w:p w14:paraId="654C5D96" w14:textId="7C1AD35A" w:rsidR="00553092" w:rsidRPr="00553092" w:rsidRDefault="00553092" w:rsidP="00553092">
      <w:r w:rsidRPr="00553092">
        <w:t>Both in economic sociology and international political economics, the subject of payments has received relatively little attention. However, a rising number of publications</w:t>
      </w:r>
      <w:r w:rsidR="00914A9B">
        <w:t xml:space="preserve"> such as academic journals and articles</w:t>
      </w:r>
      <w:r w:rsidRPr="00553092">
        <w:t xml:space="preserve"> have begun to identify financial infrastructures as locations where power is </w:t>
      </w:r>
      <w:r w:rsidR="009A780C">
        <w:t>re-</w:t>
      </w:r>
      <w:r w:rsidRPr="00553092">
        <w:t>negotiated in financial markets in recent years</w:t>
      </w:r>
      <w:r w:rsidR="009C4B14" w:rsidRPr="009C4B14">
        <w:rPr>
          <w:rFonts w:ascii="Calibri" w:hAnsi="Calibri" w:cs="Calibri"/>
          <w:color w:val="000000"/>
        </w:rPr>
        <w:t xml:space="preserve"> </w:t>
      </w:r>
      <w:r w:rsidR="009C4B14">
        <w:rPr>
          <w:rFonts w:ascii="Calibri" w:hAnsi="Calibri" w:cs="Calibri"/>
          <w:color w:val="000000"/>
        </w:rPr>
        <w:t>(</w:t>
      </w:r>
      <w:proofErr w:type="spellStart"/>
      <w:r w:rsidR="009C4B14" w:rsidRPr="009C4B14">
        <w:t>Cherp</w:t>
      </w:r>
      <w:proofErr w:type="spellEnd"/>
      <w:r w:rsidR="009C4B14" w:rsidRPr="009C4B14">
        <w:t xml:space="preserve"> et al., 2018)</w:t>
      </w:r>
      <w:r w:rsidR="009C4B14">
        <w:t>.</w:t>
      </w:r>
    </w:p>
    <w:p w14:paraId="6B70C14C" w14:textId="6717FD25" w:rsidR="00F24565" w:rsidRDefault="005C7CB8" w:rsidP="005C7CB8">
      <w:r w:rsidRPr="005C7CB8">
        <w:t>Several factors drive the shift towards a cashless society. Technological innovations, including mobile payment platforms and contactless card technologies, have made electronic transactions more accessible and convenient for consumers. Government initiatives aimed at promoting financial inclusion and combating tax evasion have also incentivi</w:t>
      </w:r>
      <w:r w:rsidR="008425FF">
        <w:t>s</w:t>
      </w:r>
      <w:r w:rsidRPr="005C7CB8">
        <w:t>ed the adoption of cashless payments. Additionally, businesses are increasingly embracing cashless systems to streamline operations and reduce costs</w:t>
      </w:r>
      <w:r w:rsidR="00C52171">
        <w:t xml:space="preserve"> as mentioned by </w:t>
      </w:r>
      <w:proofErr w:type="spellStart"/>
      <w:r w:rsidR="00C52171">
        <w:t>Marria</w:t>
      </w:r>
      <w:proofErr w:type="spellEnd"/>
      <w:r w:rsidR="00C52171">
        <w:t xml:space="preserve"> (2018)</w:t>
      </w:r>
      <w:r w:rsidR="00090DBF">
        <w:t>.</w:t>
      </w:r>
    </w:p>
    <w:p w14:paraId="293D4EA4" w14:textId="7FFD045B" w:rsidR="00F24565" w:rsidRPr="00D63AC7" w:rsidRDefault="00F24565" w:rsidP="00F24565">
      <w:r>
        <w:t>There are benefits and drawbacks to a cashless society. E-commerce, for instance, can lower or eliminate costs related to online buying and business operations (job creation, accounts payable/receivable, range of products and services</w:t>
      </w:r>
      <w:r w:rsidR="00914A9B">
        <w:t>)</w:t>
      </w:r>
      <w:r>
        <w:t>. Through web</w:t>
      </w:r>
      <w:r w:rsidR="006277E3">
        <w:t xml:space="preserve"> </w:t>
      </w:r>
      <w:r>
        <w:t>enabled and mobile applications, cashless payments as part of e-commerce can not only increase flexibility and convenience but also reduce financial exclusion</w:t>
      </w:r>
      <w:r w:rsidR="00914A9B">
        <w:t xml:space="preserve"> as told by </w:t>
      </w:r>
      <w:r w:rsidR="00914A9B">
        <w:rPr>
          <w:rFonts w:ascii="Calibri" w:hAnsi="Calibri" w:cs="Calibri"/>
          <w:color w:val="000000"/>
        </w:rPr>
        <w:t>Lim (2020).</w:t>
      </w:r>
      <w:r>
        <w:t xml:space="preserve"> In this way, the vast majority of the 2.5 billion unbanked people in the world will have access to the ability to conduct peer-to-peer transactions, send and receive money, and make purchases in online stores that are open around the clock. The serious health issue that is currently affecting people has brought attention to how important e-commerce and cashless payments are </w:t>
      </w:r>
      <w:r w:rsidR="00AA623D">
        <w:rPr>
          <w:rFonts w:ascii="Calibri" w:hAnsi="Calibri" w:cs="Calibri"/>
          <w:color w:val="000000"/>
        </w:rPr>
        <w:t>(</w:t>
      </w:r>
      <w:proofErr w:type="spellStart"/>
      <w:r w:rsidR="00AA623D">
        <w:rPr>
          <w:rFonts w:ascii="Calibri" w:hAnsi="Calibri" w:cs="Calibri"/>
          <w:color w:val="000000"/>
        </w:rPr>
        <w:t>Taskinsoy</w:t>
      </w:r>
      <w:proofErr w:type="spellEnd"/>
      <w:r w:rsidR="00AA623D">
        <w:rPr>
          <w:rFonts w:ascii="Calibri" w:hAnsi="Calibri" w:cs="Calibri"/>
          <w:color w:val="000000"/>
        </w:rPr>
        <w:t>, 2020).</w:t>
      </w:r>
    </w:p>
    <w:p w14:paraId="47B337EE" w14:textId="22105775" w:rsidR="00F74702" w:rsidRDefault="005C7CB8" w:rsidP="00724D8F">
      <w:r w:rsidRPr="005C7CB8">
        <w:t xml:space="preserve">Advocates of a cashless society highlight numerous potential benefits. Electronic transactions offer greater efficiency and convenience </w:t>
      </w:r>
      <w:r w:rsidR="00A538B7">
        <w:t>than</w:t>
      </w:r>
      <w:r w:rsidRPr="005C7CB8">
        <w:t xml:space="preserve"> cash, leading to faster and more secure payments. By reducing the reliance on physical currency, cashless systems can also mitigate the risks associated with theft, counterfeiting, and money laundering. Furthermore, digital payment platforms have the potential to expand financial access to underserved populations, fostering greater economic participation and empowerment</w:t>
      </w:r>
      <w:r w:rsidR="00A52DA9">
        <w:t xml:space="preserve"> as </w:t>
      </w:r>
      <w:r w:rsidR="00A538B7">
        <w:t>stated</w:t>
      </w:r>
      <w:r w:rsidR="00A52DA9">
        <w:t xml:space="preserve"> by Lin (n.d.).</w:t>
      </w:r>
      <w:r w:rsidR="00724D8F">
        <w:t xml:space="preserve">  </w:t>
      </w:r>
      <w:r w:rsidR="00914A9B">
        <w:t xml:space="preserve">Ly (2022) highlighted that a benefit of being </w:t>
      </w:r>
      <w:r w:rsidR="00914A9B">
        <w:lastRenderedPageBreak/>
        <w:t>cashless</w:t>
      </w:r>
      <w:r w:rsidR="00724D8F" w:rsidRPr="009B2E5B">
        <w:t xml:space="preserve"> is that crime rates drop dramatically</w:t>
      </w:r>
      <w:r w:rsidR="00724D8F">
        <w:t xml:space="preserve">. </w:t>
      </w:r>
      <w:r w:rsidR="00724D8F" w:rsidRPr="009B2E5B">
        <w:t>Corrupt practices, bank robberies, and burglaries decrease when fewer people are handling cash.</w:t>
      </w:r>
      <w:r w:rsidR="00724D8F">
        <w:t xml:space="preserve"> </w:t>
      </w:r>
      <w:r w:rsidR="00724D8F" w:rsidRPr="009B2E5B">
        <w:t>Cash is a handy weapon for thieves because it is virtually untraceable, but digital currency is harder to use and can be rapidly confiscated if it gets into the wrong hands. Innovations like biometrics, which monitor and assess each person's unique physical and behavioural traits, make it harder to copy or commit fraud.</w:t>
      </w:r>
    </w:p>
    <w:p w14:paraId="1ED615A8" w14:textId="108764CA" w:rsidR="00F74702" w:rsidRDefault="00F74702" w:rsidP="00724D8F">
      <w:r w:rsidRPr="00F74702">
        <w:t>For digital payment systems to be widely used and accepted, it is imperative to establish and preserve consumer trust and confidence in them. Customer preferences and behaviour are influenced by perceptions of security, dependability, and transparency in digital transactions, which can make or break cashless projects</w:t>
      </w:r>
      <w:r w:rsidR="00194D01">
        <w:t xml:space="preserve"> </w:t>
      </w:r>
      <w:r>
        <w:rPr>
          <w:rFonts w:ascii="Calibri" w:hAnsi="Calibri" w:cs="Calibri"/>
          <w:color w:val="000000"/>
        </w:rPr>
        <w:t>(</w:t>
      </w:r>
      <w:proofErr w:type="spellStart"/>
      <w:r>
        <w:rPr>
          <w:rFonts w:ascii="Calibri" w:hAnsi="Calibri" w:cs="Calibri"/>
          <w:color w:val="000000"/>
        </w:rPr>
        <w:t>Refat</w:t>
      </w:r>
      <w:proofErr w:type="spellEnd"/>
      <w:r>
        <w:rPr>
          <w:rFonts w:ascii="Calibri" w:hAnsi="Calibri" w:cs="Calibri"/>
          <w:color w:val="000000"/>
        </w:rPr>
        <w:t>, 2023).</w:t>
      </w:r>
      <w:r w:rsidR="0057054F">
        <w:rPr>
          <w:rFonts w:ascii="Calibri" w:hAnsi="Calibri" w:cs="Calibri"/>
          <w:color w:val="000000"/>
        </w:rPr>
        <w:t xml:space="preserve"> </w:t>
      </w:r>
      <w:r w:rsidR="0057054F" w:rsidRPr="0057054F">
        <w:rPr>
          <w:rFonts w:ascii="Calibri" w:hAnsi="Calibri" w:cs="Calibri"/>
          <w:color w:val="000000"/>
        </w:rPr>
        <w:t>The statement effectively emphasi</w:t>
      </w:r>
      <w:r w:rsidR="00B7609E">
        <w:rPr>
          <w:rFonts w:ascii="Calibri" w:hAnsi="Calibri" w:cs="Calibri"/>
          <w:color w:val="000000"/>
        </w:rPr>
        <w:t>s</w:t>
      </w:r>
      <w:r w:rsidR="0057054F" w:rsidRPr="0057054F">
        <w:rPr>
          <w:rFonts w:ascii="Calibri" w:hAnsi="Calibri" w:cs="Calibri"/>
          <w:color w:val="000000"/>
        </w:rPr>
        <w:t>es the critical importance of establishing and maintaining consumer trust and confidence in digital payment systems for their widespread adoption and acceptance. By highlighting the influence of perceptions regarding security, dependability, and transparency on customer preferences and behavio</w:t>
      </w:r>
      <w:r w:rsidR="0057054F">
        <w:rPr>
          <w:rFonts w:ascii="Calibri" w:hAnsi="Calibri" w:cs="Calibri"/>
          <w:color w:val="000000"/>
        </w:rPr>
        <w:t>u</w:t>
      </w:r>
      <w:r w:rsidR="0057054F" w:rsidRPr="0057054F">
        <w:rPr>
          <w:rFonts w:ascii="Calibri" w:hAnsi="Calibri" w:cs="Calibri"/>
          <w:color w:val="000000"/>
        </w:rPr>
        <w:t>r, it recogni</w:t>
      </w:r>
      <w:r w:rsidR="00B7609E">
        <w:rPr>
          <w:rFonts w:ascii="Calibri" w:hAnsi="Calibri" w:cs="Calibri"/>
          <w:color w:val="000000"/>
        </w:rPr>
        <w:t>s</w:t>
      </w:r>
      <w:r w:rsidR="0057054F" w:rsidRPr="0057054F">
        <w:rPr>
          <w:rFonts w:ascii="Calibri" w:hAnsi="Calibri" w:cs="Calibri"/>
          <w:color w:val="000000"/>
        </w:rPr>
        <w:t>es the pivotal role these factors play in shaping the success or failure of cashless projects. Indeed, consumer trust is foundational to the adoption of any new technology, particularly in the realm of financial transactions where concerns about data security and privacy are paramount. Moreover, the reference to customer preferences underscores the need for digital payment systems to align with user expectations and priorities to gain traction in the market. However, while the statement rightly emphasi</w:t>
      </w:r>
      <w:r w:rsidR="00B7609E">
        <w:rPr>
          <w:rFonts w:ascii="Calibri" w:hAnsi="Calibri" w:cs="Calibri"/>
          <w:color w:val="000000"/>
        </w:rPr>
        <w:t>s</w:t>
      </w:r>
      <w:r w:rsidR="0057054F" w:rsidRPr="0057054F">
        <w:rPr>
          <w:rFonts w:ascii="Calibri" w:hAnsi="Calibri" w:cs="Calibri"/>
          <w:color w:val="000000"/>
        </w:rPr>
        <w:t>es the significance of trust and confidence, it could be further strengthened by acknowledging the multifaceted nature of consumer perceptions and the importance of addressing not only security concerns but also usability, accessibility, and regulatory compliance to foster trust in digital payment systems comprehensively. Overall, the statement provides a concise and insightful evaluation of the pivotal role of consumer trust in driving the adoption of digital payment systems.</w:t>
      </w:r>
    </w:p>
    <w:p w14:paraId="68026D54" w14:textId="445A6789" w:rsidR="00724D8F" w:rsidRPr="00D00208" w:rsidRDefault="00724D8F" w:rsidP="00724D8F">
      <w:r w:rsidRPr="00D00208">
        <w:t>Proponents of cashless transactions often emphasise how much easier it is for people and businesses to manage money daily. There is no longer a need to keep, safeguard, take out, and deposit actual currency. It would also be more convenient to travel internationally without having to exchange paper money</w:t>
      </w:r>
      <w:r w:rsidR="00C17A25">
        <w:t xml:space="preserve"> in accordance </w:t>
      </w:r>
      <w:r w:rsidR="00FC4B4C">
        <w:t>with</w:t>
      </w:r>
      <w:r w:rsidR="00C17A25">
        <w:t xml:space="preserve"> an </w:t>
      </w:r>
      <w:r w:rsidR="00D1417B">
        <w:t xml:space="preserve">article </w:t>
      </w:r>
      <w:r w:rsidR="00F74702">
        <w:rPr>
          <w:rFonts w:ascii="Calibri" w:hAnsi="Calibri" w:cs="Calibri"/>
          <w:color w:val="000000"/>
        </w:rPr>
        <w:t>(Morgan, 2022c).</w:t>
      </w:r>
    </w:p>
    <w:p w14:paraId="36D12D6D" w14:textId="5CFC4BAA" w:rsidR="00A169E5" w:rsidRDefault="00724D8F" w:rsidP="00724D8F">
      <w:r>
        <w:t>The long-term</w:t>
      </w:r>
      <w:r w:rsidRPr="00D00208">
        <w:t xml:space="preserve"> benefits of cashless payments are also justified, as evidenced by the sharp rise in transactions during the pandemic.</w:t>
      </w:r>
      <w:r>
        <w:t xml:space="preserve"> </w:t>
      </w:r>
      <w:r w:rsidRPr="00D00208">
        <w:t>Reducing physical contact in daily life lowers the chance that pandemics may recur in the future</w:t>
      </w:r>
      <w:r w:rsidR="00AF595E">
        <w:t xml:space="preserve"> as </w:t>
      </w:r>
      <w:r w:rsidR="00C17A25">
        <w:t xml:space="preserve">supported in the research </w:t>
      </w:r>
      <w:r w:rsidR="00F74702">
        <w:rPr>
          <w:rFonts w:ascii="Calibri" w:hAnsi="Calibri" w:cs="Calibri"/>
          <w:color w:val="000000"/>
        </w:rPr>
        <w:t>(Levi and Smith, 2021).</w:t>
      </w:r>
      <w:r w:rsidRPr="00D00208">
        <w:t xml:space="preserve"> </w:t>
      </w:r>
      <w:r w:rsidR="00AA324F" w:rsidRPr="00AA324F">
        <w:t xml:space="preserve">The text presents a compelling argument regarding the long-term benefits of cashless payments, particularly in the context of reducing physical contact during pandemics. The reference to the sharp rise in transactions during the pandemic underscores the increased adoption and reliance on digital payment methods </w:t>
      </w:r>
      <w:proofErr w:type="gramStart"/>
      <w:r w:rsidR="00AA324F" w:rsidRPr="00AA324F">
        <w:t>as a means to</w:t>
      </w:r>
      <w:proofErr w:type="gramEnd"/>
      <w:r w:rsidR="00AA324F" w:rsidRPr="00AA324F">
        <w:t xml:space="preserve"> minimi</w:t>
      </w:r>
      <w:r w:rsidR="008425FF">
        <w:t>s</w:t>
      </w:r>
      <w:r w:rsidR="00AA324F" w:rsidRPr="00AA324F">
        <w:t xml:space="preserve">e the risk of virus transmission. This aligns with the broader trend of digital transformation accelerated by the pandemic. The assertion that reducing </w:t>
      </w:r>
      <w:r w:rsidR="00AA324F" w:rsidRPr="00AA324F">
        <w:lastRenderedPageBreak/>
        <w:t>physical contact lowers the likelihood of future pandemics is supported by research</w:t>
      </w:r>
      <w:r w:rsidR="00E0616B">
        <w:t xml:space="preserve"> </w:t>
      </w:r>
      <w:r w:rsidR="00E0616B">
        <w:rPr>
          <w:rFonts w:ascii="Calibri" w:hAnsi="Calibri" w:cs="Calibri"/>
          <w:color w:val="000000"/>
        </w:rPr>
        <w:t xml:space="preserve">(Nikhil </w:t>
      </w:r>
      <w:proofErr w:type="spellStart"/>
      <w:r w:rsidR="00E0616B">
        <w:rPr>
          <w:rFonts w:ascii="Calibri" w:hAnsi="Calibri" w:cs="Calibri"/>
          <w:color w:val="000000"/>
        </w:rPr>
        <w:t>Sagare</w:t>
      </w:r>
      <w:proofErr w:type="spellEnd"/>
      <w:r w:rsidR="00E0616B">
        <w:rPr>
          <w:rFonts w:ascii="Calibri" w:hAnsi="Calibri" w:cs="Calibri"/>
          <w:color w:val="000000"/>
        </w:rPr>
        <w:t xml:space="preserve"> et al., 2023)</w:t>
      </w:r>
      <w:r w:rsidR="00AA324F" w:rsidRPr="00AA324F">
        <w:t>, highlighting the potential public health benefits associated with a cashless society. However, it</w:t>
      </w:r>
      <w:r w:rsidR="00E0616B">
        <w:t xml:space="preserve"> i</w:t>
      </w:r>
      <w:r w:rsidR="00AA324F" w:rsidRPr="00AA324F">
        <w:t>s important to acknowledge potential counterarguments, such as concerns regarding digital exclusion for those who lack access to technology or financial services. Additionally, while reducing physical contact can mitigate certain health risks, it</w:t>
      </w:r>
      <w:r w:rsidR="00E0616B">
        <w:t xml:space="preserve"> i</w:t>
      </w:r>
      <w:r w:rsidR="00AA324F" w:rsidRPr="00AA324F">
        <w:t xml:space="preserve">s essential to consider other factors such as data privacy, cybersecurity, and financial inclusion in the broader evaluation of cashless payments. </w:t>
      </w:r>
    </w:p>
    <w:p w14:paraId="72CC365B" w14:textId="0FC3202B" w:rsidR="00A169E5" w:rsidRPr="00DD4BDC" w:rsidRDefault="00F74702" w:rsidP="005C7CB8">
      <w:pPr>
        <w:rPr>
          <w:rFonts w:ascii="Calibri" w:hAnsi="Calibri" w:cs="Calibri"/>
          <w:color w:val="000000"/>
        </w:rPr>
      </w:pPr>
      <w:r w:rsidRPr="00F74702">
        <w:t>The intricate and dynamic legal and regulatory landscape surrounding digital payments presents difficulties for companies, financial institutions, and legislators in maintaining compliance and safeguarding consumers. International collaboration and coordination are needed to harmonise rules across various countries and solve cross-border challenges, such as cybersecurity standards and data protection</w:t>
      </w:r>
      <w:r w:rsidRPr="00F74702">
        <w:rPr>
          <w:rFonts w:ascii="Calibri" w:hAnsi="Calibri" w:cs="Calibri"/>
          <w:color w:val="000000"/>
        </w:rPr>
        <w:t xml:space="preserve"> </w:t>
      </w:r>
      <w:r w:rsidR="00834600">
        <w:rPr>
          <w:rFonts w:ascii="Calibri" w:hAnsi="Calibri" w:cs="Calibri"/>
          <w:color w:val="000000"/>
        </w:rPr>
        <w:t xml:space="preserve">as told in the research </w:t>
      </w:r>
      <w:r>
        <w:rPr>
          <w:rFonts w:ascii="Calibri" w:hAnsi="Calibri" w:cs="Calibri"/>
          <w:color w:val="000000"/>
        </w:rPr>
        <w:t>(</w:t>
      </w:r>
      <w:proofErr w:type="spellStart"/>
      <w:r>
        <w:rPr>
          <w:rFonts w:ascii="Calibri" w:hAnsi="Calibri" w:cs="Calibri"/>
          <w:color w:val="000000"/>
        </w:rPr>
        <w:t>Feyen</w:t>
      </w:r>
      <w:proofErr w:type="spellEnd"/>
      <w:r>
        <w:rPr>
          <w:rFonts w:ascii="Calibri" w:hAnsi="Calibri" w:cs="Calibri"/>
          <w:color w:val="000000"/>
        </w:rPr>
        <w:t xml:space="preserve"> et al., 2021)</w:t>
      </w:r>
      <w:r w:rsidR="00194D01">
        <w:rPr>
          <w:rFonts w:ascii="Calibri" w:hAnsi="Calibri" w:cs="Calibri"/>
          <w:color w:val="000000"/>
        </w:rPr>
        <w:t>.</w:t>
      </w:r>
      <w:r w:rsidR="00472545">
        <w:rPr>
          <w:rFonts w:ascii="Calibri" w:hAnsi="Calibri" w:cs="Calibri"/>
          <w:color w:val="000000"/>
        </w:rPr>
        <w:t xml:space="preserve"> </w:t>
      </w:r>
      <w:r w:rsidR="00472545" w:rsidRPr="00472545">
        <w:rPr>
          <w:rFonts w:ascii="Calibri" w:hAnsi="Calibri" w:cs="Calibri"/>
          <w:color w:val="000000"/>
        </w:rPr>
        <w:t>The text provides a comprehensive evaluation of the legal and regulatory challenges inherent in the realm of digital payments. By characteri</w:t>
      </w:r>
      <w:r w:rsidR="00472545">
        <w:rPr>
          <w:rFonts w:ascii="Calibri" w:hAnsi="Calibri" w:cs="Calibri"/>
          <w:color w:val="000000"/>
        </w:rPr>
        <w:t>s</w:t>
      </w:r>
      <w:r w:rsidR="00472545" w:rsidRPr="00472545">
        <w:rPr>
          <w:rFonts w:ascii="Calibri" w:hAnsi="Calibri" w:cs="Calibri"/>
          <w:color w:val="000000"/>
        </w:rPr>
        <w:t>ing the legal landscape as intricate and dynamic, it aptly captures the complexity faced by companies, financial institutions, and legislators in ensuring compliance and consumer protection. The mention of difficulties in maintaining compliance and safeguarding consumers underscores the multifaceted nature of regulatory requirements and the need for robust frameworks to address them effectively. Furthermore, highlighting the importance of international collaboration and coordination emphasi</w:t>
      </w:r>
      <w:r w:rsidR="008425FF">
        <w:rPr>
          <w:rFonts w:ascii="Calibri" w:hAnsi="Calibri" w:cs="Calibri"/>
          <w:color w:val="000000"/>
        </w:rPr>
        <w:t>s</w:t>
      </w:r>
      <w:r w:rsidR="00472545" w:rsidRPr="00472545">
        <w:rPr>
          <w:rFonts w:ascii="Calibri" w:hAnsi="Calibri" w:cs="Calibri"/>
          <w:color w:val="000000"/>
        </w:rPr>
        <w:t>es the global nature of digital payments and the necessity for harmoni</w:t>
      </w:r>
      <w:r w:rsidR="00472545">
        <w:rPr>
          <w:rFonts w:ascii="Calibri" w:hAnsi="Calibri" w:cs="Calibri"/>
          <w:color w:val="000000"/>
        </w:rPr>
        <w:t>si</w:t>
      </w:r>
      <w:r w:rsidR="00472545" w:rsidRPr="00472545">
        <w:rPr>
          <w:rFonts w:ascii="Calibri" w:hAnsi="Calibri" w:cs="Calibri"/>
          <w:color w:val="000000"/>
        </w:rPr>
        <w:t>ng rules across borders.</w:t>
      </w:r>
    </w:p>
    <w:p w14:paraId="0BD50FA7" w14:textId="19363116" w:rsidR="005C7CB8" w:rsidRPr="00D63AC7" w:rsidRDefault="004905BB" w:rsidP="005C7CB8">
      <w:r>
        <w:t>According to Hensley (2023) d</w:t>
      </w:r>
      <w:r w:rsidR="005C7CB8" w:rsidRPr="005C7CB8">
        <w:t>espite the potential advantages, the transition towards a cashless society presents several challenges and concerns. One major issue is the digital divide, which may exclude marginali</w:t>
      </w:r>
      <w:r w:rsidR="008425FF">
        <w:t>s</w:t>
      </w:r>
      <w:r w:rsidR="005C7CB8" w:rsidRPr="005C7CB8">
        <w:t>ed communities with limited access to technology or financial services. Privacy and security risks loom large, as electronic transactions generate vast amounts of personal data susceptible to exploitation or cyberattacks. Moreover, the dependence on digital infrastructure raises concerns about reliability and resilience, particularly in the event of technological failures or disruptions</w:t>
      </w:r>
      <w:r w:rsidR="00E24587">
        <w:t xml:space="preserve">. </w:t>
      </w:r>
      <w:r w:rsidR="00B96008" w:rsidRPr="00B96008">
        <w:t xml:space="preserve">The </w:t>
      </w:r>
      <w:r w:rsidR="00E24587">
        <w:t xml:space="preserve">section </w:t>
      </w:r>
      <w:r w:rsidR="00B96008" w:rsidRPr="00B96008">
        <w:t>provides a comprehensive evaluation of the challenges and concerns associated with the transition towards a cashless society. It highlights the potential drawbacks despite the touted advantages. The mention of the digital divide is crucial, emphasi</w:t>
      </w:r>
      <w:r w:rsidR="008425FF">
        <w:t>s</w:t>
      </w:r>
      <w:r w:rsidR="00B96008" w:rsidRPr="00B96008">
        <w:t>ing how marginali</w:t>
      </w:r>
      <w:r w:rsidR="008425FF">
        <w:t>s</w:t>
      </w:r>
      <w:r w:rsidR="00B96008" w:rsidRPr="00B96008">
        <w:t xml:space="preserve">ed communities with limited access to technology or financial services may be excluded from the benefits of a cashless economy, perpetuating existing inequalities. Additionally, the discussion of privacy and security risks underscores the vulnerability of personal data in electronic transactions, raising legitimate concerns about exploitation and cyber threats. Moreover, the </w:t>
      </w:r>
      <w:r w:rsidR="00E24587">
        <w:t>acknowledgement</w:t>
      </w:r>
      <w:r w:rsidR="00B96008" w:rsidRPr="00B96008">
        <w:t xml:space="preserve"> of dependence on digital infrastructure draws attention to the potential implications of technological failures or disruptions, posing risks to the reliability and resilience of the cashless system.</w:t>
      </w:r>
    </w:p>
    <w:p w14:paraId="3FCCD7E6" w14:textId="77777777" w:rsidR="0093523C" w:rsidRDefault="00FE59DE" w:rsidP="005C7CB8">
      <w:r>
        <w:lastRenderedPageBreak/>
        <w:t xml:space="preserve">As mentioned by </w:t>
      </w:r>
      <w:proofErr w:type="spellStart"/>
      <w:r>
        <w:t>ObanInternational</w:t>
      </w:r>
      <w:proofErr w:type="spellEnd"/>
      <w:r>
        <w:t xml:space="preserve"> (2023) t</w:t>
      </w:r>
      <w:r w:rsidR="005C7CB8" w:rsidRPr="005C7CB8">
        <w:t>he trajectory towards a cashless society varies across countries and regions, reflecting diverse cultural, economic, and regulatory landscapes. Scandinavian countries like Sweden have made significant strides towards ceaselessness, driven by widespread smartphone adoption and government support for electronic payments. Meanwhile, developing countries such as India are grappling with the challenges of transitioning large, cash-based economies to digital platforms.</w:t>
      </w:r>
      <w:r w:rsidR="00192F52">
        <w:t xml:space="preserve"> </w:t>
      </w:r>
      <w:r w:rsidR="00192F52" w:rsidRPr="00192F52">
        <w:t xml:space="preserve">The </w:t>
      </w:r>
      <w:r w:rsidR="0050538E">
        <w:t>source o</w:t>
      </w:r>
      <w:r w:rsidR="00192F52" w:rsidRPr="00192F52">
        <w:t xml:space="preserve">ffers a </w:t>
      </w:r>
      <w:r w:rsidR="0050538E">
        <w:t>refined</w:t>
      </w:r>
      <w:r w:rsidR="00192F52" w:rsidRPr="00192F52">
        <w:t xml:space="preserve"> assessment of the trajectory towards a cashless society, highlighting the diverse factors influencing this transition across different countries and regions. </w:t>
      </w:r>
    </w:p>
    <w:p w14:paraId="70AF1A65" w14:textId="192ADEF9" w:rsidR="00121CA7" w:rsidRDefault="00192F52" w:rsidP="005C7CB8">
      <w:r w:rsidRPr="00192F52">
        <w:t xml:space="preserve">The reference to Scandinavian countries like Sweden, where the move towards a cashless society has been notable, underscores the importance of factors such as high smartphone penetration and supportive government policies in driving this shift. This example illustrates how certain socio-economic and technological conditions can accelerate the adoption of digital payments. </w:t>
      </w:r>
      <w:r w:rsidR="00916EA1">
        <w:rPr>
          <w:rFonts w:ascii="Calibri" w:hAnsi="Calibri" w:cs="Calibri"/>
          <w:color w:val="000000"/>
        </w:rPr>
        <w:t>(Knowledge Wharton, 2024).</w:t>
      </w:r>
    </w:p>
    <w:p w14:paraId="5AF21721" w14:textId="6845BE6D" w:rsidR="005C7CB8" w:rsidRDefault="00192F52" w:rsidP="005C7CB8">
      <w:r w:rsidRPr="00192F52">
        <w:t>Conversely, the mention of developing countries like India highlights the challenges inherent in transitioning large cash-based economies to digital platforms. This reflects the complexities associated with cultural, economic, and regulatory factors that may hinder the pace of adoption in such contexts. By acknowledging the varied experiences of different countries and regions, the text provides a balanced perspective on the diverse trajectories towards a cashless society, emphasi</w:t>
      </w:r>
      <w:r w:rsidR="008425FF">
        <w:t>s</w:t>
      </w:r>
      <w:r w:rsidRPr="00192F52">
        <w:t>ing the need for context</w:t>
      </w:r>
      <w:r w:rsidR="006277E3">
        <w:t xml:space="preserve"> </w:t>
      </w:r>
      <w:r w:rsidRPr="00192F52">
        <w:t>specific approaches to facilitate this transition effectively</w:t>
      </w:r>
      <w:r w:rsidR="00CC6626">
        <w:t xml:space="preserve"> in accordance </w:t>
      </w:r>
      <w:proofErr w:type="gramStart"/>
      <w:r w:rsidR="00CC6626">
        <w:t>to</w:t>
      </w:r>
      <w:proofErr w:type="gramEnd"/>
      <w:r w:rsidR="00CC6626">
        <w:t xml:space="preserve"> a source</w:t>
      </w:r>
      <w:r w:rsidR="00313F3F" w:rsidRPr="00313F3F">
        <w:rPr>
          <w:rFonts w:ascii="Calibri" w:hAnsi="Calibri" w:cs="Calibri"/>
          <w:color w:val="000000"/>
        </w:rPr>
        <w:t xml:space="preserve"> </w:t>
      </w:r>
      <w:r w:rsidR="00313F3F">
        <w:rPr>
          <w:rFonts w:ascii="Calibri" w:hAnsi="Calibri" w:cs="Calibri"/>
          <w:color w:val="000000"/>
        </w:rPr>
        <w:t>(</w:t>
      </w:r>
      <w:proofErr w:type="spellStart"/>
      <w:r w:rsidR="00313F3F">
        <w:rPr>
          <w:rFonts w:ascii="Calibri" w:hAnsi="Calibri" w:cs="Calibri"/>
          <w:color w:val="000000"/>
        </w:rPr>
        <w:t>AlShihi</w:t>
      </w:r>
      <w:proofErr w:type="spellEnd"/>
      <w:r w:rsidR="00313F3F">
        <w:rPr>
          <w:rFonts w:ascii="Calibri" w:hAnsi="Calibri" w:cs="Calibri"/>
          <w:color w:val="000000"/>
        </w:rPr>
        <w:t>, 2006).</w:t>
      </w:r>
    </w:p>
    <w:p w14:paraId="427A3EA4" w14:textId="63F08A8C" w:rsidR="0084250A" w:rsidRDefault="00777633" w:rsidP="00777633">
      <w:pPr>
        <w:rPr>
          <w:rFonts w:ascii="Calibri" w:hAnsi="Calibri" w:cs="Calibri"/>
          <w:color w:val="000000"/>
        </w:rPr>
      </w:pPr>
      <w:r>
        <w:t xml:space="preserve">The shift to a cashless society has many advantages and opportunities. Both consumers and organisations can save time and effort by using digital payments, which offer efficiency and convenience in routine transactions. Reduced costs associated with handling cash as well as improved accountability and transparency in financial transactions lead to cost reductions. Access to banking services for underbanked and unbanked communities improves financial inclusion by fostering social inclusion and economic empowerment according </w:t>
      </w:r>
      <w:r w:rsidR="00834600">
        <w:t>to the office government website</w:t>
      </w:r>
      <w:r>
        <w:t xml:space="preserve"> </w:t>
      </w:r>
      <w:r>
        <w:rPr>
          <w:rFonts w:ascii="Calibri" w:hAnsi="Calibri" w:cs="Calibri"/>
          <w:color w:val="000000"/>
        </w:rPr>
        <w:t>(HM Treasury, 2018).</w:t>
      </w:r>
      <w:r w:rsidR="001F2C63">
        <w:rPr>
          <w:rFonts w:ascii="Calibri" w:hAnsi="Calibri" w:cs="Calibri"/>
          <w:color w:val="000000"/>
        </w:rPr>
        <w:t xml:space="preserve"> </w:t>
      </w:r>
      <w:r w:rsidR="00CE2795" w:rsidRPr="00CE2795">
        <w:rPr>
          <w:rFonts w:ascii="Calibri" w:hAnsi="Calibri" w:cs="Calibri"/>
          <w:color w:val="000000"/>
        </w:rPr>
        <w:t>This statement effectively outlines several benefits associated with the transition to a cashless society. Firstly, it highlights the time and effort saved by both consumers and organi</w:t>
      </w:r>
      <w:r w:rsidR="00FA1A6C">
        <w:rPr>
          <w:rFonts w:ascii="Calibri" w:hAnsi="Calibri" w:cs="Calibri"/>
          <w:color w:val="000000"/>
        </w:rPr>
        <w:t>s</w:t>
      </w:r>
      <w:r w:rsidR="00CE2795" w:rsidRPr="00CE2795">
        <w:rPr>
          <w:rFonts w:ascii="Calibri" w:hAnsi="Calibri" w:cs="Calibri"/>
          <w:color w:val="000000"/>
        </w:rPr>
        <w:t xml:space="preserve">ations </w:t>
      </w:r>
      <w:proofErr w:type="gramStart"/>
      <w:r w:rsidR="00CE2795" w:rsidRPr="00CE2795">
        <w:rPr>
          <w:rFonts w:ascii="Calibri" w:hAnsi="Calibri" w:cs="Calibri"/>
          <w:color w:val="000000"/>
        </w:rPr>
        <w:t>through the use of</w:t>
      </w:r>
      <w:proofErr w:type="gramEnd"/>
      <w:r w:rsidR="00CE2795" w:rsidRPr="00CE2795">
        <w:rPr>
          <w:rFonts w:ascii="Calibri" w:hAnsi="Calibri" w:cs="Calibri"/>
          <w:color w:val="000000"/>
        </w:rPr>
        <w:t xml:space="preserve"> digital payments, emphasi</w:t>
      </w:r>
      <w:r w:rsidR="00C507CE">
        <w:rPr>
          <w:rFonts w:ascii="Calibri" w:hAnsi="Calibri" w:cs="Calibri"/>
          <w:color w:val="000000"/>
        </w:rPr>
        <w:t>s</w:t>
      </w:r>
      <w:r w:rsidR="00CE2795" w:rsidRPr="00CE2795">
        <w:rPr>
          <w:rFonts w:ascii="Calibri" w:hAnsi="Calibri" w:cs="Calibri"/>
          <w:color w:val="000000"/>
        </w:rPr>
        <w:t>ing the efficiency and convenience offered by such transactions. Additionally, the mention of reduced costs related to cash handling underscores the potential economic advantages of digiti</w:t>
      </w:r>
      <w:r w:rsidR="00C507CE">
        <w:rPr>
          <w:rFonts w:ascii="Calibri" w:hAnsi="Calibri" w:cs="Calibri"/>
          <w:color w:val="000000"/>
        </w:rPr>
        <w:t>s</w:t>
      </w:r>
      <w:r w:rsidR="00CE2795" w:rsidRPr="00CE2795">
        <w:rPr>
          <w:rFonts w:ascii="Calibri" w:hAnsi="Calibri" w:cs="Calibri"/>
          <w:color w:val="000000"/>
        </w:rPr>
        <w:t xml:space="preserve">ing payment processes. Furthermore, the reference to improved accountability and transparency in financial transactions suggests benefits in terms of fraud prevention and regulatory compliance, which can lead to cost reductions for businesses and individuals alike.  Moreover, the statement acknowledges the potential for digital payments to enhance financial inclusion by providing access to banking services for underbanked and unbanked </w:t>
      </w:r>
      <w:r w:rsidR="00CE2795" w:rsidRPr="00CE2795">
        <w:rPr>
          <w:rFonts w:ascii="Calibri" w:hAnsi="Calibri" w:cs="Calibri"/>
          <w:color w:val="000000"/>
        </w:rPr>
        <w:lastRenderedPageBreak/>
        <w:t>communities. This aspect aligns with broader efforts to promote social inclusion and economic empowerment, as access to formal financial services can facilitate participation in the economy and improve livelihoods.  However, it</w:t>
      </w:r>
      <w:r w:rsidR="00E0616B">
        <w:rPr>
          <w:rFonts w:ascii="Calibri" w:hAnsi="Calibri" w:cs="Calibri"/>
          <w:color w:val="000000"/>
        </w:rPr>
        <w:t xml:space="preserve"> i</w:t>
      </w:r>
      <w:r w:rsidR="00CE2795" w:rsidRPr="00CE2795">
        <w:rPr>
          <w:rFonts w:ascii="Calibri" w:hAnsi="Calibri" w:cs="Calibri"/>
          <w:color w:val="000000"/>
        </w:rPr>
        <w:t>s important to recogni</w:t>
      </w:r>
      <w:r w:rsidR="00C507CE">
        <w:rPr>
          <w:rFonts w:ascii="Calibri" w:hAnsi="Calibri" w:cs="Calibri"/>
          <w:color w:val="000000"/>
        </w:rPr>
        <w:t>s</w:t>
      </w:r>
      <w:r w:rsidR="00CE2795" w:rsidRPr="00CE2795">
        <w:rPr>
          <w:rFonts w:ascii="Calibri" w:hAnsi="Calibri" w:cs="Calibri"/>
          <w:color w:val="000000"/>
        </w:rPr>
        <w:t>e that the transition to a cashless society also poses challenges, such as concerns related to privacy, data security, and digital exclusion. Additionally, while digital payments offer benefits, they may not be accessible or suitable for everyone, particularly in regions with limited technology infrastructure or among populations with low digital literacy.  Overall, while the statement presents a compelling case for the advantages of a cashless society, a balanced evaluation should also consider potential drawbacks and the need for targeted interventions to address challenges and ensure equitable access to the benefits of digital payments.</w:t>
      </w:r>
    </w:p>
    <w:p w14:paraId="1B9031D5" w14:textId="0B2E4988" w:rsidR="0084250A" w:rsidRDefault="001F2C63" w:rsidP="00777633">
      <w:pPr>
        <w:rPr>
          <w:rFonts w:ascii="Calibri" w:hAnsi="Calibri" w:cs="Calibri"/>
          <w:color w:val="000000"/>
        </w:rPr>
      </w:pPr>
      <w:r w:rsidRPr="001F2C63">
        <w:rPr>
          <w:rFonts w:ascii="Calibri" w:hAnsi="Calibri" w:cs="Calibri"/>
          <w:color w:val="000000"/>
        </w:rPr>
        <w:t xml:space="preserve">The </w:t>
      </w:r>
      <w:r w:rsidR="00BE712A">
        <w:rPr>
          <w:rFonts w:ascii="Calibri" w:hAnsi="Calibri" w:cs="Calibri"/>
          <w:color w:val="000000"/>
        </w:rPr>
        <w:t>government website</w:t>
      </w:r>
      <w:r w:rsidRPr="001F2C63">
        <w:rPr>
          <w:rFonts w:ascii="Calibri" w:hAnsi="Calibri" w:cs="Calibri"/>
          <w:color w:val="000000"/>
        </w:rPr>
        <w:t xml:space="preserve"> presents a balanced perspective on the advantages and opportunities associated with the shift towards a cashless society. It rightly highlights the efficiency and convenience that digital payments offer to both consumers and organi</w:t>
      </w:r>
      <w:r w:rsidR="008425FF">
        <w:rPr>
          <w:rFonts w:ascii="Calibri" w:hAnsi="Calibri" w:cs="Calibri"/>
          <w:color w:val="000000"/>
        </w:rPr>
        <w:t>s</w:t>
      </w:r>
      <w:r w:rsidRPr="001F2C63">
        <w:rPr>
          <w:rFonts w:ascii="Calibri" w:hAnsi="Calibri" w:cs="Calibri"/>
          <w:color w:val="000000"/>
        </w:rPr>
        <w:t>ations, which can save time and effort in routine transactions</w:t>
      </w:r>
      <w:r w:rsidR="00DC250E">
        <w:rPr>
          <w:rFonts w:ascii="Calibri" w:hAnsi="Calibri" w:cs="Calibri"/>
          <w:color w:val="000000"/>
        </w:rPr>
        <w:t xml:space="preserve"> as mentioned in the research </w:t>
      </w:r>
      <w:r w:rsidR="00A73D99">
        <w:rPr>
          <w:rFonts w:ascii="Calibri" w:hAnsi="Calibri" w:cs="Calibri"/>
          <w:color w:val="000000"/>
        </w:rPr>
        <w:t>(teeparamexchange.co.uk, 2024).</w:t>
      </w:r>
    </w:p>
    <w:p w14:paraId="480D8818" w14:textId="6ECDBA1D" w:rsidR="001F2C63" w:rsidRPr="001F2C63" w:rsidRDefault="001F2C63" w:rsidP="00777633">
      <w:pPr>
        <w:rPr>
          <w:rFonts w:ascii="Calibri" w:hAnsi="Calibri" w:cs="Calibri"/>
          <w:color w:val="000000"/>
        </w:rPr>
      </w:pPr>
      <w:r w:rsidRPr="001F2C63">
        <w:rPr>
          <w:rFonts w:ascii="Calibri" w:hAnsi="Calibri" w:cs="Calibri"/>
          <w:color w:val="000000"/>
        </w:rPr>
        <w:t>Additionally, the mention of reduced costs related to cash handling and enhanced accountability and transparency in financial transactions underscores the economic benefits of transitioning to digital payments. The reference to improved access to banking services for underbanked and unbanked communities aligns with efforts to promote financial inclusion, thus fostering social and economic empowerment. However, it</w:t>
      </w:r>
      <w:r w:rsidR="00E0616B">
        <w:rPr>
          <w:rFonts w:ascii="Calibri" w:hAnsi="Calibri" w:cs="Calibri"/>
          <w:color w:val="000000"/>
        </w:rPr>
        <w:t xml:space="preserve"> i</w:t>
      </w:r>
      <w:r w:rsidRPr="001F2C63">
        <w:rPr>
          <w:rFonts w:ascii="Calibri" w:hAnsi="Calibri" w:cs="Calibri"/>
          <w:color w:val="000000"/>
        </w:rPr>
        <w:t>s worth noting that while digital payments can indeed offer numerous benefits, there are also concerns related to privacy, data security, and financial exclusion that need to be addressed to ensure that the transition to a cashless society is inclusive and equitable for all members of society. Overall, the text provides a comprehensive overview of the advantages of a cashless society while acknowledging the need for careful consideration of its broader implications</w:t>
      </w:r>
      <w:r w:rsidR="00DC250E">
        <w:rPr>
          <w:rFonts w:ascii="Calibri" w:hAnsi="Calibri" w:cs="Calibri"/>
          <w:color w:val="000000"/>
        </w:rPr>
        <w:t xml:space="preserve"> as supported by </w:t>
      </w:r>
      <w:r w:rsidR="005D61D3">
        <w:rPr>
          <w:rFonts w:ascii="Calibri" w:hAnsi="Calibri" w:cs="Calibri"/>
          <w:color w:val="000000"/>
        </w:rPr>
        <w:t>World Bank (2024b).</w:t>
      </w:r>
    </w:p>
    <w:p w14:paraId="64C91ACE" w14:textId="5CB21999" w:rsidR="00AA07E4" w:rsidRDefault="005C7CB8" w:rsidP="00052B69">
      <w:r w:rsidRPr="005C7CB8">
        <w:t xml:space="preserve">Looking ahead, the transition towards a cashless society is likely to continue, driven by ongoing technological advancements and evolving consumer preferences. Policymakers </w:t>
      </w:r>
      <w:r>
        <w:t>must</w:t>
      </w:r>
      <w:r w:rsidRPr="005C7CB8">
        <w:t xml:space="preserve"> address regulatory gaps and ensure that the benefits of cashless systems are equitably distributed across society. Additionally, efforts to enhance cybersecurity and privacy protections will be critical to building trust in digital payment platforms and fostering widespread adoption</w:t>
      </w:r>
      <w:r w:rsidR="0095248B">
        <w:t xml:space="preserve"> as </w:t>
      </w:r>
      <w:r w:rsidR="00980835">
        <w:t>stated</w:t>
      </w:r>
      <w:r w:rsidR="0095248B">
        <w:t xml:space="preserve"> by Jain</w:t>
      </w:r>
      <w:r w:rsidR="00980835">
        <w:t xml:space="preserve"> (2023).</w:t>
      </w:r>
    </w:p>
    <w:p w14:paraId="633D8E34" w14:textId="4DE0F7E1" w:rsidR="00A17263" w:rsidRDefault="00AA07E4" w:rsidP="00AA07E4">
      <w:r w:rsidRPr="00AA07E4">
        <w:t>Reliance on digital payment systems exposes people and organisations to the possibility of cyberattacks, technical difficulties, and system breakdowns that disrupt financial transactions, result in annoyance, and cost money. Dependence on digital infrastructure, such as mobile devices, internet access, and electrical supplies, creates risks and difficulties, especially in areas with insufficient technology infrastructure</w:t>
      </w:r>
      <w:r w:rsidR="00A17263">
        <w:t xml:space="preserve"> as told by</w:t>
      </w:r>
      <w:r w:rsidR="00834600">
        <w:t xml:space="preserve"> in the forum</w:t>
      </w:r>
      <w:r w:rsidR="00A17263">
        <w:t xml:space="preserve"> </w:t>
      </w:r>
      <w:r w:rsidRPr="00AA07E4">
        <w:t>(WORLD ECONOMIC FORUM, 2022)</w:t>
      </w:r>
      <w:r>
        <w:t>.</w:t>
      </w:r>
      <w:r w:rsidR="009B52B2">
        <w:t xml:space="preserve"> </w:t>
      </w:r>
      <w:r w:rsidR="009B52B2" w:rsidRPr="009B52B2">
        <w:t xml:space="preserve">The </w:t>
      </w:r>
      <w:r w:rsidR="009B52B2">
        <w:t>source</w:t>
      </w:r>
      <w:r w:rsidR="009B52B2" w:rsidRPr="009B52B2">
        <w:t xml:space="preserve"> provides a critical evaluation of the risks and challenges associated with reliance on digital payment </w:t>
      </w:r>
      <w:r w:rsidR="009B52B2" w:rsidRPr="009B52B2">
        <w:lastRenderedPageBreak/>
        <w:t>systems. By highlighting the possibility of cyberattacks, technical difficulties, and system breakdowns, it underscores the vulnerability of digital infrastructure to various threats. The mention of disruptions to financial transactions resulting in annoyance and financial costs emphasi</w:t>
      </w:r>
      <w:r w:rsidR="009B52B2">
        <w:t>s</w:t>
      </w:r>
      <w:r w:rsidR="009B52B2" w:rsidRPr="009B52B2">
        <w:t>es the practical implications of such risks for individuals and organi</w:t>
      </w:r>
      <w:r w:rsidR="009B52B2">
        <w:t>s</w:t>
      </w:r>
      <w:r w:rsidR="009B52B2" w:rsidRPr="009B52B2">
        <w:t xml:space="preserve">ations. Moreover, the dependence on digital infrastructure, including mobile devices, internet access, and electrical supplies, poses additional challenges, particularly in areas with insufficient technology infrastructure. This </w:t>
      </w:r>
      <w:r w:rsidR="009B52B2">
        <w:t>acknowledgement</w:t>
      </w:r>
      <w:r w:rsidR="009B52B2" w:rsidRPr="009B52B2">
        <w:t xml:space="preserve"> aligns with concerns regarding digital exclusion and disparities in access to technology. However, while the text effectively outlines these risks, it</w:t>
      </w:r>
      <w:r w:rsidR="00E0616B">
        <w:t xml:space="preserve"> i</w:t>
      </w:r>
      <w:r w:rsidR="009B52B2" w:rsidRPr="009B52B2">
        <w:t>s important to note that mitigating strategies and solutions, such as robust cybersecurity measures and investments in technology infrastructure, can help address these challenges and enhance the resilience of digital payment systems. Overall, the text provides a comprehensive assessment of the risks inherent in digital payments, highlighting the need for proactive measures to ensure their reliability and security.</w:t>
      </w:r>
    </w:p>
    <w:p w14:paraId="4C5C7945" w14:textId="53FB7490" w:rsidR="00F74702" w:rsidRDefault="00163EFA" w:rsidP="00052B69">
      <w:bookmarkStart w:id="7" w:name="OLE_LINK5"/>
      <w:bookmarkStart w:id="8" w:name="OLE_LINK6"/>
      <w:r w:rsidRPr="00724D8F">
        <w:t xml:space="preserve">A society without cash would not benefit everyone. </w:t>
      </w:r>
      <w:r w:rsidR="00052B69">
        <w:t>highlighted in a report by Access to Cash (Cash Matters, 2023), released before the COVID-19 pandemic, a shift towards digital</w:t>
      </w:r>
      <w:r w:rsidR="006277E3">
        <w:t xml:space="preserve"> </w:t>
      </w:r>
      <w:r w:rsidR="00052B69">
        <w:t xml:space="preserve">only transactions may cause up to one in five British individuals to fall behind. </w:t>
      </w:r>
      <w:r w:rsidR="00872447">
        <w:t>Elderly individuals may be</w:t>
      </w:r>
      <w:r w:rsidRPr="00724D8F">
        <w:t xml:space="preserve"> less tech</w:t>
      </w:r>
      <w:r w:rsidR="006277E3">
        <w:t xml:space="preserve"> </w:t>
      </w:r>
      <w:r w:rsidRPr="00724D8F">
        <w:t>savvy and less able to transition from cash</w:t>
      </w:r>
      <w:r w:rsidR="00D63AC7" w:rsidRPr="00724D8F">
        <w:t xml:space="preserve">. </w:t>
      </w:r>
      <w:r w:rsidRPr="00724D8F">
        <w:t>Due to inadequate cell phone and broadband connectivity, rural areas may also be at risk. It</w:t>
      </w:r>
      <w:r w:rsidR="00E0616B">
        <w:t xml:space="preserve"> i</w:t>
      </w:r>
      <w:r w:rsidRPr="00724D8F">
        <w:t xml:space="preserve">s usually easier for people with low incomes or debt to handle their funds. </w:t>
      </w:r>
      <w:r w:rsidR="00D63AC7" w:rsidRPr="00724D8F">
        <w:t xml:space="preserve"> </w:t>
      </w:r>
      <w:r w:rsidRPr="00724D8F">
        <w:t>Security is yet another possible drawback. While giving up cash lessens the likelihood of theft and fraud, many customers are understandably concerned about data protection and cybersecurity.</w:t>
      </w:r>
      <w:r w:rsidR="00D63AC7" w:rsidRPr="00724D8F">
        <w:t xml:space="preserve"> </w:t>
      </w:r>
      <w:r w:rsidR="00D47280" w:rsidRPr="00724D8F">
        <w:t>A</w:t>
      </w:r>
      <w:r w:rsidR="005F054F">
        <w:t xml:space="preserve">ccording to </w:t>
      </w:r>
      <w:r w:rsidR="00D47280" w:rsidRPr="00724D8F">
        <w:t>Morgan (2022)</w:t>
      </w:r>
      <w:r w:rsidR="005F054F">
        <w:t>,</w:t>
      </w:r>
      <w:r w:rsidR="00D47280" w:rsidRPr="00724D8F">
        <w:t xml:space="preserve"> o</w:t>
      </w:r>
      <w:r w:rsidR="008466DF" w:rsidRPr="00724D8F">
        <w:t xml:space="preserve">rganised cybercriminals pose a serious threat and are always coming up with new ways to get around security measures that have been put in place. Data breaches rose in tandem with the number of people who </w:t>
      </w:r>
      <w:r w:rsidR="009245D2" w:rsidRPr="00724D8F">
        <w:t>purchased</w:t>
      </w:r>
      <w:r w:rsidR="008466DF" w:rsidRPr="00724D8F">
        <w:t xml:space="preserve"> online and via mobile devices during the pandemic. Privacy is a topic that is directly related to security. In a cashless economy, identity theft and compromised personal information are real risks, but there are additional ways that privacy could be jeopardised.</w:t>
      </w:r>
      <w:bookmarkStart w:id="9" w:name="OLE_LINK3"/>
      <w:bookmarkStart w:id="10" w:name="OLE_LINK4"/>
      <w:bookmarkEnd w:id="7"/>
      <w:bookmarkEnd w:id="8"/>
    </w:p>
    <w:p w14:paraId="655A252C" w14:textId="70696645" w:rsidR="00EC380D" w:rsidRPr="00724D8F" w:rsidRDefault="00EC380D" w:rsidP="00EC380D">
      <w:r>
        <w:t>This chapter highlights issues that warrant more investigation and study by identifying new trends and potential advancements in the field of cashless society. Further research is necessary on subjects like the effects of new technologies (like blockchain and digital currencies) on payment systems, how artificial intelligence can improve security and fraud detection, and how customer preferences and behaviours are changing in a digital</w:t>
      </w:r>
      <w:r w:rsidR="006277E3">
        <w:t xml:space="preserve"> </w:t>
      </w:r>
      <w:r>
        <w:t>first economy. The objective of the research agenda defined in this chapter is to propel comprehension and provide guidance in navigating the intricacies of the cashless transition</w:t>
      </w:r>
      <w:r w:rsidR="00F35480">
        <w:t xml:space="preserve"> as mentioned by</w:t>
      </w:r>
      <w:r w:rsidR="00834600">
        <w:t xml:space="preserve"> in the research</w:t>
      </w:r>
      <w:r w:rsidR="00F35480">
        <w:t xml:space="preserve"> </w:t>
      </w:r>
      <w:r w:rsidR="00AA07E4">
        <w:rPr>
          <w:rFonts w:ascii="Calibri" w:hAnsi="Calibri" w:cs="Calibri"/>
          <w:color w:val="000000"/>
        </w:rPr>
        <w:t>(</w:t>
      </w:r>
      <w:proofErr w:type="spellStart"/>
      <w:r w:rsidR="00AA07E4">
        <w:rPr>
          <w:rFonts w:ascii="Calibri" w:hAnsi="Calibri" w:cs="Calibri"/>
          <w:color w:val="000000"/>
        </w:rPr>
        <w:t>Khando</w:t>
      </w:r>
      <w:proofErr w:type="spellEnd"/>
      <w:r w:rsidR="00F35480">
        <w:rPr>
          <w:rFonts w:ascii="Calibri" w:hAnsi="Calibri" w:cs="Calibri"/>
          <w:color w:val="000000"/>
        </w:rPr>
        <w:t xml:space="preserve"> et all</w:t>
      </w:r>
      <w:r w:rsidR="00AA07E4">
        <w:rPr>
          <w:rFonts w:ascii="Calibri" w:hAnsi="Calibri" w:cs="Calibri"/>
          <w:color w:val="000000"/>
        </w:rPr>
        <w:t xml:space="preserve"> 2022b).</w:t>
      </w:r>
    </w:p>
    <w:bookmarkEnd w:id="9"/>
    <w:bookmarkEnd w:id="10"/>
    <w:p w14:paraId="5DD5B8D1" w14:textId="319ECBD8" w:rsidR="00E0616B" w:rsidRDefault="009245D2" w:rsidP="004B3CB0">
      <w:r>
        <w:t>Furthermore,</w:t>
      </w:r>
      <w:r w:rsidR="003B50E5">
        <w:t xml:space="preserve"> </w:t>
      </w:r>
      <w:r w:rsidR="00052B69">
        <w:t xml:space="preserve">as suggested by </w:t>
      </w:r>
      <w:r w:rsidR="003B50E5">
        <w:t>Morgan (2022)</w:t>
      </w:r>
      <w:r w:rsidR="008466DF" w:rsidRPr="008466DF">
        <w:t xml:space="preserve"> institutions can readily track the digital footprint that is always left behind by digital payments. It </w:t>
      </w:r>
      <w:r w:rsidR="00A538B7">
        <w:t>makes</w:t>
      </w:r>
      <w:r w:rsidR="008466DF" w:rsidRPr="008466DF">
        <w:t xml:space="preserve"> sense that customers </w:t>
      </w:r>
      <w:r w:rsidR="008466DF" w:rsidRPr="008466DF">
        <w:lastRenderedPageBreak/>
        <w:t>are concerned about large companies collecting or using their data.  Additionally, a lot of people believe that controlling cashless purchases is more difficult. Spending too much is just too simple when there is</w:t>
      </w:r>
      <w:r w:rsidR="00E0616B">
        <w:t xml:space="preserve"> </w:t>
      </w:r>
      <w:proofErr w:type="spellStart"/>
      <w:r w:rsidR="00E0616B">
        <w:t>not</w:t>
      </w:r>
      <w:r w:rsidR="008466DF" w:rsidRPr="008466DF">
        <w:t>a</w:t>
      </w:r>
      <w:proofErr w:type="spellEnd"/>
      <w:r w:rsidR="008466DF" w:rsidRPr="008466DF">
        <w:t xml:space="preserve"> physical, limited resource in mind</w:t>
      </w:r>
      <w:r w:rsidR="003B50E5">
        <w:t>.</w:t>
      </w:r>
      <w:r w:rsidR="00D86470">
        <w:t xml:space="preserve"> </w:t>
      </w:r>
      <w:r w:rsidR="00D86470" w:rsidRPr="00D86470">
        <w:t xml:space="preserve">This study delves into the complexities of transitioning to a cashless society, focusing on the implications for privacy, data security, and financial </w:t>
      </w:r>
      <w:r w:rsidR="00D86470">
        <w:t>behaviour</w:t>
      </w:r>
      <w:r w:rsidR="00D86470" w:rsidRPr="00D86470">
        <w:t xml:space="preserve">. It examines the concerns raised by stakeholders, particularly regarding the ability of institutions to track digital footprints left behind by digital payments and the potential misuse of consumer data by large companies. Additionally, the study explores the challenges posed by cyber threats and identity theft in digital payment systems, as well as the psychological factors influencing spending habits in a cashless environment. By analysing these issues, the study aims to provide insights and recommendations for policymakers, businesses, and individuals to navigate the transition towards a cashless economy responsibly, ensuring privacy protection, data security, and financial </w:t>
      </w:r>
      <w:proofErr w:type="spellStart"/>
      <w:r w:rsidR="00D86470" w:rsidRPr="00D86470">
        <w:t>well</w:t>
      </w:r>
      <w:r w:rsidR="006277E3">
        <w:t xml:space="preserve"> </w:t>
      </w:r>
      <w:r w:rsidR="00D86470" w:rsidRPr="00D86470">
        <w:t>being</w:t>
      </w:r>
      <w:proofErr w:type="spellEnd"/>
      <w:r w:rsidR="00D86470" w:rsidRPr="00D86470">
        <w:t xml:space="preserve"> for all stakeholders.</w:t>
      </w:r>
    </w:p>
    <w:p w14:paraId="74B3D27C" w14:textId="55E6F471" w:rsidR="004B3CB0" w:rsidRDefault="00E0616B" w:rsidP="004B3CB0">
      <w:r>
        <w:br w:type="page"/>
      </w:r>
    </w:p>
    <w:p w14:paraId="21A31CF6" w14:textId="16789BA5" w:rsidR="00D46493" w:rsidRDefault="00C34E64" w:rsidP="0093228B">
      <w:pPr>
        <w:pStyle w:val="Heading1"/>
      </w:pPr>
      <w:bookmarkStart w:id="11" w:name="_Toc170990967"/>
      <w:r>
        <w:lastRenderedPageBreak/>
        <w:t>Chapter 3.</w:t>
      </w:r>
      <w:r w:rsidR="0093228B">
        <w:t xml:space="preserve"> Methodology</w:t>
      </w:r>
      <w:bookmarkEnd w:id="11"/>
    </w:p>
    <w:p w14:paraId="685BFA9C" w14:textId="639777F3" w:rsidR="00711419" w:rsidRDefault="00711419" w:rsidP="00711419">
      <w:pPr>
        <w:pStyle w:val="Heading2"/>
      </w:pPr>
      <w:bookmarkStart w:id="12" w:name="_Toc170990968"/>
      <w:r>
        <w:t>3.1 Aims and Objectives</w:t>
      </w:r>
      <w:bookmarkEnd w:id="12"/>
    </w:p>
    <w:p w14:paraId="758D81B9" w14:textId="77777777" w:rsidR="00EF0EDE" w:rsidRDefault="00711419" w:rsidP="00711419">
      <w:r>
        <w:t>The aims and objectives of this research are to:</w:t>
      </w:r>
    </w:p>
    <w:p w14:paraId="3B7FCC46" w14:textId="307A1307" w:rsidR="00711419" w:rsidRDefault="00EF0EDE" w:rsidP="00711419">
      <w:pPr>
        <w:pStyle w:val="ListParagraph"/>
        <w:numPr>
          <w:ilvl w:val="0"/>
          <w:numId w:val="6"/>
        </w:numPr>
      </w:pPr>
      <w:r>
        <w:t>Evaluating how feasible it is for a cashless society</w:t>
      </w:r>
    </w:p>
    <w:p w14:paraId="5BDE5DC4" w14:textId="5EC06933" w:rsidR="00EF0EDE" w:rsidRDefault="00EF0EDE" w:rsidP="00711419">
      <w:pPr>
        <w:pStyle w:val="ListParagraph"/>
        <w:numPr>
          <w:ilvl w:val="0"/>
          <w:numId w:val="6"/>
        </w:numPr>
      </w:pPr>
      <w:r>
        <w:t>Identification of challenges and risk</w:t>
      </w:r>
    </w:p>
    <w:p w14:paraId="4795AAC6" w14:textId="636FE18E" w:rsidR="00EF0EDE" w:rsidRDefault="00EF0EDE" w:rsidP="00711419">
      <w:pPr>
        <w:pStyle w:val="ListParagraph"/>
        <w:numPr>
          <w:ilvl w:val="0"/>
          <w:numId w:val="6"/>
        </w:numPr>
      </w:pPr>
      <w:r>
        <w:t>Exploring the benefits</w:t>
      </w:r>
    </w:p>
    <w:p w14:paraId="15E74489" w14:textId="32C86FF4" w:rsidR="00EF0EDE" w:rsidRDefault="00EF0EDE" w:rsidP="00711419">
      <w:pPr>
        <w:pStyle w:val="ListParagraph"/>
        <w:numPr>
          <w:ilvl w:val="0"/>
          <w:numId w:val="6"/>
        </w:numPr>
      </w:pPr>
      <w:r>
        <w:t>Understanding impacts</w:t>
      </w:r>
    </w:p>
    <w:p w14:paraId="1CB7B473" w14:textId="2D27B439" w:rsidR="00E81402" w:rsidRDefault="00E81402" w:rsidP="00E81402">
      <w:r>
        <w:t>The dissertation i</w:t>
      </w:r>
      <w:r>
        <w:t>nvestigates the possible changes and approaches of a cashless society, whilst researching different</w:t>
      </w:r>
      <w:r>
        <w:t xml:space="preserve"> sources about the ideals and realities of </w:t>
      </w:r>
      <w:r>
        <w:t>cashlessness</w:t>
      </w:r>
      <w:r>
        <w:t xml:space="preserve"> and how that can be put into practice </w:t>
      </w:r>
      <w:proofErr w:type="gramStart"/>
      <w:r>
        <w:t>in today’s society</w:t>
      </w:r>
      <w:proofErr w:type="gramEnd"/>
      <w:r>
        <w:t>.</w:t>
      </w:r>
    </w:p>
    <w:p w14:paraId="61F7AF19" w14:textId="77777777" w:rsidR="00E81402" w:rsidRDefault="00E81402" w:rsidP="00E81402">
      <w:pPr>
        <w:spacing w:after="0" w:line="240" w:lineRule="auto"/>
      </w:pPr>
      <w:r>
        <w:t>The first objective to put this dissertation for the creation is to research through secondary sources of articles, scholars and credible online sources about the approach and current existence of a cashless society.</w:t>
      </w:r>
    </w:p>
    <w:p w14:paraId="6713A0C2" w14:textId="77777777" w:rsidR="00E81402" w:rsidRDefault="00E81402" w:rsidP="00E81402">
      <w:pPr>
        <w:spacing w:after="0" w:line="240" w:lineRule="auto"/>
      </w:pPr>
    </w:p>
    <w:p w14:paraId="76053CC7" w14:textId="77777777" w:rsidR="00E81402" w:rsidRDefault="00E81402" w:rsidP="00E81402">
      <w:pPr>
        <w:spacing w:after="0" w:line="240" w:lineRule="auto"/>
      </w:pPr>
      <w:r>
        <w:t xml:space="preserve">To investigate those researched sources that have been mentioned previously as well as having critically analysed the researched sources and kinds of literature that can then therefore summarise and how possible implications of this kind of society can be made. </w:t>
      </w:r>
    </w:p>
    <w:p w14:paraId="08D5F377" w14:textId="77777777" w:rsidR="00E81402" w:rsidRPr="00711419" w:rsidRDefault="00E81402" w:rsidP="00E81402">
      <w:pPr>
        <w:ind w:left="360"/>
      </w:pPr>
    </w:p>
    <w:p w14:paraId="12E65E24" w14:textId="3B9BA940" w:rsidR="00D46493" w:rsidRDefault="00D73891" w:rsidP="00F32F05">
      <w:pPr>
        <w:pStyle w:val="Heading2"/>
      </w:pPr>
      <w:bookmarkStart w:id="13" w:name="_Toc170990969"/>
      <w:r>
        <w:t xml:space="preserve">3.2 </w:t>
      </w:r>
      <w:r w:rsidR="00F32F05">
        <w:t>Research Design</w:t>
      </w:r>
      <w:bookmarkEnd w:id="13"/>
    </w:p>
    <w:p w14:paraId="4AB61E37" w14:textId="24898700" w:rsidR="00A657B6" w:rsidRDefault="00425982" w:rsidP="00F1267B">
      <w:pPr>
        <w:rPr>
          <w:color w:val="000000"/>
        </w:rPr>
      </w:pPr>
      <w:r w:rsidRPr="00425982">
        <w:t>The mixed</w:t>
      </w:r>
      <w:r w:rsidR="006277E3">
        <w:t xml:space="preserve"> </w:t>
      </w:r>
      <w:r w:rsidRPr="00425982">
        <w:t>methods design is selected to capitali</w:t>
      </w:r>
      <w:r w:rsidR="00807019">
        <w:t>s</w:t>
      </w:r>
      <w:r w:rsidRPr="00425982">
        <w:t>e on the advantages of both quantitative and qualitative data. Quantitative methods will yield broad, generali</w:t>
      </w:r>
      <w:r w:rsidR="00807019">
        <w:t>s</w:t>
      </w:r>
      <w:r w:rsidRPr="00425982">
        <w:t>able information on usage patterns and attitudes toward cashless transactions, whereas qualitative methods will provide detailed insights into the experiences and perspectives of various stakeholders</w:t>
      </w:r>
      <w:r w:rsidR="00657800">
        <w:t>. Not only will this b</w:t>
      </w:r>
      <w:r w:rsidR="00A13495">
        <w:t>e a beneficial approach for retrieving background information</w:t>
      </w:r>
      <w:r w:rsidR="0028600A">
        <w:t xml:space="preserve"> for the cashless society, </w:t>
      </w:r>
      <w:proofErr w:type="gramStart"/>
      <w:r w:rsidR="0028600A">
        <w:t>it</w:t>
      </w:r>
      <w:proofErr w:type="gramEnd"/>
      <w:r w:rsidR="0028600A">
        <w:t xml:space="preserve"> </w:t>
      </w:r>
      <w:r w:rsidR="00F302D4">
        <w:t>allow</w:t>
      </w:r>
      <w:r w:rsidR="0028600A">
        <w:t xml:space="preserve"> for </w:t>
      </w:r>
      <w:r w:rsidR="00AF1B16">
        <w:t>more various research questions exploring</w:t>
      </w:r>
      <w:r w:rsidR="00F302D4">
        <w:t xml:space="preserve"> any new kinds of data types and the clarification of existing concepts according to the research </w:t>
      </w:r>
      <w:r w:rsidR="00F302D4">
        <w:rPr>
          <w:color w:val="000000"/>
        </w:rPr>
        <w:t>(Sacred Heart University Library, 2020)</w:t>
      </w:r>
      <w:r w:rsidR="00F1267B">
        <w:rPr>
          <w:color w:val="000000"/>
        </w:rPr>
        <w:t>.</w:t>
      </w:r>
    </w:p>
    <w:p w14:paraId="1F0634EA" w14:textId="2F0B6F60" w:rsidR="00F1267B" w:rsidRDefault="00D73891" w:rsidP="00F1267B">
      <w:pPr>
        <w:pStyle w:val="Heading2"/>
      </w:pPr>
      <w:bookmarkStart w:id="14" w:name="_Toc170990970"/>
      <w:r>
        <w:t xml:space="preserve">3.3 </w:t>
      </w:r>
      <w:r w:rsidR="00F1267B">
        <w:t>Quantitative Methods</w:t>
      </w:r>
      <w:bookmarkEnd w:id="14"/>
    </w:p>
    <w:p w14:paraId="11D3970F" w14:textId="1A339785" w:rsidR="00F1267B" w:rsidRDefault="00D73891" w:rsidP="009A2F91">
      <w:pPr>
        <w:pStyle w:val="Heading3"/>
      </w:pPr>
      <w:bookmarkStart w:id="15" w:name="_Toc170990971"/>
      <w:r>
        <w:t>3.3.1</w:t>
      </w:r>
      <w:r w:rsidR="009F526D">
        <w:t xml:space="preserve"> </w:t>
      </w:r>
      <w:r w:rsidR="009A2F91">
        <w:t>Surveys</w:t>
      </w:r>
      <w:bookmarkEnd w:id="15"/>
    </w:p>
    <w:p w14:paraId="27A66EE7" w14:textId="77777777" w:rsidR="005E3EB9" w:rsidRDefault="00A7162A" w:rsidP="008A1BEB">
      <w:r>
        <w:t xml:space="preserve">According to Qualtrics </w:t>
      </w:r>
      <w:r w:rsidR="00A13845">
        <w:t>(2021) a</w:t>
      </w:r>
      <w:r w:rsidR="008A1BEB" w:rsidRPr="008A1BEB">
        <w:t xml:space="preserve"> survey is a technique for collecting information by asking pertinent questions to a sample of individuals, with the goal of understanding broader populations. Surveys are a vital source of data and insights for all participants in the information economy, including businesses, media, government, and academics.</w:t>
      </w:r>
    </w:p>
    <w:p w14:paraId="34BECF0B" w14:textId="51392B7C" w:rsidR="008A1BEB" w:rsidRDefault="005E3EB9" w:rsidP="008A1BEB">
      <w:r w:rsidRPr="005E3EB9">
        <w:t xml:space="preserve">Surveys are essential in understanding and supporting the shift to a cashless society. They provide data on how different groups adopt digital payments, reveal people's </w:t>
      </w:r>
      <w:r w:rsidRPr="005E3EB9">
        <w:lastRenderedPageBreak/>
        <w:t>preferences and concerns, and identify obstacles like lack of access or distrust in security. Surveys also show how cashless transactions affect spending and saving habits and track changes in how people manage their finances. Additionally, they offer feedback to improve digital payment systems, making them more user-friendly and secure. Overall, surveys help stakeholders make informed decisions and create effective policies for the transition to digital payments</w:t>
      </w:r>
      <w:r w:rsidR="006D5421">
        <w:t xml:space="preserve"> according to the document </w:t>
      </w:r>
      <w:r w:rsidR="006D5421">
        <w:rPr>
          <w:color w:val="000000"/>
        </w:rPr>
        <w:t>(Hall et al., 2022)</w:t>
      </w:r>
      <w:r w:rsidR="006D5421">
        <w:t>.</w:t>
      </w:r>
    </w:p>
    <w:p w14:paraId="62216D60" w14:textId="77777777" w:rsidR="00E0616B" w:rsidRDefault="00E0616B" w:rsidP="008A1BEB"/>
    <w:p w14:paraId="61D18F44" w14:textId="6C9646C2" w:rsidR="00DE5FC9" w:rsidRDefault="00D73891" w:rsidP="00DE5FC9">
      <w:pPr>
        <w:pStyle w:val="Heading2"/>
      </w:pPr>
      <w:bookmarkStart w:id="16" w:name="_Toc170990972"/>
      <w:r>
        <w:t xml:space="preserve">3.4 </w:t>
      </w:r>
      <w:r w:rsidR="00DE5FC9">
        <w:t>Qualitative Methods</w:t>
      </w:r>
      <w:bookmarkEnd w:id="16"/>
    </w:p>
    <w:p w14:paraId="5D0B403D" w14:textId="131CD3C0" w:rsidR="006C254F" w:rsidRDefault="0078730A" w:rsidP="006C254F">
      <w:pPr>
        <w:rPr>
          <w:rFonts w:ascii="Calibri" w:hAnsi="Calibri" w:cs="Calibri"/>
          <w:color w:val="000000"/>
        </w:rPr>
      </w:pPr>
      <w:r w:rsidRPr="0078730A">
        <w:t>Qualitative methods will be utili</w:t>
      </w:r>
      <w:r w:rsidR="00FA1A6C">
        <w:t>s</w:t>
      </w:r>
      <w:r w:rsidRPr="0078730A">
        <w:t>ed to gain in-depth insights into the transition to a cashless society. First, in-depth interviews with key stakeholders such as policymakers, financial experts, business owners, and consumers will be conducted. These interviews will provide detailed perspectives on their experiences and opinions regarding cashless transactions, using a semi-structured guide to ensure consistency while allowing flexibility</w:t>
      </w:r>
      <w:r w:rsidR="00963231">
        <w:t xml:space="preserve"> as mentioned in the research </w:t>
      </w:r>
      <w:r w:rsidR="00963231">
        <w:rPr>
          <w:rFonts w:ascii="Calibri" w:hAnsi="Calibri" w:cs="Calibri"/>
          <w:color w:val="000000"/>
        </w:rPr>
        <w:t>(</w:t>
      </w:r>
      <w:proofErr w:type="spellStart"/>
      <w:r w:rsidR="00963231">
        <w:rPr>
          <w:rFonts w:ascii="Calibri" w:hAnsi="Calibri" w:cs="Calibri"/>
          <w:color w:val="000000"/>
        </w:rPr>
        <w:t>Nyanchoka</w:t>
      </w:r>
      <w:proofErr w:type="spellEnd"/>
      <w:r w:rsidR="00963231">
        <w:rPr>
          <w:rFonts w:ascii="Calibri" w:hAnsi="Calibri" w:cs="Calibri"/>
          <w:color w:val="000000"/>
        </w:rPr>
        <w:t xml:space="preserve"> et al., 2019)</w:t>
      </w:r>
      <w:r w:rsidR="00F02480">
        <w:rPr>
          <w:rFonts w:ascii="Calibri" w:hAnsi="Calibri" w:cs="Calibri"/>
          <w:color w:val="000000"/>
        </w:rPr>
        <w:t>.</w:t>
      </w:r>
      <w:r w:rsidRPr="0078730A">
        <w:t xml:space="preserve"> Second, focus groups </w:t>
      </w:r>
      <w:r w:rsidR="00AD2CCB">
        <w:t xml:space="preserve">as told by </w:t>
      </w:r>
      <w:proofErr w:type="spellStart"/>
      <w:r w:rsidR="00DC4512">
        <w:rPr>
          <w:rFonts w:ascii="Calibri" w:hAnsi="Calibri" w:cs="Calibri"/>
          <w:color w:val="000000"/>
        </w:rPr>
        <w:t>Mogaji</w:t>
      </w:r>
      <w:proofErr w:type="spellEnd"/>
      <w:r w:rsidR="00DC4512">
        <w:rPr>
          <w:rFonts w:ascii="Calibri" w:hAnsi="Calibri" w:cs="Calibri"/>
          <w:color w:val="000000"/>
        </w:rPr>
        <w:t xml:space="preserve"> et al (2024) </w:t>
      </w:r>
      <w:r w:rsidRPr="0078730A">
        <w:t>with diverse demographic groups will be organi</w:t>
      </w:r>
      <w:r w:rsidR="00DC4512">
        <w:t>s</w:t>
      </w:r>
      <w:r w:rsidRPr="0078730A">
        <w:t xml:space="preserve">ed to explore collective attitudes and </w:t>
      </w:r>
      <w:r w:rsidR="00DC4512" w:rsidRPr="0078730A">
        <w:t>behaviours</w:t>
      </w:r>
      <w:r w:rsidRPr="0078730A">
        <w:t xml:space="preserve"> toward cashless payments. These discussions will highlight social dynamics and group</w:t>
      </w:r>
      <w:r w:rsidR="006277E3">
        <w:t xml:space="preserve"> </w:t>
      </w:r>
      <w:r w:rsidRPr="0078730A">
        <w:t>specific concerns, facilitated by open</w:t>
      </w:r>
      <w:r w:rsidR="006277E3">
        <w:t xml:space="preserve"> </w:t>
      </w:r>
      <w:r w:rsidRPr="0078730A">
        <w:t>ended questions to encourage interaction. Third, observational studies will be conducted in environments where cashless transactions are prevalent, such as retail stores and public transport systems. Both participant and non-participant observation techniques will be used to gather real</w:t>
      </w:r>
      <w:r w:rsidR="006277E3">
        <w:t xml:space="preserve"> </w:t>
      </w:r>
      <w:r w:rsidRPr="0078730A">
        <w:t xml:space="preserve">time data on how people use cashless payment methods in everyday situations, recording </w:t>
      </w:r>
      <w:r w:rsidR="00DC4512">
        <w:t>behaviours</w:t>
      </w:r>
      <w:r w:rsidRPr="0078730A">
        <w:t>, interactions, and contextual factors influencing their use</w:t>
      </w:r>
      <w:r w:rsidR="002E5502">
        <w:t xml:space="preserve"> </w:t>
      </w:r>
      <w:r w:rsidR="007B3E84">
        <w:t xml:space="preserve">as supported with the research </w:t>
      </w:r>
      <w:r w:rsidR="007B3E84">
        <w:rPr>
          <w:rFonts w:ascii="Calibri" w:hAnsi="Calibri" w:cs="Calibri"/>
          <w:color w:val="000000"/>
        </w:rPr>
        <w:t>(Song and Chung, 2010).</w:t>
      </w:r>
    </w:p>
    <w:p w14:paraId="4B3316E0" w14:textId="6E511633" w:rsidR="007B3E84" w:rsidRDefault="007B3E84" w:rsidP="006C254F">
      <w:pPr>
        <w:rPr>
          <w:rFonts w:ascii="Calibri" w:hAnsi="Calibri" w:cs="Calibri"/>
          <w:color w:val="000000"/>
        </w:rPr>
      </w:pPr>
      <w:r>
        <w:rPr>
          <w:rFonts w:ascii="Calibri" w:hAnsi="Calibri" w:cs="Calibri"/>
          <w:color w:val="000000"/>
        </w:rPr>
        <w:t xml:space="preserve">However, </w:t>
      </w:r>
      <w:r w:rsidR="0033143D" w:rsidRPr="0033143D">
        <w:rPr>
          <w:rFonts w:ascii="Calibri" w:hAnsi="Calibri" w:cs="Calibri"/>
          <w:color w:val="000000"/>
        </w:rPr>
        <w:t>on the transition to a cashless society, qualitative methods such as in-depth interviews, focus groups, and observational studies will not be employed. Instead, the research will primarily rely on surveys and secondary data to gather information and insights</w:t>
      </w:r>
      <w:r w:rsidR="000C519B">
        <w:rPr>
          <w:rFonts w:ascii="Calibri" w:hAnsi="Calibri" w:cs="Calibri"/>
          <w:color w:val="000000"/>
        </w:rPr>
        <w:t>, as also shown with the quantitative information.</w:t>
      </w:r>
    </w:p>
    <w:p w14:paraId="5146D907" w14:textId="0F5892DA" w:rsidR="00125800" w:rsidRDefault="00D73891" w:rsidP="00125800">
      <w:pPr>
        <w:pStyle w:val="Heading3"/>
      </w:pPr>
      <w:bookmarkStart w:id="17" w:name="_Toc170990973"/>
      <w:r>
        <w:t xml:space="preserve">3.4.1 </w:t>
      </w:r>
      <w:r w:rsidR="00125800">
        <w:t>Surveys</w:t>
      </w:r>
      <w:bookmarkEnd w:id="17"/>
    </w:p>
    <w:p w14:paraId="2D459108" w14:textId="60D9AFA1" w:rsidR="009F526D" w:rsidRPr="009F526D" w:rsidRDefault="00125800" w:rsidP="00085FBD">
      <w:pPr>
        <w:rPr>
          <w:rFonts w:ascii="Calibri" w:hAnsi="Calibri" w:cs="Calibri"/>
          <w:color w:val="000000"/>
        </w:rPr>
      </w:pPr>
      <w:r w:rsidRPr="00125800">
        <w:t>Surveys will be used to collect broad, generali</w:t>
      </w:r>
      <w:r w:rsidR="00FA1A6C">
        <w:t>s</w:t>
      </w:r>
      <w:r w:rsidRPr="00125800">
        <w:t xml:space="preserve">able data on usage patterns and attitudes towards cashless transactions from a wide </w:t>
      </w:r>
      <w:r w:rsidR="00AD45D1">
        <w:t>population sample</w:t>
      </w:r>
      <w:r w:rsidRPr="00125800">
        <w:t>. By designing and distributing structured questionnaires, the study will capture quantitative data on various aspects of the cashless transition, such as the frequency of use, demographic differences, preferences, and concerns. Surveys are particularly useful for obtaining statistically significant results and identifying trends across large groups, making them an ideal tool for understanding the overall landscape of a cashless society</w:t>
      </w:r>
      <w:r w:rsidR="00782225">
        <w:t xml:space="preserve"> as mentioned in the research </w:t>
      </w:r>
      <w:r w:rsidR="00782225">
        <w:rPr>
          <w:rFonts w:ascii="Calibri" w:hAnsi="Calibri" w:cs="Calibri"/>
          <w:color w:val="000000"/>
        </w:rPr>
        <w:t>(Ponto, 2015).</w:t>
      </w:r>
    </w:p>
    <w:p w14:paraId="07CF3E4E" w14:textId="6CE984BA" w:rsidR="005D0F4A" w:rsidRDefault="005D0F4A" w:rsidP="005D0F4A">
      <w:pPr>
        <w:pStyle w:val="Heading2"/>
      </w:pPr>
      <w:bookmarkStart w:id="18" w:name="_Toc170990974"/>
      <w:r>
        <w:lastRenderedPageBreak/>
        <w:t>3.5 Data Collection</w:t>
      </w:r>
      <w:bookmarkEnd w:id="18"/>
    </w:p>
    <w:p w14:paraId="6D7780DE" w14:textId="61D4A2BA" w:rsidR="005D0F4A" w:rsidRPr="005D0F4A" w:rsidRDefault="00F46F4D" w:rsidP="005D0F4A">
      <w:r w:rsidRPr="00F46F4D">
        <w:t>Surveys play a crucial role in data collection for researching a cashless society, as they provide direct insights from various stakeholders. Consumer surveys can gather detailed information on how individuals use cashless payment methods, their preferences, perceived benefits, and any challenges they face, such as security concerns or digital access issues</w:t>
      </w:r>
      <w:r>
        <w:t xml:space="preserve"> as told in the research (Rahman et al, 2021)</w:t>
      </w:r>
      <w:r w:rsidRPr="00F46F4D">
        <w:t>.</w:t>
      </w:r>
      <w:r>
        <w:t xml:space="preserve"> According to </w:t>
      </w:r>
      <w:r>
        <w:rPr>
          <w:rFonts w:ascii="Calibri" w:hAnsi="Calibri" w:cs="Calibri"/>
          <w:color w:val="000000"/>
        </w:rPr>
        <w:t>Rahman et al. (2022)</w:t>
      </w:r>
      <w:r>
        <w:t xml:space="preserve"> b</w:t>
      </w:r>
      <w:r w:rsidRPr="00F46F4D">
        <w:t>usiness surveys</w:t>
      </w:r>
      <w:r>
        <w:t xml:space="preserve"> such as retail stores, restaurants and e-commerce</w:t>
      </w:r>
      <w:r w:rsidRPr="00F46F4D">
        <w:t xml:space="preserve"> can reveal how different industries are adapting to cashless transactions, their investment in technology, and </w:t>
      </w:r>
      <w:r>
        <w:t xml:space="preserve">their </w:t>
      </w:r>
      <w:r w:rsidRPr="00F46F4D">
        <w:t>operational impacts. Additionally, surveys targeting financial institutions can uncover insights into the infrastructure and readiness for supporting a cashless economy, as well as the regulatory and security measures in place. By designing comprehensive questionnaires and ensuring a representative sample, surveys can yield valuable quantitative and qualitative data that highlight trends, identify gaps, and inform policy recommendations for a seamless transition to a cashless society.</w:t>
      </w:r>
    </w:p>
    <w:p w14:paraId="15CF7129" w14:textId="32FB71C7" w:rsidR="00B35CBA" w:rsidRDefault="00B35CBA" w:rsidP="00B35CBA">
      <w:pPr>
        <w:pStyle w:val="Heading2"/>
      </w:pPr>
      <w:bookmarkStart w:id="19" w:name="_Toc170990975"/>
      <w:r>
        <w:t>3.6 Data and Analysis</w:t>
      </w:r>
      <w:bookmarkEnd w:id="19"/>
    </w:p>
    <w:p w14:paraId="6C409FC4" w14:textId="4F593B9C" w:rsidR="00B35CBA" w:rsidRDefault="0019230D" w:rsidP="00B35CBA">
      <w:r w:rsidRPr="0019230D">
        <w:t>To comprehensively understand the transition to a cashless society, this study will employ a mixed-methods approach, primarily focusing on surveys and secondary data.</w:t>
      </w:r>
    </w:p>
    <w:p w14:paraId="0BA62B34" w14:textId="217FC374" w:rsidR="0019230D" w:rsidRDefault="0019230D" w:rsidP="0019230D">
      <w:pPr>
        <w:pStyle w:val="Heading3"/>
      </w:pPr>
      <w:bookmarkStart w:id="20" w:name="_Toc170990976"/>
      <w:r>
        <w:t>3.6.1 Surveys</w:t>
      </w:r>
      <w:bookmarkEnd w:id="20"/>
    </w:p>
    <w:p w14:paraId="6A0A45A4" w14:textId="2BF7D692" w:rsidR="0019230D" w:rsidRDefault="0019230D" w:rsidP="0019230D">
      <w:r w:rsidRPr="0019230D">
        <w:t xml:space="preserve">Surveys will serve as the primary method for gathering quantitative data on the transition to a cashless society. Structured questionnaires will be meticulously developed to address key areas such as usage patterns, demographic differences, preferences, and concerns regarding cashless payment methods. The survey design will include a mix of closed-ended and open-ended questions to capture both quantitative data and qualitative insights. To ensure broad reach and accessibility, surveys will be distributed online via </w:t>
      </w:r>
      <w:r w:rsidR="00B74506" w:rsidRPr="0019230D">
        <w:t>widely used</w:t>
      </w:r>
      <w:r w:rsidRPr="0019230D">
        <w:t xml:space="preserve"> platforms like Google Forms, SurveyMonkey, and social media channels. This will allow for the collection of data from a diverse and extensive sample</w:t>
      </w:r>
      <w:r w:rsidR="00EA7735" w:rsidRPr="00EA7735">
        <w:rPr>
          <w:rFonts w:ascii="Calibri" w:hAnsi="Calibri" w:cs="Calibri"/>
          <w:color w:val="000000"/>
        </w:rPr>
        <w:t xml:space="preserve"> </w:t>
      </w:r>
      <w:r w:rsidR="00EA7735">
        <w:rPr>
          <w:rFonts w:ascii="Calibri" w:hAnsi="Calibri" w:cs="Calibri"/>
          <w:color w:val="000000"/>
        </w:rPr>
        <w:t>(Ahmad et al., 2019)</w:t>
      </w:r>
      <w:r w:rsidR="00EA7735">
        <w:t xml:space="preserve">. </w:t>
      </w:r>
      <w:r w:rsidRPr="0019230D">
        <w:t>Additionally, targeted distribution methods will be employed to capture responses from various demographic groups, ensuring representation from different age groups, income levels, educational backgrounds, and geographic locations. The goal is to achieve a statistically significant sample size, determined based on the population size and the desired confidence level and margin of error. The surveys will focus on data points such as the frequency of cashless transaction use, preferred payment methods, perceived benefits and drawbacks, and demographic details like age, income, and education. By collecting data from a large and diverse sample, the study aims to identify broad trends and specific patterns in the adoption and usage of cashless payment methods</w:t>
      </w:r>
      <w:r w:rsidR="00EA7735">
        <w:t xml:space="preserve"> </w:t>
      </w:r>
      <w:r w:rsidR="00EA7735">
        <w:rPr>
          <w:rFonts w:ascii="Calibri" w:hAnsi="Calibri" w:cs="Calibri"/>
          <w:color w:val="000000"/>
        </w:rPr>
        <w:t>(</w:t>
      </w:r>
      <w:proofErr w:type="spellStart"/>
      <w:r w:rsidR="00EA7735">
        <w:rPr>
          <w:rFonts w:ascii="Calibri" w:hAnsi="Calibri" w:cs="Calibri"/>
          <w:color w:val="000000"/>
        </w:rPr>
        <w:t>Vasileiou</w:t>
      </w:r>
      <w:proofErr w:type="spellEnd"/>
      <w:r w:rsidR="00EA7735">
        <w:rPr>
          <w:rFonts w:ascii="Calibri" w:hAnsi="Calibri" w:cs="Calibri"/>
          <w:color w:val="000000"/>
        </w:rPr>
        <w:t xml:space="preserve"> et al., 2018).</w:t>
      </w:r>
    </w:p>
    <w:p w14:paraId="589C9844" w14:textId="5A312803" w:rsidR="0019230D" w:rsidRDefault="0019230D" w:rsidP="0019230D">
      <w:pPr>
        <w:pStyle w:val="Heading3"/>
      </w:pPr>
      <w:bookmarkStart w:id="21" w:name="_Toc170990977"/>
      <w:r>
        <w:lastRenderedPageBreak/>
        <w:t>3.6.2 Data Analysis</w:t>
      </w:r>
      <w:bookmarkEnd w:id="21"/>
    </w:p>
    <w:p w14:paraId="0980EC7B" w14:textId="0C71D875" w:rsidR="0019230D" w:rsidRDefault="00EA7735" w:rsidP="0019230D">
      <w:r>
        <w:t>According</w:t>
      </w:r>
      <w:r w:rsidR="00C34E64">
        <w:t xml:space="preserve"> to</w:t>
      </w:r>
      <w:r>
        <w:t xml:space="preserve"> </w:t>
      </w:r>
      <w:r>
        <w:rPr>
          <w:rFonts w:ascii="Calibri" w:hAnsi="Calibri" w:cs="Calibri"/>
          <w:color w:val="000000"/>
        </w:rPr>
        <w:t xml:space="preserve">Cooksey (2020) </w:t>
      </w:r>
      <w:r>
        <w:t>t</w:t>
      </w:r>
      <w:r w:rsidR="0019230D" w:rsidRPr="0019230D">
        <w:t>he analysis of the collected data will involve multiple stages to ensure a thorough examination and interpretation. For survey data, the initial analysis will involve calculating descriptive statistics such as mean, median, mode, and standard deviation to summari</w:t>
      </w:r>
      <w:r w:rsidR="0019230D">
        <w:t>s</w:t>
      </w:r>
      <w:r w:rsidR="0019230D" w:rsidRPr="0019230D">
        <w:t>e the data and identify general trends. Frequency analysis will be used to understand the prevalence of various cashless payment methods and their usage frequency. Cross-tabulation will help identify relationships between different variables, such as the correlation between demographic factors and the preference for specific cashless payment methods. Inferential statistics, including chi-square tests and t-tests, will be conducted to determine the significance of observed differences and relationships, providing a deeper understanding of the factors influencing the adoption of cashless payment methods</w:t>
      </w:r>
      <w:r>
        <w:t xml:space="preserve"> </w:t>
      </w:r>
      <w:r>
        <w:rPr>
          <w:rFonts w:ascii="Calibri" w:hAnsi="Calibri" w:cs="Calibri"/>
          <w:color w:val="000000"/>
        </w:rPr>
        <w:t>(Nigam, 2022)</w:t>
      </w:r>
      <w:r>
        <w:t xml:space="preserve">. </w:t>
      </w:r>
      <w:r w:rsidR="0019230D" w:rsidRPr="0019230D">
        <w:t>Historical data will undergo trend analysis to identify shifts and developments over time, helping to contextuali</w:t>
      </w:r>
      <w:r>
        <w:t>s</w:t>
      </w:r>
      <w:r w:rsidR="0019230D" w:rsidRPr="0019230D">
        <w:t>e the current state of cashless transactions. Comparative analysis will be used to compare findings across different countries or regions, highlighting successful strategies and common challenges in the transition to a cashless society. This multifaceted analysis will ensure that the findings are robust, comprehensive, and well-supported by both primary and secondary data</w:t>
      </w:r>
      <w:r>
        <w:t xml:space="preserve"> </w:t>
      </w:r>
      <w:r>
        <w:rPr>
          <w:rFonts w:ascii="Calibri" w:hAnsi="Calibri" w:cs="Calibri"/>
          <w:color w:val="000000"/>
        </w:rPr>
        <w:t>(Rahman et al., 2022).</w:t>
      </w:r>
    </w:p>
    <w:p w14:paraId="164FB6FE" w14:textId="15C82527" w:rsidR="0019230D" w:rsidRDefault="0019230D" w:rsidP="0019230D">
      <w:pPr>
        <w:pStyle w:val="Heading3"/>
      </w:pPr>
      <w:bookmarkStart w:id="22" w:name="_Toc170990978"/>
      <w:r>
        <w:t>3.6.3 Integration of Findings</w:t>
      </w:r>
      <w:bookmarkEnd w:id="22"/>
    </w:p>
    <w:p w14:paraId="5E29C69C" w14:textId="6F372E69" w:rsidR="007E1893" w:rsidRDefault="0019230D" w:rsidP="00B35CBA">
      <w:r w:rsidRPr="0019230D">
        <w:t>Finally, the findings from both survey data will be synthesi</w:t>
      </w:r>
      <w:r>
        <w:t>s</w:t>
      </w:r>
      <w:r w:rsidRPr="0019230D">
        <w:t>ed to provide a holistic understanding of the transition to a cashless society. Cross-referencing survey results with secondary data will help validate the findings and ensure their robustness. The combined analysis will be interpreted to draw comprehensive conclusions and make informed recommendations. This synthesis will involve identifying key insights from both data sources and integrating them to form a coherent narrative</w:t>
      </w:r>
      <w:r w:rsidR="00EA7735">
        <w:t xml:space="preserve"> </w:t>
      </w:r>
      <w:r w:rsidR="00EA7735">
        <w:rPr>
          <w:rFonts w:ascii="Calibri" w:hAnsi="Calibri" w:cs="Calibri"/>
          <w:color w:val="000000"/>
        </w:rPr>
        <w:t>(Cheng and Phillips, 2014)</w:t>
      </w:r>
      <w:r w:rsidRPr="0019230D">
        <w:t xml:space="preserve">. </w:t>
      </w:r>
      <w:r w:rsidR="00EA7735">
        <w:t xml:space="preserve">As mentioned by </w:t>
      </w:r>
      <w:r w:rsidR="00EA7735">
        <w:rPr>
          <w:rFonts w:ascii="Calibri" w:hAnsi="Calibri" w:cs="Calibri"/>
          <w:color w:val="000000"/>
        </w:rPr>
        <w:t xml:space="preserve">Jain (2023) </w:t>
      </w:r>
      <w:r w:rsidR="00EA7735">
        <w:t>t</w:t>
      </w:r>
      <w:r w:rsidRPr="0019230D">
        <w:t>he integrated findings will not only highlight the current state of cashless transactions but also offer insights into future trends, potential challenges, and strategic recommendations for stakeholders involved in the transition. This comprehensive approach will ensure that the study's conclusions are well-rounded, actionable, and relevant to a wide range of audiences, including policymakers, financial institutions, businesses, and consumers.</w:t>
      </w:r>
    </w:p>
    <w:p w14:paraId="15466559" w14:textId="77777777" w:rsidR="00C34E64" w:rsidRDefault="00C34E64">
      <w:pPr>
        <w:rPr>
          <w:rFonts w:asciiTheme="majorHAnsi" w:eastAsiaTheme="majorEastAsia" w:hAnsiTheme="majorHAnsi" w:cstheme="majorBidi"/>
          <w:color w:val="0F4761" w:themeColor="accent1" w:themeShade="BF"/>
          <w:sz w:val="32"/>
          <w:szCs w:val="32"/>
        </w:rPr>
      </w:pPr>
      <w:bookmarkStart w:id="23" w:name="_Toc170990979"/>
      <w:r>
        <w:br w:type="page"/>
      </w:r>
    </w:p>
    <w:p w14:paraId="38E07AD0" w14:textId="32FC549A" w:rsidR="00B35CBA" w:rsidRDefault="00B35CBA" w:rsidP="00B35CBA">
      <w:pPr>
        <w:pStyle w:val="Heading2"/>
      </w:pPr>
      <w:r>
        <w:lastRenderedPageBreak/>
        <w:t>3.7 Limitations of the Research</w:t>
      </w:r>
      <w:bookmarkEnd w:id="23"/>
    </w:p>
    <w:p w14:paraId="7ADDEDEE" w14:textId="4B8A0912" w:rsidR="00B35CBA" w:rsidRDefault="000B4F2B" w:rsidP="000B4F2B">
      <w:pPr>
        <w:pStyle w:val="Heading3"/>
      </w:pPr>
      <w:bookmarkStart w:id="24" w:name="_Toc170990980"/>
      <w:r>
        <w:t>3.7.1 Data Privacy and Security Concerns</w:t>
      </w:r>
      <w:bookmarkEnd w:id="24"/>
    </w:p>
    <w:p w14:paraId="2FDF6D45" w14:textId="585476DE" w:rsidR="000B4F2B" w:rsidRDefault="000B4F2B" w:rsidP="000B4F2B">
      <w:r>
        <w:t>As told by Quick (2023) d</w:t>
      </w:r>
      <w:r w:rsidRPr="000B4F2B">
        <w:t>ata privacy and security concerns are significant limitations in research on a cashless society. Collecting data on financial transactions and personal behavio</w:t>
      </w:r>
      <w:r>
        <w:t>u</w:t>
      </w:r>
      <w:r w:rsidRPr="000B4F2B">
        <w:t>rs necessitates handling sensitive information, which poses risks related to data breaches and unauthori</w:t>
      </w:r>
      <w:r>
        <w:t>s</w:t>
      </w:r>
      <w:r w:rsidRPr="000B4F2B">
        <w:t xml:space="preserve">ed access. Participants may be hesitant to share their financial details and personal experiences due to fears of identity theft, fraud, or misuse of their data. This reluctance can result in incomplete or biased data, as those who are most concerned about privacy might opt out of participating in surveys or interviews. Moreover, ensuring robust data protection measures is essential to safeguard the collected information, which requires substantial investment in cybersecurity infrastructure and protocols. </w:t>
      </w:r>
      <w:r>
        <w:t>As further mentioned with in the research (ICO, 2023) t</w:t>
      </w:r>
      <w:r w:rsidRPr="000B4F2B">
        <w:t>he challenge is further compounded by varying regulations on data privacy across different regions, complicating the establishment of a standardi</w:t>
      </w:r>
      <w:r>
        <w:t>s</w:t>
      </w:r>
      <w:r w:rsidRPr="000B4F2B">
        <w:t>ed approach to data collection and protection. These concerns necessitate stringent ethical guidelines and secure data handling practices to build trust with participants and obtain accurate, representative data. Without addressing these issues adequately, the research findings may be compromised, leading to less reliable conclusions about the feasibility and impact of a cashless society.</w:t>
      </w:r>
    </w:p>
    <w:p w14:paraId="289E246C" w14:textId="1A606212" w:rsidR="00784813" w:rsidRDefault="00784813" w:rsidP="00784813">
      <w:pPr>
        <w:pStyle w:val="Heading2"/>
      </w:pPr>
      <w:r>
        <w:t>3.8 Research Ethics</w:t>
      </w:r>
    </w:p>
    <w:p w14:paraId="310745EB" w14:textId="02910B95" w:rsidR="00784813" w:rsidRDefault="00784813" w:rsidP="00784813">
      <w:r>
        <w:t xml:space="preserve">According to </w:t>
      </w:r>
      <w:r>
        <w:rPr>
          <w:rFonts w:ascii="Calibri" w:hAnsi="Calibri" w:cs="Calibri"/>
          <w:color w:val="000000"/>
        </w:rPr>
        <w:t>Zainuddin et al. (2024)</w:t>
      </w:r>
      <w:r>
        <w:rPr>
          <w:rFonts w:ascii="Calibri" w:hAnsi="Calibri" w:cs="Calibri"/>
          <w:color w:val="000000"/>
        </w:rPr>
        <w:t xml:space="preserve"> </w:t>
      </w:r>
      <w:r>
        <w:t>w</w:t>
      </w:r>
      <w:r w:rsidRPr="00784813">
        <w:t>hen considering ethical aspects of cashless transactions, it's crucial to approach data gathering with care. For instance, constructing a questionnaire should ensure inclusivity, representing everyone who would be part of a cashless society, including those who work for cash-in-hand. The questionnaire must be designed to avoid asking for private or personal information, as this could cause confusion or second thoughts among participants.</w:t>
      </w:r>
    </w:p>
    <w:p w14:paraId="4134D2FB" w14:textId="30C16F7B" w:rsidR="00784813" w:rsidRPr="00784813" w:rsidRDefault="00784813" w:rsidP="00784813">
      <w:r w:rsidRPr="00784813">
        <w:t>Regarding secondary information, it is essential to access all sources legally. Free resources should be prioriti</w:t>
      </w:r>
      <w:r>
        <w:t>s</w:t>
      </w:r>
      <w:r w:rsidRPr="00784813">
        <w:t>ed, but if an article requires payment, proper payments must be made. Pirating or using unauthorized copies of articles is illegal and must be avoided</w:t>
      </w:r>
      <w:r>
        <w:t xml:space="preserve"> </w:t>
      </w:r>
      <w:r>
        <w:rPr>
          <w:rFonts w:ascii="Calibri" w:hAnsi="Calibri" w:cs="Calibri"/>
          <w:color w:val="000000"/>
        </w:rPr>
        <w:t>(Cochran, 2017)</w:t>
      </w:r>
      <w:r>
        <w:rPr>
          <w:rFonts w:ascii="Calibri" w:hAnsi="Calibri" w:cs="Calibri"/>
          <w:color w:val="000000"/>
        </w:rPr>
        <w:t>.</w:t>
      </w:r>
    </w:p>
    <w:p w14:paraId="2C6EDF1E" w14:textId="77777777" w:rsidR="00C34E64" w:rsidRDefault="00C34E64">
      <w:pPr>
        <w:rPr>
          <w:rFonts w:asciiTheme="majorHAnsi" w:eastAsiaTheme="majorEastAsia" w:hAnsiTheme="majorHAnsi" w:cstheme="majorBidi"/>
          <w:color w:val="0F4761" w:themeColor="accent1" w:themeShade="BF"/>
          <w:sz w:val="40"/>
          <w:szCs w:val="40"/>
        </w:rPr>
      </w:pPr>
      <w:bookmarkStart w:id="25" w:name="_Toc170990981"/>
      <w:r>
        <w:br w:type="page"/>
      </w:r>
    </w:p>
    <w:p w14:paraId="7C0E3923" w14:textId="1C6694B9" w:rsidR="000704B7" w:rsidRDefault="00C34E64" w:rsidP="000704B7">
      <w:pPr>
        <w:pStyle w:val="Heading1"/>
      </w:pPr>
      <w:r>
        <w:lastRenderedPageBreak/>
        <w:t>Chapter 4.</w:t>
      </w:r>
      <w:r w:rsidR="00C10769">
        <w:t xml:space="preserve"> </w:t>
      </w:r>
      <w:r w:rsidR="000704B7">
        <w:t>Findings</w:t>
      </w:r>
      <w:bookmarkEnd w:id="25"/>
    </w:p>
    <w:p w14:paraId="671CAAA6" w14:textId="3F3A3534" w:rsidR="00AF5D69" w:rsidRDefault="00AF5D69" w:rsidP="00AF5D69">
      <w:pPr>
        <w:pStyle w:val="Heading2"/>
      </w:pPr>
      <w:r>
        <w:t>4.1 Introduction</w:t>
      </w:r>
    </w:p>
    <w:p w14:paraId="778FFA2D" w14:textId="49CBB466" w:rsidR="00AF5D69" w:rsidRPr="00AF5D69" w:rsidRDefault="00AF5D69" w:rsidP="00AF5D69">
      <w:r>
        <w:t>This chapter follows on from what was discussed in Chapter 3 in which a distribution of an online questionnaire was done to collect raw data from multiple people of potentially different demographics.</w:t>
      </w:r>
    </w:p>
    <w:p w14:paraId="7FF84EEC" w14:textId="5423AA51" w:rsidR="00C10769" w:rsidRDefault="00C10769" w:rsidP="00C10769">
      <w:pPr>
        <w:pStyle w:val="Heading2"/>
      </w:pPr>
      <w:bookmarkStart w:id="26" w:name="_Toc170990982"/>
      <w:r>
        <w:t>4.</w:t>
      </w:r>
      <w:r w:rsidR="00AF5D69">
        <w:t>2</w:t>
      </w:r>
      <w:r>
        <w:t xml:space="preserve"> </w:t>
      </w:r>
      <w:bookmarkEnd w:id="26"/>
      <w:r w:rsidR="00AF5D69">
        <w:t>Questionnaire</w:t>
      </w:r>
    </w:p>
    <w:p w14:paraId="5910C5B4" w14:textId="77777777" w:rsidR="003070DF" w:rsidRDefault="00C10769" w:rsidP="003070DF">
      <w:pPr>
        <w:keepNext/>
      </w:pPr>
      <w:r>
        <w:rPr>
          <w:noProof/>
          <w:color w:val="000000"/>
        </w:rPr>
        <w:drawing>
          <wp:inline distT="0" distB="0" distL="0" distR="0" wp14:anchorId="697BBBC0" wp14:editId="3535A87F">
            <wp:extent cx="5731510" cy="2413635"/>
            <wp:effectExtent l="0" t="0" r="0" b="0"/>
            <wp:docPr id="1299702981" name="Picture 2" descr="Forms response chart. Question title: Age.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Age. Number of responses: 6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71C18088" w14:textId="4366D71C" w:rsidR="00C10769" w:rsidRDefault="003070DF" w:rsidP="003070DF">
      <w:pPr>
        <w:pStyle w:val="Caption"/>
      </w:pPr>
      <w:bookmarkStart w:id="27" w:name="_Toc170992651"/>
      <w:r>
        <w:t xml:space="preserve">Figure </w:t>
      </w:r>
      <w:r>
        <w:fldChar w:fldCharType="begin"/>
      </w:r>
      <w:r>
        <w:instrText xml:space="preserve"> SEQ Figure \* ARABIC </w:instrText>
      </w:r>
      <w:r>
        <w:fldChar w:fldCharType="separate"/>
      </w:r>
      <w:r>
        <w:rPr>
          <w:noProof/>
        </w:rPr>
        <w:t>1</w:t>
      </w:r>
      <w:bookmarkEnd w:id="27"/>
      <w:r>
        <w:fldChar w:fldCharType="end"/>
      </w:r>
    </w:p>
    <w:p w14:paraId="19E02381" w14:textId="46421982" w:rsidR="00C10769" w:rsidRDefault="00C10769" w:rsidP="00C10769">
      <w:r>
        <w:t>The above</w:t>
      </w:r>
      <w:r w:rsidR="002F3B47">
        <w:t xml:space="preserve"> (figure 1)</w:t>
      </w:r>
      <w:r>
        <w:t xml:space="preserve"> shows the standard demographics of users who have interacted with the survey as well as it shows the revolving age groups of users. As seen the 33-40 age field is more dominant than the rest whilst the other 33.3% is for the 50+ age field. As </w:t>
      </w:r>
      <w:proofErr w:type="gramStart"/>
      <w:r>
        <w:t>mentioned</w:t>
      </w:r>
      <w:proofErr w:type="gramEnd"/>
      <w:r>
        <w:t xml:space="preserve"> this survey will revolve around a higher age demographic which does benefit as </w:t>
      </w:r>
      <w:r w:rsidR="002204BA">
        <w:t>it provides evidence of whether older people are more at risk of a cashless society as well as if possible left behind by the younger generations.</w:t>
      </w:r>
    </w:p>
    <w:p w14:paraId="70AFBCC3" w14:textId="77777777" w:rsidR="003070DF" w:rsidRDefault="002204BA" w:rsidP="003070DF">
      <w:pPr>
        <w:keepNext/>
      </w:pPr>
      <w:r>
        <w:rPr>
          <w:noProof/>
          <w:color w:val="000000"/>
        </w:rPr>
        <w:drawing>
          <wp:inline distT="0" distB="0" distL="0" distR="0" wp14:anchorId="3D21AB1F" wp14:editId="5DC38E4D">
            <wp:extent cx="5731510" cy="2413635"/>
            <wp:effectExtent l="0" t="0" r="0" b="0"/>
            <wp:docPr id="1074990146" name="Picture 3" descr="Forms response chart. Question title: Gender.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Gender. Number of responses: 6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48B4BD7D" w14:textId="6D35AE1A" w:rsidR="002204BA" w:rsidRDefault="003070DF" w:rsidP="003070DF">
      <w:pPr>
        <w:pStyle w:val="Caption"/>
      </w:pPr>
      <w:bookmarkStart w:id="28" w:name="_Toc170992652"/>
      <w:r>
        <w:t xml:space="preserve">Figure </w:t>
      </w:r>
      <w:r>
        <w:fldChar w:fldCharType="begin"/>
      </w:r>
      <w:r>
        <w:instrText xml:space="preserve"> SEQ Figure \* ARABIC </w:instrText>
      </w:r>
      <w:r>
        <w:fldChar w:fldCharType="separate"/>
      </w:r>
      <w:r>
        <w:rPr>
          <w:noProof/>
        </w:rPr>
        <w:t>2</w:t>
      </w:r>
      <w:bookmarkEnd w:id="28"/>
      <w:r>
        <w:fldChar w:fldCharType="end"/>
      </w:r>
    </w:p>
    <w:p w14:paraId="3927A7E0" w14:textId="7402EEF6" w:rsidR="002204BA" w:rsidRDefault="002204BA" w:rsidP="00C10769">
      <w:r>
        <w:lastRenderedPageBreak/>
        <w:t>The above</w:t>
      </w:r>
      <w:r w:rsidR="002F3B47">
        <w:t xml:space="preserve"> (figure 2)</w:t>
      </w:r>
      <w:r>
        <w:t xml:space="preserve"> shows the gender of those who answered the surveys</w:t>
      </w:r>
      <w:r w:rsidR="006B4E0B">
        <w:t xml:space="preserve"> which as show</w:t>
      </w:r>
      <w:r w:rsidR="002F3B47">
        <w:t>s</w:t>
      </w:r>
      <w:r w:rsidR="006B4E0B">
        <w:t xml:space="preserve"> the two that answered were both female and male, as well as both are as equally dominant.</w:t>
      </w:r>
    </w:p>
    <w:p w14:paraId="32DB9768" w14:textId="77777777" w:rsidR="003070DF" w:rsidRDefault="006B4E0B" w:rsidP="003070DF">
      <w:pPr>
        <w:keepNext/>
      </w:pPr>
      <w:r>
        <w:rPr>
          <w:noProof/>
          <w:color w:val="000000"/>
        </w:rPr>
        <w:drawing>
          <wp:inline distT="0" distB="0" distL="0" distR="0" wp14:anchorId="1753E291" wp14:editId="2345E40C">
            <wp:extent cx="5731510" cy="2413635"/>
            <wp:effectExtent l="0" t="0" r="0" b="0"/>
            <wp:docPr id="1164123186" name="Picture 4" descr="Forms response chart. Question title: Occupation.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Occupation. Number of responses: 6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635"/>
                    </a:xfrm>
                    <a:prstGeom prst="rect">
                      <a:avLst/>
                    </a:prstGeom>
                    <a:noFill/>
                    <a:ln>
                      <a:noFill/>
                    </a:ln>
                  </pic:spPr>
                </pic:pic>
              </a:graphicData>
            </a:graphic>
          </wp:inline>
        </w:drawing>
      </w:r>
    </w:p>
    <w:p w14:paraId="149FF5AA" w14:textId="03A79EED" w:rsidR="006B4E0B" w:rsidRDefault="003070DF" w:rsidP="003070DF">
      <w:pPr>
        <w:pStyle w:val="Caption"/>
      </w:pPr>
      <w:bookmarkStart w:id="29" w:name="_Toc170992653"/>
      <w:r>
        <w:t xml:space="preserve">Figure </w:t>
      </w:r>
      <w:r>
        <w:fldChar w:fldCharType="begin"/>
      </w:r>
      <w:r>
        <w:instrText xml:space="preserve"> SEQ Figure \* ARABIC </w:instrText>
      </w:r>
      <w:r>
        <w:fldChar w:fldCharType="separate"/>
      </w:r>
      <w:r>
        <w:rPr>
          <w:noProof/>
        </w:rPr>
        <w:t>3</w:t>
      </w:r>
      <w:bookmarkEnd w:id="29"/>
      <w:r>
        <w:fldChar w:fldCharType="end"/>
      </w:r>
    </w:p>
    <w:p w14:paraId="324E60CD" w14:textId="5FBB5EDC" w:rsidR="005D0F4A" w:rsidRDefault="006B4E0B" w:rsidP="00085FBD">
      <w:r>
        <w:t xml:space="preserve">The </w:t>
      </w:r>
      <w:proofErr w:type="gramStart"/>
      <w:r>
        <w:t xml:space="preserve">above </w:t>
      </w:r>
      <w:r w:rsidR="002F3B47">
        <w:t xml:space="preserve"> (</w:t>
      </w:r>
      <w:proofErr w:type="gramEnd"/>
      <w:r w:rsidR="002F3B47">
        <w:t xml:space="preserve">figure 3) </w:t>
      </w:r>
      <w:r w:rsidR="00255D5F">
        <w:t>shows</w:t>
      </w:r>
      <w:r w:rsidR="00F7312B">
        <w:t xml:space="preserve"> the demographics for the users answering what occupation they</w:t>
      </w:r>
      <w:r w:rsidR="00E0616B">
        <w:t xml:space="preserve"> a</w:t>
      </w:r>
      <w:r w:rsidR="00F7312B">
        <w:t xml:space="preserve">re based in, as seen all except “Transport, Retail or Wholesale”  (since it is the most dominant) is all equal with 16.7%. </w:t>
      </w:r>
      <w:proofErr w:type="gramStart"/>
      <w:r w:rsidR="00F7312B">
        <w:t>However</w:t>
      </w:r>
      <w:proofErr w:type="gramEnd"/>
      <w:r w:rsidR="00F7312B">
        <w:t xml:space="preserve"> this disregards “Health or Social Care” and “Hospitality, Catering or Leisure services” since no one works in those job sectors to those who have answered this.</w:t>
      </w:r>
    </w:p>
    <w:p w14:paraId="409FC637" w14:textId="77777777" w:rsidR="003070DF" w:rsidRDefault="00241C9C" w:rsidP="003070DF">
      <w:pPr>
        <w:keepNext/>
      </w:pPr>
      <w:r>
        <w:rPr>
          <w:noProof/>
        </w:rPr>
        <w:drawing>
          <wp:inline distT="0" distB="0" distL="0" distR="0" wp14:anchorId="6C3B29A7" wp14:editId="3EE43366">
            <wp:extent cx="5731510" cy="2799715"/>
            <wp:effectExtent l="0" t="0" r="0" b="0"/>
            <wp:docPr id="888767731" name="Picture 5"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67731" name="Picture 5" descr="A pie chart with different colored circ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99715"/>
                    </a:xfrm>
                    <a:prstGeom prst="rect">
                      <a:avLst/>
                    </a:prstGeom>
                  </pic:spPr>
                </pic:pic>
              </a:graphicData>
            </a:graphic>
          </wp:inline>
        </w:drawing>
      </w:r>
    </w:p>
    <w:p w14:paraId="3DD32D10" w14:textId="7899B87B" w:rsidR="00241C9C" w:rsidRPr="00241C9C" w:rsidRDefault="003070DF" w:rsidP="003070DF">
      <w:pPr>
        <w:pStyle w:val="Caption"/>
      </w:pPr>
      <w:bookmarkStart w:id="30" w:name="_Toc170992654"/>
      <w:r>
        <w:t xml:space="preserve">Figure </w:t>
      </w:r>
      <w:r>
        <w:fldChar w:fldCharType="begin"/>
      </w:r>
      <w:r>
        <w:instrText xml:space="preserve"> SEQ Figure \* ARABIC </w:instrText>
      </w:r>
      <w:r>
        <w:fldChar w:fldCharType="separate"/>
      </w:r>
      <w:r>
        <w:rPr>
          <w:noProof/>
        </w:rPr>
        <w:t>4</w:t>
      </w:r>
      <w:bookmarkEnd w:id="30"/>
      <w:r>
        <w:fldChar w:fldCharType="end"/>
      </w:r>
    </w:p>
    <w:p w14:paraId="3B75826F" w14:textId="77777777" w:rsidR="00241C9C" w:rsidRDefault="00241C9C" w:rsidP="00241C9C">
      <w:r>
        <w:t>Pie Chart Analysis:</w:t>
      </w:r>
    </w:p>
    <w:p w14:paraId="2619A156" w14:textId="77777777" w:rsidR="00241C9C" w:rsidRDefault="00241C9C" w:rsidP="00241C9C">
      <w:r>
        <w:rPr>
          <w:rStyle w:val="Strong"/>
          <w:rFonts w:ascii="Helvetica" w:hAnsi="Helvetica"/>
          <w:color w:val="000000"/>
          <w:sz w:val="18"/>
          <w:szCs w:val="18"/>
        </w:rPr>
        <w:t>Very Comfortable (Blue):</w:t>
      </w:r>
      <w:r>
        <w:rPr>
          <w:rStyle w:val="apple-converted-space"/>
          <w:rFonts w:ascii="Helvetica" w:hAnsi="Helvetica"/>
          <w:color w:val="000000"/>
          <w:sz w:val="18"/>
          <w:szCs w:val="18"/>
        </w:rPr>
        <w:t> </w:t>
      </w:r>
      <w:r>
        <w:t>20%</w:t>
      </w:r>
    </w:p>
    <w:p w14:paraId="404F1EE2" w14:textId="77777777" w:rsidR="00241C9C" w:rsidRDefault="00241C9C" w:rsidP="00241C9C">
      <w:r>
        <w:rPr>
          <w:rStyle w:val="Strong"/>
          <w:rFonts w:ascii="Helvetica" w:hAnsi="Helvetica"/>
          <w:color w:val="000000"/>
          <w:sz w:val="18"/>
          <w:szCs w:val="18"/>
        </w:rPr>
        <w:t>Somewhat Comfortable (Red):</w:t>
      </w:r>
      <w:r>
        <w:rPr>
          <w:rStyle w:val="apple-converted-space"/>
          <w:rFonts w:ascii="Helvetica" w:hAnsi="Helvetica"/>
          <w:color w:val="000000"/>
          <w:sz w:val="18"/>
          <w:szCs w:val="18"/>
        </w:rPr>
        <w:t> </w:t>
      </w:r>
      <w:r>
        <w:t>20%</w:t>
      </w:r>
    </w:p>
    <w:p w14:paraId="3660983F" w14:textId="77777777" w:rsidR="00241C9C" w:rsidRDefault="00241C9C" w:rsidP="00241C9C">
      <w:r>
        <w:rPr>
          <w:rStyle w:val="Strong"/>
          <w:rFonts w:ascii="Helvetica" w:hAnsi="Helvetica"/>
          <w:color w:val="000000"/>
          <w:sz w:val="18"/>
          <w:szCs w:val="18"/>
        </w:rPr>
        <w:lastRenderedPageBreak/>
        <w:t>Neutral (Yellow):</w:t>
      </w:r>
      <w:r>
        <w:rPr>
          <w:rStyle w:val="apple-converted-space"/>
          <w:rFonts w:ascii="Helvetica" w:hAnsi="Helvetica"/>
          <w:color w:val="000000"/>
          <w:sz w:val="18"/>
          <w:szCs w:val="18"/>
        </w:rPr>
        <w:t> </w:t>
      </w:r>
      <w:r>
        <w:t>0%</w:t>
      </w:r>
    </w:p>
    <w:p w14:paraId="32BD820D" w14:textId="77777777" w:rsidR="00241C9C" w:rsidRDefault="00241C9C" w:rsidP="00241C9C">
      <w:r>
        <w:rPr>
          <w:rStyle w:val="Strong"/>
          <w:rFonts w:ascii="Helvetica" w:hAnsi="Helvetica"/>
          <w:color w:val="000000"/>
          <w:sz w:val="18"/>
          <w:szCs w:val="18"/>
        </w:rPr>
        <w:t>Somewhat Uncomfortable (Green):</w:t>
      </w:r>
      <w:r>
        <w:rPr>
          <w:rStyle w:val="apple-converted-space"/>
          <w:rFonts w:ascii="Helvetica" w:hAnsi="Helvetica"/>
          <w:color w:val="000000"/>
          <w:sz w:val="18"/>
          <w:szCs w:val="18"/>
        </w:rPr>
        <w:t> </w:t>
      </w:r>
      <w:r>
        <w:t>60%</w:t>
      </w:r>
    </w:p>
    <w:p w14:paraId="2B330C68" w14:textId="77777777" w:rsidR="00241C9C" w:rsidRDefault="00241C9C" w:rsidP="00241C9C">
      <w:r>
        <w:rPr>
          <w:rStyle w:val="Strong"/>
          <w:rFonts w:ascii="Helvetica" w:hAnsi="Helvetica"/>
          <w:color w:val="000000"/>
          <w:sz w:val="18"/>
          <w:szCs w:val="18"/>
        </w:rPr>
        <w:t>Very Uncomfortable (Purple):</w:t>
      </w:r>
      <w:r>
        <w:rPr>
          <w:rStyle w:val="apple-converted-space"/>
          <w:rFonts w:ascii="Helvetica" w:hAnsi="Helvetica"/>
          <w:color w:val="000000"/>
          <w:sz w:val="18"/>
          <w:szCs w:val="18"/>
        </w:rPr>
        <w:t> </w:t>
      </w:r>
      <w:r>
        <w:t>0%</w:t>
      </w:r>
    </w:p>
    <w:p w14:paraId="6253DAB2" w14:textId="3BF7D00F" w:rsidR="00241C9C" w:rsidRDefault="00241C9C" w:rsidP="00241C9C">
      <w:r>
        <w:t>The survey</w:t>
      </w:r>
      <w:r w:rsidR="002F3B47">
        <w:t xml:space="preserve"> (figure 4</w:t>
      </w:r>
      <w:proofErr w:type="gramStart"/>
      <w:r w:rsidR="002F3B47">
        <w:t xml:space="preserve">) </w:t>
      </w:r>
      <w:r>
        <w:t xml:space="preserve"> shows</w:t>
      </w:r>
      <w:proofErr w:type="gramEnd"/>
      <w:r>
        <w:t xml:space="preserve"> that the majority of respondents (60%) are somewhat uncomfortable with the idea of transitioning to a completely cashless society. This indicates a significant level of apprehension. On the other hand, 40% of respondents are somewhat or very comfortable, showing that there is also a considerable proportion of the population open to the idea.</w:t>
      </w:r>
    </w:p>
    <w:p w14:paraId="2F2B3F8C" w14:textId="77777777" w:rsidR="003070DF" w:rsidRDefault="00241C9C" w:rsidP="003070DF">
      <w:pPr>
        <w:keepNext/>
      </w:pPr>
      <w:r>
        <w:rPr>
          <w:noProof/>
        </w:rPr>
        <w:drawing>
          <wp:inline distT="0" distB="0" distL="0" distR="0" wp14:anchorId="3C9CE42B" wp14:editId="7CDF181F">
            <wp:extent cx="5731510" cy="3122930"/>
            <wp:effectExtent l="0" t="0" r="0" b="1270"/>
            <wp:docPr id="105255351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53513" name="Picture 9"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2930"/>
                    </a:xfrm>
                    <a:prstGeom prst="rect">
                      <a:avLst/>
                    </a:prstGeom>
                  </pic:spPr>
                </pic:pic>
              </a:graphicData>
            </a:graphic>
          </wp:inline>
        </w:drawing>
      </w:r>
    </w:p>
    <w:p w14:paraId="1C161146" w14:textId="6993D814" w:rsidR="00241C9C" w:rsidRDefault="003070DF" w:rsidP="003070DF">
      <w:pPr>
        <w:pStyle w:val="Caption"/>
      </w:pPr>
      <w:bookmarkStart w:id="31" w:name="_Toc170992655"/>
      <w:r>
        <w:t xml:space="preserve">Figure </w:t>
      </w:r>
      <w:r>
        <w:fldChar w:fldCharType="begin"/>
      </w:r>
      <w:r>
        <w:instrText xml:space="preserve"> SEQ Figure \* ARABIC </w:instrText>
      </w:r>
      <w:r>
        <w:fldChar w:fldCharType="separate"/>
      </w:r>
      <w:r>
        <w:rPr>
          <w:noProof/>
        </w:rPr>
        <w:t>5</w:t>
      </w:r>
      <w:bookmarkEnd w:id="31"/>
      <w:r>
        <w:fldChar w:fldCharType="end"/>
      </w:r>
    </w:p>
    <w:p w14:paraId="0BA2390C" w14:textId="4A269526" w:rsidR="00241C9C" w:rsidRDefault="00241C9C" w:rsidP="00241C9C">
      <w:r>
        <w:t>Responses Analysis:</w:t>
      </w:r>
    </w:p>
    <w:p w14:paraId="69732B04" w14:textId="77777777" w:rsidR="00241C9C" w:rsidRDefault="00241C9C" w:rsidP="00241C9C">
      <w:r>
        <w:t>Very concerned, because of the potential for fraud.</w:t>
      </w:r>
    </w:p>
    <w:p w14:paraId="0246385C" w14:textId="77777777" w:rsidR="00241C9C" w:rsidRDefault="00241C9C" w:rsidP="00241C9C">
      <w:r>
        <w:t>Very concern</w:t>
      </w:r>
    </w:p>
    <w:p w14:paraId="5AECD738" w14:textId="77777777" w:rsidR="00241C9C" w:rsidRDefault="00241C9C" w:rsidP="00241C9C">
      <w:r>
        <w:t>Very</w:t>
      </w:r>
    </w:p>
    <w:p w14:paraId="4B096938" w14:textId="77777777" w:rsidR="00241C9C" w:rsidRDefault="00241C9C" w:rsidP="00241C9C">
      <w:r>
        <w:t>None</w:t>
      </w:r>
    </w:p>
    <w:p w14:paraId="43166D13" w14:textId="77777777" w:rsidR="00241C9C" w:rsidRDefault="00241C9C" w:rsidP="00241C9C">
      <w:r>
        <w:t>Card authorities should be careful in this matter for personal protection of clients</w:t>
      </w:r>
    </w:p>
    <w:p w14:paraId="4E6342AD" w14:textId="77777777" w:rsidR="00241C9C" w:rsidRDefault="00241C9C" w:rsidP="00241C9C">
      <w:r>
        <w:t>N/A</w:t>
      </w:r>
    </w:p>
    <w:p w14:paraId="775FF93B" w14:textId="2DB64FC5" w:rsidR="00241C9C" w:rsidRDefault="00241C9C" w:rsidP="007F6EE4">
      <w:r>
        <w:t>The responses</w:t>
      </w:r>
      <w:r w:rsidR="002F3B47">
        <w:t xml:space="preserve"> (figure 5)</w:t>
      </w:r>
      <w:r>
        <w:t xml:space="preserve"> indicate a high level of concern regarding data protection and privacy issues when using digital payment methods. Multiple respondents explicitly mentioned they </w:t>
      </w:r>
      <w:r>
        <w:t>we</w:t>
      </w:r>
      <w:r>
        <w:t xml:space="preserve">re "very concerned" or used similar terms to express their anxiety about fraud and data breaches. One respondent has no concerns, and another </w:t>
      </w:r>
      <w:r>
        <w:lastRenderedPageBreak/>
        <w:t>mentioned that card authorities should be careful, indicating a recognition of the need for stringent protective measures. One response was "N/A," suggesting that not all respondents may have a strong opinion on this matter.</w:t>
      </w:r>
    </w:p>
    <w:p w14:paraId="7B598AD5" w14:textId="77777777" w:rsidR="003070DF" w:rsidRDefault="00241C9C" w:rsidP="003070DF">
      <w:pPr>
        <w:keepNext/>
      </w:pPr>
      <w:r>
        <w:rPr>
          <w:noProof/>
        </w:rPr>
        <w:drawing>
          <wp:inline distT="0" distB="0" distL="0" distR="0" wp14:anchorId="1CF0A7CA" wp14:editId="56BBC771">
            <wp:extent cx="5731510" cy="2604770"/>
            <wp:effectExtent l="0" t="0" r="0" b="0"/>
            <wp:docPr id="1250725241" name="Picture 10"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25241" name="Picture 10" descr="A graph with purple bar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04770"/>
                    </a:xfrm>
                    <a:prstGeom prst="rect">
                      <a:avLst/>
                    </a:prstGeom>
                  </pic:spPr>
                </pic:pic>
              </a:graphicData>
            </a:graphic>
          </wp:inline>
        </w:drawing>
      </w:r>
    </w:p>
    <w:p w14:paraId="4FBBCF8F" w14:textId="32E87963" w:rsidR="00241C9C" w:rsidRDefault="003070DF" w:rsidP="003070DF">
      <w:pPr>
        <w:pStyle w:val="Caption"/>
      </w:pPr>
      <w:bookmarkStart w:id="32" w:name="_Toc170992656"/>
      <w:r>
        <w:t xml:space="preserve">Figure </w:t>
      </w:r>
      <w:r>
        <w:fldChar w:fldCharType="begin"/>
      </w:r>
      <w:r>
        <w:instrText xml:space="preserve"> SEQ Figure \* ARABIC </w:instrText>
      </w:r>
      <w:r>
        <w:fldChar w:fldCharType="separate"/>
      </w:r>
      <w:r>
        <w:rPr>
          <w:noProof/>
        </w:rPr>
        <w:t>6</w:t>
      </w:r>
      <w:bookmarkEnd w:id="32"/>
      <w:r>
        <w:fldChar w:fldCharType="end"/>
      </w:r>
    </w:p>
    <w:p w14:paraId="163A26F7" w14:textId="77777777" w:rsidR="00241C9C" w:rsidRPr="0001315C" w:rsidRDefault="00241C9C" w:rsidP="00241C9C">
      <w:r w:rsidRPr="0001315C">
        <w:rPr>
          <w:rStyle w:val="Strong"/>
          <w:color w:val="000000"/>
        </w:rPr>
        <w:t>Bar Chart Analysis:</w:t>
      </w:r>
    </w:p>
    <w:p w14:paraId="4FF58C06" w14:textId="77777777" w:rsidR="00241C9C" w:rsidRPr="00B2445E" w:rsidRDefault="00241C9C" w:rsidP="000433D7">
      <w:r w:rsidRPr="00B2445E">
        <w:rPr>
          <w:rStyle w:val="Strong"/>
          <w:b w:val="0"/>
          <w:bCs w:val="0"/>
          <w:color w:val="000000"/>
        </w:rPr>
        <w:t>Cash</w:t>
      </w:r>
      <w:r w:rsidRPr="00B2445E">
        <w:t>: Used by 1 respondent (16.7%)</w:t>
      </w:r>
    </w:p>
    <w:p w14:paraId="1A09A829" w14:textId="77777777" w:rsidR="00241C9C" w:rsidRPr="00B2445E" w:rsidRDefault="00241C9C" w:rsidP="000433D7">
      <w:r w:rsidRPr="00B2445E">
        <w:rPr>
          <w:rStyle w:val="Strong"/>
          <w:b w:val="0"/>
          <w:bCs w:val="0"/>
          <w:color w:val="000000"/>
        </w:rPr>
        <w:t>Debit Cards</w:t>
      </w:r>
      <w:r w:rsidRPr="00B2445E">
        <w:t>: Used by 4 respondents (66.7%)</w:t>
      </w:r>
    </w:p>
    <w:p w14:paraId="7F84E889" w14:textId="77777777" w:rsidR="00241C9C" w:rsidRPr="00B2445E" w:rsidRDefault="00241C9C" w:rsidP="000433D7">
      <w:r w:rsidRPr="00B2445E">
        <w:rPr>
          <w:rStyle w:val="Strong"/>
          <w:b w:val="0"/>
          <w:bCs w:val="0"/>
          <w:color w:val="000000"/>
        </w:rPr>
        <w:t>Credit Cards</w:t>
      </w:r>
      <w:r w:rsidRPr="00B2445E">
        <w:t>: Used by 3 respondents (50%)</w:t>
      </w:r>
    </w:p>
    <w:p w14:paraId="28D9C017" w14:textId="77777777" w:rsidR="00241C9C" w:rsidRPr="00B2445E" w:rsidRDefault="00241C9C" w:rsidP="000433D7">
      <w:r w:rsidRPr="00B2445E">
        <w:rPr>
          <w:rStyle w:val="Strong"/>
          <w:b w:val="0"/>
          <w:bCs w:val="0"/>
          <w:color w:val="000000"/>
        </w:rPr>
        <w:t>Mobile Payment Apps (e.g., Apple Pay, Google Wallet</w:t>
      </w:r>
      <w:r w:rsidRPr="00B2445E">
        <w:rPr>
          <w:rStyle w:val="Strong"/>
          <w:color w:val="000000"/>
        </w:rPr>
        <w:t>)</w:t>
      </w:r>
      <w:r w:rsidRPr="00B2445E">
        <w:t>: Used by 1 respondent (16.7%)</w:t>
      </w:r>
    </w:p>
    <w:p w14:paraId="44AAF09F" w14:textId="77777777" w:rsidR="00241C9C" w:rsidRPr="00B2445E" w:rsidRDefault="00241C9C" w:rsidP="000433D7">
      <w:r w:rsidRPr="00B2445E">
        <w:rPr>
          <w:rStyle w:val="Strong"/>
          <w:b w:val="0"/>
          <w:bCs w:val="0"/>
          <w:color w:val="000000"/>
        </w:rPr>
        <w:t>Bank Transfers</w:t>
      </w:r>
      <w:r w:rsidRPr="00B2445E">
        <w:t>: Used by 2 respondents (33.3%)</w:t>
      </w:r>
    </w:p>
    <w:p w14:paraId="6CDDDB6D" w14:textId="77777777" w:rsidR="00241C9C" w:rsidRPr="00B2445E" w:rsidRDefault="00241C9C" w:rsidP="000433D7">
      <w:r w:rsidRPr="00B2445E">
        <w:rPr>
          <w:rStyle w:val="Strong"/>
          <w:b w:val="0"/>
          <w:bCs w:val="0"/>
          <w:color w:val="000000"/>
        </w:rPr>
        <w:t>Cryptocurrency</w:t>
      </w:r>
      <w:r w:rsidRPr="00B2445E">
        <w:t>: Used by 0 respondents (0%)</w:t>
      </w:r>
    </w:p>
    <w:p w14:paraId="63ED339D" w14:textId="2D690226" w:rsidR="00241C9C" w:rsidRDefault="00241C9C" w:rsidP="00241C9C">
      <w:r>
        <w:t>Debit cards are the most frequently used payment method, followed by credit cards and bank transfers.</w:t>
      </w:r>
      <w:r w:rsidR="0001315C">
        <w:t xml:space="preserve"> </w:t>
      </w:r>
      <w:r>
        <w:t>Cash and mobile payment apps are used by fewer respondents, indicating a lesser reliance on these methods.</w:t>
      </w:r>
      <w:r w:rsidR="0001315C">
        <w:t xml:space="preserve"> </w:t>
      </w:r>
      <w:r>
        <w:t>Cryptocurrency is not used at all, suggesting it is not a popular or trusted method among the respondents.</w:t>
      </w:r>
    </w:p>
    <w:p w14:paraId="7FD3DF2C" w14:textId="4F16173E" w:rsidR="00241C9C" w:rsidRDefault="00241C9C" w:rsidP="00241C9C">
      <w:r>
        <w:t>The discomfort expressed by the majority of respondents</w:t>
      </w:r>
      <w:r w:rsidR="002F3B47">
        <w:t xml:space="preserve"> (figure 6</w:t>
      </w:r>
      <w:proofErr w:type="gramStart"/>
      <w:r w:rsidR="002F3B47">
        <w:t xml:space="preserve">) </w:t>
      </w:r>
      <w:r>
        <w:t xml:space="preserve"> suggests</w:t>
      </w:r>
      <w:proofErr w:type="gramEnd"/>
      <w:r>
        <w:t xml:space="preserve"> resistance to moving away from cash. This could be due to a variety of reasons including habit, perceived security, and concerns over privacy.</w:t>
      </w:r>
    </w:p>
    <w:p w14:paraId="7E258D2C" w14:textId="021E4075" w:rsidR="00241C9C" w:rsidRDefault="00241C9C" w:rsidP="00241C9C">
      <w:r>
        <w:t>High concern for data protection and privacy indicates that any move towards a cashless society would need to be accompanied by strong, transparent, and reassuring measures to protect user data and prevent fraud. There is a clear need for financial institutions and payment platforms to prioriti</w:t>
      </w:r>
      <w:r w:rsidR="00CD4FE8">
        <w:t>s</w:t>
      </w:r>
      <w:r>
        <w:t>e cybersecurity and communicate these efforts effectively to users.</w:t>
      </w:r>
    </w:p>
    <w:p w14:paraId="3C2E29EE" w14:textId="520B5D76" w:rsidR="00C34D63" w:rsidRDefault="00241C9C" w:rsidP="00506416">
      <w:r>
        <w:lastRenderedPageBreak/>
        <w:t>The preference for debit and credit cards aligns with current trends in digital payment adoption, while the limited use of cash and mobile payment apps suggests that while digital methods are preferred, there is still a segment of users relying on traditional payment forms. The lack of cryptocurrency usage shows it has not yet become a mainstream payment method within this group</w:t>
      </w:r>
      <w:r w:rsidR="00506416">
        <w:t>.</w:t>
      </w:r>
    </w:p>
    <w:p w14:paraId="15FA27A6" w14:textId="77777777" w:rsidR="003070DF" w:rsidRDefault="00506416" w:rsidP="003070DF">
      <w:pPr>
        <w:keepNext/>
      </w:pPr>
      <w:r>
        <w:rPr>
          <w:noProof/>
        </w:rPr>
        <w:drawing>
          <wp:inline distT="0" distB="0" distL="0" distR="0" wp14:anchorId="360ABD6B" wp14:editId="4F2611EE">
            <wp:extent cx="5731510" cy="2842895"/>
            <wp:effectExtent l="0" t="0" r="0" b="1905"/>
            <wp:docPr id="93915792" name="Picture 1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5792" name="Picture 11" descr="A blue circle with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42895"/>
                    </a:xfrm>
                    <a:prstGeom prst="rect">
                      <a:avLst/>
                    </a:prstGeom>
                  </pic:spPr>
                </pic:pic>
              </a:graphicData>
            </a:graphic>
          </wp:inline>
        </w:drawing>
      </w:r>
    </w:p>
    <w:p w14:paraId="66CB4480" w14:textId="54C61453" w:rsidR="005D0F4A" w:rsidRDefault="003070DF" w:rsidP="003070DF">
      <w:pPr>
        <w:pStyle w:val="Caption"/>
      </w:pPr>
      <w:bookmarkStart w:id="33" w:name="_Toc170992657"/>
      <w:r>
        <w:t xml:space="preserve">Figure </w:t>
      </w:r>
      <w:r>
        <w:fldChar w:fldCharType="begin"/>
      </w:r>
      <w:r>
        <w:instrText xml:space="preserve"> SEQ Figure \* ARABIC </w:instrText>
      </w:r>
      <w:r>
        <w:fldChar w:fldCharType="separate"/>
      </w:r>
      <w:r>
        <w:rPr>
          <w:noProof/>
        </w:rPr>
        <w:t>7</w:t>
      </w:r>
      <w:bookmarkEnd w:id="33"/>
      <w:r>
        <w:fldChar w:fldCharType="end"/>
      </w:r>
    </w:p>
    <w:p w14:paraId="3D1D4039" w14:textId="77777777" w:rsidR="005D0F4A" w:rsidRDefault="005D0F4A" w:rsidP="00085FBD"/>
    <w:p w14:paraId="705B7E88" w14:textId="2DB241E5" w:rsidR="005D0F4A" w:rsidRDefault="00506416" w:rsidP="00506416">
      <w:r>
        <w:t>According to the first survey question</w:t>
      </w:r>
      <w:r w:rsidR="002F3B47">
        <w:t xml:space="preserve"> (figure 7)</w:t>
      </w:r>
      <w:r>
        <w:t>, there is a unanimous belief that a cashless society could disadvantage certain groups of people. All six respondents answered "Yes" to the question, reflecting a strong consensus on the potential negative impacts of eliminating cash transactions. The groups that might be affected include those who are not tech-savvy, the elderly, low-income individuals without access to banking, and those who rely on cash for various reasons such as privacy or convenience.</w:t>
      </w:r>
    </w:p>
    <w:p w14:paraId="2F85B89B" w14:textId="07BF9943" w:rsidR="00C34D63" w:rsidRDefault="00C34D63" w:rsidP="00506416"/>
    <w:p w14:paraId="6F611B52" w14:textId="77777777" w:rsidR="003070DF" w:rsidRDefault="00506416" w:rsidP="003070DF">
      <w:pPr>
        <w:keepNext/>
      </w:pPr>
      <w:r>
        <w:rPr>
          <w:noProof/>
        </w:rPr>
        <w:lastRenderedPageBreak/>
        <w:drawing>
          <wp:inline distT="0" distB="0" distL="0" distR="0" wp14:anchorId="00AAA213" wp14:editId="386F15ED">
            <wp:extent cx="5731510" cy="3091180"/>
            <wp:effectExtent l="0" t="0" r="0" b="0"/>
            <wp:docPr id="539088989" name="Picture 12"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088989" name="Picture 12" descr="A screenshot of a white box&#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91180"/>
                    </a:xfrm>
                    <a:prstGeom prst="rect">
                      <a:avLst/>
                    </a:prstGeom>
                  </pic:spPr>
                </pic:pic>
              </a:graphicData>
            </a:graphic>
          </wp:inline>
        </w:drawing>
      </w:r>
    </w:p>
    <w:p w14:paraId="3002235E" w14:textId="50687F5E" w:rsidR="005D0F4A" w:rsidRDefault="003070DF" w:rsidP="003070DF">
      <w:pPr>
        <w:pStyle w:val="Caption"/>
      </w:pPr>
      <w:bookmarkStart w:id="34" w:name="_Toc170992658"/>
      <w:r>
        <w:t xml:space="preserve">Figure </w:t>
      </w:r>
      <w:r>
        <w:fldChar w:fldCharType="begin"/>
      </w:r>
      <w:r>
        <w:instrText xml:space="preserve"> SEQ Figure \* ARABIC </w:instrText>
      </w:r>
      <w:r>
        <w:fldChar w:fldCharType="separate"/>
      </w:r>
      <w:r>
        <w:rPr>
          <w:noProof/>
        </w:rPr>
        <w:t>8</w:t>
      </w:r>
      <w:bookmarkEnd w:id="34"/>
      <w:r>
        <w:fldChar w:fldCharType="end"/>
      </w:r>
    </w:p>
    <w:p w14:paraId="04BC6B9C" w14:textId="2D0BDDC8" w:rsidR="00506416" w:rsidRDefault="00506416" w:rsidP="00506416">
      <w:r>
        <w:t xml:space="preserve">The responses to the question </w:t>
      </w:r>
      <w:r w:rsidR="002F3B47">
        <w:t xml:space="preserve">(figure 8) </w:t>
      </w:r>
      <w:r>
        <w:t>about how a cashless society might affect small businesses, particularly those that rely heavily on cash, reveal diverse perspectives:</w:t>
      </w:r>
    </w:p>
    <w:p w14:paraId="4B790548" w14:textId="77777777" w:rsidR="00506416" w:rsidRPr="00506416" w:rsidRDefault="00506416" w:rsidP="00506416">
      <w:r w:rsidRPr="00B2445E">
        <w:rPr>
          <w:rStyle w:val="Strong"/>
          <w:b w:val="0"/>
          <w:bCs w:val="0"/>
          <w:color w:val="000000"/>
        </w:rPr>
        <w:t>Taxation</w:t>
      </w:r>
      <w:r w:rsidRPr="00506416">
        <w:rPr>
          <w:rStyle w:val="Strong"/>
          <w:color w:val="000000"/>
        </w:rPr>
        <w:t xml:space="preserve"> </w:t>
      </w:r>
      <w:r w:rsidRPr="00B2445E">
        <w:rPr>
          <w:rStyle w:val="Strong"/>
          <w:b w:val="0"/>
          <w:bCs w:val="0"/>
          <w:color w:val="000000"/>
        </w:rPr>
        <w:t>Concerns</w:t>
      </w:r>
      <w:r w:rsidRPr="00506416">
        <w:t>: Several respondents highlighted that small businesses might face extra taxes or heavy impacts due to the shift to digital transactions. One respondent explicitly mentioned that small businesses would be heavily impacted, especially regarding any kind of taxes.</w:t>
      </w:r>
    </w:p>
    <w:p w14:paraId="7CCC6B2D" w14:textId="31ED127A" w:rsidR="00506416" w:rsidRPr="00506416" w:rsidRDefault="00506416" w:rsidP="00506416">
      <w:r w:rsidRPr="00B2445E">
        <w:rPr>
          <w:rStyle w:val="Strong"/>
          <w:b w:val="0"/>
          <w:bCs w:val="0"/>
          <w:color w:val="000000"/>
        </w:rPr>
        <w:t>Mixed</w:t>
      </w:r>
      <w:r w:rsidRPr="00506416">
        <w:rPr>
          <w:rStyle w:val="Strong"/>
          <w:color w:val="000000"/>
        </w:rPr>
        <w:t xml:space="preserve"> </w:t>
      </w:r>
      <w:r w:rsidRPr="00B2445E">
        <w:rPr>
          <w:rStyle w:val="Strong"/>
          <w:b w:val="0"/>
          <w:bCs w:val="0"/>
          <w:color w:val="000000"/>
        </w:rPr>
        <w:t>Views</w:t>
      </w:r>
      <w:r w:rsidRPr="00506416">
        <w:rPr>
          <w:rStyle w:val="Strong"/>
          <w:color w:val="000000"/>
        </w:rPr>
        <w:t xml:space="preserve"> </w:t>
      </w:r>
      <w:r w:rsidRPr="00B2445E">
        <w:rPr>
          <w:rStyle w:val="Strong"/>
          <w:b w:val="0"/>
          <w:bCs w:val="0"/>
          <w:color w:val="000000"/>
        </w:rPr>
        <w:t>on</w:t>
      </w:r>
      <w:r w:rsidRPr="00506416">
        <w:rPr>
          <w:rStyle w:val="Strong"/>
          <w:color w:val="000000"/>
        </w:rPr>
        <w:t xml:space="preserve"> </w:t>
      </w:r>
      <w:r w:rsidRPr="00B2445E">
        <w:rPr>
          <w:rStyle w:val="Strong"/>
          <w:b w:val="0"/>
          <w:bCs w:val="0"/>
          <w:color w:val="000000"/>
        </w:rPr>
        <w:t>Impact</w:t>
      </w:r>
      <w:r w:rsidRPr="00506416">
        <w:t>: While one respondent felt that the impact might not be significant ("Not really"), others indicated various degrees of concern. For example, one response stated that a cashless system is necessary for a well-organi</w:t>
      </w:r>
      <w:r w:rsidR="00CD4FE8">
        <w:t>s</w:t>
      </w:r>
      <w:r w:rsidRPr="00506416">
        <w:t>ed and secure society but acknowledged that it could be problematic for some businesses at times.</w:t>
      </w:r>
    </w:p>
    <w:p w14:paraId="49389D40" w14:textId="77777777" w:rsidR="00506416" w:rsidRDefault="00506416" w:rsidP="00506416">
      <w:r w:rsidRPr="00B2445E">
        <w:rPr>
          <w:rStyle w:val="Strong"/>
          <w:b w:val="0"/>
          <w:bCs w:val="0"/>
          <w:color w:val="000000"/>
        </w:rPr>
        <w:t>Unclear</w:t>
      </w:r>
      <w:r w:rsidRPr="00506416">
        <w:rPr>
          <w:rStyle w:val="Strong"/>
          <w:color w:val="000000"/>
        </w:rPr>
        <w:t xml:space="preserve"> </w:t>
      </w:r>
      <w:r w:rsidRPr="00B2445E">
        <w:rPr>
          <w:rStyle w:val="Strong"/>
          <w:b w:val="0"/>
          <w:bCs w:val="0"/>
          <w:color w:val="000000"/>
        </w:rPr>
        <w:t>or</w:t>
      </w:r>
      <w:r w:rsidRPr="00506416">
        <w:rPr>
          <w:rStyle w:val="Strong"/>
          <w:color w:val="000000"/>
        </w:rPr>
        <w:t xml:space="preserve"> </w:t>
      </w:r>
      <w:r w:rsidRPr="00B2445E">
        <w:rPr>
          <w:rStyle w:val="Strong"/>
          <w:b w:val="0"/>
          <w:bCs w:val="0"/>
          <w:color w:val="000000"/>
        </w:rPr>
        <w:t>No</w:t>
      </w:r>
      <w:r w:rsidRPr="00506416">
        <w:rPr>
          <w:rStyle w:val="Strong"/>
          <w:color w:val="000000"/>
        </w:rPr>
        <w:t xml:space="preserve"> </w:t>
      </w:r>
      <w:r w:rsidRPr="00B2445E">
        <w:rPr>
          <w:rStyle w:val="Strong"/>
          <w:b w:val="0"/>
          <w:bCs w:val="0"/>
          <w:color w:val="000000"/>
        </w:rPr>
        <w:t>Response</w:t>
      </w:r>
      <w:r w:rsidRPr="00506416">
        <w:t>: A couple of responses were either unclear ("As above") or did not provide an answer ("N/A"), indicating a possible lack of consensus or certainty about the specific impacts on small businesses.</w:t>
      </w:r>
    </w:p>
    <w:p w14:paraId="1E6E8178" w14:textId="77777777" w:rsidR="003070DF" w:rsidRDefault="007576F1" w:rsidP="003070DF">
      <w:pPr>
        <w:keepNext/>
      </w:pPr>
      <w:r>
        <w:rPr>
          <w:noProof/>
        </w:rPr>
        <w:lastRenderedPageBreak/>
        <w:drawing>
          <wp:inline distT="0" distB="0" distL="0" distR="0" wp14:anchorId="4E9B7005" wp14:editId="386800C0">
            <wp:extent cx="5731510" cy="3016885"/>
            <wp:effectExtent l="0" t="0" r="0" b="5715"/>
            <wp:docPr id="30518380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83803" name="Picture 1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16885"/>
                    </a:xfrm>
                    <a:prstGeom prst="rect">
                      <a:avLst/>
                    </a:prstGeom>
                  </pic:spPr>
                </pic:pic>
              </a:graphicData>
            </a:graphic>
          </wp:inline>
        </w:drawing>
      </w:r>
    </w:p>
    <w:p w14:paraId="569DEDB6" w14:textId="0D4B80F1" w:rsidR="005D0F4A" w:rsidRDefault="003070DF" w:rsidP="003070DF">
      <w:pPr>
        <w:pStyle w:val="Caption"/>
      </w:pPr>
      <w:bookmarkStart w:id="35" w:name="_Toc170992659"/>
      <w:r>
        <w:t xml:space="preserve">Figure </w:t>
      </w:r>
      <w:r>
        <w:fldChar w:fldCharType="begin"/>
      </w:r>
      <w:r>
        <w:instrText xml:space="preserve"> SEQ Figure \* ARABIC </w:instrText>
      </w:r>
      <w:r>
        <w:fldChar w:fldCharType="separate"/>
      </w:r>
      <w:r>
        <w:rPr>
          <w:noProof/>
        </w:rPr>
        <w:t>9</w:t>
      </w:r>
      <w:bookmarkEnd w:id="35"/>
      <w:r>
        <w:fldChar w:fldCharType="end"/>
      </w:r>
    </w:p>
    <w:p w14:paraId="67D0FC83" w14:textId="647BE98D" w:rsidR="008F75A1" w:rsidRPr="008F75A1" w:rsidRDefault="008F75A1" w:rsidP="008F75A1">
      <w:r w:rsidRPr="008F75A1">
        <w:t>The responses to the question</w:t>
      </w:r>
      <w:r w:rsidR="002F3B47">
        <w:t xml:space="preserve"> (figure 9)</w:t>
      </w:r>
      <w:r w:rsidRPr="008F75A1">
        <w:t xml:space="preserve"> regarding the potential economic impacts of a widespread transition to digital payments in the UK also varied:</w:t>
      </w:r>
    </w:p>
    <w:p w14:paraId="577415AA" w14:textId="77777777" w:rsidR="008F75A1" w:rsidRPr="008F75A1" w:rsidRDefault="008F75A1" w:rsidP="008F75A1">
      <w:r w:rsidRPr="00B2445E">
        <w:rPr>
          <w:rStyle w:val="Strong"/>
          <w:b w:val="0"/>
          <w:bCs w:val="0"/>
          <w:color w:val="000000"/>
        </w:rPr>
        <w:t>Concerns</w:t>
      </w:r>
      <w:r w:rsidRPr="008F75A1">
        <w:rPr>
          <w:rStyle w:val="Strong"/>
          <w:color w:val="000000"/>
        </w:rPr>
        <w:t xml:space="preserve"> </w:t>
      </w:r>
      <w:r w:rsidRPr="00B2445E">
        <w:rPr>
          <w:rStyle w:val="Strong"/>
          <w:b w:val="0"/>
          <w:bCs w:val="0"/>
          <w:color w:val="000000"/>
        </w:rPr>
        <w:t>for</w:t>
      </w:r>
      <w:r w:rsidRPr="008F75A1">
        <w:rPr>
          <w:rStyle w:val="Strong"/>
          <w:color w:val="000000"/>
        </w:rPr>
        <w:t xml:space="preserve"> </w:t>
      </w:r>
      <w:r w:rsidRPr="00B2445E">
        <w:rPr>
          <w:rStyle w:val="Strong"/>
          <w:b w:val="0"/>
          <w:bCs w:val="0"/>
          <w:color w:val="000000"/>
        </w:rPr>
        <w:t>Small</w:t>
      </w:r>
      <w:r w:rsidRPr="008F75A1">
        <w:rPr>
          <w:rStyle w:val="Strong"/>
          <w:color w:val="000000"/>
        </w:rPr>
        <w:t xml:space="preserve"> </w:t>
      </w:r>
      <w:r w:rsidRPr="00B2445E">
        <w:rPr>
          <w:rStyle w:val="Strong"/>
          <w:b w:val="0"/>
          <w:bCs w:val="0"/>
          <w:color w:val="000000"/>
        </w:rPr>
        <w:t>Retailers</w:t>
      </w:r>
      <w:r w:rsidRPr="008F75A1">
        <w:t>: One respondent noted that smaller retailers might face higher fees for credit card transactions, which could be financially burdensome.</w:t>
      </w:r>
    </w:p>
    <w:p w14:paraId="1B700010" w14:textId="77777777" w:rsidR="008F75A1" w:rsidRPr="008F75A1" w:rsidRDefault="008F75A1" w:rsidP="008F75A1">
      <w:r w:rsidRPr="00B2445E">
        <w:rPr>
          <w:rStyle w:val="Strong"/>
          <w:b w:val="0"/>
          <w:bCs w:val="0"/>
          <w:color w:val="000000"/>
        </w:rPr>
        <w:t>Economic</w:t>
      </w:r>
      <w:r w:rsidRPr="008F75A1">
        <w:rPr>
          <w:rStyle w:val="Strong"/>
          <w:color w:val="000000"/>
        </w:rPr>
        <w:t xml:space="preserve"> </w:t>
      </w:r>
      <w:r w:rsidRPr="00B2445E">
        <w:rPr>
          <w:rStyle w:val="Strong"/>
          <w:b w:val="0"/>
          <w:bCs w:val="0"/>
          <w:color w:val="000000"/>
        </w:rPr>
        <w:t>Divide</w:t>
      </w:r>
      <w:r w:rsidRPr="008F75A1">
        <w:t xml:space="preserve">: Another respondent expressed concern that this transition could leave behind poorer individuals who might not have access to digital payment methods, </w:t>
      </w:r>
      <w:r w:rsidRPr="00B2445E">
        <w:t>highlighting</w:t>
      </w:r>
      <w:r w:rsidRPr="008F75A1">
        <w:t xml:space="preserve"> a potential socio-economic divide.</w:t>
      </w:r>
    </w:p>
    <w:p w14:paraId="32BF2F78" w14:textId="77777777" w:rsidR="008F75A1" w:rsidRPr="008F75A1" w:rsidRDefault="008F75A1" w:rsidP="008F75A1">
      <w:r w:rsidRPr="00B2445E">
        <w:rPr>
          <w:rStyle w:val="Strong"/>
          <w:b w:val="0"/>
          <w:bCs w:val="0"/>
          <w:color w:val="000000"/>
        </w:rPr>
        <w:t>Retail</w:t>
      </w:r>
      <w:r w:rsidRPr="008F75A1">
        <w:rPr>
          <w:rStyle w:val="Strong"/>
          <w:color w:val="000000"/>
        </w:rPr>
        <w:t xml:space="preserve"> </w:t>
      </w:r>
      <w:r w:rsidRPr="00B2445E">
        <w:rPr>
          <w:rStyle w:val="Strong"/>
          <w:b w:val="0"/>
          <w:bCs w:val="0"/>
          <w:color w:val="000000"/>
        </w:rPr>
        <w:t>Impact</w:t>
      </w:r>
      <w:r w:rsidRPr="008F75A1">
        <w:t xml:space="preserve">: The possibility of a decrease in the number of shops on the high street was mentioned, suggesting that businesses unable to adapt to digital payments might </w:t>
      </w:r>
      <w:proofErr w:type="gramStart"/>
      <w:r w:rsidRPr="008F75A1">
        <w:t>close down</w:t>
      </w:r>
      <w:proofErr w:type="gramEnd"/>
      <w:r w:rsidRPr="008F75A1">
        <w:t>.</w:t>
      </w:r>
    </w:p>
    <w:p w14:paraId="6B8CD746" w14:textId="77777777" w:rsidR="008F75A1" w:rsidRPr="008F75A1" w:rsidRDefault="008F75A1" w:rsidP="008F75A1">
      <w:r w:rsidRPr="00B2445E">
        <w:rPr>
          <w:rStyle w:val="Strong"/>
          <w:b w:val="0"/>
          <w:bCs w:val="0"/>
          <w:color w:val="000000"/>
        </w:rPr>
        <w:t>Positive</w:t>
      </w:r>
      <w:r w:rsidRPr="008F75A1">
        <w:rPr>
          <w:rStyle w:val="Strong"/>
          <w:color w:val="000000"/>
        </w:rPr>
        <w:t xml:space="preserve"> </w:t>
      </w:r>
      <w:r w:rsidRPr="00B2445E">
        <w:rPr>
          <w:rStyle w:val="Strong"/>
          <w:b w:val="0"/>
          <w:bCs w:val="0"/>
          <w:color w:val="000000"/>
        </w:rPr>
        <w:t>Economic</w:t>
      </w:r>
      <w:r w:rsidRPr="008F75A1">
        <w:rPr>
          <w:rStyle w:val="Strong"/>
          <w:color w:val="000000"/>
        </w:rPr>
        <w:t xml:space="preserve"> </w:t>
      </w:r>
      <w:r w:rsidRPr="00B2445E">
        <w:rPr>
          <w:rStyle w:val="Strong"/>
          <w:b w:val="0"/>
          <w:bCs w:val="0"/>
          <w:color w:val="000000"/>
        </w:rPr>
        <w:t>Prospects</w:t>
      </w:r>
      <w:r w:rsidRPr="008F75A1">
        <w:t>: Despite the concerns, one respondent saw the digital payment system as a potentially good way for economic prosperity, indicating a belief in the overall benefits of moving towards a cashless society.</w:t>
      </w:r>
    </w:p>
    <w:p w14:paraId="152B799D" w14:textId="1CD0A40A" w:rsidR="008F75A1" w:rsidRPr="008F75A1" w:rsidRDefault="008F75A1" w:rsidP="008F75A1">
      <w:r w:rsidRPr="00B2445E">
        <w:rPr>
          <w:rStyle w:val="Strong"/>
          <w:b w:val="0"/>
          <w:bCs w:val="0"/>
          <w:color w:val="000000"/>
        </w:rPr>
        <w:t>Uncertainty</w:t>
      </w:r>
      <w:r w:rsidRPr="008F75A1">
        <w:rPr>
          <w:rStyle w:val="Strong"/>
          <w:color w:val="000000"/>
        </w:rPr>
        <w:t xml:space="preserve"> </w:t>
      </w:r>
      <w:r w:rsidRPr="00B2445E">
        <w:rPr>
          <w:rStyle w:val="Strong"/>
          <w:b w:val="0"/>
          <w:bCs w:val="0"/>
          <w:color w:val="000000"/>
        </w:rPr>
        <w:t>and</w:t>
      </w:r>
      <w:r w:rsidRPr="008F75A1">
        <w:rPr>
          <w:rStyle w:val="Strong"/>
          <w:color w:val="000000"/>
        </w:rPr>
        <w:t xml:space="preserve"> </w:t>
      </w:r>
      <w:r w:rsidRPr="00B2445E">
        <w:rPr>
          <w:rStyle w:val="Strong"/>
          <w:b w:val="0"/>
          <w:bCs w:val="0"/>
          <w:color w:val="000000"/>
        </w:rPr>
        <w:t>Non</w:t>
      </w:r>
      <w:r w:rsidRPr="008F75A1">
        <w:rPr>
          <w:rStyle w:val="Strong"/>
          <w:color w:val="000000"/>
        </w:rPr>
        <w:t>-responses</w:t>
      </w:r>
      <w:r w:rsidRPr="008F75A1">
        <w:t>: Some responses indicated uncertainty ("I do</w:t>
      </w:r>
      <w:r w:rsidR="00E0616B">
        <w:t xml:space="preserve"> no</w:t>
      </w:r>
      <w:r w:rsidRPr="008F75A1">
        <w:t>t know") or did not provide a specific answer ("N/A"), reflecting a lack of clear consensus on the broader economic impacts.</w:t>
      </w:r>
    </w:p>
    <w:p w14:paraId="21C2C83F" w14:textId="77777777" w:rsidR="003070DF" w:rsidRDefault="008F75A1" w:rsidP="003070DF">
      <w:pPr>
        <w:keepNext/>
      </w:pPr>
      <w:r>
        <w:rPr>
          <w:noProof/>
        </w:rPr>
        <w:lastRenderedPageBreak/>
        <w:drawing>
          <wp:inline distT="0" distB="0" distL="0" distR="0" wp14:anchorId="5D955243" wp14:editId="4420EA25">
            <wp:extent cx="4333461" cy="2873450"/>
            <wp:effectExtent l="0" t="0" r="0" b="0"/>
            <wp:docPr id="622480849" name="Picture 14" descr="A pie chart with green and orang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80849" name="Picture 14" descr="A pie chart with green and orange circles&#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364923" cy="2894312"/>
                    </a:xfrm>
                    <a:prstGeom prst="rect">
                      <a:avLst/>
                    </a:prstGeom>
                  </pic:spPr>
                </pic:pic>
              </a:graphicData>
            </a:graphic>
          </wp:inline>
        </w:drawing>
      </w:r>
    </w:p>
    <w:p w14:paraId="5BC3F040" w14:textId="1F3A14E8" w:rsidR="005D0F4A" w:rsidRDefault="003070DF" w:rsidP="003070DF">
      <w:pPr>
        <w:pStyle w:val="Caption"/>
      </w:pPr>
      <w:bookmarkStart w:id="36" w:name="_Toc170992660"/>
      <w:r>
        <w:t xml:space="preserve">Figure </w:t>
      </w:r>
      <w:r>
        <w:fldChar w:fldCharType="begin"/>
      </w:r>
      <w:r>
        <w:instrText xml:space="preserve"> SEQ Figure \* ARABIC </w:instrText>
      </w:r>
      <w:r>
        <w:fldChar w:fldCharType="separate"/>
      </w:r>
      <w:r>
        <w:rPr>
          <w:noProof/>
        </w:rPr>
        <w:t>10</w:t>
      </w:r>
      <w:bookmarkEnd w:id="36"/>
      <w:r>
        <w:fldChar w:fldCharType="end"/>
      </w:r>
    </w:p>
    <w:p w14:paraId="3836CCF1" w14:textId="6A4A46FA" w:rsidR="005D0F4A" w:rsidRDefault="008F75A1" w:rsidP="00085FBD">
      <w:r>
        <w:t>Taking consideration that the respondents have answered this question</w:t>
      </w:r>
      <w:r w:rsidR="002F3B47">
        <w:t xml:space="preserve"> (figure 10)</w:t>
      </w:r>
      <w:r>
        <w:t xml:space="preserve">, however, the issue with the answers </w:t>
      </w:r>
      <w:r w:rsidR="00FB7C8F">
        <w:t>to</w:t>
      </w:r>
      <w:r>
        <w:t xml:space="preserve"> this question is that it is an anomaly due to personal mistakes. The options to choose from were only (“Yes”) and (“No”) which was a mistake that was made, to which this information and question will be deemed as unusable.</w:t>
      </w:r>
    </w:p>
    <w:p w14:paraId="49107EF6" w14:textId="77777777" w:rsidR="003070DF" w:rsidRDefault="003A127B" w:rsidP="003070DF">
      <w:pPr>
        <w:keepNext/>
      </w:pPr>
      <w:r>
        <w:rPr>
          <w:noProof/>
        </w:rPr>
        <w:drawing>
          <wp:inline distT="0" distB="0" distL="0" distR="0" wp14:anchorId="23A2D740" wp14:editId="2DCD9E68">
            <wp:extent cx="5731510" cy="2461895"/>
            <wp:effectExtent l="0" t="0" r="0" b="1905"/>
            <wp:docPr id="2017657952" name="Picture 16" descr="A pie chart with numbers and a few red and blu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57952" name="Picture 16" descr="A pie chart with numbers and a few red and blue circle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61895"/>
                    </a:xfrm>
                    <a:prstGeom prst="rect">
                      <a:avLst/>
                    </a:prstGeom>
                  </pic:spPr>
                </pic:pic>
              </a:graphicData>
            </a:graphic>
          </wp:inline>
        </w:drawing>
      </w:r>
    </w:p>
    <w:p w14:paraId="1C0A5CE3" w14:textId="701A835D" w:rsidR="005D0F4A" w:rsidRDefault="003070DF" w:rsidP="003070DF">
      <w:pPr>
        <w:pStyle w:val="Caption"/>
      </w:pPr>
      <w:bookmarkStart w:id="37" w:name="_Toc170992661"/>
      <w:r>
        <w:t xml:space="preserve">Figure </w:t>
      </w:r>
      <w:r>
        <w:fldChar w:fldCharType="begin"/>
      </w:r>
      <w:r>
        <w:instrText xml:space="preserve"> SEQ Figure \* ARABIC </w:instrText>
      </w:r>
      <w:r>
        <w:fldChar w:fldCharType="separate"/>
      </w:r>
      <w:r>
        <w:rPr>
          <w:noProof/>
        </w:rPr>
        <w:t>11</w:t>
      </w:r>
      <w:bookmarkEnd w:id="37"/>
      <w:r>
        <w:fldChar w:fldCharType="end"/>
      </w:r>
    </w:p>
    <w:p w14:paraId="3B0247F6" w14:textId="39A3B2F7" w:rsidR="005D0F4A" w:rsidRDefault="003A127B" w:rsidP="00085FBD">
      <w:r w:rsidRPr="003A127B">
        <w:t>The chart</w:t>
      </w:r>
      <w:r w:rsidR="00697B25">
        <w:t xml:space="preserve"> (figure 11)</w:t>
      </w:r>
      <w:r w:rsidRPr="003A127B">
        <w:t xml:space="preserve"> indicates that most respondents (66.7%) believe a cashless society would not exclude any demographics or communities. However, a minority (33.4%) express concerns about exclusion, specifically highlighting the elderly and non-English speakers. The elderly might face challenges due to unfamiliarity with technology, while non-English speakers could struggle with language barriers. To address these concerns, targeted tech literacy programs, multilingual support, accessible technology design, and supportive policies are recommended to ensure inclusivity in a cashless society.</w:t>
      </w:r>
      <w:r>
        <w:rPr>
          <w:rFonts w:ascii="Helvetica" w:hAnsi="Helvetica"/>
          <w:color w:val="000000"/>
          <w:sz w:val="18"/>
          <w:szCs w:val="18"/>
        </w:rPr>
        <w:t>  </w:t>
      </w:r>
    </w:p>
    <w:p w14:paraId="10911EA2" w14:textId="77777777" w:rsidR="003070DF" w:rsidRDefault="003A127B" w:rsidP="003070DF">
      <w:pPr>
        <w:keepNext/>
      </w:pPr>
      <w:r>
        <w:rPr>
          <w:noProof/>
        </w:rPr>
        <w:lastRenderedPageBreak/>
        <w:drawing>
          <wp:inline distT="0" distB="0" distL="0" distR="0" wp14:anchorId="78EC04CE" wp14:editId="446D3D18">
            <wp:extent cx="5731510" cy="3386455"/>
            <wp:effectExtent l="0" t="0" r="0" b="4445"/>
            <wp:docPr id="115429921" name="Picture 19"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29921" name="Picture 19" descr="A screenshot of a white and black pag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86455"/>
                    </a:xfrm>
                    <a:prstGeom prst="rect">
                      <a:avLst/>
                    </a:prstGeom>
                  </pic:spPr>
                </pic:pic>
              </a:graphicData>
            </a:graphic>
          </wp:inline>
        </w:drawing>
      </w:r>
    </w:p>
    <w:p w14:paraId="3E3C05CA" w14:textId="78621749" w:rsidR="00085FBD" w:rsidRDefault="003070DF" w:rsidP="003070DF">
      <w:pPr>
        <w:pStyle w:val="Caption"/>
      </w:pPr>
      <w:bookmarkStart w:id="38" w:name="_Toc170992662"/>
      <w:r>
        <w:t xml:space="preserve">Figure </w:t>
      </w:r>
      <w:r>
        <w:fldChar w:fldCharType="begin"/>
      </w:r>
      <w:r>
        <w:instrText xml:space="preserve"> SEQ Figure \* ARABIC </w:instrText>
      </w:r>
      <w:r>
        <w:fldChar w:fldCharType="separate"/>
      </w:r>
      <w:r>
        <w:rPr>
          <w:noProof/>
        </w:rPr>
        <w:t>12</w:t>
      </w:r>
      <w:bookmarkEnd w:id="38"/>
      <w:r>
        <w:fldChar w:fldCharType="end"/>
      </w:r>
    </w:p>
    <w:p w14:paraId="40920531" w14:textId="2B68124E" w:rsidR="00E016DD" w:rsidRDefault="00E016DD" w:rsidP="00085FBD">
      <w:r w:rsidRPr="00E016DD">
        <w:t xml:space="preserve">Increased Fraud Vulnerability: Elderly and less tech-savvy individuals may be more susceptible to digital fraud and scams. Education and robust security measures are essential to protect these groups.  </w:t>
      </w:r>
      <w:r>
        <w:br/>
      </w:r>
      <w:r>
        <w:br/>
      </w:r>
      <w:r w:rsidRPr="00E016DD">
        <w:t xml:space="preserve">Enabling Payments: Cashless systems can facilitate transactions, but accessibility issues may hinder those without banking services or digital devices. Providing affordable access to technology and financial services is crucial.  </w:t>
      </w:r>
      <w:r>
        <w:br/>
      </w:r>
      <w:r>
        <w:br/>
      </w:r>
      <w:r w:rsidRPr="00E016DD">
        <w:t xml:space="preserve">Resource Allocation: Significant resources are needed for infrastructure, education, and technology to ensure an inclusive transition. Collaboration among governments, private sector, and non-profits is necessary.  </w:t>
      </w:r>
      <w:r>
        <w:br/>
      </w:r>
      <w:r>
        <w:br/>
      </w:r>
      <w:r w:rsidRPr="00E016DD">
        <w:t xml:space="preserve">Adaptability Challenges: Some, especially the elderly, might struggle with digital payments. User-friendly systems and targeted education can help ease the transition.  </w:t>
      </w:r>
      <w:r>
        <w:br/>
      </w:r>
      <w:r>
        <w:br/>
      </w:r>
      <w:r w:rsidRPr="00E016DD">
        <w:t>Awareness Gaps: The lack of response from some survey participants highlights the need for increased dialogue and education on the implications of a cashless society.</w:t>
      </w:r>
    </w:p>
    <w:p w14:paraId="6DCD8749" w14:textId="77777777" w:rsidR="00E016DD" w:rsidRDefault="00E016DD" w:rsidP="00085FBD"/>
    <w:p w14:paraId="46BBBCD2" w14:textId="77777777" w:rsidR="0013706F" w:rsidRDefault="0013706F" w:rsidP="00085FBD"/>
    <w:p w14:paraId="01A7C6FC" w14:textId="77777777" w:rsidR="003070DF" w:rsidRDefault="0013706F" w:rsidP="003070DF">
      <w:pPr>
        <w:keepNext/>
      </w:pPr>
      <w:r>
        <w:rPr>
          <w:noProof/>
        </w:rPr>
        <w:lastRenderedPageBreak/>
        <w:drawing>
          <wp:inline distT="0" distB="0" distL="0" distR="0" wp14:anchorId="04A5CB0F" wp14:editId="1096C58E">
            <wp:extent cx="5731510" cy="2727325"/>
            <wp:effectExtent l="0" t="0" r="0" b="3175"/>
            <wp:docPr id="1414514798" name="Picture 20" descr="A graph with purpl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14798" name="Picture 20" descr="A graph with purple and white bar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27325"/>
                    </a:xfrm>
                    <a:prstGeom prst="rect">
                      <a:avLst/>
                    </a:prstGeom>
                  </pic:spPr>
                </pic:pic>
              </a:graphicData>
            </a:graphic>
          </wp:inline>
        </w:drawing>
      </w:r>
    </w:p>
    <w:p w14:paraId="75760A90" w14:textId="61F90AF1" w:rsidR="0013706F" w:rsidRDefault="003070DF" w:rsidP="003070DF">
      <w:pPr>
        <w:pStyle w:val="Caption"/>
      </w:pPr>
      <w:bookmarkStart w:id="39" w:name="_Toc170992663"/>
      <w:r>
        <w:t xml:space="preserve">Figure </w:t>
      </w:r>
      <w:r>
        <w:fldChar w:fldCharType="begin"/>
      </w:r>
      <w:r>
        <w:instrText xml:space="preserve"> SEQ Figure \* ARABIC </w:instrText>
      </w:r>
      <w:r>
        <w:fldChar w:fldCharType="separate"/>
      </w:r>
      <w:r>
        <w:rPr>
          <w:noProof/>
        </w:rPr>
        <w:t>13</w:t>
      </w:r>
      <w:bookmarkEnd w:id="39"/>
      <w:r>
        <w:fldChar w:fldCharType="end"/>
      </w:r>
    </w:p>
    <w:p w14:paraId="33248DFF" w14:textId="269AD798" w:rsidR="001F0584" w:rsidRDefault="001F0584" w:rsidP="001F0584">
      <w:r>
        <w:t>The bar chart</w:t>
      </w:r>
      <w:r w:rsidR="00697B25">
        <w:t xml:space="preserve"> (figure 13)</w:t>
      </w:r>
      <w:r>
        <w:t xml:space="preserve"> presents the responses from a survey regarding the role of the government in the transition to a cashless society. Here</w:t>
      </w:r>
      <w:r w:rsidR="00E0616B">
        <w:t xml:space="preserve"> i</w:t>
      </w:r>
      <w:r>
        <w:t>s an analysis and expansion o</w:t>
      </w:r>
      <w:r>
        <w:t>f</w:t>
      </w:r>
      <w:r>
        <w:t xml:space="preserve"> the findings: </w:t>
      </w:r>
    </w:p>
    <w:p w14:paraId="1A37DF3F" w14:textId="07DCB794" w:rsidR="001F0584" w:rsidRDefault="001F0584" w:rsidP="001F0584">
      <w:r>
        <w:t xml:space="preserve">Regulation and Oversight (57.1%): Four out of seven respondents believe that the government should be involved in regulating and overseeing the transition to a cashless society. This indicates a significant concern for ensuring that the process is monitored and controlled to prevent potential issues such as fraud, monopolies, and market instability. </w:t>
      </w:r>
    </w:p>
    <w:p w14:paraId="2AD20909" w14:textId="0770D260" w:rsidR="00FA2303" w:rsidRDefault="001F0584" w:rsidP="001F0584">
      <w:r>
        <w:t>Ensuring Access for All Citizens (42.9%): Three respondents emphasi</w:t>
      </w:r>
      <w:r w:rsidR="00CD4FE8">
        <w:t>s</w:t>
      </w:r>
      <w:r>
        <w:t>ed the importance of ensuring access for all citizens. This reflects concerns about inclusivity and the risk that certain segments of the population, such as the elderly or those without access to technology, may be left behind in a cashless society.</w:t>
      </w:r>
    </w:p>
    <w:p w14:paraId="66869C12" w14:textId="77777777" w:rsidR="00FA2303" w:rsidRDefault="001F0584" w:rsidP="001F0584">
      <w:r>
        <w:t xml:space="preserve">Providing Education and Resources (71.4%): Five respondents believe that the government should provide education and resources. This suggests a recognition that moving to a cashless society requires a well-informed public that understands how to use digital payment systems and manage digital finances effectively. </w:t>
      </w:r>
    </w:p>
    <w:p w14:paraId="3CEC0589" w14:textId="621304FD" w:rsidR="00A7177E" w:rsidRDefault="001F0584" w:rsidP="00085FBD">
      <w:r>
        <w:t>Addressing Security and Privacy Concerns (71.4%): - Similarly, five respondents feel that addressing security and privacy concerns should be a government priority. This underscores the importance of protecting personal data and financial information in an increasingly digital economy.</w:t>
      </w:r>
      <w:r>
        <w:rPr>
          <w:rStyle w:val="apple-converted-space"/>
          <w:rFonts w:ascii="Helvetica" w:hAnsi="Helvetica"/>
          <w:color w:val="000000"/>
          <w:sz w:val="18"/>
          <w:szCs w:val="18"/>
        </w:rPr>
        <w:t> </w:t>
      </w:r>
    </w:p>
    <w:p w14:paraId="40CE6756" w14:textId="77777777" w:rsidR="00FA2303" w:rsidRDefault="00FA2303" w:rsidP="00085FBD"/>
    <w:p w14:paraId="4C2F08F4" w14:textId="77777777" w:rsidR="0011322A" w:rsidRDefault="0011322A" w:rsidP="00085FBD"/>
    <w:p w14:paraId="35F23CFD" w14:textId="77777777" w:rsidR="003070DF" w:rsidRDefault="0011322A" w:rsidP="003070DF">
      <w:pPr>
        <w:keepNext/>
      </w:pPr>
      <w:r>
        <w:rPr>
          <w:noProof/>
        </w:rPr>
        <w:lastRenderedPageBreak/>
        <w:drawing>
          <wp:inline distT="0" distB="0" distL="0" distR="0" wp14:anchorId="4992D418" wp14:editId="26598718">
            <wp:extent cx="5731510" cy="2734310"/>
            <wp:effectExtent l="0" t="0" r="0" b="0"/>
            <wp:docPr id="32811217" name="Picture 2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1217" name="Picture 21" descr="A pie chart with numbers and a few percentag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734310"/>
                    </a:xfrm>
                    <a:prstGeom prst="rect">
                      <a:avLst/>
                    </a:prstGeom>
                  </pic:spPr>
                </pic:pic>
              </a:graphicData>
            </a:graphic>
          </wp:inline>
        </w:drawing>
      </w:r>
    </w:p>
    <w:p w14:paraId="4F51CF9E" w14:textId="0504FFDE" w:rsidR="0013706F" w:rsidRDefault="003070DF" w:rsidP="003070DF">
      <w:pPr>
        <w:pStyle w:val="Caption"/>
      </w:pPr>
      <w:bookmarkStart w:id="40" w:name="_Toc170992664"/>
      <w:r>
        <w:t xml:space="preserve">Figure </w:t>
      </w:r>
      <w:r>
        <w:fldChar w:fldCharType="begin"/>
      </w:r>
      <w:r>
        <w:instrText xml:space="preserve"> SEQ Figure \* ARABIC </w:instrText>
      </w:r>
      <w:r>
        <w:fldChar w:fldCharType="separate"/>
      </w:r>
      <w:r>
        <w:rPr>
          <w:noProof/>
        </w:rPr>
        <w:t>14</w:t>
      </w:r>
      <w:bookmarkEnd w:id="40"/>
      <w:r>
        <w:fldChar w:fldCharType="end"/>
      </w:r>
    </w:p>
    <w:p w14:paraId="52BE14B3" w14:textId="309FC54E" w:rsidR="0011322A" w:rsidRDefault="0011322A" w:rsidP="00085FBD">
      <w:r>
        <w:t>As shown above</w:t>
      </w:r>
      <w:r w:rsidR="00697B25">
        <w:t xml:space="preserve"> (figure 14)</w:t>
      </w:r>
      <w:r>
        <w:t>, there are mixed answers between these multiple-choice questions, to which it asks if it is believed that society will become cashless in the next 10 years. As seen, it is all equal in terms of responses answering with each response (“Yes”), (“No”) and (“Unsure”)</w:t>
      </w:r>
      <w:r w:rsidR="00A7177E">
        <w:t xml:space="preserve"> being at 33.3%. </w:t>
      </w:r>
    </w:p>
    <w:p w14:paraId="107B442E" w14:textId="77777777" w:rsidR="003070DF" w:rsidRDefault="00A7177E" w:rsidP="003070DF">
      <w:pPr>
        <w:keepNext/>
      </w:pPr>
      <w:r>
        <w:rPr>
          <w:noProof/>
        </w:rPr>
        <w:drawing>
          <wp:inline distT="0" distB="0" distL="0" distR="0" wp14:anchorId="2EE9A888" wp14:editId="24A785E9">
            <wp:extent cx="5731510" cy="2753360"/>
            <wp:effectExtent l="0" t="0" r="0" b="2540"/>
            <wp:docPr id="785295697" name="Picture 22"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95697" name="Picture 22" descr="A pie chart with numbers and a 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753360"/>
                    </a:xfrm>
                    <a:prstGeom prst="rect">
                      <a:avLst/>
                    </a:prstGeom>
                  </pic:spPr>
                </pic:pic>
              </a:graphicData>
            </a:graphic>
          </wp:inline>
        </w:drawing>
      </w:r>
    </w:p>
    <w:p w14:paraId="315662BD" w14:textId="0B3BD77D" w:rsidR="00A7177E" w:rsidRDefault="003070DF" w:rsidP="003070DF">
      <w:pPr>
        <w:pStyle w:val="Caption"/>
      </w:pPr>
      <w:bookmarkStart w:id="41" w:name="_Toc170992665"/>
      <w:r>
        <w:t xml:space="preserve">Figure </w:t>
      </w:r>
      <w:r>
        <w:fldChar w:fldCharType="begin"/>
      </w:r>
      <w:r>
        <w:instrText xml:space="preserve"> SEQ Figure \* ARABIC </w:instrText>
      </w:r>
      <w:r>
        <w:fldChar w:fldCharType="separate"/>
      </w:r>
      <w:r>
        <w:rPr>
          <w:noProof/>
        </w:rPr>
        <w:t>15</w:t>
      </w:r>
      <w:bookmarkEnd w:id="41"/>
      <w:r>
        <w:fldChar w:fldCharType="end"/>
      </w:r>
    </w:p>
    <w:p w14:paraId="33419DC3" w14:textId="51A7EDED" w:rsidR="00A7177E" w:rsidRDefault="00A7177E" w:rsidP="00085FBD">
      <w:r>
        <w:t xml:space="preserve">As seen above once again there is a variety of mixed answers </w:t>
      </w:r>
      <w:r w:rsidR="00090D78">
        <w:t>to</w:t>
      </w:r>
      <w:r>
        <w:t xml:space="preserve"> this multiple</w:t>
      </w:r>
      <w:r w:rsidR="000F7715">
        <w:t>-</w:t>
      </w:r>
      <w:r>
        <w:t>choice question</w:t>
      </w:r>
      <w:r w:rsidR="000F7715">
        <w:t xml:space="preserve"> aside from the (“Neutral”) to which was</w:t>
      </w:r>
      <w:r w:rsidR="00E0616B">
        <w:t xml:space="preserve"> no</w:t>
      </w:r>
      <w:r w:rsidR="000F7715">
        <w:t xml:space="preserve">t answered at all. Aside from the non-existent entry of neutral, both </w:t>
      </w:r>
      <w:r w:rsidR="000E5550">
        <w:t xml:space="preserve">(“Strongly oppose”) and </w:t>
      </w:r>
      <w:proofErr w:type="gramStart"/>
      <w:r w:rsidR="000E5550">
        <w:t>(”Somewhat</w:t>
      </w:r>
      <w:proofErr w:type="gramEnd"/>
      <w:r w:rsidR="000E5550">
        <w:t xml:space="preserve"> support”) </w:t>
      </w:r>
      <w:r w:rsidR="0080339F">
        <w:t>are</w:t>
      </w:r>
      <w:r w:rsidR="000E5550">
        <w:t xml:space="preserve"> both 16.7% deeming that the people answering the survey are on the lesser side of supporting the 2 addressed multiple choices. As for the last </w:t>
      </w:r>
      <w:r w:rsidR="0080339F">
        <w:t>choices of (“Strongly support”) and (“Somewhat oppose”), they</w:t>
      </w:r>
      <w:r w:rsidR="00E0616B">
        <w:t xml:space="preserve"> a</w:t>
      </w:r>
      <w:r w:rsidR="0080339F">
        <w:t>re both the highest leading with 33.3% which shows the contradict</w:t>
      </w:r>
      <w:r w:rsidR="00A75EC5">
        <w:t>ion</w:t>
      </w:r>
      <w:r w:rsidR="0080339F">
        <w:t xml:space="preserve"> of how the results establishing a survey can be.</w:t>
      </w:r>
    </w:p>
    <w:p w14:paraId="258D4F37" w14:textId="77777777" w:rsidR="003070DF" w:rsidRDefault="00C34D63" w:rsidP="003070DF">
      <w:pPr>
        <w:keepNext/>
      </w:pPr>
      <w:r>
        <w:rPr>
          <w:noProof/>
        </w:rPr>
        <w:lastRenderedPageBreak/>
        <w:drawing>
          <wp:inline distT="0" distB="0" distL="0" distR="0" wp14:anchorId="4997F7DD" wp14:editId="220DF065">
            <wp:extent cx="5731510" cy="2585720"/>
            <wp:effectExtent l="0" t="0" r="0" b="5080"/>
            <wp:docPr id="178979471" name="Picture 23" descr="A purple bar graph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79471" name="Picture 23" descr="A purple bar graph with white 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585720"/>
                    </a:xfrm>
                    <a:prstGeom prst="rect">
                      <a:avLst/>
                    </a:prstGeom>
                  </pic:spPr>
                </pic:pic>
              </a:graphicData>
            </a:graphic>
          </wp:inline>
        </w:drawing>
      </w:r>
    </w:p>
    <w:p w14:paraId="7C4099DF" w14:textId="22DCF66B" w:rsidR="00C34D63" w:rsidRDefault="003070DF" w:rsidP="003070DF">
      <w:pPr>
        <w:pStyle w:val="Caption"/>
      </w:pPr>
      <w:bookmarkStart w:id="42" w:name="_Toc170992666"/>
      <w:r>
        <w:t xml:space="preserve">Figure </w:t>
      </w:r>
      <w:r>
        <w:fldChar w:fldCharType="begin"/>
      </w:r>
      <w:r>
        <w:instrText xml:space="preserve"> SEQ Figure \* ARABIC </w:instrText>
      </w:r>
      <w:r>
        <w:fldChar w:fldCharType="separate"/>
      </w:r>
      <w:r>
        <w:rPr>
          <w:noProof/>
        </w:rPr>
        <w:t>16</w:t>
      </w:r>
      <w:bookmarkEnd w:id="42"/>
      <w:r>
        <w:fldChar w:fldCharType="end"/>
      </w:r>
    </w:p>
    <w:p w14:paraId="2218CA4F" w14:textId="0ABFBC61" w:rsidR="00C34D63" w:rsidRDefault="00C34D63" w:rsidP="00085FBD">
      <w:r>
        <w:t>The bar chart</w:t>
      </w:r>
      <w:r w:rsidR="00697B25">
        <w:t xml:space="preserve"> (figure 16)</w:t>
      </w:r>
      <w:r>
        <w:t xml:space="preserve"> illustrates the groups that respondents believe would be most affected by the transition to a cashless society.</w:t>
      </w:r>
    </w:p>
    <w:p w14:paraId="352181B4" w14:textId="3A11971B" w:rsidR="00C34D63" w:rsidRPr="00C34D63" w:rsidRDefault="00C34D63" w:rsidP="00C34D63">
      <w:pPr>
        <w:rPr>
          <w:lang w:eastAsia="en-GB"/>
        </w:rPr>
      </w:pPr>
      <w:r w:rsidRPr="00C34D63">
        <w:rPr>
          <w:lang w:eastAsia="en-GB"/>
        </w:rPr>
        <w:t>Elderly (100%):  All respondents indicated that the elderly would be most affected. This unanimous response suggests a strong perception that older adults might struggle with adapting to new technologies required for a cashless society. Challenges might include a lack of familiarity with digital devices, reluctance to adopt new habits, and potential cognitive barriers. </w:t>
      </w:r>
    </w:p>
    <w:p w14:paraId="15C38997" w14:textId="4FDEA752" w:rsidR="00C34D63" w:rsidRPr="00C34D63" w:rsidRDefault="00C34D63" w:rsidP="00C34D63">
      <w:pPr>
        <w:rPr>
          <w:lang w:eastAsia="en-GB"/>
        </w:rPr>
      </w:pPr>
      <w:r w:rsidRPr="00C34D63">
        <w:rPr>
          <w:lang w:eastAsia="en-GB"/>
        </w:rPr>
        <w:t>People without Access to Technology (100%): Similarly, all respondents agreed that individuals without access to technology would be heavily impacted. This highlights a significant concern regarding the digital divide, where people lacking smartphones, computers, or reliable internet access would be excluded from participating in a cashless economy. </w:t>
      </w:r>
    </w:p>
    <w:p w14:paraId="5FA25D15" w14:textId="2BC5DDB1" w:rsidR="00C34D63" w:rsidRPr="00C34D63" w:rsidRDefault="00C34D63" w:rsidP="00C34D63">
      <w:pPr>
        <w:rPr>
          <w:lang w:eastAsia="en-GB"/>
        </w:rPr>
      </w:pPr>
      <w:r w:rsidRPr="00C34D63">
        <w:rPr>
          <w:lang w:eastAsia="en-GB"/>
        </w:rPr>
        <w:t>Low-income Individuals (60%): Three respondents identified low-income individuals as another group at risk. Financial constraints may limit their ability to afford the necessary technology or access the internet regularly. Additionally, low-income individuals might rely more heavily on cash for managing day-to-day expenses and could face barriers in transitioning to digital payments. </w:t>
      </w:r>
    </w:p>
    <w:p w14:paraId="72D9E024" w14:textId="77777777" w:rsidR="00C34D63" w:rsidRPr="00C34D63" w:rsidRDefault="00C34D63" w:rsidP="00C34D63">
      <w:pPr>
        <w:rPr>
          <w:lang w:eastAsia="en-GB"/>
        </w:rPr>
      </w:pPr>
      <w:r w:rsidRPr="00C34D63">
        <w:rPr>
          <w:lang w:eastAsia="en-GB"/>
        </w:rPr>
        <w:t>Rural Residents (60%): Three respondents also highlighted rural residents as a vulnerable group. Rural areas often have less robust infrastructure for digital connectivity, making it harder for residents to access and use cashless payment systems. Furthermore, rural populations might have less exposure to digital financial education and resources. </w:t>
      </w:r>
    </w:p>
    <w:p w14:paraId="07294CCB" w14:textId="77777777" w:rsidR="00C34D63" w:rsidRDefault="00C34D63" w:rsidP="00085FBD"/>
    <w:p w14:paraId="32C979E8" w14:textId="77777777" w:rsidR="00C6026D" w:rsidRDefault="00C6026D" w:rsidP="00085FBD"/>
    <w:p w14:paraId="42653FCF" w14:textId="77777777" w:rsidR="00C6026D" w:rsidRDefault="00C6026D" w:rsidP="00085FBD"/>
    <w:p w14:paraId="2855891E" w14:textId="77777777" w:rsidR="003070DF" w:rsidRDefault="00C6026D" w:rsidP="003070DF">
      <w:pPr>
        <w:keepNext/>
      </w:pPr>
      <w:r>
        <w:rPr>
          <w:noProof/>
        </w:rPr>
        <w:drawing>
          <wp:inline distT="0" distB="0" distL="0" distR="0" wp14:anchorId="355BC358" wp14:editId="75F84927">
            <wp:extent cx="5731510" cy="2736215"/>
            <wp:effectExtent l="0" t="0" r="0" b="0"/>
            <wp:docPr id="470517475" name="Picture 25"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517475" name="Picture 25" descr="A pie chart with numbers and a few percentage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736215"/>
                    </a:xfrm>
                    <a:prstGeom prst="rect">
                      <a:avLst/>
                    </a:prstGeom>
                  </pic:spPr>
                </pic:pic>
              </a:graphicData>
            </a:graphic>
          </wp:inline>
        </w:drawing>
      </w:r>
    </w:p>
    <w:p w14:paraId="604D5D77" w14:textId="1A078AA4" w:rsidR="00C6026D" w:rsidRDefault="003070DF" w:rsidP="003070DF">
      <w:pPr>
        <w:pStyle w:val="Caption"/>
      </w:pPr>
      <w:bookmarkStart w:id="43" w:name="_Toc170992667"/>
      <w:r>
        <w:t xml:space="preserve">Figure </w:t>
      </w:r>
      <w:r>
        <w:fldChar w:fldCharType="begin"/>
      </w:r>
      <w:r>
        <w:instrText xml:space="preserve"> SEQ Figure \* ARABIC </w:instrText>
      </w:r>
      <w:r>
        <w:fldChar w:fldCharType="separate"/>
      </w:r>
      <w:r>
        <w:rPr>
          <w:noProof/>
        </w:rPr>
        <w:t>17</w:t>
      </w:r>
      <w:bookmarkEnd w:id="43"/>
      <w:r>
        <w:fldChar w:fldCharType="end"/>
      </w:r>
    </w:p>
    <w:p w14:paraId="2EDF9B4A" w14:textId="1500C84B" w:rsidR="00FD47AD" w:rsidRPr="00FD47AD" w:rsidRDefault="00FD47AD" w:rsidP="00FD47AD">
      <w:pPr>
        <w:rPr>
          <w:lang w:eastAsia="en-GB"/>
        </w:rPr>
      </w:pPr>
      <w:r w:rsidRPr="00FD47AD">
        <w:rPr>
          <w:lang w:eastAsia="en-GB"/>
        </w:rPr>
        <w:t>The pie chart displays the responses to the question</w:t>
      </w:r>
      <w:r w:rsidR="00697B25">
        <w:rPr>
          <w:lang w:eastAsia="en-GB"/>
        </w:rPr>
        <w:t xml:space="preserve"> (figure 17)</w:t>
      </w:r>
      <w:r w:rsidRPr="00FD47AD">
        <w:rPr>
          <w:lang w:eastAsia="en-GB"/>
        </w:rPr>
        <w:t>, “Have you ever experienced fraud or theft related to digital payments?”  The distribution is as follows:</w:t>
      </w:r>
    </w:p>
    <w:p w14:paraId="05BD0D70" w14:textId="45524EE0" w:rsidR="00FD47AD" w:rsidRPr="00FD47AD" w:rsidRDefault="00FD47AD" w:rsidP="00FD47AD">
      <w:pPr>
        <w:rPr>
          <w:lang w:eastAsia="en-GB"/>
        </w:rPr>
      </w:pPr>
      <w:r w:rsidRPr="00FD47AD">
        <w:rPr>
          <w:lang w:eastAsia="en-GB"/>
        </w:rPr>
        <w:t>Yes (66.7%): Four respondents (two-thirds) reported experiencing fraud or theft related to digital payments. This high percentage highlights a significant concern regarding the security of digital transactions. </w:t>
      </w:r>
    </w:p>
    <w:p w14:paraId="1D5E90BE" w14:textId="01A8CC3C" w:rsidR="00FD47AD" w:rsidRPr="00FD47AD" w:rsidRDefault="00FD47AD" w:rsidP="00FD47AD">
      <w:pPr>
        <w:rPr>
          <w:lang w:eastAsia="en-GB"/>
        </w:rPr>
      </w:pPr>
      <w:r w:rsidRPr="00FD47AD">
        <w:rPr>
          <w:lang w:eastAsia="en-GB"/>
        </w:rPr>
        <w:t xml:space="preserve">No (16.7%): Only one respondent indicated they had not experienced fraud or theft. This minority response suggests that </w:t>
      </w:r>
      <w:proofErr w:type="gramStart"/>
      <w:r w:rsidRPr="00FD47AD">
        <w:rPr>
          <w:lang w:eastAsia="en-GB"/>
        </w:rPr>
        <w:t>the majority of</w:t>
      </w:r>
      <w:proofErr w:type="gramEnd"/>
      <w:r w:rsidRPr="00FD47AD">
        <w:rPr>
          <w:lang w:eastAsia="en-GB"/>
        </w:rPr>
        <w:t xml:space="preserve"> participants have encountered security issues. </w:t>
      </w:r>
    </w:p>
    <w:p w14:paraId="4FE37DB3" w14:textId="77777777" w:rsidR="00FD47AD" w:rsidRDefault="00FD47AD" w:rsidP="00FD47AD">
      <w:pPr>
        <w:rPr>
          <w:lang w:eastAsia="en-GB"/>
        </w:rPr>
      </w:pPr>
      <w:r w:rsidRPr="00FD47AD">
        <w:rPr>
          <w:lang w:eastAsia="en-GB"/>
        </w:rPr>
        <w:t>Unsure (16.7%): One respondent was unsure if they had experienced such incidents. This could indicate a lack of awareness or understanding of what constitutes fraud or theft in the context of digital payments.</w:t>
      </w:r>
    </w:p>
    <w:p w14:paraId="4D56C31E" w14:textId="77777777" w:rsidR="00E44F24" w:rsidRDefault="00E44F24" w:rsidP="00FD47AD">
      <w:pPr>
        <w:rPr>
          <w:lang w:eastAsia="en-GB"/>
        </w:rPr>
      </w:pPr>
    </w:p>
    <w:p w14:paraId="4848AF92" w14:textId="77777777" w:rsidR="00E44F24" w:rsidRDefault="00E44F24" w:rsidP="00FD47AD">
      <w:pPr>
        <w:rPr>
          <w:lang w:eastAsia="en-GB"/>
        </w:rPr>
      </w:pPr>
    </w:p>
    <w:p w14:paraId="57BC651D" w14:textId="77777777" w:rsidR="00E44F24" w:rsidRDefault="00E44F24" w:rsidP="00FD47AD">
      <w:pPr>
        <w:rPr>
          <w:lang w:eastAsia="en-GB"/>
        </w:rPr>
      </w:pPr>
    </w:p>
    <w:p w14:paraId="52BB661D" w14:textId="77777777" w:rsidR="00E44F24" w:rsidRDefault="00E44F24" w:rsidP="00FD47AD">
      <w:pPr>
        <w:rPr>
          <w:lang w:eastAsia="en-GB"/>
        </w:rPr>
      </w:pPr>
    </w:p>
    <w:p w14:paraId="3A0A5676" w14:textId="77777777" w:rsidR="003070DF" w:rsidRDefault="00E44F24" w:rsidP="003070DF">
      <w:pPr>
        <w:keepNext/>
      </w:pPr>
      <w:r>
        <w:rPr>
          <w:noProof/>
          <w:lang w:eastAsia="en-GB"/>
        </w:rPr>
        <w:lastRenderedPageBreak/>
        <w:drawing>
          <wp:inline distT="0" distB="0" distL="0" distR="0" wp14:anchorId="45414233" wp14:editId="12BE2C90">
            <wp:extent cx="5731510" cy="2551430"/>
            <wp:effectExtent l="0" t="0" r="0" b="1270"/>
            <wp:docPr id="1184438247" name="Picture 26"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38247" name="Picture 26" descr="A pie chart with numbers and a 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551430"/>
                    </a:xfrm>
                    <a:prstGeom prst="rect">
                      <a:avLst/>
                    </a:prstGeom>
                  </pic:spPr>
                </pic:pic>
              </a:graphicData>
            </a:graphic>
          </wp:inline>
        </w:drawing>
      </w:r>
    </w:p>
    <w:p w14:paraId="1CD26165" w14:textId="6FEFB340" w:rsidR="00FD47AD" w:rsidRDefault="003070DF" w:rsidP="003070DF">
      <w:pPr>
        <w:pStyle w:val="Caption"/>
        <w:rPr>
          <w:lang w:eastAsia="en-GB"/>
        </w:rPr>
      </w:pPr>
      <w:bookmarkStart w:id="44" w:name="_Toc170992668"/>
      <w:r>
        <w:t xml:space="preserve">Figure </w:t>
      </w:r>
      <w:r>
        <w:fldChar w:fldCharType="begin"/>
      </w:r>
      <w:r>
        <w:instrText xml:space="preserve"> SEQ Figure \* ARABIC </w:instrText>
      </w:r>
      <w:r>
        <w:fldChar w:fldCharType="separate"/>
      </w:r>
      <w:r>
        <w:rPr>
          <w:noProof/>
        </w:rPr>
        <w:t>18</w:t>
      </w:r>
      <w:bookmarkEnd w:id="44"/>
      <w:r>
        <w:fldChar w:fldCharType="end"/>
      </w:r>
    </w:p>
    <w:p w14:paraId="67918612" w14:textId="11F63183" w:rsidR="00E44F24" w:rsidRDefault="00E44F24" w:rsidP="00E44F24">
      <w:pPr>
        <w:rPr>
          <w:lang w:eastAsia="en-GB"/>
        </w:rPr>
      </w:pPr>
      <w:r w:rsidRPr="00FD47AD">
        <w:rPr>
          <w:lang w:eastAsia="en-GB"/>
        </w:rPr>
        <w:t>The pie chart displays the responses to the question</w:t>
      </w:r>
      <w:r w:rsidR="00697B25">
        <w:rPr>
          <w:lang w:eastAsia="en-GB"/>
        </w:rPr>
        <w:t xml:space="preserve"> (figure 18)</w:t>
      </w:r>
      <w:r w:rsidRPr="00FD47AD">
        <w:rPr>
          <w:lang w:eastAsia="en-GB"/>
        </w:rPr>
        <w:t>, “Have you ever experienced fraud or theft related to digital payments?” The distribution is as follows:</w:t>
      </w:r>
    </w:p>
    <w:p w14:paraId="709BE591" w14:textId="44761A02" w:rsidR="00E44F24" w:rsidRDefault="00E44F24" w:rsidP="00E44F24">
      <w:pPr>
        <w:rPr>
          <w:lang w:eastAsia="en-GB"/>
        </w:rPr>
      </w:pPr>
      <w:r>
        <w:rPr>
          <w:lang w:eastAsia="en-GB"/>
        </w:rPr>
        <w:t xml:space="preserve">Weekly (50%): </w:t>
      </w:r>
      <w:r w:rsidR="00237403">
        <w:rPr>
          <w:lang w:eastAsia="en-GB"/>
        </w:rPr>
        <w:t>Half of the respondents have mentioned that they use cash on a weekly basis which turned out to be the more dominant demographic compared to the rest of the choices.</w:t>
      </w:r>
    </w:p>
    <w:p w14:paraId="0418B781" w14:textId="32BD6895" w:rsidR="00F72417" w:rsidRDefault="00237403" w:rsidP="00E44F24">
      <w:pPr>
        <w:rPr>
          <w:lang w:eastAsia="en-GB"/>
        </w:rPr>
      </w:pPr>
      <w:r>
        <w:rPr>
          <w:lang w:eastAsia="en-GB"/>
        </w:rPr>
        <w:t>Yearly, Never, Monthly (16.7% for all): The respondents ha</w:t>
      </w:r>
      <w:r w:rsidR="00F72417">
        <w:rPr>
          <w:lang w:eastAsia="en-GB"/>
        </w:rPr>
        <w:t>ve</w:t>
      </w:r>
      <w:r>
        <w:rPr>
          <w:lang w:eastAsia="en-GB"/>
        </w:rPr>
        <w:t xml:space="preserve"> deemed that </w:t>
      </w:r>
      <w:r w:rsidR="00F72417">
        <w:rPr>
          <w:lang w:eastAsia="en-GB"/>
        </w:rPr>
        <w:t>they</w:t>
      </w:r>
      <w:r w:rsidR="00E0616B">
        <w:rPr>
          <w:lang w:eastAsia="en-GB"/>
        </w:rPr>
        <w:t xml:space="preserve"> a</w:t>
      </w:r>
      <w:r w:rsidR="00F72417">
        <w:rPr>
          <w:lang w:eastAsia="en-GB"/>
        </w:rPr>
        <w:t>re on equal basis of using cash transactions on a yearly or monthly basis, or in other cases never at all.</w:t>
      </w:r>
    </w:p>
    <w:p w14:paraId="71826BF2" w14:textId="5507F50C" w:rsidR="00F72417" w:rsidRDefault="00F72417" w:rsidP="00E44F24">
      <w:pPr>
        <w:rPr>
          <w:lang w:eastAsia="en-GB"/>
        </w:rPr>
      </w:pPr>
      <w:r>
        <w:rPr>
          <w:lang w:eastAsia="en-GB"/>
        </w:rPr>
        <w:t xml:space="preserve">We can tell that since there are people who never use </w:t>
      </w:r>
      <w:proofErr w:type="gramStart"/>
      <w:r>
        <w:rPr>
          <w:lang w:eastAsia="en-GB"/>
        </w:rPr>
        <w:t>cash</w:t>
      </w:r>
      <w:proofErr w:type="gramEnd"/>
      <w:r>
        <w:rPr>
          <w:lang w:eastAsia="en-GB"/>
        </w:rPr>
        <w:t xml:space="preserve"> they have already transitioned to a cashless way of life which highlights the people in society who are able to exist </w:t>
      </w:r>
      <w:r w:rsidR="003D4CEB">
        <w:rPr>
          <w:lang w:eastAsia="en-GB"/>
        </w:rPr>
        <w:t>in</w:t>
      </w:r>
      <w:r>
        <w:rPr>
          <w:lang w:eastAsia="en-GB"/>
        </w:rPr>
        <w:t xml:space="preserve"> this certain way.</w:t>
      </w:r>
    </w:p>
    <w:p w14:paraId="37CB6DCD" w14:textId="21301CBA" w:rsidR="0000429B" w:rsidRPr="00FD47AD" w:rsidRDefault="0000429B" w:rsidP="00E44F24">
      <w:pPr>
        <w:rPr>
          <w:lang w:eastAsia="en-GB"/>
        </w:rPr>
      </w:pPr>
      <w:r>
        <w:rPr>
          <w:lang w:eastAsia="en-GB"/>
        </w:rPr>
        <w:t>Some questions were deemed unfit to be added to the rest of the findings as well as the number of people who answered this survey is only 7 however it would</w:t>
      </w:r>
      <w:r w:rsidR="00E0616B">
        <w:rPr>
          <w:lang w:eastAsia="en-GB"/>
        </w:rPr>
        <w:t xml:space="preserve"> ha</w:t>
      </w:r>
      <w:r>
        <w:rPr>
          <w:lang w:eastAsia="en-GB"/>
        </w:rPr>
        <w:t>ve been originally thought to have about 35-70 people to answer the survey.</w:t>
      </w:r>
      <w:r w:rsidR="00A53788">
        <w:rPr>
          <w:lang w:eastAsia="en-GB"/>
        </w:rPr>
        <w:t xml:space="preserve"> </w:t>
      </w:r>
      <w:r w:rsidR="00A53788" w:rsidRPr="00A53788">
        <w:rPr>
          <w:lang w:eastAsia="en-GB"/>
        </w:rPr>
        <w:t xml:space="preserve">Some questions may have been poorly constructed, leading to confusion among respondents. This ambiguity can result in answers that do not accurately reflect the respondents' true opinions or experiences.  </w:t>
      </w:r>
      <w:r w:rsidR="00A53788">
        <w:rPr>
          <w:lang w:eastAsia="en-GB"/>
        </w:rPr>
        <w:t xml:space="preserve">Furthermore, </w:t>
      </w:r>
      <w:proofErr w:type="gramStart"/>
      <w:r w:rsidR="00A53788" w:rsidRPr="00A53788">
        <w:rPr>
          <w:lang w:eastAsia="en-GB"/>
        </w:rPr>
        <w:t>Some</w:t>
      </w:r>
      <w:proofErr w:type="gramEnd"/>
      <w:r w:rsidR="00A53788" w:rsidRPr="00A53788">
        <w:rPr>
          <w:lang w:eastAsia="en-GB"/>
        </w:rPr>
        <w:t xml:space="preserve"> questions received non-responses or "N/A" answers, indicating that not all respondents had a strong opinion or understanding of the issue. These non-responses can </w:t>
      </w:r>
      <w:r w:rsidR="00A53788">
        <w:rPr>
          <w:lang w:eastAsia="en-GB"/>
        </w:rPr>
        <w:t>affect</w:t>
      </w:r>
      <w:r w:rsidR="00A53788" w:rsidRPr="00A53788">
        <w:rPr>
          <w:lang w:eastAsia="en-GB"/>
        </w:rPr>
        <w:t xml:space="preserve"> the analysis, as they may reflect a lack of engagement or knowledge rather than a definitive stance.</w:t>
      </w:r>
    </w:p>
    <w:p w14:paraId="327BE212" w14:textId="4E2E76D4" w:rsidR="00E44F24" w:rsidRDefault="00E44F24" w:rsidP="00E44F24">
      <w:pPr>
        <w:rPr>
          <w:lang w:eastAsia="en-GB"/>
        </w:rPr>
      </w:pPr>
    </w:p>
    <w:p w14:paraId="580BE975" w14:textId="77777777" w:rsidR="00B2445E" w:rsidRDefault="00B2445E" w:rsidP="00E44F24">
      <w:pPr>
        <w:rPr>
          <w:lang w:eastAsia="en-GB"/>
        </w:rPr>
      </w:pPr>
    </w:p>
    <w:p w14:paraId="7B5D5911" w14:textId="77777777" w:rsidR="00B2445E" w:rsidRDefault="00B2445E" w:rsidP="00E44F24">
      <w:pPr>
        <w:rPr>
          <w:lang w:eastAsia="en-GB"/>
        </w:rPr>
      </w:pPr>
    </w:p>
    <w:p w14:paraId="22153591" w14:textId="4D85E5A5" w:rsidR="00B2445E" w:rsidRDefault="003070DF" w:rsidP="007D0FAD">
      <w:pPr>
        <w:pStyle w:val="Heading1"/>
        <w:rPr>
          <w:lang w:eastAsia="en-GB"/>
        </w:rPr>
      </w:pPr>
      <w:bookmarkStart w:id="45" w:name="_Toc170990984"/>
      <w:r>
        <w:rPr>
          <w:lang w:eastAsia="en-GB"/>
        </w:rPr>
        <w:lastRenderedPageBreak/>
        <w:t>Chapter 5.</w:t>
      </w:r>
      <w:r w:rsidR="007D0FAD">
        <w:rPr>
          <w:lang w:eastAsia="en-GB"/>
        </w:rPr>
        <w:t xml:space="preserve"> Conclusion</w:t>
      </w:r>
      <w:bookmarkEnd w:id="45"/>
      <w:r w:rsidR="007D0FAD">
        <w:rPr>
          <w:lang w:eastAsia="en-GB"/>
        </w:rPr>
        <w:t xml:space="preserve"> </w:t>
      </w:r>
    </w:p>
    <w:p w14:paraId="6B8FFD47" w14:textId="47E6CF10" w:rsidR="00373CEA" w:rsidRDefault="00373CEA" w:rsidP="00373CEA">
      <w:pPr>
        <w:rPr>
          <w:lang w:eastAsia="en-GB"/>
        </w:rPr>
      </w:pPr>
      <w:r w:rsidRPr="00373CEA">
        <w:rPr>
          <w:lang w:eastAsia="en-GB"/>
        </w:rPr>
        <w:t xml:space="preserve">The shift towards a cashless society represents a significant transformation in the way financial transactions are conducted globally. This transition is driven by a combination of technological advancements, evolving consumer preferences, and policy initiatives aimed at enhancing financial inclusion and reducing economic inefficiencies. The dissertation has explored the myriad dimensions of this shift, drawing on empirical research, case studies, and diverse examples from various industries, demographic groups, and geographic locations.  </w:t>
      </w:r>
    </w:p>
    <w:p w14:paraId="7CE4BB8E" w14:textId="2BCE4381" w:rsidR="00373CEA" w:rsidRDefault="00373CEA" w:rsidP="00373CEA">
      <w:pPr>
        <w:pStyle w:val="Heading2"/>
      </w:pPr>
      <w:bookmarkStart w:id="46" w:name="_Toc170990985"/>
      <w:r>
        <w:t>5.1 Benefits</w:t>
      </w:r>
      <w:bookmarkEnd w:id="46"/>
      <w:r>
        <w:t xml:space="preserve"> </w:t>
      </w:r>
    </w:p>
    <w:p w14:paraId="779770C4" w14:textId="47BD866C" w:rsidR="00373CEA" w:rsidRDefault="00373CEA" w:rsidP="00373CEA">
      <w:r w:rsidRPr="00373CEA">
        <w:t>The benefits of a cashless society are manifold and well-documented. Digital payment systems, including mobile wallets, contactless cards, and online banking platforms, offer unparalleled convenience and efficiency for consumers and businesses alike. These systems reduce the need for physical currency, thus minimi</w:t>
      </w:r>
      <w:r w:rsidR="00CD4FE8">
        <w:t>s</w:t>
      </w:r>
      <w:r w:rsidRPr="00373CEA">
        <w:t>ing the risks associated with theft, counterfeiting, and money laundering. Furthermore, digital payments have the potential to significantly enhance financial inclusion by providing access to banking services for underbanked and unbanked populations, thereby fostering greater economic participation and empowerment. The COVID-19 pandemic further underscored the importance of cashless payments, as they facilitated safer, contactless transactions and supported the continuity of economic activities amidst physical distancing measures.</w:t>
      </w:r>
    </w:p>
    <w:p w14:paraId="47A5571F" w14:textId="01BAB090" w:rsidR="00373CEA" w:rsidRDefault="00373CEA" w:rsidP="00373CEA">
      <w:pPr>
        <w:pStyle w:val="Heading2"/>
      </w:pPr>
      <w:bookmarkStart w:id="47" w:name="_Toc170990986"/>
      <w:r>
        <w:t>5.2 Drawbacks</w:t>
      </w:r>
      <w:bookmarkEnd w:id="47"/>
    </w:p>
    <w:p w14:paraId="5BF3DDDB" w14:textId="7D8027A4" w:rsidR="00373CEA" w:rsidRDefault="00373CEA" w:rsidP="00373CEA">
      <w:r w:rsidRPr="00373CEA">
        <w:t>Despite the numerous advantages, the transition to a cashless society is not without its challenges. Key issues include the digital divide, which may exclude marginali</w:t>
      </w:r>
      <w:r w:rsidR="00CD4FE8">
        <w:t>s</w:t>
      </w:r>
      <w:r w:rsidRPr="00373CEA">
        <w:t>ed communities with limited access to technology or financial services, and the difficulties faced by older individuals who may lack digital literacy or comfort with technology. Privacy and security concerns loom large, with the potential for personal data exploitation and cyberattacks presenting significant risks. Additionally, the reliance on digital infrastructure poses challenges related to reliability and resilience, particularly in regions with inadequate technology infrastructure.</w:t>
      </w:r>
    </w:p>
    <w:p w14:paraId="500D0318" w14:textId="4559253E" w:rsidR="00373CEA" w:rsidRDefault="00373CEA" w:rsidP="00373CEA">
      <w:r w:rsidRPr="00373CEA">
        <w:t>The pie chart analysis shows that 60% of respondents are somewhat uncomfortable with the idea of a cashless society, indicating a substantial level of apprehension. However, 40% are somewhat or very comfortable with the idea, suggesting a considerable portion of the population is open to transitioning away from cash.</w:t>
      </w:r>
    </w:p>
    <w:p w14:paraId="18DE4D32" w14:textId="495DA3CD" w:rsidR="00373CEA" w:rsidRDefault="00373CEA" w:rsidP="00373CEA">
      <w:r w:rsidRPr="00373CEA">
        <w:t>The high percentage (66.7%) of respondents who have experienced fraud or theft related to digital payments highlights significant security concerns. This emphasi</w:t>
      </w:r>
      <w:r w:rsidR="00CD4FE8">
        <w:t>s</w:t>
      </w:r>
      <w:r w:rsidRPr="00373CEA">
        <w:t>es the need for robust security measures and increased awareness to protect users in a cashless society.</w:t>
      </w:r>
    </w:p>
    <w:p w14:paraId="31ED213D" w14:textId="15B61268" w:rsidR="00373CEA" w:rsidRDefault="00373CEA" w:rsidP="00373CEA">
      <w:pPr>
        <w:pStyle w:val="Heading2"/>
      </w:pPr>
      <w:bookmarkStart w:id="48" w:name="_Toc170990987"/>
      <w:r>
        <w:lastRenderedPageBreak/>
        <w:t>5.3 Future Directions &amp; Recommendations</w:t>
      </w:r>
      <w:bookmarkEnd w:id="48"/>
    </w:p>
    <w:p w14:paraId="39DD18B5" w14:textId="38AF22A0" w:rsidR="00373CEA" w:rsidRDefault="00373CEA" w:rsidP="00373CEA">
      <w:r w:rsidRPr="00373CEA">
        <w:t>Looking ahead, the transition towards a cashless society is expected to continue, propelled by ongoing technological advancements and shifting consumer preferences. Key areas for future research include the impact of emerging technologies like blockchain and digital currencies on payment systems, the role of artificial intelligence in enhancing security and fraud detection, and the evolving customer behavio</w:t>
      </w:r>
      <w:r>
        <w:t>u</w:t>
      </w:r>
      <w:r w:rsidRPr="00373CEA">
        <w:t>rs in a digital-first economy. Addressing these research areas will be critical for comprehending and navigating the intricacies of the cashless transition.</w:t>
      </w:r>
    </w:p>
    <w:p w14:paraId="56AD106B" w14:textId="4C15A0FB" w:rsidR="00373CEA" w:rsidRDefault="00373CEA" w:rsidP="00373CEA">
      <w:r w:rsidRPr="00373CEA">
        <w:t>Financial institutions and payment platforms should prioriti</w:t>
      </w:r>
      <w:r w:rsidR="00CD4FE8">
        <w:t>s</w:t>
      </w:r>
      <w:r w:rsidRPr="00373CEA">
        <w:t>e cybersecurity to protect user data and prevent fraud. Transparent communication of these efforts is essential to build trust.</w:t>
      </w:r>
    </w:p>
    <w:p w14:paraId="359ECFB9" w14:textId="48E32B54" w:rsidR="00373CEA" w:rsidRPr="00373CEA" w:rsidRDefault="00373CEA" w:rsidP="00373CEA">
      <w:r w:rsidRPr="00373CEA">
        <w:t>The</w:t>
      </w:r>
      <w:r w:rsidRPr="00373CEA">
        <w:t xml:space="preserve"> government should play an active role in regulating and overseeing the transition, ensuring access for all citizens, providing education, and addressing security and privacy concerns.</w:t>
      </w:r>
    </w:p>
    <w:p w14:paraId="3877C874" w14:textId="49A1485F" w:rsidR="007D0FAD" w:rsidRDefault="00373CEA" w:rsidP="007D0FAD">
      <w:pPr>
        <w:rPr>
          <w:lang w:eastAsia="en-GB"/>
        </w:rPr>
      </w:pPr>
      <w:r w:rsidRPr="00373CEA">
        <w:rPr>
          <w:lang w:eastAsia="en-GB"/>
        </w:rPr>
        <w:t>In conclusion, the shift towards a cashless society presents a complex interplay of opportunities and challenges. While digital payment systems offer significant benefits in terms of efficiency, convenience, and financial inclusion, they also pose substantial risks related to privacy, security, and digital exclusion. To ensure a successful and equitable transition, it is imperative to address these challenges through targeted interventions, robust regulatory frameworks, and ongoing research. By fostering consumer trust and ensuring inclusive access to digital payment systems, society can fully harness the potential of a cashless economy to drive economic development and enhance societal well-being.</w:t>
      </w:r>
    </w:p>
    <w:p w14:paraId="09973467" w14:textId="77777777" w:rsidR="000E3529" w:rsidRDefault="000E3529" w:rsidP="007D0FAD">
      <w:pPr>
        <w:rPr>
          <w:lang w:eastAsia="en-GB"/>
        </w:rPr>
      </w:pPr>
    </w:p>
    <w:p w14:paraId="283484D1" w14:textId="77777777" w:rsidR="000E3529" w:rsidRDefault="000E3529" w:rsidP="007D0FAD">
      <w:pPr>
        <w:rPr>
          <w:lang w:eastAsia="en-GB"/>
        </w:rPr>
      </w:pPr>
    </w:p>
    <w:p w14:paraId="24B609AF" w14:textId="77777777" w:rsidR="00B95996" w:rsidRDefault="00B95996" w:rsidP="007D0FAD">
      <w:pPr>
        <w:rPr>
          <w:lang w:eastAsia="en-GB"/>
        </w:rPr>
      </w:pPr>
    </w:p>
    <w:p w14:paraId="32767A68" w14:textId="77777777" w:rsidR="00B95996" w:rsidRDefault="00B95996" w:rsidP="007D0FAD">
      <w:pPr>
        <w:rPr>
          <w:lang w:eastAsia="en-GB"/>
        </w:rPr>
      </w:pPr>
    </w:p>
    <w:p w14:paraId="48EB4F5E" w14:textId="77777777" w:rsidR="00B95996" w:rsidRDefault="00B95996" w:rsidP="007D0FAD">
      <w:pPr>
        <w:rPr>
          <w:lang w:eastAsia="en-GB"/>
        </w:rPr>
      </w:pPr>
    </w:p>
    <w:p w14:paraId="5CFCE76D" w14:textId="77777777" w:rsidR="00B95996" w:rsidRDefault="00B95996" w:rsidP="007D0FAD">
      <w:pPr>
        <w:rPr>
          <w:lang w:eastAsia="en-GB"/>
        </w:rPr>
      </w:pPr>
    </w:p>
    <w:p w14:paraId="6B8A9423" w14:textId="77777777" w:rsidR="00B95996" w:rsidRDefault="00B95996" w:rsidP="007D0FAD">
      <w:pPr>
        <w:rPr>
          <w:lang w:eastAsia="en-GB"/>
        </w:rPr>
      </w:pPr>
    </w:p>
    <w:p w14:paraId="5B4A53BF" w14:textId="77777777" w:rsidR="000E3529" w:rsidRDefault="000E3529" w:rsidP="007D0FAD">
      <w:pPr>
        <w:rPr>
          <w:lang w:eastAsia="en-GB"/>
        </w:rPr>
      </w:pPr>
    </w:p>
    <w:p w14:paraId="1A0F61A3" w14:textId="4980D7F2" w:rsidR="00243D07" w:rsidRDefault="00243D07" w:rsidP="009C0E74">
      <w:pPr>
        <w:rPr>
          <w:lang w:eastAsia="en-GB"/>
        </w:rPr>
      </w:pPr>
    </w:p>
    <w:p w14:paraId="6EE929D7" w14:textId="77777777" w:rsidR="00243D07" w:rsidRDefault="00243D07">
      <w:pPr>
        <w:rPr>
          <w:lang w:eastAsia="en-GB"/>
        </w:rPr>
      </w:pPr>
      <w:r>
        <w:rPr>
          <w:lang w:eastAsia="en-GB"/>
        </w:rPr>
        <w:br w:type="page"/>
      </w:r>
    </w:p>
    <w:p w14:paraId="1CA6AE79" w14:textId="13296E11" w:rsidR="00243D07" w:rsidRPr="00243D07" w:rsidRDefault="00243D07" w:rsidP="00243D07">
      <w:pPr>
        <w:pStyle w:val="Heading1"/>
      </w:pPr>
      <w:r>
        <w:lastRenderedPageBreak/>
        <w:t xml:space="preserve">Chapter 6. </w:t>
      </w:r>
      <w:r>
        <w:t>Reference</w:t>
      </w:r>
      <w:r>
        <w:t>s</w:t>
      </w:r>
    </w:p>
    <w:p w14:paraId="418010D4"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Aixigo</w:t>
      </w:r>
      <w:proofErr w:type="spellEnd"/>
      <w:r>
        <w:rPr>
          <w:rFonts w:ascii="Calibri" w:hAnsi="Calibri" w:cs="Calibri"/>
          <w:color w:val="000000"/>
        </w:rPr>
        <w:t xml:space="preserve"> (2023).</w:t>
      </w:r>
      <w:r>
        <w:rPr>
          <w:rStyle w:val="apple-converted-space"/>
          <w:rFonts w:ascii="Calibri" w:eastAsiaTheme="majorEastAsia" w:hAnsi="Calibri" w:cs="Calibri"/>
          <w:color w:val="000000"/>
        </w:rPr>
        <w:t> </w:t>
      </w:r>
      <w:r>
        <w:rPr>
          <w:rFonts w:ascii="Calibri" w:hAnsi="Calibri" w:cs="Calibri"/>
          <w:i/>
          <w:iCs/>
          <w:color w:val="000000"/>
        </w:rPr>
        <w:t>The evolution of money: Towards a cashless society?</w:t>
      </w:r>
      <w:r>
        <w:rPr>
          <w:rStyle w:val="apple-converted-space"/>
          <w:rFonts w:ascii="Calibri" w:eastAsiaTheme="majorEastAsia" w:hAnsi="Calibri" w:cs="Calibri"/>
          <w:color w:val="000000"/>
        </w:rPr>
        <w:t> </w:t>
      </w:r>
      <w:r>
        <w:rPr>
          <w:rFonts w:ascii="Calibri" w:hAnsi="Calibri" w:cs="Calibri"/>
          <w:color w:val="000000"/>
        </w:rPr>
        <w:t>[online] www.linkedin.com. Available at: https://www.linkedin.com/pulse/evolution-money-towards-cashless-society-aixigo-ag-y8tre/ [Accessed 22 Apr. 2024].</w:t>
      </w:r>
    </w:p>
    <w:p w14:paraId="691269AF"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AlShihi</w:t>
      </w:r>
      <w:proofErr w:type="spellEnd"/>
      <w:r>
        <w:rPr>
          <w:rFonts w:ascii="Calibri" w:hAnsi="Calibri" w:cs="Calibri"/>
          <w:color w:val="000000"/>
        </w:rPr>
        <w:t>, H. (2006).</w:t>
      </w:r>
      <w:r>
        <w:rPr>
          <w:rStyle w:val="apple-converted-space"/>
          <w:rFonts w:ascii="Calibri" w:eastAsiaTheme="majorEastAsia" w:hAnsi="Calibri" w:cs="Calibri"/>
          <w:color w:val="000000"/>
        </w:rPr>
        <w:t> </w:t>
      </w:r>
      <w:r>
        <w:rPr>
          <w:rFonts w:ascii="Calibri" w:hAnsi="Calibri" w:cs="Calibri"/>
          <w:i/>
          <w:iCs/>
          <w:color w:val="000000"/>
        </w:rPr>
        <w:t>Critical Factors in the Adoption and Diffusion of E-Government Initiatives in Oman</w:t>
      </w:r>
      <w:r>
        <w:rPr>
          <w:rFonts w:ascii="Calibri" w:hAnsi="Calibri" w:cs="Calibri"/>
          <w:color w:val="000000"/>
        </w:rPr>
        <w:t>. [online] vuir.vu.edu.au. Available at: https://vuir.vu.edu.au/483/.</w:t>
      </w:r>
    </w:p>
    <w:p w14:paraId="026D4228"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Athanassiou</w:t>
      </w:r>
      <w:proofErr w:type="spellEnd"/>
      <w:r>
        <w:rPr>
          <w:rFonts w:ascii="Calibri" w:hAnsi="Calibri" w:cs="Calibri"/>
          <w:color w:val="000000"/>
        </w:rPr>
        <w:t>, P. (2017a). Impact of Digital Innovation on the Processing of Electronic Payments and Contracting: An Overview of Legal Risks.</w:t>
      </w:r>
      <w:r>
        <w:rPr>
          <w:rStyle w:val="apple-converted-space"/>
          <w:rFonts w:ascii="Calibri" w:eastAsiaTheme="majorEastAsia" w:hAnsi="Calibri" w:cs="Calibri"/>
          <w:color w:val="000000"/>
        </w:rPr>
        <w:t> </w:t>
      </w:r>
      <w:r>
        <w:rPr>
          <w:rFonts w:ascii="Calibri" w:hAnsi="Calibri" w:cs="Calibri"/>
          <w:i/>
          <w:iCs/>
          <w:color w:val="000000"/>
        </w:rPr>
        <w:t>SSRN Electronic Journal</w:t>
      </w:r>
      <w:r>
        <w:rPr>
          <w:rFonts w:ascii="Calibri" w:hAnsi="Calibri" w:cs="Calibri"/>
          <w:color w:val="000000"/>
        </w:rPr>
        <w:t xml:space="preserve">. </w:t>
      </w:r>
      <w:proofErr w:type="spellStart"/>
      <w:proofErr w:type="gramStart"/>
      <w:r>
        <w:rPr>
          <w:rFonts w:ascii="Calibri" w:hAnsi="Calibri" w:cs="Calibri"/>
          <w:color w:val="000000"/>
        </w:rPr>
        <w:t>doi:https</w:t>
      </w:r>
      <w:proofErr w:type="spellEnd"/>
      <w:r>
        <w:rPr>
          <w:rFonts w:ascii="Calibri" w:hAnsi="Calibri" w:cs="Calibri"/>
          <w:color w:val="000000"/>
        </w:rPr>
        <w:t>://doi.org/10.2139/ssrn.3067222</w:t>
      </w:r>
      <w:proofErr w:type="gramEnd"/>
      <w:r>
        <w:rPr>
          <w:rFonts w:ascii="Calibri" w:hAnsi="Calibri" w:cs="Calibri"/>
          <w:color w:val="000000"/>
        </w:rPr>
        <w:t>.</w:t>
      </w:r>
    </w:p>
    <w:p w14:paraId="348FBB5E"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Athanassiou</w:t>
      </w:r>
      <w:proofErr w:type="spellEnd"/>
      <w:r>
        <w:rPr>
          <w:rFonts w:ascii="Calibri" w:hAnsi="Calibri" w:cs="Calibri"/>
          <w:color w:val="000000"/>
        </w:rPr>
        <w:t>, P. (2017b). Impact of Digital Innovation on the Processing of Electronic Payments and Contracting: An Overview of Legal Risks.</w:t>
      </w:r>
      <w:r>
        <w:rPr>
          <w:rStyle w:val="apple-converted-space"/>
          <w:rFonts w:ascii="Calibri" w:eastAsiaTheme="majorEastAsia" w:hAnsi="Calibri" w:cs="Calibri"/>
          <w:color w:val="000000"/>
        </w:rPr>
        <w:t> </w:t>
      </w:r>
      <w:r>
        <w:rPr>
          <w:rFonts w:ascii="Calibri" w:hAnsi="Calibri" w:cs="Calibri"/>
          <w:i/>
          <w:iCs/>
          <w:color w:val="000000"/>
        </w:rPr>
        <w:t>SSRN Electronic Journal</w:t>
      </w:r>
      <w:r>
        <w:rPr>
          <w:rFonts w:ascii="Calibri" w:hAnsi="Calibri" w:cs="Calibri"/>
          <w:color w:val="000000"/>
        </w:rPr>
        <w:t xml:space="preserve">. </w:t>
      </w:r>
      <w:proofErr w:type="spellStart"/>
      <w:proofErr w:type="gramStart"/>
      <w:r>
        <w:rPr>
          <w:rFonts w:ascii="Calibri" w:hAnsi="Calibri" w:cs="Calibri"/>
          <w:color w:val="000000"/>
        </w:rPr>
        <w:t>doi:https</w:t>
      </w:r>
      <w:proofErr w:type="spellEnd"/>
      <w:r>
        <w:rPr>
          <w:rFonts w:ascii="Calibri" w:hAnsi="Calibri" w:cs="Calibri"/>
          <w:color w:val="000000"/>
        </w:rPr>
        <w:t>://doi.org/10.2139/ssrn.3067222</w:t>
      </w:r>
      <w:proofErr w:type="gramEnd"/>
      <w:r>
        <w:rPr>
          <w:rFonts w:ascii="Calibri" w:hAnsi="Calibri" w:cs="Calibri"/>
          <w:color w:val="000000"/>
        </w:rPr>
        <w:t>.</w:t>
      </w:r>
    </w:p>
    <w:p w14:paraId="0913DFE5"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Bank, W. (2024a).</w:t>
      </w:r>
      <w:r>
        <w:rPr>
          <w:rStyle w:val="apple-converted-space"/>
          <w:rFonts w:ascii="Calibri" w:eastAsiaTheme="majorEastAsia" w:hAnsi="Calibri" w:cs="Calibri"/>
          <w:color w:val="000000"/>
        </w:rPr>
        <w:t> </w:t>
      </w:r>
      <w:r>
        <w:rPr>
          <w:rFonts w:ascii="Calibri" w:hAnsi="Calibri" w:cs="Calibri"/>
          <w:i/>
          <w:iCs/>
          <w:color w:val="000000"/>
        </w:rPr>
        <w:t>Finance, Competitiveness, and Innovation Global Practice Regulation and Supervision of Fintech: Considerations for EMDE Policymakers</w:t>
      </w:r>
      <w:r>
        <w:rPr>
          <w:rFonts w:ascii="Calibri" w:hAnsi="Calibri" w:cs="Calibri"/>
          <w:color w:val="000000"/>
        </w:rPr>
        <w:t>. [online] Available at: https://documents1.worldbank.org/curated/en/099735204212215248/pdf/P173006033b45702d09522066cbc8338dcb.pdf.</w:t>
      </w:r>
    </w:p>
    <w:p w14:paraId="5A80F708"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Bátiz-Lazo</w:t>
      </w:r>
      <w:proofErr w:type="spellEnd"/>
      <w:r>
        <w:rPr>
          <w:rFonts w:ascii="Calibri" w:hAnsi="Calibri" w:cs="Calibri"/>
          <w:color w:val="000000"/>
        </w:rPr>
        <w:t>, B., Haigh, T. and Stearns, D.L. (2014). How the Future Shaped the Past: The Case of the Cashless Society.</w:t>
      </w:r>
      <w:r>
        <w:rPr>
          <w:rStyle w:val="apple-converted-space"/>
          <w:rFonts w:ascii="Calibri" w:eastAsiaTheme="majorEastAsia" w:hAnsi="Calibri" w:cs="Calibri"/>
          <w:color w:val="000000"/>
        </w:rPr>
        <w:t> </w:t>
      </w:r>
      <w:r>
        <w:rPr>
          <w:rFonts w:ascii="Calibri" w:hAnsi="Calibri" w:cs="Calibri"/>
          <w:i/>
          <w:iCs/>
          <w:color w:val="000000"/>
        </w:rPr>
        <w:t>Enterprise &amp; Society</w:t>
      </w:r>
      <w:r>
        <w:rPr>
          <w:rFonts w:ascii="Calibri" w:hAnsi="Calibri" w:cs="Calibri"/>
          <w:color w:val="000000"/>
        </w:rPr>
        <w:t xml:space="preserve">, 15(1), pp.103–131. </w:t>
      </w:r>
      <w:proofErr w:type="spellStart"/>
      <w:proofErr w:type="gramStart"/>
      <w:r>
        <w:rPr>
          <w:rFonts w:ascii="Calibri" w:hAnsi="Calibri" w:cs="Calibri"/>
          <w:color w:val="000000"/>
        </w:rPr>
        <w:t>doi:https</w:t>
      </w:r>
      <w:proofErr w:type="spellEnd"/>
      <w:r>
        <w:rPr>
          <w:rFonts w:ascii="Calibri" w:hAnsi="Calibri" w:cs="Calibri"/>
          <w:color w:val="000000"/>
        </w:rPr>
        <w:t>://doi.org/10.1093/es/kht024</w:t>
      </w:r>
      <w:proofErr w:type="gramEnd"/>
      <w:r>
        <w:rPr>
          <w:rFonts w:ascii="Calibri" w:hAnsi="Calibri" w:cs="Calibri"/>
          <w:color w:val="000000"/>
        </w:rPr>
        <w:t>.</w:t>
      </w:r>
    </w:p>
    <w:p w14:paraId="2091D981"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Cash Matters (2023).</w:t>
      </w:r>
      <w:r>
        <w:rPr>
          <w:rStyle w:val="apple-converted-space"/>
          <w:rFonts w:ascii="Calibri" w:eastAsiaTheme="majorEastAsia" w:hAnsi="Calibri" w:cs="Calibri"/>
          <w:color w:val="000000"/>
        </w:rPr>
        <w:t> </w:t>
      </w:r>
      <w:r>
        <w:rPr>
          <w:rFonts w:ascii="Calibri" w:hAnsi="Calibri" w:cs="Calibri"/>
          <w:i/>
          <w:iCs/>
          <w:color w:val="000000"/>
        </w:rPr>
        <w:t>Given the Risks of a Cashless Society, Why Not Just Keep Cash?</w:t>
      </w:r>
      <w:r>
        <w:rPr>
          <w:rStyle w:val="apple-converted-space"/>
          <w:rFonts w:ascii="Calibri" w:eastAsiaTheme="majorEastAsia" w:hAnsi="Calibri" w:cs="Calibri"/>
          <w:color w:val="000000"/>
        </w:rPr>
        <w:t> </w:t>
      </w:r>
      <w:r>
        <w:rPr>
          <w:rFonts w:ascii="Calibri" w:hAnsi="Calibri" w:cs="Calibri"/>
          <w:color w:val="000000"/>
        </w:rPr>
        <w:t>[online] www.cashmatters.org. Available at: https://www.cashmatters.org/blog/given-the-risks-of-a-cashless-society-why-not-just-keep-cash [Accessed 22 Apr. 2024].</w:t>
      </w:r>
    </w:p>
    <w:p w14:paraId="1651FD69"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Cherp</w:t>
      </w:r>
      <w:proofErr w:type="spellEnd"/>
      <w:r>
        <w:rPr>
          <w:rFonts w:ascii="Calibri" w:hAnsi="Calibri" w:cs="Calibri"/>
          <w:color w:val="000000"/>
        </w:rPr>
        <w:t xml:space="preserve">, A., </w:t>
      </w:r>
      <w:proofErr w:type="spellStart"/>
      <w:r>
        <w:rPr>
          <w:rFonts w:ascii="Calibri" w:hAnsi="Calibri" w:cs="Calibri"/>
          <w:color w:val="000000"/>
        </w:rPr>
        <w:t>Vinichenko</w:t>
      </w:r>
      <w:proofErr w:type="spellEnd"/>
      <w:r>
        <w:rPr>
          <w:rFonts w:ascii="Calibri" w:hAnsi="Calibri" w:cs="Calibri"/>
          <w:color w:val="000000"/>
        </w:rPr>
        <w:t xml:space="preserve">, V., Jewell, J., </w:t>
      </w:r>
      <w:proofErr w:type="spellStart"/>
      <w:r>
        <w:rPr>
          <w:rFonts w:ascii="Calibri" w:hAnsi="Calibri" w:cs="Calibri"/>
          <w:color w:val="000000"/>
        </w:rPr>
        <w:t>Brutschin</w:t>
      </w:r>
      <w:proofErr w:type="spellEnd"/>
      <w:r>
        <w:rPr>
          <w:rFonts w:ascii="Calibri" w:hAnsi="Calibri" w:cs="Calibri"/>
          <w:color w:val="000000"/>
        </w:rPr>
        <w:t xml:space="preserve">, E. and </w:t>
      </w:r>
      <w:proofErr w:type="spellStart"/>
      <w:r>
        <w:rPr>
          <w:rFonts w:ascii="Calibri" w:hAnsi="Calibri" w:cs="Calibri"/>
          <w:color w:val="000000"/>
        </w:rPr>
        <w:t>Sovacool</w:t>
      </w:r>
      <w:proofErr w:type="spellEnd"/>
      <w:r>
        <w:rPr>
          <w:rFonts w:ascii="Calibri" w:hAnsi="Calibri" w:cs="Calibri"/>
          <w:color w:val="000000"/>
        </w:rPr>
        <w:t>, B. (2018). Integrating techno-economic, socio-technical and political perspectives on national energy transitions: A meta-theoretical framework.</w:t>
      </w:r>
      <w:r>
        <w:rPr>
          <w:rStyle w:val="apple-converted-space"/>
          <w:rFonts w:ascii="Calibri" w:eastAsiaTheme="majorEastAsia" w:hAnsi="Calibri" w:cs="Calibri"/>
          <w:color w:val="000000"/>
        </w:rPr>
        <w:t> </w:t>
      </w:r>
      <w:r>
        <w:rPr>
          <w:rFonts w:ascii="Calibri" w:hAnsi="Calibri" w:cs="Calibri"/>
          <w:i/>
          <w:iCs/>
          <w:color w:val="000000"/>
        </w:rPr>
        <w:t>Energy Research &amp; Social Science</w:t>
      </w:r>
      <w:r>
        <w:rPr>
          <w:rFonts w:ascii="Calibri" w:hAnsi="Calibri" w:cs="Calibri"/>
          <w:color w:val="000000"/>
        </w:rPr>
        <w:t xml:space="preserve">, [online] 37, pp.175–190. </w:t>
      </w:r>
      <w:proofErr w:type="spellStart"/>
      <w:proofErr w:type="gramStart"/>
      <w:r>
        <w:rPr>
          <w:rFonts w:ascii="Calibri" w:hAnsi="Calibri" w:cs="Calibri"/>
          <w:color w:val="000000"/>
        </w:rPr>
        <w:t>doi:https</w:t>
      </w:r>
      <w:proofErr w:type="spellEnd"/>
      <w:r>
        <w:rPr>
          <w:rFonts w:ascii="Calibri" w:hAnsi="Calibri" w:cs="Calibri"/>
          <w:color w:val="000000"/>
        </w:rPr>
        <w:t>://doi.org/10.1016/j.erss.2017.09.015</w:t>
      </w:r>
      <w:proofErr w:type="gramEnd"/>
      <w:r>
        <w:rPr>
          <w:rFonts w:ascii="Calibri" w:hAnsi="Calibri" w:cs="Calibri"/>
          <w:color w:val="000000"/>
        </w:rPr>
        <w:t>.</w:t>
      </w:r>
    </w:p>
    <w:p w14:paraId="62736CED"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Cochran, A. (2017).</w:t>
      </w:r>
      <w:r>
        <w:rPr>
          <w:rStyle w:val="apple-converted-space"/>
          <w:rFonts w:ascii="Calibri" w:eastAsiaTheme="majorEastAsia" w:hAnsi="Calibri" w:cs="Calibri"/>
          <w:color w:val="000000"/>
        </w:rPr>
        <w:t> </w:t>
      </w:r>
      <w:r>
        <w:rPr>
          <w:rFonts w:ascii="Calibri" w:hAnsi="Calibri" w:cs="Calibri"/>
          <w:i/>
          <w:iCs/>
          <w:color w:val="000000"/>
        </w:rPr>
        <w:t>Are Open Access Journals Immune from Piracy?</w:t>
      </w:r>
      <w:r>
        <w:rPr>
          <w:rStyle w:val="apple-converted-space"/>
          <w:rFonts w:ascii="Calibri" w:eastAsiaTheme="majorEastAsia" w:hAnsi="Calibri" w:cs="Calibri"/>
          <w:color w:val="000000"/>
        </w:rPr>
        <w:t> </w:t>
      </w:r>
      <w:r>
        <w:rPr>
          <w:rFonts w:ascii="Calibri" w:hAnsi="Calibri" w:cs="Calibri"/>
          <w:color w:val="000000"/>
        </w:rPr>
        <w:t>[online] The Scholarly Kitchen. Available at: https://scholarlykitchen.sspnet.org/2017/06/06/open-access-journals-immune-piracy/ [Accessed 4 Jul. 2024].</w:t>
      </w:r>
    </w:p>
    <w:p w14:paraId="01269A64"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Damen, A. (2023).</w:t>
      </w:r>
      <w:r>
        <w:rPr>
          <w:rStyle w:val="apple-converted-space"/>
          <w:rFonts w:ascii="Calibri" w:eastAsiaTheme="majorEastAsia" w:hAnsi="Calibri" w:cs="Calibri"/>
          <w:color w:val="000000"/>
        </w:rPr>
        <w:t> </w:t>
      </w:r>
      <w:r>
        <w:rPr>
          <w:rFonts w:ascii="Calibri" w:hAnsi="Calibri" w:cs="Calibri"/>
          <w:i/>
          <w:iCs/>
          <w:color w:val="000000"/>
        </w:rPr>
        <w:t>Cashless Payments: Pros, Cons, How to Accept Them, &amp; 8 Types</w:t>
      </w:r>
      <w:r>
        <w:rPr>
          <w:rFonts w:ascii="Calibri" w:hAnsi="Calibri" w:cs="Calibri"/>
          <w:color w:val="000000"/>
        </w:rPr>
        <w:t>. [online] MONEI. Available at: https://monei.com/blog/cashless-payments/ [Accessed 4 Jul. 2024].</w:t>
      </w:r>
    </w:p>
    <w:p w14:paraId="40FD9D15"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lastRenderedPageBreak/>
        <w:t>Feyen</w:t>
      </w:r>
      <w:proofErr w:type="spellEnd"/>
      <w:r>
        <w:rPr>
          <w:rFonts w:ascii="Calibri" w:hAnsi="Calibri" w:cs="Calibri"/>
          <w:color w:val="000000"/>
        </w:rPr>
        <w:t xml:space="preserve">, E., Frost, J., </w:t>
      </w:r>
      <w:proofErr w:type="spellStart"/>
      <w:r>
        <w:rPr>
          <w:rFonts w:ascii="Calibri" w:hAnsi="Calibri" w:cs="Calibri"/>
          <w:color w:val="000000"/>
        </w:rPr>
        <w:t>Gambacorta</w:t>
      </w:r>
      <w:proofErr w:type="spellEnd"/>
      <w:r>
        <w:rPr>
          <w:rFonts w:ascii="Calibri" w:hAnsi="Calibri" w:cs="Calibri"/>
          <w:color w:val="000000"/>
        </w:rPr>
        <w:t>, L., Natarajan, H. and Saal, M. (2021).</w:t>
      </w:r>
      <w:r>
        <w:rPr>
          <w:rStyle w:val="apple-converted-space"/>
          <w:rFonts w:ascii="Calibri" w:eastAsiaTheme="majorEastAsia" w:hAnsi="Calibri" w:cs="Calibri"/>
          <w:color w:val="000000"/>
        </w:rPr>
        <w:t> </w:t>
      </w:r>
      <w:r>
        <w:rPr>
          <w:rFonts w:ascii="Calibri" w:hAnsi="Calibri" w:cs="Calibri"/>
          <w:i/>
          <w:iCs/>
          <w:color w:val="000000"/>
        </w:rPr>
        <w:t>Fintech and the digital transformation of financial services: implications for market structure and public policy</w:t>
      </w:r>
      <w:r>
        <w:rPr>
          <w:rFonts w:ascii="Calibri" w:hAnsi="Calibri" w:cs="Calibri"/>
          <w:color w:val="000000"/>
        </w:rPr>
        <w:t>. [online] Bank for International Settlements. Available at: https://www.bis.org/publ/bppdf/bispap117.pdf.</w:t>
      </w:r>
    </w:p>
    <w:p w14:paraId="5C8015A8"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Frishammar</w:t>
      </w:r>
      <w:proofErr w:type="spellEnd"/>
      <w:r>
        <w:rPr>
          <w:rFonts w:ascii="Calibri" w:hAnsi="Calibri" w:cs="Calibri"/>
          <w:color w:val="000000"/>
        </w:rPr>
        <w:t xml:space="preserve">, J., </w:t>
      </w:r>
      <w:proofErr w:type="spellStart"/>
      <w:r>
        <w:rPr>
          <w:rFonts w:ascii="Calibri" w:hAnsi="Calibri" w:cs="Calibri"/>
          <w:color w:val="000000"/>
        </w:rPr>
        <w:t>Essén</w:t>
      </w:r>
      <w:proofErr w:type="spellEnd"/>
      <w:r>
        <w:rPr>
          <w:rFonts w:ascii="Calibri" w:hAnsi="Calibri" w:cs="Calibri"/>
          <w:color w:val="000000"/>
        </w:rPr>
        <w:t xml:space="preserve">, A., </w:t>
      </w:r>
      <w:proofErr w:type="spellStart"/>
      <w:r>
        <w:rPr>
          <w:rFonts w:ascii="Calibri" w:hAnsi="Calibri" w:cs="Calibri"/>
          <w:color w:val="000000"/>
        </w:rPr>
        <w:t>Bergström</w:t>
      </w:r>
      <w:proofErr w:type="spellEnd"/>
      <w:r>
        <w:rPr>
          <w:rFonts w:ascii="Calibri" w:hAnsi="Calibri" w:cs="Calibri"/>
          <w:color w:val="000000"/>
        </w:rPr>
        <w:t>, F. and Ekman, T. (2023). Digital health platforms for the elderly? Key adoption and usage barriers and ways to address them.</w:t>
      </w:r>
      <w:r>
        <w:rPr>
          <w:rStyle w:val="apple-converted-space"/>
          <w:rFonts w:ascii="Calibri" w:eastAsiaTheme="majorEastAsia" w:hAnsi="Calibri" w:cs="Calibri"/>
          <w:color w:val="000000"/>
        </w:rPr>
        <w:t> </w:t>
      </w:r>
      <w:r>
        <w:rPr>
          <w:rFonts w:ascii="Calibri" w:hAnsi="Calibri" w:cs="Calibri"/>
          <w:i/>
          <w:iCs/>
          <w:color w:val="000000"/>
        </w:rPr>
        <w:t>Technological Forecasting and Social Change</w:t>
      </w:r>
      <w:r>
        <w:rPr>
          <w:rFonts w:ascii="Calibri" w:hAnsi="Calibri" w:cs="Calibri"/>
          <w:color w:val="000000"/>
        </w:rPr>
        <w:t xml:space="preserve">, 189, p.122319. </w:t>
      </w:r>
      <w:proofErr w:type="spellStart"/>
      <w:proofErr w:type="gramStart"/>
      <w:r>
        <w:rPr>
          <w:rFonts w:ascii="Calibri" w:hAnsi="Calibri" w:cs="Calibri"/>
          <w:color w:val="000000"/>
        </w:rPr>
        <w:t>doi:https</w:t>
      </w:r>
      <w:proofErr w:type="spellEnd"/>
      <w:r>
        <w:rPr>
          <w:rFonts w:ascii="Calibri" w:hAnsi="Calibri" w:cs="Calibri"/>
          <w:color w:val="000000"/>
        </w:rPr>
        <w:t>://doi.org/10.1016/j.techfore.2023.122319</w:t>
      </w:r>
      <w:proofErr w:type="gramEnd"/>
      <w:r>
        <w:rPr>
          <w:rFonts w:ascii="Calibri" w:hAnsi="Calibri" w:cs="Calibri"/>
          <w:color w:val="000000"/>
        </w:rPr>
        <w:t>.</w:t>
      </w:r>
    </w:p>
    <w:p w14:paraId="38CBA9F8"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George, A. and Sunny, P. (2022). Why do people continue using mobile wallets? An empirical analysis amid COVID-19 pandemic.</w:t>
      </w:r>
      <w:r>
        <w:rPr>
          <w:rStyle w:val="apple-converted-space"/>
          <w:rFonts w:ascii="Calibri" w:eastAsiaTheme="majorEastAsia" w:hAnsi="Calibri" w:cs="Calibri"/>
          <w:color w:val="000000"/>
        </w:rPr>
        <w:t> </w:t>
      </w:r>
      <w:r>
        <w:rPr>
          <w:rFonts w:ascii="Calibri" w:hAnsi="Calibri" w:cs="Calibri"/>
          <w:i/>
          <w:iCs/>
          <w:color w:val="000000"/>
        </w:rPr>
        <w:t>Journal of Financial Services Marketing</w:t>
      </w:r>
      <w:r>
        <w:rPr>
          <w:rFonts w:ascii="Calibri" w:hAnsi="Calibri" w:cs="Calibri"/>
          <w:color w:val="000000"/>
        </w:rPr>
        <w:t xml:space="preserve">. </w:t>
      </w:r>
      <w:proofErr w:type="spellStart"/>
      <w:proofErr w:type="gramStart"/>
      <w:r>
        <w:rPr>
          <w:rFonts w:ascii="Calibri" w:hAnsi="Calibri" w:cs="Calibri"/>
          <w:color w:val="000000"/>
        </w:rPr>
        <w:t>doi:https</w:t>
      </w:r>
      <w:proofErr w:type="spellEnd"/>
      <w:r>
        <w:rPr>
          <w:rFonts w:ascii="Calibri" w:hAnsi="Calibri" w:cs="Calibri"/>
          <w:color w:val="000000"/>
        </w:rPr>
        <w:t>://doi.org/10.1057/s41264-022-00174-9</w:t>
      </w:r>
      <w:proofErr w:type="gramEnd"/>
      <w:r>
        <w:rPr>
          <w:rFonts w:ascii="Calibri" w:hAnsi="Calibri" w:cs="Calibri"/>
          <w:color w:val="000000"/>
        </w:rPr>
        <w:t>.</w:t>
      </w:r>
    </w:p>
    <w:p w14:paraId="7844640F"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Going digital: Pros and cons of a cashless society. (2024).</w:t>
      </w:r>
      <w:r>
        <w:rPr>
          <w:rStyle w:val="apple-converted-space"/>
          <w:rFonts w:ascii="Calibri" w:eastAsiaTheme="majorEastAsia" w:hAnsi="Calibri" w:cs="Calibri"/>
          <w:color w:val="000000"/>
        </w:rPr>
        <w:t> </w:t>
      </w:r>
      <w:r>
        <w:rPr>
          <w:rFonts w:ascii="Calibri" w:hAnsi="Calibri" w:cs="Calibri"/>
          <w:i/>
          <w:iCs/>
          <w:color w:val="000000"/>
        </w:rPr>
        <w:t>The Times of India</w:t>
      </w:r>
      <w:r>
        <w:rPr>
          <w:rFonts w:ascii="Calibri" w:hAnsi="Calibri" w:cs="Calibri"/>
          <w:color w:val="000000"/>
        </w:rPr>
        <w:t>. [online] 2 May. Available at: https://timesofindia.indiatimes.com/readersblog/ajourneytotheseashore/going-digital-pros-and-cons-of-a-cashless-society-53205/.</w:t>
      </w:r>
    </w:p>
    <w:p w14:paraId="72BF92E6"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 xml:space="preserve">Hall, M., Singh, A., Morrison, J. and </w:t>
      </w:r>
      <w:proofErr w:type="spellStart"/>
      <w:r>
        <w:rPr>
          <w:rFonts w:ascii="Calibri" w:hAnsi="Calibri" w:cs="Calibri"/>
          <w:color w:val="000000"/>
        </w:rPr>
        <w:t>O'doherty</w:t>
      </w:r>
      <w:proofErr w:type="spellEnd"/>
      <w:r>
        <w:rPr>
          <w:rFonts w:ascii="Calibri" w:hAnsi="Calibri" w:cs="Calibri"/>
          <w:color w:val="000000"/>
        </w:rPr>
        <w:t>, A. (2022).</w:t>
      </w:r>
      <w:r>
        <w:rPr>
          <w:rStyle w:val="apple-converted-space"/>
          <w:rFonts w:ascii="Calibri" w:eastAsiaTheme="majorEastAsia" w:hAnsi="Calibri" w:cs="Calibri"/>
          <w:color w:val="000000"/>
        </w:rPr>
        <w:t> </w:t>
      </w:r>
      <w:r>
        <w:rPr>
          <w:rFonts w:ascii="Calibri" w:hAnsi="Calibri" w:cs="Calibri"/>
          <w:i/>
          <w:iCs/>
          <w:color w:val="000000"/>
        </w:rPr>
        <w:t>The cash census Britain’s relationship with cash and digital payments</w:t>
      </w:r>
      <w:r>
        <w:rPr>
          <w:rFonts w:ascii="Calibri" w:hAnsi="Calibri" w:cs="Calibri"/>
          <w:color w:val="000000"/>
        </w:rPr>
        <w:t>. [online] Available at: https://www.link.co.uk/media/1909/the-cash-census-report.pdf [Accessed 25 May 2024].</w:t>
      </w:r>
    </w:p>
    <w:p w14:paraId="3A7380B5"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Hensley, D. (2023).</w:t>
      </w:r>
      <w:r>
        <w:rPr>
          <w:rStyle w:val="apple-converted-space"/>
          <w:rFonts w:ascii="Calibri" w:eastAsiaTheme="majorEastAsia" w:hAnsi="Calibri" w:cs="Calibri"/>
          <w:color w:val="000000"/>
        </w:rPr>
        <w:t> </w:t>
      </w:r>
      <w:r>
        <w:rPr>
          <w:rFonts w:ascii="Calibri" w:hAnsi="Calibri" w:cs="Calibri"/>
          <w:i/>
          <w:iCs/>
          <w:color w:val="000000"/>
        </w:rPr>
        <w:t>The challenges with implementing a cashless society</w:t>
      </w:r>
      <w:r>
        <w:rPr>
          <w:rFonts w:ascii="Calibri" w:hAnsi="Calibri" w:cs="Calibri"/>
          <w:color w:val="000000"/>
        </w:rPr>
        <w:t xml:space="preserve">. [online] </w:t>
      </w:r>
      <w:proofErr w:type="spellStart"/>
      <w:r>
        <w:rPr>
          <w:rFonts w:ascii="Calibri" w:hAnsi="Calibri" w:cs="Calibri"/>
          <w:color w:val="000000"/>
        </w:rPr>
        <w:t>Finextra</w:t>
      </w:r>
      <w:proofErr w:type="spellEnd"/>
      <w:r>
        <w:rPr>
          <w:rFonts w:ascii="Calibri" w:hAnsi="Calibri" w:cs="Calibri"/>
          <w:color w:val="000000"/>
        </w:rPr>
        <w:t xml:space="preserve"> Research. Available at: https://www.finextra.com/blogposting/24652/the-challenges-with-implementing-a-cashless-society [Accessed 22 Apr. 2024].</w:t>
      </w:r>
    </w:p>
    <w:p w14:paraId="7C1D8308"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HM Treasury (2018).</w:t>
      </w:r>
      <w:r>
        <w:rPr>
          <w:rStyle w:val="apple-converted-space"/>
          <w:rFonts w:ascii="Calibri" w:eastAsiaTheme="majorEastAsia" w:hAnsi="Calibri" w:cs="Calibri"/>
          <w:color w:val="000000"/>
        </w:rPr>
        <w:t> </w:t>
      </w:r>
      <w:r>
        <w:rPr>
          <w:rFonts w:ascii="Calibri" w:hAnsi="Calibri" w:cs="Calibri"/>
          <w:i/>
          <w:iCs/>
          <w:color w:val="000000"/>
        </w:rPr>
        <w:t>Cash and digital payments in the new economy: call for evidence</w:t>
      </w:r>
      <w:r>
        <w:rPr>
          <w:rFonts w:ascii="Calibri" w:hAnsi="Calibri" w:cs="Calibri"/>
          <w:color w:val="000000"/>
        </w:rPr>
        <w:t>. [online] Available at: https://assets.publishing.service.gov.uk/media/5aa6d7cfed915d4f563b721e/Cash_and_digital_payments_in_the_new_economy.pdf [Accessed 1 May 2024].</w:t>
      </w:r>
    </w:p>
    <w:p w14:paraId="1338BD99"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ICO (2023).</w:t>
      </w:r>
      <w:r>
        <w:rPr>
          <w:rStyle w:val="apple-converted-space"/>
          <w:rFonts w:ascii="Calibri" w:eastAsiaTheme="majorEastAsia" w:hAnsi="Calibri" w:cs="Calibri"/>
          <w:color w:val="000000"/>
        </w:rPr>
        <w:t> </w:t>
      </w:r>
      <w:r>
        <w:rPr>
          <w:rFonts w:ascii="Calibri" w:hAnsi="Calibri" w:cs="Calibri"/>
          <w:i/>
          <w:iCs/>
          <w:color w:val="000000"/>
        </w:rPr>
        <w:t>Data protection by design and default</w:t>
      </w:r>
      <w:r>
        <w:rPr>
          <w:rFonts w:ascii="Calibri" w:hAnsi="Calibri" w:cs="Calibri"/>
          <w:color w:val="000000"/>
        </w:rPr>
        <w:t>. [online] ico.org.uk. Available at: https://ico.org.uk/for-organisations/uk-gdpr-guidance-and-resources/accountability-and-governance/guide-to-accountability-and-governance/accountability-and-governance/data-protection-by-design-and-default/ [Accessed 5 Jun. 2024].</w:t>
      </w:r>
    </w:p>
    <w:p w14:paraId="02CE5B72"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Jain, R. (2023).</w:t>
      </w:r>
      <w:r>
        <w:rPr>
          <w:rStyle w:val="apple-converted-space"/>
          <w:rFonts w:ascii="Calibri" w:eastAsiaTheme="majorEastAsia" w:hAnsi="Calibri" w:cs="Calibri"/>
          <w:color w:val="000000"/>
        </w:rPr>
        <w:t> </w:t>
      </w:r>
      <w:r>
        <w:rPr>
          <w:rFonts w:ascii="Calibri" w:hAnsi="Calibri" w:cs="Calibri"/>
          <w:i/>
          <w:iCs/>
          <w:color w:val="000000"/>
        </w:rPr>
        <w:t>Navigating the Transition to a Cashless Society: Balancing Inclusion and Digital Innovation</w:t>
      </w:r>
      <w:r>
        <w:rPr>
          <w:rFonts w:ascii="Calibri" w:hAnsi="Calibri" w:cs="Calibri"/>
          <w:color w:val="000000"/>
        </w:rPr>
        <w:t xml:space="preserve">. [online] </w:t>
      </w:r>
      <w:proofErr w:type="spellStart"/>
      <w:r>
        <w:rPr>
          <w:rFonts w:ascii="Calibri" w:hAnsi="Calibri" w:cs="Calibri"/>
          <w:color w:val="000000"/>
        </w:rPr>
        <w:t>Finextra</w:t>
      </w:r>
      <w:proofErr w:type="spellEnd"/>
      <w:r>
        <w:rPr>
          <w:rFonts w:ascii="Calibri" w:hAnsi="Calibri" w:cs="Calibri"/>
          <w:color w:val="000000"/>
        </w:rPr>
        <w:t xml:space="preserve"> Research. Available at: https://www.finextra.com/blogposting/24207/navigating-the-transition-to-a-cashless-society-balancing-inclusion-and-digital-innovation [Accessed 22 Apr. 2024].</w:t>
      </w:r>
    </w:p>
    <w:p w14:paraId="4196D51E"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lastRenderedPageBreak/>
        <w:t>Jain, V. and Jain, P. (2017).</w:t>
      </w:r>
      <w:r>
        <w:rPr>
          <w:rStyle w:val="apple-converted-space"/>
          <w:rFonts w:ascii="Calibri" w:eastAsiaTheme="majorEastAsia" w:hAnsi="Calibri" w:cs="Calibri"/>
          <w:color w:val="000000"/>
        </w:rPr>
        <w:t> </w:t>
      </w:r>
      <w:r>
        <w:rPr>
          <w:rFonts w:ascii="Calibri" w:hAnsi="Calibri" w:cs="Calibri"/>
          <w:i/>
          <w:iCs/>
          <w:color w:val="000000"/>
        </w:rPr>
        <w:t xml:space="preserve">(PDF) A Journey Towards </w:t>
      </w:r>
      <w:proofErr w:type="gramStart"/>
      <w:r>
        <w:rPr>
          <w:rFonts w:ascii="Calibri" w:hAnsi="Calibri" w:cs="Calibri"/>
          <w:i/>
          <w:iCs/>
          <w:color w:val="000000"/>
        </w:rPr>
        <w:t>A</w:t>
      </w:r>
      <w:proofErr w:type="gramEnd"/>
      <w:r>
        <w:rPr>
          <w:rFonts w:ascii="Calibri" w:hAnsi="Calibri" w:cs="Calibri"/>
          <w:i/>
          <w:iCs/>
          <w:color w:val="000000"/>
        </w:rPr>
        <w:t xml:space="preserve"> Cashless Society</w:t>
      </w:r>
      <w:r>
        <w:rPr>
          <w:rFonts w:ascii="Calibri" w:hAnsi="Calibri" w:cs="Calibri"/>
          <w:color w:val="000000"/>
        </w:rPr>
        <w:t>. [online] ResearchGate. Available at: https://www.researchgate.net/publication/315823434_A_Journey_Towards_A_Cashless_Society [Accessed 4 Jul. 2024].</w:t>
      </w:r>
    </w:p>
    <w:p w14:paraId="527ABC49"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Khando</w:t>
      </w:r>
      <w:proofErr w:type="spellEnd"/>
      <w:r>
        <w:rPr>
          <w:rFonts w:ascii="Calibri" w:hAnsi="Calibri" w:cs="Calibri"/>
          <w:color w:val="000000"/>
        </w:rPr>
        <w:t>, K., Islam, M.S. and Gao, S. (2022a). The Emerging Technologies of Digital Payments and Associated Challenges: A Systematic Literature Review.</w:t>
      </w:r>
      <w:r>
        <w:rPr>
          <w:rStyle w:val="apple-converted-space"/>
          <w:rFonts w:ascii="Calibri" w:eastAsiaTheme="majorEastAsia" w:hAnsi="Calibri" w:cs="Calibri"/>
          <w:color w:val="000000"/>
        </w:rPr>
        <w:t> </w:t>
      </w:r>
      <w:r>
        <w:rPr>
          <w:rFonts w:ascii="Calibri" w:hAnsi="Calibri" w:cs="Calibri"/>
          <w:i/>
          <w:iCs/>
          <w:color w:val="000000"/>
        </w:rPr>
        <w:t>Future Internet</w:t>
      </w:r>
      <w:r>
        <w:rPr>
          <w:rFonts w:ascii="Calibri" w:hAnsi="Calibri" w:cs="Calibri"/>
          <w:color w:val="000000"/>
        </w:rPr>
        <w:t xml:space="preserve">, [online] 15(1), p.21. </w:t>
      </w:r>
      <w:proofErr w:type="spellStart"/>
      <w:proofErr w:type="gramStart"/>
      <w:r>
        <w:rPr>
          <w:rFonts w:ascii="Calibri" w:hAnsi="Calibri" w:cs="Calibri"/>
          <w:color w:val="000000"/>
        </w:rPr>
        <w:t>doi:https</w:t>
      </w:r>
      <w:proofErr w:type="spellEnd"/>
      <w:r>
        <w:rPr>
          <w:rFonts w:ascii="Calibri" w:hAnsi="Calibri" w:cs="Calibri"/>
          <w:color w:val="000000"/>
        </w:rPr>
        <w:t>://doi.org/10.3390/fi15010021</w:t>
      </w:r>
      <w:proofErr w:type="gramEnd"/>
      <w:r>
        <w:rPr>
          <w:rFonts w:ascii="Calibri" w:hAnsi="Calibri" w:cs="Calibri"/>
          <w:color w:val="000000"/>
        </w:rPr>
        <w:t>.</w:t>
      </w:r>
    </w:p>
    <w:p w14:paraId="49962BF0"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Khando</w:t>
      </w:r>
      <w:proofErr w:type="spellEnd"/>
      <w:r>
        <w:rPr>
          <w:rFonts w:ascii="Calibri" w:hAnsi="Calibri" w:cs="Calibri"/>
          <w:color w:val="000000"/>
        </w:rPr>
        <w:t>, K., Islam, M.S. and Gao, S. (2022b). The Emerging Technologies of Digital Payments and Associated Challenges: A Systematic Literature Review.</w:t>
      </w:r>
      <w:r>
        <w:rPr>
          <w:rStyle w:val="apple-converted-space"/>
          <w:rFonts w:ascii="Calibri" w:eastAsiaTheme="majorEastAsia" w:hAnsi="Calibri" w:cs="Calibri"/>
          <w:color w:val="000000"/>
        </w:rPr>
        <w:t> </w:t>
      </w:r>
      <w:r>
        <w:rPr>
          <w:rFonts w:ascii="Calibri" w:hAnsi="Calibri" w:cs="Calibri"/>
          <w:i/>
          <w:iCs/>
          <w:color w:val="000000"/>
        </w:rPr>
        <w:t>Future Internet</w:t>
      </w:r>
      <w:r>
        <w:rPr>
          <w:rFonts w:ascii="Calibri" w:hAnsi="Calibri" w:cs="Calibri"/>
          <w:color w:val="000000"/>
        </w:rPr>
        <w:t xml:space="preserve">, [online] 15(1), p.21. </w:t>
      </w:r>
      <w:proofErr w:type="spellStart"/>
      <w:proofErr w:type="gramStart"/>
      <w:r>
        <w:rPr>
          <w:rFonts w:ascii="Calibri" w:hAnsi="Calibri" w:cs="Calibri"/>
          <w:color w:val="000000"/>
        </w:rPr>
        <w:t>doi:https</w:t>
      </w:r>
      <w:proofErr w:type="spellEnd"/>
      <w:r>
        <w:rPr>
          <w:rFonts w:ascii="Calibri" w:hAnsi="Calibri" w:cs="Calibri"/>
          <w:color w:val="000000"/>
        </w:rPr>
        <w:t>://doi.org/10.3390/fi15010021</w:t>
      </w:r>
      <w:proofErr w:type="gramEnd"/>
      <w:r>
        <w:rPr>
          <w:rFonts w:ascii="Calibri" w:hAnsi="Calibri" w:cs="Calibri"/>
          <w:color w:val="000000"/>
        </w:rPr>
        <w:t>.</w:t>
      </w:r>
    </w:p>
    <w:p w14:paraId="212073DA"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Knowledge@Wharton</w:t>
      </w:r>
      <w:proofErr w:type="spellEnd"/>
      <w:r>
        <w:rPr>
          <w:rFonts w:ascii="Calibri" w:hAnsi="Calibri" w:cs="Calibri"/>
          <w:color w:val="000000"/>
        </w:rPr>
        <w:t>. (2024).</w:t>
      </w:r>
      <w:r>
        <w:rPr>
          <w:rStyle w:val="apple-converted-space"/>
          <w:rFonts w:ascii="Calibri" w:eastAsiaTheme="majorEastAsia" w:hAnsi="Calibri" w:cs="Calibri"/>
          <w:color w:val="000000"/>
        </w:rPr>
        <w:t> </w:t>
      </w:r>
      <w:r>
        <w:rPr>
          <w:rFonts w:ascii="Calibri" w:hAnsi="Calibri" w:cs="Calibri"/>
          <w:i/>
          <w:iCs/>
          <w:color w:val="000000"/>
        </w:rPr>
        <w:t xml:space="preserve">Going Cashless: What Can We Learn from Sweden’s Experience? - </w:t>
      </w:r>
      <w:proofErr w:type="spellStart"/>
      <w:r>
        <w:rPr>
          <w:rFonts w:ascii="Calibri" w:hAnsi="Calibri" w:cs="Calibri"/>
          <w:i/>
          <w:iCs/>
          <w:color w:val="000000"/>
        </w:rPr>
        <w:t>Knowledge@Wharton</w:t>
      </w:r>
      <w:proofErr w:type="spellEnd"/>
      <w:r>
        <w:rPr>
          <w:rFonts w:ascii="Calibri" w:hAnsi="Calibri" w:cs="Calibri"/>
          <w:color w:val="000000"/>
        </w:rPr>
        <w:t>. [online] Available at: https://knowledge.wharton.upenn.edu/article/going-cashless-can-learn-swedens-experience/.</w:t>
      </w:r>
    </w:p>
    <w:p w14:paraId="7509279E"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Levi, M. and Smith, R.G. (2021).</w:t>
      </w:r>
      <w:r>
        <w:rPr>
          <w:rStyle w:val="apple-converted-space"/>
          <w:rFonts w:ascii="Calibri" w:eastAsiaTheme="majorEastAsia" w:hAnsi="Calibri" w:cs="Calibri"/>
          <w:color w:val="000000"/>
        </w:rPr>
        <w:t> </w:t>
      </w:r>
      <w:r>
        <w:rPr>
          <w:rFonts w:ascii="Calibri" w:hAnsi="Calibri" w:cs="Calibri"/>
          <w:i/>
          <w:iCs/>
          <w:color w:val="000000"/>
        </w:rPr>
        <w:t>Fraud and its relationship to pandemics and economic crises: from Spanish flu to COVID-19</w:t>
      </w:r>
      <w:r>
        <w:rPr>
          <w:rFonts w:ascii="Calibri" w:hAnsi="Calibri" w:cs="Calibri"/>
          <w:color w:val="000000"/>
        </w:rPr>
        <w:t>. [online] apo.org.au. Available at: https://apo.org.au/node/312080.</w:t>
      </w:r>
    </w:p>
    <w:p w14:paraId="7B41C5CA"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Lim, N. (2020).</w:t>
      </w:r>
      <w:r>
        <w:rPr>
          <w:rStyle w:val="apple-converted-space"/>
          <w:rFonts w:ascii="Calibri" w:eastAsiaTheme="majorEastAsia" w:hAnsi="Calibri" w:cs="Calibri"/>
          <w:color w:val="000000"/>
        </w:rPr>
        <w:t> </w:t>
      </w:r>
      <w:r>
        <w:rPr>
          <w:rFonts w:ascii="Calibri" w:hAnsi="Calibri" w:cs="Calibri"/>
          <w:i/>
          <w:iCs/>
          <w:color w:val="000000"/>
        </w:rPr>
        <w:t>Pros and Cons of Cashless Businesses</w:t>
      </w:r>
      <w:r>
        <w:rPr>
          <w:rFonts w:ascii="Calibri" w:hAnsi="Calibri" w:cs="Calibri"/>
          <w:color w:val="000000"/>
        </w:rPr>
        <w:t xml:space="preserve">. [online] </w:t>
      </w:r>
      <w:proofErr w:type="spellStart"/>
      <w:r>
        <w:rPr>
          <w:rFonts w:ascii="Calibri" w:hAnsi="Calibri" w:cs="Calibri"/>
          <w:color w:val="000000"/>
        </w:rPr>
        <w:t>AppDirect</w:t>
      </w:r>
      <w:proofErr w:type="spellEnd"/>
      <w:r>
        <w:rPr>
          <w:rFonts w:ascii="Calibri" w:hAnsi="Calibri" w:cs="Calibri"/>
          <w:color w:val="000000"/>
        </w:rPr>
        <w:t>. Available at: https://www.appdirect.com/blog/cashless-payment-advantages-and-disadvantages-should-your-business-go-cashless [Accessed 3 Jun. 2024].</w:t>
      </w:r>
    </w:p>
    <w:p w14:paraId="254DDE14"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Lin, M. (n.d.).</w:t>
      </w:r>
      <w:r>
        <w:rPr>
          <w:rStyle w:val="apple-converted-space"/>
          <w:rFonts w:ascii="Calibri" w:eastAsiaTheme="majorEastAsia" w:hAnsi="Calibri" w:cs="Calibri"/>
          <w:color w:val="000000"/>
        </w:rPr>
        <w:t> </w:t>
      </w:r>
      <w:r>
        <w:rPr>
          <w:rFonts w:ascii="Calibri" w:hAnsi="Calibri" w:cs="Calibri"/>
          <w:i/>
          <w:iCs/>
          <w:color w:val="000000"/>
        </w:rPr>
        <w:t>Is a Cashless Society the New Reality?</w:t>
      </w:r>
      <w:r>
        <w:rPr>
          <w:rStyle w:val="apple-converted-space"/>
          <w:rFonts w:ascii="Calibri" w:eastAsiaTheme="majorEastAsia" w:hAnsi="Calibri" w:cs="Calibri"/>
          <w:color w:val="000000"/>
        </w:rPr>
        <w:t> </w:t>
      </w:r>
      <w:r>
        <w:rPr>
          <w:rFonts w:ascii="Calibri" w:hAnsi="Calibri" w:cs="Calibri"/>
          <w:color w:val="000000"/>
        </w:rPr>
        <w:t xml:space="preserve">[online] </w:t>
      </w:r>
      <w:proofErr w:type="spellStart"/>
      <w:r>
        <w:rPr>
          <w:rFonts w:ascii="Calibri" w:hAnsi="Calibri" w:cs="Calibri"/>
          <w:color w:val="000000"/>
        </w:rPr>
        <w:t>Toptal</w:t>
      </w:r>
      <w:proofErr w:type="spellEnd"/>
      <w:r>
        <w:rPr>
          <w:rFonts w:ascii="Calibri" w:hAnsi="Calibri" w:cs="Calibri"/>
          <w:color w:val="000000"/>
        </w:rPr>
        <w:t xml:space="preserve"> Finance Blog. Available at: https://www.toptal.com/finance/market-research-analysts/cashless-society-new-reality [Accessed 22 Apr. 2024].</w:t>
      </w:r>
    </w:p>
    <w:p w14:paraId="374D7D4F"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Ly, F. (2022).</w:t>
      </w:r>
      <w:r>
        <w:rPr>
          <w:rStyle w:val="apple-converted-space"/>
          <w:rFonts w:ascii="Calibri" w:eastAsiaTheme="majorEastAsia" w:hAnsi="Calibri" w:cs="Calibri"/>
          <w:color w:val="000000"/>
        </w:rPr>
        <w:t> </w:t>
      </w:r>
      <w:r>
        <w:rPr>
          <w:rFonts w:ascii="Calibri" w:hAnsi="Calibri" w:cs="Calibri"/>
          <w:i/>
          <w:iCs/>
          <w:color w:val="000000"/>
        </w:rPr>
        <w:t>The Implications of a Cashless Society</w:t>
      </w:r>
      <w:r>
        <w:rPr>
          <w:rFonts w:ascii="Calibri" w:hAnsi="Calibri" w:cs="Calibri"/>
          <w:color w:val="000000"/>
        </w:rPr>
        <w:t>. [online] Storm2. Available at: https://storm2.com/resources/industry/payments/the-implications-of-a-cashless-society/ [Accessed 22 Apr. 2024].</w:t>
      </w:r>
    </w:p>
    <w:p w14:paraId="32CD0396"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Marria</w:t>
      </w:r>
      <w:proofErr w:type="spellEnd"/>
      <w:r>
        <w:rPr>
          <w:rFonts w:ascii="Calibri" w:hAnsi="Calibri" w:cs="Calibri"/>
          <w:color w:val="000000"/>
        </w:rPr>
        <w:t>, V. (2018).</w:t>
      </w:r>
      <w:r>
        <w:rPr>
          <w:rStyle w:val="apple-converted-space"/>
          <w:rFonts w:ascii="Calibri" w:eastAsiaTheme="majorEastAsia" w:hAnsi="Calibri" w:cs="Calibri"/>
          <w:color w:val="000000"/>
        </w:rPr>
        <w:t> </w:t>
      </w:r>
      <w:r>
        <w:rPr>
          <w:rFonts w:ascii="Calibri" w:hAnsi="Calibri" w:cs="Calibri"/>
          <w:i/>
          <w:iCs/>
          <w:color w:val="000000"/>
        </w:rPr>
        <w:t xml:space="preserve">What A Cashless Society Could Mean </w:t>
      </w:r>
      <w:proofErr w:type="gramStart"/>
      <w:r>
        <w:rPr>
          <w:rFonts w:ascii="Calibri" w:hAnsi="Calibri" w:cs="Calibri"/>
          <w:i/>
          <w:iCs/>
          <w:color w:val="000000"/>
        </w:rPr>
        <w:t>For</w:t>
      </w:r>
      <w:proofErr w:type="gramEnd"/>
      <w:r>
        <w:rPr>
          <w:rFonts w:ascii="Calibri" w:hAnsi="Calibri" w:cs="Calibri"/>
          <w:i/>
          <w:iCs/>
          <w:color w:val="000000"/>
        </w:rPr>
        <w:t xml:space="preserve"> The Future</w:t>
      </w:r>
      <w:r>
        <w:rPr>
          <w:rFonts w:ascii="Calibri" w:hAnsi="Calibri" w:cs="Calibri"/>
          <w:color w:val="000000"/>
        </w:rPr>
        <w:t>. [online] Forbes. Available at: https://www.forbes.com/sites/vishalmarria/2018/12/21/what-a-cashless-society-could-mean-for-the-future/ [Accessed 22 Apr. 2024].</w:t>
      </w:r>
    </w:p>
    <w:p w14:paraId="7E0F5AB2"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Mogaji</w:t>
      </w:r>
      <w:proofErr w:type="spellEnd"/>
      <w:r>
        <w:rPr>
          <w:rFonts w:ascii="Calibri" w:hAnsi="Calibri" w:cs="Calibri"/>
          <w:color w:val="000000"/>
        </w:rPr>
        <w:t>, E. and Nguyen Phong Nguyen (2024). Evaluating the emergence of contactless digital payment technology for transportation.</w:t>
      </w:r>
      <w:r>
        <w:rPr>
          <w:rStyle w:val="apple-converted-space"/>
          <w:rFonts w:ascii="Calibri" w:eastAsiaTheme="majorEastAsia" w:hAnsi="Calibri" w:cs="Calibri"/>
          <w:color w:val="000000"/>
        </w:rPr>
        <w:t> </w:t>
      </w:r>
      <w:r>
        <w:rPr>
          <w:rFonts w:ascii="Calibri" w:hAnsi="Calibri" w:cs="Calibri"/>
          <w:i/>
          <w:iCs/>
          <w:color w:val="000000"/>
        </w:rPr>
        <w:t xml:space="preserve">Technological forecasting &amp; social </w:t>
      </w:r>
      <w:r>
        <w:rPr>
          <w:rFonts w:ascii="Calibri" w:hAnsi="Calibri" w:cs="Calibri"/>
          <w:i/>
          <w:iCs/>
          <w:color w:val="000000"/>
        </w:rPr>
        <w:lastRenderedPageBreak/>
        <w:t>change/Technological forecasting and social change</w:t>
      </w:r>
      <w:r>
        <w:rPr>
          <w:rFonts w:ascii="Calibri" w:hAnsi="Calibri" w:cs="Calibri"/>
          <w:color w:val="000000"/>
        </w:rPr>
        <w:t xml:space="preserve">, 203, pp.123378–123378. </w:t>
      </w:r>
      <w:proofErr w:type="spellStart"/>
      <w:proofErr w:type="gramStart"/>
      <w:r>
        <w:rPr>
          <w:rFonts w:ascii="Calibri" w:hAnsi="Calibri" w:cs="Calibri"/>
          <w:color w:val="000000"/>
        </w:rPr>
        <w:t>doi:https</w:t>
      </w:r>
      <w:proofErr w:type="spellEnd"/>
      <w:r>
        <w:rPr>
          <w:rFonts w:ascii="Calibri" w:hAnsi="Calibri" w:cs="Calibri"/>
          <w:color w:val="000000"/>
        </w:rPr>
        <w:t>://doi.org/10.1016/j.techfore.2024.123378</w:t>
      </w:r>
      <w:proofErr w:type="gramEnd"/>
      <w:r>
        <w:rPr>
          <w:rFonts w:ascii="Calibri" w:hAnsi="Calibri" w:cs="Calibri"/>
          <w:color w:val="000000"/>
        </w:rPr>
        <w:t>.</w:t>
      </w:r>
    </w:p>
    <w:p w14:paraId="2E174A43"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Morgan, K. (2022a).</w:t>
      </w:r>
      <w:r>
        <w:rPr>
          <w:rStyle w:val="apple-converted-space"/>
          <w:rFonts w:ascii="Calibri" w:eastAsiaTheme="majorEastAsia" w:hAnsi="Calibri" w:cs="Calibri"/>
          <w:color w:val="000000"/>
        </w:rPr>
        <w:t> </w:t>
      </w:r>
      <w:r>
        <w:rPr>
          <w:rFonts w:ascii="Calibri" w:hAnsi="Calibri" w:cs="Calibri"/>
          <w:i/>
          <w:iCs/>
          <w:color w:val="000000"/>
        </w:rPr>
        <w:t>A cashless society: what are the pros and cons?</w:t>
      </w:r>
      <w:r>
        <w:rPr>
          <w:rStyle w:val="apple-converted-space"/>
          <w:rFonts w:ascii="Calibri" w:eastAsiaTheme="majorEastAsia" w:hAnsi="Calibri" w:cs="Calibri"/>
          <w:color w:val="000000"/>
        </w:rPr>
        <w:t> </w:t>
      </w:r>
      <w:r>
        <w:rPr>
          <w:rFonts w:ascii="Calibri" w:hAnsi="Calibri" w:cs="Calibri"/>
          <w:color w:val="000000"/>
        </w:rPr>
        <w:t>[online] unbiased.co.uk. Available at: https://www.unbiased.co.uk/discover/personal-finance/budgeting/a-cashless-society-what-are-the-pros-and-cons [Accessed 22 Apr. 2024].</w:t>
      </w:r>
    </w:p>
    <w:p w14:paraId="4E88BFE2"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Morgan, K. (2022b).</w:t>
      </w:r>
      <w:r>
        <w:rPr>
          <w:rStyle w:val="apple-converted-space"/>
          <w:rFonts w:ascii="Calibri" w:eastAsiaTheme="majorEastAsia" w:hAnsi="Calibri" w:cs="Calibri"/>
          <w:color w:val="000000"/>
        </w:rPr>
        <w:t> </w:t>
      </w:r>
      <w:r>
        <w:rPr>
          <w:rFonts w:ascii="Calibri" w:hAnsi="Calibri" w:cs="Calibri"/>
          <w:i/>
          <w:iCs/>
          <w:color w:val="000000"/>
        </w:rPr>
        <w:t>A cashless society: what are the pros and cons?</w:t>
      </w:r>
      <w:r>
        <w:rPr>
          <w:rStyle w:val="apple-converted-space"/>
          <w:rFonts w:ascii="Calibri" w:eastAsiaTheme="majorEastAsia" w:hAnsi="Calibri" w:cs="Calibri"/>
          <w:color w:val="000000"/>
        </w:rPr>
        <w:t> </w:t>
      </w:r>
      <w:r>
        <w:rPr>
          <w:rFonts w:ascii="Calibri" w:hAnsi="Calibri" w:cs="Calibri"/>
          <w:color w:val="000000"/>
        </w:rPr>
        <w:t>[online] unbiased.co.uk. Available at: https://www.unbiased.co.uk/discover/personal-finance/budgeting/a-cashless-society-what-are-the-pros-and-cons [Accessed 1 May 2024].</w:t>
      </w:r>
    </w:p>
    <w:p w14:paraId="6F362F3E"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Morgan, K. (2022c).</w:t>
      </w:r>
      <w:r>
        <w:rPr>
          <w:rStyle w:val="apple-converted-space"/>
          <w:rFonts w:ascii="Calibri" w:eastAsiaTheme="majorEastAsia" w:hAnsi="Calibri" w:cs="Calibri"/>
          <w:color w:val="000000"/>
        </w:rPr>
        <w:t> </w:t>
      </w:r>
      <w:r>
        <w:rPr>
          <w:rFonts w:ascii="Calibri" w:hAnsi="Calibri" w:cs="Calibri"/>
          <w:i/>
          <w:iCs/>
          <w:color w:val="000000"/>
        </w:rPr>
        <w:t>A cashless society: what are the pros and cons?</w:t>
      </w:r>
      <w:r>
        <w:rPr>
          <w:rStyle w:val="apple-converted-space"/>
          <w:rFonts w:ascii="Calibri" w:eastAsiaTheme="majorEastAsia" w:hAnsi="Calibri" w:cs="Calibri"/>
          <w:color w:val="000000"/>
        </w:rPr>
        <w:t> </w:t>
      </w:r>
      <w:r>
        <w:rPr>
          <w:rFonts w:ascii="Calibri" w:hAnsi="Calibri" w:cs="Calibri"/>
          <w:color w:val="000000"/>
        </w:rPr>
        <w:t>[online] unbiased.co.uk. Available at: https://www.unbiased.co.uk/discover/personal-finance/budgeting/a-cashless-society-what-are-the-pros-and-cons.</w:t>
      </w:r>
    </w:p>
    <w:p w14:paraId="0CBF5E2E"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 xml:space="preserve">Nikhil </w:t>
      </w:r>
      <w:proofErr w:type="spellStart"/>
      <w:r>
        <w:rPr>
          <w:rFonts w:ascii="Calibri" w:hAnsi="Calibri" w:cs="Calibri"/>
          <w:color w:val="000000"/>
        </w:rPr>
        <w:t>Sagare</w:t>
      </w:r>
      <w:proofErr w:type="spellEnd"/>
      <w:r>
        <w:rPr>
          <w:rFonts w:ascii="Calibri" w:hAnsi="Calibri" w:cs="Calibri"/>
          <w:color w:val="000000"/>
        </w:rPr>
        <w:t xml:space="preserve">, </w:t>
      </w:r>
      <w:proofErr w:type="spellStart"/>
      <w:r>
        <w:rPr>
          <w:rFonts w:ascii="Calibri" w:hAnsi="Calibri" w:cs="Calibri"/>
          <w:color w:val="000000"/>
        </w:rPr>
        <w:t>Bankar</w:t>
      </w:r>
      <w:proofErr w:type="spellEnd"/>
      <w:r>
        <w:rPr>
          <w:rFonts w:ascii="Calibri" w:hAnsi="Calibri" w:cs="Calibri"/>
          <w:color w:val="000000"/>
        </w:rPr>
        <w:t xml:space="preserve">, N.J., Shivani Shahu and </w:t>
      </w:r>
      <w:proofErr w:type="spellStart"/>
      <w:r>
        <w:rPr>
          <w:rFonts w:ascii="Calibri" w:hAnsi="Calibri" w:cs="Calibri"/>
          <w:color w:val="000000"/>
        </w:rPr>
        <w:t>Bandre</w:t>
      </w:r>
      <w:proofErr w:type="spellEnd"/>
      <w:r>
        <w:rPr>
          <w:rFonts w:ascii="Calibri" w:hAnsi="Calibri" w:cs="Calibri"/>
          <w:color w:val="000000"/>
        </w:rPr>
        <w:t>, G.R. (2023). Transforming Healthcare: The Revolutionary Benefits of Cashless Healthcare Services.</w:t>
      </w:r>
      <w:r>
        <w:rPr>
          <w:rStyle w:val="apple-converted-space"/>
          <w:rFonts w:ascii="Calibri" w:eastAsiaTheme="majorEastAsia" w:hAnsi="Calibri" w:cs="Calibri"/>
          <w:color w:val="000000"/>
        </w:rPr>
        <w:t> </w:t>
      </w:r>
      <w:proofErr w:type="spellStart"/>
      <w:r>
        <w:rPr>
          <w:rFonts w:ascii="Calibri" w:hAnsi="Calibri" w:cs="Calibri"/>
          <w:i/>
          <w:iCs/>
          <w:color w:val="000000"/>
        </w:rPr>
        <w:t>Cureus</w:t>
      </w:r>
      <w:proofErr w:type="spellEnd"/>
      <w:r>
        <w:rPr>
          <w:rFonts w:ascii="Calibri" w:hAnsi="Calibri" w:cs="Calibri"/>
          <w:color w:val="000000"/>
        </w:rPr>
        <w:t xml:space="preserve">. </w:t>
      </w:r>
      <w:proofErr w:type="spellStart"/>
      <w:proofErr w:type="gramStart"/>
      <w:r>
        <w:rPr>
          <w:rFonts w:ascii="Calibri" w:hAnsi="Calibri" w:cs="Calibri"/>
          <w:color w:val="000000"/>
        </w:rPr>
        <w:t>doi:https</w:t>
      </w:r>
      <w:proofErr w:type="spellEnd"/>
      <w:r>
        <w:rPr>
          <w:rFonts w:ascii="Calibri" w:hAnsi="Calibri" w:cs="Calibri"/>
          <w:color w:val="000000"/>
        </w:rPr>
        <w:t>://doi.org/10.7759/cureus.50971</w:t>
      </w:r>
      <w:proofErr w:type="gramEnd"/>
      <w:r>
        <w:rPr>
          <w:rFonts w:ascii="Calibri" w:hAnsi="Calibri" w:cs="Calibri"/>
          <w:color w:val="000000"/>
        </w:rPr>
        <w:t>.</w:t>
      </w:r>
    </w:p>
    <w:p w14:paraId="248CB98B"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 xml:space="preserve">Nose, M. (2023). Inclusive </w:t>
      </w:r>
      <w:proofErr w:type="spellStart"/>
      <w:r>
        <w:rPr>
          <w:rFonts w:ascii="Calibri" w:hAnsi="Calibri" w:cs="Calibri"/>
          <w:color w:val="000000"/>
        </w:rPr>
        <w:t>GovTech</w:t>
      </w:r>
      <w:proofErr w:type="spellEnd"/>
      <w:r>
        <w:rPr>
          <w:rFonts w:ascii="Calibri" w:hAnsi="Calibri" w:cs="Calibri"/>
          <w:color w:val="000000"/>
        </w:rPr>
        <w:t>: Enhancing Efficiency and Equity Through Public Service Digitalization.</w:t>
      </w:r>
      <w:r>
        <w:rPr>
          <w:rStyle w:val="apple-converted-space"/>
          <w:rFonts w:ascii="Calibri" w:eastAsiaTheme="majorEastAsia" w:hAnsi="Calibri" w:cs="Calibri"/>
          <w:color w:val="000000"/>
        </w:rPr>
        <w:t> </w:t>
      </w:r>
      <w:r>
        <w:rPr>
          <w:rFonts w:ascii="Calibri" w:hAnsi="Calibri" w:cs="Calibri"/>
          <w:i/>
          <w:iCs/>
          <w:color w:val="000000"/>
        </w:rPr>
        <w:t>IMF Working Papers</w:t>
      </w:r>
      <w:r>
        <w:rPr>
          <w:rFonts w:ascii="Calibri" w:hAnsi="Calibri" w:cs="Calibri"/>
          <w:color w:val="000000"/>
        </w:rPr>
        <w:t xml:space="preserve">, [online] 2023(226). </w:t>
      </w:r>
      <w:proofErr w:type="spellStart"/>
      <w:proofErr w:type="gramStart"/>
      <w:r>
        <w:rPr>
          <w:rFonts w:ascii="Calibri" w:hAnsi="Calibri" w:cs="Calibri"/>
          <w:color w:val="000000"/>
        </w:rPr>
        <w:t>doi:https</w:t>
      </w:r>
      <w:proofErr w:type="spellEnd"/>
      <w:r>
        <w:rPr>
          <w:rFonts w:ascii="Calibri" w:hAnsi="Calibri" w:cs="Calibri"/>
          <w:color w:val="000000"/>
        </w:rPr>
        <w:t>://doi.org/10.5089/9798400258626.001.A001</w:t>
      </w:r>
      <w:proofErr w:type="gramEnd"/>
      <w:r>
        <w:rPr>
          <w:rFonts w:ascii="Calibri" w:hAnsi="Calibri" w:cs="Calibri"/>
          <w:color w:val="000000"/>
        </w:rPr>
        <w:t>.</w:t>
      </w:r>
    </w:p>
    <w:p w14:paraId="45B6D121"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Nyanchoka</w:t>
      </w:r>
      <w:proofErr w:type="spellEnd"/>
      <w:r>
        <w:rPr>
          <w:rFonts w:ascii="Calibri" w:hAnsi="Calibri" w:cs="Calibri"/>
          <w:color w:val="000000"/>
        </w:rPr>
        <w:t xml:space="preserve">, L., Tudur-Smith, C., </w:t>
      </w:r>
      <w:proofErr w:type="spellStart"/>
      <w:r>
        <w:rPr>
          <w:rFonts w:ascii="Calibri" w:hAnsi="Calibri" w:cs="Calibri"/>
          <w:color w:val="000000"/>
        </w:rPr>
        <w:t>Porcher</w:t>
      </w:r>
      <w:proofErr w:type="spellEnd"/>
      <w:r>
        <w:rPr>
          <w:rFonts w:ascii="Calibri" w:hAnsi="Calibri" w:cs="Calibri"/>
          <w:color w:val="000000"/>
        </w:rPr>
        <w:t xml:space="preserve">, R. and </w:t>
      </w:r>
      <w:proofErr w:type="spellStart"/>
      <w:r>
        <w:rPr>
          <w:rFonts w:ascii="Calibri" w:hAnsi="Calibri" w:cs="Calibri"/>
          <w:color w:val="000000"/>
        </w:rPr>
        <w:t>Hren</w:t>
      </w:r>
      <w:proofErr w:type="spellEnd"/>
      <w:r>
        <w:rPr>
          <w:rFonts w:ascii="Calibri" w:hAnsi="Calibri" w:cs="Calibri"/>
          <w:color w:val="000000"/>
        </w:rPr>
        <w:t>, D. (2019). Key stakeholders’ perspectives and experiences with defining, identifying and displaying gaps in health research: a qualitative study protocol.</w:t>
      </w:r>
      <w:r>
        <w:rPr>
          <w:rStyle w:val="apple-converted-space"/>
          <w:rFonts w:ascii="Calibri" w:eastAsiaTheme="majorEastAsia" w:hAnsi="Calibri" w:cs="Calibri"/>
          <w:color w:val="000000"/>
        </w:rPr>
        <w:t> </w:t>
      </w:r>
      <w:r>
        <w:rPr>
          <w:rFonts w:ascii="Calibri" w:hAnsi="Calibri" w:cs="Calibri"/>
          <w:i/>
          <w:iCs/>
          <w:color w:val="000000"/>
        </w:rPr>
        <w:t>BMJ Open</w:t>
      </w:r>
      <w:r>
        <w:rPr>
          <w:rFonts w:ascii="Calibri" w:hAnsi="Calibri" w:cs="Calibri"/>
          <w:color w:val="000000"/>
        </w:rPr>
        <w:t xml:space="preserve">, 9(8), p.e027926. </w:t>
      </w:r>
      <w:proofErr w:type="spellStart"/>
      <w:proofErr w:type="gramStart"/>
      <w:r>
        <w:rPr>
          <w:rFonts w:ascii="Calibri" w:hAnsi="Calibri" w:cs="Calibri"/>
          <w:color w:val="000000"/>
        </w:rPr>
        <w:t>doi:https</w:t>
      </w:r>
      <w:proofErr w:type="spellEnd"/>
      <w:r>
        <w:rPr>
          <w:rFonts w:ascii="Calibri" w:hAnsi="Calibri" w:cs="Calibri"/>
          <w:color w:val="000000"/>
        </w:rPr>
        <w:t>://doi.org/10.1136/bmjopen-2018-027926</w:t>
      </w:r>
      <w:proofErr w:type="gramEnd"/>
      <w:r>
        <w:rPr>
          <w:rFonts w:ascii="Calibri" w:hAnsi="Calibri" w:cs="Calibri"/>
          <w:color w:val="000000"/>
        </w:rPr>
        <w:t>.</w:t>
      </w:r>
    </w:p>
    <w:p w14:paraId="1181AB58"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ObanInternational</w:t>
      </w:r>
      <w:proofErr w:type="spellEnd"/>
      <w:r>
        <w:rPr>
          <w:rFonts w:ascii="Calibri" w:hAnsi="Calibri" w:cs="Calibri"/>
          <w:color w:val="000000"/>
        </w:rPr>
        <w:t xml:space="preserve"> (2023).</w:t>
      </w:r>
      <w:r>
        <w:rPr>
          <w:rStyle w:val="apple-converted-space"/>
          <w:rFonts w:ascii="Calibri" w:eastAsiaTheme="majorEastAsia" w:hAnsi="Calibri" w:cs="Calibri"/>
          <w:color w:val="000000"/>
        </w:rPr>
        <w:t> </w:t>
      </w:r>
      <w:r>
        <w:rPr>
          <w:rFonts w:ascii="Calibri" w:hAnsi="Calibri" w:cs="Calibri"/>
          <w:i/>
          <w:iCs/>
          <w:color w:val="000000"/>
        </w:rPr>
        <w:t>The countries closest to a cashless future</w:t>
      </w:r>
      <w:r>
        <w:rPr>
          <w:rFonts w:ascii="Calibri" w:hAnsi="Calibri" w:cs="Calibri"/>
          <w:color w:val="000000"/>
        </w:rPr>
        <w:t>. [online] Oban International. Available at: https://obaninternational.com/blog/the-countries-closest-to-a-cashless-future/ [Accessed 22 Apr. 2024].</w:t>
      </w:r>
    </w:p>
    <w:p w14:paraId="369705F8"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Ouyang, S. (2024). Cashless Payment and Financial Inclusion.</w:t>
      </w:r>
      <w:r>
        <w:rPr>
          <w:rStyle w:val="apple-converted-space"/>
          <w:rFonts w:ascii="Calibri" w:eastAsiaTheme="majorEastAsia" w:hAnsi="Calibri" w:cs="Calibri"/>
          <w:color w:val="000000"/>
        </w:rPr>
        <w:t> </w:t>
      </w:r>
      <w:r>
        <w:rPr>
          <w:rFonts w:ascii="Calibri" w:hAnsi="Calibri" w:cs="Calibri"/>
          <w:i/>
          <w:iCs/>
          <w:color w:val="000000"/>
        </w:rPr>
        <w:t>SSRN Electronic Journal</w:t>
      </w:r>
      <w:r>
        <w:rPr>
          <w:rFonts w:ascii="Calibri" w:hAnsi="Calibri" w:cs="Calibri"/>
          <w:color w:val="000000"/>
        </w:rPr>
        <w:t xml:space="preserve">. </w:t>
      </w:r>
      <w:proofErr w:type="spellStart"/>
      <w:proofErr w:type="gramStart"/>
      <w:r>
        <w:rPr>
          <w:rFonts w:ascii="Calibri" w:hAnsi="Calibri" w:cs="Calibri"/>
          <w:color w:val="000000"/>
        </w:rPr>
        <w:t>doi:https</w:t>
      </w:r>
      <w:proofErr w:type="spellEnd"/>
      <w:r>
        <w:rPr>
          <w:rFonts w:ascii="Calibri" w:hAnsi="Calibri" w:cs="Calibri"/>
          <w:color w:val="000000"/>
        </w:rPr>
        <w:t>://doi.org/10.2139/ssrn.3948925</w:t>
      </w:r>
      <w:proofErr w:type="gramEnd"/>
      <w:r>
        <w:rPr>
          <w:rFonts w:ascii="Calibri" w:hAnsi="Calibri" w:cs="Calibri"/>
          <w:color w:val="000000"/>
        </w:rPr>
        <w:t>.</w:t>
      </w:r>
    </w:p>
    <w:p w14:paraId="5ACCBB02"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Ponto, J. (2015). Understanding and Evaluating Survey Research.</w:t>
      </w:r>
      <w:r>
        <w:rPr>
          <w:rStyle w:val="apple-converted-space"/>
          <w:rFonts w:ascii="Calibri" w:eastAsiaTheme="majorEastAsia" w:hAnsi="Calibri" w:cs="Calibri"/>
          <w:color w:val="000000"/>
        </w:rPr>
        <w:t> </w:t>
      </w:r>
      <w:r>
        <w:rPr>
          <w:rFonts w:ascii="Calibri" w:hAnsi="Calibri" w:cs="Calibri"/>
          <w:i/>
          <w:iCs/>
          <w:color w:val="000000"/>
        </w:rPr>
        <w:t>Journal of the Advanced Practitioner in Oncology</w:t>
      </w:r>
      <w:r>
        <w:rPr>
          <w:rFonts w:ascii="Calibri" w:hAnsi="Calibri" w:cs="Calibri"/>
          <w:color w:val="000000"/>
        </w:rPr>
        <w:t>, [online] 6(2), pp.168–171. Available at: https://www.ncbi.nlm.nih.gov/pmc/articles/PMC4601897/ [Accessed 26 May 2024].</w:t>
      </w:r>
    </w:p>
    <w:p w14:paraId="7B2F133D"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Qualtrics (2021).</w:t>
      </w:r>
      <w:r>
        <w:rPr>
          <w:rStyle w:val="apple-converted-space"/>
          <w:rFonts w:ascii="Calibri" w:eastAsiaTheme="majorEastAsia" w:hAnsi="Calibri" w:cs="Calibri"/>
          <w:color w:val="000000"/>
        </w:rPr>
        <w:t> </w:t>
      </w:r>
      <w:r>
        <w:rPr>
          <w:rFonts w:ascii="Calibri" w:hAnsi="Calibri" w:cs="Calibri"/>
          <w:i/>
          <w:iCs/>
          <w:color w:val="000000"/>
        </w:rPr>
        <w:t>What Is a Survey (or Questionnaire)?</w:t>
      </w:r>
      <w:r>
        <w:rPr>
          <w:rStyle w:val="apple-converted-space"/>
          <w:rFonts w:ascii="Calibri" w:eastAsiaTheme="majorEastAsia" w:hAnsi="Calibri" w:cs="Calibri"/>
          <w:color w:val="000000"/>
        </w:rPr>
        <w:t> </w:t>
      </w:r>
      <w:r>
        <w:rPr>
          <w:rFonts w:ascii="Calibri" w:hAnsi="Calibri" w:cs="Calibri"/>
          <w:color w:val="000000"/>
        </w:rPr>
        <w:t>[online] Qualtrics. Available at: https://www.qualtrics.com/uk/experience-management/research/surveys/ [Accessed 25 May 2024].</w:t>
      </w:r>
    </w:p>
    <w:p w14:paraId="5802115B"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lastRenderedPageBreak/>
        <w:t>Quick, R. (2023).</w:t>
      </w:r>
      <w:r>
        <w:rPr>
          <w:rStyle w:val="apple-converted-space"/>
          <w:rFonts w:ascii="Calibri" w:eastAsiaTheme="majorEastAsia" w:hAnsi="Calibri" w:cs="Calibri"/>
          <w:color w:val="000000"/>
        </w:rPr>
        <w:t> </w:t>
      </w:r>
      <w:r>
        <w:rPr>
          <w:rFonts w:ascii="Calibri" w:hAnsi="Calibri" w:cs="Calibri"/>
          <w:i/>
          <w:iCs/>
          <w:color w:val="000000"/>
        </w:rPr>
        <w:t>The impact of a cashless society on financial crime</w:t>
      </w:r>
      <w:r>
        <w:rPr>
          <w:rFonts w:ascii="Calibri" w:hAnsi="Calibri" w:cs="Calibri"/>
          <w:color w:val="000000"/>
        </w:rPr>
        <w:t>. [online] www.napier.ai. Available at: https://www.napier.ai/post/cashless-financial-crime [Accessed 5 Jun. 2024].</w:t>
      </w:r>
    </w:p>
    <w:p w14:paraId="6260B62F"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 xml:space="preserve">Rahman, M., Ismail, I. and </w:t>
      </w:r>
      <w:proofErr w:type="spellStart"/>
      <w:r>
        <w:rPr>
          <w:rFonts w:ascii="Calibri" w:hAnsi="Calibri" w:cs="Calibri"/>
          <w:color w:val="000000"/>
        </w:rPr>
        <w:t>Bahri</w:t>
      </w:r>
      <w:proofErr w:type="spellEnd"/>
      <w:r>
        <w:rPr>
          <w:rFonts w:ascii="Calibri" w:hAnsi="Calibri" w:cs="Calibri"/>
          <w:color w:val="000000"/>
        </w:rPr>
        <w:t>, S. (2021). Analysing consumer adoption of cashless payment in Malaysia.</w:t>
      </w:r>
      <w:r>
        <w:rPr>
          <w:rStyle w:val="apple-converted-space"/>
          <w:rFonts w:ascii="Calibri" w:eastAsiaTheme="majorEastAsia" w:hAnsi="Calibri" w:cs="Calibri"/>
          <w:color w:val="000000"/>
        </w:rPr>
        <w:t> </w:t>
      </w:r>
      <w:r>
        <w:rPr>
          <w:rFonts w:ascii="Calibri" w:hAnsi="Calibri" w:cs="Calibri"/>
          <w:i/>
          <w:iCs/>
          <w:color w:val="000000"/>
        </w:rPr>
        <w:t>Digital Business</w:t>
      </w:r>
      <w:r>
        <w:rPr>
          <w:rFonts w:ascii="Calibri" w:hAnsi="Calibri" w:cs="Calibri"/>
          <w:color w:val="000000"/>
        </w:rPr>
        <w:t xml:space="preserve">, 1(1), p.100004. </w:t>
      </w:r>
      <w:proofErr w:type="spellStart"/>
      <w:proofErr w:type="gramStart"/>
      <w:r>
        <w:rPr>
          <w:rFonts w:ascii="Calibri" w:hAnsi="Calibri" w:cs="Calibri"/>
          <w:color w:val="000000"/>
        </w:rPr>
        <w:t>doi:https</w:t>
      </w:r>
      <w:proofErr w:type="spellEnd"/>
      <w:r>
        <w:rPr>
          <w:rFonts w:ascii="Calibri" w:hAnsi="Calibri" w:cs="Calibri"/>
          <w:color w:val="000000"/>
        </w:rPr>
        <w:t>://doi.org/10.1016/j.digbus.2021.100004</w:t>
      </w:r>
      <w:proofErr w:type="gramEnd"/>
      <w:r>
        <w:rPr>
          <w:rFonts w:ascii="Calibri" w:hAnsi="Calibri" w:cs="Calibri"/>
          <w:color w:val="000000"/>
        </w:rPr>
        <w:t>.</w:t>
      </w:r>
    </w:p>
    <w:p w14:paraId="333A1905"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 xml:space="preserve">Rahman, M., Ismail, I., </w:t>
      </w:r>
      <w:proofErr w:type="spellStart"/>
      <w:r>
        <w:rPr>
          <w:rFonts w:ascii="Calibri" w:hAnsi="Calibri" w:cs="Calibri"/>
          <w:color w:val="000000"/>
        </w:rPr>
        <w:t>Bahri</w:t>
      </w:r>
      <w:proofErr w:type="spellEnd"/>
      <w:r>
        <w:rPr>
          <w:rFonts w:ascii="Calibri" w:hAnsi="Calibri" w:cs="Calibri"/>
          <w:color w:val="000000"/>
        </w:rPr>
        <w:t>, S. and Rahman, M.K. (2022). An Empirical Analysis of Cashless Payment Systems for Business Transactions.</w:t>
      </w:r>
      <w:r>
        <w:rPr>
          <w:rStyle w:val="apple-converted-space"/>
          <w:rFonts w:ascii="Calibri" w:eastAsiaTheme="majorEastAsia" w:hAnsi="Calibri" w:cs="Calibri"/>
          <w:color w:val="000000"/>
        </w:rPr>
        <w:t> </w:t>
      </w:r>
      <w:r>
        <w:rPr>
          <w:rFonts w:ascii="Calibri" w:hAnsi="Calibri" w:cs="Calibri"/>
          <w:i/>
          <w:iCs/>
          <w:color w:val="000000"/>
        </w:rPr>
        <w:t>Journal of Open Innovation: Technology, Market, and Complexity</w:t>
      </w:r>
      <w:r>
        <w:rPr>
          <w:rFonts w:ascii="Calibri" w:hAnsi="Calibri" w:cs="Calibri"/>
          <w:color w:val="000000"/>
        </w:rPr>
        <w:t xml:space="preserve">, 8(4), p.213. </w:t>
      </w:r>
      <w:proofErr w:type="spellStart"/>
      <w:proofErr w:type="gramStart"/>
      <w:r>
        <w:rPr>
          <w:rFonts w:ascii="Calibri" w:hAnsi="Calibri" w:cs="Calibri"/>
          <w:color w:val="000000"/>
        </w:rPr>
        <w:t>doi:https</w:t>
      </w:r>
      <w:proofErr w:type="spellEnd"/>
      <w:r>
        <w:rPr>
          <w:rFonts w:ascii="Calibri" w:hAnsi="Calibri" w:cs="Calibri"/>
          <w:color w:val="000000"/>
        </w:rPr>
        <w:t>://doi.org/10.3390/joitmc8040213</w:t>
      </w:r>
      <w:proofErr w:type="gramEnd"/>
      <w:r>
        <w:rPr>
          <w:rFonts w:ascii="Calibri" w:hAnsi="Calibri" w:cs="Calibri"/>
          <w:color w:val="000000"/>
        </w:rPr>
        <w:t>.</w:t>
      </w:r>
    </w:p>
    <w:p w14:paraId="56DE9687"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Refat</w:t>
      </w:r>
      <w:proofErr w:type="spellEnd"/>
      <w:r>
        <w:rPr>
          <w:rFonts w:ascii="Calibri" w:hAnsi="Calibri" w:cs="Calibri"/>
          <w:color w:val="000000"/>
        </w:rPr>
        <w:t>, M.M.H. (2023).</w:t>
      </w:r>
      <w:r>
        <w:rPr>
          <w:rStyle w:val="apple-converted-space"/>
          <w:rFonts w:ascii="Calibri" w:eastAsiaTheme="majorEastAsia" w:hAnsi="Calibri" w:cs="Calibri"/>
          <w:color w:val="000000"/>
        </w:rPr>
        <w:t> </w:t>
      </w:r>
      <w:r>
        <w:rPr>
          <w:rFonts w:ascii="Calibri" w:hAnsi="Calibri" w:cs="Calibri"/>
          <w:i/>
          <w:iCs/>
          <w:color w:val="000000"/>
        </w:rPr>
        <w:t>Adoption of Digital Payment Systems in Microcredit Operations: Challenges &amp; Opportunities in the Context of Bangladesh</w:t>
      </w:r>
      <w:r>
        <w:rPr>
          <w:rFonts w:ascii="Calibri" w:hAnsi="Calibri" w:cs="Calibri"/>
          <w:color w:val="000000"/>
        </w:rPr>
        <w:t>. [online] www.theseus.fi. Available at: https://www.theseus.fi/handle/10024/816214 [Accessed 1 May 2024].</w:t>
      </w:r>
    </w:p>
    <w:p w14:paraId="34419E59"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Sacred Heart University Library (2020).</w:t>
      </w:r>
      <w:r>
        <w:rPr>
          <w:rStyle w:val="apple-converted-space"/>
          <w:rFonts w:ascii="Calibri" w:eastAsiaTheme="majorEastAsia" w:hAnsi="Calibri" w:cs="Calibri"/>
          <w:color w:val="000000"/>
        </w:rPr>
        <w:t> </w:t>
      </w:r>
      <w:r>
        <w:rPr>
          <w:rFonts w:ascii="Calibri" w:hAnsi="Calibri" w:cs="Calibri"/>
          <w:i/>
          <w:iCs/>
          <w:color w:val="000000"/>
        </w:rPr>
        <w:t>Research Guides: Organizing Academic Research Papers: Types of Research Designs</w:t>
      </w:r>
      <w:r>
        <w:rPr>
          <w:rFonts w:ascii="Calibri" w:hAnsi="Calibri" w:cs="Calibri"/>
          <w:color w:val="000000"/>
        </w:rPr>
        <w:t>. [online] Sacredheart.edu. Available at: https://library.sacredheart.edu/c.php?g=29803&amp;p=185902 [Accessed 25 May 2024].</w:t>
      </w:r>
    </w:p>
    <w:p w14:paraId="546485FC"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Song, J.W. and Chung, K.C. (2010). Observational Studies: Cohort and Case-Control Studies.</w:t>
      </w:r>
      <w:r>
        <w:rPr>
          <w:rStyle w:val="apple-converted-space"/>
          <w:rFonts w:ascii="Calibri" w:eastAsiaTheme="majorEastAsia" w:hAnsi="Calibri" w:cs="Calibri"/>
          <w:color w:val="000000"/>
        </w:rPr>
        <w:t> </w:t>
      </w:r>
      <w:r>
        <w:rPr>
          <w:rFonts w:ascii="Calibri" w:hAnsi="Calibri" w:cs="Calibri"/>
          <w:i/>
          <w:iCs/>
          <w:color w:val="000000"/>
        </w:rPr>
        <w:t>Plastic and Reconstructive Surgery</w:t>
      </w:r>
      <w:r>
        <w:rPr>
          <w:rFonts w:ascii="Calibri" w:hAnsi="Calibri" w:cs="Calibri"/>
          <w:color w:val="000000"/>
        </w:rPr>
        <w:t xml:space="preserve">, [online] 126(6), pp.2234–2242. </w:t>
      </w:r>
      <w:proofErr w:type="spellStart"/>
      <w:proofErr w:type="gramStart"/>
      <w:r>
        <w:rPr>
          <w:rFonts w:ascii="Calibri" w:hAnsi="Calibri" w:cs="Calibri"/>
          <w:color w:val="000000"/>
        </w:rPr>
        <w:t>doi:https</w:t>
      </w:r>
      <w:proofErr w:type="spellEnd"/>
      <w:r>
        <w:rPr>
          <w:rFonts w:ascii="Calibri" w:hAnsi="Calibri" w:cs="Calibri"/>
          <w:color w:val="000000"/>
        </w:rPr>
        <w:t>://doi.org/10.1097/PRS.0b013e3181f44abc</w:t>
      </w:r>
      <w:proofErr w:type="gramEnd"/>
      <w:r>
        <w:rPr>
          <w:rFonts w:ascii="Calibri" w:hAnsi="Calibri" w:cs="Calibri"/>
          <w:color w:val="000000"/>
        </w:rPr>
        <w:t>.</w:t>
      </w:r>
    </w:p>
    <w:p w14:paraId="2F750398" w14:textId="77777777" w:rsidR="00243D07" w:rsidRDefault="00243D07" w:rsidP="00243D07">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Taskinsoy</w:t>
      </w:r>
      <w:proofErr w:type="spellEnd"/>
      <w:r>
        <w:rPr>
          <w:rFonts w:ascii="Calibri" w:hAnsi="Calibri" w:cs="Calibri"/>
          <w:color w:val="000000"/>
        </w:rPr>
        <w:t>, J. (2020).</w:t>
      </w:r>
      <w:r>
        <w:rPr>
          <w:rStyle w:val="apple-converted-space"/>
          <w:rFonts w:ascii="Calibri" w:eastAsiaTheme="majorEastAsia" w:hAnsi="Calibri" w:cs="Calibri"/>
          <w:color w:val="000000"/>
        </w:rPr>
        <w:t> </w:t>
      </w:r>
      <w:r>
        <w:rPr>
          <w:rFonts w:ascii="Calibri" w:hAnsi="Calibri" w:cs="Calibri"/>
          <w:i/>
          <w:iCs/>
          <w:color w:val="000000"/>
        </w:rPr>
        <w:t xml:space="preserve">A Move Towards a Cashless Society Accelerates </w:t>
      </w:r>
      <w:proofErr w:type="gramStart"/>
      <w:r>
        <w:rPr>
          <w:rFonts w:ascii="Calibri" w:hAnsi="Calibri" w:cs="Calibri"/>
          <w:i/>
          <w:iCs/>
          <w:color w:val="000000"/>
        </w:rPr>
        <w:t>With</w:t>
      </w:r>
      <w:proofErr w:type="gramEnd"/>
      <w:r>
        <w:rPr>
          <w:rFonts w:ascii="Calibri" w:hAnsi="Calibri" w:cs="Calibri"/>
          <w:i/>
          <w:iCs/>
          <w:color w:val="000000"/>
        </w:rPr>
        <w:t xml:space="preserve"> the Novel Coronavirus Induced Global Lockdown</w:t>
      </w:r>
      <w:r>
        <w:rPr>
          <w:rFonts w:ascii="Calibri" w:hAnsi="Calibri" w:cs="Calibri"/>
          <w:color w:val="000000"/>
        </w:rPr>
        <w:t>. [online] papers.ssrn.com. Available at: https://papers.ssrn.com/sol3/papers.cfm?abstract_id=3747750.</w:t>
      </w:r>
    </w:p>
    <w:p w14:paraId="3717990A"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teeparamexchange.co.uk. (2024).</w:t>
      </w:r>
      <w:r>
        <w:rPr>
          <w:rStyle w:val="apple-converted-space"/>
          <w:rFonts w:ascii="Calibri" w:eastAsiaTheme="majorEastAsia" w:hAnsi="Calibri" w:cs="Calibri"/>
          <w:color w:val="000000"/>
        </w:rPr>
        <w:t> </w:t>
      </w:r>
      <w:r>
        <w:rPr>
          <w:rFonts w:ascii="Calibri" w:hAnsi="Calibri" w:cs="Calibri"/>
          <w:i/>
          <w:iCs/>
          <w:color w:val="000000"/>
        </w:rPr>
        <w:t>Benefits of Embracing Cashless or Digital Economy</w:t>
      </w:r>
      <w:r>
        <w:rPr>
          <w:rFonts w:ascii="Calibri" w:hAnsi="Calibri" w:cs="Calibri"/>
          <w:color w:val="000000"/>
        </w:rPr>
        <w:t>. [online] Available at: https://teeparamexchange.co.uk/benefits-of-embracing-cashless.</w:t>
      </w:r>
    </w:p>
    <w:p w14:paraId="1F56DEAA"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World Bank (2024b).</w:t>
      </w:r>
      <w:r>
        <w:rPr>
          <w:rStyle w:val="apple-converted-space"/>
          <w:rFonts w:ascii="Calibri" w:eastAsiaTheme="majorEastAsia" w:hAnsi="Calibri" w:cs="Calibri"/>
          <w:color w:val="000000"/>
        </w:rPr>
        <w:t> </w:t>
      </w:r>
      <w:r>
        <w:rPr>
          <w:rFonts w:ascii="Calibri" w:hAnsi="Calibri" w:cs="Calibri"/>
          <w:i/>
          <w:iCs/>
          <w:color w:val="000000"/>
        </w:rPr>
        <w:t>Global Findex Database 2021 Reports Increases in Financial Inclusion around the World during the COVID-19 Pandemic</w:t>
      </w:r>
      <w:r>
        <w:rPr>
          <w:rFonts w:ascii="Calibri" w:hAnsi="Calibri" w:cs="Calibri"/>
          <w:color w:val="000000"/>
        </w:rPr>
        <w:t>. [online] World Bank. Available at: https://www.worldbank.org/en/news/feature/2022/07/21/covid-19-boosted-the-adoption-of-digital-financial-services.</w:t>
      </w:r>
    </w:p>
    <w:p w14:paraId="62A8E4EA"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WORLD ECONOMIC FORUM (2022).</w:t>
      </w:r>
      <w:r>
        <w:rPr>
          <w:rStyle w:val="apple-converted-space"/>
          <w:rFonts w:ascii="Calibri" w:eastAsiaTheme="majorEastAsia" w:hAnsi="Calibri" w:cs="Calibri"/>
          <w:color w:val="000000"/>
        </w:rPr>
        <w:t> </w:t>
      </w:r>
      <w:r>
        <w:rPr>
          <w:rFonts w:ascii="Calibri" w:hAnsi="Calibri" w:cs="Calibri"/>
          <w:i/>
          <w:iCs/>
          <w:color w:val="000000"/>
        </w:rPr>
        <w:t>Global Risks Report 2022</w:t>
      </w:r>
      <w:r>
        <w:rPr>
          <w:rFonts w:ascii="Calibri" w:hAnsi="Calibri" w:cs="Calibri"/>
          <w:color w:val="000000"/>
        </w:rPr>
        <w:t>. [online] World Economic Forum. Available at: https://www.weforum.org/publications/global-risks-report-2022/in-full/chapter-3-digital-dependencies-and-cyber-vulnerabilities/.</w:t>
      </w:r>
    </w:p>
    <w:p w14:paraId="0462D7F4"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Yang, C.-C., Yang, S.-Y. and Chang, Y.-C. (2023). Predicting Older Adults’ Mobile Payment Adoption: An Extended TAM Model.</w:t>
      </w:r>
      <w:r>
        <w:rPr>
          <w:rStyle w:val="apple-converted-space"/>
          <w:rFonts w:ascii="Calibri" w:eastAsiaTheme="majorEastAsia" w:hAnsi="Calibri" w:cs="Calibri"/>
          <w:color w:val="000000"/>
        </w:rPr>
        <w:t> </w:t>
      </w:r>
      <w:r>
        <w:rPr>
          <w:rFonts w:ascii="Calibri" w:hAnsi="Calibri" w:cs="Calibri"/>
          <w:i/>
          <w:iCs/>
          <w:color w:val="000000"/>
        </w:rPr>
        <w:t>International Journal of Environmental Research and Public Health</w:t>
      </w:r>
      <w:r>
        <w:rPr>
          <w:rFonts w:ascii="Calibri" w:hAnsi="Calibri" w:cs="Calibri"/>
          <w:color w:val="000000"/>
        </w:rPr>
        <w:t xml:space="preserve">, 20(2), p.1391. </w:t>
      </w:r>
      <w:proofErr w:type="spellStart"/>
      <w:proofErr w:type="gramStart"/>
      <w:r>
        <w:rPr>
          <w:rFonts w:ascii="Calibri" w:hAnsi="Calibri" w:cs="Calibri"/>
          <w:color w:val="000000"/>
        </w:rPr>
        <w:t>doi:https</w:t>
      </w:r>
      <w:proofErr w:type="spellEnd"/>
      <w:r>
        <w:rPr>
          <w:rFonts w:ascii="Calibri" w:hAnsi="Calibri" w:cs="Calibri"/>
          <w:color w:val="000000"/>
        </w:rPr>
        <w:t>://doi.org/10.3390/ijerph20021391</w:t>
      </w:r>
      <w:proofErr w:type="gramEnd"/>
      <w:r>
        <w:rPr>
          <w:rFonts w:ascii="Calibri" w:hAnsi="Calibri" w:cs="Calibri"/>
          <w:color w:val="000000"/>
        </w:rPr>
        <w:t>.</w:t>
      </w:r>
    </w:p>
    <w:p w14:paraId="5F03512E" w14:textId="77777777" w:rsidR="00243D07" w:rsidRDefault="00243D07" w:rsidP="00243D07">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lastRenderedPageBreak/>
        <w:t xml:space="preserve">Zainuddin, N.F., Osman, I., </w:t>
      </w:r>
      <w:proofErr w:type="spellStart"/>
      <w:r>
        <w:rPr>
          <w:rFonts w:ascii="Calibri" w:hAnsi="Calibri" w:cs="Calibri"/>
          <w:color w:val="000000"/>
        </w:rPr>
        <w:t>Kassim</w:t>
      </w:r>
      <w:proofErr w:type="spellEnd"/>
      <w:r>
        <w:rPr>
          <w:rFonts w:ascii="Calibri" w:hAnsi="Calibri" w:cs="Calibri"/>
          <w:color w:val="000000"/>
        </w:rPr>
        <w:t>, S. and Othman, M.Z. (2024).</w:t>
      </w:r>
      <w:r>
        <w:rPr>
          <w:rStyle w:val="apple-converted-space"/>
          <w:rFonts w:ascii="Calibri" w:eastAsiaTheme="majorEastAsia" w:hAnsi="Calibri" w:cs="Calibri"/>
          <w:color w:val="000000"/>
        </w:rPr>
        <w:t> </w:t>
      </w:r>
      <w:r>
        <w:rPr>
          <w:rFonts w:ascii="Calibri" w:hAnsi="Calibri" w:cs="Calibri"/>
          <w:i/>
          <w:iCs/>
          <w:color w:val="000000"/>
        </w:rPr>
        <w:t>Acceptance of Cashless Society among Indigenous Youth: A Qualitative Analysis</w:t>
      </w:r>
      <w:r>
        <w:rPr>
          <w:rFonts w:ascii="Calibri" w:hAnsi="Calibri" w:cs="Calibri"/>
          <w:color w:val="000000"/>
        </w:rPr>
        <w:t>. [online] ResearchGate. Available at: https://www.researchgate.net/publication/377568871_Acceptance_of_Cashless_Society_among_Indigenous_Youth_A_Qualitative_Analysis [Accessed 4 Jul. 2024].</w:t>
      </w:r>
    </w:p>
    <w:p w14:paraId="515BCAD3" w14:textId="77D5A6E4" w:rsidR="00243D07" w:rsidRDefault="00243D07" w:rsidP="009C0E74">
      <w:pPr>
        <w:rPr>
          <w:lang w:eastAsia="en-GB"/>
        </w:rPr>
      </w:pPr>
    </w:p>
    <w:p w14:paraId="2BD48CCD" w14:textId="6981A385" w:rsidR="000E3529" w:rsidRDefault="00243D07" w:rsidP="009C0E74">
      <w:pPr>
        <w:rPr>
          <w:lang w:eastAsia="en-GB"/>
        </w:rPr>
      </w:pPr>
      <w:r>
        <w:rPr>
          <w:lang w:eastAsia="en-GB"/>
        </w:rPr>
        <w:br w:type="page"/>
      </w:r>
    </w:p>
    <w:p w14:paraId="0D209DA2" w14:textId="7DBDE3E1" w:rsidR="005005B7" w:rsidRDefault="003070DF" w:rsidP="00AB2E7A">
      <w:pPr>
        <w:pStyle w:val="Heading1"/>
        <w:rPr>
          <w:lang w:eastAsia="en-GB"/>
        </w:rPr>
      </w:pPr>
      <w:bookmarkStart w:id="49" w:name="_Toc170990988"/>
      <w:r>
        <w:rPr>
          <w:lang w:eastAsia="en-GB"/>
        </w:rPr>
        <w:lastRenderedPageBreak/>
        <w:t>Chapter 7.</w:t>
      </w:r>
      <w:r w:rsidR="00AB2E7A">
        <w:rPr>
          <w:lang w:eastAsia="en-GB"/>
        </w:rPr>
        <w:t xml:space="preserve"> Appendi</w:t>
      </w:r>
      <w:r w:rsidR="0000429B">
        <w:rPr>
          <w:lang w:eastAsia="en-GB"/>
        </w:rPr>
        <w:t>ces</w:t>
      </w:r>
      <w:bookmarkEnd w:id="49"/>
    </w:p>
    <w:p w14:paraId="7C22686C" w14:textId="2B0F83D4" w:rsidR="005005B7" w:rsidRDefault="0000429B" w:rsidP="007D0FAD">
      <w:pPr>
        <w:rPr>
          <w:lang w:eastAsia="en-GB"/>
        </w:rPr>
      </w:pPr>
      <w:r w:rsidRPr="0000429B">
        <w:rPr>
          <w:lang w:eastAsia="en-GB"/>
        </w:rPr>
        <w:t>This appendi</w:t>
      </w:r>
      <w:r>
        <w:rPr>
          <w:lang w:eastAsia="en-GB"/>
        </w:rPr>
        <w:t>x</w:t>
      </w:r>
      <w:r w:rsidRPr="0000429B">
        <w:rPr>
          <w:lang w:eastAsia="en-GB"/>
        </w:rPr>
        <w:t xml:space="preserve"> contain</w:t>
      </w:r>
      <w:r>
        <w:rPr>
          <w:lang w:eastAsia="en-GB"/>
        </w:rPr>
        <w:t>s</w:t>
      </w:r>
      <w:r w:rsidRPr="0000429B">
        <w:rPr>
          <w:lang w:eastAsia="en-GB"/>
        </w:rPr>
        <w:t xml:space="preserve"> the survey questionnaire used in the research study. The questionnaire includes a series of questions designed to collect data from participants on </w:t>
      </w:r>
      <w:r>
        <w:rPr>
          <w:lang w:eastAsia="en-GB"/>
        </w:rPr>
        <w:t>the transition to a cashless society</w:t>
      </w:r>
      <w:r w:rsidRPr="0000429B">
        <w:rPr>
          <w:lang w:eastAsia="en-GB"/>
        </w:rPr>
        <w:t>. The survey instrument is provided here to offer transparency and allow readers to understand the specifics of the data collection process employed in the study.</w:t>
      </w:r>
    </w:p>
    <w:p w14:paraId="63D71C8E" w14:textId="0DB501FA" w:rsidR="0000429B" w:rsidRDefault="00B74506" w:rsidP="007D0FAD">
      <w:pPr>
        <w:rPr>
          <w:lang w:eastAsia="en-GB"/>
        </w:rPr>
      </w:pPr>
      <w:r>
        <w:rPr>
          <w:lang w:eastAsia="en-GB"/>
        </w:rPr>
        <w:t>6</w:t>
      </w:r>
      <w:r w:rsidR="0000429B">
        <w:rPr>
          <w:lang w:eastAsia="en-GB"/>
        </w:rPr>
        <w:t>.1 Survey Questions</w:t>
      </w:r>
    </w:p>
    <w:p w14:paraId="7DC2B34D" w14:textId="081F383C" w:rsidR="0000429B" w:rsidRDefault="0000429B" w:rsidP="007D0FAD">
      <w:pPr>
        <w:rPr>
          <w:lang w:eastAsia="en-GB"/>
        </w:rPr>
      </w:pPr>
      <w:r>
        <w:rPr>
          <w:noProof/>
          <w:lang w:eastAsia="en-GB"/>
        </w:rPr>
        <w:drawing>
          <wp:inline distT="0" distB="0" distL="0" distR="0" wp14:anchorId="30BCFBA3" wp14:editId="6E7B38EC">
            <wp:extent cx="5144693" cy="2968487"/>
            <wp:effectExtent l="0" t="0" r="0" b="3810"/>
            <wp:docPr id="1796787416" name="Picture 2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87416" name="Picture 27" descr="A white background with black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56468" cy="2975281"/>
                    </a:xfrm>
                    <a:prstGeom prst="rect">
                      <a:avLst/>
                    </a:prstGeom>
                  </pic:spPr>
                </pic:pic>
              </a:graphicData>
            </a:graphic>
          </wp:inline>
        </w:drawing>
      </w:r>
    </w:p>
    <w:p w14:paraId="2CD92332" w14:textId="130FACBA" w:rsidR="005005B7" w:rsidRDefault="0000429B" w:rsidP="007D0FAD">
      <w:pPr>
        <w:rPr>
          <w:lang w:eastAsia="en-GB"/>
        </w:rPr>
      </w:pPr>
      <w:r>
        <w:rPr>
          <w:noProof/>
          <w:lang w:eastAsia="en-GB"/>
        </w:rPr>
        <w:drawing>
          <wp:inline distT="0" distB="0" distL="0" distR="0" wp14:anchorId="5B622646" wp14:editId="09E5BD19">
            <wp:extent cx="3405283" cy="2517913"/>
            <wp:effectExtent l="0" t="0" r="0" b="0"/>
            <wp:docPr id="426063857" name="Picture 28"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063857" name="Picture 28" descr="A white background with black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409636" cy="2521131"/>
                    </a:xfrm>
                    <a:prstGeom prst="rect">
                      <a:avLst/>
                    </a:prstGeom>
                  </pic:spPr>
                </pic:pic>
              </a:graphicData>
            </a:graphic>
          </wp:inline>
        </w:drawing>
      </w:r>
    </w:p>
    <w:p w14:paraId="179B1922" w14:textId="375FC097" w:rsidR="005005B7" w:rsidRDefault="000E3529" w:rsidP="007D0FAD">
      <w:pPr>
        <w:rPr>
          <w:lang w:eastAsia="en-GB"/>
        </w:rPr>
      </w:pPr>
      <w:r>
        <w:rPr>
          <w:noProof/>
          <w:lang w:eastAsia="en-GB"/>
        </w:rPr>
        <w:lastRenderedPageBreak/>
        <w:drawing>
          <wp:inline distT="0" distB="0" distL="0" distR="0" wp14:anchorId="6F6C428F" wp14:editId="01F50272">
            <wp:extent cx="4545496" cy="3143473"/>
            <wp:effectExtent l="0" t="0" r="1270" b="6350"/>
            <wp:docPr id="1105107366" name="Picture 29" descr="A screenshot of a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107366" name="Picture 29" descr="A screenshot of a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555464" cy="3150366"/>
                    </a:xfrm>
                    <a:prstGeom prst="rect">
                      <a:avLst/>
                    </a:prstGeom>
                  </pic:spPr>
                </pic:pic>
              </a:graphicData>
            </a:graphic>
          </wp:inline>
        </w:drawing>
      </w:r>
    </w:p>
    <w:p w14:paraId="4A032885" w14:textId="50B89E56" w:rsidR="005005B7" w:rsidRDefault="000E3529" w:rsidP="007D0FAD">
      <w:pPr>
        <w:rPr>
          <w:lang w:eastAsia="en-GB"/>
        </w:rPr>
      </w:pPr>
      <w:r>
        <w:rPr>
          <w:noProof/>
          <w:lang w:eastAsia="en-GB"/>
        </w:rPr>
        <w:drawing>
          <wp:inline distT="0" distB="0" distL="0" distR="0" wp14:anchorId="559F3BCE" wp14:editId="2D56618C">
            <wp:extent cx="4943061" cy="2790261"/>
            <wp:effectExtent l="0" t="0" r="0" b="3810"/>
            <wp:docPr id="688191629" name="Picture 30"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91629" name="Picture 30" descr="A screenshot of a pho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948274" cy="2793204"/>
                    </a:xfrm>
                    <a:prstGeom prst="rect">
                      <a:avLst/>
                    </a:prstGeom>
                  </pic:spPr>
                </pic:pic>
              </a:graphicData>
            </a:graphic>
          </wp:inline>
        </w:drawing>
      </w:r>
    </w:p>
    <w:p w14:paraId="1A9A1822" w14:textId="174FCF10" w:rsidR="005005B7" w:rsidRDefault="000E3529" w:rsidP="007D0FAD">
      <w:pPr>
        <w:rPr>
          <w:lang w:eastAsia="en-GB"/>
        </w:rPr>
      </w:pPr>
      <w:r>
        <w:rPr>
          <w:noProof/>
          <w:lang w:eastAsia="en-GB"/>
        </w:rPr>
        <w:drawing>
          <wp:inline distT="0" distB="0" distL="0" distR="0" wp14:anchorId="6BC75461" wp14:editId="6A4DA752">
            <wp:extent cx="3311065" cy="2040835"/>
            <wp:effectExtent l="0" t="0" r="3810" b="4445"/>
            <wp:docPr id="415879785" name="Picture 3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79785" name="Picture 31" descr="A white background with black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362275" cy="2072399"/>
                    </a:xfrm>
                    <a:prstGeom prst="rect">
                      <a:avLst/>
                    </a:prstGeom>
                  </pic:spPr>
                </pic:pic>
              </a:graphicData>
            </a:graphic>
          </wp:inline>
        </w:drawing>
      </w:r>
    </w:p>
    <w:p w14:paraId="6115D5E3" w14:textId="317D5B04" w:rsidR="00AB2E7A" w:rsidRDefault="000E3529" w:rsidP="007D0FAD">
      <w:pPr>
        <w:rPr>
          <w:lang w:eastAsia="en-GB"/>
        </w:rPr>
      </w:pPr>
      <w:r>
        <w:rPr>
          <w:noProof/>
          <w:lang w:eastAsia="en-GB"/>
        </w:rPr>
        <w:lastRenderedPageBreak/>
        <w:drawing>
          <wp:inline distT="0" distB="0" distL="0" distR="0" wp14:anchorId="311980B8" wp14:editId="541EF967">
            <wp:extent cx="4770783" cy="926566"/>
            <wp:effectExtent l="0" t="0" r="4445" b="635"/>
            <wp:docPr id="232853182" name="Picture 3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53182" name="Picture 32" descr="A screenshot of a pho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807241" cy="933647"/>
                    </a:xfrm>
                    <a:prstGeom prst="rect">
                      <a:avLst/>
                    </a:prstGeom>
                  </pic:spPr>
                </pic:pic>
              </a:graphicData>
            </a:graphic>
          </wp:inline>
        </w:drawing>
      </w:r>
    </w:p>
    <w:p w14:paraId="345E5AAA" w14:textId="77777777" w:rsidR="00AB2E7A" w:rsidRDefault="00AB2E7A" w:rsidP="007D0FAD">
      <w:pPr>
        <w:rPr>
          <w:lang w:eastAsia="en-GB"/>
        </w:rPr>
      </w:pPr>
    </w:p>
    <w:p w14:paraId="116D7859" w14:textId="79189F77" w:rsidR="00AB2E7A" w:rsidRDefault="000E3529" w:rsidP="007D0FAD">
      <w:pPr>
        <w:rPr>
          <w:lang w:eastAsia="en-GB"/>
        </w:rPr>
      </w:pPr>
      <w:r>
        <w:rPr>
          <w:noProof/>
          <w:lang w:eastAsia="en-GB"/>
        </w:rPr>
        <w:drawing>
          <wp:inline distT="0" distB="0" distL="0" distR="0" wp14:anchorId="40AA9D87" wp14:editId="46DD1925">
            <wp:extent cx="4664765" cy="2426959"/>
            <wp:effectExtent l="0" t="0" r="0" b="0"/>
            <wp:docPr id="366968461" name="Picture 3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68461" name="Picture 33" descr="A screenshot of a phon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06629" cy="2448740"/>
                    </a:xfrm>
                    <a:prstGeom prst="rect">
                      <a:avLst/>
                    </a:prstGeom>
                  </pic:spPr>
                </pic:pic>
              </a:graphicData>
            </a:graphic>
          </wp:inline>
        </w:drawing>
      </w:r>
    </w:p>
    <w:p w14:paraId="5B2BC0BB" w14:textId="77777777" w:rsidR="00AB2E7A" w:rsidRDefault="00AB2E7A" w:rsidP="007D0FAD">
      <w:pPr>
        <w:rPr>
          <w:lang w:eastAsia="en-GB"/>
        </w:rPr>
      </w:pPr>
    </w:p>
    <w:p w14:paraId="2CBB7AA7" w14:textId="05C4A618" w:rsidR="00AB2E7A" w:rsidRDefault="000E3529" w:rsidP="007D0FAD">
      <w:pPr>
        <w:rPr>
          <w:lang w:eastAsia="en-GB"/>
        </w:rPr>
      </w:pPr>
      <w:r>
        <w:rPr>
          <w:noProof/>
        </w:rPr>
        <w:drawing>
          <wp:inline distT="0" distB="0" distL="0" distR="0" wp14:anchorId="64249745" wp14:editId="45938188">
            <wp:extent cx="4575862" cy="2173357"/>
            <wp:effectExtent l="0" t="0" r="0" b="0"/>
            <wp:docPr id="1944705189" name="Picture 35"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05189" name="Picture 35" descr="A screenshot of a white backgroun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20480" cy="2194549"/>
                    </a:xfrm>
                    <a:prstGeom prst="rect">
                      <a:avLst/>
                    </a:prstGeom>
                  </pic:spPr>
                </pic:pic>
              </a:graphicData>
            </a:graphic>
          </wp:inline>
        </w:drawing>
      </w:r>
    </w:p>
    <w:p w14:paraId="25AC73CC" w14:textId="346D1253" w:rsidR="00AB2E7A" w:rsidRDefault="000E3529" w:rsidP="007D0FAD">
      <w:pPr>
        <w:rPr>
          <w:lang w:eastAsia="en-GB"/>
        </w:rPr>
      </w:pPr>
      <w:r>
        <w:rPr>
          <w:noProof/>
          <w:lang w:eastAsia="en-GB"/>
        </w:rPr>
        <w:lastRenderedPageBreak/>
        <w:drawing>
          <wp:inline distT="0" distB="0" distL="0" distR="0" wp14:anchorId="5764D065" wp14:editId="52DA33A5">
            <wp:extent cx="5731510" cy="6269990"/>
            <wp:effectExtent l="0" t="0" r="0" b="3810"/>
            <wp:docPr id="333502160" name="Picture 3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02160" name="Picture 36" descr="A screenshot of a pho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6269990"/>
                    </a:xfrm>
                    <a:prstGeom prst="rect">
                      <a:avLst/>
                    </a:prstGeom>
                  </pic:spPr>
                </pic:pic>
              </a:graphicData>
            </a:graphic>
          </wp:inline>
        </w:drawing>
      </w:r>
    </w:p>
    <w:p w14:paraId="1AC24D02" w14:textId="77777777" w:rsidR="00AB2E7A" w:rsidRDefault="00AB2E7A" w:rsidP="007D0FAD">
      <w:pPr>
        <w:rPr>
          <w:lang w:eastAsia="en-GB"/>
        </w:rPr>
      </w:pPr>
    </w:p>
    <w:p w14:paraId="47AD751C" w14:textId="0167A7BA" w:rsidR="00AB2E7A" w:rsidRDefault="000E3529" w:rsidP="007D0FAD">
      <w:pPr>
        <w:rPr>
          <w:lang w:eastAsia="en-GB"/>
        </w:rPr>
      </w:pPr>
      <w:r>
        <w:rPr>
          <w:noProof/>
          <w:lang w:eastAsia="en-GB"/>
        </w:rPr>
        <w:drawing>
          <wp:inline distT="0" distB="0" distL="0" distR="0" wp14:anchorId="009A31D6" wp14:editId="78161F33">
            <wp:extent cx="5731510" cy="1961515"/>
            <wp:effectExtent l="0" t="0" r="0" b="0"/>
            <wp:docPr id="1777121551" name="Picture 3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21551" name="Picture 37" descr="A white background with black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961515"/>
                    </a:xfrm>
                    <a:prstGeom prst="rect">
                      <a:avLst/>
                    </a:prstGeom>
                  </pic:spPr>
                </pic:pic>
              </a:graphicData>
            </a:graphic>
          </wp:inline>
        </w:drawing>
      </w:r>
    </w:p>
    <w:p w14:paraId="1BA3A63A" w14:textId="0851D6F9" w:rsidR="00AB2E7A" w:rsidRDefault="000E3529" w:rsidP="007D0FAD">
      <w:pPr>
        <w:rPr>
          <w:lang w:eastAsia="en-GB"/>
        </w:rPr>
      </w:pPr>
      <w:r>
        <w:rPr>
          <w:noProof/>
          <w:lang w:eastAsia="en-GB"/>
        </w:rPr>
        <w:lastRenderedPageBreak/>
        <w:drawing>
          <wp:inline distT="0" distB="0" distL="0" distR="0" wp14:anchorId="46B0D111" wp14:editId="4CF3BC5B">
            <wp:extent cx="5731510" cy="4369435"/>
            <wp:effectExtent l="0" t="0" r="0" b="0"/>
            <wp:docPr id="1026968975" name="Picture 38"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68975" name="Picture 38" descr="A screenshot of a survey&#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31510" cy="4369435"/>
                    </a:xfrm>
                    <a:prstGeom prst="rect">
                      <a:avLst/>
                    </a:prstGeom>
                  </pic:spPr>
                </pic:pic>
              </a:graphicData>
            </a:graphic>
          </wp:inline>
        </w:drawing>
      </w:r>
    </w:p>
    <w:p w14:paraId="004E5991" w14:textId="77281DC6" w:rsidR="00AB2E7A" w:rsidRDefault="000E3529" w:rsidP="007D0FAD">
      <w:pPr>
        <w:rPr>
          <w:lang w:eastAsia="en-GB"/>
        </w:rPr>
      </w:pPr>
      <w:r>
        <w:rPr>
          <w:noProof/>
          <w:lang w:eastAsia="en-GB"/>
        </w:rPr>
        <w:drawing>
          <wp:inline distT="0" distB="0" distL="0" distR="0" wp14:anchorId="590B3102" wp14:editId="56062A59">
            <wp:extent cx="4797287" cy="4010672"/>
            <wp:effectExtent l="0" t="0" r="3810" b="2540"/>
            <wp:docPr id="1144387698" name="Picture 39"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87698" name="Picture 39" descr="A screenshot of a questionnair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806535" cy="4018404"/>
                    </a:xfrm>
                    <a:prstGeom prst="rect">
                      <a:avLst/>
                    </a:prstGeom>
                  </pic:spPr>
                </pic:pic>
              </a:graphicData>
            </a:graphic>
          </wp:inline>
        </w:drawing>
      </w:r>
    </w:p>
    <w:p w14:paraId="0EB445C2" w14:textId="77777777" w:rsidR="00AB2E7A" w:rsidRDefault="00AB2E7A" w:rsidP="007D0FAD">
      <w:pPr>
        <w:rPr>
          <w:lang w:eastAsia="en-GB"/>
        </w:rPr>
      </w:pPr>
    </w:p>
    <w:p w14:paraId="4CA682D3" w14:textId="0DFED527" w:rsidR="00AB2E7A" w:rsidRDefault="000E3529" w:rsidP="007D0FAD">
      <w:pPr>
        <w:rPr>
          <w:lang w:eastAsia="en-GB"/>
        </w:rPr>
      </w:pPr>
      <w:r>
        <w:rPr>
          <w:noProof/>
          <w:lang w:eastAsia="en-GB"/>
        </w:rPr>
        <w:lastRenderedPageBreak/>
        <w:drawing>
          <wp:inline distT="0" distB="0" distL="0" distR="0" wp14:anchorId="0443E082" wp14:editId="1E76DEEB">
            <wp:extent cx="5731510" cy="5509895"/>
            <wp:effectExtent l="0" t="0" r="0" b="1905"/>
            <wp:docPr id="899575813" name="Picture 40"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75813" name="Picture 40" descr="A screenshot of a questionnair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5509895"/>
                    </a:xfrm>
                    <a:prstGeom prst="rect">
                      <a:avLst/>
                    </a:prstGeom>
                  </pic:spPr>
                </pic:pic>
              </a:graphicData>
            </a:graphic>
          </wp:inline>
        </w:drawing>
      </w:r>
    </w:p>
    <w:p w14:paraId="22B0F6BE" w14:textId="77777777" w:rsidR="005005B7" w:rsidRDefault="005005B7" w:rsidP="007D0FAD">
      <w:pPr>
        <w:rPr>
          <w:lang w:eastAsia="en-GB"/>
        </w:rPr>
      </w:pPr>
    </w:p>
    <w:p w14:paraId="0517808D" w14:textId="77777777" w:rsidR="005005B7" w:rsidRDefault="005005B7" w:rsidP="007D0FAD">
      <w:pPr>
        <w:rPr>
          <w:lang w:eastAsia="en-GB"/>
        </w:rPr>
      </w:pPr>
    </w:p>
    <w:p w14:paraId="553364D2" w14:textId="77777777" w:rsidR="005005B7" w:rsidRDefault="005005B7" w:rsidP="007D0FAD">
      <w:pPr>
        <w:rPr>
          <w:lang w:eastAsia="en-GB"/>
        </w:rPr>
      </w:pPr>
    </w:p>
    <w:p w14:paraId="691E1465" w14:textId="77777777" w:rsidR="000E3529" w:rsidRDefault="000E3529" w:rsidP="007D0FAD">
      <w:pPr>
        <w:rPr>
          <w:lang w:eastAsia="en-GB"/>
        </w:rPr>
      </w:pPr>
    </w:p>
    <w:p w14:paraId="4A8A743A" w14:textId="77777777" w:rsidR="000E3529" w:rsidRDefault="000E3529" w:rsidP="007D0FAD">
      <w:pPr>
        <w:rPr>
          <w:lang w:eastAsia="en-GB"/>
        </w:rPr>
      </w:pPr>
    </w:p>
    <w:p w14:paraId="32708077" w14:textId="77777777" w:rsidR="000E3529" w:rsidRDefault="000E3529" w:rsidP="007D0FAD">
      <w:pPr>
        <w:rPr>
          <w:lang w:eastAsia="en-GB"/>
        </w:rPr>
      </w:pPr>
    </w:p>
    <w:p w14:paraId="63B15F5A" w14:textId="77777777" w:rsidR="000E3529" w:rsidRDefault="000E3529" w:rsidP="007D0FAD">
      <w:pPr>
        <w:rPr>
          <w:lang w:eastAsia="en-GB"/>
        </w:rPr>
      </w:pPr>
    </w:p>
    <w:p w14:paraId="43EE01C4" w14:textId="77777777" w:rsidR="00C150E7" w:rsidRDefault="00C150E7" w:rsidP="005005B7">
      <w:pPr>
        <w:spacing w:after="240" w:line="360" w:lineRule="atLeast"/>
        <w:rPr>
          <w:rFonts w:ascii="Calibri" w:eastAsia="Times New Roman" w:hAnsi="Calibri" w:cs="Calibri"/>
          <w:color w:val="000000"/>
          <w:kern w:val="0"/>
          <w:lang w:eastAsia="en-GB"/>
          <w14:ligatures w14:val="none"/>
        </w:rPr>
      </w:pPr>
    </w:p>
    <w:p w14:paraId="0B37617F" w14:textId="77777777" w:rsidR="00C150E7" w:rsidRDefault="00C150E7" w:rsidP="005005B7">
      <w:pPr>
        <w:spacing w:after="240" w:line="360" w:lineRule="atLeast"/>
        <w:rPr>
          <w:rFonts w:ascii="Calibri" w:eastAsia="Times New Roman" w:hAnsi="Calibri" w:cs="Calibri"/>
          <w:color w:val="000000"/>
          <w:kern w:val="0"/>
          <w:lang w:eastAsia="en-GB"/>
          <w14:ligatures w14:val="none"/>
        </w:rPr>
      </w:pPr>
    </w:p>
    <w:p w14:paraId="578BDAF0" w14:textId="28C9DB11" w:rsidR="00C150E7" w:rsidRDefault="00C150E7" w:rsidP="00C150E7">
      <w:pPr>
        <w:spacing w:after="0" w:line="240" w:lineRule="auto"/>
        <w:jc w:val="both"/>
        <w:rPr>
          <w:rFonts w:ascii="Calibri" w:eastAsia="Times New Roman" w:hAnsi="Calibri" w:cs="Calibri"/>
          <w:color w:val="000000"/>
          <w:kern w:val="0"/>
          <w:lang w:eastAsia="en-GB"/>
          <w14:ligatures w14:val="none"/>
        </w:rPr>
      </w:pPr>
    </w:p>
    <w:p w14:paraId="0DA03670" w14:textId="77777777" w:rsidR="00B32833" w:rsidRDefault="00B32833">
      <w:pPr>
        <w:rPr>
          <w:lang w:eastAsia="en-GB"/>
        </w:rPr>
      </w:pPr>
    </w:p>
    <w:p w14:paraId="33CDFFB0" w14:textId="1C7C8F77" w:rsidR="005005B7" w:rsidRDefault="00BA7C53" w:rsidP="007D0FAD">
      <w:pPr>
        <w:rPr>
          <w:lang w:eastAsia="en-GB"/>
        </w:rPr>
      </w:pPr>
      <w:r>
        <w:rPr>
          <w:noProof/>
          <w:lang w:eastAsia="en-GB"/>
        </w:rPr>
        <w:drawing>
          <wp:inline distT="0" distB="0" distL="0" distR="0" wp14:anchorId="71988D16" wp14:editId="17B1CFF5">
            <wp:extent cx="6016487" cy="7992918"/>
            <wp:effectExtent l="0" t="0" r="3810" b="0"/>
            <wp:docPr id="2077206394" name="Picture 41" descr="A application form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206394" name="Picture 41" descr="A application form with text and images&#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038391" cy="8022017"/>
                    </a:xfrm>
                    <a:prstGeom prst="rect">
                      <a:avLst/>
                    </a:prstGeom>
                  </pic:spPr>
                </pic:pic>
              </a:graphicData>
            </a:graphic>
          </wp:inline>
        </w:drawing>
      </w:r>
    </w:p>
    <w:p w14:paraId="2733FBB5" w14:textId="77777777" w:rsidR="00BA7C53" w:rsidRDefault="00BA7C53" w:rsidP="007D0FAD">
      <w:pPr>
        <w:rPr>
          <w:lang w:eastAsia="en-GB"/>
        </w:rPr>
      </w:pPr>
    </w:p>
    <w:p w14:paraId="4F62FE94" w14:textId="77777777" w:rsidR="00BA7C53" w:rsidRDefault="00BA7C53" w:rsidP="007D0FAD">
      <w:pPr>
        <w:rPr>
          <w:lang w:eastAsia="en-GB"/>
        </w:rPr>
      </w:pPr>
    </w:p>
    <w:p w14:paraId="177755DA" w14:textId="1303B875" w:rsidR="00BA7C53" w:rsidRDefault="00BA7C53" w:rsidP="007D0FAD">
      <w:pPr>
        <w:rPr>
          <w:lang w:eastAsia="en-GB"/>
        </w:rPr>
      </w:pPr>
      <w:r>
        <w:rPr>
          <w:noProof/>
          <w:lang w:eastAsia="en-GB"/>
        </w:rPr>
        <w:drawing>
          <wp:inline distT="0" distB="0" distL="0" distR="0" wp14:anchorId="10C81BA0" wp14:editId="7BA7D1C2">
            <wp:extent cx="5879224" cy="7911548"/>
            <wp:effectExtent l="0" t="0" r="1270" b="635"/>
            <wp:docPr id="1959464077" name="Picture 42" descr="A 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64077" name="Picture 42" descr="A paper with text and numbers&#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5900582" cy="7940290"/>
                    </a:xfrm>
                    <a:prstGeom prst="rect">
                      <a:avLst/>
                    </a:prstGeom>
                  </pic:spPr>
                </pic:pic>
              </a:graphicData>
            </a:graphic>
          </wp:inline>
        </w:drawing>
      </w:r>
    </w:p>
    <w:p w14:paraId="217F3B28" w14:textId="77777777" w:rsidR="00BA7C53" w:rsidRDefault="00BA7C53" w:rsidP="007D0FAD">
      <w:pPr>
        <w:rPr>
          <w:lang w:eastAsia="en-GB"/>
        </w:rPr>
      </w:pPr>
    </w:p>
    <w:p w14:paraId="77B25BA7" w14:textId="77777777" w:rsidR="00BA7C53" w:rsidRDefault="00BA7C53" w:rsidP="007D0FAD">
      <w:pPr>
        <w:rPr>
          <w:lang w:eastAsia="en-GB"/>
        </w:rPr>
      </w:pPr>
    </w:p>
    <w:p w14:paraId="2B45D04F" w14:textId="252BFE63" w:rsidR="00BA7C53" w:rsidRDefault="00BA7C53" w:rsidP="007D0FAD">
      <w:pPr>
        <w:rPr>
          <w:lang w:eastAsia="en-GB"/>
        </w:rPr>
      </w:pPr>
      <w:r>
        <w:rPr>
          <w:noProof/>
          <w:lang w:eastAsia="en-GB"/>
        </w:rPr>
        <w:drawing>
          <wp:inline distT="0" distB="0" distL="0" distR="0" wp14:anchorId="23CADD61" wp14:editId="2C49471A">
            <wp:extent cx="5963996" cy="7447722"/>
            <wp:effectExtent l="0" t="0" r="5080" b="0"/>
            <wp:docPr id="136593813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38131" name="Picture 1365938131"/>
                    <pic:cNvPicPr/>
                  </pic:nvPicPr>
                  <pic:blipFill>
                    <a:blip r:embed="rId41">
                      <a:extLst>
                        <a:ext uri="{28A0092B-C50C-407E-A947-70E740481C1C}">
                          <a14:useLocalDpi xmlns:a14="http://schemas.microsoft.com/office/drawing/2010/main" val="0"/>
                        </a:ext>
                      </a:extLst>
                    </a:blip>
                    <a:stretch>
                      <a:fillRect/>
                    </a:stretch>
                  </pic:blipFill>
                  <pic:spPr>
                    <a:xfrm>
                      <a:off x="0" y="0"/>
                      <a:ext cx="5972374" cy="7458185"/>
                    </a:xfrm>
                    <a:prstGeom prst="rect">
                      <a:avLst/>
                    </a:prstGeom>
                  </pic:spPr>
                </pic:pic>
              </a:graphicData>
            </a:graphic>
          </wp:inline>
        </w:drawing>
      </w:r>
    </w:p>
    <w:p w14:paraId="4269FBFD" w14:textId="77777777" w:rsidR="00BA7C53" w:rsidRDefault="00BA7C53" w:rsidP="007D0FAD">
      <w:pPr>
        <w:rPr>
          <w:lang w:eastAsia="en-GB"/>
        </w:rPr>
      </w:pPr>
    </w:p>
    <w:p w14:paraId="40CFBCF4" w14:textId="77777777" w:rsidR="00BA7C53" w:rsidRDefault="00BA7C53" w:rsidP="007D0FAD">
      <w:pPr>
        <w:rPr>
          <w:lang w:eastAsia="en-GB"/>
        </w:rPr>
      </w:pPr>
    </w:p>
    <w:p w14:paraId="58870967" w14:textId="77777777" w:rsidR="00BA7C53" w:rsidRDefault="00BA7C53" w:rsidP="007D0FAD">
      <w:pPr>
        <w:rPr>
          <w:lang w:eastAsia="en-GB"/>
        </w:rPr>
      </w:pPr>
    </w:p>
    <w:p w14:paraId="153CA4DB" w14:textId="77777777" w:rsidR="00BA7C53" w:rsidRDefault="00BA7C53" w:rsidP="007D0FAD">
      <w:pPr>
        <w:rPr>
          <w:lang w:eastAsia="en-GB"/>
        </w:rPr>
      </w:pPr>
    </w:p>
    <w:p w14:paraId="08A78FB9" w14:textId="2191F05B" w:rsidR="00BA7C53" w:rsidRDefault="00BA7C53" w:rsidP="007D0FAD">
      <w:pPr>
        <w:rPr>
          <w:lang w:eastAsia="en-GB"/>
        </w:rPr>
      </w:pPr>
      <w:r>
        <w:rPr>
          <w:noProof/>
          <w:lang w:eastAsia="en-GB"/>
        </w:rPr>
        <w:drawing>
          <wp:inline distT="0" distB="0" distL="0" distR="0" wp14:anchorId="76BE96DE" wp14:editId="3C6067ED">
            <wp:extent cx="6172723" cy="7818783"/>
            <wp:effectExtent l="0" t="0" r="0" b="4445"/>
            <wp:docPr id="904969224" name="Picture 44"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969224" name="Picture 44" descr="A document with text and image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181756" cy="7830225"/>
                    </a:xfrm>
                    <a:prstGeom prst="rect">
                      <a:avLst/>
                    </a:prstGeom>
                  </pic:spPr>
                </pic:pic>
              </a:graphicData>
            </a:graphic>
          </wp:inline>
        </w:drawing>
      </w:r>
    </w:p>
    <w:p w14:paraId="14D6C1AD" w14:textId="77777777" w:rsidR="00BA7C53" w:rsidRDefault="00BA7C53" w:rsidP="007D0FAD">
      <w:pPr>
        <w:rPr>
          <w:lang w:eastAsia="en-GB"/>
        </w:rPr>
      </w:pPr>
    </w:p>
    <w:p w14:paraId="60B7139A" w14:textId="77777777" w:rsidR="00BA7C53" w:rsidRDefault="00BA7C53" w:rsidP="007D0FAD">
      <w:pPr>
        <w:rPr>
          <w:lang w:eastAsia="en-GB"/>
        </w:rPr>
      </w:pPr>
    </w:p>
    <w:p w14:paraId="1535F1A6" w14:textId="77777777" w:rsidR="00BA7C53" w:rsidRDefault="00BA7C53" w:rsidP="007D0FAD">
      <w:pPr>
        <w:rPr>
          <w:lang w:eastAsia="en-GB"/>
        </w:rPr>
      </w:pPr>
    </w:p>
    <w:p w14:paraId="5435527A" w14:textId="1A297220" w:rsidR="00BA7C53" w:rsidRDefault="00BA7C53" w:rsidP="007D0FAD">
      <w:pPr>
        <w:rPr>
          <w:lang w:eastAsia="en-GB"/>
        </w:rPr>
      </w:pPr>
      <w:r>
        <w:rPr>
          <w:noProof/>
          <w:lang w:eastAsia="en-GB"/>
        </w:rPr>
        <w:drawing>
          <wp:inline distT="0" distB="0" distL="0" distR="0" wp14:anchorId="430BE787" wp14:editId="48DF1553">
            <wp:extent cx="6086468" cy="8110330"/>
            <wp:effectExtent l="0" t="0" r="0" b="5080"/>
            <wp:docPr id="1706996890" name="Picture 45" descr="A questionnaire with a black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996890" name="Picture 45" descr="A questionnaire with a black and white background&#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105650" cy="8135890"/>
                    </a:xfrm>
                    <a:prstGeom prst="rect">
                      <a:avLst/>
                    </a:prstGeom>
                  </pic:spPr>
                </pic:pic>
              </a:graphicData>
            </a:graphic>
          </wp:inline>
        </w:drawing>
      </w:r>
    </w:p>
    <w:p w14:paraId="4A3F942B" w14:textId="77777777" w:rsidR="00BA7C53" w:rsidRDefault="00BA7C53" w:rsidP="007D0FAD">
      <w:pPr>
        <w:rPr>
          <w:lang w:eastAsia="en-GB"/>
        </w:rPr>
      </w:pPr>
    </w:p>
    <w:p w14:paraId="75C57B4C" w14:textId="77777777" w:rsidR="00BA7C53" w:rsidRDefault="00BA7C53" w:rsidP="007D0FAD">
      <w:pPr>
        <w:rPr>
          <w:lang w:eastAsia="en-GB"/>
        </w:rPr>
      </w:pPr>
    </w:p>
    <w:p w14:paraId="1754ECD1" w14:textId="326A74AC" w:rsidR="00BA7C53" w:rsidRDefault="00BA7C53" w:rsidP="007D0FAD">
      <w:pPr>
        <w:rPr>
          <w:lang w:eastAsia="en-GB"/>
        </w:rPr>
      </w:pPr>
      <w:r>
        <w:rPr>
          <w:noProof/>
          <w:lang w:eastAsia="en-GB"/>
        </w:rPr>
        <w:drawing>
          <wp:inline distT="0" distB="0" distL="0" distR="0" wp14:anchorId="390AC4EC" wp14:editId="21035E87">
            <wp:extent cx="5700559" cy="7765774"/>
            <wp:effectExtent l="0" t="0" r="1905" b="0"/>
            <wp:docPr id="2047115069" name="Picture 46" descr="A paper with text and a blue and red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15069" name="Picture 46" descr="A paper with text and a blue and red logo&#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5719687" cy="7791832"/>
                    </a:xfrm>
                    <a:prstGeom prst="rect">
                      <a:avLst/>
                    </a:prstGeom>
                  </pic:spPr>
                </pic:pic>
              </a:graphicData>
            </a:graphic>
          </wp:inline>
        </w:drawing>
      </w:r>
    </w:p>
    <w:p w14:paraId="6370443F" w14:textId="77777777" w:rsidR="00BA7C53" w:rsidRDefault="00BA7C53" w:rsidP="007D0FAD">
      <w:pPr>
        <w:rPr>
          <w:lang w:eastAsia="en-GB"/>
        </w:rPr>
      </w:pPr>
    </w:p>
    <w:p w14:paraId="73C1E9CA" w14:textId="77777777" w:rsidR="00BA7C53" w:rsidRDefault="00BA7C53" w:rsidP="007D0FAD">
      <w:pPr>
        <w:rPr>
          <w:lang w:eastAsia="en-GB"/>
        </w:rPr>
      </w:pPr>
    </w:p>
    <w:p w14:paraId="48501A65" w14:textId="77777777" w:rsidR="00BA7C53" w:rsidRDefault="00BA7C53" w:rsidP="007D0FAD">
      <w:pPr>
        <w:rPr>
          <w:lang w:eastAsia="en-GB"/>
        </w:rPr>
      </w:pPr>
    </w:p>
    <w:p w14:paraId="6D56D73B" w14:textId="572B5B48" w:rsidR="00BA7C53" w:rsidRDefault="00BA7C53" w:rsidP="007D0FAD">
      <w:pPr>
        <w:rPr>
          <w:lang w:eastAsia="en-GB"/>
        </w:rPr>
      </w:pPr>
      <w:r w:rsidRPr="00BA7C53">
        <w:rPr>
          <w:lang w:eastAsia="en-GB"/>
        </w:rPr>
        <w:drawing>
          <wp:inline distT="0" distB="0" distL="0" distR="0" wp14:anchorId="01AB06D9" wp14:editId="591DFF49">
            <wp:extent cx="5922217" cy="8083826"/>
            <wp:effectExtent l="0" t="0" r="0" b="0"/>
            <wp:docPr id="1116688691"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688691" name="Picture 1" descr="A paper with text on it&#10;&#10;Description automatically generated"/>
                    <pic:cNvPicPr/>
                  </pic:nvPicPr>
                  <pic:blipFill>
                    <a:blip r:embed="rId45"/>
                    <a:stretch>
                      <a:fillRect/>
                    </a:stretch>
                  </pic:blipFill>
                  <pic:spPr>
                    <a:xfrm>
                      <a:off x="0" y="0"/>
                      <a:ext cx="5932004" cy="8097186"/>
                    </a:xfrm>
                    <a:prstGeom prst="rect">
                      <a:avLst/>
                    </a:prstGeom>
                  </pic:spPr>
                </pic:pic>
              </a:graphicData>
            </a:graphic>
          </wp:inline>
        </w:drawing>
      </w:r>
    </w:p>
    <w:p w14:paraId="4ECCDFF2" w14:textId="77777777" w:rsidR="00BA7C53" w:rsidRDefault="00BA7C53" w:rsidP="007D0FAD">
      <w:pPr>
        <w:rPr>
          <w:lang w:eastAsia="en-GB"/>
        </w:rPr>
      </w:pPr>
    </w:p>
    <w:p w14:paraId="45466F60" w14:textId="77777777" w:rsidR="00BA7C53" w:rsidRDefault="00BA7C53" w:rsidP="007D0FAD">
      <w:pPr>
        <w:rPr>
          <w:lang w:eastAsia="en-GB"/>
        </w:rPr>
      </w:pPr>
    </w:p>
    <w:p w14:paraId="61BA7867" w14:textId="4990A429" w:rsidR="00BA7C53" w:rsidRPr="007D0FAD" w:rsidRDefault="00BA7C53" w:rsidP="007D0FAD">
      <w:pPr>
        <w:rPr>
          <w:lang w:eastAsia="en-GB"/>
        </w:rPr>
      </w:pPr>
      <w:r>
        <w:rPr>
          <w:noProof/>
          <w:lang w:eastAsia="en-GB"/>
        </w:rPr>
        <w:drawing>
          <wp:inline distT="0" distB="0" distL="0" distR="0" wp14:anchorId="4CF69F19" wp14:editId="71E41A33">
            <wp:extent cx="5872220" cy="2451652"/>
            <wp:effectExtent l="0" t="0" r="0" b="0"/>
            <wp:docPr id="1284058125" name="Picture 4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58125" name="Picture 47" descr="A close-up of a docume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886824" cy="2457749"/>
                    </a:xfrm>
                    <a:prstGeom prst="rect">
                      <a:avLst/>
                    </a:prstGeom>
                  </pic:spPr>
                </pic:pic>
              </a:graphicData>
            </a:graphic>
          </wp:inline>
        </w:drawing>
      </w:r>
    </w:p>
    <w:sectPr w:rsidR="00BA7C53" w:rsidRPr="007D0F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25BC3" w14:textId="77777777" w:rsidR="009041C9" w:rsidRDefault="009041C9" w:rsidP="004A6852">
      <w:pPr>
        <w:spacing w:after="0" w:line="240" w:lineRule="auto"/>
      </w:pPr>
      <w:r>
        <w:separator/>
      </w:r>
    </w:p>
  </w:endnote>
  <w:endnote w:type="continuationSeparator" w:id="0">
    <w:p w14:paraId="31A2DEB9" w14:textId="77777777" w:rsidR="009041C9" w:rsidRDefault="009041C9" w:rsidP="004A6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656019" w14:textId="77777777" w:rsidR="009041C9" w:rsidRDefault="009041C9" w:rsidP="004A6852">
      <w:pPr>
        <w:spacing w:after="0" w:line="240" w:lineRule="auto"/>
      </w:pPr>
      <w:r>
        <w:separator/>
      </w:r>
    </w:p>
  </w:footnote>
  <w:footnote w:type="continuationSeparator" w:id="0">
    <w:p w14:paraId="7FFC79E2" w14:textId="77777777" w:rsidR="009041C9" w:rsidRDefault="009041C9" w:rsidP="004A68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start w:val="1"/>
      <w:numFmt w:val="decimal"/>
      <w:lvlText w:val="%1"/>
      <w:lvlJc w:val="left"/>
      <w:pPr>
        <w:ind w:left="1588" w:hanging="284"/>
      </w:pPr>
      <w:rPr>
        <w:rFonts w:cs="Times New Roman"/>
      </w:rPr>
    </w:lvl>
    <w:lvl w:ilvl="1">
      <w:numFmt w:val="decimal"/>
      <w:lvlText w:val="%1.%2"/>
      <w:lvlJc w:val="left"/>
      <w:pPr>
        <w:ind w:left="1588" w:hanging="284"/>
      </w:pPr>
      <w:rPr>
        <w:rFonts w:ascii="Arial" w:hAnsi="Arial" w:cs="Arial"/>
        <w:b w:val="0"/>
        <w:bCs w:val="0"/>
        <w:i/>
        <w:iCs/>
        <w:color w:val="1C1C1C"/>
        <w:spacing w:val="-1"/>
        <w:w w:val="108"/>
        <w:sz w:val="16"/>
        <w:szCs w:val="16"/>
      </w:rPr>
    </w:lvl>
    <w:lvl w:ilvl="2">
      <w:numFmt w:val="bullet"/>
      <w:lvlText w:val="•"/>
      <w:lvlJc w:val="left"/>
      <w:pPr>
        <w:ind w:left="3268" w:hanging="284"/>
      </w:pPr>
    </w:lvl>
    <w:lvl w:ilvl="3">
      <w:numFmt w:val="bullet"/>
      <w:lvlText w:val="•"/>
      <w:lvlJc w:val="left"/>
      <w:pPr>
        <w:ind w:left="4112" w:hanging="284"/>
      </w:pPr>
    </w:lvl>
    <w:lvl w:ilvl="4">
      <w:numFmt w:val="bullet"/>
      <w:lvlText w:val="•"/>
      <w:lvlJc w:val="left"/>
      <w:pPr>
        <w:ind w:left="4956" w:hanging="284"/>
      </w:pPr>
    </w:lvl>
    <w:lvl w:ilvl="5">
      <w:numFmt w:val="bullet"/>
      <w:lvlText w:val="•"/>
      <w:lvlJc w:val="left"/>
      <w:pPr>
        <w:ind w:left="5800" w:hanging="284"/>
      </w:pPr>
    </w:lvl>
    <w:lvl w:ilvl="6">
      <w:numFmt w:val="bullet"/>
      <w:lvlText w:val="•"/>
      <w:lvlJc w:val="left"/>
      <w:pPr>
        <w:ind w:left="6644" w:hanging="284"/>
      </w:pPr>
    </w:lvl>
    <w:lvl w:ilvl="7">
      <w:numFmt w:val="bullet"/>
      <w:lvlText w:val="•"/>
      <w:lvlJc w:val="left"/>
      <w:pPr>
        <w:ind w:left="7488" w:hanging="284"/>
      </w:pPr>
    </w:lvl>
    <w:lvl w:ilvl="8">
      <w:numFmt w:val="bullet"/>
      <w:lvlText w:val="•"/>
      <w:lvlJc w:val="left"/>
      <w:pPr>
        <w:ind w:left="8332" w:hanging="284"/>
      </w:pPr>
    </w:lvl>
  </w:abstractNum>
  <w:abstractNum w:abstractNumId="1" w15:restartNumberingAfterBreak="0">
    <w:nsid w:val="00000403"/>
    <w:multiLevelType w:val="multilevel"/>
    <w:tmpl w:val="FFFFFFFF"/>
    <w:lvl w:ilvl="0">
      <w:start w:val="2"/>
      <w:numFmt w:val="decimal"/>
      <w:lvlText w:val="%1"/>
      <w:lvlJc w:val="left"/>
      <w:pPr>
        <w:ind w:left="1590" w:hanging="281"/>
      </w:pPr>
      <w:rPr>
        <w:rFonts w:cs="Times New Roman"/>
      </w:rPr>
    </w:lvl>
    <w:lvl w:ilvl="1">
      <w:numFmt w:val="decimal"/>
      <w:lvlText w:val="%1.%2"/>
      <w:lvlJc w:val="left"/>
      <w:pPr>
        <w:ind w:left="1590" w:hanging="281"/>
      </w:pPr>
      <w:rPr>
        <w:rFonts w:cs="Times New Roman"/>
        <w:spacing w:val="-1"/>
        <w:w w:val="106"/>
      </w:rPr>
    </w:lvl>
    <w:lvl w:ilvl="2">
      <w:numFmt w:val="bullet"/>
      <w:lvlText w:val="•"/>
      <w:lvlJc w:val="left"/>
      <w:pPr>
        <w:ind w:left="3284" w:hanging="281"/>
      </w:pPr>
    </w:lvl>
    <w:lvl w:ilvl="3">
      <w:numFmt w:val="bullet"/>
      <w:lvlText w:val="•"/>
      <w:lvlJc w:val="left"/>
      <w:pPr>
        <w:ind w:left="4126" w:hanging="281"/>
      </w:pPr>
    </w:lvl>
    <w:lvl w:ilvl="4">
      <w:numFmt w:val="bullet"/>
      <w:lvlText w:val="•"/>
      <w:lvlJc w:val="left"/>
      <w:pPr>
        <w:ind w:left="4968" w:hanging="281"/>
      </w:pPr>
    </w:lvl>
    <w:lvl w:ilvl="5">
      <w:numFmt w:val="bullet"/>
      <w:lvlText w:val="•"/>
      <w:lvlJc w:val="left"/>
      <w:pPr>
        <w:ind w:left="5810" w:hanging="281"/>
      </w:pPr>
    </w:lvl>
    <w:lvl w:ilvl="6">
      <w:numFmt w:val="bullet"/>
      <w:lvlText w:val="•"/>
      <w:lvlJc w:val="left"/>
      <w:pPr>
        <w:ind w:left="6652" w:hanging="281"/>
      </w:pPr>
    </w:lvl>
    <w:lvl w:ilvl="7">
      <w:numFmt w:val="bullet"/>
      <w:lvlText w:val="•"/>
      <w:lvlJc w:val="left"/>
      <w:pPr>
        <w:ind w:left="7494" w:hanging="281"/>
      </w:pPr>
    </w:lvl>
    <w:lvl w:ilvl="8">
      <w:numFmt w:val="bullet"/>
      <w:lvlText w:val="•"/>
      <w:lvlJc w:val="left"/>
      <w:pPr>
        <w:ind w:left="8336" w:hanging="281"/>
      </w:pPr>
    </w:lvl>
  </w:abstractNum>
  <w:abstractNum w:abstractNumId="2" w15:restartNumberingAfterBreak="0">
    <w:nsid w:val="00000404"/>
    <w:multiLevelType w:val="multilevel"/>
    <w:tmpl w:val="FFFFFFFF"/>
    <w:lvl w:ilvl="0">
      <w:start w:val="3"/>
      <w:numFmt w:val="decimal"/>
      <w:lvlText w:val="%1"/>
      <w:lvlJc w:val="left"/>
      <w:pPr>
        <w:ind w:left="1590" w:hanging="281"/>
      </w:pPr>
      <w:rPr>
        <w:rFonts w:cs="Times New Roman"/>
      </w:rPr>
    </w:lvl>
    <w:lvl w:ilvl="1">
      <w:numFmt w:val="decimal"/>
      <w:lvlText w:val="%1.%2"/>
      <w:lvlJc w:val="left"/>
      <w:pPr>
        <w:ind w:left="1590" w:hanging="281"/>
      </w:pPr>
      <w:rPr>
        <w:rFonts w:ascii="Arial" w:hAnsi="Arial" w:cs="Arial"/>
        <w:b w:val="0"/>
        <w:bCs w:val="0"/>
        <w:i/>
        <w:iCs/>
        <w:color w:val="2F2F2F"/>
        <w:spacing w:val="-1"/>
        <w:w w:val="105"/>
        <w:sz w:val="16"/>
        <w:szCs w:val="16"/>
      </w:rPr>
    </w:lvl>
    <w:lvl w:ilvl="2">
      <w:numFmt w:val="bullet"/>
      <w:lvlText w:val="•"/>
      <w:lvlJc w:val="left"/>
      <w:pPr>
        <w:ind w:left="3284" w:hanging="281"/>
      </w:pPr>
    </w:lvl>
    <w:lvl w:ilvl="3">
      <w:numFmt w:val="bullet"/>
      <w:lvlText w:val="•"/>
      <w:lvlJc w:val="left"/>
      <w:pPr>
        <w:ind w:left="4126" w:hanging="281"/>
      </w:pPr>
    </w:lvl>
    <w:lvl w:ilvl="4">
      <w:numFmt w:val="bullet"/>
      <w:lvlText w:val="•"/>
      <w:lvlJc w:val="left"/>
      <w:pPr>
        <w:ind w:left="4968" w:hanging="281"/>
      </w:pPr>
    </w:lvl>
    <w:lvl w:ilvl="5">
      <w:numFmt w:val="bullet"/>
      <w:lvlText w:val="•"/>
      <w:lvlJc w:val="left"/>
      <w:pPr>
        <w:ind w:left="5810" w:hanging="281"/>
      </w:pPr>
    </w:lvl>
    <w:lvl w:ilvl="6">
      <w:numFmt w:val="bullet"/>
      <w:lvlText w:val="•"/>
      <w:lvlJc w:val="left"/>
      <w:pPr>
        <w:ind w:left="6652" w:hanging="281"/>
      </w:pPr>
    </w:lvl>
    <w:lvl w:ilvl="7">
      <w:numFmt w:val="bullet"/>
      <w:lvlText w:val="•"/>
      <w:lvlJc w:val="left"/>
      <w:pPr>
        <w:ind w:left="7494" w:hanging="281"/>
      </w:pPr>
    </w:lvl>
    <w:lvl w:ilvl="8">
      <w:numFmt w:val="bullet"/>
      <w:lvlText w:val="•"/>
      <w:lvlJc w:val="left"/>
      <w:pPr>
        <w:ind w:left="8336" w:hanging="281"/>
      </w:pPr>
    </w:lvl>
  </w:abstractNum>
  <w:abstractNum w:abstractNumId="3" w15:restartNumberingAfterBreak="0">
    <w:nsid w:val="00000405"/>
    <w:multiLevelType w:val="multilevel"/>
    <w:tmpl w:val="FFFFFFFF"/>
    <w:lvl w:ilvl="0">
      <w:start w:val="4"/>
      <w:numFmt w:val="decimal"/>
      <w:lvlText w:val="%1"/>
      <w:lvlJc w:val="left"/>
      <w:pPr>
        <w:ind w:left="1590" w:hanging="279"/>
      </w:pPr>
      <w:rPr>
        <w:rFonts w:cs="Times New Roman"/>
      </w:rPr>
    </w:lvl>
    <w:lvl w:ilvl="1">
      <w:numFmt w:val="decimal"/>
      <w:lvlText w:val="%1.%2"/>
      <w:lvlJc w:val="left"/>
      <w:pPr>
        <w:ind w:left="1590" w:hanging="279"/>
      </w:pPr>
      <w:rPr>
        <w:rFonts w:ascii="Arial" w:hAnsi="Arial" w:cs="Arial"/>
        <w:b w:val="0"/>
        <w:bCs w:val="0"/>
        <w:i/>
        <w:iCs/>
        <w:color w:val="1C1C1C"/>
        <w:spacing w:val="-1"/>
        <w:w w:val="104"/>
        <w:sz w:val="16"/>
        <w:szCs w:val="16"/>
      </w:rPr>
    </w:lvl>
    <w:lvl w:ilvl="2">
      <w:numFmt w:val="bullet"/>
      <w:lvlText w:val="•"/>
      <w:lvlJc w:val="left"/>
      <w:pPr>
        <w:ind w:left="3284" w:hanging="279"/>
      </w:pPr>
    </w:lvl>
    <w:lvl w:ilvl="3">
      <w:numFmt w:val="bullet"/>
      <w:lvlText w:val="•"/>
      <w:lvlJc w:val="left"/>
      <w:pPr>
        <w:ind w:left="4126" w:hanging="279"/>
      </w:pPr>
    </w:lvl>
    <w:lvl w:ilvl="4">
      <w:numFmt w:val="bullet"/>
      <w:lvlText w:val="•"/>
      <w:lvlJc w:val="left"/>
      <w:pPr>
        <w:ind w:left="4968" w:hanging="279"/>
      </w:pPr>
    </w:lvl>
    <w:lvl w:ilvl="5">
      <w:numFmt w:val="bullet"/>
      <w:lvlText w:val="•"/>
      <w:lvlJc w:val="left"/>
      <w:pPr>
        <w:ind w:left="5810" w:hanging="279"/>
      </w:pPr>
    </w:lvl>
    <w:lvl w:ilvl="6">
      <w:numFmt w:val="bullet"/>
      <w:lvlText w:val="•"/>
      <w:lvlJc w:val="left"/>
      <w:pPr>
        <w:ind w:left="6652" w:hanging="279"/>
      </w:pPr>
    </w:lvl>
    <w:lvl w:ilvl="7">
      <w:numFmt w:val="bullet"/>
      <w:lvlText w:val="•"/>
      <w:lvlJc w:val="left"/>
      <w:pPr>
        <w:ind w:left="7494" w:hanging="279"/>
      </w:pPr>
    </w:lvl>
    <w:lvl w:ilvl="8">
      <w:numFmt w:val="bullet"/>
      <w:lvlText w:val="•"/>
      <w:lvlJc w:val="left"/>
      <w:pPr>
        <w:ind w:left="8336" w:hanging="279"/>
      </w:pPr>
    </w:lvl>
  </w:abstractNum>
  <w:abstractNum w:abstractNumId="4" w15:restartNumberingAfterBreak="0">
    <w:nsid w:val="00000406"/>
    <w:multiLevelType w:val="multilevel"/>
    <w:tmpl w:val="FFFFFFFF"/>
    <w:lvl w:ilvl="0">
      <w:start w:val="5"/>
      <w:numFmt w:val="decimal"/>
      <w:lvlText w:val="%1"/>
      <w:lvlJc w:val="left"/>
      <w:pPr>
        <w:ind w:left="1594" w:hanging="283"/>
      </w:pPr>
      <w:rPr>
        <w:rFonts w:cs="Times New Roman"/>
      </w:rPr>
    </w:lvl>
    <w:lvl w:ilvl="1">
      <w:numFmt w:val="decimal"/>
      <w:lvlText w:val="%1.%2"/>
      <w:lvlJc w:val="left"/>
      <w:pPr>
        <w:ind w:left="1594" w:hanging="283"/>
      </w:pPr>
      <w:rPr>
        <w:rFonts w:ascii="Times New Roman" w:hAnsi="Times New Roman" w:cs="Times New Roman"/>
        <w:b w:val="0"/>
        <w:bCs w:val="0"/>
        <w:i/>
        <w:iCs/>
        <w:color w:val="1C1C1C"/>
        <w:spacing w:val="0"/>
        <w:w w:val="110"/>
        <w:sz w:val="17"/>
        <w:szCs w:val="17"/>
      </w:rPr>
    </w:lvl>
    <w:lvl w:ilvl="2">
      <w:numFmt w:val="bullet"/>
      <w:lvlText w:val="•"/>
      <w:lvlJc w:val="left"/>
      <w:pPr>
        <w:ind w:left="3284" w:hanging="283"/>
      </w:pPr>
    </w:lvl>
    <w:lvl w:ilvl="3">
      <w:numFmt w:val="bullet"/>
      <w:lvlText w:val="•"/>
      <w:lvlJc w:val="left"/>
      <w:pPr>
        <w:ind w:left="4126" w:hanging="283"/>
      </w:pPr>
    </w:lvl>
    <w:lvl w:ilvl="4">
      <w:numFmt w:val="bullet"/>
      <w:lvlText w:val="•"/>
      <w:lvlJc w:val="left"/>
      <w:pPr>
        <w:ind w:left="4968" w:hanging="283"/>
      </w:pPr>
    </w:lvl>
    <w:lvl w:ilvl="5">
      <w:numFmt w:val="bullet"/>
      <w:lvlText w:val="•"/>
      <w:lvlJc w:val="left"/>
      <w:pPr>
        <w:ind w:left="5810" w:hanging="283"/>
      </w:pPr>
    </w:lvl>
    <w:lvl w:ilvl="6">
      <w:numFmt w:val="bullet"/>
      <w:lvlText w:val="•"/>
      <w:lvlJc w:val="left"/>
      <w:pPr>
        <w:ind w:left="6652" w:hanging="283"/>
      </w:pPr>
    </w:lvl>
    <w:lvl w:ilvl="7">
      <w:numFmt w:val="bullet"/>
      <w:lvlText w:val="•"/>
      <w:lvlJc w:val="left"/>
      <w:pPr>
        <w:ind w:left="7494" w:hanging="283"/>
      </w:pPr>
    </w:lvl>
    <w:lvl w:ilvl="8">
      <w:numFmt w:val="bullet"/>
      <w:lvlText w:val="•"/>
      <w:lvlJc w:val="left"/>
      <w:pPr>
        <w:ind w:left="8336" w:hanging="283"/>
      </w:pPr>
    </w:lvl>
  </w:abstractNum>
  <w:abstractNum w:abstractNumId="5" w15:restartNumberingAfterBreak="0">
    <w:nsid w:val="0C24795B"/>
    <w:multiLevelType w:val="multilevel"/>
    <w:tmpl w:val="C3D43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915EF"/>
    <w:multiLevelType w:val="multilevel"/>
    <w:tmpl w:val="540E1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E0024D"/>
    <w:multiLevelType w:val="multilevel"/>
    <w:tmpl w:val="F3C6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B1610"/>
    <w:multiLevelType w:val="hybridMultilevel"/>
    <w:tmpl w:val="458C7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E56B5F"/>
    <w:multiLevelType w:val="multilevel"/>
    <w:tmpl w:val="A9F6C72C"/>
    <w:lvl w:ilvl="0">
      <w:start w:val="1"/>
      <w:numFmt w:val="decimal"/>
      <w:lvlText w:val="%1."/>
      <w:lvlJc w:val="left"/>
      <w:pPr>
        <w:ind w:left="720" w:hanging="360"/>
      </w:pPr>
      <w:rPr>
        <w:rFonts w:hint="default"/>
      </w:r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58A0408"/>
    <w:multiLevelType w:val="multilevel"/>
    <w:tmpl w:val="D168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594A6E"/>
    <w:multiLevelType w:val="hybridMultilevel"/>
    <w:tmpl w:val="2E1AF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2F1446"/>
    <w:multiLevelType w:val="multilevel"/>
    <w:tmpl w:val="CE38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712241"/>
    <w:multiLevelType w:val="multilevel"/>
    <w:tmpl w:val="BD9A4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8207DF"/>
    <w:multiLevelType w:val="multilevel"/>
    <w:tmpl w:val="3C82B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7F4E50"/>
    <w:multiLevelType w:val="multilevel"/>
    <w:tmpl w:val="81703ED4"/>
    <w:lvl w:ilvl="0">
      <w:start w:val="1"/>
      <w:numFmt w:val="decimal"/>
      <w:lvlText w:val="%1."/>
      <w:lvlJc w:val="left"/>
      <w:pPr>
        <w:ind w:left="460" w:hanging="360"/>
      </w:pPr>
      <w:rPr>
        <w:rFonts w:hint="default"/>
      </w:rPr>
    </w:lvl>
    <w:lvl w:ilvl="1">
      <w:start w:val="4"/>
      <w:numFmt w:val="decimal"/>
      <w:isLgl/>
      <w:lvlText w:val="%1.%2"/>
      <w:lvlJc w:val="left"/>
      <w:pPr>
        <w:ind w:left="580" w:hanging="480"/>
      </w:pPr>
      <w:rPr>
        <w:rFonts w:hint="default"/>
      </w:rPr>
    </w:lvl>
    <w:lvl w:ilvl="2">
      <w:start w:val="1"/>
      <w:numFmt w:val="decimal"/>
      <w:isLgl/>
      <w:lvlText w:val="%1.%2.%3"/>
      <w:lvlJc w:val="left"/>
      <w:pPr>
        <w:ind w:left="820" w:hanging="720"/>
      </w:pPr>
      <w:rPr>
        <w:rFonts w:hint="default"/>
      </w:rPr>
    </w:lvl>
    <w:lvl w:ilvl="3">
      <w:start w:val="1"/>
      <w:numFmt w:val="decimal"/>
      <w:isLgl/>
      <w:lvlText w:val="%1.%2.%3.%4"/>
      <w:lvlJc w:val="left"/>
      <w:pPr>
        <w:ind w:left="820" w:hanging="720"/>
      </w:pPr>
      <w:rPr>
        <w:rFonts w:hint="default"/>
      </w:rPr>
    </w:lvl>
    <w:lvl w:ilvl="4">
      <w:start w:val="1"/>
      <w:numFmt w:val="decimal"/>
      <w:isLgl/>
      <w:lvlText w:val="%1.%2.%3.%4.%5"/>
      <w:lvlJc w:val="left"/>
      <w:pPr>
        <w:ind w:left="1180" w:hanging="1080"/>
      </w:pPr>
      <w:rPr>
        <w:rFonts w:hint="default"/>
      </w:rPr>
    </w:lvl>
    <w:lvl w:ilvl="5">
      <w:start w:val="1"/>
      <w:numFmt w:val="decimal"/>
      <w:isLgl/>
      <w:lvlText w:val="%1.%2.%3.%4.%5.%6"/>
      <w:lvlJc w:val="left"/>
      <w:pPr>
        <w:ind w:left="1180" w:hanging="1080"/>
      </w:pPr>
      <w:rPr>
        <w:rFonts w:hint="default"/>
      </w:rPr>
    </w:lvl>
    <w:lvl w:ilvl="6">
      <w:start w:val="1"/>
      <w:numFmt w:val="decimal"/>
      <w:isLgl/>
      <w:lvlText w:val="%1.%2.%3.%4.%5.%6.%7"/>
      <w:lvlJc w:val="left"/>
      <w:pPr>
        <w:ind w:left="1540" w:hanging="1440"/>
      </w:pPr>
      <w:rPr>
        <w:rFonts w:hint="default"/>
      </w:rPr>
    </w:lvl>
    <w:lvl w:ilvl="7">
      <w:start w:val="1"/>
      <w:numFmt w:val="decimal"/>
      <w:isLgl/>
      <w:lvlText w:val="%1.%2.%3.%4.%5.%6.%7.%8"/>
      <w:lvlJc w:val="left"/>
      <w:pPr>
        <w:ind w:left="1540" w:hanging="1440"/>
      </w:pPr>
      <w:rPr>
        <w:rFonts w:hint="default"/>
      </w:rPr>
    </w:lvl>
    <w:lvl w:ilvl="8">
      <w:start w:val="1"/>
      <w:numFmt w:val="decimal"/>
      <w:isLgl/>
      <w:lvlText w:val="%1.%2.%3.%4.%5.%6.%7.%8.%9"/>
      <w:lvlJc w:val="left"/>
      <w:pPr>
        <w:ind w:left="1900" w:hanging="1800"/>
      </w:pPr>
      <w:rPr>
        <w:rFonts w:hint="default"/>
      </w:rPr>
    </w:lvl>
  </w:abstractNum>
  <w:abstractNum w:abstractNumId="16" w15:restartNumberingAfterBreak="0">
    <w:nsid w:val="7CD42DBC"/>
    <w:multiLevelType w:val="hybridMultilevel"/>
    <w:tmpl w:val="97D8E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512901">
    <w:abstractNumId w:val="4"/>
  </w:num>
  <w:num w:numId="2" w16cid:durableId="1829785197">
    <w:abstractNumId w:val="3"/>
  </w:num>
  <w:num w:numId="3" w16cid:durableId="1853647925">
    <w:abstractNumId w:val="2"/>
  </w:num>
  <w:num w:numId="4" w16cid:durableId="2022777740">
    <w:abstractNumId w:val="1"/>
  </w:num>
  <w:num w:numId="5" w16cid:durableId="1624654984">
    <w:abstractNumId w:val="0"/>
  </w:num>
  <w:num w:numId="6" w16cid:durableId="1875459048">
    <w:abstractNumId w:val="16"/>
  </w:num>
  <w:num w:numId="7" w16cid:durableId="806162381">
    <w:abstractNumId w:val="10"/>
  </w:num>
  <w:num w:numId="8" w16cid:durableId="844437608">
    <w:abstractNumId w:val="13"/>
  </w:num>
  <w:num w:numId="9" w16cid:durableId="642387999">
    <w:abstractNumId w:val="14"/>
  </w:num>
  <w:num w:numId="10" w16cid:durableId="969825977">
    <w:abstractNumId w:val="7"/>
  </w:num>
  <w:num w:numId="11" w16cid:durableId="181742936">
    <w:abstractNumId w:val="6"/>
  </w:num>
  <w:num w:numId="12" w16cid:durableId="699092164">
    <w:abstractNumId w:val="11"/>
  </w:num>
  <w:num w:numId="13" w16cid:durableId="1230186689">
    <w:abstractNumId w:val="8"/>
  </w:num>
  <w:num w:numId="14" w16cid:durableId="1920284858">
    <w:abstractNumId w:val="5"/>
  </w:num>
  <w:num w:numId="15" w16cid:durableId="913927516">
    <w:abstractNumId w:val="12"/>
  </w:num>
  <w:num w:numId="16" w16cid:durableId="731081821">
    <w:abstractNumId w:val="15"/>
  </w:num>
  <w:num w:numId="17" w16cid:durableId="15198125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CB8"/>
    <w:rsid w:val="00002248"/>
    <w:rsid w:val="0000429B"/>
    <w:rsid w:val="0001315C"/>
    <w:rsid w:val="00016A87"/>
    <w:rsid w:val="000433D7"/>
    <w:rsid w:val="00052B69"/>
    <w:rsid w:val="00052E7D"/>
    <w:rsid w:val="00064FA7"/>
    <w:rsid w:val="000704B7"/>
    <w:rsid w:val="00071494"/>
    <w:rsid w:val="00082C89"/>
    <w:rsid w:val="00085FBD"/>
    <w:rsid w:val="00090D78"/>
    <w:rsid w:val="00090DBF"/>
    <w:rsid w:val="000948C8"/>
    <w:rsid w:val="000A71A7"/>
    <w:rsid w:val="000B29CE"/>
    <w:rsid w:val="000B4F2B"/>
    <w:rsid w:val="000C4131"/>
    <w:rsid w:val="000C519B"/>
    <w:rsid w:val="000E3529"/>
    <w:rsid w:val="000E5550"/>
    <w:rsid w:val="000F70D2"/>
    <w:rsid w:val="000F7715"/>
    <w:rsid w:val="0011322A"/>
    <w:rsid w:val="0011788A"/>
    <w:rsid w:val="00121CA7"/>
    <w:rsid w:val="00125800"/>
    <w:rsid w:val="0013706F"/>
    <w:rsid w:val="0016341F"/>
    <w:rsid w:val="00163EFA"/>
    <w:rsid w:val="001662E0"/>
    <w:rsid w:val="00172959"/>
    <w:rsid w:val="00172B7C"/>
    <w:rsid w:val="001755EC"/>
    <w:rsid w:val="0019230D"/>
    <w:rsid w:val="00192F52"/>
    <w:rsid w:val="00194D01"/>
    <w:rsid w:val="001C2ED2"/>
    <w:rsid w:val="001E1880"/>
    <w:rsid w:val="001E34DE"/>
    <w:rsid w:val="001F0584"/>
    <w:rsid w:val="001F2C63"/>
    <w:rsid w:val="001F7428"/>
    <w:rsid w:val="00204159"/>
    <w:rsid w:val="002204BA"/>
    <w:rsid w:val="00226650"/>
    <w:rsid w:val="00237403"/>
    <w:rsid w:val="00241C9C"/>
    <w:rsid w:val="00243D07"/>
    <w:rsid w:val="00255D5F"/>
    <w:rsid w:val="0028600A"/>
    <w:rsid w:val="00286F0B"/>
    <w:rsid w:val="002B5342"/>
    <w:rsid w:val="002E5502"/>
    <w:rsid w:val="002E581B"/>
    <w:rsid w:val="002F3B47"/>
    <w:rsid w:val="00302C11"/>
    <w:rsid w:val="00307060"/>
    <w:rsid w:val="003070DF"/>
    <w:rsid w:val="00313613"/>
    <w:rsid w:val="00313F3F"/>
    <w:rsid w:val="0033143D"/>
    <w:rsid w:val="003448AC"/>
    <w:rsid w:val="003475EF"/>
    <w:rsid w:val="00352FDC"/>
    <w:rsid w:val="00353237"/>
    <w:rsid w:val="003545DD"/>
    <w:rsid w:val="00372BCA"/>
    <w:rsid w:val="00373CEA"/>
    <w:rsid w:val="003A05D8"/>
    <w:rsid w:val="003A127B"/>
    <w:rsid w:val="003B50E5"/>
    <w:rsid w:val="003D4CEB"/>
    <w:rsid w:val="003D4D7F"/>
    <w:rsid w:val="003D5B51"/>
    <w:rsid w:val="00404F0E"/>
    <w:rsid w:val="00423483"/>
    <w:rsid w:val="00425982"/>
    <w:rsid w:val="00441ECB"/>
    <w:rsid w:val="00443BAC"/>
    <w:rsid w:val="004724AD"/>
    <w:rsid w:val="00472545"/>
    <w:rsid w:val="004747B6"/>
    <w:rsid w:val="00475ACD"/>
    <w:rsid w:val="00485ACD"/>
    <w:rsid w:val="004905BB"/>
    <w:rsid w:val="004939D5"/>
    <w:rsid w:val="004A6852"/>
    <w:rsid w:val="004B0F0F"/>
    <w:rsid w:val="004B3CB0"/>
    <w:rsid w:val="004E5DE9"/>
    <w:rsid w:val="005005B7"/>
    <w:rsid w:val="0050538E"/>
    <w:rsid w:val="00506416"/>
    <w:rsid w:val="00526D1D"/>
    <w:rsid w:val="0053632F"/>
    <w:rsid w:val="0054441A"/>
    <w:rsid w:val="005454BF"/>
    <w:rsid w:val="00553092"/>
    <w:rsid w:val="0057054F"/>
    <w:rsid w:val="0057056B"/>
    <w:rsid w:val="00573D70"/>
    <w:rsid w:val="00585A85"/>
    <w:rsid w:val="005A12AE"/>
    <w:rsid w:val="005A45DD"/>
    <w:rsid w:val="005B2D1D"/>
    <w:rsid w:val="005B5E88"/>
    <w:rsid w:val="005C111F"/>
    <w:rsid w:val="005C7CB8"/>
    <w:rsid w:val="005D0F4A"/>
    <w:rsid w:val="005D61D3"/>
    <w:rsid w:val="005E3EB9"/>
    <w:rsid w:val="005F054F"/>
    <w:rsid w:val="00612C3D"/>
    <w:rsid w:val="00626C69"/>
    <w:rsid w:val="006277E3"/>
    <w:rsid w:val="00634A76"/>
    <w:rsid w:val="00651025"/>
    <w:rsid w:val="00657800"/>
    <w:rsid w:val="00673090"/>
    <w:rsid w:val="00697B25"/>
    <w:rsid w:val="006B4E0B"/>
    <w:rsid w:val="006C254F"/>
    <w:rsid w:val="006D5421"/>
    <w:rsid w:val="006F77EA"/>
    <w:rsid w:val="00711419"/>
    <w:rsid w:val="00711D02"/>
    <w:rsid w:val="007164C0"/>
    <w:rsid w:val="00724D8F"/>
    <w:rsid w:val="00733A13"/>
    <w:rsid w:val="00737461"/>
    <w:rsid w:val="007576F1"/>
    <w:rsid w:val="007669AA"/>
    <w:rsid w:val="007700B5"/>
    <w:rsid w:val="00777633"/>
    <w:rsid w:val="00782225"/>
    <w:rsid w:val="00784813"/>
    <w:rsid w:val="0078730A"/>
    <w:rsid w:val="007925C8"/>
    <w:rsid w:val="007B3AA0"/>
    <w:rsid w:val="007B3E84"/>
    <w:rsid w:val="007D0FAD"/>
    <w:rsid w:val="007E0649"/>
    <w:rsid w:val="007E1868"/>
    <w:rsid w:val="007E1893"/>
    <w:rsid w:val="007F1B18"/>
    <w:rsid w:val="007F6EE4"/>
    <w:rsid w:val="0080339F"/>
    <w:rsid w:val="00807019"/>
    <w:rsid w:val="008144CA"/>
    <w:rsid w:val="00834600"/>
    <w:rsid w:val="0084250A"/>
    <w:rsid w:val="008425FF"/>
    <w:rsid w:val="008466DF"/>
    <w:rsid w:val="008709FA"/>
    <w:rsid w:val="00872447"/>
    <w:rsid w:val="00872FB5"/>
    <w:rsid w:val="008A1BEB"/>
    <w:rsid w:val="008F75A1"/>
    <w:rsid w:val="009028C5"/>
    <w:rsid w:val="009041C9"/>
    <w:rsid w:val="00914A9B"/>
    <w:rsid w:val="00916EA1"/>
    <w:rsid w:val="009245D2"/>
    <w:rsid w:val="00927140"/>
    <w:rsid w:val="0093228B"/>
    <w:rsid w:val="0093523C"/>
    <w:rsid w:val="0095248B"/>
    <w:rsid w:val="009562B8"/>
    <w:rsid w:val="00962364"/>
    <w:rsid w:val="00963231"/>
    <w:rsid w:val="00966B75"/>
    <w:rsid w:val="00980835"/>
    <w:rsid w:val="009A2F91"/>
    <w:rsid w:val="009A4799"/>
    <w:rsid w:val="009A780C"/>
    <w:rsid w:val="009B2E5B"/>
    <w:rsid w:val="009B52B2"/>
    <w:rsid w:val="009C0E74"/>
    <w:rsid w:val="009C4B14"/>
    <w:rsid w:val="009F526D"/>
    <w:rsid w:val="00A13495"/>
    <w:rsid w:val="00A13845"/>
    <w:rsid w:val="00A169E5"/>
    <w:rsid w:val="00A17263"/>
    <w:rsid w:val="00A35CE1"/>
    <w:rsid w:val="00A52DA9"/>
    <w:rsid w:val="00A53788"/>
    <w:rsid w:val="00A538B7"/>
    <w:rsid w:val="00A657B6"/>
    <w:rsid w:val="00A7162A"/>
    <w:rsid w:val="00A7177E"/>
    <w:rsid w:val="00A72E58"/>
    <w:rsid w:val="00A73D99"/>
    <w:rsid w:val="00A75327"/>
    <w:rsid w:val="00A75EC5"/>
    <w:rsid w:val="00A8036A"/>
    <w:rsid w:val="00A81730"/>
    <w:rsid w:val="00A95701"/>
    <w:rsid w:val="00AA07E4"/>
    <w:rsid w:val="00AA324F"/>
    <w:rsid w:val="00AA623D"/>
    <w:rsid w:val="00AB2E7A"/>
    <w:rsid w:val="00AD2255"/>
    <w:rsid w:val="00AD2CCB"/>
    <w:rsid w:val="00AD45D1"/>
    <w:rsid w:val="00AF1B16"/>
    <w:rsid w:val="00AF595E"/>
    <w:rsid w:val="00AF5D69"/>
    <w:rsid w:val="00B152AE"/>
    <w:rsid w:val="00B2445E"/>
    <w:rsid w:val="00B32833"/>
    <w:rsid w:val="00B35CBA"/>
    <w:rsid w:val="00B74506"/>
    <w:rsid w:val="00B7609E"/>
    <w:rsid w:val="00B95996"/>
    <w:rsid w:val="00B96008"/>
    <w:rsid w:val="00BA793E"/>
    <w:rsid w:val="00BA7C53"/>
    <w:rsid w:val="00BB216D"/>
    <w:rsid w:val="00BC2F23"/>
    <w:rsid w:val="00BD7DE0"/>
    <w:rsid w:val="00BE712A"/>
    <w:rsid w:val="00C10769"/>
    <w:rsid w:val="00C150E7"/>
    <w:rsid w:val="00C17A25"/>
    <w:rsid w:val="00C17D2B"/>
    <w:rsid w:val="00C23B26"/>
    <w:rsid w:val="00C34D63"/>
    <w:rsid w:val="00C34E64"/>
    <w:rsid w:val="00C3780F"/>
    <w:rsid w:val="00C507CE"/>
    <w:rsid w:val="00C51D36"/>
    <w:rsid w:val="00C52171"/>
    <w:rsid w:val="00C6026D"/>
    <w:rsid w:val="00C97D37"/>
    <w:rsid w:val="00CC6626"/>
    <w:rsid w:val="00CD4FE8"/>
    <w:rsid w:val="00CE2795"/>
    <w:rsid w:val="00CE395A"/>
    <w:rsid w:val="00D00208"/>
    <w:rsid w:val="00D026D4"/>
    <w:rsid w:val="00D1417B"/>
    <w:rsid w:val="00D1512E"/>
    <w:rsid w:val="00D46493"/>
    <w:rsid w:val="00D47280"/>
    <w:rsid w:val="00D63AC7"/>
    <w:rsid w:val="00D71AD4"/>
    <w:rsid w:val="00D73891"/>
    <w:rsid w:val="00D86470"/>
    <w:rsid w:val="00DC250E"/>
    <w:rsid w:val="00DC4512"/>
    <w:rsid w:val="00DC61E7"/>
    <w:rsid w:val="00DC7E23"/>
    <w:rsid w:val="00DD4BDC"/>
    <w:rsid w:val="00DE5FC9"/>
    <w:rsid w:val="00DE6223"/>
    <w:rsid w:val="00DF136F"/>
    <w:rsid w:val="00DF33C8"/>
    <w:rsid w:val="00DF7BC4"/>
    <w:rsid w:val="00E016DD"/>
    <w:rsid w:val="00E0616B"/>
    <w:rsid w:val="00E24587"/>
    <w:rsid w:val="00E32B13"/>
    <w:rsid w:val="00E44F24"/>
    <w:rsid w:val="00E52B8F"/>
    <w:rsid w:val="00E81402"/>
    <w:rsid w:val="00E97DDF"/>
    <w:rsid w:val="00EA7735"/>
    <w:rsid w:val="00EB02CE"/>
    <w:rsid w:val="00EC380D"/>
    <w:rsid w:val="00EF0EDE"/>
    <w:rsid w:val="00F014CD"/>
    <w:rsid w:val="00F02480"/>
    <w:rsid w:val="00F033FE"/>
    <w:rsid w:val="00F05224"/>
    <w:rsid w:val="00F1267B"/>
    <w:rsid w:val="00F24565"/>
    <w:rsid w:val="00F25E47"/>
    <w:rsid w:val="00F302D4"/>
    <w:rsid w:val="00F32F05"/>
    <w:rsid w:val="00F346AC"/>
    <w:rsid w:val="00F35480"/>
    <w:rsid w:val="00F46F4D"/>
    <w:rsid w:val="00F53595"/>
    <w:rsid w:val="00F72417"/>
    <w:rsid w:val="00F7312B"/>
    <w:rsid w:val="00F74702"/>
    <w:rsid w:val="00F75EE4"/>
    <w:rsid w:val="00FA17D6"/>
    <w:rsid w:val="00FA1A6C"/>
    <w:rsid w:val="00FA2303"/>
    <w:rsid w:val="00FB7C8F"/>
    <w:rsid w:val="00FC2285"/>
    <w:rsid w:val="00FC4B4C"/>
    <w:rsid w:val="00FD47AD"/>
    <w:rsid w:val="00FE0065"/>
    <w:rsid w:val="00FE59DE"/>
    <w:rsid w:val="00FF22AB"/>
    <w:rsid w:val="00FF6F6C"/>
    <w:rsid w:val="508B5C6E"/>
    <w:rsid w:val="5FE77D2F"/>
    <w:rsid w:val="60BE30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49A51"/>
  <w15:chartTrackingRefBased/>
  <w15:docId w15:val="{0ECA5D3D-9264-5F4D-B1F6-3C490FD41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C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7C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7C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C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C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C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C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C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C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C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7C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C7C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C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C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C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C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C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CB8"/>
    <w:rPr>
      <w:rFonts w:eastAsiaTheme="majorEastAsia" w:cstheme="majorBidi"/>
      <w:color w:val="272727" w:themeColor="text1" w:themeTint="D8"/>
    </w:rPr>
  </w:style>
  <w:style w:type="paragraph" w:styleId="Title">
    <w:name w:val="Title"/>
    <w:basedOn w:val="Normal"/>
    <w:next w:val="Normal"/>
    <w:link w:val="TitleChar"/>
    <w:uiPriority w:val="10"/>
    <w:qFormat/>
    <w:rsid w:val="005C7C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C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C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C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CB8"/>
    <w:pPr>
      <w:spacing w:before="160"/>
      <w:jc w:val="center"/>
    </w:pPr>
    <w:rPr>
      <w:i/>
      <w:iCs/>
      <w:color w:val="404040" w:themeColor="text1" w:themeTint="BF"/>
    </w:rPr>
  </w:style>
  <w:style w:type="character" w:customStyle="1" w:styleId="QuoteChar">
    <w:name w:val="Quote Char"/>
    <w:basedOn w:val="DefaultParagraphFont"/>
    <w:link w:val="Quote"/>
    <w:uiPriority w:val="29"/>
    <w:rsid w:val="005C7CB8"/>
    <w:rPr>
      <w:i/>
      <w:iCs/>
      <w:color w:val="404040" w:themeColor="text1" w:themeTint="BF"/>
    </w:rPr>
  </w:style>
  <w:style w:type="paragraph" w:styleId="ListParagraph">
    <w:name w:val="List Paragraph"/>
    <w:basedOn w:val="Normal"/>
    <w:uiPriority w:val="34"/>
    <w:qFormat/>
    <w:rsid w:val="005C7CB8"/>
    <w:pPr>
      <w:ind w:left="720"/>
      <w:contextualSpacing/>
    </w:pPr>
  </w:style>
  <w:style w:type="character" w:styleId="IntenseEmphasis">
    <w:name w:val="Intense Emphasis"/>
    <w:basedOn w:val="DefaultParagraphFont"/>
    <w:uiPriority w:val="21"/>
    <w:qFormat/>
    <w:rsid w:val="005C7CB8"/>
    <w:rPr>
      <w:i/>
      <w:iCs/>
      <w:color w:val="0F4761" w:themeColor="accent1" w:themeShade="BF"/>
    </w:rPr>
  </w:style>
  <w:style w:type="paragraph" w:styleId="IntenseQuote">
    <w:name w:val="Intense Quote"/>
    <w:basedOn w:val="Normal"/>
    <w:next w:val="Normal"/>
    <w:link w:val="IntenseQuoteChar"/>
    <w:uiPriority w:val="30"/>
    <w:qFormat/>
    <w:rsid w:val="005C7C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CB8"/>
    <w:rPr>
      <w:i/>
      <w:iCs/>
      <w:color w:val="0F4761" w:themeColor="accent1" w:themeShade="BF"/>
    </w:rPr>
  </w:style>
  <w:style w:type="character" w:styleId="IntenseReference">
    <w:name w:val="Intense Reference"/>
    <w:basedOn w:val="DefaultParagraphFont"/>
    <w:uiPriority w:val="32"/>
    <w:qFormat/>
    <w:rsid w:val="005C7CB8"/>
    <w:rPr>
      <w:b/>
      <w:bCs/>
      <w:smallCaps/>
      <w:color w:val="0F4761" w:themeColor="accent1" w:themeShade="BF"/>
      <w:spacing w:val="5"/>
    </w:rPr>
  </w:style>
  <w:style w:type="paragraph" w:styleId="BodyText">
    <w:name w:val="Body Text"/>
    <w:basedOn w:val="Normal"/>
    <w:link w:val="BodyTextChar"/>
    <w:uiPriority w:val="1"/>
    <w:qFormat/>
    <w:rsid w:val="008709FA"/>
    <w:pPr>
      <w:widowControl w:val="0"/>
      <w:autoSpaceDE w:val="0"/>
      <w:autoSpaceDN w:val="0"/>
      <w:adjustRightInd w:val="0"/>
      <w:spacing w:after="0" w:line="240" w:lineRule="auto"/>
    </w:pPr>
    <w:rPr>
      <w:rFonts w:ascii="Arial" w:eastAsiaTheme="minorEastAsia" w:hAnsi="Arial" w:cs="Arial"/>
      <w:kern w:val="0"/>
      <w:sz w:val="19"/>
      <w:szCs w:val="19"/>
      <w:lang w:eastAsia="zh-CN"/>
      <w14:ligatures w14:val="none"/>
    </w:rPr>
  </w:style>
  <w:style w:type="character" w:customStyle="1" w:styleId="BodyTextChar">
    <w:name w:val="Body Text Char"/>
    <w:basedOn w:val="DefaultParagraphFont"/>
    <w:link w:val="BodyText"/>
    <w:uiPriority w:val="1"/>
    <w:rsid w:val="008709FA"/>
    <w:rPr>
      <w:rFonts w:ascii="Arial" w:eastAsiaTheme="minorEastAsia" w:hAnsi="Arial" w:cs="Arial"/>
      <w:kern w:val="0"/>
      <w:sz w:val="19"/>
      <w:szCs w:val="19"/>
      <w:lang w:eastAsia="zh-CN"/>
      <w14:ligatures w14:val="none"/>
    </w:rPr>
  </w:style>
  <w:style w:type="paragraph" w:styleId="Header">
    <w:name w:val="header"/>
    <w:basedOn w:val="Normal"/>
    <w:link w:val="HeaderChar"/>
    <w:uiPriority w:val="99"/>
    <w:unhideWhenUsed/>
    <w:rsid w:val="004A6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852"/>
  </w:style>
  <w:style w:type="paragraph" w:styleId="Footer">
    <w:name w:val="footer"/>
    <w:basedOn w:val="Normal"/>
    <w:link w:val="FooterChar"/>
    <w:uiPriority w:val="99"/>
    <w:unhideWhenUsed/>
    <w:rsid w:val="004A6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852"/>
  </w:style>
  <w:style w:type="paragraph" w:styleId="NoSpacing">
    <w:name w:val="No Spacing"/>
    <w:uiPriority w:val="1"/>
    <w:qFormat/>
    <w:rsid w:val="004A6852"/>
    <w:pPr>
      <w:spacing w:after="0" w:line="240" w:lineRule="auto"/>
    </w:pPr>
  </w:style>
  <w:style w:type="paragraph" w:styleId="NormalWeb">
    <w:name w:val="Normal (Web)"/>
    <w:basedOn w:val="Normal"/>
    <w:uiPriority w:val="99"/>
    <w:semiHidden/>
    <w:unhideWhenUsed/>
    <w:rsid w:val="00052E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52E7D"/>
  </w:style>
  <w:style w:type="character" w:styleId="CommentReference">
    <w:name w:val="annotation reference"/>
    <w:basedOn w:val="DefaultParagraphFont"/>
    <w:uiPriority w:val="99"/>
    <w:semiHidden/>
    <w:unhideWhenUsed/>
    <w:rsid w:val="00724D8F"/>
    <w:rPr>
      <w:sz w:val="16"/>
      <w:szCs w:val="16"/>
    </w:rPr>
  </w:style>
  <w:style w:type="paragraph" w:styleId="CommentText">
    <w:name w:val="annotation text"/>
    <w:basedOn w:val="Normal"/>
    <w:link w:val="CommentTextChar"/>
    <w:uiPriority w:val="99"/>
    <w:unhideWhenUsed/>
    <w:rsid w:val="00724D8F"/>
    <w:pPr>
      <w:spacing w:line="240" w:lineRule="auto"/>
    </w:pPr>
    <w:rPr>
      <w:sz w:val="20"/>
      <w:szCs w:val="20"/>
    </w:rPr>
  </w:style>
  <w:style w:type="character" w:customStyle="1" w:styleId="CommentTextChar">
    <w:name w:val="Comment Text Char"/>
    <w:basedOn w:val="DefaultParagraphFont"/>
    <w:link w:val="CommentText"/>
    <w:uiPriority w:val="99"/>
    <w:rsid w:val="00724D8F"/>
    <w:rPr>
      <w:sz w:val="20"/>
      <w:szCs w:val="20"/>
    </w:rPr>
  </w:style>
  <w:style w:type="paragraph" w:styleId="CommentSubject">
    <w:name w:val="annotation subject"/>
    <w:basedOn w:val="CommentText"/>
    <w:next w:val="CommentText"/>
    <w:link w:val="CommentSubjectChar"/>
    <w:uiPriority w:val="99"/>
    <w:semiHidden/>
    <w:unhideWhenUsed/>
    <w:rsid w:val="00724D8F"/>
    <w:rPr>
      <w:b/>
      <w:bCs/>
    </w:rPr>
  </w:style>
  <w:style w:type="character" w:customStyle="1" w:styleId="CommentSubjectChar">
    <w:name w:val="Comment Subject Char"/>
    <w:basedOn w:val="CommentTextChar"/>
    <w:link w:val="CommentSubject"/>
    <w:uiPriority w:val="99"/>
    <w:semiHidden/>
    <w:rsid w:val="00724D8F"/>
    <w:rPr>
      <w:b/>
      <w:bCs/>
      <w:sz w:val="20"/>
      <w:szCs w:val="20"/>
    </w:rPr>
  </w:style>
  <w:style w:type="paragraph" w:customStyle="1" w:styleId="commentcontentpara">
    <w:name w:val="commentcontentpara"/>
    <w:basedOn w:val="Normal"/>
    <w:rsid w:val="00052B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95701"/>
    <w:rPr>
      <w:color w:val="467886" w:themeColor="hyperlink"/>
      <w:u w:val="single"/>
    </w:rPr>
  </w:style>
  <w:style w:type="character" w:styleId="UnresolvedMention">
    <w:name w:val="Unresolved Mention"/>
    <w:basedOn w:val="DefaultParagraphFont"/>
    <w:uiPriority w:val="99"/>
    <w:semiHidden/>
    <w:unhideWhenUsed/>
    <w:rsid w:val="00A95701"/>
    <w:rPr>
      <w:color w:val="605E5C"/>
      <w:shd w:val="clear" w:color="auto" w:fill="E1DFDD"/>
    </w:rPr>
  </w:style>
  <w:style w:type="character" w:styleId="FollowedHyperlink">
    <w:name w:val="FollowedHyperlink"/>
    <w:basedOn w:val="DefaultParagraphFont"/>
    <w:uiPriority w:val="99"/>
    <w:semiHidden/>
    <w:unhideWhenUsed/>
    <w:rsid w:val="00A95701"/>
    <w:rPr>
      <w:color w:val="96607D" w:themeColor="followedHyperlink"/>
      <w:u w:val="single"/>
    </w:rPr>
  </w:style>
  <w:style w:type="character" w:styleId="Strong">
    <w:name w:val="Strong"/>
    <w:basedOn w:val="DefaultParagraphFont"/>
    <w:uiPriority w:val="22"/>
    <w:qFormat/>
    <w:rsid w:val="00241C9C"/>
    <w:rPr>
      <w:b/>
      <w:bCs/>
    </w:rPr>
  </w:style>
  <w:style w:type="paragraph" w:styleId="TOCHeading">
    <w:name w:val="TOC Heading"/>
    <w:basedOn w:val="Heading1"/>
    <w:next w:val="Normal"/>
    <w:uiPriority w:val="39"/>
    <w:unhideWhenUsed/>
    <w:qFormat/>
    <w:rsid w:val="00FE00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E0065"/>
    <w:pPr>
      <w:spacing w:before="120" w:after="0"/>
    </w:pPr>
    <w:rPr>
      <w:b/>
      <w:bCs/>
      <w:i/>
      <w:iCs/>
    </w:rPr>
  </w:style>
  <w:style w:type="paragraph" w:styleId="TOC2">
    <w:name w:val="toc 2"/>
    <w:basedOn w:val="Normal"/>
    <w:next w:val="Normal"/>
    <w:autoRedefine/>
    <w:uiPriority w:val="39"/>
    <w:unhideWhenUsed/>
    <w:rsid w:val="00FE0065"/>
    <w:pPr>
      <w:spacing w:before="120" w:after="0"/>
      <w:ind w:left="240"/>
    </w:pPr>
    <w:rPr>
      <w:b/>
      <w:bCs/>
      <w:sz w:val="22"/>
      <w:szCs w:val="22"/>
    </w:rPr>
  </w:style>
  <w:style w:type="paragraph" w:styleId="TOC3">
    <w:name w:val="toc 3"/>
    <w:basedOn w:val="Normal"/>
    <w:next w:val="Normal"/>
    <w:autoRedefine/>
    <w:uiPriority w:val="39"/>
    <w:unhideWhenUsed/>
    <w:rsid w:val="00FE0065"/>
    <w:pPr>
      <w:spacing w:after="0"/>
      <w:ind w:left="480"/>
    </w:pPr>
    <w:rPr>
      <w:sz w:val="20"/>
      <w:szCs w:val="20"/>
    </w:rPr>
  </w:style>
  <w:style w:type="paragraph" w:styleId="TOC4">
    <w:name w:val="toc 4"/>
    <w:basedOn w:val="Normal"/>
    <w:next w:val="Normal"/>
    <w:autoRedefine/>
    <w:uiPriority w:val="39"/>
    <w:semiHidden/>
    <w:unhideWhenUsed/>
    <w:rsid w:val="00FE0065"/>
    <w:pPr>
      <w:spacing w:after="0"/>
      <w:ind w:left="720"/>
    </w:pPr>
    <w:rPr>
      <w:sz w:val="20"/>
      <w:szCs w:val="20"/>
    </w:rPr>
  </w:style>
  <w:style w:type="paragraph" w:styleId="TOC5">
    <w:name w:val="toc 5"/>
    <w:basedOn w:val="Normal"/>
    <w:next w:val="Normal"/>
    <w:autoRedefine/>
    <w:uiPriority w:val="39"/>
    <w:semiHidden/>
    <w:unhideWhenUsed/>
    <w:rsid w:val="00FE0065"/>
    <w:pPr>
      <w:spacing w:after="0"/>
      <w:ind w:left="960"/>
    </w:pPr>
    <w:rPr>
      <w:sz w:val="20"/>
      <w:szCs w:val="20"/>
    </w:rPr>
  </w:style>
  <w:style w:type="paragraph" w:styleId="TOC6">
    <w:name w:val="toc 6"/>
    <w:basedOn w:val="Normal"/>
    <w:next w:val="Normal"/>
    <w:autoRedefine/>
    <w:uiPriority w:val="39"/>
    <w:semiHidden/>
    <w:unhideWhenUsed/>
    <w:rsid w:val="00FE0065"/>
    <w:pPr>
      <w:spacing w:after="0"/>
      <w:ind w:left="1200"/>
    </w:pPr>
    <w:rPr>
      <w:sz w:val="20"/>
      <w:szCs w:val="20"/>
    </w:rPr>
  </w:style>
  <w:style w:type="paragraph" w:styleId="TOC7">
    <w:name w:val="toc 7"/>
    <w:basedOn w:val="Normal"/>
    <w:next w:val="Normal"/>
    <w:autoRedefine/>
    <w:uiPriority w:val="39"/>
    <w:semiHidden/>
    <w:unhideWhenUsed/>
    <w:rsid w:val="00FE0065"/>
    <w:pPr>
      <w:spacing w:after="0"/>
      <w:ind w:left="1440"/>
    </w:pPr>
    <w:rPr>
      <w:sz w:val="20"/>
      <w:szCs w:val="20"/>
    </w:rPr>
  </w:style>
  <w:style w:type="paragraph" w:styleId="TOC8">
    <w:name w:val="toc 8"/>
    <w:basedOn w:val="Normal"/>
    <w:next w:val="Normal"/>
    <w:autoRedefine/>
    <w:uiPriority w:val="39"/>
    <w:semiHidden/>
    <w:unhideWhenUsed/>
    <w:rsid w:val="00FE0065"/>
    <w:pPr>
      <w:spacing w:after="0"/>
      <w:ind w:left="1680"/>
    </w:pPr>
    <w:rPr>
      <w:sz w:val="20"/>
      <w:szCs w:val="20"/>
    </w:rPr>
  </w:style>
  <w:style w:type="paragraph" w:styleId="TOC9">
    <w:name w:val="toc 9"/>
    <w:basedOn w:val="Normal"/>
    <w:next w:val="Normal"/>
    <w:autoRedefine/>
    <w:uiPriority w:val="39"/>
    <w:semiHidden/>
    <w:unhideWhenUsed/>
    <w:rsid w:val="00FE0065"/>
    <w:pPr>
      <w:spacing w:after="0"/>
      <w:ind w:left="1920"/>
    </w:pPr>
    <w:rPr>
      <w:sz w:val="20"/>
      <w:szCs w:val="20"/>
    </w:rPr>
  </w:style>
  <w:style w:type="paragraph" w:styleId="TableofFigures">
    <w:name w:val="table of figures"/>
    <w:basedOn w:val="Normal"/>
    <w:next w:val="Normal"/>
    <w:uiPriority w:val="99"/>
    <w:unhideWhenUsed/>
    <w:rsid w:val="003070DF"/>
    <w:pPr>
      <w:spacing w:after="0"/>
    </w:pPr>
  </w:style>
  <w:style w:type="paragraph" w:styleId="Caption">
    <w:name w:val="caption"/>
    <w:basedOn w:val="Normal"/>
    <w:next w:val="Normal"/>
    <w:uiPriority w:val="35"/>
    <w:unhideWhenUsed/>
    <w:qFormat/>
    <w:rsid w:val="003070D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872">
      <w:bodyDiv w:val="1"/>
      <w:marLeft w:val="0"/>
      <w:marRight w:val="0"/>
      <w:marTop w:val="0"/>
      <w:marBottom w:val="0"/>
      <w:divBdr>
        <w:top w:val="none" w:sz="0" w:space="0" w:color="auto"/>
        <w:left w:val="none" w:sz="0" w:space="0" w:color="auto"/>
        <w:bottom w:val="none" w:sz="0" w:space="0" w:color="auto"/>
        <w:right w:val="none" w:sz="0" w:space="0" w:color="auto"/>
      </w:divBdr>
    </w:div>
    <w:div w:id="119421468">
      <w:bodyDiv w:val="1"/>
      <w:marLeft w:val="0"/>
      <w:marRight w:val="0"/>
      <w:marTop w:val="0"/>
      <w:marBottom w:val="0"/>
      <w:divBdr>
        <w:top w:val="none" w:sz="0" w:space="0" w:color="auto"/>
        <w:left w:val="none" w:sz="0" w:space="0" w:color="auto"/>
        <w:bottom w:val="none" w:sz="0" w:space="0" w:color="auto"/>
        <w:right w:val="none" w:sz="0" w:space="0" w:color="auto"/>
      </w:divBdr>
      <w:divsChild>
        <w:div w:id="1990212188">
          <w:marLeft w:val="0"/>
          <w:marRight w:val="0"/>
          <w:marTop w:val="0"/>
          <w:marBottom w:val="0"/>
          <w:divBdr>
            <w:top w:val="none" w:sz="0" w:space="0" w:color="auto"/>
            <w:left w:val="none" w:sz="0" w:space="0" w:color="auto"/>
            <w:bottom w:val="none" w:sz="0" w:space="0" w:color="auto"/>
            <w:right w:val="none" w:sz="0" w:space="0" w:color="auto"/>
          </w:divBdr>
        </w:div>
      </w:divsChild>
    </w:div>
    <w:div w:id="172693801">
      <w:bodyDiv w:val="1"/>
      <w:marLeft w:val="0"/>
      <w:marRight w:val="0"/>
      <w:marTop w:val="0"/>
      <w:marBottom w:val="0"/>
      <w:divBdr>
        <w:top w:val="none" w:sz="0" w:space="0" w:color="auto"/>
        <w:left w:val="none" w:sz="0" w:space="0" w:color="auto"/>
        <w:bottom w:val="none" w:sz="0" w:space="0" w:color="auto"/>
        <w:right w:val="none" w:sz="0" w:space="0" w:color="auto"/>
      </w:divBdr>
      <w:divsChild>
        <w:div w:id="850220619">
          <w:marLeft w:val="0"/>
          <w:marRight w:val="0"/>
          <w:marTop w:val="0"/>
          <w:marBottom w:val="0"/>
          <w:divBdr>
            <w:top w:val="none" w:sz="0" w:space="0" w:color="auto"/>
            <w:left w:val="none" w:sz="0" w:space="0" w:color="auto"/>
            <w:bottom w:val="none" w:sz="0" w:space="0" w:color="auto"/>
            <w:right w:val="none" w:sz="0" w:space="0" w:color="auto"/>
          </w:divBdr>
        </w:div>
      </w:divsChild>
    </w:div>
    <w:div w:id="226721425">
      <w:bodyDiv w:val="1"/>
      <w:marLeft w:val="0"/>
      <w:marRight w:val="0"/>
      <w:marTop w:val="0"/>
      <w:marBottom w:val="0"/>
      <w:divBdr>
        <w:top w:val="none" w:sz="0" w:space="0" w:color="auto"/>
        <w:left w:val="none" w:sz="0" w:space="0" w:color="auto"/>
        <w:bottom w:val="none" w:sz="0" w:space="0" w:color="auto"/>
        <w:right w:val="none" w:sz="0" w:space="0" w:color="auto"/>
      </w:divBdr>
    </w:div>
    <w:div w:id="445202163">
      <w:bodyDiv w:val="1"/>
      <w:marLeft w:val="0"/>
      <w:marRight w:val="0"/>
      <w:marTop w:val="0"/>
      <w:marBottom w:val="0"/>
      <w:divBdr>
        <w:top w:val="none" w:sz="0" w:space="0" w:color="auto"/>
        <w:left w:val="none" w:sz="0" w:space="0" w:color="auto"/>
        <w:bottom w:val="none" w:sz="0" w:space="0" w:color="auto"/>
        <w:right w:val="none" w:sz="0" w:space="0" w:color="auto"/>
      </w:divBdr>
    </w:div>
    <w:div w:id="457337833">
      <w:bodyDiv w:val="1"/>
      <w:marLeft w:val="0"/>
      <w:marRight w:val="0"/>
      <w:marTop w:val="0"/>
      <w:marBottom w:val="0"/>
      <w:divBdr>
        <w:top w:val="none" w:sz="0" w:space="0" w:color="auto"/>
        <w:left w:val="none" w:sz="0" w:space="0" w:color="auto"/>
        <w:bottom w:val="none" w:sz="0" w:space="0" w:color="auto"/>
        <w:right w:val="none" w:sz="0" w:space="0" w:color="auto"/>
      </w:divBdr>
    </w:div>
    <w:div w:id="537469197">
      <w:bodyDiv w:val="1"/>
      <w:marLeft w:val="0"/>
      <w:marRight w:val="0"/>
      <w:marTop w:val="0"/>
      <w:marBottom w:val="0"/>
      <w:divBdr>
        <w:top w:val="none" w:sz="0" w:space="0" w:color="auto"/>
        <w:left w:val="none" w:sz="0" w:space="0" w:color="auto"/>
        <w:bottom w:val="none" w:sz="0" w:space="0" w:color="auto"/>
        <w:right w:val="none" w:sz="0" w:space="0" w:color="auto"/>
      </w:divBdr>
    </w:div>
    <w:div w:id="633414846">
      <w:bodyDiv w:val="1"/>
      <w:marLeft w:val="0"/>
      <w:marRight w:val="0"/>
      <w:marTop w:val="0"/>
      <w:marBottom w:val="0"/>
      <w:divBdr>
        <w:top w:val="none" w:sz="0" w:space="0" w:color="auto"/>
        <w:left w:val="none" w:sz="0" w:space="0" w:color="auto"/>
        <w:bottom w:val="none" w:sz="0" w:space="0" w:color="auto"/>
        <w:right w:val="none" w:sz="0" w:space="0" w:color="auto"/>
      </w:divBdr>
      <w:divsChild>
        <w:div w:id="773132277">
          <w:marLeft w:val="0"/>
          <w:marRight w:val="0"/>
          <w:marTop w:val="0"/>
          <w:marBottom w:val="0"/>
          <w:divBdr>
            <w:top w:val="single" w:sz="2" w:space="0" w:color="E3E3E3"/>
            <w:left w:val="single" w:sz="2" w:space="0" w:color="E3E3E3"/>
            <w:bottom w:val="single" w:sz="2" w:space="0" w:color="E3E3E3"/>
            <w:right w:val="single" w:sz="2" w:space="0" w:color="E3E3E3"/>
          </w:divBdr>
          <w:divsChild>
            <w:div w:id="3558889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93175708">
                  <w:marLeft w:val="0"/>
                  <w:marRight w:val="0"/>
                  <w:marTop w:val="0"/>
                  <w:marBottom w:val="0"/>
                  <w:divBdr>
                    <w:top w:val="single" w:sz="2" w:space="0" w:color="E3E3E3"/>
                    <w:left w:val="single" w:sz="2" w:space="0" w:color="E3E3E3"/>
                    <w:bottom w:val="single" w:sz="2" w:space="0" w:color="E3E3E3"/>
                    <w:right w:val="single" w:sz="2" w:space="0" w:color="E3E3E3"/>
                  </w:divBdr>
                  <w:divsChild>
                    <w:div w:id="1097678541">
                      <w:marLeft w:val="0"/>
                      <w:marRight w:val="0"/>
                      <w:marTop w:val="0"/>
                      <w:marBottom w:val="0"/>
                      <w:divBdr>
                        <w:top w:val="single" w:sz="2" w:space="0" w:color="E3E3E3"/>
                        <w:left w:val="single" w:sz="2" w:space="0" w:color="E3E3E3"/>
                        <w:bottom w:val="single" w:sz="2" w:space="0" w:color="E3E3E3"/>
                        <w:right w:val="single" w:sz="2" w:space="0" w:color="E3E3E3"/>
                      </w:divBdr>
                      <w:divsChild>
                        <w:div w:id="1428386982">
                          <w:marLeft w:val="0"/>
                          <w:marRight w:val="0"/>
                          <w:marTop w:val="0"/>
                          <w:marBottom w:val="0"/>
                          <w:divBdr>
                            <w:top w:val="single" w:sz="2" w:space="0" w:color="E3E3E3"/>
                            <w:left w:val="single" w:sz="2" w:space="0" w:color="E3E3E3"/>
                            <w:bottom w:val="single" w:sz="2" w:space="0" w:color="E3E3E3"/>
                            <w:right w:val="single" w:sz="2" w:space="0" w:color="E3E3E3"/>
                          </w:divBdr>
                          <w:divsChild>
                            <w:div w:id="796486876">
                              <w:marLeft w:val="0"/>
                              <w:marRight w:val="0"/>
                              <w:marTop w:val="0"/>
                              <w:marBottom w:val="0"/>
                              <w:divBdr>
                                <w:top w:val="single" w:sz="2" w:space="0" w:color="E3E3E3"/>
                                <w:left w:val="single" w:sz="2" w:space="0" w:color="E3E3E3"/>
                                <w:bottom w:val="single" w:sz="2" w:space="0" w:color="E3E3E3"/>
                                <w:right w:val="single" w:sz="2" w:space="0" w:color="E3E3E3"/>
                              </w:divBdr>
                              <w:divsChild>
                                <w:div w:id="745300026">
                                  <w:marLeft w:val="0"/>
                                  <w:marRight w:val="0"/>
                                  <w:marTop w:val="0"/>
                                  <w:marBottom w:val="0"/>
                                  <w:divBdr>
                                    <w:top w:val="single" w:sz="2" w:space="0" w:color="E3E3E3"/>
                                    <w:left w:val="single" w:sz="2" w:space="0" w:color="E3E3E3"/>
                                    <w:bottom w:val="single" w:sz="2" w:space="0" w:color="E3E3E3"/>
                                    <w:right w:val="single" w:sz="2" w:space="0" w:color="E3E3E3"/>
                                  </w:divBdr>
                                  <w:divsChild>
                                    <w:div w:id="574776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4576258">
                      <w:marLeft w:val="0"/>
                      <w:marRight w:val="0"/>
                      <w:marTop w:val="0"/>
                      <w:marBottom w:val="0"/>
                      <w:divBdr>
                        <w:top w:val="single" w:sz="2" w:space="0" w:color="E3E3E3"/>
                        <w:left w:val="single" w:sz="2" w:space="0" w:color="E3E3E3"/>
                        <w:bottom w:val="single" w:sz="2" w:space="0" w:color="E3E3E3"/>
                        <w:right w:val="single" w:sz="2" w:space="0" w:color="E3E3E3"/>
                      </w:divBdr>
                      <w:divsChild>
                        <w:div w:id="493762726">
                          <w:marLeft w:val="0"/>
                          <w:marRight w:val="0"/>
                          <w:marTop w:val="0"/>
                          <w:marBottom w:val="0"/>
                          <w:divBdr>
                            <w:top w:val="single" w:sz="2" w:space="0" w:color="E3E3E3"/>
                            <w:left w:val="single" w:sz="2" w:space="0" w:color="E3E3E3"/>
                            <w:bottom w:val="single" w:sz="2" w:space="0" w:color="E3E3E3"/>
                            <w:right w:val="single" w:sz="2" w:space="0" w:color="E3E3E3"/>
                          </w:divBdr>
                          <w:divsChild>
                            <w:div w:id="1560903443">
                              <w:marLeft w:val="0"/>
                              <w:marRight w:val="0"/>
                              <w:marTop w:val="0"/>
                              <w:marBottom w:val="0"/>
                              <w:divBdr>
                                <w:top w:val="single" w:sz="2" w:space="0" w:color="E3E3E3"/>
                                <w:left w:val="single" w:sz="2" w:space="0" w:color="E3E3E3"/>
                                <w:bottom w:val="single" w:sz="2" w:space="0" w:color="E3E3E3"/>
                                <w:right w:val="single" w:sz="2" w:space="0" w:color="E3E3E3"/>
                              </w:divBdr>
                              <w:divsChild>
                                <w:div w:id="1710377935">
                                  <w:marLeft w:val="0"/>
                                  <w:marRight w:val="0"/>
                                  <w:marTop w:val="0"/>
                                  <w:marBottom w:val="0"/>
                                  <w:divBdr>
                                    <w:top w:val="single" w:sz="2" w:space="0" w:color="E3E3E3"/>
                                    <w:left w:val="single" w:sz="2" w:space="0" w:color="E3E3E3"/>
                                    <w:bottom w:val="single" w:sz="2" w:space="0" w:color="E3E3E3"/>
                                    <w:right w:val="single" w:sz="2" w:space="0" w:color="E3E3E3"/>
                                  </w:divBdr>
                                  <w:divsChild>
                                    <w:div w:id="1434518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3388574">
          <w:marLeft w:val="0"/>
          <w:marRight w:val="0"/>
          <w:marTop w:val="0"/>
          <w:marBottom w:val="0"/>
          <w:divBdr>
            <w:top w:val="single" w:sz="2" w:space="0" w:color="E3E3E3"/>
            <w:left w:val="single" w:sz="2" w:space="0" w:color="E3E3E3"/>
            <w:bottom w:val="single" w:sz="2" w:space="0" w:color="E3E3E3"/>
            <w:right w:val="single" w:sz="2" w:space="0" w:color="E3E3E3"/>
          </w:divBdr>
          <w:divsChild>
            <w:div w:id="298808509">
              <w:marLeft w:val="0"/>
              <w:marRight w:val="0"/>
              <w:marTop w:val="100"/>
              <w:marBottom w:val="100"/>
              <w:divBdr>
                <w:top w:val="single" w:sz="2" w:space="0" w:color="E3E3E3"/>
                <w:left w:val="single" w:sz="2" w:space="0" w:color="E3E3E3"/>
                <w:bottom w:val="single" w:sz="2" w:space="0" w:color="E3E3E3"/>
                <w:right w:val="single" w:sz="2" w:space="0" w:color="E3E3E3"/>
              </w:divBdr>
              <w:divsChild>
                <w:div w:id="1568684253">
                  <w:marLeft w:val="0"/>
                  <w:marRight w:val="0"/>
                  <w:marTop w:val="0"/>
                  <w:marBottom w:val="0"/>
                  <w:divBdr>
                    <w:top w:val="single" w:sz="2" w:space="0" w:color="E3E3E3"/>
                    <w:left w:val="single" w:sz="2" w:space="0" w:color="E3E3E3"/>
                    <w:bottom w:val="single" w:sz="2" w:space="0" w:color="E3E3E3"/>
                    <w:right w:val="single" w:sz="2" w:space="0" w:color="E3E3E3"/>
                  </w:divBdr>
                  <w:divsChild>
                    <w:div w:id="1389038776">
                      <w:marLeft w:val="0"/>
                      <w:marRight w:val="0"/>
                      <w:marTop w:val="0"/>
                      <w:marBottom w:val="0"/>
                      <w:divBdr>
                        <w:top w:val="single" w:sz="2" w:space="0" w:color="E3E3E3"/>
                        <w:left w:val="single" w:sz="2" w:space="0" w:color="E3E3E3"/>
                        <w:bottom w:val="single" w:sz="2" w:space="0" w:color="E3E3E3"/>
                        <w:right w:val="single" w:sz="2" w:space="0" w:color="E3E3E3"/>
                      </w:divBdr>
                      <w:divsChild>
                        <w:div w:id="54403567">
                          <w:marLeft w:val="0"/>
                          <w:marRight w:val="0"/>
                          <w:marTop w:val="0"/>
                          <w:marBottom w:val="0"/>
                          <w:divBdr>
                            <w:top w:val="single" w:sz="2" w:space="0" w:color="E3E3E3"/>
                            <w:left w:val="single" w:sz="2" w:space="0" w:color="E3E3E3"/>
                            <w:bottom w:val="single" w:sz="2" w:space="0" w:color="E3E3E3"/>
                            <w:right w:val="single" w:sz="2" w:space="0" w:color="E3E3E3"/>
                          </w:divBdr>
                          <w:divsChild>
                            <w:div w:id="477309258">
                              <w:marLeft w:val="0"/>
                              <w:marRight w:val="0"/>
                              <w:marTop w:val="0"/>
                              <w:marBottom w:val="0"/>
                              <w:divBdr>
                                <w:top w:val="single" w:sz="2" w:space="0" w:color="E3E3E3"/>
                                <w:left w:val="single" w:sz="2" w:space="0" w:color="E3E3E3"/>
                                <w:bottom w:val="single" w:sz="2" w:space="0" w:color="E3E3E3"/>
                                <w:right w:val="single" w:sz="2" w:space="0" w:color="E3E3E3"/>
                              </w:divBdr>
                              <w:divsChild>
                                <w:div w:id="1980452994">
                                  <w:marLeft w:val="0"/>
                                  <w:marRight w:val="0"/>
                                  <w:marTop w:val="0"/>
                                  <w:marBottom w:val="0"/>
                                  <w:divBdr>
                                    <w:top w:val="single" w:sz="2" w:space="0" w:color="E3E3E3"/>
                                    <w:left w:val="single" w:sz="2" w:space="0" w:color="E3E3E3"/>
                                    <w:bottom w:val="single" w:sz="2" w:space="0" w:color="E3E3E3"/>
                                    <w:right w:val="single" w:sz="2" w:space="0" w:color="E3E3E3"/>
                                  </w:divBdr>
                                  <w:divsChild>
                                    <w:div w:id="1158108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0722810">
                      <w:marLeft w:val="0"/>
                      <w:marRight w:val="0"/>
                      <w:marTop w:val="0"/>
                      <w:marBottom w:val="0"/>
                      <w:divBdr>
                        <w:top w:val="single" w:sz="2" w:space="0" w:color="E3E3E3"/>
                        <w:left w:val="single" w:sz="2" w:space="0" w:color="E3E3E3"/>
                        <w:bottom w:val="single" w:sz="2" w:space="0" w:color="E3E3E3"/>
                        <w:right w:val="single" w:sz="2" w:space="0" w:color="E3E3E3"/>
                      </w:divBdr>
                      <w:divsChild>
                        <w:div w:id="1895311736">
                          <w:marLeft w:val="0"/>
                          <w:marRight w:val="0"/>
                          <w:marTop w:val="0"/>
                          <w:marBottom w:val="0"/>
                          <w:divBdr>
                            <w:top w:val="single" w:sz="2" w:space="0" w:color="E3E3E3"/>
                            <w:left w:val="single" w:sz="2" w:space="0" w:color="E3E3E3"/>
                            <w:bottom w:val="single" w:sz="2" w:space="0" w:color="E3E3E3"/>
                            <w:right w:val="single" w:sz="2" w:space="0" w:color="E3E3E3"/>
                          </w:divBdr>
                          <w:divsChild>
                            <w:div w:id="568346178">
                              <w:marLeft w:val="0"/>
                              <w:marRight w:val="0"/>
                              <w:marTop w:val="0"/>
                              <w:marBottom w:val="0"/>
                              <w:divBdr>
                                <w:top w:val="single" w:sz="2" w:space="0" w:color="E3E3E3"/>
                                <w:left w:val="single" w:sz="2" w:space="0" w:color="E3E3E3"/>
                                <w:bottom w:val="single" w:sz="2" w:space="0" w:color="E3E3E3"/>
                                <w:right w:val="single" w:sz="2" w:space="0" w:color="E3E3E3"/>
                              </w:divBdr>
                              <w:divsChild>
                                <w:div w:id="1525290396">
                                  <w:marLeft w:val="0"/>
                                  <w:marRight w:val="0"/>
                                  <w:marTop w:val="0"/>
                                  <w:marBottom w:val="0"/>
                                  <w:divBdr>
                                    <w:top w:val="single" w:sz="2" w:space="0" w:color="E3E3E3"/>
                                    <w:left w:val="single" w:sz="2" w:space="0" w:color="E3E3E3"/>
                                    <w:bottom w:val="single" w:sz="2" w:space="0" w:color="E3E3E3"/>
                                    <w:right w:val="single" w:sz="2" w:space="0" w:color="E3E3E3"/>
                                  </w:divBdr>
                                  <w:divsChild>
                                    <w:div w:id="9377188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5648745">
          <w:marLeft w:val="0"/>
          <w:marRight w:val="0"/>
          <w:marTop w:val="0"/>
          <w:marBottom w:val="0"/>
          <w:divBdr>
            <w:top w:val="single" w:sz="2" w:space="0" w:color="E3E3E3"/>
            <w:left w:val="single" w:sz="2" w:space="0" w:color="E3E3E3"/>
            <w:bottom w:val="single" w:sz="2" w:space="0" w:color="E3E3E3"/>
            <w:right w:val="single" w:sz="2" w:space="0" w:color="E3E3E3"/>
          </w:divBdr>
          <w:divsChild>
            <w:div w:id="1220900321">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533712">
                  <w:marLeft w:val="0"/>
                  <w:marRight w:val="0"/>
                  <w:marTop w:val="0"/>
                  <w:marBottom w:val="0"/>
                  <w:divBdr>
                    <w:top w:val="single" w:sz="2" w:space="0" w:color="E3E3E3"/>
                    <w:left w:val="single" w:sz="2" w:space="0" w:color="E3E3E3"/>
                    <w:bottom w:val="single" w:sz="2" w:space="0" w:color="E3E3E3"/>
                    <w:right w:val="single" w:sz="2" w:space="0" w:color="E3E3E3"/>
                  </w:divBdr>
                  <w:divsChild>
                    <w:div w:id="1827552532">
                      <w:marLeft w:val="0"/>
                      <w:marRight w:val="0"/>
                      <w:marTop w:val="0"/>
                      <w:marBottom w:val="0"/>
                      <w:divBdr>
                        <w:top w:val="single" w:sz="2" w:space="0" w:color="E3E3E3"/>
                        <w:left w:val="single" w:sz="2" w:space="0" w:color="E3E3E3"/>
                        <w:bottom w:val="single" w:sz="2" w:space="0" w:color="E3E3E3"/>
                        <w:right w:val="single" w:sz="2" w:space="0" w:color="E3E3E3"/>
                      </w:divBdr>
                      <w:divsChild>
                        <w:div w:id="739713369">
                          <w:marLeft w:val="0"/>
                          <w:marRight w:val="0"/>
                          <w:marTop w:val="0"/>
                          <w:marBottom w:val="0"/>
                          <w:divBdr>
                            <w:top w:val="single" w:sz="2" w:space="0" w:color="E3E3E3"/>
                            <w:left w:val="single" w:sz="2" w:space="0" w:color="E3E3E3"/>
                            <w:bottom w:val="single" w:sz="2" w:space="0" w:color="E3E3E3"/>
                            <w:right w:val="single" w:sz="2" w:space="0" w:color="E3E3E3"/>
                          </w:divBdr>
                          <w:divsChild>
                            <w:div w:id="1224634594">
                              <w:marLeft w:val="0"/>
                              <w:marRight w:val="0"/>
                              <w:marTop w:val="0"/>
                              <w:marBottom w:val="0"/>
                              <w:divBdr>
                                <w:top w:val="single" w:sz="2" w:space="0" w:color="E3E3E3"/>
                                <w:left w:val="single" w:sz="2" w:space="0" w:color="E3E3E3"/>
                                <w:bottom w:val="single" w:sz="2" w:space="0" w:color="E3E3E3"/>
                                <w:right w:val="single" w:sz="2" w:space="0" w:color="E3E3E3"/>
                              </w:divBdr>
                              <w:divsChild>
                                <w:div w:id="1139957819">
                                  <w:marLeft w:val="0"/>
                                  <w:marRight w:val="0"/>
                                  <w:marTop w:val="0"/>
                                  <w:marBottom w:val="0"/>
                                  <w:divBdr>
                                    <w:top w:val="single" w:sz="2" w:space="0" w:color="E3E3E3"/>
                                    <w:left w:val="single" w:sz="2" w:space="0" w:color="E3E3E3"/>
                                    <w:bottom w:val="single" w:sz="2" w:space="0" w:color="E3E3E3"/>
                                    <w:right w:val="single" w:sz="2" w:space="0" w:color="E3E3E3"/>
                                  </w:divBdr>
                                  <w:divsChild>
                                    <w:div w:id="1058935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103096">
                      <w:marLeft w:val="0"/>
                      <w:marRight w:val="0"/>
                      <w:marTop w:val="0"/>
                      <w:marBottom w:val="0"/>
                      <w:divBdr>
                        <w:top w:val="single" w:sz="2" w:space="0" w:color="E3E3E3"/>
                        <w:left w:val="single" w:sz="2" w:space="0" w:color="E3E3E3"/>
                        <w:bottom w:val="single" w:sz="2" w:space="0" w:color="E3E3E3"/>
                        <w:right w:val="single" w:sz="2" w:space="0" w:color="E3E3E3"/>
                      </w:divBdr>
                      <w:divsChild>
                        <w:div w:id="1908681915">
                          <w:marLeft w:val="0"/>
                          <w:marRight w:val="0"/>
                          <w:marTop w:val="0"/>
                          <w:marBottom w:val="0"/>
                          <w:divBdr>
                            <w:top w:val="single" w:sz="2" w:space="0" w:color="E3E3E3"/>
                            <w:left w:val="single" w:sz="2" w:space="0" w:color="E3E3E3"/>
                            <w:bottom w:val="single" w:sz="2" w:space="0" w:color="E3E3E3"/>
                            <w:right w:val="single" w:sz="2" w:space="0" w:color="E3E3E3"/>
                          </w:divBdr>
                          <w:divsChild>
                            <w:div w:id="310213967">
                              <w:marLeft w:val="0"/>
                              <w:marRight w:val="0"/>
                              <w:marTop w:val="0"/>
                              <w:marBottom w:val="0"/>
                              <w:divBdr>
                                <w:top w:val="single" w:sz="2" w:space="0" w:color="E3E3E3"/>
                                <w:left w:val="single" w:sz="2" w:space="0" w:color="E3E3E3"/>
                                <w:bottom w:val="single" w:sz="2" w:space="0" w:color="E3E3E3"/>
                                <w:right w:val="single" w:sz="2" w:space="0" w:color="E3E3E3"/>
                              </w:divBdr>
                              <w:divsChild>
                                <w:div w:id="540633383">
                                  <w:marLeft w:val="0"/>
                                  <w:marRight w:val="0"/>
                                  <w:marTop w:val="0"/>
                                  <w:marBottom w:val="0"/>
                                  <w:divBdr>
                                    <w:top w:val="single" w:sz="2" w:space="0" w:color="E3E3E3"/>
                                    <w:left w:val="single" w:sz="2" w:space="0" w:color="E3E3E3"/>
                                    <w:bottom w:val="single" w:sz="2" w:space="0" w:color="E3E3E3"/>
                                    <w:right w:val="single" w:sz="2" w:space="0" w:color="E3E3E3"/>
                                  </w:divBdr>
                                  <w:divsChild>
                                    <w:div w:id="1211842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9337694">
          <w:marLeft w:val="0"/>
          <w:marRight w:val="0"/>
          <w:marTop w:val="0"/>
          <w:marBottom w:val="0"/>
          <w:divBdr>
            <w:top w:val="single" w:sz="2" w:space="0" w:color="E3E3E3"/>
            <w:left w:val="single" w:sz="2" w:space="0" w:color="E3E3E3"/>
            <w:bottom w:val="single" w:sz="2" w:space="0" w:color="E3E3E3"/>
            <w:right w:val="single" w:sz="2" w:space="0" w:color="E3E3E3"/>
          </w:divBdr>
          <w:divsChild>
            <w:div w:id="556741185">
              <w:marLeft w:val="0"/>
              <w:marRight w:val="0"/>
              <w:marTop w:val="100"/>
              <w:marBottom w:val="100"/>
              <w:divBdr>
                <w:top w:val="single" w:sz="2" w:space="0" w:color="E3E3E3"/>
                <w:left w:val="single" w:sz="2" w:space="0" w:color="E3E3E3"/>
                <w:bottom w:val="single" w:sz="2" w:space="0" w:color="E3E3E3"/>
                <w:right w:val="single" w:sz="2" w:space="0" w:color="E3E3E3"/>
              </w:divBdr>
              <w:divsChild>
                <w:div w:id="1701472791">
                  <w:marLeft w:val="0"/>
                  <w:marRight w:val="0"/>
                  <w:marTop w:val="0"/>
                  <w:marBottom w:val="0"/>
                  <w:divBdr>
                    <w:top w:val="single" w:sz="2" w:space="0" w:color="E3E3E3"/>
                    <w:left w:val="single" w:sz="2" w:space="0" w:color="E3E3E3"/>
                    <w:bottom w:val="single" w:sz="2" w:space="0" w:color="E3E3E3"/>
                    <w:right w:val="single" w:sz="2" w:space="0" w:color="E3E3E3"/>
                  </w:divBdr>
                  <w:divsChild>
                    <w:div w:id="1882015584">
                      <w:marLeft w:val="0"/>
                      <w:marRight w:val="0"/>
                      <w:marTop w:val="0"/>
                      <w:marBottom w:val="0"/>
                      <w:divBdr>
                        <w:top w:val="single" w:sz="2" w:space="0" w:color="E3E3E3"/>
                        <w:left w:val="single" w:sz="2" w:space="0" w:color="E3E3E3"/>
                        <w:bottom w:val="single" w:sz="2" w:space="0" w:color="E3E3E3"/>
                        <w:right w:val="single" w:sz="2" w:space="0" w:color="E3E3E3"/>
                      </w:divBdr>
                      <w:divsChild>
                        <w:div w:id="575474518">
                          <w:marLeft w:val="0"/>
                          <w:marRight w:val="0"/>
                          <w:marTop w:val="0"/>
                          <w:marBottom w:val="0"/>
                          <w:divBdr>
                            <w:top w:val="single" w:sz="2" w:space="0" w:color="E3E3E3"/>
                            <w:left w:val="single" w:sz="2" w:space="0" w:color="E3E3E3"/>
                            <w:bottom w:val="single" w:sz="2" w:space="0" w:color="E3E3E3"/>
                            <w:right w:val="single" w:sz="2" w:space="0" w:color="E3E3E3"/>
                          </w:divBdr>
                          <w:divsChild>
                            <w:div w:id="275601165">
                              <w:marLeft w:val="0"/>
                              <w:marRight w:val="0"/>
                              <w:marTop w:val="0"/>
                              <w:marBottom w:val="0"/>
                              <w:divBdr>
                                <w:top w:val="single" w:sz="2" w:space="0" w:color="E3E3E3"/>
                                <w:left w:val="single" w:sz="2" w:space="0" w:color="E3E3E3"/>
                                <w:bottom w:val="single" w:sz="2" w:space="0" w:color="E3E3E3"/>
                                <w:right w:val="single" w:sz="2" w:space="0" w:color="E3E3E3"/>
                              </w:divBdr>
                              <w:divsChild>
                                <w:div w:id="1411848748">
                                  <w:marLeft w:val="0"/>
                                  <w:marRight w:val="0"/>
                                  <w:marTop w:val="0"/>
                                  <w:marBottom w:val="0"/>
                                  <w:divBdr>
                                    <w:top w:val="single" w:sz="2" w:space="0" w:color="E3E3E3"/>
                                    <w:left w:val="single" w:sz="2" w:space="0" w:color="E3E3E3"/>
                                    <w:bottom w:val="single" w:sz="2" w:space="0" w:color="E3E3E3"/>
                                    <w:right w:val="single" w:sz="2" w:space="0" w:color="E3E3E3"/>
                                  </w:divBdr>
                                  <w:divsChild>
                                    <w:div w:id="1749385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5397868">
                      <w:marLeft w:val="0"/>
                      <w:marRight w:val="0"/>
                      <w:marTop w:val="0"/>
                      <w:marBottom w:val="0"/>
                      <w:divBdr>
                        <w:top w:val="single" w:sz="2" w:space="0" w:color="E3E3E3"/>
                        <w:left w:val="single" w:sz="2" w:space="0" w:color="E3E3E3"/>
                        <w:bottom w:val="single" w:sz="2" w:space="0" w:color="E3E3E3"/>
                        <w:right w:val="single" w:sz="2" w:space="0" w:color="E3E3E3"/>
                      </w:divBdr>
                      <w:divsChild>
                        <w:div w:id="1479030491">
                          <w:marLeft w:val="0"/>
                          <w:marRight w:val="0"/>
                          <w:marTop w:val="0"/>
                          <w:marBottom w:val="0"/>
                          <w:divBdr>
                            <w:top w:val="single" w:sz="2" w:space="0" w:color="E3E3E3"/>
                            <w:left w:val="single" w:sz="2" w:space="0" w:color="E3E3E3"/>
                            <w:bottom w:val="single" w:sz="2" w:space="0" w:color="E3E3E3"/>
                            <w:right w:val="single" w:sz="2" w:space="0" w:color="E3E3E3"/>
                          </w:divBdr>
                          <w:divsChild>
                            <w:div w:id="891968908">
                              <w:marLeft w:val="0"/>
                              <w:marRight w:val="0"/>
                              <w:marTop w:val="0"/>
                              <w:marBottom w:val="0"/>
                              <w:divBdr>
                                <w:top w:val="single" w:sz="2" w:space="0" w:color="E3E3E3"/>
                                <w:left w:val="single" w:sz="2" w:space="0" w:color="E3E3E3"/>
                                <w:bottom w:val="single" w:sz="2" w:space="0" w:color="E3E3E3"/>
                                <w:right w:val="single" w:sz="2" w:space="0" w:color="E3E3E3"/>
                              </w:divBdr>
                              <w:divsChild>
                                <w:div w:id="901796557">
                                  <w:marLeft w:val="0"/>
                                  <w:marRight w:val="0"/>
                                  <w:marTop w:val="0"/>
                                  <w:marBottom w:val="0"/>
                                  <w:divBdr>
                                    <w:top w:val="single" w:sz="2" w:space="0" w:color="E3E3E3"/>
                                    <w:left w:val="single" w:sz="2" w:space="0" w:color="E3E3E3"/>
                                    <w:bottom w:val="single" w:sz="2" w:space="0" w:color="E3E3E3"/>
                                    <w:right w:val="single" w:sz="2" w:space="0" w:color="E3E3E3"/>
                                  </w:divBdr>
                                  <w:divsChild>
                                    <w:div w:id="1843624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276630">
          <w:marLeft w:val="0"/>
          <w:marRight w:val="0"/>
          <w:marTop w:val="0"/>
          <w:marBottom w:val="0"/>
          <w:divBdr>
            <w:top w:val="single" w:sz="2" w:space="0" w:color="E3E3E3"/>
            <w:left w:val="single" w:sz="2" w:space="0" w:color="E3E3E3"/>
            <w:bottom w:val="single" w:sz="2" w:space="0" w:color="E3E3E3"/>
            <w:right w:val="single" w:sz="2" w:space="0" w:color="E3E3E3"/>
          </w:divBdr>
          <w:divsChild>
            <w:div w:id="12190637">
              <w:marLeft w:val="0"/>
              <w:marRight w:val="0"/>
              <w:marTop w:val="100"/>
              <w:marBottom w:val="100"/>
              <w:divBdr>
                <w:top w:val="single" w:sz="2" w:space="0" w:color="E3E3E3"/>
                <w:left w:val="single" w:sz="2" w:space="0" w:color="E3E3E3"/>
                <w:bottom w:val="single" w:sz="2" w:space="0" w:color="E3E3E3"/>
                <w:right w:val="single" w:sz="2" w:space="0" w:color="E3E3E3"/>
              </w:divBdr>
              <w:divsChild>
                <w:div w:id="118185814">
                  <w:marLeft w:val="0"/>
                  <w:marRight w:val="0"/>
                  <w:marTop w:val="0"/>
                  <w:marBottom w:val="0"/>
                  <w:divBdr>
                    <w:top w:val="single" w:sz="2" w:space="0" w:color="E3E3E3"/>
                    <w:left w:val="single" w:sz="2" w:space="0" w:color="E3E3E3"/>
                    <w:bottom w:val="single" w:sz="2" w:space="0" w:color="E3E3E3"/>
                    <w:right w:val="single" w:sz="2" w:space="0" w:color="E3E3E3"/>
                  </w:divBdr>
                  <w:divsChild>
                    <w:div w:id="326253974">
                      <w:marLeft w:val="0"/>
                      <w:marRight w:val="0"/>
                      <w:marTop w:val="0"/>
                      <w:marBottom w:val="0"/>
                      <w:divBdr>
                        <w:top w:val="single" w:sz="2" w:space="0" w:color="E3E3E3"/>
                        <w:left w:val="single" w:sz="2" w:space="0" w:color="E3E3E3"/>
                        <w:bottom w:val="single" w:sz="2" w:space="0" w:color="E3E3E3"/>
                        <w:right w:val="single" w:sz="2" w:space="0" w:color="E3E3E3"/>
                      </w:divBdr>
                      <w:divsChild>
                        <w:div w:id="1336763793">
                          <w:marLeft w:val="0"/>
                          <w:marRight w:val="0"/>
                          <w:marTop w:val="0"/>
                          <w:marBottom w:val="0"/>
                          <w:divBdr>
                            <w:top w:val="single" w:sz="2" w:space="0" w:color="E3E3E3"/>
                            <w:left w:val="single" w:sz="2" w:space="0" w:color="E3E3E3"/>
                            <w:bottom w:val="single" w:sz="2" w:space="0" w:color="E3E3E3"/>
                            <w:right w:val="single" w:sz="2" w:space="0" w:color="E3E3E3"/>
                          </w:divBdr>
                          <w:divsChild>
                            <w:div w:id="1030837306">
                              <w:marLeft w:val="0"/>
                              <w:marRight w:val="0"/>
                              <w:marTop w:val="0"/>
                              <w:marBottom w:val="0"/>
                              <w:divBdr>
                                <w:top w:val="single" w:sz="2" w:space="0" w:color="E3E3E3"/>
                                <w:left w:val="single" w:sz="2" w:space="0" w:color="E3E3E3"/>
                                <w:bottom w:val="single" w:sz="2" w:space="0" w:color="E3E3E3"/>
                                <w:right w:val="single" w:sz="2" w:space="0" w:color="E3E3E3"/>
                              </w:divBdr>
                              <w:divsChild>
                                <w:div w:id="1005715761">
                                  <w:marLeft w:val="0"/>
                                  <w:marRight w:val="0"/>
                                  <w:marTop w:val="0"/>
                                  <w:marBottom w:val="0"/>
                                  <w:divBdr>
                                    <w:top w:val="single" w:sz="2" w:space="0" w:color="E3E3E3"/>
                                    <w:left w:val="single" w:sz="2" w:space="0" w:color="E3E3E3"/>
                                    <w:bottom w:val="single" w:sz="2" w:space="0" w:color="E3E3E3"/>
                                    <w:right w:val="single" w:sz="2" w:space="0" w:color="E3E3E3"/>
                                  </w:divBdr>
                                  <w:divsChild>
                                    <w:div w:id="10469497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97115">
                      <w:marLeft w:val="0"/>
                      <w:marRight w:val="0"/>
                      <w:marTop w:val="0"/>
                      <w:marBottom w:val="0"/>
                      <w:divBdr>
                        <w:top w:val="single" w:sz="2" w:space="0" w:color="E3E3E3"/>
                        <w:left w:val="single" w:sz="2" w:space="0" w:color="E3E3E3"/>
                        <w:bottom w:val="single" w:sz="2" w:space="0" w:color="E3E3E3"/>
                        <w:right w:val="single" w:sz="2" w:space="0" w:color="E3E3E3"/>
                      </w:divBdr>
                      <w:divsChild>
                        <w:div w:id="116141730">
                          <w:marLeft w:val="0"/>
                          <w:marRight w:val="0"/>
                          <w:marTop w:val="0"/>
                          <w:marBottom w:val="0"/>
                          <w:divBdr>
                            <w:top w:val="single" w:sz="2" w:space="0" w:color="E3E3E3"/>
                            <w:left w:val="single" w:sz="2" w:space="0" w:color="E3E3E3"/>
                            <w:bottom w:val="single" w:sz="2" w:space="0" w:color="E3E3E3"/>
                            <w:right w:val="single" w:sz="2" w:space="0" w:color="E3E3E3"/>
                          </w:divBdr>
                          <w:divsChild>
                            <w:div w:id="909845557">
                              <w:marLeft w:val="0"/>
                              <w:marRight w:val="0"/>
                              <w:marTop w:val="0"/>
                              <w:marBottom w:val="0"/>
                              <w:divBdr>
                                <w:top w:val="single" w:sz="2" w:space="0" w:color="E3E3E3"/>
                                <w:left w:val="single" w:sz="2" w:space="0" w:color="E3E3E3"/>
                                <w:bottom w:val="single" w:sz="2" w:space="0" w:color="E3E3E3"/>
                                <w:right w:val="single" w:sz="2" w:space="0" w:color="E3E3E3"/>
                              </w:divBdr>
                              <w:divsChild>
                                <w:div w:id="901453193">
                                  <w:marLeft w:val="0"/>
                                  <w:marRight w:val="0"/>
                                  <w:marTop w:val="0"/>
                                  <w:marBottom w:val="0"/>
                                  <w:divBdr>
                                    <w:top w:val="single" w:sz="2" w:space="0" w:color="E3E3E3"/>
                                    <w:left w:val="single" w:sz="2" w:space="0" w:color="E3E3E3"/>
                                    <w:bottom w:val="single" w:sz="2" w:space="0" w:color="E3E3E3"/>
                                    <w:right w:val="single" w:sz="2" w:space="0" w:color="E3E3E3"/>
                                  </w:divBdr>
                                  <w:divsChild>
                                    <w:div w:id="8446342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917654">
          <w:marLeft w:val="0"/>
          <w:marRight w:val="0"/>
          <w:marTop w:val="0"/>
          <w:marBottom w:val="0"/>
          <w:divBdr>
            <w:top w:val="single" w:sz="2" w:space="0" w:color="E3E3E3"/>
            <w:left w:val="single" w:sz="2" w:space="0" w:color="E3E3E3"/>
            <w:bottom w:val="single" w:sz="2" w:space="0" w:color="E3E3E3"/>
            <w:right w:val="single" w:sz="2" w:space="0" w:color="E3E3E3"/>
          </w:divBdr>
          <w:divsChild>
            <w:div w:id="845168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162487">
                  <w:marLeft w:val="0"/>
                  <w:marRight w:val="0"/>
                  <w:marTop w:val="0"/>
                  <w:marBottom w:val="0"/>
                  <w:divBdr>
                    <w:top w:val="single" w:sz="2" w:space="0" w:color="E3E3E3"/>
                    <w:left w:val="single" w:sz="2" w:space="0" w:color="E3E3E3"/>
                    <w:bottom w:val="single" w:sz="2" w:space="0" w:color="E3E3E3"/>
                    <w:right w:val="single" w:sz="2" w:space="0" w:color="E3E3E3"/>
                  </w:divBdr>
                  <w:divsChild>
                    <w:div w:id="921833844">
                      <w:marLeft w:val="0"/>
                      <w:marRight w:val="0"/>
                      <w:marTop w:val="0"/>
                      <w:marBottom w:val="0"/>
                      <w:divBdr>
                        <w:top w:val="single" w:sz="2" w:space="0" w:color="E3E3E3"/>
                        <w:left w:val="single" w:sz="2" w:space="0" w:color="E3E3E3"/>
                        <w:bottom w:val="single" w:sz="2" w:space="0" w:color="E3E3E3"/>
                        <w:right w:val="single" w:sz="2" w:space="0" w:color="E3E3E3"/>
                      </w:divBdr>
                      <w:divsChild>
                        <w:div w:id="1486360852">
                          <w:marLeft w:val="0"/>
                          <w:marRight w:val="0"/>
                          <w:marTop w:val="0"/>
                          <w:marBottom w:val="0"/>
                          <w:divBdr>
                            <w:top w:val="single" w:sz="2" w:space="0" w:color="E3E3E3"/>
                            <w:left w:val="single" w:sz="2" w:space="0" w:color="E3E3E3"/>
                            <w:bottom w:val="single" w:sz="2" w:space="0" w:color="E3E3E3"/>
                            <w:right w:val="single" w:sz="2" w:space="0" w:color="E3E3E3"/>
                          </w:divBdr>
                          <w:divsChild>
                            <w:div w:id="885869902">
                              <w:marLeft w:val="0"/>
                              <w:marRight w:val="0"/>
                              <w:marTop w:val="0"/>
                              <w:marBottom w:val="0"/>
                              <w:divBdr>
                                <w:top w:val="single" w:sz="2" w:space="0" w:color="E3E3E3"/>
                                <w:left w:val="single" w:sz="2" w:space="0" w:color="E3E3E3"/>
                                <w:bottom w:val="single" w:sz="2" w:space="0" w:color="E3E3E3"/>
                                <w:right w:val="single" w:sz="2" w:space="0" w:color="E3E3E3"/>
                              </w:divBdr>
                              <w:divsChild>
                                <w:div w:id="70322702">
                                  <w:marLeft w:val="0"/>
                                  <w:marRight w:val="0"/>
                                  <w:marTop w:val="0"/>
                                  <w:marBottom w:val="0"/>
                                  <w:divBdr>
                                    <w:top w:val="single" w:sz="2" w:space="0" w:color="E3E3E3"/>
                                    <w:left w:val="single" w:sz="2" w:space="0" w:color="E3E3E3"/>
                                    <w:bottom w:val="single" w:sz="2" w:space="0" w:color="E3E3E3"/>
                                    <w:right w:val="single" w:sz="2" w:space="0" w:color="E3E3E3"/>
                                  </w:divBdr>
                                  <w:divsChild>
                                    <w:div w:id="2045516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2534610">
                      <w:marLeft w:val="0"/>
                      <w:marRight w:val="0"/>
                      <w:marTop w:val="0"/>
                      <w:marBottom w:val="0"/>
                      <w:divBdr>
                        <w:top w:val="single" w:sz="2" w:space="0" w:color="E3E3E3"/>
                        <w:left w:val="single" w:sz="2" w:space="0" w:color="E3E3E3"/>
                        <w:bottom w:val="single" w:sz="2" w:space="0" w:color="E3E3E3"/>
                        <w:right w:val="single" w:sz="2" w:space="0" w:color="E3E3E3"/>
                      </w:divBdr>
                      <w:divsChild>
                        <w:div w:id="2077705563">
                          <w:marLeft w:val="0"/>
                          <w:marRight w:val="0"/>
                          <w:marTop w:val="0"/>
                          <w:marBottom w:val="0"/>
                          <w:divBdr>
                            <w:top w:val="single" w:sz="2" w:space="0" w:color="E3E3E3"/>
                            <w:left w:val="single" w:sz="2" w:space="0" w:color="E3E3E3"/>
                            <w:bottom w:val="single" w:sz="2" w:space="0" w:color="E3E3E3"/>
                            <w:right w:val="single" w:sz="2" w:space="0" w:color="E3E3E3"/>
                          </w:divBdr>
                          <w:divsChild>
                            <w:div w:id="437257276">
                              <w:marLeft w:val="0"/>
                              <w:marRight w:val="0"/>
                              <w:marTop w:val="0"/>
                              <w:marBottom w:val="0"/>
                              <w:divBdr>
                                <w:top w:val="single" w:sz="2" w:space="0" w:color="E3E3E3"/>
                                <w:left w:val="single" w:sz="2" w:space="0" w:color="E3E3E3"/>
                                <w:bottom w:val="single" w:sz="2" w:space="0" w:color="E3E3E3"/>
                                <w:right w:val="single" w:sz="2" w:space="0" w:color="E3E3E3"/>
                              </w:divBdr>
                              <w:divsChild>
                                <w:div w:id="2017658074">
                                  <w:marLeft w:val="0"/>
                                  <w:marRight w:val="0"/>
                                  <w:marTop w:val="0"/>
                                  <w:marBottom w:val="0"/>
                                  <w:divBdr>
                                    <w:top w:val="single" w:sz="2" w:space="0" w:color="E3E3E3"/>
                                    <w:left w:val="single" w:sz="2" w:space="0" w:color="E3E3E3"/>
                                    <w:bottom w:val="single" w:sz="2" w:space="0" w:color="E3E3E3"/>
                                    <w:right w:val="single" w:sz="2" w:space="0" w:color="E3E3E3"/>
                                  </w:divBdr>
                                  <w:divsChild>
                                    <w:div w:id="764112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953301">
          <w:marLeft w:val="0"/>
          <w:marRight w:val="0"/>
          <w:marTop w:val="0"/>
          <w:marBottom w:val="0"/>
          <w:divBdr>
            <w:top w:val="single" w:sz="2" w:space="0" w:color="E3E3E3"/>
            <w:left w:val="single" w:sz="2" w:space="0" w:color="E3E3E3"/>
            <w:bottom w:val="single" w:sz="2" w:space="0" w:color="E3E3E3"/>
            <w:right w:val="single" w:sz="2" w:space="0" w:color="E3E3E3"/>
          </w:divBdr>
          <w:divsChild>
            <w:div w:id="2057389037">
              <w:marLeft w:val="0"/>
              <w:marRight w:val="0"/>
              <w:marTop w:val="100"/>
              <w:marBottom w:val="100"/>
              <w:divBdr>
                <w:top w:val="single" w:sz="2" w:space="0" w:color="E3E3E3"/>
                <w:left w:val="single" w:sz="2" w:space="0" w:color="E3E3E3"/>
                <w:bottom w:val="single" w:sz="2" w:space="0" w:color="E3E3E3"/>
                <w:right w:val="single" w:sz="2" w:space="0" w:color="E3E3E3"/>
              </w:divBdr>
              <w:divsChild>
                <w:div w:id="497161551">
                  <w:marLeft w:val="0"/>
                  <w:marRight w:val="0"/>
                  <w:marTop w:val="0"/>
                  <w:marBottom w:val="0"/>
                  <w:divBdr>
                    <w:top w:val="single" w:sz="2" w:space="0" w:color="E3E3E3"/>
                    <w:left w:val="single" w:sz="2" w:space="0" w:color="E3E3E3"/>
                    <w:bottom w:val="single" w:sz="2" w:space="0" w:color="E3E3E3"/>
                    <w:right w:val="single" w:sz="2" w:space="0" w:color="E3E3E3"/>
                  </w:divBdr>
                  <w:divsChild>
                    <w:div w:id="2033459998">
                      <w:marLeft w:val="0"/>
                      <w:marRight w:val="0"/>
                      <w:marTop w:val="0"/>
                      <w:marBottom w:val="0"/>
                      <w:divBdr>
                        <w:top w:val="single" w:sz="2" w:space="0" w:color="E3E3E3"/>
                        <w:left w:val="single" w:sz="2" w:space="0" w:color="E3E3E3"/>
                        <w:bottom w:val="single" w:sz="2" w:space="0" w:color="E3E3E3"/>
                        <w:right w:val="single" w:sz="2" w:space="0" w:color="E3E3E3"/>
                      </w:divBdr>
                      <w:divsChild>
                        <w:div w:id="452944836">
                          <w:marLeft w:val="0"/>
                          <w:marRight w:val="0"/>
                          <w:marTop w:val="0"/>
                          <w:marBottom w:val="0"/>
                          <w:divBdr>
                            <w:top w:val="single" w:sz="2" w:space="0" w:color="E3E3E3"/>
                            <w:left w:val="single" w:sz="2" w:space="0" w:color="E3E3E3"/>
                            <w:bottom w:val="single" w:sz="2" w:space="0" w:color="E3E3E3"/>
                            <w:right w:val="single" w:sz="2" w:space="0" w:color="E3E3E3"/>
                          </w:divBdr>
                          <w:divsChild>
                            <w:div w:id="467238521">
                              <w:marLeft w:val="0"/>
                              <w:marRight w:val="0"/>
                              <w:marTop w:val="0"/>
                              <w:marBottom w:val="0"/>
                              <w:divBdr>
                                <w:top w:val="single" w:sz="2" w:space="0" w:color="E3E3E3"/>
                                <w:left w:val="single" w:sz="2" w:space="0" w:color="E3E3E3"/>
                                <w:bottom w:val="single" w:sz="2" w:space="0" w:color="E3E3E3"/>
                                <w:right w:val="single" w:sz="2" w:space="0" w:color="E3E3E3"/>
                              </w:divBdr>
                              <w:divsChild>
                                <w:div w:id="1075083797">
                                  <w:marLeft w:val="0"/>
                                  <w:marRight w:val="0"/>
                                  <w:marTop w:val="0"/>
                                  <w:marBottom w:val="0"/>
                                  <w:divBdr>
                                    <w:top w:val="single" w:sz="2" w:space="0" w:color="E3E3E3"/>
                                    <w:left w:val="single" w:sz="2" w:space="0" w:color="E3E3E3"/>
                                    <w:bottom w:val="single" w:sz="2" w:space="0" w:color="E3E3E3"/>
                                    <w:right w:val="single" w:sz="2" w:space="0" w:color="E3E3E3"/>
                                  </w:divBdr>
                                  <w:divsChild>
                                    <w:div w:id="364410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6514666">
                      <w:marLeft w:val="0"/>
                      <w:marRight w:val="0"/>
                      <w:marTop w:val="0"/>
                      <w:marBottom w:val="0"/>
                      <w:divBdr>
                        <w:top w:val="single" w:sz="2" w:space="0" w:color="E3E3E3"/>
                        <w:left w:val="single" w:sz="2" w:space="0" w:color="E3E3E3"/>
                        <w:bottom w:val="single" w:sz="2" w:space="0" w:color="E3E3E3"/>
                        <w:right w:val="single" w:sz="2" w:space="0" w:color="E3E3E3"/>
                      </w:divBdr>
                      <w:divsChild>
                        <w:div w:id="944269680">
                          <w:marLeft w:val="0"/>
                          <w:marRight w:val="0"/>
                          <w:marTop w:val="0"/>
                          <w:marBottom w:val="0"/>
                          <w:divBdr>
                            <w:top w:val="single" w:sz="2" w:space="0" w:color="E3E3E3"/>
                            <w:left w:val="single" w:sz="2" w:space="0" w:color="E3E3E3"/>
                            <w:bottom w:val="single" w:sz="2" w:space="0" w:color="E3E3E3"/>
                            <w:right w:val="single" w:sz="2" w:space="0" w:color="E3E3E3"/>
                          </w:divBdr>
                          <w:divsChild>
                            <w:div w:id="381364048">
                              <w:marLeft w:val="0"/>
                              <w:marRight w:val="0"/>
                              <w:marTop w:val="0"/>
                              <w:marBottom w:val="0"/>
                              <w:divBdr>
                                <w:top w:val="single" w:sz="2" w:space="0" w:color="E3E3E3"/>
                                <w:left w:val="single" w:sz="2" w:space="0" w:color="E3E3E3"/>
                                <w:bottom w:val="single" w:sz="2" w:space="0" w:color="E3E3E3"/>
                                <w:right w:val="single" w:sz="2" w:space="0" w:color="E3E3E3"/>
                              </w:divBdr>
                              <w:divsChild>
                                <w:div w:id="745885465">
                                  <w:marLeft w:val="0"/>
                                  <w:marRight w:val="0"/>
                                  <w:marTop w:val="0"/>
                                  <w:marBottom w:val="0"/>
                                  <w:divBdr>
                                    <w:top w:val="single" w:sz="2" w:space="0" w:color="E3E3E3"/>
                                    <w:left w:val="single" w:sz="2" w:space="0" w:color="E3E3E3"/>
                                    <w:bottom w:val="single" w:sz="2" w:space="0" w:color="E3E3E3"/>
                                    <w:right w:val="single" w:sz="2" w:space="0" w:color="E3E3E3"/>
                                  </w:divBdr>
                                  <w:divsChild>
                                    <w:div w:id="1416054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5695920">
          <w:marLeft w:val="0"/>
          <w:marRight w:val="0"/>
          <w:marTop w:val="0"/>
          <w:marBottom w:val="0"/>
          <w:divBdr>
            <w:top w:val="single" w:sz="2" w:space="0" w:color="E3E3E3"/>
            <w:left w:val="single" w:sz="2" w:space="0" w:color="E3E3E3"/>
            <w:bottom w:val="single" w:sz="2" w:space="0" w:color="E3E3E3"/>
            <w:right w:val="single" w:sz="2" w:space="0" w:color="E3E3E3"/>
          </w:divBdr>
          <w:divsChild>
            <w:div w:id="1193349122">
              <w:marLeft w:val="0"/>
              <w:marRight w:val="0"/>
              <w:marTop w:val="100"/>
              <w:marBottom w:val="100"/>
              <w:divBdr>
                <w:top w:val="single" w:sz="2" w:space="0" w:color="E3E3E3"/>
                <w:left w:val="single" w:sz="2" w:space="0" w:color="E3E3E3"/>
                <w:bottom w:val="single" w:sz="2" w:space="0" w:color="E3E3E3"/>
                <w:right w:val="single" w:sz="2" w:space="0" w:color="E3E3E3"/>
              </w:divBdr>
              <w:divsChild>
                <w:div w:id="47346448">
                  <w:marLeft w:val="0"/>
                  <w:marRight w:val="0"/>
                  <w:marTop w:val="0"/>
                  <w:marBottom w:val="0"/>
                  <w:divBdr>
                    <w:top w:val="single" w:sz="2" w:space="0" w:color="E3E3E3"/>
                    <w:left w:val="single" w:sz="2" w:space="0" w:color="E3E3E3"/>
                    <w:bottom w:val="single" w:sz="2" w:space="0" w:color="E3E3E3"/>
                    <w:right w:val="single" w:sz="2" w:space="0" w:color="E3E3E3"/>
                  </w:divBdr>
                  <w:divsChild>
                    <w:div w:id="1243755195">
                      <w:marLeft w:val="0"/>
                      <w:marRight w:val="0"/>
                      <w:marTop w:val="0"/>
                      <w:marBottom w:val="0"/>
                      <w:divBdr>
                        <w:top w:val="single" w:sz="2" w:space="0" w:color="E3E3E3"/>
                        <w:left w:val="single" w:sz="2" w:space="0" w:color="E3E3E3"/>
                        <w:bottom w:val="single" w:sz="2" w:space="0" w:color="E3E3E3"/>
                        <w:right w:val="single" w:sz="2" w:space="0" w:color="E3E3E3"/>
                      </w:divBdr>
                      <w:divsChild>
                        <w:div w:id="359280241">
                          <w:marLeft w:val="0"/>
                          <w:marRight w:val="0"/>
                          <w:marTop w:val="0"/>
                          <w:marBottom w:val="0"/>
                          <w:divBdr>
                            <w:top w:val="single" w:sz="2" w:space="0" w:color="E3E3E3"/>
                            <w:left w:val="single" w:sz="2" w:space="0" w:color="E3E3E3"/>
                            <w:bottom w:val="single" w:sz="2" w:space="0" w:color="E3E3E3"/>
                            <w:right w:val="single" w:sz="2" w:space="0" w:color="E3E3E3"/>
                          </w:divBdr>
                          <w:divsChild>
                            <w:div w:id="773406334">
                              <w:marLeft w:val="0"/>
                              <w:marRight w:val="0"/>
                              <w:marTop w:val="0"/>
                              <w:marBottom w:val="0"/>
                              <w:divBdr>
                                <w:top w:val="single" w:sz="2" w:space="0" w:color="E3E3E3"/>
                                <w:left w:val="single" w:sz="2" w:space="0" w:color="E3E3E3"/>
                                <w:bottom w:val="single" w:sz="2" w:space="0" w:color="E3E3E3"/>
                                <w:right w:val="single" w:sz="2" w:space="0" w:color="E3E3E3"/>
                              </w:divBdr>
                              <w:divsChild>
                                <w:div w:id="546796109">
                                  <w:marLeft w:val="0"/>
                                  <w:marRight w:val="0"/>
                                  <w:marTop w:val="0"/>
                                  <w:marBottom w:val="0"/>
                                  <w:divBdr>
                                    <w:top w:val="single" w:sz="2" w:space="0" w:color="E3E3E3"/>
                                    <w:left w:val="single" w:sz="2" w:space="0" w:color="E3E3E3"/>
                                    <w:bottom w:val="single" w:sz="2" w:space="0" w:color="E3E3E3"/>
                                    <w:right w:val="single" w:sz="2" w:space="0" w:color="E3E3E3"/>
                                  </w:divBdr>
                                  <w:divsChild>
                                    <w:div w:id="1261835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8250548">
                      <w:marLeft w:val="0"/>
                      <w:marRight w:val="0"/>
                      <w:marTop w:val="0"/>
                      <w:marBottom w:val="0"/>
                      <w:divBdr>
                        <w:top w:val="single" w:sz="2" w:space="0" w:color="E3E3E3"/>
                        <w:left w:val="single" w:sz="2" w:space="0" w:color="E3E3E3"/>
                        <w:bottom w:val="single" w:sz="2" w:space="0" w:color="E3E3E3"/>
                        <w:right w:val="single" w:sz="2" w:space="0" w:color="E3E3E3"/>
                      </w:divBdr>
                      <w:divsChild>
                        <w:div w:id="1533961567">
                          <w:marLeft w:val="0"/>
                          <w:marRight w:val="0"/>
                          <w:marTop w:val="0"/>
                          <w:marBottom w:val="0"/>
                          <w:divBdr>
                            <w:top w:val="single" w:sz="2" w:space="0" w:color="E3E3E3"/>
                            <w:left w:val="single" w:sz="2" w:space="0" w:color="E3E3E3"/>
                            <w:bottom w:val="single" w:sz="2" w:space="0" w:color="E3E3E3"/>
                            <w:right w:val="single" w:sz="2" w:space="0" w:color="E3E3E3"/>
                          </w:divBdr>
                          <w:divsChild>
                            <w:div w:id="650061592">
                              <w:marLeft w:val="0"/>
                              <w:marRight w:val="0"/>
                              <w:marTop w:val="0"/>
                              <w:marBottom w:val="0"/>
                              <w:divBdr>
                                <w:top w:val="single" w:sz="2" w:space="0" w:color="E3E3E3"/>
                                <w:left w:val="single" w:sz="2" w:space="0" w:color="E3E3E3"/>
                                <w:bottom w:val="single" w:sz="2" w:space="0" w:color="E3E3E3"/>
                                <w:right w:val="single" w:sz="2" w:space="0" w:color="E3E3E3"/>
                              </w:divBdr>
                              <w:divsChild>
                                <w:div w:id="977419086">
                                  <w:marLeft w:val="0"/>
                                  <w:marRight w:val="0"/>
                                  <w:marTop w:val="0"/>
                                  <w:marBottom w:val="0"/>
                                  <w:divBdr>
                                    <w:top w:val="single" w:sz="2" w:space="0" w:color="E3E3E3"/>
                                    <w:left w:val="single" w:sz="2" w:space="0" w:color="E3E3E3"/>
                                    <w:bottom w:val="single" w:sz="2" w:space="0" w:color="E3E3E3"/>
                                    <w:right w:val="single" w:sz="2" w:space="0" w:color="E3E3E3"/>
                                  </w:divBdr>
                                  <w:divsChild>
                                    <w:div w:id="1298144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2741002">
          <w:marLeft w:val="0"/>
          <w:marRight w:val="0"/>
          <w:marTop w:val="0"/>
          <w:marBottom w:val="0"/>
          <w:divBdr>
            <w:top w:val="single" w:sz="2" w:space="0" w:color="E3E3E3"/>
            <w:left w:val="single" w:sz="2" w:space="0" w:color="E3E3E3"/>
            <w:bottom w:val="single" w:sz="2" w:space="0" w:color="E3E3E3"/>
            <w:right w:val="single" w:sz="2" w:space="0" w:color="E3E3E3"/>
          </w:divBdr>
          <w:divsChild>
            <w:div w:id="398597574">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783992">
                  <w:marLeft w:val="0"/>
                  <w:marRight w:val="0"/>
                  <w:marTop w:val="0"/>
                  <w:marBottom w:val="0"/>
                  <w:divBdr>
                    <w:top w:val="single" w:sz="2" w:space="0" w:color="E3E3E3"/>
                    <w:left w:val="single" w:sz="2" w:space="0" w:color="E3E3E3"/>
                    <w:bottom w:val="single" w:sz="2" w:space="0" w:color="E3E3E3"/>
                    <w:right w:val="single" w:sz="2" w:space="0" w:color="E3E3E3"/>
                  </w:divBdr>
                  <w:divsChild>
                    <w:div w:id="1058632960">
                      <w:marLeft w:val="0"/>
                      <w:marRight w:val="0"/>
                      <w:marTop w:val="0"/>
                      <w:marBottom w:val="0"/>
                      <w:divBdr>
                        <w:top w:val="single" w:sz="2" w:space="0" w:color="E3E3E3"/>
                        <w:left w:val="single" w:sz="2" w:space="0" w:color="E3E3E3"/>
                        <w:bottom w:val="single" w:sz="2" w:space="0" w:color="E3E3E3"/>
                        <w:right w:val="single" w:sz="2" w:space="0" w:color="E3E3E3"/>
                      </w:divBdr>
                      <w:divsChild>
                        <w:div w:id="1285307631">
                          <w:marLeft w:val="0"/>
                          <w:marRight w:val="0"/>
                          <w:marTop w:val="0"/>
                          <w:marBottom w:val="0"/>
                          <w:divBdr>
                            <w:top w:val="single" w:sz="2" w:space="0" w:color="E3E3E3"/>
                            <w:left w:val="single" w:sz="2" w:space="0" w:color="E3E3E3"/>
                            <w:bottom w:val="single" w:sz="2" w:space="0" w:color="E3E3E3"/>
                            <w:right w:val="single" w:sz="2" w:space="0" w:color="E3E3E3"/>
                          </w:divBdr>
                          <w:divsChild>
                            <w:div w:id="948313165">
                              <w:marLeft w:val="0"/>
                              <w:marRight w:val="0"/>
                              <w:marTop w:val="0"/>
                              <w:marBottom w:val="0"/>
                              <w:divBdr>
                                <w:top w:val="single" w:sz="2" w:space="0" w:color="E3E3E3"/>
                                <w:left w:val="single" w:sz="2" w:space="0" w:color="E3E3E3"/>
                                <w:bottom w:val="single" w:sz="2" w:space="0" w:color="E3E3E3"/>
                                <w:right w:val="single" w:sz="2" w:space="0" w:color="E3E3E3"/>
                              </w:divBdr>
                              <w:divsChild>
                                <w:div w:id="268510252">
                                  <w:marLeft w:val="0"/>
                                  <w:marRight w:val="0"/>
                                  <w:marTop w:val="0"/>
                                  <w:marBottom w:val="0"/>
                                  <w:divBdr>
                                    <w:top w:val="single" w:sz="2" w:space="0" w:color="E3E3E3"/>
                                    <w:left w:val="single" w:sz="2" w:space="0" w:color="E3E3E3"/>
                                    <w:bottom w:val="single" w:sz="2" w:space="0" w:color="E3E3E3"/>
                                    <w:right w:val="single" w:sz="2" w:space="0" w:color="E3E3E3"/>
                                  </w:divBdr>
                                  <w:divsChild>
                                    <w:div w:id="14631153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7931353">
                      <w:marLeft w:val="0"/>
                      <w:marRight w:val="0"/>
                      <w:marTop w:val="0"/>
                      <w:marBottom w:val="0"/>
                      <w:divBdr>
                        <w:top w:val="single" w:sz="2" w:space="0" w:color="E3E3E3"/>
                        <w:left w:val="single" w:sz="2" w:space="0" w:color="E3E3E3"/>
                        <w:bottom w:val="single" w:sz="2" w:space="0" w:color="E3E3E3"/>
                        <w:right w:val="single" w:sz="2" w:space="0" w:color="E3E3E3"/>
                      </w:divBdr>
                      <w:divsChild>
                        <w:div w:id="1367222392">
                          <w:marLeft w:val="0"/>
                          <w:marRight w:val="0"/>
                          <w:marTop w:val="0"/>
                          <w:marBottom w:val="0"/>
                          <w:divBdr>
                            <w:top w:val="single" w:sz="2" w:space="0" w:color="E3E3E3"/>
                            <w:left w:val="single" w:sz="2" w:space="0" w:color="E3E3E3"/>
                            <w:bottom w:val="single" w:sz="2" w:space="0" w:color="E3E3E3"/>
                            <w:right w:val="single" w:sz="2" w:space="0" w:color="E3E3E3"/>
                          </w:divBdr>
                          <w:divsChild>
                            <w:div w:id="891772319">
                              <w:marLeft w:val="0"/>
                              <w:marRight w:val="0"/>
                              <w:marTop w:val="0"/>
                              <w:marBottom w:val="0"/>
                              <w:divBdr>
                                <w:top w:val="single" w:sz="2" w:space="0" w:color="E3E3E3"/>
                                <w:left w:val="single" w:sz="2" w:space="0" w:color="E3E3E3"/>
                                <w:bottom w:val="single" w:sz="2" w:space="0" w:color="E3E3E3"/>
                                <w:right w:val="single" w:sz="2" w:space="0" w:color="E3E3E3"/>
                              </w:divBdr>
                              <w:divsChild>
                                <w:div w:id="1649750518">
                                  <w:marLeft w:val="0"/>
                                  <w:marRight w:val="0"/>
                                  <w:marTop w:val="0"/>
                                  <w:marBottom w:val="0"/>
                                  <w:divBdr>
                                    <w:top w:val="single" w:sz="2" w:space="0" w:color="E3E3E3"/>
                                    <w:left w:val="single" w:sz="2" w:space="0" w:color="E3E3E3"/>
                                    <w:bottom w:val="single" w:sz="2" w:space="0" w:color="E3E3E3"/>
                                    <w:right w:val="single" w:sz="2" w:space="0" w:color="E3E3E3"/>
                                  </w:divBdr>
                                  <w:divsChild>
                                    <w:div w:id="701631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8293560">
          <w:marLeft w:val="0"/>
          <w:marRight w:val="0"/>
          <w:marTop w:val="0"/>
          <w:marBottom w:val="0"/>
          <w:divBdr>
            <w:top w:val="single" w:sz="2" w:space="0" w:color="E3E3E3"/>
            <w:left w:val="single" w:sz="2" w:space="0" w:color="E3E3E3"/>
            <w:bottom w:val="single" w:sz="2" w:space="0" w:color="E3E3E3"/>
            <w:right w:val="single" w:sz="2" w:space="0" w:color="E3E3E3"/>
          </w:divBdr>
          <w:divsChild>
            <w:div w:id="385421074">
              <w:marLeft w:val="0"/>
              <w:marRight w:val="0"/>
              <w:marTop w:val="100"/>
              <w:marBottom w:val="100"/>
              <w:divBdr>
                <w:top w:val="single" w:sz="2" w:space="0" w:color="E3E3E3"/>
                <w:left w:val="single" w:sz="2" w:space="0" w:color="E3E3E3"/>
                <w:bottom w:val="single" w:sz="2" w:space="0" w:color="E3E3E3"/>
                <w:right w:val="single" w:sz="2" w:space="0" w:color="E3E3E3"/>
              </w:divBdr>
              <w:divsChild>
                <w:div w:id="1719742705">
                  <w:marLeft w:val="0"/>
                  <w:marRight w:val="0"/>
                  <w:marTop w:val="0"/>
                  <w:marBottom w:val="0"/>
                  <w:divBdr>
                    <w:top w:val="single" w:sz="2" w:space="0" w:color="E3E3E3"/>
                    <w:left w:val="single" w:sz="2" w:space="0" w:color="E3E3E3"/>
                    <w:bottom w:val="single" w:sz="2" w:space="0" w:color="E3E3E3"/>
                    <w:right w:val="single" w:sz="2" w:space="0" w:color="E3E3E3"/>
                  </w:divBdr>
                  <w:divsChild>
                    <w:div w:id="360401258">
                      <w:marLeft w:val="0"/>
                      <w:marRight w:val="0"/>
                      <w:marTop w:val="0"/>
                      <w:marBottom w:val="0"/>
                      <w:divBdr>
                        <w:top w:val="single" w:sz="2" w:space="0" w:color="E3E3E3"/>
                        <w:left w:val="single" w:sz="2" w:space="0" w:color="E3E3E3"/>
                        <w:bottom w:val="single" w:sz="2" w:space="0" w:color="E3E3E3"/>
                        <w:right w:val="single" w:sz="2" w:space="0" w:color="E3E3E3"/>
                      </w:divBdr>
                      <w:divsChild>
                        <w:div w:id="1558318051">
                          <w:marLeft w:val="0"/>
                          <w:marRight w:val="0"/>
                          <w:marTop w:val="0"/>
                          <w:marBottom w:val="0"/>
                          <w:divBdr>
                            <w:top w:val="single" w:sz="2" w:space="0" w:color="E3E3E3"/>
                            <w:left w:val="single" w:sz="2" w:space="0" w:color="E3E3E3"/>
                            <w:bottom w:val="single" w:sz="2" w:space="0" w:color="E3E3E3"/>
                            <w:right w:val="single" w:sz="2" w:space="0" w:color="E3E3E3"/>
                          </w:divBdr>
                          <w:divsChild>
                            <w:div w:id="124003520">
                              <w:marLeft w:val="0"/>
                              <w:marRight w:val="0"/>
                              <w:marTop w:val="0"/>
                              <w:marBottom w:val="0"/>
                              <w:divBdr>
                                <w:top w:val="single" w:sz="2" w:space="0" w:color="E3E3E3"/>
                                <w:left w:val="single" w:sz="2" w:space="0" w:color="E3E3E3"/>
                                <w:bottom w:val="single" w:sz="2" w:space="0" w:color="E3E3E3"/>
                                <w:right w:val="single" w:sz="2" w:space="0" w:color="E3E3E3"/>
                              </w:divBdr>
                              <w:divsChild>
                                <w:div w:id="1572808790">
                                  <w:marLeft w:val="0"/>
                                  <w:marRight w:val="0"/>
                                  <w:marTop w:val="0"/>
                                  <w:marBottom w:val="0"/>
                                  <w:divBdr>
                                    <w:top w:val="single" w:sz="2" w:space="0" w:color="E3E3E3"/>
                                    <w:left w:val="single" w:sz="2" w:space="0" w:color="E3E3E3"/>
                                    <w:bottom w:val="single" w:sz="2" w:space="0" w:color="E3E3E3"/>
                                    <w:right w:val="single" w:sz="2" w:space="0" w:color="E3E3E3"/>
                                  </w:divBdr>
                                  <w:divsChild>
                                    <w:div w:id="1588608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436981">
                      <w:marLeft w:val="0"/>
                      <w:marRight w:val="0"/>
                      <w:marTop w:val="0"/>
                      <w:marBottom w:val="0"/>
                      <w:divBdr>
                        <w:top w:val="single" w:sz="2" w:space="0" w:color="E3E3E3"/>
                        <w:left w:val="single" w:sz="2" w:space="0" w:color="E3E3E3"/>
                        <w:bottom w:val="single" w:sz="2" w:space="0" w:color="E3E3E3"/>
                        <w:right w:val="single" w:sz="2" w:space="0" w:color="E3E3E3"/>
                      </w:divBdr>
                      <w:divsChild>
                        <w:div w:id="1088120396">
                          <w:marLeft w:val="0"/>
                          <w:marRight w:val="0"/>
                          <w:marTop w:val="0"/>
                          <w:marBottom w:val="0"/>
                          <w:divBdr>
                            <w:top w:val="single" w:sz="2" w:space="0" w:color="E3E3E3"/>
                            <w:left w:val="single" w:sz="2" w:space="0" w:color="E3E3E3"/>
                            <w:bottom w:val="single" w:sz="2" w:space="0" w:color="E3E3E3"/>
                            <w:right w:val="single" w:sz="2" w:space="0" w:color="E3E3E3"/>
                          </w:divBdr>
                          <w:divsChild>
                            <w:div w:id="1397510074">
                              <w:marLeft w:val="0"/>
                              <w:marRight w:val="0"/>
                              <w:marTop w:val="0"/>
                              <w:marBottom w:val="0"/>
                              <w:divBdr>
                                <w:top w:val="single" w:sz="2" w:space="0" w:color="E3E3E3"/>
                                <w:left w:val="single" w:sz="2" w:space="0" w:color="E3E3E3"/>
                                <w:bottom w:val="single" w:sz="2" w:space="0" w:color="E3E3E3"/>
                                <w:right w:val="single" w:sz="2" w:space="0" w:color="E3E3E3"/>
                              </w:divBdr>
                              <w:divsChild>
                                <w:div w:id="1387559103">
                                  <w:marLeft w:val="0"/>
                                  <w:marRight w:val="0"/>
                                  <w:marTop w:val="0"/>
                                  <w:marBottom w:val="0"/>
                                  <w:divBdr>
                                    <w:top w:val="single" w:sz="2" w:space="0" w:color="E3E3E3"/>
                                    <w:left w:val="single" w:sz="2" w:space="0" w:color="E3E3E3"/>
                                    <w:bottom w:val="single" w:sz="2" w:space="0" w:color="E3E3E3"/>
                                    <w:right w:val="single" w:sz="2" w:space="0" w:color="E3E3E3"/>
                                  </w:divBdr>
                                  <w:divsChild>
                                    <w:div w:id="2083986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2673838">
          <w:marLeft w:val="0"/>
          <w:marRight w:val="0"/>
          <w:marTop w:val="0"/>
          <w:marBottom w:val="0"/>
          <w:divBdr>
            <w:top w:val="single" w:sz="2" w:space="0" w:color="E3E3E3"/>
            <w:left w:val="single" w:sz="2" w:space="0" w:color="E3E3E3"/>
            <w:bottom w:val="single" w:sz="2" w:space="0" w:color="E3E3E3"/>
            <w:right w:val="single" w:sz="2" w:space="0" w:color="E3E3E3"/>
          </w:divBdr>
          <w:divsChild>
            <w:div w:id="1277102179">
              <w:marLeft w:val="0"/>
              <w:marRight w:val="0"/>
              <w:marTop w:val="100"/>
              <w:marBottom w:val="100"/>
              <w:divBdr>
                <w:top w:val="single" w:sz="2" w:space="0" w:color="E3E3E3"/>
                <w:left w:val="single" w:sz="2" w:space="0" w:color="E3E3E3"/>
                <w:bottom w:val="single" w:sz="2" w:space="0" w:color="E3E3E3"/>
                <w:right w:val="single" w:sz="2" w:space="0" w:color="E3E3E3"/>
              </w:divBdr>
              <w:divsChild>
                <w:div w:id="1618752277">
                  <w:marLeft w:val="0"/>
                  <w:marRight w:val="0"/>
                  <w:marTop w:val="0"/>
                  <w:marBottom w:val="0"/>
                  <w:divBdr>
                    <w:top w:val="single" w:sz="2" w:space="0" w:color="E3E3E3"/>
                    <w:left w:val="single" w:sz="2" w:space="0" w:color="E3E3E3"/>
                    <w:bottom w:val="single" w:sz="2" w:space="0" w:color="E3E3E3"/>
                    <w:right w:val="single" w:sz="2" w:space="0" w:color="E3E3E3"/>
                  </w:divBdr>
                  <w:divsChild>
                    <w:div w:id="1967198241">
                      <w:marLeft w:val="0"/>
                      <w:marRight w:val="0"/>
                      <w:marTop w:val="0"/>
                      <w:marBottom w:val="0"/>
                      <w:divBdr>
                        <w:top w:val="single" w:sz="2" w:space="0" w:color="E3E3E3"/>
                        <w:left w:val="single" w:sz="2" w:space="0" w:color="E3E3E3"/>
                        <w:bottom w:val="single" w:sz="2" w:space="0" w:color="E3E3E3"/>
                        <w:right w:val="single" w:sz="2" w:space="0" w:color="E3E3E3"/>
                      </w:divBdr>
                      <w:divsChild>
                        <w:div w:id="981545056">
                          <w:marLeft w:val="0"/>
                          <w:marRight w:val="0"/>
                          <w:marTop w:val="0"/>
                          <w:marBottom w:val="0"/>
                          <w:divBdr>
                            <w:top w:val="single" w:sz="2" w:space="0" w:color="E3E3E3"/>
                            <w:left w:val="single" w:sz="2" w:space="0" w:color="E3E3E3"/>
                            <w:bottom w:val="single" w:sz="2" w:space="0" w:color="E3E3E3"/>
                            <w:right w:val="single" w:sz="2" w:space="0" w:color="E3E3E3"/>
                          </w:divBdr>
                          <w:divsChild>
                            <w:div w:id="1490440513">
                              <w:marLeft w:val="0"/>
                              <w:marRight w:val="0"/>
                              <w:marTop w:val="0"/>
                              <w:marBottom w:val="0"/>
                              <w:divBdr>
                                <w:top w:val="single" w:sz="2" w:space="0" w:color="E3E3E3"/>
                                <w:left w:val="single" w:sz="2" w:space="0" w:color="E3E3E3"/>
                                <w:bottom w:val="single" w:sz="2" w:space="0" w:color="E3E3E3"/>
                                <w:right w:val="single" w:sz="2" w:space="0" w:color="E3E3E3"/>
                              </w:divBdr>
                              <w:divsChild>
                                <w:div w:id="333579663">
                                  <w:marLeft w:val="0"/>
                                  <w:marRight w:val="0"/>
                                  <w:marTop w:val="0"/>
                                  <w:marBottom w:val="0"/>
                                  <w:divBdr>
                                    <w:top w:val="single" w:sz="2" w:space="0" w:color="E3E3E3"/>
                                    <w:left w:val="single" w:sz="2" w:space="0" w:color="E3E3E3"/>
                                    <w:bottom w:val="single" w:sz="2" w:space="0" w:color="E3E3E3"/>
                                    <w:right w:val="single" w:sz="2" w:space="0" w:color="E3E3E3"/>
                                  </w:divBdr>
                                  <w:divsChild>
                                    <w:div w:id="1927029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7321543">
                      <w:marLeft w:val="0"/>
                      <w:marRight w:val="0"/>
                      <w:marTop w:val="0"/>
                      <w:marBottom w:val="0"/>
                      <w:divBdr>
                        <w:top w:val="single" w:sz="2" w:space="0" w:color="E3E3E3"/>
                        <w:left w:val="single" w:sz="2" w:space="0" w:color="E3E3E3"/>
                        <w:bottom w:val="single" w:sz="2" w:space="0" w:color="E3E3E3"/>
                        <w:right w:val="single" w:sz="2" w:space="0" w:color="E3E3E3"/>
                      </w:divBdr>
                      <w:divsChild>
                        <w:div w:id="1701129623">
                          <w:marLeft w:val="0"/>
                          <w:marRight w:val="0"/>
                          <w:marTop w:val="0"/>
                          <w:marBottom w:val="0"/>
                          <w:divBdr>
                            <w:top w:val="single" w:sz="2" w:space="0" w:color="E3E3E3"/>
                            <w:left w:val="single" w:sz="2" w:space="0" w:color="E3E3E3"/>
                            <w:bottom w:val="single" w:sz="2" w:space="0" w:color="E3E3E3"/>
                            <w:right w:val="single" w:sz="2" w:space="0" w:color="E3E3E3"/>
                          </w:divBdr>
                          <w:divsChild>
                            <w:div w:id="1889796505">
                              <w:marLeft w:val="0"/>
                              <w:marRight w:val="0"/>
                              <w:marTop w:val="0"/>
                              <w:marBottom w:val="0"/>
                              <w:divBdr>
                                <w:top w:val="single" w:sz="2" w:space="0" w:color="E3E3E3"/>
                                <w:left w:val="single" w:sz="2" w:space="0" w:color="E3E3E3"/>
                                <w:bottom w:val="single" w:sz="2" w:space="0" w:color="E3E3E3"/>
                                <w:right w:val="single" w:sz="2" w:space="0" w:color="E3E3E3"/>
                              </w:divBdr>
                              <w:divsChild>
                                <w:div w:id="2005933901">
                                  <w:marLeft w:val="0"/>
                                  <w:marRight w:val="0"/>
                                  <w:marTop w:val="0"/>
                                  <w:marBottom w:val="0"/>
                                  <w:divBdr>
                                    <w:top w:val="single" w:sz="2" w:space="0" w:color="E3E3E3"/>
                                    <w:left w:val="single" w:sz="2" w:space="0" w:color="E3E3E3"/>
                                    <w:bottom w:val="single" w:sz="2" w:space="0" w:color="E3E3E3"/>
                                    <w:right w:val="single" w:sz="2" w:space="0" w:color="E3E3E3"/>
                                  </w:divBdr>
                                  <w:divsChild>
                                    <w:div w:id="1203903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3359661">
          <w:marLeft w:val="0"/>
          <w:marRight w:val="0"/>
          <w:marTop w:val="0"/>
          <w:marBottom w:val="0"/>
          <w:divBdr>
            <w:top w:val="single" w:sz="2" w:space="0" w:color="E3E3E3"/>
            <w:left w:val="single" w:sz="2" w:space="0" w:color="E3E3E3"/>
            <w:bottom w:val="single" w:sz="2" w:space="0" w:color="E3E3E3"/>
            <w:right w:val="single" w:sz="2" w:space="0" w:color="E3E3E3"/>
          </w:divBdr>
          <w:divsChild>
            <w:div w:id="164314846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0134890">
                  <w:marLeft w:val="0"/>
                  <w:marRight w:val="0"/>
                  <w:marTop w:val="0"/>
                  <w:marBottom w:val="0"/>
                  <w:divBdr>
                    <w:top w:val="single" w:sz="2" w:space="0" w:color="E3E3E3"/>
                    <w:left w:val="single" w:sz="2" w:space="0" w:color="E3E3E3"/>
                    <w:bottom w:val="single" w:sz="2" w:space="0" w:color="E3E3E3"/>
                    <w:right w:val="single" w:sz="2" w:space="0" w:color="E3E3E3"/>
                  </w:divBdr>
                  <w:divsChild>
                    <w:div w:id="1438600423">
                      <w:marLeft w:val="0"/>
                      <w:marRight w:val="0"/>
                      <w:marTop w:val="0"/>
                      <w:marBottom w:val="0"/>
                      <w:divBdr>
                        <w:top w:val="single" w:sz="2" w:space="0" w:color="E3E3E3"/>
                        <w:left w:val="single" w:sz="2" w:space="0" w:color="E3E3E3"/>
                        <w:bottom w:val="single" w:sz="2" w:space="0" w:color="E3E3E3"/>
                        <w:right w:val="single" w:sz="2" w:space="0" w:color="E3E3E3"/>
                      </w:divBdr>
                      <w:divsChild>
                        <w:div w:id="1706366236">
                          <w:marLeft w:val="0"/>
                          <w:marRight w:val="0"/>
                          <w:marTop w:val="0"/>
                          <w:marBottom w:val="0"/>
                          <w:divBdr>
                            <w:top w:val="single" w:sz="2" w:space="0" w:color="E3E3E3"/>
                            <w:left w:val="single" w:sz="2" w:space="0" w:color="E3E3E3"/>
                            <w:bottom w:val="single" w:sz="2" w:space="0" w:color="E3E3E3"/>
                            <w:right w:val="single" w:sz="2" w:space="0" w:color="E3E3E3"/>
                          </w:divBdr>
                          <w:divsChild>
                            <w:div w:id="1147284546">
                              <w:marLeft w:val="0"/>
                              <w:marRight w:val="0"/>
                              <w:marTop w:val="0"/>
                              <w:marBottom w:val="0"/>
                              <w:divBdr>
                                <w:top w:val="single" w:sz="2" w:space="0" w:color="E3E3E3"/>
                                <w:left w:val="single" w:sz="2" w:space="0" w:color="E3E3E3"/>
                                <w:bottom w:val="single" w:sz="2" w:space="0" w:color="E3E3E3"/>
                                <w:right w:val="single" w:sz="2" w:space="0" w:color="E3E3E3"/>
                              </w:divBdr>
                              <w:divsChild>
                                <w:div w:id="741105202">
                                  <w:marLeft w:val="0"/>
                                  <w:marRight w:val="0"/>
                                  <w:marTop w:val="0"/>
                                  <w:marBottom w:val="0"/>
                                  <w:divBdr>
                                    <w:top w:val="single" w:sz="2" w:space="0" w:color="E3E3E3"/>
                                    <w:left w:val="single" w:sz="2" w:space="0" w:color="E3E3E3"/>
                                    <w:bottom w:val="single" w:sz="2" w:space="0" w:color="E3E3E3"/>
                                    <w:right w:val="single" w:sz="2" w:space="0" w:color="E3E3E3"/>
                                  </w:divBdr>
                                  <w:divsChild>
                                    <w:div w:id="907113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9417098">
                      <w:marLeft w:val="0"/>
                      <w:marRight w:val="0"/>
                      <w:marTop w:val="0"/>
                      <w:marBottom w:val="0"/>
                      <w:divBdr>
                        <w:top w:val="single" w:sz="2" w:space="0" w:color="E3E3E3"/>
                        <w:left w:val="single" w:sz="2" w:space="0" w:color="E3E3E3"/>
                        <w:bottom w:val="single" w:sz="2" w:space="0" w:color="E3E3E3"/>
                        <w:right w:val="single" w:sz="2" w:space="0" w:color="E3E3E3"/>
                      </w:divBdr>
                      <w:divsChild>
                        <w:div w:id="2121025744">
                          <w:marLeft w:val="0"/>
                          <w:marRight w:val="0"/>
                          <w:marTop w:val="0"/>
                          <w:marBottom w:val="0"/>
                          <w:divBdr>
                            <w:top w:val="single" w:sz="2" w:space="0" w:color="E3E3E3"/>
                            <w:left w:val="single" w:sz="2" w:space="0" w:color="E3E3E3"/>
                            <w:bottom w:val="single" w:sz="2" w:space="0" w:color="E3E3E3"/>
                            <w:right w:val="single" w:sz="2" w:space="0" w:color="E3E3E3"/>
                          </w:divBdr>
                          <w:divsChild>
                            <w:div w:id="1398819481">
                              <w:marLeft w:val="0"/>
                              <w:marRight w:val="0"/>
                              <w:marTop w:val="0"/>
                              <w:marBottom w:val="0"/>
                              <w:divBdr>
                                <w:top w:val="single" w:sz="2" w:space="0" w:color="E3E3E3"/>
                                <w:left w:val="single" w:sz="2" w:space="0" w:color="E3E3E3"/>
                                <w:bottom w:val="single" w:sz="2" w:space="0" w:color="E3E3E3"/>
                                <w:right w:val="single" w:sz="2" w:space="0" w:color="E3E3E3"/>
                              </w:divBdr>
                              <w:divsChild>
                                <w:div w:id="1236428235">
                                  <w:marLeft w:val="0"/>
                                  <w:marRight w:val="0"/>
                                  <w:marTop w:val="0"/>
                                  <w:marBottom w:val="0"/>
                                  <w:divBdr>
                                    <w:top w:val="single" w:sz="2" w:space="0" w:color="E3E3E3"/>
                                    <w:left w:val="single" w:sz="2" w:space="0" w:color="E3E3E3"/>
                                    <w:bottom w:val="single" w:sz="2" w:space="0" w:color="E3E3E3"/>
                                    <w:right w:val="single" w:sz="2" w:space="0" w:color="E3E3E3"/>
                                  </w:divBdr>
                                  <w:divsChild>
                                    <w:div w:id="1650095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8238325">
          <w:marLeft w:val="0"/>
          <w:marRight w:val="0"/>
          <w:marTop w:val="0"/>
          <w:marBottom w:val="0"/>
          <w:divBdr>
            <w:top w:val="single" w:sz="2" w:space="0" w:color="E3E3E3"/>
            <w:left w:val="single" w:sz="2" w:space="0" w:color="E3E3E3"/>
            <w:bottom w:val="single" w:sz="2" w:space="0" w:color="E3E3E3"/>
            <w:right w:val="single" w:sz="2" w:space="0" w:color="E3E3E3"/>
          </w:divBdr>
          <w:divsChild>
            <w:div w:id="706301359">
              <w:marLeft w:val="0"/>
              <w:marRight w:val="0"/>
              <w:marTop w:val="100"/>
              <w:marBottom w:val="100"/>
              <w:divBdr>
                <w:top w:val="single" w:sz="2" w:space="0" w:color="E3E3E3"/>
                <w:left w:val="single" w:sz="2" w:space="0" w:color="E3E3E3"/>
                <w:bottom w:val="single" w:sz="2" w:space="0" w:color="E3E3E3"/>
                <w:right w:val="single" w:sz="2" w:space="0" w:color="E3E3E3"/>
              </w:divBdr>
              <w:divsChild>
                <w:div w:id="278610386">
                  <w:marLeft w:val="0"/>
                  <w:marRight w:val="0"/>
                  <w:marTop w:val="0"/>
                  <w:marBottom w:val="0"/>
                  <w:divBdr>
                    <w:top w:val="single" w:sz="2" w:space="0" w:color="E3E3E3"/>
                    <w:left w:val="single" w:sz="2" w:space="0" w:color="E3E3E3"/>
                    <w:bottom w:val="single" w:sz="2" w:space="0" w:color="E3E3E3"/>
                    <w:right w:val="single" w:sz="2" w:space="0" w:color="E3E3E3"/>
                  </w:divBdr>
                  <w:divsChild>
                    <w:div w:id="1973092601">
                      <w:marLeft w:val="0"/>
                      <w:marRight w:val="0"/>
                      <w:marTop w:val="0"/>
                      <w:marBottom w:val="0"/>
                      <w:divBdr>
                        <w:top w:val="single" w:sz="2" w:space="0" w:color="E3E3E3"/>
                        <w:left w:val="single" w:sz="2" w:space="0" w:color="E3E3E3"/>
                        <w:bottom w:val="single" w:sz="2" w:space="0" w:color="E3E3E3"/>
                        <w:right w:val="single" w:sz="2" w:space="0" w:color="E3E3E3"/>
                      </w:divBdr>
                      <w:divsChild>
                        <w:div w:id="448201531">
                          <w:marLeft w:val="0"/>
                          <w:marRight w:val="0"/>
                          <w:marTop w:val="0"/>
                          <w:marBottom w:val="0"/>
                          <w:divBdr>
                            <w:top w:val="single" w:sz="2" w:space="0" w:color="E3E3E3"/>
                            <w:left w:val="single" w:sz="2" w:space="0" w:color="E3E3E3"/>
                            <w:bottom w:val="single" w:sz="2" w:space="0" w:color="E3E3E3"/>
                            <w:right w:val="single" w:sz="2" w:space="0" w:color="E3E3E3"/>
                          </w:divBdr>
                          <w:divsChild>
                            <w:div w:id="1296449204">
                              <w:marLeft w:val="0"/>
                              <w:marRight w:val="0"/>
                              <w:marTop w:val="0"/>
                              <w:marBottom w:val="0"/>
                              <w:divBdr>
                                <w:top w:val="single" w:sz="2" w:space="0" w:color="E3E3E3"/>
                                <w:left w:val="single" w:sz="2" w:space="0" w:color="E3E3E3"/>
                                <w:bottom w:val="single" w:sz="2" w:space="0" w:color="E3E3E3"/>
                                <w:right w:val="single" w:sz="2" w:space="0" w:color="E3E3E3"/>
                              </w:divBdr>
                              <w:divsChild>
                                <w:div w:id="488861662">
                                  <w:marLeft w:val="0"/>
                                  <w:marRight w:val="0"/>
                                  <w:marTop w:val="0"/>
                                  <w:marBottom w:val="0"/>
                                  <w:divBdr>
                                    <w:top w:val="single" w:sz="2" w:space="0" w:color="E3E3E3"/>
                                    <w:left w:val="single" w:sz="2" w:space="0" w:color="E3E3E3"/>
                                    <w:bottom w:val="single" w:sz="2" w:space="0" w:color="E3E3E3"/>
                                    <w:right w:val="single" w:sz="2" w:space="0" w:color="E3E3E3"/>
                                  </w:divBdr>
                                  <w:divsChild>
                                    <w:div w:id="1729379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721263">
                      <w:marLeft w:val="0"/>
                      <w:marRight w:val="0"/>
                      <w:marTop w:val="0"/>
                      <w:marBottom w:val="0"/>
                      <w:divBdr>
                        <w:top w:val="single" w:sz="2" w:space="0" w:color="E3E3E3"/>
                        <w:left w:val="single" w:sz="2" w:space="0" w:color="E3E3E3"/>
                        <w:bottom w:val="single" w:sz="2" w:space="0" w:color="E3E3E3"/>
                        <w:right w:val="single" w:sz="2" w:space="0" w:color="E3E3E3"/>
                      </w:divBdr>
                      <w:divsChild>
                        <w:div w:id="1663043958">
                          <w:marLeft w:val="0"/>
                          <w:marRight w:val="0"/>
                          <w:marTop w:val="0"/>
                          <w:marBottom w:val="0"/>
                          <w:divBdr>
                            <w:top w:val="single" w:sz="2" w:space="0" w:color="E3E3E3"/>
                            <w:left w:val="single" w:sz="2" w:space="0" w:color="E3E3E3"/>
                            <w:bottom w:val="single" w:sz="2" w:space="0" w:color="E3E3E3"/>
                            <w:right w:val="single" w:sz="2" w:space="0" w:color="E3E3E3"/>
                          </w:divBdr>
                          <w:divsChild>
                            <w:div w:id="70737395">
                              <w:marLeft w:val="0"/>
                              <w:marRight w:val="0"/>
                              <w:marTop w:val="0"/>
                              <w:marBottom w:val="0"/>
                              <w:divBdr>
                                <w:top w:val="single" w:sz="2" w:space="0" w:color="E3E3E3"/>
                                <w:left w:val="single" w:sz="2" w:space="0" w:color="E3E3E3"/>
                                <w:bottom w:val="single" w:sz="2" w:space="0" w:color="E3E3E3"/>
                                <w:right w:val="single" w:sz="2" w:space="0" w:color="E3E3E3"/>
                              </w:divBdr>
                              <w:divsChild>
                                <w:div w:id="1728605869">
                                  <w:marLeft w:val="0"/>
                                  <w:marRight w:val="0"/>
                                  <w:marTop w:val="0"/>
                                  <w:marBottom w:val="0"/>
                                  <w:divBdr>
                                    <w:top w:val="single" w:sz="2" w:space="0" w:color="E3E3E3"/>
                                    <w:left w:val="single" w:sz="2" w:space="0" w:color="E3E3E3"/>
                                    <w:bottom w:val="single" w:sz="2" w:space="0" w:color="E3E3E3"/>
                                    <w:right w:val="single" w:sz="2" w:space="0" w:color="E3E3E3"/>
                                  </w:divBdr>
                                  <w:divsChild>
                                    <w:div w:id="1263611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6174381">
          <w:marLeft w:val="0"/>
          <w:marRight w:val="0"/>
          <w:marTop w:val="0"/>
          <w:marBottom w:val="0"/>
          <w:divBdr>
            <w:top w:val="single" w:sz="2" w:space="0" w:color="E3E3E3"/>
            <w:left w:val="single" w:sz="2" w:space="0" w:color="E3E3E3"/>
            <w:bottom w:val="single" w:sz="2" w:space="0" w:color="E3E3E3"/>
            <w:right w:val="single" w:sz="2" w:space="0" w:color="E3E3E3"/>
          </w:divBdr>
          <w:divsChild>
            <w:div w:id="972104934">
              <w:marLeft w:val="0"/>
              <w:marRight w:val="0"/>
              <w:marTop w:val="100"/>
              <w:marBottom w:val="100"/>
              <w:divBdr>
                <w:top w:val="single" w:sz="2" w:space="0" w:color="E3E3E3"/>
                <w:left w:val="single" w:sz="2" w:space="0" w:color="E3E3E3"/>
                <w:bottom w:val="single" w:sz="2" w:space="0" w:color="E3E3E3"/>
                <w:right w:val="single" w:sz="2" w:space="0" w:color="E3E3E3"/>
              </w:divBdr>
              <w:divsChild>
                <w:div w:id="735394021">
                  <w:marLeft w:val="0"/>
                  <w:marRight w:val="0"/>
                  <w:marTop w:val="0"/>
                  <w:marBottom w:val="0"/>
                  <w:divBdr>
                    <w:top w:val="single" w:sz="2" w:space="0" w:color="E3E3E3"/>
                    <w:left w:val="single" w:sz="2" w:space="0" w:color="E3E3E3"/>
                    <w:bottom w:val="single" w:sz="2" w:space="0" w:color="E3E3E3"/>
                    <w:right w:val="single" w:sz="2" w:space="0" w:color="E3E3E3"/>
                  </w:divBdr>
                  <w:divsChild>
                    <w:div w:id="1117335534">
                      <w:marLeft w:val="0"/>
                      <w:marRight w:val="0"/>
                      <w:marTop w:val="0"/>
                      <w:marBottom w:val="0"/>
                      <w:divBdr>
                        <w:top w:val="single" w:sz="2" w:space="0" w:color="E3E3E3"/>
                        <w:left w:val="single" w:sz="2" w:space="0" w:color="E3E3E3"/>
                        <w:bottom w:val="single" w:sz="2" w:space="0" w:color="E3E3E3"/>
                        <w:right w:val="single" w:sz="2" w:space="0" w:color="E3E3E3"/>
                      </w:divBdr>
                      <w:divsChild>
                        <w:div w:id="1636989005">
                          <w:marLeft w:val="0"/>
                          <w:marRight w:val="0"/>
                          <w:marTop w:val="0"/>
                          <w:marBottom w:val="0"/>
                          <w:divBdr>
                            <w:top w:val="single" w:sz="2" w:space="0" w:color="E3E3E3"/>
                            <w:left w:val="single" w:sz="2" w:space="0" w:color="E3E3E3"/>
                            <w:bottom w:val="single" w:sz="2" w:space="0" w:color="E3E3E3"/>
                            <w:right w:val="single" w:sz="2" w:space="0" w:color="E3E3E3"/>
                          </w:divBdr>
                          <w:divsChild>
                            <w:div w:id="537014321">
                              <w:marLeft w:val="0"/>
                              <w:marRight w:val="0"/>
                              <w:marTop w:val="0"/>
                              <w:marBottom w:val="0"/>
                              <w:divBdr>
                                <w:top w:val="single" w:sz="2" w:space="0" w:color="E3E3E3"/>
                                <w:left w:val="single" w:sz="2" w:space="0" w:color="E3E3E3"/>
                                <w:bottom w:val="single" w:sz="2" w:space="0" w:color="E3E3E3"/>
                                <w:right w:val="single" w:sz="2" w:space="0" w:color="E3E3E3"/>
                              </w:divBdr>
                              <w:divsChild>
                                <w:div w:id="2023774025">
                                  <w:marLeft w:val="0"/>
                                  <w:marRight w:val="0"/>
                                  <w:marTop w:val="0"/>
                                  <w:marBottom w:val="0"/>
                                  <w:divBdr>
                                    <w:top w:val="single" w:sz="2" w:space="0" w:color="E3E3E3"/>
                                    <w:left w:val="single" w:sz="2" w:space="0" w:color="E3E3E3"/>
                                    <w:bottom w:val="single" w:sz="2" w:space="0" w:color="E3E3E3"/>
                                    <w:right w:val="single" w:sz="2" w:space="0" w:color="E3E3E3"/>
                                  </w:divBdr>
                                  <w:divsChild>
                                    <w:div w:id="1848249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493123">
                      <w:marLeft w:val="0"/>
                      <w:marRight w:val="0"/>
                      <w:marTop w:val="0"/>
                      <w:marBottom w:val="0"/>
                      <w:divBdr>
                        <w:top w:val="single" w:sz="2" w:space="0" w:color="E3E3E3"/>
                        <w:left w:val="single" w:sz="2" w:space="0" w:color="E3E3E3"/>
                        <w:bottom w:val="single" w:sz="2" w:space="0" w:color="E3E3E3"/>
                        <w:right w:val="single" w:sz="2" w:space="0" w:color="E3E3E3"/>
                      </w:divBdr>
                      <w:divsChild>
                        <w:div w:id="1197112569">
                          <w:marLeft w:val="0"/>
                          <w:marRight w:val="0"/>
                          <w:marTop w:val="0"/>
                          <w:marBottom w:val="0"/>
                          <w:divBdr>
                            <w:top w:val="single" w:sz="2" w:space="0" w:color="E3E3E3"/>
                            <w:left w:val="single" w:sz="2" w:space="0" w:color="E3E3E3"/>
                            <w:bottom w:val="single" w:sz="2" w:space="0" w:color="E3E3E3"/>
                            <w:right w:val="single" w:sz="2" w:space="0" w:color="E3E3E3"/>
                          </w:divBdr>
                          <w:divsChild>
                            <w:div w:id="880090890">
                              <w:marLeft w:val="0"/>
                              <w:marRight w:val="0"/>
                              <w:marTop w:val="0"/>
                              <w:marBottom w:val="0"/>
                              <w:divBdr>
                                <w:top w:val="single" w:sz="2" w:space="0" w:color="E3E3E3"/>
                                <w:left w:val="single" w:sz="2" w:space="0" w:color="E3E3E3"/>
                                <w:bottom w:val="single" w:sz="2" w:space="0" w:color="E3E3E3"/>
                                <w:right w:val="single" w:sz="2" w:space="0" w:color="E3E3E3"/>
                              </w:divBdr>
                              <w:divsChild>
                                <w:div w:id="663162712">
                                  <w:marLeft w:val="0"/>
                                  <w:marRight w:val="0"/>
                                  <w:marTop w:val="0"/>
                                  <w:marBottom w:val="0"/>
                                  <w:divBdr>
                                    <w:top w:val="single" w:sz="2" w:space="0" w:color="E3E3E3"/>
                                    <w:left w:val="single" w:sz="2" w:space="0" w:color="E3E3E3"/>
                                    <w:bottom w:val="single" w:sz="2" w:space="0" w:color="E3E3E3"/>
                                    <w:right w:val="single" w:sz="2" w:space="0" w:color="E3E3E3"/>
                                  </w:divBdr>
                                  <w:divsChild>
                                    <w:div w:id="1214583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6111219">
          <w:marLeft w:val="0"/>
          <w:marRight w:val="0"/>
          <w:marTop w:val="0"/>
          <w:marBottom w:val="0"/>
          <w:divBdr>
            <w:top w:val="single" w:sz="2" w:space="0" w:color="E3E3E3"/>
            <w:left w:val="single" w:sz="2" w:space="0" w:color="E3E3E3"/>
            <w:bottom w:val="single" w:sz="2" w:space="0" w:color="E3E3E3"/>
            <w:right w:val="single" w:sz="2" w:space="0" w:color="E3E3E3"/>
          </w:divBdr>
          <w:divsChild>
            <w:div w:id="1807048300">
              <w:marLeft w:val="0"/>
              <w:marRight w:val="0"/>
              <w:marTop w:val="100"/>
              <w:marBottom w:val="100"/>
              <w:divBdr>
                <w:top w:val="single" w:sz="2" w:space="0" w:color="E3E3E3"/>
                <w:left w:val="single" w:sz="2" w:space="0" w:color="E3E3E3"/>
                <w:bottom w:val="single" w:sz="2" w:space="0" w:color="E3E3E3"/>
                <w:right w:val="single" w:sz="2" w:space="0" w:color="E3E3E3"/>
              </w:divBdr>
              <w:divsChild>
                <w:div w:id="963268927">
                  <w:marLeft w:val="0"/>
                  <w:marRight w:val="0"/>
                  <w:marTop w:val="0"/>
                  <w:marBottom w:val="0"/>
                  <w:divBdr>
                    <w:top w:val="single" w:sz="2" w:space="0" w:color="E3E3E3"/>
                    <w:left w:val="single" w:sz="2" w:space="0" w:color="E3E3E3"/>
                    <w:bottom w:val="single" w:sz="2" w:space="0" w:color="E3E3E3"/>
                    <w:right w:val="single" w:sz="2" w:space="0" w:color="E3E3E3"/>
                  </w:divBdr>
                  <w:divsChild>
                    <w:div w:id="2063212589">
                      <w:marLeft w:val="0"/>
                      <w:marRight w:val="0"/>
                      <w:marTop w:val="0"/>
                      <w:marBottom w:val="0"/>
                      <w:divBdr>
                        <w:top w:val="single" w:sz="2" w:space="0" w:color="E3E3E3"/>
                        <w:left w:val="single" w:sz="2" w:space="0" w:color="E3E3E3"/>
                        <w:bottom w:val="single" w:sz="2" w:space="0" w:color="E3E3E3"/>
                        <w:right w:val="single" w:sz="2" w:space="0" w:color="E3E3E3"/>
                      </w:divBdr>
                      <w:divsChild>
                        <w:div w:id="922180581">
                          <w:marLeft w:val="0"/>
                          <w:marRight w:val="0"/>
                          <w:marTop w:val="0"/>
                          <w:marBottom w:val="0"/>
                          <w:divBdr>
                            <w:top w:val="single" w:sz="2" w:space="0" w:color="E3E3E3"/>
                            <w:left w:val="single" w:sz="2" w:space="0" w:color="E3E3E3"/>
                            <w:bottom w:val="single" w:sz="2" w:space="0" w:color="E3E3E3"/>
                            <w:right w:val="single" w:sz="2" w:space="0" w:color="E3E3E3"/>
                          </w:divBdr>
                          <w:divsChild>
                            <w:div w:id="702367887">
                              <w:marLeft w:val="0"/>
                              <w:marRight w:val="0"/>
                              <w:marTop w:val="0"/>
                              <w:marBottom w:val="0"/>
                              <w:divBdr>
                                <w:top w:val="single" w:sz="2" w:space="0" w:color="E3E3E3"/>
                                <w:left w:val="single" w:sz="2" w:space="0" w:color="E3E3E3"/>
                                <w:bottom w:val="single" w:sz="2" w:space="0" w:color="E3E3E3"/>
                                <w:right w:val="single" w:sz="2" w:space="0" w:color="E3E3E3"/>
                              </w:divBdr>
                              <w:divsChild>
                                <w:div w:id="1065370636">
                                  <w:marLeft w:val="0"/>
                                  <w:marRight w:val="0"/>
                                  <w:marTop w:val="0"/>
                                  <w:marBottom w:val="0"/>
                                  <w:divBdr>
                                    <w:top w:val="single" w:sz="2" w:space="0" w:color="E3E3E3"/>
                                    <w:left w:val="single" w:sz="2" w:space="0" w:color="E3E3E3"/>
                                    <w:bottom w:val="single" w:sz="2" w:space="0" w:color="E3E3E3"/>
                                    <w:right w:val="single" w:sz="2" w:space="0" w:color="E3E3E3"/>
                                  </w:divBdr>
                                  <w:divsChild>
                                    <w:div w:id="531499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8114344">
                      <w:marLeft w:val="0"/>
                      <w:marRight w:val="0"/>
                      <w:marTop w:val="0"/>
                      <w:marBottom w:val="0"/>
                      <w:divBdr>
                        <w:top w:val="single" w:sz="2" w:space="0" w:color="E3E3E3"/>
                        <w:left w:val="single" w:sz="2" w:space="0" w:color="E3E3E3"/>
                        <w:bottom w:val="single" w:sz="2" w:space="0" w:color="E3E3E3"/>
                        <w:right w:val="single" w:sz="2" w:space="0" w:color="E3E3E3"/>
                      </w:divBdr>
                      <w:divsChild>
                        <w:div w:id="1232084202">
                          <w:marLeft w:val="0"/>
                          <w:marRight w:val="0"/>
                          <w:marTop w:val="0"/>
                          <w:marBottom w:val="0"/>
                          <w:divBdr>
                            <w:top w:val="single" w:sz="2" w:space="0" w:color="E3E3E3"/>
                            <w:left w:val="single" w:sz="2" w:space="0" w:color="E3E3E3"/>
                            <w:bottom w:val="single" w:sz="2" w:space="0" w:color="E3E3E3"/>
                            <w:right w:val="single" w:sz="2" w:space="0" w:color="E3E3E3"/>
                          </w:divBdr>
                          <w:divsChild>
                            <w:div w:id="518392354">
                              <w:marLeft w:val="0"/>
                              <w:marRight w:val="0"/>
                              <w:marTop w:val="0"/>
                              <w:marBottom w:val="0"/>
                              <w:divBdr>
                                <w:top w:val="single" w:sz="2" w:space="0" w:color="E3E3E3"/>
                                <w:left w:val="single" w:sz="2" w:space="0" w:color="E3E3E3"/>
                                <w:bottom w:val="single" w:sz="2" w:space="0" w:color="E3E3E3"/>
                                <w:right w:val="single" w:sz="2" w:space="0" w:color="E3E3E3"/>
                              </w:divBdr>
                              <w:divsChild>
                                <w:div w:id="877816593">
                                  <w:marLeft w:val="0"/>
                                  <w:marRight w:val="0"/>
                                  <w:marTop w:val="0"/>
                                  <w:marBottom w:val="0"/>
                                  <w:divBdr>
                                    <w:top w:val="single" w:sz="2" w:space="0" w:color="E3E3E3"/>
                                    <w:left w:val="single" w:sz="2" w:space="0" w:color="E3E3E3"/>
                                    <w:bottom w:val="single" w:sz="2" w:space="0" w:color="E3E3E3"/>
                                    <w:right w:val="single" w:sz="2" w:space="0" w:color="E3E3E3"/>
                                  </w:divBdr>
                                  <w:divsChild>
                                    <w:div w:id="1645694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458926">
          <w:marLeft w:val="0"/>
          <w:marRight w:val="0"/>
          <w:marTop w:val="0"/>
          <w:marBottom w:val="0"/>
          <w:divBdr>
            <w:top w:val="single" w:sz="2" w:space="0" w:color="E3E3E3"/>
            <w:left w:val="single" w:sz="2" w:space="0" w:color="E3E3E3"/>
            <w:bottom w:val="single" w:sz="2" w:space="0" w:color="E3E3E3"/>
            <w:right w:val="single" w:sz="2" w:space="0" w:color="E3E3E3"/>
          </w:divBdr>
          <w:divsChild>
            <w:div w:id="603804334">
              <w:marLeft w:val="0"/>
              <w:marRight w:val="0"/>
              <w:marTop w:val="100"/>
              <w:marBottom w:val="100"/>
              <w:divBdr>
                <w:top w:val="single" w:sz="2" w:space="0" w:color="E3E3E3"/>
                <w:left w:val="single" w:sz="2" w:space="0" w:color="E3E3E3"/>
                <w:bottom w:val="single" w:sz="2" w:space="0" w:color="E3E3E3"/>
                <w:right w:val="single" w:sz="2" w:space="0" w:color="E3E3E3"/>
              </w:divBdr>
              <w:divsChild>
                <w:div w:id="1002202584">
                  <w:marLeft w:val="0"/>
                  <w:marRight w:val="0"/>
                  <w:marTop w:val="0"/>
                  <w:marBottom w:val="0"/>
                  <w:divBdr>
                    <w:top w:val="single" w:sz="2" w:space="0" w:color="E3E3E3"/>
                    <w:left w:val="single" w:sz="2" w:space="0" w:color="E3E3E3"/>
                    <w:bottom w:val="single" w:sz="2" w:space="0" w:color="E3E3E3"/>
                    <w:right w:val="single" w:sz="2" w:space="0" w:color="E3E3E3"/>
                  </w:divBdr>
                  <w:divsChild>
                    <w:div w:id="2055735299">
                      <w:marLeft w:val="0"/>
                      <w:marRight w:val="0"/>
                      <w:marTop w:val="0"/>
                      <w:marBottom w:val="0"/>
                      <w:divBdr>
                        <w:top w:val="single" w:sz="2" w:space="0" w:color="E3E3E3"/>
                        <w:left w:val="single" w:sz="2" w:space="0" w:color="E3E3E3"/>
                        <w:bottom w:val="single" w:sz="2" w:space="0" w:color="E3E3E3"/>
                        <w:right w:val="single" w:sz="2" w:space="0" w:color="E3E3E3"/>
                      </w:divBdr>
                      <w:divsChild>
                        <w:div w:id="323827626">
                          <w:marLeft w:val="0"/>
                          <w:marRight w:val="0"/>
                          <w:marTop w:val="0"/>
                          <w:marBottom w:val="0"/>
                          <w:divBdr>
                            <w:top w:val="single" w:sz="2" w:space="0" w:color="E3E3E3"/>
                            <w:left w:val="single" w:sz="2" w:space="0" w:color="E3E3E3"/>
                            <w:bottom w:val="single" w:sz="2" w:space="0" w:color="E3E3E3"/>
                            <w:right w:val="single" w:sz="2" w:space="0" w:color="E3E3E3"/>
                          </w:divBdr>
                          <w:divsChild>
                            <w:div w:id="1572764731">
                              <w:marLeft w:val="0"/>
                              <w:marRight w:val="0"/>
                              <w:marTop w:val="0"/>
                              <w:marBottom w:val="0"/>
                              <w:divBdr>
                                <w:top w:val="single" w:sz="2" w:space="0" w:color="E3E3E3"/>
                                <w:left w:val="single" w:sz="2" w:space="0" w:color="E3E3E3"/>
                                <w:bottom w:val="single" w:sz="2" w:space="0" w:color="E3E3E3"/>
                                <w:right w:val="single" w:sz="2" w:space="0" w:color="E3E3E3"/>
                              </w:divBdr>
                              <w:divsChild>
                                <w:div w:id="1124424920">
                                  <w:marLeft w:val="0"/>
                                  <w:marRight w:val="0"/>
                                  <w:marTop w:val="0"/>
                                  <w:marBottom w:val="0"/>
                                  <w:divBdr>
                                    <w:top w:val="single" w:sz="2" w:space="0" w:color="E3E3E3"/>
                                    <w:left w:val="single" w:sz="2" w:space="0" w:color="E3E3E3"/>
                                    <w:bottom w:val="single" w:sz="2" w:space="0" w:color="E3E3E3"/>
                                    <w:right w:val="single" w:sz="2" w:space="0" w:color="E3E3E3"/>
                                  </w:divBdr>
                                  <w:divsChild>
                                    <w:div w:id="440762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977328">
                      <w:marLeft w:val="0"/>
                      <w:marRight w:val="0"/>
                      <w:marTop w:val="0"/>
                      <w:marBottom w:val="0"/>
                      <w:divBdr>
                        <w:top w:val="single" w:sz="2" w:space="0" w:color="E3E3E3"/>
                        <w:left w:val="single" w:sz="2" w:space="0" w:color="E3E3E3"/>
                        <w:bottom w:val="single" w:sz="2" w:space="0" w:color="E3E3E3"/>
                        <w:right w:val="single" w:sz="2" w:space="0" w:color="E3E3E3"/>
                      </w:divBdr>
                      <w:divsChild>
                        <w:div w:id="58721290">
                          <w:marLeft w:val="0"/>
                          <w:marRight w:val="0"/>
                          <w:marTop w:val="0"/>
                          <w:marBottom w:val="0"/>
                          <w:divBdr>
                            <w:top w:val="single" w:sz="2" w:space="0" w:color="E3E3E3"/>
                            <w:left w:val="single" w:sz="2" w:space="0" w:color="E3E3E3"/>
                            <w:bottom w:val="single" w:sz="2" w:space="0" w:color="E3E3E3"/>
                            <w:right w:val="single" w:sz="2" w:space="0" w:color="E3E3E3"/>
                          </w:divBdr>
                          <w:divsChild>
                            <w:div w:id="1703019136">
                              <w:marLeft w:val="0"/>
                              <w:marRight w:val="0"/>
                              <w:marTop w:val="0"/>
                              <w:marBottom w:val="0"/>
                              <w:divBdr>
                                <w:top w:val="single" w:sz="2" w:space="0" w:color="E3E3E3"/>
                                <w:left w:val="single" w:sz="2" w:space="0" w:color="E3E3E3"/>
                                <w:bottom w:val="single" w:sz="2" w:space="0" w:color="E3E3E3"/>
                                <w:right w:val="single" w:sz="2" w:space="0" w:color="E3E3E3"/>
                              </w:divBdr>
                              <w:divsChild>
                                <w:div w:id="1307323264">
                                  <w:marLeft w:val="0"/>
                                  <w:marRight w:val="0"/>
                                  <w:marTop w:val="0"/>
                                  <w:marBottom w:val="0"/>
                                  <w:divBdr>
                                    <w:top w:val="single" w:sz="2" w:space="0" w:color="E3E3E3"/>
                                    <w:left w:val="single" w:sz="2" w:space="0" w:color="E3E3E3"/>
                                    <w:bottom w:val="single" w:sz="2" w:space="0" w:color="E3E3E3"/>
                                    <w:right w:val="single" w:sz="2" w:space="0" w:color="E3E3E3"/>
                                  </w:divBdr>
                                  <w:divsChild>
                                    <w:div w:id="1914390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76659802">
      <w:bodyDiv w:val="1"/>
      <w:marLeft w:val="0"/>
      <w:marRight w:val="0"/>
      <w:marTop w:val="0"/>
      <w:marBottom w:val="0"/>
      <w:divBdr>
        <w:top w:val="none" w:sz="0" w:space="0" w:color="auto"/>
        <w:left w:val="none" w:sz="0" w:space="0" w:color="auto"/>
        <w:bottom w:val="none" w:sz="0" w:space="0" w:color="auto"/>
        <w:right w:val="none" w:sz="0" w:space="0" w:color="auto"/>
      </w:divBdr>
    </w:div>
    <w:div w:id="766073088">
      <w:bodyDiv w:val="1"/>
      <w:marLeft w:val="0"/>
      <w:marRight w:val="0"/>
      <w:marTop w:val="0"/>
      <w:marBottom w:val="0"/>
      <w:divBdr>
        <w:top w:val="none" w:sz="0" w:space="0" w:color="auto"/>
        <w:left w:val="none" w:sz="0" w:space="0" w:color="auto"/>
        <w:bottom w:val="none" w:sz="0" w:space="0" w:color="auto"/>
        <w:right w:val="none" w:sz="0" w:space="0" w:color="auto"/>
      </w:divBdr>
      <w:divsChild>
        <w:div w:id="357388939">
          <w:marLeft w:val="0"/>
          <w:marRight w:val="0"/>
          <w:marTop w:val="0"/>
          <w:marBottom w:val="0"/>
          <w:divBdr>
            <w:top w:val="none" w:sz="0" w:space="0" w:color="auto"/>
            <w:left w:val="none" w:sz="0" w:space="0" w:color="auto"/>
            <w:bottom w:val="none" w:sz="0" w:space="0" w:color="auto"/>
            <w:right w:val="none" w:sz="0" w:space="0" w:color="auto"/>
          </w:divBdr>
        </w:div>
      </w:divsChild>
    </w:div>
    <w:div w:id="773129406">
      <w:bodyDiv w:val="1"/>
      <w:marLeft w:val="0"/>
      <w:marRight w:val="0"/>
      <w:marTop w:val="0"/>
      <w:marBottom w:val="0"/>
      <w:divBdr>
        <w:top w:val="none" w:sz="0" w:space="0" w:color="auto"/>
        <w:left w:val="none" w:sz="0" w:space="0" w:color="auto"/>
        <w:bottom w:val="none" w:sz="0" w:space="0" w:color="auto"/>
        <w:right w:val="none" w:sz="0" w:space="0" w:color="auto"/>
      </w:divBdr>
      <w:divsChild>
        <w:div w:id="310645509">
          <w:marLeft w:val="0"/>
          <w:marRight w:val="0"/>
          <w:marTop w:val="0"/>
          <w:marBottom w:val="0"/>
          <w:divBdr>
            <w:top w:val="none" w:sz="0" w:space="0" w:color="auto"/>
            <w:left w:val="none" w:sz="0" w:space="0" w:color="auto"/>
            <w:bottom w:val="none" w:sz="0" w:space="0" w:color="auto"/>
            <w:right w:val="none" w:sz="0" w:space="0" w:color="auto"/>
          </w:divBdr>
        </w:div>
      </w:divsChild>
    </w:div>
    <w:div w:id="780565356">
      <w:bodyDiv w:val="1"/>
      <w:marLeft w:val="0"/>
      <w:marRight w:val="0"/>
      <w:marTop w:val="0"/>
      <w:marBottom w:val="0"/>
      <w:divBdr>
        <w:top w:val="none" w:sz="0" w:space="0" w:color="auto"/>
        <w:left w:val="none" w:sz="0" w:space="0" w:color="auto"/>
        <w:bottom w:val="none" w:sz="0" w:space="0" w:color="auto"/>
        <w:right w:val="none" w:sz="0" w:space="0" w:color="auto"/>
      </w:divBdr>
      <w:divsChild>
        <w:div w:id="1683971330">
          <w:marLeft w:val="0"/>
          <w:marRight w:val="0"/>
          <w:marTop w:val="0"/>
          <w:marBottom w:val="0"/>
          <w:divBdr>
            <w:top w:val="none" w:sz="0" w:space="0" w:color="auto"/>
            <w:left w:val="none" w:sz="0" w:space="0" w:color="auto"/>
            <w:bottom w:val="none" w:sz="0" w:space="0" w:color="auto"/>
            <w:right w:val="none" w:sz="0" w:space="0" w:color="auto"/>
          </w:divBdr>
        </w:div>
      </w:divsChild>
    </w:div>
    <w:div w:id="912083277">
      <w:bodyDiv w:val="1"/>
      <w:marLeft w:val="0"/>
      <w:marRight w:val="0"/>
      <w:marTop w:val="0"/>
      <w:marBottom w:val="0"/>
      <w:divBdr>
        <w:top w:val="none" w:sz="0" w:space="0" w:color="auto"/>
        <w:left w:val="none" w:sz="0" w:space="0" w:color="auto"/>
        <w:bottom w:val="none" w:sz="0" w:space="0" w:color="auto"/>
        <w:right w:val="none" w:sz="0" w:space="0" w:color="auto"/>
      </w:divBdr>
    </w:div>
    <w:div w:id="943422322">
      <w:bodyDiv w:val="1"/>
      <w:marLeft w:val="0"/>
      <w:marRight w:val="0"/>
      <w:marTop w:val="0"/>
      <w:marBottom w:val="0"/>
      <w:divBdr>
        <w:top w:val="none" w:sz="0" w:space="0" w:color="auto"/>
        <w:left w:val="none" w:sz="0" w:space="0" w:color="auto"/>
        <w:bottom w:val="none" w:sz="0" w:space="0" w:color="auto"/>
        <w:right w:val="none" w:sz="0" w:space="0" w:color="auto"/>
      </w:divBdr>
    </w:div>
    <w:div w:id="1023476417">
      <w:bodyDiv w:val="1"/>
      <w:marLeft w:val="0"/>
      <w:marRight w:val="0"/>
      <w:marTop w:val="0"/>
      <w:marBottom w:val="0"/>
      <w:divBdr>
        <w:top w:val="none" w:sz="0" w:space="0" w:color="auto"/>
        <w:left w:val="none" w:sz="0" w:space="0" w:color="auto"/>
        <w:bottom w:val="none" w:sz="0" w:space="0" w:color="auto"/>
        <w:right w:val="none" w:sz="0" w:space="0" w:color="auto"/>
      </w:divBdr>
      <w:divsChild>
        <w:div w:id="2007705701">
          <w:marLeft w:val="0"/>
          <w:marRight w:val="0"/>
          <w:marTop w:val="0"/>
          <w:marBottom w:val="0"/>
          <w:divBdr>
            <w:top w:val="none" w:sz="0" w:space="0" w:color="auto"/>
            <w:left w:val="none" w:sz="0" w:space="0" w:color="auto"/>
            <w:bottom w:val="none" w:sz="0" w:space="0" w:color="auto"/>
            <w:right w:val="none" w:sz="0" w:space="0" w:color="auto"/>
          </w:divBdr>
        </w:div>
      </w:divsChild>
    </w:div>
    <w:div w:id="1171216816">
      <w:bodyDiv w:val="1"/>
      <w:marLeft w:val="0"/>
      <w:marRight w:val="0"/>
      <w:marTop w:val="0"/>
      <w:marBottom w:val="0"/>
      <w:divBdr>
        <w:top w:val="none" w:sz="0" w:space="0" w:color="auto"/>
        <w:left w:val="none" w:sz="0" w:space="0" w:color="auto"/>
        <w:bottom w:val="none" w:sz="0" w:space="0" w:color="auto"/>
        <w:right w:val="none" w:sz="0" w:space="0" w:color="auto"/>
      </w:divBdr>
      <w:divsChild>
        <w:div w:id="63572768">
          <w:marLeft w:val="0"/>
          <w:marRight w:val="0"/>
          <w:marTop w:val="0"/>
          <w:marBottom w:val="0"/>
          <w:divBdr>
            <w:top w:val="none" w:sz="0" w:space="0" w:color="auto"/>
            <w:left w:val="none" w:sz="0" w:space="0" w:color="auto"/>
            <w:bottom w:val="none" w:sz="0" w:space="0" w:color="auto"/>
            <w:right w:val="none" w:sz="0" w:space="0" w:color="auto"/>
          </w:divBdr>
        </w:div>
      </w:divsChild>
    </w:div>
    <w:div w:id="1242519385">
      <w:bodyDiv w:val="1"/>
      <w:marLeft w:val="0"/>
      <w:marRight w:val="0"/>
      <w:marTop w:val="0"/>
      <w:marBottom w:val="0"/>
      <w:divBdr>
        <w:top w:val="none" w:sz="0" w:space="0" w:color="auto"/>
        <w:left w:val="none" w:sz="0" w:space="0" w:color="auto"/>
        <w:bottom w:val="none" w:sz="0" w:space="0" w:color="auto"/>
        <w:right w:val="none" w:sz="0" w:space="0" w:color="auto"/>
      </w:divBdr>
    </w:div>
    <w:div w:id="1302880661">
      <w:bodyDiv w:val="1"/>
      <w:marLeft w:val="0"/>
      <w:marRight w:val="0"/>
      <w:marTop w:val="0"/>
      <w:marBottom w:val="0"/>
      <w:divBdr>
        <w:top w:val="none" w:sz="0" w:space="0" w:color="auto"/>
        <w:left w:val="none" w:sz="0" w:space="0" w:color="auto"/>
        <w:bottom w:val="none" w:sz="0" w:space="0" w:color="auto"/>
        <w:right w:val="none" w:sz="0" w:space="0" w:color="auto"/>
      </w:divBdr>
      <w:divsChild>
        <w:div w:id="1688218933">
          <w:marLeft w:val="0"/>
          <w:marRight w:val="0"/>
          <w:marTop w:val="0"/>
          <w:marBottom w:val="0"/>
          <w:divBdr>
            <w:top w:val="none" w:sz="0" w:space="0" w:color="auto"/>
            <w:left w:val="none" w:sz="0" w:space="0" w:color="auto"/>
            <w:bottom w:val="none" w:sz="0" w:space="0" w:color="auto"/>
            <w:right w:val="none" w:sz="0" w:space="0" w:color="auto"/>
          </w:divBdr>
        </w:div>
        <w:div w:id="1816751493">
          <w:marLeft w:val="0"/>
          <w:marRight w:val="0"/>
          <w:marTop w:val="0"/>
          <w:marBottom w:val="0"/>
          <w:divBdr>
            <w:top w:val="none" w:sz="0" w:space="0" w:color="auto"/>
            <w:left w:val="none" w:sz="0" w:space="0" w:color="auto"/>
            <w:bottom w:val="none" w:sz="0" w:space="0" w:color="auto"/>
            <w:right w:val="none" w:sz="0" w:space="0" w:color="auto"/>
          </w:divBdr>
        </w:div>
        <w:div w:id="770852907">
          <w:marLeft w:val="0"/>
          <w:marRight w:val="0"/>
          <w:marTop w:val="0"/>
          <w:marBottom w:val="0"/>
          <w:divBdr>
            <w:top w:val="none" w:sz="0" w:space="0" w:color="auto"/>
            <w:left w:val="none" w:sz="0" w:space="0" w:color="auto"/>
            <w:bottom w:val="none" w:sz="0" w:space="0" w:color="auto"/>
            <w:right w:val="none" w:sz="0" w:space="0" w:color="auto"/>
          </w:divBdr>
        </w:div>
        <w:div w:id="1227303081">
          <w:marLeft w:val="0"/>
          <w:marRight w:val="0"/>
          <w:marTop w:val="0"/>
          <w:marBottom w:val="0"/>
          <w:divBdr>
            <w:top w:val="none" w:sz="0" w:space="0" w:color="auto"/>
            <w:left w:val="none" w:sz="0" w:space="0" w:color="auto"/>
            <w:bottom w:val="none" w:sz="0" w:space="0" w:color="auto"/>
            <w:right w:val="none" w:sz="0" w:space="0" w:color="auto"/>
          </w:divBdr>
        </w:div>
        <w:div w:id="1771579587">
          <w:marLeft w:val="0"/>
          <w:marRight w:val="0"/>
          <w:marTop w:val="0"/>
          <w:marBottom w:val="0"/>
          <w:divBdr>
            <w:top w:val="none" w:sz="0" w:space="0" w:color="auto"/>
            <w:left w:val="none" w:sz="0" w:space="0" w:color="auto"/>
            <w:bottom w:val="none" w:sz="0" w:space="0" w:color="auto"/>
            <w:right w:val="none" w:sz="0" w:space="0" w:color="auto"/>
          </w:divBdr>
        </w:div>
        <w:div w:id="1545216754">
          <w:marLeft w:val="0"/>
          <w:marRight w:val="0"/>
          <w:marTop w:val="0"/>
          <w:marBottom w:val="0"/>
          <w:divBdr>
            <w:top w:val="none" w:sz="0" w:space="0" w:color="auto"/>
            <w:left w:val="none" w:sz="0" w:space="0" w:color="auto"/>
            <w:bottom w:val="none" w:sz="0" w:space="0" w:color="auto"/>
            <w:right w:val="none" w:sz="0" w:space="0" w:color="auto"/>
          </w:divBdr>
        </w:div>
        <w:div w:id="1009988754">
          <w:marLeft w:val="0"/>
          <w:marRight w:val="0"/>
          <w:marTop w:val="0"/>
          <w:marBottom w:val="0"/>
          <w:divBdr>
            <w:top w:val="none" w:sz="0" w:space="0" w:color="auto"/>
            <w:left w:val="none" w:sz="0" w:space="0" w:color="auto"/>
            <w:bottom w:val="none" w:sz="0" w:space="0" w:color="auto"/>
            <w:right w:val="none" w:sz="0" w:space="0" w:color="auto"/>
          </w:divBdr>
        </w:div>
      </w:divsChild>
    </w:div>
    <w:div w:id="1357000518">
      <w:bodyDiv w:val="1"/>
      <w:marLeft w:val="0"/>
      <w:marRight w:val="0"/>
      <w:marTop w:val="0"/>
      <w:marBottom w:val="0"/>
      <w:divBdr>
        <w:top w:val="none" w:sz="0" w:space="0" w:color="auto"/>
        <w:left w:val="none" w:sz="0" w:space="0" w:color="auto"/>
        <w:bottom w:val="none" w:sz="0" w:space="0" w:color="auto"/>
        <w:right w:val="none" w:sz="0" w:space="0" w:color="auto"/>
      </w:divBdr>
      <w:divsChild>
        <w:div w:id="1760131756">
          <w:marLeft w:val="0"/>
          <w:marRight w:val="0"/>
          <w:marTop w:val="0"/>
          <w:marBottom w:val="0"/>
          <w:divBdr>
            <w:top w:val="none" w:sz="0" w:space="0" w:color="auto"/>
            <w:left w:val="none" w:sz="0" w:space="0" w:color="auto"/>
            <w:bottom w:val="none" w:sz="0" w:space="0" w:color="auto"/>
            <w:right w:val="none" w:sz="0" w:space="0" w:color="auto"/>
          </w:divBdr>
        </w:div>
        <w:div w:id="937716074">
          <w:marLeft w:val="0"/>
          <w:marRight w:val="0"/>
          <w:marTop w:val="0"/>
          <w:marBottom w:val="0"/>
          <w:divBdr>
            <w:top w:val="none" w:sz="0" w:space="0" w:color="auto"/>
            <w:left w:val="none" w:sz="0" w:space="0" w:color="auto"/>
            <w:bottom w:val="none" w:sz="0" w:space="0" w:color="auto"/>
            <w:right w:val="none" w:sz="0" w:space="0" w:color="auto"/>
          </w:divBdr>
        </w:div>
        <w:div w:id="1016930166">
          <w:marLeft w:val="0"/>
          <w:marRight w:val="0"/>
          <w:marTop w:val="0"/>
          <w:marBottom w:val="0"/>
          <w:divBdr>
            <w:top w:val="none" w:sz="0" w:space="0" w:color="auto"/>
            <w:left w:val="none" w:sz="0" w:space="0" w:color="auto"/>
            <w:bottom w:val="none" w:sz="0" w:space="0" w:color="auto"/>
            <w:right w:val="none" w:sz="0" w:space="0" w:color="auto"/>
          </w:divBdr>
        </w:div>
        <w:div w:id="298851416">
          <w:marLeft w:val="0"/>
          <w:marRight w:val="0"/>
          <w:marTop w:val="0"/>
          <w:marBottom w:val="0"/>
          <w:divBdr>
            <w:top w:val="none" w:sz="0" w:space="0" w:color="auto"/>
            <w:left w:val="none" w:sz="0" w:space="0" w:color="auto"/>
            <w:bottom w:val="none" w:sz="0" w:space="0" w:color="auto"/>
            <w:right w:val="none" w:sz="0" w:space="0" w:color="auto"/>
          </w:divBdr>
        </w:div>
        <w:div w:id="1985967703">
          <w:marLeft w:val="0"/>
          <w:marRight w:val="0"/>
          <w:marTop w:val="0"/>
          <w:marBottom w:val="0"/>
          <w:divBdr>
            <w:top w:val="none" w:sz="0" w:space="0" w:color="auto"/>
            <w:left w:val="none" w:sz="0" w:space="0" w:color="auto"/>
            <w:bottom w:val="none" w:sz="0" w:space="0" w:color="auto"/>
            <w:right w:val="none" w:sz="0" w:space="0" w:color="auto"/>
          </w:divBdr>
        </w:div>
        <w:div w:id="584265707">
          <w:marLeft w:val="0"/>
          <w:marRight w:val="0"/>
          <w:marTop w:val="0"/>
          <w:marBottom w:val="0"/>
          <w:divBdr>
            <w:top w:val="none" w:sz="0" w:space="0" w:color="auto"/>
            <w:left w:val="none" w:sz="0" w:space="0" w:color="auto"/>
            <w:bottom w:val="none" w:sz="0" w:space="0" w:color="auto"/>
            <w:right w:val="none" w:sz="0" w:space="0" w:color="auto"/>
          </w:divBdr>
        </w:div>
        <w:div w:id="1715887743">
          <w:marLeft w:val="0"/>
          <w:marRight w:val="0"/>
          <w:marTop w:val="0"/>
          <w:marBottom w:val="0"/>
          <w:divBdr>
            <w:top w:val="none" w:sz="0" w:space="0" w:color="auto"/>
            <w:left w:val="none" w:sz="0" w:space="0" w:color="auto"/>
            <w:bottom w:val="none" w:sz="0" w:space="0" w:color="auto"/>
            <w:right w:val="none" w:sz="0" w:space="0" w:color="auto"/>
          </w:divBdr>
        </w:div>
      </w:divsChild>
    </w:div>
    <w:div w:id="1380471321">
      <w:bodyDiv w:val="1"/>
      <w:marLeft w:val="0"/>
      <w:marRight w:val="0"/>
      <w:marTop w:val="0"/>
      <w:marBottom w:val="0"/>
      <w:divBdr>
        <w:top w:val="none" w:sz="0" w:space="0" w:color="auto"/>
        <w:left w:val="none" w:sz="0" w:space="0" w:color="auto"/>
        <w:bottom w:val="none" w:sz="0" w:space="0" w:color="auto"/>
        <w:right w:val="none" w:sz="0" w:space="0" w:color="auto"/>
      </w:divBdr>
    </w:div>
    <w:div w:id="1452822024">
      <w:bodyDiv w:val="1"/>
      <w:marLeft w:val="0"/>
      <w:marRight w:val="0"/>
      <w:marTop w:val="0"/>
      <w:marBottom w:val="0"/>
      <w:divBdr>
        <w:top w:val="none" w:sz="0" w:space="0" w:color="auto"/>
        <w:left w:val="none" w:sz="0" w:space="0" w:color="auto"/>
        <w:bottom w:val="none" w:sz="0" w:space="0" w:color="auto"/>
        <w:right w:val="none" w:sz="0" w:space="0" w:color="auto"/>
      </w:divBdr>
      <w:divsChild>
        <w:div w:id="1645431352">
          <w:marLeft w:val="0"/>
          <w:marRight w:val="0"/>
          <w:marTop w:val="0"/>
          <w:marBottom w:val="0"/>
          <w:divBdr>
            <w:top w:val="none" w:sz="0" w:space="0" w:color="auto"/>
            <w:left w:val="none" w:sz="0" w:space="0" w:color="auto"/>
            <w:bottom w:val="none" w:sz="0" w:space="0" w:color="auto"/>
            <w:right w:val="none" w:sz="0" w:space="0" w:color="auto"/>
          </w:divBdr>
        </w:div>
      </w:divsChild>
    </w:div>
    <w:div w:id="1663773981">
      <w:bodyDiv w:val="1"/>
      <w:marLeft w:val="0"/>
      <w:marRight w:val="0"/>
      <w:marTop w:val="0"/>
      <w:marBottom w:val="0"/>
      <w:divBdr>
        <w:top w:val="none" w:sz="0" w:space="0" w:color="auto"/>
        <w:left w:val="none" w:sz="0" w:space="0" w:color="auto"/>
        <w:bottom w:val="none" w:sz="0" w:space="0" w:color="auto"/>
        <w:right w:val="none" w:sz="0" w:space="0" w:color="auto"/>
      </w:divBdr>
    </w:div>
    <w:div w:id="1753353081">
      <w:bodyDiv w:val="1"/>
      <w:marLeft w:val="0"/>
      <w:marRight w:val="0"/>
      <w:marTop w:val="0"/>
      <w:marBottom w:val="0"/>
      <w:divBdr>
        <w:top w:val="none" w:sz="0" w:space="0" w:color="auto"/>
        <w:left w:val="none" w:sz="0" w:space="0" w:color="auto"/>
        <w:bottom w:val="none" w:sz="0" w:space="0" w:color="auto"/>
        <w:right w:val="none" w:sz="0" w:space="0" w:color="auto"/>
      </w:divBdr>
    </w:div>
    <w:div w:id="17875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55871-684B-F645-8E8C-951A16404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666</TotalTime>
  <Pages>55</Pages>
  <Words>11649</Words>
  <Characters>66404</Characters>
  <Application>Microsoft Office Word</Application>
  <DocSecurity>0</DocSecurity>
  <Lines>553</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pruteanu</dc:creator>
  <cp:keywords/>
  <dc:description/>
  <cp:lastModifiedBy>Elena Pruteanu (2111212)</cp:lastModifiedBy>
  <cp:revision>198</cp:revision>
  <dcterms:created xsi:type="dcterms:W3CDTF">2024-05-01T20:34:00Z</dcterms:created>
  <dcterms:modified xsi:type="dcterms:W3CDTF">2024-07-04T13:25:00Z</dcterms:modified>
</cp:coreProperties>
</file>