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70EAD8" w14:textId="7A1AE64E" w:rsidR="00AD24A8" w:rsidRDefault="00CF0B69" w:rsidP="00CF0B69">
      <w:pPr>
        <w:jc w:val="center"/>
        <w:rPr>
          <w:rFonts w:ascii="Times New Roman" w:hAnsi="Times New Roman" w:cs="Times New Roman"/>
          <w:b/>
          <w:bCs/>
          <w:sz w:val="44"/>
          <w:szCs w:val="44"/>
        </w:rPr>
      </w:pPr>
      <w:r w:rsidRPr="00CF0B69">
        <w:rPr>
          <w:rFonts w:ascii="Times New Roman" w:hAnsi="Times New Roman" w:cs="Times New Roman"/>
          <w:b/>
          <w:bCs/>
          <w:sz w:val="44"/>
          <w:szCs w:val="44"/>
        </w:rPr>
        <w:t>Mindfulness and Emotional Intelligence in the Workplace</w:t>
      </w:r>
    </w:p>
    <w:p w14:paraId="53884B43" w14:textId="77777777" w:rsidR="00CF0B69" w:rsidRDefault="00CF0B69" w:rsidP="00CF0B69">
      <w:pPr>
        <w:rPr>
          <w:rFonts w:ascii="Times New Roman" w:hAnsi="Times New Roman" w:cs="Times New Roman"/>
          <w:b/>
          <w:bCs/>
          <w:sz w:val="44"/>
          <w:szCs w:val="44"/>
        </w:rPr>
      </w:pPr>
    </w:p>
    <w:p w14:paraId="0367A456" w14:textId="3A181657" w:rsidR="00CF0B69" w:rsidRDefault="00CF0B69" w:rsidP="00CF0B69">
      <w:pPr>
        <w:tabs>
          <w:tab w:val="left" w:pos="1470"/>
        </w:tabs>
        <w:rPr>
          <w:rFonts w:ascii="Times New Roman" w:hAnsi="Times New Roman" w:cs="Times New Roman"/>
          <w:sz w:val="44"/>
          <w:szCs w:val="44"/>
        </w:rPr>
      </w:pPr>
      <w:r>
        <w:rPr>
          <w:rFonts w:ascii="Times New Roman" w:hAnsi="Times New Roman" w:cs="Times New Roman"/>
          <w:sz w:val="44"/>
          <w:szCs w:val="44"/>
        </w:rPr>
        <w:tab/>
      </w:r>
    </w:p>
    <w:p w14:paraId="16CF6D16" w14:textId="77777777" w:rsidR="00CF0B69" w:rsidRDefault="00CF0B69" w:rsidP="00CF0B69">
      <w:pPr>
        <w:tabs>
          <w:tab w:val="left" w:pos="1470"/>
        </w:tabs>
        <w:rPr>
          <w:rFonts w:ascii="Times New Roman" w:hAnsi="Times New Roman" w:cs="Times New Roman"/>
          <w:sz w:val="44"/>
          <w:szCs w:val="44"/>
        </w:rPr>
      </w:pPr>
    </w:p>
    <w:p w14:paraId="2F5A628D" w14:textId="77777777" w:rsidR="00CF0B69" w:rsidRDefault="00CF0B69" w:rsidP="00CF0B69">
      <w:pPr>
        <w:tabs>
          <w:tab w:val="left" w:pos="1470"/>
        </w:tabs>
        <w:rPr>
          <w:rFonts w:ascii="Times New Roman" w:hAnsi="Times New Roman" w:cs="Times New Roman"/>
          <w:sz w:val="44"/>
          <w:szCs w:val="44"/>
        </w:rPr>
      </w:pPr>
    </w:p>
    <w:p w14:paraId="06708A35" w14:textId="77777777" w:rsidR="00CF0B69" w:rsidRDefault="00CF0B69" w:rsidP="00CF0B69">
      <w:pPr>
        <w:tabs>
          <w:tab w:val="left" w:pos="1470"/>
        </w:tabs>
        <w:rPr>
          <w:rFonts w:ascii="Times New Roman" w:hAnsi="Times New Roman" w:cs="Times New Roman"/>
          <w:sz w:val="44"/>
          <w:szCs w:val="44"/>
        </w:rPr>
      </w:pPr>
    </w:p>
    <w:p w14:paraId="1A8CB923" w14:textId="77777777" w:rsidR="00CF0B69" w:rsidRDefault="00CF0B69" w:rsidP="00CF0B69">
      <w:pPr>
        <w:tabs>
          <w:tab w:val="left" w:pos="1470"/>
        </w:tabs>
        <w:rPr>
          <w:rFonts w:ascii="Times New Roman" w:hAnsi="Times New Roman" w:cs="Times New Roman"/>
          <w:sz w:val="44"/>
          <w:szCs w:val="44"/>
        </w:rPr>
      </w:pPr>
    </w:p>
    <w:p w14:paraId="5FCAE6A2" w14:textId="77777777" w:rsidR="00CF0B69" w:rsidRDefault="00CF0B69" w:rsidP="00CF0B69">
      <w:pPr>
        <w:tabs>
          <w:tab w:val="left" w:pos="1470"/>
        </w:tabs>
        <w:rPr>
          <w:rFonts w:ascii="Times New Roman" w:hAnsi="Times New Roman" w:cs="Times New Roman"/>
          <w:sz w:val="44"/>
          <w:szCs w:val="44"/>
        </w:rPr>
      </w:pPr>
    </w:p>
    <w:p w14:paraId="1957CD42" w14:textId="77777777" w:rsidR="00CF0B69" w:rsidRDefault="00CF0B69" w:rsidP="00CF0B69">
      <w:pPr>
        <w:tabs>
          <w:tab w:val="left" w:pos="1470"/>
        </w:tabs>
        <w:rPr>
          <w:rFonts w:ascii="Times New Roman" w:hAnsi="Times New Roman" w:cs="Times New Roman"/>
          <w:sz w:val="44"/>
          <w:szCs w:val="44"/>
        </w:rPr>
      </w:pPr>
    </w:p>
    <w:p w14:paraId="76EF305B" w14:textId="77777777" w:rsidR="00CF0B69" w:rsidRDefault="00CF0B69" w:rsidP="00CF0B69">
      <w:pPr>
        <w:tabs>
          <w:tab w:val="left" w:pos="1470"/>
        </w:tabs>
        <w:rPr>
          <w:rFonts w:ascii="Times New Roman" w:hAnsi="Times New Roman" w:cs="Times New Roman"/>
          <w:sz w:val="44"/>
          <w:szCs w:val="44"/>
        </w:rPr>
      </w:pPr>
    </w:p>
    <w:p w14:paraId="2CCBCA33" w14:textId="77777777" w:rsidR="00CF0B69" w:rsidRDefault="00CF0B69" w:rsidP="00CF0B69">
      <w:pPr>
        <w:tabs>
          <w:tab w:val="left" w:pos="1470"/>
        </w:tabs>
        <w:rPr>
          <w:rFonts w:ascii="Times New Roman" w:hAnsi="Times New Roman" w:cs="Times New Roman"/>
          <w:sz w:val="44"/>
          <w:szCs w:val="44"/>
        </w:rPr>
      </w:pPr>
    </w:p>
    <w:p w14:paraId="4FBB0678" w14:textId="77777777" w:rsidR="00CF0B69" w:rsidRDefault="00CF0B69" w:rsidP="00CF0B69">
      <w:pPr>
        <w:tabs>
          <w:tab w:val="left" w:pos="1470"/>
        </w:tabs>
        <w:rPr>
          <w:rFonts w:ascii="Times New Roman" w:hAnsi="Times New Roman" w:cs="Times New Roman"/>
          <w:sz w:val="44"/>
          <w:szCs w:val="44"/>
        </w:rPr>
      </w:pPr>
    </w:p>
    <w:p w14:paraId="32C6CD62" w14:textId="77777777" w:rsidR="00CF0B69" w:rsidRDefault="00CF0B69" w:rsidP="00CF0B69">
      <w:pPr>
        <w:tabs>
          <w:tab w:val="left" w:pos="1470"/>
        </w:tabs>
        <w:rPr>
          <w:rFonts w:ascii="Times New Roman" w:hAnsi="Times New Roman" w:cs="Times New Roman"/>
          <w:sz w:val="44"/>
          <w:szCs w:val="44"/>
        </w:rPr>
      </w:pPr>
    </w:p>
    <w:p w14:paraId="1D60C334" w14:textId="77777777" w:rsidR="00CF0B69" w:rsidRDefault="00CF0B69" w:rsidP="00CF0B69">
      <w:pPr>
        <w:tabs>
          <w:tab w:val="left" w:pos="1470"/>
        </w:tabs>
        <w:rPr>
          <w:rFonts w:ascii="Times New Roman" w:hAnsi="Times New Roman" w:cs="Times New Roman"/>
          <w:sz w:val="44"/>
          <w:szCs w:val="44"/>
        </w:rPr>
      </w:pPr>
    </w:p>
    <w:p w14:paraId="3BB76F16" w14:textId="77777777" w:rsidR="00CF0B69" w:rsidRDefault="00CF0B69" w:rsidP="00CF0B69">
      <w:pPr>
        <w:tabs>
          <w:tab w:val="left" w:pos="1470"/>
        </w:tabs>
        <w:rPr>
          <w:rFonts w:ascii="Times New Roman" w:hAnsi="Times New Roman" w:cs="Times New Roman"/>
          <w:sz w:val="44"/>
          <w:szCs w:val="44"/>
        </w:rPr>
      </w:pPr>
    </w:p>
    <w:p w14:paraId="7666063D" w14:textId="77777777" w:rsidR="00CF0B69" w:rsidRDefault="00CF0B69" w:rsidP="00CF0B69">
      <w:pPr>
        <w:tabs>
          <w:tab w:val="left" w:pos="1470"/>
        </w:tabs>
        <w:rPr>
          <w:rFonts w:ascii="Times New Roman" w:hAnsi="Times New Roman" w:cs="Times New Roman"/>
          <w:sz w:val="44"/>
          <w:szCs w:val="44"/>
        </w:rPr>
      </w:pPr>
    </w:p>
    <w:p w14:paraId="7DB48056" w14:textId="3A70B6D6" w:rsidR="00CF0B69" w:rsidRDefault="00CF0B69" w:rsidP="00CF0B69">
      <w:pPr>
        <w:tabs>
          <w:tab w:val="left" w:pos="1470"/>
        </w:tabs>
        <w:rPr>
          <w:rFonts w:ascii="Times New Roman" w:hAnsi="Times New Roman" w:cs="Times New Roman"/>
          <w:b/>
          <w:bCs/>
          <w:sz w:val="24"/>
          <w:szCs w:val="24"/>
        </w:rPr>
      </w:pPr>
      <w:r>
        <w:rPr>
          <w:rFonts w:ascii="Times New Roman" w:hAnsi="Times New Roman" w:cs="Times New Roman"/>
          <w:b/>
          <w:bCs/>
          <w:sz w:val="24"/>
          <w:szCs w:val="24"/>
        </w:rPr>
        <w:t>Name:</w:t>
      </w:r>
    </w:p>
    <w:p w14:paraId="07087841" w14:textId="6C919EB8" w:rsidR="00CF0B69" w:rsidRDefault="00CF0B69" w:rsidP="00CF0B69">
      <w:pPr>
        <w:tabs>
          <w:tab w:val="left" w:pos="1470"/>
        </w:tabs>
        <w:rPr>
          <w:rFonts w:ascii="Times New Roman" w:hAnsi="Times New Roman" w:cs="Times New Roman"/>
          <w:b/>
          <w:bCs/>
          <w:sz w:val="24"/>
          <w:szCs w:val="24"/>
        </w:rPr>
      </w:pPr>
      <w:r>
        <w:rPr>
          <w:rFonts w:ascii="Times New Roman" w:hAnsi="Times New Roman" w:cs="Times New Roman"/>
          <w:b/>
          <w:bCs/>
          <w:sz w:val="24"/>
          <w:szCs w:val="24"/>
        </w:rPr>
        <w:t>Student ID:</w:t>
      </w:r>
    </w:p>
    <w:p w14:paraId="1EB3490A" w14:textId="15832AFD" w:rsidR="00CF0B69" w:rsidRDefault="00CF0B69" w:rsidP="00CF0B69">
      <w:pPr>
        <w:tabs>
          <w:tab w:val="left" w:pos="1470"/>
        </w:tabs>
        <w:rPr>
          <w:rFonts w:ascii="Times New Roman" w:hAnsi="Times New Roman" w:cs="Times New Roman"/>
          <w:b/>
          <w:bCs/>
          <w:sz w:val="24"/>
          <w:szCs w:val="24"/>
        </w:rPr>
      </w:pPr>
      <w:r>
        <w:rPr>
          <w:rFonts w:ascii="Times New Roman" w:hAnsi="Times New Roman" w:cs="Times New Roman"/>
          <w:b/>
          <w:bCs/>
          <w:sz w:val="24"/>
          <w:szCs w:val="24"/>
        </w:rPr>
        <w:t>Module:</w:t>
      </w:r>
    </w:p>
    <w:p w14:paraId="0FB3ABAD" w14:textId="012647D5" w:rsidR="00CF0B69" w:rsidRDefault="00CF0B69" w:rsidP="00CF0B69">
      <w:pPr>
        <w:tabs>
          <w:tab w:val="left" w:pos="1470"/>
        </w:tabs>
        <w:rPr>
          <w:rFonts w:ascii="Times New Roman" w:hAnsi="Times New Roman" w:cs="Times New Roman"/>
          <w:b/>
          <w:bCs/>
          <w:sz w:val="24"/>
          <w:szCs w:val="24"/>
        </w:rPr>
      </w:pPr>
      <w:r>
        <w:rPr>
          <w:rFonts w:ascii="Times New Roman" w:hAnsi="Times New Roman" w:cs="Times New Roman"/>
          <w:b/>
          <w:bCs/>
          <w:sz w:val="24"/>
          <w:szCs w:val="24"/>
        </w:rPr>
        <w:t>Date:</w:t>
      </w:r>
    </w:p>
    <w:p w14:paraId="7D8DD0F6" w14:textId="77777777" w:rsidR="00CF0B69" w:rsidRDefault="00CF0B69" w:rsidP="00CF0B69">
      <w:pPr>
        <w:tabs>
          <w:tab w:val="left" w:pos="1470"/>
        </w:tabs>
        <w:rPr>
          <w:rFonts w:ascii="Times New Roman" w:hAnsi="Times New Roman" w:cs="Times New Roman"/>
          <w:b/>
          <w:bCs/>
          <w:sz w:val="24"/>
          <w:szCs w:val="24"/>
        </w:rPr>
      </w:pPr>
    </w:p>
    <w:p w14:paraId="5821C0CA" w14:textId="1BC46216" w:rsidR="00CF0B69" w:rsidRPr="00CF0B69" w:rsidRDefault="00CF0B69" w:rsidP="00CF0B69">
      <w:pPr>
        <w:tabs>
          <w:tab w:val="left" w:pos="1470"/>
        </w:tabs>
        <w:rPr>
          <w:rFonts w:ascii="Times New Roman" w:hAnsi="Times New Roman" w:cs="Times New Roman"/>
          <w:b/>
          <w:bCs/>
          <w:sz w:val="32"/>
          <w:szCs w:val="32"/>
        </w:rPr>
      </w:pPr>
      <w:r w:rsidRPr="00CF0B69">
        <w:rPr>
          <w:rFonts w:ascii="Times New Roman" w:hAnsi="Times New Roman" w:cs="Times New Roman"/>
          <w:b/>
          <w:bCs/>
          <w:sz w:val="32"/>
          <w:szCs w:val="32"/>
        </w:rPr>
        <w:lastRenderedPageBreak/>
        <w:t>Table of Contents</w:t>
      </w:r>
    </w:p>
    <w:p w14:paraId="0A4CB316" w14:textId="09FBDF1B" w:rsidR="00CF0B69" w:rsidRPr="00CF0B69" w:rsidRDefault="00CF0B69" w:rsidP="00CF0B69">
      <w:pPr>
        <w:tabs>
          <w:tab w:val="left" w:pos="1470"/>
        </w:tabs>
        <w:rPr>
          <w:rFonts w:ascii="Times New Roman" w:hAnsi="Times New Roman" w:cs="Times New Roman"/>
          <w:sz w:val="28"/>
          <w:szCs w:val="28"/>
        </w:rPr>
      </w:pPr>
      <w:r w:rsidRPr="00CF0B69">
        <w:rPr>
          <w:rFonts w:ascii="Times New Roman" w:hAnsi="Times New Roman" w:cs="Times New Roman"/>
          <w:sz w:val="28"/>
          <w:szCs w:val="28"/>
        </w:rPr>
        <w:t xml:space="preserve">1. Introduction </w:t>
      </w:r>
      <w:r w:rsidRPr="00CF0B69">
        <w:rPr>
          <w:rFonts w:ascii="Times New Roman" w:hAnsi="Times New Roman" w:cs="Times New Roman"/>
          <w:b/>
          <w:bCs/>
          <w:sz w:val="28"/>
          <w:szCs w:val="28"/>
        </w:rPr>
        <w:t>……………………………………………………….</w:t>
      </w:r>
      <w:r w:rsidR="00F8189C">
        <w:rPr>
          <w:rFonts w:ascii="Times New Roman" w:hAnsi="Times New Roman" w:cs="Times New Roman"/>
          <w:b/>
          <w:bCs/>
          <w:sz w:val="28"/>
          <w:szCs w:val="28"/>
        </w:rPr>
        <w:t>3</w:t>
      </w:r>
    </w:p>
    <w:p w14:paraId="3B7EF9BB" w14:textId="1EAAC0DD" w:rsidR="00CF0B69" w:rsidRPr="00CF0B69" w:rsidRDefault="00CF0B69" w:rsidP="00CF0B69">
      <w:pPr>
        <w:tabs>
          <w:tab w:val="left" w:pos="1470"/>
        </w:tabs>
        <w:rPr>
          <w:rFonts w:ascii="Times New Roman" w:hAnsi="Times New Roman" w:cs="Times New Roman"/>
          <w:sz w:val="28"/>
          <w:szCs w:val="28"/>
        </w:rPr>
      </w:pPr>
      <w:r w:rsidRPr="00CF0B69">
        <w:rPr>
          <w:rFonts w:ascii="Times New Roman" w:hAnsi="Times New Roman" w:cs="Times New Roman"/>
          <w:sz w:val="28"/>
          <w:szCs w:val="28"/>
        </w:rPr>
        <w:t xml:space="preserve">2. Emotional Intelligence in the Workplace </w:t>
      </w:r>
      <w:r w:rsidRPr="00CF0B69">
        <w:rPr>
          <w:rFonts w:ascii="Times New Roman" w:hAnsi="Times New Roman" w:cs="Times New Roman"/>
          <w:b/>
          <w:bCs/>
          <w:sz w:val="28"/>
          <w:szCs w:val="28"/>
        </w:rPr>
        <w:t>………………………….</w:t>
      </w:r>
      <w:r w:rsidR="00F8189C">
        <w:rPr>
          <w:rFonts w:ascii="Times New Roman" w:hAnsi="Times New Roman" w:cs="Times New Roman"/>
          <w:b/>
          <w:bCs/>
          <w:sz w:val="28"/>
          <w:szCs w:val="28"/>
        </w:rPr>
        <w:t>3</w:t>
      </w:r>
    </w:p>
    <w:p w14:paraId="113F5141" w14:textId="3F7FBB42" w:rsidR="00CF0B69" w:rsidRPr="00CF0B69" w:rsidRDefault="00CF0B69" w:rsidP="00CF0B69">
      <w:pPr>
        <w:tabs>
          <w:tab w:val="left" w:pos="1470"/>
        </w:tabs>
        <w:rPr>
          <w:rFonts w:ascii="Times New Roman" w:hAnsi="Times New Roman" w:cs="Times New Roman"/>
          <w:sz w:val="28"/>
          <w:szCs w:val="28"/>
        </w:rPr>
      </w:pPr>
      <w:r w:rsidRPr="00CF0B69">
        <w:rPr>
          <w:rFonts w:ascii="Times New Roman" w:hAnsi="Times New Roman" w:cs="Times New Roman"/>
          <w:sz w:val="28"/>
          <w:szCs w:val="28"/>
        </w:rPr>
        <w:t xml:space="preserve">2.1 Understanding Emotional Intelligence </w:t>
      </w:r>
      <w:r w:rsidRPr="00CF0B69">
        <w:rPr>
          <w:rFonts w:ascii="Times New Roman" w:hAnsi="Times New Roman" w:cs="Times New Roman"/>
          <w:sz w:val="28"/>
          <w:szCs w:val="28"/>
        </w:rPr>
        <w:br/>
        <w:t xml:space="preserve">2.2 Mayer–Salovey Emotional Intelligence Ability Model </w:t>
      </w:r>
      <w:r w:rsidRPr="00CF0B69">
        <w:rPr>
          <w:rFonts w:ascii="Times New Roman" w:hAnsi="Times New Roman" w:cs="Times New Roman"/>
          <w:sz w:val="28"/>
          <w:szCs w:val="28"/>
        </w:rPr>
        <w:br/>
        <w:t xml:space="preserve">2.3 Goleman’s Emotional Intelligence Competency Model </w:t>
      </w:r>
      <w:r w:rsidRPr="00CF0B69">
        <w:rPr>
          <w:rFonts w:ascii="Times New Roman" w:hAnsi="Times New Roman" w:cs="Times New Roman"/>
          <w:sz w:val="28"/>
          <w:szCs w:val="28"/>
        </w:rPr>
        <w:br/>
        <w:t xml:space="preserve">2.4 Bar-On Emotional Intelligence Model </w:t>
      </w:r>
      <w:r w:rsidRPr="00CF0B69">
        <w:rPr>
          <w:rFonts w:ascii="Times New Roman" w:hAnsi="Times New Roman" w:cs="Times New Roman"/>
          <w:sz w:val="28"/>
          <w:szCs w:val="28"/>
        </w:rPr>
        <w:br/>
        <w:t>2.5 Critical Evaluation of Emotional Intelligence Models</w:t>
      </w:r>
      <w:r w:rsidRPr="00CF0B69">
        <w:rPr>
          <w:rFonts w:ascii="Times New Roman" w:hAnsi="Times New Roman" w:cs="Times New Roman"/>
          <w:sz w:val="28"/>
          <w:szCs w:val="28"/>
        </w:rPr>
        <w:br/>
        <w:t xml:space="preserve">2.6 Comparison of Emotional Intelligence Models </w:t>
      </w:r>
      <w:r w:rsidRPr="00CF0B69">
        <w:rPr>
          <w:rFonts w:ascii="Times New Roman" w:hAnsi="Times New Roman" w:cs="Times New Roman"/>
          <w:sz w:val="28"/>
          <w:szCs w:val="28"/>
        </w:rPr>
        <w:br/>
        <w:t xml:space="preserve">2.7 Mindfulness and Emotional Intelligence </w:t>
      </w:r>
      <w:r w:rsidRPr="00CF0B69">
        <w:rPr>
          <w:rFonts w:ascii="Times New Roman" w:hAnsi="Times New Roman" w:cs="Times New Roman"/>
          <w:sz w:val="28"/>
          <w:szCs w:val="28"/>
        </w:rPr>
        <w:br/>
        <w:t xml:space="preserve">2.8 Emotional Intelligence in Leadership and Team Performance </w:t>
      </w:r>
    </w:p>
    <w:p w14:paraId="451CE7AE" w14:textId="5F26775D" w:rsidR="00CF0B69" w:rsidRPr="00CF0B69" w:rsidRDefault="00CF0B69" w:rsidP="00CF0B69">
      <w:pPr>
        <w:tabs>
          <w:tab w:val="left" w:pos="1470"/>
        </w:tabs>
        <w:rPr>
          <w:rFonts w:ascii="Times New Roman" w:hAnsi="Times New Roman" w:cs="Times New Roman"/>
          <w:b/>
          <w:bCs/>
          <w:sz w:val="28"/>
          <w:szCs w:val="28"/>
        </w:rPr>
      </w:pPr>
      <w:r w:rsidRPr="00CF0B69">
        <w:rPr>
          <w:rFonts w:ascii="Times New Roman" w:hAnsi="Times New Roman" w:cs="Times New Roman"/>
          <w:sz w:val="28"/>
          <w:szCs w:val="28"/>
        </w:rPr>
        <w:t>3. Generational Characteristics in the Workplace</w:t>
      </w:r>
      <w:r w:rsidRPr="00CF0B69">
        <w:rPr>
          <w:rFonts w:ascii="Times New Roman" w:hAnsi="Times New Roman" w:cs="Times New Roman"/>
          <w:b/>
          <w:bCs/>
          <w:sz w:val="28"/>
          <w:szCs w:val="28"/>
        </w:rPr>
        <w:t>………………………</w:t>
      </w:r>
      <w:r w:rsidR="00F8189C">
        <w:rPr>
          <w:rFonts w:ascii="Times New Roman" w:hAnsi="Times New Roman" w:cs="Times New Roman"/>
          <w:b/>
          <w:bCs/>
          <w:sz w:val="28"/>
          <w:szCs w:val="28"/>
        </w:rPr>
        <w:t>9</w:t>
      </w:r>
    </w:p>
    <w:p w14:paraId="00F0D97A" w14:textId="4552A868" w:rsidR="00CF0B69" w:rsidRPr="00CF0B69" w:rsidRDefault="00CF0B69" w:rsidP="00CF0B69">
      <w:pPr>
        <w:tabs>
          <w:tab w:val="left" w:pos="1470"/>
        </w:tabs>
        <w:rPr>
          <w:rFonts w:ascii="Times New Roman" w:hAnsi="Times New Roman" w:cs="Times New Roman"/>
          <w:sz w:val="28"/>
          <w:szCs w:val="28"/>
        </w:rPr>
      </w:pPr>
      <w:r w:rsidRPr="00CF0B69">
        <w:rPr>
          <w:rFonts w:ascii="Times New Roman" w:hAnsi="Times New Roman" w:cs="Times New Roman"/>
          <w:sz w:val="28"/>
          <w:szCs w:val="28"/>
        </w:rPr>
        <w:t xml:space="preserve">3.1 Generation X </w:t>
      </w:r>
      <w:r w:rsidRPr="00CF0B69">
        <w:rPr>
          <w:rFonts w:ascii="Times New Roman" w:hAnsi="Times New Roman" w:cs="Times New Roman"/>
          <w:sz w:val="28"/>
          <w:szCs w:val="28"/>
        </w:rPr>
        <w:br/>
        <w:t>3.2 Generation Y (Millennials)</w:t>
      </w:r>
      <w:r w:rsidRPr="00CF0B69">
        <w:rPr>
          <w:rFonts w:ascii="Times New Roman" w:hAnsi="Times New Roman" w:cs="Times New Roman"/>
          <w:sz w:val="28"/>
          <w:szCs w:val="28"/>
        </w:rPr>
        <w:br/>
        <w:t xml:space="preserve">3.3 Generation Z </w:t>
      </w:r>
      <w:r w:rsidRPr="00CF0B69">
        <w:rPr>
          <w:rFonts w:ascii="Times New Roman" w:hAnsi="Times New Roman" w:cs="Times New Roman"/>
          <w:sz w:val="28"/>
          <w:szCs w:val="28"/>
        </w:rPr>
        <w:br/>
        <w:t>3.4 Managing Generational Diversity</w:t>
      </w:r>
      <w:r w:rsidRPr="00CF0B69">
        <w:rPr>
          <w:rFonts w:ascii="Times New Roman" w:hAnsi="Times New Roman" w:cs="Times New Roman"/>
          <w:sz w:val="28"/>
          <w:szCs w:val="28"/>
        </w:rPr>
        <w:br/>
        <w:t xml:space="preserve">3.5 Generational Collaboration in the Workplace </w:t>
      </w:r>
    </w:p>
    <w:p w14:paraId="32D3D9F0" w14:textId="2D942145" w:rsidR="00CF0B69" w:rsidRPr="00CF0B69" w:rsidRDefault="00CF0B69" w:rsidP="00CF0B69">
      <w:pPr>
        <w:tabs>
          <w:tab w:val="left" w:pos="1470"/>
        </w:tabs>
        <w:rPr>
          <w:rFonts w:ascii="Times New Roman" w:hAnsi="Times New Roman" w:cs="Times New Roman"/>
          <w:b/>
          <w:bCs/>
          <w:sz w:val="28"/>
          <w:szCs w:val="28"/>
        </w:rPr>
      </w:pPr>
      <w:r w:rsidRPr="00CF0B69">
        <w:rPr>
          <w:rFonts w:ascii="Times New Roman" w:hAnsi="Times New Roman" w:cs="Times New Roman"/>
          <w:sz w:val="28"/>
          <w:szCs w:val="28"/>
        </w:rPr>
        <w:t xml:space="preserve">4. Recommendations </w:t>
      </w:r>
      <w:r w:rsidRPr="00CF0B69">
        <w:rPr>
          <w:rFonts w:ascii="Times New Roman" w:hAnsi="Times New Roman" w:cs="Times New Roman"/>
          <w:b/>
          <w:bCs/>
          <w:sz w:val="28"/>
          <w:szCs w:val="28"/>
        </w:rPr>
        <w:t>……………………………………………………</w:t>
      </w:r>
      <w:r w:rsidR="00F8189C">
        <w:rPr>
          <w:rFonts w:ascii="Times New Roman" w:hAnsi="Times New Roman" w:cs="Times New Roman"/>
          <w:b/>
          <w:bCs/>
          <w:sz w:val="28"/>
          <w:szCs w:val="28"/>
        </w:rPr>
        <w:t>12</w:t>
      </w:r>
    </w:p>
    <w:p w14:paraId="045CA402" w14:textId="25984F49" w:rsidR="00CF0B69" w:rsidRPr="00CF0B69" w:rsidRDefault="00CF0B69" w:rsidP="00CF0B69">
      <w:pPr>
        <w:tabs>
          <w:tab w:val="left" w:pos="1470"/>
        </w:tabs>
        <w:rPr>
          <w:rFonts w:ascii="Times New Roman" w:hAnsi="Times New Roman" w:cs="Times New Roman"/>
          <w:b/>
          <w:bCs/>
          <w:sz w:val="28"/>
          <w:szCs w:val="28"/>
        </w:rPr>
      </w:pPr>
      <w:r w:rsidRPr="00CF0B69">
        <w:rPr>
          <w:rFonts w:ascii="Times New Roman" w:hAnsi="Times New Roman" w:cs="Times New Roman"/>
          <w:sz w:val="28"/>
          <w:szCs w:val="28"/>
        </w:rPr>
        <w:t xml:space="preserve">5. Conclusion </w:t>
      </w:r>
      <w:r w:rsidRPr="00CF0B69">
        <w:rPr>
          <w:rFonts w:ascii="Times New Roman" w:hAnsi="Times New Roman" w:cs="Times New Roman"/>
          <w:b/>
          <w:bCs/>
          <w:sz w:val="28"/>
          <w:szCs w:val="28"/>
        </w:rPr>
        <w:t>……………………………………………………………</w:t>
      </w:r>
      <w:r w:rsidR="00F8189C">
        <w:rPr>
          <w:rFonts w:ascii="Times New Roman" w:hAnsi="Times New Roman" w:cs="Times New Roman"/>
          <w:b/>
          <w:bCs/>
          <w:sz w:val="28"/>
          <w:szCs w:val="28"/>
        </w:rPr>
        <w:t>12</w:t>
      </w:r>
    </w:p>
    <w:p w14:paraId="710C9B35" w14:textId="533CCEDB" w:rsidR="00CF0B69" w:rsidRPr="00CF0B69" w:rsidRDefault="00CF0B69" w:rsidP="00CF0B69">
      <w:pPr>
        <w:tabs>
          <w:tab w:val="left" w:pos="1470"/>
        </w:tabs>
        <w:rPr>
          <w:rFonts w:ascii="Times New Roman" w:hAnsi="Times New Roman" w:cs="Times New Roman"/>
          <w:sz w:val="28"/>
          <w:szCs w:val="28"/>
        </w:rPr>
      </w:pPr>
      <w:r w:rsidRPr="00CF0B69">
        <w:rPr>
          <w:rFonts w:ascii="Times New Roman" w:hAnsi="Times New Roman" w:cs="Times New Roman"/>
          <w:sz w:val="28"/>
          <w:szCs w:val="28"/>
        </w:rPr>
        <w:t>References</w:t>
      </w:r>
      <w:r w:rsidRPr="00CF0B69">
        <w:rPr>
          <w:rFonts w:ascii="Times New Roman" w:hAnsi="Times New Roman" w:cs="Times New Roman"/>
          <w:b/>
          <w:bCs/>
          <w:sz w:val="28"/>
          <w:szCs w:val="28"/>
        </w:rPr>
        <w:t>……………………………………………………………</w:t>
      </w:r>
      <w:proofErr w:type="gramStart"/>
      <w:r w:rsidRPr="00CF0B69">
        <w:rPr>
          <w:rFonts w:ascii="Times New Roman" w:hAnsi="Times New Roman" w:cs="Times New Roman"/>
          <w:b/>
          <w:bCs/>
          <w:sz w:val="28"/>
          <w:szCs w:val="28"/>
        </w:rPr>
        <w:t>…..</w:t>
      </w:r>
      <w:proofErr w:type="gramEnd"/>
      <w:r w:rsidR="00F8189C">
        <w:rPr>
          <w:rFonts w:ascii="Times New Roman" w:hAnsi="Times New Roman" w:cs="Times New Roman"/>
          <w:b/>
          <w:bCs/>
          <w:sz w:val="28"/>
          <w:szCs w:val="28"/>
        </w:rPr>
        <w:t>13</w:t>
      </w:r>
    </w:p>
    <w:p w14:paraId="6B0D2EB1" w14:textId="77777777" w:rsidR="00CF0B69" w:rsidRDefault="00CF0B69" w:rsidP="00CF0B69">
      <w:pPr>
        <w:tabs>
          <w:tab w:val="left" w:pos="1470"/>
        </w:tabs>
        <w:rPr>
          <w:rFonts w:ascii="Times New Roman" w:hAnsi="Times New Roman" w:cs="Times New Roman"/>
          <w:b/>
          <w:bCs/>
          <w:sz w:val="24"/>
          <w:szCs w:val="24"/>
        </w:rPr>
      </w:pPr>
    </w:p>
    <w:p w14:paraId="522F6E2F" w14:textId="77777777" w:rsidR="00CF0B69" w:rsidRDefault="00CF0B69" w:rsidP="00CF0B69">
      <w:pPr>
        <w:tabs>
          <w:tab w:val="left" w:pos="1470"/>
        </w:tabs>
        <w:rPr>
          <w:rFonts w:ascii="Times New Roman" w:hAnsi="Times New Roman" w:cs="Times New Roman"/>
          <w:b/>
          <w:bCs/>
          <w:sz w:val="24"/>
          <w:szCs w:val="24"/>
        </w:rPr>
      </w:pPr>
    </w:p>
    <w:p w14:paraId="04EE3B14" w14:textId="77777777" w:rsidR="00CF0B69" w:rsidRDefault="00CF0B69" w:rsidP="00CF0B69">
      <w:pPr>
        <w:tabs>
          <w:tab w:val="left" w:pos="1470"/>
        </w:tabs>
        <w:rPr>
          <w:rFonts w:ascii="Times New Roman" w:hAnsi="Times New Roman" w:cs="Times New Roman"/>
          <w:b/>
          <w:bCs/>
          <w:sz w:val="24"/>
          <w:szCs w:val="24"/>
        </w:rPr>
      </w:pPr>
    </w:p>
    <w:p w14:paraId="084665D2" w14:textId="77777777" w:rsidR="00CF0B69" w:rsidRDefault="00CF0B69" w:rsidP="00CF0B69">
      <w:pPr>
        <w:tabs>
          <w:tab w:val="left" w:pos="1470"/>
        </w:tabs>
        <w:rPr>
          <w:rFonts w:ascii="Times New Roman" w:hAnsi="Times New Roman" w:cs="Times New Roman"/>
          <w:b/>
          <w:bCs/>
          <w:sz w:val="24"/>
          <w:szCs w:val="24"/>
        </w:rPr>
      </w:pPr>
    </w:p>
    <w:p w14:paraId="595D34AB" w14:textId="77777777" w:rsidR="00CF0B69" w:rsidRDefault="00CF0B69" w:rsidP="00CF0B69">
      <w:pPr>
        <w:tabs>
          <w:tab w:val="left" w:pos="1470"/>
        </w:tabs>
        <w:rPr>
          <w:rFonts w:ascii="Times New Roman" w:hAnsi="Times New Roman" w:cs="Times New Roman"/>
          <w:b/>
          <w:bCs/>
          <w:sz w:val="24"/>
          <w:szCs w:val="24"/>
        </w:rPr>
      </w:pPr>
    </w:p>
    <w:p w14:paraId="7809061E" w14:textId="77777777" w:rsidR="00CF0B69" w:rsidRDefault="00CF0B69" w:rsidP="00CF0B69">
      <w:pPr>
        <w:tabs>
          <w:tab w:val="left" w:pos="1470"/>
        </w:tabs>
        <w:rPr>
          <w:rFonts w:ascii="Times New Roman" w:hAnsi="Times New Roman" w:cs="Times New Roman"/>
          <w:b/>
          <w:bCs/>
          <w:sz w:val="24"/>
          <w:szCs w:val="24"/>
        </w:rPr>
      </w:pPr>
    </w:p>
    <w:p w14:paraId="690C2FBF" w14:textId="77777777" w:rsidR="00CF0B69" w:rsidRDefault="00CF0B69" w:rsidP="00CF0B69">
      <w:pPr>
        <w:tabs>
          <w:tab w:val="left" w:pos="1470"/>
        </w:tabs>
        <w:rPr>
          <w:rFonts w:ascii="Times New Roman" w:hAnsi="Times New Roman" w:cs="Times New Roman"/>
          <w:b/>
          <w:bCs/>
          <w:sz w:val="24"/>
          <w:szCs w:val="24"/>
        </w:rPr>
      </w:pPr>
    </w:p>
    <w:p w14:paraId="2D90E586" w14:textId="77777777" w:rsidR="00CF0B69" w:rsidRDefault="00CF0B69" w:rsidP="00CF0B69">
      <w:pPr>
        <w:tabs>
          <w:tab w:val="left" w:pos="1470"/>
        </w:tabs>
        <w:rPr>
          <w:rFonts w:ascii="Times New Roman" w:hAnsi="Times New Roman" w:cs="Times New Roman"/>
          <w:b/>
          <w:bCs/>
          <w:sz w:val="24"/>
          <w:szCs w:val="24"/>
        </w:rPr>
      </w:pPr>
    </w:p>
    <w:p w14:paraId="747C6045" w14:textId="77777777" w:rsidR="00CF0B69" w:rsidRDefault="00CF0B69" w:rsidP="00CF0B69">
      <w:pPr>
        <w:tabs>
          <w:tab w:val="left" w:pos="1470"/>
        </w:tabs>
        <w:rPr>
          <w:rFonts w:ascii="Times New Roman" w:hAnsi="Times New Roman" w:cs="Times New Roman"/>
          <w:b/>
          <w:bCs/>
          <w:sz w:val="24"/>
          <w:szCs w:val="24"/>
        </w:rPr>
      </w:pPr>
    </w:p>
    <w:p w14:paraId="5079559B" w14:textId="77777777" w:rsidR="00CF0B69" w:rsidRDefault="00CF0B69" w:rsidP="00CF0B69">
      <w:pPr>
        <w:tabs>
          <w:tab w:val="left" w:pos="1470"/>
        </w:tabs>
        <w:rPr>
          <w:rFonts w:ascii="Times New Roman" w:hAnsi="Times New Roman" w:cs="Times New Roman"/>
          <w:b/>
          <w:bCs/>
          <w:sz w:val="24"/>
          <w:szCs w:val="24"/>
        </w:rPr>
      </w:pPr>
    </w:p>
    <w:p w14:paraId="008F1FF4" w14:textId="77777777" w:rsidR="00CF0B69" w:rsidRDefault="00CF0B69" w:rsidP="00CF0B69">
      <w:pPr>
        <w:tabs>
          <w:tab w:val="left" w:pos="1470"/>
        </w:tabs>
        <w:rPr>
          <w:rFonts w:ascii="Times New Roman" w:hAnsi="Times New Roman" w:cs="Times New Roman"/>
          <w:b/>
          <w:bCs/>
          <w:sz w:val="24"/>
          <w:szCs w:val="24"/>
        </w:rPr>
      </w:pPr>
    </w:p>
    <w:p w14:paraId="08A1AC72" w14:textId="77777777" w:rsidR="00CF0B69" w:rsidRDefault="00CF0B69" w:rsidP="00CF0B69">
      <w:pPr>
        <w:tabs>
          <w:tab w:val="left" w:pos="1470"/>
        </w:tabs>
        <w:rPr>
          <w:rFonts w:ascii="Times New Roman" w:hAnsi="Times New Roman" w:cs="Times New Roman"/>
          <w:b/>
          <w:bCs/>
          <w:sz w:val="24"/>
          <w:szCs w:val="24"/>
        </w:rPr>
      </w:pPr>
    </w:p>
    <w:p w14:paraId="658C2EE4" w14:textId="679683DE" w:rsidR="00CF0B69" w:rsidRPr="00F8189C" w:rsidRDefault="00CF0B69" w:rsidP="00F8189C">
      <w:pPr>
        <w:pStyle w:val="ListParagraph"/>
        <w:numPr>
          <w:ilvl w:val="0"/>
          <w:numId w:val="1"/>
        </w:numPr>
        <w:rPr>
          <w:rFonts w:ascii="Times New Roman" w:hAnsi="Times New Roman" w:cs="Times New Roman"/>
          <w:b/>
          <w:bCs/>
          <w:sz w:val="32"/>
          <w:szCs w:val="32"/>
        </w:rPr>
      </w:pPr>
      <w:r w:rsidRPr="00F8189C">
        <w:rPr>
          <w:rFonts w:ascii="Times New Roman" w:hAnsi="Times New Roman" w:cs="Times New Roman"/>
          <w:b/>
          <w:bCs/>
          <w:sz w:val="32"/>
          <w:szCs w:val="32"/>
        </w:rPr>
        <w:lastRenderedPageBreak/>
        <w:t>Introduction</w:t>
      </w:r>
    </w:p>
    <w:p w14:paraId="05C2356E" w14:textId="77777777" w:rsidR="00CF0B69" w:rsidRPr="00CF0B69" w:rsidRDefault="00CF0B69" w:rsidP="00CF0B69">
      <w:pPr>
        <w:tabs>
          <w:tab w:val="left" w:pos="1470"/>
        </w:tabs>
        <w:rPr>
          <w:rFonts w:ascii="Times New Roman" w:hAnsi="Times New Roman" w:cs="Times New Roman"/>
          <w:sz w:val="24"/>
          <w:szCs w:val="24"/>
        </w:rPr>
      </w:pPr>
      <w:r w:rsidRPr="00CF0B69">
        <w:rPr>
          <w:rFonts w:ascii="Times New Roman" w:hAnsi="Times New Roman" w:cs="Times New Roman"/>
          <w:sz w:val="24"/>
          <w:szCs w:val="24"/>
        </w:rPr>
        <w:t xml:space="preserve">Emotional intelligence (EI) and mindfulness have emerged as critical skills for successful leadership, communication, and organisational performance in modern businesses. Employees and managers must be able to identify, comprehend, and successfully regulate emotions as workplaces grow more complex and diverse </w:t>
      </w:r>
      <w:proofErr w:type="gramStart"/>
      <w:r w:rsidRPr="00CF0B69">
        <w:rPr>
          <w:rFonts w:ascii="Times New Roman" w:hAnsi="Times New Roman" w:cs="Times New Roman"/>
          <w:sz w:val="24"/>
          <w:szCs w:val="24"/>
        </w:rPr>
        <w:t>in order to</w:t>
      </w:r>
      <w:proofErr w:type="gramEnd"/>
      <w:r w:rsidRPr="00CF0B69">
        <w:rPr>
          <w:rFonts w:ascii="Times New Roman" w:hAnsi="Times New Roman" w:cs="Times New Roman"/>
          <w:sz w:val="24"/>
          <w:szCs w:val="24"/>
        </w:rPr>
        <w:t xml:space="preserve"> promote teamwork, productivity, and employee welfare. The ability to recognise, comprehend, control, and make use of emotions in oneself and others is known as emotional intelligence (Goleman, 1995). According to Good et al. (2016), mindfulness is the ability to stay conscious of one's current sensations, thoughts, and emotions without passing judgement, which enables people to react to obstacles at work more skilfully.</w:t>
      </w:r>
    </w:p>
    <w:p w14:paraId="4E6A4D22" w14:textId="77777777" w:rsidR="00CF0B69" w:rsidRPr="00CF0B69" w:rsidRDefault="00CF0B69" w:rsidP="00CF0B69">
      <w:pPr>
        <w:tabs>
          <w:tab w:val="left" w:pos="1470"/>
        </w:tabs>
        <w:rPr>
          <w:rFonts w:ascii="Times New Roman" w:hAnsi="Times New Roman" w:cs="Times New Roman"/>
          <w:sz w:val="24"/>
          <w:szCs w:val="24"/>
        </w:rPr>
      </w:pPr>
      <w:r w:rsidRPr="00CF0B69">
        <w:rPr>
          <w:rFonts w:ascii="Times New Roman" w:hAnsi="Times New Roman" w:cs="Times New Roman"/>
          <w:sz w:val="24"/>
          <w:szCs w:val="24"/>
        </w:rPr>
        <w:t>The management literature has generally recognised the significance of emotional intelligence in organisational contexts. According to research, emotionally intelligent workers exhibit better cooperation, more effective conflict resolution, and stronger interpersonal relationships (Mayer, Caruso, and Salovey, 2016). Additionally, mindfulness exercises can enhance focus, reduce stress, and facilitate improved decision-making in work settings (Reb et al., 2018). As a result, organisations are increasingly incorporating emotional intelligence development into workplace wellbeing programs, staff development efforts, and leadership training.</w:t>
      </w:r>
    </w:p>
    <w:p w14:paraId="2B526120" w14:textId="77777777" w:rsidR="00CF0B69" w:rsidRPr="00CF0B69" w:rsidRDefault="00CF0B69" w:rsidP="00CF0B69">
      <w:pPr>
        <w:tabs>
          <w:tab w:val="left" w:pos="1470"/>
        </w:tabs>
        <w:rPr>
          <w:rFonts w:ascii="Times New Roman" w:hAnsi="Times New Roman" w:cs="Times New Roman"/>
          <w:sz w:val="24"/>
          <w:szCs w:val="24"/>
        </w:rPr>
      </w:pPr>
      <w:r w:rsidRPr="00CF0B69">
        <w:rPr>
          <w:rFonts w:ascii="Times New Roman" w:hAnsi="Times New Roman" w:cs="Times New Roman"/>
          <w:sz w:val="24"/>
          <w:szCs w:val="24"/>
        </w:rPr>
        <w:t>After a recent presentation showed advances in emotional intelligence skills, a line manager requested that this report be written. With an emphasis on how individuals use emotional intelligence components to improve workplace performance, the report seeks to give a thorough grasp of emotional intelligence and mindfulness within organisational contexts. Additionally, the study looks at the workforce's generational characteristics, specifically those of Generation X, Generation Y (Millennials), and Generation Z, and investigates how managers can foster a productive workplace when hiring and overseeing members of these various generations.</w:t>
      </w:r>
    </w:p>
    <w:p w14:paraId="25180DF0" w14:textId="77777777" w:rsidR="00CF0B69" w:rsidRPr="00CF0B69" w:rsidRDefault="00CF0B69" w:rsidP="00CF0B69">
      <w:pPr>
        <w:tabs>
          <w:tab w:val="left" w:pos="1470"/>
        </w:tabs>
        <w:rPr>
          <w:rFonts w:ascii="Times New Roman" w:hAnsi="Times New Roman" w:cs="Times New Roman"/>
          <w:sz w:val="24"/>
          <w:szCs w:val="24"/>
        </w:rPr>
      </w:pPr>
      <w:r w:rsidRPr="00CF0B69">
        <w:rPr>
          <w:rFonts w:ascii="Times New Roman" w:hAnsi="Times New Roman" w:cs="Times New Roman"/>
          <w:sz w:val="24"/>
          <w:szCs w:val="24"/>
        </w:rPr>
        <w:t>As a result, this report has three goals. First, using well-established emotional intelligence models as support, the report critically assesses how workers might apply emotional intelligence components in the workplace. Second, the study looks at the traits of various generations in the workforce and how they affect hiring procedures and workplace management techniques. Lastly, the paper provides suggestions for companies looking to improve workplace cooperation, employee engagement, and organisational efficacy by raising awareness of generational difference and developing emotional intelligence.</w:t>
      </w:r>
    </w:p>
    <w:p w14:paraId="5600330F" w14:textId="77777777" w:rsidR="00CF0B69" w:rsidRDefault="00CF0B69" w:rsidP="00CF0B69">
      <w:pPr>
        <w:tabs>
          <w:tab w:val="left" w:pos="1470"/>
        </w:tabs>
        <w:rPr>
          <w:rFonts w:ascii="Times New Roman" w:hAnsi="Times New Roman" w:cs="Times New Roman"/>
          <w:sz w:val="24"/>
          <w:szCs w:val="24"/>
        </w:rPr>
      </w:pPr>
    </w:p>
    <w:p w14:paraId="29EA52D1" w14:textId="325837C2" w:rsidR="00CF0B69" w:rsidRPr="000716B1" w:rsidRDefault="00F8189C" w:rsidP="00CF0B69">
      <w:pPr>
        <w:rPr>
          <w:rFonts w:ascii="Times New Roman" w:hAnsi="Times New Roman" w:cs="Times New Roman"/>
          <w:b/>
          <w:bCs/>
          <w:sz w:val="32"/>
          <w:szCs w:val="32"/>
        </w:rPr>
      </w:pPr>
      <w:r>
        <w:rPr>
          <w:rFonts w:ascii="Times New Roman" w:hAnsi="Times New Roman" w:cs="Times New Roman"/>
          <w:b/>
          <w:bCs/>
          <w:sz w:val="32"/>
          <w:szCs w:val="32"/>
        </w:rPr>
        <w:t xml:space="preserve">2. </w:t>
      </w:r>
      <w:r w:rsidR="00CF0B69" w:rsidRPr="000716B1">
        <w:rPr>
          <w:rFonts w:ascii="Times New Roman" w:hAnsi="Times New Roman" w:cs="Times New Roman"/>
          <w:b/>
          <w:bCs/>
          <w:sz w:val="32"/>
          <w:szCs w:val="32"/>
        </w:rPr>
        <w:t>Emotional Intelligence in the Workplace</w:t>
      </w:r>
    </w:p>
    <w:p w14:paraId="1D77ED4D" w14:textId="77777777" w:rsidR="00CF0B69" w:rsidRPr="000716B1" w:rsidRDefault="00CF0B69" w:rsidP="00CF0B69">
      <w:pPr>
        <w:rPr>
          <w:rFonts w:ascii="Times New Roman" w:hAnsi="Times New Roman" w:cs="Times New Roman"/>
          <w:b/>
          <w:bCs/>
          <w:sz w:val="28"/>
          <w:szCs w:val="28"/>
        </w:rPr>
      </w:pPr>
      <w:r w:rsidRPr="000716B1">
        <w:rPr>
          <w:rFonts w:ascii="Times New Roman" w:hAnsi="Times New Roman" w:cs="Times New Roman"/>
          <w:b/>
          <w:bCs/>
          <w:sz w:val="28"/>
          <w:szCs w:val="28"/>
        </w:rPr>
        <w:t>Understanding Emotional Intelligence</w:t>
      </w:r>
    </w:p>
    <w:p w14:paraId="34CA25DC" w14:textId="77777777" w:rsidR="00CF0B69" w:rsidRPr="00CF0B69" w:rsidRDefault="00CF0B69" w:rsidP="00CF0B69">
      <w:pPr>
        <w:tabs>
          <w:tab w:val="left" w:pos="1470"/>
        </w:tabs>
        <w:rPr>
          <w:rFonts w:ascii="Times New Roman" w:hAnsi="Times New Roman" w:cs="Times New Roman"/>
          <w:sz w:val="24"/>
          <w:szCs w:val="24"/>
        </w:rPr>
      </w:pPr>
      <w:r w:rsidRPr="00CF0B69">
        <w:rPr>
          <w:rFonts w:ascii="Times New Roman" w:hAnsi="Times New Roman" w:cs="Times New Roman"/>
          <w:sz w:val="24"/>
          <w:szCs w:val="24"/>
        </w:rPr>
        <w:t xml:space="preserve">The capacity to identify and control emotions while successfully managing interpersonal relationships is known as emotional intelligence. Goleman (1998) asserts that because emotional intelligence affects leadership, teamwork, and decision-making, it frequently has a greater impact on professional success than technical skills. Strong emotional intelligence </w:t>
      </w:r>
      <w:r w:rsidRPr="00CF0B69">
        <w:rPr>
          <w:rFonts w:ascii="Times New Roman" w:hAnsi="Times New Roman" w:cs="Times New Roman"/>
          <w:sz w:val="24"/>
          <w:szCs w:val="24"/>
        </w:rPr>
        <w:lastRenderedPageBreak/>
        <w:t>makes a person more adept at handling stress, settling disputes, and interacting with coworkers.</w:t>
      </w:r>
    </w:p>
    <w:p w14:paraId="137B1A2C" w14:textId="77777777" w:rsidR="00CF0B69" w:rsidRPr="00CF0B69" w:rsidRDefault="00CF0B69" w:rsidP="00CF0B69">
      <w:pPr>
        <w:tabs>
          <w:tab w:val="left" w:pos="1470"/>
        </w:tabs>
        <w:rPr>
          <w:rFonts w:ascii="Times New Roman" w:hAnsi="Times New Roman" w:cs="Times New Roman"/>
          <w:sz w:val="24"/>
          <w:szCs w:val="24"/>
        </w:rPr>
      </w:pPr>
      <w:r w:rsidRPr="00CF0B69">
        <w:rPr>
          <w:rFonts w:ascii="Times New Roman" w:hAnsi="Times New Roman" w:cs="Times New Roman"/>
          <w:sz w:val="24"/>
          <w:szCs w:val="24"/>
        </w:rPr>
        <w:t>Mayer and Salovey (1997) created one of the most important frameworks for emotional intelligence, conceptualising it as a cognitive skill involving the perception, comprehension, control, and application of emotions. According to their paradigm, self-awareness and reflective practice can help people learn and build emotional intelligence.</w:t>
      </w:r>
    </w:p>
    <w:p w14:paraId="56357BA8" w14:textId="77777777" w:rsidR="00CF0B69" w:rsidRPr="000716B1" w:rsidRDefault="00CF0B69" w:rsidP="00CF0B69">
      <w:pPr>
        <w:rPr>
          <w:rFonts w:ascii="Times New Roman" w:hAnsi="Times New Roman" w:cs="Times New Roman"/>
          <w:b/>
          <w:bCs/>
          <w:sz w:val="24"/>
          <w:szCs w:val="24"/>
        </w:rPr>
      </w:pPr>
      <w:r w:rsidRPr="000716B1">
        <w:rPr>
          <w:rFonts w:ascii="Times New Roman" w:hAnsi="Times New Roman" w:cs="Times New Roman"/>
          <w:b/>
          <w:bCs/>
          <w:sz w:val="24"/>
          <w:szCs w:val="24"/>
        </w:rPr>
        <w:t>Table 1: Mayer–Salovey Emotional Intelligence Ability Model</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26"/>
        <w:gridCol w:w="3528"/>
        <w:gridCol w:w="3372"/>
      </w:tblGrid>
      <w:tr w:rsidR="00CF0B69" w:rsidRPr="000716B1" w14:paraId="32AE281F" w14:textId="77777777" w:rsidTr="00CF0B69">
        <w:trPr>
          <w:tblHeader/>
          <w:tblCellSpacing w:w="15" w:type="dxa"/>
        </w:trPr>
        <w:tc>
          <w:tcPr>
            <w:tcW w:w="0" w:type="auto"/>
            <w:shd w:val="clear" w:color="auto" w:fill="00B0F0"/>
            <w:vAlign w:val="center"/>
            <w:hideMark/>
          </w:tcPr>
          <w:p w14:paraId="0AAB91E6" w14:textId="77777777" w:rsidR="00CF0B69" w:rsidRPr="000716B1" w:rsidRDefault="00CF0B69" w:rsidP="00065C10">
            <w:pPr>
              <w:rPr>
                <w:rFonts w:ascii="Times New Roman" w:hAnsi="Times New Roman" w:cs="Times New Roman"/>
                <w:b/>
                <w:bCs/>
                <w:sz w:val="24"/>
                <w:szCs w:val="24"/>
              </w:rPr>
            </w:pPr>
            <w:r w:rsidRPr="000716B1">
              <w:rPr>
                <w:rFonts w:ascii="Times New Roman" w:hAnsi="Times New Roman" w:cs="Times New Roman"/>
                <w:b/>
                <w:bCs/>
                <w:sz w:val="24"/>
                <w:szCs w:val="24"/>
              </w:rPr>
              <w:t>EI Component</w:t>
            </w:r>
          </w:p>
        </w:tc>
        <w:tc>
          <w:tcPr>
            <w:tcW w:w="0" w:type="auto"/>
            <w:shd w:val="clear" w:color="auto" w:fill="00B050"/>
            <w:vAlign w:val="center"/>
            <w:hideMark/>
          </w:tcPr>
          <w:p w14:paraId="7308D1E2" w14:textId="77777777" w:rsidR="00CF0B69" w:rsidRPr="000716B1" w:rsidRDefault="00CF0B69" w:rsidP="00065C10">
            <w:pPr>
              <w:rPr>
                <w:rFonts w:ascii="Times New Roman" w:hAnsi="Times New Roman" w:cs="Times New Roman"/>
                <w:b/>
                <w:bCs/>
                <w:sz w:val="24"/>
                <w:szCs w:val="24"/>
              </w:rPr>
            </w:pPr>
            <w:r w:rsidRPr="000716B1">
              <w:rPr>
                <w:rFonts w:ascii="Times New Roman" w:hAnsi="Times New Roman" w:cs="Times New Roman"/>
                <w:b/>
                <w:bCs/>
                <w:sz w:val="24"/>
                <w:szCs w:val="24"/>
              </w:rPr>
              <w:t>Description</w:t>
            </w:r>
          </w:p>
        </w:tc>
        <w:tc>
          <w:tcPr>
            <w:tcW w:w="0" w:type="auto"/>
            <w:shd w:val="clear" w:color="auto" w:fill="C5E0B3" w:themeFill="accent6" w:themeFillTint="66"/>
            <w:vAlign w:val="center"/>
            <w:hideMark/>
          </w:tcPr>
          <w:p w14:paraId="3468C72F" w14:textId="77777777" w:rsidR="00CF0B69" w:rsidRPr="000716B1" w:rsidRDefault="00CF0B69" w:rsidP="00065C10">
            <w:pPr>
              <w:rPr>
                <w:rFonts w:ascii="Times New Roman" w:hAnsi="Times New Roman" w:cs="Times New Roman"/>
                <w:b/>
                <w:bCs/>
                <w:sz w:val="24"/>
                <w:szCs w:val="24"/>
              </w:rPr>
            </w:pPr>
            <w:r w:rsidRPr="000716B1">
              <w:rPr>
                <w:rFonts w:ascii="Times New Roman" w:hAnsi="Times New Roman" w:cs="Times New Roman"/>
                <w:b/>
                <w:bCs/>
                <w:sz w:val="24"/>
                <w:szCs w:val="24"/>
              </w:rPr>
              <w:t>Workplace Application</w:t>
            </w:r>
          </w:p>
        </w:tc>
      </w:tr>
      <w:tr w:rsidR="00CF0B69" w:rsidRPr="000716B1" w14:paraId="46B9145C" w14:textId="77777777" w:rsidTr="00CF0B69">
        <w:trPr>
          <w:tblCellSpacing w:w="15" w:type="dxa"/>
        </w:trPr>
        <w:tc>
          <w:tcPr>
            <w:tcW w:w="0" w:type="auto"/>
            <w:shd w:val="clear" w:color="auto" w:fill="00B0F0"/>
            <w:vAlign w:val="center"/>
            <w:hideMark/>
          </w:tcPr>
          <w:p w14:paraId="5E460321"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Perceiving Emotions</w:t>
            </w:r>
          </w:p>
        </w:tc>
        <w:tc>
          <w:tcPr>
            <w:tcW w:w="0" w:type="auto"/>
            <w:shd w:val="clear" w:color="auto" w:fill="00B050"/>
            <w:vAlign w:val="center"/>
            <w:hideMark/>
          </w:tcPr>
          <w:p w14:paraId="3EF2E8F9"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Recognising emotions in oneself and others</w:t>
            </w:r>
          </w:p>
        </w:tc>
        <w:tc>
          <w:tcPr>
            <w:tcW w:w="0" w:type="auto"/>
            <w:shd w:val="clear" w:color="auto" w:fill="C5E0B3" w:themeFill="accent6" w:themeFillTint="66"/>
            <w:vAlign w:val="center"/>
            <w:hideMark/>
          </w:tcPr>
          <w:p w14:paraId="07E06616"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Identifying colleague stress or dissatisfaction</w:t>
            </w:r>
          </w:p>
        </w:tc>
      </w:tr>
      <w:tr w:rsidR="00CF0B69" w:rsidRPr="000716B1" w14:paraId="5EA0FB9D" w14:textId="77777777" w:rsidTr="00CF0B69">
        <w:trPr>
          <w:tblCellSpacing w:w="15" w:type="dxa"/>
        </w:trPr>
        <w:tc>
          <w:tcPr>
            <w:tcW w:w="0" w:type="auto"/>
            <w:shd w:val="clear" w:color="auto" w:fill="00B0F0"/>
            <w:vAlign w:val="center"/>
            <w:hideMark/>
          </w:tcPr>
          <w:p w14:paraId="454EFA5E"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Using Emotions</w:t>
            </w:r>
          </w:p>
        </w:tc>
        <w:tc>
          <w:tcPr>
            <w:tcW w:w="0" w:type="auto"/>
            <w:shd w:val="clear" w:color="auto" w:fill="00B050"/>
            <w:vAlign w:val="center"/>
            <w:hideMark/>
          </w:tcPr>
          <w:p w14:paraId="01E7C60A"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Applying emotions to facilitate thinking</w:t>
            </w:r>
          </w:p>
        </w:tc>
        <w:tc>
          <w:tcPr>
            <w:tcW w:w="0" w:type="auto"/>
            <w:shd w:val="clear" w:color="auto" w:fill="C5E0B3" w:themeFill="accent6" w:themeFillTint="66"/>
            <w:vAlign w:val="center"/>
            <w:hideMark/>
          </w:tcPr>
          <w:p w14:paraId="33A51199"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Motivating teams and improving creativity</w:t>
            </w:r>
          </w:p>
        </w:tc>
      </w:tr>
      <w:tr w:rsidR="00CF0B69" w:rsidRPr="000716B1" w14:paraId="7868408A" w14:textId="77777777" w:rsidTr="00CF0B69">
        <w:trPr>
          <w:tblCellSpacing w:w="15" w:type="dxa"/>
        </w:trPr>
        <w:tc>
          <w:tcPr>
            <w:tcW w:w="0" w:type="auto"/>
            <w:shd w:val="clear" w:color="auto" w:fill="00B0F0"/>
            <w:vAlign w:val="center"/>
            <w:hideMark/>
          </w:tcPr>
          <w:p w14:paraId="60E1AF7E"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Understanding Emotions</w:t>
            </w:r>
          </w:p>
        </w:tc>
        <w:tc>
          <w:tcPr>
            <w:tcW w:w="0" w:type="auto"/>
            <w:shd w:val="clear" w:color="auto" w:fill="00B050"/>
            <w:vAlign w:val="center"/>
            <w:hideMark/>
          </w:tcPr>
          <w:p w14:paraId="4D165F79"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Interpreting emotional causes and consequences</w:t>
            </w:r>
          </w:p>
        </w:tc>
        <w:tc>
          <w:tcPr>
            <w:tcW w:w="0" w:type="auto"/>
            <w:shd w:val="clear" w:color="auto" w:fill="C5E0B3" w:themeFill="accent6" w:themeFillTint="66"/>
            <w:vAlign w:val="center"/>
            <w:hideMark/>
          </w:tcPr>
          <w:p w14:paraId="6E59719B"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Anticipating reactions in negotiations</w:t>
            </w:r>
          </w:p>
        </w:tc>
      </w:tr>
      <w:tr w:rsidR="00CF0B69" w:rsidRPr="000716B1" w14:paraId="688D32A0" w14:textId="77777777" w:rsidTr="00CF0B69">
        <w:trPr>
          <w:tblCellSpacing w:w="15" w:type="dxa"/>
        </w:trPr>
        <w:tc>
          <w:tcPr>
            <w:tcW w:w="0" w:type="auto"/>
            <w:shd w:val="clear" w:color="auto" w:fill="00B0F0"/>
            <w:vAlign w:val="center"/>
            <w:hideMark/>
          </w:tcPr>
          <w:p w14:paraId="5280EA70"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Managing Emotions</w:t>
            </w:r>
          </w:p>
        </w:tc>
        <w:tc>
          <w:tcPr>
            <w:tcW w:w="0" w:type="auto"/>
            <w:shd w:val="clear" w:color="auto" w:fill="00B050"/>
            <w:vAlign w:val="center"/>
            <w:hideMark/>
          </w:tcPr>
          <w:p w14:paraId="36AEB1B7"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Regulating emotions effectively</w:t>
            </w:r>
          </w:p>
        </w:tc>
        <w:tc>
          <w:tcPr>
            <w:tcW w:w="0" w:type="auto"/>
            <w:shd w:val="clear" w:color="auto" w:fill="C5E0B3" w:themeFill="accent6" w:themeFillTint="66"/>
            <w:vAlign w:val="center"/>
            <w:hideMark/>
          </w:tcPr>
          <w:p w14:paraId="66E489F4"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Handling workplace conflicts calmly</w:t>
            </w:r>
          </w:p>
        </w:tc>
      </w:tr>
    </w:tbl>
    <w:p w14:paraId="152AE6F0" w14:textId="77777777" w:rsidR="00CF0B69" w:rsidRDefault="00CF0B69" w:rsidP="00CF0B69">
      <w:pPr>
        <w:tabs>
          <w:tab w:val="left" w:pos="1470"/>
        </w:tabs>
        <w:rPr>
          <w:rFonts w:ascii="Times New Roman" w:hAnsi="Times New Roman" w:cs="Times New Roman"/>
          <w:sz w:val="24"/>
          <w:szCs w:val="24"/>
        </w:rPr>
      </w:pPr>
    </w:p>
    <w:p w14:paraId="016EC8B4" w14:textId="77777777" w:rsidR="00CF0B69" w:rsidRPr="00CF0B69" w:rsidRDefault="00CF0B69" w:rsidP="00CF0B69">
      <w:pPr>
        <w:tabs>
          <w:tab w:val="left" w:pos="1470"/>
        </w:tabs>
        <w:rPr>
          <w:rFonts w:ascii="Times New Roman" w:hAnsi="Times New Roman" w:cs="Times New Roman"/>
          <w:sz w:val="24"/>
          <w:szCs w:val="24"/>
        </w:rPr>
      </w:pPr>
      <w:r w:rsidRPr="00CF0B69">
        <w:rPr>
          <w:rFonts w:ascii="Times New Roman" w:hAnsi="Times New Roman" w:cs="Times New Roman"/>
          <w:sz w:val="24"/>
          <w:szCs w:val="24"/>
        </w:rPr>
        <w:t>This paradigm emphasises how emotional awareness affects behaviour at work. Workers are better able to handle interpersonal difficulties and preserve professional connections when they can identify emotional indicators.</w:t>
      </w:r>
    </w:p>
    <w:p w14:paraId="1CFA21BB" w14:textId="77777777" w:rsidR="00CF0B69" w:rsidRPr="000716B1" w:rsidRDefault="00CF0B69" w:rsidP="00CF0B69">
      <w:pPr>
        <w:rPr>
          <w:rFonts w:ascii="Times New Roman" w:hAnsi="Times New Roman" w:cs="Times New Roman"/>
          <w:b/>
          <w:bCs/>
          <w:sz w:val="28"/>
          <w:szCs w:val="28"/>
        </w:rPr>
      </w:pPr>
      <w:r w:rsidRPr="000716B1">
        <w:rPr>
          <w:rFonts w:ascii="Times New Roman" w:hAnsi="Times New Roman" w:cs="Times New Roman"/>
          <w:b/>
          <w:bCs/>
          <w:sz w:val="28"/>
          <w:szCs w:val="28"/>
        </w:rPr>
        <w:t>Goleman’s Emotional Intelligence Competency Model</w:t>
      </w:r>
    </w:p>
    <w:p w14:paraId="54818234" w14:textId="77777777" w:rsidR="00CF0B69" w:rsidRPr="00CF0B69" w:rsidRDefault="00CF0B69" w:rsidP="00CF0B69">
      <w:pPr>
        <w:tabs>
          <w:tab w:val="left" w:pos="1470"/>
        </w:tabs>
        <w:rPr>
          <w:rFonts w:ascii="Times New Roman" w:hAnsi="Times New Roman" w:cs="Times New Roman"/>
          <w:sz w:val="24"/>
          <w:szCs w:val="24"/>
        </w:rPr>
      </w:pPr>
      <w:r w:rsidRPr="00CF0B69">
        <w:rPr>
          <w:rFonts w:ascii="Times New Roman" w:hAnsi="Times New Roman" w:cs="Times New Roman"/>
          <w:sz w:val="24"/>
          <w:szCs w:val="24"/>
        </w:rPr>
        <w:t>The competency model put forth by Goleman (1995) is another well-known framework for emotional intelligence. Five fundamental elements of emotional intelligence are identified by this model as being crucial for success in the workplace.</w:t>
      </w:r>
    </w:p>
    <w:p w14:paraId="547EDDCC" w14:textId="77777777" w:rsidR="00CF0B69" w:rsidRPr="000716B1" w:rsidRDefault="00CF0B69" w:rsidP="00CF0B69">
      <w:pPr>
        <w:rPr>
          <w:rFonts w:ascii="Times New Roman" w:hAnsi="Times New Roman" w:cs="Times New Roman"/>
          <w:b/>
          <w:bCs/>
          <w:sz w:val="24"/>
          <w:szCs w:val="24"/>
        </w:rPr>
      </w:pPr>
      <w:r w:rsidRPr="000716B1">
        <w:rPr>
          <w:rFonts w:ascii="Times New Roman" w:hAnsi="Times New Roman" w:cs="Times New Roman"/>
          <w:b/>
          <w:bCs/>
          <w:sz w:val="24"/>
          <w:szCs w:val="24"/>
        </w:rPr>
        <w:t>Table 2: Goleman’s Emotional Intelligence Components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69"/>
        <w:gridCol w:w="3847"/>
        <w:gridCol w:w="3710"/>
      </w:tblGrid>
      <w:tr w:rsidR="00CF0B69" w:rsidRPr="000716B1" w14:paraId="5F4892BE" w14:textId="77777777" w:rsidTr="00CF0B69">
        <w:trPr>
          <w:tblHeader/>
          <w:tblCellSpacing w:w="15" w:type="dxa"/>
        </w:trPr>
        <w:tc>
          <w:tcPr>
            <w:tcW w:w="0" w:type="auto"/>
            <w:shd w:val="clear" w:color="auto" w:fill="00B0F0"/>
            <w:vAlign w:val="center"/>
            <w:hideMark/>
          </w:tcPr>
          <w:p w14:paraId="54F515F3" w14:textId="77777777" w:rsidR="00CF0B69" w:rsidRPr="000716B1" w:rsidRDefault="00CF0B69" w:rsidP="00065C10">
            <w:pPr>
              <w:rPr>
                <w:rFonts w:ascii="Times New Roman" w:hAnsi="Times New Roman" w:cs="Times New Roman"/>
                <w:b/>
                <w:bCs/>
                <w:sz w:val="24"/>
                <w:szCs w:val="24"/>
              </w:rPr>
            </w:pPr>
            <w:r w:rsidRPr="000716B1">
              <w:rPr>
                <w:rFonts w:ascii="Times New Roman" w:hAnsi="Times New Roman" w:cs="Times New Roman"/>
                <w:b/>
                <w:bCs/>
                <w:sz w:val="24"/>
                <w:szCs w:val="24"/>
              </w:rPr>
              <w:t>Component</w:t>
            </w:r>
          </w:p>
        </w:tc>
        <w:tc>
          <w:tcPr>
            <w:tcW w:w="0" w:type="auto"/>
            <w:shd w:val="clear" w:color="auto" w:fill="00B050"/>
            <w:vAlign w:val="center"/>
            <w:hideMark/>
          </w:tcPr>
          <w:p w14:paraId="5957EDCF" w14:textId="77777777" w:rsidR="00CF0B69" w:rsidRPr="000716B1" w:rsidRDefault="00CF0B69" w:rsidP="00065C10">
            <w:pPr>
              <w:rPr>
                <w:rFonts w:ascii="Times New Roman" w:hAnsi="Times New Roman" w:cs="Times New Roman"/>
                <w:b/>
                <w:bCs/>
                <w:sz w:val="24"/>
                <w:szCs w:val="24"/>
              </w:rPr>
            </w:pPr>
            <w:r w:rsidRPr="000716B1">
              <w:rPr>
                <w:rFonts w:ascii="Times New Roman" w:hAnsi="Times New Roman" w:cs="Times New Roman"/>
                <w:b/>
                <w:bCs/>
                <w:sz w:val="24"/>
                <w:szCs w:val="24"/>
              </w:rPr>
              <w:t>Description</w:t>
            </w:r>
          </w:p>
        </w:tc>
        <w:tc>
          <w:tcPr>
            <w:tcW w:w="0" w:type="auto"/>
            <w:shd w:val="clear" w:color="auto" w:fill="C5E0B3" w:themeFill="accent6" w:themeFillTint="66"/>
            <w:vAlign w:val="center"/>
            <w:hideMark/>
          </w:tcPr>
          <w:p w14:paraId="1D4AF292" w14:textId="77777777" w:rsidR="00CF0B69" w:rsidRPr="000716B1" w:rsidRDefault="00CF0B69" w:rsidP="00065C10">
            <w:pPr>
              <w:rPr>
                <w:rFonts w:ascii="Times New Roman" w:hAnsi="Times New Roman" w:cs="Times New Roman"/>
                <w:b/>
                <w:bCs/>
                <w:sz w:val="24"/>
                <w:szCs w:val="24"/>
              </w:rPr>
            </w:pPr>
            <w:r w:rsidRPr="000716B1">
              <w:rPr>
                <w:rFonts w:ascii="Times New Roman" w:hAnsi="Times New Roman" w:cs="Times New Roman"/>
                <w:b/>
                <w:bCs/>
                <w:sz w:val="24"/>
                <w:szCs w:val="24"/>
              </w:rPr>
              <w:t>Workplace Importance</w:t>
            </w:r>
          </w:p>
        </w:tc>
      </w:tr>
      <w:tr w:rsidR="00CF0B69" w:rsidRPr="000716B1" w14:paraId="0590BA0B" w14:textId="77777777" w:rsidTr="00CF0B69">
        <w:trPr>
          <w:tblCellSpacing w:w="15" w:type="dxa"/>
        </w:trPr>
        <w:tc>
          <w:tcPr>
            <w:tcW w:w="0" w:type="auto"/>
            <w:shd w:val="clear" w:color="auto" w:fill="00B0F0"/>
            <w:vAlign w:val="center"/>
            <w:hideMark/>
          </w:tcPr>
          <w:p w14:paraId="7E327CB4"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Self-awareness</w:t>
            </w:r>
          </w:p>
        </w:tc>
        <w:tc>
          <w:tcPr>
            <w:tcW w:w="0" w:type="auto"/>
            <w:shd w:val="clear" w:color="auto" w:fill="00B050"/>
            <w:vAlign w:val="center"/>
            <w:hideMark/>
          </w:tcPr>
          <w:p w14:paraId="71E704FE"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Understanding one's emotions and their impact</w:t>
            </w:r>
          </w:p>
        </w:tc>
        <w:tc>
          <w:tcPr>
            <w:tcW w:w="0" w:type="auto"/>
            <w:shd w:val="clear" w:color="auto" w:fill="C5E0B3" w:themeFill="accent6" w:themeFillTint="66"/>
            <w:vAlign w:val="center"/>
            <w:hideMark/>
          </w:tcPr>
          <w:p w14:paraId="46B76B00"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Improved decision-making</w:t>
            </w:r>
          </w:p>
        </w:tc>
      </w:tr>
      <w:tr w:rsidR="00CF0B69" w:rsidRPr="000716B1" w14:paraId="7E472D20" w14:textId="77777777" w:rsidTr="00CF0B69">
        <w:trPr>
          <w:tblCellSpacing w:w="15" w:type="dxa"/>
        </w:trPr>
        <w:tc>
          <w:tcPr>
            <w:tcW w:w="0" w:type="auto"/>
            <w:shd w:val="clear" w:color="auto" w:fill="00B0F0"/>
            <w:vAlign w:val="center"/>
            <w:hideMark/>
          </w:tcPr>
          <w:p w14:paraId="1C3DDFB6"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Self-regulation</w:t>
            </w:r>
          </w:p>
        </w:tc>
        <w:tc>
          <w:tcPr>
            <w:tcW w:w="0" w:type="auto"/>
            <w:shd w:val="clear" w:color="auto" w:fill="00B050"/>
            <w:vAlign w:val="center"/>
            <w:hideMark/>
          </w:tcPr>
          <w:p w14:paraId="0CBC06F0"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Managing emotions and impulses</w:t>
            </w:r>
          </w:p>
        </w:tc>
        <w:tc>
          <w:tcPr>
            <w:tcW w:w="0" w:type="auto"/>
            <w:shd w:val="clear" w:color="auto" w:fill="C5E0B3" w:themeFill="accent6" w:themeFillTint="66"/>
            <w:vAlign w:val="center"/>
            <w:hideMark/>
          </w:tcPr>
          <w:p w14:paraId="2462D30C"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Professional behaviour in stressful situations</w:t>
            </w:r>
          </w:p>
        </w:tc>
      </w:tr>
      <w:tr w:rsidR="00CF0B69" w:rsidRPr="000716B1" w14:paraId="381E9C30" w14:textId="77777777" w:rsidTr="00CF0B69">
        <w:trPr>
          <w:tblCellSpacing w:w="15" w:type="dxa"/>
        </w:trPr>
        <w:tc>
          <w:tcPr>
            <w:tcW w:w="0" w:type="auto"/>
            <w:shd w:val="clear" w:color="auto" w:fill="00B0F0"/>
            <w:vAlign w:val="center"/>
            <w:hideMark/>
          </w:tcPr>
          <w:p w14:paraId="0B9B268E"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Motivation</w:t>
            </w:r>
          </w:p>
        </w:tc>
        <w:tc>
          <w:tcPr>
            <w:tcW w:w="0" w:type="auto"/>
            <w:shd w:val="clear" w:color="auto" w:fill="00B050"/>
            <w:vAlign w:val="center"/>
            <w:hideMark/>
          </w:tcPr>
          <w:p w14:paraId="5A22C7DD"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Internal drive to achieve goals</w:t>
            </w:r>
          </w:p>
        </w:tc>
        <w:tc>
          <w:tcPr>
            <w:tcW w:w="0" w:type="auto"/>
            <w:shd w:val="clear" w:color="auto" w:fill="C5E0B3" w:themeFill="accent6" w:themeFillTint="66"/>
            <w:vAlign w:val="center"/>
            <w:hideMark/>
          </w:tcPr>
          <w:p w14:paraId="035A3E8F"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Higher productivity and commitment</w:t>
            </w:r>
          </w:p>
        </w:tc>
      </w:tr>
      <w:tr w:rsidR="00CF0B69" w:rsidRPr="000716B1" w14:paraId="4099A87D" w14:textId="77777777" w:rsidTr="00CF0B69">
        <w:trPr>
          <w:tblCellSpacing w:w="15" w:type="dxa"/>
        </w:trPr>
        <w:tc>
          <w:tcPr>
            <w:tcW w:w="0" w:type="auto"/>
            <w:shd w:val="clear" w:color="auto" w:fill="00B0F0"/>
            <w:vAlign w:val="center"/>
            <w:hideMark/>
          </w:tcPr>
          <w:p w14:paraId="095AA5AC"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Empathy</w:t>
            </w:r>
          </w:p>
        </w:tc>
        <w:tc>
          <w:tcPr>
            <w:tcW w:w="0" w:type="auto"/>
            <w:shd w:val="clear" w:color="auto" w:fill="00B050"/>
            <w:vAlign w:val="center"/>
            <w:hideMark/>
          </w:tcPr>
          <w:p w14:paraId="75926EDA"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Understanding the emotions of others</w:t>
            </w:r>
          </w:p>
        </w:tc>
        <w:tc>
          <w:tcPr>
            <w:tcW w:w="0" w:type="auto"/>
            <w:shd w:val="clear" w:color="auto" w:fill="C5E0B3" w:themeFill="accent6" w:themeFillTint="66"/>
            <w:vAlign w:val="center"/>
            <w:hideMark/>
          </w:tcPr>
          <w:p w14:paraId="0DB3AA51"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Effective teamwork and leadership</w:t>
            </w:r>
          </w:p>
        </w:tc>
      </w:tr>
      <w:tr w:rsidR="00CF0B69" w:rsidRPr="000716B1" w14:paraId="454E110A" w14:textId="77777777" w:rsidTr="00CF0B69">
        <w:trPr>
          <w:tblCellSpacing w:w="15" w:type="dxa"/>
        </w:trPr>
        <w:tc>
          <w:tcPr>
            <w:tcW w:w="0" w:type="auto"/>
            <w:shd w:val="clear" w:color="auto" w:fill="00B0F0"/>
            <w:vAlign w:val="center"/>
            <w:hideMark/>
          </w:tcPr>
          <w:p w14:paraId="61E18CB0"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Social Skills</w:t>
            </w:r>
          </w:p>
        </w:tc>
        <w:tc>
          <w:tcPr>
            <w:tcW w:w="0" w:type="auto"/>
            <w:shd w:val="clear" w:color="auto" w:fill="00B050"/>
            <w:vAlign w:val="center"/>
            <w:hideMark/>
          </w:tcPr>
          <w:p w14:paraId="24DF2E81"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Managing relationships effectively</w:t>
            </w:r>
          </w:p>
        </w:tc>
        <w:tc>
          <w:tcPr>
            <w:tcW w:w="0" w:type="auto"/>
            <w:shd w:val="clear" w:color="auto" w:fill="C5E0B3" w:themeFill="accent6" w:themeFillTint="66"/>
            <w:vAlign w:val="center"/>
            <w:hideMark/>
          </w:tcPr>
          <w:p w14:paraId="2107DA4A" w14:textId="77777777" w:rsidR="00CF0B69" w:rsidRPr="000716B1" w:rsidRDefault="00CF0B69" w:rsidP="00065C10">
            <w:pPr>
              <w:rPr>
                <w:rFonts w:ascii="Times New Roman" w:hAnsi="Times New Roman" w:cs="Times New Roman"/>
                <w:sz w:val="24"/>
                <w:szCs w:val="24"/>
              </w:rPr>
            </w:pPr>
            <w:r w:rsidRPr="000716B1">
              <w:rPr>
                <w:rFonts w:ascii="Times New Roman" w:hAnsi="Times New Roman" w:cs="Times New Roman"/>
                <w:sz w:val="24"/>
                <w:szCs w:val="24"/>
              </w:rPr>
              <w:t>Conflict resolution and communication</w:t>
            </w:r>
          </w:p>
        </w:tc>
      </w:tr>
    </w:tbl>
    <w:p w14:paraId="2A0F6A10" w14:textId="77777777" w:rsidR="00CF0B69" w:rsidRPr="00CF0B69" w:rsidRDefault="00CF0B69" w:rsidP="00CF0B69">
      <w:pPr>
        <w:tabs>
          <w:tab w:val="left" w:pos="1470"/>
        </w:tabs>
        <w:rPr>
          <w:rFonts w:ascii="Times New Roman" w:hAnsi="Times New Roman" w:cs="Times New Roman"/>
          <w:sz w:val="24"/>
          <w:szCs w:val="24"/>
        </w:rPr>
      </w:pPr>
      <w:r w:rsidRPr="00CF0B69">
        <w:rPr>
          <w:rFonts w:ascii="Times New Roman" w:hAnsi="Times New Roman" w:cs="Times New Roman"/>
          <w:sz w:val="24"/>
          <w:szCs w:val="24"/>
        </w:rPr>
        <w:lastRenderedPageBreak/>
        <w:t>Because it allows people to understand how emotions affect behaviour, self-awareness is regarded as the cornerstone of emotional intelligence (Goleman, 1998). Self-aware workers are more inclined to evaluate their behaviour and react positively to criticism.</w:t>
      </w:r>
    </w:p>
    <w:p w14:paraId="6A74CC06" w14:textId="77777777" w:rsidR="00CF0B69" w:rsidRPr="00CF0B69" w:rsidRDefault="00CF0B69" w:rsidP="00CF0B69">
      <w:pPr>
        <w:tabs>
          <w:tab w:val="left" w:pos="1470"/>
        </w:tabs>
        <w:rPr>
          <w:rFonts w:ascii="Times New Roman" w:hAnsi="Times New Roman" w:cs="Times New Roman"/>
          <w:sz w:val="24"/>
          <w:szCs w:val="24"/>
        </w:rPr>
      </w:pPr>
      <w:r w:rsidRPr="00CF0B69">
        <w:rPr>
          <w:rFonts w:ascii="Times New Roman" w:hAnsi="Times New Roman" w:cs="Times New Roman"/>
          <w:sz w:val="24"/>
          <w:szCs w:val="24"/>
        </w:rPr>
        <w:t xml:space="preserve">Employees with self-regulation </w:t>
      </w:r>
      <w:proofErr w:type="gramStart"/>
      <w:r w:rsidRPr="00CF0B69">
        <w:rPr>
          <w:rFonts w:ascii="Times New Roman" w:hAnsi="Times New Roman" w:cs="Times New Roman"/>
          <w:sz w:val="24"/>
          <w:szCs w:val="24"/>
        </w:rPr>
        <w:t>are able to</w:t>
      </w:r>
      <w:proofErr w:type="gramEnd"/>
      <w:r w:rsidRPr="00CF0B69">
        <w:rPr>
          <w:rFonts w:ascii="Times New Roman" w:hAnsi="Times New Roman" w:cs="Times New Roman"/>
          <w:sz w:val="24"/>
          <w:szCs w:val="24"/>
        </w:rPr>
        <w:t xml:space="preserve"> control their emotions in difficult circumstances. For instance, emotionally intelligent people </w:t>
      </w:r>
      <w:proofErr w:type="gramStart"/>
      <w:r w:rsidRPr="00CF0B69">
        <w:rPr>
          <w:rFonts w:ascii="Times New Roman" w:hAnsi="Times New Roman" w:cs="Times New Roman"/>
          <w:sz w:val="24"/>
          <w:szCs w:val="24"/>
        </w:rPr>
        <w:t>are able to</w:t>
      </w:r>
      <w:proofErr w:type="gramEnd"/>
      <w:r w:rsidRPr="00CF0B69">
        <w:rPr>
          <w:rFonts w:ascii="Times New Roman" w:hAnsi="Times New Roman" w:cs="Times New Roman"/>
          <w:sz w:val="24"/>
          <w:szCs w:val="24"/>
        </w:rPr>
        <w:t xml:space="preserve"> handle disagreement in the workplace calmly and logically rather than impulsively. According to research, workers who exhibit high levels of self-regulation are more resilient at work and experience less stress (Cherniss, 2019).</w:t>
      </w:r>
    </w:p>
    <w:p w14:paraId="5815D1BA" w14:textId="77777777" w:rsidR="00CF0B69" w:rsidRPr="00CF0B69" w:rsidRDefault="00CF0B69" w:rsidP="00CF0B69">
      <w:pPr>
        <w:tabs>
          <w:tab w:val="left" w:pos="1470"/>
        </w:tabs>
        <w:rPr>
          <w:rFonts w:ascii="Times New Roman" w:hAnsi="Times New Roman" w:cs="Times New Roman"/>
          <w:sz w:val="24"/>
          <w:szCs w:val="24"/>
        </w:rPr>
      </w:pPr>
      <w:r w:rsidRPr="00CF0B69">
        <w:rPr>
          <w:rFonts w:ascii="Times New Roman" w:hAnsi="Times New Roman" w:cs="Times New Roman"/>
          <w:sz w:val="24"/>
          <w:szCs w:val="24"/>
        </w:rPr>
        <w:t>Another essential component of emotional intelligence is empathy. Empathy makes it possible for people to comprehend the thoughts and emotions of their coworkers, which can enhance communication and lessen miscommunication at work. Empathetic leadership has been shown to increase employee happiness and organisational engagement (Boyatzis, 2018).</w:t>
      </w:r>
    </w:p>
    <w:p w14:paraId="1BED2434" w14:textId="77777777" w:rsidR="00CF0B69" w:rsidRPr="000716B1" w:rsidRDefault="00CF0B69" w:rsidP="00CF0B69">
      <w:pPr>
        <w:rPr>
          <w:rFonts w:ascii="Times New Roman" w:hAnsi="Times New Roman" w:cs="Times New Roman"/>
          <w:b/>
          <w:bCs/>
          <w:sz w:val="28"/>
          <w:szCs w:val="28"/>
        </w:rPr>
      </w:pPr>
      <w:r w:rsidRPr="000716B1">
        <w:rPr>
          <w:rFonts w:ascii="Times New Roman" w:hAnsi="Times New Roman" w:cs="Times New Roman"/>
          <w:b/>
          <w:bCs/>
          <w:sz w:val="28"/>
          <w:szCs w:val="28"/>
        </w:rPr>
        <w:t>Bar-On Emotional Intelligence Model</w:t>
      </w:r>
    </w:p>
    <w:p w14:paraId="56CEBA92" w14:textId="77777777" w:rsidR="00CF0B69" w:rsidRPr="00CF0B69" w:rsidRDefault="00CF0B69" w:rsidP="00CF0B69">
      <w:pPr>
        <w:tabs>
          <w:tab w:val="left" w:pos="1470"/>
        </w:tabs>
        <w:rPr>
          <w:rFonts w:ascii="Times New Roman" w:hAnsi="Times New Roman" w:cs="Times New Roman"/>
          <w:sz w:val="24"/>
          <w:szCs w:val="24"/>
        </w:rPr>
      </w:pPr>
      <w:r w:rsidRPr="00CF0B69">
        <w:rPr>
          <w:rFonts w:ascii="Times New Roman" w:hAnsi="Times New Roman" w:cs="Times New Roman"/>
          <w:sz w:val="24"/>
          <w:szCs w:val="24"/>
        </w:rPr>
        <w:t>By highlighting emotional and social skills that support psychological well-being and productivity at work, the Bar-On model offers an alternative viewpoint on emotional intelligence (Bar-On, 2006). This paradigm incorporates elements like adaptation, stress management, and interpersonal interactions.</w:t>
      </w:r>
    </w:p>
    <w:p w14:paraId="6400346D" w14:textId="77777777" w:rsidR="00CF0B69" w:rsidRPr="00CF0B69" w:rsidRDefault="00CF0B69" w:rsidP="00CF0B69">
      <w:pPr>
        <w:rPr>
          <w:rFonts w:ascii="Times New Roman" w:hAnsi="Times New Roman" w:cs="Times New Roman"/>
          <w:b/>
          <w:bCs/>
          <w:sz w:val="24"/>
          <w:szCs w:val="24"/>
        </w:rPr>
      </w:pPr>
      <w:r w:rsidRPr="000716B1">
        <w:rPr>
          <w:rFonts w:ascii="Times New Roman" w:hAnsi="Times New Roman" w:cs="Times New Roman"/>
          <w:b/>
          <w:bCs/>
          <w:sz w:val="24"/>
          <w:szCs w:val="24"/>
        </w:rPr>
        <w:t>Figure 1: Bar-On Emotional Intelligence Model</w:t>
      </w:r>
    </w:p>
    <w:p w14:paraId="7289B598" w14:textId="763AD3FA" w:rsidR="00CF0B69" w:rsidRDefault="00CF0B69" w:rsidP="00CF0B69">
      <w:pPr>
        <w:tabs>
          <w:tab w:val="left" w:pos="1470"/>
        </w:tabs>
        <w:rPr>
          <w:rFonts w:ascii="Times New Roman" w:hAnsi="Times New Roman" w:cs="Times New Roman"/>
          <w:sz w:val="24"/>
          <w:szCs w:val="24"/>
        </w:rPr>
      </w:pPr>
      <w:r w:rsidRPr="000716B1">
        <w:rPr>
          <w:b/>
          <w:bCs/>
          <w:noProof/>
        </w:rPr>
        <w:drawing>
          <wp:inline distT="0" distB="0" distL="0" distR="0" wp14:anchorId="49E31C26" wp14:editId="1A771B48">
            <wp:extent cx="5731510" cy="3818255"/>
            <wp:effectExtent l="0" t="0" r="2540" b="0"/>
            <wp:docPr id="1840820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820132" name=""/>
                    <pic:cNvPicPr/>
                  </pic:nvPicPr>
                  <pic:blipFill>
                    <a:blip r:embed="rId7"/>
                    <a:stretch>
                      <a:fillRect/>
                    </a:stretch>
                  </pic:blipFill>
                  <pic:spPr>
                    <a:xfrm>
                      <a:off x="0" y="0"/>
                      <a:ext cx="5731510" cy="3818255"/>
                    </a:xfrm>
                    <a:prstGeom prst="rect">
                      <a:avLst/>
                    </a:prstGeom>
                  </pic:spPr>
                </pic:pic>
              </a:graphicData>
            </a:graphic>
          </wp:inline>
        </w:drawing>
      </w:r>
    </w:p>
    <w:p w14:paraId="4D693519" w14:textId="77777777" w:rsidR="00CF0B69" w:rsidRDefault="00CF0B69" w:rsidP="00CF0B69">
      <w:pPr>
        <w:tabs>
          <w:tab w:val="left" w:pos="1470"/>
        </w:tabs>
        <w:rPr>
          <w:rFonts w:ascii="Times New Roman" w:hAnsi="Times New Roman" w:cs="Times New Roman"/>
          <w:sz w:val="24"/>
          <w:szCs w:val="24"/>
        </w:rPr>
      </w:pPr>
    </w:p>
    <w:p w14:paraId="64D96C09" w14:textId="77777777" w:rsidR="00CF0B69" w:rsidRDefault="00CF0B69" w:rsidP="00CF0B69">
      <w:pPr>
        <w:tabs>
          <w:tab w:val="left" w:pos="1470"/>
        </w:tabs>
        <w:rPr>
          <w:rFonts w:ascii="Times New Roman" w:hAnsi="Times New Roman" w:cs="Times New Roman"/>
          <w:sz w:val="24"/>
          <w:szCs w:val="24"/>
        </w:rPr>
      </w:pPr>
    </w:p>
    <w:p w14:paraId="541D613F" w14:textId="77777777" w:rsidR="00CF0B69" w:rsidRDefault="00CF0B69" w:rsidP="00CF0B69">
      <w:pPr>
        <w:tabs>
          <w:tab w:val="left" w:pos="1470"/>
        </w:tabs>
        <w:rPr>
          <w:rFonts w:ascii="Times New Roman" w:hAnsi="Times New Roman" w:cs="Times New Roman"/>
          <w:sz w:val="24"/>
          <w:szCs w:val="24"/>
        </w:rPr>
      </w:pPr>
    </w:p>
    <w:p w14:paraId="055BD9A5" w14:textId="77777777" w:rsidR="00CF0B69" w:rsidRPr="00CF0B69" w:rsidRDefault="00CF0B69" w:rsidP="00CF0B69">
      <w:pPr>
        <w:tabs>
          <w:tab w:val="left" w:pos="1470"/>
        </w:tabs>
        <w:rPr>
          <w:rFonts w:ascii="Times New Roman" w:hAnsi="Times New Roman" w:cs="Times New Roman"/>
          <w:sz w:val="24"/>
          <w:szCs w:val="24"/>
        </w:rPr>
      </w:pPr>
      <w:r w:rsidRPr="00CF0B69">
        <w:rPr>
          <w:rFonts w:ascii="Times New Roman" w:hAnsi="Times New Roman" w:cs="Times New Roman"/>
          <w:sz w:val="24"/>
          <w:szCs w:val="24"/>
        </w:rPr>
        <w:lastRenderedPageBreak/>
        <w:t>The Bar-On model emphasises the connection between wellness and emotional intelligence. Strong emotional intelligence increases an employee's likelihood of keeping a good outlook and handling problems at work.</w:t>
      </w:r>
    </w:p>
    <w:p w14:paraId="371EC175" w14:textId="77777777" w:rsidR="00CF0B69" w:rsidRPr="000716B1" w:rsidRDefault="00CF0B69" w:rsidP="00CF0B69">
      <w:pPr>
        <w:rPr>
          <w:rFonts w:ascii="Times New Roman" w:hAnsi="Times New Roman" w:cs="Times New Roman"/>
          <w:b/>
          <w:bCs/>
          <w:sz w:val="28"/>
          <w:szCs w:val="28"/>
        </w:rPr>
      </w:pPr>
      <w:r w:rsidRPr="000716B1">
        <w:rPr>
          <w:rFonts w:ascii="Times New Roman" w:hAnsi="Times New Roman" w:cs="Times New Roman"/>
          <w:b/>
          <w:bCs/>
          <w:sz w:val="28"/>
          <w:szCs w:val="28"/>
        </w:rPr>
        <w:t>Critical Evaluation of Emotional Intelligence Models</w:t>
      </w:r>
    </w:p>
    <w:p w14:paraId="56B7B635" w14:textId="77777777" w:rsidR="00CF0B69" w:rsidRPr="00CF0B69" w:rsidRDefault="00CF0B69" w:rsidP="00CF0B69">
      <w:pPr>
        <w:tabs>
          <w:tab w:val="left" w:pos="1470"/>
        </w:tabs>
        <w:rPr>
          <w:rFonts w:ascii="Times New Roman" w:hAnsi="Times New Roman" w:cs="Times New Roman"/>
          <w:sz w:val="24"/>
          <w:szCs w:val="24"/>
        </w:rPr>
      </w:pPr>
      <w:r w:rsidRPr="00CF0B69">
        <w:rPr>
          <w:rFonts w:ascii="Times New Roman" w:hAnsi="Times New Roman" w:cs="Times New Roman"/>
          <w:sz w:val="24"/>
          <w:szCs w:val="24"/>
        </w:rPr>
        <w:t xml:space="preserve">Scholars have disagreed about the conceptual validity of emotional intelligence models, </w:t>
      </w:r>
      <w:proofErr w:type="gramStart"/>
      <w:r w:rsidRPr="00CF0B69">
        <w:rPr>
          <w:rFonts w:ascii="Times New Roman" w:hAnsi="Times New Roman" w:cs="Times New Roman"/>
          <w:sz w:val="24"/>
          <w:szCs w:val="24"/>
        </w:rPr>
        <w:t>despite the fact that</w:t>
      </w:r>
      <w:proofErr w:type="gramEnd"/>
      <w:r w:rsidRPr="00CF0B69">
        <w:rPr>
          <w:rFonts w:ascii="Times New Roman" w:hAnsi="Times New Roman" w:cs="Times New Roman"/>
          <w:sz w:val="24"/>
          <w:szCs w:val="24"/>
        </w:rPr>
        <w:t xml:space="preserve"> they offer useful frameworks for comprehending behaviour at work. According to some researchers, emotional intelligence is not a separate type of intelligence but rather overlaps with social skills and personality traits (Antonakis, </w:t>
      </w:r>
      <w:proofErr w:type="spellStart"/>
      <w:r w:rsidRPr="00CF0B69">
        <w:rPr>
          <w:rFonts w:ascii="Times New Roman" w:hAnsi="Times New Roman" w:cs="Times New Roman"/>
          <w:sz w:val="24"/>
          <w:szCs w:val="24"/>
        </w:rPr>
        <w:t>Ashkanasy</w:t>
      </w:r>
      <w:proofErr w:type="spellEnd"/>
      <w:r w:rsidRPr="00CF0B69">
        <w:rPr>
          <w:rFonts w:ascii="Times New Roman" w:hAnsi="Times New Roman" w:cs="Times New Roman"/>
          <w:sz w:val="24"/>
          <w:szCs w:val="24"/>
        </w:rPr>
        <w:t xml:space="preserve">, &amp; </w:t>
      </w:r>
      <w:proofErr w:type="spellStart"/>
      <w:r w:rsidRPr="00CF0B69">
        <w:rPr>
          <w:rFonts w:ascii="Times New Roman" w:hAnsi="Times New Roman" w:cs="Times New Roman"/>
          <w:sz w:val="24"/>
          <w:szCs w:val="24"/>
        </w:rPr>
        <w:t>Dasborough</w:t>
      </w:r>
      <w:proofErr w:type="spellEnd"/>
      <w:r w:rsidRPr="00CF0B69">
        <w:rPr>
          <w:rFonts w:ascii="Times New Roman" w:hAnsi="Times New Roman" w:cs="Times New Roman"/>
          <w:sz w:val="24"/>
          <w:szCs w:val="24"/>
        </w:rPr>
        <w:t>, 2009). Furthermore, because emotional abilities can change depending on the scenario and setting, evaluating emotional intelligence can be difficult.</w:t>
      </w:r>
    </w:p>
    <w:p w14:paraId="174A9F61" w14:textId="77777777" w:rsidR="00CF0B69" w:rsidRPr="00CF0B69" w:rsidRDefault="00CF0B69" w:rsidP="00CF0B69">
      <w:pPr>
        <w:tabs>
          <w:tab w:val="left" w:pos="1470"/>
        </w:tabs>
        <w:rPr>
          <w:rFonts w:ascii="Times New Roman" w:hAnsi="Times New Roman" w:cs="Times New Roman"/>
          <w:sz w:val="24"/>
          <w:szCs w:val="24"/>
        </w:rPr>
      </w:pPr>
      <w:r w:rsidRPr="00CF0B69">
        <w:rPr>
          <w:rFonts w:ascii="Times New Roman" w:hAnsi="Times New Roman" w:cs="Times New Roman"/>
          <w:sz w:val="24"/>
          <w:szCs w:val="24"/>
        </w:rPr>
        <w:t>However, empirical research indicates that emotional intelligence plays a major role in the effectiveness of organisations. Research has shown that emotionally intelligent leaders foster stronger teamwork and more inclusive work environments (Miao, Humphrey, and Qian, 2018). Additionally, it has been demonstrated that emotional intelligence training programs enhance workers' capacity for problem-solving, communication, and job performance.</w:t>
      </w:r>
    </w:p>
    <w:p w14:paraId="33D7B32A" w14:textId="77777777" w:rsidR="00CF0B69" w:rsidRPr="000716B1" w:rsidRDefault="00CF0B69" w:rsidP="00CF0B69">
      <w:pPr>
        <w:rPr>
          <w:rFonts w:ascii="Times New Roman" w:hAnsi="Times New Roman" w:cs="Times New Roman"/>
          <w:b/>
          <w:bCs/>
          <w:sz w:val="28"/>
          <w:szCs w:val="28"/>
        </w:rPr>
      </w:pPr>
      <w:r w:rsidRPr="000716B1">
        <w:rPr>
          <w:rFonts w:ascii="Times New Roman" w:hAnsi="Times New Roman" w:cs="Times New Roman"/>
          <w:b/>
          <w:bCs/>
          <w:sz w:val="28"/>
          <w:szCs w:val="28"/>
        </w:rPr>
        <w:t>Comparison of Emotional Intelligence Models</w:t>
      </w:r>
    </w:p>
    <w:p w14:paraId="33BD2C09" w14:textId="77777777" w:rsidR="003165A9" w:rsidRPr="003165A9" w:rsidRDefault="003165A9" w:rsidP="003165A9">
      <w:pPr>
        <w:tabs>
          <w:tab w:val="left" w:pos="1470"/>
        </w:tabs>
        <w:rPr>
          <w:rFonts w:ascii="Times New Roman" w:hAnsi="Times New Roman" w:cs="Times New Roman"/>
          <w:sz w:val="24"/>
          <w:szCs w:val="24"/>
        </w:rPr>
      </w:pPr>
      <w:r w:rsidRPr="003165A9">
        <w:rPr>
          <w:rFonts w:ascii="Times New Roman" w:hAnsi="Times New Roman" w:cs="Times New Roman"/>
          <w:sz w:val="24"/>
          <w:szCs w:val="24"/>
        </w:rPr>
        <w:t>Despite the fact that a number of models of emotional intelligence have been put out, scholars are still debating which model best explains emotional abilities in organisational settings. Each of the models put forth by Mayer and Salovey, Goleman, and Bar-On emphasises different behavioural and psychological facets of emotional functioning while conceptualising emotional intelligence in a different way. It is crucial to comprehend these distinctions because organisations frequently use various frameworks when creating employee training programs or leadership development programs.</w:t>
      </w:r>
    </w:p>
    <w:p w14:paraId="15806B8B" w14:textId="77777777" w:rsidR="003165A9" w:rsidRPr="003165A9" w:rsidRDefault="003165A9" w:rsidP="003165A9">
      <w:pPr>
        <w:tabs>
          <w:tab w:val="left" w:pos="1470"/>
        </w:tabs>
        <w:rPr>
          <w:rFonts w:ascii="Times New Roman" w:hAnsi="Times New Roman" w:cs="Times New Roman"/>
          <w:sz w:val="24"/>
          <w:szCs w:val="24"/>
        </w:rPr>
      </w:pPr>
      <w:r w:rsidRPr="003165A9">
        <w:rPr>
          <w:rFonts w:ascii="Times New Roman" w:hAnsi="Times New Roman" w:cs="Times New Roman"/>
          <w:sz w:val="24"/>
          <w:szCs w:val="24"/>
        </w:rPr>
        <w:t>According to Mayer and Salovey's (1997) ability model, emotional intelligence is a type of cognitive intelligence that includes the processing of emotional data. This paradigm places a strong emphasis on the capacity to recognise, comprehend, and control emotions in ways that improve judgement and thinking. This method's treatment of emotional intelligence as a quantifiable skill rather than a personality characteristic is one of its advantages. To evaluate emotional intelligence objectively, tools like the Mayer-Salovey-Caruso Emotional Intelligence Test (MSCEIT) have been created (Mayer, Caruso, and Salovey, 2016). However, detractors contend that because environmental elements and interpersonal interactions impact emotional abilities, the model can be challenging to implement in organisational settings.</w:t>
      </w:r>
    </w:p>
    <w:p w14:paraId="7D892650" w14:textId="77777777" w:rsidR="003165A9" w:rsidRPr="003165A9" w:rsidRDefault="003165A9" w:rsidP="003165A9">
      <w:pPr>
        <w:tabs>
          <w:tab w:val="left" w:pos="1470"/>
        </w:tabs>
        <w:rPr>
          <w:rFonts w:ascii="Times New Roman" w:hAnsi="Times New Roman" w:cs="Times New Roman"/>
          <w:sz w:val="24"/>
          <w:szCs w:val="24"/>
        </w:rPr>
      </w:pPr>
      <w:r w:rsidRPr="003165A9">
        <w:rPr>
          <w:rFonts w:ascii="Times New Roman" w:hAnsi="Times New Roman" w:cs="Times New Roman"/>
          <w:sz w:val="24"/>
          <w:szCs w:val="24"/>
        </w:rPr>
        <w:t xml:space="preserve">Goleman's competency model, on the other hand, emphasises behavioural skills that support productivity at work. Practical abilities like empathy, self-control, and social skills are highlighted in this framework and are especially important in management and leadership settings (Goleman, 1998). Because it makes a clear connection between emotional intelligence and both leadership success and workplace performance, the model has become quite popular among businesses. However, some researchers contend that Goleman's theory greatly overlaps with social skills and personality traits, casting doubt on whether emotional intelligence is a separate type of intelligence (Antonakis, </w:t>
      </w:r>
      <w:proofErr w:type="spellStart"/>
      <w:r w:rsidRPr="003165A9">
        <w:rPr>
          <w:rFonts w:ascii="Times New Roman" w:hAnsi="Times New Roman" w:cs="Times New Roman"/>
          <w:sz w:val="24"/>
          <w:szCs w:val="24"/>
        </w:rPr>
        <w:t>Ashkanasy</w:t>
      </w:r>
      <w:proofErr w:type="spellEnd"/>
      <w:r w:rsidRPr="003165A9">
        <w:rPr>
          <w:rFonts w:ascii="Times New Roman" w:hAnsi="Times New Roman" w:cs="Times New Roman"/>
          <w:sz w:val="24"/>
          <w:szCs w:val="24"/>
        </w:rPr>
        <w:t xml:space="preserve">, &amp; </w:t>
      </w:r>
      <w:proofErr w:type="spellStart"/>
      <w:r w:rsidRPr="003165A9">
        <w:rPr>
          <w:rFonts w:ascii="Times New Roman" w:hAnsi="Times New Roman" w:cs="Times New Roman"/>
          <w:sz w:val="24"/>
          <w:szCs w:val="24"/>
        </w:rPr>
        <w:t>Dasborough</w:t>
      </w:r>
      <w:proofErr w:type="spellEnd"/>
      <w:r w:rsidRPr="003165A9">
        <w:rPr>
          <w:rFonts w:ascii="Times New Roman" w:hAnsi="Times New Roman" w:cs="Times New Roman"/>
          <w:sz w:val="24"/>
          <w:szCs w:val="24"/>
        </w:rPr>
        <w:t>, 2009).</w:t>
      </w:r>
    </w:p>
    <w:p w14:paraId="74515095" w14:textId="77777777" w:rsidR="003165A9" w:rsidRPr="003165A9" w:rsidRDefault="003165A9" w:rsidP="003165A9">
      <w:pPr>
        <w:tabs>
          <w:tab w:val="left" w:pos="1470"/>
        </w:tabs>
        <w:rPr>
          <w:rFonts w:ascii="Times New Roman" w:hAnsi="Times New Roman" w:cs="Times New Roman"/>
          <w:sz w:val="24"/>
          <w:szCs w:val="24"/>
        </w:rPr>
      </w:pPr>
      <w:r w:rsidRPr="003165A9">
        <w:rPr>
          <w:rFonts w:ascii="Times New Roman" w:hAnsi="Times New Roman" w:cs="Times New Roman"/>
          <w:sz w:val="24"/>
          <w:szCs w:val="24"/>
        </w:rPr>
        <w:lastRenderedPageBreak/>
        <w:t>By including social and emotional skills that support psychological health and flexibility, the Bar-On model offers a more comprehensive viewpoint (Bar-On, 2006). This paradigm highlights the connection between emotional intelligence and personal wellbeing by emphasising elements like stress management, interpersonal interactions, and optimism. Although this viewpoint provides insightful information about workplace satisfaction and employee resilience, detractors contend that the model contains an excessive number of personality-related categories, making it difficult to distinguish between emotional intelligence and more general psychological functioning.</w:t>
      </w:r>
    </w:p>
    <w:p w14:paraId="03BD7BFB" w14:textId="77777777" w:rsidR="003165A9" w:rsidRPr="003165A9" w:rsidRDefault="003165A9" w:rsidP="003165A9">
      <w:pPr>
        <w:tabs>
          <w:tab w:val="left" w:pos="1470"/>
        </w:tabs>
        <w:rPr>
          <w:rFonts w:ascii="Times New Roman" w:hAnsi="Times New Roman" w:cs="Times New Roman"/>
          <w:sz w:val="24"/>
          <w:szCs w:val="24"/>
        </w:rPr>
      </w:pPr>
      <w:r w:rsidRPr="003165A9">
        <w:rPr>
          <w:rFonts w:ascii="Times New Roman" w:hAnsi="Times New Roman" w:cs="Times New Roman"/>
          <w:sz w:val="24"/>
          <w:szCs w:val="24"/>
        </w:rPr>
        <w:t>All things considered, both theories offer complementary viewpoints on emotional intelligence. Competency models concentrate on behavioural and interpersonal skills, whereas the ability model emphasises emotional cognition. Organisations may find that the best way to develop emotionally intelligent workers and leaders is to integrate lessons from several models.</w:t>
      </w:r>
    </w:p>
    <w:p w14:paraId="5C339902" w14:textId="0BBCBF1E" w:rsidR="00CF0B69" w:rsidRDefault="003165A9" w:rsidP="00CF0B69">
      <w:pPr>
        <w:tabs>
          <w:tab w:val="left" w:pos="1470"/>
        </w:tabs>
        <w:rPr>
          <w:rFonts w:ascii="Times New Roman" w:hAnsi="Times New Roman" w:cs="Times New Roman"/>
          <w:b/>
          <w:bCs/>
          <w:sz w:val="24"/>
          <w:szCs w:val="24"/>
        </w:rPr>
      </w:pPr>
      <w:r w:rsidRPr="003165A9">
        <w:rPr>
          <w:rFonts w:ascii="Times New Roman" w:hAnsi="Times New Roman" w:cs="Times New Roman"/>
          <w:b/>
          <w:bCs/>
          <w:sz w:val="24"/>
          <w:szCs w:val="24"/>
        </w:rPr>
        <w:t>Figure 2: Comparison of Emotional Intelligence Models</w:t>
      </w:r>
    </w:p>
    <w:p w14:paraId="1308B503" w14:textId="5014E3F8" w:rsidR="003165A9" w:rsidRDefault="003165A9" w:rsidP="003165A9">
      <w:pPr>
        <w:rPr>
          <w:rFonts w:ascii="Times New Roman" w:hAnsi="Times New Roman" w:cs="Times New Roman"/>
          <w:sz w:val="24"/>
          <w:szCs w:val="24"/>
        </w:rPr>
      </w:pPr>
      <w:r w:rsidRPr="00854D4C">
        <w:rPr>
          <w:noProof/>
        </w:rPr>
        <w:drawing>
          <wp:inline distT="0" distB="0" distL="0" distR="0" wp14:anchorId="4C7A7D8E" wp14:editId="4A205BF9">
            <wp:extent cx="5731510" cy="4420235"/>
            <wp:effectExtent l="0" t="0" r="2540" b="0"/>
            <wp:docPr id="389636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636168" name=""/>
                    <pic:cNvPicPr/>
                  </pic:nvPicPr>
                  <pic:blipFill>
                    <a:blip r:embed="rId8"/>
                    <a:stretch>
                      <a:fillRect/>
                    </a:stretch>
                  </pic:blipFill>
                  <pic:spPr>
                    <a:xfrm>
                      <a:off x="0" y="0"/>
                      <a:ext cx="5731510" cy="4420235"/>
                    </a:xfrm>
                    <a:prstGeom prst="rect">
                      <a:avLst/>
                    </a:prstGeom>
                  </pic:spPr>
                </pic:pic>
              </a:graphicData>
            </a:graphic>
          </wp:inline>
        </w:drawing>
      </w:r>
    </w:p>
    <w:p w14:paraId="46033795" w14:textId="77777777" w:rsidR="003165A9" w:rsidRPr="000716B1" w:rsidRDefault="003165A9" w:rsidP="003165A9">
      <w:pPr>
        <w:rPr>
          <w:rFonts w:ascii="Times New Roman" w:hAnsi="Times New Roman" w:cs="Times New Roman"/>
          <w:b/>
          <w:bCs/>
          <w:sz w:val="28"/>
          <w:szCs w:val="28"/>
        </w:rPr>
      </w:pPr>
      <w:r w:rsidRPr="000716B1">
        <w:rPr>
          <w:rFonts w:ascii="Times New Roman" w:hAnsi="Times New Roman" w:cs="Times New Roman"/>
          <w:b/>
          <w:bCs/>
          <w:sz w:val="28"/>
          <w:szCs w:val="28"/>
        </w:rPr>
        <w:t>Mindfulness and Emotional Intelligence</w:t>
      </w:r>
    </w:p>
    <w:p w14:paraId="4F0BA817"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By improving self-awareness and emotional control, mindfulness enhances emotional intelligence. By encouraging people to stay in the now and pay attention to their emotional experiences, mindfulness activities enable people to react deliberately as opposed to impulsively (Good et al., 2016).</w:t>
      </w:r>
    </w:p>
    <w:p w14:paraId="4DBEC9CE"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lastRenderedPageBreak/>
        <w:t>For instance, mindfulness practices like breathing exercises, meditation, and reflective practice can assist workers in controlling professional stress and preserving emotional equilibrium. Businesses that support mindfulness programs frequently report increased worker productivity and well-being (Reb et al., 2018).</w:t>
      </w:r>
    </w:p>
    <w:p w14:paraId="492DB6B4"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By promoting thoughtful decision-making, mindfulness also enhances the efficacy of leadership. Leaders who engage in mindfulness training are more adept at identifying emotional dynamics within teams and finding positive solutions to problems at work. Therefore, the combination of emotional intelligence and mindfulness creates a strong basis for productive interactions at work and organisational success.</w:t>
      </w:r>
    </w:p>
    <w:p w14:paraId="7D8CA490" w14:textId="77777777" w:rsidR="003165A9" w:rsidRPr="000716B1" w:rsidRDefault="003165A9" w:rsidP="003165A9">
      <w:pPr>
        <w:rPr>
          <w:rFonts w:ascii="Times New Roman" w:hAnsi="Times New Roman" w:cs="Times New Roman"/>
          <w:b/>
          <w:bCs/>
          <w:sz w:val="28"/>
          <w:szCs w:val="28"/>
        </w:rPr>
      </w:pPr>
      <w:r w:rsidRPr="000716B1">
        <w:rPr>
          <w:rFonts w:ascii="Times New Roman" w:hAnsi="Times New Roman" w:cs="Times New Roman"/>
          <w:b/>
          <w:bCs/>
          <w:sz w:val="28"/>
          <w:szCs w:val="28"/>
        </w:rPr>
        <w:t>Emotional Intelligence in Leadership and Team Performance</w:t>
      </w:r>
    </w:p>
    <w:p w14:paraId="31CAA5D3"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Effective leadership and team success in businesses are greatly influenced by emotional intelligence. High emotional intelligence leaders are better equipped to manage interpersonal connections, comprehend employees' emotional requirements, and foster supportive work environments. According to research, emotionally intelligent leaders are better at communicating, have more empathy, and are better at handling conflict (Boyatzis, 2018).</w:t>
      </w:r>
    </w:p>
    <w:p w14:paraId="3CD82E9A"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Self-awareness is one of the most crucial leadership skills linked to emotional intelligence. Particularly under duress, leaders who are aware of their emotional reactions are more likely to make thoughtful and balanced choices. Additionally, self-aware leaders are more open to criticism, which promotes ongoing growth on both a personal and professional level. In a similar vein, self-regulation enables leaders to manage their emotions and avoid impulsive behaviours that might have a detrimental impact on organisational results.</w:t>
      </w:r>
    </w:p>
    <w:p w14:paraId="003338F6"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 xml:space="preserve">Another essential leadership skill is empathy. Empathetic leaders </w:t>
      </w:r>
      <w:proofErr w:type="gramStart"/>
      <w:r w:rsidRPr="003165A9">
        <w:rPr>
          <w:rFonts w:ascii="Times New Roman" w:hAnsi="Times New Roman" w:cs="Times New Roman"/>
          <w:sz w:val="24"/>
          <w:szCs w:val="24"/>
        </w:rPr>
        <w:t>are able to</w:t>
      </w:r>
      <w:proofErr w:type="gramEnd"/>
      <w:r w:rsidRPr="003165A9">
        <w:rPr>
          <w:rFonts w:ascii="Times New Roman" w:hAnsi="Times New Roman" w:cs="Times New Roman"/>
          <w:sz w:val="24"/>
          <w:szCs w:val="24"/>
        </w:rPr>
        <w:t xml:space="preserve"> comprehend the viewpoints and worries of their staff, which promotes trust and improves relationships at work. Employees are more likely to show greater levels of engagement and organisational commitment when they perceive that their bosses understand and support them (Cherniss, 2019).</w:t>
      </w:r>
    </w:p>
    <w:p w14:paraId="224E68D3"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Effective teamwork is also facilitated by emotional intelligence. Teams frequently struggle with issues like poor communication, divergent viewpoints, and stress at work. Strong emotional intelligence abilities enable workers to identify emotional indicators in group interactions and resolve possible problems in a positive way. When a coworker is frustrated, for instance, an emotionally intelligent worker would be able to identify it and respond with empathy and productive conversation rather than confrontation.</w:t>
      </w:r>
    </w:p>
    <w:p w14:paraId="0D05D5F6"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Additionally, by encouraging cooperative work cultures, emotional intelligence can improve organisational performance. Research has indicated that teams comprising emotionally intelligent individuals exhibit enhanced collaboration, more robust interpersonal connections, and increased problem-solving skills (Miao, Humphrey, and Qian, 2018). Therefore, companies that emphasise the development of emotional intelligence in their leadership training programs are more likely to cultivate pleasant workplace cultures and attain long-term organisational success.</w:t>
      </w:r>
    </w:p>
    <w:p w14:paraId="690A36F4" w14:textId="77777777" w:rsidR="003165A9" w:rsidRDefault="003165A9" w:rsidP="003165A9">
      <w:pPr>
        <w:rPr>
          <w:rFonts w:ascii="Times New Roman" w:hAnsi="Times New Roman" w:cs="Times New Roman"/>
          <w:sz w:val="24"/>
          <w:szCs w:val="24"/>
        </w:rPr>
      </w:pPr>
    </w:p>
    <w:p w14:paraId="1E949419" w14:textId="77777777" w:rsidR="003165A9" w:rsidRDefault="003165A9" w:rsidP="003165A9">
      <w:pPr>
        <w:rPr>
          <w:rFonts w:ascii="Times New Roman" w:hAnsi="Times New Roman" w:cs="Times New Roman"/>
          <w:sz w:val="24"/>
          <w:szCs w:val="24"/>
        </w:rPr>
      </w:pPr>
    </w:p>
    <w:p w14:paraId="048034C2" w14:textId="7FEDB3E4" w:rsidR="003165A9" w:rsidRDefault="003165A9" w:rsidP="003165A9">
      <w:pPr>
        <w:rPr>
          <w:rFonts w:ascii="Times New Roman" w:hAnsi="Times New Roman" w:cs="Times New Roman"/>
          <w:b/>
          <w:bCs/>
          <w:sz w:val="24"/>
          <w:szCs w:val="24"/>
        </w:rPr>
      </w:pPr>
      <w:r w:rsidRPr="003165A9">
        <w:rPr>
          <w:rFonts w:ascii="Times New Roman" w:hAnsi="Times New Roman" w:cs="Times New Roman"/>
          <w:b/>
          <w:bCs/>
          <w:sz w:val="24"/>
          <w:szCs w:val="24"/>
        </w:rPr>
        <w:lastRenderedPageBreak/>
        <w:t>Figure 3: Emotional Intelligence in Leadership and Team Performance</w:t>
      </w:r>
    </w:p>
    <w:p w14:paraId="391E80B2" w14:textId="77777777" w:rsidR="003165A9" w:rsidRDefault="003165A9" w:rsidP="003165A9">
      <w:pPr>
        <w:rPr>
          <w:rFonts w:ascii="Times New Roman" w:hAnsi="Times New Roman" w:cs="Times New Roman"/>
          <w:b/>
          <w:bCs/>
          <w:sz w:val="24"/>
          <w:szCs w:val="24"/>
        </w:rPr>
      </w:pPr>
    </w:p>
    <w:p w14:paraId="311D93B4" w14:textId="56B83582" w:rsidR="003165A9" w:rsidRDefault="003165A9" w:rsidP="003165A9">
      <w:pPr>
        <w:rPr>
          <w:rFonts w:ascii="Times New Roman" w:hAnsi="Times New Roman" w:cs="Times New Roman"/>
          <w:sz w:val="24"/>
          <w:szCs w:val="24"/>
        </w:rPr>
      </w:pPr>
      <w:r w:rsidRPr="00854D4C">
        <w:rPr>
          <w:noProof/>
        </w:rPr>
        <w:drawing>
          <wp:inline distT="0" distB="0" distL="0" distR="0" wp14:anchorId="73E9A340" wp14:editId="5E7C2414">
            <wp:extent cx="5731510" cy="6385560"/>
            <wp:effectExtent l="0" t="0" r="2540" b="0"/>
            <wp:docPr id="2052212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212783" name=""/>
                    <pic:cNvPicPr/>
                  </pic:nvPicPr>
                  <pic:blipFill>
                    <a:blip r:embed="rId9"/>
                    <a:stretch>
                      <a:fillRect/>
                    </a:stretch>
                  </pic:blipFill>
                  <pic:spPr>
                    <a:xfrm>
                      <a:off x="0" y="0"/>
                      <a:ext cx="5731510" cy="6385560"/>
                    </a:xfrm>
                    <a:prstGeom prst="rect">
                      <a:avLst/>
                    </a:prstGeom>
                  </pic:spPr>
                </pic:pic>
              </a:graphicData>
            </a:graphic>
          </wp:inline>
        </w:drawing>
      </w:r>
    </w:p>
    <w:p w14:paraId="60EF5214" w14:textId="02857BD2" w:rsidR="003165A9" w:rsidRPr="000716B1" w:rsidRDefault="00F8189C" w:rsidP="003165A9">
      <w:pPr>
        <w:rPr>
          <w:rFonts w:ascii="Times New Roman" w:hAnsi="Times New Roman" w:cs="Times New Roman"/>
          <w:b/>
          <w:bCs/>
          <w:sz w:val="32"/>
          <w:szCs w:val="32"/>
        </w:rPr>
      </w:pPr>
      <w:r>
        <w:rPr>
          <w:rFonts w:ascii="Times New Roman" w:hAnsi="Times New Roman" w:cs="Times New Roman"/>
          <w:b/>
          <w:bCs/>
          <w:sz w:val="32"/>
          <w:szCs w:val="32"/>
        </w:rPr>
        <w:t xml:space="preserve">3. </w:t>
      </w:r>
      <w:r w:rsidR="003165A9" w:rsidRPr="000716B1">
        <w:rPr>
          <w:rFonts w:ascii="Times New Roman" w:hAnsi="Times New Roman" w:cs="Times New Roman"/>
          <w:b/>
          <w:bCs/>
          <w:sz w:val="32"/>
          <w:szCs w:val="32"/>
        </w:rPr>
        <w:t>Generational Characteristics in the Workplace</w:t>
      </w:r>
    </w:p>
    <w:p w14:paraId="6119F3F5"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Employees from many generations, each influenced by unique social, technological, and economic experiences, make up modern organisations. Managers who want to successfully hire, inspire, and retain staff must comprehend these generational disparities.</w:t>
      </w:r>
    </w:p>
    <w:p w14:paraId="08F63F68"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Generation X, Generation Y (Millennials), and Generation Z are the three main generations that are currently employed. Every generation exhibits distinct traits and expectations in the workplace.</w:t>
      </w:r>
    </w:p>
    <w:p w14:paraId="3C685BD7" w14:textId="77777777" w:rsidR="003165A9" w:rsidRPr="000716B1" w:rsidRDefault="003165A9" w:rsidP="003165A9">
      <w:pPr>
        <w:rPr>
          <w:rFonts w:ascii="Times New Roman" w:hAnsi="Times New Roman" w:cs="Times New Roman"/>
          <w:b/>
          <w:bCs/>
          <w:sz w:val="24"/>
          <w:szCs w:val="24"/>
        </w:rPr>
      </w:pPr>
      <w:r w:rsidRPr="000716B1">
        <w:rPr>
          <w:rFonts w:ascii="Times New Roman" w:hAnsi="Times New Roman" w:cs="Times New Roman"/>
          <w:b/>
          <w:bCs/>
          <w:sz w:val="24"/>
          <w:szCs w:val="24"/>
        </w:rPr>
        <w:lastRenderedPageBreak/>
        <w:t>Table 3: Comparison of Generational Workforce Characteristics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75"/>
        <w:gridCol w:w="1414"/>
        <w:gridCol w:w="3256"/>
        <w:gridCol w:w="2575"/>
      </w:tblGrid>
      <w:tr w:rsidR="003165A9" w:rsidRPr="000716B1" w14:paraId="2867383F" w14:textId="77777777" w:rsidTr="003165A9">
        <w:trPr>
          <w:tblHeader/>
          <w:tblCellSpacing w:w="15" w:type="dxa"/>
        </w:trPr>
        <w:tc>
          <w:tcPr>
            <w:tcW w:w="0" w:type="auto"/>
            <w:shd w:val="clear" w:color="auto" w:fill="00B050"/>
            <w:vAlign w:val="center"/>
            <w:hideMark/>
          </w:tcPr>
          <w:p w14:paraId="39393830" w14:textId="77777777" w:rsidR="003165A9" w:rsidRPr="000716B1" w:rsidRDefault="003165A9" w:rsidP="00065C10">
            <w:pPr>
              <w:rPr>
                <w:rFonts w:ascii="Times New Roman" w:hAnsi="Times New Roman" w:cs="Times New Roman"/>
                <w:b/>
                <w:bCs/>
                <w:sz w:val="24"/>
                <w:szCs w:val="24"/>
              </w:rPr>
            </w:pPr>
            <w:r w:rsidRPr="000716B1">
              <w:rPr>
                <w:rFonts w:ascii="Times New Roman" w:hAnsi="Times New Roman" w:cs="Times New Roman"/>
                <w:b/>
                <w:bCs/>
                <w:sz w:val="24"/>
                <w:szCs w:val="24"/>
              </w:rPr>
              <w:t>Generation</w:t>
            </w:r>
          </w:p>
        </w:tc>
        <w:tc>
          <w:tcPr>
            <w:tcW w:w="0" w:type="auto"/>
            <w:shd w:val="clear" w:color="auto" w:fill="00B0F0"/>
            <w:vAlign w:val="center"/>
            <w:hideMark/>
          </w:tcPr>
          <w:p w14:paraId="632D64D9" w14:textId="77777777" w:rsidR="003165A9" w:rsidRPr="000716B1" w:rsidRDefault="003165A9" w:rsidP="00065C10">
            <w:pPr>
              <w:rPr>
                <w:rFonts w:ascii="Times New Roman" w:hAnsi="Times New Roman" w:cs="Times New Roman"/>
                <w:b/>
                <w:bCs/>
                <w:sz w:val="24"/>
                <w:szCs w:val="24"/>
              </w:rPr>
            </w:pPr>
            <w:r w:rsidRPr="000716B1">
              <w:rPr>
                <w:rFonts w:ascii="Times New Roman" w:hAnsi="Times New Roman" w:cs="Times New Roman"/>
                <w:b/>
                <w:bCs/>
                <w:sz w:val="24"/>
                <w:szCs w:val="24"/>
              </w:rPr>
              <w:t>Birth Years</w:t>
            </w:r>
          </w:p>
        </w:tc>
        <w:tc>
          <w:tcPr>
            <w:tcW w:w="0" w:type="auto"/>
            <w:shd w:val="clear" w:color="auto" w:fill="C5E0B3" w:themeFill="accent6" w:themeFillTint="66"/>
            <w:vAlign w:val="center"/>
            <w:hideMark/>
          </w:tcPr>
          <w:p w14:paraId="5F82C9BF" w14:textId="77777777" w:rsidR="003165A9" w:rsidRPr="000716B1" w:rsidRDefault="003165A9" w:rsidP="00065C10">
            <w:pPr>
              <w:rPr>
                <w:rFonts w:ascii="Times New Roman" w:hAnsi="Times New Roman" w:cs="Times New Roman"/>
                <w:b/>
                <w:bCs/>
                <w:sz w:val="24"/>
                <w:szCs w:val="24"/>
              </w:rPr>
            </w:pPr>
            <w:r w:rsidRPr="000716B1">
              <w:rPr>
                <w:rFonts w:ascii="Times New Roman" w:hAnsi="Times New Roman" w:cs="Times New Roman"/>
                <w:b/>
                <w:bCs/>
                <w:sz w:val="24"/>
                <w:szCs w:val="24"/>
              </w:rPr>
              <w:t>Key Traits</w:t>
            </w:r>
          </w:p>
        </w:tc>
        <w:tc>
          <w:tcPr>
            <w:tcW w:w="0" w:type="auto"/>
            <w:shd w:val="clear" w:color="auto" w:fill="B4C6E7" w:themeFill="accent1" w:themeFillTint="66"/>
            <w:vAlign w:val="center"/>
            <w:hideMark/>
          </w:tcPr>
          <w:p w14:paraId="37829A53" w14:textId="77777777" w:rsidR="003165A9" w:rsidRPr="000716B1" w:rsidRDefault="003165A9" w:rsidP="00065C10">
            <w:pPr>
              <w:rPr>
                <w:rFonts w:ascii="Times New Roman" w:hAnsi="Times New Roman" w:cs="Times New Roman"/>
                <w:b/>
                <w:bCs/>
                <w:sz w:val="24"/>
                <w:szCs w:val="24"/>
              </w:rPr>
            </w:pPr>
            <w:r w:rsidRPr="000716B1">
              <w:rPr>
                <w:rFonts w:ascii="Times New Roman" w:hAnsi="Times New Roman" w:cs="Times New Roman"/>
                <w:b/>
                <w:bCs/>
                <w:sz w:val="24"/>
                <w:szCs w:val="24"/>
              </w:rPr>
              <w:t>Workplace Expectations</w:t>
            </w:r>
          </w:p>
        </w:tc>
      </w:tr>
      <w:tr w:rsidR="003165A9" w:rsidRPr="000716B1" w14:paraId="35ADB5A6" w14:textId="77777777" w:rsidTr="003165A9">
        <w:trPr>
          <w:tblCellSpacing w:w="15" w:type="dxa"/>
        </w:trPr>
        <w:tc>
          <w:tcPr>
            <w:tcW w:w="0" w:type="auto"/>
            <w:shd w:val="clear" w:color="auto" w:fill="00B050"/>
            <w:vAlign w:val="center"/>
            <w:hideMark/>
          </w:tcPr>
          <w:p w14:paraId="1AE5976A" w14:textId="77777777" w:rsidR="003165A9" w:rsidRPr="000716B1" w:rsidRDefault="003165A9" w:rsidP="00065C10">
            <w:pPr>
              <w:rPr>
                <w:rFonts w:ascii="Times New Roman" w:hAnsi="Times New Roman" w:cs="Times New Roman"/>
                <w:sz w:val="24"/>
                <w:szCs w:val="24"/>
              </w:rPr>
            </w:pPr>
            <w:r w:rsidRPr="000716B1">
              <w:rPr>
                <w:rFonts w:ascii="Times New Roman" w:hAnsi="Times New Roman" w:cs="Times New Roman"/>
                <w:sz w:val="24"/>
                <w:szCs w:val="24"/>
              </w:rPr>
              <w:t>Generation X</w:t>
            </w:r>
          </w:p>
        </w:tc>
        <w:tc>
          <w:tcPr>
            <w:tcW w:w="0" w:type="auto"/>
            <w:shd w:val="clear" w:color="auto" w:fill="00B0F0"/>
            <w:vAlign w:val="center"/>
            <w:hideMark/>
          </w:tcPr>
          <w:p w14:paraId="74EE7EC4" w14:textId="77777777" w:rsidR="003165A9" w:rsidRPr="000716B1" w:rsidRDefault="003165A9" w:rsidP="00065C10">
            <w:pPr>
              <w:rPr>
                <w:rFonts w:ascii="Times New Roman" w:hAnsi="Times New Roman" w:cs="Times New Roman"/>
                <w:sz w:val="24"/>
                <w:szCs w:val="24"/>
              </w:rPr>
            </w:pPr>
            <w:r w:rsidRPr="000716B1">
              <w:rPr>
                <w:rFonts w:ascii="Times New Roman" w:hAnsi="Times New Roman" w:cs="Times New Roman"/>
                <w:sz w:val="24"/>
                <w:szCs w:val="24"/>
              </w:rPr>
              <w:t>1965–1980</w:t>
            </w:r>
          </w:p>
        </w:tc>
        <w:tc>
          <w:tcPr>
            <w:tcW w:w="0" w:type="auto"/>
            <w:shd w:val="clear" w:color="auto" w:fill="C5E0B3" w:themeFill="accent6" w:themeFillTint="66"/>
            <w:vAlign w:val="center"/>
            <w:hideMark/>
          </w:tcPr>
          <w:p w14:paraId="7C822D6B" w14:textId="77777777" w:rsidR="003165A9" w:rsidRPr="000716B1" w:rsidRDefault="003165A9" w:rsidP="00065C10">
            <w:pPr>
              <w:rPr>
                <w:rFonts w:ascii="Times New Roman" w:hAnsi="Times New Roman" w:cs="Times New Roman"/>
                <w:sz w:val="24"/>
                <w:szCs w:val="24"/>
              </w:rPr>
            </w:pPr>
            <w:r w:rsidRPr="000716B1">
              <w:rPr>
                <w:rFonts w:ascii="Times New Roman" w:hAnsi="Times New Roman" w:cs="Times New Roman"/>
                <w:sz w:val="24"/>
                <w:szCs w:val="24"/>
              </w:rPr>
              <w:t>Independent, adaptable</w:t>
            </w:r>
          </w:p>
        </w:tc>
        <w:tc>
          <w:tcPr>
            <w:tcW w:w="0" w:type="auto"/>
            <w:shd w:val="clear" w:color="auto" w:fill="B4C6E7" w:themeFill="accent1" w:themeFillTint="66"/>
            <w:vAlign w:val="center"/>
            <w:hideMark/>
          </w:tcPr>
          <w:p w14:paraId="29156AC4" w14:textId="77777777" w:rsidR="003165A9" w:rsidRPr="000716B1" w:rsidRDefault="003165A9" w:rsidP="00065C10">
            <w:pPr>
              <w:rPr>
                <w:rFonts w:ascii="Times New Roman" w:hAnsi="Times New Roman" w:cs="Times New Roman"/>
                <w:sz w:val="24"/>
                <w:szCs w:val="24"/>
              </w:rPr>
            </w:pPr>
            <w:r w:rsidRPr="000716B1">
              <w:rPr>
                <w:rFonts w:ascii="Times New Roman" w:hAnsi="Times New Roman" w:cs="Times New Roman"/>
                <w:sz w:val="24"/>
                <w:szCs w:val="24"/>
              </w:rPr>
              <w:t>Work-life balance</w:t>
            </w:r>
          </w:p>
        </w:tc>
      </w:tr>
      <w:tr w:rsidR="003165A9" w:rsidRPr="000716B1" w14:paraId="344560ED" w14:textId="77777777" w:rsidTr="003165A9">
        <w:trPr>
          <w:tblCellSpacing w:w="15" w:type="dxa"/>
        </w:trPr>
        <w:tc>
          <w:tcPr>
            <w:tcW w:w="0" w:type="auto"/>
            <w:shd w:val="clear" w:color="auto" w:fill="00B050"/>
            <w:vAlign w:val="center"/>
            <w:hideMark/>
          </w:tcPr>
          <w:p w14:paraId="641E6FFA" w14:textId="77777777" w:rsidR="003165A9" w:rsidRPr="000716B1" w:rsidRDefault="003165A9" w:rsidP="00065C10">
            <w:pPr>
              <w:rPr>
                <w:rFonts w:ascii="Times New Roman" w:hAnsi="Times New Roman" w:cs="Times New Roman"/>
                <w:sz w:val="24"/>
                <w:szCs w:val="24"/>
              </w:rPr>
            </w:pPr>
            <w:r w:rsidRPr="000716B1">
              <w:rPr>
                <w:rFonts w:ascii="Times New Roman" w:hAnsi="Times New Roman" w:cs="Times New Roman"/>
                <w:sz w:val="24"/>
                <w:szCs w:val="24"/>
              </w:rPr>
              <w:t>Generation Y</w:t>
            </w:r>
          </w:p>
        </w:tc>
        <w:tc>
          <w:tcPr>
            <w:tcW w:w="0" w:type="auto"/>
            <w:shd w:val="clear" w:color="auto" w:fill="00B0F0"/>
            <w:vAlign w:val="center"/>
            <w:hideMark/>
          </w:tcPr>
          <w:p w14:paraId="7EBABF61" w14:textId="77777777" w:rsidR="003165A9" w:rsidRPr="000716B1" w:rsidRDefault="003165A9" w:rsidP="00065C10">
            <w:pPr>
              <w:rPr>
                <w:rFonts w:ascii="Times New Roman" w:hAnsi="Times New Roman" w:cs="Times New Roman"/>
                <w:sz w:val="24"/>
                <w:szCs w:val="24"/>
              </w:rPr>
            </w:pPr>
            <w:r w:rsidRPr="000716B1">
              <w:rPr>
                <w:rFonts w:ascii="Times New Roman" w:hAnsi="Times New Roman" w:cs="Times New Roman"/>
                <w:sz w:val="24"/>
                <w:szCs w:val="24"/>
              </w:rPr>
              <w:t>1981–1996</w:t>
            </w:r>
          </w:p>
        </w:tc>
        <w:tc>
          <w:tcPr>
            <w:tcW w:w="0" w:type="auto"/>
            <w:shd w:val="clear" w:color="auto" w:fill="C5E0B3" w:themeFill="accent6" w:themeFillTint="66"/>
            <w:vAlign w:val="center"/>
            <w:hideMark/>
          </w:tcPr>
          <w:p w14:paraId="5D4CEC37" w14:textId="77777777" w:rsidR="003165A9" w:rsidRPr="000716B1" w:rsidRDefault="003165A9" w:rsidP="00065C10">
            <w:pPr>
              <w:rPr>
                <w:rFonts w:ascii="Times New Roman" w:hAnsi="Times New Roman" w:cs="Times New Roman"/>
                <w:sz w:val="24"/>
                <w:szCs w:val="24"/>
              </w:rPr>
            </w:pPr>
            <w:r w:rsidRPr="000716B1">
              <w:rPr>
                <w:rFonts w:ascii="Times New Roman" w:hAnsi="Times New Roman" w:cs="Times New Roman"/>
                <w:sz w:val="24"/>
                <w:szCs w:val="24"/>
              </w:rPr>
              <w:t>Technology-driven, collaborative</w:t>
            </w:r>
          </w:p>
        </w:tc>
        <w:tc>
          <w:tcPr>
            <w:tcW w:w="0" w:type="auto"/>
            <w:shd w:val="clear" w:color="auto" w:fill="B4C6E7" w:themeFill="accent1" w:themeFillTint="66"/>
            <w:vAlign w:val="center"/>
            <w:hideMark/>
          </w:tcPr>
          <w:p w14:paraId="6B0EDD1C" w14:textId="77777777" w:rsidR="003165A9" w:rsidRPr="000716B1" w:rsidRDefault="003165A9" w:rsidP="00065C10">
            <w:pPr>
              <w:rPr>
                <w:rFonts w:ascii="Times New Roman" w:hAnsi="Times New Roman" w:cs="Times New Roman"/>
                <w:sz w:val="24"/>
                <w:szCs w:val="24"/>
              </w:rPr>
            </w:pPr>
            <w:r w:rsidRPr="000716B1">
              <w:rPr>
                <w:rFonts w:ascii="Times New Roman" w:hAnsi="Times New Roman" w:cs="Times New Roman"/>
                <w:sz w:val="24"/>
                <w:szCs w:val="24"/>
              </w:rPr>
              <w:t>Career development</w:t>
            </w:r>
          </w:p>
        </w:tc>
      </w:tr>
      <w:tr w:rsidR="003165A9" w:rsidRPr="000716B1" w14:paraId="3BC919A5" w14:textId="77777777" w:rsidTr="003165A9">
        <w:trPr>
          <w:tblCellSpacing w:w="15" w:type="dxa"/>
        </w:trPr>
        <w:tc>
          <w:tcPr>
            <w:tcW w:w="0" w:type="auto"/>
            <w:shd w:val="clear" w:color="auto" w:fill="00B050"/>
            <w:vAlign w:val="center"/>
            <w:hideMark/>
          </w:tcPr>
          <w:p w14:paraId="64A43159" w14:textId="77777777" w:rsidR="003165A9" w:rsidRPr="000716B1" w:rsidRDefault="003165A9" w:rsidP="00065C10">
            <w:pPr>
              <w:rPr>
                <w:rFonts w:ascii="Times New Roman" w:hAnsi="Times New Roman" w:cs="Times New Roman"/>
                <w:sz w:val="24"/>
                <w:szCs w:val="24"/>
              </w:rPr>
            </w:pPr>
            <w:r w:rsidRPr="000716B1">
              <w:rPr>
                <w:rFonts w:ascii="Times New Roman" w:hAnsi="Times New Roman" w:cs="Times New Roman"/>
                <w:sz w:val="24"/>
                <w:szCs w:val="24"/>
              </w:rPr>
              <w:t>Generation Z</w:t>
            </w:r>
          </w:p>
        </w:tc>
        <w:tc>
          <w:tcPr>
            <w:tcW w:w="0" w:type="auto"/>
            <w:shd w:val="clear" w:color="auto" w:fill="00B0F0"/>
            <w:vAlign w:val="center"/>
            <w:hideMark/>
          </w:tcPr>
          <w:p w14:paraId="0A060797" w14:textId="77777777" w:rsidR="003165A9" w:rsidRPr="000716B1" w:rsidRDefault="003165A9" w:rsidP="00065C10">
            <w:pPr>
              <w:rPr>
                <w:rFonts w:ascii="Times New Roman" w:hAnsi="Times New Roman" w:cs="Times New Roman"/>
                <w:sz w:val="24"/>
                <w:szCs w:val="24"/>
              </w:rPr>
            </w:pPr>
            <w:r w:rsidRPr="000716B1">
              <w:rPr>
                <w:rFonts w:ascii="Times New Roman" w:hAnsi="Times New Roman" w:cs="Times New Roman"/>
                <w:sz w:val="24"/>
                <w:szCs w:val="24"/>
              </w:rPr>
              <w:t>1997 onwards</w:t>
            </w:r>
          </w:p>
        </w:tc>
        <w:tc>
          <w:tcPr>
            <w:tcW w:w="0" w:type="auto"/>
            <w:shd w:val="clear" w:color="auto" w:fill="C5E0B3" w:themeFill="accent6" w:themeFillTint="66"/>
            <w:vAlign w:val="center"/>
            <w:hideMark/>
          </w:tcPr>
          <w:p w14:paraId="245DE0AF" w14:textId="77777777" w:rsidR="003165A9" w:rsidRPr="000716B1" w:rsidRDefault="003165A9" w:rsidP="00065C10">
            <w:pPr>
              <w:rPr>
                <w:rFonts w:ascii="Times New Roman" w:hAnsi="Times New Roman" w:cs="Times New Roman"/>
                <w:sz w:val="24"/>
                <w:szCs w:val="24"/>
              </w:rPr>
            </w:pPr>
            <w:r w:rsidRPr="000716B1">
              <w:rPr>
                <w:rFonts w:ascii="Times New Roman" w:hAnsi="Times New Roman" w:cs="Times New Roman"/>
                <w:sz w:val="24"/>
                <w:szCs w:val="24"/>
              </w:rPr>
              <w:t>Digital natives, innovative</w:t>
            </w:r>
          </w:p>
        </w:tc>
        <w:tc>
          <w:tcPr>
            <w:tcW w:w="0" w:type="auto"/>
            <w:shd w:val="clear" w:color="auto" w:fill="B4C6E7" w:themeFill="accent1" w:themeFillTint="66"/>
            <w:vAlign w:val="center"/>
            <w:hideMark/>
          </w:tcPr>
          <w:p w14:paraId="40814F39" w14:textId="77777777" w:rsidR="003165A9" w:rsidRPr="000716B1" w:rsidRDefault="003165A9" w:rsidP="00065C10">
            <w:pPr>
              <w:rPr>
                <w:rFonts w:ascii="Times New Roman" w:hAnsi="Times New Roman" w:cs="Times New Roman"/>
                <w:sz w:val="24"/>
                <w:szCs w:val="24"/>
              </w:rPr>
            </w:pPr>
            <w:r w:rsidRPr="000716B1">
              <w:rPr>
                <w:rFonts w:ascii="Times New Roman" w:hAnsi="Times New Roman" w:cs="Times New Roman"/>
                <w:sz w:val="24"/>
                <w:szCs w:val="24"/>
              </w:rPr>
              <w:t>Flexibility and purpose</w:t>
            </w:r>
          </w:p>
        </w:tc>
      </w:tr>
    </w:tbl>
    <w:p w14:paraId="7E03603C" w14:textId="77777777" w:rsidR="003165A9" w:rsidRDefault="003165A9" w:rsidP="003165A9">
      <w:pPr>
        <w:rPr>
          <w:rFonts w:ascii="Times New Roman" w:hAnsi="Times New Roman" w:cs="Times New Roman"/>
          <w:sz w:val="24"/>
          <w:szCs w:val="24"/>
        </w:rPr>
      </w:pPr>
    </w:p>
    <w:p w14:paraId="30DC0E52" w14:textId="77777777" w:rsidR="003165A9" w:rsidRPr="000716B1" w:rsidRDefault="003165A9" w:rsidP="003165A9">
      <w:pPr>
        <w:rPr>
          <w:rFonts w:ascii="Times New Roman" w:hAnsi="Times New Roman" w:cs="Times New Roman"/>
          <w:b/>
          <w:bCs/>
          <w:sz w:val="28"/>
          <w:szCs w:val="28"/>
        </w:rPr>
      </w:pPr>
      <w:r w:rsidRPr="000716B1">
        <w:rPr>
          <w:rFonts w:ascii="Times New Roman" w:hAnsi="Times New Roman" w:cs="Times New Roman"/>
          <w:b/>
          <w:bCs/>
          <w:sz w:val="28"/>
          <w:szCs w:val="28"/>
        </w:rPr>
        <w:t>Generation X</w:t>
      </w:r>
    </w:p>
    <w:p w14:paraId="44D53542"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Employees from Generation X are frequently distinguished by their independence, adaptability, and perseverance. Many members of this generation prioritise employment security and autonomy because they went through organisational upheaval and economic uncertainty in their early years (Twenge, 2017).</w:t>
      </w:r>
    </w:p>
    <w:p w14:paraId="49806F94"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It is important for managers to acknowledge that employees belonging to Generation X tend to favour opportunities for professional growth and flexible work schedules. Companies are more likely to draw in and keep workers from this age if they provide work-life balance programs like remote work or flexible scheduling.</w:t>
      </w:r>
    </w:p>
    <w:p w14:paraId="5455C99F" w14:textId="77777777" w:rsidR="003165A9" w:rsidRPr="000716B1" w:rsidRDefault="003165A9" w:rsidP="003165A9">
      <w:pPr>
        <w:rPr>
          <w:rFonts w:ascii="Times New Roman" w:hAnsi="Times New Roman" w:cs="Times New Roman"/>
          <w:b/>
          <w:bCs/>
          <w:sz w:val="28"/>
          <w:szCs w:val="28"/>
        </w:rPr>
      </w:pPr>
      <w:r w:rsidRPr="000716B1">
        <w:rPr>
          <w:rFonts w:ascii="Times New Roman" w:hAnsi="Times New Roman" w:cs="Times New Roman"/>
          <w:b/>
          <w:bCs/>
          <w:sz w:val="28"/>
          <w:szCs w:val="28"/>
        </w:rPr>
        <w:t>Generation Y (Millennials)</w:t>
      </w:r>
    </w:p>
    <w:p w14:paraId="514D01CF"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Millennials, often known as Generation Y, make up a sizable share of the workforce today. This generation's expectations for collaboration and communication at work have been influenced by the growth of social media and digital technologies during their upbringing (Costanza et al., 2012).</w:t>
      </w:r>
    </w:p>
    <w:p w14:paraId="504C2FFF"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Millennials typically place a high value on possibilities for ongoing education, job advancement, and meaningful work. They also appreciate bosses' comments and praise. As a result, companies looking to hire Millennials should concentrate on developing clear career progression tracks and encouraging learning environments.</w:t>
      </w:r>
    </w:p>
    <w:p w14:paraId="085C819C"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Some academics advise against generalising generational stereotypes, though. Although Millennials are frequently described as being extremely tech-savvy and cooperative, there are still notable individual disparities among generations (Rudolph et al., 2020).</w:t>
      </w:r>
    </w:p>
    <w:p w14:paraId="3FB785BC" w14:textId="77777777" w:rsidR="003165A9" w:rsidRPr="000716B1" w:rsidRDefault="003165A9" w:rsidP="003165A9">
      <w:pPr>
        <w:rPr>
          <w:rFonts w:ascii="Times New Roman" w:hAnsi="Times New Roman" w:cs="Times New Roman"/>
          <w:b/>
          <w:bCs/>
          <w:sz w:val="28"/>
          <w:szCs w:val="28"/>
        </w:rPr>
      </w:pPr>
      <w:r w:rsidRPr="000716B1">
        <w:rPr>
          <w:rFonts w:ascii="Times New Roman" w:hAnsi="Times New Roman" w:cs="Times New Roman"/>
          <w:b/>
          <w:bCs/>
          <w:sz w:val="28"/>
          <w:szCs w:val="28"/>
        </w:rPr>
        <w:t>Generation Z</w:t>
      </w:r>
    </w:p>
    <w:p w14:paraId="34235359"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The newest generation joining the workforce is known as Generation Z. This generation's communication preferences and learning styles are influenced by the sophisticated technology and social media platforms they were exposed to as digital natives (Schroth, 2019).</w:t>
      </w:r>
    </w:p>
    <w:p w14:paraId="4A9F205D"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 xml:space="preserve">Flexibility, diversity, and purpose-driven employment are frequently given top priority by Generation Z workers. Many members of this age look for jobs where the company's principles coincide with their own. </w:t>
      </w:r>
      <w:proofErr w:type="gramStart"/>
      <w:r w:rsidRPr="003165A9">
        <w:rPr>
          <w:rFonts w:ascii="Times New Roman" w:hAnsi="Times New Roman" w:cs="Times New Roman"/>
          <w:sz w:val="24"/>
          <w:szCs w:val="24"/>
        </w:rPr>
        <w:t>In order to</w:t>
      </w:r>
      <w:proofErr w:type="gramEnd"/>
      <w:r w:rsidRPr="003165A9">
        <w:rPr>
          <w:rFonts w:ascii="Times New Roman" w:hAnsi="Times New Roman" w:cs="Times New Roman"/>
          <w:sz w:val="24"/>
          <w:szCs w:val="24"/>
        </w:rPr>
        <w:t xml:space="preserve"> draw in younger talent, companies must prioritise corporate social responsibility programs and inclusive environments.</w:t>
      </w:r>
    </w:p>
    <w:p w14:paraId="12509732"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lastRenderedPageBreak/>
        <w:t xml:space="preserve">When working with Generation Z employees, managers should also </w:t>
      </w:r>
      <w:proofErr w:type="gramStart"/>
      <w:r w:rsidRPr="003165A9">
        <w:rPr>
          <w:rFonts w:ascii="Times New Roman" w:hAnsi="Times New Roman" w:cs="Times New Roman"/>
          <w:sz w:val="24"/>
          <w:szCs w:val="24"/>
        </w:rPr>
        <w:t>take into account</w:t>
      </w:r>
      <w:proofErr w:type="gramEnd"/>
      <w:r w:rsidRPr="003165A9">
        <w:rPr>
          <w:rFonts w:ascii="Times New Roman" w:hAnsi="Times New Roman" w:cs="Times New Roman"/>
          <w:sz w:val="24"/>
          <w:szCs w:val="24"/>
        </w:rPr>
        <w:t xml:space="preserve"> the significance of digital communication technologies. Younger employees' engagement and productivity can be increased by offering possibilities for technology innovation and collaborative digital platforms.</w:t>
      </w:r>
    </w:p>
    <w:p w14:paraId="408273FD" w14:textId="77777777" w:rsidR="003165A9" w:rsidRPr="000716B1" w:rsidRDefault="003165A9" w:rsidP="003165A9">
      <w:pPr>
        <w:rPr>
          <w:rFonts w:ascii="Times New Roman" w:hAnsi="Times New Roman" w:cs="Times New Roman"/>
          <w:b/>
          <w:bCs/>
          <w:sz w:val="28"/>
          <w:szCs w:val="28"/>
        </w:rPr>
      </w:pPr>
      <w:r w:rsidRPr="000716B1">
        <w:rPr>
          <w:rFonts w:ascii="Times New Roman" w:hAnsi="Times New Roman" w:cs="Times New Roman"/>
          <w:b/>
          <w:bCs/>
          <w:sz w:val="28"/>
          <w:szCs w:val="28"/>
        </w:rPr>
        <w:t>Managing Generational Diversity</w:t>
      </w:r>
    </w:p>
    <w:p w14:paraId="0CFC14EB"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Effective management techniques should prioritise diversity and adaptation, even when generational differences might impact workplace conduct. Organisations should strive to establish settings where workers of all generations can effectively cooperate and exchange expertise.</w:t>
      </w:r>
    </w:p>
    <w:p w14:paraId="56F63C19" w14:textId="77777777" w:rsidR="003165A9" w:rsidRPr="003165A9" w:rsidRDefault="003165A9" w:rsidP="003165A9">
      <w:pPr>
        <w:rPr>
          <w:rFonts w:ascii="Times New Roman" w:hAnsi="Times New Roman" w:cs="Times New Roman"/>
          <w:sz w:val="24"/>
          <w:szCs w:val="24"/>
        </w:rPr>
      </w:pPr>
      <w:r w:rsidRPr="003165A9">
        <w:rPr>
          <w:rFonts w:ascii="Times New Roman" w:hAnsi="Times New Roman" w:cs="Times New Roman"/>
          <w:sz w:val="24"/>
          <w:szCs w:val="24"/>
        </w:rPr>
        <w:t>Mentorship programs, for instance, can promote the sharing of expertise between younger Generation Z workers and more seasoned Generation X workers. In a similar vein, training courses that enhance communication and emotional intelligence can aid in bridging generational divides and fostering closer bonds amongst coworkers.</w:t>
      </w:r>
    </w:p>
    <w:p w14:paraId="5B21E034" w14:textId="77777777" w:rsidR="003165A9" w:rsidRPr="000716B1" w:rsidRDefault="003165A9" w:rsidP="003165A9">
      <w:pPr>
        <w:rPr>
          <w:rFonts w:ascii="Times New Roman" w:hAnsi="Times New Roman" w:cs="Times New Roman"/>
          <w:b/>
          <w:bCs/>
          <w:sz w:val="28"/>
          <w:szCs w:val="28"/>
        </w:rPr>
      </w:pPr>
      <w:r w:rsidRPr="000716B1">
        <w:rPr>
          <w:rFonts w:ascii="Times New Roman" w:hAnsi="Times New Roman" w:cs="Times New Roman"/>
          <w:b/>
          <w:bCs/>
          <w:sz w:val="28"/>
          <w:szCs w:val="28"/>
        </w:rPr>
        <w:t>Generational Collaboration in the Workplace</w:t>
      </w:r>
    </w:p>
    <w:p w14:paraId="50955083" w14:textId="77777777" w:rsidR="00F8189C" w:rsidRPr="00F8189C" w:rsidRDefault="00F8189C" w:rsidP="00F8189C">
      <w:pPr>
        <w:rPr>
          <w:rFonts w:ascii="Times New Roman" w:hAnsi="Times New Roman" w:cs="Times New Roman"/>
          <w:sz w:val="24"/>
          <w:szCs w:val="24"/>
        </w:rPr>
      </w:pPr>
      <w:r w:rsidRPr="00F8189C">
        <w:rPr>
          <w:rFonts w:ascii="Times New Roman" w:hAnsi="Times New Roman" w:cs="Times New Roman"/>
          <w:sz w:val="24"/>
          <w:szCs w:val="24"/>
        </w:rPr>
        <w:t>While generational diversity can offer insightful viewpoints and experiences to businesses, it can also lead to issues with communication styles, technology preferences, and workplace expectations. Workers from different generations may have different perspectives on work-life balance, career advancement, and authority, which can affect how they interact with one another in teams.</w:t>
      </w:r>
    </w:p>
    <w:p w14:paraId="48FA48E8" w14:textId="77777777" w:rsidR="00F8189C" w:rsidRPr="00F8189C" w:rsidRDefault="00F8189C" w:rsidP="00F8189C">
      <w:pPr>
        <w:rPr>
          <w:rFonts w:ascii="Times New Roman" w:hAnsi="Times New Roman" w:cs="Times New Roman"/>
          <w:sz w:val="24"/>
          <w:szCs w:val="24"/>
        </w:rPr>
      </w:pPr>
      <w:r w:rsidRPr="00F8189C">
        <w:rPr>
          <w:rFonts w:ascii="Times New Roman" w:hAnsi="Times New Roman" w:cs="Times New Roman"/>
          <w:sz w:val="24"/>
          <w:szCs w:val="24"/>
        </w:rPr>
        <w:t>For instance, people from Generation X frequently place a high emphasis on autonomy and independence at work. Many members of this age favour direct communication and self-directed work structures since they developed their professional abilities in settings with less reliance on technology (Twenge, 2017). Millennials, on the other hand, often place a high importance on collaborative work settings and ongoing supervisor input, which reflects the impact of social networking and digital communication technology on their aspirations for their careers.</w:t>
      </w:r>
    </w:p>
    <w:p w14:paraId="42F335C7" w14:textId="77777777" w:rsidR="00F8189C" w:rsidRPr="00F8189C" w:rsidRDefault="00F8189C" w:rsidP="00F8189C">
      <w:pPr>
        <w:rPr>
          <w:rFonts w:ascii="Times New Roman" w:hAnsi="Times New Roman" w:cs="Times New Roman"/>
          <w:sz w:val="24"/>
          <w:szCs w:val="24"/>
        </w:rPr>
      </w:pPr>
      <w:r w:rsidRPr="00F8189C">
        <w:rPr>
          <w:rFonts w:ascii="Times New Roman" w:hAnsi="Times New Roman" w:cs="Times New Roman"/>
          <w:sz w:val="24"/>
          <w:szCs w:val="24"/>
        </w:rPr>
        <w:t>The worker group with the greatest level of technological integration is Generation Z. They frequently favour quick communication via digital platforms and anticipate flexible work settings that foster creativity and innovation because they grew up with continual access to digital technology (Schroth, 2019). When employees from various generations work together, these communication habits can occasionally lead to miscommunication or conflict at work.</w:t>
      </w:r>
    </w:p>
    <w:p w14:paraId="1F75266E" w14:textId="77777777" w:rsidR="00F8189C" w:rsidRPr="00F8189C" w:rsidRDefault="00F8189C" w:rsidP="00F8189C">
      <w:pPr>
        <w:rPr>
          <w:rFonts w:ascii="Times New Roman" w:hAnsi="Times New Roman" w:cs="Times New Roman"/>
          <w:sz w:val="24"/>
          <w:szCs w:val="24"/>
        </w:rPr>
      </w:pPr>
      <w:proofErr w:type="gramStart"/>
      <w:r w:rsidRPr="00F8189C">
        <w:rPr>
          <w:rFonts w:ascii="Times New Roman" w:hAnsi="Times New Roman" w:cs="Times New Roman"/>
          <w:sz w:val="24"/>
          <w:szCs w:val="24"/>
        </w:rPr>
        <w:t>In order to</w:t>
      </w:r>
      <w:proofErr w:type="gramEnd"/>
      <w:r w:rsidRPr="00F8189C">
        <w:rPr>
          <w:rFonts w:ascii="Times New Roman" w:hAnsi="Times New Roman" w:cs="Times New Roman"/>
          <w:sz w:val="24"/>
          <w:szCs w:val="24"/>
        </w:rPr>
        <w:t xml:space="preserve"> overcome these obstacles, emotional intelligence is crucial. Employees are more equipped to handle generational disparities in teams when they exhibit empathy, emotional awareness, and good communication abilities. To ensure that communication tactics are inclusive and encouraging, emotionally intelligent managers, for instance, can modify their leadership approaches to meet varying employee expectations.</w:t>
      </w:r>
    </w:p>
    <w:p w14:paraId="6B6CDB80" w14:textId="77777777" w:rsidR="00F8189C" w:rsidRPr="00F8189C" w:rsidRDefault="00F8189C" w:rsidP="00F8189C">
      <w:pPr>
        <w:rPr>
          <w:rFonts w:ascii="Times New Roman" w:hAnsi="Times New Roman" w:cs="Times New Roman"/>
          <w:sz w:val="24"/>
          <w:szCs w:val="24"/>
        </w:rPr>
      </w:pPr>
      <w:r w:rsidRPr="00F8189C">
        <w:rPr>
          <w:rFonts w:ascii="Times New Roman" w:hAnsi="Times New Roman" w:cs="Times New Roman"/>
          <w:sz w:val="24"/>
          <w:szCs w:val="24"/>
        </w:rPr>
        <w:t xml:space="preserve">By putting in place mentorship programs that promote information exchange between seasoned employees and younger workers, organisations can further foster generational collaboration. These programs encourage creativity and technological know-how from younger generations while also enabling businesses to gain from the experience of older staff. </w:t>
      </w:r>
      <w:r w:rsidRPr="00F8189C">
        <w:rPr>
          <w:rFonts w:ascii="Times New Roman" w:hAnsi="Times New Roman" w:cs="Times New Roman"/>
          <w:sz w:val="24"/>
          <w:szCs w:val="24"/>
        </w:rPr>
        <w:lastRenderedPageBreak/>
        <w:t>Therefore, managing generational difference and cultivating positive workplace connections require emotional intelligence and effective leadership techniques.</w:t>
      </w:r>
    </w:p>
    <w:p w14:paraId="46F59228" w14:textId="77777777" w:rsidR="003165A9" w:rsidRDefault="003165A9" w:rsidP="003165A9">
      <w:pPr>
        <w:rPr>
          <w:rFonts w:ascii="Times New Roman" w:hAnsi="Times New Roman" w:cs="Times New Roman"/>
          <w:sz w:val="24"/>
          <w:szCs w:val="24"/>
        </w:rPr>
      </w:pPr>
    </w:p>
    <w:p w14:paraId="7E7219AE" w14:textId="24E71829" w:rsidR="00F8189C" w:rsidRPr="000716B1" w:rsidRDefault="00F8189C" w:rsidP="00F8189C">
      <w:pPr>
        <w:rPr>
          <w:rFonts w:ascii="Times New Roman" w:hAnsi="Times New Roman" w:cs="Times New Roman"/>
          <w:b/>
          <w:bCs/>
          <w:sz w:val="32"/>
          <w:szCs w:val="32"/>
        </w:rPr>
      </w:pPr>
      <w:r>
        <w:rPr>
          <w:rFonts w:ascii="Times New Roman" w:hAnsi="Times New Roman" w:cs="Times New Roman"/>
          <w:b/>
          <w:bCs/>
          <w:sz w:val="32"/>
          <w:szCs w:val="32"/>
        </w:rPr>
        <w:t xml:space="preserve">4. </w:t>
      </w:r>
      <w:r w:rsidRPr="000716B1">
        <w:rPr>
          <w:rFonts w:ascii="Times New Roman" w:hAnsi="Times New Roman" w:cs="Times New Roman"/>
          <w:b/>
          <w:bCs/>
          <w:sz w:val="32"/>
          <w:szCs w:val="32"/>
        </w:rPr>
        <w:t>Recommendations</w:t>
      </w:r>
    </w:p>
    <w:p w14:paraId="043A9A1B" w14:textId="77777777" w:rsidR="00F8189C" w:rsidRPr="00F8189C" w:rsidRDefault="00F8189C" w:rsidP="00F8189C">
      <w:pPr>
        <w:rPr>
          <w:rFonts w:ascii="Times New Roman" w:hAnsi="Times New Roman" w:cs="Times New Roman"/>
          <w:sz w:val="24"/>
          <w:szCs w:val="24"/>
        </w:rPr>
      </w:pPr>
      <w:r w:rsidRPr="00F8189C">
        <w:rPr>
          <w:rFonts w:ascii="Times New Roman" w:hAnsi="Times New Roman" w:cs="Times New Roman"/>
          <w:sz w:val="24"/>
          <w:szCs w:val="24"/>
        </w:rPr>
        <w:t>Several recommendations can be made for businesses looking to improve workplace effectiveness through generational awareness and emotional intelligence based on the report's results.</w:t>
      </w:r>
    </w:p>
    <w:p w14:paraId="3CD0535D" w14:textId="77777777" w:rsidR="00F8189C" w:rsidRPr="00F8189C" w:rsidRDefault="00F8189C" w:rsidP="00F8189C">
      <w:pPr>
        <w:rPr>
          <w:rFonts w:ascii="Times New Roman" w:hAnsi="Times New Roman" w:cs="Times New Roman"/>
          <w:sz w:val="24"/>
          <w:szCs w:val="24"/>
        </w:rPr>
      </w:pPr>
      <w:r w:rsidRPr="00F8189C">
        <w:rPr>
          <w:rFonts w:ascii="Times New Roman" w:hAnsi="Times New Roman" w:cs="Times New Roman"/>
          <w:sz w:val="24"/>
          <w:szCs w:val="24"/>
        </w:rPr>
        <w:t>First, companies should incorporate training on emotional intelligence into their employee development initiatives. Empathy, self-awareness, and emotional control are examples of emotional intelligence traits that can greatly enhance teamwork and communication at work. Emotional intelligence skills should be emphasised in leadership training programs so that managers may assist their workforce in an efficient manner.</w:t>
      </w:r>
    </w:p>
    <w:p w14:paraId="7CBBCF8C" w14:textId="77777777" w:rsidR="00F8189C" w:rsidRPr="00F8189C" w:rsidRDefault="00F8189C" w:rsidP="00F8189C">
      <w:pPr>
        <w:rPr>
          <w:rFonts w:ascii="Times New Roman" w:hAnsi="Times New Roman" w:cs="Times New Roman"/>
          <w:sz w:val="24"/>
          <w:szCs w:val="24"/>
        </w:rPr>
      </w:pPr>
      <w:r w:rsidRPr="00F8189C">
        <w:rPr>
          <w:rFonts w:ascii="Times New Roman" w:hAnsi="Times New Roman" w:cs="Times New Roman"/>
          <w:sz w:val="24"/>
          <w:szCs w:val="24"/>
        </w:rPr>
        <w:t>Second, companies should encourage mindfulness exercises to enhance workers' well-being and stress reduction. Workplace meditation sessions and reflective leadership training are examples of mindfulness programs that help improve resilience and emotional awareness. Better decision-making and healthier work environments are two benefits of these techniques.</w:t>
      </w:r>
    </w:p>
    <w:p w14:paraId="443EA2E5" w14:textId="77777777" w:rsidR="00F8189C" w:rsidRPr="00F8189C" w:rsidRDefault="00F8189C" w:rsidP="00F8189C">
      <w:pPr>
        <w:rPr>
          <w:rFonts w:ascii="Times New Roman" w:hAnsi="Times New Roman" w:cs="Times New Roman"/>
          <w:sz w:val="24"/>
          <w:szCs w:val="24"/>
        </w:rPr>
      </w:pPr>
      <w:r w:rsidRPr="00F8189C">
        <w:rPr>
          <w:rFonts w:ascii="Times New Roman" w:hAnsi="Times New Roman" w:cs="Times New Roman"/>
          <w:sz w:val="24"/>
          <w:szCs w:val="24"/>
        </w:rPr>
        <w:t xml:space="preserve">Third, recruitment tactics should </w:t>
      </w:r>
      <w:proofErr w:type="gramStart"/>
      <w:r w:rsidRPr="00F8189C">
        <w:rPr>
          <w:rFonts w:ascii="Times New Roman" w:hAnsi="Times New Roman" w:cs="Times New Roman"/>
          <w:sz w:val="24"/>
          <w:szCs w:val="24"/>
        </w:rPr>
        <w:t>take into account</w:t>
      </w:r>
      <w:proofErr w:type="gramEnd"/>
      <w:r w:rsidRPr="00F8189C">
        <w:rPr>
          <w:rFonts w:ascii="Times New Roman" w:hAnsi="Times New Roman" w:cs="Times New Roman"/>
          <w:sz w:val="24"/>
          <w:szCs w:val="24"/>
        </w:rPr>
        <w:t xml:space="preserve"> the disparities in employment expectations between generations. To draw in varied talent from a range of generations, employers should offer flexible work schedules, chances for professional growth, and inclusive corporate environments.</w:t>
      </w:r>
    </w:p>
    <w:p w14:paraId="2181650B" w14:textId="77777777" w:rsidR="00F8189C" w:rsidRPr="00F8189C" w:rsidRDefault="00F8189C" w:rsidP="00F8189C">
      <w:pPr>
        <w:rPr>
          <w:rFonts w:ascii="Times New Roman" w:hAnsi="Times New Roman" w:cs="Times New Roman"/>
          <w:sz w:val="24"/>
          <w:szCs w:val="24"/>
        </w:rPr>
      </w:pPr>
      <w:r w:rsidRPr="00F8189C">
        <w:rPr>
          <w:rFonts w:ascii="Times New Roman" w:hAnsi="Times New Roman" w:cs="Times New Roman"/>
          <w:sz w:val="24"/>
          <w:szCs w:val="24"/>
        </w:rPr>
        <w:t xml:space="preserve">Fourth, organisations </w:t>
      </w:r>
      <w:proofErr w:type="gramStart"/>
      <w:r w:rsidRPr="00F8189C">
        <w:rPr>
          <w:rFonts w:ascii="Times New Roman" w:hAnsi="Times New Roman" w:cs="Times New Roman"/>
          <w:sz w:val="24"/>
          <w:szCs w:val="24"/>
        </w:rPr>
        <w:t>must to</w:t>
      </w:r>
      <w:proofErr w:type="gramEnd"/>
      <w:r w:rsidRPr="00F8189C">
        <w:rPr>
          <w:rFonts w:ascii="Times New Roman" w:hAnsi="Times New Roman" w:cs="Times New Roman"/>
          <w:sz w:val="24"/>
          <w:szCs w:val="24"/>
        </w:rPr>
        <w:t xml:space="preserve"> put in place mentorship programs that promote intergenerational cooperation. These programs can improve organisational learning and promote the exchange of knowledge.</w:t>
      </w:r>
    </w:p>
    <w:p w14:paraId="6FE0D6C5" w14:textId="77777777" w:rsidR="00F8189C" w:rsidRPr="00F8189C" w:rsidRDefault="00F8189C" w:rsidP="00F8189C">
      <w:pPr>
        <w:rPr>
          <w:rFonts w:ascii="Times New Roman" w:hAnsi="Times New Roman" w:cs="Times New Roman"/>
          <w:sz w:val="24"/>
          <w:szCs w:val="24"/>
        </w:rPr>
      </w:pPr>
      <w:r w:rsidRPr="00F8189C">
        <w:rPr>
          <w:rFonts w:ascii="Times New Roman" w:hAnsi="Times New Roman" w:cs="Times New Roman"/>
          <w:sz w:val="24"/>
          <w:szCs w:val="24"/>
        </w:rPr>
        <w:t>Lastly, rather than depending just on generational assumptions, businesses should embrace inclusive leadership techniques that acknowledge individual variations. Managers may foster supportive work environments where workers of all generations can flourish by emphasising emotional intelligence and interpersonal communication.</w:t>
      </w:r>
    </w:p>
    <w:p w14:paraId="6BE91E56" w14:textId="77777777" w:rsidR="00F8189C" w:rsidRDefault="00F8189C" w:rsidP="003165A9">
      <w:pPr>
        <w:rPr>
          <w:rFonts w:ascii="Times New Roman" w:hAnsi="Times New Roman" w:cs="Times New Roman"/>
          <w:sz w:val="24"/>
          <w:szCs w:val="24"/>
        </w:rPr>
      </w:pPr>
    </w:p>
    <w:p w14:paraId="6DD544F9" w14:textId="015CCEFC" w:rsidR="00F8189C" w:rsidRPr="000716B1" w:rsidRDefault="00F8189C" w:rsidP="00F8189C">
      <w:pPr>
        <w:rPr>
          <w:rFonts w:ascii="Times New Roman" w:hAnsi="Times New Roman" w:cs="Times New Roman"/>
          <w:b/>
          <w:bCs/>
          <w:sz w:val="32"/>
          <w:szCs w:val="32"/>
        </w:rPr>
      </w:pPr>
      <w:r>
        <w:rPr>
          <w:rFonts w:ascii="Times New Roman" w:hAnsi="Times New Roman" w:cs="Times New Roman"/>
          <w:b/>
          <w:bCs/>
          <w:sz w:val="32"/>
          <w:szCs w:val="32"/>
        </w:rPr>
        <w:t xml:space="preserve">5. </w:t>
      </w:r>
      <w:r w:rsidRPr="000716B1">
        <w:rPr>
          <w:rFonts w:ascii="Times New Roman" w:hAnsi="Times New Roman" w:cs="Times New Roman"/>
          <w:b/>
          <w:bCs/>
          <w:sz w:val="32"/>
          <w:szCs w:val="32"/>
        </w:rPr>
        <w:t>Conclusion</w:t>
      </w:r>
    </w:p>
    <w:p w14:paraId="6516BE4A" w14:textId="77777777" w:rsidR="00F8189C" w:rsidRPr="00F8189C" w:rsidRDefault="00F8189C" w:rsidP="00F8189C">
      <w:pPr>
        <w:rPr>
          <w:rFonts w:ascii="Times New Roman" w:hAnsi="Times New Roman" w:cs="Times New Roman"/>
          <w:sz w:val="24"/>
          <w:szCs w:val="24"/>
        </w:rPr>
      </w:pPr>
      <w:r w:rsidRPr="00F8189C">
        <w:rPr>
          <w:rFonts w:ascii="Times New Roman" w:hAnsi="Times New Roman" w:cs="Times New Roman"/>
          <w:sz w:val="24"/>
          <w:szCs w:val="24"/>
        </w:rPr>
        <w:t xml:space="preserve">In contemporary organisational settings, emotional intelligence and mindfulness are becoming </w:t>
      </w:r>
      <w:proofErr w:type="gramStart"/>
      <w:r w:rsidRPr="00F8189C">
        <w:rPr>
          <w:rFonts w:ascii="Times New Roman" w:hAnsi="Times New Roman" w:cs="Times New Roman"/>
          <w:sz w:val="24"/>
          <w:szCs w:val="24"/>
        </w:rPr>
        <w:t>more and more</w:t>
      </w:r>
      <w:proofErr w:type="gramEnd"/>
      <w:r w:rsidRPr="00F8189C">
        <w:rPr>
          <w:rFonts w:ascii="Times New Roman" w:hAnsi="Times New Roman" w:cs="Times New Roman"/>
          <w:sz w:val="24"/>
          <w:szCs w:val="24"/>
        </w:rPr>
        <w:t xml:space="preserve"> crucial. Workers with high emotional intelligence are better able to handle interpersonal interactions, settle disputes, and improve workplace culture. Mayer and Salovey, Goleman, and Bar-On's concepts of emotional intelligence offer useful frameworks for comprehending how emotional competencies affect behaviour at work.</w:t>
      </w:r>
    </w:p>
    <w:p w14:paraId="2130C80B" w14:textId="77777777" w:rsidR="00F8189C" w:rsidRPr="00F8189C" w:rsidRDefault="00F8189C" w:rsidP="00F8189C">
      <w:pPr>
        <w:rPr>
          <w:rFonts w:ascii="Times New Roman" w:hAnsi="Times New Roman" w:cs="Times New Roman"/>
          <w:sz w:val="24"/>
          <w:szCs w:val="24"/>
        </w:rPr>
      </w:pPr>
      <w:r w:rsidRPr="00F8189C">
        <w:rPr>
          <w:rFonts w:ascii="Times New Roman" w:hAnsi="Times New Roman" w:cs="Times New Roman"/>
          <w:sz w:val="24"/>
          <w:szCs w:val="24"/>
        </w:rPr>
        <w:t>By enhancing self-awareness, emotional control, and stress management, mindfulness further increases emotional intelligence. When combined, these abilities help leaders and workers handle challenging work environments more skilfully.</w:t>
      </w:r>
    </w:p>
    <w:p w14:paraId="2F3DF8EA" w14:textId="77777777" w:rsidR="00F8189C" w:rsidRPr="00F8189C" w:rsidRDefault="00F8189C" w:rsidP="00F8189C">
      <w:pPr>
        <w:rPr>
          <w:rFonts w:ascii="Times New Roman" w:hAnsi="Times New Roman" w:cs="Times New Roman"/>
          <w:sz w:val="24"/>
          <w:szCs w:val="24"/>
        </w:rPr>
      </w:pPr>
      <w:r w:rsidRPr="00F8189C">
        <w:rPr>
          <w:rFonts w:ascii="Times New Roman" w:hAnsi="Times New Roman" w:cs="Times New Roman"/>
          <w:sz w:val="24"/>
          <w:szCs w:val="24"/>
        </w:rPr>
        <w:t xml:space="preserve">Additionally, managers must use inclusive and adaptable management techniques due to the generational variety of the workforce. Each of the three generations—X, Y, and Z—brings </w:t>
      </w:r>
      <w:r w:rsidRPr="00F8189C">
        <w:rPr>
          <w:rFonts w:ascii="Times New Roman" w:hAnsi="Times New Roman" w:cs="Times New Roman"/>
          <w:sz w:val="24"/>
          <w:szCs w:val="24"/>
        </w:rPr>
        <w:lastRenderedPageBreak/>
        <w:t>distinct viewpoints and expectations to the workplace. Organisations may capitalise on the assets of various workforce groups by acknowledging these distinctions and fostering collaborative settings.</w:t>
      </w:r>
    </w:p>
    <w:p w14:paraId="06D98AA3" w14:textId="77777777" w:rsidR="00F8189C" w:rsidRPr="00F8189C" w:rsidRDefault="00F8189C" w:rsidP="00F8189C">
      <w:pPr>
        <w:rPr>
          <w:rFonts w:ascii="Times New Roman" w:hAnsi="Times New Roman" w:cs="Times New Roman"/>
          <w:sz w:val="24"/>
          <w:szCs w:val="24"/>
        </w:rPr>
      </w:pPr>
      <w:r w:rsidRPr="00F8189C">
        <w:rPr>
          <w:rFonts w:ascii="Times New Roman" w:hAnsi="Times New Roman" w:cs="Times New Roman"/>
          <w:sz w:val="24"/>
          <w:szCs w:val="24"/>
        </w:rPr>
        <w:t>In the end, companies that understand generational diversity and place a high priority on developing emotional intelligence are more likely to see long-term success and employee satisfaction. Organisations may create resilient workplaces that promote both organisational performance and employee wellbeing by investing in these competencies.</w:t>
      </w:r>
    </w:p>
    <w:p w14:paraId="09CF313E" w14:textId="77777777" w:rsidR="00F8189C" w:rsidRDefault="00F8189C" w:rsidP="003165A9">
      <w:pPr>
        <w:rPr>
          <w:rFonts w:ascii="Times New Roman" w:hAnsi="Times New Roman" w:cs="Times New Roman"/>
          <w:sz w:val="24"/>
          <w:szCs w:val="24"/>
        </w:rPr>
      </w:pPr>
    </w:p>
    <w:p w14:paraId="5C25DB4F" w14:textId="77777777" w:rsidR="00F8189C" w:rsidRPr="00854D4C" w:rsidRDefault="00F8189C" w:rsidP="00F8189C">
      <w:pPr>
        <w:rPr>
          <w:rFonts w:ascii="Times New Roman" w:hAnsi="Times New Roman" w:cs="Times New Roman"/>
          <w:b/>
          <w:bCs/>
          <w:sz w:val="32"/>
          <w:szCs w:val="32"/>
        </w:rPr>
      </w:pPr>
      <w:r w:rsidRPr="00854D4C">
        <w:rPr>
          <w:rFonts w:ascii="Times New Roman" w:hAnsi="Times New Roman" w:cs="Times New Roman"/>
          <w:b/>
          <w:bCs/>
          <w:sz w:val="32"/>
          <w:szCs w:val="32"/>
        </w:rPr>
        <w:t>References</w:t>
      </w:r>
    </w:p>
    <w:p w14:paraId="335B49F4"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Antonakis, J., </w:t>
      </w:r>
      <w:proofErr w:type="spellStart"/>
      <w:r w:rsidRPr="00854D4C">
        <w:rPr>
          <w:rFonts w:ascii="Times New Roman" w:hAnsi="Times New Roman" w:cs="Times New Roman"/>
          <w:sz w:val="24"/>
          <w:szCs w:val="24"/>
        </w:rPr>
        <w:t>Ashkanasy</w:t>
      </w:r>
      <w:proofErr w:type="spellEnd"/>
      <w:r w:rsidRPr="00854D4C">
        <w:rPr>
          <w:rFonts w:ascii="Times New Roman" w:hAnsi="Times New Roman" w:cs="Times New Roman"/>
          <w:sz w:val="24"/>
          <w:szCs w:val="24"/>
        </w:rPr>
        <w:t xml:space="preserve">, N.M. and </w:t>
      </w:r>
      <w:proofErr w:type="spellStart"/>
      <w:r w:rsidRPr="00854D4C">
        <w:rPr>
          <w:rFonts w:ascii="Times New Roman" w:hAnsi="Times New Roman" w:cs="Times New Roman"/>
          <w:sz w:val="24"/>
          <w:szCs w:val="24"/>
        </w:rPr>
        <w:t>Dasborough</w:t>
      </w:r>
      <w:proofErr w:type="spellEnd"/>
      <w:r w:rsidRPr="00854D4C">
        <w:rPr>
          <w:rFonts w:ascii="Times New Roman" w:hAnsi="Times New Roman" w:cs="Times New Roman"/>
          <w:sz w:val="24"/>
          <w:szCs w:val="24"/>
        </w:rPr>
        <w:t xml:space="preserve">, M.T. (2009) ‘Does leadership need emotional intelligence?’, </w:t>
      </w:r>
      <w:r w:rsidRPr="00854D4C">
        <w:rPr>
          <w:rFonts w:ascii="Times New Roman" w:hAnsi="Times New Roman" w:cs="Times New Roman"/>
          <w:i/>
          <w:iCs/>
          <w:sz w:val="24"/>
          <w:szCs w:val="24"/>
        </w:rPr>
        <w:t>The Leadership Quarterly</w:t>
      </w:r>
      <w:r w:rsidRPr="00854D4C">
        <w:rPr>
          <w:rFonts w:ascii="Times New Roman" w:hAnsi="Times New Roman" w:cs="Times New Roman"/>
          <w:sz w:val="24"/>
          <w:szCs w:val="24"/>
        </w:rPr>
        <w:t>, 20(2), pp. 247–261.</w:t>
      </w:r>
    </w:p>
    <w:p w14:paraId="5030F0D4"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Bar-On, R. (2006) ‘The Bar-On model of emotional-social intelligence (ESI)’, </w:t>
      </w:r>
      <w:proofErr w:type="spellStart"/>
      <w:r w:rsidRPr="00854D4C">
        <w:rPr>
          <w:rFonts w:ascii="Times New Roman" w:hAnsi="Times New Roman" w:cs="Times New Roman"/>
          <w:i/>
          <w:iCs/>
          <w:sz w:val="24"/>
          <w:szCs w:val="24"/>
        </w:rPr>
        <w:t>Psicothema</w:t>
      </w:r>
      <w:proofErr w:type="spellEnd"/>
      <w:r w:rsidRPr="00854D4C">
        <w:rPr>
          <w:rFonts w:ascii="Times New Roman" w:hAnsi="Times New Roman" w:cs="Times New Roman"/>
          <w:sz w:val="24"/>
          <w:szCs w:val="24"/>
        </w:rPr>
        <w:t>, 18, pp. 13–25.</w:t>
      </w:r>
    </w:p>
    <w:p w14:paraId="0093D108"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Boyatzis, R.E. (2018) </w:t>
      </w:r>
      <w:r w:rsidRPr="00854D4C">
        <w:rPr>
          <w:rFonts w:ascii="Times New Roman" w:hAnsi="Times New Roman" w:cs="Times New Roman"/>
          <w:i/>
          <w:iCs/>
          <w:sz w:val="24"/>
          <w:szCs w:val="24"/>
        </w:rPr>
        <w:t>The Competent Manager: A Model for Effective Performance</w:t>
      </w:r>
      <w:r w:rsidRPr="00854D4C">
        <w:rPr>
          <w:rFonts w:ascii="Times New Roman" w:hAnsi="Times New Roman" w:cs="Times New Roman"/>
          <w:sz w:val="24"/>
          <w:szCs w:val="24"/>
        </w:rPr>
        <w:t>. New York: Wiley.</w:t>
      </w:r>
    </w:p>
    <w:p w14:paraId="41C6D57B"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Brackett, M.A., Rivers, S.E. and Salovey, P. (2019) ‘Emotional intelligence: Implications for personal, social, academic and workplace success’, </w:t>
      </w:r>
      <w:r w:rsidRPr="00854D4C">
        <w:rPr>
          <w:rFonts w:ascii="Times New Roman" w:hAnsi="Times New Roman" w:cs="Times New Roman"/>
          <w:i/>
          <w:iCs/>
          <w:sz w:val="24"/>
          <w:szCs w:val="24"/>
        </w:rPr>
        <w:t>Social and Personality Psychology Compass</w:t>
      </w:r>
      <w:r w:rsidRPr="00854D4C">
        <w:rPr>
          <w:rFonts w:ascii="Times New Roman" w:hAnsi="Times New Roman" w:cs="Times New Roman"/>
          <w:sz w:val="24"/>
          <w:szCs w:val="24"/>
        </w:rPr>
        <w:t>, 13(5), pp. 1–14.</w:t>
      </w:r>
    </w:p>
    <w:p w14:paraId="03F8A4A8"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Cherniss, C. (2019) </w:t>
      </w:r>
      <w:r w:rsidRPr="00854D4C">
        <w:rPr>
          <w:rFonts w:ascii="Times New Roman" w:hAnsi="Times New Roman" w:cs="Times New Roman"/>
          <w:i/>
          <w:iCs/>
          <w:sz w:val="24"/>
          <w:szCs w:val="24"/>
        </w:rPr>
        <w:t>Emotional Intelligence in the Workplace: Training and Development</w:t>
      </w:r>
      <w:r w:rsidRPr="00854D4C">
        <w:rPr>
          <w:rFonts w:ascii="Times New Roman" w:hAnsi="Times New Roman" w:cs="Times New Roman"/>
          <w:sz w:val="24"/>
          <w:szCs w:val="24"/>
        </w:rPr>
        <w:t>. New York: Routledge.</w:t>
      </w:r>
    </w:p>
    <w:p w14:paraId="74D17F38"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Costanza, D.P., Badger, J.M., Fraser, R.L., Severt, J.B. and Gade, P.A. (2012) ‘Generational differences in work-related attitudes: A meta-analysis’, </w:t>
      </w:r>
      <w:r w:rsidRPr="00854D4C">
        <w:rPr>
          <w:rFonts w:ascii="Times New Roman" w:hAnsi="Times New Roman" w:cs="Times New Roman"/>
          <w:i/>
          <w:iCs/>
          <w:sz w:val="24"/>
          <w:szCs w:val="24"/>
        </w:rPr>
        <w:t>Journal of Business and Psychology</w:t>
      </w:r>
      <w:r w:rsidRPr="00854D4C">
        <w:rPr>
          <w:rFonts w:ascii="Times New Roman" w:hAnsi="Times New Roman" w:cs="Times New Roman"/>
          <w:sz w:val="24"/>
          <w:szCs w:val="24"/>
        </w:rPr>
        <w:t>, 27(4), pp. 375–394.</w:t>
      </w:r>
    </w:p>
    <w:p w14:paraId="240A7E68"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Deloitte (2023) </w:t>
      </w:r>
      <w:r w:rsidRPr="00854D4C">
        <w:rPr>
          <w:rFonts w:ascii="Times New Roman" w:hAnsi="Times New Roman" w:cs="Times New Roman"/>
          <w:i/>
          <w:iCs/>
          <w:sz w:val="24"/>
          <w:szCs w:val="24"/>
        </w:rPr>
        <w:t>Global Human Capital Trends Report</w:t>
      </w:r>
      <w:r w:rsidRPr="00854D4C">
        <w:rPr>
          <w:rFonts w:ascii="Times New Roman" w:hAnsi="Times New Roman" w:cs="Times New Roman"/>
          <w:sz w:val="24"/>
          <w:szCs w:val="24"/>
        </w:rPr>
        <w:t>. London: Deloitte Insights.</w:t>
      </w:r>
    </w:p>
    <w:p w14:paraId="41A02762"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Goleman, D. (1995) </w:t>
      </w:r>
      <w:r w:rsidRPr="00854D4C">
        <w:rPr>
          <w:rFonts w:ascii="Times New Roman" w:hAnsi="Times New Roman" w:cs="Times New Roman"/>
          <w:i/>
          <w:iCs/>
          <w:sz w:val="24"/>
          <w:szCs w:val="24"/>
        </w:rPr>
        <w:t>Emotional Intelligence: Why It Can Matter More Than IQ</w:t>
      </w:r>
      <w:r w:rsidRPr="00854D4C">
        <w:rPr>
          <w:rFonts w:ascii="Times New Roman" w:hAnsi="Times New Roman" w:cs="Times New Roman"/>
          <w:sz w:val="24"/>
          <w:szCs w:val="24"/>
        </w:rPr>
        <w:t>. New York: Bantam Books.</w:t>
      </w:r>
    </w:p>
    <w:p w14:paraId="3813BF02"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Goleman, D. (1998) </w:t>
      </w:r>
      <w:r w:rsidRPr="00854D4C">
        <w:rPr>
          <w:rFonts w:ascii="Times New Roman" w:hAnsi="Times New Roman" w:cs="Times New Roman"/>
          <w:i/>
          <w:iCs/>
          <w:sz w:val="24"/>
          <w:szCs w:val="24"/>
        </w:rPr>
        <w:t>Working with Emotional Intelligence</w:t>
      </w:r>
      <w:r w:rsidRPr="00854D4C">
        <w:rPr>
          <w:rFonts w:ascii="Times New Roman" w:hAnsi="Times New Roman" w:cs="Times New Roman"/>
          <w:sz w:val="24"/>
          <w:szCs w:val="24"/>
        </w:rPr>
        <w:t>. London: Bloomsbury Publishing.</w:t>
      </w:r>
    </w:p>
    <w:p w14:paraId="6893727C"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Goleman, D., Boyatzis, R. and McKee, A. (2013) </w:t>
      </w:r>
      <w:r w:rsidRPr="00854D4C">
        <w:rPr>
          <w:rFonts w:ascii="Times New Roman" w:hAnsi="Times New Roman" w:cs="Times New Roman"/>
          <w:i/>
          <w:iCs/>
          <w:sz w:val="24"/>
          <w:szCs w:val="24"/>
        </w:rPr>
        <w:t>Primal Leadership: Unleashing the Power of Emotional Intelligence</w:t>
      </w:r>
      <w:r w:rsidRPr="00854D4C">
        <w:rPr>
          <w:rFonts w:ascii="Times New Roman" w:hAnsi="Times New Roman" w:cs="Times New Roman"/>
          <w:sz w:val="24"/>
          <w:szCs w:val="24"/>
        </w:rPr>
        <w:t>. Boston: Harvard Business Review Press.</w:t>
      </w:r>
    </w:p>
    <w:p w14:paraId="7B9BF92D"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Good, D.J., Lyddy, C.J., Glomb, T.M., Bono, J.E., Brown, K.W., Duffy, M.K. and Lazar, S.W. (2016) ‘Contemplating mindfulness at work: An integrative review’, </w:t>
      </w:r>
      <w:r w:rsidRPr="00854D4C">
        <w:rPr>
          <w:rFonts w:ascii="Times New Roman" w:hAnsi="Times New Roman" w:cs="Times New Roman"/>
          <w:i/>
          <w:iCs/>
          <w:sz w:val="24"/>
          <w:szCs w:val="24"/>
        </w:rPr>
        <w:t>Journal of Management</w:t>
      </w:r>
      <w:r w:rsidRPr="00854D4C">
        <w:rPr>
          <w:rFonts w:ascii="Times New Roman" w:hAnsi="Times New Roman" w:cs="Times New Roman"/>
          <w:sz w:val="24"/>
          <w:szCs w:val="24"/>
        </w:rPr>
        <w:t>, 42(1), pp. 114–142.</w:t>
      </w:r>
    </w:p>
    <w:p w14:paraId="29B33666"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Harvard Business Review (2020) </w:t>
      </w:r>
      <w:r w:rsidRPr="00854D4C">
        <w:rPr>
          <w:rFonts w:ascii="Times New Roman" w:hAnsi="Times New Roman" w:cs="Times New Roman"/>
          <w:i/>
          <w:iCs/>
          <w:sz w:val="24"/>
          <w:szCs w:val="24"/>
        </w:rPr>
        <w:t>Emotional Intelligence Series</w:t>
      </w:r>
      <w:r w:rsidRPr="00854D4C">
        <w:rPr>
          <w:rFonts w:ascii="Times New Roman" w:hAnsi="Times New Roman" w:cs="Times New Roman"/>
          <w:sz w:val="24"/>
          <w:szCs w:val="24"/>
        </w:rPr>
        <w:t>. Boston: Harvard Business School Publishing.</w:t>
      </w:r>
    </w:p>
    <w:p w14:paraId="5B3AB50E"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Mayer, J.D. and Salovey, P. (1997) ‘What is emotional intelligence?’, in Salovey, P. and Sluyter, D. (eds.) </w:t>
      </w:r>
      <w:r w:rsidRPr="00854D4C">
        <w:rPr>
          <w:rFonts w:ascii="Times New Roman" w:hAnsi="Times New Roman" w:cs="Times New Roman"/>
          <w:i/>
          <w:iCs/>
          <w:sz w:val="24"/>
          <w:szCs w:val="24"/>
        </w:rPr>
        <w:t>Emotional Development and Emotional Intelligence: Educational Implications</w:t>
      </w:r>
      <w:r w:rsidRPr="00854D4C">
        <w:rPr>
          <w:rFonts w:ascii="Times New Roman" w:hAnsi="Times New Roman" w:cs="Times New Roman"/>
          <w:sz w:val="24"/>
          <w:szCs w:val="24"/>
        </w:rPr>
        <w:t>. New York: Basic Books, pp. 3–31.</w:t>
      </w:r>
    </w:p>
    <w:p w14:paraId="7640B74B"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lastRenderedPageBreak/>
        <w:t xml:space="preserve">Mayer, J.D., Caruso, D.R. and Salovey, P. (2016) ‘The ability model of emotional intelligence: Principles and updates’, </w:t>
      </w:r>
      <w:r w:rsidRPr="00854D4C">
        <w:rPr>
          <w:rFonts w:ascii="Times New Roman" w:hAnsi="Times New Roman" w:cs="Times New Roman"/>
          <w:i/>
          <w:iCs/>
          <w:sz w:val="24"/>
          <w:szCs w:val="24"/>
        </w:rPr>
        <w:t>Emotion Review</w:t>
      </w:r>
      <w:r w:rsidRPr="00854D4C">
        <w:rPr>
          <w:rFonts w:ascii="Times New Roman" w:hAnsi="Times New Roman" w:cs="Times New Roman"/>
          <w:sz w:val="24"/>
          <w:szCs w:val="24"/>
        </w:rPr>
        <w:t>, 8(4), pp. 290–300.</w:t>
      </w:r>
    </w:p>
    <w:p w14:paraId="2BC4B6F4"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Miao, C., Humphrey, R.H. and Qian, S. (2018) ‘A meta-analysis of emotional intelligence and work attitudes’, </w:t>
      </w:r>
      <w:r w:rsidRPr="00854D4C">
        <w:rPr>
          <w:rFonts w:ascii="Times New Roman" w:hAnsi="Times New Roman" w:cs="Times New Roman"/>
          <w:i/>
          <w:iCs/>
          <w:sz w:val="24"/>
          <w:szCs w:val="24"/>
        </w:rPr>
        <w:t>Human Performance</w:t>
      </w:r>
      <w:r w:rsidRPr="00854D4C">
        <w:rPr>
          <w:rFonts w:ascii="Times New Roman" w:hAnsi="Times New Roman" w:cs="Times New Roman"/>
          <w:sz w:val="24"/>
          <w:szCs w:val="24"/>
        </w:rPr>
        <w:t>, 31(2), pp. 86–105.</w:t>
      </w:r>
    </w:p>
    <w:p w14:paraId="34AB681D"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Northouse, P.G. (2022) </w:t>
      </w:r>
      <w:r w:rsidRPr="00854D4C">
        <w:rPr>
          <w:rFonts w:ascii="Times New Roman" w:hAnsi="Times New Roman" w:cs="Times New Roman"/>
          <w:i/>
          <w:iCs/>
          <w:sz w:val="24"/>
          <w:szCs w:val="24"/>
        </w:rPr>
        <w:t>Leadership: Theory and Practice</w:t>
      </w:r>
      <w:r w:rsidRPr="00854D4C">
        <w:rPr>
          <w:rFonts w:ascii="Times New Roman" w:hAnsi="Times New Roman" w:cs="Times New Roman"/>
          <w:sz w:val="24"/>
          <w:szCs w:val="24"/>
        </w:rPr>
        <w:t xml:space="preserve">. 9th </w:t>
      </w:r>
      <w:proofErr w:type="spellStart"/>
      <w:r w:rsidRPr="00854D4C">
        <w:rPr>
          <w:rFonts w:ascii="Times New Roman" w:hAnsi="Times New Roman" w:cs="Times New Roman"/>
          <w:sz w:val="24"/>
          <w:szCs w:val="24"/>
        </w:rPr>
        <w:t>edn</w:t>
      </w:r>
      <w:proofErr w:type="spellEnd"/>
      <w:r w:rsidRPr="00854D4C">
        <w:rPr>
          <w:rFonts w:ascii="Times New Roman" w:hAnsi="Times New Roman" w:cs="Times New Roman"/>
          <w:sz w:val="24"/>
          <w:szCs w:val="24"/>
        </w:rPr>
        <w:t>. London: Sage Publications.</w:t>
      </w:r>
    </w:p>
    <w:p w14:paraId="2EC5E03A"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Reb, J., Narayanan, J. and Ho, Z.W. (2018) ‘Mindfulness at work: Antecedents and consequences of employee awareness and presence’, </w:t>
      </w:r>
      <w:r w:rsidRPr="00854D4C">
        <w:rPr>
          <w:rFonts w:ascii="Times New Roman" w:hAnsi="Times New Roman" w:cs="Times New Roman"/>
          <w:i/>
          <w:iCs/>
          <w:sz w:val="24"/>
          <w:szCs w:val="24"/>
        </w:rPr>
        <w:t>Academy of Management Annals</w:t>
      </w:r>
      <w:r w:rsidRPr="00854D4C">
        <w:rPr>
          <w:rFonts w:ascii="Times New Roman" w:hAnsi="Times New Roman" w:cs="Times New Roman"/>
          <w:sz w:val="24"/>
          <w:szCs w:val="24"/>
        </w:rPr>
        <w:t>, 12(2), pp. 1–45.</w:t>
      </w:r>
    </w:p>
    <w:p w14:paraId="7837D3AE"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Rudolph, C.W., Rauvola, R.S. and Zacher, H. (2020) ‘Leadership and generations at work’, </w:t>
      </w:r>
      <w:r w:rsidRPr="00854D4C">
        <w:rPr>
          <w:rFonts w:ascii="Times New Roman" w:hAnsi="Times New Roman" w:cs="Times New Roman"/>
          <w:i/>
          <w:iCs/>
          <w:sz w:val="24"/>
          <w:szCs w:val="24"/>
        </w:rPr>
        <w:t>Work, Aging and Retirement</w:t>
      </w:r>
      <w:r w:rsidRPr="00854D4C">
        <w:rPr>
          <w:rFonts w:ascii="Times New Roman" w:hAnsi="Times New Roman" w:cs="Times New Roman"/>
          <w:sz w:val="24"/>
          <w:szCs w:val="24"/>
        </w:rPr>
        <w:t>, 6(3), pp. 1–15.</w:t>
      </w:r>
    </w:p>
    <w:p w14:paraId="10C0A669"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Schroth, H. (2019) ‘Are you ready for Generation Z in the workplace?’, </w:t>
      </w:r>
      <w:r w:rsidRPr="00854D4C">
        <w:rPr>
          <w:rFonts w:ascii="Times New Roman" w:hAnsi="Times New Roman" w:cs="Times New Roman"/>
          <w:i/>
          <w:iCs/>
          <w:sz w:val="24"/>
          <w:szCs w:val="24"/>
        </w:rPr>
        <w:t>California Management Review</w:t>
      </w:r>
      <w:r w:rsidRPr="00854D4C">
        <w:rPr>
          <w:rFonts w:ascii="Times New Roman" w:hAnsi="Times New Roman" w:cs="Times New Roman"/>
          <w:sz w:val="24"/>
          <w:szCs w:val="24"/>
        </w:rPr>
        <w:t>, 61(3), pp. 5–18.</w:t>
      </w:r>
    </w:p>
    <w:p w14:paraId="49BCC8B6"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Twenge, J.M. (2017) </w:t>
      </w:r>
      <w:proofErr w:type="spellStart"/>
      <w:r w:rsidRPr="00854D4C">
        <w:rPr>
          <w:rFonts w:ascii="Times New Roman" w:hAnsi="Times New Roman" w:cs="Times New Roman"/>
          <w:i/>
          <w:iCs/>
          <w:sz w:val="24"/>
          <w:szCs w:val="24"/>
        </w:rPr>
        <w:t>iGen</w:t>
      </w:r>
      <w:proofErr w:type="spellEnd"/>
      <w:r w:rsidRPr="00854D4C">
        <w:rPr>
          <w:rFonts w:ascii="Times New Roman" w:hAnsi="Times New Roman" w:cs="Times New Roman"/>
          <w:i/>
          <w:iCs/>
          <w:sz w:val="24"/>
          <w:szCs w:val="24"/>
        </w:rPr>
        <w:t>: Why Today’s Super-Connected Kids Are Growing Up Less Rebellious, More Tolerant, Less Happy—and Completely Unprepared for Adulthood</w:t>
      </w:r>
      <w:r w:rsidRPr="00854D4C">
        <w:rPr>
          <w:rFonts w:ascii="Times New Roman" w:hAnsi="Times New Roman" w:cs="Times New Roman"/>
          <w:sz w:val="24"/>
          <w:szCs w:val="24"/>
        </w:rPr>
        <w:t>. New York: Atria Books.</w:t>
      </w:r>
    </w:p>
    <w:p w14:paraId="6A6CBB4B"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Twenge, J.M., Campbell, S.M., Hoffman, B.J. and Lance, C.E. (2010) ‘Generational differences in work values’, </w:t>
      </w:r>
      <w:r w:rsidRPr="00854D4C">
        <w:rPr>
          <w:rFonts w:ascii="Times New Roman" w:hAnsi="Times New Roman" w:cs="Times New Roman"/>
          <w:i/>
          <w:iCs/>
          <w:sz w:val="24"/>
          <w:szCs w:val="24"/>
        </w:rPr>
        <w:t>Journal of Management</w:t>
      </w:r>
      <w:r w:rsidRPr="00854D4C">
        <w:rPr>
          <w:rFonts w:ascii="Times New Roman" w:hAnsi="Times New Roman" w:cs="Times New Roman"/>
          <w:sz w:val="24"/>
          <w:szCs w:val="24"/>
        </w:rPr>
        <w:t>, 36(5), pp. 1117–1142.</w:t>
      </w:r>
    </w:p>
    <w:p w14:paraId="685A0988"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World Economic Forum (2023) </w:t>
      </w:r>
      <w:r w:rsidRPr="00854D4C">
        <w:rPr>
          <w:rFonts w:ascii="Times New Roman" w:hAnsi="Times New Roman" w:cs="Times New Roman"/>
          <w:i/>
          <w:iCs/>
          <w:sz w:val="24"/>
          <w:szCs w:val="24"/>
        </w:rPr>
        <w:t>Future of Jobs Report</w:t>
      </w:r>
      <w:r w:rsidRPr="00854D4C">
        <w:rPr>
          <w:rFonts w:ascii="Times New Roman" w:hAnsi="Times New Roman" w:cs="Times New Roman"/>
          <w:sz w:val="24"/>
          <w:szCs w:val="24"/>
        </w:rPr>
        <w:t>. Geneva: World Economic Forum.</w:t>
      </w:r>
    </w:p>
    <w:p w14:paraId="612C85B7"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Boyatzis, R.E. and McKee, A. (2005) </w:t>
      </w:r>
      <w:r w:rsidRPr="00854D4C">
        <w:rPr>
          <w:rFonts w:ascii="Times New Roman" w:hAnsi="Times New Roman" w:cs="Times New Roman"/>
          <w:i/>
          <w:iCs/>
          <w:sz w:val="24"/>
          <w:szCs w:val="24"/>
        </w:rPr>
        <w:t>Resonant Leadership: Renewing Yourself and Connecting with Others Through Mindfulness, Hope and Compassion</w:t>
      </w:r>
      <w:r w:rsidRPr="00854D4C">
        <w:rPr>
          <w:rFonts w:ascii="Times New Roman" w:hAnsi="Times New Roman" w:cs="Times New Roman"/>
          <w:sz w:val="24"/>
          <w:szCs w:val="24"/>
        </w:rPr>
        <w:t>. Boston: Harvard Business School Press.</w:t>
      </w:r>
    </w:p>
    <w:p w14:paraId="0412991F" w14:textId="77777777" w:rsidR="00F8189C" w:rsidRPr="00854D4C" w:rsidRDefault="00F8189C" w:rsidP="00F8189C">
      <w:pPr>
        <w:rPr>
          <w:rFonts w:ascii="Times New Roman" w:hAnsi="Times New Roman" w:cs="Times New Roman"/>
          <w:sz w:val="24"/>
          <w:szCs w:val="24"/>
        </w:rPr>
      </w:pPr>
      <w:r w:rsidRPr="00854D4C">
        <w:rPr>
          <w:rFonts w:ascii="Times New Roman" w:hAnsi="Times New Roman" w:cs="Times New Roman"/>
          <w:sz w:val="24"/>
          <w:szCs w:val="24"/>
        </w:rPr>
        <w:t xml:space="preserve">Salovey, P. and Mayer, J.D. (1990) ‘Emotional intelligence’, </w:t>
      </w:r>
      <w:r w:rsidRPr="00854D4C">
        <w:rPr>
          <w:rFonts w:ascii="Times New Roman" w:hAnsi="Times New Roman" w:cs="Times New Roman"/>
          <w:i/>
          <w:iCs/>
          <w:sz w:val="24"/>
          <w:szCs w:val="24"/>
        </w:rPr>
        <w:t>Imagination, Cognition and Personality</w:t>
      </w:r>
      <w:r w:rsidRPr="00854D4C">
        <w:rPr>
          <w:rFonts w:ascii="Times New Roman" w:hAnsi="Times New Roman" w:cs="Times New Roman"/>
          <w:sz w:val="24"/>
          <w:szCs w:val="24"/>
        </w:rPr>
        <w:t>, 9(3), pp. 185–211.</w:t>
      </w:r>
    </w:p>
    <w:p w14:paraId="4B72467B" w14:textId="77777777" w:rsidR="00F8189C" w:rsidRPr="003165A9" w:rsidRDefault="00F8189C" w:rsidP="003165A9">
      <w:pPr>
        <w:rPr>
          <w:rFonts w:ascii="Times New Roman" w:hAnsi="Times New Roman" w:cs="Times New Roman"/>
          <w:sz w:val="24"/>
          <w:szCs w:val="24"/>
        </w:rPr>
      </w:pPr>
    </w:p>
    <w:sectPr w:rsidR="00F8189C" w:rsidRPr="003165A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C4C244" w14:textId="77777777" w:rsidR="00E772DE" w:rsidRDefault="00E772DE" w:rsidP="00F8189C">
      <w:pPr>
        <w:spacing w:after="0" w:line="240" w:lineRule="auto"/>
      </w:pPr>
      <w:r>
        <w:separator/>
      </w:r>
    </w:p>
  </w:endnote>
  <w:endnote w:type="continuationSeparator" w:id="0">
    <w:p w14:paraId="02132534" w14:textId="77777777" w:rsidR="00E772DE" w:rsidRDefault="00E772DE" w:rsidP="00F81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0437744"/>
      <w:docPartObj>
        <w:docPartGallery w:val="Page Numbers (Bottom of Page)"/>
        <w:docPartUnique/>
      </w:docPartObj>
    </w:sdtPr>
    <w:sdtEndPr>
      <w:rPr>
        <w:color w:val="7F7F7F" w:themeColor="background1" w:themeShade="7F"/>
        <w:spacing w:val="60"/>
      </w:rPr>
    </w:sdtEndPr>
    <w:sdtContent>
      <w:p w14:paraId="2D66174B" w14:textId="551F5018" w:rsidR="00F8189C" w:rsidRDefault="00F8189C">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4102F0B" w14:textId="77777777" w:rsidR="00F8189C" w:rsidRDefault="00F818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08713" w14:textId="77777777" w:rsidR="00E772DE" w:rsidRDefault="00E772DE" w:rsidP="00F8189C">
      <w:pPr>
        <w:spacing w:after="0" w:line="240" w:lineRule="auto"/>
      </w:pPr>
      <w:r>
        <w:separator/>
      </w:r>
    </w:p>
  </w:footnote>
  <w:footnote w:type="continuationSeparator" w:id="0">
    <w:p w14:paraId="3A789B88" w14:textId="77777777" w:rsidR="00E772DE" w:rsidRDefault="00E772DE" w:rsidP="00F818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D8EC9F" w14:textId="701F24AA" w:rsidR="00121019" w:rsidRDefault="00121019">
    <w:pPr>
      <w:pStyle w:val="Header"/>
    </w:pPr>
    <w:r>
      <w:rPr>
        <w:noProof/>
      </w:rPr>
      <w:drawing>
        <wp:anchor distT="0" distB="0" distL="114300" distR="114300" simplePos="0" relativeHeight="251658240" behindDoc="0" locked="0" layoutInCell="1" allowOverlap="1" wp14:anchorId="75CE8B7C" wp14:editId="205737BA">
          <wp:simplePos x="0" y="0"/>
          <wp:positionH relativeFrom="column">
            <wp:posOffset>-800100</wp:posOffset>
          </wp:positionH>
          <wp:positionV relativeFrom="paragraph">
            <wp:posOffset>-373380</wp:posOffset>
          </wp:positionV>
          <wp:extent cx="1809750" cy="723900"/>
          <wp:effectExtent l="0" t="0" r="0" b="0"/>
          <wp:wrapNone/>
          <wp:docPr id="319" name="Picture 1"/>
          <wp:cNvGraphicFramePr/>
          <a:graphic xmlns:a="http://schemas.openxmlformats.org/drawingml/2006/main">
            <a:graphicData uri="http://schemas.openxmlformats.org/drawingml/2006/picture">
              <pic:pic xmlns:pic="http://schemas.openxmlformats.org/drawingml/2006/picture">
                <pic:nvPicPr>
                  <pic:cNvPr id="319" name="Picture 319"/>
                  <pic:cNvPicPr/>
                </pic:nvPicPr>
                <pic:blipFill>
                  <a:blip r:embed="rId1">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D05AD"/>
    <w:multiLevelType w:val="hybridMultilevel"/>
    <w:tmpl w:val="1BCCC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34992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B69"/>
    <w:rsid w:val="00121019"/>
    <w:rsid w:val="003165A9"/>
    <w:rsid w:val="009C124C"/>
    <w:rsid w:val="00AD24A8"/>
    <w:rsid w:val="00CF0B69"/>
    <w:rsid w:val="00E772DE"/>
    <w:rsid w:val="00F8189C"/>
    <w:rsid w:val="00FB4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7E4D2"/>
  <w15:chartTrackingRefBased/>
  <w15:docId w15:val="{A8F9FE8F-5EFA-44C7-A652-4E05A791B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B6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F0B6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0B6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F0B6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F0B6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F0B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0B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0B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0B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B6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F0B6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F0B6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F0B6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F0B6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F0B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0B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0B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0B69"/>
    <w:rPr>
      <w:rFonts w:eastAsiaTheme="majorEastAsia" w:cstheme="majorBidi"/>
      <w:color w:val="272727" w:themeColor="text1" w:themeTint="D8"/>
    </w:rPr>
  </w:style>
  <w:style w:type="paragraph" w:styleId="Title">
    <w:name w:val="Title"/>
    <w:basedOn w:val="Normal"/>
    <w:next w:val="Normal"/>
    <w:link w:val="TitleChar"/>
    <w:uiPriority w:val="10"/>
    <w:qFormat/>
    <w:rsid w:val="00CF0B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0B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0B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0B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0B69"/>
    <w:pPr>
      <w:spacing w:before="160"/>
      <w:jc w:val="center"/>
    </w:pPr>
    <w:rPr>
      <w:i/>
      <w:iCs/>
      <w:color w:val="404040" w:themeColor="text1" w:themeTint="BF"/>
    </w:rPr>
  </w:style>
  <w:style w:type="character" w:customStyle="1" w:styleId="QuoteChar">
    <w:name w:val="Quote Char"/>
    <w:basedOn w:val="DefaultParagraphFont"/>
    <w:link w:val="Quote"/>
    <w:uiPriority w:val="29"/>
    <w:rsid w:val="00CF0B69"/>
    <w:rPr>
      <w:i/>
      <w:iCs/>
      <w:color w:val="404040" w:themeColor="text1" w:themeTint="BF"/>
    </w:rPr>
  </w:style>
  <w:style w:type="paragraph" w:styleId="ListParagraph">
    <w:name w:val="List Paragraph"/>
    <w:basedOn w:val="Normal"/>
    <w:uiPriority w:val="34"/>
    <w:qFormat/>
    <w:rsid w:val="00CF0B69"/>
    <w:pPr>
      <w:ind w:left="720"/>
      <w:contextualSpacing/>
    </w:pPr>
  </w:style>
  <w:style w:type="character" w:styleId="IntenseEmphasis">
    <w:name w:val="Intense Emphasis"/>
    <w:basedOn w:val="DefaultParagraphFont"/>
    <w:uiPriority w:val="21"/>
    <w:qFormat/>
    <w:rsid w:val="00CF0B69"/>
    <w:rPr>
      <w:i/>
      <w:iCs/>
      <w:color w:val="2F5496" w:themeColor="accent1" w:themeShade="BF"/>
    </w:rPr>
  </w:style>
  <w:style w:type="paragraph" w:styleId="IntenseQuote">
    <w:name w:val="Intense Quote"/>
    <w:basedOn w:val="Normal"/>
    <w:next w:val="Normal"/>
    <w:link w:val="IntenseQuoteChar"/>
    <w:uiPriority w:val="30"/>
    <w:qFormat/>
    <w:rsid w:val="00CF0B6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F0B69"/>
    <w:rPr>
      <w:i/>
      <w:iCs/>
      <w:color w:val="2F5496" w:themeColor="accent1" w:themeShade="BF"/>
    </w:rPr>
  </w:style>
  <w:style w:type="character" w:styleId="IntenseReference">
    <w:name w:val="Intense Reference"/>
    <w:basedOn w:val="DefaultParagraphFont"/>
    <w:uiPriority w:val="32"/>
    <w:qFormat/>
    <w:rsid w:val="00CF0B69"/>
    <w:rPr>
      <w:b/>
      <w:bCs/>
      <w:smallCaps/>
      <w:color w:val="2F5496" w:themeColor="accent1" w:themeShade="BF"/>
      <w:spacing w:val="5"/>
    </w:rPr>
  </w:style>
  <w:style w:type="paragraph" w:styleId="Header">
    <w:name w:val="header"/>
    <w:basedOn w:val="Normal"/>
    <w:link w:val="HeaderChar"/>
    <w:uiPriority w:val="99"/>
    <w:unhideWhenUsed/>
    <w:rsid w:val="00F81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89C"/>
  </w:style>
  <w:style w:type="paragraph" w:styleId="Footer">
    <w:name w:val="footer"/>
    <w:basedOn w:val="Normal"/>
    <w:link w:val="FooterChar"/>
    <w:uiPriority w:val="99"/>
    <w:unhideWhenUsed/>
    <w:rsid w:val="00F81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8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3684</Words>
  <Characters>24618</Characters>
  <Application>Microsoft Office Word</Application>
  <DocSecurity>0</DocSecurity>
  <Lines>478</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Lucian Tirdea</dc:creator>
  <cp:keywords/>
  <dc:description/>
  <cp:lastModifiedBy>Ioan Lucian Tirdea</cp:lastModifiedBy>
  <cp:revision>3</cp:revision>
  <dcterms:created xsi:type="dcterms:W3CDTF">2026-03-19T09:05:00Z</dcterms:created>
  <dcterms:modified xsi:type="dcterms:W3CDTF">2026-03-19T09:06:00Z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2e150ff-4790-4db0-9801-e1a2cb83509c_Enabled">
    <vt:lpwstr>true</vt:lpwstr>
  </property>
  <property fmtid="{D5CDD505-2E9C-101B-9397-08002B2CF9AE}" pid="3" name="MSIP_Label_32e150ff-4790-4db0-9801-e1a2cb83509c_SetDate">
    <vt:lpwstr>2026-03-19T09:05:03Z</vt:lpwstr>
  </property>
  <property fmtid="{D5CDD505-2E9C-101B-9397-08002B2CF9AE}" pid="4" name="MSIP_Label_32e150ff-4790-4db0-9801-e1a2cb83509c_Method">
    <vt:lpwstr>Standard</vt:lpwstr>
  </property>
  <property fmtid="{D5CDD505-2E9C-101B-9397-08002B2CF9AE}" pid="5" name="MSIP_Label_32e150ff-4790-4db0-9801-e1a2cb83509c_Name">
    <vt:lpwstr>defa4170-0d19-0005-0004-bc88714345d2</vt:lpwstr>
  </property>
  <property fmtid="{D5CDD505-2E9C-101B-9397-08002B2CF9AE}" pid="6" name="MSIP_Label_32e150ff-4790-4db0-9801-e1a2cb83509c_SiteId">
    <vt:lpwstr>31b813f2-6514-42e9-b2f4-5d69ef68118b</vt:lpwstr>
  </property>
  <property fmtid="{D5CDD505-2E9C-101B-9397-08002B2CF9AE}" pid="7" name="MSIP_Label_32e150ff-4790-4db0-9801-e1a2cb83509c_ActionId">
    <vt:lpwstr>2da9055d-5a97-4295-ad59-da483e2c1639</vt:lpwstr>
  </property>
  <property fmtid="{D5CDD505-2E9C-101B-9397-08002B2CF9AE}" pid="8" name="MSIP_Label_32e150ff-4790-4db0-9801-e1a2cb83509c_ContentBits">
    <vt:lpwstr>0</vt:lpwstr>
  </property>
  <property fmtid="{D5CDD505-2E9C-101B-9397-08002B2CF9AE}" pid="9" name="MSIP_Label_32e150ff-4790-4db0-9801-e1a2cb83509c_Tag">
    <vt:lpwstr>10, 3, 0, 1</vt:lpwstr>
  </property>
</Properties>
</file>