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8AB093" w14:textId="5584A022" w:rsidR="00C455E5" w:rsidRPr="00EF63AD" w:rsidRDefault="00EF63AD" w:rsidP="00EF63AD">
      <w:pPr>
        <w:spacing w:line="480" w:lineRule="auto"/>
        <w:jc w:val="both"/>
        <w:rPr>
          <w:rFonts w:cstheme="minorHAnsi"/>
          <w:b/>
          <w:bCs/>
          <w:u w:val="single"/>
        </w:rPr>
      </w:pPr>
      <w:r w:rsidRPr="00EF63AD">
        <w:rPr>
          <w:rFonts w:cstheme="minorHAnsi"/>
          <w:b/>
          <w:bCs/>
          <w:u w:val="single"/>
        </w:rPr>
        <w:t>1</w:t>
      </w:r>
      <w:r w:rsidR="00F93955" w:rsidRPr="00EF63AD">
        <w:rPr>
          <w:rFonts w:cstheme="minorHAnsi"/>
          <w:b/>
          <w:bCs/>
          <w:u w:val="single"/>
        </w:rPr>
        <w:t>500 Words</w:t>
      </w:r>
      <w:r w:rsidR="00E27EBE" w:rsidRPr="00EF63AD">
        <w:rPr>
          <w:rFonts w:cstheme="minorHAnsi"/>
          <w:b/>
          <w:bCs/>
          <w:u w:val="single"/>
        </w:rPr>
        <w:t xml:space="preserve"> </w:t>
      </w:r>
    </w:p>
    <w:p w14:paraId="42D70B3A" w14:textId="77777777" w:rsidR="00D40B69" w:rsidRDefault="00EF63AD" w:rsidP="00EF63AD">
      <w:pPr>
        <w:spacing w:line="480" w:lineRule="auto"/>
        <w:jc w:val="both"/>
        <w:rPr>
          <w:rFonts w:cstheme="minorHAnsi"/>
        </w:rPr>
      </w:pPr>
      <w:r w:rsidRPr="00EF63AD">
        <w:rPr>
          <w:rFonts w:cstheme="minorHAnsi"/>
          <w:b/>
          <w:bCs/>
          <w:u w:val="single"/>
        </w:rPr>
        <w:t>Introduction</w:t>
      </w:r>
      <w:r w:rsidR="00D40B69" w:rsidRPr="00D40B69">
        <w:rPr>
          <w:rFonts w:cstheme="minorHAnsi"/>
        </w:rPr>
        <w:t xml:space="preserve"> </w:t>
      </w:r>
    </w:p>
    <w:p w14:paraId="6D085DC4" w14:textId="56D0CB7E" w:rsidR="00343AD7" w:rsidRDefault="00040CE4" w:rsidP="00E5195C">
      <w:pPr>
        <w:spacing w:line="480" w:lineRule="auto"/>
        <w:jc w:val="both"/>
        <w:rPr>
          <w:rFonts w:cstheme="minorHAnsi"/>
        </w:rPr>
      </w:pPr>
      <w:r>
        <w:rPr>
          <w:rFonts w:cstheme="minorHAnsi"/>
        </w:rPr>
        <w:t>The straightforward use</w:t>
      </w:r>
      <w:r w:rsidR="00AD1F62">
        <w:rPr>
          <w:rFonts w:cstheme="minorHAnsi"/>
        </w:rPr>
        <w:t xml:space="preserve"> of</w:t>
      </w:r>
      <w:r>
        <w:rPr>
          <w:rFonts w:cstheme="minorHAnsi"/>
        </w:rPr>
        <w:t xml:space="preserve"> the polygraph</w:t>
      </w:r>
      <w:r w:rsidR="00B46C5F">
        <w:rPr>
          <w:rFonts w:cstheme="minorHAnsi"/>
        </w:rPr>
        <w:t xml:space="preserve"> </w:t>
      </w:r>
      <w:r w:rsidR="002F62E7">
        <w:rPr>
          <w:rFonts w:cstheme="minorHAnsi"/>
        </w:rPr>
        <w:t>is</w:t>
      </w:r>
      <w:r w:rsidR="009C0D4C">
        <w:rPr>
          <w:rFonts w:cstheme="minorHAnsi"/>
        </w:rPr>
        <w:t xml:space="preserve"> to</w:t>
      </w:r>
      <w:r w:rsidR="00A05391">
        <w:rPr>
          <w:rFonts w:cstheme="minorHAnsi"/>
        </w:rPr>
        <w:t xml:space="preserve"> measure</w:t>
      </w:r>
      <w:r w:rsidR="007D54CB">
        <w:rPr>
          <w:rFonts w:cstheme="minorHAnsi"/>
        </w:rPr>
        <w:t xml:space="preserve"> </w:t>
      </w:r>
      <w:r w:rsidR="000D021B">
        <w:rPr>
          <w:rFonts w:cstheme="minorHAnsi"/>
        </w:rPr>
        <w:t>psychophysiological</w:t>
      </w:r>
      <w:r w:rsidR="00A05391">
        <w:rPr>
          <w:rFonts w:cstheme="minorHAnsi"/>
        </w:rPr>
        <w:t xml:space="preserve"> </w:t>
      </w:r>
      <w:r w:rsidR="002D5D77">
        <w:rPr>
          <w:rFonts w:cstheme="minorHAnsi"/>
        </w:rPr>
        <w:t xml:space="preserve">reactions </w:t>
      </w:r>
      <w:r w:rsidR="0001642B">
        <w:rPr>
          <w:rFonts w:cstheme="minorHAnsi"/>
        </w:rPr>
        <w:t>of the individual taking the polygraph</w:t>
      </w:r>
      <w:r w:rsidR="00A52818">
        <w:rPr>
          <w:rFonts w:cstheme="minorHAnsi"/>
        </w:rPr>
        <w:t xml:space="preserve"> </w:t>
      </w:r>
      <w:r w:rsidR="00B70E0C">
        <w:rPr>
          <w:rFonts w:cstheme="minorHAnsi"/>
        </w:rPr>
        <w:fldChar w:fldCharType="begin"/>
      </w:r>
      <w:r w:rsidR="00A52818">
        <w:rPr>
          <w:rFonts w:cstheme="minorHAnsi"/>
        </w:rPr>
        <w:instrText xml:space="preserve"> ADDIN ZOTERO_ITEM CSL_CITATION {"citationID":"EpEVZrYn","properties":{"formattedCitation":"(National Research Council, 2003, pp. 11\\uc0\\u8211{}12)","plainCitation":"(National Research Council, 2003, pp. 11–12)","noteIndex":0},"citationItems":[{"id":1820,"uris":["http://zotero.org/users/6397241/items/DYA82325"],"uri":["http://zotero.org/users/6397241/items/DYA82325"],"itemData":{"id":1820,"type":"book","abstract":"Download a PDF of \"The Polygraph and Lie Detection\" by the National Research Council for free.","event-place":"Washington, DC","ISBN":"978-0-309-26392-4","language":"en","note":"DOI: 10.17226/10420","publisher":"The National Academies Press","publisher-place":"Washington, DC","title":"The Polygraph and Lie Detection","URL":"https://www.nap.edu/catalog/10420/the-polygraph-and-lie-detection","author":[{"family":"National Research Council","given":""}],"accessed":{"date-parts":[["2021",6,5]]},"issued":{"date-parts":[["2003"]]}},"locator":"11-12"}],"schema":"https://github.com/citation-style-language/schema/raw/master/csl-citation.json"} </w:instrText>
      </w:r>
      <w:r w:rsidR="00B70E0C">
        <w:rPr>
          <w:rFonts w:cstheme="minorHAnsi"/>
        </w:rPr>
        <w:fldChar w:fldCharType="separate"/>
      </w:r>
      <w:r w:rsidR="00A52818" w:rsidRPr="00A52818">
        <w:rPr>
          <w:rFonts w:ascii="Calibri" w:hAnsi="Calibri" w:cs="Calibri"/>
          <w:szCs w:val="24"/>
        </w:rPr>
        <w:t>(National Research Council, 2003, pp. 11–12)</w:t>
      </w:r>
      <w:r w:rsidR="00B70E0C">
        <w:rPr>
          <w:rFonts w:cstheme="minorHAnsi"/>
        </w:rPr>
        <w:fldChar w:fldCharType="end"/>
      </w:r>
      <w:r w:rsidR="00B70E0C">
        <w:rPr>
          <w:rFonts w:cstheme="minorHAnsi"/>
        </w:rPr>
        <w:t xml:space="preserve">. </w:t>
      </w:r>
      <w:r w:rsidR="00BF503A">
        <w:rPr>
          <w:rFonts w:cstheme="minorHAnsi"/>
        </w:rPr>
        <w:t xml:space="preserve">The concept of the polygraph is that the measurements should tell </w:t>
      </w:r>
      <w:r w:rsidR="00346D5B">
        <w:rPr>
          <w:rFonts w:cstheme="minorHAnsi"/>
        </w:rPr>
        <w:t>the examiner w</w:t>
      </w:r>
      <w:r w:rsidR="009F000D">
        <w:rPr>
          <w:rFonts w:cstheme="minorHAnsi"/>
        </w:rPr>
        <w:t>hether</w:t>
      </w:r>
      <w:r w:rsidR="00346D5B">
        <w:rPr>
          <w:rFonts w:cstheme="minorHAnsi"/>
        </w:rPr>
        <w:t xml:space="preserve"> the individual is lying or </w:t>
      </w:r>
      <w:r w:rsidR="009F000D">
        <w:rPr>
          <w:rFonts w:cstheme="minorHAnsi"/>
        </w:rPr>
        <w:t>not</w:t>
      </w:r>
      <w:r w:rsidR="00EA4870">
        <w:rPr>
          <w:rFonts w:cstheme="minorHAnsi"/>
        </w:rPr>
        <w:t xml:space="preserve">. </w:t>
      </w:r>
      <w:r w:rsidR="00EF70AD">
        <w:rPr>
          <w:rFonts w:cstheme="minorHAnsi"/>
        </w:rPr>
        <w:fldChar w:fldCharType="begin"/>
      </w:r>
      <w:r w:rsidR="00EF70AD">
        <w:rPr>
          <w:rFonts w:cstheme="minorHAnsi"/>
        </w:rPr>
        <w:instrText xml:space="preserve"> ADDIN ZOTERO_ITEM CSL_CITATION {"citationID":"gysNuV96","properties":{"formattedCitation":"(Slavkovic, 2018, p. 12)","plainCitation":"(Slavkovic, 2018, p. 12)","noteIndex":0},"citationItems":[{"id":1832,"uris":["http://zotero.org/users/6397241/items/TRT7PM79"],"uri":["http://zotero.org/users/6397241/items/TRT7PM79"],"itemData":{"id":1832,"type":"article-journal","abstract":"The objective of automated scoring algorithms for polygraph data is to create reliable and statistically valid classification schemes minimizing both false positive and false negative rates. With increasing computing power and well developed statistical methods for modeling and classification we often launch analyses without much consideration for the quality of the datasets and the underlying assumptions of the data collection. In this paper we try to assess the validity of logistic regression when faced with a highly variable but small dataset. We evaluate 149 real-life specific incident polygraph cases and review current automated scoring algorithms. The data exhibit enormous variability in the subject of investigation, format, structure, and administration making them hard to standardize within an individual and across individuals. This makes it difficult to develop generalizable statistical procedures. We outline steps and detailed decisions required for the conversion of continuous polygraph readings into a set of features. With a relativelly simple approach we obtain accuracy rates comparable to those currently reported by other algorithms and manual scoring. Complexity that underlines assessment and classification of examinee's deceptiveness is evident in a number of models that account for different predictors yet give similar results, typically ``overfitting\" with the increasing number of features. While computerized systems have the potential to reduce examineer variability and bias, the evidence that they have achieved this potential is meager at best.","DOI":"10.1184/R1/6586598.v1","issue":"Online Revision Edition","language":"en","note":"publisher: Carnegie Mellon University","source":"kilthub.cmu.edu","title":"Evaluating Polygraph Data","URL":"/articles/journal_contribution/Evaluating_Polygraph_Data/6586598/1","author":[{"family":"Slavkovic","given":"Aleksandra"}],"accessed":{"date-parts":[["2021",6,5]]},"issued":{"date-parts":[["2018"]]}},"locator":"12"}],"schema":"https://github.com/citation-style-language/schema/raw/master/csl-citation.json"} </w:instrText>
      </w:r>
      <w:r w:rsidR="00EF70AD">
        <w:rPr>
          <w:rFonts w:cstheme="minorHAnsi"/>
        </w:rPr>
        <w:fldChar w:fldCharType="separate"/>
      </w:r>
      <w:r w:rsidR="00EF70AD" w:rsidRPr="00C71A9E">
        <w:rPr>
          <w:rFonts w:ascii="Calibri" w:hAnsi="Calibri" w:cs="Calibri"/>
        </w:rPr>
        <w:t>(</w:t>
      </w:r>
      <w:proofErr w:type="spellStart"/>
      <w:r w:rsidR="00EF70AD" w:rsidRPr="00C71A9E">
        <w:rPr>
          <w:rFonts w:ascii="Calibri" w:hAnsi="Calibri" w:cs="Calibri"/>
        </w:rPr>
        <w:t>Slavkovic</w:t>
      </w:r>
      <w:proofErr w:type="spellEnd"/>
      <w:r w:rsidR="00EF70AD" w:rsidRPr="00C71A9E">
        <w:rPr>
          <w:rFonts w:ascii="Calibri" w:hAnsi="Calibri" w:cs="Calibri"/>
        </w:rPr>
        <w:t>, 2018, p. 12)</w:t>
      </w:r>
      <w:r w:rsidR="00EF70AD">
        <w:rPr>
          <w:rFonts w:cstheme="minorHAnsi"/>
        </w:rPr>
        <w:fldChar w:fldCharType="end"/>
      </w:r>
      <w:r w:rsidR="00EF70AD">
        <w:rPr>
          <w:rFonts w:cstheme="minorHAnsi"/>
        </w:rPr>
        <w:t>.</w:t>
      </w:r>
      <w:r w:rsidR="005B1DDD">
        <w:rPr>
          <w:rFonts w:cstheme="minorHAnsi"/>
        </w:rPr>
        <w:t xml:space="preserve"> </w:t>
      </w:r>
      <w:r w:rsidR="00EC4C9E" w:rsidRPr="00040CE4">
        <w:rPr>
          <w:rFonts w:cstheme="minorHAnsi"/>
        </w:rPr>
        <w:t>The</w:t>
      </w:r>
      <w:r w:rsidR="00EC4C9E">
        <w:rPr>
          <w:rFonts w:cstheme="minorHAnsi"/>
        </w:rPr>
        <w:t xml:space="preserve"> </w:t>
      </w:r>
      <w:r w:rsidR="00EC4C9E" w:rsidRPr="00040CE4">
        <w:rPr>
          <w:rFonts w:eastAsia="Times New Roman" w:cstheme="minorHAnsi"/>
          <w:spacing w:val="5"/>
          <w:lang w:eastAsia="en-GB"/>
        </w:rPr>
        <w:t xml:space="preserve">polygraph instrument measures and records blood pressure, heart rate, electrodermal activity </w:t>
      </w:r>
      <w:r w:rsidR="00EC4C9E">
        <w:rPr>
          <w:rFonts w:eastAsia="Times New Roman" w:cstheme="minorHAnsi"/>
          <w:spacing w:val="5"/>
          <w:lang w:eastAsia="en-GB"/>
        </w:rPr>
        <w:t xml:space="preserve">and </w:t>
      </w:r>
      <w:r w:rsidR="00EC4C9E" w:rsidRPr="00040CE4">
        <w:rPr>
          <w:rFonts w:eastAsia="Times New Roman" w:cstheme="minorHAnsi"/>
          <w:spacing w:val="5"/>
          <w:lang w:eastAsia="en-GB"/>
        </w:rPr>
        <w:t>respiration</w:t>
      </w:r>
      <w:r w:rsidR="00593C2D">
        <w:rPr>
          <w:rFonts w:eastAsia="Times New Roman" w:cstheme="minorHAnsi"/>
          <w:spacing w:val="5"/>
          <w:lang w:eastAsia="en-GB"/>
        </w:rPr>
        <w:t xml:space="preserve"> rate</w:t>
      </w:r>
      <w:r w:rsidR="00EC4C9E">
        <w:rPr>
          <w:rFonts w:eastAsia="Times New Roman" w:cstheme="minorHAnsi"/>
          <w:spacing w:val="5"/>
          <w:lang w:eastAsia="en-GB"/>
        </w:rPr>
        <w:fldChar w:fldCharType="begin"/>
      </w:r>
      <w:r w:rsidR="00EC4C9E">
        <w:rPr>
          <w:rFonts w:eastAsia="Times New Roman" w:cstheme="minorHAnsi"/>
          <w:spacing w:val="5"/>
          <w:lang w:eastAsia="en-GB"/>
        </w:rPr>
        <w:instrText xml:space="preserve"> ADDIN ZOTERO_ITEM CSL_CITATION {"citationID":"3cUTfoN2","properties":{"formattedCitation":"(National Research Council, 2003, p. 82)","plainCitation":"(National Research Council, 2003, p. 82)","noteIndex":0},"citationItems":[{"id":1820,"uris":["http://zotero.org/users/6397241/items/DYA82325"],"uri":["http://zotero.org/users/6397241/items/DYA82325"],"itemData":{"id":1820,"type":"book","abstract":"Download a PDF of \"The Polygraph and Lie Detection\" by the National Research Council for free.","event-place":"Washington, DC","ISBN":"978-0-309-26392-4","language":"en","note":"DOI: 10.17226/10420","publisher":"The National Academies Press","publisher-place":"Washington, DC","title":"The Polygraph and Lie Detection","URL":"https://www.nap.edu/catalog/10420/the-polygraph-and-lie-detection","author":[{"family":"National Research Council","given":""}],"accessed":{"date-parts":[["2021",6,5]]},"issued":{"date-parts":[["2003"]]}},"locator":"82"}],"schema":"https://github.com/citation-style-language/schema/raw/master/csl-citation.json"} </w:instrText>
      </w:r>
      <w:r w:rsidR="00EC4C9E">
        <w:rPr>
          <w:rFonts w:eastAsia="Times New Roman" w:cstheme="minorHAnsi"/>
          <w:spacing w:val="5"/>
          <w:lang w:eastAsia="en-GB"/>
        </w:rPr>
        <w:fldChar w:fldCharType="separate"/>
      </w:r>
      <w:r w:rsidR="00EC4C9E" w:rsidRPr="005070C6">
        <w:rPr>
          <w:rFonts w:ascii="Calibri" w:hAnsi="Calibri" w:cs="Calibri"/>
        </w:rPr>
        <w:t>(National Research Council, 2003, p. 82)</w:t>
      </w:r>
      <w:r w:rsidR="00EC4C9E">
        <w:rPr>
          <w:rFonts w:eastAsia="Times New Roman" w:cstheme="minorHAnsi"/>
          <w:spacing w:val="5"/>
          <w:lang w:eastAsia="en-GB"/>
        </w:rPr>
        <w:fldChar w:fldCharType="end"/>
      </w:r>
      <w:r w:rsidR="00EC4C9E" w:rsidRPr="00040CE4">
        <w:rPr>
          <w:rFonts w:eastAsia="Times New Roman" w:cstheme="minorHAnsi"/>
          <w:spacing w:val="5"/>
          <w:lang w:eastAsia="en-GB"/>
        </w:rPr>
        <w:t xml:space="preserve">. </w:t>
      </w:r>
      <w:r w:rsidR="00B72F7C">
        <w:rPr>
          <w:rFonts w:eastAsia="Times New Roman" w:cstheme="minorHAnsi"/>
          <w:spacing w:val="5"/>
          <w:lang w:eastAsia="en-GB"/>
        </w:rPr>
        <w:t>The examiner</w:t>
      </w:r>
      <w:r w:rsidR="006A61EE">
        <w:rPr>
          <w:rFonts w:eastAsia="Times New Roman" w:cstheme="minorHAnsi"/>
          <w:spacing w:val="5"/>
          <w:lang w:eastAsia="en-GB"/>
        </w:rPr>
        <w:t xml:space="preserve"> </w:t>
      </w:r>
      <w:r w:rsidR="00B72F7C">
        <w:rPr>
          <w:rFonts w:eastAsia="Times New Roman" w:cstheme="minorHAnsi"/>
          <w:spacing w:val="5"/>
          <w:lang w:eastAsia="en-GB"/>
        </w:rPr>
        <w:t xml:space="preserve">will </w:t>
      </w:r>
      <w:r w:rsidR="0094228C">
        <w:rPr>
          <w:rFonts w:eastAsia="Times New Roman" w:cstheme="minorHAnsi"/>
          <w:spacing w:val="5"/>
          <w:lang w:eastAsia="en-GB"/>
        </w:rPr>
        <w:t>prepare</w:t>
      </w:r>
      <w:r w:rsidR="00B72F7C">
        <w:rPr>
          <w:rFonts w:eastAsia="Times New Roman" w:cstheme="minorHAnsi"/>
          <w:spacing w:val="5"/>
          <w:lang w:eastAsia="en-GB"/>
        </w:rPr>
        <w:t xml:space="preserve"> the</w:t>
      </w:r>
      <w:r w:rsidR="0094228C">
        <w:rPr>
          <w:rFonts w:eastAsia="Times New Roman" w:cstheme="minorHAnsi"/>
          <w:spacing w:val="5"/>
          <w:lang w:eastAsia="en-GB"/>
        </w:rPr>
        <w:t xml:space="preserve"> individual for the polygraph by attaching </w:t>
      </w:r>
      <w:r w:rsidR="00A0797D">
        <w:rPr>
          <w:rFonts w:eastAsia="Times New Roman" w:cstheme="minorHAnsi"/>
          <w:spacing w:val="5"/>
          <w:lang w:eastAsia="en-GB"/>
        </w:rPr>
        <w:t>two pneumography tubes</w:t>
      </w:r>
      <w:r w:rsidR="00E17F11">
        <w:rPr>
          <w:rFonts w:eastAsia="Times New Roman" w:cstheme="minorHAnsi"/>
          <w:spacing w:val="5"/>
          <w:lang w:eastAsia="en-GB"/>
        </w:rPr>
        <w:t xml:space="preserve"> </w:t>
      </w:r>
      <w:r w:rsidR="00431637">
        <w:rPr>
          <w:rFonts w:eastAsia="Times New Roman" w:cstheme="minorHAnsi"/>
          <w:spacing w:val="5"/>
          <w:lang w:eastAsia="en-GB"/>
        </w:rPr>
        <w:t>to measure</w:t>
      </w:r>
      <w:r w:rsidR="002F56D5">
        <w:rPr>
          <w:rFonts w:eastAsia="Times New Roman" w:cstheme="minorHAnsi"/>
          <w:spacing w:val="5"/>
          <w:lang w:eastAsia="en-GB"/>
        </w:rPr>
        <w:t xml:space="preserve"> </w:t>
      </w:r>
      <w:r w:rsidR="00431637">
        <w:rPr>
          <w:rFonts w:eastAsia="Times New Roman" w:cstheme="minorHAnsi"/>
          <w:spacing w:val="5"/>
          <w:lang w:eastAsia="en-GB"/>
        </w:rPr>
        <w:t xml:space="preserve">respiratory rate, </w:t>
      </w:r>
      <w:r w:rsidR="00B87144">
        <w:rPr>
          <w:rFonts w:eastAsia="Times New Roman" w:cstheme="minorHAnsi"/>
          <w:spacing w:val="5"/>
          <w:lang w:eastAsia="en-GB"/>
        </w:rPr>
        <w:t xml:space="preserve">a blood pressure </w:t>
      </w:r>
      <w:r w:rsidR="002C2E65">
        <w:rPr>
          <w:rFonts w:eastAsia="Times New Roman" w:cstheme="minorHAnsi"/>
          <w:spacing w:val="5"/>
          <w:lang w:eastAsia="en-GB"/>
        </w:rPr>
        <w:t>arm band,</w:t>
      </w:r>
      <w:r w:rsidR="0025198F">
        <w:rPr>
          <w:rFonts w:eastAsia="Times New Roman" w:cstheme="minorHAnsi"/>
          <w:spacing w:val="5"/>
          <w:lang w:eastAsia="en-GB"/>
        </w:rPr>
        <w:t xml:space="preserve"> and galvanometers </w:t>
      </w:r>
      <w:r w:rsidR="00E67ECE">
        <w:rPr>
          <w:rFonts w:eastAsia="Times New Roman" w:cstheme="minorHAnsi"/>
          <w:spacing w:val="5"/>
          <w:lang w:eastAsia="en-GB"/>
        </w:rPr>
        <w:t>connected</w:t>
      </w:r>
      <w:r w:rsidR="00C71322">
        <w:rPr>
          <w:rFonts w:eastAsia="Times New Roman" w:cstheme="minorHAnsi"/>
          <w:spacing w:val="5"/>
          <w:lang w:eastAsia="en-GB"/>
        </w:rPr>
        <w:t xml:space="preserve"> to </w:t>
      </w:r>
      <w:r w:rsidR="00CD718E">
        <w:rPr>
          <w:rFonts w:eastAsia="Times New Roman" w:cstheme="minorHAnsi"/>
          <w:spacing w:val="5"/>
          <w:lang w:eastAsia="en-GB"/>
        </w:rPr>
        <w:t>two</w:t>
      </w:r>
      <w:r w:rsidR="00CD718E">
        <w:rPr>
          <w:rFonts w:eastAsia="Times New Roman" w:cstheme="minorHAnsi"/>
          <w:spacing w:val="5"/>
          <w:lang w:eastAsia="en-GB"/>
        </w:rPr>
        <w:t xml:space="preserve"> of</w:t>
      </w:r>
      <w:r w:rsidR="00C71322">
        <w:rPr>
          <w:rFonts w:eastAsia="Times New Roman" w:cstheme="minorHAnsi"/>
          <w:spacing w:val="5"/>
          <w:lang w:eastAsia="en-GB"/>
        </w:rPr>
        <w:t xml:space="preserve"> </w:t>
      </w:r>
      <w:r w:rsidR="002F56D5">
        <w:rPr>
          <w:rFonts w:eastAsia="Times New Roman" w:cstheme="minorHAnsi"/>
          <w:spacing w:val="5"/>
          <w:lang w:eastAsia="en-GB"/>
        </w:rPr>
        <w:t>the</w:t>
      </w:r>
      <w:r w:rsidR="002F56D5">
        <w:rPr>
          <w:rFonts w:eastAsia="Times New Roman" w:cstheme="minorHAnsi"/>
          <w:spacing w:val="5"/>
          <w:lang w:eastAsia="en-GB"/>
        </w:rPr>
        <w:t xml:space="preserve"> </w:t>
      </w:r>
      <w:r w:rsidR="00C71322">
        <w:rPr>
          <w:rFonts w:eastAsia="Times New Roman" w:cstheme="minorHAnsi"/>
          <w:spacing w:val="5"/>
          <w:lang w:eastAsia="en-GB"/>
        </w:rPr>
        <w:t>individuals finger</w:t>
      </w:r>
      <w:r w:rsidR="00CD718E">
        <w:rPr>
          <w:rFonts w:eastAsia="Times New Roman" w:cstheme="minorHAnsi"/>
          <w:spacing w:val="5"/>
          <w:lang w:eastAsia="en-GB"/>
        </w:rPr>
        <w:t xml:space="preserve"> tips</w:t>
      </w:r>
      <w:r w:rsidR="00961EC0">
        <w:rPr>
          <w:rFonts w:eastAsia="Times New Roman" w:cstheme="minorHAnsi"/>
          <w:spacing w:val="5"/>
          <w:lang w:eastAsia="en-GB"/>
        </w:rPr>
        <w:t xml:space="preserve"> </w:t>
      </w:r>
      <w:r w:rsidR="00785D4B">
        <w:rPr>
          <w:rFonts w:eastAsia="Times New Roman" w:cstheme="minorHAnsi"/>
          <w:spacing w:val="5"/>
          <w:lang w:eastAsia="en-GB"/>
        </w:rPr>
        <w:fldChar w:fldCharType="begin"/>
      </w:r>
      <w:r w:rsidR="00785D4B">
        <w:rPr>
          <w:rFonts w:eastAsia="Times New Roman" w:cstheme="minorHAnsi"/>
          <w:spacing w:val="5"/>
          <w:lang w:eastAsia="en-GB"/>
        </w:rPr>
        <w:instrText xml:space="preserve"> ADDIN ZOTERO_ITEM CSL_CITATION {"citationID":"utAqhAr5","properties":{"formattedCitation":"(Nonsor, 2001; National Research Council, 2003, pp. 12\\uc0\\u8211{}15; Slavkovic, 2018, pp. 3\\uc0\\u8211{}5)","plainCitation":"(Nonsor, 2001; National Research Council, 2003, pp. 12–15; Slavkovic, 2018, pp. 3–5)","noteIndex":0},"citationItems":[{"id":1837,"uris":["http://zotero.org/users/6397241/items/CPL933D9"],"uri":["http://zotero.org/users/6397241/items/CPL933D9"],"itemData":{"id":1837,"type":"webpage","abstract":"Think you're a good liar? A polygraph might disagree. By monitoring a few physiological signs, these machines know if you're being deceptive, even if you don't have a \"tell.\"","container-title":"HowStuffWorks","language":"en","title":"How Lie Detectors Work","URL":"https://people.howstuffworks.com/lie-detector.htm","author":[{"family":"Nonsor","given":"Kevin"}],"accessed":{"date-parts":[["2021",6,5]]},"issued":{"date-parts":[["2001",7,17]]}}},{"id":1820,"uris":["http://zotero.org/users/6397241/items/DYA82325"],"uri":["http://zotero.org/users/6397241/items/DYA82325"],"itemData":{"id":1820,"type":"book","abstract":"Download a PDF of \"The Polygraph and Lie Detection\" by the National Research Council for free.","event-place":"Washington, DC","ISBN":"978-0-309-26392-4","language":"en","note":"DOI: 10.17226/10420","publisher":"The National Academies Press","publisher-place":"Washington, DC","title":"The Polygraph and Lie Detection","URL":"https://www.nap.edu/catalog/10420/the-polygraph-and-lie-detection","author":[{"family":"National Research Council","given":""}],"accessed":{"date-parts":[["2021",6,5]]},"issued":{"date-parts":[["2003"]]}},"locator":"12-15"},{"id":1832,"uris":["http://zotero.org/users/6397241/items/TRT7PM79"],"uri":["http://zotero.org/users/6397241/items/TRT7PM79"],"itemData":{"id":1832,"type":"article-journal","abstract":"The objective of automated scoring algorithms for polygraph data is to create reliable and statistically valid classification schemes minimizing both false positive and false negative rates. With increasing computing power and well developed statistical methods for modeling and classification we often launch analyses without much consideration for the quality of the datasets and the underlying assumptions of the data collection. In this paper we try to assess the validity of logistic regression when faced with a highly variable but small dataset. We evaluate 149 real-life specific incident polygraph cases and review current automated scoring algorithms. The data exhibit enormous variability in the subject of investigation, format, structure, and administration making them hard to standardize within an individual and across individuals. This makes it difficult to develop generalizable statistical procedures. We outline steps and detailed decisions required for the conversion of continuous polygraph readings into a set of features. With a relativelly simple approach we obtain accuracy rates comparable to those currently reported by other algorithms and manual scoring. Complexity that underlines assessment and classification of examinee's deceptiveness is evident in a number of models that account for different predictors yet give similar results, typically ``overfitting\" with the increasing number of features. While computerized systems have the potential to reduce examineer variability and bias, the evidence that they have achieved this potential is meager at best.","DOI":"10.1184/R1/6586598.v1","issue":"Online Revision Edition","language":"en","note":"publisher: Carnegie Mellon University","source":"kilthub.cmu.edu","title":"Evaluating Polygraph Data","URL":"/articles/journal_contribution/Evaluating_Polygraph_Data/6586598/1","author":[{"family":"Slavkovic","given":"Aleksandra"}],"accessed":{"date-parts":[["2021",6,5]]},"issued":{"date-parts":[["2018"]]}},"locator":"3-5"}],"schema":"https://github.com/citation-style-language/schema/raw/master/csl-citation.json"} </w:instrText>
      </w:r>
      <w:r w:rsidR="00785D4B">
        <w:rPr>
          <w:rFonts w:eastAsia="Times New Roman" w:cstheme="minorHAnsi"/>
          <w:spacing w:val="5"/>
          <w:lang w:eastAsia="en-GB"/>
        </w:rPr>
        <w:fldChar w:fldCharType="separate"/>
      </w:r>
      <w:r w:rsidR="00785D4B" w:rsidRPr="00785D4B">
        <w:rPr>
          <w:rFonts w:ascii="Calibri" w:hAnsi="Calibri" w:cs="Calibri"/>
          <w:szCs w:val="24"/>
        </w:rPr>
        <w:t>(</w:t>
      </w:r>
      <w:proofErr w:type="spellStart"/>
      <w:r w:rsidR="00961EC0">
        <w:rPr>
          <w:rFonts w:ascii="Calibri" w:hAnsi="Calibri" w:cs="Calibri"/>
          <w:szCs w:val="24"/>
        </w:rPr>
        <w:t>B</w:t>
      </w:r>
      <w:r w:rsidR="00785D4B" w:rsidRPr="00785D4B">
        <w:rPr>
          <w:rFonts w:ascii="Calibri" w:hAnsi="Calibri" w:cs="Calibri"/>
          <w:szCs w:val="24"/>
        </w:rPr>
        <w:t>onsor</w:t>
      </w:r>
      <w:proofErr w:type="spellEnd"/>
      <w:r w:rsidR="00785D4B" w:rsidRPr="00785D4B">
        <w:rPr>
          <w:rFonts w:ascii="Calibri" w:hAnsi="Calibri" w:cs="Calibri"/>
          <w:szCs w:val="24"/>
        </w:rPr>
        <w:t xml:space="preserve">, 2001; National Research Council, 2003, pp. 12–15; </w:t>
      </w:r>
      <w:proofErr w:type="spellStart"/>
      <w:r w:rsidR="00785D4B" w:rsidRPr="00785D4B">
        <w:rPr>
          <w:rFonts w:ascii="Calibri" w:hAnsi="Calibri" w:cs="Calibri"/>
          <w:szCs w:val="24"/>
        </w:rPr>
        <w:t>Slavkovic</w:t>
      </w:r>
      <w:proofErr w:type="spellEnd"/>
      <w:r w:rsidR="00785D4B" w:rsidRPr="00785D4B">
        <w:rPr>
          <w:rFonts w:ascii="Calibri" w:hAnsi="Calibri" w:cs="Calibri"/>
          <w:szCs w:val="24"/>
        </w:rPr>
        <w:t>, 2018, pp. 3–5)</w:t>
      </w:r>
      <w:r w:rsidR="00785D4B">
        <w:rPr>
          <w:rFonts w:eastAsia="Times New Roman" w:cstheme="minorHAnsi"/>
          <w:spacing w:val="5"/>
          <w:lang w:eastAsia="en-GB"/>
        </w:rPr>
        <w:fldChar w:fldCharType="end"/>
      </w:r>
      <w:r w:rsidR="00961EC0">
        <w:rPr>
          <w:rFonts w:eastAsia="Times New Roman" w:cstheme="minorHAnsi"/>
          <w:spacing w:val="5"/>
          <w:lang w:eastAsia="en-GB"/>
        </w:rPr>
        <w:t>.</w:t>
      </w:r>
      <w:r w:rsidR="00C71322">
        <w:rPr>
          <w:rFonts w:eastAsia="Times New Roman" w:cstheme="minorHAnsi"/>
          <w:spacing w:val="5"/>
          <w:lang w:eastAsia="en-GB"/>
        </w:rPr>
        <w:t xml:space="preserve"> </w:t>
      </w:r>
      <w:r w:rsidR="00961EC0">
        <w:rPr>
          <w:rFonts w:eastAsia="Times New Roman" w:cstheme="minorHAnsi"/>
          <w:spacing w:val="5"/>
          <w:lang w:eastAsia="en-GB"/>
        </w:rPr>
        <w:t xml:space="preserve">Despite the simplistic representation depicted in the infographic, </w:t>
      </w:r>
      <w:r w:rsidR="00C455E5" w:rsidRPr="00EF63AD">
        <w:rPr>
          <w:rFonts w:eastAsia="Times New Roman" w:cstheme="minorHAnsi"/>
          <w:color w:val="000000"/>
          <w:spacing w:val="5"/>
          <w:lang w:eastAsia="en-GB"/>
        </w:rPr>
        <w:t>t</w:t>
      </w:r>
      <w:r w:rsidR="00DC1357" w:rsidRPr="00EF63AD">
        <w:rPr>
          <w:rFonts w:eastAsia="Times New Roman" w:cstheme="minorHAnsi"/>
          <w:color w:val="000000"/>
          <w:spacing w:val="5"/>
          <w:lang w:eastAsia="en-GB"/>
        </w:rPr>
        <w:t>he</w:t>
      </w:r>
      <w:r w:rsidR="005B1DDD">
        <w:rPr>
          <w:rFonts w:eastAsia="Times New Roman" w:cstheme="minorHAnsi"/>
          <w:color w:val="000000"/>
          <w:spacing w:val="5"/>
          <w:lang w:eastAsia="en-GB"/>
        </w:rPr>
        <w:t xml:space="preserve"> fundamental </w:t>
      </w:r>
      <w:r w:rsidR="00DC1357" w:rsidRPr="00EF63AD">
        <w:rPr>
          <w:rFonts w:eastAsia="Times New Roman" w:cstheme="minorHAnsi"/>
          <w:color w:val="000000"/>
          <w:spacing w:val="5"/>
          <w:lang w:eastAsia="en-GB"/>
        </w:rPr>
        <w:t>problem with the polygraph is</w:t>
      </w:r>
      <w:r w:rsidR="000979F5">
        <w:rPr>
          <w:rFonts w:eastAsia="Times New Roman" w:cstheme="minorHAnsi"/>
          <w:color w:val="000000"/>
          <w:spacing w:val="5"/>
          <w:lang w:eastAsia="en-GB"/>
        </w:rPr>
        <w:t xml:space="preserve"> that</w:t>
      </w:r>
      <w:r w:rsidR="00DC1357" w:rsidRPr="00EF63AD">
        <w:rPr>
          <w:rFonts w:eastAsia="Times New Roman" w:cstheme="minorHAnsi"/>
          <w:color w:val="000000"/>
          <w:spacing w:val="5"/>
          <w:lang w:eastAsia="en-GB"/>
        </w:rPr>
        <w:t xml:space="preserve"> the</w:t>
      </w:r>
      <w:r w:rsidR="000979F5">
        <w:rPr>
          <w:rFonts w:eastAsia="Times New Roman" w:cstheme="minorHAnsi"/>
          <w:color w:val="000000"/>
          <w:spacing w:val="5"/>
          <w:lang w:eastAsia="en-GB"/>
        </w:rPr>
        <w:t xml:space="preserve">re </w:t>
      </w:r>
      <w:r w:rsidR="00035A5C">
        <w:rPr>
          <w:rFonts w:eastAsia="Times New Roman" w:cstheme="minorHAnsi"/>
          <w:color w:val="000000"/>
          <w:spacing w:val="5"/>
          <w:lang w:eastAsia="en-GB"/>
        </w:rPr>
        <w:t>are strong</w:t>
      </w:r>
      <w:r w:rsidR="000979F5">
        <w:rPr>
          <w:rFonts w:eastAsia="Times New Roman" w:cstheme="minorHAnsi"/>
          <w:color w:val="000000"/>
          <w:spacing w:val="5"/>
          <w:lang w:eastAsia="en-GB"/>
        </w:rPr>
        <w:t xml:space="preserve"> </w:t>
      </w:r>
      <w:r w:rsidR="00035A5C">
        <w:rPr>
          <w:rFonts w:eastAsia="Times New Roman" w:cstheme="minorHAnsi"/>
          <w:color w:val="000000"/>
          <w:spacing w:val="5"/>
          <w:lang w:eastAsia="en-GB"/>
        </w:rPr>
        <w:t>opposing claims that discredit</w:t>
      </w:r>
      <w:r w:rsidR="00D840AA">
        <w:rPr>
          <w:rFonts w:eastAsia="Times New Roman" w:cstheme="minorHAnsi"/>
          <w:color w:val="000000"/>
          <w:spacing w:val="5"/>
          <w:lang w:eastAsia="en-GB"/>
        </w:rPr>
        <w:t xml:space="preserve"> its </w:t>
      </w:r>
      <w:r w:rsidR="00911EE8">
        <w:rPr>
          <w:rFonts w:eastAsia="Times New Roman" w:cstheme="minorHAnsi"/>
          <w:color w:val="000000"/>
          <w:spacing w:val="5"/>
          <w:lang w:eastAsia="en-GB"/>
        </w:rPr>
        <w:t>validity</w:t>
      </w:r>
      <w:r w:rsidR="00D840AA">
        <w:rPr>
          <w:rFonts w:eastAsia="Times New Roman" w:cstheme="minorHAnsi"/>
          <w:color w:val="000000"/>
          <w:spacing w:val="5"/>
          <w:lang w:eastAsia="en-GB"/>
        </w:rPr>
        <w:t xml:space="preserve"> </w:t>
      </w:r>
      <w:r w:rsidR="00AF3F95">
        <w:rPr>
          <w:rFonts w:eastAsia="Times New Roman" w:cstheme="minorHAnsi"/>
          <w:color w:val="000000"/>
          <w:spacing w:val="5"/>
          <w:lang w:eastAsia="en-GB"/>
        </w:rPr>
        <w:t xml:space="preserve">and conflicting accounts </w:t>
      </w:r>
      <w:r w:rsidR="00135F4A">
        <w:rPr>
          <w:rFonts w:eastAsia="Times New Roman" w:cstheme="minorHAnsi"/>
          <w:color w:val="000000"/>
          <w:spacing w:val="5"/>
          <w:lang w:eastAsia="en-GB"/>
        </w:rPr>
        <w:t>of its actual value</w:t>
      </w:r>
      <w:r w:rsidR="00911EE8">
        <w:rPr>
          <w:rFonts w:eastAsia="Times New Roman" w:cstheme="minorHAnsi"/>
          <w:color w:val="000000"/>
          <w:spacing w:val="5"/>
          <w:lang w:eastAsia="en-GB"/>
        </w:rPr>
        <w:t>.</w:t>
      </w:r>
      <w:r w:rsidR="00135F4A">
        <w:rPr>
          <w:rFonts w:eastAsia="Times New Roman" w:cstheme="minorHAnsi"/>
          <w:color w:val="000000"/>
          <w:spacing w:val="5"/>
          <w:lang w:eastAsia="en-GB"/>
        </w:rPr>
        <w:t xml:space="preserve"> </w:t>
      </w:r>
      <w:r w:rsidR="00F46833">
        <w:rPr>
          <w:rFonts w:cstheme="minorHAnsi"/>
        </w:rPr>
        <w:t xml:space="preserve">The infographic reflects my viewpoint on the polygraph’s authenticity and accuracy and </w:t>
      </w:r>
      <w:r w:rsidR="00961EC0">
        <w:rPr>
          <w:rFonts w:cstheme="minorHAnsi"/>
        </w:rPr>
        <w:t xml:space="preserve">illustrates the underlining </w:t>
      </w:r>
      <w:r w:rsidR="00343AD7">
        <w:rPr>
          <w:rFonts w:cstheme="minorHAnsi"/>
        </w:rPr>
        <w:t xml:space="preserve">issues and contentions </w:t>
      </w:r>
      <w:r w:rsidR="00961EC0">
        <w:rPr>
          <w:rFonts w:cstheme="minorHAnsi"/>
        </w:rPr>
        <w:t xml:space="preserve">with the polygraph rather than the scientific </w:t>
      </w:r>
      <w:r w:rsidR="00343AD7">
        <w:rPr>
          <w:rFonts w:cstheme="minorHAnsi"/>
        </w:rPr>
        <w:t>nature of the instrument.</w:t>
      </w:r>
      <w:r w:rsidR="0094081F">
        <w:rPr>
          <w:rFonts w:cstheme="minorHAnsi"/>
        </w:rPr>
        <w:t xml:space="preserve"> The infographic depicts </w:t>
      </w:r>
      <w:r w:rsidR="001E412F">
        <w:rPr>
          <w:rFonts w:cstheme="minorHAnsi"/>
        </w:rPr>
        <w:t>controversial a</w:t>
      </w:r>
      <w:r w:rsidR="003333FC">
        <w:rPr>
          <w:rFonts w:cstheme="minorHAnsi"/>
        </w:rPr>
        <w:t>re</w:t>
      </w:r>
      <w:r w:rsidR="001E412F">
        <w:rPr>
          <w:rFonts w:cstheme="minorHAnsi"/>
        </w:rPr>
        <w:t xml:space="preserve">as of the polygraph such as, </w:t>
      </w:r>
      <w:r w:rsidR="002F22ED">
        <w:rPr>
          <w:rFonts w:cstheme="minorHAnsi"/>
        </w:rPr>
        <w:t>accuracy, advantages and disadvantages</w:t>
      </w:r>
      <w:r w:rsidR="00213A73">
        <w:rPr>
          <w:rFonts w:cstheme="minorHAnsi"/>
        </w:rPr>
        <w:t xml:space="preserve">, counter measurements, alternative methods of testing and </w:t>
      </w:r>
      <w:r w:rsidR="00AF78E7">
        <w:rPr>
          <w:rFonts w:cstheme="minorHAnsi"/>
        </w:rPr>
        <w:t>pushes the question, why do we continue to use the polygraph?</w:t>
      </w:r>
      <w:r w:rsidR="00343AD7">
        <w:rPr>
          <w:rFonts w:cstheme="minorHAnsi"/>
        </w:rPr>
        <w:t xml:space="preserve"> </w:t>
      </w:r>
      <w:r w:rsidR="00F46833">
        <w:rPr>
          <w:rFonts w:cstheme="minorHAnsi"/>
        </w:rPr>
        <w:t xml:space="preserve"> </w:t>
      </w:r>
    </w:p>
    <w:p w14:paraId="5D6B6017" w14:textId="0949B1F3" w:rsidR="00343AD7" w:rsidRDefault="00BF319F" w:rsidP="00343AD7">
      <w:pPr>
        <w:spacing w:line="480" w:lineRule="auto"/>
        <w:ind w:firstLine="720"/>
        <w:jc w:val="both"/>
        <w:rPr>
          <w:rFonts w:cstheme="minorHAnsi"/>
        </w:rPr>
      </w:pPr>
      <w:r>
        <w:rPr>
          <w:rFonts w:cstheme="minorHAnsi"/>
        </w:rPr>
        <w:t xml:space="preserve">The biggest controversy is the </w:t>
      </w:r>
      <w:r w:rsidR="007E3451">
        <w:rPr>
          <w:rFonts w:cstheme="minorHAnsi"/>
        </w:rPr>
        <w:t xml:space="preserve">accuracy and validity of the </w:t>
      </w:r>
      <w:r>
        <w:rPr>
          <w:rFonts w:cstheme="minorHAnsi"/>
        </w:rPr>
        <w:t>polygraph</w:t>
      </w:r>
      <w:r w:rsidR="00203E2B">
        <w:rPr>
          <w:rFonts w:cstheme="minorHAnsi"/>
        </w:rPr>
        <w:t>,</w:t>
      </w:r>
      <w:r w:rsidR="007E3451">
        <w:rPr>
          <w:rFonts w:cstheme="minorHAnsi"/>
        </w:rPr>
        <w:t xml:space="preserve"> </w:t>
      </w:r>
      <w:r w:rsidR="006368B0">
        <w:rPr>
          <w:rFonts w:cstheme="minorHAnsi"/>
        </w:rPr>
        <w:t>or also known as the</w:t>
      </w:r>
      <w:r w:rsidR="00ED604E">
        <w:rPr>
          <w:rFonts w:cstheme="minorHAnsi"/>
        </w:rPr>
        <w:t xml:space="preserve"> </w:t>
      </w:r>
      <w:r w:rsidR="001E0C53">
        <w:rPr>
          <w:rFonts w:cstheme="minorHAnsi"/>
        </w:rPr>
        <w:t>‘</w:t>
      </w:r>
      <w:r w:rsidR="006368B0">
        <w:rPr>
          <w:rFonts w:cstheme="minorHAnsi"/>
        </w:rPr>
        <w:t>l</w:t>
      </w:r>
      <w:r w:rsidR="001E0C53">
        <w:rPr>
          <w:rFonts w:cstheme="minorHAnsi"/>
        </w:rPr>
        <w:t>ie detector’</w:t>
      </w:r>
      <w:r w:rsidR="006368B0">
        <w:rPr>
          <w:rFonts w:cstheme="minorHAnsi"/>
        </w:rPr>
        <w:t>,</w:t>
      </w:r>
      <w:r w:rsidR="001E0C53">
        <w:rPr>
          <w:rFonts w:cstheme="minorHAnsi"/>
        </w:rPr>
        <w:t xml:space="preserve"> a nickname </w:t>
      </w:r>
      <w:r w:rsidR="006368B0">
        <w:rPr>
          <w:rFonts w:cstheme="minorHAnsi"/>
        </w:rPr>
        <w:t xml:space="preserve">that is commonly </w:t>
      </w:r>
      <w:r w:rsidR="004046A9">
        <w:rPr>
          <w:rFonts w:cstheme="minorHAnsi"/>
        </w:rPr>
        <w:t xml:space="preserve">associated with </w:t>
      </w:r>
      <w:r w:rsidR="001E0C53">
        <w:rPr>
          <w:rFonts w:cstheme="minorHAnsi"/>
        </w:rPr>
        <w:t>the polygraph</w:t>
      </w:r>
      <w:r w:rsidR="003F1AE1">
        <w:rPr>
          <w:rFonts w:cstheme="minorHAnsi"/>
        </w:rPr>
        <w:t xml:space="preserve"> </w:t>
      </w:r>
      <w:r w:rsidR="003F1AE1">
        <w:rPr>
          <w:rFonts w:cstheme="minorHAnsi"/>
        </w:rPr>
        <w:fldChar w:fldCharType="begin"/>
      </w:r>
      <w:r w:rsidR="00824D5C">
        <w:rPr>
          <w:rFonts w:cstheme="minorHAnsi"/>
        </w:rPr>
        <w:instrText xml:space="preserve"> ADDIN ZOTERO_ITEM CSL_CITATION {"citationID":"iqflBIrz","properties":{"formattedCitation":"(Amsel, 2017)","plainCitation":"(Amsel, 2017)","noteIndex":0},"citationItems":[{"id":1826,"uris":["http://zotero.org/users/6397241/items/JAMANIQE"],"uri":["http://zotero.org/users/6397241/items/JAMANIQE"],"itemData":{"id":1826,"type":"motion_picture","abstract":"20,718 views • 20 Mar 2017 • Learn about the world of the polygraph test and how this tool is part of the everchanging world of truths vs. lies.\n\nDr. Tuvya Amsel is a senior criminal investigator, polygraph examiner, researcher and innovator in the area of human integrity and credibility. In the last 45 years, he has interviewed over 35,000 people while conducting various types of criminal investigations, polygraph tests, security screenings and integrity projects – for small businesses as well as mega corporations (up to 55,000 employees) in both America and Asia.\r\n\r\nBeyond investigating, Dr. Amsel is an author of books, a creator of law enforcement manuals and a columnist for American and European polygraph magazines. Since 1982, Dr. Amsel has been sharing his vast experience with law enforcement agencies and corporate security departments all over the world.\n\nThis talk was given at a TEDx event using the TED conference format but independently organized by a local community. Learn more at http://ted.com/tedx\n      \n\n\n\n\n\n  \n        Show less\n      \n\n\n  \n        Show more","collection-title":"TEDx Talks","dimensions":"8:12","event-place":"Online","medium":"YouTube Video","publisher-place":"Online","source":"YouTube","title":"The Truth About the Polygraph","URL":"https://www.youtube.com/watch?v=7TOM7JL2_y8","author":[{"family":"Amsel","given":"Tuvya"}],"accessed":{"date-parts":[["2021",6,5]]},"issued":{"date-parts":[["2017",3,20]]}}}],"schema":"https://github.com/citation-style-language/schema/raw/master/csl-citation.json"} </w:instrText>
      </w:r>
      <w:r w:rsidR="003F1AE1">
        <w:rPr>
          <w:rFonts w:cstheme="minorHAnsi"/>
        </w:rPr>
        <w:fldChar w:fldCharType="separate"/>
      </w:r>
      <w:r w:rsidR="003F1AE1" w:rsidRPr="008C301B">
        <w:rPr>
          <w:rFonts w:ascii="Calibri" w:hAnsi="Calibri" w:cs="Calibri"/>
        </w:rPr>
        <w:t>(Amsel, 2017)</w:t>
      </w:r>
      <w:r w:rsidR="003F1AE1">
        <w:rPr>
          <w:rFonts w:cstheme="minorHAnsi"/>
        </w:rPr>
        <w:fldChar w:fldCharType="end"/>
      </w:r>
      <w:r w:rsidR="003F1AE1">
        <w:rPr>
          <w:rFonts w:cstheme="minorHAnsi"/>
        </w:rPr>
        <w:t>.</w:t>
      </w:r>
      <w:r w:rsidR="004046A9">
        <w:rPr>
          <w:rFonts w:cstheme="minorHAnsi"/>
        </w:rPr>
        <w:t xml:space="preserve"> C</w:t>
      </w:r>
      <w:r w:rsidR="00137222">
        <w:rPr>
          <w:rFonts w:cstheme="minorHAnsi"/>
        </w:rPr>
        <w:t>riminal investigator and polygraph examiner</w:t>
      </w:r>
      <w:r w:rsidR="0019490C">
        <w:rPr>
          <w:rFonts w:cstheme="minorHAnsi"/>
        </w:rPr>
        <w:t xml:space="preserve"> </w:t>
      </w:r>
      <w:proofErr w:type="spellStart"/>
      <w:r w:rsidR="0019490C">
        <w:rPr>
          <w:rFonts w:cstheme="minorHAnsi"/>
        </w:rPr>
        <w:t>Dr.</w:t>
      </w:r>
      <w:proofErr w:type="spellEnd"/>
      <w:r w:rsidR="00137222">
        <w:rPr>
          <w:rFonts w:cstheme="minorHAnsi"/>
        </w:rPr>
        <w:t xml:space="preserve"> </w:t>
      </w:r>
      <w:proofErr w:type="spellStart"/>
      <w:r w:rsidR="00137222">
        <w:rPr>
          <w:rFonts w:cstheme="minorHAnsi"/>
        </w:rPr>
        <w:t>Tuvya</w:t>
      </w:r>
      <w:proofErr w:type="spellEnd"/>
      <w:r w:rsidR="00137222">
        <w:rPr>
          <w:rFonts w:cstheme="minorHAnsi"/>
        </w:rPr>
        <w:t xml:space="preserve"> Amsel</w:t>
      </w:r>
      <w:r w:rsidR="008C7F16">
        <w:rPr>
          <w:rFonts w:cstheme="minorHAnsi"/>
        </w:rPr>
        <w:t xml:space="preserve"> </w:t>
      </w:r>
      <w:r w:rsidR="004325DF">
        <w:rPr>
          <w:rFonts w:cstheme="minorHAnsi"/>
        </w:rPr>
        <w:t>believes</w:t>
      </w:r>
      <w:r w:rsidR="008C7F16">
        <w:rPr>
          <w:rFonts w:cstheme="minorHAnsi"/>
        </w:rPr>
        <w:t xml:space="preserve"> that</w:t>
      </w:r>
      <w:r w:rsidR="008A0027">
        <w:rPr>
          <w:rFonts w:cstheme="minorHAnsi"/>
        </w:rPr>
        <w:t xml:space="preserve"> </w:t>
      </w:r>
      <w:r w:rsidR="00BA56F4">
        <w:rPr>
          <w:rFonts w:cstheme="minorHAnsi"/>
        </w:rPr>
        <w:t>the</w:t>
      </w:r>
      <w:r w:rsidR="008A0027">
        <w:rPr>
          <w:rFonts w:cstheme="minorHAnsi"/>
        </w:rPr>
        <w:t xml:space="preserve"> accuracy</w:t>
      </w:r>
      <w:r w:rsidR="00BA56F4">
        <w:rPr>
          <w:rFonts w:cstheme="minorHAnsi"/>
        </w:rPr>
        <w:t xml:space="preserve"> of a polygraph</w:t>
      </w:r>
      <w:r w:rsidR="008A0027">
        <w:rPr>
          <w:rFonts w:cstheme="minorHAnsi"/>
        </w:rPr>
        <w:t xml:space="preserve"> would be one hundred percent if the examiner was trained </w:t>
      </w:r>
      <w:r w:rsidR="00B5464E">
        <w:rPr>
          <w:rFonts w:cstheme="minorHAnsi"/>
        </w:rPr>
        <w:t>properly</w:t>
      </w:r>
      <w:r w:rsidR="00817049">
        <w:rPr>
          <w:rFonts w:cstheme="minorHAnsi"/>
        </w:rPr>
        <w:t xml:space="preserve"> and is an advocate for the </w:t>
      </w:r>
      <w:r w:rsidR="005A6888">
        <w:rPr>
          <w:rFonts w:cstheme="minorHAnsi"/>
        </w:rPr>
        <w:t xml:space="preserve">instrument </w:t>
      </w:r>
      <w:r w:rsidR="00BA56F4">
        <w:rPr>
          <w:rFonts w:cstheme="minorHAnsi"/>
        </w:rPr>
        <w:t xml:space="preserve"> </w:t>
      </w:r>
      <w:r w:rsidR="008C301B">
        <w:rPr>
          <w:rFonts w:cstheme="minorHAnsi"/>
        </w:rPr>
        <w:fldChar w:fldCharType="begin"/>
      </w:r>
      <w:r w:rsidR="00824D5C">
        <w:rPr>
          <w:rFonts w:cstheme="minorHAnsi"/>
        </w:rPr>
        <w:instrText xml:space="preserve"> ADDIN ZOTERO_ITEM CSL_CITATION {"citationID":"dQFY1ZI3","properties":{"formattedCitation":"(Amsel, 2017)","plainCitation":"(Amsel, 2017)","noteIndex":0},"citationItems":[{"id":1826,"uris":["http://zotero.org/users/6397241/items/JAMANIQE"],"uri":["http://zotero.org/users/6397241/items/JAMANIQE"],"itemData":{"id":1826,"type":"motion_picture","abstract":"20,718 views • 20 Mar 2017 • Learn about the world of the polygraph test and how this tool is part of the everchanging world of truths vs. lies.\n\nDr. Tuvya Amsel is a senior criminal investigator, polygraph examiner, researcher and innovator in the area of human integrity and credibility. In the last 45 years, he has interviewed over 35,000 people while conducting various types of criminal investigations, polygraph tests, security screenings and integrity projects – for small businesses as well as mega corporations (up to 55,000 employees) in both America and Asia.\r\n\r\nBeyond investigating, Dr. Amsel is an author of books, a creator of law enforcement manuals and a columnist for American and European polygraph magazines. Since 1982, Dr. Amsel has been sharing his vast experience with law enforcement agencies and corporate security departments all over the world.\n\nThis talk was given at a TEDx event using the TED conference format but independently organized by a local community. Learn more at http://ted.com/tedx\n      \n\n\n\n\n\n  \n        Show less\n      \n\n\n  \n        Show more","collection-title":"TEDx Talks","dimensions":"8:12","event-place":"Online","medium":"YouTube Video","publisher-place":"Online","source":"YouTube","title":"The Truth About the Polygraph","URL":"https://www.youtube.com/watch?v=7TOM7JL2_y8","author":[{"family":"Amsel","given":"Tuvya"}],"accessed":{"date-parts":[["2021",6,5]]},"issued":{"date-parts":[["2017",3,20]]}}}],"schema":"https://github.com/citation-style-language/schema/raw/master/csl-citation.json"} </w:instrText>
      </w:r>
      <w:r w:rsidR="008C301B">
        <w:rPr>
          <w:rFonts w:cstheme="minorHAnsi"/>
        </w:rPr>
        <w:fldChar w:fldCharType="separate"/>
      </w:r>
      <w:r w:rsidR="008C301B" w:rsidRPr="008C301B">
        <w:rPr>
          <w:rFonts w:ascii="Calibri" w:hAnsi="Calibri" w:cs="Calibri"/>
        </w:rPr>
        <w:t>(Amsel, 2017)</w:t>
      </w:r>
      <w:r w:rsidR="008C301B">
        <w:rPr>
          <w:rFonts w:cstheme="minorHAnsi"/>
        </w:rPr>
        <w:fldChar w:fldCharType="end"/>
      </w:r>
      <w:r w:rsidR="003F1AE1">
        <w:rPr>
          <w:rFonts w:cstheme="minorHAnsi"/>
        </w:rPr>
        <w:t>.</w:t>
      </w:r>
      <w:r w:rsidR="00B5464E">
        <w:rPr>
          <w:rFonts w:cstheme="minorHAnsi"/>
        </w:rPr>
        <w:t xml:space="preserve"> </w:t>
      </w:r>
      <w:r w:rsidR="00463B6A">
        <w:rPr>
          <w:rFonts w:cstheme="minorHAnsi"/>
        </w:rPr>
        <w:t>On the contrary</w:t>
      </w:r>
      <w:r w:rsidR="00923B02">
        <w:rPr>
          <w:rFonts w:cstheme="minorHAnsi"/>
        </w:rPr>
        <w:t>,</w:t>
      </w:r>
      <w:r w:rsidR="00463B6A">
        <w:rPr>
          <w:rFonts w:cstheme="minorHAnsi"/>
        </w:rPr>
        <w:t xml:space="preserve"> </w:t>
      </w:r>
      <w:r w:rsidR="00817049">
        <w:rPr>
          <w:rFonts w:cstheme="minorHAnsi"/>
        </w:rPr>
        <w:t>renowned scholar and mental health</w:t>
      </w:r>
      <w:r w:rsidR="005A6888">
        <w:rPr>
          <w:rFonts w:cstheme="minorHAnsi"/>
        </w:rPr>
        <w:t xml:space="preserve"> </w:t>
      </w:r>
      <w:r w:rsidR="00F00A22">
        <w:rPr>
          <w:rFonts w:cstheme="minorHAnsi"/>
        </w:rPr>
        <w:t>counsellor</w:t>
      </w:r>
      <w:r w:rsidR="00F00A22">
        <w:rPr>
          <w:rFonts w:cstheme="minorHAnsi"/>
        </w:rPr>
        <w:t xml:space="preserve"> </w:t>
      </w:r>
      <w:r w:rsidR="005A6888">
        <w:rPr>
          <w:rFonts w:cstheme="minorHAnsi"/>
        </w:rPr>
        <w:t>Dr Todd Grande</w:t>
      </w:r>
      <w:r w:rsidR="00923B02">
        <w:rPr>
          <w:rFonts w:cstheme="minorHAnsi"/>
        </w:rPr>
        <w:t>,</w:t>
      </w:r>
      <w:r w:rsidR="00072E5F">
        <w:rPr>
          <w:rFonts w:cstheme="minorHAnsi"/>
        </w:rPr>
        <w:t xml:space="preserve"> </w:t>
      </w:r>
      <w:r w:rsidR="00E8581A">
        <w:rPr>
          <w:rFonts w:cstheme="minorHAnsi"/>
        </w:rPr>
        <w:t xml:space="preserve">states </w:t>
      </w:r>
      <w:r w:rsidR="00711A4D">
        <w:rPr>
          <w:rFonts w:cstheme="minorHAnsi"/>
        </w:rPr>
        <w:t>that</w:t>
      </w:r>
      <w:r w:rsidR="008941ED" w:rsidRPr="008941ED">
        <w:rPr>
          <w:rFonts w:cstheme="minorHAnsi"/>
        </w:rPr>
        <w:t xml:space="preserve"> </w:t>
      </w:r>
      <w:r w:rsidR="008941ED">
        <w:rPr>
          <w:rFonts w:cstheme="minorHAnsi"/>
        </w:rPr>
        <w:t>‘</w:t>
      </w:r>
      <w:r w:rsidR="008941ED" w:rsidRPr="008941ED">
        <w:rPr>
          <w:rFonts w:cstheme="minorHAnsi"/>
        </w:rPr>
        <w:t>there is no scientific</w:t>
      </w:r>
      <w:r w:rsidR="008941ED">
        <w:rPr>
          <w:rFonts w:cstheme="minorHAnsi"/>
        </w:rPr>
        <w:t xml:space="preserve"> </w:t>
      </w:r>
      <w:r w:rsidR="008941ED" w:rsidRPr="008941ED">
        <w:rPr>
          <w:rFonts w:cstheme="minorHAnsi"/>
        </w:rPr>
        <w:t>reason that they should be used for any</w:t>
      </w:r>
      <w:r w:rsidR="008941ED">
        <w:rPr>
          <w:rFonts w:cstheme="minorHAnsi"/>
        </w:rPr>
        <w:t xml:space="preserve"> </w:t>
      </w:r>
      <w:r w:rsidR="008941ED" w:rsidRPr="008941ED">
        <w:rPr>
          <w:rFonts w:cstheme="minorHAnsi"/>
        </w:rPr>
        <w:t>purpose whatsoever</w:t>
      </w:r>
      <w:r w:rsidR="00F00A22">
        <w:rPr>
          <w:rFonts w:cstheme="minorHAnsi"/>
        </w:rPr>
        <w:t>’</w:t>
      </w:r>
      <w:r w:rsidR="008941ED">
        <w:rPr>
          <w:rFonts w:cstheme="minorHAnsi"/>
        </w:rPr>
        <w:t xml:space="preserve"> </w:t>
      </w:r>
      <w:r w:rsidR="00166774">
        <w:rPr>
          <w:rFonts w:cstheme="minorHAnsi"/>
        </w:rPr>
        <w:t xml:space="preserve">and </w:t>
      </w:r>
      <w:r w:rsidR="00E8581A">
        <w:rPr>
          <w:rFonts w:cstheme="minorHAnsi"/>
        </w:rPr>
        <w:t>believes</w:t>
      </w:r>
      <w:r w:rsidR="00C756C7">
        <w:rPr>
          <w:rFonts w:cstheme="minorHAnsi"/>
        </w:rPr>
        <w:t xml:space="preserve"> that</w:t>
      </w:r>
      <w:r w:rsidR="004B0A85">
        <w:rPr>
          <w:rFonts w:cstheme="minorHAnsi"/>
        </w:rPr>
        <w:t xml:space="preserve"> </w:t>
      </w:r>
      <w:r w:rsidR="001A5832">
        <w:rPr>
          <w:rFonts w:cstheme="minorHAnsi"/>
        </w:rPr>
        <w:t xml:space="preserve">examiners </w:t>
      </w:r>
      <w:r w:rsidR="00EA362F">
        <w:rPr>
          <w:rFonts w:cstheme="minorHAnsi"/>
        </w:rPr>
        <w:t xml:space="preserve">use </w:t>
      </w:r>
      <w:r w:rsidR="004B0A85">
        <w:rPr>
          <w:rFonts w:cstheme="minorHAnsi"/>
        </w:rPr>
        <w:t>their</w:t>
      </w:r>
      <w:r w:rsidR="00ED0B41">
        <w:rPr>
          <w:rFonts w:cstheme="minorHAnsi"/>
        </w:rPr>
        <w:t xml:space="preserve"> </w:t>
      </w:r>
      <w:r w:rsidR="00EA362F">
        <w:rPr>
          <w:rFonts w:cstheme="minorHAnsi"/>
        </w:rPr>
        <w:t xml:space="preserve">personal </w:t>
      </w:r>
      <w:r w:rsidR="00ED0B41">
        <w:rPr>
          <w:rFonts w:cstheme="minorHAnsi"/>
        </w:rPr>
        <w:t xml:space="preserve">techniques </w:t>
      </w:r>
      <w:r w:rsidR="000B3FF2">
        <w:rPr>
          <w:rFonts w:cstheme="minorHAnsi"/>
        </w:rPr>
        <w:t>when administering a</w:t>
      </w:r>
      <w:r w:rsidR="00727920">
        <w:rPr>
          <w:rFonts w:cstheme="minorHAnsi"/>
        </w:rPr>
        <w:t xml:space="preserve"> polygraph</w:t>
      </w:r>
      <w:r w:rsidR="00DE343F">
        <w:rPr>
          <w:rFonts w:cstheme="minorHAnsi"/>
        </w:rPr>
        <w:t xml:space="preserve"> in an attempt to expose guilt</w:t>
      </w:r>
      <w:r w:rsidR="00BB15BB">
        <w:rPr>
          <w:rFonts w:cstheme="minorHAnsi"/>
        </w:rPr>
        <w:t xml:space="preserve"> </w:t>
      </w:r>
      <w:r w:rsidR="00824D5C">
        <w:rPr>
          <w:rFonts w:cstheme="minorHAnsi"/>
        </w:rPr>
        <w:fldChar w:fldCharType="begin"/>
      </w:r>
      <w:r w:rsidR="00824D5C">
        <w:rPr>
          <w:rFonts w:cstheme="minorHAnsi"/>
        </w:rPr>
        <w:instrText xml:space="preserve"> ADDIN ZOTERO_ITEM CSL_CITATION {"citationID":"qpJhBnb3","properties":{"formattedCitation":"(Grande, 2020)","plainCitation":"(Grande, 2020)","noteIndex":0},"citationItems":[{"id":1827,"uris":["http://zotero.org/users/6397241/items/7YNL4DWR"],"uri":["http://zotero.org/users/6397241/items/7YNL4DWR"],"itemData":{"id":1827,"type":"motion_picture","abstract":"35,891 views • 14 May 2020 • This video answers the questions: What is a polygraph? How does a polygraph work? Can polygraphs actually detect lies? Can I analyze Phil McGraw’s use of the polygraph on the Dr. Phil show? Support Dr. Grande on Patreon: https://www.patreon.com/drgrande\n\nFaigman, D. L., Fienberg, S. E., &amp;amp; Stern, P. C. (2003). The Limits of the Polygraph. Issues in Science &amp;amp; Technology, 20(1), 40–46. \n\nSuchotzki, K. kristina. suchotzki@uni-wuerzburg. d., Verschuere, B., Van Bockstaele, B., Ben-Shakhar, G., &amp;amp; Crombez, G. (2017). Lying Takes Time: A Meta-Analysis on Reaction Time Measures of Deception. Psychological Bulletin, 143(4), 428–453. https://doi-org.mylibrary.wilmu.edu/1...\n\nLEWIS, J. A. 1. jlewis@taticalinterviewing. co., &amp;amp; CUPPARI, M. (2009). The polygraph: The truth lies within. Journal of Psychiatry &amp;amp; Law, 37(1), 85–92. https://doi-org.mylibrary.wilmu.edu/1...\n\nWalczyk, J. J. 1. W. ed., Schwartz, J. P. ., Clifton, R., Adams, B., Wei, M., &amp;amp; Zha, P. (2005). Lying Person-To-Person about Life Events: A Cognitive Framework for Lie Detection. Personnel Psychology, 58(1), 141–170. https://doi-org.mylibrary.wilmu.edu/1...\n\nRobin, F., Bonamy, J., &amp;amp; Ménétrier, E. (2018). Hypnosis and false memories. Psychology of Consciousness: Theory, Research, and Practice, 5(4), 358–373. https://doi-org.mylibrary.wilmu.edu/1...\n\nIacono, W. G., &amp;amp; Ben-Shakhar, G. (2019). Current status of forensic lie detection with the comparison question technique: An update of the 2003 National Academy of Sciences report on polygraph testing. Law and Human Behavior, 43(1), 86–98. https://doi-org.mylibrary.wilmu.edu/1...\n\nhttps://antipolygraph.org/lie-behind-...\n\nhttps://www.drphil.com/shows/540/\n      \n\n\n\n\n\n  \n        Show less\n      \n\n\n  \n        Show more","dimensions":"14:58","event-place":"Online","medium":"YouTube Video","publisher-place":"Online","source":"YouTube","title":"Are Polygraphs Accurate? | Does Phil McGraw Have Magic Lie Detectors?","title-short":"Are Polygraphs Accurate?","URL":"https://www.youtube.com/watch?v=I-q5vdQSbG8","author":[{"family":"Grande","given":"Todd"}],"accessed":{"date-parts":[["2021",6,5]]},"issued":{"date-parts":[["2020",5,14]]}}}],"schema":"https://github.com/citation-style-language/schema/raw/master/csl-citation.json"} </w:instrText>
      </w:r>
      <w:r w:rsidR="00824D5C">
        <w:rPr>
          <w:rFonts w:cstheme="minorHAnsi"/>
        </w:rPr>
        <w:fldChar w:fldCharType="separate"/>
      </w:r>
      <w:r w:rsidR="00824D5C" w:rsidRPr="00824D5C">
        <w:rPr>
          <w:rFonts w:ascii="Calibri" w:hAnsi="Calibri" w:cs="Calibri"/>
        </w:rPr>
        <w:t>(Grande, 2020)</w:t>
      </w:r>
      <w:r w:rsidR="00824D5C">
        <w:rPr>
          <w:rFonts w:cstheme="minorHAnsi"/>
        </w:rPr>
        <w:fldChar w:fldCharType="end"/>
      </w:r>
      <w:r w:rsidR="00BB15BB">
        <w:rPr>
          <w:rFonts w:cstheme="minorHAnsi"/>
        </w:rPr>
        <w:t>.</w:t>
      </w:r>
      <w:r w:rsidR="0086718A">
        <w:rPr>
          <w:rFonts w:cstheme="minorHAnsi"/>
        </w:rPr>
        <w:t xml:space="preserve"> The </w:t>
      </w:r>
      <w:r w:rsidR="00BE07BC">
        <w:rPr>
          <w:rFonts w:cstheme="minorHAnsi"/>
        </w:rPr>
        <w:t>discord in s</w:t>
      </w:r>
      <w:r w:rsidR="00521E2B">
        <w:rPr>
          <w:rFonts w:cstheme="minorHAnsi"/>
        </w:rPr>
        <w:t xml:space="preserve">cholarship seems to split on </w:t>
      </w:r>
      <w:r w:rsidR="006E0161">
        <w:rPr>
          <w:rFonts w:cstheme="minorHAnsi"/>
        </w:rPr>
        <w:t xml:space="preserve">the </w:t>
      </w:r>
      <w:r w:rsidR="0086718A">
        <w:rPr>
          <w:rFonts w:cstheme="minorHAnsi"/>
        </w:rPr>
        <w:t>accura</w:t>
      </w:r>
      <w:r w:rsidR="0086718A">
        <w:rPr>
          <w:rFonts w:cstheme="minorHAnsi"/>
        </w:rPr>
        <w:t xml:space="preserve">cy </w:t>
      </w:r>
      <w:r w:rsidR="00BE07BC">
        <w:rPr>
          <w:rFonts w:cstheme="minorHAnsi"/>
        </w:rPr>
        <w:t>and validity</w:t>
      </w:r>
      <w:r w:rsidR="00BE07BC">
        <w:rPr>
          <w:rFonts w:cstheme="minorHAnsi"/>
        </w:rPr>
        <w:t xml:space="preserve"> </w:t>
      </w:r>
      <w:r w:rsidR="00BE07BC">
        <w:rPr>
          <w:rFonts w:cstheme="minorHAnsi"/>
        </w:rPr>
        <w:lastRenderedPageBreak/>
        <w:t>of</w:t>
      </w:r>
      <w:r w:rsidR="00F37DC6">
        <w:rPr>
          <w:rFonts w:cstheme="minorHAnsi"/>
        </w:rPr>
        <w:t xml:space="preserve"> the</w:t>
      </w:r>
      <w:r w:rsidR="00BE07BC">
        <w:rPr>
          <w:rFonts w:cstheme="minorHAnsi"/>
        </w:rPr>
        <w:t xml:space="preserve"> </w:t>
      </w:r>
      <w:r w:rsidR="0086718A">
        <w:rPr>
          <w:rFonts w:cstheme="minorHAnsi"/>
        </w:rPr>
        <w:t>polygraph</w:t>
      </w:r>
      <w:r w:rsidR="00F37DC6">
        <w:rPr>
          <w:rFonts w:cstheme="minorHAnsi"/>
        </w:rPr>
        <w:t>.</w:t>
      </w:r>
      <w:r w:rsidR="00A44FDD">
        <w:rPr>
          <w:rFonts w:cstheme="minorHAnsi"/>
        </w:rPr>
        <w:t xml:space="preserve"> </w:t>
      </w:r>
      <w:r w:rsidR="00F37DC6">
        <w:rPr>
          <w:rFonts w:cstheme="minorHAnsi"/>
        </w:rPr>
        <w:t>A</w:t>
      </w:r>
      <w:r w:rsidR="00521E2B">
        <w:rPr>
          <w:rFonts w:cstheme="minorHAnsi"/>
        </w:rPr>
        <w:t xml:space="preserve">dvocates </w:t>
      </w:r>
      <w:r w:rsidR="00471351">
        <w:rPr>
          <w:rFonts w:cstheme="minorHAnsi"/>
        </w:rPr>
        <w:t xml:space="preserve">for the polygraph </w:t>
      </w:r>
      <w:r w:rsidR="005C3E42">
        <w:rPr>
          <w:rFonts w:cstheme="minorHAnsi"/>
        </w:rPr>
        <w:t xml:space="preserve">argue the </w:t>
      </w:r>
      <w:r w:rsidR="003824F2">
        <w:rPr>
          <w:rFonts w:cstheme="minorHAnsi"/>
        </w:rPr>
        <w:t>positives</w:t>
      </w:r>
      <w:r w:rsidR="00640EC6">
        <w:rPr>
          <w:rFonts w:cstheme="minorHAnsi"/>
        </w:rPr>
        <w:t xml:space="preserve"> out</w:t>
      </w:r>
      <w:r w:rsidR="003824F2">
        <w:rPr>
          <w:rFonts w:cstheme="minorHAnsi"/>
        </w:rPr>
        <w:t xml:space="preserve"> weight</w:t>
      </w:r>
      <w:r w:rsidR="00521E2B">
        <w:rPr>
          <w:rFonts w:cstheme="minorHAnsi"/>
        </w:rPr>
        <w:t xml:space="preserve"> </w:t>
      </w:r>
      <w:r w:rsidR="00640EC6">
        <w:rPr>
          <w:rFonts w:cstheme="minorHAnsi"/>
        </w:rPr>
        <w:t>the negatives</w:t>
      </w:r>
      <w:r w:rsidR="000C7EE5">
        <w:rPr>
          <w:rFonts w:cstheme="minorHAnsi"/>
        </w:rPr>
        <w:t xml:space="preserve"> and the</w:t>
      </w:r>
      <w:r w:rsidR="00151AAC">
        <w:rPr>
          <w:rFonts w:cstheme="minorHAnsi"/>
        </w:rPr>
        <w:t xml:space="preserve"> margin for error is worth it when looking at the bigger picture</w:t>
      </w:r>
      <w:r w:rsidR="00EE1997">
        <w:rPr>
          <w:rFonts w:cstheme="minorHAnsi"/>
        </w:rPr>
        <w:t>, whereas those against it argue the margin of error i</w:t>
      </w:r>
      <w:r w:rsidR="0079086B">
        <w:rPr>
          <w:rFonts w:cstheme="minorHAnsi"/>
        </w:rPr>
        <w:t>s too great</w:t>
      </w:r>
      <w:r w:rsidR="00151AAC">
        <w:rPr>
          <w:rFonts w:cstheme="minorHAnsi"/>
        </w:rPr>
        <w:t xml:space="preserve"> </w:t>
      </w:r>
      <w:r w:rsidR="00864A57">
        <w:rPr>
          <w:rFonts w:cstheme="minorHAnsi"/>
        </w:rPr>
        <w:t>with</w:t>
      </w:r>
      <w:r w:rsidR="00151AAC">
        <w:rPr>
          <w:rFonts w:cstheme="minorHAnsi"/>
        </w:rPr>
        <w:t xml:space="preserve"> not enough </w:t>
      </w:r>
      <w:r w:rsidR="00864A57">
        <w:rPr>
          <w:rFonts w:cstheme="minorHAnsi"/>
        </w:rPr>
        <w:t xml:space="preserve">evidence to </w:t>
      </w:r>
      <w:r w:rsidR="00C11006">
        <w:rPr>
          <w:rFonts w:cstheme="minorHAnsi"/>
        </w:rPr>
        <w:t xml:space="preserve">justify its use. </w:t>
      </w:r>
    </w:p>
    <w:p w14:paraId="109109B4" w14:textId="3283F6EC" w:rsidR="00B4356E" w:rsidRPr="00EF63AD" w:rsidRDefault="00681A32" w:rsidP="00EF63AD">
      <w:pPr>
        <w:spacing w:line="480" w:lineRule="auto"/>
        <w:ind w:firstLine="720"/>
        <w:jc w:val="both"/>
        <w:rPr>
          <w:rFonts w:cstheme="minorHAnsi"/>
        </w:rPr>
      </w:pPr>
      <w:r w:rsidRPr="00EF63AD">
        <w:rPr>
          <w:rFonts w:cstheme="minorHAnsi"/>
        </w:rPr>
        <w:t>A portrayal of the</w:t>
      </w:r>
      <w:r w:rsidR="00BE7591" w:rsidRPr="00EF63AD">
        <w:rPr>
          <w:rFonts w:cstheme="minorHAnsi"/>
        </w:rPr>
        <w:t xml:space="preserve"> major</w:t>
      </w:r>
      <w:r w:rsidR="00E27D89" w:rsidRPr="00EF63AD">
        <w:rPr>
          <w:rFonts w:cstheme="minorHAnsi"/>
        </w:rPr>
        <w:t xml:space="preserve"> </w:t>
      </w:r>
      <w:r w:rsidR="00347283" w:rsidRPr="00EF63AD">
        <w:rPr>
          <w:rFonts w:cstheme="minorHAnsi"/>
        </w:rPr>
        <w:t xml:space="preserve">benefits and criticisms </w:t>
      </w:r>
      <w:r w:rsidR="00D754BC" w:rsidRPr="00EF63AD">
        <w:rPr>
          <w:rFonts w:cstheme="minorHAnsi"/>
        </w:rPr>
        <w:t>is shown on the infographic to giv</w:t>
      </w:r>
      <w:r w:rsidR="009A61DA" w:rsidRPr="00EF63AD">
        <w:rPr>
          <w:rFonts w:cstheme="minorHAnsi"/>
        </w:rPr>
        <w:t xml:space="preserve">e the viewer a snappy comparison in which </w:t>
      </w:r>
      <w:r w:rsidR="007354D5" w:rsidRPr="00EF63AD">
        <w:rPr>
          <w:rFonts w:cstheme="minorHAnsi"/>
        </w:rPr>
        <w:t xml:space="preserve">they can quickly determine for themselves if the pros outweigh the cons. </w:t>
      </w:r>
      <w:r w:rsidR="00FE10F5" w:rsidRPr="00EF63AD">
        <w:rPr>
          <w:rFonts w:cstheme="minorHAnsi"/>
        </w:rPr>
        <w:t>The polygraph h</w:t>
      </w:r>
      <w:r w:rsidR="00C10594" w:rsidRPr="00EF63AD">
        <w:rPr>
          <w:rFonts w:cstheme="minorHAnsi"/>
        </w:rPr>
        <w:t>as a prolonged history within the justice system</w:t>
      </w:r>
      <w:r w:rsidR="00F32C34" w:rsidRPr="00EF63AD">
        <w:rPr>
          <w:rFonts w:cstheme="minorHAnsi"/>
        </w:rPr>
        <w:t xml:space="preserve"> and </w:t>
      </w:r>
      <w:r w:rsidR="00330A9C" w:rsidRPr="00EF63AD">
        <w:rPr>
          <w:rFonts w:cstheme="minorHAnsi"/>
        </w:rPr>
        <w:t xml:space="preserve">its creation has established a foundation </w:t>
      </w:r>
      <w:r w:rsidR="007E0309">
        <w:rPr>
          <w:rFonts w:cstheme="minorHAnsi"/>
        </w:rPr>
        <w:t>for</w:t>
      </w:r>
      <w:r w:rsidR="00330A9C" w:rsidRPr="00EF63AD">
        <w:rPr>
          <w:rFonts w:cstheme="minorHAnsi"/>
        </w:rPr>
        <w:t xml:space="preserve"> lie detecting te</w:t>
      </w:r>
      <w:r w:rsidR="00987B34" w:rsidRPr="00EF63AD">
        <w:rPr>
          <w:rFonts w:cstheme="minorHAnsi"/>
        </w:rPr>
        <w:t>chnology</w:t>
      </w:r>
      <w:r w:rsidR="00330A9C" w:rsidRPr="00EF63AD">
        <w:rPr>
          <w:rFonts w:cstheme="minorHAnsi"/>
        </w:rPr>
        <w:t xml:space="preserve"> to be</w:t>
      </w:r>
      <w:r w:rsidR="00987B34" w:rsidRPr="00EF63AD">
        <w:rPr>
          <w:rFonts w:cstheme="minorHAnsi"/>
        </w:rPr>
        <w:t xml:space="preserve"> </w:t>
      </w:r>
      <w:r w:rsidR="00A174C3" w:rsidRPr="00EF63AD">
        <w:rPr>
          <w:rFonts w:cstheme="minorHAnsi"/>
        </w:rPr>
        <w:t>built</w:t>
      </w:r>
      <w:r w:rsidR="00987B34" w:rsidRPr="00EF63AD">
        <w:rPr>
          <w:rFonts w:cstheme="minorHAnsi"/>
        </w:rPr>
        <w:t xml:space="preserve"> upon</w:t>
      </w:r>
      <w:r w:rsidR="00330A9C" w:rsidRPr="00EF63AD">
        <w:rPr>
          <w:rFonts w:cstheme="minorHAnsi"/>
        </w:rPr>
        <w:t xml:space="preserve"> </w:t>
      </w:r>
      <w:r w:rsidR="0011636A" w:rsidRPr="00EF63AD">
        <w:rPr>
          <w:rFonts w:cstheme="minorHAnsi"/>
        </w:rPr>
        <w:fldChar w:fldCharType="begin"/>
      </w:r>
      <w:r w:rsidR="0011636A" w:rsidRPr="00EF63AD">
        <w:rPr>
          <w:rFonts w:cstheme="minorHAnsi"/>
        </w:rPr>
        <w:instrText xml:space="preserve"> ADDIN ZOTERO_ITEM CSL_CITATION {"citationID":"jvCGWzdt","properties":{"formattedCitation":"(Federal Services, 2021)","plainCitation":"(Federal Services, 2021)","noteIndex":0},"citationItems":[{"id":1796,"uris":["http://zotero.org/users/6397241/items/FQLS2PWY"],"uri":["http://zotero.org/users/6397241/items/FQLS2PWY"],"itemData":{"id":1796,"type":"article-newspaper","abstract":"The latest in truth verification instruments, training and testing techniques for the criminal justice, military and intelligence communities worldwide","container-title":"NITV Federal Services","event-place":"Online","publisher-place":"Online","section":"Science","title":"Does the Polygraph \"Lie Detector\" Work?","title-short":"Polygraph History, Pros &amp; Cons - Do Lie Detector Tests Work?","URL":"https://www.cvsa1.com/polygraph.htm","author":[{"family":"Federal Services","given":""}],"accessed":{"date-parts":[["2021",6,5]]},"issued":{"date-parts":[["2021"]]}}}],"schema":"https://github.com/citation-style-language/schema/raw/master/csl-citation.json"} </w:instrText>
      </w:r>
      <w:r w:rsidR="0011636A" w:rsidRPr="00EF63AD">
        <w:rPr>
          <w:rFonts w:cstheme="minorHAnsi"/>
        </w:rPr>
        <w:fldChar w:fldCharType="separate"/>
      </w:r>
      <w:r w:rsidR="0011636A" w:rsidRPr="00EF63AD">
        <w:rPr>
          <w:rFonts w:cstheme="minorHAnsi"/>
        </w:rPr>
        <w:t>(Federal Services, 2021)</w:t>
      </w:r>
      <w:r w:rsidR="0011636A" w:rsidRPr="00EF63AD">
        <w:rPr>
          <w:rFonts w:cstheme="minorHAnsi"/>
        </w:rPr>
        <w:fldChar w:fldCharType="end"/>
      </w:r>
      <w:r w:rsidR="007A16B0" w:rsidRPr="00EF63AD">
        <w:rPr>
          <w:rFonts w:cstheme="minorHAnsi"/>
        </w:rPr>
        <w:t>.</w:t>
      </w:r>
      <w:r w:rsidR="002D09EA" w:rsidRPr="00EF63AD">
        <w:rPr>
          <w:rFonts w:cstheme="minorHAnsi"/>
        </w:rPr>
        <w:t xml:space="preserve"> The use of the polygraph is often credited to criminal investigations </w:t>
      </w:r>
      <w:r w:rsidR="008938E0" w:rsidRPr="00EF63AD">
        <w:rPr>
          <w:rFonts w:cstheme="minorHAnsi"/>
        </w:rPr>
        <w:t>although</w:t>
      </w:r>
      <w:r w:rsidR="002D09EA" w:rsidRPr="00EF63AD">
        <w:rPr>
          <w:rFonts w:cstheme="minorHAnsi"/>
        </w:rPr>
        <w:t xml:space="preserve"> in more recent </w:t>
      </w:r>
      <w:r w:rsidR="00A4508F" w:rsidRPr="00EF63AD">
        <w:rPr>
          <w:rFonts w:cstheme="minorHAnsi"/>
        </w:rPr>
        <w:t xml:space="preserve">times it has been used as more of a television stunt </w:t>
      </w:r>
      <w:r w:rsidR="00281CF5" w:rsidRPr="00EF63AD">
        <w:rPr>
          <w:rFonts w:cstheme="minorHAnsi"/>
        </w:rPr>
        <w:t xml:space="preserve">in such programmes as </w:t>
      </w:r>
      <w:r w:rsidR="00532656" w:rsidRPr="00EF63AD">
        <w:rPr>
          <w:rFonts w:cstheme="minorHAnsi"/>
          <w:i/>
          <w:iCs/>
        </w:rPr>
        <w:t>T</w:t>
      </w:r>
      <w:r w:rsidR="00281CF5" w:rsidRPr="00EF63AD">
        <w:rPr>
          <w:rFonts w:cstheme="minorHAnsi"/>
          <w:i/>
          <w:iCs/>
        </w:rPr>
        <w:t>he</w:t>
      </w:r>
      <w:r w:rsidR="00281CF5" w:rsidRPr="00EF63AD">
        <w:rPr>
          <w:rFonts w:cstheme="minorHAnsi"/>
        </w:rPr>
        <w:t xml:space="preserve"> </w:t>
      </w:r>
      <w:r w:rsidR="00281CF5" w:rsidRPr="00EF63AD">
        <w:rPr>
          <w:rFonts w:cstheme="minorHAnsi"/>
          <w:i/>
          <w:iCs/>
        </w:rPr>
        <w:t xml:space="preserve">Jeremy Kyle </w:t>
      </w:r>
      <w:r w:rsidR="00E50BB3" w:rsidRPr="00EF63AD">
        <w:rPr>
          <w:rFonts w:cstheme="minorHAnsi"/>
          <w:i/>
          <w:iCs/>
        </w:rPr>
        <w:t>S</w:t>
      </w:r>
      <w:r w:rsidR="00281CF5" w:rsidRPr="00EF63AD">
        <w:rPr>
          <w:rFonts w:cstheme="minorHAnsi"/>
          <w:i/>
          <w:iCs/>
        </w:rPr>
        <w:t>how</w:t>
      </w:r>
      <w:r w:rsidR="007A16B0" w:rsidRPr="00EF63AD">
        <w:rPr>
          <w:rFonts w:cstheme="minorHAnsi"/>
        </w:rPr>
        <w:t xml:space="preserve"> </w:t>
      </w:r>
      <w:r w:rsidR="002A3778" w:rsidRPr="00EF63AD">
        <w:rPr>
          <w:rFonts w:cstheme="minorHAnsi"/>
        </w:rPr>
        <w:fldChar w:fldCharType="begin"/>
      </w:r>
      <w:r w:rsidR="008C301B">
        <w:rPr>
          <w:rFonts w:cstheme="minorHAnsi"/>
        </w:rPr>
        <w:instrText xml:space="preserve"> ADDIN ZOTERO_ITEM CSL_CITATION {"citationID":"trNqQu0T","properties":{"formattedCitation":"(Rudd, Methven and Young, 2019)","plainCitation":"(Rudd, Methven and Young, 2019)","noteIndex":0},"citationItems":[{"id":1798,"uris":["http://zotero.org/users/6397241/items/9ULCLEXY"],"uri":["http://zotero.org/users/6397241/items/9ULCLEXY"],"itemData":{"id":1798,"type":"article-newspaper","abstract":"Steve Dymond's pals fear he killed himself after failing a lie detector test on the Jeremy Kyle Show","container-title":"The Mirror","event-place":"Online","note":"section: TV News","publisher-place":"Online","section":"TV News","title":"Tragic Jeremy Kyle guest failed lie detector test he was certain he was pass","URL":"https://www.mirror.co.uk/tv/tv-news/tragic-jeremy-kyle-guest-failed-15694515","author":[{"family":"Rudd","given":"Andy"},{"family":"Methven","given":"Nicola"},{"family":"Young","given":"Matthew"}],"accessed":{"date-parts":[["2021",6,5]]},"issued":{"date-parts":[["2019",5,14]]}}}],"schema":"https://github.com/citation-style-language/schema/raw/master/csl-citation.json"} </w:instrText>
      </w:r>
      <w:r w:rsidR="002A3778" w:rsidRPr="00EF63AD">
        <w:rPr>
          <w:rFonts w:cstheme="minorHAnsi"/>
        </w:rPr>
        <w:fldChar w:fldCharType="separate"/>
      </w:r>
      <w:r w:rsidR="002A3778" w:rsidRPr="00EF63AD">
        <w:rPr>
          <w:rFonts w:cstheme="minorHAnsi"/>
        </w:rPr>
        <w:t>(Rudd, Methven and Young, 2019)</w:t>
      </w:r>
      <w:r w:rsidR="002A3778" w:rsidRPr="00EF63AD">
        <w:rPr>
          <w:rFonts w:cstheme="minorHAnsi"/>
        </w:rPr>
        <w:fldChar w:fldCharType="end"/>
      </w:r>
      <w:r w:rsidR="007A16B0" w:rsidRPr="00EF63AD">
        <w:rPr>
          <w:rFonts w:cstheme="minorHAnsi"/>
        </w:rPr>
        <w:t>.</w:t>
      </w:r>
      <w:r w:rsidR="008938E0" w:rsidRPr="00EF63AD">
        <w:rPr>
          <w:rFonts w:cstheme="minorHAnsi"/>
        </w:rPr>
        <w:t xml:space="preserve"> However, </w:t>
      </w:r>
      <w:r w:rsidR="00E50BB3" w:rsidRPr="00EF63AD">
        <w:rPr>
          <w:rFonts w:cstheme="minorHAnsi"/>
        </w:rPr>
        <w:t xml:space="preserve">misuses </w:t>
      </w:r>
      <w:r w:rsidR="009E6C0A" w:rsidRPr="00EF63AD">
        <w:rPr>
          <w:rFonts w:cstheme="minorHAnsi"/>
        </w:rPr>
        <w:t>of the polygraph can</w:t>
      </w:r>
      <w:r w:rsidR="000904CA" w:rsidRPr="00EF63AD">
        <w:rPr>
          <w:rFonts w:cstheme="minorHAnsi"/>
        </w:rPr>
        <w:t xml:space="preserve"> have </w:t>
      </w:r>
      <w:r w:rsidR="00CF0312" w:rsidRPr="00EF63AD">
        <w:rPr>
          <w:rFonts w:cstheme="minorHAnsi"/>
        </w:rPr>
        <w:t xml:space="preserve">grave </w:t>
      </w:r>
      <w:r w:rsidR="00894356" w:rsidRPr="00EF63AD">
        <w:rPr>
          <w:rFonts w:cstheme="minorHAnsi"/>
        </w:rPr>
        <w:t>consequences,</w:t>
      </w:r>
      <w:r w:rsidR="00FF687C" w:rsidRPr="00EF63AD">
        <w:rPr>
          <w:rFonts w:cstheme="minorHAnsi"/>
        </w:rPr>
        <w:t xml:space="preserve"> and this is evident with regards to reality </w:t>
      </w:r>
      <w:r w:rsidR="00082E69" w:rsidRPr="00EF63AD">
        <w:rPr>
          <w:rFonts w:cstheme="minorHAnsi"/>
        </w:rPr>
        <w:t xml:space="preserve">tv. </w:t>
      </w:r>
      <w:r w:rsidR="00DA741B" w:rsidRPr="00EF63AD">
        <w:rPr>
          <w:rFonts w:cstheme="minorHAnsi"/>
        </w:rPr>
        <w:t>In 2019</w:t>
      </w:r>
      <w:r w:rsidR="00BE6591" w:rsidRPr="00EF63AD">
        <w:rPr>
          <w:rFonts w:cstheme="minorHAnsi"/>
        </w:rPr>
        <w:t xml:space="preserve"> </w:t>
      </w:r>
      <w:r w:rsidR="00305B03" w:rsidRPr="00EF63AD">
        <w:rPr>
          <w:rFonts w:cstheme="minorHAnsi"/>
        </w:rPr>
        <w:t xml:space="preserve">Steve </w:t>
      </w:r>
      <w:proofErr w:type="spellStart"/>
      <w:r w:rsidR="00305B03" w:rsidRPr="00EF63AD">
        <w:rPr>
          <w:rFonts w:cstheme="minorHAnsi"/>
        </w:rPr>
        <w:t>Dymond</w:t>
      </w:r>
      <w:proofErr w:type="spellEnd"/>
      <w:r w:rsidR="00305B03" w:rsidRPr="00EF63AD">
        <w:rPr>
          <w:rFonts w:cstheme="minorHAnsi"/>
        </w:rPr>
        <w:t xml:space="preserve"> </w:t>
      </w:r>
      <w:r w:rsidR="00961B3C" w:rsidRPr="00EF63AD">
        <w:rPr>
          <w:rFonts w:cstheme="minorHAnsi"/>
        </w:rPr>
        <w:t xml:space="preserve">profoundly denied </w:t>
      </w:r>
      <w:r w:rsidR="002F7990" w:rsidRPr="00EF63AD">
        <w:rPr>
          <w:rFonts w:cstheme="minorHAnsi"/>
        </w:rPr>
        <w:t xml:space="preserve">lying and refused to accept the results </w:t>
      </w:r>
      <w:r w:rsidR="00DA741B" w:rsidRPr="00EF63AD">
        <w:rPr>
          <w:rFonts w:cstheme="minorHAnsi"/>
        </w:rPr>
        <w:t>of the polygraph</w:t>
      </w:r>
      <w:r w:rsidR="003C5B87" w:rsidRPr="00EF63AD">
        <w:rPr>
          <w:rFonts w:cstheme="minorHAnsi"/>
        </w:rPr>
        <w:t xml:space="preserve"> test</w:t>
      </w:r>
      <w:r w:rsidR="00733AB3" w:rsidRPr="00EF63AD">
        <w:rPr>
          <w:rFonts w:cstheme="minorHAnsi"/>
        </w:rPr>
        <w:t xml:space="preserve"> that he took on</w:t>
      </w:r>
      <w:r w:rsidR="00082E69" w:rsidRPr="00EF63AD">
        <w:rPr>
          <w:rFonts w:cstheme="minorHAnsi"/>
          <w:i/>
          <w:iCs/>
        </w:rPr>
        <w:t xml:space="preserve"> The</w:t>
      </w:r>
      <w:r w:rsidR="00082E69" w:rsidRPr="00EF63AD">
        <w:rPr>
          <w:rFonts w:cstheme="minorHAnsi"/>
        </w:rPr>
        <w:t xml:space="preserve"> </w:t>
      </w:r>
      <w:r w:rsidR="00082E69" w:rsidRPr="00EF63AD">
        <w:rPr>
          <w:rFonts w:cstheme="minorHAnsi"/>
          <w:i/>
          <w:iCs/>
        </w:rPr>
        <w:t>Jeremy Kyle Show</w:t>
      </w:r>
      <w:r w:rsidR="00EC6FF2" w:rsidRPr="00EF63AD">
        <w:rPr>
          <w:rFonts w:cstheme="minorHAnsi"/>
          <w:i/>
          <w:iCs/>
        </w:rPr>
        <w:t>;</w:t>
      </w:r>
      <w:r w:rsidR="00135C15" w:rsidRPr="00EF63AD">
        <w:rPr>
          <w:rFonts w:cstheme="minorHAnsi"/>
        </w:rPr>
        <w:t xml:space="preserve"> </w:t>
      </w:r>
      <w:proofErr w:type="spellStart"/>
      <w:r w:rsidR="003C5B87" w:rsidRPr="00EF63AD">
        <w:rPr>
          <w:rFonts w:cstheme="minorHAnsi"/>
        </w:rPr>
        <w:t>Dymond</w:t>
      </w:r>
      <w:proofErr w:type="spellEnd"/>
      <w:r w:rsidR="001B4D54" w:rsidRPr="00EF63AD">
        <w:rPr>
          <w:rFonts w:cstheme="minorHAnsi"/>
        </w:rPr>
        <w:t xml:space="preserve"> ultimately committed </w:t>
      </w:r>
      <w:r w:rsidR="00305B03" w:rsidRPr="00EF63AD">
        <w:rPr>
          <w:rFonts w:cstheme="minorHAnsi"/>
        </w:rPr>
        <w:t>suicide</w:t>
      </w:r>
      <w:r w:rsidR="0031550C" w:rsidRPr="00EF63AD">
        <w:rPr>
          <w:rFonts w:cstheme="minorHAnsi"/>
        </w:rPr>
        <w:t xml:space="preserve"> </w:t>
      </w:r>
      <w:r w:rsidR="00724607" w:rsidRPr="00EF63AD">
        <w:rPr>
          <w:rFonts w:cstheme="minorHAnsi"/>
        </w:rPr>
        <w:t xml:space="preserve">following the </w:t>
      </w:r>
      <w:r w:rsidR="001B4D54" w:rsidRPr="00EF63AD">
        <w:rPr>
          <w:rFonts w:cstheme="minorHAnsi"/>
        </w:rPr>
        <w:t>filming of the episode</w:t>
      </w:r>
      <w:r w:rsidR="00BE61C0" w:rsidRPr="00EF63AD">
        <w:rPr>
          <w:rFonts w:cstheme="minorHAnsi"/>
        </w:rPr>
        <w:t xml:space="preserve"> </w:t>
      </w:r>
      <w:r w:rsidR="00EC6FF2" w:rsidRPr="00EF63AD">
        <w:rPr>
          <w:rFonts w:cstheme="minorHAnsi"/>
        </w:rPr>
        <w:fldChar w:fldCharType="begin"/>
      </w:r>
      <w:r w:rsidR="00EC6FF2" w:rsidRPr="00EF63AD">
        <w:rPr>
          <w:rFonts w:cstheme="minorHAnsi"/>
        </w:rPr>
        <w:instrText xml:space="preserve"> ADDIN ZOTERO_ITEM CSL_CITATION {"citationID":"hnUtZ3e8","properties":{"formattedCitation":"(O\\uc0\\u8217{}Sullivan, 2020)","plainCitation":"(O’Sullivan, 2020)","noteIndex":0},"citationItems":[{"id":1810,"uris":["http://zotero.org/users/6397241/items/D5VJAV4H"],"uri":["http://zotero.org/users/6397241/items/D5VJAV4H"],"itemData":{"id":1810,"type":"article-newspaper","abstract":"Steve Dymond was found dead just days after failing a lie detector test on The Jeremy Kyle Show - leading to accusations of poor aftercare and 'bear-baiting' of vulnerable guests","container-title":"The Mirror","event-place":"Online","note":"section: TV News","publisher-place":"Online","section":"TV News","title":"The Jeremy Kyle Show's 'shameful' demise after Steve Dymond's tragic suicide","URL":"https://www.mirror.co.uk/tv/tv-news/jeremy-kyle-shows-shameful-demise-22296953","author":[{"family":"O'Sullivan","given":"Kyle"}],"accessed":{"date-parts":[["2021",6,5]]},"issued":{"date-parts":[["2020",7,3]]}}}],"schema":"https://github.com/citation-style-language/schema/raw/master/csl-citation.json"} </w:instrText>
      </w:r>
      <w:r w:rsidR="00EC6FF2" w:rsidRPr="00EF63AD">
        <w:rPr>
          <w:rFonts w:cstheme="minorHAnsi"/>
        </w:rPr>
        <w:fldChar w:fldCharType="separate"/>
      </w:r>
      <w:r w:rsidR="00EC6FF2" w:rsidRPr="00EF63AD">
        <w:rPr>
          <w:rFonts w:cstheme="minorHAnsi"/>
        </w:rPr>
        <w:t>(O’Sullivan, 2020)</w:t>
      </w:r>
      <w:r w:rsidR="00EC6FF2" w:rsidRPr="00EF63AD">
        <w:rPr>
          <w:rFonts w:cstheme="minorHAnsi"/>
        </w:rPr>
        <w:fldChar w:fldCharType="end"/>
      </w:r>
      <w:r w:rsidR="00EC6FF2" w:rsidRPr="00EF63AD">
        <w:rPr>
          <w:rFonts w:cstheme="minorHAnsi"/>
        </w:rPr>
        <w:t>. The</w:t>
      </w:r>
      <w:r w:rsidR="00A05124" w:rsidRPr="00EF63AD">
        <w:rPr>
          <w:rFonts w:cstheme="minorHAnsi"/>
        </w:rPr>
        <w:t xml:space="preserve"> family state that </w:t>
      </w:r>
      <w:proofErr w:type="spellStart"/>
      <w:r w:rsidR="00D212A6" w:rsidRPr="00EF63AD">
        <w:rPr>
          <w:rFonts w:cstheme="minorHAnsi"/>
        </w:rPr>
        <w:t>Dymond</w:t>
      </w:r>
      <w:proofErr w:type="spellEnd"/>
      <w:r w:rsidR="00D212A6" w:rsidRPr="00EF63AD">
        <w:rPr>
          <w:rFonts w:cstheme="minorHAnsi"/>
        </w:rPr>
        <w:t xml:space="preserve"> was ‘exceptionally vulnerable’ and</w:t>
      </w:r>
      <w:r w:rsidR="00603BEA" w:rsidRPr="00EF63AD">
        <w:rPr>
          <w:rFonts w:cstheme="minorHAnsi"/>
        </w:rPr>
        <w:t xml:space="preserve"> had</w:t>
      </w:r>
      <w:r w:rsidR="00D212A6" w:rsidRPr="00EF63AD">
        <w:rPr>
          <w:rFonts w:cstheme="minorHAnsi"/>
        </w:rPr>
        <w:t xml:space="preserve"> stopped </w:t>
      </w:r>
      <w:r w:rsidR="00E33AB0" w:rsidRPr="00EF63AD">
        <w:rPr>
          <w:rFonts w:cstheme="minorHAnsi"/>
        </w:rPr>
        <w:t>using his</w:t>
      </w:r>
      <w:r w:rsidR="003D1A39" w:rsidRPr="00EF63AD">
        <w:rPr>
          <w:rFonts w:cstheme="minorHAnsi"/>
        </w:rPr>
        <w:t xml:space="preserve"> prescrib</w:t>
      </w:r>
      <w:r w:rsidR="00B61F6A" w:rsidRPr="00EF63AD">
        <w:rPr>
          <w:rFonts w:cstheme="minorHAnsi"/>
        </w:rPr>
        <w:t>ed</w:t>
      </w:r>
      <w:r w:rsidR="00D212A6" w:rsidRPr="00EF63AD">
        <w:rPr>
          <w:rFonts w:cstheme="minorHAnsi"/>
        </w:rPr>
        <w:t xml:space="preserve"> </w:t>
      </w:r>
      <w:r w:rsidR="00B61F6A" w:rsidRPr="00EF63AD">
        <w:rPr>
          <w:rFonts w:cstheme="minorHAnsi"/>
        </w:rPr>
        <w:t>medication</w:t>
      </w:r>
      <w:r w:rsidR="00BE61C0" w:rsidRPr="00EF63AD">
        <w:rPr>
          <w:rFonts w:cstheme="minorHAnsi"/>
        </w:rPr>
        <w:t xml:space="preserve"> for depression in order</w:t>
      </w:r>
      <w:r w:rsidR="00603BEA" w:rsidRPr="00EF63AD">
        <w:rPr>
          <w:rFonts w:cstheme="minorHAnsi"/>
        </w:rPr>
        <w:t xml:space="preserve"> </w:t>
      </w:r>
      <w:r w:rsidR="003D1A39" w:rsidRPr="00EF63AD">
        <w:rPr>
          <w:rFonts w:cstheme="minorHAnsi"/>
        </w:rPr>
        <w:t>to</w:t>
      </w:r>
      <w:r w:rsidR="0037339F" w:rsidRPr="00EF63AD">
        <w:rPr>
          <w:rFonts w:cstheme="minorHAnsi"/>
        </w:rPr>
        <w:t xml:space="preserve"> take the polygraph </w:t>
      </w:r>
      <w:r w:rsidR="003D1A39" w:rsidRPr="00EF63AD">
        <w:rPr>
          <w:rFonts w:cstheme="minorHAnsi"/>
        </w:rPr>
        <w:t>test on the show</w:t>
      </w:r>
      <w:r w:rsidR="00BE61C0" w:rsidRPr="00EF63AD">
        <w:rPr>
          <w:rFonts w:cstheme="minorHAnsi"/>
        </w:rPr>
        <w:t xml:space="preserve"> </w:t>
      </w:r>
      <w:r w:rsidR="00BE61C0" w:rsidRPr="00EF63AD">
        <w:rPr>
          <w:rFonts w:cstheme="minorHAnsi"/>
        </w:rPr>
        <w:fldChar w:fldCharType="begin"/>
      </w:r>
      <w:r w:rsidR="00B1105B" w:rsidRPr="00EF63AD">
        <w:rPr>
          <w:rFonts w:cstheme="minorHAnsi"/>
        </w:rPr>
        <w:instrText xml:space="preserve"> ADDIN ZOTERO_ITEM CSL_CITATION {"citationID":"o2zKDzWE","properties":{"formattedCitation":"(O\\uc0\\u8217{}Sullivan, 2020)","plainCitation":"(O’Sullivan, 2020)","noteIndex":0},"citationItems":[{"id":1810,"uris":["http://zotero.org/users/6397241/items/D5VJAV4H"],"uri":["http://zotero.org/users/6397241/items/D5VJAV4H"],"itemData":{"id":1810,"type":"article-newspaper","abstract":"Steve Dymond was found dead just days after failing a lie detector test on The Jeremy Kyle Show - leading to accusations of poor aftercare and 'bear-baiting' of vulnerable guests","container-title":"The Mirror","event-place":"Online","note":"section: TV News","publisher-place":"Online","section":"TV News","title":"The Jeremy Kyle Show's 'shameful' demise after Steve Dymond's tragic suicide","URL":"https://www.mirror.co.uk/tv/tv-news/jeremy-kyle-shows-shameful-demise-22296953","author":[{"family":"O'Sullivan","given":"Kyle"}],"accessed":{"date-parts":[["2021",6,5]]},"issued":{"date-parts":[["2020",7,3]]}}}],"schema":"https://github.com/citation-style-language/schema/raw/master/csl-citation.json"} </w:instrText>
      </w:r>
      <w:r w:rsidR="00BE61C0" w:rsidRPr="00EF63AD">
        <w:rPr>
          <w:rFonts w:cstheme="minorHAnsi"/>
        </w:rPr>
        <w:fldChar w:fldCharType="separate"/>
      </w:r>
      <w:r w:rsidR="00BE61C0" w:rsidRPr="00EF63AD">
        <w:rPr>
          <w:rFonts w:cstheme="minorHAnsi"/>
        </w:rPr>
        <w:t>(O’Sullivan, 2020)</w:t>
      </w:r>
      <w:r w:rsidR="00BE61C0" w:rsidRPr="00EF63AD">
        <w:rPr>
          <w:rFonts w:cstheme="minorHAnsi"/>
        </w:rPr>
        <w:fldChar w:fldCharType="end"/>
      </w:r>
      <w:r w:rsidR="00BE61C0" w:rsidRPr="00EF63AD">
        <w:rPr>
          <w:rFonts w:cstheme="minorHAnsi"/>
        </w:rPr>
        <w:t>.</w:t>
      </w:r>
      <w:r w:rsidR="00EC3B96" w:rsidRPr="00EF63AD">
        <w:rPr>
          <w:rFonts w:cstheme="minorHAnsi"/>
        </w:rPr>
        <w:t xml:space="preserve"> </w:t>
      </w:r>
      <w:r w:rsidR="008C7EB7" w:rsidRPr="00EF63AD">
        <w:rPr>
          <w:rFonts w:cstheme="minorHAnsi"/>
        </w:rPr>
        <w:t xml:space="preserve">Despite </w:t>
      </w:r>
      <w:r w:rsidR="00EC3B96" w:rsidRPr="00EF63AD">
        <w:rPr>
          <w:rFonts w:cstheme="minorHAnsi"/>
        </w:rPr>
        <w:t xml:space="preserve">tragedies such as Steve </w:t>
      </w:r>
      <w:proofErr w:type="spellStart"/>
      <w:r w:rsidR="00EC3B96" w:rsidRPr="00EF63AD">
        <w:rPr>
          <w:rFonts w:cstheme="minorHAnsi"/>
        </w:rPr>
        <w:t>Dymond’s</w:t>
      </w:r>
      <w:proofErr w:type="spellEnd"/>
      <w:r w:rsidR="00EC3B96" w:rsidRPr="00EF63AD">
        <w:rPr>
          <w:rFonts w:cstheme="minorHAnsi"/>
        </w:rPr>
        <w:t xml:space="preserve"> suicide and</w:t>
      </w:r>
      <w:r w:rsidR="007E0309">
        <w:rPr>
          <w:rFonts w:cstheme="minorHAnsi"/>
        </w:rPr>
        <w:t xml:space="preserve"> the</w:t>
      </w:r>
      <w:r w:rsidR="00EC3B96" w:rsidRPr="00EF63AD">
        <w:rPr>
          <w:rFonts w:cstheme="minorHAnsi"/>
        </w:rPr>
        <w:t xml:space="preserve"> </w:t>
      </w:r>
      <w:r w:rsidR="005150C1" w:rsidRPr="00EF63AD">
        <w:rPr>
          <w:rFonts w:cstheme="minorHAnsi"/>
        </w:rPr>
        <w:t>high coverage surrounding</w:t>
      </w:r>
      <w:r w:rsidR="00EC3B96" w:rsidRPr="00EF63AD">
        <w:rPr>
          <w:rFonts w:cstheme="minorHAnsi"/>
        </w:rPr>
        <w:t xml:space="preserve"> the</w:t>
      </w:r>
      <w:r w:rsidR="005150C1" w:rsidRPr="00EF63AD">
        <w:rPr>
          <w:rFonts w:cstheme="minorHAnsi"/>
        </w:rPr>
        <w:t xml:space="preserve"> </w:t>
      </w:r>
      <w:r w:rsidR="00EC3B96" w:rsidRPr="00EF63AD">
        <w:rPr>
          <w:rFonts w:cstheme="minorHAnsi"/>
        </w:rPr>
        <w:t>inaccuracy of the polygraph test</w:t>
      </w:r>
      <w:r w:rsidR="007E0309">
        <w:rPr>
          <w:rFonts w:cstheme="minorHAnsi"/>
        </w:rPr>
        <w:t>,</w:t>
      </w:r>
      <w:r w:rsidR="00617128" w:rsidRPr="00EF63AD">
        <w:rPr>
          <w:rFonts w:cstheme="minorHAnsi"/>
        </w:rPr>
        <w:t xml:space="preserve"> its </w:t>
      </w:r>
      <w:r w:rsidR="00F046A0" w:rsidRPr="00EF63AD">
        <w:rPr>
          <w:rFonts w:cstheme="minorHAnsi"/>
        </w:rPr>
        <w:t xml:space="preserve">popularity </w:t>
      </w:r>
      <w:r w:rsidR="002664A2" w:rsidRPr="00EF63AD">
        <w:rPr>
          <w:rFonts w:cstheme="minorHAnsi"/>
        </w:rPr>
        <w:t>in</w:t>
      </w:r>
      <w:r w:rsidR="00F046A0" w:rsidRPr="00EF63AD">
        <w:rPr>
          <w:rFonts w:cstheme="minorHAnsi"/>
        </w:rPr>
        <w:t xml:space="preserve"> the chance of</w:t>
      </w:r>
      <w:r w:rsidR="002664A2" w:rsidRPr="00EF63AD">
        <w:rPr>
          <w:rFonts w:cstheme="minorHAnsi"/>
        </w:rPr>
        <w:t xml:space="preserve"> catching </w:t>
      </w:r>
      <w:r w:rsidR="00F046A0" w:rsidRPr="00EF63AD">
        <w:rPr>
          <w:rFonts w:cstheme="minorHAnsi"/>
        </w:rPr>
        <w:t>out a liar appears</w:t>
      </w:r>
      <w:r w:rsidR="00617128" w:rsidRPr="00EF63AD">
        <w:rPr>
          <w:rFonts w:cstheme="minorHAnsi"/>
        </w:rPr>
        <w:t xml:space="preserve"> to</w:t>
      </w:r>
      <w:r w:rsidR="00F046A0" w:rsidRPr="00EF63AD">
        <w:rPr>
          <w:rFonts w:cstheme="minorHAnsi"/>
        </w:rPr>
        <w:t>o</w:t>
      </w:r>
      <w:r w:rsidR="003C7793" w:rsidRPr="00EF63AD">
        <w:rPr>
          <w:rFonts w:cstheme="minorHAnsi"/>
        </w:rPr>
        <w:t xml:space="preserve"> good</w:t>
      </w:r>
      <w:r w:rsidR="00A80DBE" w:rsidRPr="00EF63AD">
        <w:rPr>
          <w:rFonts w:cstheme="minorHAnsi"/>
        </w:rPr>
        <w:t xml:space="preserve"> to turndown.</w:t>
      </w:r>
    </w:p>
    <w:p w14:paraId="3F459D54" w14:textId="77777777" w:rsidR="00164508" w:rsidRDefault="00B4356E" w:rsidP="00B65DC5">
      <w:pPr>
        <w:spacing w:line="480" w:lineRule="auto"/>
        <w:ind w:firstLine="720"/>
        <w:jc w:val="both"/>
        <w:rPr>
          <w:rFonts w:cstheme="minorHAnsi"/>
        </w:rPr>
      </w:pPr>
      <w:r w:rsidRPr="00EF63AD">
        <w:rPr>
          <w:rFonts w:cstheme="minorHAnsi"/>
        </w:rPr>
        <w:t>T</w:t>
      </w:r>
      <w:r w:rsidR="007F0373" w:rsidRPr="00EF63AD">
        <w:rPr>
          <w:rFonts w:cstheme="minorHAnsi"/>
        </w:rPr>
        <w:t>he</w:t>
      </w:r>
      <w:r w:rsidR="00DB1F59" w:rsidRPr="00EF63AD">
        <w:rPr>
          <w:rFonts w:cstheme="minorHAnsi"/>
        </w:rPr>
        <w:t xml:space="preserve"> use</w:t>
      </w:r>
      <w:r w:rsidR="002C6D79" w:rsidRPr="00EF63AD">
        <w:rPr>
          <w:rFonts w:cstheme="minorHAnsi"/>
        </w:rPr>
        <w:t xml:space="preserve"> and popularity</w:t>
      </w:r>
      <w:r w:rsidR="00DB1F59" w:rsidRPr="00EF63AD">
        <w:rPr>
          <w:rFonts w:cstheme="minorHAnsi"/>
        </w:rPr>
        <w:t xml:space="preserve"> of the polygraph </w:t>
      </w:r>
      <w:r w:rsidR="00EC5569" w:rsidRPr="00EF63AD">
        <w:rPr>
          <w:rFonts w:cstheme="minorHAnsi"/>
        </w:rPr>
        <w:t>is on the rise in</w:t>
      </w:r>
      <w:r w:rsidR="007F0373" w:rsidRPr="00EF63AD">
        <w:rPr>
          <w:rFonts w:cstheme="minorHAnsi"/>
        </w:rPr>
        <w:t xml:space="preserve"> United Kingdom</w:t>
      </w:r>
      <w:r w:rsidR="002C6D79" w:rsidRPr="00EF63AD">
        <w:rPr>
          <w:rFonts w:cstheme="minorHAnsi"/>
        </w:rPr>
        <w:t xml:space="preserve"> despite </w:t>
      </w:r>
      <w:r w:rsidR="009037BB" w:rsidRPr="00EF63AD">
        <w:rPr>
          <w:rFonts w:cstheme="minorHAnsi"/>
        </w:rPr>
        <w:t xml:space="preserve">major doubts </w:t>
      </w:r>
      <w:r w:rsidR="007E0309">
        <w:rPr>
          <w:rFonts w:cstheme="minorHAnsi"/>
        </w:rPr>
        <w:t>about</w:t>
      </w:r>
      <w:r w:rsidR="009037BB" w:rsidRPr="00EF63AD">
        <w:rPr>
          <w:rFonts w:cstheme="minorHAnsi"/>
        </w:rPr>
        <w:t xml:space="preserve"> its reliability. The lie detector </w:t>
      </w:r>
      <w:r w:rsidR="00BC3947" w:rsidRPr="00EF63AD">
        <w:rPr>
          <w:rFonts w:cstheme="minorHAnsi"/>
        </w:rPr>
        <w:t>test</w:t>
      </w:r>
      <w:r w:rsidR="009037BB" w:rsidRPr="00EF63AD">
        <w:rPr>
          <w:rFonts w:cstheme="minorHAnsi"/>
        </w:rPr>
        <w:t xml:space="preserve"> is becoming a common feature within the workplace and recruitment process</w:t>
      </w:r>
      <w:r w:rsidR="008D792E" w:rsidRPr="00EF63AD">
        <w:rPr>
          <w:rFonts w:cstheme="minorHAnsi"/>
        </w:rPr>
        <w:t xml:space="preserve">, furthermore </w:t>
      </w:r>
      <w:r w:rsidR="00DF28E4" w:rsidRPr="00EF63AD">
        <w:rPr>
          <w:rFonts w:cstheme="minorHAnsi"/>
        </w:rPr>
        <w:t xml:space="preserve">technology expert </w:t>
      </w:r>
      <w:r w:rsidR="000C3102" w:rsidRPr="00EF63AD">
        <w:rPr>
          <w:rFonts w:cstheme="minorHAnsi"/>
        </w:rPr>
        <w:t xml:space="preserve">Amit </w:t>
      </w:r>
      <w:proofErr w:type="spellStart"/>
      <w:r w:rsidR="000C3102" w:rsidRPr="00EF63AD">
        <w:rPr>
          <w:rFonts w:cstheme="minorHAnsi"/>
        </w:rPr>
        <w:t>Katwala</w:t>
      </w:r>
      <w:proofErr w:type="spellEnd"/>
      <w:r w:rsidR="000C3102" w:rsidRPr="00EF63AD">
        <w:rPr>
          <w:rFonts w:cstheme="minorHAnsi"/>
        </w:rPr>
        <w:t xml:space="preserve"> sheds light on </w:t>
      </w:r>
      <w:r w:rsidR="00EE29A2" w:rsidRPr="00EF63AD">
        <w:rPr>
          <w:rFonts w:cstheme="minorHAnsi"/>
        </w:rPr>
        <w:t xml:space="preserve">the </w:t>
      </w:r>
      <w:r w:rsidR="005A5FC3" w:rsidRPr="00EF63AD">
        <w:rPr>
          <w:rFonts w:cstheme="minorHAnsi"/>
        </w:rPr>
        <w:t>polygraph be</w:t>
      </w:r>
      <w:r w:rsidR="00EE29A2" w:rsidRPr="00EF63AD">
        <w:rPr>
          <w:rFonts w:cstheme="minorHAnsi"/>
        </w:rPr>
        <w:t xml:space="preserve">coming more popular </w:t>
      </w:r>
      <w:r w:rsidR="004243C6" w:rsidRPr="00EF63AD">
        <w:rPr>
          <w:rFonts w:cstheme="minorHAnsi"/>
        </w:rPr>
        <w:t>within the UK police forces</w:t>
      </w:r>
      <w:r w:rsidR="00562E55" w:rsidRPr="00EF63AD">
        <w:rPr>
          <w:rFonts w:cstheme="minorHAnsi"/>
        </w:rPr>
        <w:t xml:space="preserve"> </w:t>
      </w:r>
      <w:r w:rsidR="006566EF" w:rsidRPr="00EF63AD">
        <w:rPr>
          <w:rFonts w:cstheme="minorHAnsi"/>
        </w:rPr>
        <w:fldChar w:fldCharType="begin"/>
      </w:r>
      <w:r w:rsidR="006566EF" w:rsidRPr="00EF63AD">
        <w:rPr>
          <w:rFonts w:cstheme="minorHAnsi"/>
        </w:rPr>
        <w:instrText xml:space="preserve"> ADDIN ZOTERO_ITEM CSL_CITATION {"citationID":"I6Qz2y2f","properties":{"formattedCitation":"(Katwala, 2020)","plainCitation":"(Katwala, 2020)","noteIndex":0},"citationItems":[{"id":1802,"uris":["http://zotero.org/users/6397241/items/KZJJX6T3"],"uri":["http://zotero.org/users/6397241/items/KZJJX6T3"],"itemData":{"id":1802,"type":"article-magazine","abstract":"Data obtained using the Freedom of Information Act reveals the opaque and inconsistent use of the polygraph machine by police forces across England and Wales. However, their use is expanding","container-title":"Wired UK","ISSN":"1357-0978","source":"www.wired.co.uk","title":"Lie detectors are creeping into UK policing and they still don’t work","URL":"https://www.wired.co.uk/article/uk-police-polygraph-lie-detector-terrorism","author":[{"family":"Katwala","given":"Amit"}],"accessed":{"date-parts":[["2021",6,5]]},"issued":{"date-parts":[["2020",9,9]]}}}],"schema":"https://github.com/citation-style-language/schema/raw/master/csl-citation.json"} </w:instrText>
      </w:r>
      <w:r w:rsidR="006566EF" w:rsidRPr="00EF63AD">
        <w:rPr>
          <w:rFonts w:cstheme="minorHAnsi"/>
        </w:rPr>
        <w:fldChar w:fldCharType="separate"/>
      </w:r>
      <w:r w:rsidR="006566EF" w:rsidRPr="00EF63AD">
        <w:rPr>
          <w:rFonts w:cstheme="minorHAnsi"/>
        </w:rPr>
        <w:t>(Katwala, 2020)</w:t>
      </w:r>
      <w:r w:rsidR="006566EF" w:rsidRPr="00EF63AD">
        <w:rPr>
          <w:rFonts w:cstheme="minorHAnsi"/>
        </w:rPr>
        <w:fldChar w:fldCharType="end"/>
      </w:r>
      <w:r w:rsidR="006566EF" w:rsidRPr="00EF63AD">
        <w:rPr>
          <w:rFonts w:cstheme="minorHAnsi"/>
        </w:rPr>
        <w:t>.</w:t>
      </w:r>
      <w:r w:rsidR="00562E55" w:rsidRPr="00EF63AD">
        <w:rPr>
          <w:rFonts w:cstheme="minorHAnsi"/>
        </w:rPr>
        <w:t xml:space="preserve"> D</w:t>
      </w:r>
      <w:r w:rsidR="007F0373" w:rsidRPr="00EF63AD">
        <w:rPr>
          <w:rFonts w:cstheme="minorHAnsi"/>
        </w:rPr>
        <w:t>espite the overwhelming evidence that</w:t>
      </w:r>
      <w:r w:rsidR="00562E55" w:rsidRPr="00EF63AD">
        <w:rPr>
          <w:rFonts w:cstheme="minorHAnsi"/>
        </w:rPr>
        <w:t xml:space="preserve"> i</w:t>
      </w:r>
      <w:r w:rsidR="007F0373" w:rsidRPr="00EF63AD">
        <w:rPr>
          <w:rFonts w:cstheme="minorHAnsi"/>
        </w:rPr>
        <w:t>ndicates the polygraph is unreliable</w:t>
      </w:r>
      <w:r w:rsidR="00562E55" w:rsidRPr="00EF63AD">
        <w:rPr>
          <w:rFonts w:cstheme="minorHAnsi"/>
        </w:rPr>
        <w:t xml:space="preserve"> </w:t>
      </w:r>
      <w:r w:rsidR="00EF6312" w:rsidRPr="00EF63AD">
        <w:rPr>
          <w:rFonts w:cstheme="minorHAnsi"/>
        </w:rPr>
        <w:t>the UK government ha</w:t>
      </w:r>
      <w:r w:rsidR="00A2297F" w:rsidRPr="00EF63AD">
        <w:rPr>
          <w:rFonts w:cstheme="minorHAnsi"/>
        </w:rPr>
        <w:t>s</w:t>
      </w:r>
      <w:r w:rsidR="00EF6312" w:rsidRPr="00EF63AD">
        <w:rPr>
          <w:rFonts w:cstheme="minorHAnsi"/>
        </w:rPr>
        <w:t xml:space="preserve"> </w:t>
      </w:r>
      <w:r w:rsidR="005C4029" w:rsidRPr="00EF63AD">
        <w:rPr>
          <w:rFonts w:cstheme="minorHAnsi"/>
        </w:rPr>
        <w:t>forced</w:t>
      </w:r>
      <w:r w:rsidR="00EF6312" w:rsidRPr="00EF63AD">
        <w:rPr>
          <w:rFonts w:cstheme="minorHAnsi"/>
        </w:rPr>
        <w:t xml:space="preserve"> its use</w:t>
      </w:r>
      <w:r w:rsidR="00A2297F" w:rsidRPr="00EF63AD">
        <w:rPr>
          <w:rFonts w:cstheme="minorHAnsi"/>
        </w:rPr>
        <w:t xml:space="preserve"> </w:t>
      </w:r>
      <w:r w:rsidR="00A14151" w:rsidRPr="00EF63AD">
        <w:rPr>
          <w:rFonts w:cstheme="minorHAnsi"/>
        </w:rPr>
        <w:t>in</w:t>
      </w:r>
      <w:r w:rsidR="00EB04FD" w:rsidRPr="00EF63AD">
        <w:rPr>
          <w:rFonts w:cstheme="minorHAnsi"/>
        </w:rPr>
        <w:t xml:space="preserve"> the </w:t>
      </w:r>
      <w:r w:rsidR="00EB04FD" w:rsidRPr="00EF63AD">
        <w:rPr>
          <w:rFonts w:cstheme="minorHAnsi"/>
          <w:i/>
          <w:iCs/>
        </w:rPr>
        <w:t>Domestic Abuse Act 2021</w:t>
      </w:r>
      <w:r w:rsidR="00EB04FD" w:rsidRPr="00EF63AD">
        <w:rPr>
          <w:rFonts w:cstheme="minorHAnsi"/>
        </w:rPr>
        <w:t xml:space="preserve"> and </w:t>
      </w:r>
      <w:r w:rsidR="005167EA" w:rsidRPr="00EF63AD">
        <w:rPr>
          <w:rFonts w:cstheme="minorHAnsi"/>
        </w:rPr>
        <w:t xml:space="preserve">the </w:t>
      </w:r>
      <w:r w:rsidR="005167EA" w:rsidRPr="00EF63AD">
        <w:rPr>
          <w:rFonts w:cstheme="minorHAnsi"/>
          <w:i/>
          <w:iCs/>
        </w:rPr>
        <w:t>Counter-Terrorism and Sentencing Bill</w:t>
      </w:r>
      <w:r w:rsidR="00345593" w:rsidRPr="00EF63AD">
        <w:rPr>
          <w:rFonts w:cstheme="minorHAnsi"/>
        </w:rPr>
        <w:t xml:space="preserve"> updated in 2021</w:t>
      </w:r>
      <w:r w:rsidR="00B1105B" w:rsidRPr="00EF63AD">
        <w:rPr>
          <w:rFonts w:cstheme="minorHAnsi"/>
        </w:rPr>
        <w:t xml:space="preserve"> </w:t>
      </w:r>
      <w:r w:rsidR="00B1105B" w:rsidRPr="00EF63AD">
        <w:rPr>
          <w:rFonts w:cstheme="minorHAnsi"/>
        </w:rPr>
        <w:fldChar w:fldCharType="begin"/>
      </w:r>
      <w:r w:rsidR="00B1105B" w:rsidRPr="00EF63AD">
        <w:rPr>
          <w:rFonts w:cstheme="minorHAnsi"/>
        </w:rPr>
        <w:instrText xml:space="preserve"> ADDIN ZOTERO_ITEM CSL_CITATION {"citationID":"Ugo2qXET","properties":{"formattedCitation":"(Home Office, 2021; Ministry of Justice, 2021)","plainCitation":"(Home Office, 2021; Ministry of Justice, 2021)","noteIndex":0},"citationItems":[{"id":1814,"uris":["http://zotero.org/users/6397241/items/KVCP5Q8U"],"uri":["http://zotero.org/users/6397241/items/KVCP5Q8U"],"itemData":{"id":1814,"type":"bill","authority":"Parliament of the United Kingdom","chapter-number":"2019-21","note":"publisher: Queen's Printer of Acts of Parliament","number":"c. 17","title":"Domestic Abuse Act 2021","URL":"https://www.legislation.gov.uk/ukpga/2021/17/contents/enacted","author":[{"family":"Home Office","given":""}],"accessed":{"date-parts":[["2021",6,5]]},"issued":{"date-parts":[["2021",5,5]]}}},{"id":1812,"uris":["http://zotero.org/users/6397241/items/FSAD6L7W"],"uri":["http://zotero.org/users/6397241/items/FSAD6L7W"],"itemData":{"id":1812,"type":"bill","abstract":"The Bill will ensure that the sentences served by terrorists reflects the severity of offending and will strengthen the tools for monitoring them in the community.","authority":"Parliament of the United Kingdom","number":"HC Bill 129","section":"Part 2 &amp; 3","title":"Counter-Terrorism and Sentencing Bill","URL":"https://www.gov.uk/government/publications/counter-terrorism-and-sentencing-bill","author":[{"family":"Ministry of Justice","given":""}],"accessed":{"date-parts":[["2021",6,5]]},"issued":{"date-parts":[["2021",2]]}}}],"schema":"https://github.com/citation-style-language/schema/raw/master/csl-citation.json"} </w:instrText>
      </w:r>
      <w:r w:rsidR="00B1105B" w:rsidRPr="00EF63AD">
        <w:rPr>
          <w:rFonts w:cstheme="minorHAnsi"/>
        </w:rPr>
        <w:fldChar w:fldCharType="separate"/>
      </w:r>
      <w:r w:rsidR="00B1105B" w:rsidRPr="00EF63AD">
        <w:rPr>
          <w:rFonts w:cstheme="minorHAnsi"/>
        </w:rPr>
        <w:t>(Home Office, 2021; Ministry of Justice, 2021)</w:t>
      </w:r>
      <w:r w:rsidR="00B1105B" w:rsidRPr="00EF63AD">
        <w:rPr>
          <w:rFonts w:cstheme="minorHAnsi"/>
        </w:rPr>
        <w:fldChar w:fldCharType="end"/>
      </w:r>
      <w:r w:rsidR="00345593" w:rsidRPr="00EF63AD">
        <w:rPr>
          <w:rFonts w:cstheme="minorHAnsi"/>
        </w:rPr>
        <w:t>.</w:t>
      </w:r>
      <w:r w:rsidR="00B1105B" w:rsidRPr="00EF63AD">
        <w:rPr>
          <w:rFonts w:cstheme="minorHAnsi"/>
        </w:rPr>
        <w:t xml:space="preserve"> </w:t>
      </w:r>
      <w:r w:rsidR="006B53E4" w:rsidRPr="00EF63AD">
        <w:rPr>
          <w:rFonts w:cstheme="minorHAnsi"/>
        </w:rPr>
        <w:t>Importantly to note</w:t>
      </w:r>
      <w:r w:rsidR="007E0309">
        <w:rPr>
          <w:rFonts w:cstheme="minorHAnsi"/>
        </w:rPr>
        <w:t>,</w:t>
      </w:r>
      <w:r w:rsidR="006B53E4" w:rsidRPr="00EF63AD">
        <w:rPr>
          <w:rFonts w:cstheme="minorHAnsi"/>
        </w:rPr>
        <w:t xml:space="preserve"> the</w:t>
      </w:r>
      <w:r w:rsidR="0042248F" w:rsidRPr="00EF63AD">
        <w:rPr>
          <w:rFonts w:cstheme="minorHAnsi"/>
        </w:rPr>
        <w:t xml:space="preserve"> </w:t>
      </w:r>
      <w:r w:rsidR="00510C2A" w:rsidRPr="00EF63AD">
        <w:rPr>
          <w:rFonts w:cstheme="minorHAnsi"/>
        </w:rPr>
        <w:t>two legi</w:t>
      </w:r>
      <w:r w:rsidR="00D47EA3" w:rsidRPr="00EF63AD">
        <w:rPr>
          <w:rFonts w:cstheme="minorHAnsi"/>
        </w:rPr>
        <w:t xml:space="preserve">slations state that the </w:t>
      </w:r>
      <w:r w:rsidR="006B53E4" w:rsidRPr="00EF63AD">
        <w:rPr>
          <w:rFonts w:cstheme="minorHAnsi"/>
        </w:rPr>
        <w:t xml:space="preserve">polygraph </w:t>
      </w:r>
      <w:r w:rsidR="0042248F" w:rsidRPr="00EF63AD">
        <w:rPr>
          <w:rFonts w:cstheme="minorHAnsi"/>
        </w:rPr>
        <w:t xml:space="preserve">is </w:t>
      </w:r>
      <w:r w:rsidR="006B53E4" w:rsidRPr="00EF63AD">
        <w:rPr>
          <w:rFonts w:cstheme="minorHAnsi"/>
        </w:rPr>
        <w:t xml:space="preserve">used </w:t>
      </w:r>
      <w:r w:rsidR="00F96D4C" w:rsidRPr="00EF63AD">
        <w:rPr>
          <w:rFonts w:cstheme="minorHAnsi"/>
        </w:rPr>
        <w:t xml:space="preserve">to evaluate </w:t>
      </w:r>
      <w:r w:rsidR="000C33BE" w:rsidRPr="00EF63AD">
        <w:rPr>
          <w:rFonts w:cstheme="minorHAnsi"/>
        </w:rPr>
        <w:t xml:space="preserve">the likelihood on </w:t>
      </w:r>
      <w:proofErr w:type="gramStart"/>
      <w:r w:rsidR="00F96D4C" w:rsidRPr="00EF63AD">
        <w:rPr>
          <w:rFonts w:cstheme="minorHAnsi"/>
        </w:rPr>
        <w:t>whether or not</w:t>
      </w:r>
      <w:proofErr w:type="gramEnd"/>
      <w:r w:rsidR="00F96D4C" w:rsidRPr="00EF63AD">
        <w:rPr>
          <w:rFonts w:cstheme="minorHAnsi"/>
        </w:rPr>
        <w:t xml:space="preserve"> the </w:t>
      </w:r>
      <w:r w:rsidR="005A56CA" w:rsidRPr="00EF63AD">
        <w:rPr>
          <w:rFonts w:cstheme="minorHAnsi"/>
        </w:rPr>
        <w:t>criminal</w:t>
      </w:r>
      <w:r w:rsidR="00F96D4C" w:rsidRPr="00EF63AD">
        <w:rPr>
          <w:rFonts w:cstheme="minorHAnsi"/>
        </w:rPr>
        <w:t xml:space="preserve"> </w:t>
      </w:r>
      <w:r w:rsidR="000C33BE" w:rsidRPr="00EF63AD">
        <w:rPr>
          <w:rFonts w:cstheme="minorHAnsi"/>
        </w:rPr>
        <w:t>will</w:t>
      </w:r>
      <w:r w:rsidR="005A56CA" w:rsidRPr="00EF63AD">
        <w:rPr>
          <w:rFonts w:cstheme="minorHAnsi"/>
        </w:rPr>
        <w:t xml:space="preserve"> </w:t>
      </w:r>
      <w:r w:rsidR="00E076A7" w:rsidRPr="00EF63AD">
        <w:rPr>
          <w:rFonts w:cstheme="minorHAnsi"/>
        </w:rPr>
        <w:t>re</w:t>
      </w:r>
      <w:r w:rsidR="005A56CA" w:rsidRPr="00EF63AD">
        <w:rPr>
          <w:rFonts w:cstheme="minorHAnsi"/>
        </w:rPr>
        <w:t>offend</w:t>
      </w:r>
      <w:r w:rsidR="00D47EA3" w:rsidRPr="00EF63AD">
        <w:rPr>
          <w:rFonts w:cstheme="minorHAnsi"/>
        </w:rPr>
        <w:t xml:space="preserve">. </w:t>
      </w:r>
      <w:r w:rsidR="003E39D6" w:rsidRPr="00EF63AD">
        <w:rPr>
          <w:rFonts w:cstheme="minorHAnsi"/>
        </w:rPr>
        <w:t xml:space="preserve">The </w:t>
      </w:r>
      <w:r w:rsidR="003E39D6" w:rsidRPr="00EF63AD">
        <w:rPr>
          <w:rFonts w:cstheme="minorHAnsi"/>
        </w:rPr>
        <w:lastRenderedPageBreak/>
        <w:t>significance of this</w:t>
      </w:r>
      <w:r w:rsidR="00EC0FD9" w:rsidRPr="00EF63AD">
        <w:rPr>
          <w:rFonts w:cstheme="minorHAnsi"/>
        </w:rPr>
        <w:t xml:space="preserve"> needs to be highlighted as the reliability of the polygraph is</w:t>
      </w:r>
      <w:r w:rsidR="009015D1" w:rsidRPr="00EF63AD">
        <w:rPr>
          <w:rFonts w:cstheme="minorHAnsi"/>
        </w:rPr>
        <w:t xml:space="preserve"> dangerously overlooked. The</w:t>
      </w:r>
      <w:r w:rsidR="00537F22" w:rsidRPr="00EF63AD">
        <w:rPr>
          <w:rFonts w:cstheme="minorHAnsi"/>
        </w:rPr>
        <w:t xml:space="preserve"> </w:t>
      </w:r>
      <w:r w:rsidR="00537F22" w:rsidRPr="00EF63AD">
        <w:rPr>
          <w:rFonts w:cstheme="minorHAnsi"/>
          <w:i/>
          <w:iCs/>
        </w:rPr>
        <w:t>Criminal Justice and Courts Bill</w:t>
      </w:r>
      <w:r w:rsidR="00A108D6" w:rsidRPr="00EF63AD">
        <w:rPr>
          <w:rFonts w:cstheme="minorHAnsi"/>
        </w:rPr>
        <w:t xml:space="preserve"> </w:t>
      </w:r>
      <w:r w:rsidR="009A64B7" w:rsidRPr="00EF63AD">
        <w:rPr>
          <w:rFonts w:cstheme="minorHAnsi"/>
        </w:rPr>
        <w:t xml:space="preserve">does not accept </w:t>
      </w:r>
      <w:r w:rsidR="000E55A7" w:rsidRPr="00EF63AD">
        <w:rPr>
          <w:rFonts w:cstheme="minorHAnsi"/>
        </w:rPr>
        <w:t>polygraph readings in court</w:t>
      </w:r>
      <w:r w:rsidR="00E567CA" w:rsidRPr="00EF63AD">
        <w:rPr>
          <w:rFonts w:cstheme="minorHAnsi"/>
        </w:rPr>
        <w:t xml:space="preserve"> due to </w:t>
      </w:r>
      <w:r w:rsidR="0042232F" w:rsidRPr="00EF63AD">
        <w:rPr>
          <w:rFonts w:cstheme="minorHAnsi"/>
        </w:rPr>
        <w:t>its unreliability</w:t>
      </w:r>
      <w:r w:rsidR="00DB304F" w:rsidRPr="00EF63AD">
        <w:rPr>
          <w:rFonts w:cstheme="minorHAnsi"/>
        </w:rPr>
        <w:t xml:space="preserve">, </w:t>
      </w:r>
      <w:r w:rsidR="00F354CA" w:rsidRPr="00EF63AD">
        <w:rPr>
          <w:rFonts w:cstheme="minorHAnsi"/>
        </w:rPr>
        <w:t xml:space="preserve">however, </w:t>
      </w:r>
      <w:r w:rsidR="002A6393" w:rsidRPr="00EF63AD">
        <w:rPr>
          <w:rFonts w:cstheme="minorHAnsi"/>
        </w:rPr>
        <w:t xml:space="preserve">philosophy lecturer Dr Jacqueline Elton </w:t>
      </w:r>
      <w:r w:rsidR="0007259F" w:rsidRPr="00EF63AD">
        <w:rPr>
          <w:rFonts w:cstheme="minorHAnsi"/>
        </w:rPr>
        <w:t>argues that</w:t>
      </w:r>
      <w:r w:rsidR="004659B0" w:rsidRPr="00EF63AD">
        <w:rPr>
          <w:rFonts w:cstheme="minorHAnsi"/>
        </w:rPr>
        <w:t xml:space="preserve"> if </w:t>
      </w:r>
      <w:r w:rsidR="0082669F" w:rsidRPr="00EF63AD">
        <w:rPr>
          <w:rFonts w:cstheme="minorHAnsi"/>
        </w:rPr>
        <w:t>correctly conducted</w:t>
      </w:r>
      <w:r w:rsidR="004659B0" w:rsidRPr="00EF63AD">
        <w:rPr>
          <w:rFonts w:cstheme="minorHAnsi"/>
        </w:rPr>
        <w:t xml:space="preserve"> </w:t>
      </w:r>
      <w:r w:rsidR="00A53398" w:rsidRPr="00EF63AD">
        <w:rPr>
          <w:rFonts w:cstheme="minorHAnsi"/>
        </w:rPr>
        <w:t>the accuracy of the polygraph is ‘between</w:t>
      </w:r>
      <w:r w:rsidR="0072618E" w:rsidRPr="00EF63AD">
        <w:rPr>
          <w:rFonts w:cstheme="minorHAnsi"/>
        </w:rPr>
        <w:t xml:space="preserve"> 70 and 90 per cent accurate’</w:t>
      </w:r>
      <w:r w:rsidR="00906696" w:rsidRPr="00EF63AD">
        <w:rPr>
          <w:rFonts w:cstheme="minorHAnsi"/>
        </w:rPr>
        <w:t xml:space="preserve"> </w:t>
      </w:r>
      <w:r w:rsidR="0082669F" w:rsidRPr="00EF63AD">
        <w:rPr>
          <w:rFonts w:cstheme="minorHAnsi"/>
        </w:rPr>
        <w:fldChar w:fldCharType="begin"/>
      </w:r>
      <w:r w:rsidR="0082669F" w:rsidRPr="00EF63AD">
        <w:rPr>
          <w:rFonts w:cstheme="minorHAnsi"/>
        </w:rPr>
        <w:instrText xml:space="preserve"> ADDIN ZOTERO_ITEM CSL_CITATION {"citationID":"xidhVikz","properties":{"formattedCitation":"(Elton, 2017, p. 66)","plainCitation":"(Elton, 2017, p. 66)","noteIndex":0},"citationItems":[{"id":1822,"uris":["http://zotero.org/users/6397241/items/C9RMCRAQ"],"uri":["http://zotero.org/users/6397241/items/C9RMCRAQ"],"itemData":{"id":1822,"type":"article-journal","abstract":"This paper considers the possibility of polygraph evidence being utilised in criminal trials. There is evidence that a properly conducted polygraph is between 70 and 90 per cent accurate. Evidence from the field of human psychology is that, in the absence of corroborating information, human beings do little better than chance in determining truth from lies. I argue that it is illogical to ignore the possibility of using the more reliable form of evidence in favour of the less reliable, and that there is little English case law to prevent the use of polygraph evidence, but that there is relevant case law from other jurisdictions which could support its use. With the introduction of the polygraph as a license condition under the Offender Management Act 2007, the English judicial system sees the first, very limited use of this technique, could this be the start of a creeping development?","container-title":"The Journal of Criminal Law","DOI":"10.1177/0022018316688722","ISSN":"0022-0183","issue":"1","journalAbbreviation":"The Journal of Criminal Law","note":"publisher: SAGE Publications Ltd","page":"66-79","source":"SAGE Journals","title":"The Polygraph in the English Courts: A Creeping Inevitability or a Step too Far?","title-short":"The Polygraph in the English Courts","volume":"81","author":[{"family":"Elton","given":"Jacqueline"}],"issued":{"date-parts":[["2017",2,1]]}},"locator":"66"}],"schema":"https://github.com/citation-style-language/schema/raw/master/csl-citation.json"} </w:instrText>
      </w:r>
      <w:r w:rsidR="0082669F" w:rsidRPr="00EF63AD">
        <w:rPr>
          <w:rFonts w:cstheme="minorHAnsi"/>
        </w:rPr>
        <w:fldChar w:fldCharType="separate"/>
      </w:r>
      <w:r w:rsidR="0082669F" w:rsidRPr="00EF63AD">
        <w:rPr>
          <w:rFonts w:cstheme="minorHAnsi"/>
        </w:rPr>
        <w:t>(Elton, 2017, p. 66)</w:t>
      </w:r>
      <w:r w:rsidR="0082669F" w:rsidRPr="00EF63AD">
        <w:rPr>
          <w:rFonts w:cstheme="minorHAnsi"/>
        </w:rPr>
        <w:fldChar w:fldCharType="end"/>
      </w:r>
      <w:r w:rsidR="00906696" w:rsidRPr="00EF63AD">
        <w:rPr>
          <w:rFonts w:cstheme="minorHAnsi"/>
        </w:rPr>
        <w:t>.</w:t>
      </w:r>
      <w:r w:rsidR="00BD23D1" w:rsidRPr="00EF63AD">
        <w:rPr>
          <w:rFonts w:cstheme="minorHAnsi"/>
        </w:rPr>
        <w:t xml:space="preserve"> Elton </w:t>
      </w:r>
      <w:r w:rsidR="0072618E" w:rsidRPr="00EF63AD">
        <w:rPr>
          <w:rFonts w:cstheme="minorHAnsi"/>
        </w:rPr>
        <w:t>would like to see the</w:t>
      </w:r>
      <w:r w:rsidR="00CF2280" w:rsidRPr="00EF63AD">
        <w:rPr>
          <w:rFonts w:cstheme="minorHAnsi"/>
        </w:rPr>
        <w:t xml:space="preserve"> polygraph used as </w:t>
      </w:r>
      <w:r w:rsidR="00923FEF" w:rsidRPr="00EF63AD">
        <w:rPr>
          <w:rFonts w:cstheme="minorHAnsi"/>
        </w:rPr>
        <w:t>evidence</w:t>
      </w:r>
      <w:r w:rsidR="00BD23D1" w:rsidRPr="00EF63AD">
        <w:rPr>
          <w:rFonts w:cstheme="minorHAnsi"/>
        </w:rPr>
        <w:t xml:space="preserve"> in court</w:t>
      </w:r>
      <w:r w:rsidR="00525E55" w:rsidRPr="00EF63AD">
        <w:rPr>
          <w:rFonts w:cstheme="minorHAnsi"/>
        </w:rPr>
        <w:t xml:space="preserve"> and argues that if the reading is not one hundred percent false the</w:t>
      </w:r>
      <w:r w:rsidR="00687DDD" w:rsidRPr="00EF63AD">
        <w:rPr>
          <w:rFonts w:cstheme="minorHAnsi"/>
        </w:rPr>
        <w:t>n</w:t>
      </w:r>
      <w:r w:rsidR="000E72BA" w:rsidRPr="00EF63AD">
        <w:rPr>
          <w:rFonts w:cstheme="minorHAnsi"/>
        </w:rPr>
        <w:t xml:space="preserve"> </w:t>
      </w:r>
      <w:r w:rsidR="004A2AFD" w:rsidRPr="00EF63AD">
        <w:rPr>
          <w:rFonts w:cstheme="minorHAnsi"/>
        </w:rPr>
        <w:t>it should not</w:t>
      </w:r>
      <w:r w:rsidR="00BF1514">
        <w:rPr>
          <w:rFonts w:cstheme="minorHAnsi"/>
        </w:rPr>
        <w:t xml:space="preserve"> be</w:t>
      </w:r>
      <w:r w:rsidR="00DB1B98" w:rsidRPr="00EF63AD">
        <w:rPr>
          <w:rFonts w:cstheme="minorHAnsi"/>
        </w:rPr>
        <w:t xml:space="preserve"> </w:t>
      </w:r>
      <w:r w:rsidR="004A2AFD" w:rsidRPr="00EF63AD">
        <w:rPr>
          <w:rFonts w:cstheme="minorHAnsi"/>
        </w:rPr>
        <w:t>disregarded as untrue</w:t>
      </w:r>
      <w:r w:rsidR="00BF1514">
        <w:rPr>
          <w:rFonts w:cstheme="minorHAnsi"/>
        </w:rPr>
        <w:t xml:space="preserve"> and that</w:t>
      </w:r>
      <w:r w:rsidR="00687DDD" w:rsidRPr="00EF63AD">
        <w:rPr>
          <w:rFonts w:cstheme="minorHAnsi"/>
        </w:rPr>
        <w:t xml:space="preserve"> the</w:t>
      </w:r>
      <w:r w:rsidR="00525E55" w:rsidRPr="00EF63AD">
        <w:rPr>
          <w:rFonts w:cstheme="minorHAnsi"/>
        </w:rPr>
        <w:t xml:space="preserve"> </w:t>
      </w:r>
      <w:r w:rsidR="00E567CA" w:rsidRPr="00EF63AD">
        <w:rPr>
          <w:rFonts w:cstheme="minorHAnsi"/>
        </w:rPr>
        <w:t>jury</w:t>
      </w:r>
      <w:r w:rsidR="00687DDD" w:rsidRPr="00EF63AD">
        <w:rPr>
          <w:rFonts w:cstheme="minorHAnsi"/>
        </w:rPr>
        <w:t xml:space="preserve"> should be given</w:t>
      </w:r>
      <w:r w:rsidR="00E567CA" w:rsidRPr="00EF63AD">
        <w:rPr>
          <w:rFonts w:cstheme="minorHAnsi"/>
        </w:rPr>
        <w:t xml:space="preserve"> </w:t>
      </w:r>
      <w:r w:rsidR="00BD23D1" w:rsidRPr="00EF63AD">
        <w:rPr>
          <w:rFonts w:cstheme="minorHAnsi"/>
        </w:rPr>
        <w:t xml:space="preserve">an </w:t>
      </w:r>
      <w:r w:rsidR="0003363E" w:rsidRPr="00EF63AD">
        <w:rPr>
          <w:rFonts w:cstheme="minorHAnsi"/>
        </w:rPr>
        <w:t xml:space="preserve">opportunity </w:t>
      </w:r>
      <w:r w:rsidR="004A2AFD" w:rsidRPr="00EF63AD">
        <w:rPr>
          <w:rFonts w:cstheme="minorHAnsi"/>
        </w:rPr>
        <w:t>to review the results</w:t>
      </w:r>
      <w:r w:rsidR="00164508">
        <w:rPr>
          <w:rFonts w:cstheme="minorHAnsi"/>
        </w:rPr>
        <w:t xml:space="preserve"> </w:t>
      </w:r>
      <w:r w:rsidR="004A2AFD" w:rsidRPr="00EF63AD">
        <w:rPr>
          <w:rFonts w:cstheme="minorHAnsi"/>
        </w:rPr>
        <w:fldChar w:fldCharType="begin"/>
      </w:r>
      <w:r w:rsidR="004A2AFD" w:rsidRPr="00EF63AD">
        <w:rPr>
          <w:rFonts w:cstheme="minorHAnsi"/>
        </w:rPr>
        <w:instrText xml:space="preserve"> ADDIN ZOTERO_ITEM CSL_CITATION {"citationID":"T99BHVzx","properties":{"formattedCitation":"(Elton, 2017, pp. 66\\uc0\\u8211{}67)","plainCitation":"(Elton, 2017, pp. 66–67)","noteIndex":0},"citationItems":[{"id":1822,"uris":["http://zotero.org/users/6397241/items/C9RMCRAQ"],"uri":["http://zotero.org/users/6397241/items/C9RMCRAQ"],"itemData":{"id":1822,"type":"article-journal","abstract":"This paper considers the possibility of polygraph evidence being utilised in criminal trials. There is evidence that a properly conducted polygraph is between 70 and 90 per cent accurate. Evidence from the field of human psychology is that, in the absence of corroborating information, human beings do little better than chance in determining truth from lies. I argue that it is illogical to ignore the possibility of using the more reliable form of evidence in favour of the less reliable, and that there is little English case law to prevent the use of polygraph evidence, but that there is relevant case law from other jurisdictions which could support its use. With the introduction of the polygraph as a license condition under the Offender Management Act 2007, the English judicial system sees the first, very limited use of this technique, could this be the start of a creeping development?","container-title":"The Journal of Criminal Law","DOI":"10.1177/0022018316688722","ISSN":"0022-0183","issue":"1","journalAbbreviation":"The Journal of Criminal Law","note":"publisher: SAGE Publications Ltd","page":"66-79","source":"SAGE Journals","title":"The Polygraph in the English Courts: A Creeping Inevitability or a Step too Far?","title-short":"The Polygraph in the English Courts","volume":"81","author":[{"family":"Elton","given":"Jacqueline"}],"issued":{"date-parts":[["2017",2,1]]}},"locator":"66-67"}],"schema":"https://github.com/citation-style-language/schema/raw/master/csl-citation.json"} </w:instrText>
      </w:r>
      <w:r w:rsidR="004A2AFD" w:rsidRPr="00EF63AD">
        <w:rPr>
          <w:rFonts w:cstheme="minorHAnsi"/>
        </w:rPr>
        <w:fldChar w:fldCharType="separate"/>
      </w:r>
      <w:r w:rsidR="004A2AFD" w:rsidRPr="00EF63AD">
        <w:rPr>
          <w:rFonts w:cstheme="minorHAnsi"/>
        </w:rPr>
        <w:t>(Elton, 2017, pp. 66–67)</w:t>
      </w:r>
      <w:r w:rsidR="004A2AFD" w:rsidRPr="00EF63AD">
        <w:rPr>
          <w:rFonts w:cstheme="minorHAnsi"/>
        </w:rPr>
        <w:fldChar w:fldCharType="end"/>
      </w:r>
      <w:r w:rsidR="00906696" w:rsidRPr="00EF63AD">
        <w:rPr>
          <w:rFonts w:cstheme="minorHAnsi"/>
        </w:rPr>
        <w:t xml:space="preserve">. </w:t>
      </w:r>
    </w:p>
    <w:p w14:paraId="15E3A0B0" w14:textId="77777777" w:rsidR="00F11B5D" w:rsidRDefault="003B349F" w:rsidP="00F11B5D">
      <w:pPr>
        <w:spacing w:line="480" w:lineRule="auto"/>
        <w:ind w:firstLine="720"/>
        <w:jc w:val="both"/>
        <w:rPr>
          <w:rFonts w:cstheme="minorHAnsi"/>
        </w:rPr>
      </w:pPr>
      <w:r w:rsidRPr="00EF63AD">
        <w:rPr>
          <w:rFonts w:cstheme="minorHAnsi"/>
        </w:rPr>
        <w:t>The notion of evidence being presented</w:t>
      </w:r>
      <w:r w:rsidR="00676000" w:rsidRPr="00EF63AD">
        <w:rPr>
          <w:rFonts w:cstheme="minorHAnsi"/>
        </w:rPr>
        <w:t xml:space="preserve"> with the attitude of on a good day t</w:t>
      </w:r>
      <w:r w:rsidR="001C40D4" w:rsidRPr="00EF63AD">
        <w:rPr>
          <w:rFonts w:cstheme="minorHAnsi"/>
        </w:rPr>
        <w:t>he accuracy could be quite high,</w:t>
      </w:r>
      <w:r w:rsidRPr="00EF63AD">
        <w:rPr>
          <w:rFonts w:cstheme="minorHAnsi"/>
        </w:rPr>
        <w:t xml:space="preserve"> </w:t>
      </w:r>
      <w:r w:rsidR="001C40D4" w:rsidRPr="00EF63AD">
        <w:rPr>
          <w:rFonts w:cstheme="minorHAnsi"/>
        </w:rPr>
        <w:t xml:space="preserve">is morally wrong and </w:t>
      </w:r>
      <w:r w:rsidR="00F867AC" w:rsidRPr="00EF63AD">
        <w:rPr>
          <w:rFonts w:cstheme="minorHAnsi"/>
        </w:rPr>
        <w:t>misleading</w:t>
      </w:r>
      <w:r w:rsidR="00026ECB" w:rsidRPr="00EF63AD">
        <w:rPr>
          <w:rFonts w:cstheme="minorHAnsi"/>
        </w:rPr>
        <w:t xml:space="preserve">. </w:t>
      </w:r>
      <w:r w:rsidR="00B83B9F" w:rsidRPr="00EF63AD">
        <w:rPr>
          <w:rFonts w:cstheme="minorHAnsi"/>
        </w:rPr>
        <w:t>Contemporary research</w:t>
      </w:r>
      <w:r w:rsidR="00D577C0" w:rsidRPr="00EF63AD">
        <w:rPr>
          <w:rFonts w:cstheme="minorHAnsi"/>
        </w:rPr>
        <w:t xml:space="preserve"> conducted</w:t>
      </w:r>
      <w:r w:rsidR="00B83B9F" w:rsidRPr="00EF63AD">
        <w:rPr>
          <w:rFonts w:cstheme="minorHAnsi"/>
        </w:rPr>
        <w:t xml:space="preserve"> by </w:t>
      </w:r>
      <w:r w:rsidR="001C31CF" w:rsidRPr="00EF63AD">
        <w:rPr>
          <w:rFonts w:cstheme="minorHAnsi"/>
        </w:rPr>
        <w:t xml:space="preserve">senior law </w:t>
      </w:r>
      <w:r w:rsidR="00D577C0" w:rsidRPr="00EF63AD">
        <w:rPr>
          <w:rFonts w:cstheme="minorHAnsi"/>
        </w:rPr>
        <w:t>lecturer</w:t>
      </w:r>
      <w:r w:rsidR="00827A5A" w:rsidRPr="00EF63AD">
        <w:rPr>
          <w:rFonts w:cstheme="minorHAnsi"/>
        </w:rPr>
        <w:t>’s</w:t>
      </w:r>
      <w:r w:rsidR="00D577C0" w:rsidRPr="00EF63AD">
        <w:rPr>
          <w:rFonts w:cstheme="minorHAnsi"/>
        </w:rPr>
        <w:t xml:space="preserve"> Dr Kyriakos </w:t>
      </w:r>
      <w:proofErr w:type="spellStart"/>
      <w:r w:rsidR="00D577C0" w:rsidRPr="00EF63AD">
        <w:rPr>
          <w:rFonts w:cstheme="minorHAnsi"/>
        </w:rPr>
        <w:t>Kotsoglou</w:t>
      </w:r>
      <w:proofErr w:type="spellEnd"/>
      <w:r w:rsidR="00D577C0" w:rsidRPr="00EF63AD">
        <w:rPr>
          <w:rFonts w:cstheme="minorHAnsi"/>
        </w:rPr>
        <w:t xml:space="preserve"> and</w:t>
      </w:r>
      <w:r w:rsidR="00827A5A" w:rsidRPr="00EF63AD">
        <w:rPr>
          <w:rFonts w:cstheme="minorHAnsi"/>
        </w:rPr>
        <w:t xml:space="preserve"> Dr Marion Oswald</w:t>
      </w:r>
      <w:r w:rsidR="00C060EF" w:rsidRPr="00EF63AD">
        <w:rPr>
          <w:rFonts w:cstheme="minorHAnsi"/>
        </w:rPr>
        <w:t xml:space="preserve"> </w:t>
      </w:r>
      <w:r w:rsidR="00CD1D3A" w:rsidRPr="00EF63AD">
        <w:rPr>
          <w:rFonts w:cstheme="minorHAnsi"/>
        </w:rPr>
        <w:t>state that ‘there is no scientific way of establishing the accuracy of the polygraph as an indicator of the truth</w:t>
      </w:r>
      <w:r w:rsidR="00303209" w:rsidRPr="00EF63AD">
        <w:rPr>
          <w:rFonts w:cstheme="minorHAnsi"/>
        </w:rPr>
        <w:t xml:space="preserve">’ </w:t>
      </w:r>
      <w:r w:rsidR="007264A9" w:rsidRPr="00EF63AD">
        <w:rPr>
          <w:rFonts w:cstheme="minorHAnsi"/>
        </w:rPr>
        <w:fldChar w:fldCharType="begin"/>
      </w:r>
      <w:r w:rsidR="007264A9" w:rsidRPr="00EF63AD">
        <w:rPr>
          <w:rFonts w:cstheme="minorHAnsi"/>
        </w:rPr>
        <w:instrText xml:space="preserve"> ADDIN ZOTERO_ITEM CSL_CITATION {"citationID":"7OjN4ni9","properties":{"formattedCitation":"(Oswald and Kotsoglou, 2020, pp. 18\\uc0\\u8211{}19)","plainCitation":"(Oswald and Kotsoglou, 2020, pp. 18–19)","noteIndex":0},"citationItems":[{"id":1806,"uris":["http://zotero.org/users/6397241/items/A7W7ISUL"],"uri":["http://zotero.org/users/6397241/items/A7W7ISUL"],"itemData":{"id":1806,"type":"report","abstract":"One of the most striking developments in the penal system in England and Wales is the increasing use of the polygraph by probation services. Despite severe criticism from scientific institutions and academic discourse, the legal order increasingly deploys the long-discredited polygraph in order to extract adverse statements from released offenders. Our article is structured as follows. First, we summarise the statutory and regulatory framework for the current use of the polygraph in the monitoring of sex offenders released on licence, and the proposed expansion of the polygraph testing regime as set out in the Domestic Abuse Bill and the Counter-Terrorism and Sentencing Bill respectively. We then review our findings in respect of governing policies and procedures uncovered by our FOI-based research, highlighting the concerning lack of consistency in respect of both practice and procedure. In the subsequent sections we set out the main arguments deployed by polygraph proponents, and posit our view that none of these arguments can withstand scrutiny. We conclude by proposing a moratorium on any further use of the polygraph by the State, in order to thoroughly evaluate its effect on the integrity of the legal order, human rights and, more generally, the Rationalist aspirations of the penal system. In addition, and given already existing law, we propose a process of independent oversight and scrutiny of the use of the polygraph in licence recall decisions and other situations impacting individual rights, especially police investigations triggered by polygraph test results.","event-place":"Rochester, NY","genre":"SSRN Scholarly Paper","note":"DOI: 10.2139/ssrn.3686069","number":"ID 3686069","publisher":"Social Science Research Network","publisher-place":"Rochester, NY","source":"papers.ssrn.com","title":"Not ‘Very English’ – on the Use of the Polygraph by the Penal System in England and Wales","URL":"https://papers.ssrn.com/abstract=3686069","author":[{"family":"Oswald","given":"Marion"},{"family":"Kotsoglou","given":"Kyriakos N."}],"accessed":{"date-parts":[["2021",6,5]]},"issued":{"date-parts":[["2020",9,3]]}},"locator":"18-19"}],"schema":"https://github.com/citation-style-language/schema/raw/master/csl-citation.json"} </w:instrText>
      </w:r>
      <w:r w:rsidR="007264A9" w:rsidRPr="00EF63AD">
        <w:rPr>
          <w:rFonts w:cstheme="minorHAnsi"/>
        </w:rPr>
        <w:fldChar w:fldCharType="separate"/>
      </w:r>
      <w:r w:rsidR="007264A9" w:rsidRPr="00EF63AD">
        <w:rPr>
          <w:rFonts w:cstheme="minorHAnsi"/>
        </w:rPr>
        <w:t>(Oswald and Kotsoglou, 2020, pp. 18–19)</w:t>
      </w:r>
      <w:r w:rsidR="007264A9" w:rsidRPr="00EF63AD">
        <w:rPr>
          <w:rFonts w:cstheme="minorHAnsi"/>
        </w:rPr>
        <w:fldChar w:fldCharType="end"/>
      </w:r>
      <w:r w:rsidR="00303209" w:rsidRPr="00EF63AD">
        <w:rPr>
          <w:rFonts w:cstheme="minorHAnsi"/>
        </w:rPr>
        <w:t>.</w:t>
      </w:r>
      <w:r w:rsidR="000D052E">
        <w:rPr>
          <w:rFonts w:cstheme="minorHAnsi"/>
        </w:rPr>
        <w:t xml:space="preserve"> The accuracy issues surrounding the polygraph are </w:t>
      </w:r>
      <w:r w:rsidR="002C72A8">
        <w:rPr>
          <w:rFonts w:cstheme="minorHAnsi"/>
        </w:rPr>
        <w:t xml:space="preserve">clearly </w:t>
      </w:r>
      <w:r w:rsidR="000D052E">
        <w:rPr>
          <w:rFonts w:cstheme="minorHAnsi"/>
        </w:rPr>
        <w:t xml:space="preserve">evident </w:t>
      </w:r>
      <w:r w:rsidR="00A11883">
        <w:rPr>
          <w:rFonts w:cstheme="minorHAnsi"/>
        </w:rPr>
        <w:t>and the controversies in scholarship reflect this</w:t>
      </w:r>
      <w:r w:rsidR="002C72A8">
        <w:rPr>
          <w:rFonts w:cstheme="minorHAnsi"/>
        </w:rPr>
        <w:t>; o</w:t>
      </w:r>
      <w:r w:rsidR="00A11883">
        <w:rPr>
          <w:rFonts w:cstheme="minorHAnsi"/>
        </w:rPr>
        <w:t>n</w:t>
      </w:r>
      <w:r w:rsidR="005D79F9">
        <w:rPr>
          <w:rFonts w:cstheme="minorHAnsi"/>
        </w:rPr>
        <w:t xml:space="preserve"> one side</w:t>
      </w:r>
      <w:r w:rsidR="00303209" w:rsidRPr="00EF63AD">
        <w:rPr>
          <w:rFonts w:cstheme="minorHAnsi"/>
        </w:rPr>
        <w:t xml:space="preserve"> </w:t>
      </w:r>
      <w:r w:rsidR="000D052E">
        <w:rPr>
          <w:rFonts w:cstheme="minorHAnsi"/>
        </w:rPr>
        <w:t>Elton</w:t>
      </w:r>
      <w:r w:rsidR="002C72A8">
        <w:rPr>
          <w:rFonts w:cstheme="minorHAnsi"/>
        </w:rPr>
        <w:t xml:space="preserve"> is</w:t>
      </w:r>
      <w:r w:rsidR="000D052E">
        <w:rPr>
          <w:rFonts w:cstheme="minorHAnsi"/>
        </w:rPr>
        <w:t xml:space="preserve"> claiming polygraph accuracy</w:t>
      </w:r>
      <w:r w:rsidR="00A11883">
        <w:rPr>
          <w:rFonts w:cstheme="minorHAnsi"/>
        </w:rPr>
        <w:t xml:space="preserve"> can be around 70-</w:t>
      </w:r>
      <w:r w:rsidR="000C3053">
        <w:rPr>
          <w:rFonts w:cstheme="minorHAnsi"/>
        </w:rPr>
        <w:t>90% where</w:t>
      </w:r>
      <w:r w:rsidR="002C72A8">
        <w:rPr>
          <w:rFonts w:cstheme="minorHAnsi"/>
        </w:rPr>
        <w:t>as</w:t>
      </w:r>
      <w:r w:rsidR="005D79F9">
        <w:rPr>
          <w:rFonts w:cstheme="minorHAnsi"/>
        </w:rPr>
        <w:t xml:space="preserve"> the other</w:t>
      </w:r>
      <w:r w:rsidR="00622C0B">
        <w:rPr>
          <w:rFonts w:cstheme="minorHAnsi"/>
        </w:rPr>
        <w:t xml:space="preserve"> side,</w:t>
      </w:r>
      <w:r w:rsidR="000C3053">
        <w:rPr>
          <w:rFonts w:cstheme="minorHAnsi"/>
        </w:rPr>
        <w:t xml:space="preserve"> Oswald and </w:t>
      </w:r>
      <w:proofErr w:type="spellStart"/>
      <w:r w:rsidR="000C3053">
        <w:rPr>
          <w:rFonts w:cstheme="minorHAnsi"/>
        </w:rPr>
        <w:t>Kotsoglou</w:t>
      </w:r>
      <w:proofErr w:type="spellEnd"/>
      <w:r w:rsidR="000C3053">
        <w:rPr>
          <w:rFonts w:cstheme="minorHAnsi"/>
        </w:rPr>
        <w:t xml:space="preserve"> </w:t>
      </w:r>
      <w:r w:rsidR="00F278BB">
        <w:rPr>
          <w:rFonts w:cstheme="minorHAnsi"/>
        </w:rPr>
        <w:t>sta</w:t>
      </w:r>
      <w:r w:rsidR="00193F8C">
        <w:rPr>
          <w:rFonts w:cstheme="minorHAnsi"/>
        </w:rPr>
        <w:t>tes</w:t>
      </w:r>
      <w:r w:rsidR="000C3053">
        <w:rPr>
          <w:rFonts w:cstheme="minorHAnsi"/>
        </w:rPr>
        <w:t xml:space="preserve"> </w:t>
      </w:r>
      <w:r w:rsidR="00461307">
        <w:rPr>
          <w:rFonts w:cstheme="minorHAnsi"/>
        </w:rPr>
        <w:t xml:space="preserve">there is no precise way </w:t>
      </w:r>
      <w:r w:rsidR="0078425C">
        <w:rPr>
          <w:rFonts w:cstheme="minorHAnsi"/>
        </w:rPr>
        <w:t xml:space="preserve">of </w:t>
      </w:r>
      <w:r w:rsidR="005D79F9">
        <w:rPr>
          <w:rFonts w:cstheme="minorHAnsi"/>
        </w:rPr>
        <w:t xml:space="preserve">determining </w:t>
      </w:r>
      <w:r w:rsidR="00CE61B9">
        <w:rPr>
          <w:rFonts w:cstheme="minorHAnsi"/>
        </w:rPr>
        <w:t>the accuracy of the polygraph</w:t>
      </w:r>
      <w:r w:rsidR="00E3586B">
        <w:rPr>
          <w:rFonts w:cstheme="minorHAnsi"/>
        </w:rPr>
        <w:t xml:space="preserve"> </w:t>
      </w:r>
      <w:r w:rsidR="00193F8C">
        <w:rPr>
          <w:rFonts w:cstheme="minorHAnsi"/>
        </w:rPr>
        <w:fldChar w:fldCharType="begin"/>
      </w:r>
      <w:r w:rsidR="00193F8C">
        <w:rPr>
          <w:rFonts w:cstheme="minorHAnsi"/>
        </w:rPr>
        <w:instrText xml:space="preserve"> ADDIN ZOTERO_ITEM CSL_CITATION {"citationID":"YSgyifOO","properties":{"formattedCitation":"(Elton, 2017, pp. 66\\uc0\\u8211{}67; Oswald and Kotsoglou, 2020, pp. 18\\uc0\\u8211{}19)","plainCitation":"(Elton, 2017, pp. 66–67; Oswald and Kotsoglou, 2020, pp. 18–19)","noteIndex":0},"citationItems":[{"id":1822,"uris":["http://zotero.org/users/6397241/items/C9RMCRAQ"],"uri":["http://zotero.org/users/6397241/items/C9RMCRAQ"],"itemData":{"id":1822,"type":"article-journal","abstract":"This paper considers the possibility of polygraph evidence being utilised in criminal trials. There is evidence that a properly conducted polygraph is between 70 and 90 per cent accurate. Evidence from the field of human psychology is that, in the absence of corroborating information, human beings do little better than chance in determining truth from lies. I argue that it is illogical to ignore the possibility of using the more reliable form of evidence in favour of the less reliable, and that there is little English case law to prevent the use of polygraph evidence, but that there is relevant case law from other jurisdictions which could support its use. With the introduction of the polygraph as a license condition under the Offender Management Act 2007, the English judicial system sees the first, very limited use of this technique, could this be the start of a creeping development?","container-title":"The Journal of Criminal Law","DOI":"10.1177/0022018316688722","ISSN":"0022-0183","issue":"1","journalAbbreviation":"The Journal of Criminal Law","note":"publisher: SAGE Publications Ltd","page":"66-79","source":"SAGE Journals","title":"The Polygraph in the English Courts: A Creeping Inevitability or a Step too Far?","title-short":"The Polygraph in the English Courts","volume":"81","author":[{"family":"Elton","given":"Jacqueline"}],"issued":{"date-parts":[["2017",2,1]]}},"locator":"66-67"},{"id":1806,"uris":["http://zotero.org/users/6397241/items/A7W7ISUL"],"uri":["http://zotero.org/users/6397241/items/A7W7ISUL"],"itemData":{"id":1806,"type":"report","abstract":"One of the most striking developments in the penal system in England and Wales is the increasing use of the polygraph by probation services. Despite severe criticism from scientific institutions and academic discourse, the legal order increasingly deploys the long-discredited polygraph in order to extract adverse statements from released offenders. Our article is structured as follows. First, we summarise the statutory and regulatory framework for the current use of the polygraph in the monitoring of sex offenders released on licence, and the proposed expansion of the polygraph testing regime as set out in the Domestic Abuse Bill and the Counter-Terrorism and Sentencing Bill respectively. We then review our findings in respect of governing policies and procedures uncovered by our FOI-based research, highlighting the concerning lack of consistency in respect of both practice and procedure. In the subsequent sections we set out the main arguments deployed by polygraph proponents, and posit our view that none of these arguments can withstand scrutiny. We conclude by proposing a moratorium on any further use of the polygraph by the State, in order to thoroughly evaluate its effect on the integrity of the legal order, human rights and, more generally, the Rationalist aspirations of the penal system. In addition, and given already existing law, we propose a process of independent oversight and scrutiny of the use of the polygraph in licence recall decisions and other situations impacting individual rights, especially police investigations triggered by polygraph test results.","event-place":"Rochester, NY","genre":"SSRN Scholarly Paper","note":"DOI: 10.2139/ssrn.3686069","number":"ID 3686069","publisher":"Social Science Research Network","publisher-place":"Rochester, NY","source":"papers.ssrn.com","title":"Not ‘Very English’ – on the Use of the Polygraph by the Penal System in England and Wales","URL":"https://papers.ssrn.com/abstract=3686069","author":[{"family":"Oswald","given":"Marion"},{"family":"Kotsoglou","given":"Kyriakos N."}],"accessed":{"date-parts":[["2021",6,5]]},"issued":{"date-parts":[["2020",9,3]]}},"locator":"18-19"}],"schema":"https://github.com/citation-style-language/schema/raw/master/csl-citation.json"} </w:instrText>
      </w:r>
      <w:r w:rsidR="00193F8C">
        <w:rPr>
          <w:rFonts w:cstheme="minorHAnsi"/>
        </w:rPr>
        <w:fldChar w:fldCharType="separate"/>
      </w:r>
      <w:r w:rsidR="00193F8C" w:rsidRPr="00193F8C">
        <w:rPr>
          <w:rFonts w:ascii="Calibri" w:hAnsi="Calibri" w:cs="Calibri"/>
          <w:szCs w:val="24"/>
        </w:rPr>
        <w:t xml:space="preserve">(Elton, 2017, pp. 66–67; Oswald and </w:t>
      </w:r>
      <w:proofErr w:type="spellStart"/>
      <w:r w:rsidR="00193F8C" w:rsidRPr="00193F8C">
        <w:rPr>
          <w:rFonts w:ascii="Calibri" w:hAnsi="Calibri" w:cs="Calibri"/>
          <w:szCs w:val="24"/>
        </w:rPr>
        <w:t>Kotsoglou</w:t>
      </w:r>
      <w:proofErr w:type="spellEnd"/>
      <w:r w:rsidR="00193F8C" w:rsidRPr="00193F8C">
        <w:rPr>
          <w:rFonts w:ascii="Calibri" w:hAnsi="Calibri" w:cs="Calibri"/>
          <w:szCs w:val="24"/>
        </w:rPr>
        <w:t>, 2020, pp. 18–19)</w:t>
      </w:r>
      <w:r w:rsidR="00193F8C">
        <w:rPr>
          <w:rFonts w:cstheme="minorHAnsi"/>
        </w:rPr>
        <w:fldChar w:fldCharType="end"/>
      </w:r>
      <w:r w:rsidR="00CE61B9">
        <w:rPr>
          <w:rFonts w:cstheme="minorHAnsi"/>
        </w:rPr>
        <w:t>.</w:t>
      </w:r>
      <w:r w:rsidR="00B65DC5">
        <w:rPr>
          <w:rFonts w:cstheme="minorHAnsi"/>
        </w:rPr>
        <w:t xml:space="preserve"> </w:t>
      </w:r>
      <w:r w:rsidR="00303209" w:rsidRPr="00EF63AD">
        <w:rPr>
          <w:rFonts w:cstheme="minorHAnsi"/>
        </w:rPr>
        <w:t>The polygraph has been highly invested in</w:t>
      </w:r>
      <w:r w:rsidR="009A202F" w:rsidRPr="00EF63AD">
        <w:rPr>
          <w:rFonts w:cstheme="minorHAnsi"/>
        </w:rPr>
        <w:t xml:space="preserve"> since its creation</w:t>
      </w:r>
      <w:r w:rsidR="008C7AF6" w:rsidRPr="00EF63AD">
        <w:rPr>
          <w:rFonts w:cstheme="minorHAnsi"/>
        </w:rPr>
        <w:t xml:space="preserve"> through its</w:t>
      </w:r>
      <w:r w:rsidR="009A202F" w:rsidRPr="00EF63AD">
        <w:rPr>
          <w:rFonts w:cstheme="minorHAnsi"/>
        </w:rPr>
        <w:t xml:space="preserve"> irresistible attraction</w:t>
      </w:r>
      <w:r w:rsidR="008C7AF6" w:rsidRPr="00EF63AD">
        <w:rPr>
          <w:rFonts w:cstheme="minorHAnsi"/>
        </w:rPr>
        <w:t xml:space="preserve"> of finding out the </w:t>
      </w:r>
      <w:r w:rsidR="00E90128" w:rsidRPr="00EF63AD">
        <w:rPr>
          <w:rFonts w:cstheme="minorHAnsi"/>
        </w:rPr>
        <w:t>wholehearted</w:t>
      </w:r>
      <w:r w:rsidR="008C7AF6" w:rsidRPr="00EF63AD">
        <w:rPr>
          <w:rFonts w:cstheme="minorHAnsi"/>
        </w:rPr>
        <w:t xml:space="preserve"> truth, unfortunately </w:t>
      </w:r>
      <w:r w:rsidR="000563F2" w:rsidRPr="00EF63AD">
        <w:rPr>
          <w:rFonts w:cstheme="minorHAnsi"/>
        </w:rPr>
        <w:t xml:space="preserve">whether </w:t>
      </w:r>
      <w:r w:rsidR="004A482C" w:rsidRPr="00EF63AD">
        <w:rPr>
          <w:rFonts w:cstheme="minorHAnsi"/>
        </w:rPr>
        <w:t>people like to admit it or not the</w:t>
      </w:r>
      <w:r w:rsidR="00E90128" w:rsidRPr="00EF63AD">
        <w:rPr>
          <w:rFonts w:cstheme="minorHAnsi"/>
        </w:rPr>
        <w:t xml:space="preserve"> lie detector has not lived up to its title.</w:t>
      </w:r>
      <w:r w:rsidR="008C0D99" w:rsidRPr="00EF63AD">
        <w:rPr>
          <w:rFonts w:cstheme="minorHAnsi"/>
        </w:rPr>
        <w:t xml:space="preserve"> </w:t>
      </w:r>
      <w:r w:rsidR="00EF63AD" w:rsidRPr="00EF63AD">
        <w:rPr>
          <w:rFonts w:cstheme="minorHAnsi"/>
        </w:rPr>
        <w:t>Furthermore,</w:t>
      </w:r>
      <w:r w:rsidR="00C24D1E" w:rsidRPr="00EF63AD">
        <w:rPr>
          <w:rFonts w:cstheme="minorHAnsi"/>
        </w:rPr>
        <w:t xml:space="preserve"> the test</w:t>
      </w:r>
      <w:r w:rsidR="0080242A" w:rsidRPr="00EF63AD">
        <w:rPr>
          <w:rFonts w:cstheme="minorHAnsi"/>
        </w:rPr>
        <w:t xml:space="preserve"> results </w:t>
      </w:r>
      <w:r w:rsidR="00C24D1E" w:rsidRPr="00EF63AD">
        <w:rPr>
          <w:rFonts w:cstheme="minorHAnsi"/>
        </w:rPr>
        <w:t>cannot</w:t>
      </w:r>
      <w:r w:rsidR="0080242A" w:rsidRPr="00EF63AD">
        <w:rPr>
          <w:rFonts w:cstheme="minorHAnsi"/>
        </w:rPr>
        <w:t xml:space="preserve"> be</w:t>
      </w:r>
      <w:r w:rsidR="00C24D1E" w:rsidRPr="00EF63AD">
        <w:rPr>
          <w:rFonts w:cstheme="minorHAnsi"/>
        </w:rPr>
        <w:t xml:space="preserve"> admi</w:t>
      </w:r>
      <w:r w:rsidR="005D1FC3" w:rsidRPr="00EF63AD">
        <w:rPr>
          <w:rFonts w:cstheme="minorHAnsi"/>
        </w:rPr>
        <w:t>nistered in court</w:t>
      </w:r>
      <w:r w:rsidR="0080242A" w:rsidRPr="00EF63AD">
        <w:rPr>
          <w:rFonts w:cstheme="minorHAnsi"/>
        </w:rPr>
        <w:t xml:space="preserve"> as evidence</w:t>
      </w:r>
      <w:r w:rsidR="008C0D99" w:rsidRPr="00EF63AD">
        <w:rPr>
          <w:rFonts w:cstheme="minorHAnsi"/>
        </w:rPr>
        <w:t>, which begs the question</w:t>
      </w:r>
      <w:r w:rsidR="0027010B" w:rsidRPr="00EF63AD">
        <w:rPr>
          <w:rFonts w:cstheme="minorHAnsi"/>
        </w:rPr>
        <w:t xml:space="preserve"> what is the point of it being used? </w:t>
      </w:r>
    </w:p>
    <w:p w14:paraId="06CF683F" w14:textId="7A496D4A" w:rsidR="00676657" w:rsidRDefault="001A357C" w:rsidP="00F11B5D">
      <w:pPr>
        <w:spacing w:line="480" w:lineRule="auto"/>
        <w:ind w:firstLine="720"/>
        <w:jc w:val="both"/>
        <w:rPr>
          <w:rFonts w:cstheme="minorHAnsi"/>
        </w:rPr>
      </w:pPr>
      <w:r>
        <w:rPr>
          <w:rFonts w:cstheme="minorHAnsi"/>
        </w:rPr>
        <w:t xml:space="preserve">The margin </w:t>
      </w:r>
      <w:r w:rsidR="00D420A4">
        <w:rPr>
          <w:rFonts w:cstheme="minorHAnsi"/>
        </w:rPr>
        <w:t>of</w:t>
      </w:r>
      <w:r>
        <w:rPr>
          <w:rFonts w:cstheme="minorHAnsi"/>
        </w:rPr>
        <w:t xml:space="preserve"> error</w:t>
      </w:r>
      <w:r w:rsidR="000D7879">
        <w:rPr>
          <w:rFonts w:cstheme="minorHAnsi"/>
        </w:rPr>
        <w:t xml:space="preserve"> the polygraph can </w:t>
      </w:r>
      <w:r w:rsidR="00D420A4">
        <w:rPr>
          <w:rFonts w:cstheme="minorHAnsi"/>
        </w:rPr>
        <w:t xml:space="preserve">experience </w:t>
      </w:r>
      <w:r w:rsidR="00676657">
        <w:rPr>
          <w:rFonts w:cstheme="minorHAnsi"/>
        </w:rPr>
        <w:t>because of</w:t>
      </w:r>
      <w:r w:rsidR="00D420A4">
        <w:rPr>
          <w:rFonts w:cstheme="minorHAnsi"/>
        </w:rPr>
        <w:t xml:space="preserve"> effective </w:t>
      </w:r>
      <w:r w:rsidR="00592969">
        <w:rPr>
          <w:rFonts w:cstheme="minorHAnsi"/>
        </w:rPr>
        <w:t>c</w:t>
      </w:r>
      <w:r w:rsidR="00AF78E7">
        <w:rPr>
          <w:rFonts w:cstheme="minorHAnsi"/>
        </w:rPr>
        <w:t>ountermeasure</w:t>
      </w:r>
      <w:r w:rsidR="00592969">
        <w:rPr>
          <w:rFonts w:cstheme="minorHAnsi"/>
        </w:rPr>
        <w:t>s</w:t>
      </w:r>
      <w:r w:rsidR="003E0FDF">
        <w:rPr>
          <w:rFonts w:cstheme="minorHAnsi"/>
        </w:rPr>
        <w:t xml:space="preserve"> </w:t>
      </w:r>
      <w:r w:rsidR="00E807E2">
        <w:rPr>
          <w:rFonts w:cstheme="minorHAnsi"/>
        </w:rPr>
        <w:t>cannot</w:t>
      </w:r>
      <w:r w:rsidR="00D420A4">
        <w:rPr>
          <w:rFonts w:cstheme="minorHAnsi"/>
        </w:rPr>
        <w:t xml:space="preserve"> be </w:t>
      </w:r>
      <w:r w:rsidR="00E807E2">
        <w:rPr>
          <w:rFonts w:cstheme="minorHAnsi"/>
        </w:rPr>
        <w:t xml:space="preserve">ignored, in practice it </w:t>
      </w:r>
      <w:r w:rsidR="003E0FDF">
        <w:rPr>
          <w:rFonts w:cstheme="minorHAnsi"/>
        </w:rPr>
        <w:t xml:space="preserve">puts the </w:t>
      </w:r>
      <w:r w:rsidR="00D420A4">
        <w:rPr>
          <w:rFonts w:cstheme="minorHAnsi"/>
        </w:rPr>
        <w:t>efficiency</w:t>
      </w:r>
      <w:r w:rsidR="003E0FDF">
        <w:rPr>
          <w:rFonts w:cstheme="minorHAnsi"/>
        </w:rPr>
        <w:t xml:space="preserve"> and credibility </w:t>
      </w:r>
      <w:r w:rsidR="000D7879">
        <w:rPr>
          <w:rFonts w:cstheme="minorHAnsi"/>
        </w:rPr>
        <w:t xml:space="preserve">of the polygraph </w:t>
      </w:r>
      <w:r w:rsidR="00E807E2">
        <w:rPr>
          <w:rFonts w:cstheme="minorHAnsi"/>
        </w:rPr>
        <w:t>under</w:t>
      </w:r>
      <w:r w:rsidR="000D7879">
        <w:rPr>
          <w:rFonts w:cstheme="minorHAnsi"/>
        </w:rPr>
        <w:t xml:space="preserve"> extreme </w:t>
      </w:r>
      <w:r w:rsidR="00E807E2">
        <w:rPr>
          <w:rFonts w:cstheme="minorHAnsi"/>
        </w:rPr>
        <w:t>scrutiny</w:t>
      </w:r>
      <w:r w:rsidR="000D7879">
        <w:rPr>
          <w:rFonts w:cstheme="minorHAnsi"/>
        </w:rPr>
        <w:t>.</w:t>
      </w:r>
      <w:r w:rsidR="0059080E">
        <w:rPr>
          <w:rFonts w:cstheme="minorHAnsi"/>
        </w:rPr>
        <w:t xml:space="preserve"> There are several </w:t>
      </w:r>
      <w:r w:rsidR="00E56673">
        <w:rPr>
          <w:rFonts w:cstheme="minorHAnsi"/>
        </w:rPr>
        <w:t xml:space="preserve">factors that can be considered as countermeasures </w:t>
      </w:r>
      <w:r w:rsidR="00C247B6">
        <w:rPr>
          <w:rFonts w:cstheme="minorHAnsi"/>
        </w:rPr>
        <w:t xml:space="preserve">that can make it possible to </w:t>
      </w:r>
      <w:r w:rsidR="000A7ED7">
        <w:rPr>
          <w:rFonts w:cstheme="minorHAnsi"/>
        </w:rPr>
        <w:t>beat the</w:t>
      </w:r>
      <w:r w:rsidR="00C247B6">
        <w:rPr>
          <w:rFonts w:cstheme="minorHAnsi"/>
        </w:rPr>
        <w:t xml:space="preserve"> polygraph</w:t>
      </w:r>
      <w:r w:rsidR="00C925A4">
        <w:rPr>
          <w:rFonts w:cstheme="minorHAnsi"/>
        </w:rPr>
        <w:t xml:space="preserve"> such as </w:t>
      </w:r>
      <w:r w:rsidR="008B2566">
        <w:rPr>
          <w:rFonts w:cstheme="minorHAnsi"/>
        </w:rPr>
        <w:t xml:space="preserve">controlling your breathing, biting on your tongue, </w:t>
      </w:r>
      <w:r w:rsidR="00092396">
        <w:rPr>
          <w:rFonts w:cstheme="minorHAnsi"/>
        </w:rPr>
        <w:t>working math</w:t>
      </w:r>
      <w:r w:rsidR="00534671">
        <w:rPr>
          <w:rFonts w:cstheme="minorHAnsi"/>
        </w:rPr>
        <w:t>s problems out during the test, thinking about unpleasant scenarios, all of these can have an effect on the read as it has the ability to increase and decrease your measurement rate</w:t>
      </w:r>
      <w:r w:rsidR="00376B56">
        <w:rPr>
          <w:rFonts w:cstheme="minorHAnsi"/>
        </w:rPr>
        <w:t xml:space="preserve">s </w:t>
      </w:r>
      <w:r w:rsidR="0056562D">
        <w:rPr>
          <w:rFonts w:cstheme="minorHAnsi"/>
        </w:rPr>
        <w:fldChar w:fldCharType="begin"/>
      </w:r>
      <w:r w:rsidR="0056562D">
        <w:rPr>
          <w:rFonts w:cstheme="minorHAnsi"/>
        </w:rPr>
        <w:instrText xml:space="preserve"> ADDIN ZOTERO_ITEM CSL_CITATION {"citationID":"pm8kddxS","properties":{"formattedCitation":"(Federal Services, 2021)","plainCitation":"(Federal Services, 2021)","noteIndex":0},"citationItems":[{"id":1796,"uris":["http://zotero.org/users/6397241/items/FQLS2PWY"],"uri":["http://zotero.org/users/6397241/items/FQLS2PWY"],"itemData":{"id":1796,"type":"article-newspaper","abstract":"The latest in truth verification instruments, training and testing techniques for the criminal justice, military and intelligence communities worldwide","container-title":"NITV Federal Services","event-place":"Online","publisher-place":"Online","section":"Science","title":"Does the Polygraph \"Lie Detector\" Work?","title-short":"Polygraph History, Pros &amp; Cons - Do Lie Detector Tests Work?","URL":"https://www.cvsa1.com/polygraph.htm","author":[{"family":"Federal Services","given":""}],"accessed":{"date-parts":[["2021",6,5]]},"issued":{"date-parts":[["2021"]]}}}],"schema":"https://github.com/citation-style-language/schema/raw/master/csl-citation.json"} </w:instrText>
      </w:r>
      <w:r w:rsidR="0056562D">
        <w:rPr>
          <w:rFonts w:cstheme="minorHAnsi"/>
        </w:rPr>
        <w:fldChar w:fldCharType="separate"/>
      </w:r>
      <w:r w:rsidR="0056562D" w:rsidRPr="0056562D">
        <w:rPr>
          <w:rFonts w:ascii="Calibri" w:hAnsi="Calibri" w:cs="Calibri"/>
        </w:rPr>
        <w:t xml:space="preserve">(Federal </w:t>
      </w:r>
      <w:r w:rsidR="0056562D" w:rsidRPr="0056562D">
        <w:rPr>
          <w:rFonts w:ascii="Calibri" w:hAnsi="Calibri" w:cs="Calibri"/>
        </w:rPr>
        <w:lastRenderedPageBreak/>
        <w:t>Services, 2021)</w:t>
      </w:r>
      <w:r w:rsidR="0056562D">
        <w:rPr>
          <w:rFonts w:cstheme="minorHAnsi"/>
        </w:rPr>
        <w:fldChar w:fldCharType="end"/>
      </w:r>
      <w:r w:rsidR="00376B56">
        <w:rPr>
          <w:rFonts w:cstheme="minorHAnsi"/>
        </w:rPr>
        <w:t xml:space="preserve">. </w:t>
      </w:r>
      <w:r w:rsidR="00910167">
        <w:rPr>
          <w:rFonts w:cstheme="minorHAnsi"/>
        </w:rPr>
        <w:t xml:space="preserve">Controlled </w:t>
      </w:r>
      <w:r w:rsidR="001831F2">
        <w:rPr>
          <w:rFonts w:cstheme="minorHAnsi"/>
        </w:rPr>
        <w:t xml:space="preserve">countermeasures and the ability to train yourself </w:t>
      </w:r>
      <w:r w:rsidR="00803B64">
        <w:rPr>
          <w:rFonts w:cstheme="minorHAnsi"/>
        </w:rPr>
        <w:t xml:space="preserve">to cheat the polygraph by investing </w:t>
      </w:r>
      <w:r w:rsidR="001831F2">
        <w:rPr>
          <w:rFonts w:cstheme="minorHAnsi"/>
        </w:rPr>
        <w:t>in relaxation techniques</w:t>
      </w:r>
      <w:r w:rsidR="00396E5F">
        <w:rPr>
          <w:rFonts w:cstheme="minorHAnsi"/>
        </w:rPr>
        <w:t xml:space="preserve"> </w:t>
      </w:r>
      <w:r w:rsidR="00584888">
        <w:rPr>
          <w:rFonts w:cstheme="minorHAnsi"/>
        </w:rPr>
        <w:t xml:space="preserve">can </w:t>
      </w:r>
      <w:r w:rsidR="006C39FB">
        <w:rPr>
          <w:rFonts w:cstheme="minorHAnsi"/>
        </w:rPr>
        <w:t>result in beating the polygraph</w:t>
      </w:r>
      <w:r w:rsidR="002E0C43">
        <w:rPr>
          <w:rFonts w:cstheme="minorHAnsi"/>
        </w:rPr>
        <w:t xml:space="preserve"> but even having high anxiety can give false readings </w:t>
      </w:r>
      <w:r w:rsidR="004438CA">
        <w:rPr>
          <w:rFonts w:cstheme="minorHAnsi"/>
        </w:rPr>
        <w:t xml:space="preserve">which make the reading inconclusive. </w:t>
      </w:r>
      <w:r w:rsidR="006C39FB">
        <w:rPr>
          <w:rFonts w:cstheme="minorHAnsi"/>
        </w:rPr>
        <w:fldChar w:fldCharType="begin"/>
      </w:r>
      <w:r w:rsidR="006C39FB">
        <w:rPr>
          <w:rFonts w:cstheme="minorHAnsi"/>
        </w:rPr>
        <w:instrText xml:space="preserve"> ADDIN ZOTERO_ITEM CSL_CITATION {"citationID":"QBEhlWQP","properties":{"formattedCitation":"(Federal Services, 2021)","plainCitation":"(Federal Services, 2021)","noteIndex":0},"citationItems":[{"id":1796,"uris":["http://zotero.org/users/6397241/items/FQLS2PWY"],"uri":["http://zotero.org/users/6397241/items/FQLS2PWY"],"itemData":{"id":1796,"type":"article-newspaper","abstract":"The latest in truth verification instruments, training and testing techniques for the criminal justice, military and intelligence communities worldwide","container-title":"NITV Federal Services","event-place":"Online","publisher-place":"Online","section":"Science","title":"Does the Polygraph \"Lie Detector\" Work?","title-short":"Polygraph History, Pros &amp; Cons - Do Lie Detector Tests Work?","URL":"https://www.cvsa1.com/polygraph.htm","author":[{"family":"Federal Services","given":""}],"accessed":{"date-parts":[["2021",6,5]]},"issued":{"date-parts":[["2021"]]}}}],"schema":"https://github.com/citation-style-language/schema/raw/master/csl-citation.json"} </w:instrText>
      </w:r>
      <w:r w:rsidR="006C39FB">
        <w:rPr>
          <w:rFonts w:cstheme="minorHAnsi"/>
        </w:rPr>
        <w:fldChar w:fldCharType="separate"/>
      </w:r>
      <w:r w:rsidR="006C39FB" w:rsidRPr="006C39FB">
        <w:rPr>
          <w:rFonts w:ascii="Calibri" w:hAnsi="Calibri" w:cs="Calibri"/>
        </w:rPr>
        <w:t>(Federal Services, 2021</w:t>
      </w:r>
      <w:r w:rsidR="004438CA">
        <w:rPr>
          <w:rFonts w:ascii="Calibri" w:hAnsi="Calibri" w:cs="Calibri"/>
        </w:rPr>
        <w:t>,</w:t>
      </w:r>
      <w:r w:rsidR="004438CA" w:rsidRPr="004438CA">
        <w:rPr>
          <w:rFonts w:ascii="Calibri" w:hAnsi="Calibri" w:cs="Calibri"/>
        </w:rPr>
        <w:t xml:space="preserve"> </w:t>
      </w:r>
      <w:r w:rsidR="004438CA" w:rsidRPr="002E0C43">
        <w:rPr>
          <w:rFonts w:ascii="Calibri" w:hAnsi="Calibri" w:cs="Calibri"/>
        </w:rPr>
        <w:t>Helmenstine, 2019</w:t>
      </w:r>
      <w:r w:rsidR="006C39FB" w:rsidRPr="006C39FB">
        <w:rPr>
          <w:rFonts w:ascii="Calibri" w:hAnsi="Calibri" w:cs="Calibri"/>
        </w:rPr>
        <w:t>)</w:t>
      </w:r>
      <w:r w:rsidR="006C39FB">
        <w:rPr>
          <w:rFonts w:cstheme="minorHAnsi"/>
        </w:rPr>
        <w:fldChar w:fldCharType="end"/>
      </w:r>
      <w:r w:rsidR="006C39FB">
        <w:rPr>
          <w:rFonts w:cstheme="minorHAnsi"/>
        </w:rPr>
        <w:t>.</w:t>
      </w:r>
      <w:r w:rsidR="00396E5F">
        <w:rPr>
          <w:rFonts w:cstheme="minorHAnsi"/>
        </w:rPr>
        <w:t xml:space="preserve"> </w:t>
      </w:r>
      <w:r w:rsidR="001831F2">
        <w:rPr>
          <w:rFonts w:cstheme="minorHAnsi"/>
        </w:rPr>
        <w:t xml:space="preserve"> </w:t>
      </w:r>
      <w:r w:rsidR="00FC29F9">
        <w:rPr>
          <w:rFonts w:cstheme="minorHAnsi"/>
        </w:rPr>
        <w:t>There is also the affect t</w:t>
      </w:r>
      <w:r w:rsidR="00210789">
        <w:rPr>
          <w:rFonts w:cstheme="minorHAnsi"/>
        </w:rPr>
        <w:t>hat</w:t>
      </w:r>
      <w:r w:rsidR="00FC29F9">
        <w:rPr>
          <w:rFonts w:cstheme="minorHAnsi"/>
        </w:rPr>
        <w:t xml:space="preserve"> </w:t>
      </w:r>
      <w:r w:rsidR="00B626F2">
        <w:rPr>
          <w:rFonts w:cstheme="minorHAnsi"/>
        </w:rPr>
        <w:t xml:space="preserve">prescribed </w:t>
      </w:r>
      <w:r w:rsidR="00FC29F9">
        <w:rPr>
          <w:rFonts w:cstheme="minorHAnsi"/>
        </w:rPr>
        <w:t>drugs</w:t>
      </w:r>
      <w:r w:rsidR="00B626F2">
        <w:rPr>
          <w:rFonts w:cstheme="minorHAnsi"/>
        </w:rPr>
        <w:t xml:space="preserve"> such as anti-depressants</w:t>
      </w:r>
      <w:r w:rsidR="00F473A3">
        <w:rPr>
          <w:rFonts w:cstheme="minorHAnsi"/>
        </w:rPr>
        <w:t xml:space="preserve"> and ADHD medication</w:t>
      </w:r>
      <w:r w:rsidR="002E0C43">
        <w:rPr>
          <w:rFonts w:cstheme="minorHAnsi"/>
        </w:rPr>
        <w:t xml:space="preserve"> </w:t>
      </w:r>
      <w:r w:rsidR="002E0C43">
        <w:rPr>
          <w:rFonts w:cstheme="minorHAnsi"/>
        </w:rPr>
        <w:fldChar w:fldCharType="begin"/>
      </w:r>
      <w:r w:rsidR="002E0C43">
        <w:rPr>
          <w:rFonts w:cstheme="minorHAnsi"/>
        </w:rPr>
        <w:instrText xml:space="preserve"> ADDIN ZOTERO_ITEM CSL_CITATION {"citationID":"5o0s7Ufu","properties":{"formattedCitation":"(Helmenstine, 2019)","plainCitation":"(Helmenstine, 2019)","noteIndex":0},"citationItems":[{"id":1843,"uris":["http://zotero.org/users/6397241/items/L3LPZ4GX"],"uri":["http://zotero.org/users/6397241/items/L3LPZ4GX"],"itemData":{"id":1843,"type":"article-newspaper","abstract":"It is possible to pass a lie detector test? Learn how a polygraph test works, how to beat it, and which medical conditions may invalidate the test.","container-title":"ThoughtCo","event-place":"Online","language":"en","note":"section: ThoughtCo","publisher-place":"Online","section":"Science","title":"How to Pass a Lie Detector Test - 7 Tips to Pass a Lie Detector Test","URL":"https://www.thoughtco.com/how-to-pass-a-lie-detector-test-4150683","author":[{"family":"Helmenstine","given":"Anne"}],"accessed":{"date-parts":[["2021",6,5]]},"issued":{"date-parts":[["2019",8,10]]}}}],"schema":"https://github.com/citation-style-language/schema/raw/master/csl-citation.json"} </w:instrText>
      </w:r>
      <w:r w:rsidR="002E0C43">
        <w:rPr>
          <w:rFonts w:cstheme="minorHAnsi"/>
        </w:rPr>
        <w:fldChar w:fldCharType="separate"/>
      </w:r>
      <w:r w:rsidR="002E0C43" w:rsidRPr="002E0C43">
        <w:rPr>
          <w:rFonts w:ascii="Calibri" w:hAnsi="Calibri" w:cs="Calibri"/>
        </w:rPr>
        <w:t>(Helmenstine, 2019)</w:t>
      </w:r>
      <w:r w:rsidR="002E0C43">
        <w:rPr>
          <w:rFonts w:cstheme="minorHAnsi"/>
        </w:rPr>
        <w:fldChar w:fldCharType="end"/>
      </w:r>
      <w:r w:rsidR="002E0C43">
        <w:rPr>
          <w:rFonts w:cstheme="minorHAnsi"/>
        </w:rPr>
        <w:t>.</w:t>
      </w:r>
      <w:r w:rsidR="004438CA">
        <w:rPr>
          <w:rFonts w:cstheme="minorHAnsi"/>
        </w:rPr>
        <w:t xml:space="preserve"> The room for error </w:t>
      </w:r>
      <w:r w:rsidR="00F512C2">
        <w:rPr>
          <w:rFonts w:cstheme="minorHAnsi"/>
        </w:rPr>
        <w:t xml:space="preserve">proves how much of an uphill battle advocates for the polygraph face when attempting to justify </w:t>
      </w:r>
      <w:r w:rsidR="00F53FDC">
        <w:rPr>
          <w:rFonts w:cstheme="minorHAnsi"/>
        </w:rPr>
        <w:t xml:space="preserve">its worth and reliability. </w:t>
      </w:r>
    </w:p>
    <w:p w14:paraId="2725C833" w14:textId="2CE2D745" w:rsidR="00705DE8" w:rsidRDefault="00585A7F" w:rsidP="00120241">
      <w:pPr>
        <w:spacing w:line="480" w:lineRule="auto"/>
        <w:ind w:firstLine="720"/>
        <w:jc w:val="both"/>
        <w:rPr>
          <w:rFonts w:cstheme="minorHAnsi"/>
        </w:rPr>
      </w:pPr>
      <w:r>
        <w:rPr>
          <w:rFonts w:cstheme="minorHAnsi"/>
        </w:rPr>
        <w:t>Due to the attractions of the ability to be able to tell that someone is lying combined with the</w:t>
      </w:r>
      <w:r w:rsidR="001C70FC">
        <w:rPr>
          <w:rFonts w:cstheme="minorHAnsi"/>
        </w:rPr>
        <w:t xml:space="preserve"> polygraphy’s inaccuracy several independent </w:t>
      </w:r>
      <w:r w:rsidR="00243BF8">
        <w:rPr>
          <w:rFonts w:cstheme="minorHAnsi"/>
        </w:rPr>
        <w:t>companies and research teams have</w:t>
      </w:r>
      <w:r w:rsidR="005948EE">
        <w:rPr>
          <w:rFonts w:cstheme="minorHAnsi"/>
        </w:rPr>
        <w:t xml:space="preserve"> begun establishing their own unique methods of lie detection </w:t>
      </w:r>
      <w:r w:rsidR="00705DE8">
        <w:rPr>
          <w:rFonts w:cstheme="minorHAnsi"/>
        </w:rPr>
        <w:t>such as</w:t>
      </w:r>
      <w:r w:rsidR="005948EE">
        <w:rPr>
          <w:rFonts w:cstheme="minorHAnsi"/>
        </w:rPr>
        <w:t>, the company</w:t>
      </w:r>
      <w:r w:rsidR="00705DE8">
        <w:rPr>
          <w:rFonts w:cstheme="minorHAnsi"/>
        </w:rPr>
        <w:t xml:space="preserve"> </w:t>
      </w:r>
      <w:r w:rsidR="00A81939" w:rsidRPr="00A81939">
        <w:rPr>
          <w:rFonts w:cstheme="minorHAnsi"/>
          <w:i/>
          <w:iCs/>
        </w:rPr>
        <w:t>Convers</w:t>
      </w:r>
      <w:r w:rsidR="005948EE">
        <w:rPr>
          <w:rFonts w:cstheme="minorHAnsi"/>
          <w:i/>
          <w:iCs/>
        </w:rPr>
        <w:t>;</w:t>
      </w:r>
      <w:r w:rsidR="00A81939">
        <w:rPr>
          <w:rFonts w:cstheme="minorHAnsi"/>
        </w:rPr>
        <w:t xml:space="preserve"> who have</w:t>
      </w:r>
      <w:r w:rsidR="00F17555">
        <w:rPr>
          <w:rFonts w:cstheme="minorHAnsi"/>
        </w:rPr>
        <w:t xml:space="preserve"> created the </w:t>
      </w:r>
      <w:r w:rsidR="00F17555">
        <w:rPr>
          <w:rFonts w:cstheme="minorHAnsi"/>
          <w:i/>
          <w:iCs/>
        </w:rPr>
        <w:t>EyeDetect+ Automated Polygraph</w:t>
      </w:r>
      <w:r w:rsidR="00F17555">
        <w:rPr>
          <w:rFonts w:cstheme="minorHAnsi"/>
        </w:rPr>
        <w:t xml:space="preserve"> </w:t>
      </w:r>
      <w:r w:rsidR="00806B3D">
        <w:rPr>
          <w:rFonts w:cstheme="minorHAnsi"/>
        </w:rPr>
        <w:t>which they claim has</w:t>
      </w:r>
      <w:r w:rsidR="003F3C74">
        <w:rPr>
          <w:rFonts w:cstheme="minorHAnsi"/>
        </w:rPr>
        <w:t xml:space="preserve"> an accuracy of ’8</w:t>
      </w:r>
      <w:r w:rsidR="00806B3D">
        <w:rPr>
          <w:rFonts w:cstheme="minorHAnsi"/>
        </w:rPr>
        <w:t>8</w:t>
      </w:r>
      <w:r w:rsidR="003F3C74">
        <w:rPr>
          <w:rFonts w:cstheme="minorHAnsi"/>
        </w:rPr>
        <w:t xml:space="preserve"> to 90%</w:t>
      </w:r>
      <w:r w:rsidR="0061349D">
        <w:rPr>
          <w:rFonts w:cstheme="minorHAnsi"/>
        </w:rPr>
        <w:t>’ on</w:t>
      </w:r>
      <w:r w:rsidR="001D3C2D">
        <w:rPr>
          <w:rFonts w:cstheme="minorHAnsi"/>
        </w:rPr>
        <w:t xml:space="preserve"> detecting</w:t>
      </w:r>
      <w:r w:rsidR="0061349D">
        <w:rPr>
          <w:rFonts w:cstheme="minorHAnsi"/>
        </w:rPr>
        <w:t xml:space="preserve"> </w:t>
      </w:r>
      <w:r w:rsidR="001D3C2D">
        <w:rPr>
          <w:rFonts w:cstheme="minorHAnsi"/>
        </w:rPr>
        <w:t>deception</w:t>
      </w:r>
      <w:r w:rsidR="00FB128F">
        <w:rPr>
          <w:rFonts w:cstheme="minorHAnsi"/>
        </w:rPr>
        <w:t xml:space="preserve"> </w:t>
      </w:r>
      <w:r w:rsidR="00FB128F">
        <w:rPr>
          <w:rFonts w:cstheme="minorHAnsi"/>
        </w:rPr>
        <w:fldChar w:fldCharType="begin"/>
      </w:r>
      <w:r w:rsidR="00FB128F">
        <w:rPr>
          <w:rFonts w:cstheme="minorHAnsi"/>
        </w:rPr>
        <w:instrText xml:space="preserve"> ADDIN ZOTERO_ITEM CSL_CITATION {"citationID":"MXWjDeLj","properties":{"formattedCitation":"(Converus, 2021)","plainCitation":"(Converus, 2021)","noteIndex":0},"citationItems":[{"id":1839,"uris":["http://zotero.org/users/6397241/items/HZMZW87H"],"uri":["http://zotero.org/users/6397241/items/HZMZW87H"],"itemData":{"id":1839,"type":"webpage","container-title":"Converus","language":"en","title":"EyeDetect+ is the World’s First Automated Polygraph","title-short":"EyeDetect","URL":"https://converus.com/eyedetectplus/","author":[{"family":"Converus","given":""}],"accessed":{"date-parts":[["2021",6,5]]},"issued":{"date-parts":[["2021"]]}}}],"schema":"https://github.com/citation-style-language/schema/raw/master/csl-citation.json"} </w:instrText>
      </w:r>
      <w:r w:rsidR="00FB128F">
        <w:rPr>
          <w:rFonts w:cstheme="minorHAnsi"/>
        </w:rPr>
        <w:fldChar w:fldCharType="separate"/>
      </w:r>
      <w:r w:rsidR="00FB128F" w:rsidRPr="00FB128F">
        <w:rPr>
          <w:rFonts w:ascii="Calibri" w:hAnsi="Calibri" w:cs="Calibri"/>
        </w:rPr>
        <w:t>(</w:t>
      </w:r>
      <w:proofErr w:type="spellStart"/>
      <w:r w:rsidR="00FB128F" w:rsidRPr="00FB128F">
        <w:rPr>
          <w:rFonts w:ascii="Calibri" w:hAnsi="Calibri" w:cs="Calibri"/>
        </w:rPr>
        <w:t>Converus</w:t>
      </w:r>
      <w:proofErr w:type="spellEnd"/>
      <w:r w:rsidR="00FB128F" w:rsidRPr="00FB128F">
        <w:rPr>
          <w:rFonts w:ascii="Calibri" w:hAnsi="Calibri" w:cs="Calibri"/>
        </w:rPr>
        <w:t>, 2021)</w:t>
      </w:r>
      <w:r w:rsidR="00FB128F">
        <w:rPr>
          <w:rFonts w:cstheme="minorHAnsi"/>
        </w:rPr>
        <w:fldChar w:fldCharType="end"/>
      </w:r>
      <w:r w:rsidR="00FB128F">
        <w:rPr>
          <w:rFonts w:cstheme="minorHAnsi"/>
        </w:rPr>
        <w:t>.</w:t>
      </w:r>
    </w:p>
    <w:p w14:paraId="5CF16A1B" w14:textId="17960DBE" w:rsidR="0027010B" w:rsidRPr="001828FD" w:rsidRDefault="00BD428F" w:rsidP="001828FD">
      <w:pPr>
        <w:spacing w:line="480" w:lineRule="auto"/>
        <w:ind w:firstLine="720"/>
        <w:jc w:val="both"/>
        <w:rPr>
          <w:rFonts w:cstheme="minorHAnsi"/>
          <w:u w:val="single"/>
        </w:rPr>
      </w:pPr>
      <w:r w:rsidRPr="00BD428F">
        <w:rPr>
          <w:rFonts w:cstheme="minorHAnsi"/>
        </w:rPr>
        <w:t>Whilst the polygraph has become</w:t>
      </w:r>
      <w:r>
        <w:rPr>
          <w:rFonts w:cstheme="minorHAnsi"/>
        </w:rPr>
        <w:t xml:space="preserve"> increasingly</w:t>
      </w:r>
      <w:r w:rsidRPr="00BD428F">
        <w:rPr>
          <w:rFonts w:cstheme="minorHAnsi"/>
        </w:rPr>
        <w:t xml:space="preserve"> popular in the media and even more so in fiction, it has left an impression that it must be reliable and va</w:t>
      </w:r>
      <w:r w:rsidR="00CE1892">
        <w:rPr>
          <w:rFonts w:cstheme="minorHAnsi"/>
        </w:rPr>
        <w:t>lid</w:t>
      </w:r>
      <w:r w:rsidRPr="00BD428F">
        <w:rPr>
          <w:rFonts w:cstheme="minorHAnsi"/>
        </w:rPr>
        <w:t>.</w:t>
      </w:r>
      <w:r w:rsidR="0097249B">
        <w:rPr>
          <w:rFonts w:cstheme="minorHAnsi"/>
        </w:rPr>
        <w:t xml:space="preserve"> However as previously mentioned, the evidence does not support these views and therefore, its usage is highly questionable. The answers of the polygraph are not conclusive, which brings scrutin</w:t>
      </w:r>
      <w:r w:rsidR="00F84115">
        <w:rPr>
          <w:rFonts w:cstheme="minorHAnsi"/>
        </w:rPr>
        <w:t xml:space="preserve">y on the </w:t>
      </w:r>
      <w:r w:rsidR="003269C0">
        <w:rPr>
          <w:rFonts w:cstheme="minorHAnsi"/>
        </w:rPr>
        <w:t>validity</w:t>
      </w:r>
      <w:r w:rsidR="00F84115">
        <w:rPr>
          <w:rFonts w:cstheme="minorHAnsi"/>
        </w:rPr>
        <w:t xml:space="preserve"> of the instrument rendering its findings </w:t>
      </w:r>
      <w:r w:rsidR="003269C0">
        <w:rPr>
          <w:rFonts w:cstheme="minorHAnsi"/>
        </w:rPr>
        <w:t>inadmissible</w:t>
      </w:r>
      <w:r w:rsidR="00F84115">
        <w:rPr>
          <w:rFonts w:cstheme="minorHAnsi"/>
        </w:rPr>
        <w:t xml:space="preserve"> </w:t>
      </w:r>
      <w:r w:rsidR="00662160">
        <w:rPr>
          <w:rFonts w:cstheme="minorHAnsi"/>
        </w:rPr>
        <w:t>in court.</w:t>
      </w:r>
      <w:r w:rsidR="00CE1892">
        <w:rPr>
          <w:rFonts w:cstheme="minorHAnsi"/>
        </w:rPr>
        <w:t xml:space="preserve"> </w:t>
      </w:r>
      <w:r w:rsidR="00B93EEF">
        <w:rPr>
          <w:rFonts w:cstheme="minorHAnsi"/>
        </w:rPr>
        <w:t xml:space="preserve">The scope for deception </w:t>
      </w:r>
      <w:r w:rsidR="001B2F62">
        <w:rPr>
          <w:rFonts w:cstheme="minorHAnsi"/>
        </w:rPr>
        <w:t xml:space="preserve">during the polygraph </w:t>
      </w:r>
      <w:r w:rsidR="00702AD4">
        <w:rPr>
          <w:rFonts w:cstheme="minorHAnsi"/>
        </w:rPr>
        <w:t xml:space="preserve">can </w:t>
      </w:r>
      <w:r w:rsidR="001B2F62">
        <w:rPr>
          <w:rFonts w:cstheme="minorHAnsi"/>
        </w:rPr>
        <w:t>also add to the results being inaccurate</w:t>
      </w:r>
      <w:r w:rsidR="000E3465">
        <w:rPr>
          <w:rFonts w:cstheme="minorHAnsi"/>
        </w:rPr>
        <w:t xml:space="preserve">. </w:t>
      </w:r>
      <w:r w:rsidR="00662160">
        <w:rPr>
          <w:rFonts w:cstheme="minorHAnsi"/>
        </w:rPr>
        <w:t>Taking all of these into consideration</w:t>
      </w:r>
      <w:r w:rsidR="008A06B9">
        <w:rPr>
          <w:rFonts w:cstheme="minorHAnsi"/>
        </w:rPr>
        <w:t xml:space="preserve">, surely the best cause of action would be to pursue a more reliable and accurate measurement of lie detection such as the </w:t>
      </w:r>
      <w:r w:rsidR="009A5157" w:rsidRPr="00E07557">
        <w:rPr>
          <w:rFonts w:cstheme="minorHAnsi"/>
          <w:i/>
          <w:iCs/>
        </w:rPr>
        <w:t>EyeDetect</w:t>
      </w:r>
      <w:r w:rsidR="00E07557" w:rsidRPr="00E07557">
        <w:rPr>
          <w:rFonts w:cstheme="minorHAnsi"/>
          <w:i/>
          <w:iCs/>
        </w:rPr>
        <w:t>+</w:t>
      </w:r>
      <w:r w:rsidR="00E07557">
        <w:rPr>
          <w:rFonts w:cstheme="minorHAnsi"/>
          <w:i/>
          <w:iCs/>
        </w:rPr>
        <w:t xml:space="preserve"> </w:t>
      </w:r>
      <w:r w:rsidR="00E07557" w:rsidRPr="00E12357">
        <w:rPr>
          <w:rFonts w:cstheme="minorHAnsi"/>
        </w:rPr>
        <w:t>offered by the company Con</w:t>
      </w:r>
      <w:r w:rsidR="00E12357" w:rsidRPr="00E12357">
        <w:rPr>
          <w:rFonts w:cstheme="minorHAnsi"/>
        </w:rPr>
        <w:t>vers</w:t>
      </w:r>
      <w:r w:rsidR="00E07557">
        <w:rPr>
          <w:rFonts w:cstheme="minorHAnsi"/>
          <w:i/>
          <w:iCs/>
        </w:rPr>
        <w:t>.</w:t>
      </w:r>
      <w:r w:rsidR="00E12357">
        <w:rPr>
          <w:rFonts w:cstheme="minorHAnsi"/>
        </w:rPr>
        <w:t xml:space="preserve"> Unfortunately, despite all the problems and error margins</w:t>
      </w:r>
      <w:r w:rsidR="003D2FAD">
        <w:rPr>
          <w:rFonts w:cstheme="minorHAnsi"/>
        </w:rPr>
        <w:t xml:space="preserve"> the polygraph has its</w:t>
      </w:r>
      <w:r w:rsidR="00E12357">
        <w:rPr>
          <w:rFonts w:cstheme="minorHAnsi"/>
        </w:rPr>
        <w:t xml:space="preserve"> promise</w:t>
      </w:r>
      <w:r w:rsidR="003D2FAD">
        <w:rPr>
          <w:rFonts w:cstheme="minorHAnsi"/>
        </w:rPr>
        <w:t xml:space="preserve"> to</w:t>
      </w:r>
      <w:r w:rsidR="00490695">
        <w:rPr>
          <w:rFonts w:cstheme="minorHAnsi"/>
        </w:rPr>
        <w:t xml:space="preserve"> detected deception</w:t>
      </w:r>
      <w:r w:rsidR="00E12357">
        <w:rPr>
          <w:rFonts w:cstheme="minorHAnsi"/>
        </w:rPr>
        <w:t xml:space="preserve"> is so sig</w:t>
      </w:r>
      <w:r w:rsidR="003D2FAD">
        <w:rPr>
          <w:rFonts w:cstheme="minorHAnsi"/>
        </w:rPr>
        <w:t>nificant that it will continue to be invested in</w:t>
      </w:r>
      <w:r w:rsidR="00490695">
        <w:rPr>
          <w:rFonts w:cstheme="minorHAnsi"/>
        </w:rPr>
        <w:t xml:space="preserve">. Until the margin of error significantly changes, the polygraph readings should </w:t>
      </w:r>
      <w:r w:rsidR="00655F3B">
        <w:rPr>
          <w:rFonts w:cstheme="minorHAnsi"/>
        </w:rPr>
        <w:t xml:space="preserve">remain out of the courts as evidence as the consequences </w:t>
      </w:r>
      <w:r w:rsidR="004D4ECE">
        <w:rPr>
          <w:rFonts w:cstheme="minorHAnsi"/>
        </w:rPr>
        <w:t>can be catastrophic and severe and it is not reasona</w:t>
      </w:r>
      <w:r w:rsidR="00697E14">
        <w:rPr>
          <w:rFonts w:cstheme="minorHAnsi"/>
        </w:rPr>
        <w:t xml:space="preserve">ble to use to determine guilt. However, using the concept of the polygraph and its pledge to </w:t>
      </w:r>
      <w:r w:rsidR="00667B8A">
        <w:rPr>
          <w:rFonts w:cstheme="minorHAnsi"/>
        </w:rPr>
        <w:t xml:space="preserve">detect deception which ultimately </w:t>
      </w:r>
      <w:r w:rsidR="005D5E74">
        <w:rPr>
          <w:rFonts w:cstheme="minorHAnsi"/>
        </w:rPr>
        <w:t xml:space="preserve">is read as either a lie or not </w:t>
      </w:r>
      <w:r w:rsidR="00B4539C">
        <w:rPr>
          <w:rFonts w:cstheme="minorHAnsi"/>
        </w:rPr>
        <w:t xml:space="preserve">is so tempting that it becomes easy to understand why it has had </w:t>
      </w:r>
      <w:r w:rsidR="002A1302">
        <w:rPr>
          <w:rFonts w:cstheme="minorHAnsi"/>
        </w:rPr>
        <w:t xml:space="preserve">extensive invested over the years. The </w:t>
      </w:r>
      <w:r w:rsidR="00CA2B30">
        <w:rPr>
          <w:rFonts w:cstheme="minorHAnsi"/>
        </w:rPr>
        <w:t>criticisms</w:t>
      </w:r>
      <w:r w:rsidR="002A1302">
        <w:rPr>
          <w:rFonts w:cstheme="minorHAnsi"/>
        </w:rPr>
        <w:t xml:space="preserve"> of the polygraph cannot be overlooked and </w:t>
      </w:r>
      <w:r w:rsidR="00CA2B30">
        <w:rPr>
          <w:rFonts w:cstheme="minorHAnsi"/>
        </w:rPr>
        <w:lastRenderedPageBreak/>
        <w:t>regardless of any positives the test offers the margin of error is too significant</w:t>
      </w:r>
      <w:r w:rsidR="00681C02">
        <w:rPr>
          <w:rFonts w:cstheme="minorHAnsi"/>
        </w:rPr>
        <w:t xml:space="preserve"> for its validity to be accepted. </w:t>
      </w:r>
    </w:p>
    <w:p w14:paraId="676A583B" w14:textId="7F17BE25" w:rsidR="00BF6A54" w:rsidRDefault="00BF6A54" w:rsidP="00EF63AD">
      <w:pPr>
        <w:spacing w:line="480" w:lineRule="auto"/>
        <w:jc w:val="both"/>
        <w:rPr>
          <w:rFonts w:cstheme="minorHAnsi"/>
        </w:rPr>
      </w:pPr>
    </w:p>
    <w:p w14:paraId="18F80D02" w14:textId="285CBB91" w:rsidR="009435F3" w:rsidRDefault="00BF6A54" w:rsidP="00D52204">
      <w:pPr>
        <w:rPr>
          <w:rFonts w:cstheme="minorHAnsi"/>
        </w:rPr>
      </w:pPr>
      <w:r>
        <w:rPr>
          <w:rFonts w:cstheme="minorHAnsi"/>
        </w:rPr>
        <w:br w:type="page"/>
      </w:r>
    </w:p>
    <w:p w14:paraId="708C9528" w14:textId="2D29A7ED" w:rsidR="001828FD" w:rsidRDefault="00BF6A54" w:rsidP="001828FD">
      <w:pPr>
        <w:rPr>
          <w:rFonts w:cstheme="minorHAnsi"/>
          <w:b/>
          <w:bCs/>
          <w:u w:val="single"/>
        </w:rPr>
      </w:pPr>
      <w:r w:rsidRPr="00F634CE">
        <w:rPr>
          <w:rFonts w:cstheme="minorHAnsi"/>
          <w:b/>
          <w:bCs/>
          <w:u w:val="single"/>
        </w:rPr>
        <w:t xml:space="preserve">Bibliography </w:t>
      </w:r>
    </w:p>
    <w:p w14:paraId="5F0961B8" w14:textId="77777777" w:rsidR="004D486D" w:rsidRDefault="004D486D" w:rsidP="001828FD">
      <w:pPr>
        <w:rPr>
          <w:rFonts w:cstheme="minorHAnsi"/>
          <w:b/>
          <w:bCs/>
          <w:u w:val="single"/>
        </w:rPr>
      </w:pPr>
    </w:p>
    <w:p w14:paraId="014AFAC1" w14:textId="148C9714" w:rsidR="001828FD" w:rsidRDefault="001828FD" w:rsidP="001828FD">
      <w:pPr>
        <w:rPr>
          <w:rFonts w:cstheme="minorHAnsi"/>
          <w:b/>
          <w:bCs/>
          <w:u w:val="single"/>
        </w:rPr>
      </w:pPr>
      <w:r>
        <w:rPr>
          <w:rFonts w:cstheme="minorHAnsi"/>
          <w:b/>
          <w:bCs/>
          <w:u w:val="single"/>
        </w:rPr>
        <w:t>Primary Sources</w:t>
      </w:r>
    </w:p>
    <w:p w14:paraId="660BE3D5" w14:textId="77777777" w:rsidR="009B2701" w:rsidRPr="009B2701" w:rsidRDefault="009B2701" w:rsidP="009B2701">
      <w:pPr>
        <w:rPr>
          <w:rFonts w:ascii="Calibri" w:eastAsia="Calibri" w:hAnsi="Calibri" w:cs="Times New Roman"/>
        </w:rPr>
      </w:pPr>
      <w:r w:rsidRPr="009B2701">
        <w:rPr>
          <w:rFonts w:ascii="Calibri" w:eastAsia="Calibri" w:hAnsi="Calibri" w:cs="Times New Roman"/>
        </w:rPr>
        <w:t xml:space="preserve">Amsel, T. (2017) </w:t>
      </w:r>
      <w:r w:rsidRPr="009B2701">
        <w:rPr>
          <w:rFonts w:ascii="Calibri" w:eastAsia="Calibri" w:hAnsi="Calibri" w:cs="Times New Roman"/>
          <w:i/>
          <w:iCs/>
        </w:rPr>
        <w:t>The Truth About the Polygraph</w:t>
      </w:r>
      <w:r w:rsidRPr="009B2701">
        <w:rPr>
          <w:rFonts w:ascii="Calibri" w:eastAsia="Calibri" w:hAnsi="Calibri" w:cs="Times New Roman"/>
        </w:rPr>
        <w:t xml:space="preserve">. Online (TEDx Talks). Available at: </w:t>
      </w:r>
      <w:hyperlink r:id="rId11" w:history="1">
        <w:r w:rsidRPr="009B2701">
          <w:rPr>
            <w:rFonts w:ascii="Calibri" w:eastAsia="Calibri" w:hAnsi="Calibri" w:cs="Times New Roman"/>
            <w:color w:val="0563C1"/>
            <w:u w:val="single"/>
          </w:rPr>
          <w:t>https://www.youtube.com/watch?v=7TOM7JL2_y8</w:t>
        </w:r>
      </w:hyperlink>
      <w:r w:rsidRPr="009B2701">
        <w:rPr>
          <w:rFonts w:ascii="Calibri" w:eastAsia="Calibri" w:hAnsi="Calibri" w:cs="Times New Roman"/>
        </w:rPr>
        <w:t xml:space="preserve"> (Accessed: 5 June 2021).</w:t>
      </w:r>
    </w:p>
    <w:p w14:paraId="71304954" w14:textId="77777777" w:rsidR="009B2701" w:rsidRPr="009B2701" w:rsidRDefault="009B2701" w:rsidP="009B2701">
      <w:pPr>
        <w:rPr>
          <w:rFonts w:ascii="Calibri" w:eastAsia="Calibri" w:hAnsi="Calibri" w:cs="Times New Roman"/>
        </w:rPr>
      </w:pPr>
      <w:proofErr w:type="spellStart"/>
      <w:r w:rsidRPr="009B2701">
        <w:rPr>
          <w:rFonts w:ascii="Calibri" w:eastAsia="Calibri" w:hAnsi="Calibri" w:cs="Times New Roman"/>
        </w:rPr>
        <w:t>Converus</w:t>
      </w:r>
      <w:proofErr w:type="spellEnd"/>
      <w:r w:rsidRPr="009B2701">
        <w:rPr>
          <w:rFonts w:ascii="Calibri" w:eastAsia="Calibri" w:hAnsi="Calibri" w:cs="Times New Roman"/>
        </w:rPr>
        <w:t xml:space="preserve"> (2021) </w:t>
      </w:r>
      <w:r w:rsidRPr="009B2701">
        <w:rPr>
          <w:rFonts w:ascii="Calibri" w:eastAsia="Calibri" w:hAnsi="Calibri" w:cs="Times New Roman"/>
          <w:i/>
          <w:iCs/>
        </w:rPr>
        <w:t>EyeDetect+ is the World’s First Automated Polygraph</w:t>
      </w:r>
      <w:r w:rsidRPr="009B2701">
        <w:rPr>
          <w:rFonts w:ascii="Calibri" w:eastAsia="Calibri" w:hAnsi="Calibri" w:cs="Times New Roman"/>
        </w:rPr>
        <w:t xml:space="preserve">, </w:t>
      </w:r>
      <w:proofErr w:type="spellStart"/>
      <w:r w:rsidRPr="009B2701">
        <w:rPr>
          <w:rFonts w:ascii="Calibri" w:eastAsia="Calibri" w:hAnsi="Calibri" w:cs="Times New Roman"/>
          <w:i/>
          <w:iCs/>
        </w:rPr>
        <w:t>Converus</w:t>
      </w:r>
      <w:proofErr w:type="spellEnd"/>
      <w:r w:rsidRPr="009B2701">
        <w:rPr>
          <w:rFonts w:ascii="Calibri" w:eastAsia="Calibri" w:hAnsi="Calibri" w:cs="Times New Roman"/>
        </w:rPr>
        <w:t xml:space="preserve">. Available at: </w:t>
      </w:r>
      <w:hyperlink r:id="rId12" w:history="1">
        <w:r w:rsidRPr="009B2701">
          <w:rPr>
            <w:rFonts w:ascii="Calibri" w:eastAsia="Calibri" w:hAnsi="Calibri" w:cs="Times New Roman"/>
            <w:color w:val="0563C1"/>
            <w:u w:val="single"/>
          </w:rPr>
          <w:t>https://converus.com/eyedetectplus/</w:t>
        </w:r>
      </w:hyperlink>
      <w:r w:rsidRPr="009B2701">
        <w:rPr>
          <w:rFonts w:ascii="Calibri" w:eastAsia="Calibri" w:hAnsi="Calibri" w:cs="Times New Roman"/>
        </w:rPr>
        <w:t xml:space="preserve"> (Accessed: 5 June 2021).</w:t>
      </w:r>
    </w:p>
    <w:p w14:paraId="647A0B62" w14:textId="77777777" w:rsidR="009B2701" w:rsidRPr="009B2701" w:rsidRDefault="009B2701" w:rsidP="009B2701">
      <w:pPr>
        <w:rPr>
          <w:rFonts w:ascii="Calibri" w:eastAsia="Calibri" w:hAnsi="Calibri" w:cs="Times New Roman"/>
        </w:rPr>
      </w:pPr>
      <w:r w:rsidRPr="009B2701">
        <w:rPr>
          <w:rFonts w:ascii="Calibri" w:eastAsia="Calibri" w:hAnsi="Calibri" w:cs="Times New Roman"/>
        </w:rPr>
        <w:t xml:space="preserve">Home Office (2021) </w:t>
      </w:r>
      <w:r w:rsidRPr="009B2701">
        <w:rPr>
          <w:rFonts w:ascii="Calibri" w:eastAsia="Calibri" w:hAnsi="Calibri" w:cs="Times New Roman"/>
          <w:i/>
          <w:iCs/>
        </w:rPr>
        <w:t>Domestic Abuse Act 2021</w:t>
      </w:r>
      <w:r w:rsidRPr="009B2701">
        <w:rPr>
          <w:rFonts w:ascii="Calibri" w:eastAsia="Calibri" w:hAnsi="Calibri" w:cs="Times New Roman"/>
        </w:rPr>
        <w:t xml:space="preserve">. Queen’s Printer of Acts of Parliament. Available at: </w:t>
      </w:r>
      <w:hyperlink r:id="rId13" w:history="1">
        <w:r w:rsidRPr="009B2701">
          <w:rPr>
            <w:rFonts w:ascii="Calibri" w:eastAsia="Calibri" w:hAnsi="Calibri" w:cs="Times New Roman"/>
            <w:color w:val="0563C1"/>
            <w:u w:val="single"/>
          </w:rPr>
          <w:t>https://www.legislation.gov.uk/ukpga/2021/17/contents/enacted</w:t>
        </w:r>
      </w:hyperlink>
      <w:r w:rsidRPr="009B2701">
        <w:rPr>
          <w:rFonts w:ascii="Calibri" w:eastAsia="Calibri" w:hAnsi="Calibri" w:cs="Times New Roman"/>
        </w:rPr>
        <w:t xml:space="preserve"> (Accessed: 5 June 2021).</w:t>
      </w:r>
    </w:p>
    <w:p w14:paraId="39138FC9" w14:textId="77777777" w:rsidR="009B2701" w:rsidRPr="009B2701" w:rsidRDefault="009B2701" w:rsidP="009B2701">
      <w:pPr>
        <w:rPr>
          <w:rFonts w:ascii="Calibri" w:eastAsia="Calibri" w:hAnsi="Calibri" w:cs="Times New Roman"/>
        </w:rPr>
      </w:pPr>
      <w:r w:rsidRPr="009B2701">
        <w:rPr>
          <w:rFonts w:ascii="Calibri" w:eastAsia="Calibri" w:hAnsi="Calibri" w:cs="Times New Roman"/>
        </w:rPr>
        <w:t xml:space="preserve">Ministry of Justice (2015) </w:t>
      </w:r>
      <w:r w:rsidRPr="009B2701">
        <w:rPr>
          <w:rFonts w:ascii="Calibri" w:eastAsia="Calibri" w:hAnsi="Calibri" w:cs="Times New Roman"/>
          <w:i/>
          <w:iCs/>
        </w:rPr>
        <w:t>Criminal Justice and Courts Act 2015 - Parliamentary Bills - UK Parliament</w:t>
      </w:r>
      <w:r w:rsidRPr="009B2701">
        <w:rPr>
          <w:rFonts w:ascii="Calibri" w:eastAsia="Calibri" w:hAnsi="Calibri" w:cs="Times New Roman"/>
        </w:rPr>
        <w:t xml:space="preserve">. Available at: </w:t>
      </w:r>
      <w:hyperlink r:id="rId14" w:history="1">
        <w:r w:rsidRPr="009B2701">
          <w:rPr>
            <w:rFonts w:ascii="Calibri" w:eastAsia="Calibri" w:hAnsi="Calibri" w:cs="Times New Roman"/>
            <w:color w:val="0563C1"/>
            <w:u w:val="single"/>
          </w:rPr>
          <w:t>https://bills.parliament.uk/bills/1343</w:t>
        </w:r>
      </w:hyperlink>
      <w:r w:rsidRPr="009B2701">
        <w:rPr>
          <w:rFonts w:ascii="Calibri" w:eastAsia="Calibri" w:hAnsi="Calibri" w:cs="Times New Roman"/>
        </w:rPr>
        <w:t xml:space="preserve"> (Accessed: 5 June 2021).</w:t>
      </w:r>
    </w:p>
    <w:p w14:paraId="3E7FDC0D" w14:textId="77777777" w:rsidR="009B2701" w:rsidRPr="009B2701" w:rsidRDefault="009B2701" w:rsidP="009B2701">
      <w:pPr>
        <w:rPr>
          <w:rFonts w:ascii="Calibri" w:eastAsia="Calibri" w:hAnsi="Calibri" w:cs="Times New Roman"/>
        </w:rPr>
      </w:pPr>
      <w:r w:rsidRPr="009B2701">
        <w:rPr>
          <w:rFonts w:ascii="Calibri" w:eastAsia="Calibri" w:hAnsi="Calibri" w:cs="Times New Roman"/>
        </w:rPr>
        <w:t xml:space="preserve">Ministry of Justice (2021) </w:t>
      </w:r>
      <w:proofErr w:type="gramStart"/>
      <w:r w:rsidRPr="009B2701">
        <w:rPr>
          <w:rFonts w:ascii="Calibri" w:eastAsia="Calibri" w:hAnsi="Calibri" w:cs="Times New Roman"/>
          <w:i/>
          <w:iCs/>
        </w:rPr>
        <w:t>Counter-Terrorism</w:t>
      </w:r>
      <w:proofErr w:type="gramEnd"/>
      <w:r w:rsidRPr="009B2701">
        <w:rPr>
          <w:rFonts w:ascii="Calibri" w:eastAsia="Calibri" w:hAnsi="Calibri" w:cs="Times New Roman"/>
          <w:i/>
          <w:iCs/>
        </w:rPr>
        <w:t xml:space="preserve"> and Sentencing Bill</w:t>
      </w:r>
      <w:r w:rsidRPr="009B2701">
        <w:rPr>
          <w:rFonts w:ascii="Calibri" w:eastAsia="Calibri" w:hAnsi="Calibri" w:cs="Times New Roman"/>
        </w:rPr>
        <w:t xml:space="preserve">. Available at: </w:t>
      </w:r>
      <w:hyperlink r:id="rId15" w:history="1">
        <w:r w:rsidRPr="009B2701">
          <w:rPr>
            <w:rFonts w:ascii="Calibri" w:eastAsia="Calibri" w:hAnsi="Calibri" w:cs="Times New Roman"/>
            <w:color w:val="0563C1"/>
            <w:u w:val="single"/>
          </w:rPr>
          <w:t>https://www.gov.uk/government/publications/counter-terrorism-and-sentencing-bill</w:t>
        </w:r>
      </w:hyperlink>
      <w:r w:rsidRPr="009B2701">
        <w:rPr>
          <w:rFonts w:ascii="Calibri" w:eastAsia="Calibri" w:hAnsi="Calibri" w:cs="Times New Roman"/>
        </w:rPr>
        <w:t xml:space="preserve"> (Accessed: 5 June 2021).</w:t>
      </w:r>
    </w:p>
    <w:p w14:paraId="4A29A3E2" w14:textId="77777777" w:rsidR="009B2701" w:rsidRPr="009B2701" w:rsidRDefault="009B2701" w:rsidP="009B2701">
      <w:pPr>
        <w:rPr>
          <w:rFonts w:ascii="Calibri" w:eastAsia="Calibri" w:hAnsi="Calibri" w:cs="Times New Roman"/>
        </w:rPr>
      </w:pPr>
      <w:r w:rsidRPr="009B2701">
        <w:rPr>
          <w:rFonts w:ascii="Calibri" w:eastAsia="Calibri" w:hAnsi="Calibri" w:cs="Times New Roman"/>
        </w:rPr>
        <w:t xml:space="preserve">Smith, M. (2018) ‘Four in ten Britons believe that lie detector tests are very or quite effective | YouGov’, </w:t>
      </w:r>
      <w:r w:rsidRPr="009B2701">
        <w:rPr>
          <w:rFonts w:ascii="Calibri" w:eastAsia="Calibri" w:hAnsi="Calibri" w:cs="Times New Roman"/>
          <w:i/>
          <w:iCs/>
        </w:rPr>
        <w:t>YouGov</w:t>
      </w:r>
      <w:r w:rsidRPr="009B2701">
        <w:rPr>
          <w:rFonts w:ascii="Calibri" w:eastAsia="Calibri" w:hAnsi="Calibri" w:cs="Times New Roman"/>
        </w:rPr>
        <w:t xml:space="preserve">, 10 September. Available at: </w:t>
      </w:r>
      <w:hyperlink r:id="rId16" w:history="1">
        <w:r w:rsidRPr="009B2701">
          <w:rPr>
            <w:rFonts w:ascii="Calibri" w:eastAsia="Calibri" w:hAnsi="Calibri" w:cs="Times New Roman"/>
            <w:color w:val="0563C1"/>
            <w:u w:val="single"/>
          </w:rPr>
          <w:t>https://yougov.co.uk/topics/politics/articles-reports/2018/09/10/four-ten-britons-believe-lie-detector-tests-are-ve</w:t>
        </w:r>
      </w:hyperlink>
      <w:r w:rsidRPr="009B2701">
        <w:rPr>
          <w:rFonts w:ascii="Calibri" w:eastAsia="Calibri" w:hAnsi="Calibri" w:cs="Times New Roman"/>
        </w:rPr>
        <w:t xml:space="preserve"> (Accessed: 5 June 2021).</w:t>
      </w:r>
    </w:p>
    <w:p w14:paraId="3A80E1AE" w14:textId="77777777" w:rsidR="009B2701" w:rsidRPr="009B2701" w:rsidRDefault="009B2701" w:rsidP="009B2701">
      <w:pPr>
        <w:rPr>
          <w:rFonts w:ascii="Calibri" w:eastAsia="Calibri" w:hAnsi="Calibri" w:cs="Times New Roman"/>
        </w:rPr>
      </w:pPr>
      <w:r w:rsidRPr="009B2701">
        <w:rPr>
          <w:rFonts w:ascii="Calibri" w:eastAsia="Calibri" w:hAnsi="Calibri" w:cs="Times New Roman"/>
        </w:rPr>
        <w:t xml:space="preserve">National Research Council (2003) </w:t>
      </w:r>
      <w:r w:rsidRPr="009B2701">
        <w:rPr>
          <w:rFonts w:ascii="Calibri" w:eastAsia="Calibri" w:hAnsi="Calibri" w:cs="Times New Roman"/>
          <w:i/>
          <w:iCs/>
        </w:rPr>
        <w:t>The Polygraph and Lie Detection</w:t>
      </w:r>
      <w:r w:rsidRPr="009B2701">
        <w:rPr>
          <w:rFonts w:ascii="Calibri" w:eastAsia="Calibri" w:hAnsi="Calibri" w:cs="Times New Roman"/>
        </w:rPr>
        <w:t xml:space="preserve">. Washington, DC: The National Academies Press. </w:t>
      </w:r>
      <w:proofErr w:type="spellStart"/>
      <w:r w:rsidRPr="009B2701">
        <w:rPr>
          <w:rFonts w:ascii="Calibri" w:eastAsia="Calibri" w:hAnsi="Calibri" w:cs="Times New Roman"/>
        </w:rPr>
        <w:t>doi</w:t>
      </w:r>
      <w:proofErr w:type="spellEnd"/>
      <w:r w:rsidRPr="009B2701">
        <w:rPr>
          <w:rFonts w:ascii="Calibri" w:eastAsia="Calibri" w:hAnsi="Calibri" w:cs="Times New Roman"/>
        </w:rPr>
        <w:t xml:space="preserve">: </w:t>
      </w:r>
      <w:hyperlink r:id="rId17" w:history="1">
        <w:r w:rsidRPr="009B2701">
          <w:rPr>
            <w:rFonts w:ascii="Calibri" w:eastAsia="Calibri" w:hAnsi="Calibri" w:cs="Times New Roman"/>
            <w:color w:val="0563C1"/>
            <w:u w:val="single"/>
          </w:rPr>
          <w:t>10.17226/10420</w:t>
        </w:r>
      </w:hyperlink>
      <w:r w:rsidRPr="009B2701">
        <w:rPr>
          <w:rFonts w:ascii="Calibri" w:eastAsia="Calibri" w:hAnsi="Calibri" w:cs="Times New Roman"/>
        </w:rPr>
        <w:t>.</w:t>
      </w:r>
    </w:p>
    <w:p w14:paraId="1793C3E8" w14:textId="1ACF51D5" w:rsidR="00F634CE" w:rsidRDefault="00F634CE" w:rsidP="00BF6A54">
      <w:pPr>
        <w:rPr>
          <w:rFonts w:cstheme="minorHAnsi"/>
          <w:b/>
          <w:bCs/>
          <w:u w:val="single"/>
        </w:rPr>
      </w:pPr>
    </w:p>
    <w:p w14:paraId="2C78A5AF" w14:textId="1D9D8BD7" w:rsidR="00D52204" w:rsidRPr="00D52204" w:rsidRDefault="00F634CE" w:rsidP="00D52204">
      <w:pPr>
        <w:rPr>
          <w:rFonts w:cstheme="minorHAnsi"/>
          <w:b/>
          <w:bCs/>
          <w:u w:val="single"/>
        </w:rPr>
      </w:pPr>
      <w:r>
        <w:rPr>
          <w:rFonts w:cstheme="minorHAnsi"/>
          <w:b/>
          <w:bCs/>
          <w:u w:val="single"/>
        </w:rPr>
        <w:t>Secondary Sources</w:t>
      </w:r>
    </w:p>
    <w:p w14:paraId="2B78E279" w14:textId="77777777" w:rsidR="00D52204" w:rsidRPr="00D52204" w:rsidRDefault="00D52204" w:rsidP="00D52204">
      <w:pPr>
        <w:rPr>
          <w:rFonts w:ascii="Calibri" w:eastAsia="Calibri" w:hAnsi="Calibri" w:cs="Times New Roman"/>
        </w:rPr>
      </w:pPr>
      <w:proofErr w:type="spellStart"/>
      <w:r w:rsidRPr="00D52204">
        <w:rPr>
          <w:rFonts w:ascii="Calibri" w:eastAsia="Calibri" w:hAnsi="Calibri" w:cs="Times New Roman"/>
        </w:rPr>
        <w:t>Bonsor</w:t>
      </w:r>
      <w:proofErr w:type="spellEnd"/>
      <w:r w:rsidRPr="00D52204">
        <w:rPr>
          <w:rFonts w:ascii="Calibri" w:eastAsia="Calibri" w:hAnsi="Calibri" w:cs="Times New Roman"/>
        </w:rPr>
        <w:t xml:space="preserve">, K. (2001) </w:t>
      </w:r>
      <w:r w:rsidRPr="00D52204">
        <w:rPr>
          <w:rFonts w:ascii="Calibri" w:eastAsia="Calibri" w:hAnsi="Calibri" w:cs="Times New Roman"/>
          <w:i/>
          <w:iCs/>
        </w:rPr>
        <w:t>How Lie Detectors Work</w:t>
      </w:r>
      <w:r w:rsidRPr="00D52204">
        <w:rPr>
          <w:rFonts w:ascii="Calibri" w:eastAsia="Calibri" w:hAnsi="Calibri" w:cs="Times New Roman"/>
        </w:rPr>
        <w:t xml:space="preserve">, </w:t>
      </w:r>
      <w:r w:rsidRPr="00D52204">
        <w:rPr>
          <w:rFonts w:ascii="Calibri" w:eastAsia="Calibri" w:hAnsi="Calibri" w:cs="Times New Roman"/>
          <w:i/>
          <w:iCs/>
        </w:rPr>
        <w:t>HowStuffWorks</w:t>
      </w:r>
      <w:r w:rsidRPr="00D52204">
        <w:rPr>
          <w:rFonts w:ascii="Calibri" w:eastAsia="Calibri" w:hAnsi="Calibri" w:cs="Times New Roman"/>
        </w:rPr>
        <w:t xml:space="preserve">. Available at: </w:t>
      </w:r>
      <w:hyperlink r:id="rId18" w:history="1">
        <w:r w:rsidRPr="00D52204">
          <w:rPr>
            <w:rFonts w:ascii="Calibri" w:eastAsia="Calibri" w:hAnsi="Calibri" w:cs="Times New Roman"/>
            <w:color w:val="0563C1"/>
            <w:u w:val="single"/>
          </w:rPr>
          <w:t>https://people.howstuffworks.com/lie-detector.htm</w:t>
        </w:r>
      </w:hyperlink>
      <w:r w:rsidRPr="00D52204">
        <w:rPr>
          <w:rFonts w:ascii="Calibri" w:eastAsia="Calibri" w:hAnsi="Calibri" w:cs="Times New Roman"/>
        </w:rPr>
        <w:t xml:space="preserve"> (Accessed: 5 June 2021).</w:t>
      </w:r>
    </w:p>
    <w:p w14:paraId="579502C3" w14:textId="77777777" w:rsidR="00D52204" w:rsidRPr="00D52204" w:rsidRDefault="00D52204" w:rsidP="00D52204">
      <w:pPr>
        <w:rPr>
          <w:rFonts w:ascii="Calibri" w:eastAsia="Calibri" w:hAnsi="Calibri" w:cs="Times New Roman"/>
        </w:rPr>
      </w:pPr>
      <w:r w:rsidRPr="00D52204">
        <w:rPr>
          <w:rFonts w:ascii="Calibri" w:eastAsia="Calibri" w:hAnsi="Calibri" w:cs="Times New Roman"/>
        </w:rPr>
        <w:t xml:space="preserve">Cherry, K. (2020) ‘The Arousal Theory and Our Individual </w:t>
      </w:r>
      <w:proofErr w:type="spellStart"/>
      <w:r w:rsidRPr="00D52204">
        <w:rPr>
          <w:rFonts w:ascii="Calibri" w:eastAsia="Calibri" w:hAnsi="Calibri" w:cs="Times New Roman"/>
        </w:rPr>
        <w:t>Behaviors</w:t>
      </w:r>
      <w:proofErr w:type="spellEnd"/>
      <w:r w:rsidRPr="00D52204">
        <w:rPr>
          <w:rFonts w:ascii="Calibri" w:eastAsia="Calibri" w:hAnsi="Calibri" w:cs="Times New Roman"/>
        </w:rPr>
        <w:t xml:space="preserve">’, </w:t>
      </w:r>
      <w:proofErr w:type="spellStart"/>
      <w:r w:rsidRPr="00D52204">
        <w:rPr>
          <w:rFonts w:ascii="Calibri" w:eastAsia="Calibri" w:hAnsi="Calibri" w:cs="Times New Roman"/>
          <w:i/>
          <w:iCs/>
        </w:rPr>
        <w:t>Verywell</w:t>
      </w:r>
      <w:proofErr w:type="spellEnd"/>
      <w:r w:rsidRPr="00D52204">
        <w:rPr>
          <w:rFonts w:ascii="Calibri" w:eastAsia="Calibri" w:hAnsi="Calibri" w:cs="Times New Roman"/>
          <w:i/>
          <w:iCs/>
        </w:rPr>
        <w:t xml:space="preserve"> Mind</w:t>
      </w:r>
      <w:r w:rsidRPr="00D52204">
        <w:rPr>
          <w:rFonts w:ascii="Calibri" w:eastAsia="Calibri" w:hAnsi="Calibri" w:cs="Times New Roman"/>
        </w:rPr>
        <w:t xml:space="preserve">, 15 May. Available at: </w:t>
      </w:r>
      <w:hyperlink r:id="rId19" w:history="1">
        <w:r w:rsidRPr="00D52204">
          <w:rPr>
            <w:rFonts w:ascii="Calibri" w:eastAsia="Calibri" w:hAnsi="Calibri" w:cs="Times New Roman"/>
            <w:color w:val="0563C1"/>
            <w:u w:val="single"/>
          </w:rPr>
          <w:t>https://www.verywellmind.com/the-arousal-theory-of-motivation-2795380</w:t>
        </w:r>
      </w:hyperlink>
      <w:r w:rsidRPr="00D52204">
        <w:rPr>
          <w:rFonts w:ascii="Calibri" w:eastAsia="Calibri" w:hAnsi="Calibri" w:cs="Times New Roman"/>
        </w:rPr>
        <w:t xml:space="preserve"> (Accessed: 5 June 2021).</w:t>
      </w:r>
    </w:p>
    <w:p w14:paraId="0A97E5A2" w14:textId="77777777" w:rsidR="00D52204" w:rsidRPr="00D52204" w:rsidRDefault="00D52204" w:rsidP="00D52204">
      <w:pPr>
        <w:rPr>
          <w:rFonts w:ascii="Calibri" w:eastAsia="Calibri" w:hAnsi="Calibri" w:cs="Times New Roman"/>
        </w:rPr>
      </w:pPr>
      <w:r w:rsidRPr="00D52204">
        <w:rPr>
          <w:rFonts w:ascii="Calibri" w:eastAsia="Calibri" w:hAnsi="Calibri" w:cs="Times New Roman"/>
        </w:rPr>
        <w:t xml:space="preserve">Elton, J. (2017) ‘The Polygraph in the English Courts: A Creeping Inevitability or a Step too Far?’, </w:t>
      </w:r>
      <w:r w:rsidRPr="00D52204">
        <w:rPr>
          <w:rFonts w:ascii="Calibri" w:eastAsia="Calibri" w:hAnsi="Calibri" w:cs="Times New Roman"/>
          <w:i/>
          <w:iCs/>
        </w:rPr>
        <w:t>The Journal of Criminal Law</w:t>
      </w:r>
      <w:r w:rsidRPr="00D52204">
        <w:rPr>
          <w:rFonts w:ascii="Calibri" w:eastAsia="Calibri" w:hAnsi="Calibri" w:cs="Times New Roman"/>
        </w:rPr>
        <w:t xml:space="preserve">, 81(1), pp. 66–79. </w:t>
      </w:r>
      <w:proofErr w:type="spellStart"/>
      <w:r w:rsidRPr="00D52204">
        <w:rPr>
          <w:rFonts w:ascii="Calibri" w:eastAsia="Calibri" w:hAnsi="Calibri" w:cs="Times New Roman"/>
        </w:rPr>
        <w:t>doi</w:t>
      </w:r>
      <w:proofErr w:type="spellEnd"/>
      <w:r w:rsidRPr="00D52204">
        <w:rPr>
          <w:rFonts w:ascii="Calibri" w:eastAsia="Calibri" w:hAnsi="Calibri" w:cs="Times New Roman"/>
        </w:rPr>
        <w:t xml:space="preserve">: </w:t>
      </w:r>
      <w:hyperlink r:id="rId20" w:history="1">
        <w:r w:rsidRPr="00D52204">
          <w:rPr>
            <w:rFonts w:ascii="Calibri" w:eastAsia="Calibri" w:hAnsi="Calibri" w:cs="Times New Roman"/>
            <w:color w:val="0563C1"/>
            <w:u w:val="single"/>
          </w:rPr>
          <w:t>10.1177/0022018316688722</w:t>
        </w:r>
      </w:hyperlink>
      <w:r w:rsidRPr="00D52204">
        <w:rPr>
          <w:rFonts w:ascii="Calibri" w:eastAsia="Calibri" w:hAnsi="Calibri" w:cs="Times New Roman"/>
        </w:rPr>
        <w:t>.</w:t>
      </w:r>
    </w:p>
    <w:p w14:paraId="005135D2" w14:textId="77777777" w:rsidR="00D52204" w:rsidRPr="00D52204" w:rsidRDefault="00D52204" w:rsidP="00D52204">
      <w:pPr>
        <w:rPr>
          <w:rFonts w:ascii="Calibri" w:eastAsia="Calibri" w:hAnsi="Calibri" w:cs="Times New Roman"/>
        </w:rPr>
      </w:pPr>
      <w:r w:rsidRPr="00D52204">
        <w:rPr>
          <w:rFonts w:ascii="Calibri" w:eastAsia="Calibri" w:hAnsi="Calibri" w:cs="Times New Roman"/>
        </w:rPr>
        <w:t xml:space="preserve">Federal Services (2021) ‘Does the Polygraph “Lie Detector” Work?’, </w:t>
      </w:r>
      <w:r w:rsidRPr="00D52204">
        <w:rPr>
          <w:rFonts w:ascii="Calibri" w:eastAsia="Calibri" w:hAnsi="Calibri" w:cs="Times New Roman"/>
          <w:i/>
          <w:iCs/>
        </w:rPr>
        <w:t>NITV Federal Services</w:t>
      </w:r>
      <w:r w:rsidRPr="00D52204">
        <w:rPr>
          <w:rFonts w:ascii="Calibri" w:eastAsia="Calibri" w:hAnsi="Calibri" w:cs="Times New Roman"/>
        </w:rPr>
        <w:t xml:space="preserve">. Available at: </w:t>
      </w:r>
      <w:hyperlink r:id="rId21" w:history="1">
        <w:r w:rsidRPr="00D52204">
          <w:rPr>
            <w:rFonts w:ascii="Calibri" w:eastAsia="Calibri" w:hAnsi="Calibri" w:cs="Times New Roman"/>
            <w:color w:val="0563C1"/>
            <w:u w:val="single"/>
          </w:rPr>
          <w:t>https://www.cvsa1.com/polygraph.htm</w:t>
        </w:r>
      </w:hyperlink>
      <w:r w:rsidRPr="00D52204">
        <w:rPr>
          <w:rFonts w:ascii="Calibri" w:eastAsia="Calibri" w:hAnsi="Calibri" w:cs="Times New Roman"/>
        </w:rPr>
        <w:t xml:space="preserve"> (Accessed: 5 June 2021).</w:t>
      </w:r>
    </w:p>
    <w:p w14:paraId="468A7515" w14:textId="77777777" w:rsidR="00D52204" w:rsidRPr="00D52204" w:rsidRDefault="00D52204" w:rsidP="00D52204">
      <w:pPr>
        <w:rPr>
          <w:rFonts w:ascii="Calibri" w:eastAsia="Calibri" w:hAnsi="Calibri" w:cs="Times New Roman"/>
        </w:rPr>
      </w:pPr>
      <w:r w:rsidRPr="00D52204">
        <w:rPr>
          <w:rFonts w:ascii="Calibri" w:eastAsia="Calibri" w:hAnsi="Calibri" w:cs="Times New Roman"/>
        </w:rPr>
        <w:t xml:space="preserve">Grande, T. (2020) </w:t>
      </w:r>
      <w:r w:rsidRPr="00D52204">
        <w:rPr>
          <w:rFonts w:ascii="Calibri" w:eastAsia="Calibri" w:hAnsi="Calibri" w:cs="Times New Roman"/>
          <w:i/>
          <w:iCs/>
        </w:rPr>
        <w:t>Are Polygraphs Accurate? | Does Phil McGraw Have Magic Lie Detectors?</w:t>
      </w:r>
      <w:r w:rsidRPr="00D52204">
        <w:rPr>
          <w:rFonts w:ascii="Calibri" w:eastAsia="Calibri" w:hAnsi="Calibri" w:cs="Times New Roman"/>
        </w:rPr>
        <w:t xml:space="preserve"> Online. Available at: </w:t>
      </w:r>
      <w:hyperlink r:id="rId22" w:history="1">
        <w:r w:rsidRPr="00D52204">
          <w:rPr>
            <w:rFonts w:ascii="Calibri" w:eastAsia="Calibri" w:hAnsi="Calibri" w:cs="Times New Roman"/>
            <w:color w:val="0563C1"/>
            <w:u w:val="single"/>
          </w:rPr>
          <w:t>https://www.youtube.com/watch?v=I-q5vdQSbG8</w:t>
        </w:r>
      </w:hyperlink>
      <w:r w:rsidRPr="00D52204">
        <w:rPr>
          <w:rFonts w:ascii="Calibri" w:eastAsia="Calibri" w:hAnsi="Calibri" w:cs="Times New Roman"/>
        </w:rPr>
        <w:t xml:space="preserve"> (Accessed: 5 June 2021).</w:t>
      </w:r>
    </w:p>
    <w:p w14:paraId="48BA7E85" w14:textId="77777777" w:rsidR="00D52204" w:rsidRPr="00D52204" w:rsidRDefault="00D52204" w:rsidP="00D52204">
      <w:pPr>
        <w:rPr>
          <w:rFonts w:ascii="Calibri" w:eastAsia="Calibri" w:hAnsi="Calibri" w:cs="Times New Roman"/>
        </w:rPr>
      </w:pPr>
      <w:r w:rsidRPr="00D52204">
        <w:rPr>
          <w:rFonts w:ascii="Calibri" w:eastAsia="Calibri" w:hAnsi="Calibri" w:cs="Times New Roman"/>
        </w:rPr>
        <w:t xml:space="preserve">Helmenstine, A. (2019) ‘How to Pass a Lie Detector Test - 7 Tips to Pass a Lie Detector Test’, </w:t>
      </w:r>
      <w:r w:rsidRPr="00D52204">
        <w:rPr>
          <w:rFonts w:ascii="Calibri" w:eastAsia="Calibri" w:hAnsi="Calibri" w:cs="Times New Roman"/>
          <w:i/>
          <w:iCs/>
        </w:rPr>
        <w:t>ThoughtCo</w:t>
      </w:r>
      <w:r w:rsidRPr="00D52204">
        <w:rPr>
          <w:rFonts w:ascii="Calibri" w:eastAsia="Calibri" w:hAnsi="Calibri" w:cs="Times New Roman"/>
        </w:rPr>
        <w:t xml:space="preserve">, 10 August. Available at: </w:t>
      </w:r>
      <w:hyperlink r:id="rId23" w:history="1">
        <w:r w:rsidRPr="00D52204">
          <w:rPr>
            <w:rFonts w:ascii="Calibri" w:eastAsia="Calibri" w:hAnsi="Calibri" w:cs="Times New Roman"/>
            <w:color w:val="0563C1"/>
            <w:u w:val="single"/>
          </w:rPr>
          <w:t>https://www.thoughtco.com/how-to-pass-a-lie-detector-test-4150683</w:t>
        </w:r>
      </w:hyperlink>
      <w:r w:rsidRPr="00D52204">
        <w:rPr>
          <w:rFonts w:ascii="Calibri" w:eastAsia="Calibri" w:hAnsi="Calibri" w:cs="Times New Roman"/>
        </w:rPr>
        <w:t xml:space="preserve"> (Accessed: 5 June 2021).</w:t>
      </w:r>
    </w:p>
    <w:p w14:paraId="35949F04" w14:textId="77777777" w:rsidR="00D52204" w:rsidRPr="00D52204" w:rsidRDefault="00D52204" w:rsidP="00D52204">
      <w:pPr>
        <w:rPr>
          <w:rFonts w:ascii="Calibri" w:eastAsia="Calibri" w:hAnsi="Calibri" w:cs="Times New Roman"/>
        </w:rPr>
      </w:pPr>
      <w:r w:rsidRPr="00D52204">
        <w:rPr>
          <w:rFonts w:ascii="Calibri" w:eastAsia="Calibri" w:hAnsi="Calibri" w:cs="Times New Roman"/>
        </w:rPr>
        <w:t xml:space="preserve">Jason Lewis - Mind Amend (2019) </w:t>
      </w:r>
      <w:r w:rsidRPr="00D52204">
        <w:rPr>
          <w:rFonts w:ascii="Calibri" w:eastAsia="Calibri" w:hAnsi="Calibri" w:cs="Times New Roman"/>
          <w:i/>
          <w:iCs/>
        </w:rPr>
        <w:t xml:space="preserve">ITV Jeremy Kyle Show Closed (Steve </w:t>
      </w:r>
      <w:proofErr w:type="spellStart"/>
      <w:r w:rsidRPr="00D52204">
        <w:rPr>
          <w:rFonts w:ascii="Calibri" w:eastAsia="Calibri" w:hAnsi="Calibri" w:cs="Times New Roman"/>
          <w:i/>
          <w:iCs/>
        </w:rPr>
        <w:t>Dymond</w:t>
      </w:r>
      <w:proofErr w:type="spellEnd"/>
      <w:r w:rsidRPr="00D52204">
        <w:rPr>
          <w:rFonts w:ascii="Calibri" w:eastAsia="Calibri" w:hAnsi="Calibri" w:cs="Times New Roman"/>
          <w:i/>
          <w:iCs/>
        </w:rPr>
        <w:t xml:space="preserve"> Dies) Lie Detector Behind the Death</w:t>
      </w:r>
      <w:r w:rsidRPr="00D52204">
        <w:rPr>
          <w:rFonts w:ascii="Calibri" w:eastAsia="Calibri" w:hAnsi="Calibri" w:cs="Times New Roman"/>
        </w:rPr>
        <w:t xml:space="preserve">. Available at: </w:t>
      </w:r>
      <w:hyperlink r:id="rId24" w:history="1">
        <w:r w:rsidRPr="00D52204">
          <w:rPr>
            <w:rFonts w:ascii="Calibri" w:eastAsia="Calibri" w:hAnsi="Calibri" w:cs="Times New Roman"/>
            <w:color w:val="0563C1"/>
            <w:u w:val="single"/>
          </w:rPr>
          <w:t>https://www.youtube.com/watch?v=fwy9UzIA1w4</w:t>
        </w:r>
      </w:hyperlink>
      <w:r w:rsidRPr="00D52204">
        <w:rPr>
          <w:rFonts w:ascii="Calibri" w:eastAsia="Calibri" w:hAnsi="Calibri" w:cs="Times New Roman"/>
        </w:rPr>
        <w:t xml:space="preserve"> (Accessed: 5 June 2021).</w:t>
      </w:r>
    </w:p>
    <w:p w14:paraId="21A5291B" w14:textId="77777777" w:rsidR="00D52204" w:rsidRPr="00D52204" w:rsidRDefault="00D52204" w:rsidP="00D52204">
      <w:pPr>
        <w:rPr>
          <w:rFonts w:ascii="Calibri" w:eastAsia="Calibri" w:hAnsi="Calibri" w:cs="Times New Roman"/>
        </w:rPr>
      </w:pPr>
      <w:proofErr w:type="spellStart"/>
      <w:r w:rsidRPr="00D52204">
        <w:rPr>
          <w:rFonts w:ascii="Calibri" w:eastAsia="Calibri" w:hAnsi="Calibri" w:cs="Times New Roman"/>
        </w:rPr>
        <w:t>Katwala</w:t>
      </w:r>
      <w:proofErr w:type="spellEnd"/>
      <w:r w:rsidRPr="00D52204">
        <w:rPr>
          <w:rFonts w:ascii="Calibri" w:eastAsia="Calibri" w:hAnsi="Calibri" w:cs="Times New Roman"/>
        </w:rPr>
        <w:t xml:space="preserve">, A. (2020) ‘Lie detectors are creeping into UK policing and they still don’t work’, </w:t>
      </w:r>
      <w:r w:rsidRPr="00D52204">
        <w:rPr>
          <w:rFonts w:ascii="Calibri" w:eastAsia="Calibri" w:hAnsi="Calibri" w:cs="Times New Roman"/>
          <w:i/>
          <w:iCs/>
        </w:rPr>
        <w:t>Wired UK</w:t>
      </w:r>
      <w:r w:rsidRPr="00D52204">
        <w:rPr>
          <w:rFonts w:ascii="Calibri" w:eastAsia="Calibri" w:hAnsi="Calibri" w:cs="Times New Roman"/>
        </w:rPr>
        <w:t xml:space="preserve">, 9 September. Available at: </w:t>
      </w:r>
      <w:hyperlink r:id="rId25" w:history="1">
        <w:r w:rsidRPr="00D52204">
          <w:rPr>
            <w:rFonts w:ascii="Calibri" w:eastAsia="Calibri" w:hAnsi="Calibri" w:cs="Times New Roman"/>
            <w:color w:val="0563C1"/>
            <w:u w:val="single"/>
          </w:rPr>
          <w:t>https://www.wired.co.uk/article/uk-police-polygraph-lie-detector-terrorism</w:t>
        </w:r>
      </w:hyperlink>
      <w:r w:rsidRPr="00D52204">
        <w:rPr>
          <w:rFonts w:ascii="Calibri" w:eastAsia="Calibri" w:hAnsi="Calibri" w:cs="Times New Roman"/>
        </w:rPr>
        <w:t xml:space="preserve"> (Accessed: 5 June 2021).</w:t>
      </w:r>
    </w:p>
    <w:p w14:paraId="5826C3AE" w14:textId="77777777" w:rsidR="00D52204" w:rsidRPr="00D52204" w:rsidRDefault="00D52204" w:rsidP="00D52204">
      <w:pPr>
        <w:rPr>
          <w:rFonts w:ascii="Calibri" w:eastAsia="Calibri" w:hAnsi="Calibri" w:cs="Times New Roman"/>
        </w:rPr>
      </w:pPr>
      <w:r w:rsidRPr="00D52204">
        <w:rPr>
          <w:rFonts w:ascii="Calibri" w:eastAsia="Calibri" w:hAnsi="Calibri" w:cs="Times New Roman"/>
        </w:rPr>
        <w:t xml:space="preserve">NITV Federal Services (2021) ‘The History Behind </w:t>
      </w:r>
      <w:proofErr w:type="gramStart"/>
      <w:r w:rsidRPr="00D52204">
        <w:rPr>
          <w:rFonts w:ascii="Calibri" w:eastAsia="Calibri" w:hAnsi="Calibri" w:cs="Times New Roman"/>
        </w:rPr>
        <w:t>The</w:t>
      </w:r>
      <w:proofErr w:type="gramEnd"/>
      <w:r w:rsidRPr="00D52204">
        <w:rPr>
          <w:rFonts w:ascii="Calibri" w:eastAsia="Calibri" w:hAnsi="Calibri" w:cs="Times New Roman"/>
        </w:rPr>
        <w:t xml:space="preserve"> Polygraph’, </w:t>
      </w:r>
      <w:r w:rsidRPr="00D52204">
        <w:rPr>
          <w:rFonts w:ascii="Calibri" w:eastAsia="Calibri" w:hAnsi="Calibri" w:cs="Times New Roman"/>
          <w:i/>
          <w:iCs/>
        </w:rPr>
        <w:t>Does The Polygraph ‘Lie Detector’ Work?</w:t>
      </w:r>
      <w:r w:rsidRPr="00D52204">
        <w:rPr>
          <w:rFonts w:ascii="Calibri" w:eastAsia="Calibri" w:hAnsi="Calibri" w:cs="Times New Roman"/>
        </w:rPr>
        <w:t xml:space="preserve"> Available at: </w:t>
      </w:r>
      <w:hyperlink r:id="rId26" w:history="1">
        <w:r w:rsidRPr="00D52204">
          <w:rPr>
            <w:rFonts w:ascii="Calibri" w:eastAsia="Calibri" w:hAnsi="Calibri" w:cs="Times New Roman"/>
            <w:color w:val="0563C1"/>
            <w:u w:val="single"/>
          </w:rPr>
          <w:t>https://www.cvsa1.com/polygraph.htm</w:t>
        </w:r>
      </w:hyperlink>
      <w:r w:rsidRPr="00D52204">
        <w:rPr>
          <w:rFonts w:ascii="Calibri" w:eastAsia="Calibri" w:hAnsi="Calibri" w:cs="Times New Roman"/>
        </w:rPr>
        <w:t xml:space="preserve"> (Accessed: 5 June 2021).</w:t>
      </w:r>
    </w:p>
    <w:p w14:paraId="622DC001" w14:textId="77777777" w:rsidR="00D52204" w:rsidRPr="00D52204" w:rsidRDefault="00D52204" w:rsidP="00D52204">
      <w:pPr>
        <w:rPr>
          <w:rFonts w:ascii="Calibri" w:eastAsia="Calibri" w:hAnsi="Calibri" w:cs="Times New Roman"/>
        </w:rPr>
      </w:pPr>
      <w:r w:rsidRPr="00D52204">
        <w:rPr>
          <w:rFonts w:ascii="Calibri" w:eastAsia="Calibri" w:hAnsi="Calibri" w:cs="Times New Roman"/>
        </w:rPr>
        <w:t xml:space="preserve">Northumbria Law School Department (2021a) </w:t>
      </w:r>
      <w:r w:rsidRPr="00D52204">
        <w:rPr>
          <w:rFonts w:ascii="Calibri" w:eastAsia="Calibri" w:hAnsi="Calibri" w:cs="Times New Roman"/>
          <w:i/>
          <w:iCs/>
        </w:rPr>
        <w:t xml:space="preserve">Dr Kyriakos </w:t>
      </w:r>
      <w:proofErr w:type="spellStart"/>
      <w:r w:rsidRPr="00D52204">
        <w:rPr>
          <w:rFonts w:ascii="Calibri" w:eastAsia="Calibri" w:hAnsi="Calibri" w:cs="Times New Roman"/>
          <w:i/>
          <w:iCs/>
        </w:rPr>
        <w:t>Kotsoglou</w:t>
      </w:r>
      <w:proofErr w:type="spellEnd"/>
      <w:r w:rsidRPr="00D52204">
        <w:rPr>
          <w:rFonts w:ascii="Calibri" w:eastAsia="Calibri" w:hAnsi="Calibri" w:cs="Times New Roman"/>
        </w:rPr>
        <w:t xml:space="preserve">, </w:t>
      </w:r>
      <w:r w:rsidRPr="00D52204">
        <w:rPr>
          <w:rFonts w:ascii="Calibri" w:eastAsia="Calibri" w:hAnsi="Calibri" w:cs="Times New Roman"/>
          <w:i/>
          <w:iCs/>
        </w:rPr>
        <w:t>Northumbria University Newcastle</w:t>
      </w:r>
      <w:r w:rsidRPr="00D52204">
        <w:rPr>
          <w:rFonts w:ascii="Calibri" w:eastAsia="Calibri" w:hAnsi="Calibri" w:cs="Times New Roman"/>
        </w:rPr>
        <w:t xml:space="preserve">. Available at: </w:t>
      </w:r>
      <w:hyperlink r:id="rId27" w:history="1">
        <w:r w:rsidRPr="00D52204">
          <w:rPr>
            <w:rFonts w:ascii="Calibri" w:eastAsia="Calibri" w:hAnsi="Calibri" w:cs="Times New Roman"/>
            <w:color w:val="0563C1"/>
            <w:u w:val="single"/>
          </w:rPr>
          <w:t>https://www.northumbria.ac.uk/about-us/our-staff/k/kyriakos-kotsoglou/</w:t>
        </w:r>
      </w:hyperlink>
      <w:r w:rsidRPr="00D52204">
        <w:rPr>
          <w:rFonts w:ascii="Calibri" w:eastAsia="Calibri" w:hAnsi="Calibri" w:cs="Times New Roman"/>
        </w:rPr>
        <w:t xml:space="preserve"> (Accessed: 5 June 2021).</w:t>
      </w:r>
    </w:p>
    <w:p w14:paraId="102BBF62" w14:textId="77777777" w:rsidR="00D52204" w:rsidRPr="00D52204" w:rsidRDefault="00D52204" w:rsidP="00D52204">
      <w:pPr>
        <w:rPr>
          <w:rFonts w:ascii="Calibri" w:eastAsia="Calibri" w:hAnsi="Calibri" w:cs="Times New Roman"/>
        </w:rPr>
      </w:pPr>
      <w:r w:rsidRPr="00D52204">
        <w:rPr>
          <w:rFonts w:ascii="Calibri" w:eastAsia="Calibri" w:hAnsi="Calibri" w:cs="Times New Roman"/>
        </w:rPr>
        <w:t xml:space="preserve">Northumbria Law School Department (2021b) </w:t>
      </w:r>
      <w:r w:rsidRPr="00D52204">
        <w:rPr>
          <w:rFonts w:ascii="Calibri" w:eastAsia="Calibri" w:hAnsi="Calibri" w:cs="Times New Roman"/>
          <w:i/>
          <w:iCs/>
        </w:rPr>
        <w:t>Dr Marion Oswald</w:t>
      </w:r>
      <w:r w:rsidRPr="00D52204">
        <w:rPr>
          <w:rFonts w:ascii="Calibri" w:eastAsia="Calibri" w:hAnsi="Calibri" w:cs="Times New Roman"/>
        </w:rPr>
        <w:t xml:space="preserve">, </w:t>
      </w:r>
      <w:r w:rsidRPr="00D52204">
        <w:rPr>
          <w:rFonts w:ascii="Calibri" w:eastAsia="Calibri" w:hAnsi="Calibri" w:cs="Times New Roman"/>
          <w:i/>
          <w:iCs/>
        </w:rPr>
        <w:t>Northumbria University Newcastle</w:t>
      </w:r>
      <w:r w:rsidRPr="00D52204">
        <w:rPr>
          <w:rFonts w:ascii="Calibri" w:eastAsia="Calibri" w:hAnsi="Calibri" w:cs="Times New Roman"/>
        </w:rPr>
        <w:t xml:space="preserve">. Available at: </w:t>
      </w:r>
      <w:hyperlink r:id="rId28" w:history="1">
        <w:r w:rsidRPr="00D52204">
          <w:rPr>
            <w:rFonts w:ascii="Calibri" w:eastAsia="Calibri" w:hAnsi="Calibri" w:cs="Times New Roman"/>
            <w:color w:val="0563C1"/>
            <w:u w:val="single"/>
          </w:rPr>
          <w:t>https://www.northumbria.ac.uk/about-us/our-staff/o/marion-oswald/</w:t>
        </w:r>
      </w:hyperlink>
      <w:r w:rsidRPr="00D52204">
        <w:rPr>
          <w:rFonts w:ascii="Calibri" w:eastAsia="Calibri" w:hAnsi="Calibri" w:cs="Times New Roman"/>
        </w:rPr>
        <w:t xml:space="preserve"> (Accessed: 5 June 2021).</w:t>
      </w:r>
    </w:p>
    <w:p w14:paraId="7959BDFB" w14:textId="77777777" w:rsidR="00D52204" w:rsidRPr="00D52204" w:rsidRDefault="00D52204" w:rsidP="00D52204">
      <w:pPr>
        <w:rPr>
          <w:rFonts w:ascii="Calibri" w:eastAsia="Calibri" w:hAnsi="Calibri" w:cs="Times New Roman"/>
        </w:rPr>
      </w:pPr>
      <w:r w:rsidRPr="00D52204">
        <w:rPr>
          <w:rFonts w:ascii="Calibri" w:eastAsia="Calibri" w:hAnsi="Calibri" w:cs="Times New Roman"/>
        </w:rPr>
        <w:t xml:space="preserve">O’Sullivan, K. (2020) ‘The Jeremy Kyle Show’s “shameful” demise after Steve </w:t>
      </w:r>
      <w:proofErr w:type="spellStart"/>
      <w:r w:rsidRPr="00D52204">
        <w:rPr>
          <w:rFonts w:ascii="Calibri" w:eastAsia="Calibri" w:hAnsi="Calibri" w:cs="Times New Roman"/>
        </w:rPr>
        <w:t>Dymond’s</w:t>
      </w:r>
      <w:proofErr w:type="spellEnd"/>
      <w:r w:rsidRPr="00D52204">
        <w:rPr>
          <w:rFonts w:ascii="Calibri" w:eastAsia="Calibri" w:hAnsi="Calibri" w:cs="Times New Roman"/>
        </w:rPr>
        <w:t xml:space="preserve"> tragic suicide’, </w:t>
      </w:r>
      <w:r w:rsidRPr="00D52204">
        <w:rPr>
          <w:rFonts w:ascii="Calibri" w:eastAsia="Calibri" w:hAnsi="Calibri" w:cs="Times New Roman"/>
          <w:i/>
          <w:iCs/>
        </w:rPr>
        <w:t>The Mirror</w:t>
      </w:r>
      <w:r w:rsidRPr="00D52204">
        <w:rPr>
          <w:rFonts w:ascii="Calibri" w:eastAsia="Calibri" w:hAnsi="Calibri" w:cs="Times New Roman"/>
        </w:rPr>
        <w:t xml:space="preserve">, 3 July. Available at: </w:t>
      </w:r>
      <w:hyperlink r:id="rId29" w:history="1">
        <w:r w:rsidRPr="00D52204">
          <w:rPr>
            <w:rFonts w:ascii="Calibri" w:eastAsia="Calibri" w:hAnsi="Calibri" w:cs="Times New Roman"/>
            <w:color w:val="0563C1"/>
            <w:u w:val="single"/>
          </w:rPr>
          <w:t>https://www.mirror.co.uk/tv/tv-news/jeremy-kyle-shows-shameful-demise-22296953</w:t>
        </w:r>
      </w:hyperlink>
      <w:r w:rsidRPr="00D52204">
        <w:rPr>
          <w:rFonts w:ascii="Calibri" w:eastAsia="Calibri" w:hAnsi="Calibri" w:cs="Times New Roman"/>
        </w:rPr>
        <w:t xml:space="preserve"> (Accessed: 5 June 2021).</w:t>
      </w:r>
    </w:p>
    <w:p w14:paraId="02DA4CE9" w14:textId="77777777" w:rsidR="00D52204" w:rsidRPr="00D52204" w:rsidRDefault="00D52204" w:rsidP="00D52204">
      <w:pPr>
        <w:rPr>
          <w:rFonts w:ascii="Calibri" w:eastAsia="Calibri" w:hAnsi="Calibri" w:cs="Times New Roman"/>
        </w:rPr>
      </w:pPr>
      <w:r w:rsidRPr="00D52204">
        <w:rPr>
          <w:rFonts w:ascii="Calibri" w:eastAsia="Calibri" w:hAnsi="Calibri" w:cs="Times New Roman"/>
        </w:rPr>
        <w:t xml:space="preserve">Oswald, M. and </w:t>
      </w:r>
      <w:proofErr w:type="spellStart"/>
      <w:r w:rsidRPr="00D52204">
        <w:rPr>
          <w:rFonts w:ascii="Calibri" w:eastAsia="Calibri" w:hAnsi="Calibri" w:cs="Times New Roman"/>
        </w:rPr>
        <w:t>Kotsoglou</w:t>
      </w:r>
      <w:proofErr w:type="spellEnd"/>
      <w:r w:rsidRPr="00D52204">
        <w:rPr>
          <w:rFonts w:ascii="Calibri" w:eastAsia="Calibri" w:hAnsi="Calibri" w:cs="Times New Roman"/>
        </w:rPr>
        <w:t xml:space="preserve">, K. N. (2020) </w:t>
      </w:r>
      <w:r w:rsidRPr="00D52204">
        <w:rPr>
          <w:rFonts w:ascii="Calibri" w:eastAsia="Calibri" w:hAnsi="Calibri" w:cs="Times New Roman"/>
          <w:i/>
          <w:iCs/>
        </w:rPr>
        <w:t>Not ‘Very English’ – on the Use of the Polygraph by the Penal System in England and Wales</w:t>
      </w:r>
      <w:r w:rsidRPr="00D52204">
        <w:rPr>
          <w:rFonts w:ascii="Calibri" w:eastAsia="Calibri" w:hAnsi="Calibri" w:cs="Times New Roman"/>
        </w:rPr>
        <w:t xml:space="preserve">. SSRN Scholarly Paper ID 3686069. Rochester, NY: Social Science Research Network. </w:t>
      </w:r>
      <w:proofErr w:type="spellStart"/>
      <w:r w:rsidRPr="00D52204">
        <w:rPr>
          <w:rFonts w:ascii="Calibri" w:eastAsia="Calibri" w:hAnsi="Calibri" w:cs="Times New Roman"/>
        </w:rPr>
        <w:t>doi</w:t>
      </w:r>
      <w:proofErr w:type="spellEnd"/>
      <w:r w:rsidRPr="00D52204">
        <w:rPr>
          <w:rFonts w:ascii="Calibri" w:eastAsia="Calibri" w:hAnsi="Calibri" w:cs="Times New Roman"/>
        </w:rPr>
        <w:t xml:space="preserve">: </w:t>
      </w:r>
      <w:hyperlink r:id="rId30" w:history="1">
        <w:r w:rsidRPr="00D52204">
          <w:rPr>
            <w:rFonts w:ascii="Calibri" w:eastAsia="Calibri" w:hAnsi="Calibri" w:cs="Times New Roman"/>
            <w:color w:val="0563C1"/>
            <w:u w:val="single"/>
          </w:rPr>
          <w:t>10.2139/ssrn.3686069</w:t>
        </w:r>
      </w:hyperlink>
      <w:r w:rsidRPr="00D52204">
        <w:rPr>
          <w:rFonts w:ascii="Calibri" w:eastAsia="Calibri" w:hAnsi="Calibri" w:cs="Times New Roman"/>
        </w:rPr>
        <w:t>.</w:t>
      </w:r>
    </w:p>
    <w:p w14:paraId="0BC52A8A" w14:textId="77777777" w:rsidR="00D52204" w:rsidRPr="00D52204" w:rsidRDefault="00D52204" w:rsidP="00D52204">
      <w:pPr>
        <w:rPr>
          <w:rFonts w:ascii="Calibri" w:eastAsia="Calibri" w:hAnsi="Calibri" w:cs="Times New Roman"/>
        </w:rPr>
      </w:pPr>
      <w:r w:rsidRPr="00D52204">
        <w:rPr>
          <w:rFonts w:ascii="Calibri" w:eastAsia="Calibri" w:hAnsi="Calibri" w:cs="Times New Roman"/>
        </w:rPr>
        <w:t xml:space="preserve">Reality Check Team (2019) ‘How widely are lie detectors used in the UK?’, </w:t>
      </w:r>
      <w:r w:rsidRPr="00D52204">
        <w:rPr>
          <w:rFonts w:ascii="Calibri" w:eastAsia="Calibri" w:hAnsi="Calibri" w:cs="Times New Roman"/>
          <w:i/>
          <w:iCs/>
        </w:rPr>
        <w:t>BBC News</w:t>
      </w:r>
      <w:r w:rsidRPr="00D52204">
        <w:rPr>
          <w:rFonts w:ascii="Calibri" w:eastAsia="Calibri" w:hAnsi="Calibri" w:cs="Times New Roman"/>
        </w:rPr>
        <w:t xml:space="preserve">, 29 June. Available at: </w:t>
      </w:r>
      <w:hyperlink r:id="rId31" w:history="1">
        <w:r w:rsidRPr="00D52204">
          <w:rPr>
            <w:rFonts w:ascii="Calibri" w:eastAsia="Calibri" w:hAnsi="Calibri" w:cs="Times New Roman"/>
            <w:color w:val="0563C1"/>
            <w:u w:val="single"/>
          </w:rPr>
          <w:t>https://www.bbc.com/news/uk-48775614</w:t>
        </w:r>
      </w:hyperlink>
      <w:r w:rsidRPr="00D52204">
        <w:rPr>
          <w:rFonts w:ascii="Calibri" w:eastAsia="Calibri" w:hAnsi="Calibri" w:cs="Times New Roman"/>
        </w:rPr>
        <w:t xml:space="preserve"> (Accessed: 5 June 2021).</w:t>
      </w:r>
    </w:p>
    <w:p w14:paraId="25FDA3D6" w14:textId="77777777" w:rsidR="00D52204" w:rsidRPr="00D52204" w:rsidRDefault="00D52204" w:rsidP="00D52204">
      <w:pPr>
        <w:rPr>
          <w:rFonts w:ascii="Calibri" w:eastAsia="Calibri" w:hAnsi="Calibri" w:cs="Times New Roman"/>
        </w:rPr>
      </w:pPr>
      <w:r w:rsidRPr="00D52204">
        <w:rPr>
          <w:rFonts w:ascii="Calibri" w:eastAsia="Calibri" w:hAnsi="Calibri" w:cs="Times New Roman"/>
        </w:rPr>
        <w:t xml:space="preserve">Rudd, A., Methven, N. and Young, M. (2019) ‘Tragic Jeremy Kyle guest failed lie detector test he was certain he was pass’, </w:t>
      </w:r>
      <w:r w:rsidRPr="00D52204">
        <w:rPr>
          <w:rFonts w:ascii="Calibri" w:eastAsia="Calibri" w:hAnsi="Calibri" w:cs="Times New Roman"/>
          <w:i/>
          <w:iCs/>
        </w:rPr>
        <w:t>The Mirror</w:t>
      </w:r>
      <w:r w:rsidRPr="00D52204">
        <w:rPr>
          <w:rFonts w:ascii="Calibri" w:eastAsia="Calibri" w:hAnsi="Calibri" w:cs="Times New Roman"/>
        </w:rPr>
        <w:t xml:space="preserve">, 14 May. Available at: </w:t>
      </w:r>
      <w:hyperlink r:id="rId32" w:history="1">
        <w:r w:rsidRPr="00D52204">
          <w:rPr>
            <w:rFonts w:ascii="Calibri" w:eastAsia="Calibri" w:hAnsi="Calibri" w:cs="Times New Roman"/>
            <w:color w:val="0563C1"/>
            <w:u w:val="single"/>
          </w:rPr>
          <w:t>https://www.mirror.co.uk/tv/tv-news/tragic-jeremy-kyle-guest-failed-15694515</w:t>
        </w:r>
      </w:hyperlink>
      <w:r w:rsidRPr="00D52204">
        <w:rPr>
          <w:rFonts w:ascii="Calibri" w:eastAsia="Calibri" w:hAnsi="Calibri" w:cs="Times New Roman"/>
        </w:rPr>
        <w:t xml:space="preserve"> (Accessed: 5 June 2021).</w:t>
      </w:r>
    </w:p>
    <w:p w14:paraId="0E831FF4" w14:textId="77777777" w:rsidR="00D52204" w:rsidRPr="00D52204" w:rsidRDefault="00D52204" w:rsidP="00D52204">
      <w:pPr>
        <w:rPr>
          <w:rFonts w:ascii="Calibri" w:eastAsia="Calibri" w:hAnsi="Calibri" w:cs="Times New Roman"/>
        </w:rPr>
      </w:pPr>
      <w:proofErr w:type="spellStart"/>
      <w:r w:rsidRPr="00D52204">
        <w:rPr>
          <w:rFonts w:ascii="Calibri" w:eastAsia="Calibri" w:hAnsi="Calibri" w:cs="Times New Roman"/>
        </w:rPr>
        <w:t>Slavkovic</w:t>
      </w:r>
      <w:proofErr w:type="spellEnd"/>
      <w:r w:rsidRPr="00D52204">
        <w:rPr>
          <w:rFonts w:ascii="Calibri" w:eastAsia="Calibri" w:hAnsi="Calibri" w:cs="Times New Roman"/>
        </w:rPr>
        <w:t xml:space="preserve">, A. (2018) ‘Evaluating Polygraph Data’, (Online Revision Edition). </w:t>
      </w:r>
      <w:proofErr w:type="spellStart"/>
      <w:r w:rsidRPr="00D52204">
        <w:rPr>
          <w:rFonts w:ascii="Calibri" w:eastAsia="Calibri" w:hAnsi="Calibri" w:cs="Times New Roman"/>
        </w:rPr>
        <w:t>doi</w:t>
      </w:r>
      <w:proofErr w:type="spellEnd"/>
      <w:r w:rsidRPr="00D52204">
        <w:rPr>
          <w:rFonts w:ascii="Calibri" w:eastAsia="Calibri" w:hAnsi="Calibri" w:cs="Times New Roman"/>
        </w:rPr>
        <w:t xml:space="preserve">: </w:t>
      </w:r>
      <w:hyperlink r:id="rId33" w:history="1">
        <w:r w:rsidRPr="00D52204">
          <w:rPr>
            <w:rFonts w:ascii="Calibri" w:eastAsia="Calibri" w:hAnsi="Calibri" w:cs="Times New Roman"/>
            <w:color w:val="0563C1"/>
            <w:u w:val="single"/>
          </w:rPr>
          <w:t>10.1184/R1/6586598.v1</w:t>
        </w:r>
      </w:hyperlink>
      <w:r w:rsidRPr="00D52204">
        <w:rPr>
          <w:rFonts w:ascii="Calibri" w:eastAsia="Calibri" w:hAnsi="Calibri" w:cs="Times New Roman"/>
        </w:rPr>
        <w:t>.</w:t>
      </w:r>
    </w:p>
    <w:p w14:paraId="576D885A" w14:textId="77777777" w:rsidR="00D52204" w:rsidRPr="00D52204" w:rsidRDefault="00D52204" w:rsidP="00D52204">
      <w:pPr>
        <w:rPr>
          <w:rFonts w:ascii="Calibri" w:eastAsia="Calibri" w:hAnsi="Calibri" w:cs="Times New Roman"/>
        </w:rPr>
      </w:pPr>
    </w:p>
    <w:p w14:paraId="664AE88A" w14:textId="62C7F6B5" w:rsidR="004D486D" w:rsidRDefault="004D486D" w:rsidP="00BF6A54">
      <w:pPr>
        <w:rPr>
          <w:rFonts w:cstheme="minorHAnsi"/>
          <w:b/>
          <w:bCs/>
          <w:u w:val="single"/>
        </w:rPr>
      </w:pPr>
    </w:p>
    <w:p w14:paraId="2C507245" w14:textId="77777777" w:rsidR="004D486D" w:rsidRPr="00F634CE" w:rsidRDefault="004D486D" w:rsidP="00BF6A54">
      <w:pPr>
        <w:rPr>
          <w:rFonts w:cstheme="minorHAnsi"/>
          <w:b/>
          <w:bCs/>
          <w:u w:val="single"/>
        </w:rPr>
      </w:pPr>
    </w:p>
    <w:sectPr w:rsidR="004D486D" w:rsidRPr="00F634CE">
      <w:headerReference w:type="default" r:id="rId34"/>
      <w:footerReference w:type="default" r:id="rId35"/>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4CCADA" w14:textId="77777777" w:rsidR="00110687" w:rsidRDefault="00387568">
      <w:pPr>
        <w:spacing w:after="0" w:line="240" w:lineRule="auto"/>
      </w:pPr>
      <w:r>
        <w:separator/>
      </w:r>
    </w:p>
  </w:endnote>
  <w:endnote w:type="continuationSeparator" w:id="0">
    <w:p w14:paraId="0DB6ED7B" w14:textId="77777777" w:rsidR="00110687" w:rsidRDefault="00387568">
      <w:pPr>
        <w:spacing w:after="0" w:line="240" w:lineRule="auto"/>
      </w:pPr>
      <w:r>
        <w:continuationSeparator/>
      </w:r>
    </w:p>
  </w:endnote>
  <w:endnote w:type="continuationNotice" w:id="1">
    <w:p w14:paraId="3C20C1DF" w14:textId="77777777" w:rsidR="00EA1FF3" w:rsidRDefault="00EA1FF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86121742"/>
      <w:docPartObj>
        <w:docPartGallery w:val="Page Numbers (Bottom of Page)"/>
        <w:docPartUnique/>
      </w:docPartObj>
    </w:sdtPr>
    <w:sdtEndPr>
      <w:rPr>
        <w:noProof/>
      </w:rPr>
    </w:sdtEndPr>
    <w:sdtContent>
      <w:p w14:paraId="0E9D6A5E" w14:textId="367E748E" w:rsidR="00BF6A54" w:rsidRDefault="00BF6A54">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48562F7" w14:textId="34E35BAC" w:rsidR="14FB24FC" w:rsidRDefault="14FB24FC" w:rsidP="14FB24F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8AA271" w14:textId="77777777" w:rsidR="00110687" w:rsidRDefault="00387568">
      <w:pPr>
        <w:spacing w:after="0" w:line="240" w:lineRule="auto"/>
      </w:pPr>
      <w:r>
        <w:separator/>
      </w:r>
    </w:p>
  </w:footnote>
  <w:footnote w:type="continuationSeparator" w:id="0">
    <w:p w14:paraId="0ECE9F71" w14:textId="77777777" w:rsidR="00110687" w:rsidRDefault="00387568">
      <w:pPr>
        <w:spacing w:after="0" w:line="240" w:lineRule="auto"/>
      </w:pPr>
      <w:r>
        <w:continuationSeparator/>
      </w:r>
    </w:p>
  </w:footnote>
  <w:footnote w:type="continuationNotice" w:id="1">
    <w:p w14:paraId="2ADBD7B2" w14:textId="77777777" w:rsidR="00EA1FF3" w:rsidRDefault="00EA1FF3">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319725" w14:textId="09318D08" w:rsidR="14FB24FC" w:rsidRPr="003D45D3" w:rsidRDefault="003D45D3" w:rsidP="00BF6A54">
    <w:pPr>
      <w:pStyle w:val="Header"/>
    </w:pPr>
    <w:r>
      <w:t>Lee Perkins</w:t>
    </w:r>
    <w:r w:rsidR="00F677C4" w:rsidRPr="00F677C4">
      <w:t xml:space="preserve"> </w:t>
    </w:r>
    <w:r w:rsidR="00BF6A54">
      <w:t xml:space="preserve">   </w:t>
    </w:r>
    <w:r w:rsidR="00BF6A54">
      <w:tab/>
    </w:r>
    <w:r w:rsidR="00F677C4" w:rsidRPr="00F677C4">
      <w:t xml:space="preserve">Crime and Charisma? Psychopathology and Society </w:t>
    </w:r>
    <w:r w:rsidR="00F677C4">
      <w:t>(</w:t>
    </w:r>
    <w:r w:rsidR="00F677C4" w:rsidRPr="00F677C4">
      <w:t>HPAN6040)</w:t>
    </w:r>
    <w:r w:rsidR="00BF6A54">
      <w:t xml:space="preserve"> </w:t>
    </w:r>
    <w:r w:rsidR="00BF6A54">
      <w:tab/>
      <w:t>1711094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CBC5F31"/>
    <w:multiLevelType w:val="hybridMultilevel"/>
    <w:tmpl w:val="B30089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AE52F93"/>
    <w:multiLevelType w:val="hybridMultilevel"/>
    <w:tmpl w:val="C4C43286"/>
    <w:lvl w:ilvl="0" w:tplc="8F74F928">
      <w:start w:val="1"/>
      <w:numFmt w:val="bullet"/>
      <w:lvlText w:val=""/>
      <w:lvlJc w:val="left"/>
      <w:pPr>
        <w:ind w:left="720" w:hanging="360"/>
      </w:pPr>
      <w:rPr>
        <w:rFonts w:ascii="Symbol" w:hAnsi="Symbol" w:hint="default"/>
      </w:rPr>
    </w:lvl>
    <w:lvl w:ilvl="1" w:tplc="36F6C6FC">
      <w:start w:val="1"/>
      <w:numFmt w:val="bullet"/>
      <w:lvlText w:val="o"/>
      <w:lvlJc w:val="left"/>
      <w:pPr>
        <w:ind w:left="1440" w:hanging="360"/>
      </w:pPr>
      <w:rPr>
        <w:rFonts w:ascii="Courier New" w:hAnsi="Courier New" w:hint="default"/>
      </w:rPr>
    </w:lvl>
    <w:lvl w:ilvl="2" w:tplc="2AB0E86C">
      <w:start w:val="1"/>
      <w:numFmt w:val="bullet"/>
      <w:lvlText w:val=""/>
      <w:lvlJc w:val="left"/>
      <w:pPr>
        <w:ind w:left="2160" w:hanging="360"/>
      </w:pPr>
      <w:rPr>
        <w:rFonts w:ascii="Wingdings" w:hAnsi="Wingdings" w:hint="default"/>
      </w:rPr>
    </w:lvl>
    <w:lvl w:ilvl="3" w:tplc="28582282">
      <w:start w:val="1"/>
      <w:numFmt w:val="bullet"/>
      <w:lvlText w:val=""/>
      <w:lvlJc w:val="left"/>
      <w:pPr>
        <w:ind w:left="2880" w:hanging="360"/>
      </w:pPr>
      <w:rPr>
        <w:rFonts w:ascii="Symbol" w:hAnsi="Symbol" w:hint="default"/>
      </w:rPr>
    </w:lvl>
    <w:lvl w:ilvl="4" w:tplc="329AB528">
      <w:start w:val="1"/>
      <w:numFmt w:val="bullet"/>
      <w:lvlText w:val="o"/>
      <w:lvlJc w:val="left"/>
      <w:pPr>
        <w:ind w:left="3600" w:hanging="360"/>
      </w:pPr>
      <w:rPr>
        <w:rFonts w:ascii="Courier New" w:hAnsi="Courier New" w:hint="default"/>
      </w:rPr>
    </w:lvl>
    <w:lvl w:ilvl="5" w:tplc="5148AEF0">
      <w:start w:val="1"/>
      <w:numFmt w:val="bullet"/>
      <w:lvlText w:val=""/>
      <w:lvlJc w:val="left"/>
      <w:pPr>
        <w:ind w:left="4320" w:hanging="360"/>
      </w:pPr>
      <w:rPr>
        <w:rFonts w:ascii="Wingdings" w:hAnsi="Wingdings" w:hint="default"/>
      </w:rPr>
    </w:lvl>
    <w:lvl w:ilvl="6" w:tplc="A5344D16">
      <w:start w:val="1"/>
      <w:numFmt w:val="bullet"/>
      <w:lvlText w:val=""/>
      <w:lvlJc w:val="left"/>
      <w:pPr>
        <w:ind w:left="5040" w:hanging="360"/>
      </w:pPr>
      <w:rPr>
        <w:rFonts w:ascii="Symbol" w:hAnsi="Symbol" w:hint="default"/>
      </w:rPr>
    </w:lvl>
    <w:lvl w:ilvl="7" w:tplc="9EDA9068">
      <w:start w:val="1"/>
      <w:numFmt w:val="bullet"/>
      <w:lvlText w:val="o"/>
      <w:lvlJc w:val="left"/>
      <w:pPr>
        <w:ind w:left="5760" w:hanging="360"/>
      </w:pPr>
      <w:rPr>
        <w:rFonts w:ascii="Courier New" w:hAnsi="Courier New" w:hint="default"/>
      </w:rPr>
    </w:lvl>
    <w:lvl w:ilvl="8" w:tplc="65BA1A1A">
      <w:start w:val="1"/>
      <w:numFmt w:val="bullet"/>
      <w:lvlText w:val=""/>
      <w:lvlJc w:val="left"/>
      <w:pPr>
        <w:ind w:left="6480" w:hanging="360"/>
      </w:pPr>
      <w:rPr>
        <w:rFonts w:ascii="Wingdings" w:hAnsi="Wingdings" w:hint="default"/>
      </w:rPr>
    </w:lvl>
  </w:abstractNum>
  <w:abstractNum w:abstractNumId="2" w15:restartNumberingAfterBreak="0">
    <w:nsid w:val="6E3C3441"/>
    <w:multiLevelType w:val="hybridMultilevel"/>
    <w:tmpl w:val="E49A8F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zcytTS0NDM0tDAytzBX0lEKTi0uzszPAykwqgUAFZhF3iwAAAA="/>
  </w:docVars>
  <w:rsids>
    <w:rsidRoot w:val="5597D162"/>
    <w:rsid w:val="0001642B"/>
    <w:rsid w:val="00016B0D"/>
    <w:rsid w:val="00026ECB"/>
    <w:rsid w:val="00031C0B"/>
    <w:rsid w:val="0003363E"/>
    <w:rsid w:val="00035A5C"/>
    <w:rsid w:val="00040CE4"/>
    <w:rsid w:val="000416EA"/>
    <w:rsid w:val="0005237D"/>
    <w:rsid w:val="000563F2"/>
    <w:rsid w:val="0006205C"/>
    <w:rsid w:val="00065ABE"/>
    <w:rsid w:val="0007259F"/>
    <w:rsid w:val="00072E31"/>
    <w:rsid w:val="00072E5F"/>
    <w:rsid w:val="00073666"/>
    <w:rsid w:val="00082E69"/>
    <w:rsid w:val="00090081"/>
    <w:rsid w:val="000904CA"/>
    <w:rsid w:val="00092396"/>
    <w:rsid w:val="000979F5"/>
    <w:rsid w:val="000A6848"/>
    <w:rsid w:val="000A756A"/>
    <w:rsid w:val="000A7ED7"/>
    <w:rsid w:val="000B281F"/>
    <w:rsid w:val="000B3AFF"/>
    <w:rsid w:val="000B3FF2"/>
    <w:rsid w:val="000C3053"/>
    <w:rsid w:val="000C3102"/>
    <w:rsid w:val="000C33BE"/>
    <w:rsid w:val="000C7EE5"/>
    <w:rsid w:val="000D021B"/>
    <w:rsid w:val="000D052E"/>
    <w:rsid w:val="000D545D"/>
    <w:rsid w:val="000D7879"/>
    <w:rsid w:val="000E10D5"/>
    <w:rsid w:val="000E15AE"/>
    <w:rsid w:val="000E3465"/>
    <w:rsid w:val="000E55A7"/>
    <w:rsid w:val="000E6788"/>
    <w:rsid w:val="000E72BA"/>
    <w:rsid w:val="000F3960"/>
    <w:rsid w:val="001010F3"/>
    <w:rsid w:val="001061A2"/>
    <w:rsid w:val="00110687"/>
    <w:rsid w:val="00113963"/>
    <w:rsid w:val="0011431F"/>
    <w:rsid w:val="00116282"/>
    <w:rsid w:val="0011636A"/>
    <w:rsid w:val="00120241"/>
    <w:rsid w:val="001238C6"/>
    <w:rsid w:val="0013219D"/>
    <w:rsid w:val="0013231F"/>
    <w:rsid w:val="00135C15"/>
    <w:rsid w:val="00135F4A"/>
    <w:rsid w:val="00137222"/>
    <w:rsid w:val="001421C0"/>
    <w:rsid w:val="0015192B"/>
    <w:rsid w:val="00151AAC"/>
    <w:rsid w:val="00152996"/>
    <w:rsid w:val="00161926"/>
    <w:rsid w:val="001631C0"/>
    <w:rsid w:val="00164508"/>
    <w:rsid w:val="00166774"/>
    <w:rsid w:val="00167021"/>
    <w:rsid w:val="001828FD"/>
    <w:rsid w:val="001831F2"/>
    <w:rsid w:val="00193F8C"/>
    <w:rsid w:val="0019490C"/>
    <w:rsid w:val="00196702"/>
    <w:rsid w:val="001A078B"/>
    <w:rsid w:val="001A1A00"/>
    <w:rsid w:val="001A357C"/>
    <w:rsid w:val="001A5832"/>
    <w:rsid w:val="001B2F62"/>
    <w:rsid w:val="001B4D54"/>
    <w:rsid w:val="001C0D2B"/>
    <w:rsid w:val="001C31CF"/>
    <w:rsid w:val="001C38EC"/>
    <w:rsid w:val="001C40D4"/>
    <w:rsid w:val="001C70FC"/>
    <w:rsid w:val="001D3C2D"/>
    <w:rsid w:val="001E0C53"/>
    <w:rsid w:val="001E122D"/>
    <w:rsid w:val="001E412F"/>
    <w:rsid w:val="001F50F4"/>
    <w:rsid w:val="00203E2B"/>
    <w:rsid w:val="002071D4"/>
    <w:rsid w:val="00210789"/>
    <w:rsid w:val="00213A73"/>
    <w:rsid w:val="002149B9"/>
    <w:rsid w:val="00224112"/>
    <w:rsid w:val="00224E1A"/>
    <w:rsid w:val="00226951"/>
    <w:rsid w:val="00232960"/>
    <w:rsid w:val="0024168A"/>
    <w:rsid w:val="0024306F"/>
    <w:rsid w:val="00243BF8"/>
    <w:rsid w:val="00245A13"/>
    <w:rsid w:val="00250EE0"/>
    <w:rsid w:val="0025198F"/>
    <w:rsid w:val="00253449"/>
    <w:rsid w:val="002664A2"/>
    <w:rsid w:val="0027010B"/>
    <w:rsid w:val="00272554"/>
    <w:rsid w:val="00277BA6"/>
    <w:rsid w:val="00281CF5"/>
    <w:rsid w:val="00282E8D"/>
    <w:rsid w:val="00286E18"/>
    <w:rsid w:val="00286FFC"/>
    <w:rsid w:val="00297F93"/>
    <w:rsid w:val="002A1302"/>
    <w:rsid w:val="002A1565"/>
    <w:rsid w:val="002A3778"/>
    <w:rsid w:val="002A6393"/>
    <w:rsid w:val="002C1FA6"/>
    <w:rsid w:val="002C2E65"/>
    <w:rsid w:val="002C6D79"/>
    <w:rsid w:val="002C72A8"/>
    <w:rsid w:val="002C7973"/>
    <w:rsid w:val="002D09EA"/>
    <w:rsid w:val="002D5455"/>
    <w:rsid w:val="002D5D77"/>
    <w:rsid w:val="002E0C43"/>
    <w:rsid w:val="002E30C1"/>
    <w:rsid w:val="002F22ED"/>
    <w:rsid w:val="002F29E5"/>
    <w:rsid w:val="002F2B06"/>
    <w:rsid w:val="002F56D5"/>
    <w:rsid w:val="002F62E7"/>
    <w:rsid w:val="002F7990"/>
    <w:rsid w:val="002F7B1E"/>
    <w:rsid w:val="00303209"/>
    <w:rsid w:val="003043F7"/>
    <w:rsid w:val="00305B03"/>
    <w:rsid w:val="00312823"/>
    <w:rsid w:val="0031550C"/>
    <w:rsid w:val="00322EA9"/>
    <w:rsid w:val="003269C0"/>
    <w:rsid w:val="00330A9C"/>
    <w:rsid w:val="003333FC"/>
    <w:rsid w:val="00336500"/>
    <w:rsid w:val="00343AD7"/>
    <w:rsid w:val="00344EC9"/>
    <w:rsid w:val="0034505E"/>
    <w:rsid w:val="00345593"/>
    <w:rsid w:val="00346D5B"/>
    <w:rsid w:val="00347283"/>
    <w:rsid w:val="0035194F"/>
    <w:rsid w:val="00363BEB"/>
    <w:rsid w:val="0036728E"/>
    <w:rsid w:val="0037339F"/>
    <w:rsid w:val="00376B56"/>
    <w:rsid w:val="003824F2"/>
    <w:rsid w:val="0038398F"/>
    <w:rsid w:val="00387568"/>
    <w:rsid w:val="003904BD"/>
    <w:rsid w:val="00390ABF"/>
    <w:rsid w:val="00396E5F"/>
    <w:rsid w:val="003A48BB"/>
    <w:rsid w:val="003A6DFA"/>
    <w:rsid w:val="003B349F"/>
    <w:rsid w:val="003B6B9D"/>
    <w:rsid w:val="003C1B18"/>
    <w:rsid w:val="003C5B87"/>
    <w:rsid w:val="003C7793"/>
    <w:rsid w:val="003D1A39"/>
    <w:rsid w:val="003D2FAD"/>
    <w:rsid w:val="003D45D3"/>
    <w:rsid w:val="003D56BE"/>
    <w:rsid w:val="003D7620"/>
    <w:rsid w:val="003E0FDF"/>
    <w:rsid w:val="003E178A"/>
    <w:rsid w:val="003E39D6"/>
    <w:rsid w:val="003F0ACD"/>
    <w:rsid w:val="003F1AE1"/>
    <w:rsid w:val="003F355C"/>
    <w:rsid w:val="003F3C74"/>
    <w:rsid w:val="003F781F"/>
    <w:rsid w:val="004000A0"/>
    <w:rsid w:val="00402C55"/>
    <w:rsid w:val="004046A9"/>
    <w:rsid w:val="004127FD"/>
    <w:rsid w:val="0041337A"/>
    <w:rsid w:val="004200B0"/>
    <w:rsid w:val="0042232F"/>
    <w:rsid w:val="0042248F"/>
    <w:rsid w:val="004243C6"/>
    <w:rsid w:val="00427A26"/>
    <w:rsid w:val="00431637"/>
    <w:rsid w:val="004325DF"/>
    <w:rsid w:val="00433C59"/>
    <w:rsid w:val="004438CA"/>
    <w:rsid w:val="00450A7D"/>
    <w:rsid w:val="00461307"/>
    <w:rsid w:val="00462628"/>
    <w:rsid w:val="00462FB0"/>
    <w:rsid w:val="00463B6A"/>
    <w:rsid w:val="004659B0"/>
    <w:rsid w:val="00471351"/>
    <w:rsid w:val="004735A4"/>
    <w:rsid w:val="00473D86"/>
    <w:rsid w:val="00476E7C"/>
    <w:rsid w:val="00484C48"/>
    <w:rsid w:val="00486A93"/>
    <w:rsid w:val="00486D86"/>
    <w:rsid w:val="0048769F"/>
    <w:rsid w:val="00490695"/>
    <w:rsid w:val="00491350"/>
    <w:rsid w:val="004A2AFD"/>
    <w:rsid w:val="004A482C"/>
    <w:rsid w:val="004B0A85"/>
    <w:rsid w:val="004B581F"/>
    <w:rsid w:val="004C021D"/>
    <w:rsid w:val="004C6ABC"/>
    <w:rsid w:val="004D486D"/>
    <w:rsid w:val="004D4ECE"/>
    <w:rsid w:val="004E65AB"/>
    <w:rsid w:val="004F24AD"/>
    <w:rsid w:val="004F4AB0"/>
    <w:rsid w:val="005070C6"/>
    <w:rsid w:val="00510C2A"/>
    <w:rsid w:val="005110C8"/>
    <w:rsid w:val="005150C1"/>
    <w:rsid w:val="005167EA"/>
    <w:rsid w:val="00521E2B"/>
    <w:rsid w:val="005256A5"/>
    <w:rsid w:val="00525E55"/>
    <w:rsid w:val="00532656"/>
    <w:rsid w:val="00534671"/>
    <w:rsid w:val="00536AF1"/>
    <w:rsid w:val="00537F22"/>
    <w:rsid w:val="00543A65"/>
    <w:rsid w:val="00543FD1"/>
    <w:rsid w:val="00562E55"/>
    <w:rsid w:val="0056562D"/>
    <w:rsid w:val="005743BD"/>
    <w:rsid w:val="00584888"/>
    <w:rsid w:val="00585A7F"/>
    <w:rsid w:val="00587A2A"/>
    <w:rsid w:val="0059080E"/>
    <w:rsid w:val="00591E34"/>
    <w:rsid w:val="00591E83"/>
    <w:rsid w:val="00592969"/>
    <w:rsid w:val="00593C2D"/>
    <w:rsid w:val="005948EE"/>
    <w:rsid w:val="005A56CA"/>
    <w:rsid w:val="005A5FC3"/>
    <w:rsid w:val="005A6888"/>
    <w:rsid w:val="005A6D32"/>
    <w:rsid w:val="005B1DDD"/>
    <w:rsid w:val="005B43C2"/>
    <w:rsid w:val="005B536B"/>
    <w:rsid w:val="005B739D"/>
    <w:rsid w:val="005B73CC"/>
    <w:rsid w:val="005C05C3"/>
    <w:rsid w:val="005C3E42"/>
    <w:rsid w:val="005C4029"/>
    <w:rsid w:val="005D1FC3"/>
    <w:rsid w:val="005D5E74"/>
    <w:rsid w:val="005D79F9"/>
    <w:rsid w:val="005E0C68"/>
    <w:rsid w:val="005E1E4A"/>
    <w:rsid w:val="005F2020"/>
    <w:rsid w:val="005F32FC"/>
    <w:rsid w:val="005F5947"/>
    <w:rsid w:val="0060204E"/>
    <w:rsid w:val="00603BBF"/>
    <w:rsid w:val="00603BEA"/>
    <w:rsid w:val="00605CBA"/>
    <w:rsid w:val="0061349D"/>
    <w:rsid w:val="00617128"/>
    <w:rsid w:val="0061742E"/>
    <w:rsid w:val="00622C0B"/>
    <w:rsid w:val="00624E66"/>
    <w:rsid w:val="00633734"/>
    <w:rsid w:val="00636197"/>
    <w:rsid w:val="006368B0"/>
    <w:rsid w:val="00640EC6"/>
    <w:rsid w:val="00655F3B"/>
    <w:rsid w:val="006566EF"/>
    <w:rsid w:val="00660211"/>
    <w:rsid w:val="00662160"/>
    <w:rsid w:val="00666F2B"/>
    <w:rsid w:val="00667B8A"/>
    <w:rsid w:val="00676000"/>
    <w:rsid w:val="006764C0"/>
    <w:rsid w:val="00676657"/>
    <w:rsid w:val="00681A32"/>
    <w:rsid w:val="00681C02"/>
    <w:rsid w:val="00685661"/>
    <w:rsid w:val="00687DDD"/>
    <w:rsid w:val="00692095"/>
    <w:rsid w:val="00697A7D"/>
    <w:rsid w:val="00697E14"/>
    <w:rsid w:val="006A36E7"/>
    <w:rsid w:val="006A3928"/>
    <w:rsid w:val="006A5DF8"/>
    <w:rsid w:val="006A61EE"/>
    <w:rsid w:val="006B1FDE"/>
    <w:rsid w:val="006B53E4"/>
    <w:rsid w:val="006C0193"/>
    <w:rsid w:val="006C39FB"/>
    <w:rsid w:val="006C5A40"/>
    <w:rsid w:val="006C6D02"/>
    <w:rsid w:val="006D3991"/>
    <w:rsid w:val="006D737F"/>
    <w:rsid w:val="006E0161"/>
    <w:rsid w:val="006E0D19"/>
    <w:rsid w:val="006F695B"/>
    <w:rsid w:val="007011B7"/>
    <w:rsid w:val="00702AD4"/>
    <w:rsid w:val="00704FF9"/>
    <w:rsid w:val="00705DE8"/>
    <w:rsid w:val="00711716"/>
    <w:rsid w:val="00711A4D"/>
    <w:rsid w:val="00712AD0"/>
    <w:rsid w:val="00720739"/>
    <w:rsid w:val="00724607"/>
    <w:rsid w:val="0072618E"/>
    <w:rsid w:val="007264A9"/>
    <w:rsid w:val="00727920"/>
    <w:rsid w:val="00733AB3"/>
    <w:rsid w:val="0073517F"/>
    <w:rsid w:val="007354D5"/>
    <w:rsid w:val="00746013"/>
    <w:rsid w:val="007567F0"/>
    <w:rsid w:val="00760268"/>
    <w:rsid w:val="007803C2"/>
    <w:rsid w:val="0078134B"/>
    <w:rsid w:val="0078425C"/>
    <w:rsid w:val="00785D4B"/>
    <w:rsid w:val="00786120"/>
    <w:rsid w:val="0079086B"/>
    <w:rsid w:val="00793B0A"/>
    <w:rsid w:val="007A00E8"/>
    <w:rsid w:val="007A16B0"/>
    <w:rsid w:val="007A7A17"/>
    <w:rsid w:val="007B6CBF"/>
    <w:rsid w:val="007C32BE"/>
    <w:rsid w:val="007C57B2"/>
    <w:rsid w:val="007D0DA7"/>
    <w:rsid w:val="007D14CC"/>
    <w:rsid w:val="007D54CB"/>
    <w:rsid w:val="007E0309"/>
    <w:rsid w:val="007E3451"/>
    <w:rsid w:val="007E7132"/>
    <w:rsid w:val="007E7964"/>
    <w:rsid w:val="007F0373"/>
    <w:rsid w:val="007F5194"/>
    <w:rsid w:val="007F5E58"/>
    <w:rsid w:val="0080242A"/>
    <w:rsid w:val="00803B64"/>
    <w:rsid w:val="00806B3D"/>
    <w:rsid w:val="00817049"/>
    <w:rsid w:val="008237EA"/>
    <w:rsid w:val="00824D5C"/>
    <w:rsid w:val="0082669F"/>
    <w:rsid w:val="00827A5A"/>
    <w:rsid w:val="00830865"/>
    <w:rsid w:val="0083600E"/>
    <w:rsid w:val="00837FFB"/>
    <w:rsid w:val="00853920"/>
    <w:rsid w:val="0085530A"/>
    <w:rsid w:val="00857C4B"/>
    <w:rsid w:val="008600FC"/>
    <w:rsid w:val="00861B6E"/>
    <w:rsid w:val="00863A19"/>
    <w:rsid w:val="00864A57"/>
    <w:rsid w:val="00866A2F"/>
    <w:rsid w:val="0086718A"/>
    <w:rsid w:val="00872CAA"/>
    <w:rsid w:val="00873A7E"/>
    <w:rsid w:val="00875CB1"/>
    <w:rsid w:val="00887212"/>
    <w:rsid w:val="00890247"/>
    <w:rsid w:val="008938E0"/>
    <w:rsid w:val="008941ED"/>
    <w:rsid w:val="00894356"/>
    <w:rsid w:val="008A0027"/>
    <w:rsid w:val="008A06B9"/>
    <w:rsid w:val="008A1959"/>
    <w:rsid w:val="008A68AB"/>
    <w:rsid w:val="008B2566"/>
    <w:rsid w:val="008C0D99"/>
    <w:rsid w:val="008C1A6C"/>
    <w:rsid w:val="008C301B"/>
    <w:rsid w:val="008C7AF6"/>
    <w:rsid w:val="008C7EB7"/>
    <w:rsid w:val="008C7F16"/>
    <w:rsid w:val="008D792E"/>
    <w:rsid w:val="008E26D6"/>
    <w:rsid w:val="008F299B"/>
    <w:rsid w:val="009015D1"/>
    <w:rsid w:val="009037BB"/>
    <w:rsid w:val="009047D1"/>
    <w:rsid w:val="00906696"/>
    <w:rsid w:val="009072DA"/>
    <w:rsid w:val="00910167"/>
    <w:rsid w:val="00911EE8"/>
    <w:rsid w:val="00912312"/>
    <w:rsid w:val="00914DA1"/>
    <w:rsid w:val="00921E68"/>
    <w:rsid w:val="00921FDE"/>
    <w:rsid w:val="00923B02"/>
    <w:rsid w:val="00923FEF"/>
    <w:rsid w:val="00926100"/>
    <w:rsid w:val="009312EB"/>
    <w:rsid w:val="00934270"/>
    <w:rsid w:val="0093746A"/>
    <w:rsid w:val="0094081F"/>
    <w:rsid w:val="0094228C"/>
    <w:rsid w:val="009435F3"/>
    <w:rsid w:val="00946438"/>
    <w:rsid w:val="009501C0"/>
    <w:rsid w:val="00961B3C"/>
    <w:rsid w:val="00961EC0"/>
    <w:rsid w:val="0096414E"/>
    <w:rsid w:val="0097249B"/>
    <w:rsid w:val="00987B34"/>
    <w:rsid w:val="009931C5"/>
    <w:rsid w:val="009A202F"/>
    <w:rsid w:val="009A3872"/>
    <w:rsid w:val="009A5157"/>
    <w:rsid w:val="009A61DA"/>
    <w:rsid w:val="009A62B2"/>
    <w:rsid w:val="009A64B7"/>
    <w:rsid w:val="009B2701"/>
    <w:rsid w:val="009B4DFF"/>
    <w:rsid w:val="009C0720"/>
    <w:rsid w:val="009C0D4C"/>
    <w:rsid w:val="009C2BFB"/>
    <w:rsid w:val="009C54A5"/>
    <w:rsid w:val="009D478B"/>
    <w:rsid w:val="009D58A4"/>
    <w:rsid w:val="009E455C"/>
    <w:rsid w:val="009E5DF3"/>
    <w:rsid w:val="009E6C0A"/>
    <w:rsid w:val="009E77A3"/>
    <w:rsid w:val="009F000D"/>
    <w:rsid w:val="009F29D2"/>
    <w:rsid w:val="00A04145"/>
    <w:rsid w:val="00A05124"/>
    <w:rsid w:val="00A05391"/>
    <w:rsid w:val="00A0797D"/>
    <w:rsid w:val="00A108D6"/>
    <w:rsid w:val="00A10A87"/>
    <w:rsid w:val="00A11233"/>
    <w:rsid w:val="00A117AC"/>
    <w:rsid w:val="00A11883"/>
    <w:rsid w:val="00A14151"/>
    <w:rsid w:val="00A160FC"/>
    <w:rsid w:val="00A16828"/>
    <w:rsid w:val="00A174C3"/>
    <w:rsid w:val="00A22039"/>
    <w:rsid w:val="00A2297F"/>
    <w:rsid w:val="00A23CC8"/>
    <w:rsid w:val="00A2569E"/>
    <w:rsid w:val="00A27D18"/>
    <w:rsid w:val="00A4014C"/>
    <w:rsid w:val="00A412B7"/>
    <w:rsid w:val="00A432B7"/>
    <w:rsid w:val="00A44FDD"/>
    <w:rsid w:val="00A4508F"/>
    <w:rsid w:val="00A45B7A"/>
    <w:rsid w:val="00A52818"/>
    <w:rsid w:val="00A53398"/>
    <w:rsid w:val="00A72E46"/>
    <w:rsid w:val="00A757A6"/>
    <w:rsid w:val="00A80DBE"/>
    <w:rsid w:val="00A81939"/>
    <w:rsid w:val="00A81A2E"/>
    <w:rsid w:val="00A91A09"/>
    <w:rsid w:val="00AA00A2"/>
    <w:rsid w:val="00AA0435"/>
    <w:rsid w:val="00AA4B01"/>
    <w:rsid w:val="00AB364B"/>
    <w:rsid w:val="00AC41F6"/>
    <w:rsid w:val="00AC430A"/>
    <w:rsid w:val="00AD1AC8"/>
    <w:rsid w:val="00AD1F62"/>
    <w:rsid w:val="00AD6B18"/>
    <w:rsid w:val="00AE3A13"/>
    <w:rsid w:val="00AF3F95"/>
    <w:rsid w:val="00AF6580"/>
    <w:rsid w:val="00AF78E7"/>
    <w:rsid w:val="00B045A6"/>
    <w:rsid w:val="00B1105B"/>
    <w:rsid w:val="00B16AEC"/>
    <w:rsid w:val="00B20040"/>
    <w:rsid w:val="00B3139A"/>
    <w:rsid w:val="00B34691"/>
    <w:rsid w:val="00B4084F"/>
    <w:rsid w:val="00B41DF7"/>
    <w:rsid w:val="00B4356E"/>
    <w:rsid w:val="00B4539C"/>
    <w:rsid w:val="00B46C5F"/>
    <w:rsid w:val="00B47D59"/>
    <w:rsid w:val="00B47F1B"/>
    <w:rsid w:val="00B54603"/>
    <w:rsid w:val="00B5464E"/>
    <w:rsid w:val="00B61F6A"/>
    <w:rsid w:val="00B626F2"/>
    <w:rsid w:val="00B65DC5"/>
    <w:rsid w:val="00B6784D"/>
    <w:rsid w:val="00B70983"/>
    <w:rsid w:val="00B70E0C"/>
    <w:rsid w:val="00B721BF"/>
    <w:rsid w:val="00B72F7C"/>
    <w:rsid w:val="00B76B10"/>
    <w:rsid w:val="00B80326"/>
    <w:rsid w:val="00B81442"/>
    <w:rsid w:val="00B83B9F"/>
    <w:rsid w:val="00B86A42"/>
    <w:rsid w:val="00B87144"/>
    <w:rsid w:val="00B93EEF"/>
    <w:rsid w:val="00B962D7"/>
    <w:rsid w:val="00BA56F4"/>
    <w:rsid w:val="00BB15BB"/>
    <w:rsid w:val="00BB3C80"/>
    <w:rsid w:val="00BB52FA"/>
    <w:rsid w:val="00BC0DC6"/>
    <w:rsid w:val="00BC0DD9"/>
    <w:rsid w:val="00BC0E99"/>
    <w:rsid w:val="00BC3947"/>
    <w:rsid w:val="00BC506C"/>
    <w:rsid w:val="00BC699F"/>
    <w:rsid w:val="00BC7645"/>
    <w:rsid w:val="00BD23D1"/>
    <w:rsid w:val="00BD3324"/>
    <w:rsid w:val="00BD428F"/>
    <w:rsid w:val="00BD61FB"/>
    <w:rsid w:val="00BE07BC"/>
    <w:rsid w:val="00BE127C"/>
    <w:rsid w:val="00BE3CB3"/>
    <w:rsid w:val="00BE61C0"/>
    <w:rsid w:val="00BE6591"/>
    <w:rsid w:val="00BE7591"/>
    <w:rsid w:val="00BF1514"/>
    <w:rsid w:val="00BF319F"/>
    <w:rsid w:val="00BF42D3"/>
    <w:rsid w:val="00BF503A"/>
    <w:rsid w:val="00BF6A54"/>
    <w:rsid w:val="00C0088C"/>
    <w:rsid w:val="00C03629"/>
    <w:rsid w:val="00C060EF"/>
    <w:rsid w:val="00C10594"/>
    <w:rsid w:val="00C10D84"/>
    <w:rsid w:val="00C11006"/>
    <w:rsid w:val="00C247B6"/>
    <w:rsid w:val="00C24D1E"/>
    <w:rsid w:val="00C3343B"/>
    <w:rsid w:val="00C423F4"/>
    <w:rsid w:val="00C4509F"/>
    <w:rsid w:val="00C455E5"/>
    <w:rsid w:val="00C5426B"/>
    <w:rsid w:val="00C627A8"/>
    <w:rsid w:val="00C65126"/>
    <w:rsid w:val="00C70581"/>
    <w:rsid w:val="00C71322"/>
    <w:rsid w:val="00C71A9E"/>
    <w:rsid w:val="00C720BD"/>
    <w:rsid w:val="00C745B3"/>
    <w:rsid w:val="00C756C7"/>
    <w:rsid w:val="00C777E0"/>
    <w:rsid w:val="00C83605"/>
    <w:rsid w:val="00C919AF"/>
    <w:rsid w:val="00C925A4"/>
    <w:rsid w:val="00C93F05"/>
    <w:rsid w:val="00C94790"/>
    <w:rsid w:val="00C96788"/>
    <w:rsid w:val="00CA2B30"/>
    <w:rsid w:val="00CB3C7A"/>
    <w:rsid w:val="00CB7F0E"/>
    <w:rsid w:val="00CD1D3A"/>
    <w:rsid w:val="00CD41D9"/>
    <w:rsid w:val="00CD718E"/>
    <w:rsid w:val="00CE1517"/>
    <w:rsid w:val="00CE1892"/>
    <w:rsid w:val="00CE61B9"/>
    <w:rsid w:val="00CF0312"/>
    <w:rsid w:val="00CF2280"/>
    <w:rsid w:val="00D077BA"/>
    <w:rsid w:val="00D10DB4"/>
    <w:rsid w:val="00D13A69"/>
    <w:rsid w:val="00D148CA"/>
    <w:rsid w:val="00D212A6"/>
    <w:rsid w:val="00D315A6"/>
    <w:rsid w:val="00D40B69"/>
    <w:rsid w:val="00D420A4"/>
    <w:rsid w:val="00D46C3B"/>
    <w:rsid w:val="00D47EA3"/>
    <w:rsid w:val="00D50D46"/>
    <w:rsid w:val="00D52204"/>
    <w:rsid w:val="00D56E17"/>
    <w:rsid w:val="00D577C0"/>
    <w:rsid w:val="00D61763"/>
    <w:rsid w:val="00D62412"/>
    <w:rsid w:val="00D74515"/>
    <w:rsid w:val="00D754BC"/>
    <w:rsid w:val="00D82BE5"/>
    <w:rsid w:val="00D840AA"/>
    <w:rsid w:val="00D86C73"/>
    <w:rsid w:val="00D87C7E"/>
    <w:rsid w:val="00D970B0"/>
    <w:rsid w:val="00D97671"/>
    <w:rsid w:val="00DA741B"/>
    <w:rsid w:val="00DB1B98"/>
    <w:rsid w:val="00DB1F59"/>
    <w:rsid w:val="00DB304F"/>
    <w:rsid w:val="00DB54C7"/>
    <w:rsid w:val="00DC1357"/>
    <w:rsid w:val="00DC3400"/>
    <w:rsid w:val="00DC6D5C"/>
    <w:rsid w:val="00DE343F"/>
    <w:rsid w:val="00DE48FB"/>
    <w:rsid w:val="00DF28E4"/>
    <w:rsid w:val="00DF346E"/>
    <w:rsid w:val="00E0309F"/>
    <w:rsid w:val="00E07557"/>
    <w:rsid w:val="00E076A7"/>
    <w:rsid w:val="00E0773B"/>
    <w:rsid w:val="00E07A9B"/>
    <w:rsid w:val="00E12357"/>
    <w:rsid w:val="00E12437"/>
    <w:rsid w:val="00E15828"/>
    <w:rsid w:val="00E17F11"/>
    <w:rsid w:val="00E27D89"/>
    <w:rsid w:val="00E27EBE"/>
    <w:rsid w:val="00E30F40"/>
    <w:rsid w:val="00E33AB0"/>
    <w:rsid w:val="00E3586B"/>
    <w:rsid w:val="00E36BCD"/>
    <w:rsid w:val="00E42FF4"/>
    <w:rsid w:val="00E50BB3"/>
    <w:rsid w:val="00E5195C"/>
    <w:rsid w:val="00E5570D"/>
    <w:rsid w:val="00E56673"/>
    <w:rsid w:val="00E567CA"/>
    <w:rsid w:val="00E56CBF"/>
    <w:rsid w:val="00E5712B"/>
    <w:rsid w:val="00E62504"/>
    <w:rsid w:val="00E67ECE"/>
    <w:rsid w:val="00E71688"/>
    <w:rsid w:val="00E807E2"/>
    <w:rsid w:val="00E82BD4"/>
    <w:rsid w:val="00E8581A"/>
    <w:rsid w:val="00E872BA"/>
    <w:rsid w:val="00E90128"/>
    <w:rsid w:val="00E906F2"/>
    <w:rsid w:val="00E94231"/>
    <w:rsid w:val="00E96CC5"/>
    <w:rsid w:val="00EA1DCF"/>
    <w:rsid w:val="00EA1FF3"/>
    <w:rsid w:val="00EA362F"/>
    <w:rsid w:val="00EA4870"/>
    <w:rsid w:val="00EA70C2"/>
    <w:rsid w:val="00EB04FD"/>
    <w:rsid w:val="00EC0FD9"/>
    <w:rsid w:val="00EC3B96"/>
    <w:rsid w:val="00EC4C9E"/>
    <w:rsid w:val="00EC5569"/>
    <w:rsid w:val="00EC6FF2"/>
    <w:rsid w:val="00ED0B41"/>
    <w:rsid w:val="00ED604E"/>
    <w:rsid w:val="00EE1997"/>
    <w:rsid w:val="00EE29A2"/>
    <w:rsid w:val="00EF5F11"/>
    <w:rsid w:val="00EF6312"/>
    <w:rsid w:val="00EF63AD"/>
    <w:rsid w:val="00EF6876"/>
    <w:rsid w:val="00EF70AD"/>
    <w:rsid w:val="00F00A22"/>
    <w:rsid w:val="00F019AF"/>
    <w:rsid w:val="00F046A0"/>
    <w:rsid w:val="00F11B5D"/>
    <w:rsid w:val="00F12F74"/>
    <w:rsid w:val="00F16C76"/>
    <w:rsid w:val="00F17555"/>
    <w:rsid w:val="00F208EE"/>
    <w:rsid w:val="00F278BB"/>
    <w:rsid w:val="00F3119D"/>
    <w:rsid w:val="00F32C34"/>
    <w:rsid w:val="00F3497A"/>
    <w:rsid w:val="00F354CA"/>
    <w:rsid w:val="00F37DC6"/>
    <w:rsid w:val="00F41782"/>
    <w:rsid w:val="00F43777"/>
    <w:rsid w:val="00F44DB0"/>
    <w:rsid w:val="00F46833"/>
    <w:rsid w:val="00F473A3"/>
    <w:rsid w:val="00F512C2"/>
    <w:rsid w:val="00F53FDC"/>
    <w:rsid w:val="00F54E33"/>
    <w:rsid w:val="00F57517"/>
    <w:rsid w:val="00F634CE"/>
    <w:rsid w:val="00F677C4"/>
    <w:rsid w:val="00F678B3"/>
    <w:rsid w:val="00F745DC"/>
    <w:rsid w:val="00F807A2"/>
    <w:rsid w:val="00F80FDD"/>
    <w:rsid w:val="00F82564"/>
    <w:rsid w:val="00F84115"/>
    <w:rsid w:val="00F85248"/>
    <w:rsid w:val="00F867AC"/>
    <w:rsid w:val="00F8701E"/>
    <w:rsid w:val="00F92C54"/>
    <w:rsid w:val="00F93955"/>
    <w:rsid w:val="00F94975"/>
    <w:rsid w:val="00F96642"/>
    <w:rsid w:val="00F96D4C"/>
    <w:rsid w:val="00FA2B7B"/>
    <w:rsid w:val="00FB06EB"/>
    <w:rsid w:val="00FB128F"/>
    <w:rsid w:val="00FB56D5"/>
    <w:rsid w:val="00FC29F9"/>
    <w:rsid w:val="00FD6141"/>
    <w:rsid w:val="00FE0DA0"/>
    <w:rsid w:val="00FE10F5"/>
    <w:rsid w:val="00FF4841"/>
    <w:rsid w:val="00FF5115"/>
    <w:rsid w:val="00FF687C"/>
    <w:rsid w:val="03876A25"/>
    <w:rsid w:val="074063EA"/>
    <w:rsid w:val="0C6086B1"/>
    <w:rsid w:val="1277AD13"/>
    <w:rsid w:val="13304EFE"/>
    <w:rsid w:val="1372D26E"/>
    <w:rsid w:val="13E11340"/>
    <w:rsid w:val="14FB24FC"/>
    <w:rsid w:val="1598737B"/>
    <w:rsid w:val="1BE0A033"/>
    <w:rsid w:val="1F4F9479"/>
    <w:rsid w:val="2033B02C"/>
    <w:rsid w:val="2341582A"/>
    <w:rsid w:val="248E4C4F"/>
    <w:rsid w:val="25176007"/>
    <w:rsid w:val="2610F453"/>
    <w:rsid w:val="289AE824"/>
    <w:rsid w:val="29EAD12A"/>
    <w:rsid w:val="2BA23165"/>
    <w:rsid w:val="2C8035D7"/>
    <w:rsid w:val="2E1C0638"/>
    <w:rsid w:val="3119D84F"/>
    <w:rsid w:val="31438EAA"/>
    <w:rsid w:val="3465E7C0"/>
    <w:rsid w:val="347DF669"/>
    <w:rsid w:val="363D6E16"/>
    <w:rsid w:val="36930C3E"/>
    <w:rsid w:val="37342C06"/>
    <w:rsid w:val="38B6AB71"/>
    <w:rsid w:val="3D3E99E0"/>
    <w:rsid w:val="412FB47E"/>
    <w:rsid w:val="45056F42"/>
    <w:rsid w:val="47E0F9CE"/>
    <w:rsid w:val="48AE6CFD"/>
    <w:rsid w:val="497CCA2F"/>
    <w:rsid w:val="4D49F169"/>
    <w:rsid w:val="4EBB97FB"/>
    <w:rsid w:val="4EFD8866"/>
    <w:rsid w:val="530150F5"/>
    <w:rsid w:val="549E99C4"/>
    <w:rsid w:val="5594473F"/>
    <w:rsid w:val="5597D162"/>
    <w:rsid w:val="58AB686A"/>
    <w:rsid w:val="5B0DE812"/>
    <w:rsid w:val="606DD321"/>
    <w:rsid w:val="61654653"/>
    <w:rsid w:val="6BBB8C15"/>
    <w:rsid w:val="6F994207"/>
    <w:rsid w:val="7031B812"/>
    <w:rsid w:val="783CC9F7"/>
    <w:rsid w:val="7A4525F1"/>
    <w:rsid w:val="7B07C340"/>
    <w:rsid w:val="7CE19A24"/>
    <w:rsid w:val="7E6AA2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597D162"/>
  <w15:chartTrackingRefBased/>
  <w15:docId w15:val="{8A50D424-1D72-49C9-A2A7-638FBA0D87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0563C1" w:themeColor="hyperlink"/>
      <w:u w:val="single"/>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character" w:styleId="FollowedHyperlink">
    <w:name w:val="FollowedHyperlink"/>
    <w:basedOn w:val="DefaultParagraphFont"/>
    <w:uiPriority w:val="99"/>
    <w:semiHidden/>
    <w:unhideWhenUsed/>
    <w:rsid w:val="004E65AB"/>
    <w:rPr>
      <w:color w:val="954F72" w:themeColor="followedHyperlink"/>
      <w:u w:val="single"/>
    </w:rPr>
  </w:style>
  <w:style w:type="paragraph" w:styleId="NormalWeb">
    <w:name w:val="Normal (Web)"/>
    <w:basedOn w:val="Normal"/>
    <w:uiPriority w:val="99"/>
    <w:semiHidden/>
    <w:unhideWhenUsed/>
    <w:rsid w:val="002F7B1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FootnoteText">
    <w:name w:val="footnote text"/>
    <w:basedOn w:val="Normal"/>
    <w:link w:val="FootnoteTextChar"/>
    <w:uiPriority w:val="99"/>
    <w:semiHidden/>
    <w:unhideWhenUsed/>
    <w:rsid w:val="00A174C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174C3"/>
    <w:rPr>
      <w:sz w:val="20"/>
      <w:szCs w:val="20"/>
    </w:rPr>
  </w:style>
  <w:style w:type="character" w:styleId="FootnoteReference">
    <w:name w:val="footnote reference"/>
    <w:basedOn w:val="DefaultParagraphFont"/>
    <w:uiPriority w:val="99"/>
    <w:semiHidden/>
    <w:unhideWhenUsed/>
    <w:rsid w:val="00A174C3"/>
    <w:rPr>
      <w:vertAlign w:val="superscript"/>
    </w:rPr>
  </w:style>
  <w:style w:type="paragraph" w:styleId="Bibliography">
    <w:name w:val="Bibliography"/>
    <w:basedOn w:val="Normal"/>
    <w:next w:val="Normal"/>
    <w:uiPriority w:val="37"/>
    <w:unhideWhenUsed/>
    <w:rsid w:val="001828FD"/>
    <w:pPr>
      <w:spacing w:after="240" w:line="240" w:lineRule="auto"/>
    </w:pPr>
  </w:style>
  <w:style w:type="character" w:styleId="UnresolvedMention">
    <w:name w:val="Unresolved Mention"/>
    <w:basedOn w:val="DefaultParagraphFont"/>
    <w:uiPriority w:val="99"/>
    <w:semiHidden/>
    <w:unhideWhenUsed/>
    <w:rsid w:val="004D486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9650668">
      <w:bodyDiv w:val="1"/>
      <w:marLeft w:val="0"/>
      <w:marRight w:val="0"/>
      <w:marTop w:val="0"/>
      <w:marBottom w:val="0"/>
      <w:divBdr>
        <w:top w:val="none" w:sz="0" w:space="0" w:color="auto"/>
        <w:left w:val="none" w:sz="0" w:space="0" w:color="auto"/>
        <w:bottom w:val="none" w:sz="0" w:space="0" w:color="auto"/>
        <w:right w:val="none" w:sz="0" w:space="0" w:color="auto"/>
      </w:divBdr>
      <w:divsChild>
        <w:div w:id="1715306252">
          <w:marLeft w:val="0"/>
          <w:marRight w:val="0"/>
          <w:marTop w:val="0"/>
          <w:marBottom w:val="0"/>
          <w:divBdr>
            <w:top w:val="none" w:sz="0" w:space="0" w:color="auto"/>
            <w:left w:val="none" w:sz="0" w:space="0" w:color="auto"/>
            <w:bottom w:val="none" w:sz="0" w:space="0" w:color="auto"/>
            <w:right w:val="none" w:sz="0" w:space="0" w:color="auto"/>
          </w:divBdr>
          <w:divsChild>
            <w:div w:id="1364019127">
              <w:marLeft w:val="0"/>
              <w:marRight w:val="0"/>
              <w:marTop w:val="0"/>
              <w:marBottom w:val="240"/>
              <w:divBdr>
                <w:top w:val="none" w:sz="0" w:space="0" w:color="auto"/>
                <w:left w:val="none" w:sz="0" w:space="0" w:color="auto"/>
                <w:bottom w:val="none" w:sz="0" w:space="0" w:color="auto"/>
                <w:right w:val="none" w:sz="0" w:space="0" w:color="auto"/>
              </w:divBdr>
            </w:div>
            <w:div w:id="1470122789">
              <w:marLeft w:val="0"/>
              <w:marRight w:val="0"/>
              <w:marTop w:val="0"/>
              <w:marBottom w:val="240"/>
              <w:divBdr>
                <w:top w:val="none" w:sz="0" w:space="0" w:color="auto"/>
                <w:left w:val="none" w:sz="0" w:space="0" w:color="auto"/>
                <w:bottom w:val="none" w:sz="0" w:space="0" w:color="auto"/>
                <w:right w:val="none" w:sz="0" w:space="0" w:color="auto"/>
              </w:divBdr>
            </w:div>
            <w:div w:id="1671563971">
              <w:marLeft w:val="0"/>
              <w:marRight w:val="0"/>
              <w:marTop w:val="0"/>
              <w:marBottom w:val="240"/>
              <w:divBdr>
                <w:top w:val="none" w:sz="0" w:space="0" w:color="auto"/>
                <w:left w:val="none" w:sz="0" w:space="0" w:color="auto"/>
                <w:bottom w:val="none" w:sz="0" w:space="0" w:color="auto"/>
                <w:right w:val="none" w:sz="0" w:space="0" w:color="auto"/>
              </w:divBdr>
            </w:div>
            <w:div w:id="1941377267">
              <w:marLeft w:val="0"/>
              <w:marRight w:val="0"/>
              <w:marTop w:val="0"/>
              <w:marBottom w:val="240"/>
              <w:divBdr>
                <w:top w:val="none" w:sz="0" w:space="0" w:color="auto"/>
                <w:left w:val="none" w:sz="0" w:space="0" w:color="auto"/>
                <w:bottom w:val="none" w:sz="0" w:space="0" w:color="auto"/>
                <w:right w:val="none" w:sz="0" w:space="0" w:color="auto"/>
              </w:divBdr>
            </w:div>
            <w:div w:id="1273247561">
              <w:marLeft w:val="0"/>
              <w:marRight w:val="0"/>
              <w:marTop w:val="0"/>
              <w:marBottom w:val="240"/>
              <w:divBdr>
                <w:top w:val="none" w:sz="0" w:space="0" w:color="auto"/>
                <w:left w:val="none" w:sz="0" w:space="0" w:color="auto"/>
                <w:bottom w:val="none" w:sz="0" w:space="0" w:color="auto"/>
                <w:right w:val="none" w:sz="0" w:space="0" w:color="auto"/>
              </w:divBdr>
            </w:div>
            <w:div w:id="13506252">
              <w:marLeft w:val="0"/>
              <w:marRight w:val="0"/>
              <w:marTop w:val="0"/>
              <w:marBottom w:val="240"/>
              <w:divBdr>
                <w:top w:val="none" w:sz="0" w:space="0" w:color="auto"/>
                <w:left w:val="none" w:sz="0" w:space="0" w:color="auto"/>
                <w:bottom w:val="none" w:sz="0" w:space="0" w:color="auto"/>
                <w:right w:val="none" w:sz="0" w:space="0" w:color="auto"/>
              </w:divBdr>
            </w:div>
            <w:div w:id="808521661">
              <w:marLeft w:val="0"/>
              <w:marRight w:val="0"/>
              <w:marTop w:val="0"/>
              <w:marBottom w:val="240"/>
              <w:divBdr>
                <w:top w:val="none" w:sz="0" w:space="0" w:color="auto"/>
                <w:left w:val="none" w:sz="0" w:space="0" w:color="auto"/>
                <w:bottom w:val="none" w:sz="0" w:space="0" w:color="auto"/>
                <w:right w:val="none" w:sz="0" w:space="0" w:color="auto"/>
              </w:divBdr>
            </w:div>
            <w:div w:id="1337030406">
              <w:marLeft w:val="0"/>
              <w:marRight w:val="0"/>
              <w:marTop w:val="0"/>
              <w:marBottom w:val="240"/>
              <w:divBdr>
                <w:top w:val="none" w:sz="0" w:space="0" w:color="auto"/>
                <w:left w:val="none" w:sz="0" w:space="0" w:color="auto"/>
                <w:bottom w:val="none" w:sz="0" w:space="0" w:color="auto"/>
                <w:right w:val="none" w:sz="0" w:space="0" w:color="auto"/>
              </w:divBdr>
            </w:div>
            <w:div w:id="1027871790">
              <w:marLeft w:val="0"/>
              <w:marRight w:val="0"/>
              <w:marTop w:val="0"/>
              <w:marBottom w:val="240"/>
              <w:divBdr>
                <w:top w:val="none" w:sz="0" w:space="0" w:color="auto"/>
                <w:left w:val="none" w:sz="0" w:space="0" w:color="auto"/>
                <w:bottom w:val="none" w:sz="0" w:space="0" w:color="auto"/>
                <w:right w:val="none" w:sz="0" w:space="0" w:color="auto"/>
              </w:divBdr>
            </w:div>
            <w:div w:id="773785532">
              <w:marLeft w:val="0"/>
              <w:marRight w:val="0"/>
              <w:marTop w:val="0"/>
              <w:marBottom w:val="240"/>
              <w:divBdr>
                <w:top w:val="none" w:sz="0" w:space="0" w:color="auto"/>
                <w:left w:val="none" w:sz="0" w:space="0" w:color="auto"/>
                <w:bottom w:val="none" w:sz="0" w:space="0" w:color="auto"/>
                <w:right w:val="none" w:sz="0" w:space="0" w:color="auto"/>
              </w:divBdr>
            </w:div>
            <w:div w:id="1361007325">
              <w:marLeft w:val="0"/>
              <w:marRight w:val="0"/>
              <w:marTop w:val="0"/>
              <w:marBottom w:val="240"/>
              <w:divBdr>
                <w:top w:val="none" w:sz="0" w:space="0" w:color="auto"/>
                <w:left w:val="none" w:sz="0" w:space="0" w:color="auto"/>
                <w:bottom w:val="none" w:sz="0" w:space="0" w:color="auto"/>
                <w:right w:val="none" w:sz="0" w:space="0" w:color="auto"/>
              </w:divBdr>
            </w:div>
            <w:div w:id="2049597418">
              <w:marLeft w:val="0"/>
              <w:marRight w:val="0"/>
              <w:marTop w:val="0"/>
              <w:marBottom w:val="240"/>
              <w:divBdr>
                <w:top w:val="none" w:sz="0" w:space="0" w:color="auto"/>
                <w:left w:val="none" w:sz="0" w:space="0" w:color="auto"/>
                <w:bottom w:val="none" w:sz="0" w:space="0" w:color="auto"/>
                <w:right w:val="none" w:sz="0" w:space="0" w:color="auto"/>
              </w:divBdr>
            </w:div>
            <w:div w:id="849300498">
              <w:marLeft w:val="0"/>
              <w:marRight w:val="0"/>
              <w:marTop w:val="0"/>
              <w:marBottom w:val="240"/>
              <w:divBdr>
                <w:top w:val="none" w:sz="0" w:space="0" w:color="auto"/>
                <w:left w:val="none" w:sz="0" w:space="0" w:color="auto"/>
                <w:bottom w:val="none" w:sz="0" w:space="0" w:color="auto"/>
                <w:right w:val="none" w:sz="0" w:space="0" w:color="auto"/>
              </w:divBdr>
            </w:div>
            <w:div w:id="2060394594">
              <w:marLeft w:val="0"/>
              <w:marRight w:val="0"/>
              <w:marTop w:val="0"/>
              <w:marBottom w:val="240"/>
              <w:divBdr>
                <w:top w:val="none" w:sz="0" w:space="0" w:color="auto"/>
                <w:left w:val="none" w:sz="0" w:space="0" w:color="auto"/>
                <w:bottom w:val="none" w:sz="0" w:space="0" w:color="auto"/>
                <w:right w:val="none" w:sz="0" w:space="0" w:color="auto"/>
              </w:divBdr>
            </w:div>
            <w:div w:id="1370957961">
              <w:marLeft w:val="0"/>
              <w:marRight w:val="0"/>
              <w:marTop w:val="0"/>
              <w:marBottom w:val="240"/>
              <w:divBdr>
                <w:top w:val="none" w:sz="0" w:space="0" w:color="auto"/>
                <w:left w:val="none" w:sz="0" w:space="0" w:color="auto"/>
                <w:bottom w:val="none" w:sz="0" w:space="0" w:color="auto"/>
                <w:right w:val="none" w:sz="0" w:space="0" w:color="auto"/>
              </w:divBdr>
            </w:div>
            <w:div w:id="414204285">
              <w:marLeft w:val="0"/>
              <w:marRight w:val="0"/>
              <w:marTop w:val="0"/>
              <w:marBottom w:val="240"/>
              <w:divBdr>
                <w:top w:val="none" w:sz="0" w:space="0" w:color="auto"/>
                <w:left w:val="none" w:sz="0" w:space="0" w:color="auto"/>
                <w:bottom w:val="none" w:sz="0" w:space="0" w:color="auto"/>
                <w:right w:val="none" w:sz="0" w:space="0" w:color="auto"/>
              </w:divBdr>
            </w:div>
            <w:div w:id="2117745832">
              <w:marLeft w:val="0"/>
              <w:marRight w:val="0"/>
              <w:marTop w:val="0"/>
              <w:marBottom w:val="240"/>
              <w:divBdr>
                <w:top w:val="none" w:sz="0" w:space="0" w:color="auto"/>
                <w:left w:val="none" w:sz="0" w:space="0" w:color="auto"/>
                <w:bottom w:val="none" w:sz="0" w:space="0" w:color="auto"/>
                <w:right w:val="none" w:sz="0" w:space="0" w:color="auto"/>
              </w:divBdr>
            </w:div>
            <w:div w:id="244337181">
              <w:marLeft w:val="0"/>
              <w:marRight w:val="0"/>
              <w:marTop w:val="0"/>
              <w:marBottom w:val="240"/>
              <w:divBdr>
                <w:top w:val="none" w:sz="0" w:space="0" w:color="auto"/>
                <w:left w:val="none" w:sz="0" w:space="0" w:color="auto"/>
                <w:bottom w:val="none" w:sz="0" w:space="0" w:color="auto"/>
                <w:right w:val="none" w:sz="0" w:space="0" w:color="auto"/>
              </w:divBdr>
            </w:div>
            <w:div w:id="1262420061">
              <w:marLeft w:val="0"/>
              <w:marRight w:val="0"/>
              <w:marTop w:val="0"/>
              <w:marBottom w:val="240"/>
              <w:divBdr>
                <w:top w:val="none" w:sz="0" w:space="0" w:color="auto"/>
                <w:left w:val="none" w:sz="0" w:space="0" w:color="auto"/>
                <w:bottom w:val="none" w:sz="0" w:space="0" w:color="auto"/>
                <w:right w:val="none" w:sz="0" w:space="0" w:color="auto"/>
              </w:divBdr>
            </w:div>
            <w:div w:id="1794326597">
              <w:marLeft w:val="0"/>
              <w:marRight w:val="0"/>
              <w:marTop w:val="0"/>
              <w:marBottom w:val="240"/>
              <w:divBdr>
                <w:top w:val="none" w:sz="0" w:space="0" w:color="auto"/>
                <w:left w:val="none" w:sz="0" w:space="0" w:color="auto"/>
                <w:bottom w:val="none" w:sz="0" w:space="0" w:color="auto"/>
                <w:right w:val="none" w:sz="0" w:space="0" w:color="auto"/>
              </w:divBdr>
            </w:div>
            <w:div w:id="1066565603">
              <w:marLeft w:val="0"/>
              <w:marRight w:val="0"/>
              <w:marTop w:val="0"/>
              <w:marBottom w:val="240"/>
              <w:divBdr>
                <w:top w:val="none" w:sz="0" w:space="0" w:color="auto"/>
                <w:left w:val="none" w:sz="0" w:space="0" w:color="auto"/>
                <w:bottom w:val="none" w:sz="0" w:space="0" w:color="auto"/>
                <w:right w:val="none" w:sz="0" w:space="0" w:color="auto"/>
              </w:divBdr>
            </w:div>
            <w:div w:id="1475877943">
              <w:marLeft w:val="0"/>
              <w:marRight w:val="0"/>
              <w:marTop w:val="0"/>
              <w:marBottom w:val="240"/>
              <w:divBdr>
                <w:top w:val="none" w:sz="0" w:space="0" w:color="auto"/>
                <w:left w:val="none" w:sz="0" w:space="0" w:color="auto"/>
                <w:bottom w:val="none" w:sz="0" w:space="0" w:color="auto"/>
                <w:right w:val="none" w:sz="0" w:space="0" w:color="auto"/>
              </w:divBdr>
            </w:div>
            <w:div w:id="1745493650">
              <w:marLeft w:val="0"/>
              <w:marRight w:val="0"/>
              <w:marTop w:val="0"/>
              <w:marBottom w:val="240"/>
              <w:divBdr>
                <w:top w:val="none" w:sz="0" w:space="0" w:color="auto"/>
                <w:left w:val="none" w:sz="0" w:space="0" w:color="auto"/>
                <w:bottom w:val="none" w:sz="0" w:space="0" w:color="auto"/>
                <w:right w:val="none" w:sz="0" w:space="0" w:color="auto"/>
              </w:divBdr>
            </w:div>
            <w:div w:id="1568880854">
              <w:marLeft w:val="0"/>
              <w:marRight w:val="0"/>
              <w:marTop w:val="0"/>
              <w:marBottom w:val="240"/>
              <w:divBdr>
                <w:top w:val="none" w:sz="0" w:space="0" w:color="auto"/>
                <w:left w:val="none" w:sz="0" w:space="0" w:color="auto"/>
                <w:bottom w:val="none" w:sz="0" w:space="0" w:color="auto"/>
                <w:right w:val="none" w:sz="0" w:space="0" w:color="auto"/>
              </w:divBdr>
            </w:div>
            <w:div w:id="1938975023">
              <w:marLeft w:val="0"/>
              <w:marRight w:val="0"/>
              <w:marTop w:val="0"/>
              <w:marBottom w:val="240"/>
              <w:divBdr>
                <w:top w:val="none" w:sz="0" w:space="0" w:color="auto"/>
                <w:left w:val="none" w:sz="0" w:space="0" w:color="auto"/>
                <w:bottom w:val="none" w:sz="0" w:space="0" w:color="auto"/>
                <w:right w:val="none" w:sz="0" w:space="0" w:color="auto"/>
              </w:divBdr>
            </w:div>
            <w:div w:id="1220050623">
              <w:marLeft w:val="0"/>
              <w:marRight w:val="0"/>
              <w:marTop w:val="0"/>
              <w:marBottom w:val="240"/>
              <w:divBdr>
                <w:top w:val="none" w:sz="0" w:space="0" w:color="auto"/>
                <w:left w:val="none" w:sz="0" w:space="0" w:color="auto"/>
                <w:bottom w:val="none" w:sz="0" w:space="0" w:color="auto"/>
                <w:right w:val="none" w:sz="0" w:space="0" w:color="auto"/>
              </w:divBdr>
            </w:div>
            <w:div w:id="482308154">
              <w:marLeft w:val="0"/>
              <w:marRight w:val="0"/>
              <w:marTop w:val="0"/>
              <w:marBottom w:val="240"/>
              <w:divBdr>
                <w:top w:val="none" w:sz="0" w:space="0" w:color="auto"/>
                <w:left w:val="none" w:sz="0" w:space="0" w:color="auto"/>
                <w:bottom w:val="none" w:sz="0" w:space="0" w:color="auto"/>
                <w:right w:val="none" w:sz="0" w:space="0" w:color="auto"/>
              </w:divBdr>
            </w:div>
            <w:div w:id="182478240">
              <w:marLeft w:val="0"/>
              <w:marRight w:val="0"/>
              <w:marTop w:val="0"/>
              <w:marBottom w:val="240"/>
              <w:divBdr>
                <w:top w:val="none" w:sz="0" w:space="0" w:color="auto"/>
                <w:left w:val="none" w:sz="0" w:space="0" w:color="auto"/>
                <w:bottom w:val="none" w:sz="0" w:space="0" w:color="auto"/>
                <w:right w:val="none" w:sz="0" w:space="0" w:color="auto"/>
              </w:divBdr>
            </w:div>
            <w:div w:id="1248346689">
              <w:marLeft w:val="0"/>
              <w:marRight w:val="0"/>
              <w:marTop w:val="0"/>
              <w:marBottom w:val="240"/>
              <w:divBdr>
                <w:top w:val="none" w:sz="0" w:space="0" w:color="auto"/>
                <w:left w:val="none" w:sz="0" w:space="0" w:color="auto"/>
                <w:bottom w:val="none" w:sz="0" w:space="0" w:color="auto"/>
                <w:right w:val="none" w:sz="0" w:space="0" w:color="auto"/>
              </w:divBdr>
            </w:div>
            <w:div w:id="1612937717">
              <w:marLeft w:val="0"/>
              <w:marRight w:val="0"/>
              <w:marTop w:val="0"/>
              <w:marBottom w:val="240"/>
              <w:divBdr>
                <w:top w:val="none" w:sz="0" w:space="0" w:color="auto"/>
                <w:left w:val="none" w:sz="0" w:space="0" w:color="auto"/>
                <w:bottom w:val="none" w:sz="0" w:space="0" w:color="auto"/>
                <w:right w:val="none" w:sz="0" w:space="0" w:color="auto"/>
              </w:divBdr>
            </w:div>
            <w:div w:id="1605188058">
              <w:marLeft w:val="0"/>
              <w:marRight w:val="0"/>
              <w:marTop w:val="0"/>
              <w:marBottom w:val="240"/>
              <w:divBdr>
                <w:top w:val="none" w:sz="0" w:space="0" w:color="auto"/>
                <w:left w:val="none" w:sz="0" w:space="0" w:color="auto"/>
                <w:bottom w:val="none" w:sz="0" w:space="0" w:color="auto"/>
                <w:right w:val="none" w:sz="0" w:space="0" w:color="auto"/>
              </w:divBdr>
            </w:div>
            <w:div w:id="34503497">
              <w:marLeft w:val="0"/>
              <w:marRight w:val="0"/>
              <w:marTop w:val="0"/>
              <w:marBottom w:val="240"/>
              <w:divBdr>
                <w:top w:val="none" w:sz="0" w:space="0" w:color="auto"/>
                <w:left w:val="none" w:sz="0" w:space="0" w:color="auto"/>
                <w:bottom w:val="none" w:sz="0" w:space="0" w:color="auto"/>
                <w:right w:val="none" w:sz="0" w:space="0" w:color="auto"/>
              </w:divBdr>
            </w:div>
            <w:div w:id="1456557359">
              <w:marLeft w:val="0"/>
              <w:marRight w:val="0"/>
              <w:marTop w:val="0"/>
              <w:marBottom w:val="240"/>
              <w:divBdr>
                <w:top w:val="none" w:sz="0" w:space="0" w:color="auto"/>
                <w:left w:val="none" w:sz="0" w:space="0" w:color="auto"/>
                <w:bottom w:val="none" w:sz="0" w:space="0" w:color="auto"/>
                <w:right w:val="none" w:sz="0" w:space="0" w:color="auto"/>
              </w:divBdr>
            </w:div>
            <w:div w:id="758257210">
              <w:marLeft w:val="0"/>
              <w:marRight w:val="0"/>
              <w:marTop w:val="0"/>
              <w:marBottom w:val="240"/>
              <w:divBdr>
                <w:top w:val="none" w:sz="0" w:space="0" w:color="auto"/>
                <w:left w:val="none" w:sz="0" w:space="0" w:color="auto"/>
                <w:bottom w:val="none" w:sz="0" w:space="0" w:color="auto"/>
                <w:right w:val="none" w:sz="0" w:space="0" w:color="auto"/>
              </w:divBdr>
            </w:div>
            <w:div w:id="1296638488">
              <w:marLeft w:val="0"/>
              <w:marRight w:val="0"/>
              <w:marTop w:val="0"/>
              <w:marBottom w:val="240"/>
              <w:divBdr>
                <w:top w:val="none" w:sz="0" w:space="0" w:color="auto"/>
                <w:left w:val="none" w:sz="0" w:space="0" w:color="auto"/>
                <w:bottom w:val="none" w:sz="0" w:space="0" w:color="auto"/>
                <w:right w:val="none" w:sz="0" w:space="0" w:color="auto"/>
              </w:divBdr>
            </w:div>
            <w:div w:id="297534011">
              <w:marLeft w:val="0"/>
              <w:marRight w:val="0"/>
              <w:marTop w:val="0"/>
              <w:marBottom w:val="240"/>
              <w:divBdr>
                <w:top w:val="none" w:sz="0" w:space="0" w:color="auto"/>
                <w:left w:val="none" w:sz="0" w:space="0" w:color="auto"/>
                <w:bottom w:val="none" w:sz="0" w:space="0" w:color="auto"/>
                <w:right w:val="none" w:sz="0" w:space="0" w:color="auto"/>
              </w:divBdr>
            </w:div>
            <w:div w:id="571277444">
              <w:marLeft w:val="0"/>
              <w:marRight w:val="0"/>
              <w:marTop w:val="0"/>
              <w:marBottom w:val="240"/>
              <w:divBdr>
                <w:top w:val="none" w:sz="0" w:space="0" w:color="auto"/>
                <w:left w:val="none" w:sz="0" w:space="0" w:color="auto"/>
                <w:bottom w:val="none" w:sz="0" w:space="0" w:color="auto"/>
                <w:right w:val="none" w:sz="0" w:space="0" w:color="auto"/>
              </w:divBdr>
            </w:div>
            <w:div w:id="1022711312">
              <w:marLeft w:val="0"/>
              <w:marRight w:val="0"/>
              <w:marTop w:val="0"/>
              <w:marBottom w:val="240"/>
              <w:divBdr>
                <w:top w:val="none" w:sz="0" w:space="0" w:color="auto"/>
                <w:left w:val="none" w:sz="0" w:space="0" w:color="auto"/>
                <w:bottom w:val="none" w:sz="0" w:space="0" w:color="auto"/>
                <w:right w:val="none" w:sz="0" w:space="0" w:color="auto"/>
              </w:divBdr>
            </w:div>
            <w:div w:id="1078744957">
              <w:marLeft w:val="0"/>
              <w:marRight w:val="0"/>
              <w:marTop w:val="0"/>
              <w:marBottom w:val="240"/>
              <w:divBdr>
                <w:top w:val="none" w:sz="0" w:space="0" w:color="auto"/>
                <w:left w:val="none" w:sz="0" w:space="0" w:color="auto"/>
                <w:bottom w:val="none" w:sz="0" w:space="0" w:color="auto"/>
                <w:right w:val="none" w:sz="0" w:space="0" w:color="auto"/>
              </w:divBdr>
            </w:div>
            <w:div w:id="33123509">
              <w:marLeft w:val="0"/>
              <w:marRight w:val="0"/>
              <w:marTop w:val="0"/>
              <w:marBottom w:val="240"/>
              <w:divBdr>
                <w:top w:val="none" w:sz="0" w:space="0" w:color="auto"/>
                <w:left w:val="none" w:sz="0" w:space="0" w:color="auto"/>
                <w:bottom w:val="none" w:sz="0" w:space="0" w:color="auto"/>
                <w:right w:val="none" w:sz="0" w:space="0" w:color="auto"/>
              </w:divBdr>
            </w:div>
            <w:div w:id="56171408">
              <w:marLeft w:val="0"/>
              <w:marRight w:val="0"/>
              <w:marTop w:val="0"/>
              <w:marBottom w:val="240"/>
              <w:divBdr>
                <w:top w:val="none" w:sz="0" w:space="0" w:color="auto"/>
                <w:left w:val="none" w:sz="0" w:space="0" w:color="auto"/>
                <w:bottom w:val="none" w:sz="0" w:space="0" w:color="auto"/>
                <w:right w:val="none" w:sz="0" w:space="0" w:color="auto"/>
              </w:divBdr>
            </w:div>
            <w:div w:id="1826625756">
              <w:marLeft w:val="0"/>
              <w:marRight w:val="0"/>
              <w:marTop w:val="0"/>
              <w:marBottom w:val="240"/>
              <w:divBdr>
                <w:top w:val="none" w:sz="0" w:space="0" w:color="auto"/>
                <w:left w:val="none" w:sz="0" w:space="0" w:color="auto"/>
                <w:bottom w:val="none" w:sz="0" w:space="0" w:color="auto"/>
                <w:right w:val="none" w:sz="0" w:space="0" w:color="auto"/>
              </w:divBdr>
            </w:div>
            <w:div w:id="1154689064">
              <w:marLeft w:val="0"/>
              <w:marRight w:val="0"/>
              <w:marTop w:val="0"/>
              <w:marBottom w:val="240"/>
              <w:divBdr>
                <w:top w:val="none" w:sz="0" w:space="0" w:color="auto"/>
                <w:left w:val="none" w:sz="0" w:space="0" w:color="auto"/>
                <w:bottom w:val="none" w:sz="0" w:space="0" w:color="auto"/>
                <w:right w:val="none" w:sz="0" w:space="0" w:color="auto"/>
              </w:divBdr>
            </w:div>
            <w:div w:id="209264261">
              <w:marLeft w:val="0"/>
              <w:marRight w:val="0"/>
              <w:marTop w:val="0"/>
              <w:marBottom w:val="240"/>
              <w:divBdr>
                <w:top w:val="none" w:sz="0" w:space="0" w:color="auto"/>
                <w:left w:val="none" w:sz="0" w:space="0" w:color="auto"/>
                <w:bottom w:val="none" w:sz="0" w:space="0" w:color="auto"/>
                <w:right w:val="none" w:sz="0" w:space="0" w:color="auto"/>
              </w:divBdr>
            </w:div>
            <w:div w:id="1960793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1035344">
      <w:bodyDiv w:val="1"/>
      <w:marLeft w:val="0"/>
      <w:marRight w:val="0"/>
      <w:marTop w:val="0"/>
      <w:marBottom w:val="0"/>
      <w:divBdr>
        <w:top w:val="none" w:sz="0" w:space="0" w:color="auto"/>
        <w:left w:val="none" w:sz="0" w:space="0" w:color="auto"/>
        <w:bottom w:val="none" w:sz="0" w:space="0" w:color="auto"/>
        <w:right w:val="none" w:sz="0" w:space="0" w:color="auto"/>
      </w:divBdr>
    </w:div>
    <w:div w:id="845167499">
      <w:bodyDiv w:val="1"/>
      <w:marLeft w:val="0"/>
      <w:marRight w:val="0"/>
      <w:marTop w:val="0"/>
      <w:marBottom w:val="0"/>
      <w:divBdr>
        <w:top w:val="none" w:sz="0" w:space="0" w:color="auto"/>
        <w:left w:val="none" w:sz="0" w:space="0" w:color="auto"/>
        <w:bottom w:val="none" w:sz="0" w:space="0" w:color="auto"/>
        <w:right w:val="none" w:sz="0" w:space="0" w:color="auto"/>
      </w:divBdr>
      <w:divsChild>
        <w:div w:id="465394034">
          <w:marLeft w:val="0"/>
          <w:marRight w:val="0"/>
          <w:marTop w:val="0"/>
          <w:marBottom w:val="0"/>
          <w:divBdr>
            <w:top w:val="none" w:sz="0" w:space="0" w:color="auto"/>
            <w:left w:val="none" w:sz="0" w:space="0" w:color="auto"/>
            <w:bottom w:val="none" w:sz="0" w:space="0" w:color="auto"/>
            <w:right w:val="none" w:sz="0" w:space="0" w:color="auto"/>
          </w:divBdr>
          <w:divsChild>
            <w:div w:id="762847298">
              <w:marLeft w:val="180"/>
              <w:marRight w:val="0"/>
              <w:marTop w:val="0"/>
              <w:marBottom w:val="0"/>
              <w:divBdr>
                <w:top w:val="none" w:sz="0" w:space="0" w:color="auto"/>
                <w:left w:val="none" w:sz="0" w:space="0" w:color="auto"/>
                <w:bottom w:val="none" w:sz="0" w:space="0" w:color="auto"/>
                <w:right w:val="none" w:sz="0" w:space="0" w:color="auto"/>
              </w:divBdr>
              <w:divsChild>
                <w:div w:id="997810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8539252">
          <w:marLeft w:val="0"/>
          <w:marRight w:val="0"/>
          <w:marTop w:val="0"/>
          <w:marBottom w:val="0"/>
          <w:divBdr>
            <w:top w:val="none" w:sz="0" w:space="0" w:color="auto"/>
            <w:left w:val="none" w:sz="0" w:space="0" w:color="auto"/>
            <w:bottom w:val="none" w:sz="0" w:space="0" w:color="auto"/>
            <w:right w:val="none" w:sz="0" w:space="0" w:color="auto"/>
          </w:divBdr>
          <w:divsChild>
            <w:div w:id="241720194">
              <w:marLeft w:val="180"/>
              <w:marRight w:val="240"/>
              <w:marTop w:val="0"/>
              <w:marBottom w:val="0"/>
              <w:divBdr>
                <w:top w:val="none" w:sz="0" w:space="0" w:color="auto"/>
                <w:left w:val="none" w:sz="0" w:space="0" w:color="auto"/>
                <w:bottom w:val="none" w:sz="0" w:space="0" w:color="auto"/>
                <w:right w:val="none" w:sz="0" w:space="0" w:color="auto"/>
              </w:divBdr>
            </w:div>
            <w:div w:id="2144539207">
              <w:marLeft w:val="180"/>
              <w:marRight w:val="0"/>
              <w:marTop w:val="0"/>
              <w:marBottom w:val="0"/>
              <w:divBdr>
                <w:top w:val="none" w:sz="0" w:space="0" w:color="auto"/>
                <w:left w:val="none" w:sz="0" w:space="0" w:color="auto"/>
                <w:bottom w:val="none" w:sz="0" w:space="0" w:color="auto"/>
                <w:right w:val="none" w:sz="0" w:space="0" w:color="auto"/>
              </w:divBdr>
              <w:divsChild>
                <w:div w:id="789055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5442695">
          <w:marLeft w:val="0"/>
          <w:marRight w:val="0"/>
          <w:marTop w:val="0"/>
          <w:marBottom w:val="0"/>
          <w:divBdr>
            <w:top w:val="none" w:sz="0" w:space="0" w:color="auto"/>
            <w:left w:val="none" w:sz="0" w:space="0" w:color="auto"/>
            <w:bottom w:val="none" w:sz="0" w:space="0" w:color="auto"/>
            <w:right w:val="none" w:sz="0" w:space="0" w:color="auto"/>
          </w:divBdr>
          <w:divsChild>
            <w:div w:id="1670672807">
              <w:marLeft w:val="180"/>
              <w:marRight w:val="240"/>
              <w:marTop w:val="0"/>
              <w:marBottom w:val="0"/>
              <w:divBdr>
                <w:top w:val="none" w:sz="0" w:space="0" w:color="auto"/>
                <w:left w:val="none" w:sz="0" w:space="0" w:color="auto"/>
                <w:bottom w:val="none" w:sz="0" w:space="0" w:color="auto"/>
                <w:right w:val="none" w:sz="0" w:space="0" w:color="auto"/>
              </w:divBdr>
            </w:div>
            <w:div w:id="102698203">
              <w:marLeft w:val="180"/>
              <w:marRight w:val="0"/>
              <w:marTop w:val="0"/>
              <w:marBottom w:val="0"/>
              <w:divBdr>
                <w:top w:val="none" w:sz="0" w:space="0" w:color="auto"/>
                <w:left w:val="none" w:sz="0" w:space="0" w:color="auto"/>
                <w:bottom w:val="none" w:sz="0" w:space="0" w:color="auto"/>
                <w:right w:val="none" w:sz="0" w:space="0" w:color="auto"/>
              </w:divBdr>
              <w:divsChild>
                <w:div w:id="740172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6475308">
          <w:marLeft w:val="0"/>
          <w:marRight w:val="0"/>
          <w:marTop w:val="0"/>
          <w:marBottom w:val="0"/>
          <w:divBdr>
            <w:top w:val="none" w:sz="0" w:space="0" w:color="auto"/>
            <w:left w:val="none" w:sz="0" w:space="0" w:color="auto"/>
            <w:bottom w:val="none" w:sz="0" w:space="0" w:color="auto"/>
            <w:right w:val="none" w:sz="0" w:space="0" w:color="auto"/>
          </w:divBdr>
          <w:divsChild>
            <w:div w:id="942810912">
              <w:marLeft w:val="180"/>
              <w:marRight w:val="240"/>
              <w:marTop w:val="0"/>
              <w:marBottom w:val="0"/>
              <w:divBdr>
                <w:top w:val="none" w:sz="0" w:space="0" w:color="auto"/>
                <w:left w:val="none" w:sz="0" w:space="0" w:color="auto"/>
                <w:bottom w:val="none" w:sz="0" w:space="0" w:color="auto"/>
                <w:right w:val="none" w:sz="0" w:space="0" w:color="auto"/>
              </w:divBdr>
            </w:div>
            <w:div w:id="61610273">
              <w:marLeft w:val="180"/>
              <w:marRight w:val="0"/>
              <w:marTop w:val="0"/>
              <w:marBottom w:val="0"/>
              <w:divBdr>
                <w:top w:val="none" w:sz="0" w:space="0" w:color="auto"/>
                <w:left w:val="none" w:sz="0" w:space="0" w:color="auto"/>
                <w:bottom w:val="none" w:sz="0" w:space="0" w:color="auto"/>
                <w:right w:val="none" w:sz="0" w:space="0" w:color="auto"/>
              </w:divBdr>
              <w:divsChild>
                <w:div w:id="2040279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8288854">
          <w:marLeft w:val="0"/>
          <w:marRight w:val="0"/>
          <w:marTop w:val="0"/>
          <w:marBottom w:val="0"/>
          <w:divBdr>
            <w:top w:val="none" w:sz="0" w:space="0" w:color="auto"/>
            <w:left w:val="none" w:sz="0" w:space="0" w:color="auto"/>
            <w:bottom w:val="none" w:sz="0" w:space="0" w:color="auto"/>
            <w:right w:val="none" w:sz="0" w:space="0" w:color="auto"/>
          </w:divBdr>
          <w:divsChild>
            <w:div w:id="1142650163">
              <w:marLeft w:val="180"/>
              <w:marRight w:val="240"/>
              <w:marTop w:val="0"/>
              <w:marBottom w:val="0"/>
              <w:divBdr>
                <w:top w:val="none" w:sz="0" w:space="0" w:color="auto"/>
                <w:left w:val="none" w:sz="0" w:space="0" w:color="auto"/>
                <w:bottom w:val="none" w:sz="0" w:space="0" w:color="auto"/>
                <w:right w:val="none" w:sz="0" w:space="0" w:color="auto"/>
              </w:divBdr>
            </w:div>
            <w:div w:id="500001712">
              <w:marLeft w:val="180"/>
              <w:marRight w:val="0"/>
              <w:marTop w:val="0"/>
              <w:marBottom w:val="0"/>
              <w:divBdr>
                <w:top w:val="none" w:sz="0" w:space="0" w:color="auto"/>
                <w:left w:val="none" w:sz="0" w:space="0" w:color="auto"/>
                <w:bottom w:val="none" w:sz="0" w:space="0" w:color="auto"/>
                <w:right w:val="none" w:sz="0" w:space="0" w:color="auto"/>
              </w:divBdr>
              <w:divsChild>
                <w:div w:id="16416180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7836769">
          <w:marLeft w:val="0"/>
          <w:marRight w:val="0"/>
          <w:marTop w:val="0"/>
          <w:marBottom w:val="0"/>
          <w:divBdr>
            <w:top w:val="none" w:sz="0" w:space="0" w:color="auto"/>
            <w:left w:val="none" w:sz="0" w:space="0" w:color="auto"/>
            <w:bottom w:val="none" w:sz="0" w:space="0" w:color="auto"/>
            <w:right w:val="none" w:sz="0" w:space="0" w:color="auto"/>
          </w:divBdr>
          <w:divsChild>
            <w:div w:id="2011448861">
              <w:marLeft w:val="180"/>
              <w:marRight w:val="240"/>
              <w:marTop w:val="0"/>
              <w:marBottom w:val="0"/>
              <w:divBdr>
                <w:top w:val="none" w:sz="0" w:space="0" w:color="auto"/>
                <w:left w:val="none" w:sz="0" w:space="0" w:color="auto"/>
                <w:bottom w:val="none" w:sz="0" w:space="0" w:color="auto"/>
                <w:right w:val="none" w:sz="0" w:space="0" w:color="auto"/>
              </w:divBdr>
            </w:div>
            <w:div w:id="2075616046">
              <w:marLeft w:val="180"/>
              <w:marRight w:val="0"/>
              <w:marTop w:val="0"/>
              <w:marBottom w:val="0"/>
              <w:divBdr>
                <w:top w:val="none" w:sz="0" w:space="0" w:color="auto"/>
                <w:left w:val="none" w:sz="0" w:space="0" w:color="auto"/>
                <w:bottom w:val="none" w:sz="0" w:space="0" w:color="auto"/>
                <w:right w:val="none" w:sz="0" w:space="0" w:color="auto"/>
              </w:divBdr>
              <w:divsChild>
                <w:div w:id="1522277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1228253">
          <w:marLeft w:val="0"/>
          <w:marRight w:val="0"/>
          <w:marTop w:val="0"/>
          <w:marBottom w:val="0"/>
          <w:divBdr>
            <w:top w:val="none" w:sz="0" w:space="0" w:color="auto"/>
            <w:left w:val="none" w:sz="0" w:space="0" w:color="auto"/>
            <w:bottom w:val="none" w:sz="0" w:space="0" w:color="auto"/>
            <w:right w:val="none" w:sz="0" w:space="0" w:color="auto"/>
          </w:divBdr>
          <w:divsChild>
            <w:div w:id="709719854">
              <w:marLeft w:val="180"/>
              <w:marRight w:val="240"/>
              <w:marTop w:val="0"/>
              <w:marBottom w:val="0"/>
              <w:divBdr>
                <w:top w:val="none" w:sz="0" w:space="0" w:color="auto"/>
                <w:left w:val="none" w:sz="0" w:space="0" w:color="auto"/>
                <w:bottom w:val="none" w:sz="0" w:space="0" w:color="auto"/>
                <w:right w:val="none" w:sz="0" w:space="0" w:color="auto"/>
              </w:divBdr>
            </w:div>
            <w:div w:id="1842161537">
              <w:marLeft w:val="180"/>
              <w:marRight w:val="0"/>
              <w:marTop w:val="0"/>
              <w:marBottom w:val="0"/>
              <w:divBdr>
                <w:top w:val="none" w:sz="0" w:space="0" w:color="auto"/>
                <w:left w:val="none" w:sz="0" w:space="0" w:color="auto"/>
                <w:bottom w:val="none" w:sz="0" w:space="0" w:color="auto"/>
                <w:right w:val="none" w:sz="0" w:space="0" w:color="auto"/>
              </w:divBdr>
              <w:divsChild>
                <w:div w:id="1213690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3275874">
          <w:marLeft w:val="0"/>
          <w:marRight w:val="0"/>
          <w:marTop w:val="0"/>
          <w:marBottom w:val="0"/>
          <w:divBdr>
            <w:top w:val="none" w:sz="0" w:space="0" w:color="auto"/>
            <w:left w:val="none" w:sz="0" w:space="0" w:color="auto"/>
            <w:bottom w:val="none" w:sz="0" w:space="0" w:color="auto"/>
            <w:right w:val="none" w:sz="0" w:space="0" w:color="auto"/>
          </w:divBdr>
          <w:divsChild>
            <w:div w:id="539900060">
              <w:marLeft w:val="180"/>
              <w:marRight w:val="240"/>
              <w:marTop w:val="0"/>
              <w:marBottom w:val="0"/>
              <w:divBdr>
                <w:top w:val="none" w:sz="0" w:space="0" w:color="auto"/>
                <w:left w:val="none" w:sz="0" w:space="0" w:color="auto"/>
                <w:bottom w:val="none" w:sz="0" w:space="0" w:color="auto"/>
                <w:right w:val="none" w:sz="0" w:space="0" w:color="auto"/>
              </w:divBdr>
            </w:div>
            <w:div w:id="459111420">
              <w:marLeft w:val="180"/>
              <w:marRight w:val="0"/>
              <w:marTop w:val="0"/>
              <w:marBottom w:val="0"/>
              <w:divBdr>
                <w:top w:val="none" w:sz="0" w:space="0" w:color="auto"/>
                <w:left w:val="none" w:sz="0" w:space="0" w:color="auto"/>
                <w:bottom w:val="none" w:sz="0" w:space="0" w:color="auto"/>
                <w:right w:val="none" w:sz="0" w:space="0" w:color="auto"/>
              </w:divBdr>
              <w:divsChild>
                <w:div w:id="1276669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4265339">
          <w:marLeft w:val="0"/>
          <w:marRight w:val="0"/>
          <w:marTop w:val="0"/>
          <w:marBottom w:val="0"/>
          <w:divBdr>
            <w:top w:val="none" w:sz="0" w:space="0" w:color="auto"/>
            <w:left w:val="none" w:sz="0" w:space="0" w:color="auto"/>
            <w:bottom w:val="none" w:sz="0" w:space="0" w:color="auto"/>
            <w:right w:val="none" w:sz="0" w:space="0" w:color="auto"/>
          </w:divBdr>
          <w:divsChild>
            <w:div w:id="1188256133">
              <w:marLeft w:val="180"/>
              <w:marRight w:val="240"/>
              <w:marTop w:val="0"/>
              <w:marBottom w:val="0"/>
              <w:divBdr>
                <w:top w:val="none" w:sz="0" w:space="0" w:color="auto"/>
                <w:left w:val="none" w:sz="0" w:space="0" w:color="auto"/>
                <w:bottom w:val="none" w:sz="0" w:space="0" w:color="auto"/>
                <w:right w:val="none" w:sz="0" w:space="0" w:color="auto"/>
              </w:divBdr>
            </w:div>
            <w:div w:id="1236361663">
              <w:marLeft w:val="180"/>
              <w:marRight w:val="0"/>
              <w:marTop w:val="0"/>
              <w:marBottom w:val="0"/>
              <w:divBdr>
                <w:top w:val="none" w:sz="0" w:space="0" w:color="auto"/>
                <w:left w:val="none" w:sz="0" w:space="0" w:color="auto"/>
                <w:bottom w:val="none" w:sz="0" w:space="0" w:color="auto"/>
                <w:right w:val="none" w:sz="0" w:space="0" w:color="auto"/>
              </w:divBdr>
              <w:divsChild>
                <w:div w:id="1502619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8581751">
          <w:marLeft w:val="0"/>
          <w:marRight w:val="0"/>
          <w:marTop w:val="0"/>
          <w:marBottom w:val="0"/>
          <w:divBdr>
            <w:top w:val="none" w:sz="0" w:space="0" w:color="auto"/>
            <w:left w:val="none" w:sz="0" w:space="0" w:color="auto"/>
            <w:bottom w:val="none" w:sz="0" w:space="0" w:color="auto"/>
            <w:right w:val="none" w:sz="0" w:space="0" w:color="auto"/>
          </w:divBdr>
          <w:divsChild>
            <w:div w:id="727917462">
              <w:marLeft w:val="180"/>
              <w:marRight w:val="240"/>
              <w:marTop w:val="0"/>
              <w:marBottom w:val="0"/>
              <w:divBdr>
                <w:top w:val="none" w:sz="0" w:space="0" w:color="auto"/>
                <w:left w:val="none" w:sz="0" w:space="0" w:color="auto"/>
                <w:bottom w:val="none" w:sz="0" w:space="0" w:color="auto"/>
                <w:right w:val="none" w:sz="0" w:space="0" w:color="auto"/>
              </w:divBdr>
            </w:div>
            <w:div w:id="16852803">
              <w:marLeft w:val="180"/>
              <w:marRight w:val="0"/>
              <w:marTop w:val="0"/>
              <w:marBottom w:val="0"/>
              <w:divBdr>
                <w:top w:val="none" w:sz="0" w:space="0" w:color="auto"/>
                <w:left w:val="none" w:sz="0" w:space="0" w:color="auto"/>
                <w:bottom w:val="none" w:sz="0" w:space="0" w:color="auto"/>
                <w:right w:val="none" w:sz="0" w:space="0" w:color="auto"/>
              </w:divBdr>
              <w:divsChild>
                <w:div w:id="1310286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6895638">
          <w:marLeft w:val="0"/>
          <w:marRight w:val="0"/>
          <w:marTop w:val="0"/>
          <w:marBottom w:val="0"/>
          <w:divBdr>
            <w:top w:val="none" w:sz="0" w:space="0" w:color="auto"/>
            <w:left w:val="none" w:sz="0" w:space="0" w:color="auto"/>
            <w:bottom w:val="none" w:sz="0" w:space="0" w:color="auto"/>
            <w:right w:val="none" w:sz="0" w:space="0" w:color="auto"/>
          </w:divBdr>
          <w:divsChild>
            <w:div w:id="1119911398">
              <w:marLeft w:val="180"/>
              <w:marRight w:val="240"/>
              <w:marTop w:val="0"/>
              <w:marBottom w:val="0"/>
              <w:divBdr>
                <w:top w:val="none" w:sz="0" w:space="0" w:color="auto"/>
                <w:left w:val="none" w:sz="0" w:space="0" w:color="auto"/>
                <w:bottom w:val="none" w:sz="0" w:space="0" w:color="auto"/>
                <w:right w:val="none" w:sz="0" w:space="0" w:color="auto"/>
              </w:divBdr>
            </w:div>
            <w:div w:id="1606889887">
              <w:marLeft w:val="180"/>
              <w:marRight w:val="0"/>
              <w:marTop w:val="0"/>
              <w:marBottom w:val="0"/>
              <w:divBdr>
                <w:top w:val="none" w:sz="0" w:space="0" w:color="auto"/>
                <w:left w:val="none" w:sz="0" w:space="0" w:color="auto"/>
                <w:bottom w:val="none" w:sz="0" w:space="0" w:color="auto"/>
                <w:right w:val="none" w:sz="0" w:space="0" w:color="auto"/>
              </w:divBdr>
              <w:divsChild>
                <w:div w:id="205946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3015701">
          <w:marLeft w:val="0"/>
          <w:marRight w:val="0"/>
          <w:marTop w:val="0"/>
          <w:marBottom w:val="0"/>
          <w:divBdr>
            <w:top w:val="none" w:sz="0" w:space="0" w:color="auto"/>
            <w:left w:val="none" w:sz="0" w:space="0" w:color="auto"/>
            <w:bottom w:val="none" w:sz="0" w:space="0" w:color="auto"/>
            <w:right w:val="none" w:sz="0" w:space="0" w:color="auto"/>
          </w:divBdr>
          <w:divsChild>
            <w:div w:id="335227559">
              <w:marLeft w:val="180"/>
              <w:marRight w:val="240"/>
              <w:marTop w:val="0"/>
              <w:marBottom w:val="0"/>
              <w:divBdr>
                <w:top w:val="none" w:sz="0" w:space="0" w:color="auto"/>
                <w:left w:val="none" w:sz="0" w:space="0" w:color="auto"/>
                <w:bottom w:val="none" w:sz="0" w:space="0" w:color="auto"/>
                <w:right w:val="none" w:sz="0" w:space="0" w:color="auto"/>
              </w:divBdr>
            </w:div>
            <w:div w:id="1821339273">
              <w:marLeft w:val="180"/>
              <w:marRight w:val="0"/>
              <w:marTop w:val="0"/>
              <w:marBottom w:val="0"/>
              <w:divBdr>
                <w:top w:val="none" w:sz="0" w:space="0" w:color="auto"/>
                <w:left w:val="none" w:sz="0" w:space="0" w:color="auto"/>
                <w:bottom w:val="none" w:sz="0" w:space="0" w:color="auto"/>
                <w:right w:val="none" w:sz="0" w:space="0" w:color="auto"/>
              </w:divBdr>
              <w:divsChild>
                <w:div w:id="1476990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7843558">
          <w:marLeft w:val="0"/>
          <w:marRight w:val="0"/>
          <w:marTop w:val="0"/>
          <w:marBottom w:val="0"/>
          <w:divBdr>
            <w:top w:val="none" w:sz="0" w:space="0" w:color="auto"/>
            <w:left w:val="none" w:sz="0" w:space="0" w:color="auto"/>
            <w:bottom w:val="none" w:sz="0" w:space="0" w:color="auto"/>
            <w:right w:val="none" w:sz="0" w:space="0" w:color="auto"/>
          </w:divBdr>
          <w:divsChild>
            <w:div w:id="1892959361">
              <w:marLeft w:val="180"/>
              <w:marRight w:val="240"/>
              <w:marTop w:val="0"/>
              <w:marBottom w:val="0"/>
              <w:divBdr>
                <w:top w:val="none" w:sz="0" w:space="0" w:color="auto"/>
                <w:left w:val="none" w:sz="0" w:space="0" w:color="auto"/>
                <w:bottom w:val="none" w:sz="0" w:space="0" w:color="auto"/>
                <w:right w:val="none" w:sz="0" w:space="0" w:color="auto"/>
              </w:divBdr>
            </w:div>
            <w:div w:id="736125824">
              <w:marLeft w:val="180"/>
              <w:marRight w:val="0"/>
              <w:marTop w:val="0"/>
              <w:marBottom w:val="0"/>
              <w:divBdr>
                <w:top w:val="none" w:sz="0" w:space="0" w:color="auto"/>
                <w:left w:val="none" w:sz="0" w:space="0" w:color="auto"/>
                <w:bottom w:val="none" w:sz="0" w:space="0" w:color="auto"/>
                <w:right w:val="none" w:sz="0" w:space="0" w:color="auto"/>
              </w:divBdr>
              <w:divsChild>
                <w:div w:id="515004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4071851">
      <w:bodyDiv w:val="1"/>
      <w:marLeft w:val="0"/>
      <w:marRight w:val="0"/>
      <w:marTop w:val="0"/>
      <w:marBottom w:val="0"/>
      <w:divBdr>
        <w:top w:val="none" w:sz="0" w:space="0" w:color="auto"/>
        <w:left w:val="none" w:sz="0" w:space="0" w:color="auto"/>
        <w:bottom w:val="none" w:sz="0" w:space="0" w:color="auto"/>
        <w:right w:val="none" w:sz="0" w:space="0" w:color="auto"/>
      </w:divBdr>
      <w:divsChild>
        <w:div w:id="1962688248">
          <w:marLeft w:val="0"/>
          <w:marRight w:val="0"/>
          <w:marTop w:val="0"/>
          <w:marBottom w:val="0"/>
          <w:divBdr>
            <w:top w:val="none" w:sz="0" w:space="0" w:color="auto"/>
            <w:left w:val="none" w:sz="0" w:space="0" w:color="auto"/>
            <w:bottom w:val="none" w:sz="0" w:space="0" w:color="auto"/>
            <w:right w:val="none" w:sz="0" w:space="0" w:color="auto"/>
          </w:divBdr>
          <w:divsChild>
            <w:div w:id="2147315466">
              <w:marLeft w:val="180"/>
              <w:marRight w:val="0"/>
              <w:marTop w:val="0"/>
              <w:marBottom w:val="0"/>
              <w:divBdr>
                <w:top w:val="none" w:sz="0" w:space="0" w:color="auto"/>
                <w:left w:val="none" w:sz="0" w:space="0" w:color="auto"/>
                <w:bottom w:val="none" w:sz="0" w:space="0" w:color="auto"/>
                <w:right w:val="none" w:sz="0" w:space="0" w:color="auto"/>
              </w:divBdr>
              <w:divsChild>
                <w:div w:id="488861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9430048">
          <w:marLeft w:val="0"/>
          <w:marRight w:val="0"/>
          <w:marTop w:val="0"/>
          <w:marBottom w:val="0"/>
          <w:divBdr>
            <w:top w:val="none" w:sz="0" w:space="0" w:color="auto"/>
            <w:left w:val="none" w:sz="0" w:space="0" w:color="auto"/>
            <w:bottom w:val="none" w:sz="0" w:space="0" w:color="auto"/>
            <w:right w:val="none" w:sz="0" w:space="0" w:color="auto"/>
          </w:divBdr>
          <w:divsChild>
            <w:div w:id="1268269392">
              <w:marLeft w:val="180"/>
              <w:marRight w:val="240"/>
              <w:marTop w:val="0"/>
              <w:marBottom w:val="0"/>
              <w:divBdr>
                <w:top w:val="none" w:sz="0" w:space="0" w:color="auto"/>
                <w:left w:val="none" w:sz="0" w:space="0" w:color="auto"/>
                <w:bottom w:val="none" w:sz="0" w:space="0" w:color="auto"/>
                <w:right w:val="none" w:sz="0" w:space="0" w:color="auto"/>
              </w:divBdr>
            </w:div>
            <w:div w:id="1202748356">
              <w:marLeft w:val="180"/>
              <w:marRight w:val="0"/>
              <w:marTop w:val="0"/>
              <w:marBottom w:val="0"/>
              <w:divBdr>
                <w:top w:val="none" w:sz="0" w:space="0" w:color="auto"/>
                <w:left w:val="none" w:sz="0" w:space="0" w:color="auto"/>
                <w:bottom w:val="none" w:sz="0" w:space="0" w:color="auto"/>
                <w:right w:val="none" w:sz="0" w:space="0" w:color="auto"/>
              </w:divBdr>
              <w:divsChild>
                <w:div w:id="6863238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094088">
          <w:marLeft w:val="0"/>
          <w:marRight w:val="0"/>
          <w:marTop w:val="0"/>
          <w:marBottom w:val="0"/>
          <w:divBdr>
            <w:top w:val="none" w:sz="0" w:space="0" w:color="auto"/>
            <w:left w:val="none" w:sz="0" w:space="0" w:color="auto"/>
            <w:bottom w:val="none" w:sz="0" w:space="0" w:color="auto"/>
            <w:right w:val="none" w:sz="0" w:space="0" w:color="auto"/>
          </w:divBdr>
          <w:divsChild>
            <w:div w:id="1205213906">
              <w:marLeft w:val="180"/>
              <w:marRight w:val="240"/>
              <w:marTop w:val="0"/>
              <w:marBottom w:val="0"/>
              <w:divBdr>
                <w:top w:val="none" w:sz="0" w:space="0" w:color="auto"/>
                <w:left w:val="none" w:sz="0" w:space="0" w:color="auto"/>
                <w:bottom w:val="none" w:sz="0" w:space="0" w:color="auto"/>
                <w:right w:val="none" w:sz="0" w:space="0" w:color="auto"/>
              </w:divBdr>
            </w:div>
            <w:div w:id="1293629878">
              <w:marLeft w:val="180"/>
              <w:marRight w:val="0"/>
              <w:marTop w:val="0"/>
              <w:marBottom w:val="0"/>
              <w:divBdr>
                <w:top w:val="none" w:sz="0" w:space="0" w:color="auto"/>
                <w:left w:val="none" w:sz="0" w:space="0" w:color="auto"/>
                <w:bottom w:val="none" w:sz="0" w:space="0" w:color="auto"/>
                <w:right w:val="none" w:sz="0" w:space="0" w:color="auto"/>
              </w:divBdr>
              <w:divsChild>
                <w:div w:id="2043701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9969915">
          <w:marLeft w:val="0"/>
          <w:marRight w:val="0"/>
          <w:marTop w:val="0"/>
          <w:marBottom w:val="0"/>
          <w:divBdr>
            <w:top w:val="none" w:sz="0" w:space="0" w:color="auto"/>
            <w:left w:val="none" w:sz="0" w:space="0" w:color="auto"/>
            <w:bottom w:val="none" w:sz="0" w:space="0" w:color="auto"/>
            <w:right w:val="none" w:sz="0" w:space="0" w:color="auto"/>
          </w:divBdr>
          <w:divsChild>
            <w:div w:id="951403997">
              <w:marLeft w:val="180"/>
              <w:marRight w:val="240"/>
              <w:marTop w:val="0"/>
              <w:marBottom w:val="0"/>
              <w:divBdr>
                <w:top w:val="none" w:sz="0" w:space="0" w:color="auto"/>
                <w:left w:val="none" w:sz="0" w:space="0" w:color="auto"/>
                <w:bottom w:val="none" w:sz="0" w:space="0" w:color="auto"/>
                <w:right w:val="none" w:sz="0" w:space="0" w:color="auto"/>
              </w:divBdr>
            </w:div>
            <w:div w:id="1190220569">
              <w:marLeft w:val="180"/>
              <w:marRight w:val="0"/>
              <w:marTop w:val="0"/>
              <w:marBottom w:val="0"/>
              <w:divBdr>
                <w:top w:val="none" w:sz="0" w:space="0" w:color="auto"/>
                <w:left w:val="none" w:sz="0" w:space="0" w:color="auto"/>
                <w:bottom w:val="none" w:sz="0" w:space="0" w:color="auto"/>
                <w:right w:val="none" w:sz="0" w:space="0" w:color="auto"/>
              </w:divBdr>
              <w:divsChild>
                <w:div w:id="1448163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3615707">
          <w:marLeft w:val="0"/>
          <w:marRight w:val="0"/>
          <w:marTop w:val="0"/>
          <w:marBottom w:val="0"/>
          <w:divBdr>
            <w:top w:val="none" w:sz="0" w:space="0" w:color="auto"/>
            <w:left w:val="none" w:sz="0" w:space="0" w:color="auto"/>
            <w:bottom w:val="none" w:sz="0" w:space="0" w:color="auto"/>
            <w:right w:val="none" w:sz="0" w:space="0" w:color="auto"/>
          </w:divBdr>
          <w:divsChild>
            <w:div w:id="397948031">
              <w:marLeft w:val="180"/>
              <w:marRight w:val="240"/>
              <w:marTop w:val="0"/>
              <w:marBottom w:val="0"/>
              <w:divBdr>
                <w:top w:val="none" w:sz="0" w:space="0" w:color="auto"/>
                <w:left w:val="none" w:sz="0" w:space="0" w:color="auto"/>
                <w:bottom w:val="none" w:sz="0" w:space="0" w:color="auto"/>
                <w:right w:val="none" w:sz="0" w:space="0" w:color="auto"/>
              </w:divBdr>
            </w:div>
            <w:div w:id="802383838">
              <w:marLeft w:val="180"/>
              <w:marRight w:val="0"/>
              <w:marTop w:val="0"/>
              <w:marBottom w:val="0"/>
              <w:divBdr>
                <w:top w:val="none" w:sz="0" w:space="0" w:color="auto"/>
                <w:left w:val="none" w:sz="0" w:space="0" w:color="auto"/>
                <w:bottom w:val="none" w:sz="0" w:space="0" w:color="auto"/>
                <w:right w:val="none" w:sz="0" w:space="0" w:color="auto"/>
              </w:divBdr>
              <w:divsChild>
                <w:div w:id="20097937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112835">
          <w:marLeft w:val="0"/>
          <w:marRight w:val="0"/>
          <w:marTop w:val="0"/>
          <w:marBottom w:val="0"/>
          <w:divBdr>
            <w:top w:val="none" w:sz="0" w:space="0" w:color="auto"/>
            <w:left w:val="none" w:sz="0" w:space="0" w:color="auto"/>
            <w:bottom w:val="none" w:sz="0" w:space="0" w:color="auto"/>
            <w:right w:val="none" w:sz="0" w:space="0" w:color="auto"/>
          </w:divBdr>
          <w:divsChild>
            <w:div w:id="1523782321">
              <w:marLeft w:val="180"/>
              <w:marRight w:val="240"/>
              <w:marTop w:val="0"/>
              <w:marBottom w:val="0"/>
              <w:divBdr>
                <w:top w:val="none" w:sz="0" w:space="0" w:color="auto"/>
                <w:left w:val="none" w:sz="0" w:space="0" w:color="auto"/>
                <w:bottom w:val="none" w:sz="0" w:space="0" w:color="auto"/>
                <w:right w:val="none" w:sz="0" w:space="0" w:color="auto"/>
              </w:divBdr>
            </w:div>
            <w:div w:id="1522664065">
              <w:marLeft w:val="180"/>
              <w:marRight w:val="0"/>
              <w:marTop w:val="0"/>
              <w:marBottom w:val="0"/>
              <w:divBdr>
                <w:top w:val="none" w:sz="0" w:space="0" w:color="auto"/>
                <w:left w:val="none" w:sz="0" w:space="0" w:color="auto"/>
                <w:bottom w:val="none" w:sz="0" w:space="0" w:color="auto"/>
                <w:right w:val="none" w:sz="0" w:space="0" w:color="auto"/>
              </w:divBdr>
              <w:divsChild>
                <w:div w:id="2978828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210864">
          <w:marLeft w:val="0"/>
          <w:marRight w:val="0"/>
          <w:marTop w:val="0"/>
          <w:marBottom w:val="0"/>
          <w:divBdr>
            <w:top w:val="none" w:sz="0" w:space="0" w:color="auto"/>
            <w:left w:val="none" w:sz="0" w:space="0" w:color="auto"/>
            <w:bottom w:val="none" w:sz="0" w:space="0" w:color="auto"/>
            <w:right w:val="none" w:sz="0" w:space="0" w:color="auto"/>
          </w:divBdr>
          <w:divsChild>
            <w:div w:id="1236286374">
              <w:marLeft w:val="180"/>
              <w:marRight w:val="240"/>
              <w:marTop w:val="0"/>
              <w:marBottom w:val="0"/>
              <w:divBdr>
                <w:top w:val="none" w:sz="0" w:space="0" w:color="auto"/>
                <w:left w:val="none" w:sz="0" w:space="0" w:color="auto"/>
                <w:bottom w:val="none" w:sz="0" w:space="0" w:color="auto"/>
                <w:right w:val="none" w:sz="0" w:space="0" w:color="auto"/>
              </w:divBdr>
            </w:div>
            <w:div w:id="651906614">
              <w:marLeft w:val="180"/>
              <w:marRight w:val="0"/>
              <w:marTop w:val="0"/>
              <w:marBottom w:val="0"/>
              <w:divBdr>
                <w:top w:val="none" w:sz="0" w:space="0" w:color="auto"/>
                <w:left w:val="none" w:sz="0" w:space="0" w:color="auto"/>
                <w:bottom w:val="none" w:sz="0" w:space="0" w:color="auto"/>
                <w:right w:val="none" w:sz="0" w:space="0" w:color="auto"/>
              </w:divBdr>
              <w:divsChild>
                <w:div w:id="17757095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3994259">
          <w:marLeft w:val="0"/>
          <w:marRight w:val="0"/>
          <w:marTop w:val="0"/>
          <w:marBottom w:val="0"/>
          <w:divBdr>
            <w:top w:val="none" w:sz="0" w:space="0" w:color="auto"/>
            <w:left w:val="none" w:sz="0" w:space="0" w:color="auto"/>
            <w:bottom w:val="none" w:sz="0" w:space="0" w:color="auto"/>
            <w:right w:val="none" w:sz="0" w:space="0" w:color="auto"/>
          </w:divBdr>
          <w:divsChild>
            <w:div w:id="1426878636">
              <w:marLeft w:val="180"/>
              <w:marRight w:val="240"/>
              <w:marTop w:val="0"/>
              <w:marBottom w:val="0"/>
              <w:divBdr>
                <w:top w:val="none" w:sz="0" w:space="0" w:color="auto"/>
                <w:left w:val="none" w:sz="0" w:space="0" w:color="auto"/>
                <w:bottom w:val="none" w:sz="0" w:space="0" w:color="auto"/>
                <w:right w:val="none" w:sz="0" w:space="0" w:color="auto"/>
              </w:divBdr>
            </w:div>
            <w:div w:id="2043435313">
              <w:marLeft w:val="180"/>
              <w:marRight w:val="0"/>
              <w:marTop w:val="0"/>
              <w:marBottom w:val="0"/>
              <w:divBdr>
                <w:top w:val="none" w:sz="0" w:space="0" w:color="auto"/>
                <w:left w:val="none" w:sz="0" w:space="0" w:color="auto"/>
                <w:bottom w:val="none" w:sz="0" w:space="0" w:color="auto"/>
                <w:right w:val="none" w:sz="0" w:space="0" w:color="auto"/>
              </w:divBdr>
              <w:divsChild>
                <w:div w:id="580453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0559512">
          <w:marLeft w:val="0"/>
          <w:marRight w:val="0"/>
          <w:marTop w:val="0"/>
          <w:marBottom w:val="0"/>
          <w:divBdr>
            <w:top w:val="none" w:sz="0" w:space="0" w:color="auto"/>
            <w:left w:val="none" w:sz="0" w:space="0" w:color="auto"/>
            <w:bottom w:val="none" w:sz="0" w:space="0" w:color="auto"/>
            <w:right w:val="none" w:sz="0" w:space="0" w:color="auto"/>
          </w:divBdr>
          <w:divsChild>
            <w:div w:id="1630043314">
              <w:marLeft w:val="180"/>
              <w:marRight w:val="240"/>
              <w:marTop w:val="0"/>
              <w:marBottom w:val="0"/>
              <w:divBdr>
                <w:top w:val="none" w:sz="0" w:space="0" w:color="auto"/>
                <w:left w:val="none" w:sz="0" w:space="0" w:color="auto"/>
                <w:bottom w:val="none" w:sz="0" w:space="0" w:color="auto"/>
                <w:right w:val="none" w:sz="0" w:space="0" w:color="auto"/>
              </w:divBdr>
            </w:div>
            <w:div w:id="418135381">
              <w:marLeft w:val="180"/>
              <w:marRight w:val="0"/>
              <w:marTop w:val="0"/>
              <w:marBottom w:val="0"/>
              <w:divBdr>
                <w:top w:val="none" w:sz="0" w:space="0" w:color="auto"/>
                <w:left w:val="none" w:sz="0" w:space="0" w:color="auto"/>
                <w:bottom w:val="none" w:sz="0" w:space="0" w:color="auto"/>
                <w:right w:val="none" w:sz="0" w:space="0" w:color="auto"/>
              </w:divBdr>
              <w:divsChild>
                <w:div w:id="20223171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3674715">
          <w:marLeft w:val="0"/>
          <w:marRight w:val="0"/>
          <w:marTop w:val="0"/>
          <w:marBottom w:val="0"/>
          <w:divBdr>
            <w:top w:val="none" w:sz="0" w:space="0" w:color="auto"/>
            <w:left w:val="none" w:sz="0" w:space="0" w:color="auto"/>
            <w:bottom w:val="none" w:sz="0" w:space="0" w:color="auto"/>
            <w:right w:val="none" w:sz="0" w:space="0" w:color="auto"/>
          </w:divBdr>
          <w:divsChild>
            <w:div w:id="1834560710">
              <w:marLeft w:val="180"/>
              <w:marRight w:val="240"/>
              <w:marTop w:val="0"/>
              <w:marBottom w:val="0"/>
              <w:divBdr>
                <w:top w:val="none" w:sz="0" w:space="0" w:color="auto"/>
                <w:left w:val="none" w:sz="0" w:space="0" w:color="auto"/>
                <w:bottom w:val="none" w:sz="0" w:space="0" w:color="auto"/>
                <w:right w:val="none" w:sz="0" w:space="0" w:color="auto"/>
              </w:divBdr>
            </w:div>
            <w:div w:id="993534289">
              <w:marLeft w:val="180"/>
              <w:marRight w:val="0"/>
              <w:marTop w:val="0"/>
              <w:marBottom w:val="0"/>
              <w:divBdr>
                <w:top w:val="none" w:sz="0" w:space="0" w:color="auto"/>
                <w:left w:val="none" w:sz="0" w:space="0" w:color="auto"/>
                <w:bottom w:val="none" w:sz="0" w:space="0" w:color="auto"/>
                <w:right w:val="none" w:sz="0" w:space="0" w:color="auto"/>
              </w:divBdr>
              <w:divsChild>
                <w:div w:id="908998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2797307">
      <w:bodyDiv w:val="1"/>
      <w:marLeft w:val="0"/>
      <w:marRight w:val="0"/>
      <w:marTop w:val="0"/>
      <w:marBottom w:val="0"/>
      <w:divBdr>
        <w:top w:val="none" w:sz="0" w:space="0" w:color="auto"/>
        <w:left w:val="none" w:sz="0" w:space="0" w:color="auto"/>
        <w:bottom w:val="none" w:sz="0" w:space="0" w:color="auto"/>
        <w:right w:val="none" w:sz="0" w:space="0" w:color="auto"/>
      </w:divBdr>
    </w:div>
    <w:div w:id="1680498526">
      <w:bodyDiv w:val="1"/>
      <w:marLeft w:val="0"/>
      <w:marRight w:val="0"/>
      <w:marTop w:val="0"/>
      <w:marBottom w:val="0"/>
      <w:divBdr>
        <w:top w:val="none" w:sz="0" w:space="0" w:color="auto"/>
        <w:left w:val="none" w:sz="0" w:space="0" w:color="auto"/>
        <w:bottom w:val="none" w:sz="0" w:space="0" w:color="auto"/>
        <w:right w:val="none" w:sz="0" w:space="0" w:color="auto"/>
      </w:divBdr>
    </w:div>
    <w:div w:id="21423833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legislation.gov.uk/ukpga/2021/17/contents/enacted" TargetMode="External"/><Relationship Id="rId18" Type="http://schemas.openxmlformats.org/officeDocument/2006/relationships/hyperlink" Target="https://people.howstuffworks.com/lie-detector.htm" TargetMode="External"/><Relationship Id="rId26" Type="http://schemas.openxmlformats.org/officeDocument/2006/relationships/hyperlink" Target="https://www.cvsa1.com/polygraph.htm" TargetMode="External"/><Relationship Id="rId21" Type="http://schemas.openxmlformats.org/officeDocument/2006/relationships/hyperlink" Target="https://www.cvsa1.com/polygraph.htm" TargetMode="External"/><Relationship Id="rId34" Type="http://schemas.openxmlformats.org/officeDocument/2006/relationships/header" Target="header1.xml"/><Relationship Id="rId7" Type="http://schemas.openxmlformats.org/officeDocument/2006/relationships/settings" Target="settings.xml"/><Relationship Id="rId12" Type="http://schemas.openxmlformats.org/officeDocument/2006/relationships/hyperlink" Target="https://converus.com/eyedetectplus/" TargetMode="External"/><Relationship Id="rId17" Type="http://schemas.openxmlformats.org/officeDocument/2006/relationships/hyperlink" Target="https://doi.org/10.17226/10420" TargetMode="External"/><Relationship Id="rId25" Type="http://schemas.openxmlformats.org/officeDocument/2006/relationships/hyperlink" Target="https://www.wired.co.uk/article/uk-police-polygraph-lie-detector-terrorism" TargetMode="External"/><Relationship Id="rId33" Type="http://schemas.openxmlformats.org/officeDocument/2006/relationships/hyperlink" Target="https://doi.org/10.1184/R1/6586598.v1" TargetMode="External"/><Relationship Id="rId2" Type="http://schemas.openxmlformats.org/officeDocument/2006/relationships/customXml" Target="../customXml/item2.xml"/><Relationship Id="rId16" Type="http://schemas.openxmlformats.org/officeDocument/2006/relationships/hyperlink" Target="https://yougov.co.uk/topics/politics/articles-reports/2018/09/10/four-ten-britons-believe-lie-detector-tests-are-ve" TargetMode="External"/><Relationship Id="rId20" Type="http://schemas.openxmlformats.org/officeDocument/2006/relationships/hyperlink" Target="https://doi.org/10.1177/0022018316688722" TargetMode="External"/><Relationship Id="rId29" Type="http://schemas.openxmlformats.org/officeDocument/2006/relationships/hyperlink" Target="https://www.mirror.co.uk/tv/tv-news/jeremy-kyle-shows-shameful-demise-22296953"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youtube.com/watch?v=7TOM7JL2_y8" TargetMode="External"/><Relationship Id="rId24" Type="http://schemas.openxmlformats.org/officeDocument/2006/relationships/hyperlink" Target="https://www.youtube.com/watch?v=fwy9UzIA1w4" TargetMode="External"/><Relationship Id="rId32" Type="http://schemas.openxmlformats.org/officeDocument/2006/relationships/hyperlink" Target="https://www.mirror.co.uk/tv/tv-news/tragic-jeremy-kyle-guest-failed-15694515" TargetMode="External"/><Relationship Id="rId37"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www.gov.uk/government/publications/counter-terrorism-and-sentencing-bill" TargetMode="External"/><Relationship Id="rId23" Type="http://schemas.openxmlformats.org/officeDocument/2006/relationships/hyperlink" Target="https://www.thoughtco.com/how-to-pass-a-lie-detector-test-4150683" TargetMode="External"/><Relationship Id="rId28" Type="http://schemas.openxmlformats.org/officeDocument/2006/relationships/hyperlink" Target="https://www.northumbria.ac.uk/about-us/our-staff/o/marion-oswald/" TargetMode="External"/><Relationship Id="rId36"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www.verywellmind.com/the-arousal-theory-of-motivation-2795380" TargetMode="External"/><Relationship Id="rId31" Type="http://schemas.openxmlformats.org/officeDocument/2006/relationships/hyperlink" Target="https://www.bbc.com/news/uk-48775614"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bills.parliament.uk/bills/1343" TargetMode="External"/><Relationship Id="rId22" Type="http://schemas.openxmlformats.org/officeDocument/2006/relationships/hyperlink" Target="https://www.youtube.com/watch?v=I-q5vdQSbG8" TargetMode="External"/><Relationship Id="rId27" Type="http://schemas.openxmlformats.org/officeDocument/2006/relationships/hyperlink" Target="https://www.northumbria.ac.uk/about-us/our-staff/k/kyriakos-kotsoglou/" TargetMode="External"/><Relationship Id="rId30" Type="http://schemas.openxmlformats.org/officeDocument/2006/relationships/hyperlink" Target="https://doi.org/10.2139/ssrn.3686069" TargetMode="External"/><Relationship Id="rId35" Type="http://schemas.openxmlformats.org/officeDocument/2006/relationships/footer" Target="footer1.xml"/><Relationship Id="rId8" Type="http://schemas.openxmlformats.org/officeDocument/2006/relationships/webSettings" Target="webSettings.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8373159165EAA34F9C9B3EE9F52511FE" ma:contentTypeVersion="12" ma:contentTypeDescription="Create a new document." ma:contentTypeScope="" ma:versionID="cd20cc38be362d9926ecede786086943">
  <xsd:schema xmlns:xsd="http://www.w3.org/2001/XMLSchema" xmlns:xs="http://www.w3.org/2001/XMLSchema" xmlns:p="http://schemas.microsoft.com/office/2006/metadata/properties" xmlns:ns3="efa9d651-39c0-4d22-8fcb-f0236f90333c" xmlns:ns4="1b91cf5a-81de-4cc9-8246-aee25c210182" targetNamespace="http://schemas.microsoft.com/office/2006/metadata/properties" ma:root="true" ma:fieldsID="6606be7485509563d4f30893cc7db5c4" ns3:_="" ns4:_="">
    <xsd:import namespace="efa9d651-39c0-4d22-8fcb-f0236f90333c"/>
    <xsd:import namespace="1b91cf5a-81de-4cc9-8246-aee25c210182"/>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GenerationTime" minOccurs="0"/>
                <xsd:element ref="ns3:MediaServiceEventHashCode" minOccurs="0"/>
                <xsd:element ref="ns3:MediaServiceAutoKeyPoints" minOccurs="0"/>
                <xsd:element ref="ns3:MediaServiceKeyPoints" minOccurs="0"/>
                <xsd:element ref="ns3:MediaServiceOCR"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fa9d651-39c0-4d22-8fcb-f0236f90333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MediaServiceAuto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OCR" ma:index="16"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b91cf5a-81de-4cc9-8246-aee25c210182"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69741C5-9495-44B3-AD13-1A37901DED1C}">
  <ds:schemaRefs>
    <ds:schemaRef ds:uri="http://schemas.openxmlformats.org/officeDocument/2006/bibliography"/>
  </ds:schemaRefs>
</ds:datastoreItem>
</file>

<file path=customXml/itemProps2.xml><?xml version="1.0" encoding="utf-8"?>
<ds:datastoreItem xmlns:ds="http://schemas.openxmlformats.org/officeDocument/2006/customXml" ds:itemID="{E5C4B92A-634E-402C-B7BC-C75BB576FA2F}">
  <ds:schemaRefs>
    <ds:schemaRef ds:uri="http://schemas.microsoft.com/sharepoint/v3/contenttype/forms"/>
  </ds:schemaRefs>
</ds:datastoreItem>
</file>

<file path=customXml/itemProps3.xml><?xml version="1.0" encoding="utf-8"?>
<ds:datastoreItem xmlns:ds="http://schemas.openxmlformats.org/officeDocument/2006/customXml" ds:itemID="{2DC9FA97-678A-4776-91CC-A9EA30BC6248}">
  <ds:schemaRefs>
    <ds:schemaRef ds:uri="http://www.w3.org/XML/1998/namespace"/>
    <ds:schemaRef ds:uri="http://purl.org/dc/dcmitype/"/>
    <ds:schemaRef ds:uri="efa9d651-39c0-4d22-8fcb-f0236f90333c"/>
    <ds:schemaRef ds:uri="http://purl.org/dc/elements/1.1/"/>
    <ds:schemaRef ds:uri="http://schemas.microsoft.com/office/2006/documentManagement/types"/>
    <ds:schemaRef ds:uri="http://schemas.microsoft.com/office/infopath/2007/PartnerControls"/>
    <ds:schemaRef ds:uri="http://schemas.openxmlformats.org/package/2006/metadata/core-properties"/>
    <ds:schemaRef ds:uri="1b91cf5a-81de-4cc9-8246-aee25c210182"/>
    <ds:schemaRef ds:uri="http://schemas.microsoft.com/office/2006/metadata/properties"/>
    <ds:schemaRef ds:uri="http://purl.org/dc/terms/"/>
  </ds:schemaRefs>
</ds:datastoreItem>
</file>

<file path=customXml/itemProps4.xml><?xml version="1.0" encoding="utf-8"?>
<ds:datastoreItem xmlns:ds="http://schemas.openxmlformats.org/officeDocument/2006/customXml" ds:itemID="{08B7FBFA-1E9C-4A82-A8C3-276F005653C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fa9d651-39c0-4d22-8fcb-f0236f90333c"/>
    <ds:schemaRef ds:uri="1b91cf5a-81de-4cc9-8246-aee25c2101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7</Pages>
  <Words>8321</Words>
  <Characters>43941</Characters>
  <Application>Microsoft Office Word</Application>
  <DocSecurity>0</DocSecurity>
  <Lines>618</Lines>
  <Paragraphs>98</Paragraphs>
  <ScaleCrop>false</ScaleCrop>
  <Company/>
  <LinksUpToDate>false</LinksUpToDate>
  <CharactersWithSpaces>52164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Lee David Perkins (1711094)</dc:creator>
  <cp:keywords/>
  <dc:description/>
  <cp:lastModifiedBy>Lee Perks</cp:lastModifiedBy>
  <cp:revision>2</cp:revision>
  <cp:lastPrinted>2021-06-05T18:05:00Z</cp:lastPrinted>
  <dcterms:created xsi:type="dcterms:W3CDTF">2021-06-05T22:07:00Z</dcterms:created>
  <dcterms:modified xsi:type="dcterms:W3CDTF">2021-06-05T22:07:00Z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0x0101008373159165EAA34F9C9B3EE9F52511FE</vt:lpwstr>
  </property>
  <property fmtid="{D5CDD505-2E9C-101B-9397-08002B2CF9AE}" pid="3" name="ZOTERO_PREF_1">
    <vt:lpwstr>&lt;data data-version="3" zotero-version="5.0.96.2"&gt;&lt;session id="dXH1KiDw"/&gt;&lt;style id="http://www.zotero.org/styles/harvard-cite-them-right" hasBibliography="1" bibliographyStyleHasBeenSet="1"/&gt;&lt;prefs&gt;&lt;pref name="fieldType" value="Field"/&gt;&lt;/prefs&gt;&lt;/data&gt;</vt:lpwstr>
  </property>
</Properties>
</file>