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spacing w:after="240" w:before="240" w:lineRule="auto"/>
        <w:jc w:val="left"/>
        <w:rPr>
          <w:b w:val="1"/>
          <w:color w:val="000000"/>
          <w:sz w:val="32"/>
          <w:szCs w:val="32"/>
        </w:rPr>
      </w:pPr>
      <w:r w:rsidDel="00000000" w:rsidR="00000000" w:rsidRPr="00000000">
        <w:rPr>
          <w:b w:val="1"/>
          <w:color w:val="000000"/>
          <w:sz w:val="32"/>
          <w:szCs w:val="32"/>
          <w:rtl w:val="0"/>
        </w:rPr>
        <w:t xml:space="preserve">Student Name: Agnieszka J Iwanowska</w:t>
      </w:r>
    </w:p>
    <w:p w:rsidR="00000000" w:rsidDel="00000000" w:rsidP="00000000" w:rsidRDefault="00000000" w:rsidRPr="00000000" w14:paraId="00000002">
      <w:pPr>
        <w:pStyle w:val="Title"/>
        <w:spacing w:after="240" w:before="240" w:lineRule="auto"/>
        <w:jc w:val="left"/>
        <w:rPr>
          <w:b w:val="1"/>
          <w:color w:val="000000"/>
          <w:sz w:val="32"/>
          <w:szCs w:val="32"/>
        </w:rPr>
      </w:pPr>
      <w:r w:rsidDel="00000000" w:rsidR="00000000" w:rsidRPr="00000000">
        <w:rPr>
          <w:b w:val="1"/>
          <w:color w:val="000000"/>
          <w:sz w:val="32"/>
          <w:szCs w:val="32"/>
          <w:rtl w:val="0"/>
        </w:rPr>
        <w:t xml:space="preserve">Student Number: 1805830</w:t>
      </w:r>
    </w:p>
    <w:p w:rsidR="00000000" w:rsidDel="00000000" w:rsidP="00000000" w:rsidRDefault="00000000" w:rsidRPr="00000000" w14:paraId="00000003">
      <w:pPr>
        <w:pStyle w:val="Title"/>
        <w:spacing w:after="240" w:before="240" w:lineRule="auto"/>
        <w:jc w:val="left"/>
        <w:rPr>
          <w:b w:val="1"/>
          <w:color w:val="000000"/>
          <w:sz w:val="32"/>
          <w:szCs w:val="32"/>
        </w:rPr>
      </w:pPr>
      <w:r w:rsidDel="00000000" w:rsidR="00000000" w:rsidRPr="00000000">
        <w:rPr>
          <w:b w:val="1"/>
          <w:color w:val="000000"/>
          <w:sz w:val="32"/>
          <w:szCs w:val="32"/>
          <w:rtl w:val="0"/>
        </w:rPr>
        <w:t xml:space="preserve">Lecture Name: Navami Sudarsan</w:t>
      </w:r>
    </w:p>
    <w:p w:rsidR="00000000" w:rsidDel="00000000" w:rsidP="00000000" w:rsidRDefault="00000000" w:rsidRPr="00000000" w14:paraId="00000004">
      <w:pPr>
        <w:pStyle w:val="Title"/>
        <w:spacing w:after="240" w:before="240" w:lineRule="auto"/>
        <w:jc w:val="left"/>
        <w:rPr>
          <w:b w:val="1"/>
          <w:color w:val="000000"/>
          <w:sz w:val="32"/>
          <w:szCs w:val="32"/>
        </w:rPr>
      </w:pPr>
      <w:bookmarkStart w:colFirst="0" w:colLast="0" w:name="_hflf8pt178gq" w:id="0"/>
      <w:bookmarkEnd w:id="0"/>
      <w:r w:rsidDel="00000000" w:rsidR="00000000" w:rsidRPr="00000000">
        <w:rPr>
          <w:b w:val="1"/>
          <w:color w:val="000000"/>
          <w:sz w:val="32"/>
          <w:szCs w:val="32"/>
          <w:rtl w:val="0"/>
        </w:rPr>
        <w:t xml:space="preserve">Module Name: Professional Career Development </w:t>
      </w:r>
    </w:p>
    <w:p w:rsidR="00000000" w:rsidDel="00000000" w:rsidP="00000000" w:rsidRDefault="00000000" w:rsidRPr="00000000" w14:paraId="00000005">
      <w:pPr>
        <w:pStyle w:val="Title"/>
        <w:spacing w:after="0" w:lineRule="auto"/>
        <w:jc w:val="left"/>
        <w:rPr>
          <w:b w:val="1"/>
          <w:color w:val="000000"/>
        </w:rPr>
      </w:pPr>
      <w:r w:rsidDel="00000000" w:rsidR="00000000" w:rsidRPr="00000000">
        <w:rPr>
          <w:rFonts w:ascii="Calibri" w:cs="Calibri" w:eastAsia="Calibri" w:hAnsi="Calibri"/>
          <w:b w:val="1"/>
          <w:color w:val="000000"/>
          <w:sz w:val="32"/>
          <w:szCs w:val="32"/>
          <w:rtl w:val="0"/>
        </w:rPr>
        <w:t xml:space="preserve">Module Code: BMSK4005</w:t>
      </w:r>
      <w:r w:rsidDel="00000000" w:rsidR="00000000" w:rsidRPr="00000000">
        <w:rPr>
          <w:rtl w:val="0"/>
        </w:rPr>
      </w:r>
    </w:p>
    <w:p w:rsidR="00000000" w:rsidDel="00000000" w:rsidP="00000000" w:rsidRDefault="00000000" w:rsidRPr="00000000" w14:paraId="00000006">
      <w:pPr>
        <w:pStyle w:val="Title"/>
        <w:spacing w:after="0" w:lineRule="auto"/>
        <w:jc w:val="center"/>
        <w:rPr>
          <w:b w:val="1"/>
          <w:color w:val="000000"/>
        </w:rPr>
      </w:pPr>
      <w:r w:rsidDel="00000000" w:rsidR="00000000" w:rsidRPr="00000000">
        <w:rPr>
          <w:rtl w:val="0"/>
        </w:rPr>
      </w:r>
    </w:p>
    <w:p w:rsidR="00000000" w:rsidDel="00000000" w:rsidP="00000000" w:rsidRDefault="00000000" w:rsidRPr="00000000" w14:paraId="00000007">
      <w:pPr>
        <w:pStyle w:val="Title"/>
        <w:spacing w:after="0" w:lineRule="auto"/>
        <w:jc w:val="center"/>
        <w:rPr>
          <w:b w:val="1"/>
          <w:color w:val="000000"/>
        </w:rPr>
      </w:pPr>
      <w:r w:rsidDel="00000000" w:rsidR="00000000" w:rsidRPr="00000000">
        <w:rPr>
          <w:rtl w:val="0"/>
        </w:rPr>
      </w:r>
    </w:p>
    <w:p w:rsidR="00000000" w:rsidDel="00000000" w:rsidP="00000000" w:rsidRDefault="00000000" w:rsidRPr="00000000" w14:paraId="00000008">
      <w:pPr>
        <w:pStyle w:val="Title"/>
        <w:spacing w:after="0" w:lineRule="auto"/>
        <w:jc w:val="center"/>
        <w:rPr>
          <w:b w:val="1"/>
          <w:color w:val="000000"/>
        </w:rPr>
      </w:pPr>
      <w:r w:rsidDel="00000000" w:rsidR="00000000" w:rsidRPr="00000000">
        <w:rPr>
          <w:rtl w:val="0"/>
        </w:rPr>
      </w:r>
    </w:p>
    <w:p w:rsidR="00000000" w:rsidDel="00000000" w:rsidP="00000000" w:rsidRDefault="00000000" w:rsidRPr="00000000" w14:paraId="00000009">
      <w:pPr>
        <w:pStyle w:val="Title"/>
        <w:spacing w:after="0" w:lineRule="auto"/>
        <w:jc w:val="center"/>
        <w:rPr>
          <w:b w:val="1"/>
          <w:color w:val="000000"/>
        </w:rPr>
      </w:pPr>
      <w:r w:rsidDel="00000000" w:rsidR="00000000" w:rsidRPr="00000000">
        <w:rPr>
          <w:rtl w:val="0"/>
        </w:rPr>
      </w:r>
    </w:p>
    <w:p w:rsidR="00000000" w:rsidDel="00000000" w:rsidP="00000000" w:rsidRDefault="00000000" w:rsidRPr="00000000" w14:paraId="0000000A">
      <w:pPr>
        <w:pStyle w:val="Title"/>
        <w:spacing w:after="0" w:lineRule="auto"/>
        <w:jc w:val="center"/>
        <w:rPr>
          <w:b w:val="1"/>
          <w:color w:val="000000"/>
        </w:rPr>
      </w:pPr>
      <w:r w:rsidDel="00000000" w:rsidR="00000000" w:rsidRPr="00000000">
        <w:rPr>
          <w:rtl w:val="0"/>
        </w:rPr>
      </w:r>
    </w:p>
    <w:p w:rsidR="00000000" w:rsidDel="00000000" w:rsidP="00000000" w:rsidRDefault="00000000" w:rsidRPr="00000000" w14:paraId="0000000B">
      <w:pPr>
        <w:pStyle w:val="Title"/>
        <w:spacing w:after="0" w:lineRule="auto"/>
        <w:jc w:val="center"/>
        <w:rPr>
          <w:b w:val="1"/>
          <w:color w:val="000000"/>
        </w:rPr>
      </w:pPr>
      <w:r w:rsidDel="00000000" w:rsidR="00000000" w:rsidRPr="00000000">
        <w:rPr>
          <w:rtl w:val="0"/>
        </w:rPr>
      </w:r>
    </w:p>
    <w:p w:rsidR="00000000" w:rsidDel="00000000" w:rsidP="00000000" w:rsidRDefault="00000000" w:rsidRPr="00000000" w14:paraId="0000000C">
      <w:pPr>
        <w:pStyle w:val="Title"/>
        <w:spacing w:after="0" w:lineRule="auto"/>
        <w:jc w:val="center"/>
        <w:rPr>
          <w:b w:val="1"/>
          <w:color w:val="000000"/>
        </w:rPr>
      </w:pPr>
      <w:r w:rsidDel="00000000" w:rsidR="00000000" w:rsidRPr="00000000">
        <w:rPr>
          <w:rtl w:val="0"/>
        </w:rPr>
      </w:r>
    </w:p>
    <w:p w:rsidR="00000000" w:rsidDel="00000000" w:rsidP="00000000" w:rsidRDefault="00000000" w:rsidRPr="00000000" w14:paraId="0000000D">
      <w:pPr>
        <w:pStyle w:val="Title"/>
        <w:spacing w:after="0" w:lineRule="auto"/>
        <w:jc w:val="center"/>
        <w:rPr>
          <w:b w:val="1"/>
          <w:color w:val="000000"/>
        </w:rPr>
      </w:pPr>
      <w:r w:rsidDel="00000000" w:rsidR="00000000" w:rsidRPr="00000000">
        <w:rPr>
          <w:rtl w:val="0"/>
        </w:rPr>
      </w:r>
    </w:p>
    <w:p w:rsidR="00000000" w:rsidDel="00000000" w:rsidP="00000000" w:rsidRDefault="00000000" w:rsidRPr="00000000" w14:paraId="0000000E">
      <w:pPr>
        <w:pStyle w:val="Title"/>
        <w:spacing w:after="0" w:lineRule="auto"/>
        <w:jc w:val="center"/>
        <w:rPr>
          <w:b w:val="1"/>
          <w:color w:val="000000"/>
        </w:rPr>
      </w:pPr>
      <w:r w:rsidDel="00000000" w:rsidR="00000000" w:rsidRPr="00000000">
        <w:rPr>
          <w:rtl w:val="0"/>
        </w:rPr>
      </w:r>
    </w:p>
    <w:p w:rsidR="00000000" w:rsidDel="00000000" w:rsidP="00000000" w:rsidRDefault="00000000" w:rsidRPr="00000000" w14:paraId="0000000F">
      <w:pPr>
        <w:pStyle w:val="Title"/>
        <w:spacing w:after="0" w:lineRule="auto"/>
        <w:jc w:val="center"/>
        <w:rPr>
          <w:b w:val="1"/>
          <w:color w:val="000000"/>
        </w:rPr>
      </w:pPr>
      <w:r w:rsidDel="00000000" w:rsidR="00000000" w:rsidRPr="00000000">
        <w:rPr>
          <w:rtl w:val="0"/>
        </w:rPr>
      </w:r>
    </w:p>
    <w:p w:rsidR="00000000" w:rsidDel="00000000" w:rsidP="00000000" w:rsidRDefault="00000000" w:rsidRPr="00000000" w14:paraId="00000010">
      <w:pPr>
        <w:pStyle w:val="Title"/>
        <w:spacing w:after="0" w:lineRule="auto"/>
        <w:jc w:val="center"/>
        <w:rPr>
          <w:b w:val="1"/>
          <w:color w:val="000000"/>
        </w:rPr>
      </w:pPr>
      <w:r w:rsidDel="00000000" w:rsidR="00000000" w:rsidRPr="00000000">
        <w:rPr>
          <w:rtl w:val="0"/>
        </w:rPr>
      </w:r>
    </w:p>
    <w:p w:rsidR="00000000" w:rsidDel="00000000" w:rsidP="00000000" w:rsidRDefault="00000000" w:rsidRPr="00000000" w14:paraId="00000011">
      <w:pPr>
        <w:pStyle w:val="Title"/>
        <w:spacing w:after="0" w:lineRule="auto"/>
        <w:jc w:val="center"/>
        <w:rPr>
          <w:b w:val="1"/>
          <w:color w:val="000000"/>
        </w:rPr>
      </w:pPr>
      <w:r w:rsidDel="00000000" w:rsidR="00000000" w:rsidRPr="00000000">
        <w:rPr>
          <w:rtl w:val="0"/>
        </w:rPr>
      </w:r>
    </w:p>
    <w:p w:rsidR="00000000" w:rsidDel="00000000" w:rsidP="00000000" w:rsidRDefault="00000000" w:rsidRPr="00000000" w14:paraId="00000012">
      <w:pPr>
        <w:spacing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did I reach here today</w:t>
              <w:tab/>
              <w:t xml:space="preserve">4</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Skills and knowledge contributing towards working effectively and for employability</w:t>
              <w:tab/>
              <w:t xml:space="preserve">6</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Evaluation of own self using tools and techniques used in class</w:t>
              <w:tab/>
              <w:t xml:space="preserve">7</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Analysis of findings from evaluating evidence from literature</w:t>
              <w:tab/>
              <w:t xml:space="preserve">12</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Review and reflection on own understanding and expectations of the world of employment</w:t>
              <w:tab/>
              <w:t xml:space="preserve">15</w:t>
            </w:r>
          </w:hyperlink>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Areas for improvement</w:t>
              <w:tab/>
              <w:t xml:space="preserve">15</w:t>
            </w:r>
          </w:hyperlink>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Action plan</w:t>
              <w:tab/>
              <w:t xml:space="preserve">16</w:t>
            </w:r>
          </w:hyperlink>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19</w:t>
            </w:r>
          </w:hyperlink>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 List</w:t>
              <w:tab/>
              <w:t xml:space="preserve">20</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E">
      <w:pPr>
        <w:spacing w:line="276" w:lineRule="auto"/>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01F">
      <w:pPr>
        <w:pStyle w:val="Heading1"/>
        <w:rPr/>
      </w:pPr>
      <w:bookmarkStart w:colFirst="0" w:colLast="0" w:name="_gjdgxs" w:id="1"/>
      <w:bookmarkEnd w:id="1"/>
      <w:r w:rsidDel="00000000" w:rsidR="00000000" w:rsidRPr="00000000">
        <w:rPr>
          <w:rtl w:val="0"/>
        </w:rPr>
        <w:t xml:space="preserve">Introduction </w:t>
      </w:r>
    </w:p>
    <w:p w:rsidR="00000000" w:rsidDel="00000000" w:rsidP="00000000" w:rsidRDefault="00000000" w:rsidRPr="00000000" w14:paraId="00000020">
      <w:pPr>
        <w:rPr/>
      </w:pPr>
      <w:r w:rsidDel="00000000" w:rsidR="00000000" w:rsidRPr="00000000">
        <w:rPr>
          <w:rtl w:val="0"/>
        </w:rPr>
        <w:t xml:space="preserve">Professional career development is of great significance in one’s life since it is largely beneficial in different kinds of ways such as for the improvement and the update of the existing skills and knowledge, the development of new skills, for the gaining of expertise and staying ahead of competitive rivalry while enhancing the overall satisfaction of one about their jobs. In the current scenario, I work in the Advice Bureau and the services that are provided in the organisation include translations, accounting services, interpretation over the phone and face to face, accounting services, tax returns, self-employed registrations, immigration and benefits advice and NIN. This study is a portfolio of evidence is going to be provided so that a demonstration can be made on the knowledge and skills that contribute to the effectual working of an individual, the readiness for being employed. It also discusses regarding the goals of employment while developing a personal development plan. </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spacing w:line="276" w:lineRule="auto"/>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025">
      <w:pPr>
        <w:pStyle w:val="Heading1"/>
        <w:rPr/>
      </w:pPr>
      <w:bookmarkStart w:colFirst="0" w:colLast="0" w:name="_30j0zll" w:id="2"/>
      <w:bookmarkEnd w:id="2"/>
      <w:r w:rsidDel="00000000" w:rsidR="00000000" w:rsidRPr="00000000">
        <w:rPr>
          <w:rtl w:val="0"/>
        </w:rPr>
        <w:t xml:space="preserve">How did I reach here today </w:t>
      </w:r>
    </w:p>
    <w:p w:rsidR="00000000" w:rsidDel="00000000" w:rsidP="00000000" w:rsidRDefault="00000000" w:rsidRPr="00000000" w14:paraId="00000026">
      <w:pPr>
        <w:rPr/>
      </w:pPr>
      <w:r w:rsidDel="00000000" w:rsidR="00000000" w:rsidRPr="00000000">
        <w:rPr>
          <w:rtl w:val="0"/>
        </w:rPr>
        <w:t xml:space="preserve">There are a number of stages as well as phases through which an individual moves, which bring them to the current situation in which they stand. In the current scenario, I am an employee working in Advice Bureau and specialise in providing a number of services to customers, which include accounting services, tax returns and various others. However, in order to reach here today, I have been through a number of stages of my life as well as a number of incidents and have gathered various experiences. In order to evaluate and discuss on how I have reached here today, I have used the lifeline exercise. According to Setlhare </w:t>
      </w:r>
      <w:r w:rsidDel="00000000" w:rsidR="00000000" w:rsidRPr="00000000">
        <w:rPr>
          <w:i w:val="1"/>
          <w:rtl w:val="0"/>
        </w:rPr>
        <w:t xml:space="preserve">et al</w:t>
      </w:r>
      <w:r w:rsidDel="00000000" w:rsidR="00000000" w:rsidRPr="00000000">
        <w:rPr>
          <w:rtl w:val="0"/>
        </w:rPr>
        <w:t xml:space="preserve">. (2017), in the area of personal and professional career development, the lifeline exercise helps in gaining an insight of achievements and experiences in the past and personal learning profile while influence one’s choices for their career in the future years. The below is the lifeline exercise that I have performed - </w:t>
      </w:r>
    </w:p>
    <w:p w:rsidR="00000000" w:rsidDel="00000000" w:rsidP="00000000" w:rsidRDefault="00000000" w:rsidRPr="00000000" w14:paraId="00000027">
      <w:pPr>
        <w:jc w:val="center"/>
        <w:rPr/>
      </w:pPr>
      <w:r w:rsidDel="00000000" w:rsidR="00000000" w:rsidRPr="00000000">
        <w:rPr/>
        <w:drawing>
          <wp:inline distB="0" distT="0" distL="0" distR="0">
            <wp:extent cx="5935183" cy="4231758"/>
            <wp:effectExtent b="0" l="0" r="0" t="0"/>
            <wp:docPr id="5"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35183" cy="4231758"/>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406400</wp:posOffset>
                </wp:positionH>
                <wp:positionV relativeFrom="paragraph">
                  <wp:posOffset>965200</wp:posOffset>
                </wp:positionV>
                <wp:extent cx="429260" cy="440055"/>
                <wp:effectExtent b="0" l="0" r="0" t="0"/>
                <wp:wrapNone/>
                <wp:docPr id="1" name=""/>
                <a:graphic>
                  <a:graphicData uri="http://schemas.microsoft.com/office/word/2010/wordprocessingShape">
                    <wps:wsp>
                      <wps:cNvSpPr/>
                      <wps:cNvPr id="2" name="Shape 2"/>
                      <wps:spPr>
                        <a:xfrm>
                          <a:off x="5144070" y="3572673"/>
                          <a:ext cx="403860" cy="414655"/>
                        </a:xfrm>
                        <a:prstGeom prst="rect">
                          <a:avLst/>
                        </a:prstGeom>
                        <a:solidFill>
                          <a:srgbClr val="FFFFFF"/>
                        </a:solidFill>
                        <a:ln cap="flat" cmpd="sng" w="12700">
                          <a:solidFill>
                            <a:srgbClr val="FFFFFF"/>
                          </a:solidFill>
                          <a:prstDash val="solid"/>
                          <a:round/>
                          <a:headEnd len="sm" w="sm" type="none"/>
                          <a:tailEnd len="sm" w="sm" type="none"/>
                        </a:ln>
                      </wps:spPr>
                      <wps:txbx>
                        <w:txbxContent>
                          <w:p w:rsidR="00000000" w:rsidDel="00000000" w:rsidP="00000000" w:rsidRDefault="00000000" w:rsidRPr="00000000">
                            <w:pPr>
                              <w:spacing w:after="200" w:before="0" w:line="36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36"/>
                                <w:vertAlign w:val="baseline"/>
                              </w:rPr>
                              <w:t xml:space="preserve">+</w:t>
                            </w: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406400</wp:posOffset>
                </wp:positionH>
                <wp:positionV relativeFrom="paragraph">
                  <wp:posOffset>965200</wp:posOffset>
                </wp:positionV>
                <wp:extent cx="429260" cy="440055"/>
                <wp:effectExtent b="0" l="0" r="0" t="0"/>
                <wp:wrapNone/>
                <wp:docPr id="1"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429260" cy="44005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406400</wp:posOffset>
                </wp:positionH>
                <wp:positionV relativeFrom="paragraph">
                  <wp:posOffset>2463800</wp:posOffset>
                </wp:positionV>
                <wp:extent cx="429260" cy="440055"/>
                <wp:effectExtent b="0" l="0" r="0" t="0"/>
                <wp:wrapNone/>
                <wp:docPr id="4" name=""/>
                <a:graphic>
                  <a:graphicData uri="http://schemas.microsoft.com/office/word/2010/wordprocessingShape">
                    <wps:wsp>
                      <wps:cNvSpPr/>
                      <wps:cNvPr id="5" name="Shape 5"/>
                      <wps:spPr>
                        <a:xfrm>
                          <a:off x="5144070" y="3572673"/>
                          <a:ext cx="403860" cy="414655"/>
                        </a:xfrm>
                        <a:prstGeom prst="rect">
                          <a:avLst/>
                        </a:prstGeom>
                        <a:solidFill>
                          <a:srgbClr val="FFFFFF"/>
                        </a:solidFill>
                        <a:ln cap="flat" cmpd="sng" w="12700">
                          <a:solidFill>
                            <a:srgbClr val="FFFFFF"/>
                          </a:solidFill>
                          <a:prstDash val="solid"/>
                          <a:round/>
                          <a:headEnd len="sm" w="sm" type="none"/>
                          <a:tailEnd len="sm" w="sm" type="none"/>
                        </a:ln>
                      </wps:spPr>
                      <wps:txbx>
                        <w:txbxContent>
                          <w:p w:rsidR="00000000" w:rsidDel="00000000" w:rsidP="00000000" w:rsidRDefault="00000000" w:rsidRPr="00000000">
                            <w:pPr>
                              <w:spacing w:after="200" w:before="0" w:line="360"/>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40"/>
                                <w:vertAlign w:val="baseline"/>
                              </w:rPr>
                              <w:t xml:space="preserve">-</w:t>
                            </w: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406400</wp:posOffset>
                </wp:positionH>
                <wp:positionV relativeFrom="paragraph">
                  <wp:posOffset>2463800</wp:posOffset>
                </wp:positionV>
                <wp:extent cx="429260" cy="440055"/>
                <wp:effectExtent b="0" l="0" r="0" t="0"/>
                <wp:wrapNone/>
                <wp:docPr id="4"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429260" cy="44005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673100</wp:posOffset>
                </wp:positionH>
                <wp:positionV relativeFrom="paragraph">
                  <wp:posOffset>12700</wp:posOffset>
                </wp:positionV>
                <wp:extent cx="1499870" cy="570865"/>
                <wp:effectExtent b="0" l="0" r="0" t="0"/>
                <wp:wrapNone/>
                <wp:docPr id="2" name=""/>
                <a:graphic>
                  <a:graphicData uri="http://schemas.microsoft.com/office/word/2010/wordprocessingShape">
                    <wps:wsp>
                      <wps:cNvSpPr/>
                      <wps:cNvPr id="3" name="Shape 3"/>
                      <wps:spPr>
                        <a:xfrm>
                          <a:off x="4608765" y="3507268"/>
                          <a:ext cx="1474470" cy="545465"/>
                        </a:xfrm>
                        <a:prstGeom prst="rect">
                          <a:avLst/>
                        </a:prstGeom>
                        <a:solidFill>
                          <a:srgbClr val="FFFFFF"/>
                        </a:solidFill>
                        <a:ln cap="flat" cmpd="sng" w="12700">
                          <a:solidFill>
                            <a:srgbClr val="FFFFFF"/>
                          </a:solidFill>
                          <a:prstDash val="solid"/>
                          <a:round/>
                          <a:headEnd len="sm" w="sm" type="none"/>
                          <a:tailEnd len="sm" w="sm" type="none"/>
                        </a:ln>
                      </wps:spPr>
                      <wps:txbx>
                        <w:txbxContent>
                          <w:p w:rsidR="00000000" w:rsidDel="00000000" w:rsidP="00000000" w:rsidRDefault="00000000" w:rsidRPr="00000000">
                            <w:pPr>
                              <w:spacing w:after="200" w:before="0" w:line="360"/>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Level of fulfilment / Satisfaction </w:t>
                            </w: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673100</wp:posOffset>
                </wp:positionH>
                <wp:positionV relativeFrom="paragraph">
                  <wp:posOffset>12700</wp:posOffset>
                </wp:positionV>
                <wp:extent cx="1499870" cy="570865"/>
                <wp:effectExtent b="0" l="0" r="0" t="0"/>
                <wp:wrapNone/>
                <wp:docPr id="2"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1499870" cy="57086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5549900</wp:posOffset>
                </wp:positionH>
                <wp:positionV relativeFrom="paragraph">
                  <wp:posOffset>3733800</wp:posOffset>
                </wp:positionV>
                <wp:extent cx="737870" cy="386715"/>
                <wp:effectExtent b="0" l="0" r="0" t="0"/>
                <wp:wrapNone/>
                <wp:docPr id="3" name=""/>
                <a:graphic>
                  <a:graphicData uri="http://schemas.microsoft.com/office/word/2010/wordprocessingShape">
                    <wps:wsp>
                      <wps:cNvSpPr/>
                      <wps:cNvPr id="4" name="Shape 4"/>
                      <wps:spPr>
                        <a:xfrm>
                          <a:off x="4989765" y="3599343"/>
                          <a:ext cx="712470" cy="361315"/>
                        </a:xfrm>
                        <a:prstGeom prst="rect">
                          <a:avLst/>
                        </a:prstGeom>
                        <a:solidFill>
                          <a:srgbClr val="FFFFFF"/>
                        </a:solidFill>
                        <a:ln cap="flat" cmpd="sng" w="12700">
                          <a:solidFill>
                            <a:srgbClr val="FFFFFF"/>
                          </a:solidFill>
                          <a:prstDash val="solid"/>
                          <a:round/>
                          <a:headEnd len="sm" w="sm" type="none"/>
                          <a:tailEnd len="sm" w="sm" type="none"/>
                        </a:ln>
                      </wps:spPr>
                      <wps:txbx>
                        <w:txbxContent>
                          <w:p w:rsidR="00000000" w:rsidDel="00000000" w:rsidP="00000000" w:rsidRDefault="00000000" w:rsidRPr="00000000">
                            <w:pPr>
                              <w:spacing w:after="200" w:before="0" w:line="36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Age</w:t>
                            </w: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5549900</wp:posOffset>
                </wp:positionH>
                <wp:positionV relativeFrom="paragraph">
                  <wp:posOffset>3733800</wp:posOffset>
                </wp:positionV>
                <wp:extent cx="737870" cy="386715"/>
                <wp:effectExtent b="0" l="0" r="0" t="0"/>
                <wp:wrapNone/>
                <wp:docPr id="3" name="image5.png"/>
                <a:graphic>
                  <a:graphicData uri="http://schemas.openxmlformats.org/drawingml/2006/picture">
                    <pic:pic>
                      <pic:nvPicPr>
                        <pic:cNvPr id="0" name="image5.png"/>
                        <pic:cNvPicPr preferRelativeResize="0"/>
                      </pic:nvPicPr>
                      <pic:blipFill>
                        <a:blip r:embed="rId10"/>
                        <a:srcRect/>
                        <a:stretch>
                          <a:fillRect/>
                        </a:stretch>
                      </pic:blipFill>
                      <pic:spPr>
                        <a:xfrm>
                          <a:off x="0" y="0"/>
                          <a:ext cx="737870" cy="386715"/>
                        </a:xfrm>
                        <a:prstGeom prst="rect"/>
                        <a:ln/>
                      </pic:spPr>
                    </pic:pic>
                  </a:graphicData>
                </a:graphic>
              </wp:anchor>
            </w:drawing>
          </mc:Fallback>
        </mc:AlternateContent>
      </w:r>
    </w:p>
    <w:p w:rsidR="00000000" w:rsidDel="00000000" w:rsidP="00000000" w:rsidRDefault="00000000" w:rsidRPr="00000000" w14:paraId="00000028">
      <w:pPr>
        <w:jc w:val="center"/>
        <w:rPr>
          <w:b w:val="1"/>
        </w:rPr>
      </w:pPr>
      <w:r w:rsidDel="00000000" w:rsidR="00000000" w:rsidRPr="00000000">
        <w:rPr>
          <w:b w:val="1"/>
          <w:rtl w:val="0"/>
        </w:rPr>
        <w:t xml:space="preserve">Figure 1: Lifeline exercise </w:t>
      </w:r>
    </w:p>
    <w:p w:rsidR="00000000" w:rsidDel="00000000" w:rsidP="00000000" w:rsidRDefault="00000000" w:rsidRPr="00000000" w14:paraId="00000029">
      <w:pPr>
        <w:jc w:val="center"/>
        <w:rPr/>
      </w:pPr>
      <w:r w:rsidDel="00000000" w:rsidR="00000000" w:rsidRPr="00000000">
        <w:rPr>
          <w:rtl w:val="0"/>
        </w:rPr>
        <w:t xml:space="preserve">(Source: Learner)</w:t>
      </w:r>
    </w:p>
    <w:p w:rsidR="00000000" w:rsidDel="00000000" w:rsidP="00000000" w:rsidRDefault="00000000" w:rsidRPr="00000000" w14:paraId="0000002A">
      <w:pPr>
        <w:rPr/>
      </w:pPr>
      <w:r w:rsidDel="00000000" w:rsidR="00000000" w:rsidRPr="00000000">
        <w:rPr>
          <w:rtl w:val="0"/>
        </w:rPr>
        <w:t xml:space="preserve">As seen in the figure attached above, I have divided my life in two separate lifelines - one is my academic and work life and the other is my personal life. The blue line reflects my academic and work life while the green life indicates my personal life. Depending upon the above lifeline exercise, the following is a reflection that I have on my personal and my academic and work lifelines - </w:t>
      </w:r>
    </w:p>
    <w:p w:rsidR="00000000" w:rsidDel="00000000" w:rsidP="00000000" w:rsidRDefault="00000000" w:rsidRPr="00000000" w14:paraId="0000002B">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Underlying themes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The various underlying themes that emerge when I consider my lifelines are my personal life and my academic and work life. Depending upon these two themes, I have created and performed the lifeline exercise, as these two aspects are the most important aspects of my life. </w:t>
      </w:r>
    </w:p>
    <w:p w:rsidR="00000000" w:rsidDel="00000000" w:rsidP="00000000" w:rsidRDefault="00000000" w:rsidRPr="00000000" w14:paraId="0000002C">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Important lessons recalled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By means of performing the lifeline exercise, I can recall a number of lessons. Firstly, the graph above shows that I have been through a lot of turmoil in my personal life whereas towards the end of my teens, there had a fall in my academic and work life. With these aspects, I have learned the lessons that every individual needs to be strong, fight against all odds no matter how tough the situation becomes, and have to keep faith in their own potentials. I can also recall the lesson I learned. It is about the need of one to keep developing them and strengthen their skills, as they pass through the different stages of their life. </w:t>
      </w:r>
    </w:p>
    <w:p w:rsidR="00000000" w:rsidDel="00000000" w:rsidP="00000000" w:rsidRDefault="00000000" w:rsidRPr="00000000" w14:paraId="0000002D">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Experiences of being “in the flow”</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It is between the age of 18 and 20 that I have been experiencing of being “in the flow”. This span of my age has made be felt that both my personal life and my academic and work life have been meaningful, highly energised, inspired as well as effortless. This is because during this span of my age, both my academic and work life and my personal life have been positive and the level of satisfaction has been present in both my lives. </w:t>
      </w:r>
    </w:p>
    <w:p w:rsidR="00000000" w:rsidDel="00000000" w:rsidP="00000000" w:rsidRDefault="00000000" w:rsidRPr="00000000" w14:paraId="0000002E">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What made it positive in the high points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In the high points, the good feedback and recognition that had been received from the tutors and supervisors were the positives. The consistent development of skills, knowledge and learning that took place also made it positive. </w:t>
      </w:r>
    </w:p>
    <w:p w:rsidR="00000000" w:rsidDel="00000000" w:rsidP="00000000" w:rsidRDefault="00000000" w:rsidRPr="00000000" w14:paraId="0000002F">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What actions were taken to make things better at the low points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In order to make things better and improved at the low points, different actions that had been taken. For example, I used to mediate regularly and dedicated a specific span of time on my studies so that I do not end up losing my focus and attention, since it would have had an effect on my academic and work life. I kept myself strong and stood firm against all the low points in my personal life. </w:t>
      </w:r>
    </w:p>
    <w:p w:rsidR="00000000" w:rsidDel="00000000" w:rsidP="00000000" w:rsidRDefault="00000000" w:rsidRPr="00000000" w14:paraId="00000030">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At times of things turning down, what I could have done differently for addressing the situation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At the times when things were turning down, I could have taken initiatives to ensure that my personal life improves. For example, due to my parents being away from me and me staying alone with my uncle, I always used to feel isolated and alone and had negative emotions such as sadness, anger and anxiety. I also had difficulties in sleeping and eating. All these problems could have been shared with my parents whenever they came to visit me during vacations but due to my grievance against them, which I never did. As I was younger and did not have any experience, I could not take the necessary actions to deal with the low points of my personal life. </w:t>
      </w:r>
    </w:p>
    <w:p w:rsidR="00000000" w:rsidDel="00000000" w:rsidP="00000000" w:rsidRDefault="00000000" w:rsidRPr="00000000" w14:paraId="00000031">
      <w:pPr>
        <w:rPr/>
      </w:pPr>
      <w:r w:rsidDel="00000000" w:rsidR="00000000" w:rsidRPr="00000000">
        <w:rPr>
          <w:rtl w:val="0"/>
        </w:rPr>
        <w:t xml:space="preserve">Thus, with the means of the lifeline exercise, it can be seen that I have gone through various, high points, low points and have gained numerous experiences in order to reach where I am standing today, in the present situation. </w:t>
      </w:r>
    </w:p>
    <w:p w:rsidR="00000000" w:rsidDel="00000000" w:rsidP="00000000" w:rsidRDefault="00000000" w:rsidRPr="00000000" w14:paraId="00000032">
      <w:pPr>
        <w:pStyle w:val="Heading1"/>
        <w:rPr/>
      </w:pPr>
      <w:bookmarkStart w:colFirst="0" w:colLast="0" w:name="_1fob9te" w:id="3"/>
      <w:bookmarkEnd w:id="3"/>
      <w:r w:rsidDel="00000000" w:rsidR="00000000" w:rsidRPr="00000000">
        <w:rPr>
          <w:rtl w:val="0"/>
        </w:rPr>
        <w:t xml:space="preserve">Skills and knowledge contributing towards working effectively and for employability</w:t>
      </w:r>
    </w:p>
    <w:p w:rsidR="00000000" w:rsidDel="00000000" w:rsidP="00000000" w:rsidRDefault="00000000" w:rsidRPr="00000000" w14:paraId="00000033">
      <w:pPr>
        <w:rPr/>
      </w:pPr>
      <w:r w:rsidDel="00000000" w:rsidR="00000000" w:rsidRPr="00000000">
        <w:rPr>
          <w:rtl w:val="0"/>
        </w:rPr>
        <w:t xml:space="preserve">In order to work effectively within an organisational context, it is necessary to possess certain skills and knowledge (Cottrell, 2010). These skills and knowledge are necessary for the development of an individual’s employability as well. The knowledge and skills for professional career development are significant over all industries, not only for the graduates who are looking for their development but also for helping them in the demonstration of their employability to their potential employers (Maund </w:t>
      </w:r>
      <w:r w:rsidDel="00000000" w:rsidR="00000000" w:rsidRPr="00000000">
        <w:rPr>
          <w:i w:val="1"/>
          <w:rtl w:val="0"/>
        </w:rPr>
        <w:t xml:space="preserve">et al.,</w:t>
      </w:r>
      <w:r w:rsidDel="00000000" w:rsidR="00000000" w:rsidRPr="00000000">
        <w:rPr>
          <w:rtl w:val="0"/>
        </w:rPr>
        <w:t xml:space="preserve"> 2017). In the following points, a discussion has been made on the main skills and knowledge that contribute towards effectual working of an individual and for their employability - </w:t>
      </w:r>
    </w:p>
    <w:p w:rsidR="00000000" w:rsidDel="00000000" w:rsidP="00000000" w:rsidRDefault="00000000" w:rsidRPr="00000000" w14:paraId="00000034">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Team working skills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The key to the attainment of success and growth is the presence of team working skills within an individual, as working effectively within teams enhance the talents, experiences and capacity of the individual in accomplishing common goals via cooperation and combined efforts (Prospects, 2016). </w:t>
      </w:r>
    </w:p>
    <w:p w:rsidR="00000000" w:rsidDel="00000000" w:rsidP="00000000" w:rsidRDefault="00000000" w:rsidRPr="00000000" w14:paraId="00000035">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Communication skills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Having the ability of delivering clear message and understanding other people leads to completion of work more </w:t>
      </w:r>
      <w:r w:rsidDel="00000000" w:rsidR="00000000" w:rsidRPr="00000000">
        <w:rPr>
          <w:rtl w:val="0"/>
        </w:rPr>
        <w:t xml:space="preserve">effectively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and benefits a company on a whole (National Careers Service, 2012). Employers always want employees who can </w:t>
      </w:r>
      <w:r w:rsidDel="00000000" w:rsidR="00000000" w:rsidRPr="00000000">
        <w:rPr>
          <w:rtl w:val="0"/>
        </w:rPr>
        <w:t xml:space="preserve">think</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for themselves, take </w:t>
      </w:r>
      <w:r w:rsidDel="00000000" w:rsidR="00000000" w:rsidRPr="00000000">
        <w:rPr>
          <w:rtl w:val="0"/>
        </w:rPr>
        <w:t xml:space="preserve">initiative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and solving problems, aiding to their company’s long-term success. </w:t>
      </w:r>
    </w:p>
    <w:p w:rsidR="00000000" w:rsidDel="00000000" w:rsidP="00000000" w:rsidRDefault="00000000" w:rsidRPr="00000000" w14:paraId="00000036">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Focus and attention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Presence of focus and attention within an employee is essential for delivering quality work and within the set time boundary. The quality of work decreases and issues arise in services provided to clients due to absence of focus and attention. </w:t>
      </w:r>
    </w:p>
    <w:p w:rsidR="00000000" w:rsidDel="00000000" w:rsidP="00000000" w:rsidRDefault="00000000" w:rsidRPr="00000000" w14:paraId="00000037">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Time management skills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Employers also look for time management skills since they help in prevention of work being backlogged (Van Emden and Becker, 2010). It helps in accomplishment of better results within a shorter time span while taking the benefit of learning opportunities. </w:t>
      </w:r>
    </w:p>
    <w:p w:rsidR="00000000" w:rsidDel="00000000" w:rsidP="00000000" w:rsidRDefault="00000000" w:rsidRPr="00000000" w14:paraId="00000038">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Technical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skills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Technical skills are needed for aiding in working more effectually, boosting one’s confidence and ensuring that one is more valuable as a candidate to the employers (Morgan, 2016). Technical proficiency helps in achievement of expected outputs from the responsibilities and job roles allocated to an individual.</w:t>
      </w:r>
    </w:p>
    <w:p w:rsidR="00000000" w:rsidDel="00000000" w:rsidP="00000000" w:rsidRDefault="00000000" w:rsidRPr="00000000" w14:paraId="00000039">
      <w:pPr>
        <w:pStyle w:val="Heading1"/>
        <w:rPr/>
      </w:pPr>
      <w:bookmarkStart w:colFirst="0" w:colLast="0" w:name="_3znysh7" w:id="4"/>
      <w:bookmarkEnd w:id="4"/>
      <w:r w:rsidDel="00000000" w:rsidR="00000000" w:rsidRPr="00000000">
        <w:rPr>
          <w:rtl w:val="0"/>
        </w:rPr>
        <w:t xml:space="preserve">Evaluation of own self using tools and techniques used in class </w:t>
      </w:r>
    </w:p>
    <w:p w:rsidR="00000000" w:rsidDel="00000000" w:rsidP="00000000" w:rsidRDefault="00000000" w:rsidRPr="00000000" w14:paraId="0000003A">
      <w:pPr>
        <w:rPr/>
      </w:pPr>
      <w:r w:rsidDel="00000000" w:rsidR="00000000" w:rsidRPr="00000000">
        <w:rPr>
          <w:rtl w:val="0"/>
        </w:rPr>
        <w:t xml:space="preserve">There has been an application of a number of tools and techniques, which have been used in the class for evaluation of my professional career development such as the personal SWOT analysis, Johari's Window, the SMART objectives, learning styles and a self-motivation questionnaire. The table presented below consists of the personal </w:t>
      </w:r>
      <w:r w:rsidDel="00000000" w:rsidR="00000000" w:rsidRPr="00000000">
        <w:rPr>
          <w:b w:val="1"/>
          <w:i w:val="1"/>
          <w:rtl w:val="0"/>
        </w:rPr>
        <w:t xml:space="preserve">SWOT analysis</w:t>
      </w:r>
      <w:r w:rsidDel="00000000" w:rsidR="00000000" w:rsidRPr="00000000">
        <w:rPr>
          <w:rtl w:val="0"/>
        </w:rPr>
        <w:t xml:space="preserve"> that I have used for my own evaluation - </w:t>
      </w:r>
    </w:p>
    <w:tbl>
      <w:tblPr>
        <w:tblStyle w:val="Table1"/>
        <w:tblW w:w="9576.0" w:type="dxa"/>
        <w:jc w:val="left"/>
        <w:tblInd w:w="0.0" w:type="dxa"/>
        <w:tblBorders>
          <w:top w:color="f79646" w:space="0" w:sz="8" w:val="single"/>
          <w:left w:color="f79646" w:space="0" w:sz="8" w:val="single"/>
          <w:bottom w:color="f79646" w:space="0" w:sz="8" w:val="single"/>
          <w:right w:color="f79646" w:space="0" w:sz="8" w:val="single"/>
          <w:insideH w:color="f79646" w:space="0" w:sz="8" w:val="single"/>
          <w:insideV w:color="f79646" w:space="0" w:sz="8" w:val="single"/>
        </w:tblBorders>
        <w:tblLayout w:type="fixed"/>
        <w:tblLook w:val="0400"/>
      </w:tblPr>
      <w:tblGrid>
        <w:gridCol w:w="4788"/>
        <w:gridCol w:w="4788"/>
        <w:tblGridChange w:id="0">
          <w:tblGrid>
            <w:gridCol w:w="4788"/>
            <w:gridCol w:w="4788"/>
          </w:tblGrid>
        </w:tblGridChange>
      </w:tblGrid>
      <w:tr>
        <w:tc>
          <w:tcPr/>
          <w:p w:rsidR="00000000" w:rsidDel="00000000" w:rsidP="00000000" w:rsidRDefault="00000000" w:rsidRPr="00000000" w14:paraId="0000003B">
            <w:pPr>
              <w:rPr>
                <w:sz w:val="24"/>
                <w:szCs w:val="24"/>
              </w:rPr>
            </w:pPr>
            <w:r w:rsidDel="00000000" w:rsidR="00000000" w:rsidRPr="00000000">
              <w:rPr>
                <w:b w:val="1"/>
                <w:i w:val="1"/>
                <w:sz w:val="24"/>
                <w:szCs w:val="24"/>
                <w:rtl w:val="0"/>
              </w:rPr>
              <w:t xml:space="preserve">Strengths</w:t>
            </w:r>
            <w:r w:rsidDel="00000000" w:rsidR="00000000" w:rsidRPr="00000000">
              <w:rPr>
                <w:sz w:val="24"/>
                <w:szCs w:val="24"/>
                <w:rtl w:val="0"/>
              </w:rPr>
              <w:t xml:space="preserve"> - </w:t>
            </w:r>
          </w:p>
          <w:p w:rsidR="00000000" w:rsidDel="00000000" w:rsidP="00000000" w:rsidRDefault="00000000" w:rsidRPr="00000000" w14:paraId="0000003C">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have strong skills of team working and possess the abilities needed to work within a team, as the organisation has a number of teams and they keep changing depending upon specialised services and demands of clients. </w:t>
            </w:r>
          </w:p>
          <w:p w:rsidR="00000000" w:rsidDel="00000000" w:rsidP="00000000" w:rsidRDefault="00000000" w:rsidRPr="00000000" w14:paraId="0000003D">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200" w:before="0" w:line="360" w:lineRule="auto"/>
              <w:ind w:left="36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have good abilities of communication, which helps me in interpreting over the phone as well as face-to-face, NIN and immigration and benefits advices.  </w:t>
            </w:r>
          </w:p>
        </w:tc>
        <w:tc>
          <w:tcPr/>
          <w:p w:rsidR="00000000" w:rsidDel="00000000" w:rsidP="00000000" w:rsidRDefault="00000000" w:rsidRPr="00000000" w14:paraId="0000003E">
            <w:pPr>
              <w:rPr>
                <w:sz w:val="24"/>
                <w:szCs w:val="24"/>
              </w:rPr>
            </w:pPr>
            <w:r w:rsidDel="00000000" w:rsidR="00000000" w:rsidRPr="00000000">
              <w:rPr>
                <w:b w:val="1"/>
                <w:i w:val="1"/>
                <w:sz w:val="24"/>
                <w:szCs w:val="24"/>
                <w:rtl w:val="0"/>
              </w:rPr>
              <w:t xml:space="preserve">Weaknesses</w:t>
            </w:r>
            <w:r w:rsidDel="00000000" w:rsidR="00000000" w:rsidRPr="00000000">
              <w:rPr>
                <w:sz w:val="24"/>
                <w:szCs w:val="24"/>
                <w:rtl w:val="0"/>
              </w:rPr>
              <w:t xml:space="preserve"> - </w:t>
            </w:r>
          </w:p>
          <w:p w:rsidR="00000000" w:rsidDel="00000000" w:rsidP="00000000" w:rsidRDefault="00000000" w:rsidRPr="00000000" w14:paraId="0000003F">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lack of the needed level of focus and attention is one of the major weaknesses I have, which is needed in providing services such as tax returns and accounting services.  </w:t>
            </w:r>
          </w:p>
          <w:p w:rsidR="00000000" w:rsidDel="00000000" w:rsidP="00000000" w:rsidRDefault="00000000" w:rsidRPr="00000000" w14:paraId="00000040">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200" w:before="0" w:line="360" w:lineRule="auto"/>
              <w:ind w:left="36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am comparatively poor in terms of time management, as I fail to prioritise tasks depending upon their urgency and importance. For example, accounting services are essential and time bound activities, which I often fail to provide because of improper time management. </w:t>
            </w:r>
          </w:p>
        </w:tc>
      </w:tr>
      <w:tr>
        <w:tc>
          <w:tcPr/>
          <w:p w:rsidR="00000000" w:rsidDel="00000000" w:rsidP="00000000" w:rsidRDefault="00000000" w:rsidRPr="00000000" w14:paraId="00000041">
            <w:pPr>
              <w:rPr>
                <w:sz w:val="24"/>
                <w:szCs w:val="24"/>
              </w:rPr>
            </w:pPr>
            <w:r w:rsidDel="00000000" w:rsidR="00000000" w:rsidRPr="00000000">
              <w:rPr>
                <w:b w:val="1"/>
                <w:i w:val="1"/>
                <w:sz w:val="24"/>
                <w:szCs w:val="24"/>
                <w:rtl w:val="0"/>
              </w:rPr>
              <w:t xml:space="preserve">Opportunities</w:t>
            </w:r>
            <w:r w:rsidDel="00000000" w:rsidR="00000000" w:rsidRPr="00000000">
              <w:rPr>
                <w:sz w:val="24"/>
                <w:szCs w:val="24"/>
                <w:rtl w:val="0"/>
              </w:rPr>
              <w:t xml:space="preserve"> - </w:t>
            </w:r>
          </w:p>
          <w:p w:rsidR="00000000" w:rsidDel="00000000" w:rsidP="00000000" w:rsidRDefault="00000000" w:rsidRPr="00000000" w14:paraId="00000042">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Obtaining peer reviews would throw light on the improvement of areas for improvement. </w:t>
            </w:r>
          </w:p>
          <w:p w:rsidR="00000000" w:rsidDel="00000000" w:rsidP="00000000" w:rsidRDefault="00000000" w:rsidRPr="00000000" w14:paraId="00000043">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200" w:before="0" w:line="360" w:lineRule="auto"/>
              <w:ind w:left="36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creation of a personal development or action plan for improving the shortcomings I have. </w:t>
            </w:r>
          </w:p>
        </w:tc>
        <w:tc>
          <w:tcPr/>
          <w:p w:rsidR="00000000" w:rsidDel="00000000" w:rsidP="00000000" w:rsidRDefault="00000000" w:rsidRPr="00000000" w14:paraId="00000044">
            <w:pPr>
              <w:rPr>
                <w:sz w:val="24"/>
                <w:szCs w:val="24"/>
              </w:rPr>
            </w:pPr>
            <w:r w:rsidDel="00000000" w:rsidR="00000000" w:rsidRPr="00000000">
              <w:rPr>
                <w:b w:val="1"/>
                <w:i w:val="1"/>
                <w:sz w:val="24"/>
                <w:szCs w:val="24"/>
                <w:rtl w:val="0"/>
              </w:rPr>
              <w:t xml:space="preserve">Threats</w:t>
            </w:r>
            <w:r w:rsidDel="00000000" w:rsidR="00000000" w:rsidRPr="00000000">
              <w:rPr>
                <w:sz w:val="24"/>
                <w:szCs w:val="24"/>
                <w:rtl w:val="0"/>
              </w:rPr>
              <w:t xml:space="preserve"> - </w:t>
            </w:r>
          </w:p>
          <w:p w:rsidR="00000000" w:rsidDel="00000000" w:rsidP="00000000" w:rsidRDefault="00000000" w:rsidRPr="00000000" w14:paraId="00000045">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200" w:before="0" w:line="360" w:lineRule="auto"/>
              <w:ind w:left="36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am extremely poor in technical skills. The services such as accounting services, tax returns, self-employed registration and translations require technical skills, which I do not possess in the optimum level needed. </w:t>
            </w:r>
          </w:p>
        </w:tc>
      </w:tr>
    </w:tbl>
    <w:p w:rsidR="00000000" w:rsidDel="00000000" w:rsidP="00000000" w:rsidRDefault="00000000" w:rsidRPr="00000000" w14:paraId="00000046">
      <w:pPr>
        <w:jc w:val="center"/>
        <w:rPr>
          <w:b w:val="1"/>
        </w:rPr>
      </w:pPr>
      <w:r w:rsidDel="00000000" w:rsidR="00000000" w:rsidRPr="00000000">
        <w:rPr>
          <w:b w:val="1"/>
          <w:rtl w:val="0"/>
        </w:rPr>
        <w:t xml:space="preserve">Table 1: SWOT analysis </w:t>
      </w:r>
    </w:p>
    <w:p w:rsidR="00000000" w:rsidDel="00000000" w:rsidP="00000000" w:rsidRDefault="00000000" w:rsidRPr="00000000" w14:paraId="00000047">
      <w:pPr>
        <w:jc w:val="center"/>
        <w:rPr/>
      </w:pPr>
      <w:r w:rsidDel="00000000" w:rsidR="00000000" w:rsidRPr="00000000">
        <w:rPr>
          <w:rtl w:val="0"/>
        </w:rPr>
        <w:t xml:space="preserve">(Source: Learner)</w:t>
      </w:r>
    </w:p>
    <w:p w:rsidR="00000000" w:rsidDel="00000000" w:rsidP="00000000" w:rsidRDefault="00000000" w:rsidRPr="00000000" w14:paraId="00000048">
      <w:pPr>
        <w:rPr/>
      </w:pPr>
      <w:r w:rsidDel="00000000" w:rsidR="00000000" w:rsidRPr="00000000">
        <w:rPr>
          <w:rtl w:val="0"/>
        </w:rPr>
        <w:t xml:space="preserve">The </w:t>
      </w:r>
      <w:r w:rsidDel="00000000" w:rsidR="00000000" w:rsidRPr="00000000">
        <w:rPr>
          <w:b w:val="1"/>
          <w:i w:val="1"/>
          <w:rtl w:val="0"/>
        </w:rPr>
        <w:t xml:space="preserve">SMART objectives</w:t>
      </w:r>
      <w:r w:rsidDel="00000000" w:rsidR="00000000" w:rsidRPr="00000000">
        <w:rPr>
          <w:rtl w:val="0"/>
        </w:rPr>
        <w:t xml:space="preserve"> that I used is as follows - </w:t>
      </w:r>
    </w:p>
    <w:p w:rsidR="00000000" w:rsidDel="00000000" w:rsidP="00000000" w:rsidRDefault="00000000" w:rsidRPr="00000000" w14:paraId="00000049">
      <w:pPr>
        <w:rPr/>
      </w:pPr>
      <w:r w:rsidDel="00000000" w:rsidR="00000000" w:rsidRPr="00000000">
        <w:rPr>
          <w:b w:val="1"/>
          <w:i w:val="1"/>
          <w:rtl w:val="0"/>
        </w:rPr>
        <w:t xml:space="preserve">Specific</w:t>
      </w:r>
      <w:r w:rsidDel="00000000" w:rsidR="00000000" w:rsidRPr="00000000">
        <w:rPr>
          <w:rtl w:val="0"/>
        </w:rPr>
        <w:t xml:space="preserve"> - To enhance my skills to be suitable for the world of employment and meet the expectations of employers </w:t>
      </w:r>
    </w:p>
    <w:p w:rsidR="00000000" w:rsidDel="00000000" w:rsidP="00000000" w:rsidRDefault="00000000" w:rsidRPr="00000000" w14:paraId="0000004A">
      <w:pPr>
        <w:rPr/>
      </w:pPr>
      <w:r w:rsidDel="00000000" w:rsidR="00000000" w:rsidRPr="00000000">
        <w:rPr>
          <w:b w:val="1"/>
          <w:i w:val="1"/>
          <w:rtl w:val="0"/>
        </w:rPr>
        <w:t xml:space="preserve">Measurable</w:t>
      </w:r>
      <w:r w:rsidDel="00000000" w:rsidR="00000000" w:rsidRPr="00000000">
        <w:rPr>
          <w:rtl w:val="0"/>
        </w:rPr>
        <w:t xml:space="preserve"> - To accomplish better and improved employment and organisation skills and applying them in the workplace </w:t>
      </w:r>
    </w:p>
    <w:p w:rsidR="00000000" w:rsidDel="00000000" w:rsidP="00000000" w:rsidRDefault="00000000" w:rsidRPr="00000000" w14:paraId="0000004B">
      <w:pPr>
        <w:rPr/>
      </w:pPr>
      <w:r w:rsidDel="00000000" w:rsidR="00000000" w:rsidRPr="00000000">
        <w:rPr>
          <w:b w:val="1"/>
          <w:i w:val="1"/>
          <w:rtl w:val="0"/>
        </w:rPr>
        <w:t xml:space="preserve">Attainable</w:t>
      </w:r>
      <w:r w:rsidDel="00000000" w:rsidR="00000000" w:rsidRPr="00000000">
        <w:rPr>
          <w:rtl w:val="0"/>
        </w:rPr>
        <w:t xml:space="preserve"> - To work on my personal weaknesses and threats that I have through focusing on peer reviews and consistent attempts on personal development </w:t>
      </w:r>
    </w:p>
    <w:p w:rsidR="00000000" w:rsidDel="00000000" w:rsidP="00000000" w:rsidRDefault="00000000" w:rsidRPr="00000000" w14:paraId="0000004C">
      <w:pPr>
        <w:rPr/>
      </w:pPr>
      <w:r w:rsidDel="00000000" w:rsidR="00000000" w:rsidRPr="00000000">
        <w:rPr>
          <w:b w:val="1"/>
          <w:i w:val="1"/>
          <w:rtl w:val="0"/>
        </w:rPr>
        <w:t xml:space="preserve">Relevant</w:t>
      </w:r>
      <w:r w:rsidDel="00000000" w:rsidR="00000000" w:rsidRPr="00000000">
        <w:rPr>
          <w:rtl w:val="0"/>
        </w:rPr>
        <w:t xml:space="preserve"> - To find out areas of improvement and work on them for being employable </w:t>
      </w:r>
    </w:p>
    <w:p w:rsidR="00000000" w:rsidDel="00000000" w:rsidP="00000000" w:rsidRDefault="00000000" w:rsidRPr="00000000" w14:paraId="0000004D">
      <w:pPr>
        <w:rPr/>
      </w:pPr>
      <w:r w:rsidDel="00000000" w:rsidR="00000000" w:rsidRPr="00000000">
        <w:rPr>
          <w:b w:val="1"/>
          <w:i w:val="1"/>
          <w:rtl w:val="0"/>
        </w:rPr>
        <w:t xml:space="preserve">Timely</w:t>
      </w:r>
      <w:r w:rsidDel="00000000" w:rsidR="00000000" w:rsidRPr="00000000">
        <w:rPr>
          <w:rtl w:val="0"/>
        </w:rPr>
        <w:t xml:space="preserve"> - To overcome my personal weaknesses and threats and working on areas of improvement for eradicating them within a span of 1 year   </w:t>
      </w:r>
    </w:p>
    <w:p w:rsidR="00000000" w:rsidDel="00000000" w:rsidP="00000000" w:rsidRDefault="00000000" w:rsidRPr="00000000" w14:paraId="0000004E">
      <w:pPr>
        <w:rPr/>
      </w:pPr>
      <w:r w:rsidDel="00000000" w:rsidR="00000000" w:rsidRPr="00000000">
        <w:rPr>
          <w:rtl w:val="0"/>
        </w:rPr>
        <w:t xml:space="preserve">There are different sorts of factors that have been influencing me for self-motivation, which include the </w:t>
      </w:r>
      <w:r w:rsidDel="00000000" w:rsidR="00000000" w:rsidRPr="00000000">
        <w:rPr>
          <w:b w:val="1"/>
          <w:i w:val="1"/>
          <w:rtl w:val="0"/>
        </w:rPr>
        <w:t xml:space="preserve">intrinsic and extrinsic factors</w:t>
      </w:r>
      <w:r w:rsidDel="00000000" w:rsidR="00000000" w:rsidRPr="00000000">
        <w:rPr>
          <w:rtl w:val="0"/>
        </w:rPr>
        <w:t xml:space="preserve"> along with </w:t>
      </w:r>
      <w:r w:rsidDel="00000000" w:rsidR="00000000" w:rsidRPr="00000000">
        <w:rPr>
          <w:b w:val="1"/>
          <w:i w:val="1"/>
          <w:rtl w:val="0"/>
        </w:rPr>
        <w:t xml:space="preserve">obligatory factors</w:t>
      </w:r>
      <w:r w:rsidDel="00000000" w:rsidR="00000000" w:rsidRPr="00000000">
        <w:rPr>
          <w:rtl w:val="0"/>
        </w:rPr>
        <w:t xml:space="preserve">. The following are the intrinsic factors, which have led to my self-motivation - </w:t>
      </w:r>
    </w:p>
    <w:p w:rsidR="00000000" w:rsidDel="00000000" w:rsidP="00000000" w:rsidRDefault="00000000" w:rsidRPr="00000000" w14:paraId="0000004F">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Curiosity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Curiosity has been pushing me in exploring and learning so that I can develop employability skills. </w:t>
      </w:r>
    </w:p>
    <w:p w:rsidR="00000000" w:rsidDel="00000000" w:rsidP="00000000" w:rsidRDefault="00000000" w:rsidRPr="00000000" w14:paraId="00000050">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Challenge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My colleagues and peers have often challenged me, which has pushed me towards working on my skills and knowledge. </w:t>
      </w:r>
    </w:p>
    <w:p w:rsidR="00000000" w:rsidDel="00000000" w:rsidP="00000000" w:rsidRDefault="00000000" w:rsidRPr="00000000" w14:paraId="00000051">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Competition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There is a consistently competitive environment in the organisation in which I work, which challenges me and enhances the significance of improving personal and professional skills.</w:t>
      </w:r>
    </w:p>
    <w:p w:rsidR="00000000" w:rsidDel="00000000" w:rsidP="00000000" w:rsidRDefault="00000000" w:rsidRPr="00000000" w14:paraId="00000052">
      <w:pPr>
        <w:rPr/>
      </w:pPr>
      <w:r w:rsidDel="00000000" w:rsidR="00000000" w:rsidRPr="00000000">
        <w:rPr>
          <w:rtl w:val="0"/>
        </w:rPr>
        <w:t xml:space="preserve">On the other hand, the following are the extrinsic factors, which have led to my self-motivation - </w:t>
      </w:r>
    </w:p>
    <w:p w:rsidR="00000000" w:rsidDel="00000000" w:rsidP="00000000" w:rsidRDefault="00000000" w:rsidRPr="00000000" w14:paraId="0000005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Praise and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recognition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I have innate requirement of being appreciated, praised and recognised because of my skills, my knowledge and the work I do, which has been acting as my self-motivator.</w:t>
      </w:r>
    </w:p>
    <w:p w:rsidR="00000000" w:rsidDel="00000000" w:rsidP="00000000" w:rsidRDefault="00000000" w:rsidRPr="00000000" w14:paraId="0000005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Financial rewards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The accomplishment of financial rewards from the organisation in which I work, for example, incentives, bonuses, and such other means that can help me in improving my finances is another factor that motivates me. </w:t>
      </w:r>
    </w:p>
    <w:p w:rsidR="00000000" w:rsidDel="00000000" w:rsidP="00000000" w:rsidRDefault="00000000" w:rsidRPr="00000000" w14:paraId="00000055">
      <w:pPr>
        <w:rPr/>
      </w:pPr>
      <w:r w:rsidDel="00000000" w:rsidR="00000000" w:rsidRPr="00000000">
        <w:rPr>
          <w:rtl w:val="0"/>
        </w:rPr>
        <w:t xml:space="preserve">In addition to the extrinsic and intrinsic factors relating to motivation, the obligatory factors that have aided in my self-motivation include </w:t>
      </w:r>
      <w:r w:rsidDel="00000000" w:rsidR="00000000" w:rsidRPr="00000000">
        <w:rPr>
          <w:b w:val="1"/>
          <w:i w:val="1"/>
          <w:rtl w:val="0"/>
        </w:rPr>
        <w:t xml:space="preserve">learning</w:t>
      </w:r>
      <w:r w:rsidDel="00000000" w:rsidR="00000000" w:rsidRPr="00000000">
        <w:rPr>
          <w:rtl w:val="0"/>
        </w:rPr>
        <w:t xml:space="preserve"> and the </w:t>
      </w:r>
      <w:r w:rsidDel="00000000" w:rsidR="00000000" w:rsidRPr="00000000">
        <w:rPr>
          <w:b w:val="1"/>
          <w:i w:val="1"/>
          <w:rtl w:val="0"/>
        </w:rPr>
        <w:t xml:space="preserve">fear of failure</w:t>
      </w:r>
      <w:r w:rsidDel="00000000" w:rsidR="00000000" w:rsidRPr="00000000">
        <w:rPr>
          <w:rtl w:val="0"/>
        </w:rPr>
        <w:t xml:space="preserve">. I have always keen towards learning new things and gaining knowledge on things that I was not familiar to previously, which has been one of the obligatory factors for my self-motivation. At the same time, I have always been afraid of failure. I have always have the fear of lagging behind of my colleagues within the workplace and failing no matter what the reason is, which always motivates me and encourages me in improving and acquiring my knowledge and skills. This has yet another one of the obligatory factors for my self-motivation. </w:t>
      </w:r>
    </w:p>
    <w:p w:rsidR="00000000" w:rsidDel="00000000" w:rsidP="00000000" w:rsidRDefault="00000000" w:rsidRPr="00000000" w14:paraId="00000056">
      <w:pPr>
        <w:rPr/>
      </w:pPr>
      <w:r w:rsidDel="00000000" w:rsidR="00000000" w:rsidRPr="00000000">
        <w:rPr>
          <w:rtl w:val="0"/>
        </w:rPr>
        <w:t xml:space="preserve">A </w:t>
      </w:r>
      <w:r w:rsidDel="00000000" w:rsidR="00000000" w:rsidRPr="00000000">
        <w:rPr>
          <w:b w:val="1"/>
          <w:i w:val="1"/>
          <w:rtl w:val="0"/>
        </w:rPr>
        <w:t xml:space="preserve">self-motivation questionnaire</w:t>
      </w:r>
      <w:r w:rsidDel="00000000" w:rsidR="00000000" w:rsidRPr="00000000">
        <w:rPr>
          <w:rtl w:val="0"/>
        </w:rPr>
        <w:t xml:space="preserve"> is one of the most useful tools or techniques through the means of which one can be gaining a better understanding of the factors that have contributed to one’s self-motivation (Chen </w:t>
      </w:r>
      <w:r w:rsidDel="00000000" w:rsidR="00000000" w:rsidRPr="00000000">
        <w:rPr>
          <w:i w:val="1"/>
          <w:rtl w:val="0"/>
        </w:rPr>
        <w:t xml:space="preserve">et al</w:t>
      </w:r>
      <w:r w:rsidDel="00000000" w:rsidR="00000000" w:rsidRPr="00000000">
        <w:rPr>
          <w:rtl w:val="0"/>
        </w:rPr>
        <w:t xml:space="preserve">., 2019). The following self-motivation questionnaire that has been prepared and used for the evaluation of my self-motivation - </w:t>
      </w:r>
    </w:p>
    <w:tbl>
      <w:tblPr>
        <w:tblStyle w:val="Table2"/>
        <w:tblW w:w="9575.999999999998" w:type="dxa"/>
        <w:jc w:val="left"/>
        <w:tblInd w:w="0.0" w:type="dxa"/>
        <w:tblBorders>
          <w:top w:color="f79646" w:space="0" w:sz="8" w:val="single"/>
          <w:left w:color="f79646" w:space="0" w:sz="8" w:val="single"/>
          <w:bottom w:color="f79646" w:space="0" w:sz="8" w:val="single"/>
          <w:right w:color="f79646" w:space="0" w:sz="8" w:val="single"/>
          <w:insideH w:color="f79646" w:space="0" w:sz="8" w:val="single"/>
          <w:insideV w:color="f79646" w:space="0" w:sz="8" w:val="single"/>
        </w:tblBorders>
        <w:tblLayout w:type="fixed"/>
        <w:tblLook w:val="0400"/>
      </w:tblPr>
      <w:tblGrid>
        <w:gridCol w:w="828"/>
        <w:gridCol w:w="5334"/>
        <w:gridCol w:w="703"/>
        <w:gridCol w:w="703"/>
        <w:gridCol w:w="647"/>
        <w:gridCol w:w="703"/>
        <w:gridCol w:w="658"/>
        <w:tblGridChange w:id="0">
          <w:tblGrid>
            <w:gridCol w:w="828"/>
            <w:gridCol w:w="5334"/>
            <w:gridCol w:w="703"/>
            <w:gridCol w:w="703"/>
            <w:gridCol w:w="647"/>
            <w:gridCol w:w="703"/>
            <w:gridCol w:w="658"/>
          </w:tblGrid>
        </w:tblGridChange>
      </w:tblGrid>
      <w:tr>
        <w:tc>
          <w:tcPr>
            <w:vMerge w:val="restart"/>
          </w:tcPr>
          <w:p w:rsidR="00000000" w:rsidDel="00000000" w:rsidP="00000000" w:rsidRDefault="00000000" w:rsidRPr="00000000" w14:paraId="00000057">
            <w:pPr>
              <w:rPr>
                <w:b w:val="1"/>
                <w:sz w:val="24"/>
                <w:szCs w:val="24"/>
              </w:rPr>
            </w:pPr>
            <w:r w:rsidDel="00000000" w:rsidR="00000000" w:rsidRPr="00000000">
              <w:rPr>
                <w:b w:val="1"/>
                <w:sz w:val="24"/>
                <w:szCs w:val="24"/>
                <w:rtl w:val="0"/>
              </w:rPr>
              <w:t xml:space="preserve">Serial No. </w:t>
            </w:r>
          </w:p>
        </w:tc>
        <w:tc>
          <w:tcPr>
            <w:vMerge w:val="restart"/>
          </w:tcPr>
          <w:p w:rsidR="00000000" w:rsidDel="00000000" w:rsidP="00000000" w:rsidRDefault="00000000" w:rsidRPr="00000000" w14:paraId="00000058">
            <w:pPr>
              <w:rPr>
                <w:b w:val="1"/>
                <w:sz w:val="24"/>
                <w:szCs w:val="24"/>
              </w:rPr>
            </w:pPr>
            <w:r w:rsidDel="00000000" w:rsidR="00000000" w:rsidRPr="00000000">
              <w:rPr>
                <w:b w:val="1"/>
                <w:sz w:val="24"/>
                <w:szCs w:val="24"/>
                <w:rtl w:val="0"/>
              </w:rPr>
              <w:t xml:space="preserve">Questions </w:t>
            </w:r>
          </w:p>
        </w:tc>
        <w:tc>
          <w:tcPr>
            <w:gridSpan w:val="5"/>
          </w:tcPr>
          <w:p w:rsidR="00000000" w:rsidDel="00000000" w:rsidP="00000000" w:rsidRDefault="00000000" w:rsidRPr="00000000" w14:paraId="00000059">
            <w:pPr>
              <w:jc w:val="center"/>
              <w:rPr>
                <w:b w:val="1"/>
                <w:sz w:val="24"/>
                <w:szCs w:val="24"/>
              </w:rPr>
            </w:pPr>
            <w:r w:rsidDel="00000000" w:rsidR="00000000" w:rsidRPr="00000000">
              <w:rPr>
                <w:b w:val="1"/>
                <w:sz w:val="24"/>
                <w:szCs w:val="24"/>
                <w:rtl w:val="0"/>
              </w:rPr>
              <w:t xml:space="preserve">Score </w:t>
            </w:r>
          </w:p>
        </w:tc>
      </w:tr>
      <w:tr>
        <w:tc>
          <w:tcPr>
            <w:vMerge w:val="continue"/>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Pr>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p w:rsidR="00000000" w:rsidDel="00000000" w:rsidP="00000000" w:rsidRDefault="00000000" w:rsidRPr="00000000" w14:paraId="00000060">
            <w:pPr>
              <w:jc w:val="center"/>
              <w:rPr>
                <w:b w:val="1"/>
                <w:sz w:val="24"/>
                <w:szCs w:val="24"/>
              </w:rPr>
            </w:pPr>
            <w:r w:rsidDel="00000000" w:rsidR="00000000" w:rsidRPr="00000000">
              <w:rPr>
                <w:b w:val="1"/>
                <w:sz w:val="24"/>
                <w:szCs w:val="24"/>
                <w:rtl w:val="0"/>
              </w:rPr>
              <w:t xml:space="preserve">1</w:t>
            </w:r>
          </w:p>
        </w:tc>
        <w:tc>
          <w:tcPr/>
          <w:p w:rsidR="00000000" w:rsidDel="00000000" w:rsidP="00000000" w:rsidRDefault="00000000" w:rsidRPr="00000000" w14:paraId="00000061">
            <w:pPr>
              <w:jc w:val="center"/>
              <w:rPr>
                <w:b w:val="1"/>
                <w:sz w:val="24"/>
                <w:szCs w:val="24"/>
              </w:rPr>
            </w:pPr>
            <w:r w:rsidDel="00000000" w:rsidR="00000000" w:rsidRPr="00000000">
              <w:rPr>
                <w:b w:val="1"/>
                <w:sz w:val="24"/>
                <w:szCs w:val="24"/>
                <w:rtl w:val="0"/>
              </w:rPr>
              <w:t xml:space="preserve">2</w:t>
            </w:r>
          </w:p>
        </w:tc>
        <w:tc>
          <w:tcPr/>
          <w:p w:rsidR="00000000" w:rsidDel="00000000" w:rsidP="00000000" w:rsidRDefault="00000000" w:rsidRPr="00000000" w14:paraId="00000062">
            <w:pPr>
              <w:jc w:val="center"/>
              <w:rPr>
                <w:b w:val="1"/>
                <w:sz w:val="24"/>
                <w:szCs w:val="24"/>
              </w:rPr>
            </w:pPr>
            <w:r w:rsidDel="00000000" w:rsidR="00000000" w:rsidRPr="00000000">
              <w:rPr>
                <w:b w:val="1"/>
                <w:sz w:val="24"/>
                <w:szCs w:val="24"/>
                <w:rtl w:val="0"/>
              </w:rPr>
              <w:t xml:space="preserve">3</w:t>
            </w:r>
          </w:p>
        </w:tc>
        <w:tc>
          <w:tcPr/>
          <w:p w:rsidR="00000000" w:rsidDel="00000000" w:rsidP="00000000" w:rsidRDefault="00000000" w:rsidRPr="00000000" w14:paraId="00000063">
            <w:pPr>
              <w:jc w:val="center"/>
              <w:rPr>
                <w:b w:val="1"/>
                <w:sz w:val="24"/>
                <w:szCs w:val="24"/>
              </w:rPr>
            </w:pPr>
            <w:r w:rsidDel="00000000" w:rsidR="00000000" w:rsidRPr="00000000">
              <w:rPr>
                <w:b w:val="1"/>
                <w:sz w:val="24"/>
                <w:szCs w:val="24"/>
                <w:rtl w:val="0"/>
              </w:rPr>
              <w:t xml:space="preserve">4</w:t>
            </w:r>
          </w:p>
        </w:tc>
        <w:tc>
          <w:tcPr/>
          <w:p w:rsidR="00000000" w:rsidDel="00000000" w:rsidP="00000000" w:rsidRDefault="00000000" w:rsidRPr="00000000" w14:paraId="00000064">
            <w:pPr>
              <w:jc w:val="center"/>
              <w:rPr>
                <w:b w:val="1"/>
                <w:sz w:val="24"/>
                <w:szCs w:val="24"/>
              </w:rPr>
            </w:pPr>
            <w:r w:rsidDel="00000000" w:rsidR="00000000" w:rsidRPr="00000000">
              <w:rPr>
                <w:b w:val="1"/>
                <w:sz w:val="24"/>
                <w:szCs w:val="24"/>
                <w:rtl w:val="0"/>
              </w:rPr>
              <w:t xml:space="preserve">5</w:t>
            </w:r>
          </w:p>
        </w:tc>
      </w:tr>
      <w:tr>
        <w:tc>
          <w:tcPr/>
          <w:p w:rsidR="00000000" w:rsidDel="00000000" w:rsidP="00000000" w:rsidRDefault="00000000" w:rsidRPr="00000000" w14:paraId="00000065">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6">
            <w:pPr>
              <w:rPr>
                <w:sz w:val="24"/>
                <w:szCs w:val="24"/>
              </w:rPr>
            </w:pPr>
            <w:r w:rsidDel="00000000" w:rsidR="00000000" w:rsidRPr="00000000">
              <w:rPr>
                <w:sz w:val="24"/>
                <w:szCs w:val="24"/>
                <w:rtl w:val="0"/>
              </w:rPr>
              <w:t xml:space="preserve">How aware I am of the skills that are needed being developed and acquired for the world of employment?</w:t>
            </w:r>
          </w:p>
        </w:tc>
        <w:tc>
          <w:tcPr/>
          <w:p w:rsidR="00000000" w:rsidDel="00000000" w:rsidP="00000000" w:rsidRDefault="00000000" w:rsidRPr="00000000" w14:paraId="00000067">
            <w:pPr>
              <w:rPr>
                <w:sz w:val="24"/>
                <w:szCs w:val="24"/>
              </w:rPr>
            </w:pPr>
            <w:r w:rsidDel="00000000" w:rsidR="00000000" w:rsidRPr="00000000">
              <w:rPr>
                <w:rtl w:val="0"/>
              </w:rPr>
            </w:r>
          </w:p>
        </w:tc>
        <w:tc>
          <w:tcPr/>
          <w:p w:rsidR="00000000" w:rsidDel="00000000" w:rsidP="00000000" w:rsidRDefault="00000000" w:rsidRPr="00000000" w14:paraId="00000068">
            <w:pPr>
              <w:rPr>
                <w:sz w:val="24"/>
                <w:szCs w:val="24"/>
              </w:rPr>
            </w:pPr>
            <w:r w:rsidDel="00000000" w:rsidR="00000000" w:rsidRPr="00000000">
              <w:rPr>
                <w:rtl w:val="0"/>
              </w:rPr>
            </w:r>
          </w:p>
        </w:tc>
        <w:tc>
          <w:tcPr/>
          <w:p w:rsidR="00000000" w:rsidDel="00000000" w:rsidP="00000000" w:rsidRDefault="00000000" w:rsidRPr="00000000" w14:paraId="00000069">
            <w:pPr>
              <w:rPr>
                <w:sz w:val="24"/>
                <w:szCs w:val="24"/>
              </w:rPr>
            </w:pPr>
            <w:r w:rsidDel="00000000" w:rsidR="00000000" w:rsidRPr="00000000">
              <w:rPr>
                <w:rtl w:val="0"/>
              </w:rPr>
            </w:r>
          </w:p>
        </w:tc>
        <w:tc>
          <w:tcPr/>
          <w:p w:rsidR="00000000" w:rsidDel="00000000" w:rsidP="00000000" w:rsidRDefault="00000000" w:rsidRPr="00000000" w14:paraId="0000006A">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200" w:before="0" w:line="360" w:lineRule="auto"/>
              <w:ind w:left="540" w:right="0" w:hanging="360"/>
              <w:jc w:val="both"/>
              <w:rPr>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B">
            <w:pPr>
              <w:rPr>
                <w:sz w:val="24"/>
                <w:szCs w:val="24"/>
              </w:rPr>
            </w:pPr>
            <w:r w:rsidDel="00000000" w:rsidR="00000000" w:rsidRPr="00000000">
              <w:rPr>
                <w:rtl w:val="0"/>
              </w:rPr>
            </w:r>
          </w:p>
        </w:tc>
      </w:tr>
      <w:tr>
        <w:tc>
          <w:tcPr/>
          <w:p w:rsidR="00000000" w:rsidDel="00000000" w:rsidP="00000000" w:rsidRDefault="00000000" w:rsidRPr="00000000" w14:paraId="0000006C">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D">
            <w:pPr>
              <w:rPr>
                <w:sz w:val="24"/>
                <w:szCs w:val="24"/>
              </w:rPr>
            </w:pPr>
            <w:r w:rsidDel="00000000" w:rsidR="00000000" w:rsidRPr="00000000">
              <w:rPr>
                <w:sz w:val="24"/>
                <w:szCs w:val="24"/>
                <w:rtl w:val="0"/>
              </w:rPr>
              <w:t xml:space="preserve">Do I have the curiosity of learning new things and accept challenges posed to me? </w:t>
            </w:r>
          </w:p>
        </w:tc>
        <w:tc>
          <w:tcPr/>
          <w:p w:rsidR="00000000" w:rsidDel="00000000" w:rsidP="00000000" w:rsidRDefault="00000000" w:rsidRPr="00000000" w14:paraId="0000006E">
            <w:pPr>
              <w:rPr>
                <w:sz w:val="24"/>
                <w:szCs w:val="24"/>
              </w:rPr>
            </w:pPr>
            <w:r w:rsidDel="00000000" w:rsidR="00000000" w:rsidRPr="00000000">
              <w:rPr>
                <w:rtl w:val="0"/>
              </w:rPr>
            </w:r>
          </w:p>
        </w:tc>
        <w:tc>
          <w:tcPr/>
          <w:p w:rsidR="00000000" w:rsidDel="00000000" w:rsidP="00000000" w:rsidRDefault="00000000" w:rsidRPr="00000000" w14:paraId="0000006F">
            <w:pPr>
              <w:rPr>
                <w:sz w:val="24"/>
                <w:szCs w:val="24"/>
              </w:rPr>
            </w:pPr>
            <w:r w:rsidDel="00000000" w:rsidR="00000000" w:rsidRPr="00000000">
              <w:rPr>
                <w:rtl w:val="0"/>
              </w:rPr>
            </w:r>
          </w:p>
        </w:tc>
        <w:tc>
          <w:tcPr/>
          <w:p w:rsidR="00000000" w:rsidDel="00000000" w:rsidP="00000000" w:rsidRDefault="00000000" w:rsidRPr="00000000" w14:paraId="00000070">
            <w:pPr>
              <w:rPr>
                <w:sz w:val="24"/>
                <w:szCs w:val="24"/>
              </w:rPr>
            </w:pPr>
            <w:r w:rsidDel="00000000" w:rsidR="00000000" w:rsidRPr="00000000">
              <w:rPr>
                <w:rtl w:val="0"/>
              </w:rPr>
            </w:r>
          </w:p>
        </w:tc>
        <w:tc>
          <w:tcPr/>
          <w:p w:rsidR="00000000" w:rsidDel="00000000" w:rsidP="00000000" w:rsidRDefault="00000000" w:rsidRPr="00000000" w14:paraId="00000071">
            <w:pPr>
              <w:rPr>
                <w:sz w:val="24"/>
                <w:szCs w:val="24"/>
              </w:rPr>
            </w:pPr>
            <w:r w:rsidDel="00000000" w:rsidR="00000000" w:rsidRPr="00000000">
              <w:rPr>
                <w:rtl w:val="0"/>
              </w:rPr>
            </w:r>
          </w:p>
        </w:tc>
        <w:tc>
          <w:tcPr/>
          <w:p w:rsidR="00000000" w:rsidDel="00000000" w:rsidP="00000000" w:rsidRDefault="00000000" w:rsidRPr="00000000" w14:paraId="00000072">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200" w:before="0" w:line="360" w:lineRule="auto"/>
              <w:ind w:left="540" w:right="0" w:hanging="360"/>
              <w:jc w:val="both"/>
              <w:rPr>
                <w:b w:val="0"/>
                <w:i w:val="0"/>
                <w:smallCaps w:val="0"/>
                <w:strike w:val="0"/>
                <w:color w:val="000000"/>
                <w:sz w:val="24"/>
                <w:szCs w:val="24"/>
                <w:u w:val="none"/>
                <w:shd w:fill="auto" w:val="clear"/>
                <w:vertAlign w:val="baseline"/>
              </w:rPr>
            </w:pPr>
            <w:r w:rsidDel="00000000" w:rsidR="00000000" w:rsidRPr="00000000">
              <w:rPr>
                <w:rtl w:val="0"/>
              </w:rPr>
            </w:r>
          </w:p>
        </w:tc>
      </w:tr>
      <w:tr>
        <w:tc>
          <w:tcPr/>
          <w:p w:rsidR="00000000" w:rsidDel="00000000" w:rsidP="00000000" w:rsidRDefault="00000000" w:rsidRPr="00000000" w14:paraId="00000073">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4">
            <w:pPr>
              <w:rPr>
                <w:sz w:val="24"/>
                <w:szCs w:val="24"/>
              </w:rPr>
            </w:pPr>
            <w:r w:rsidDel="00000000" w:rsidR="00000000" w:rsidRPr="00000000">
              <w:rPr>
                <w:sz w:val="24"/>
                <w:szCs w:val="24"/>
                <w:rtl w:val="0"/>
              </w:rPr>
              <w:t xml:space="preserve">Does the competitive environment act as a motivation for me?</w:t>
            </w:r>
          </w:p>
        </w:tc>
        <w:tc>
          <w:tcPr/>
          <w:p w:rsidR="00000000" w:rsidDel="00000000" w:rsidP="00000000" w:rsidRDefault="00000000" w:rsidRPr="00000000" w14:paraId="00000075">
            <w:pPr>
              <w:rPr>
                <w:sz w:val="24"/>
                <w:szCs w:val="24"/>
              </w:rPr>
            </w:pPr>
            <w:r w:rsidDel="00000000" w:rsidR="00000000" w:rsidRPr="00000000">
              <w:rPr>
                <w:rtl w:val="0"/>
              </w:rPr>
            </w:r>
          </w:p>
        </w:tc>
        <w:tc>
          <w:tcPr/>
          <w:p w:rsidR="00000000" w:rsidDel="00000000" w:rsidP="00000000" w:rsidRDefault="00000000" w:rsidRPr="00000000" w14:paraId="00000076">
            <w:pPr>
              <w:rPr>
                <w:sz w:val="24"/>
                <w:szCs w:val="24"/>
              </w:rPr>
            </w:pPr>
            <w:r w:rsidDel="00000000" w:rsidR="00000000" w:rsidRPr="00000000">
              <w:rPr>
                <w:rtl w:val="0"/>
              </w:rPr>
            </w:r>
          </w:p>
        </w:tc>
        <w:tc>
          <w:tcPr/>
          <w:p w:rsidR="00000000" w:rsidDel="00000000" w:rsidP="00000000" w:rsidRDefault="00000000" w:rsidRPr="00000000" w14:paraId="00000077">
            <w:pPr>
              <w:rPr>
                <w:sz w:val="24"/>
                <w:szCs w:val="24"/>
              </w:rPr>
            </w:pPr>
            <w:r w:rsidDel="00000000" w:rsidR="00000000" w:rsidRPr="00000000">
              <w:rPr>
                <w:rtl w:val="0"/>
              </w:rPr>
            </w:r>
          </w:p>
        </w:tc>
        <w:tc>
          <w:tcPr/>
          <w:p w:rsidR="00000000" w:rsidDel="00000000" w:rsidP="00000000" w:rsidRDefault="00000000" w:rsidRPr="00000000" w14:paraId="00000078">
            <w:pPr>
              <w:rPr>
                <w:sz w:val="24"/>
                <w:szCs w:val="24"/>
              </w:rPr>
            </w:pPr>
            <w:r w:rsidDel="00000000" w:rsidR="00000000" w:rsidRPr="00000000">
              <w:rPr>
                <w:rtl w:val="0"/>
              </w:rPr>
            </w:r>
          </w:p>
        </w:tc>
        <w:tc>
          <w:tcPr/>
          <w:p w:rsidR="00000000" w:rsidDel="00000000" w:rsidP="00000000" w:rsidRDefault="00000000" w:rsidRPr="00000000" w14:paraId="00000079">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200" w:before="0" w:line="360" w:lineRule="auto"/>
              <w:ind w:left="540" w:right="0" w:hanging="360"/>
              <w:jc w:val="both"/>
              <w:rPr>
                <w:b w:val="0"/>
                <w:i w:val="0"/>
                <w:smallCaps w:val="0"/>
                <w:strike w:val="0"/>
                <w:color w:val="000000"/>
                <w:sz w:val="24"/>
                <w:szCs w:val="24"/>
                <w:u w:val="none"/>
                <w:shd w:fill="auto" w:val="clear"/>
                <w:vertAlign w:val="baseline"/>
              </w:rPr>
            </w:pPr>
            <w:r w:rsidDel="00000000" w:rsidR="00000000" w:rsidRPr="00000000">
              <w:rPr>
                <w:rtl w:val="0"/>
              </w:rPr>
            </w:r>
          </w:p>
        </w:tc>
      </w:tr>
      <w:tr>
        <w:tc>
          <w:tcPr/>
          <w:p w:rsidR="00000000" w:rsidDel="00000000" w:rsidP="00000000" w:rsidRDefault="00000000" w:rsidRPr="00000000" w14:paraId="0000007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B">
            <w:pPr>
              <w:rPr>
                <w:sz w:val="24"/>
                <w:szCs w:val="24"/>
              </w:rPr>
            </w:pPr>
            <w:r w:rsidDel="00000000" w:rsidR="00000000" w:rsidRPr="00000000">
              <w:rPr>
                <w:sz w:val="24"/>
                <w:szCs w:val="24"/>
                <w:rtl w:val="0"/>
              </w:rPr>
              <w:t xml:space="preserve">Do financial gains and rewards and praise and recognition in the long run motivates me? </w:t>
            </w:r>
          </w:p>
        </w:tc>
        <w:tc>
          <w:tcPr/>
          <w:p w:rsidR="00000000" w:rsidDel="00000000" w:rsidP="00000000" w:rsidRDefault="00000000" w:rsidRPr="00000000" w14:paraId="0000007C">
            <w:pPr>
              <w:rPr>
                <w:sz w:val="24"/>
                <w:szCs w:val="24"/>
              </w:rPr>
            </w:pPr>
            <w:r w:rsidDel="00000000" w:rsidR="00000000" w:rsidRPr="00000000">
              <w:rPr>
                <w:rtl w:val="0"/>
              </w:rPr>
            </w:r>
          </w:p>
        </w:tc>
        <w:tc>
          <w:tcPr/>
          <w:p w:rsidR="00000000" w:rsidDel="00000000" w:rsidP="00000000" w:rsidRDefault="00000000" w:rsidRPr="00000000" w14:paraId="0000007D">
            <w:pPr>
              <w:rPr>
                <w:sz w:val="24"/>
                <w:szCs w:val="24"/>
              </w:rPr>
            </w:pPr>
            <w:r w:rsidDel="00000000" w:rsidR="00000000" w:rsidRPr="00000000">
              <w:rPr>
                <w:rtl w:val="0"/>
              </w:rPr>
            </w:r>
          </w:p>
        </w:tc>
        <w:tc>
          <w:tcPr/>
          <w:p w:rsidR="00000000" w:rsidDel="00000000" w:rsidP="00000000" w:rsidRDefault="00000000" w:rsidRPr="00000000" w14:paraId="0000007E">
            <w:pPr>
              <w:rPr>
                <w:sz w:val="24"/>
                <w:szCs w:val="24"/>
              </w:rPr>
            </w:pPr>
            <w:r w:rsidDel="00000000" w:rsidR="00000000" w:rsidRPr="00000000">
              <w:rPr>
                <w:rtl w:val="0"/>
              </w:rPr>
            </w:r>
          </w:p>
        </w:tc>
        <w:tc>
          <w:tcPr/>
          <w:p w:rsidR="00000000" w:rsidDel="00000000" w:rsidP="00000000" w:rsidRDefault="00000000" w:rsidRPr="00000000" w14:paraId="0000007F">
            <w:pPr>
              <w:rPr>
                <w:sz w:val="24"/>
                <w:szCs w:val="24"/>
              </w:rPr>
            </w:pPr>
            <w:r w:rsidDel="00000000" w:rsidR="00000000" w:rsidRPr="00000000">
              <w:rPr>
                <w:rtl w:val="0"/>
              </w:rPr>
            </w:r>
          </w:p>
        </w:tc>
        <w:tc>
          <w:tcPr/>
          <w:p w:rsidR="00000000" w:rsidDel="00000000" w:rsidP="00000000" w:rsidRDefault="00000000" w:rsidRPr="00000000" w14:paraId="00000080">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200" w:before="0" w:line="360" w:lineRule="auto"/>
              <w:ind w:left="540" w:right="0" w:hanging="360"/>
              <w:jc w:val="both"/>
              <w:rPr>
                <w:b w:val="0"/>
                <w:i w:val="0"/>
                <w:smallCaps w:val="0"/>
                <w:strike w:val="0"/>
                <w:color w:val="000000"/>
                <w:sz w:val="24"/>
                <w:szCs w:val="24"/>
                <w:u w:val="none"/>
                <w:shd w:fill="auto" w:val="clear"/>
                <w:vertAlign w:val="baseline"/>
              </w:rPr>
            </w:pPr>
            <w:r w:rsidDel="00000000" w:rsidR="00000000" w:rsidRPr="00000000">
              <w:rPr>
                <w:rtl w:val="0"/>
              </w:rPr>
            </w:r>
          </w:p>
        </w:tc>
      </w:tr>
      <w:tr>
        <w:tc>
          <w:tcPr/>
          <w:p w:rsidR="00000000" w:rsidDel="00000000" w:rsidP="00000000" w:rsidRDefault="00000000" w:rsidRPr="00000000" w14:paraId="00000081">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2">
            <w:pPr>
              <w:rPr>
                <w:sz w:val="24"/>
                <w:szCs w:val="24"/>
              </w:rPr>
            </w:pPr>
            <w:r w:rsidDel="00000000" w:rsidR="00000000" w:rsidRPr="00000000">
              <w:rPr>
                <w:sz w:val="24"/>
                <w:szCs w:val="24"/>
                <w:rtl w:val="0"/>
              </w:rPr>
              <w:t xml:space="preserve">How good am I at working in a team and performing my activities with them?</w:t>
            </w:r>
          </w:p>
        </w:tc>
        <w:tc>
          <w:tcPr/>
          <w:p w:rsidR="00000000" w:rsidDel="00000000" w:rsidP="00000000" w:rsidRDefault="00000000" w:rsidRPr="00000000" w14:paraId="00000083">
            <w:pPr>
              <w:rPr>
                <w:sz w:val="24"/>
                <w:szCs w:val="24"/>
              </w:rPr>
            </w:pPr>
            <w:r w:rsidDel="00000000" w:rsidR="00000000" w:rsidRPr="00000000">
              <w:rPr>
                <w:rtl w:val="0"/>
              </w:rPr>
            </w:r>
          </w:p>
        </w:tc>
        <w:tc>
          <w:tcPr/>
          <w:p w:rsidR="00000000" w:rsidDel="00000000" w:rsidP="00000000" w:rsidRDefault="00000000" w:rsidRPr="00000000" w14:paraId="00000084">
            <w:pPr>
              <w:rPr>
                <w:sz w:val="24"/>
                <w:szCs w:val="24"/>
              </w:rPr>
            </w:pPr>
            <w:r w:rsidDel="00000000" w:rsidR="00000000" w:rsidRPr="00000000">
              <w:rPr>
                <w:rtl w:val="0"/>
              </w:rPr>
            </w:r>
          </w:p>
        </w:tc>
        <w:tc>
          <w:tcPr/>
          <w:p w:rsidR="00000000" w:rsidDel="00000000" w:rsidP="00000000" w:rsidRDefault="00000000" w:rsidRPr="00000000" w14:paraId="00000085">
            <w:pPr>
              <w:rPr>
                <w:sz w:val="24"/>
                <w:szCs w:val="24"/>
              </w:rPr>
            </w:pPr>
            <w:r w:rsidDel="00000000" w:rsidR="00000000" w:rsidRPr="00000000">
              <w:rPr>
                <w:rtl w:val="0"/>
              </w:rPr>
            </w:r>
          </w:p>
        </w:tc>
        <w:tc>
          <w:tcPr/>
          <w:p w:rsidR="00000000" w:rsidDel="00000000" w:rsidP="00000000" w:rsidRDefault="00000000" w:rsidRPr="00000000" w14:paraId="00000086">
            <w:pPr>
              <w:rPr>
                <w:sz w:val="24"/>
                <w:szCs w:val="24"/>
              </w:rPr>
            </w:pPr>
            <w:r w:rsidDel="00000000" w:rsidR="00000000" w:rsidRPr="00000000">
              <w:rPr>
                <w:rtl w:val="0"/>
              </w:rPr>
            </w:r>
          </w:p>
        </w:tc>
        <w:tc>
          <w:tcPr/>
          <w:p w:rsidR="00000000" w:rsidDel="00000000" w:rsidP="00000000" w:rsidRDefault="00000000" w:rsidRPr="00000000" w14:paraId="00000087">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200" w:before="0" w:line="360" w:lineRule="auto"/>
              <w:ind w:left="540" w:right="0" w:hanging="360"/>
              <w:jc w:val="both"/>
              <w:rPr>
                <w:b w:val="0"/>
                <w:i w:val="0"/>
                <w:smallCaps w:val="0"/>
                <w:strike w:val="0"/>
                <w:color w:val="000000"/>
                <w:sz w:val="24"/>
                <w:szCs w:val="24"/>
                <w:u w:val="none"/>
                <w:shd w:fill="auto" w:val="clear"/>
                <w:vertAlign w:val="baseline"/>
              </w:rPr>
            </w:pPr>
            <w:r w:rsidDel="00000000" w:rsidR="00000000" w:rsidRPr="00000000">
              <w:rPr>
                <w:rtl w:val="0"/>
              </w:rPr>
            </w:r>
          </w:p>
        </w:tc>
      </w:tr>
      <w:tr>
        <w:tc>
          <w:tcPr/>
          <w:p w:rsidR="00000000" w:rsidDel="00000000" w:rsidP="00000000" w:rsidRDefault="00000000" w:rsidRPr="00000000" w14:paraId="0000008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9">
            <w:pPr>
              <w:rPr>
                <w:sz w:val="24"/>
                <w:szCs w:val="24"/>
              </w:rPr>
            </w:pPr>
            <w:r w:rsidDel="00000000" w:rsidR="00000000" w:rsidRPr="00000000">
              <w:rPr>
                <w:sz w:val="24"/>
                <w:szCs w:val="24"/>
                <w:rtl w:val="0"/>
              </w:rPr>
              <w:t xml:space="preserve">How far have I developed skills relating to time management?</w:t>
            </w:r>
          </w:p>
        </w:tc>
        <w:tc>
          <w:tcPr/>
          <w:p w:rsidR="00000000" w:rsidDel="00000000" w:rsidP="00000000" w:rsidRDefault="00000000" w:rsidRPr="00000000" w14:paraId="0000008A">
            <w:pPr>
              <w:rPr>
                <w:sz w:val="24"/>
                <w:szCs w:val="24"/>
              </w:rPr>
            </w:pPr>
            <w:r w:rsidDel="00000000" w:rsidR="00000000" w:rsidRPr="00000000">
              <w:rPr>
                <w:rtl w:val="0"/>
              </w:rPr>
            </w:r>
          </w:p>
        </w:tc>
        <w:tc>
          <w:tcPr/>
          <w:p w:rsidR="00000000" w:rsidDel="00000000" w:rsidP="00000000" w:rsidRDefault="00000000" w:rsidRPr="00000000" w14:paraId="0000008B">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200" w:before="0" w:line="360" w:lineRule="auto"/>
              <w:ind w:left="540" w:right="0" w:hanging="360"/>
              <w:jc w:val="both"/>
              <w:rPr>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C">
            <w:pPr>
              <w:rPr>
                <w:sz w:val="24"/>
                <w:szCs w:val="24"/>
              </w:rPr>
            </w:pPr>
            <w:r w:rsidDel="00000000" w:rsidR="00000000" w:rsidRPr="00000000">
              <w:rPr>
                <w:rtl w:val="0"/>
              </w:rPr>
            </w:r>
          </w:p>
        </w:tc>
        <w:tc>
          <w:tcPr/>
          <w:p w:rsidR="00000000" w:rsidDel="00000000" w:rsidP="00000000" w:rsidRDefault="00000000" w:rsidRPr="00000000" w14:paraId="0000008D">
            <w:pPr>
              <w:rPr>
                <w:sz w:val="24"/>
                <w:szCs w:val="24"/>
              </w:rPr>
            </w:pPr>
            <w:r w:rsidDel="00000000" w:rsidR="00000000" w:rsidRPr="00000000">
              <w:rPr>
                <w:rtl w:val="0"/>
              </w:rPr>
            </w:r>
          </w:p>
        </w:tc>
        <w:tc>
          <w:tcPr/>
          <w:p w:rsidR="00000000" w:rsidDel="00000000" w:rsidP="00000000" w:rsidRDefault="00000000" w:rsidRPr="00000000" w14:paraId="0000008E">
            <w:pPr>
              <w:rPr>
                <w:sz w:val="24"/>
                <w:szCs w:val="24"/>
              </w:rPr>
            </w:pPr>
            <w:r w:rsidDel="00000000" w:rsidR="00000000" w:rsidRPr="00000000">
              <w:rPr>
                <w:rtl w:val="0"/>
              </w:rPr>
            </w:r>
          </w:p>
        </w:tc>
      </w:tr>
      <w:tr>
        <w:tc>
          <w:tcPr/>
          <w:p w:rsidR="00000000" w:rsidDel="00000000" w:rsidP="00000000" w:rsidRDefault="00000000" w:rsidRPr="00000000" w14:paraId="0000008F">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90">
            <w:pPr>
              <w:rPr>
                <w:sz w:val="24"/>
                <w:szCs w:val="24"/>
              </w:rPr>
            </w:pPr>
            <w:r w:rsidDel="00000000" w:rsidR="00000000" w:rsidRPr="00000000">
              <w:rPr>
                <w:sz w:val="24"/>
                <w:szCs w:val="24"/>
                <w:rtl w:val="0"/>
              </w:rPr>
              <w:t xml:space="preserve">How good my skills are for communicating with others? </w:t>
            </w:r>
          </w:p>
        </w:tc>
        <w:tc>
          <w:tcPr/>
          <w:p w:rsidR="00000000" w:rsidDel="00000000" w:rsidP="00000000" w:rsidRDefault="00000000" w:rsidRPr="00000000" w14:paraId="00000091">
            <w:pPr>
              <w:rPr>
                <w:sz w:val="24"/>
                <w:szCs w:val="24"/>
              </w:rPr>
            </w:pPr>
            <w:r w:rsidDel="00000000" w:rsidR="00000000" w:rsidRPr="00000000">
              <w:rPr>
                <w:rtl w:val="0"/>
              </w:rPr>
            </w:r>
          </w:p>
        </w:tc>
        <w:tc>
          <w:tcPr/>
          <w:p w:rsidR="00000000" w:rsidDel="00000000" w:rsidP="00000000" w:rsidRDefault="00000000" w:rsidRPr="00000000" w14:paraId="00000092">
            <w:pPr>
              <w:rPr>
                <w:sz w:val="24"/>
                <w:szCs w:val="24"/>
              </w:rPr>
            </w:pPr>
            <w:r w:rsidDel="00000000" w:rsidR="00000000" w:rsidRPr="00000000">
              <w:rPr>
                <w:rtl w:val="0"/>
              </w:rPr>
            </w:r>
          </w:p>
        </w:tc>
        <w:tc>
          <w:tcPr/>
          <w:p w:rsidR="00000000" w:rsidDel="00000000" w:rsidP="00000000" w:rsidRDefault="00000000" w:rsidRPr="00000000" w14:paraId="00000093">
            <w:pPr>
              <w:rPr>
                <w:sz w:val="24"/>
                <w:szCs w:val="24"/>
              </w:rPr>
            </w:pPr>
            <w:r w:rsidDel="00000000" w:rsidR="00000000" w:rsidRPr="00000000">
              <w:rPr>
                <w:rtl w:val="0"/>
              </w:rPr>
            </w:r>
          </w:p>
        </w:tc>
        <w:tc>
          <w:tcPr/>
          <w:p w:rsidR="00000000" w:rsidDel="00000000" w:rsidP="00000000" w:rsidRDefault="00000000" w:rsidRPr="00000000" w14:paraId="00000094">
            <w:pPr>
              <w:rPr>
                <w:sz w:val="24"/>
                <w:szCs w:val="24"/>
              </w:rPr>
            </w:pPr>
            <w:r w:rsidDel="00000000" w:rsidR="00000000" w:rsidRPr="00000000">
              <w:rPr>
                <w:rtl w:val="0"/>
              </w:rPr>
            </w:r>
          </w:p>
        </w:tc>
        <w:tc>
          <w:tcPr/>
          <w:p w:rsidR="00000000" w:rsidDel="00000000" w:rsidP="00000000" w:rsidRDefault="00000000" w:rsidRPr="00000000" w14:paraId="00000095">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200" w:before="0" w:line="360" w:lineRule="auto"/>
              <w:ind w:left="540" w:right="0" w:hanging="360"/>
              <w:jc w:val="both"/>
              <w:rPr>
                <w:b w:val="0"/>
                <w:i w:val="0"/>
                <w:smallCaps w:val="0"/>
                <w:strike w:val="0"/>
                <w:color w:val="000000"/>
                <w:sz w:val="24"/>
                <w:szCs w:val="24"/>
                <w:u w:val="none"/>
                <w:shd w:fill="auto" w:val="clear"/>
                <w:vertAlign w:val="baseline"/>
              </w:rPr>
            </w:pPr>
            <w:r w:rsidDel="00000000" w:rsidR="00000000" w:rsidRPr="00000000">
              <w:rPr>
                <w:rtl w:val="0"/>
              </w:rPr>
            </w:r>
          </w:p>
        </w:tc>
      </w:tr>
      <w:tr>
        <w:tc>
          <w:tcPr/>
          <w:p w:rsidR="00000000" w:rsidDel="00000000" w:rsidP="00000000" w:rsidRDefault="00000000" w:rsidRPr="00000000" w14:paraId="0000009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97">
            <w:pPr>
              <w:rPr>
                <w:sz w:val="24"/>
                <w:szCs w:val="24"/>
              </w:rPr>
            </w:pPr>
            <w:r w:rsidDel="00000000" w:rsidR="00000000" w:rsidRPr="00000000">
              <w:rPr>
                <w:sz w:val="24"/>
                <w:szCs w:val="24"/>
                <w:rtl w:val="0"/>
              </w:rPr>
              <w:t xml:space="preserve">How far am I focused and attentive on my tasks? </w:t>
            </w:r>
          </w:p>
        </w:tc>
        <w:tc>
          <w:tcPr/>
          <w:p w:rsidR="00000000" w:rsidDel="00000000" w:rsidP="00000000" w:rsidRDefault="00000000" w:rsidRPr="00000000" w14:paraId="00000098">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200" w:before="0" w:line="360" w:lineRule="auto"/>
              <w:ind w:left="540" w:right="0" w:hanging="360"/>
              <w:jc w:val="both"/>
              <w:rPr>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99">
            <w:pPr>
              <w:rPr>
                <w:sz w:val="24"/>
                <w:szCs w:val="24"/>
              </w:rPr>
            </w:pPr>
            <w:r w:rsidDel="00000000" w:rsidR="00000000" w:rsidRPr="00000000">
              <w:rPr>
                <w:rtl w:val="0"/>
              </w:rPr>
            </w:r>
          </w:p>
        </w:tc>
        <w:tc>
          <w:tcPr/>
          <w:p w:rsidR="00000000" w:rsidDel="00000000" w:rsidP="00000000" w:rsidRDefault="00000000" w:rsidRPr="00000000" w14:paraId="0000009A">
            <w:pPr>
              <w:rPr>
                <w:sz w:val="24"/>
                <w:szCs w:val="24"/>
              </w:rPr>
            </w:pPr>
            <w:r w:rsidDel="00000000" w:rsidR="00000000" w:rsidRPr="00000000">
              <w:rPr>
                <w:rtl w:val="0"/>
              </w:rPr>
            </w:r>
          </w:p>
        </w:tc>
        <w:tc>
          <w:tcPr/>
          <w:p w:rsidR="00000000" w:rsidDel="00000000" w:rsidP="00000000" w:rsidRDefault="00000000" w:rsidRPr="00000000" w14:paraId="0000009B">
            <w:pPr>
              <w:rPr>
                <w:sz w:val="24"/>
                <w:szCs w:val="24"/>
              </w:rPr>
            </w:pPr>
            <w:r w:rsidDel="00000000" w:rsidR="00000000" w:rsidRPr="00000000">
              <w:rPr>
                <w:rtl w:val="0"/>
              </w:rPr>
            </w:r>
          </w:p>
        </w:tc>
        <w:tc>
          <w:tcPr/>
          <w:p w:rsidR="00000000" w:rsidDel="00000000" w:rsidP="00000000" w:rsidRDefault="00000000" w:rsidRPr="00000000" w14:paraId="0000009C">
            <w:pPr>
              <w:rPr>
                <w:sz w:val="24"/>
                <w:szCs w:val="24"/>
              </w:rPr>
            </w:pPr>
            <w:r w:rsidDel="00000000" w:rsidR="00000000" w:rsidRPr="00000000">
              <w:rPr>
                <w:rtl w:val="0"/>
              </w:rPr>
            </w:r>
          </w:p>
        </w:tc>
      </w:tr>
      <w:tr>
        <w:tc>
          <w:tcPr/>
          <w:p w:rsidR="00000000" w:rsidDel="00000000" w:rsidP="00000000" w:rsidRDefault="00000000" w:rsidRPr="00000000" w14:paraId="0000009D">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9E">
            <w:pPr>
              <w:rPr>
                <w:sz w:val="24"/>
                <w:szCs w:val="24"/>
              </w:rPr>
            </w:pPr>
            <w:r w:rsidDel="00000000" w:rsidR="00000000" w:rsidRPr="00000000">
              <w:rPr>
                <w:sz w:val="24"/>
                <w:szCs w:val="24"/>
                <w:rtl w:val="0"/>
              </w:rPr>
              <w:t xml:space="preserve">How good am I at the technical skills needed to be present for the services I provide? </w:t>
            </w:r>
          </w:p>
        </w:tc>
        <w:tc>
          <w:tcPr/>
          <w:p w:rsidR="00000000" w:rsidDel="00000000" w:rsidP="00000000" w:rsidRDefault="00000000" w:rsidRPr="00000000" w14:paraId="0000009F">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200" w:before="0" w:line="360" w:lineRule="auto"/>
              <w:ind w:left="540" w:right="0" w:hanging="360"/>
              <w:jc w:val="both"/>
              <w:rPr>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A0">
            <w:pPr>
              <w:rPr>
                <w:sz w:val="24"/>
                <w:szCs w:val="24"/>
              </w:rPr>
            </w:pPr>
            <w:r w:rsidDel="00000000" w:rsidR="00000000" w:rsidRPr="00000000">
              <w:rPr>
                <w:rtl w:val="0"/>
              </w:rPr>
            </w:r>
          </w:p>
        </w:tc>
        <w:tc>
          <w:tcPr/>
          <w:p w:rsidR="00000000" w:rsidDel="00000000" w:rsidP="00000000" w:rsidRDefault="00000000" w:rsidRPr="00000000" w14:paraId="000000A1">
            <w:pPr>
              <w:rPr>
                <w:sz w:val="24"/>
                <w:szCs w:val="24"/>
              </w:rPr>
            </w:pPr>
            <w:r w:rsidDel="00000000" w:rsidR="00000000" w:rsidRPr="00000000">
              <w:rPr>
                <w:rtl w:val="0"/>
              </w:rPr>
            </w:r>
          </w:p>
        </w:tc>
        <w:tc>
          <w:tcPr/>
          <w:p w:rsidR="00000000" w:rsidDel="00000000" w:rsidP="00000000" w:rsidRDefault="00000000" w:rsidRPr="00000000" w14:paraId="000000A2">
            <w:pPr>
              <w:rPr>
                <w:sz w:val="24"/>
                <w:szCs w:val="24"/>
              </w:rPr>
            </w:pPr>
            <w:r w:rsidDel="00000000" w:rsidR="00000000" w:rsidRPr="00000000">
              <w:rPr>
                <w:rtl w:val="0"/>
              </w:rPr>
            </w:r>
          </w:p>
        </w:tc>
        <w:tc>
          <w:tcPr/>
          <w:p w:rsidR="00000000" w:rsidDel="00000000" w:rsidP="00000000" w:rsidRDefault="00000000" w:rsidRPr="00000000" w14:paraId="000000A3">
            <w:pPr>
              <w:rPr>
                <w:sz w:val="24"/>
                <w:szCs w:val="24"/>
              </w:rPr>
            </w:pPr>
            <w:r w:rsidDel="00000000" w:rsidR="00000000" w:rsidRPr="00000000">
              <w:rPr>
                <w:rtl w:val="0"/>
              </w:rPr>
            </w:r>
          </w:p>
        </w:tc>
      </w:tr>
      <w:tr>
        <w:tc>
          <w:tcPr/>
          <w:p w:rsidR="00000000" w:rsidDel="00000000" w:rsidP="00000000" w:rsidRDefault="00000000" w:rsidRPr="00000000" w14:paraId="000000A4">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A5">
            <w:pPr>
              <w:rPr>
                <w:sz w:val="24"/>
                <w:szCs w:val="24"/>
              </w:rPr>
            </w:pPr>
            <w:r w:rsidDel="00000000" w:rsidR="00000000" w:rsidRPr="00000000">
              <w:rPr>
                <w:sz w:val="24"/>
                <w:szCs w:val="24"/>
                <w:rtl w:val="0"/>
              </w:rPr>
              <w:t xml:space="preserve">Does learning and fear of failure help me in motivating myself?</w:t>
            </w:r>
          </w:p>
        </w:tc>
        <w:tc>
          <w:tcPr/>
          <w:p w:rsidR="00000000" w:rsidDel="00000000" w:rsidP="00000000" w:rsidRDefault="00000000" w:rsidRPr="00000000" w14:paraId="000000A6">
            <w:pPr>
              <w:rPr>
                <w:sz w:val="24"/>
                <w:szCs w:val="24"/>
              </w:rPr>
            </w:pPr>
            <w:r w:rsidDel="00000000" w:rsidR="00000000" w:rsidRPr="00000000">
              <w:rPr>
                <w:rtl w:val="0"/>
              </w:rPr>
            </w:r>
          </w:p>
        </w:tc>
        <w:tc>
          <w:tcPr/>
          <w:p w:rsidR="00000000" w:rsidDel="00000000" w:rsidP="00000000" w:rsidRDefault="00000000" w:rsidRPr="00000000" w14:paraId="000000A7">
            <w:pPr>
              <w:rPr>
                <w:sz w:val="24"/>
                <w:szCs w:val="24"/>
              </w:rPr>
            </w:pPr>
            <w:r w:rsidDel="00000000" w:rsidR="00000000" w:rsidRPr="00000000">
              <w:rPr>
                <w:rtl w:val="0"/>
              </w:rPr>
            </w:r>
          </w:p>
        </w:tc>
        <w:tc>
          <w:tcPr/>
          <w:p w:rsidR="00000000" w:rsidDel="00000000" w:rsidP="00000000" w:rsidRDefault="00000000" w:rsidRPr="00000000" w14:paraId="000000A8">
            <w:pPr>
              <w:rPr>
                <w:sz w:val="24"/>
                <w:szCs w:val="24"/>
              </w:rPr>
            </w:pPr>
            <w:r w:rsidDel="00000000" w:rsidR="00000000" w:rsidRPr="00000000">
              <w:rPr>
                <w:rtl w:val="0"/>
              </w:rPr>
            </w:r>
          </w:p>
        </w:tc>
        <w:tc>
          <w:tcPr/>
          <w:p w:rsidR="00000000" w:rsidDel="00000000" w:rsidP="00000000" w:rsidRDefault="00000000" w:rsidRPr="00000000" w14:paraId="000000A9">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200" w:before="0" w:line="360" w:lineRule="auto"/>
              <w:ind w:left="540" w:right="0" w:hanging="360"/>
              <w:jc w:val="both"/>
              <w:rPr>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AA">
            <w:pPr>
              <w:rPr>
                <w:sz w:val="24"/>
                <w:szCs w:val="24"/>
              </w:rPr>
            </w:pPr>
            <w:r w:rsidDel="00000000" w:rsidR="00000000" w:rsidRPr="00000000">
              <w:rPr>
                <w:rtl w:val="0"/>
              </w:rPr>
            </w:r>
          </w:p>
        </w:tc>
      </w:tr>
    </w:tbl>
    <w:p w:rsidR="00000000" w:rsidDel="00000000" w:rsidP="00000000" w:rsidRDefault="00000000" w:rsidRPr="00000000" w14:paraId="000000AB">
      <w:pPr>
        <w:jc w:val="center"/>
        <w:rPr>
          <w:b w:val="1"/>
        </w:rPr>
      </w:pPr>
      <w:r w:rsidDel="00000000" w:rsidR="00000000" w:rsidRPr="00000000">
        <w:rPr>
          <w:b w:val="1"/>
          <w:rtl w:val="0"/>
        </w:rPr>
        <w:t xml:space="preserve">Table 2: Self-motivation questionnaire  </w:t>
      </w:r>
    </w:p>
    <w:p w:rsidR="00000000" w:rsidDel="00000000" w:rsidP="00000000" w:rsidRDefault="00000000" w:rsidRPr="00000000" w14:paraId="000000AC">
      <w:pPr>
        <w:jc w:val="center"/>
        <w:rPr/>
      </w:pPr>
      <w:r w:rsidDel="00000000" w:rsidR="00000000" w:rsidRPr="00000000">
        <w:rPr>
          <w:rtl w:val="0"/>
        </w:rPr>
        <w:t xml:space="preserve">(Source: Learner)</w:t>
      </w:r>
    </w:p>
    <w:p w:rsidR="00000000" w:rsidDel="00000000" w:rsidP="00000000" w:rsidRDefault="00000000" w:rsidRPr="00000000" w14:paraId="000000AD">
      <w:pPr>
        <w:rPr/>
      </w:pPr>
      <w:r w:rsidDel="00000000" w:rsidR="00000000" w:rsidRPr="00000000">
        <w:rPr>
          <w:rtl w:val="0"/>
        </w:rPr>
        <w:t xml:space="preserve">In the above questionnaire, there are scores between 1 to 5, where </w:t>
      </w:r>
    </w:p>
    <w:p w:rsidR="00000000" w:rsidDel="00000000" w:rsidP="00000000" w:rsidRDefault="00000000" w:rsidRPr="00000000" w14:paraId="000000AE">
      <w:pPr>
        <w:rPr/>
      </w:pPr>
      <w:r w:rsidDel="00000000" w:rsidR="00000000" w:rsidRPr="00000000">
        <w:rPr>
          <w:rtl w:val="0"/>
        </w:rPr>
        <w:t xml:space="preserve">1 - Extremely poor or extremely less motivating </w:t>
      </w:r>
    </w:p>
    <w:p w:rsidR="00000000" w:rsidDel="00000000" w:rsidP="00000000" w:rsidRDefault="00000000" w:rsidRPr="00000000" w14:paraId="000000AF">
      <w:pPr>
        <w:rPr/>
      </w:pPr>
      <w:r w:rsidDel="00000000" w:rsidR="00000000" w:rsidRPr="00000000">
        <w:rPr>
          <w:rtl w:val="0"/>
        </w:rPr>
        <w:t xml:space="preserve">2 - Poor or low motivating </w:t>
      </w:r>
    </w:p>
    <w:p w:rsidR="00000000" w:rsidDel="00000000" w:rsidP="00000000" w:rsidRDefault="00000000" w:rsidRPr="00000000" w14:paraId="000000B0">
      <w:pPr>
        <w:rPr/>
      </w:pPr>
      <w:r w:rsidDel="00000000" w:rsidR="00000000" w:rsidRPr="00000000">
        <w:rPr>
          <w:rtl w:val="0"/>
        </w:rPr>
        <w:t xml:space="preserve">3 - Satisfactory or moderately motivating </w:t>
      </w:r>
    </w:p>
    <w:p w:rsidR="00000000" w:rsidDel="00000000" w:rsidP="00000000" w:rsidRDefault="00000000" w:rsidRPr="00000000" w14:paraId="000000B1">
      <w:pPr>
        <w:rPr/>
      </w:pPr>
      <w:r w:rsidDel="00000000" w:rsidR="00000000" w:rsidRPr="00000000">
        <w:rPr>
          <w:rtl w:val="0"/>
        </w:rPr>
        <w:t xml:space="preserve">4 - Good or motivating </w:t>
      </w:r>
    </w:p>
    <w:p w:rsidR="00000000" w:rsidDel="00000000" w:rsidP="00000000" w:rsidRDefault="00000000" w:rsidRPr="00000000" w14:paraId="000000B2">
      <w:pPr>
        <w:rPr/>
      </w:pPr>
      <w:r w:rsidDel="00000000" w:rsidR="00000000" w:rsidRPr="00000000">
        <w:rPr>
          <w:rtl w:val="0"/>
        </w:rPr>
        <w:t xml:space="preserve">5 - Excellent or highly motivating </w:t>
      </w:r>
    </w:p>
    <w:p w:rsidR="00000000" w:rsidDel="00000000" w:rsidP="00000000" w:rsidRDefault="00000000" w:rsidRPr="00000000" w14:paraId="000000B3">
      <w:pPr>
        <w:rPr/>
      </w:pPr>
      <w:r w:rsidDel="00000000" w:rsidR="00000000" w:rsidRPr="00000000">
        <w:rPr>
          <w:rtl w:val="0"/>
        </w:rPr>
        <w:t xml:space="preserve">In order to become aware of myself and evaluate my current skills and knowledge along with my personal development, I have also made the use of the </w:t>
      </w:r>
      <w:r w:rsidDel="00000000" w:rsidR="00000000" w:rsidRPr="00000000">
        <w:rPr>
          <w:b w:val="1"/>
          <w:i w:val="1"/>
          <w:rtl w:val="0"/>
        </w:rPr>
        <w:t xml:space="preserve">Johari’s Window</w:t>
      </w:r>
      <w:r w:rsidDel="00000000" w:rsidR="00000000" w:rsidRPr="00000000">
        <w:rPr>
          <w:rtl w:val="0"/>
        </w:rPr>
        <w:t xml:space="preserve">. The below is my perception about myself as per the model of Johari’s Window - </w:t>
      </w:r>
    </w:p>
    <w:tbl>
      <w:tblPr>
        <w:tblStyle w:val="Table3"/>
        <w:tblW w:w="8298.0" w:type="dxa"/>
        <w:jc w:val="left"/>
        <w:tblInd w:w="0.0" w:type="dxa"/>
        <w:tblBorders>
          <w:top w:color="f79646" w:space="0" w:sz="8" w:val="single"/>
          <w:left w:color="f79646" w:space="0" w:sz="8" w:val="single"/>
          <w:bottom w:color="f79646" w:space="0" w:sz="8" w:val="single"/>
          <w:right w:color="f79646" w:space="0" w:sz="8" w:val="single"/>
          <w:insideH w:color="f79646" w:space="0" w:sz="8" w:val="single"/>
          <w:insideV w:color="f79646" w:space="0" w:sz="8" w:val="single"/>
        </w:tblBorders>
        <w:tblLayout w:type="fixed"/>
        <w:tblLook w:val="04A0"/>
      </w:tblPr>
      <w:tblGrid>
        <w:gridCol w:w="4068"/>
        <w:gridCol w:w="4230"/>
        <w:tblGridChange w:id="0">
          <w:tblGrid>
            <w:gridCol w:w="4068"/>
            <w:gridCol w:w="4230"/>
          </w:tblGrid>
        </w:tblGridChange>
      </w:tblGrid>
      <w:tr>
        <w:tc>
          <w:tcPr/>
          <w:p w:rsidR="00000000" w:rsidDel="00000000" w:rsidP="00000000" w:rsidRDefault="00000000" w:rsidRPr="00000000" w14:paraId="000000B4">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Technical skills </w:t>
            </w:r>
          </w:p>
          <w:p w:rsidR="00000000" w:rsidDel="00000000" w:rsidP="00000000" w:rsidRDefault="00000000" w:rsidRPr="00000000" w14:paraId="000000B5">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200" w:before="0" w:line="360" w:lineRule="auto"/>
              <w:ind w:left="36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Communication </w:t>
            </w:r>
          </w:p>
          <w:p w:rsidR="00000000" w:rsidDel="00000000" w:rsidP="00000000" w:rsidRDefault="00000000" w:rsidRPr="00000000" w14:paraId="000000B6">
            <w:pPr>
              <w:rPr>
                <w:sz w:val="24"/>
                <w:szCs w:val="24"/>
              </w:rPr>
            </w:pPr>
            <w:r w:rsidDel="00000000" w:rsidR="00000000" w:rsidRPr="00000000">
              <w:rPr>
                <w:rtl w:val="0"/>
              </w:rPr>
            </w:r>
          </w:p>
          <w:p w:rsidR="00000000" w:rsidDel="00000000" w:rsidP="00000000" w:rsidRDefault="00000000" w:rsidRPr="00000000" w14:paraId="000000B7">
            <w:pPr>
              <w:rPr>
                <w:sz w:val="24"/>
                <w:szCs w:val="24"/>
              </w:rPr>
            </w:pPr>
            <w:r w:rsidDel="00000000" w:rsidR="00000000" w:rsidRPr="00000000">
              <w:rPr>
                <w:sz w:val="24"/>
                <w:szCs w:val="24"/>
                <w:rtl w:val="0"/>
              </w:rPr>
              <w:t xml:space="preserve">                                               </w:t>
            </w:r>
          </w:p>
          <w:p w:rsidR="00000000" w:rsidDel="00000000" w:rsidP="00000000" w:rsidRDefault="00000000" w:rsidRPr="00000000" w14:paraId="000000B8">
            <w:pPr>
              <w:jc w:val="right"/>
              <w:rPr>
                <w:sz w:val="24"/>
                <w:szCs w:val="24"/>
              </w:rPr>
            </w:pPr>
            <w:r w:rsidDel="00000000" w:rsidR="00000000" w:rsidRPr="00000000">
              <w:rPr>
                <w:rtl w:val="0"/>
              </w:rPr>
            </w:r>
          </w:p>
          <w:p w:rsidR="00000000" w:rsidDel="00000000" w:rsidP="00000000" w:rsidRDefault="00000000" w:rsidRPr="00000000" w14:paraId="000000B9">
            <w:pPr>
              <w:jc w:val="right"/>
              <w:rPr>
                <w:sz w:val="24"/>
                <w:szCs w:val="24"/>
              </w:rPr>
            </w:pPr>
            <w:r w:rsidDel="00000000" w:rsidR="00000000" w:rsidRPr="00000000">
              <w:rPr>
                <w:sz w:val="24"/>
                <w:szCs w:val="24"/>
                <w:rtl w:val="0"/>
              </w:rPr>
              <w:t xml:space="preserve">Arena </w:t>
            </w:r>
          </w:p>
        </w:tc>
        <w:tc>
          <w:tcPr/>
          <w:p w:rsidR="00000000" w:rsidDel="00000000" w:rsidP="00000000" w:rsidRDefault="00000000" w:rsidRPr="00000000" w14:paraId="000000BA">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200" w:before="0" w:line="360" w:lineRule="auto"/>
              <w:ind w:left="36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Self management skills </w:t>
            </w:r>
          </w:p>
          <w:p w:rsidR="00000000" w:rsidDel="00000000" w:rsidP="00000000" w:rsidRDefault="00000000" w:rsidRPr="00000000" w14:paraId="000000BB">
            <w:pPr>
              <w:rPr>
                <w:sz w:val="24"/>
                <w:szCs w:val="24"/>
              </w:rPr>
            </w:pPr>
            <w:r w:rsidDel="00000000" w:rsidR="00000000" w:rsidRPr="00000000">
              <w:rPr>
                <w:rtl w:val="0"/>
              </w:rPr>
            </w:r>
          </w:p>
          <w:p w:rsidR="00000000" w:rsidDel="00000000" w:rsidP="00000000" w:rsidRDefault="00000000" w:rsidRPr="00000000" w14:paraId="000000BC">
            <w:pPr>
              <w:rPr>
                <w:sz w:val="24"/>
                <w:szCs w:val="24"/>
              </w:rPr>
            </w:pPr>
            <w:r w:rsidDel="00000000" w:rsidR="00000000" w:rsidRPr="00000000">
              <w:rPr>
                <w:rtl w:val="0"/>
              </w:rPr>
            </w:r>
          </w:p>
          <w:p w:rsidR="00000000" w:rsidDel="00000000" w:rsidP="00000000" w:rsidRDefault="00000000" w:rsidRPr="00000000" w14:paraId="000000BD">
            <w:pPr>
              <w:ind w:left="360"/>
              <w:rPr>
                <w:sz w:val="24"/>
                <w:szCs w:val="24"/>
              </w:rPr>
            </w:pPr>
            <w:r w:rsidDel="00000000" w:rsidR="00000000" w:rsidRPr="00000000">
              <w:rPr>
                <w:rtl w:val="0"/>
              </w:rPr>
            </w:r>
          </w:p>
          <w:p w:rsidR="00000000" w:rsidDel="00000000" w:rsidP="00000000" w:rsidRDefault="00000000" w:rsidRPr="00000000" w14:paraId="000000BE">
            <w:pPr>
              <w:rPr>
                <w:sz w:val="24"/>
                <w:szCs w:val="24"/>
              </w:rPr>
            </w:pPr>
            <w:r w:rsidDel="00000000" w:rsidR="00000000" w:rsidRPr="00000000">
              <w:rPr>
                <w:sz w:val="24"/>
                <w:szCs w:val="24"/>
                <w:rtl w:val="0"/>
              </w:rPr>
              <w:t xml:space="preserve">                                       </w:t>
            </w:r>
          </w:p>
          <w:p w:rsidR="00000000" w:rsidDel="00000000" w:rsidP="00000000" w:rsidRDefault="00000000" w:rsidRPr="00000000" w14:paraId="000000BF">
            <w:pPr>
              <w:jc w:val="right"/>
              <w:rPr>
                <w:sz w:val="24"/>
                <w:szCs w:val="24"/>
              </w:rPr>
            </w:pPr>
            <w:r w:rsidDel="00000000" w:rsidR="00000000" w:rsidRPr="00000000">
              <w:rPr>
                <w:sz w:val="24"/>
                <w:szCs w:val="24"/>
                <w:rtl w:val="0"/>
              </w:rPr>
              <w:t xml:space="preserve">Blind Spot</w:t>
            </w:r>
          </w:p>
        </w:tc>
      </w:tr>
      <w:tr>
        <w:tc>
          <w:tcPr/>
          <w:p w:rsidR="00000000" w:rsidDel="00000000" w:rsidP="00000000" w:rsidRDefault="00000000" w:rsidRPr="00000000" w14:paraId="000000C0">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Focus and Attention</w:t>
            </w:r>
          </w:p>
          <w:p w:rsidR="00000000" w:rsidDel="00000000" w:rsidP="00000000" w:rsidRDefault="00000000" w:rsidRPr="00000000" w14:paraId="000000C1">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200" w:before="0" w:line="360" w:lineRule="auto"/>
              <w:ind w:left="36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Time Management</w:t>
            </w:r>
          </w:p>
          <w:p w:rsidR="00000000" w:rsidDel="00000000" w:rsidP="00000000" w:rsidRDefault="00000000" w:rsidRPr="00000000" w14:paraId="000000C2">
            <w:pPr>
              <w:rPr>
                <w:sz w:val="24"/>
                <w:szCs w:val="24"/>
              </w:rPr>
            </w:pPr>
            <w:r w:rsidDel="00000000" w:rsidR="00000000" w:rsidRPr="00000000">
              <w:rPr>
                <w:rtl w:val="0"/>
              </w:rPr>
            </w:r>
          </w:p>
          <w:p w:rsidR="00000000" w:rsidDel="00000000" w:rsidP="00000000" w:rsidRDefault="00000000" w:rsidRPr="00000000" w14:paraId="000000C3">
            <w:pPr>
              <w:rPr>
                <w:sz w:val="24"/>
                <w:szCs w:val="24"/>
              </w:rPr>
            </w:pPr>
            <w:r w:rsidDel="00000000" w:rsidR="00000000" w:rsidRPr="00000000">
              <w:rPr>
                <w:rtl w:val="0"/>
              </w:rPr>
            </w:r>
          </w:p>
          <w:p w:rsidR="00000000" w:rsidDel="00000000" w:rsidP="00000000" w:rsidRDefault="00000000" w:rsidRPr="00000000" w14:paraId="000000C4">
            <w:pPr>
              <w:rPr>
                <w:sz w:val="24"/>
                <w:szCs w:val="24"/>
              </w:rPr>
            </w:pPr>
            <w:r w:rsidDel="00000000" w:rsidR="00000000" w:rsidRPr="00000000">
              <w:rPr>
                <w:sz w:val="24"/>
                <w:szCs w:val="24"/>
                <w:rtl w:val="0"/>
              </w:rPr>
              <w:t xml:space="preserve">                                         </w:t>
            </w:r>
          </w:p>
          <w:p w:rsidR="00000000" w:rsidDel="00000000" w:rsidP="00000000" w:rsidRDefault="00000000" w:rsidRPr="00000000" w14:paraId="000000C5">
            <w:pPr>
              <w:jc w:val="right"/>
              <w:rPr>
                <w:sz w:val="24"/>
                <w:szCs w:val="24"/>
              </w:rPr>
            </w:pPr>
            <w:r w:rsidDel="00000000" w:rsidR="00000000" w:rsidRPr="00000000">
              <w:rPr>
                <w:sz w:val="24"/>
                <w:szCs w:val="24"/>
                <w:rtl w:val="0"/>
              </w:rPr>
              <w:t xml:space="preserve">Facade</w:t>
            </w:r>
          </w:p>
        </w:tc>
        <w:tc>
          <w:tcPr/>
          <w:p w:rsidR="00000000" w:rsidDel="00000000" w:rsidP="00000000" w:rsidRDefault="00000000" w:rsidRPr="00000000" w14:paraId="000000C6">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36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7">
            <w:pPr>
              <w:rPr>
                <w:sz w:val="24"/>
                <w:szCs w:val="24"/>
              </w:rPr>
            </w:pPr>
            <w:r w:rsidDel="00000000" w:rsidR="00000000" w:rsidRPr="00000000">
              <w:rPr>
                <w:rtl w:val="0"/>
              </w:rPr>
            </w:r>
          </w:p>
          <w:p w:rsidR="00000000" w:rsidDel="00000000" w:rsidP="00000000" w:rsidRDefault="00000000" w:rsidRPr="00000000" w14:paraId="000000C8">
            <w:pPr>
              <w:rPr>
                <w:sz w:val="24"/>
                <w:szCs w:val="24"/>
              </w:rPr>
            </w:pPr>
            <w:r w:rsidDel="00000000" w:rsidR="00000000" w:rsidRPr="00000000">
              <w:rPr>
                <w:rtl w:val="0"/>
              </w:rPr>
            </w:r>
          </w:p>
          <w:p w:rsidR="00000000" w:rsidDel="00000000" w:rsidP="00000000" w:rsidRDefault="00000000" w:rsidRPr="00000000" w14:paraId="000000C9">
            <w:pPr>
              <w:rPr>
                <w:sz w:val="24"/>
                <w:szCs w:val="24"/>
              </w:rPr>
            </w:pPr>
            <w:r w:rsidDel="00000000" w:rsidR="00000000" w:rsidRPr="00000000">
              <w:rPr>
                <w:rtl w:val="0"/>
              </w:rPr>
            </w:r>
          </w:p>
          <w:p w:rsidR="00000000" w:rsidDel="00000000" w:rsidP="00000000" w:rsidRDefault="00000000" w:rsidRPr="00000000" w14:paraId="000000CA">
            <w:pPr>
              <w:jc w:val="right"/>
              <w:rPr>
                <w:b w:val="1"/>
                <w:sz w:val="24"/>
                <w:szCs w:val="24"/>
              </w:rPr>
            </w:pPr>
            <w:r w:rsidDel="00000000" w:rsidR="00000000" w:rsidRPr="00000000">
              <w:rPr>
                <w:rtl w:val="0"/>
              </w:rPr>
            </w:r>
          </w:p>
          <w:p w:rsidR="00000000" w:rsidDel="00000000" w:rsidP="00000000" w:rsidRDefault="00000000" w:rsidRPr="00000000" w14:paraId="000000CB">
            <w:pPr>
              <w:jc w:val="right"/>
              <w:rPr>
                <w:sz w:val="24"/>
                <w:szCs w:val="24"/>
              </w:rPr>
            </w:pPr>
            <w:r w:rsidDel="00000000" w:rsidR="00000000" w:rsidRPr="00000000">
              <w:rPr>
                <w:b w:val="1"/>
                <w:sz w:val="24"/>
                <w:szCs w:val="24"/>
                <w:rtl w:val="0"/>
              </w:rPr>
              <w:t xml:space="preserve">Unknown</w:t>
            </w:r>
            <w:r w:rsidDel="00000000" w:rsidR="00000000" w:rsidRPr="00000000">
              <w:rPr>
                <w:rtl w:val="0"/>
              </w:rPr>
            </w:r>
          </w:p>
        </w:tc>
      </w:tr>
    </w:tbl>
    <w:p w:rsidR="00000000" w:rsidDel="00000000" w:rsidP="00000000" w:rsidRDefault="00000000" w:rsidRPr="00000000" w14:paraId="000000CC">
      <w:pPr>
        <w:jc w:val="center"/>
        <w:rPr>
          <w:b w:val="1"/>
        </w:rPr>
      </w:pPr>
      <w:r w:rsidDel="00000000" w:rsidR="00000000" w:rsidRPr="00000000">
        <w:rPr>
          <w:b w:val="1"/>
          <w:rtl w:val="0"/>
        </w:rPr>
        <w:t xml:space="preserve">Table 3: Johari’s Window  </w:t>
      </w:r>
    </w:p>
    <w:p w:rsidR="00000000" w:rsidDel="00000000" w:rsidP="00000000" w:rsidRDefault="00000000" w:rsidRPr="00000000" w14:paraId="000000CD">
      <w:pPr>
        <w:jc w:val="center"/>
        <w:rPr/>
      </w:pPr>
      <w:r w:rsidDel="00000000" w:rsidR="00000000" w:rsidRPr="00000000">
        <w:rPr>
          <w:rtl w:val="0"/>
        </w:rPr>
        <w:t xml:space="preserve">(Source: Learner)</w:t>
      </w:r>
    </w:p>
    <w:p w:rsidR="00000000" w:rsidDel="00000000" w:rsidP="00000000" w:rsidRDefault="00000000" w:rsidRPr="00000000" w14:paraId="000000CE">
      <w:pPr>
        <w:rPr/>
      </w:pPr>
      <w:r w:rsidDel="00000000" w:rsidR="00000000" w:rsidRPr="00000000">
        <w:rPr>
          <w:rtl w:val="0"/>
        </w:rPr>
        <w:t xml:space="preserve">The </w:t>
      </w:r>
      <w:r w:rsidDel="00000000" w:rsidR="00000000" w:rsidRPr="00000000">
        <w:rPr>
          <w:b w:val="1"/>
          <w:i w:val="1"/>
          <w:rtl w:val="0"/>
        </w:rPr>
        <w:t xml:space="preserve">Gibbs Reflective Cycle</w:t>
      </w:r>
      <w:r w:rsidDel="00000000" w:rsidR="00000000" w:rsidRPr="00000000">
        <w:rPr>
          <w:rtl w:val="0"/>
        </w:rPr>
        <w:t xml:space="preserve"> is another effectual tool for the evaluation of oneself (Tanaka </w:t>
      </w:r>
      <w:r w:rsidDel="00000000" w:rsidR="00000000" w:rsidRPr="00000000">
        <w:rPr>
          <w:i w:val="1"/>
          <w:rtl w:val="0"/>
        </w:rPr>
        <w:t xml:space="preserve">et al</w:t>
      </w:r>
      <w:r w:rsidDel="00000000" w:rsidR="00000000" w:rsidRPr="00000000">
        <w:rPr>
          <w:rtl w:val="0"/>
        </w:rPr>
        <w:t xml:space="preserve">., 2018). The following is the application of this cycle for my self-evaluation - </w:t>
      </w:r>
    </w:p>
    <w:p w:rsidR="00000000" w:rsidDel="00000000" w:rsidP="00000000" w:rsidRDefault="00000000" w:rsidRPr="00000000" w14:paraId="000000CF">
      <w:pPr>
        <w:rPr/>
      </w:pPr>
      <w:r w:rsidDel="00000000" w:rsidR="00000000" w:rsidRPr="00000000">
        <w:rPr>
          <w:rtl w:val="0"/>
        </w:rPr>
        <w:t xml:space="preserve">Step 1 - Description </w:t>
      </w:r>
    </w:p>
    <w:p w:rsidR="00000000" w:rsidDel="00000000" w:rsidP="00000000" w:rsidRDefault="00000000" w:rsidRPr="00000000" w14:paraId="000000D0">
      <w:pPr>
        <w:rPr/>
      </w:pPr>
      <w:r w:rsidDel="00000000" w:rsidR="00000000" w:rsidRPr="00000000">
        <w:rPr>
          <w:rtl w:val="0"/>
        </w:rPr>
        <w:t xml:space="preserve">In the first step, I realised the importance of self-evaluation and personal development for the enhancement of my professional career and thus I understood an evaluation of my current knowledge and skills based on my performance in the organisation in which I work. </w:t>
      </w:r>
    </w:p>
    <w:p w:rsidR="00000000" w:rsidDel="00000000" w:rsidP="00000000" w:rsidRDefault="00000000" w:rsidRPr="00000000" w14:paraId="000000D1">
      <w:pPr>
        <w:rPr/>
      </w:pPr>
      <w:r w:rsidDel="00000000" w:rsidR="00000000" w:rsidRPr="00000000">
        <w:rPr>
          <w:rtl w:val="0"/>
        </w:rPr>
        <w:t xml:space="preserve">Step 2 - Feelings </w:t>
      </w:r>
    </w:p>
    <w:p w:rsidR="00000000" w:rsidDel="00000000" w:rsidP="00000000" w:rsidRDefault="00000000" w:rsidRPr="00000000" w14:paraId="000000D2">
      <w:pPr>
        <w:rPr/>
      </w:pPr>
      <w:r w:rsidDel="00000000" w:rsidR="00000000" w:rsidRPr="00000000">
        <w:rPr>
          <w:rtl w:val="0"/>
        </w:rPr>
        <w:t xml:space="preserve">The personal evaluation that I conducted was triggered when I gained an understanding of the world of employment while working in Advice Bureau and what I felt during the evaluation is that I have quite a number of weaknesses and threats, which need to be overcome as soon as possible. </w:t>
      </w:r>
    </w:p>
    <w:p w:rsidR="00000000" w:rsidDel="00000000" w:rsidP="00000000" w:rsidRDefault="00000000" w:rsidRPr="00000000" w14:paraId="000000D3">
      <w:pPr>
        <w:rPr/>
      </w:pPr>
      <w:r w:rsidDel="00000000" w:rsidR="00000000" w:rsidRPr="00000000">
        <w:rPr>
          <w:rtl w:val="0"/>
        </w:rPr>
        <w:t xml:space="preserve">Step 3 - Evaluation </w:t>
      </w:r>
    </w:p>
    <w:p w:rsidR="00000000" w:rsidDel="00000000" w:rsidP="00000000" w:rsidRDefault="00000000" w:rsidRPr="00000000" w14:paraId="000000D4">
      <w:pPr>
        <w:rPr/>
      </w:pPr>
      <w:r w:rsidDel="00000000" w:rsidR="00000000" w:rsidRPr="00000000">
        <w:rPr>
          <w:rtl w:val="0"/>
        </w:rPr>
        <w:t xml:space="preserve">The experience of the self-evaluation is that I have a number of opportunities in front of me using which I will be able to improve my personal and professional development. </w:t>
      </w:r>
    </w:p>
    <w:p w:rsidR="00000000" w:rsidDel="00000000" w:rsidP="00000000" w:rsidRDefault="00000000" w:rsidRPr="00000000" w14:paraId="000000D5">
      <w:pPr>
        <w:rPr/>
      </w:pPr>
      <w:r w:rsidDel="00000000" w:rsidR="00000000" w:rsidRPr="00000000">
        <w:rPr>
          <w:rtl w:val="0"/>
        </w:rPr>
        <w:t xml:space="preserve">Step 4 - Analysis </w:t>
      </w:r>
    </w:p>
    <w:p w:rsidR="00000000" w:rsidDel="00000000" w:rsidP="00000000" w:rsidRDefault="00000000" w:rsidRPr="00000000" w14:paraId="000000D6">
      <w:pPr>
        <w:rPr/>
      </w:pPr>
      <w:r w:rsidDel="00000000" w:rsidR="00000000" w:rsidRPr="00000000">
        <w:rPr>
          <w:rtl w:val="0"/>
        </w:rPr>
        <w:t xml:space="preserve">I have learned from the self-evaluation about the areas in which I am already strong and the areas in which immediate actions are required to be taken. </w:t>
      </w:r>
    </w:p>
    <w:p w:rsidR="00000000" w:rsidDel="00000000" w:rsidP="00000000" w:rsidRDefault="00000000" w:rsidRPr="00000000" w14:paraId="000000D7">
      <w:pPr>
        <w:rPr/>
      </w:pPr>
      <w:r w:rsidDel="00000000" w:rsidR="00000000" w:rsidRPr="00000000">
        <w:rPr>
          <w:rtl w:val="0"/>
        </w:rPr>
        <w:t xml:space="preserve">Step 5 - Conclusion </w:t>
      </w:r>
    </w:p>
    <w:p w:rsidR="00000000" w:rsidDel="00000000" w:rsidP="00000000" w:rsidRDefault="00000000" w:rsidRPr="00000000" w14:paraId="000000D8">
      <w:pPr>
        <w:rPr/>
      </w:pPr>
      <w:r w:rsidDel="00000000" w:rsidR="00000000" w:rsidRPr="00000000">
        <w:rPr>
          <w:rtl w:val="0"/>
        </w:rPr>
        <w:t xml:space="preserve">The positive experience of the analysis is that it has helped me in understanding my goals and my various positives and negatives. There have not been any negatives in it. </w:t>
      </w:r>
    </w:p>
    <w:p w:rsidR="00000000" w:rsidDel="00000000" w:rsidP="00000000" w:rsidRDefault="00000000" w:rsidRPr="00000000" w14:paraId="000000D9">
      <w:pPr>
        <w:rPr/>
      </w:pPr>
      <w:r w:rsidDel="00000000" w:rsidR="00000000" w:rsidRPr="00000000">
        <w:rPr>
          <w:rtl w:val="0"/>
        </w:rPr>
        <w:t xml:space="preserve">Step 6 - Action plan </w:t>
      </w:r>
    </w:p>
    <w:p w:rsidR="00000000" w:rsidDel="00000000" w:rsidP="00000000" w:rsidRDefault="00000000" w:rsidRPr="00000000" w14:paraId="000000DA">
      <w:pPr>
        <w:rPr/>
      </w:pPr>
      <w:r w:rsidDel="00000000" w:rsidR="00000000" w:rsidRPr="00000000">
        <w:rPr>
          <w:rtl w:val="0"/>
        </w:rPr>
        <w:t xml:space="preserve">The action plan using which the necessary areas will be improved is the personal development plan. </w:t>
      </w:r>
    </w:p>
    <w:p w:rsidR="00000000" w:rsidDel="00000000" w:rsidP="00000000" w:rsidRDefault="00000000" w:rsidRPr="00000000" w14:paraId="000000DB">
      <w:pPr>
        <w:rPr>
          <w:b w:val="1"/>
          <w:i w:val="1"/>
        </w:rPr>
      </w:pPr>
      <w:r w:rsidDel="00000000" w:rsidR="00000000" w:rsidRPr="00000000">
        <w:rPr>
          <w:rtl w:val="0"/>
        </w:rPr>
        <w:t xml:space="preserve">A number of learning styles has been used for my self-evaluation. They are as follows</w:t>
      </w:r>
      <w:r w:rsidDel="00000000" w:rsidR="00000000" w:rsidRPr="00000000">
        <w:rPr>
          <w:b w:val="1"/>
          <w:i w:val="1"/>
          <w:rtl w:val="0"/>
        </w:rPr>
        <w:t xml:space="preserve"> - </w:t>
      </w:r>
    </w:p>
    <w:p w:rsidR="00000000" w:rsidDel="00000000" w:rsidP="00000000" w:rsidRDefault="00000000" w:rsidRPr="00000000" w14:paraId="000000DC">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Kolb’s Reflective Cycle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This one of the foremost styles I have used for learning.  </w:t>
      </w:r>
    </w:p>
    <w:p w:rsidR="00000000" w:rsidDel="00000000" w:rsidP="00000000" w:rsidRDefault="00000000" w:rsidRPr="00000000" w14:paraId="000000DD">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Honey and Mumford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There are four different learning styles adopted in the Honey and Mumford style, which are activist, theorist, pragmatist and reflector. Among them, I have used the reflector learning style. </w:t>
      </w:r>
    </w:p>
    <w:p w:rsidR="00000000" w:rsidDel="00000000" w:rsidP="00000000" w:rsidRDefault="00000000" w:rsidRPr="00000000" w14:paraId="000000DE">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Neuro-linguistic programming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My self-motivation and personal development has also taken place because of the neuro-linguistic programming. </w:t>
      </w:r>
    </w:p>
    <w:p w:rsidR="00000000" w:rsidDel="00000000" w:rsidP="00000000" w:rsidRDefault="00000000" w:rsidRPr="00000000" w14:paraId="000000DF">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Visual, auditory and kinaesthetic learning styles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My self-evaluation also shows that I have made the use of the visual and auditory learning styles. </w:t>
      </w:r>
    </w:p>
    <w:p w:rsidR="00000000" w:rsidDel="00000000" w:rsidP="00000000" w:rsidRDefault="00000000" w:rsidRPr="00000000" w14:paraId="000000E0">
      <w:pPr>
        <w:rPr/>
      </w:pPr>
      <w:r w:rsidDel="00000000" w:rsidR="00000000" w:rsidRPr="00000000">
        <w:rPr>
          <w:rtl w:val="0"/>
        </w:rPr>
        <w:t xml:space="preserve">As a result, these are all the different results I have achieved through my self-evaluation. </w:t>
      </w:r>
    </w:p>
    <w:p w:rsidR="00000000" w:rsidDel="00000000" w:rsidP="00000000" w:rsidRDefault="00000000" w:rsidRPr="00000000" w14:paraId="000000E1">
      <w:pPr>
        <w:pStyle w:val="Heading1"/>
        <w:rPr/>
      </w:pPr>
      <w:bookmarkStart w:colFirst="0" w:colLast="0" w:name="_2et92p0" w:id="5"/>
      <w:bookmarkEnd w:id="5"/>
      <w:r w:rsidDel="00000000" w:rsidR="00000000" w:rsidRPr="00000000">
        <w:rPr>
          <w:rtl w:val="0"/>
        </w:rPr>
        <w:t xml:space="preserve">Analysis of findings from evaluating evidence from literature </w:t>
      </w:r>
    </w:p>
    <w:p w:rsidR="00000000" w:rsidDel="00000000" w:rsidP="00000000" w:rsidRDefault="00000000" w:rsidRPr="00000000" w14:paraId="000000E2">
      <w:pPr>
        <w:rPr/>
      </w:pPr>
      <w:r w:rsidDel="00000000" w:rsidR="00000000" w:rsidRPr="00000000">
        <w:rPr>
          <w:rtl w:val="0"/>
        </w:rPr>
        <w:t xml:space="preserve">The evaluation of evidence from various literatures is useful for conducting an analysis of the findings that has been determined from any task or self-evaluation. According to Rangkuti (2015), the significance of conducting a personal SWOT analysis is that it helps in the accomplishment of success of an individual along with bringing about their development. With the help of the SWOT analysis, I have been able to verify my strengths and weaknesses along with being able to exploit the opportunities that I have while preparing contingency plans for the minimisation of my personal threats. It has acted as a base upon which I have identified my areas of improvements and the foundation using which I will create my personal development plan. On the other hand, the SMART objectives help individuals in their professional career development and success achievement by setting up their goals effectively (DaviD, 2016). Through the evaluation of my own SMART objectives, I have been able to gain a sense of direction and this will be pushing me further to organise my actions so that I can be reaching the goals. </w:t>
      </w:r>
    </w:p>
    <w:p w:rsidR="00000000" w:rsidDel="00000000" w:rsidP="00000000" w:rsidRDefault="00000000" w:rsidRPr="00000000" w14:paraId="000000E3">
      <w:pPr>
        <w:rPr/>
      </w:pPr>
      <w:r w:rsidDel="00000000" w:rsidR="00000000" w:rsidRPr="00000000">
        <w:rPr>
          <w:rtl w:val="0"/>
        </w:rPr>
        <w:t xml:space="preserve">The intrinsic factors of motivation refer to the factors that lead an individual in doing or performing something without the achievement of any sort of external reward (Cherry, 2016). On the other hand, extrinsic factors of motivation are the ones that lead an individual in doing something in order to accomplish external rewards in return (Putra </w:t>
      </w:r>
      <w:r w:rsidDel="00000000" w:rsidR="00000000" w:rsidRPr="00000000">
        <w:rPr>
          <w:i w:val="1"/>
          <w:rtl w:val="0"/>
        </w:rPr>
        <w:t xml:space="preserve">et al</w:t>
      </w:r>
      <w:r w:rsidDel="00000000" w:rsidR="00000000" w:rsidRPr="00000000">
        <w:rPr>
          <w:rtl w:val="0"/>
        </w:rPr>
        <w:t xml:space="preserve">., 2017). The evaluation of these factors along with the obligatory factors have helped me in the identification of how I have been able to motivate myself and the factors that will be acting as a motivator for myself in the future years as well throughout my professional career. Self-motivation questionnaire is beneficial in the understanding as well as development of self-motivating factors (Araghian </w:t>
      </w:r>
      <w:r w:rsidDel="00000000" w:rsidR="00000000" w:rsidRPr="00000000">
        <w:rPr>
          <w:i w:val="1"/>
          <w:rtl w:val="0"/>
        </w:rPr>
        <w:t xml:space="preserve">et al</w:t>
      </w:r>
      <w:r w:rsidDel="00000000" w:rsidR="00000000" w:rsidRPr="00000000">
        <w:rPr>
          <w:rtl w:val="0"/>
        </w:rPr>
        <w:t xml:space="preserve">., 2018). The use of such a questionnaire for my self-evaluation has been advantageous for understanding the factors that highly motivate me and the ones that poorly motivate me along with understanding which of them are good and poor. </w:t>
      </w:r>
    </w:p>
    <w:p w:rsidR="00000000" w:rsidDel="00000000" w:rsidP="00000000" w:rsidRDefault="00000000" w:rsidRPr="00000000" w14:paraId="000000E4">
      <w:pPr>
        <w:rPr/>
      </w:pPr>
      <w:r w:rsidDel="00000000" w:rsidR="00000000" w:rsidRPr="00000000">
        <w:rPr>
          <w:rtl w:val="0"/>
        </w:rPr>
        <w:t xml:space="preserve">According to Potter (2015), the Gibbs reflective cycle is beneficial for individuals in thinking systematically regarding the experiences they have had in a specific activity. The utilisation of this model for reflecting and evaluating on my personal strengths and the areas where further development is required, which has helped me in understanding the aspects in which I am doing well and what I can be doing for doing better in the future years. All the learning styles have also been helpful in the analysis of the findings. According to Bassot (2015), the reflector learning style involves the activities of self-analysis questionnaires, observing activities, feedback from others, and such aspects. The development of questionnaires and achievement of feedback from my managers as well as my peers is one of the basic ways in which I have learned about my skills and knowledge, which indicates the use of the reflector style of learning stated by Honey and Mumford. </w:t>
      </w:r>
    </w:p>
    <w:p w:rsidR="00000000" w:rsidDel="00000000" w:rsidP="00000000" w:rsidRDefault="00000000" w:rsidRPr="00000000" w14:paraId="000000E5">
      <w:pPr>
        <w:rPr/>
      </w:pPr>
      <w:r w:rsidDel="00000000" w:rsidR="00000000" w:rsidRPr="00000000">
        <w:rPr>
          <w:rtl w:val="0"/>
        </w:rPr>
        <w:t xml:space="preserve">Conversely, according to Chattopadhyay (2019), Kolb's Reflective Cycle mentions four differing steps in a cycle form individuals use for learning, which has been shown in the figure below - </w:t>
      </w:r>
    </w:p>
    <w:p w:rsidR="00000000" w:rsidDel="00000000" w:rsidP="00000000" w:rsidRDefault="00000000" w:rsidRPr="00000000" w14:paraId="000000E6">
      <w:pPr>
        <w:jc w:val="center"/>
        <w:rPr/>
      </w:pPr>
      <w:r w:rsidDel="00000000" w:rsidR="00000000" w:rsidRPr="00000000">
        <w:rPr/>
        <w:drawing>
          <wp:inline distB="0" distT="0" distL="0" distR="0">
            <wp:extent cx="4305935" cy="4125595"/>
            <wp:effectExtent b="9525" l="9525" r="9525" t="9525"/>
            <wp:docPr id="6"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4305935" cy="4125595"/>
                    </a:xfrm>
                    <a:prstGeom prst="rect"/>
                    <a:ln w="9525">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E7">
      <w:pPr>
        <w:jc w:val="center"/>
        <w:rPr>
          <w:b w:val="1"/>
        </w:rPr>
      </w:pPr>
      <w:r w:rsidDel="00000000" w:rsidR="00000000" w:rsidRPr="00000000">
        <w:rPr>
          <w:b w:val="1"/>
          <w:rtl w:val="0"/>
        </w:rPr>
        <w:t xml:space="preserve">Figure 2: Kolb’s Reflective Cycle</w:t>
      </w:r>
    </w:p>
    <w:p w:rsidR="00000000" w:rsidDel="00000000" w:rsidP="00000000" w:rsidRDefault="00000000" w:rsidRPr="00000000" w14:paraId="000000E8">
      <w:pPr>
        <w:jc w:val="center"/>
        <w:rPr/>
      </w:pPr>
      <w:r w:rsidDel="00000000" w:rsidR="00000000" w:rsidRPr="00000000">
        <w:rPr>
          <w:rtl w:val="0"/>
        </w:rPr>
        <w:t xml:space="preserve">(Source: Hilliard </w:t>
      </w:r>
      <w:r w:rsidDel="00000000" w:rsidR="00000000" w:rsidRPr="00000000">
        <w:rPr>
          <w:i w:val="1"/>
          <w:rtl w:val="0"/>
        </w:rPr>
        <w:t xml:space="preserve">et al.,</w:t>
      </w:r>
      <w:r w:rsidDel="00000000" w:rsidR="00000000" w:rsidRPr="00000000">
        <w:rPr>
          <w:rtl w:val="0"/>
        </w:rPr>
        <w:t xml:space="preserve"> 2017)</w:t>
      </w:r>
    </w:p>
    <w:p w:rsidR="00000000" w:rsidDel="00000000" w:rsidP="00000000" w:rsidRDefault="00000000" w:rsidRPr="00000000" w14:paraId="000000E9">
      <w:pPr>
        <w:rPr/>
      </w:pPr>
      <w:r w:rsidDel="00000000" w:rsidR="00000000" w:rsidRPr="00000000">
        <w:rPr>
          <w:rtl w:val="0"/>
        </w:rPr>
        <w:t xml:space="preserve">From the evaluation of this evidence of literature, I can see that I have engaged in the activity of self-evaluation, reflected on the self-evaluation, gained skills and knowledge from the evaluation and lastly tried out on the development and acquirement of new abilities and skills. </w:t>
      </w:r>
    </w:p>
    <w:p w:rsidR="00000000" w:rsidDel="00000000" w:rsidP="00000000" w:rsidRDefault="00000000" w:rsidRPr="00000000" w14:paraId="000000EA">
      <w:pPr>
        <w:rPr/>
      </w:pPr>
      <w:r w:rsidDel="00000000" w:rsidR="00000000" w:rsidRPr="00000000">
        <w:rPr>
          <w:rtl w:val="0"/>
        </w:rPr>
        <w:t xml:space="preserve">The neuro-linguistic programming is one of the most popular learning styles for self-motivation and personal development (Potter, 2018). The use of this learning style for conducting my self-evaluation has been helpful for me to motivate myself in my personal development with the help of a proper personal development plan. According to Janakiraman (2018), the visual, auditory and kinaesthetic styles helps individuals in their personal development and learning in a quick and smooth process. With visual and auditory learning during the experiences that I have been developing during my tenure of service at the Advice Bureau, I have been able to conduct my self-evaluation to identify skills and knowledge present within me along with the areas needed being developed.</w:t>
      </w:r>
    </w:p>
    <w:p w:rsidR="00000000" w:rsidDel="00000000" w:rsidP="00000000" w:rsidRDefault="00000000" w:rsidRPr="00000000" w14:paraId="000000EB">
      <w:pPr>
        <w:pStyle w:val="Heading1"/>
        <w:rPr/>
      </w:pPr>
      <w:bookmarkStart w:colFirst="0" w:colLast="0" w:name="_tyjcwt" w:id="6"/>
      <w:bookmarkEnd w:id="6"/>
      <w:r w:rsidDel="00000000" w:rsidR="00000000" w:rsidRPr="00000000">
        <w:rPr>
          <w:rtl w:val="0"/>
        </w:rPr>
        <w:t xml:space="preserve">Review and reflection on own understanding and expectations of the world of employment </w:t>
      </w:r>
    </w:p>
    <w:p w:rsidR="00000000" w:rsidDel="00000000" w:rsidP="00000000" w:rsidRDefault="00000000" w:rsidRPr="00000000" w14:paraId="000000EC">
      <w:pPr>
        <w:rPr/>
      </w:pPr>
      <w:r w:rsidDel="00000000" w:rsidR="00000000" w:rsidRPr="00000000">
        <w:rPr>
          <w:rtl w:val="0"/>
        </w:rPr>
        <w:t xml:space="preserve">Depending upon my experience at Advice Bureau, I have gained an own understanding of mine regarding the world of employment and have certain expectations as well. In the first place, I have an understanding that the world of employment is a highly competitive one and the lack of employability skills is a major hindrance for individuals to survive in the employment world. Professional career development in the employment world is impossible without the development and possession of proper employability skills. High level of competencies is needed being present within individuals so that they can be surviving in the professional and employment world. </w:t>
      </w:r>
    </w:p>
    <w:p w:rsidR="00000000" w:rsidDel="00000000" w:rsidP="00000000" w:rsidRDefault="00000000" w:rsidRPr="00000000" w14:paraId="000000ED">
      <w:pPr>
        <w:rPr/>
      </w:pPr>
      <w:r w:rsidDel="00000000" w:rsidR="00000000" w:rsidRPr="00000000">
        <w:rPr>
          <w:rtl w:val="0"/>
        </w:rPr>
        <w:t xml:space="preserve">Based on my employment and my experience, my expectations regarding the world of employment is that all individuals will be able to enhance their professional life and their career through the means of their personal development as well as through enhancing and enlarging their skills and knowledge. The presence of skills and knowledge is extremely necessary for the world of employment even when one has experience of working in organisations previously. The lack of the desired level of skills and competencies acts as a hindrance in the professional career development of an individual and creates difficulties for them to develop and establish themselves within the world of employment. </w:t>
      </w:r>
    </w:p>
    <w:p w:rsidR="00000000" w:rsidDel="00000000" w:rsidP="00000000" w:rsidRDefault="00000000" w:rsidRPr="00000000" w14:paraId="000000EE">
      <w:pPr>
        <w:pStyle w:val="Heading1"/>
        <w:rPr/>
      </w:pPr>
      <w:bookmarkStart w:colFirst="0" w:colLast="0" w:name="_3dy6vkm" w:id="7"/>
      <w:bookmarkEnd w:id="7"/>
      <w:r w:rsidDel="00000000" w:rsidR="00000000" w:rsidRPr="00000000">
        <w:rPr>
          <w:rtl w:val="0"/>
        </w:rPr>
        <w:t xml:space="preserve">Areas for improvement </w:t>
      </w:r>
    </w:p>
    <w:p w:rsidR="00000000" w:rsidDel="00000000" w:rsidP="00000000" w:rsidRDefault="00000000" w:rsidRPr="00000000" w14:paraId="000000EF">
      <w:pPr>
        <w:rPr/>
      </w:pPr>
      <w:r w:rsidDel="00000000" w:rsidR="00000000" w:rsidRPr="00000000">
        <w:rPr>
          <w:rtl w:val="0"/>
        </w:rPr>
        <w:t xml:space="preserve">All individuals have a number of areas wherein they require bringing about improvement (Choy and Chua, 2019). The self-evaluation and the use of the differing tools, models, reflective cycles, learning styles, SWOT analysis and SMART objectives indicate a number of areas in which improvement is required being brought about. I have been able to identify three major areas in which I require bringing about improvements, which are as follows - </w:t>
      </w:r>
    </w:p>
    <w:p w:rsidR="00000000" w:rsidDel="00000000" w:rsidP="00000000" w:rsidRDefault="00000000" w:rsidRPr="00000000" w14:paraId="000000F0">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Focus and attention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During my service at the Advice Bureau, my managers have detected various mistakes and poor quality of service provided has been detected because of the absence of proper focus and attention. Thus, I require major improvements in this area. </w:t>
      </w:r>
    </w:p>
    <w:p w:rsidR="00000000" w:rsidDel="00000000" w:rsidP="00000000" w:rsidRDefault="00000000" w:rsidRPr="00000000" w14:paraId="000000F1">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Time management skills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The services provided in Advice Bureau such as accounting services, self-employed registrations and tax return filing are all time-bounded tasks and there are deadlines within which each of them has to be provided. However, I have often failed in managing time and providing these services within time, due to which improvement is required in time management. </w:t>
      </w:r>
    </w:p>
    <w:p w:rsidR="00000000" w:rsidDel="00000000" w:rsidP="00000000" w:rsidRDefault="00000000" w:rsidRPr="00000000" w14:paraId="000000F2">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Technical skills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Due to lack of experience in accounting, I lack effectual technical skills relating to accounting, finance and taxation. Technical skills need large level of improvements, as it is currently a threat to my professional career. </w:t>
      </w:r>
    </w:p>
    <w:p w:rsidR="00000000" w:rsidDel="00000000" w:rsidP="00000000" w:rsidRDefault="00000000" w:rsidRPr="00000000" w14:paraId="000000F3">
      <w:pPr>
        <w:pStyle w:val="Heading1"/>
        <w:rPr/>
      </w:pPr>
      <w:bookmarkStart w:colFirst="0" w:colLast="0" w:name="_1t3h5sf" w:id="8"/>
      <w:bookmarkEnd w:id="8"/>
      <w:r w:rsidDel="00000000" w:rsidR="00000000" w:rsidRPr="00000000">
        <w:rPr>
          <w:rtl w:val="0"/>
        </w:rPr>
        <w:t xml:space="preserve">Action plan </w:t>
      </w:r>
    </w:p>
    <w:p w:rsidR="00000000" w:rsidDel="00000000" w:rsidP="00000000" w:rsidRDefault="00000000" w:rsidRPr="00000000" w14:paraId="000000F4">
      <w:pPr>
        <w:rPr/>
      </w:pPr>
      <w:r w:rsidDel="00000000" w:rsidR="00000000" w:rsidRPr="00000000">
        <w:rPr>
          <w:rtl w:val="0"/>
        </w:rPr>
        <w:t xml:space="preserve">In order to bring about professional career development, one needs to enhance their existing skills and ensure that the skills that they lack are acquired and developed. However, in order to acquire and develop the skills that are absent in one self, it is needed to prepare a proper and effectual action plan. The personal development plan, which is also recognised as a PDP, is one of the most beneficial tools for creating an action plan for individuals for their career development (Tasker, 2015). In the below section, a personal development plan has been prepared, which will be helpful in overcoming the weaknesses and threats that have been determined above - </w:t>
      </w:r>
    </w:p>
    <w:tbl>
      <w:tblPr>
        <w:tblStyle w:val="Table4"/>
        <w:tblW w:w="9576.000000000002"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88"/>
        <w:gridCol w:w="1052"/>
        <w:gridCol w:w="1471"/>
        <w:gridCol w:w="1242"/>
        <w:gridCol w:w="897"/>
        <w:gridCol w:w="930"/>
        <w:gridCol w:w="1131"/>
        <w:gridCol w:w="1465"/>
        <w:tblGridChange w:id="0">
          <w:tblGrid>
            <w:gridCol w:w="1388"/>
            <w:gridCol w:w="1052"/>
            <w:gridCol w:w="1471"/>
            <w:gridCol w:w="1242"/>
            <w:gridCol w:w="897"/>
            <w:gridCol w:w="930"/>
            <w:gridCol w:w="1131"/>
            <w:gridCol w:w="1465"/>
          </w:tblGrid>
        </w:tblGridChange>
      </w:tblGrid>
      <w:tr>
        <w:trPr>
          <w:trHeight w:val="740" w:hRule="atLeast"/>
        </w:trPr>
        <w:tc>
          <w:tcPr>
            <w:shd w:fill="auto" w:val="clear"/>
          </w:tcPr>
          <w:p w:rsidR="00000000" w:rsidDel="00000000" w:rsidP="00000000" w:rsidRDefault="00000000" w:rsidRPr="00000000" w14:paraId="000000F5">
            <w:pPr>
              <w:rPr>
                <w:b w:val="1"/>
              </w:rPr>
            </w:pPr>
            <w:r w:rsidDel="00000000" w:rsidR="00000000" w:rsidRPr="00000000">
              <w:rPr>
                <w:b w:val="1"/>
                <w:rtl w:val="0"/>
              </w:rPr>
              <w:t xml:space="preserve">Objectives of development </w:t>
            </w:r>
          </w:p>
        </w:tc>
        <w:tc>
          <w:tcPr>
            <w:shd w:fill="auto" w:val="clear"/>
          </w:tcPr>
          <w:p w:rsidR="00000000" w:rsidDel="00000000" w:rsidP="00000000" w:rsidRDefault="00000000" w:rsidRPr="00000000" w14:paraId="000000F6">
            <w:pPr>
              <w:rPr>
                <w:b w:val="1"/>
              </w:rPr>
            </w:pPr>
            <w:r w:rsidDel="00000000" w:rsidR="00000000" w:rsidRPr="00000000">
              <w:rPr>
                <w:b w:val="1"/>
                <w:rtl w:val="0"/>
              </w:rPr>
              <w:t xml:space="preserve">Priorities </w:t>
            </w:r>
          </w:p>
        </w:tc>
        <w:tc>
          <w:tcPr>
            <w:shd w:fill="auto" w:val="clear"/>
          </w:tcPr>
          <w:p w:rsidR="00000000" w:rsidDel="00000000" w:rsidP="00000000" w:rsidRDefault="00000000" w:rsidRPr="00000000" w14:paraId="000000F7">
            <w:pPr>
              <w:rPr>
                <w:b w:val="1"/>
              </w:rPr>
            </w:pPr>
            <w:r w:rsidDel="00000000" w:rsidR="00000000" w:rsidRPr="00000000">
              <w:rPr>
                <w:b w:val="1"/>
                <w:rtl w:val="0"/>
              </w:rPr>
              <w:t xml:space="preserve">Activities to perform </w:t>
            </w:r>
          </w:p>
        </w:tc>
        <w:tc>
          <w:tcPr>
            <w:shd w:fill="auto" w:val="clear"/>
          </w:tcPr>
          <w:p w:rsidR="00000000" w:rsidDel="00000000" w:rsidP="00000000" w:rsidRDefault="00000000" w:rsidRPr="00000000" w14:paraId="000000F8">
            <w:pPr>
              <w:rPr>
                <w:b w:val="1"/>
              </w:rPr>
            </w:pPr>
            <w:r w:rsidDel="00000000" w:rsidR="00000000" w:rsidRPr="00000000">
              <w:rPr>
                <w:b w:val="1"/>
                <w:rtl w:val="0"/>
              </w:rPr>
              <w:t xml:space="preserve">Resources</w:t>
            </w:r>
          </w:p>
        </w:tc>
        <w:tc>
          <w:tcPr/>
          <w:p w:rsidR="00000000" w:rsidDel="00000000" w:rsidP="00000000" w:rsidRDefault="00000000" w:rsidRPr="00000000" w14:paraId="000000F9">
            <w:pPr>
              <w:rPr>
                <w:b w:val="1"/>
              </w:rPr>
            </w:pPr>
            <w:r w:rsidDel="00000000" w:rsidR="00000000" w:rsidRPr="00000000">
              <w:rPr>
                <w:b w:val="1"/>
                <w:rtl w:val="0"/>
              </w:rPr>
              <w:t xml:space="preserve">Time frame</w:t>
            </w:r>
          </w:p>
        </w:tc>
        <w:tc>
          <w:tcPr>
            <w:shd w:fill="auto" w:val="clear"/>
          </w:tcPr>
          <w:p w:rsidR="00000000" w:rsidDel="00000000" w:rsidP="00000000" w:rsidRDefault="00000000" w:rsidRPr="00000000" w14:paraId="000000FA">
            <w:pPr>
              <w:rPr>
                <w:b w:val="1"/>
              </w:rPr>
            </w:pPr>
            <w:r w:rsidDel="00000000" w:rsidR="00000000" w:rsidRPr="00000000">
              <w:rPr>
                <w:b w:val="1"/>
                <w:rtl w:val="0"/>
              </w:rPr>
              <w:t xml:space="preserve">Target Starting Date </w:t>
            </w:r>
          </w:p>
        </w:tc>
        <w:tc>
          <w:tcPr>
            <w:shd w:fill="auto" w:val="clear"/>
          </w:tcPr>
          <w:p w:rsidR="00000000" w:rsidDel="00000000" w:rsidP="00000000" w:rsidRDefault="00000000" w:rsidRPr="00000000" w14:paraId="000000FB">
            <w:pPr>
              <w:rPr>
                <w:b w:val="1"/>
              </w:rPr>
            </w:pPr>
            <w:r w:rsidDel="00000000" w:rsidR="00000000" w:rsidRPr="00000000">
              <w:rPr>
                <w:b w:val="1"/>
                <w:rtl w:val="0"/>
              </w:rPr>
              <w:t xml:space="preserve">Target Ending Date</w:t>
            </w:r>
          </w:p>
        </w:tc>
        <w:tc>
          <w:tcPr>
            <w:shd w:fill="auto" w:val="clear"/>
          </w:tcPr>
          <w:p w:rsidR="00000000" w:rsidDel="00000000" w:rsidP="00000000" w:rsidRDefault="00000000" w:rsidRPr="00000000" w14:paraId="000000FC">
            <w:pPr>
              <w:rPr>
                <w:b w:val="1"/>
              </w:rPr>
            </w:pPr>
            <w:r w:rsidDel="00000000" w:rsidR="00000000" w:rsidRPr="00000000">
              <w:rPr>
                <w:b w:val="1"/>
                <w:rtl w:val="0"/>
              </w:rPr>
              <w:t xml:space="preserve">Success criterion </w:t>
            </w:r>
          </w:p>
        </w:tc>
      </w:tr>
      <w:tr>
        <w:trPr>
          <w:trHeight w:val="1320" w:hRule="atLeast"/>
        </w:trPr>
        <w:tc>
          <w:tcPr>
            <w:shd w:fill="auto" w:val="clear"/>
          </w:tcPr>
          <w:p w:rsidR="00000000" w:rsidDel="00000000" w:rsidP="00000000" w:rsidRDefault="00000000" w:rsidRPr="00000000" w14:paraId="000000FD">
            <w:pPr>
              <w:rPr/>
            </w:pPr>
            <w:r w:rsidDel="00000000" w:rsidR="00000000" w:rsidRPr="00000000">
              <w:rPr>
                <w:b w:val="1"/>
                <w:rtl w:val="0"/>
              </w:rPr>
              <w:t xml:space="preserve">Focus and attention skills </w:t>
            </w:r>
            <w:r w:rsidDel="00000000" w:rsidR="00000000" w:rsidRPr="00000000">
              <w:rPr>
                <w:rtl w:val="0"/>
              </w:rPr>
              <w:t xml:space="preserve">- Enhancement of my focus and attention on my work and the tasks I perform, especially in terms of tax returns and accounting services. </w:t>
            </w:r>
          </w:p>
        </w:tc>
        <w:tc>
          <w:tcPr>
            <w:shd w:fill="auto" w:val="clear"/>
          </w:tcPr>
          <w:p w:rsidR="00000000" w:rsidDel="00000000" w:rsidP="00000000" w:rsidRDefault="00000000" w:rsidRPr="00000000" w14:paraId="000000FE">
            <w:pPr>
              <w:rPr/>
            </w:pPr>
            <w:r w:rsidDel="00000000" w:rsidR="00000000" w:rsidRPr="00000000">
              <w:rPr>
                <w:rtl w:val="0"/>
              </w:rPr>
              <w:t xml:space="preserve">High </w:t>
            </w:r>
          </w:p>
        </w:tc>
        <w:tc>
          <w:tcPr>
            <w:shd w:fill="auto" w:val="clear"/>
          </w:tcPr>
          <w:p w:rsidR="00000000" w:rsidDel="00000000" w:rsidP="00000000" w:rsidRDefault="00000000" w:rsidRPr="00000000" w14:paraId="000000FF">
            <w:pPr>
              <w:rPr/>
            </w:pPr>
            <w:r w:rsidDel="00000000" w:rsidR="00000000" w:rsidRPr="00000000">
              <w:rPr>
                <w:rtl w:val="0"/>
              </w:rPr>
              <w:t xml:space="preserve">Assess mental focus, eliminate distractions, focusing on one thing at a time, practice mindfulness, and keep practicing on the strengthening of focus. </w:t>
            </w:r>
          </w:p>
        </w:tc>
        <w:tc>
          <w:tcPr>
            <w:shd w:fill="auto" w:val="clear"/>
          </w:tcPr>
          <w:p w:rsidR="00000000" w:rsidDel="00000000" w:rsidP="00000000" w:rsidRDefault="00000000" w:rsidRPr="00000000" w14:paraId="00000100">
            <w:pPr>
              <w:rPr/>
            </w:pPr>
            <w:r w:rsidDel="00000000" w:rsidR="00000000" w:rsidRPr="00000000">
              <w:rPr>
                <w:rtl w:val="0"/>
              </w:rPr>
              <w:t xml:space="preserve">Noise-cancelling headphones during work hours, and paper and pen for writing down and keeping records of every minute detail </w:t>
            </w:r>
          </w:p>
        </w:tc>
        <w:tc>
          <w:tcPr/>
          <w:p w:rsidR="00000000" w:rsidDel="00000000" w:rsidP="00000000" w:rsidRDefault="00000000" w:rsidRPr="00000000" w14:paraId="00000101">
            <w:pPr>
              <w:rPr/>
            </w:pPr>
            <w:r w:rsidDel="00000000" w:rsidR="00000000" w:rsidRPr="00000000">
              <w:rPr>
                <w:rtl w:val="0"/>
              </w:rPr>
              <w:t xml:space="preserve">Short-term </w:t>
            </w:r>
          </w:p>
        </w:tc>
        <w:tc>
          <w:tcPr>
            <w:shd w:fill="auto" w:val="clear"/>
          </w:tcPr>
          <w:p w:rsidR="00000000" w:rsidDel="00000000" w:rsidP="00000000" w:rsidRDefault="00000000" w:rsidRPr="00000000" w14:paraId="00000102">
            <w:pPr>
              <w:rPr/>
            </w:pPr>
            <w:r w:rsidDel="00000000" w:rsidR="00000000" w:rsidRPr="00000000">
              <w:rPr>
                <w:rtl w:val="0"/>
              </w:rPr>
              <w:t xml:space="preserve">1/9/2019</w:t>
            </w:r>
          </w:p>
        </w:tc>
        <w:tc>
          <w:tcPr>
            <w:shd w:fill="auto" w:val="clear"/>
          </w:tcPr>
          <w:p w:rsidR="00000000" w:rsidDel="00000000" w:rsidP="00000000" w:rsidRDefault="00000000" w:rsidRPr="00000000" w14:paraId="00000103">
            <w:pPr>
              <w:rPr/>
            </w:pPr>
            <w:r w:rsidDel="00000000" w:rsidR="00000000" w:rsidRPr="00000000">
              <w:rPr>
                <w:rtl w:val="0"/>
              </w:rPr>
              <w:t xml:space="preserve">30/11/2019</w:t>
            </w:r>
          </w:p>
        </w:tc>
        <w:tc>
          <w:tcPr>
            <w:shd w:fill="auto" w:val="clear"/>
          </w:tcPr>
          <w:p w:rsidR="00000000" w:rsidDel="00000000" w:rsidP="00000000" w:rsidRDefault="00000000" w:rsidRPr="00000000" w14:paraId="00000104">
            <w:pPr>
              <w:rPr/>
            </w:pPr>
            <w:r w:rsidDel="00000000" w:rsidR="00000000" w:rsidRPr="00000000">
              <w:rPr>
                <w:rtl w:val="0"/>
              </w:rPr>
              <w:t xml:space="preserve">Providing quality services without mistakes and issues, proper communication and consultancy provided to clients </w:t>
            </w:r>
          </w:p>
        </w:tc>
      </w:tr>
      <w:tr>
        <w:trPr>
          <w:trHeight w:val="1320" w:hRule="atLeast"/>
        </w:trPr>
        <w:tc>
          <w:tcPr>
            <w:shd w:fill="auto" w:val="clear"/>
          </w:tcPr>
          <w:p w:rsidR="00000000" w:rsidDel="00000000" w:rsidP="00000000" w:rsidRDefault="00000000" w:rsidRPr="00000000" w14:paraId="00000105">
            <w:pPr>
              <w:rPr/>
            </w:pPr>
            <w:r w:rsidDel="00000000" w:rsidR="00000000" w:rsidRPr="00000000">
              <w:rPr>
                <w:b w:val="1"/>
                <w:rtl w:val="0"/>
              </w:rPr>
              <w:t xml:space="preserve">Time management skills </w:t>
            </w:r>
            <w:r w:rsidDel="00000000" w:rsidR="00000000" w:rsidRPr="00000000">
              <w:rPr>
                <w:rtl w:val="0"/>
              </w:rPr>
              <w:t xml:space="preserve">- Improvement of my skills relating to the management of time while finishing all tasks within the given deadlines, which I have been previously failed in accomplishing such as failure of providing accounting services within time.</w:t>
            </w:r>
          </w:p>
        </w:tc>
        <w:tc>
          <w:tcPr>
            <w:shd w:fill="auto" w:val="clear"/>
          </w:tcPr>
          <w:p w:rsidR="00000000" w:rsidDel="00000000" w:rsidP="00000000" w:rsidRDefault="00000000" w:rsidRPr="00000000" w14:paraId="00000106">
            <w:pPr>
              <w:rPr/>
            </w:pPr>
            <w:r w:rsidDel="00000000" w:rsidR="00000000" w:rsidRPr="00000000">
              <w:rPr>
                <w:rtl w:val="0"/>
              </w:rPr>
              <w:t xml:space="preserve">High </w:t>
            </w:r>
          </w:p>
        </w:tc>
        <w:tc>
          <w:tcPr>
            <w:shd w:fill="auto" w:val="clear"/>
          </w:tcPr>
          <w:p w:rsidR="00000000" w:rsidDel="00000000" w:rsidP="00000000" w:rsidRDefault="00000000" w:rsidRPr="00000000" w14:paraId="00000107">
            <w:pPr>
              <w:rPr/>
            </w:pPr>
            <w:r w:rsidDel="00000000" w:rsidR="00000000" w:rsidRPr="00000000">
              <w:rPr>
                <w:rtl w:val="0"/>
              </w:rPr>
              <w:t xml:space="preserve">Making work schedules, prioritising activities, setting time boundaries and deadlines for all tasks, overcome procrastination, and avoid multitasking.  </w:t>
            </w:r>
          </w:p>
        </w:tc>
        <w:tc>
          <w:tcPr>
            <w:shd w:fill="auto" w:val="clear"/>
          </w:tcPr>
          <w:p w:rsidR="00000000" w:rsidDel="00000000" w:rsidP="00000000" w:rsidRDefault="00000000" w:rsidRPr="00000000" w14:paraId="00000108">
            <w:pPr>
              <w:rPr/>
            </w:pPr>
            <w:r w:rsidDel="00000000" w:rsidR="00000000" w:rsidRPr="00000000">
              <w:rPr>
                <w:rtl w:val="0"/>
              </w:rPr>
              <w:t xml:space="preserve">Time planner, master list, and time management systems and tools such as computer-based time planner systems and personal digital assistants (PDAs)</w:t>
            </w:r>
          </w:p>
        </w:tc>
        <w:tc>
          <w:tcPr/>
          <w:p w:rsidR="00000000" w:rsidDel="00000000" w:rsidP="00000000" w:rsidRDefault="00000000" w:rsidRPr="00000000" w14:paraId="00000109">
            <w:pPr>
              <w:rPr/>
            </w:pPr>
            <w:r w:rsidDel="00000000" w:rsidR="00000000" w:rsidRPr="00000000">
              <w:rPr>
                <w:rtl w:val="0"/>
              </w:rPr>
              <w:t xml:space="preserve">Medium term </w:t>
            </w:r>
          </w:p>
        </w:tc>
        <w:tc>
          <w:tcPr>
            <w:shd w:fill="auto" w:val="clear"/>
          </w:tcPr>
          <w:p w:rsidR="00000000" w:rsidDel="00000000" w:rsidP="00000000" w:rsidRDefault="00000000" w:rsidRPr="00000000" w14:paraId="0000010A">
            <w:pPr>
              <w:rPr/>
            </w:pPr>
            <w:r w:rsidDel="00000000" w:rsidR="00000000" w:rsidRPr="00000000">
              <w:rPr>
                <w:rtl w:val="0"/>
              </w:rPr>
              <w:t xml:space="preserve">1/9/2019</w:t>
            </w:r>
          </w:p>
        </w:tc>
        <w:tc>
          <w:tcPr>
            <w:shd w:fill="auto" w:val="clear"/>
          </w:tcPr>
          <w:p w:rsidR="00000000" w:rsidDel="00000000" w:rsidP="00000000" w:rsidRDefault="00000000" w:rsidRPr="00000000" w14:paraId="0000010B">
            <w:pPr>
              <w:rPr/>
            </w:pPr>
            <w:r w:rsidDel="00000000" w:rsidR="00000000" w:rsidRPr="00000000">
              <w:rPr>
                <w:rtl w:val="0"/>
              </w:rPr>
              <w:t xml:space="preserve">28/2/2020</w:t>
            </w:r>
          </w:p>
        </w:tc>
        <w:tc>
          <w:tcPr>
            <w:shd w:fill="auto" w:val="clear"/>
          </w:tcPr>
          <w:p w:rsidR="00000000" w:rsidDel="00000000" w:rsidP="00000000" w:rsidRDefault="00000000" w:rsidRPr="00000000" w14:paraId="0000010C">
            <w:pPr>
              <w:rPr/>
            </w:pPr>
            <w:r w:rsidDel="00000000" w:rsidR="00000000" w:rsidRPr="00000000">
              <w:rPr>
                <w:rtl w:val="0"/>
              </w:rPr>
              <w:t xml:space="preserve">Submission or execution of tasks such as tax return filing within time, prioritising tasks and meeting deadlines</w:t>
            </w:r>
          </w:p>
        </w:tc>
      </w:tr>
      <w:tr>
        <w:trPr>
          <w:trHeight w:val="1320" w:hRule="atLeast"/>
        </w:trPr>
        <w:tc>
          <w:tcPr>
            <w:shd w:fill="auto" w:val="clear"/>
          </w:tcPr>
          <w:p w:rsidR="00000000" w:rsidDel="00000000" w:rsidP="00000000" w:rsidRDefault="00000000" w:rsidRPr="00000000" w14:paraId="0000010D">
            <w:pPr>
              <w:rPr/>
            </w:pPr>
            <w:r w:rsidDel="00000000" w:rsidR="00000000" w:rsidRPr="00000000">
              <w:rPr>
                <w:b w:val="1"/>
                <w:rtl w:val="0"/>
              </w:rPr>
              <w:t xml:space="preserve">Technical skills - </w:t>
            </w:r>
            <w:r w:rsidDel="00000000" w:rsidR="00000000" w:rsidRPr="00000000">
              <w:rPr>
                <w:rtl w:val="0"/>
              </w:rPr>
              <w:t xml:space="preserve">Development and improvement of technical skills relating to accounting for better accounting services and filing of tax returns, self-employed registration and translations </w:t>
            </w:r>
          </w:p>
        </w:tc>
        <w:tc>
          <w:tcPr>
            <w:shd w:fill="auto" w:val="clear"/>
          </w:tcPr>
          <w:p w:rsidR="00000000" w:rsidDel="00000000" w:rsidP="00000000" w:rsidRDefault="00000000" w:rsidRPr="00000000" w14:paraId="0000010E">
            <w:pPr>
              <w:rPr/>
            </w:pPr>
            <w:r w:rsidDel="00000000" w:rsidR="00000000" w:rsidRPr="00000000">
              <w:rPr>
                <w:rtl w:val="0"/>
              </w:rPr>
              <w:t xml:space="preserve">Extremely high </w:t>
            </w:r>
          </w:p>
        </w:tc>
        <w:tc>
          <w:tcPr>
            <w:shd w:fill="auto" w:val="clear"/>
          </w:tcPr>
          <w:p w:rsidR="00000000" w:rsidDel="00000000" w:rsidP="00000000" w:rsidRDefault="00000000" w:rsidRPr="00000000" w14:paraId="0000010F">
            <w:pPr>
              <w:rPr/>
            </w:pPr>
            <w:r w:rsidDel="00000000" w:rsidR="00000000" w:rsidRPr="00000000">
              <w:rPr>
                <w:rtl w:val="0"/>
              </w:rPr>
              <w:t xml:space="preserve">Reading online tutorials and technical books, enrol in technical workshops and classes, volunteering for technical projects, and take help from experts in the workplace. </w:t>
            </w:r>
          </w:p>
        </w:tc>
        <w:tc>
          <w:tcPr>
            <w:shd w:fill="auto" w:val="clear"/>
          </w:tcPr>
          <w:p w:rsidR="00000000" w:rsidDel="00000000" w:rsidP="00000000" w:rsidRDefault="00000000" w:rsidRPr="00000000" w14:paraId="00000110">
            <w:pPr>
              <w:rPr/>
            </w:pPr>
            <w:r w:rsidDel="00000000" w:rsidR="00000000" w:rsidRPr="00000000">
              <w:rPr>
                <w:rtl w:val="0"/>
              </w:rPr>
              <w:t xml:space="preserve">Computer hardware and software, books, journals, articles, and other online resources </w:t>
            </w:r>
          </w:p>
        </w:tc>
        <w:tc>
          <w:tcPr/>
          <w:p w:rsidR="00000000" w:rsidDel="00000000" w:rsidP="00000000" w:rsidRDefault="00000000" w:rsidRPr="00000000" w14:paraId="00000111">
            <w:pPr>
              <w:rPr/>
            </w:pPr>
            <w:r w:rsidDel="00000000" w:rsidR="00000000" w:rsidRPr="00000000">
              <w:rPr>
                <w:rtl w:val="0"/>
              </w:rPr>
              <w:t xml:space="preserve">Long-term </w:t>
            </w:r>
          </w:p>
        </w:tc>
        <w:tc>
          <w:tcPr>
            <w:shd w:fill="auto" w:val="clear"/>
          </w:tcPr>
          <w:p w:rsidR="00000000" w:rsidDel="00000000" w:rsidP="00000000" w:rsidRDefault="00000000" w:rsidRPr="00000000" w14:paraId="00000112">
            <w:pPr>
              <w:rPr/>
            </w:pPr>
            <w:r w:rsidDel="00000000" w:rsidR="00000000" w:rsidRPr="00000000">
              <w:rPr>
                <w:rtl w:val="0"/>
              </w:rPr>
              <w:t xml:space="preserve">1/9/2019</w:t>
            </w:r>
          </w:p>
        </w:tc>
        <w:tc>
          <w:tcPr>
            <w:shd w:fill="auto" w:val="clear"/>
          </w:tcPr>
          <w:p w:rsidR="00000000" w:rsidDel="00000000" w:rsidP="00000000" w:rsidRDefault="00000000" w:rsidRPr="00000000" w14:paraId="00000113">
            <w:pPr>
              <w:rPr/>
            </w:pPr>
            <w:r w:rsidDel="00000000" w:rsidR="00000000" w:rsidRPr="00000000">
              <w:rPr>
                <w:rtl w:val="0"/>
              </w:rPr>
              <w:t xml:space="preserve">30/8/2020</w:t>
            </w:r>
          </w:p>
        </w:tc>
        <w:tc>
          <w:tcPr>
            <w:shd w:fill="auto" w:val="clear"/>
          </w:tcPr>
          <w:p w:rsidR="00000000" w:rsidDel="00000000" w:rsidP="00000000" w:rsidRDefault="00000000" w:rsidRPr="00000000" w14:paraId="00000114">
            <w:pPr>
              <w:rPr/>
            </w:pPr>
            <w:r w:rsidDel="00000000" w:rsidR="00000000" w:rsidRPr="00000000">
              <w:rPr>
                <w:rtl w:val="0"/>
              </w:rPr>
              <w:t xml:space="preserve">Providing improved services on accounting, translations, NIN, tax returns, and others while giving better suggestions and advices </w:t>
            </w:r>
          </w:p>
        </w:tc>
      </w:tr>
    </w:tbl>
    <w:p w:rsidR="00000000" w:rsidDel="00000000" w:rsidP="00000000" w:rsidRDefault="00000000" w:rsidRPr="00000000" w14:paraId="00000115">
      <w:pPr>
        <w:jc w:val="center"/>
        <w:rPr>
          <w:b w:val="1"/>
        </w:rPr>
      </w:pPr>
      <w:r w:rsidDel="00000000" w:rsidR="00000000" w:rsidRPr="00000000">
        <w:rPr>
          <w:b w:val="1"/>
          <w:rtl w:val="0"/>
        </w:rPr>
        <w:t xml:space="preserve">Table 4: Personal Development Plan </w:t>
      </w:r>
    </w:p>
    <w:p w:rsidR="00000000" w:rsidDel="00000000" w:rsidP="00000000" w:rsidRDefault="00000000" w:rsidRPr="00000000" w14:paraId="00000116">
      <w:pPr>
        <w:jc w:val="center"/>
        <w:rPr/>
      </w:pPr>
      <w:r w:rsidDel="00000000" w:rsidR="00000000" w:rsidRPr="00000000">
        <w:rPr>
          <w:rtl w:val="0"/>
        </w:rPr>
        <w:t xml:space="preserve">(Source: Learner)</w:t>
      </w:r>
    </w:p>
    <w:p w:rsidR="00000000" w:rsidDel="00000000" w:rsidP="00000000" w:rsidRDefault="00000000" w:rsidRPr="00000000" w14:paraId="00000117">
      <w:pPr>
        <w:pStyle w:val="Heading1"/>
        <w:rPr/>
      </w:pPr>
      <w:bookmarkStart w:colFirst="0" w:colLast="0" w:name="_4d34og8" w:id="9"/>
      <w:bookmarkEnd w:id="9"/>
      <w:r w:rsidDel="00000000" w:rsidR="00000000" w:rsidRPr="00000000">
        <w:rPr>
          <w:rtl w:val="0"/>
        </w:rPr>
        <w:t xml:space="preserve">Conclusion </w:t>
      </w:r>
    </w:p>
    <w:p w:rsidR="00000000" w:rsidDel="00000000" w:rsidP="00000000" w:rsidRDefault="00000000" w:rsidRPr="00000000" w14:paraId="00000118">
      <w:pPr>
        <w:rPr/>
      </w:pPr>
      <w:r w:rsidDel="00000000" w:rsidR="00000000" w:rsidRPr="00000000">
        <w:rPr>
          <w:rtl w:val="0"/>
        </w:rPr>
        <w:t xml:space="preserve">Therefore, from this study, it can be determined that professional career development is of great significance for all individuals and for ensuring the professional career development within an individual, self-evaluation is extremely necessary. One must be aware and have knowledge of personal strengths along with the areas in which further development can be brought about, which can be gathered through the adoption of a number of tools such as the SWOT analysis, self-motivation questionnaire, SMART goals, Gibb’s reflective cycle and various others. The study has also been helpful for understanding on the skills and knowledge that contributes towards working effectively and the readiness of an individual for employment. It also helps in understanding how self-awareness and self-evaluation is advantageous for establishment of employment goals along with bringing about their personal development by adoption of a personal development plan or action plan. </w:t>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spacing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11B">
      <w:pPr>
        <w:pStyle w:val="Heading1"/>
        <w:rPr/>
      </w:pPr>
      <w:bookmarkStart w:colFirst="0" w:colLast="0" w:name="_2s8eyo1" w:id="10"/>
      <w:bookmarkEnd w:id="10"/>
      <w:r w:rsidDel="00000000" w:rsidR="00000000" w:rsidRPr="00000000">
        <w:rPr>
          <w:rtl w:val="0"/>
        </w:rPr>
        <w:t xml:space="preserve">Reference List </w:t>
      </w:r>
    </w:p>
    <w:p w:rsidR="00000000" w:rsidDel="00000000" w:rsidP="00000000" w:rsidRDefault="00000000" w:rsidRPr="00000000" w14:paraId="0000011C">
      <w:pPr>
        <w:rPr/>
      </w:pPr>
      <w:r w:rsidDel="00000000" w:rsidR="00000000" w:rsidRPr="00000000">
        <w:rPr>
          <w:rtl w:val="0"/>
        </w:rPr>
        <w:t xml:space="preserve">Araghian, R., Ghonsooly, B. and Ghanizadeh, A., (2018) `Construction and Validation of a Translation Self-efficacy Questionnaire and its Relation to Translation Problem-solving Strategies`, </w:t>
      </w:r>
      <w:r w:rsidDel="00000000" w:rsidR="00000000" w:rsidRPr="00000000">
        <w:rPr>
          <w:i w:val="1"/>
          <w:rtl w:val="0"/>
        </w:rPr>
        <w:t xml:space="preserve">Journal of Language and Translation Studies, </w:t>
      </w:r>
      <w:r w:rsidDel="00000000" w:rsidR="00000000" w:rsidRPr="00000000">
        <w:rPr>
          <w:rtl w:val="0"/>
        </w:rPr>
        <w:t xml:space="preserve">50 (2), 2228–5202 [Online]. Available form:</w:t>
      </w:r>
      <w:hyperlink r:id="rId12">
        <w:r w:rsidDel="00000000" w:rsidR="00000000" w:rsidRPr="00000000">
          <w:rPr>
            <w:color w:val="262626"/>
            <w:u w:val="single"/>
            <w:rtl w:val="0"/>
          </w:rPr>
          <w:t xml:space="preserve">https://pdfs.semanticscholar.org/5b17/dc5a20cf1e7a79d3dff8366e2afd19503bed.pdf</w:t>
        </w:r>
      </w:hyperlink>
      <w:r w:rsidDel="00000000" w:rsidR="00000000" w:rsidRPr="00000000">
        <w:rPr>
          <w:color w:val="262626"/>
          <w:rtl w:val="0"/>
        </w:rPr>
        <w:t xml:space="preserve"> </w:t>
      </w:r>
      <w:r w:rsidDel="00000000" w:rsidR="00000000" w:rsidRPr="00000000">
        <w:rPr>
          <w:rtl w:val="0"/>
        </w:rPr>
        <w:t xml:space="preserve">(Accessed:25 August 2019).</w:t>
      </w:r>
    </w:p>
    <w:p w:rsidR="00000000" w:rsidDel="00000000" w:rsidP="00000000" w:rsidRDefault="00000000" w:rsidRPr="00000000" w14:paraId="0000011D">
      <w:pPr>
        <w:rPr/>
      </w:pPr>
      <w:r w:rsidDel="00000000" w:rsidR="00000000" w:rsidRPr="00000000">
        <w:rPr>
          <w:rtl w:val="0"/>
        </w:rPr>
        <w:t xml:space="preserve">Bassot, B. (2015) </w:t>
      </w:r>
      <w:r w:rsidDel="00000000" w:rsidR="00000000" w:rsidRPr="00000000">
        <w:rPr>
          <w:i w:val="1"/>
          <w:rtl w:val="0"/>
        </w:rPr>
        <w:t xml:space="preserve">The reflective practice guide: An interdisciplinary approach to critical reflection</w:t>
      </w:r>
      <w:r w:rsidDel="00000000" w:rsidR="00000000" w:rsidRPr="00000000">
        <w:rPr>
          <w:rtl w:val="0"/>
        </w:rPr>
        <w:t xml:space="preserve">. 1st ed. London: Routledge.</w:t>
      </w:r>
    </w:p>
    <w:p w:rsidR="00000000" w:rsidDel="00000000" w:rsidP="00000000" w:rsidRDefault="00000000" w:rsidRPr="00000000" w14:paraId="0000011E">
      <w:pPr>
        <w:rPr/>
      </w:pPr>
      <w:r w:rsidDel="00000000" w:rsidR="00000000" w:rsidRPr="00000000">
        <w:rPr>
          <w:rtl w:val="0"/>
        </w:rPr>
        <w:t xml:space="preserve">Chattopadhyay, K.N. (2019) `Kolb’s Experiential Learning Cycle: A new approach for performing any creative task`,  </w:t>
      </w:r>
      <w:r w:rsidDel="00000000" w:rsidR="00000000" w:rsidRPr="00000000">
        <w:rPr>
          <w:i w:val="1"/>
          <w:rtl w:val="0"/>
        </w:rPr>
        <w:t xml:space="preserve">International Journal of Innovative Knowledge Concepts</w:t>
      </w:r>
      <w:r w:rsidDel="00000000" w:rsidR="00000000" w:rsidRPr="00000000">
        <w:rPr>
          <w:rtl w:val="0"/>
        </w:rPr>
        <w:t xml:space="preserve">, 7 (5), pp.82-84 [Online]. Available from:</w:t>
      </w:r>
      <w:r w:rsidDel="00000000" w:rsidR="00000000" w:rsidRPr="00000000">
        <w:rPr>
          <w:color w:val="262626"/>
          <w:rtl w:val="0"/>
        </w:rPr>
        <w:t xml:space="preserve"> </w:t>
      </w:r>
      <w:hyperlink r:id="rId13">
        <w:r w:rsidDel="00000000" w:rsidR="00000000" w:rsidRPr="00000000">
          <w:rPr>
            <w:color w:val="262626"/>
            <w:u w:val="single"/>
            <w:rtl w:val="0"/>
          </w:rPr>
          <w:t xml:space="preserve">https://www.ijikc.co.in/index.php/ijikc/article/view/2057</w:t>
        </w:r>
      </w:hyperlink>
      <w:r w:rsidDel="00000000" w:rsidR="00000000" w:rsidRPr="00000000">
        <w:rPr>
          <w:color w:val="262626"/>
          <w:rtl w:val="0"/>
        </w:rPr>
        <w:t xml:space="preserve"> </w:t>
      </w:r>
      <w:r w:rsidDel="00000000" w:rsidR="00000000" w:rsidRPr="00000000">
        <w:rPr>
          <w:rtl w:val="0"/>
        </w:rPr>
        <w:t xml:space="preserve">(Accessed: 24 August 2019)</w:t>
      </w:r>
    </w:p>
    <w:p w:rsidR="00000000" w:rsidDel="00000000" w:rsidP="00000000" w:rsidRDefault="00000000" w:rsidRPr="00000000" w14:paraId="0000011F">
      <w:pPr>
        <w:rPr/>
      </w:pPr>
      <w:r w:rsidDel="00000000" w:rsidR="00000000" w:rsidRPr="00000000">
        <w:rPr>
          <w:rtl w:val="0"/>
        </w:rPr>
        <w:t xml:space="preserve">Chen, C.M., Chen, L.C., and Yang, S.M. (2019) `An English vocabulary learning app with self-regulated learning mechanism to improve learning performance and motivation`, </w:t>
      </w:r>
      <w:r w:rsidDel="00000000" w:rsidR="00000000" w:rsidRPr="00000000">
        <w:rPr>
          <w:i w:val="1"/>
          <w:rtl w:val="0"/>
        </w:rPr>
        <w:t xml:space="preserve">Computer Assisted Language Learning</w:t>
      </w:r>
      <w:r w:rsidDel="00000000" w:rsidR="00000000" w:rsidRPr="00000000">
        <w:rPr>
          <w:rtl w:val="0"/>
        </w:rPr>
        <w:t xml:space="preserve">, 32(3), pp.237-260 [Online].(Accessed: 25 August 2019).</w:t>
      </w:r>
    </w:p>
    <w:p w:rsidR="00000000" w:rsidDel="00000000" w:rsidP="00000000" w:rsidRDefault="00000000" w:rsidRPr="00000000" w14:paraId="00000120">
      <w:pPr>
        <w:rPr/>
      </w:pPr>
      <w:r w:rsidDel="00000000" w:rsidR="00000000" w:rsidRPr="00000000">
        <w:rPr>
          <w:rtl w:val="0"/>
        </w:rPr>
        <w:t xml:space="preserve">Cherry, K. (2016) What is intrinsic motivation. </w:t>
      </w:r>
      <w:r w:rsidDel="00000000" w:rsidR="00000000" w:rsidRPr="00000000">
        <w:rPr>
          <w:i w:val="1"/>
          <w:rtl w:val="0"/>
        </w:rPr>
        <w:t xml:space="preserve">About. com Psychology retrieved from</w:t>
      </w:r>
      <w:r w:rsidDel="00000000" w:rsidR="00000000" w:rsidRPr="00000000">
        <w:rPr>
          <w:rtl w:val="0"/>
        </w:rPr>
        <w:t xml:space="preserve">.</w:t>
      </w:r>
    </w:p>
    <w:p w:rsidR="00000000" w:rsidDel="00000000" w:rsidP="00000000" w:rsidRDefault="00000000" w:rsidRPr="00000000" w14:paraId="00000121">
      <w:pPr>
        <w:rPr/>
      </w:pPr>
      <w:r w:rsidDel="00000000" w:rsidR="00000000" w:rsidRPr="00000000">
        <w:rPr>
          <w:rtl w:val="0"/>
        </w:rPr>
        <w:t xml:space="preserve">Choy, W.K. and Chua, P.M. (2019) Professional development. In </w:t>
      </w:r>
      <w:r w:rsidDel="00000000" w:rsidR="00000000" w:rsidRPr="00000000">
        <w:rPr>
          <w:i w:val="1"/>
          <w:rtl w:val="0"/>
        </w:rPr>
        <w:t xml:space="preserve">School Leadership and Educational Change in Singapore</w:t>
      </w:r>
      <w:r w:rsidDel="00000000" w:rsidR="00000000" w:rsidRPr="00000000">
        <w:rPr>
          <w:rtl w:val="0"/>
        </w:rPr>
        <w:t xml:space="preserve">,pp. 69-86. Springer: Cham.</w:t>
      </w:r>
    </w:p>
    <w:p w:rsidR="00000000" w:rsidDel="00000000" w:rsidP="00000000" w:rsidRDefault="00000000" w:rsidRPr="00000000" w14:paraId="00000122">
      <w:pPr>
        <w:rPr/>
      </w:pPr>
      <w:r w:rsidDel="00000000" w:rsidR="00000000" w:rsidRPr="00000000">
        <w:rPr>
          <w:rtl w:val="0"/>
        </w:rPr>
        <w:t xml:space="preserve">Cottrell, S. (2010) </w:t>
      </w:r>
      <w:r w:rsidDel="00000000" w:rsidR="00000000" w:rsidRPr="00000000">
        <w:rPr>
          <w:i w:val="1"/>
          <w:rtl w:val="0"/>
        </w:rPr>
        <w:t xml:space="preserve">Skills for Success: The Personal Development Planning Handbook.</w:t>
      </w:r>
      <w:r w:rsidDel="00000000" w:rsidR="00000000" w:rsidRPr="00000000">
        <w:rPr>
          <w:rtl w:val="0"/>
        </w:rPr>
        <w:t xml:space="preserve"> 2nd ed. Hampshire: Palgrave MacMillan. (Accessed: 26 August 2019).</w:t>
      </w:r>
    </w:p>
    <w:p w:rsidR="00000000" w:rsidDel="00000000" w:rsidP="00000000" w:rsidRDefault="00000000" w:rsidRPr="00000000" w14:paraId="00000123">
      <w:pPr>
        <w:rPr/>
      </w:pPr>
      <w:r w:rsidDel="00000000" w:rsidR="00000000" w:rsidRPr="00000000">
        <w:rPr>
          <w:rtl w:val="0"/>
        </w:rPr>
        <w:t xml:space="preserve">David, S. (2016) </w:t>
      </w:r>
      <w:r w:rsidDel="00000000" w:rsidR="00000000" w:rsidRPr="00000000">
        <w:rPr>
          <w:i w:val="1"/>
          <w:rtl w:val="0"/>
        </w:rPr>
        <w:t xml:space="preserve">Beyond goals: Effective strategies for coaching and mentoring</w:t>
      </w:r>
      <w:r w:rsidDel="00000000" w:rsidR="00000000" w:rsidRPr="00000000">
        <w:rPr>
          <w:rtl w:val="0"/>
        </w:rPr>
        <w:t xml:space="preserve">. 1st ed. Routledge.(Accessed: 26 August 2019).</w:t>
      </w:r>
    </w:p>
    <w:p w:rsidR="00000000" w:rsidDel="00000000" w:rsidP="00000000" w:rsidRDefault="00000000" w:rsidRPr="00000000" w14:paraId="00000124">
      <w:pPr>
        <w:rPr/>
      </w:pPr>
      <w:r w:rsidDel="00000000" w:rsidR="00000000" w:rsidRPr="00000000">
        <w:rPr>
          <w:rtl w:val="0"/>
        </w:rPr>
        <w:t xml:space="preserve">Hilliard, D., James, K. and Batt, A.M. (2017)</w:t>
      </w:r>
      <w:r w:rsidDel="00000000" w:rsidR="00000000" w:rsidRPr="00000000">
        <w:rPr>
          <w:i w:val="1"/>
          <w:rtl w:val="0"/>
        </w:rPr>
        <w:t xml:space="preserve"> </w:t>
      </w:r>
      <w:r w:rsidDel="00000000" w:rsidR="00000000" w:rsidRPr="00000000">
        <w:rPr>
          <w:rtl w:val="0"/>
        </w:rPr>
        <w:t xml:space="preserve">`An Introduction to Reflective Practice for Paramedics and Student Paramedics`[Online]. (Accessed: 24 August 2019).</w:t>
      </w:r>
    </w:p>
    <w:p w:rsidR="00000000" w:rsidDel="00000000" w:rsidP="00000000" w:rsidRDefault="00000000" w:rsidRPr="00000000" w14:paraId="00000125">
      <w:pPr>
        <w:rPr/>
      </w:pPr>
      <w:r w:rsidDel="00000000" w:rsidR="00000000" w:rsidRPr="00000000">
        <w:rPr>
          <w:rtl w:val="0"/>
        </w:rPr>
        <w:t xml:space="preserve">Janakiraman, B. (2018) `Assessment of Visual, Auditory, and kinaesthetic Learning Styles among Postgraduate Management Students`,  </w:t>
      </w:r>
      <w:r w:rsidDel="00000000" w:rsidR="00000000" w:rsidRPr="00000000">
        <w:rPr>
          <w:i w:val="1"/>
          <w:rtl w:val="0"/>
        </w:rPr>
        <w:t xml:space="preserve">Asian Journal of Management</w:t>
      </w:r>
      <w:r w:rsidDel="00000000" w:rsidR="00000000" w:rsidRPr="00000000">
        <w:rPr>
          <w:rtl w:val="0"/>
        </w:rPr>
        <w:t xml:space="preserve">, </w:t>
      </w:r>
      <w:r w:rsidDel="00000000" w:rsidR="00000000" w:rsidRPr="00000000">
        <w:rPr>
          <w:i w:val="1"/>
          <w:rtl w:val="0"/>
        </w:rPr>
        <w:t xml:space="preserve">9 </w:t>
      </w:r>
      <w:r w:rsidDel="00000000" w:rsidR="00000000" w:rsidRPr="00000000">
        <w:rPr>
          <w:rtl w:val="0"/>
        </w:rPr>
        <w:t xml:space="preserve">(2), pp.1031-1037, [Online]. Available from: </w:t>
      </w:r>
      <w:hyperlink r:id="rId14">
        <w:r w:rsidDel="00000000" w:rsidR="00000000" w:rsidRPr="00000000">
          <w:rPr>
            <w:color w:val="262626"/>
            <w:u w:val="single"/>
            <w:rtl w:val="0"/>
          </w:rPr>
          <w:t xml:space="preserve">https://www.researchgate.net/publication/285618494_Assessment_of_visual_auditory_and_kinesthetic_learning_style_among_undergraduate_nursing_students</w:t>
        </w:r>
      </w:hyperlink>
      <w:r w:rsidDel="00000000" w:rsidR="00000000" w:rsidRPr="00000000">
        <w:rPr>
          <w:color w:val="262626"/>
          <w:rtl w:val="0"/>
        </w:rPr>
        <w:t xml:space="preserve"> </w:t>
      </w:r>
      <w:r w:rsidDel="00000000" w:rsidR="00000000" w:rsidRPr="00000000">
        <w:rPr>
          <w:rtl w:val="0"/>
        </w:rPr>
        <w:t xml:space="preserve">(Accessed: 24 August 2019).</w:t>
      </w:r>
    </w:p>
    <w:p w:rsidR="00000000" w:rsidDel="00000000" w:rsidP="00000000" w:rsidRDefault="00000000" w:rsidRPr="00000000" w14:paraId="00000126">
      <w:pPr>
        <w:rPr/>
      </w:pPr>
      <w:r w:rsidDel="00000000" w:rsidR="00000000" w:rsidRPr="00000000">
        <w:rPr>
          <w:rtl w:val="0"/>
        </w:rPr>
        <w:t xml:space="preserve">Maund, A. Schriek, M. and Tinkler, P. (2017) </w:t>
      </w:r>
      <w:r w:rsidDel="00000000" w:rsidR="00000000" w:rsidRPr="00000000">
        <w:rPr>
          <w:i w:val="1"/>
          <w:rtl w:val="0"/>
        </w:rPr>
        <w:t xml:space="preserve">Certificate in Higher Education: Skills for the Workplace Student Yearbook</w:t>
      </w:r>
      <w:r w:rsidDel="00000000" w:rsidR="00000000" w:rsidRPr="00000000">
        <w:rPr>
          <w:rtl w:val="0"/>
        </w:rPr>
        <w:t xml:space="preserve">. 1st ed. London: Sage Publications (Accessed: 26 August 2019).</w:t>
      </w:r>
    </w:p>
    <w:p w:rsidR="00000000" w:rsidDel="00000000" w:rsidP="00000000" w:rsidRDefault="00000000" w:rsidRPr="00000000" w14:paraId="00000127">
      <w:pPr>
        <w:rPr/>
      </w:pPr>
      <w:r w:rsidDel="00000000" w:rsidR="00000000" w:rsidRPr="00000000">
        <w:rPr>
          <w:rtl w:val="0"/>
        </w:rPr>
        <w:t xml:space="preserve">Morgan, P. (2016) </w:t>
      </w:r>
      <w:r w:rsidDel="00000000" w:rsidR="00000000" w:rsidRPr="00000000">
        <w:rPr>
          <w:i w:val="1"/>
          <w:rtl w:val="0"/>
        </w:rPr>
        <w:t xml:space="preserve">The Business Student’s Guide to Study and Employability</w:t>
      </w:r>
      <w:r w:rsidDel="00000000" w:rsidR="00000000" w:rsidRPr="00000000">
        <w:rPr>
          <w:rtl w:val="0"/>
        </w:rPr>
        <w:t xml:space="preserve">. London: Sage Publications (Accessed: 24 August 2019). </w:t>
      </w:r>
    </w:p>
    <w:p w:rsidR="00000000" w:rsidDel="00000000" w:rsidP="00000000" w:rsidRDefault="00000000" w:rsidRPr="00000000" w14:paraId="00000128">
      <w:pPr>
        <w:rPr/>
      </w:pPr>
      <w:r w:rsidDel="00000000" w:rsidR="00000000" w:rsidRPr="00000000">
        <w:rPr>
          <w:rtl w:val="0"/>
        </w:rPr>
        <w:t xml:space="preserve">National Careers Service., 2012. Preparing for an interview. [online] Available at: https://nationalcareersservice.direct.gov.uk/advice/getajob/interviews/Pages/default.asp </w:t>
      </w:r>
    </w:p>
    <w:p w:rsidR="00000000" w:rsidDel="00000000" w:rsidP="00000000" w:rsidRDefault="00000000" w:rsidRPr="00000000" w14:paraId="00000129">
      <w:pPr>
        <w:rPr/>
      </w:pPr>
      <w:r w:rsidDel="00000000" w:rsidR="00000000" w:rsidRPr="00000000">
        <w:rPr>
          <w:rtl w:val="0"/>
        </w:rPr>
        <w:t xml:space="preserve">Potter, C. (2015) `Leadership development: an applied comparison of Gibbs’ Reflective Cycle and Scharmer’s Theory U`, </w:t>
      </w:r>
      <w:r w:rsidDel="00000000" w:rsidR="00000000" w:rsidRPr="00000000">
        <w:rPr>
          <w:i w:val="1"/>
          <w:rtl w:val="0"/>
        </w:rPr>
        <w:t xml:space="preserve">Industrial and Commercial Training</w:t>
      </w:r>
      <w:r w:rsidDel="00000000" w:rsidR="00000000" w:rsidRPr="00000000">
        <w:rPr>
          <w:rtl w:val="0"/>
        </w:rPr>
        <w:t xml:space="preserve">, 47 (6), pp.336-342 [Online]. Available from: </w:t>
      </w:r>
      <w:hyperlink r:id="rId15">
        <w:r w:rsidDel="00000000" w:rsidR="00000000" w:rsidRPr="00000000">
          <w:rPr>
            <w:color w:val="262626"/>
            <w:u w:val="single"/>
            <w:rtl w:val="0"/>
          </w:rPr>
          <w:t xml:space="preserve">https://www.emerald.com/insight/content/doi/10.1108/ICT-03-2015-0024/full/html</w:t>
        </w:r>
      </w:hyperlink>
      <w:r w:rsidDel="00000000" w:rsidR="00000000" w:rsidRPr="00000000">
        <w:rPr>
          <w:rtl w:val="0"/>
        </w:rPr>
        <w:t xml:space="preserve"> (Accessed: 25 August 2019).</w:t>
      </w:r>
    </w:p>
    <w:p w:rsidR="00000000" w:rsidDel="00000000" w:rsidP="00000000" w:rsidRDefault="00000000" w:rsidRPr="00000000" w14:paraId="0000012A">
      <w:pPr>
        <w:rPr/>
      </w:pPr>
      <w:r w:rsidDel="00000000" w:rsidR="00000000" w:rsidRPr="00000000">
        <w:rPr>
          <w:rtl w:val="0"/>
        </w:rPr>
        <w:t xml:space="preserve">Potter, D. (2018)  </w:t>
      </w:r>
      <w:r w:rsidDel="00000000" w:rsidR="00000000" w:rsidRPr="00000000">
        <w:rPr>
          <w:i w:val="1"/>
          <w:rtl w:val="0"/>
        </w:rPr>
        <w:t xml:space="preserve">Neuro-linguistic Programming for Change Leaders: The Butterfly Effect</w:t>
      </w:r>
      <w:r w:rsidDel="00000000" w:rsidR="00000000" w:rsidRPr="00000000">
        <w:rPr>
          <w:rtl w:val="0"/>
        </w:rPr>
        <w:t xml:space="preserve">. 1st ed. Routledge.</w:t>
      </w:r>
    </w:p>
    <w:p w:rsidR="00000000" w:rsidDel="00000000" w:rsidP="00000000" w:rsidRDefault="00000000" w:rsidRPr="00000000" w14:paraId="0000012B">
      <w:pPr>
        <w:rPr/>
      </w:pPr>
      <w:r w:rsidDel="00000000" w:rsidR="00000000" w:rsidRPr="00000000">
        <w:rPr>
          <w:rtl w:val="0"/>
        </w:rPr>
        <w:t xml:space="preserve">Prospects., 2016. Career advice [online] Available at https://www.prospects.ac.uk </w:t>
      </w:r>
    </w:p>
    <w:p w:rsidR="00000000" w:rsidDel="00000000" w:rsidP="00000000" w:rsidRDefault="00000000" w:rsidRPr="00000000" w14:paraId="0000012C">
      <w:pPr>
        <w:rPr/>
      </w:pPr>
      <w:r w:rsidDel="00000000" w:rsidR="00000000" w:rsidRPr="00000000">
        <w:rPr>
          <w:rtl w:val="0"/>
        </w:rPr>
        <w:t xml:space="preserve">Putra, E.D., Cho, S. and Liu, J. (2017) `Extrinsic and intrinsic motivation on work engagement in the hospitality industry: Test of motivation crowding theory`, </w:t>
      </w:r>
      <w:r w:rsidDel="00000000" w:rsidR="00000000" w:rsidRPr="00000000">
        <w:rPr>
          <w:i w:val="1"/>
          <w:rtl w:val="0"/>
        </w:rPr>
        <w:t xml:space="preserve">Tourism and Hospitality Research</w:t>
      </w:r>
      <w:r w:rsidDel="00000000" w:rsidR="00000000" w:rsidRPr="00000000">
        <w:rPr>
          <w:rtl w:val="0"/>
        </w:rPr>
        <w:t xml:space="preserve">, 17 (2), pp.228-241 [Online]. Available from: </w:t>
      </w:r>
      <w:hyperlink r:id="rId16">
        <w:r w:rsidDel="00000000" w:rsidR="00000000" w:rsidRPr="00000000">
          <w:rPr>
            <w:color w:val="262626"/>
            <w:u w:val="single"/>
            <w:rtl w:val="0"/>
          </w:rPr>
          <w:t xml:space="preserve">https://journals.sagepub.com/doi/abs/10.1177/1467358415613393</w:t>
        </w:r>
      </w:hyperlink>
      <w:r w:rsidDel="00000000" w:rsidR="00000000" w:rsidRPr="00000000">
        <w:rPr>
          <w:rtl w:val="0"/>
        </w:rPr>
        <w:t xml:space="preserve"> (Accessed: 20 August 2019).</w:t>
      </w:r>
    </w:p>
    <w:p w:rsidR="00000000" w:rsidDel="00000000" w:rsidP="00000000" w:rsidRDefault="00000000" w:rsidRPr="00000000" w14:paraId="0000012D">
      <w:pPr>
        <w:rPr/>
      </w:pPr>
      <w:r w:rsidDel="00000000" w:rsidR="00000000" w:rsidRPr="00000000">
        <w:rPr>
          <w:rtl w:val="0"/>
        </w:rPr>
        <w:t xml:space="preserve">Rangkuti, F. (2015) </w:t>
      </w:r>
      <w:r w:rsidDel="00000000" w:rsidR="00000000" w:rsidRPr="00000000">
        <w:rPr>
          <w:i w:val="1"/>
          <w:rtl w:val="0"/>
        </w:rPr>
        <w:t xml:space="preserve">Personal SWOT analysis</w:t>
      </w:r>
      <w:r w:rsidDel="00000000" w:rsidR="00000000" w:rsidRPr="00000000">
        <w:rPr>
          <w:rtl w:val="0"/>
        </w:rPr>
        <w:t xml:space="preserve">. Gramedia Pustaka Utama. (Accessed: 22 August 2019).</w:t>
      </w:r>
    </w:p>
    <w:p w:rsidR="00000000" w:rsidDel="00000000" w:rsidP="00000000" w:rsidRDefault="00000000" w:rsidRPr="00000000" w14:paraId="0000012E">
      <w:pPr>
        <w:rPr>
          <w:color w:val="262626"/>
        </w:rPr>
      </w:pPr>
      <w:r w:rsidDel="00000000" w:rsidR="00000000" w:rsidRPr="00000000">
        <w:rPr>
          <w:rtl w:val="0"/>
        </w:rPr>
        <w:t xml:space="preserve">Setlhare, R., Wood, L. and Meyer, L. (2017) `Exploring Group Life Design with teachers in the context of poverty related psychosocial challenges`, </w:t>
      </w:r>
      <w:r w:rsidDel="00000000" w:rsidR="00000000" w:rsidRPr="00000000">
        <w:rPr>
          <w:i w:val="1"/>
          <w:rtl w:val="0"/>
        </w:rPr>
        <w:t xml:space="preserve">South African Journal of Education</w:t>
      </w:r>
      <w:r w:rsidDel="00000000" w:rsidR="00000000" w:rsidRPr="00000000">
        <w:rPr>
          <w:rtl w:val="0"/>
        </w:rPr>
        <w:t xml:space="preserve">, 37 (4) [Online]. Available from: </w:t>
      </w:r>
      <w:hyperlink r:id="rId17">
        <w:r w:rsidDel="00000000" w:rsidR="00000000" w:rsidRPr="00000000">
          <w:rPr>
            <w:color w:val="262626"/>
            <w:u w:val="single"/>
            <w:rtl w:val="0"/>
          </w:rPr>
          <w:t xml:space="preserve">https://files.eric.ed.gov/fulltext/EJ1163333.pdf</w:t>
        </w:r>
      </w:hyperlink>
      <w:r w:rsidDel="00000000" w:rsidR="00000000" w:rsidRPr="00000000">
        <w:rPr>
          <w:color w:val="262626"/>
          <w:rtl w:val="0"/>
        </w:rPr>
        <w:t xml:space="preserve"> (Accessed: 21 August 2019).</w:t>
      </w:r>
    </w:p>
    <w:p w:rsidR="00000000" w:rsidDel="00000000" w:rsidP="00000000" w:rsidRDefault="00000000" w:rsidRPr="00000000" w14:paraId="0000012F">
      <w:pPr>
        <w:rPr>
          <w:color w:val="262626"/>
        </w:rPr>
      </w:pPr>
      <w:r w:rsidDel="00000000" w:rsidR="00000000" w:rsidRPr="00000000">
        <w:rPr>
          <w:rtl w:val="0"/>
        </w:rPr>
        <w:t xml:space="preserve">Tanaka, M., Okamoto, R. and Koide, K. (2018) `Relationship between Reflective Practice Skills and Volume of Writing in a Reflective Journal`, </w:t>
      </w:r>
      <w:r w:rsidDel="00000000" w:rsidR="00000000" w:rsidRPr="00000000">
        <w:rPr>
          <w:i w:val="1"/>
          <w:rtl w:val="0"/>
        </w:rPr>
        <w:t xml:space="preserve">Health</w:t>
      </w:r>
      <w:r w:rsidDel="00000000" w:rsidR="00000000" w:rsidRPr="00000000">
        <w:rPr>
          <w:rtl w:val="0"/>
        </w:rPr>
        <w:t xml:space="preserve">, 10 (03), pp.283-288 [Online]. Available from:</w:t>
      </w:r>
      <w:r w:rsidDel="00000000" w:rsidR="00000000" w:rsidRPr="00000000">
        <w:rPr>
          <w:color w:val="262626"/>
          <w:rtl w:val="0"/>
        </w:rPr>
        <w:t xml:space="preserve"> </w:t>
      </w:r>
      <w:hyperlink r:id="rId18">
        <w:r w:rsidDel="00000000" w:rsidR="00000000" w:rsidRPr="00000000">
          <w:rPr>
            <w:color w:val="262626"/>
            <w:u w:val="single"/>
            <w:rtl w:val="0"/>
          </w:rPr>
          <w:t xml:space="preserve">http://www.scirp.org/journal/health</w:t>
        </w:r>
      </w:hyperlink>
      <w:r w:rsidDel="00000000" w:rsidR="00000000" w:rsidRPr="00000000">
        <w:rPr>
          <w:color w:val="262626"/>
          <w:rtl w:val="0"/>
        </w:rPr>
        <w:t xml:space="preserve"> (Accessed: 20 August 2019).</w:t>
      </w:r>
    </w:p>
    <w:p w:rsidR="00000000" w:rsidDel="00000000" w:rsidP="00000000" w:rsidRDefault="00000000" w:rsidRPr="00000000" w14:paraId="00000130">
      <w:pPr>
        <w:rPr>
          <w:color w:val="262626"/>
        </w:rPr>
      </w:pPr>
      <w:r w:rsidDel="00000000" w:rsidR="00000000" w:rsidRPr="00000000">
        <w:rPr>
          <w:rtl w:val="0"/>
        </w:rPr>
        <w:t xml:space="preserve">Tasker, F. ( 2015) `How to prepare a personal development plan`. </w:t>
      </w:r>
      <w:r w:rsidDel="00000000" w:rsidR="00000000" w:rsidRPr="00000000">
        <w:rPr>
          <w:i w:val="1"/>
          <w:rtl w:val="0"/>
        </w:rPr>
        <w:t xml:space="preserve">BMJ</w:t>
      </w:r>
      <w:r w:rsidDel="00000000" w:rsidR="00000000" w:rsidRPr="00000000">
        <w:rPr>
          <w:rtl w:val="0"/>
        </w:rPr>
        <w:t xml:space="preserve">, </w:t>
      </w:r>
      <w:r w:rsidDel="00000000" w:rsidR="00000000" w:rsidRPr="00000000">
        <w:rPr>
          <w:i w:val="1"/>
          <w:rtl w:val="0"/>
        </w:rPr>
        <w:t xml:space="preserve">351</w:t>
      </w:r>
      <w:r w:rsidDel="00000000" w:rsidR="00000000" w:rsidRPr="00000000">
        <w:rPr>
          <w:rtl w:val="0"/>
        </w:rPr>
        <w:t xml:space="preserve">, p.h4603 [Online]. Available from:</w:t>
      </w:r>
      <w:r w:rsidDel="00000000" w:rsidR="00000000" w:rsidRPr="00000000">
        <w:rPr>
          <w:color w:val="262626"/>
          <w:rtl w:val="0"/>
        </w:rPr>
        <w:t xml:space="preserve"> </w:t>
      </w:r>
      <w:hyperlink r:id="rId19">
        <w:r w:rsidDel="00000000" w:rsidR="00000000" w:rsidRPr="00000000">
          <w:rPr>
            <w:color w:val="262626"/>
            <w:u w:val="single"/>
            <w:rtl w:val="0"/>
          </w:rPr>
          <w:t xml:space="preserve">https://www.bmj.com/content/351/bmj.h4603</w:t>
        </w:r>
      </w:hyperlink>
      <w:r w:rsidDel="00000000" w:rsidR="00000000" w:rsidRPr="00000000">
        <w:rPr>
          <w:color w:val="262626"/>
          <w:rtl w:val="0"/>
        </w:rPr>
        <w:t xml:space="preserve"> (Accessed: 20 August 2019).</w:t>
      </w:r>
    </w:p>
    <w:p w:rsidR="00000000" w:rsidDel="00000000" w:rsidP="00000000" w:rsidRDefault="00000000" w:rsidRPr="00000000" w14:paraId="00000131">
      <w:pPr>
        <w:rPr/>
      </w:pPr>
      <w:r w:rsidDel="00000000" w:rsidR="00000000" w:rsidRPr="00000000">
        <w:rPr>
          <w:rtl w:val="0"/>
        </w:rPr>
        <w:t xml:space="preserve">Van Emden, J. and Becker, L. (2010) </w:t>
      </w:r>
      <w:r w:rsidDel="00000000" w:rsidR="00000000" w:rsidRPr="00000000">
        <w:rPr>
          <w:i w:val="1"/>
          <w:rtl w:val="0"/>
        </w:rPr>
        <w:t xml:space="preserve">Presentation Skills for Students.</w:t>
      </w:r>
      <w:r w:rsidDel="00000000" w:rsidR="00000000" w:rsidRPr="00000000">
        <w:rPr>
          <w:rtl w:val="0"/>
        </w:rPr>
        <w:t xml:space="preserve"> 2nd ed. Palgrave Macmillan. </w:t>
      </w:r>
    </w:p>
    <w:sectPr>
      <w:footerReference r:id="rId20"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Times New Roman"/>
  <w:font w:name="Cambria"/>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2">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33">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540" w:hanging="360"/>
      </w:pPr>
      <w:rPr>
        <w:rFonts w:ascii="Noto Sans Symbols" w:cs="Noto Sans Symbols" w:eastAsia="Noto Sans Symbols" w:hAnsi="Noto Sans Symbols"/>
      </w:rPr>
    </w:lvl>
    <w:lvl w:ilvl="1">
      <w:start w:val="1"/>
      <w:numFmt w:val="bullet"/>
      <w:lvlText w:val="o"/>
      <w:lvlJc w:val="left"/>
      <w:pPr>
        <w:ind w:left="1260" w:hanging="360"/>
      </w:pPr>
      <w:rPr>
        <w:rFonts w:ascii="Courier New" w:cs="Courier New" w:eastAsia="Courier New" w:hAnsi="Courier New"/>
      </w:rPr>
    </w:lvl>
    <w:lvl w:ilvl="2">
      <w:start w:val="1"/>
      <w:numFmt w:val="bullet"/>
      <w:lvlText w:val="▪"/>
      <w:lvlJc w:val="left"/>
      <w:pPr>
        <w:ind w:left="1980" w:hanging="360"/>
      </w:pPr>
      <w:rPr>
        <w:rFonts w:ascii="Noto Sans Symbols" w:cs="Noto Sans Symbols" w:eastAsia="Noto Sans Symbols" w:hAnsi="Noto Sans Symbols"/>
      </w:rPr>
    </w:lvl>
    <w:lvl w:ilvl="3">
      <w:start w:val="1"/>
      <w:numFmt w:val="bullet"/>
      <w:lvlText w:val="●"/>
      <w:lvlJc w:val="left"/>
      <w:pPr>
        <w:ind w:left="2700" w:hanging="360"/>
      </w:pPr>
      <w:rPr>
        <w:rFonts w:ascii="Noto Sans Symbols" w:cs="Noto Sans Symbols" w:eastAsia="Noto Sans Symbols" w:hAnsi="Noto Sans Symbols"/>
      </w:rPr>
    </w:lvl>
    <w:lvl w:ilvl="4">
      <w:start w:val="1"/>
      <w:numFmt w:val="bullet"/>
      <w:lvlText w:val="o"/>
      <w:lvlJc w:val="left"/>
      <w:pPr>
        <w:ind w:left="3420" w:hanging="360"/>
      </w:pPr>
      <w:rPr>
        <w:rFonts w:ascii="Courier New" w:cs="Courier New" w:eastAsia="Courier New" w:hAnsi="Courier New"/>
      </w:rPr>
    </w:lvl>
    <w:lvl w:ilvl="5">
      <w:start w:val="1"/>
      <w:numFmt w:val="bullet"/>
      <w:lvlText w:val="▪"/>
      <w:lvlJc w:val="left"/>
      <w:pPr>
        <w:ind w:left="4140" w:hanging="360"/>
      </w:pPr>
      <w:rPr>
        <w:rFonts w:ascii="Noto Sans Symbols" w:cs="Noto Sans Symbols" w:eastAsia="Noto Sans Symbols" w:hAnsi="Noto Sans Symbols"/>
      </w:rPr>
    </w:lvl>
    <w:lvl w:ilvl="6">
      <w:start w:val="1"/>
      <w:numFmt w:val="bullet"/>
      <w:lvlText w:val="●"/>
      <w:lvlJc w:val="left"/>
      <w:pPr>
        <w:ind w:left="4860" w:hanging="360"/>
      </w:pPr>
      <w:rPr>
        <w:rFonts w:ascii="Noto Sans Symbols" w:cs="Noto Sans Symbols" w:eastAsia="Noto Sans Symbols" w:hAnsi="Noto Sans Symbols"/>
      </w:rPr>
    </w:lvl>
    <w:lvl w:ilvl="7">
      <w:start w:val="1"/>
      <w:numFmt w:val="bullet"/>
      <w:lvlText w:val="o"/>
      <w:lvlJc w:val="left"/>
      <w:pPr>
        <w:ind w:left="5580" w:hanging="360"/>
      </w:pPr>
      <w:rPr>
        <w:rFonts w:ascii="Courier New" w:cs="Courier New" w:eastAsia="Courier New" w:hAnsi="Courier New"/>
      </w:rPr>
    </w:lvl>
    <w:lvl w:ilvl="8">
      <w:start w:val="1"/>
      <w:numFmt w:val="bullet"/>
      <w:lvlText w:val="▪"/>
      <w:lvlJc w:val="left"/>
      <w:pPr>
        <w:ind w:left="6300" w:hanging="360"/>
      </w:pPr>
      <w:rPr>
        <w:rFonts w:ascii="Noto Sans Symbols" w:cs="Noto Sans Symbols" w:eastAsia="Noto Sans Symbols" w:hAnsi="Noto Sans Symbols"/>
      </w:rPr>
    </w:lvl>
  </w:abstractNum>
  <w:abstractNum w:abstractNumId="4">
    <w:lvl w:ilvl="0">
      <w:start w:val="1"/>
      <w:numFmt w:val="bullet"/>
      <w:lvlText w:val="✔"/>
      <w:lvlJc w:val="left"/>
      <w:pPr>
        <w:ind w:left="540" w:hanging="360"/>
      </w:pPr>
      <w:rPr>
        <w:rFonts w:ascii="Noto Sans Symbols" w:cs="Noto Sans Symbols" w:eastAsia="Noto Sans Symbols" w:hAnsi="Noto Sans Symbols"/>
      </w:rPr>
    </w:lvl>
    <w:lvl w:ilvl="1">
      <w:start w:val="1"/>
      <w:numFmt w:val="bullet"/>
      <w:lvlText w:val="o"/>
      <w:lvlJc w:val="left"/>
      <w:pPr>
        <w:ind w:left="1260" w:hanging="360"/>
      </w:pPr>
      <w:rPr>
        <w:rFonts w:ascii="Courier New" w:cs="Courier New" w:eastAsia="Courier New" w:hAnsi="Courier New"/>
      </w:rPr>
    </w:lvl>
    <w:lvl w:ilvl="2">
      <w:start w:val="1"/>
      <w:numFmt w:val="bullet"/>
      <w:lvlText w:val="▪"/>
      <w:lvlJc w:val="left"/>
      <w:pPr>
        <w:ind w:left="1980" w:hanging="360"/>
      </w:pPr>
      <w:rPr>
        <w:rFonts w:ascii="Noto Sans Symbols" w:cs="Noto Sans Symbols" w:eastAsia="Noto Sans Symbols" w:hAnsi="Noto Sans Symbols"/>
      </w:rPr>
    </w:lvl>
    <w:lvl w:ilvl="3">
      <w:start w:val="1"/>
      <w:numFmt w:val="bullet"/>
      <w:lvlText w:val="●"/>
      <w:lvlJc w:val="left"/>
      <w:pPr>
        <w:ind w:left="2700" w:hanging="360"/>
      </w:pPr>
      <w:rPr>
        <w:rFonts w:ascii="Noto Sans Symbols" w:cs="Noto Sans Symbols" w:eastAsia="Noto Sans Symbols" w:hAnsi="Noto Sans Symbols"/>
      </w:rPr>
    </w:lvl>
    <w:lvl w:ilvl="4">
      <w:start w:val="1"/>
      <w:numFmt w:val="bullet"/>
      <w:lvlText w:val="o"/>
      <w:lvlJc w:val="left"/>
      <w:pPr>
        <w:ind w:left="3420" w:hanging="360"/>
      </w:pPr>
      <w:rPr>
        <w:rFonts w:ascii="Courier New" w:cs="Courier New" w:eastAsia="Courier New" w:hAnsi="Courier New"/>
      </w:rPr>
    </w:lvl>
    <w:lvl w:ilvl="5">
      <w:start w:val="1"/>
      <w:numFmt w:val="bullet"/>
      <w:lvlText w:val="▪"/>
      <w:lvlJc w:val="left"/>
      <w:pPr>
        <w:ind w:left="4140" w:hanging="360"/>
      </w:pPr>
      <w:rPr>
        <w:rFonts w:ascii="Noto Sans Symbols" w:cs="Noto Sans Symbols" w:eastAsia="Noto Sans Symbols" w:hAnsi="Noto Sans Symbols"/>
      </w:rPr>
    </w:lvl>
    <w:lvl w:ilvl="6">
      <w:start w:val="1"/>
      <w:numFmt w:val="bullet"/>
      <w:lvlText w:val="●"/>
      <w:lvlJc w:val="left"/>
      <w:pPr>
        <w:ind w:left="4860" w:hanging="360"/>
      </w:pPr>
      <w:rPr>
        <w:rFonts w:ascii="Noto Sans Symbols" w:cs="Noto Sans Symbols" w:eastAsia="Noto Sans Symbols" w:hAnsi="Noto Sans Symbols"/>
      </w:rPr>
    </w:lvl>
    <w:lvl w:ilvl="7">
      <w:start w:val="1"/>
      <w:numFmt w:val="bullet"/>
      <w:lvlText w:val="o"/>
      <w:lvlJc w:val="left"/>
      <w:pPr>
        <w:ind w:left="5580" w:hanging="360"/>
      </w:pPr>
      <w:rPr>
        <w:rFonts w:ascii="Courier New" w:cs="Courier New" w:eastAsia="Courier New" w:hAnsi="Courier New"/>
      </w:rPr>
    </w:lvl>
    <w:lvl w:ilvl="8">
      <w:start w:val="1"/>
      <w:numFmt w:val="bullet"/>
      <w:lvlText w:val="▪"/>
      <w:lvlJc w:val="left"/>
      <w:pPr>
        <w:ind w:left="630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20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b w:val="1"/>
    </w:rPr>
  </w:style>
  <w:style w:type="paragraph" w:styleId="Heading2">
    <w:name w:val="heading 2"/>
    <w:basedOn w:val="Normal"/>
    <w:next w:val="Normal"/>
    <w:pPr>
      <w:keepNext w:val="1"/>
      <w:keepLines w:val="1"/>
      <w:spacing w:after="0" w:before="200" w:lineRule="auto"/>
    </w:pPr>
    <w:rPr>
      <w:b w:val="1"/>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pBdr>
        <w:bottom w:color="4f81bd" w:space="4" w:sz="8" w:val="single"/>
      </w:pBdr>
      <w:spacing w:after="300" w:line="240" w:lineRule="auto"/>
    </w:pPr>
    <w:rPr>
      <w:color w:val="262626"/>
      <w:sz w:val="36"/>
      <w:szCs w:val="36"/>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tcBorders>
          <w:top w:color="f79646" w:space="0" w:sz="8" w:val="single"/>
          <w:left w:color="f79646" w:space="0" w:sz="8" w:val="single"/>
          <w:bottom w:color="f79646" w:space="0" w:sz="8" w:val="single"/>
          <w:right w:color="f79646" w:space="0" w:sz="8" w:val="single"/>
          <w:insideV w:color="f79646" w:space="0" w:sz="8" w:val="single"/>
        </w:tcBorders>
        <w:shd w:fill="fde5d1" w:val="clear"/>
      </w:tcPr>
    </w:tblStylePr>
    <w:tblStylePr w:type="band1Vert">
      <w:tcPr>
        <w:tcBorders>
          <w:top w:color="f79646" w:space="0" w:sz="8" w:val="single"/>
          <w:left w:color="f79646" w:space="0" w:sz="8" w:val="single"/>
          <w:bottom w:color="f79646" w:space="0" w:sz="8" w:val="single"/>
          <w:right w:color="f79646" w:space="0" w:sz="8" w:val="single"/>
        </w:tcBorders>
        <w:shd w:fill="fde5d1" w:val="clear"/>
      </w:tcPr>
    </w:tblStylePr>
    <w:tblStylePr w:type="band2Horz">
      <w:tcPr>
        <w:tcBorders>
          <w:top w:color="f79646" w:space="0" w:sz="8" w:val="single"/>
          <w:left w:color="f79646" w:space="0" w:sz="8" w:val="single"/>
          <w:bottom w:color="f79646" w:space="0" w:sz="8" w:val="single"/>
          <w:right w:color="f79646" w:space="0" w:sz="8" w:val="single"/>
          <w:insideV w:color="f79646" w:space="0" w:sz="8" w:val="single"/>
        </w:tcBorders>
      </w:tcPr>
    </w:tblStylePr>
    <w:tblStylePr w:type="firstCol">
      <w:rPr>
        <w:rFonts w:ascii="Cambria" w:cs="Cambria" w:eastAsia="Cambria" w:hAnsi="Cambria"/>
        <w:b w:val="1"/>
      </w:rPr>
    </w:tblStylePr>
    <w:tblStylePr w:type="firstRow">
      <w:pPr>
        <w:spacing w:after="0" w:before="0" w:line="240" w:lineRule="auto"/>
      </w:pPr>
      <w:rPr>
        <w:rFonts w:ascii="Cambria" w:cs="Cambria" w:eastAsia="Cambria" w:hAnsi="Cambria"/>
        <w:b w:val="1"/>
      </w:rPr>
      <w:tcPr>
        <w:tcBorders>
          <w:top w:color="f79646" w:space="0" w:sz="8" w:val="single"/>
          <w:left w:color="f79646" w:space="0" w:sz="8" w:val="single"/>
          <w:bottom w:color="f79646" w:space="0" w:sz="18" w:val="single"/>
          <w:right w:color="f79646" w:space="0" w:sz="8" w:val="single"/>
          <w:insideH w:color="000000" w:space="0" w:sz="0" w:val="nil"/>
          <w:insideV w:color="f79646" w:space="0" w:sz="8" w:val="single"/>
        </w:tcBorders>
      </w:tcPr>
    </w:tblStylePr>
    <w:tblStylePr w:type="lastCol">
      <w:rPr>
        <w:rFonts w:ascii="Cambria" w:cs="Cambria" w:eastAsia="Cambria" w:hAnsi="Cambria"/>
        <w:b w:val="1"/>
      </w:rPr>
      <w:tcPr>
        <w:tcBorders>
          <w:top w:color="f79646" w:space="0" w:sz="8" w:val="single"/>
          <w:left w:color="f79646" w:space="0" w:sz="8" w:val="single"/>
          <w:bottom w:color="f79646" w:space="0" w:sz="8" w:val="single"/>
          <w:right w:color="f79646" w:space="0" w:sz="8" w:val="single"/>
        </w:tcBorders>
      </w:tcPr>
    </w:tblStylePr>
    <w:tblStylePr w:type="lastRow">
      <w:pPr>
        <w:spacing w:after="0" w:before="0" w:line="240" w:lineRule="auto"/>
      </w:pPr>
      <w:rPr>
        <w:rFonts w:ascii="Cambria" w:cs="Cambria" w:eastAsia="Cambria" w:hAnsi="Cambria"/>
        <w:b w:val="1"/>
      </w:rPr>
      <w:tcPr>
        <w:tcBorders>
          <w:top w:color="f79646" w:space="0" w:sz="6" w:val="single"/>
          <w:left w:color="f79646" w:space="0" w:sz="8" w:val="single"/>
          <w:bottom w:color="f79646" w:space="0" w:sz="8" w:val="single"/>
          <w:right w:color="f79646" w:space="0" w:sz="8" w:val="single"/>
          <w:insideH w:color="000000" w:space="0" w:sz="0" w:val="nil"/>
          <w:insideV w:color="f79646" w:space="0" w:sz="8" w:val="single"/>
        </w:tcBorders>
      </w:tcPr>
    </w:tblStyle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image" Target="media/image2.png"/><Relationship Id="rId10" Type="http://schemas.openxmlformats.org/officeDocument/2006/relationships/image" Target="media/image5.png"/><Relationship Id="rId13" Type="http://schemas.openxmlformats.org/officeDocument/2006/relationships/hyperlink" Target="https://www.ijikc.co.in/index.php/ijikc/article/view/2057" TargetMode="External"/><Relationship Id="rId12" Type="http://schemas.openxmlformats.org/officeDocument/2006/relationships/hyperlink" Target="https://pdfs.semanticscholar.org/5b17/dc5a20cf1e7a79d3dff8366e2afd19503bed.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5" Type="http://schemas.openxmlformats.org/officeDocument/2006/relationships/hyperlink" Target="https://www.emerald.com/insight/content/doi/10.1108/ICT-03-2015-0024/full/html" TargetMode="External"/><Relationship Id="rId14" Type="http://schemas.openxmlformats.org/officeDocument/2006/relationships/hyperlink" Target="https://www.researchgate.net/publication/285618494_Assessment_of_visual_auditory_and_kinesthetic_learning_style_among_undergraduate_nursing_students" TargetMode="External"/><Relationship Id="rId17" Type="http://schemas.openxmlformats.org/officeDocument/2006/relationships/hyperlink" Target="https://files.eric.ed.gov/fulltext/EJ1163333.pdf" TargetMode="External"/><Relationship Id="rId16" Type="http://schemas.openxmlformats.org/officeDocument/2006/relationships/hyperlink" Target="https://journals.sagepub.com/doi/abs/10.1177/1467358415613393" TargetMode="External"/><Relationship Id="rId5" Type="http://schemas.openxmlformats.org/officeDocument/2006/relationships/styles" Target="styles.xml"/><Relationship Id="rId19" Type="http://schemas.openxmlformats.org/officeDocument/2006/relationships/hyperlink" Target="https://www.bmj.com/content/351/bmj.h4603" TargetMode="External"/><Relationship Id="rId6" Type="http://schemas.openxmlformats.org/officeDocument/2006/relationships/image" Target="media/image1.png"/><Relationship Id="rId18" Type="http://schemas.openxmlformats.org/officeDocument/2006/relationships/hyperlink" Target="http://www.scirp.org/journal/health" TargetMode="External"/><Relationship Id="rId7" Type="http://schemas.openxmlformats.org/officeDocument/2006/relationships/image" Target="media/image3.png"/><Relationship Id="rId8"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