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DBF0EC" w14:textId="77777777" w:rsidR="00E379C4" w:rsidRPr="006B685E" w:rsidRDefault="00E379C4" w:rsidP="00E379C4">
      <w:pPr>
        <w:spacing w:line="360" w:lineRule="auto"/>
        <w:rPr>
          <w:sz w:val="24"/>
          <w:szCs w:val="24"/>
        </w:rPr>
      </w:pPr>
      <w:r>
        <w:rPr>
          <w:b/>
          <w:sz w:val="36"/>
          <w:szCs w:val="36"/>
        </w:rPr>
        <w:tab/>
      </w:r>
    </w:p>
    <w:p w14:paraId="01B64423" w14:textId="77777777" w:rsidR="00E379C4" w:rsidRPr="0095455B" w:rsidRDefault="00E379C4" w:rsidP="00E379C4">
      <w:pPr>
        <w:ind w:right="-749"/>
        <w:rPr>
          <w:color w:val="0000FF"/>
        </w:rPr>
      </w:pPr>
    </w:p>
    <w:p w14:paraId="4860A13F" w14:textId="77777777" w:rsidR="00E379C4" w:rsidRPr="0095455B" w:rsidRDefault="00E379C4" w:rsidP="00E379C4">
      <w:pPr>
        <w:ind w:right="-749"/>
        <w:rPr>
          <w:color w:val="0000FF"/>
        </w:rPr>
      </w:pPr>
      <w:r w:rsidRPr="0095455B">
        <w:rPr>
          <w:noProof/>
        </w:rPr>
        <w:drawing>
          <wp:inline distT="0" distB="0" distL="0" distR="0" wp14:anchorId="751B5D02" wp14:editId="35CBFC61">
            <wp:extent cx="1276636" cy="644043"/>
            <wp:effectExtent l="76200" t="76200" r="133350" b="137160"/>
            <wp:docPr id="4" name="Picture 3" descr="A close-up of a sign&#10;&#10;Description automatically generated with low confidence">
              <a:extLst xmlns:a="http://schemas.openxmlformats.org/drawingml/2006/main">
                <a:ext uri="{FF2B5EF4-FFF2-40B4-BE49-F238E27FC236}">
                  <a16:creationId xmlns:a16="http://schemas.microsoft.com/office/drawing/2014/main" id="{AB56E228-1729-93BD-ACFB-4AA9714A3EBF}"/>
                </a:ext>
              </a:extLst>
            </wp:docPr>
            <wp:cNvGraphicFramePr/>
            <a:graphic xmlns:a="http://schemas.openxmlformats.org/drawingml/2006/main">
              <a:graphicData uri="http://schemas.openxmlformats.org/drawingml/2006/picture">
                <pic:pic xmlns:pic="http://schemas.openxmlformats.org/drawingml/2006/picture">
                  <pic:nvPicPr>
                    <pic:cNvPr id="4" name="Picture 3" descr="A close-up of a sign&#10;&#10;Description automatically generated with low confidence">
                      <a:extLst>
                        <a:ext uri="{FF2B5EF4-FFF2-40B4-BE49-F238E27FC236}">
                          <a16:creationId xmlns:a16="http://schemas.microsoft.com/office/drawing/2014/main" id="{AB56E228-1729-93BD-ACFB-4AA9714A3EBF}"/>
                        </a:ext>
                      </a:extLst>
                    </pic:cNvPr>
                    <pic:cNvPicPr/>
                  </pic:nvPicPr>
                  <pic:blipFill>
                    <a:blip r:embed="rId5"/>
                    <a:stretch>
                      <a:fillRect/>
                    </a:stretch>
                  </pic:blipFill>
                  <pic:spPr>
                    <a:xfrm>
                      <a:off x="0" y="0"/>
                      <a:ext cx="1276636" cy="6440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95455B">
        <w:rPr>
          <w:color w:val="0000FF"/>
        </w:rPr>
        <w:t xml:space="preserve">  </w:t>
      </w:r>
    </w:p>
    <w:p w14:paraId="3E16C003" w14:textId="77777777" w:rsidR="00E379C4" w:rsidRPr="0095455B" w:rsidRDefault="00E379C4" w:rsidP="00E379C4">
      <w:pPr>
        <w:ind w:right="-749"/>
        <w:jc w:val="center"/>
        <w:rPr>
          <w:b/>
          <w:sz w:val="36"/>
          <w:szCs w:val="36"/>
        </w:rPr>
      </w:pPr>
    </w:p>
    <w:p w14:paraId="09D10092" w14:textId="77777777" w:rsidR="00E379C4" w:rsidRPr="0095455B" w:rsidRDefault="00E379C4" w:rsidP="00E379C4">
      <w:pPr>
        <w:ind w:right="-749"/>
        <w:jc w:val="center"/>
        <w:rPr>
          <w:b/>
          <w:sz w:val="36"/>
          <w:szCs w:val="36"/>
        </w:rPr>
      </w:pPr>
    </w:p>
    <w:p w14:paraId="320F8D79" w14:textId="77777777" w:rsidR="00E379C4" w:rsidRPr="0095455B" w:rsidRDefault="00E379C4" w:rsidP="00E379C4">
      <w:pPr>
        <w:ind w:right="-749"/>
        <w:jc w:val="center"/>
        <w:rPr>
          <w:b/>
          <w:sz w:val="36"/>
          <w:szCs w:val="36"/>
        </w:rPr>
      </w:pPr>
    </w:p>
    <w:p w14:paraId="19B329C9" w14:textId="77777777" w:rsidR="00E379C4" w:rsidRPr="0095455B" w:rsidRDefault="00E379C4" w:rsidP="00E379C4">
      <w:pPr>
        <w:ind w:right="-749"/>
        <w:jc w:val="center"/>
        <w:rPr>
          <w:b/>
          <w:sz w:val="36"/>
          <w:szCs w:val="36"/>
        </w:rPr>
      </w:pPr>
    </w:p>
    <w:p w14:paraId="0956BACC" w14:textId="77777777" w:rsidR="00E379C4" w:rsidRPr="0095455B" w:rsidRDefault="00E379C4" w:rsidP="00E379C4">
      <w:pPr>
        <w:ind w:right="-749"/>
        <w:jc w:val="center"/>
        <w:rPr>
          <w:b/>
          <w:sz w:val="36"/>
          <w:szCs w:val="36"/>
        </w:rPr>
      </w:pPr>
      <w:r w:rsidRPr="0095455B">
        <w:rPr>
          <w:b/>
          <w:sz w:val="36"/>
          <w:szCs w:val="36"/>
        </w:rPr>
        <w:t>What are the current challenges that the hospitality industry is facing that is affecting business performance</w:t>
      </w:r>
    </w:p>
    <w:p w14:paraId="5F48CF1E" w14:textId="77777777" w:rsidR="00E379C4" w:rsidRPr="0095455B" w:rsidRDefault="00E379C4" w:rsidP="00E379C4">
      <w:pPr>
        <w:ind w:right="-749"/>
        <w:jc w:val="center"/>
        <w:rPr>
          <w:b/>
          <w:sz w:val="36"/>
          <w:szCs w:val="36"/>
        </w:rPr>
      </w:pPr>
    </w:p>
    <w:p w14:paraId="073E95C8" w14:textId="77777777" w:rsidR="00E379C4" w:rsidRPr="0095455B" w:rsidRDefault="00E379C4" w:rsidP="00E379C4">
      <w:pPr>
        <w:ind w:left="2880" w:right="-749"/>
        <w:rPr>
          <w:rFonts w:eastAsia="Times New Roman"/>
          <w:color w:val="000000"/>
          <w:kern w:val="24"/>
          <w:sz w:val="36"/>
          <w:szCs w:val="36"/>
          <w:lang w:val="en-US"/>
        </w:rPr>
      </w:pPr>
      <w:r w:rsidRPr="0095455B">
        <w:rPr>
          <w:rFonts w:eastAsia="Times New Roman"/>
          <w:color w:val="000000"/>
          <w:kern w:val="24"/>
          <w:sz w:val="36"/>
          <w:szCs w:val="36"/>
          <w:lang w:val="en-US"/>
        </w:rPr>
        <w:t>Maria Magdalena Radu</w:t>
      </w:r>
      <w:r w:rsidRPr="0095455B">
        <w:rPr>
          <w:rFonts w:eastAsia="Times New Roman"/>
          <w:color w:val="000000"/>
          <w:kern w:val="24"/>
          <w:sz w:val="36"/>
          <w:szCs w:val="36"/>
          <w:lang w:val="en-US"/>
        </w:rPr>
        <w:br/>
        <w:t>Student id: 2126508</w:t>
      </w:r>
    </w:p>
    <w:p w14:paraId="0704D202" w14:textId="77777777" w:rsidR="00E379C4" w:rsidRPr="0095455B" w:rsidRDefault="00E379C4" w:rsidP="00E379C4">
      <w:pPr>
        <w:ind w:left="2880" w:right="-749"/>
        <w:rPr>
          <w:rFonts w:eastAsia="Times New Roman"/>
          <w:color w:val="000000"/>
          <w:kern w:val="24"/>
          <w:sz w:val="36"/>
          <w:szCs w:val="36"/>
          <w:lang w:val="en-US"/>
        </w:rPr>
      </w:pPr>
    </w:p>
    <w:p w14:paraId="5EF93A9E" w14:textId="77777777" w:rsidR="00E379C4" w:rsidRPr="0095455B" w:rsidRDefault="00E379C4" w:rsidP="00E379C4">
      <w:pPr>
        <w:ind w:left="2880" w:right="-749"/>
        <w:rPr>
          <w:rFonts w:eastAsia="Times New Roman"/>
          <w:color w:val="000000"/>
          <w:kern w:val="24"/>
          <w:sz w:val="36"/>
          <w:szCs w:val="36"/>
          <w:lang w:val="en-US"/>
        </w:rPr>
      </w:pPr>
      <w:r w:rsidRPr="0095455B">
        <w:rPr>
          <w:rFonts w:eastAsia="Times New Roman"/>
          <w:color w:val="000000"/>
          <w:kern w:val="24"/>
          <w:sz w:val="36"/>
          <w:szCs w:val="36"/>
          <w:lang w:val="en-US"/>
        </w:rPr>
        <w:t>PERSONNEL RESOURCING &amp; DEVELOPMENT</w:t>
      </w:r>
    </w:p>
    <w:p w14:paraId="1A4A9977" w14:textId="77777777" w:rsidR="00E379C4" w:rsidRPr="0095455B" w:rsidRDefault="00E379C4" w:rsidP="00E379C4">
      <w:pPr>
        <w:ind w:left="2880" w:right="-749"/>
        <w:rPr>
          <w:rFonts w:eastAsia="Times New Roman"/>
          <w:color w:val="000000"/>
          <w:kern w:val="24"/>
          <w:sz w:val="36"/>
          <w:szCs w:val="36"/>
          <w:lang w:val="en-US"/>
        </w:rPr>
      </w:pPr>
      <w:r w:rsidRPr="0095455B">
        <w:rPr>
          <w:rFonts w:eastAsia="Times New Roman"/>
          <w:color w:val="000000"/>
          <w:kern w:val="24"/>
          <w:sz w:val="36"/>
          <w:szCs w:val="36"/>
          <w:lang w:val="en-US"/>
        </w:rPr>
        <w:t>BMIH5005</w:t>
      </w:r>
    </w:p>
    <w:p w14:paraId="3AEE2A72" w14:textId="77777777" w:rsidR="00E379C4" w:rsidRPr="0095455B" w:rsidRDefault="00E379C4" w:rsidP="00E379C4">
      <w:pPr>
        <w:ind w:left="2880" w:right="-749"/>
        <w:rPr>
          <w:rFonts w:eastAsia="Times New Roman"/>
          <w:color w:val="000000"/>
          <w:kern w:val="24"/>
          <w:sz w:val="36"/>
          <w:szCs w:val="36"/>
          <w:lang w:val="en-US"/>
        </w:rPr>
      </w:pPr>
    </w:p>
    <w:p w14:paraId="5DDF2470" w14:textId="77777777" w:rsidR="00E379C4" w:rsidRPr="0095455B" w:rsidRDefault="00E379C4" w:rsidP="00E379C4">
      <w:pPr>
        <w:ind w:left="2880" w:right="-749"/>
        <w:rPr>
          <w:rFonts w:eastAsia="Times New Roman"/>
          <w:color w:val="000000"/>
          <w:kern w:val="24"/>
          <w:sz w:val="28"/>
          <w:szCs w:val="28"/>
          <w:lang w:val="en-US"/>
        </w:rPr>
      </w:pPr>
      <w:r w:rsidRPr="0095455B">
        <w:rPr>
          <w:rFonts w:eastAsia="Times New Roman"/>
          <w:color w:val="000000"/>
          <w:kern w:val="24"/>
          <w:sz w:val="36"/>
          <w:szCs w:val="36"/>
          <w:lang w:val="en-US"/>
        </w:rPr>
        <w:t>LECTURER: HELEN EVANS</w:t>
      </w:r>
    </w:p>
    <w:p w14:paraId="5485D266" w14:textId="77777777" w:rsidR="00E379C4" w:rsidRPr="0095455B" w:rsidRDefault="00E379C4" w:rsidP="00E379C4">
      <w:pPr>
        <w:ind w:right="-749"/>
        <w:rPr>
          <w:rFonts w:eastAsia="Times New Roman"/>
          <w:color w:val="000000"/>
          <w:kern w:val="24"/>
          <w:sz w:val="28"/>
          <w:szCs w:val="28"/>
          <w:lang w:val="en-US"/>
        </w:rPr>
      </w:pPr>
    </w:p>
    <w:p w14:paraId="2CE57A9B" w14:textId="77777777" w:rsidR="00E379C4" w:rsidRPr="0095455B" w:rsidRDefault="00E379C4" w:rsidP="00E379C4">
      <w:pPr>
        <w:ind w:right="-749"/>
        <w:rPr>
          <w:rFonts w:eastAsia="Times New Roman"/>
          <w:color w:val="000000"/>
          <w:kern w:val="24"/>
          <w:sz w:val="28"/>
          <w:szCs w:val="28"/>
          <w:lang w:val="en-US"/>
        </w:rPr>
      </w:pPr>
    </w:p>
    <w:p w14:paraId="7A9D6732" w14:textId="77777777" w:rsidR="00E379C4" w:rsidRPr="0095455B" w:rsidRDefault="00E379C4" w:rsidP="00E379C4">
      <w:pPr>
        <w:ind w:right="-749"/>
        <w:rPr>
          <w:rFonts w:eastAsia="Times New Roman"/>
          <w:color w:val="000000"/>
          <w:kern w:val="24"/>
          <w:sz w:val="28"/>
          <w:szCs w:val="28"/>
          <w:lang w:val="en-US"/>
        </w:rPr>
      </w:pPr>
    </w:p>
    <w:p w14:paraId="038CCFAC" w14:textId="77777777" w:rsidR="00E379C4" w:rsidRPr="0095455B" w:rsidRDefault="00E379C4" w:rsidP="00E379C4">
      <w:pPr>
        <w:ind w:right="-749"/>
        <w:rPr>
          <w:rFonts w:eastAsia="Times New Roman"/>
          <w:color w:val="000000"/>
          <w:kern w:val="24"/>
          <w:sz w:val="28"/>
          <w:szCs w:val="28"/>
          <w:lang w:val="en-US"/>
        </w:rPr>
      </w:pPr>
    </w:p>
    <w:p w14:paraId="4C07992E" w14:textId="77777777" w:rsidR="00E379C4" w:rsidRPr="0095455B" w:rsidRDefault="00E379C4" w:rsidP="00E379C4">
      <w:pPr>
        <w:ind w:right="-749"/>
        <w:rPr>
          <w:rFonts w:eastAsia="Times New Roman"/>
          <w:color w:val="000000"/>
          <w:kern w:val="24"/>
          <w:sz w:val="28"/>
          <w:szCs w:val="28"/>
          <w:lang w:val="en-US"/>
        </w:rPr>
      </w:pPr>
    </w:p>
    <w:p w14:paraId="5A8C4D2E" w14:textId="77777777" w:rsidR="00E379C4" w:rsidRPr="0095455B" w:rsidRDefault="00E379C4" w:rsidP="00E379C4">
      <w:pPr>
        <w:ind w:right="-749"/>
        <w:rPr>
          <w:rFonts w:eastAsia="Times New Roman"/>
          <w:color w:val="000000"/>
          <w:kern w:val="24"/>
          <w:sz w:val="28"/>
          <w:szCs w:val="28"/>
          <w:lang w:val="en-US"/>
        </w:rPr>
      </w:pPr>
    </w:p>
    <w:p w14:paraId="5379C4E3" w14:textId="77777777" w:rsidR="00E379C4" w:rsidRPr="0095455B" w:rsidRDefault="00E379C4" w:rsidP="00E379C4">
      <w:pPr>
        <w:ind w:right="-749"/>
        <w:rPr>
          <w:rFonts w:eastAsia="Times New Roman"/>
          <w:color w:val="000000"/>
          <w:kern w:val="24"/>
          <w:sz w:val="28"/>
          <w:szCs w:val="28"/>
          <w:lang w:val="en-US"/>
        </w:rPr>
      </w:pPr>
    </w:p>
    <w:p w14:paraId="018316E1" w14:textId="77777777" w:rsidR="00E379C4" w:rsidRPr="0095455B" w:rsidRDefault="00E379C4" w:rsidP="00E379C4">
      <w:pPr>
        <w:ind w:right="-749"/>
        <w:rPr>
          <w:rFonts w:eastAsia="Times New Roman"/>
          <w:color w:val="000000"/>
          <w:kern w:val="24"/>
          <w:sz w:val="28"/>
          <w:szCs w:val="28"/>
          <w:lang w:val="en-US"/>
        </w:rPr>
      </w:pPr>
    </w:p>
    <w:p w14:paraId="1D11641F" w14:textId="77777777" w:rsidR="00E379C4" w:rsidRPr="0095455B" w:rsidRDefault="00E379C4" w:rsidP="00E379C4">
      <w:pPr>
        <w:ind w:right="-749"/>
        <w:rPr>
          <w:rFonts w:eastAsia="Times New Roman"/>
          <w:color w:val="000000"/>
          <w:kern w:val="24"/>
          <w:sz w:val="28"/>
          <w:szCs w:val="28"/>
          <w:lang w:val="en-US"/>
        </w:rPr>
      </w:pPr>
    </w:p>
    <w:p w14:paraId="3F3ABD73" w14:textId="77777777" w:rsidR="00E379C4" w:rsidRPr="0095455B" w:rsidRDefault="00E379C4" w:rsidP="00E379C4">
      <w:pPr>
        <w:ind w:right="-749"/>
        <w:rPr>
          <w:rFonts w:eastAsia="Times New Roman"/>
          <w:color w:val="000000"/>
          <w:kern w:val="24"/>
          <w:sz w:val="28"/>
          <w:szCs w:val="28"/>
          <w:lang w:val="en-US"/>
        </w:rPr>
      </w:pPr>
    </w:p>
    <w:p w14:paraId="4B82AEFE" w14:textId="77777777" w:rsidR="00E379C4" w:rsidRPr="0095455B" w:rsidRDefault="00E379C4" w:rsidP="00E379C4">
      <w:pPr>
        <w:ind w:right="-749"/>
        <w:rPr>
          <w:rFonts w:eastAsia="Times New Roman"/>
          <w:color w:val="000000"/>
          <w:kern w:val="24"/>
          <w:sz w:val="28"/>
          <w:szCs w:val="28"/>
          <w:lang w:val="en-US"/>
        </w:rPr>
      </w:pPr>
    </w:p>
    <w:p w14:paraId="6F803012" w14:textId="528B32B4" w:rsidR="00E379C4" w:rsidRPr="006B685E" w:rsidRDefault="00E379C4" w:rsidP="00E379C4">
      <w:pPr>
        <w:spacing w:line="360" w:lineRule="auto"/>
        <w:jc w:val="both"/>
        <w:rPr>
          <w:sz w:val="24"/>
          <w:szCs w:val="24"/>
        </w:rPr>
      </w:pPr>
      <w:r w:rsidRPr="006B685E">
        <w:rPr>
          <w:sz w:val="24"/>
          <w:szCs w:val="24"/>
        </w:rPr>
        <w:lastRenderedPageBreak/>
        <w:t xml:space="preserve">The hospitality business was one of the most affected industries along with travel and tourism during the pandemic, and the situation in Europe was significantly worse because the market was already reeling from the effects of Brexit.  Both changed the entire ecosystem of hospitality in Europe. An industry that lost around 2,00,000 international workers during the pandemic and Brexit is in a recovery stage in 2023. Travel demand is growing at a faster pace than expected, and the change in work-from-home culture has increased the demand for travel as people can work from anywhere. According to a recent report by Morgan Stanley, corporate travel expenditures are expected to rise by 8–9 per cent in the second half of 2023 and into 2024, boosting the hotel industry. (Morgan Stanley, 2023) However, some of the biggest challenges facing the hospitality industry in 2023 during its recovery phase will be staff shortages and retention, a hike in the cost of living, new international immigration and work visa </w:t>
      </w:r>
      <w:r w:rsidRPr="006B685E">
        <w:rPr>
          <w:sz w:val="24"/>
          <w:szCs w:val="24"/>
        </w:rPr>
        <w:t>rules, coping</w:t>
      </w:r>
      <w:r w:rsidRPr="006B685E">
        <w:rPr>
          <w:sz w:val="24"/>
          <w:szCs w:val="24"/>
        </w:rPr>
        <w:t xml:space="preserve"> with the sudden integration of technology, and environmental and sustainability demands (Riaz U, 2023). The situation will be assessed based on the selected hotel, “Celtic Manor," in Newport, Wales, specifically how the hotel is responding in terms of recruitment and retention in this challenging yet recovering phase. </w:t>
      </w:r>
    </w:p>
    <w:p w14:paraId="23C10EAA" w14:textId="77777777" w:rsidR="00E379C4" w:rsidRPr="006B685E" w:rsidRDefault="00E379C4" w:rsidP="00E379C4">
      <w:pPr>
        <w:spacing w:line="360" w:lineRule="auto"/>
        <w:jc w:val="both"/>
        <w:rPr>
          <w:sz w:val="24"/>
          <w:szCs w:val="24"/>
        </w:rPr>
      </w:pPr>
    </w:p>
    <w:p w14:paraId="405C476E" w14:textId="77777777" w:rsidR="00E379C4" w:rsidRPr="006B685E" w:rsidRDefault="00E379C4" w:rsidP="00E379C4">
      <w:pPr>
        <w:spacing w:line="360" w:lineRule="auto"/>
        <w:jc w:val="both"/>
        <w:rPr>
          <w:sz w:val="24"/>
          <w:szCs w:val="24"/>
        </w:rPr>
      </w:pPr>
    </w:p>
    <w:p w14:paraId="2F2D1F3A" w14:textId="77777777" w:rsidR="00E379C4" w:rsidRPr="006B685E" w:rsidRDefault="00E379C4" w:rsidP="00E379C4">
      <w:pPr>
        <w:spacing w:line="360" w:lineRule="auto"/>
        <w:jc w:val="both"/>
        <w:rPr>
          <w:sz w:val="24"/>
          <w:szCs w:val="24"/>
        </w:rPr>
      </w:pPr>
    </w:p>
    <w:p w14:paraId="7113CCDC" w14:textId="77777777" w:rsidR="00E379C4" w:rsidRPr="006B685E" w:rsidRDefault="00E379C4" w:rsidP="00E379C4">
      <w:pPr>
        <w:spacing w:line="360" w:lineRule="auto"/>
        <w:jc w:val="both"/>
        <w:rPr>
          <w:sz w:val="24"/>
          <w:szCs w:val="24"/>
        </w:rPr>
      </w:pPr>
      <w:r w:rsidRPr="006B685E">
        <w:rPr>
          <w:sz w:val="24"/>
          <w:szCs w:val="24"/>
        </w:rPr>
        <w:t>Celtic Manor Resort is an award-winning, 5-star luxury hotel with beautiful surroundings and world-class hospitality.  It was started in Newport, South Wales, in 1982, and is owned by high-tech entrepreneur Sir Terry Matthews. This exotic 18th-century historic facility serves the guests by offering various accommodations, including the five-star Resort Hotel, a manor house, and self-catering lodges. The resort is popular for its championship golf courses and offers exotic spa treatments, gyms, and multi-cuisine dining experiences. Its convention centre is a popular luxury wedding and event destination. The hotel has other leisure facilities to make your stay enjoyable, such as tennis courts, a gym, and swimming pools. outdoor activities such as treetop adventure courses like Forest Jump. Clay pigeon shooting, fishing, mountain biking, and a range of exceptional dining experiences across five restaurants Celtic Manor Resort is known for its luxurious amenities, beautiful surroundings, and world-class hospitality. It has 400 rooms, including five suites. (Celtic Manor, 2023)</w:t>
      </w:r>
    </w:p>
    <w:p w14:paraId="1FA6F721" w14:textId="77777777" w:rsidR="00E379C4" w:rsidRPr="006B685E" w:rsidRDefault="00E379C4" w:rsidP="00E379C4">
      <w:pPr>
        <w:spacing w:line="360" w:lineRule="auto"/>
        <w:jc w:val="both"/>
        <w:rPr>
          <w:sz w:val="24"/>
          <w:szCs w:val="24"/>
        </w:rPr>
      </w:pPr>
    </w:p>
    <w:p w14:paraId="63637358" w14:textId="77777777" w:rsidR="00E379C4" w:rsidRPr="006B685E" w:rsidRDefault="00E379C4" w:rsidP="00E379C4">
      <w:pPr>
        <w:spacing w:line="360" w:lineRule="auto"/>
        <w:jc w:val="both"/>
        <w:rPr>
          <w:sz w:val="24"/>
          <w:szCs w:val="24"/>
        </w:rPr>
      </w:pPr>
    </w:p>
    <w:p w14:paraId="794CE64F" w14:textId="77777777" w:rsidR="00E379C4" w:rsidRPr="006B685E" w:rsidRDefault="00E379C4" w:rsidP="00E379C4">
      <w:pPr>
        <w:spacing w:line="360" w:lineRule="auto"/>
        <w:jc w:val="both"/>
        <w:rPr>
          <w:sz w:val="24"/>
          <w:szCs w:val="24"/>
          <w:highlight w:val="white"/>
        </w:rPr>
      </w:pPr>
      <w:r w:rsidRPr="006B685E">
        <w:rPr>
          <w:sz w:val="24"/>
          <w:szCs w:val="24"/>
          <w:highlight w:val="white"/>
        </w:rPr>
        <w:t xml:space="preserve">According to Armstrong, it is </w:t>
      </w:r>
      <w:r w:rsidRPr="006B685E">
        <w:rPr>
          <w:sz w:val="24"/>
          <w:szCs w:val="24"/>
        </w:rPr>
        <w:t>a purposeful and cohesive approach to managing an organization's most valuable assets</w:t>
      </w:r>
      <w:r w:rsidRPr="006B685E">
        <w:rPr>
          <w:sz w:val="24"/>
          <w:szCs w:val="24"/>
          <w:highlight w:val="white"/>
        </w:rPr>
        <w:t>: the people who work there, both individually and collectively, to help the business company achieve its goals (Armstrong 2020). Each person in an organization has a journey, and this sequential journey consists of five key milestones, the steps are attraction, recruitment, onboarding, retention, development, and separation, each with a distinct goal that must be met for the journey to be successful. The HR department is in charge of carefully planning each phase and offering the support and opportunities necessary for workers to successfully finish the journey. (</w:t>
      </w:r>
      <w:proofErr w:type="spellStart"/>
      <w:r w:rsidRPr="006B685E">
        <w:rPr>
          <w:sz w:val="24"/>
          <w:szCs w:val="24"/>
          <w:highlight w:val="white"/>
        </w:rPr>
        <w:t>Verlinden</w:t>
      </w:r>
      <w:proofErr w:type="spellEnd"/>
      <w:r w:rsidRPr="006B685E">
        <w:rPr>
          <w:sz w:val="24"/>
          <w:szCs w:val="24"/>
          <w:highlight w:val="white"/>
        </w:rPr>
        <w:t xml:space="preserve">, 2020) </w:t>
      </w:r>
    </w:p>
    <w:p w14:paraId="162C61C2" w14:textId="77777777" w:rsidR="00E379C4" w:rsidRPr="006B685E" w:rsidRDefault="00E379C4" w:rsidP="00E379C4">
      <w:pPr>
        <w:spacing w:line="360" w:lineRule="auto"/>
        <w:jc w:val="both"/>
        <w:rPr>
          <w:sz w:val="24"/>
          <w:szCs w:val="24"/>
          <w:highlight w:val="white"/>
        </w:rPr>
      </w:pPr>
    </w:p>
    <w:p w14:paraId="3FAF0919" w14:textId="77777777" w:rsidR="00E379C4" w:rsidRPr="006B685E" w:rsidRDefault="00E379C4" w:rsidP="00E379C4">
      <w:pPr>
        <w:spacing w:line="360" w:lineRule="auto"/>
        <w:jc w:val="both"/>
        <w:rPr>
          <w:sz w:val="24"/>
          <w:szCs w:val="24"/>
          <w:highlight w:val="white"/>
        </w:rPr>
      </w:pPr>
    </w:p>
    <w:p w14:paraId="38FCD1B5" w14:textId="77777777" w:rsidR="00E379C4" w:rsidRPr="006B685E" w:rsidRDefault="00E379C4" w:rsidP="00E379C4">
      <w:pPr>
        <w:spacing w:line="360" w:lineRule="auto"/>
        <w:jc w:val="both"/>
        <w:rPr>
          <w:sz w:val="24"/>
          <w:szCs w:val="24"/>
          <w:highlight w:val="white"/>
        </w:rPr>
      </w:pPr>
    </w:p>
    <w:p w14:paraId="5605ED7C" w14:textId="4D8EBFA6" w:rsidR="00E379C4" w:rsidRPr="006B685E" w:rsidRDefault="00E379C4" w:rsidP="00E379C4">
      <w:pPr>
        <w:spacing w:line="360" w:lineRule="auto"/>
        <w:jc w:val="both"/>
        <w:rPr>
          <w:sz w:val="24"/>
          <w:szCs w:val="24"/>
          <w:highlight w:val="white"/>
        </w:rPr>
      </w:pPr>
      <w:r w:rsidRPr="006B685E">
        <w:rPr>
          <w:sz w:val="24"/>
          <w:szCs w:val="24"/>
          <w:highlight w:val="white"/>
        </w:rPr>
        <w:t>The challenges will be explained based on each stage of the employee life cycle. The hospitality sector faces incredible challenges in the country. The Celtic Manor is also taking the necessary steps to overcome the same. The majority 2 of hospitality professionals were from the EU before Brexit, and the current requirements of immigration law demand a qualification of RQF3 (A-Level employment) under a point-based system. (Gov.uk 2023) Apart from that Pandemic worsened the situation as almost 100000 EU workers left the country and the majority have permanently left the hospitality industry because of the difficult nature of work, uncertainty, long closure due to the pandemic, lack of chance to qualify under the new immigration system etc. Therefore, the industry is experiencing a substantial loss of around 1 million qualified people and finding people with the required credentials and skills is highly difficult for the organization due to multiple reasons. The number of skilled candidates with the required education and skills is very low compared to the vacancies available. (Hancock A, 2022</w:t>
      </w:r>
      <w:r w:rsidRPr="006B685E">
        <w:rPr>
          <w:sz w:val="24"/>
          <w:szCs w:val="24"/>
          <w:highlight w:val="white"/>
        </w:rPr>
        <w:t>) This</w:t>
      </w:r>
      <w:r w:rsidRPr="006B685E">
        <w:rPr>
          <w:sz w:val="24"/>
          <w:szCs w:val="24"/>
          <w:highlight w:val="white"/>
        </w:rPr>
        <w:t xml:space="preserve"> skill gap is creating a high demand for skilled candidates and organisations are forced to offer attractive packages to get the right candidates from diverse backgrounds. (</w:t>
      </w:r>
      <w:proofErr w:type="spellStart"/>
      <w:r w:rsidRPr="006B685E">
        <w:rPr>
          <w:sz w:val="24"/>
          <w:szCs w:val="24"/>
          <w:highlight w:val="white"/>
        </w:rPr>
        <w:t>Ceniza</w:t>
      </w:r>
      <w:proofErr w:type="spellEnd"/>
      <w:r w:rsidRPr="006B685E">
        <w:rPr>
          <w:sz w:val="24"/>
          <w:szCs w:val="24"/>
          <w:highlight w:val="white"/>
        </w:rPr>
        <w:t>-Levine , 2019)  They also  need to offer the work environment, facilities and support to retain the employees longer. Also, hotels are forced to recruit people from other industries and spend a big amount to train and develop them to the degree of expertise. The minimum wage level of £25,600 is putting a very big burden on companies. (Hancock A, 2022)</w:t>
      </w:r>
    </w:p>
    <w:p w14:paraId="3C749AFE" w14:textId="77777777" w:rsidR="00E379C4" w:rsidRPr="006B685E" w:rsidRDefault="00E379C4" w:rsidP="00E379C4">
      <w:pPr>
        <w:spacing w:line="360" w:lineRule="auto"/>
        <w:jc w:val="both"/>
        <w:rPr>
          <w:sz w:val="24"/>
          <w:szCs w:val="24"/>
          <w:highlight w:val="white"/>
        </w:rPr>
      </w:pPr>
    </w:p>
    <w:p w14:paraId="606AE028" w14:textId="77777777" w:rsidR="00E379C4" w:rsidRPr="006B685E" w:rsidRDefault="00E379C4" w:rsidP="00E379C4">
      <w:pPr>
        <w:spacing w:line="360" w:lineRule="auto"/>
        <w:jc w:val="both"/>
        <w:rPr>
          <w:sz w:val="24"/>
          <w:szCs w:val="24"/>
          <w:highlight w:val="white"/>
        </w:rPr>
      </w:pPr>
      <w:r w:rsidRPr="006B685E">
        <w:rPr>
          <w:sz w:val="24"/>
          <w:szCs w:val="24"/>
          <w:highlight w:val="white"/>
        </w:rPr>
        <w:lastRenderedPageBreak/>
        <w:t xml:space="preserve">Retaining competent workers and freshers are also required a huge investment. To retain competent workers, the organisation has to offer a competitive salary, room for skill development and career growth, offer training and development, a healthy and satisfied working environment, extensive support from the management, rewards and recognition etc. (Armstrong 2020) </w:t>
      </w:r>
    </w:p>
    <w:p w14:paraId="7F264F38" w14:textId="77777777" w:rsidR="00E379C4" w:rsidRPr="006B685E" w:rsidRDefault="00E379C4" w:rsidP="00E379C4">
      <w:pPr>
        <w:spacing w:line="360" w:lineRule="auto"/>
        <w:jc w:val="both"/>
        <w:rPr>
          <w:sz w:val="24"/>
          <w:szCs w:val="24"/>
          <w:highlight w:val="white"/>
        </w:rPr>
      </w:pPr>
    </w:p>
    <w:p w14:paraId="7BBA1EBC" w14:textId="77777777" w:rsidR="00E379C4" w:rsidRPr="006B685E" w:rsidRDefault="00E379C4" w:rsidP="00E379C4">
      <w:pPr>
        <w:spacing w:line="360" w:lineRule="auto"/>
        <w:jc w:val="both"/>
        <w:rPr>
          <w:sz w:val="24"/>
          <w:szCs w:val="24"/>
          <w:highlight w:val="white"/>
        </w:rPr>
      </w:pPr>
      <w:r w:rsidRPr="006B685E">
        <w:rPr>
          <w:sz w:val="24"/>
          <w:szCs w:val="24"/>
          <w:highlight w:val="white"/>
        </w:rPr>
        <w:t xml:space="preserve">The pandemic has permanently changed the work-life pattern. People have priorities for personal time, mental and physical health, purpose, etc. A study by ILO states work-life balance policies provides a win-win situation for both employers and employees (ILO, 2023) </w:t>
      </w:r>
    </w:p>
    <w:p w14:paraId="2E3A1B31" w14:textId="77777777" w:rsidR="00E379C4" w:rsidRPr="006B685E" w:rsidRDefault="00E379C4" w:rsidP="00E379C4">
      <w:pPr>
        <w:spacing w:line="360" w:lineRule="auto"/>
        <w:jc w:val="both"/>
        <w:rPr>
          <w:sz w:val="24"/>
          <w:szCs w:val="24"/>
          <w:highlight w:val="white"/>
        </w:rPr>
      </w:pPr>
    </w:p>
    <w:p w14:paraId="0631FB40" w14:textId="594C5392" w:rsidR="00E379C4" w:rsidRPr="006B685E" w:rsidRDefault="00E379C4" w:rsidP="00E379C4">
      <w:pPr>
        <w:spacing w:line="360" w:lineRule="auto"/>
        <w:jc w:val="both"/>
        <w:rPr>
          <w:sz w:val="24"/>
          <w:szCs w:val="24"/>
          <w:highlight w:val="white"/>
        </w:rPr>
      </w:pPr>
      <w:r w:rsidRPr="006B685E">
        <w:rPr>
          <w:sz w:val="24"/>
          <w:szCs w:val="24"/>
          <w:highlight w:val="white"/>
        </w:rPr>
        <w:t xml:space="preserve">As part of the online reputation audit, a review analysis was made in the popular employer review platform Glassdoor and Indeed and identified the following very recent feedback within a year from the former and current employees. Since the reviews are shared publicly, it is ideal to closely watch the shared information and take necessary responses. These are the major feedback </w:t>
      </w:r>
      <w:r w:rsidRPr="006B685E">
        <w:rPr>
          <w:sz w:val="24"/>
          <w:szCs w:val="24"/>
          <w:highlight w:val="white"/>
        </w:rPr>
        <w:t>shared: -</w:t>
      </w:r>
      <w:r w:rsidRPr="006B685E">
        <w:rPr>
          <w:sz w:val="24"/>
          <w:szCs w:val="24"/>
          <w:highlight w:val="white"/>
        </w:rPr>
        <w:t xml:space="preserve"> </w:t>
      </w:r>
    </w:p>
    <w:p w14:paraId="46806E90" w14:textId="78AE44A9" w:rsidR="00E379C4" w:rsidRPr="006B685E" w:rsidRDefault="00E379C4" w:rsidP="00E379C4">
      <w:pPr>
        <w:spacing w:line="360" w:lineRule="auto"/>
        <w:jc w:val="both"/>
        <w:rPr>
          <w:sz w:val="24"/>
          <w:szCs w:val="24"/>
          <w:highlight w:val="white"/>
        </w:rPr>
      </w:pPr>
      <w:r w:rsidRPr="006B685E">
        <w:rPr>
          <w:sz w:val="24"/>
          <w:szCs w:val="24"/>
          <w:highlight w:val="white"/>
        </w:rPr>
        <w:t xml:space="preserve">Several employees have mentioned they are enjoying their work at Celtic Manor and are having a very positive workplace environment with their supportive colleagues. The job also provides them with benefits and perks such as additional incentives, staff rates or rooms, training and development, career opportunities and skill development opportunities etc. Also, some of them have mentioned they are receiving fair </w:t>
      </w:r>
      <w:r w:rsidRPr="006B685E">
        <w:rPr>
          <w:sz w:val="24"/>
          <w:szCs w:val="24"/>
          <w:highlight w:val="white"/>
        </w:rPr>
        <w:t>breaks,</w:t>
      </w:r>
      <w:r w:rsidRPr="006B685E">
        <w:rPr>
          <w:sz w:val="24"/>
          <w:szCs w:val="24"/>
          <w:highlight w:val="white"/>
        </w:rPr>
        <w:t xml:space="preserve"> and which is helpful and also enjoy working for a reputed </w:t>
      </w:r>
      <w:r w:rsidRPr="006B685E">
        <w:rPr>
          <w:sz w:val="24"/>
          <w:szCs w:val="24"/>
          <w:highlight w:val="white"/>
        </w:rPr>
        <w:t>organisation.</w:t>
      </w:r>
      <w:r w:rsidRPr="006B685E">
        <w:rPr>
          <w:sz w:val="24"/>
          <w:szCs w:val="24"/>
          <w:highlight w:val="white"/>
        </w:rPr>
        <w:t xml:space="preserve"> </w:t>
      </w:r>
    </w:p>
    <w:p w14:paraId="481E5983" w14:textId="2518E821" w:rsidR="00E379C4" w:rsidRPr="006B685E" w:rsidRDefault="00E379C4" w:rsidP="00E379C4">
      <w:pPr>
        <w:spacing w:line="360" w:lineRule="auto"/>
        <w:jc w:val="both"/>
        <w:rPr>
          <w:sz w:val="24"/>
          <w:szCs w:val="24"/>
        </w:rPr>
      </w:pPr>
      <w:r w:rsidRPr="006B685E">
        <w:rPr>
          <w:sz w:val="24"/>
          <w:szCs w:val="24"/>
          <w:highlight w:val="white"/>
        </w:rPr>
        <w:t xml:space="preserve">But it is extremely important to notice the negative comments raised some concerns that need immediate attention. The issues mentioned were poor management, frustrated employees, long working hours with a huge workload, a disorganised and chaotic environment, Bullying, and some reviews have mentioned bullying and negative culture and its implications on their work, and a few have expressed the lack of proper parking facility. Even though individual preferences vary, it is quite evident that there are things which need immediate attention such as workload, long working hours, poor management and bullying in the </w:t>
      </w:r>
      <w:r w:rsidRPr="006B685E">
        <w:rPr>
          <w:sz w:val="24"/>
          <w:szCs w:val="24"/>
          <w:highlight w:val="white"/>
        </w:rPr>
        <w:t>workplace.</w:t>
      </w:r>
    </w:p>
    <w:p w14:paraId="4F5CD034" w14:textId="77777777" w:rsidR="00E379C4" w:rsidRPr="006B685E" w:rsidRDefault="00E379C4" w:rsidP="00E379C4">
      <w:pPr>
        <w:spacing w:line="360" w:lineRule="auto"/>
        <w:jc w:val="both"/>
        <w:rPr>
          <w:sz w:val="24"/>
          <w:szCs w:val="24"/>
          <w:highlight w:val="white"/>
        </w:rPr>
      </w:pPr>
    </w:p>
    <w:p w14:paraId="36AC3E06" w14:textId="2B35BCF5" w:rsidR="00E379C4" w:rsidRPr="006B685E" w:rsidRDefault="00E379C4" w:rsidP="00E379C4">
      <w:pPr>
        <w:spacing w:line="360" w:lineRule="auto"/>
        <w:jc w:val="both"/>
        <w:rPr>
          <w:color w:val="141414"/>
          <w:sz w:val="24"/>
          <w:szCs w:val="24"/>
          <w:highlight w:val="white"/>
        </w:rPr>
      </w:pPr>
      <w:r w:rsidRPr="006B685E">
        <w:rPr>
          <w:sz w:val="24"/>
          <w:szCs w:val="24"/>
          <w:highlight w:val="white"/>
        </w:rPr>
        <w:t xml:space="preserve">According to Hannah Elliott to BBC, </w:t>
      </w:r>
      <w:r w:rsidRPr="006B685E">
        <w:rPr>
          <w:sz w:val="24"/>
          <w:szCs w:val="24"/>
          <w:highlight w:val="white"/>
        </w:rPr>
        <w:t>the</w:t>
      </w:r>
      <w:r w:rsidRPr="006B685E">
        <w:rPr>
          <w:sz w:val="24"/>
          <w:szCs w:val="24"/>
          <w:highlight w:val="white"/>
        </w:rPr>
        <w:t xml:space="preserve"> director of Talent and development The company has adopted a strategic approach to talent acquisition and development and is entirely focused on it to survive in this demanding situation, she said they have </w:t>
      </w:r>
      <w:r w:rsidRPr="006B685E">
        <w:rPr>
          <w:sz w:val="24"/>
          <w:szCs w:val="24"/>
          <w:highlight w:val="white"/>
        </w:rPr>
        <w:lastRenderedPageBreak/>
        <w:t>already realized the importance of having a constantly evolving attraction and retention strategy and have adopted a proactive approach to the challenges to ensure a competitive advantage. (Hale A, 2023</w:t>
      </w:r>
      <w:r w:rsidRPr="006B685E">
        <w:rPr>
          <w:sz w:val="24"/>
          <w:szCs w:val="24"/>
          <w:highlight w:val="white"/>
        </w:rPr>
        <w:t>).</w:t>
      </w:r>
      <w:r w:rsidRPr="006B685E">
        <w:rPr>
          <w:sz w:val="24"/>
          <w:szCs w:val="24"/>
          <w:highlight w:val="white"/>
        </w:rPr>
        <w:t xml:space="preserve"> The group has already promoted more employee benefits to make it attractive for skilled workers, the additional benefits include free GP appointments, financial advice, etc.; introduced flexible shift hours to have a better work-life balance, removed traditional ways of years long practices, for </w:t>
      </w:r>
      <w:proofErr w:type="spellStart"/>
      <w:r w:rsidRPr="006B685E">
        <w:rPr>
          <w:sz w:val="24"/>
          <w:szCs w:val="24"/>
          <w:highlight w:val="white"/>
        </w:rPr>
        <w:t>eg</w:t>
      </w:r>
      <w:proofErr w:type="spellEnd"/>
      <w:r w:rsidRPr="006B685E">
        <w:rPr>
          <w:sz w:val="24"/>
          <w:szCs w:val="24"/>
          <w:highlight w:val="white"/>
        </w:rPr>
        <w:t xml:space="preserve"> split shifts, are eliminated based on employee feedback. This shows the hotel values its people’s voices. </w:t>
      </w:r>
      <w:r w:rsidRPr="006B685E">
        <w:rPr>
          <w:color w:val="141414"/>
          <w:sz w:val="24"/>
          <w:szCs w:val="24"/>
          <w:highlight w:val="white"/>
        </w:rPr>
        <w:t xml:space="preserve">Stephen </w:t>
      </w:r>
      <w:proofErr w:type="spellStart"/>
      <w:r w:rsidRPr="006B685E">
        <w:rPr>
          <w:color w:val="141414"/>
          <w:sz w:val="24"/>
          <w:szCs w:val="24"/>
          <w:highlight w:val="white"/>
        </w:rPr>
        <w:t>Leeke</w:t>
      </w:r>
      <w:proofErr w:type="spellEnd"/>
      <w:r w:rsidRPr="006B685E">
        <w:rPr>
          <w:color w:val="141414"/>
          <w:sz w:val="24"/>
          <w:szCs w:val="24"/>
          <w:highlight w:val="white"/>
        </w:rPr>
        <w:t xml:space="preserve"> from Vale Resort in </w:t>
      </w:r>
      <w:proofErr w:type="spellStart"/>
      <w:r w:rsidRPr="006B685E">
        <w:rPr>
          <w:color w:val="141414"/>
          <w:sz w:val="24"/>
          <w:szCs w:val="24"/>
          <w:highlight w:val="white"/>
        </w:rPr>
        <w:t>Hensol</w:t>
      </w:r>
      <w:proofErr w:type="spellEnd"/>
      <w:r w:rsidRPr="006B685E">
        <w:rPr>
          <w:color w:val="141414"/>
          <w:sz w:val="24"/>
          <w:szCs w:val="24"/>
          <w:highlight w:val="white"/>
        </w:rPr>
        <w:t xml:space="preserve"> </w:t>
      </w:r>
      <w:r w:rsidRPr="006B685E">
        <w:rPr>
          <w:color w:val="141414"/>
          <w:sz w:val="24"/>
          <w:szCs w:val="24"/>
          <w:highlight w:val="white"/>
        </w:rPr>
        <w:t>said, The</w:t>
      </w:r>
      <w:r w:rsidRPr="006B685E">
        <w:rPr>
          <w:color w:val="141414"/>
          <w:sz w:val="24"/>
          <w:szCs w:val="24"/>
          <w:highlight w:val="white"/>
        </w:rPr>
        <w:t xml:space="preserve"> Vale of Glamorgan, in Wales was the employer of 400 and was struggling to fill the 30 vacancies but failed to find skilled people and finally settled with new recruits and continues recruiting </w:t>
      </w:r>
      <w:r w:rsidRPr="006B685E">
        <w:rPr>
          <w:color w:val="141414"/>
          <w:sz w:val="24"/>
          <w:szCs w:val="24"/>
          <w:highlight w:val="white"/>
        </w:rPr>
        <w:t>for Jr</w:t>
      </w:r>
      <w:r w:rsidRPr="006B685E">
        <w:rPr>
          <w:color w:val="141414"/>
          <w:sz w:val="24"/>
          <w:szCs w:val="24"/>
          <w:highlight w:val="white"/>
        </w:rPr>
        <w:t xml:space="preserve"> staff and apprentices and trained them with a hope to develop them for the future roles </w:t>
      </w:r>
      <w:r w:rsidRPr="006B685E">
        <w:rPr>
          <w:sz w:val="24"/>
          <w:szCs w:val="24"/>
          <w:highlight w:val="white"/>
        </w:rPr>
        <w:t xml:space="preserve">(Hale A, 2023) </w:t>
      </w:r>
    </w:p>
    <w:p w14:paraId="08D42B93" w14:textId="77777777" w:rsidR="00E379C4" w:rsidRPr="006B685E" w:rsidRDefault="00E379C4" w:rsidP="00E379C4">
      <w:pPr>
        <w:spacing w:line="360" w:lineRule="auto"/>
        <w:jc w:val="both"/>
        <w:rPr>
          <w:sz w:val="24"/>
          <w:szCs w:val="24"/>
          <w:highlight w:val="white"/>
        </w:rPr>
      </w:pPr>
    </w:p>
    <w:p w14:paraId="4E984D24" w14:textId="4EF1A4EA" w:rsidR="00E379C4" w:rsidRPr="006B685E" w:rsidRDefault="00E379C4" w:rsidP="00E379C4">
      <w:pPr>
        <w:spacing w:line="360" w:lineRule="auto"/>
        <w:jc w:val="both"/>
        <w:rPr>
          <w:sz w:val="24"/>
          <w:szCs w:val="24"/>
          <w:highlight w:val="white"/>
        </w:rPr>
      </w:pPr>
      <w:r w:rsidRPr="006B685E">
        <w:rPr>
          <w:sz w:val="24"/>
          <w:szCs w:val="24"/>
          <w:highlight w:val="white"/>
        </w:rPr>
        <w:t xml:space="preserve">Through these efforts, Celtic Collection is trying to improve its efforts to enhance the employee experience and keep the positions attractive and improve their chances of retention (Hale A, 2023) Celtic Collections has already adopted a strong retention strategy by offering a range of supporting benefits to its employees. As part of personal learning and succession planning the Celtic </w:t>
      </w:r>
      <w:proofErr w:type="spellStart"/>
      <w:r w:rsidRPr="006B685E">
        <w:rPr>
          <w:sz w:val="24"/>
          <w:szCs w:val="24"/>
          <w:highlight w:val="white"/>
        </w:rPr>
        <w:t>Jourbeys</w:t>
      </w:r>
      <w:proofErr w:type="spellEnd"/>
      <w:r w:rsidRPr="006B685E">
        <w:rPr>
          <w:sz w:val="24"/>
          <w:szCs w:val="24"/>
          <w:highlight w:val="white"/>
        </w:rPr>
        <w:t xml:space="preserve"> helps the employees to set personal development plans, then exceptional performance awards for their contributions, appreciates the efforts through recognition schemes, additional holidays for loyalty, and discounted stays for employees, health club membership, discounts for food and beverage, 30% discount on spa treatment, discounted golf membership, Golf benefits, 30% discount on outdoor adventure offered in the Celtic manor, Hairdressing discount, Additional benefits like long service recognition dinner, Christmas hampers, employee recognition awards etc, Life insurance, credit union scheme, employee referral, 24X7 counselling services, annual health assessments, employee </w:t>
      </w:r>
      <w:r w:rsidRPr="006B685E">
        <w:rPr>
          <w:sz w:val="24"/>
          <w:szCs w:val="24"/>
          <w:highlight w:val="white"/>
        </w:rPr>
        <w:t>wellbeing</w:t>
      </w:r>
      <w:r w:rsidRPr="006B685E">
        <w:rPr>
          <w:sz w:val="24"/>
          <w:szCs w:val="24"/>
          <w:highlight w:val="white"/>
        </w:rPr>
        <w:t>, private GP booking, employee social club etc. (Celtic Manor, 2023</w:t>
      </w:r>
      <w:r w:rsidRPr="006B685E">
        <w:rPr>
          <w:sz w:val="24"/>
          <w:szCs w:val="24"/>
          <w:highlight w:val="white"/>
        </w:rPr>
        <w:t>) S</w:t>
      </w:r>
    </w:p>
    <w:p w14:paraId="43D43465" w14:textId="77777777" w:rsidR="00E379C4" w:rsidRPr="006B685E" w:rsidRDefault="00E379C4" w:rsidP="00E379C4">
      <w:pPr>
        <w:spacing w:line="360" w:lineRule="auto"/>
        <w:jc w:val="both"/>
        <w:rPr>
          <w:sz w:val="24"/>
          <w:szCs w:val="24"/>
          <w:highlight w:val="white"/>
        </w:rPr>
      </w:pPr>
    </w:p>
    <w:p w14:paraId="3EEAEA1F" w14:textId="77777777" w:rsidR="00E379C4" w:rsidRPr="006B685E" w:rsidRDefault="00E379C4" w:rsidP="00E379C4">
      <w:pPr>
        <w:spacing w:line="360" w:lineRule="auto"/>
        <w:jc w:val="both"/>
        <w:rPr>
          <w:sz w:val="24"/>
          <w:szCs w:val="24"/>
          <w:highlight w:val="white"/>
        </w:rPr>
      </w:pPr>
    </w:p>
    <w:p w14:paraId="55248286" w14:textId="19961046" w:rsidR="00E379C4" w:rsidRPr="006B685E" w:rsidRDefault="00E379C4" w:rsidP="00E379C4">
      <w:pPr>
        <w:spacing w:line="360" w:lineRule="auto"/>
        <w:jc w:val="both"/>
        <w:rPr>
          <w:sz w:val="24"/>
          <w:szCs w:val="24"/>
          <w:highlight w:val="white"/>
        </w:rPr>
      </w:pPr>
      <w:r w:rsidRPr="006B685E">
        <w:rPr>
          <w:sz w:val="24"/>
          <w:szCs w:val="24"/>
          <w:highlight w:val="white"/>
        </w:rPr>
        <w:t xml:space="preserve">Apart from the operational and management costs, the hospitality sector is under huge pressure due to multiple fluctuating cost factors. Inflation results in record-breaking food, ingredient, supply cost, transportation cost, and maintenance, changing consumer needs, digital skill gaps, technology demands, demand for eco-friendly and </w:t>
      </w:r>
      <w:r w:rsidRPr="006B685E">
        <w:rPr>
          <w:sz w:val="24"/>
          <w:szCs w:val="24"/>
          <w:highlight w:val="white"/>
        </w:rPr>
        <w:lastRenderedPageBreak/>
        <w:t xml:space="preserve">sustainable options etc Apart from that, the recruitment of skilled candidates and their retention also require huge investments. Since the vacancies are plentiful, the employees might leave every now and then unless the package and experience are not attractive enough, </w:t>
      </w:r>
      <w:r w:rsidRPr="006B685E">
        <w:rPr>
          <w:sz w:val="24"/>
          <w:szCs w:val="24"/>
          <w:highlight w:val="white"/>
        </w:rPr>
        <w:t>in</w:t>
      </w:r>
      <w:r w:rsidRPr="006B685E">
        <w:rPr>
          <w:sz w:val="24"/>
          <w:szCs w:val="24"/>
          <w:highlight w:val="white"/>
        </w:rPr>
        <w:t xml:space="preserve"> such cases, the organization should maintain a talent pool for immediate hire or promotion. </w:t>
      </w:r>
      <w:r w:rsidRPr="006B685E">
        <w:rPr>
          <w:sz w:val="24"/>
          <w:szCs w:val="24"/>
          <w:highlight w:val="white"/>
        </w:rPr>
        <w:t>Overall,</w:t>
      </w:r>
      <w:r w:rsidRPr="006B685E">
        <w:rPr>
          <w:sz w:val="24"/>
          <w:szCs w:val="24"/>
          <w:highlight w:val="white"/>
        </w:rPr>
        <w:t xml:space="preserve"> the profit margins would be very low. The organization has to find ways to control costs without compromising efficiency and quality. (Altman D, 2023)  </w:t>
      </w:r>
    </w:p>
    <w:p w14:paraId="74B031A8" w14:textId="77777777" w:rsidR="00E379C4" w:rsidRPr="006B685E" w:rsidRDefault="00E379C4" w:rsidP="00E379C4">
      <w:pPr>
        <w:spacing w:line="360" w:lineRule="auto"/>
        <w:jc w:val="both"/>
        <w:rPr>
          <w:sz w:val="24"/>
          <w:szCs w:val="24"/>
          <w:highlight w:val="white"/>
        </w:rPr>
      </w:pPr>
    </w:p>
    <w:p w14:paraId="266DF836" w14:textId="77777777" w:rsidR="00E379C4" w:rsidRPr="006B685E" w:rsidRDefault="00E379C4" w:rsidP="00E379C4">
      <w:pPr>
        <w:spacing w:line="360" w:lineRule="auto"/>
        <w:jc w:val="both"/>
        <w:rPr>
          <w:sz w:val="24"/>
          <w:szCs w:val="24"/>
          <w:highlight w:val="white"/>
        </w:rPr>
      </w:pPr>
    </w:p>
    <w:p w14:paraId="63D804F5" w14:textId="7A26C905" w:rsidR="00E379C4" w:rsidRPr="006B685E" w:rsidRDefault="00E379C4" w:rsidP="00E379C4">
      <w:pPr>
        <w:shd w:val="clear" w:color="auto" w:fill="FFFFFF"/>
        <w:spacing w:line="360" w:lineRule="auto"/>
        <w:jc w:val="both"/>
        <w:rPr>
          <w:sz w:val="24"/>
          <w:szCs w:val="24"/>
        </w:rPr>
      </w:pPr>
      <w:r w:rsidRPr="006B685E">
        <w:rPr>
          <w:sz w:val="24"/>
          <w:szCs w:val="24"/>
        </w:rPr>
        <w:t xml:space="preserve">Being one of the most iconic hotels in the country, Celtic Manor has a lot of strengths and opportunities. Its major strength is its historic and majestic manor house's luxurious world-class accommodations which attract upscale customers, World class famous Golf courses with twenty-ten </w:t>
      </w:r>
      <w:r w:rsidRPr="006B685E">
        <w:rPr>
          <w:sz w:val="24"/>
          <w:szCs w:val="24"/>
        </w:rPr>
        <w:t>courses, and</w:t>
      </w:r>
      <w:r w:rsidRPr="006B685E">
        <w:rPr>
          <w:sz w:val="24"/>
          <w:szCs w:val="24"/>
        </w:rPr>
        <w:t xml:space="preserve"> the Golf academy The property even hosted the Ryder Cup in 2010 thus becoming popular around the world. The property has everything for an upscale customer, a fitness </w:t>
      </w:r>
      <w:proofErr w:type="spellStart"/>
      <w:r w:rsidRPr="006B685E">
        <w:rPr>
          <w:sz w:val="24"/>
          <w:szCs w:val="24"/>
        </w:rPr>
        <w:t>center</w:t>
      </w:r>
      <w:proofErr w:type="spellEnd"/>
      <w:r w:rsidRPr="006B685E">
        <w:rPr>
          <w:sz w:val="24"/>
          <w:szCs w:val="24"/>
        </w:rPr>
        <w:t>, spa, tennis court, pools, and adventurous outdoor activities. The beautiful location adds to its value, It is a popular wedding destination. It offers conference and meeting hall facilities. Overall, the brand has a strong competitive advantage. (Celtic Collections, 2023</w:t>
      </w:r>
      <w:r w:rsidRPr="006B685E">
        <w:rPr>
          <w:sz w:val="24"/>
          <w:szCs w:val="24"/>
        </w:rPr>
        <w:t>) The</w:t>
      </w:r>
      <w:r w:rsidRPr="006B685E">
        <w:rPr>
          <w:sz w:val="24"/>
          <w:szCs w:val="24"/>
        </w:rPr>
        <w:t xml:space="preserve"> weakness is the location; guests who are looking for a convenient location might struggle as the property is situated in New Port Wales, a bit away from the major cities. Seasonal fluctuations and occupations are another weakness. Also, the reviews shared on Glassdoor clearly show that not all employees are satisfied with their experience, and therefore the resort should improve its employee engagement strategy. The opportunities suggested are market expansion to target more customer segments by adding suitable services. Also, collaborations are suggested with tourism, event management organizations, and golf associations for organizing more events and enhancing publicity. Improve the online presence and incorporate technology more into its operations and other areas. Threats include inflation, which affects the consumer’s spending on travel and hotel stays, recruitment and retention challenges in the hospitality sector, and high competition. </w:t>
      </w:r>
    </w:p>
    <w:p w14:paraId="714326EF" w14:textId="77777777" w:rsidR="00E379C4" w:rsidRPr="006B685E" w:rsidRDefault="00E379C4" w:rsidP="00E379C4">
      <w:pPr>
        <w:shd w:val="clear" w:color="auto" w:fill="FFFFFF"/>
        <w:spacing w:line="360" w:lineRule="auto"/>
        <w:jc w:val="both"/>
        <w:rPr>
          <w:sz w:val="24"/>
          <w:szCs w:val="24"/>
        </w:rPr>
      </w:pPr>
    </w:p>
    <w:p w14:paraId="3839894C" w14:textId="77777777" w:rsidR="00E379C4" w:rsidRPr="006B685E" w:rsidRDefault="00E379C4" w:rsidP="00E379C4">
      <w:pPr>
        <w:shd w:val="clear" w:color="auto" w:fill="FFFFFF"/>
        <w:spacing w:line="360" w:lineRule="auto"/>
        <w:jc w:val="both"/>
        <w:rPr>
          <w:sz w:val="24"/>
          <w:szCs w:val="24"/>
        </w:rPr>
      </w:pPr>
      <w:r w:rsidRPr="006B685E">
        <w:rPr>
          <w:sz w:val="24"/>
          <w:szCs w:val="24"/>
        </w:rPr>
        <w:t xml:space="preserve">Considering the PESTLE, political factors involving government regulations on immigration, visa rules, tourism, taxation, etc. are also affecting political stability, which is also a concerning factor. An overall economic situation such as inflation, price hikes, </w:t>
      </w:r>
      <w:r w:rsidRPr="006B685E">
        <w:rPr>
          <w:sz w:val="24"/>
          <w:szCs w:val="24"/>
        </w:rPr>
        <w:lastRenderedPageBreak/>
        <w:t xml:space="preserve">minimum wage hikes, consumer spending, GDP growth, etc. are considerable factors influencing the demand. Fluctuations in exdevelopment.es are affecting the purchase decisions of international visitors. Social factors involve identifying demographic trends how age, gender, preferences, consumer behaviour etc to identify the trends and patterns and design marketing strategies, Also social factors include identifying the employee's needs and concerns and addressing them; recruitment of a multicultural workforce, employee engagement strategy, corporate social responsibility, training and development, work-life balance positive work environment, gender equality, wellness, health and safety concerns etc can influence the offering to the customers and also the employees </w:t>
      </w:r>
    </w:p>
    <w:p w14:paraId="125506CC" w14:textId="77777777" w:rsidR="00E379C4" w:rsidRPr="006B685E" w:rsidRDefault="00E379C4" w:rsidP="00E379C4">
      <w:pPr>
        <w:shd w:val="clear" w:color="auto" w:fill="FFFFFF"/>
        <w:spacing w:line="360" w:lineRule="auto"/>
        <w:jc w:val="both"/>
        <w:rPr>
          <w:sz w:val="24"/>
          <w:szCs w:val="24"/>
        </w:rPr>
      </w:pPr>
      <w:r w:rsidRPr="006B685E">
        <w:rPr>
          <w:sz w:val="24"/>
          <w:szCs w:val="24"/>
        </w:rPr>
        <w:t>Technological advancement can influence and enhance the guest experience, Updated websites, mobile apps, smart room facilities, social media presence, virtual tours, data analytics and AI, data security, etc. can improve the experience. Legal factors involve adhering to rules and regulations related to hotel operations, visa regulations, wage rules, licenses, other health and safety rules, and so on. Environmental practices involve sustainable practices, responsible sourcing, community development programmes, waste management etc can enhance the reputation of the brand and attract more customers ( Vivek S, 2018)</w:t>
      </w:r>
    </w:p>
    <w:p w14:paraId="62F27FF2" w14:textId="77777777" w:rsidR="00E379C4" w:rsidRPr="006B685E" w:rsidRDefault="00E379C4" w:rsidP="00E379C4">
      <w:pPr>
        <w:shd w:val="clear" w:color="auto" w:fill="FFFFFF"/>
        <w:spacing w:line="360" w:lineRule="auto"/>
        <w:jc w:val="both"/>
        <w:rPr>
          <w:sz w:val="24"/>
          <w:szCs w:val="24"/>
        </w:rPr>
      </w:pPr>
    </w:p>
    <w:p w14:paraId="0C235DD4" w14:textId="77777777" w:rsidR="00E379C4" w:rsidRPr="006B685E" w:rsidRDefault="00E379C4" w:rsidP="00E379C4">
      <w:pPr>
        <w:shd w:val="clear" w:color="auto" w:fill="FFFFFF"/>
        <w:spacing w:line="360" w:lineRule="auto"/>
        <w:jc w:val="both"/>
        <w:rPr>
          <w:sz w:val="24"/>
          <w:szCs w:val="24"/>
        </w:rPr>
      </w:pPr>
      <w:r w:rsidRPr="006B685E">
        <w:rPr>
          <w:sz w:val="24"/>
          <w:szCs w:val="24"/>
        </w:rPr>
        <w:t xml:space="preserve">The suggested solution is through social media and public review platforms, using the most accurate data analytics and AI software, assessing the reviews, </w:t>
      </w:r>
      <w:proofErr w:type="spellStart"/>
      <w:r w:rsidRPr="006B685E">
        <w:rPr>
          <w:sz w:val="24"/>
          <w:szCs w:val="24"/>
        </w:rPr>
        <w:t>analyzing</w:t>
      </w:r>
      <w:proofErr w:type="spellEnd"/>
      <w:r w:rsidRPr="006B685E">
        <w:rPr>
          <w:sz w:val="24"/>
          <w:szCs w:val="24"/>
        </w:rPr>
        <w:t xml:space="preserve"> the same, and getting insights into the level of online brand reputation. Also, an employee engagement survey is recommended to understand the factors behind the reviews posted, the overall level of employee engagement, and the effectiveness of current employee engagement activities by Celtic Manor. Based on the feedback and insights from the results, Celtic Creations can make the necessary changes in each cycle of employee engagement and redesign the activities if required. </w:t>
      </w:r>
    </w:p>
    <w:p w14:paraId="43D34B9B" w14:textId="77777777" w:rsidR="00E379C4" w:rsidRPr="006B685E" w:rsidRDefault="00E379C4" w:rsidP="00E379C4">
      <w:pPr>
        <w:shd w:val="clear" w:color="auto" w:fill="FFFFFF"/>
        <w:spacing w:line="360" w:lineRule="auto"/>
        <w:jc w:val="both"/>
        <w:rPr>
          <w:sz w:val="24"/>
          <w:szCs w:val="24"/>
        </w:rPr>
      </w:pPr>
    </w:p>
    <w:p w14:paraId="1C085EFD" w14:textId="77777777" w:rsidR="00E379C4" w:rsidRPr="006B685E" w:rsidRDefault="00E379C4" w:rsidP="00E379C4">
      <w:pPr>
        <w:shd w:val="clear" w:color="auto" w:fill="FFFFFF"/>
        <w:spacing w:line="360" w:lineRule="auto"/>
        <w:jc w:val="both"/>
        <w:rPr>
          <w:sz w:val="24"/>
          <w:szCs w:val="24"/>
        </w:rPr>
      </w:pPr>
    </w:p>
    <w:p w14:paraId="0830D60C" w14:textId="77777777" w:rsidR="00E379C4" w:rsidRPr="006B685E" w:rsidRDefault="00E379C4" w:rsidP="00E379C4">
      <w:pPr>
        <w:shd w:val="clear" w:color="auto" w:fill="FFFFFF"/>
        <w:spacing w:line="360" w:lineRule="auto"/>
        <w:jc w:val="both"/>
        <w:rPr>
          <w:sz w:val="24"/>
          <w:szCs w:val="24"/>
        </w:rPr>
      </w:pPr>
    </w:p>
    <w:p w14:paraId="54903E6F" w14:textId="77777777" w:rsidR="00E379C4" w:rsidRPr="006B685E" w:rsidRDefault="00E379C4" w:rsidP="00E379C4">
      <w:pPr>
        <w:shd w:val="clear" w:color="auto" w:fill="FFFFFF"/>
        <w:spacing w:after="360" w:line="360" w:lineRule="auto"/>
        <w:jc w:val="both"/>
        <w:rPr>
          <w:rFonts w:ascii="Times New Roman" w:eastAsia="Times New Roman" w:hAnsi="Times New Roman" w:cs="Times New Roman"/>
          <w:sz w:val="36"/>
          <w:szCs w:val="36"/>
        </w:rPr>
      </w:pPr>
      <w:r w:rsidRPr="006B685E">
        <w:rPr>
          <w:rFonts w:ascii="Times New Roman" w:eastAsia="Times New Roman" w:hAnsi="Times New Roman" w:cs="Times New Roman"/>
          <w:sz w:val="36"/>
          <w:szCs w:val="36"/>
        </w:rPr>
        <w:t>Reference list</w:t>
      </w:r>
    </w:p>
    <w:p w14:paraId="3CB80B61" w14:textId="77777777" w:rsidR="00E379C4" w:rsidRPr="006B685E" w:rsidRDefault="00E379C4" w:rsidP="00E379C4">
      <w:pPr>
        <w:numPr>
          <w:ilvl w:val="0"/>
          <w:numId w:val="2"/>
        </w:numPr>
        <w:shd w:val="clear" w:color="auto" w:fill="FFFFFF"/>
        <w:spacing w:line="360" w:lineRule="auto"/>
        <w:jc w:val="both"/>
        <w:rPr>
          <w:rFonts w:ascii="Times New Roman" w:eastAsia="Times New Roman" w:hAnsi="Times New Roman" w:cs="Times New Roman"/>
          <w:sz w:val="24"/>
          <w:szCs w:val="24"/>
        </w:rPr>
      </w:pPr>
      <w:r w:rsidRPr="006B685E">
        <w:rPr>
          <w:rFonts w:ascii="Times New Roman" w:eastAsia="Times New Roman" w:hAnsi="Times New Roman" w:cs="Times New Roman"/>
          <w:sz w:val="24"/>
          <w:szCs w:val="24"/>
        </w:rPr>
        <w:lastRenderedPageBreak/>
        <w:t xml:space="preserve">Adam, H. (2023). Hospitality businesses in Wales offer perks to lure staff. </w:t>
      </w:r>
      <w:r w:rsidRPr="006B685E">
        <w:rPr>
          <w:rFonts w:ascii="Times New Roman" w:eastAsia="Times New Roman" w:hAnsi="Times New Roman" w:cs="Times New Roman"/>
          <w:i/>
          <w:sz w:val="24"/>
          <w:szCs w:val="24"/>
        </w:rPr>
        <w:t>BBC News</w:t>
      </w:r>
      <w:r w:rsidRPr="006B685E">
        <w:rPr>
          <w:rFonts w:ascii="Times New Roman" w:eastAsia="Times New Roman" w:hAnsi="Times New Roman" w:cs="Times New Roman"/>
          <w:sz w:val="24"/>
          <w:szCs w:val="24"/>
        </w:rPr>
        <w:t xml:space="preserve">. [online] 14 Jan. Available at: </w:t>
      </w:r>
      <w:hyperlink r:id="rId6" w:history="1">
        <w:r w:rsidRPr="006B685E">
          <w:rPr>
            <w:rFonts w:ascii="Times New Roman" w:eastAsia="Times New Roman" w:hAnsi="Times New Roman" w:cs="Times New Roman"/>
            <w:color w:val="1155CC"/>
            <w:sz w:val="24"/>
            <w:szCs w:val="24"/>
            <w:u w:val="single"/>
          </w:rPr>
          <w:t>https://www.bbc.com/news/uk-wales-64263003</w:t>
        </w:r>
      </w:hyperlink>
      <w:r w:rsidRPr="006B685E">
        <w:rPr>
          <w:rFonts w:ascii="Times New Roman" w:eastAsia="Times New Roman" w:hAnsi="Times New Roman" w:cs="Times New Roman"/>
          <w:sz w:val="24"/>
          <w:szCs w:val="24"/>
        </w:rPr>
        <w:t xml:space="preserve">  [Accessed 14 Jun. 2023].</w:t>
      </w:r>
    </w:p>
    <w:p w14:paraId="7B996705" w14:textId="77777777" w:rsidR="00E379C4" w:rsidRPr="006B685E" w:rsidRDefault="00E379C4" w:rsidP="00E379C4">
      <w:pPr>
        <w:numPr>
          <w:ilvl w:val="0"/>
          <w:numId w:val="2"/>
        </w:numPr>
        <w:shd w:val="clear" w:color="auto" w:fill="FFFFFF"/>
        <w:spacing w:line="360" w:lineRule="auto"/>
        <w:jc w:val="both"/>
        <w:rPr>
          <w:rFonts w:ascii="Times New Roman" w:eastAsia="Times New Roman" w:hAnsi="Times New Roman" w:cs="Times New Roman"/>
          <w:sz w:val="24"/>
          <w:szCs w:val="24"/>
        </w:rPr>
      </w:pPr>
      <w:r w:rsidRPr="006B685E">
        <w:rPr>
          <w:rFonts w:ascii="Times New Roman" w:eastAsia="Times New Roman" w:hAnsi="Times New Roman" w:cs="Times New Roman"/>
          <w:sz w:val="24"/>
          <w:szCs w:val="24"/>
        </w:rPr>
        <w:t xml:space="preserve">Altman, D. (2023). </w:t>
      </w:r>
      <w:r w:rsidRPr="006B685E">
        <w:rPr>
          <w:rFonts w:ascii="Times New Roman" w:eastAsia="Times New Roman" w:hAnsi="Times New Roman" w:cs="Times New Roman"/>
          <w:i/>
          <w:sz w:val="24"/>
          <w:szCs w:val="24"/>
        </w:rPr>
        <w:t>Council Post: How Are Hospitality Businesses Meeting Rising Demand With Smaller Teams?</w:t>
      </w:r>
      <w:r w:rsidRPr="006B685E">
        <w:rPr>
          <w:rFonts w:ascii="Times New Roman" w:eastAsia="Times New Roman" w:hAnsi="Times New Roman" w:cs="Times New Roman"/>
          <w:sz w:val="24"/>
          <w:szCs w:val="24"/>
        </w:rPr>
        <w:t xml:space="preserve"> [online] Forbes. Available at: </w:t>
      </w:r>
      <w:hyperlink r:id="rId7" w:history="1">
        <w:r w:rsidRPr="006B685E">
          <w:rPr>
            <w:rFonts w:ascii="Times New Roman" w:eastAsia="Times New Roman" w:hAnsi="Times New Roman" w:cs="Times New Roman"/>
            <w:color w:val="1155CC"/>
            <w:sz w:val="24"/>
            <w:szCs w:val="24"/>
            <w:u w:val="single"/>
          </w:rPr>
          <w:t>https://www.forbes.com/sites/forbesbusinesscouncil/2023/04/13/how-are-hospitality-businesses-meeting-rising-demand-with-smaller-teams/?sh=5352662b6d8b</w:t>
        </w:r>
      </w:hyperlink>
      <w:r w:rsidRPr="006B685E">
        <w:rPr>
          <w:rFonts w:ascii="Times New Roman" w:eastAsia="Times New Roman" w:hAnsi="Times New Roman" w:cs="Times New Roman"/>
          <w:sz w:val="24"/>
          <w:szCs w:val="24"/>
        </w:rPr>
        <w:t xml:space="preserve">  [Accessed 14 Jun. 2023].</w:t>
      </w:r>
    </w:p>
    <w:p w14:paraId="47122267" w14:textId="77777777" w:rsidR="00E379C4" w:rsidRPr="006B685E" w:rsidRDefault="00E379C4" w:rsidP="00E379C4">
      <w:pPr>
        <w:numPr>
          <w:ilvl w:val="0"/>
          <w:numId w:val="2"/>
        </w:numPr>
        <w:shd w:val="clear" w:color="auto" w:fill="FFFFFF"/>
        <w:spacing w:line="360" w:lineRule="auto"/>
        <w:jc w:val="both"/>
        <w:rPr>
          <w:rFonts w:ascii="Times New Roman" w:eastAsia="Times New Roman" w:hAnsi="Times New Roman" w:cs="Times New Roman"/>
          <w:sz w:val="24"/>
          <w:szCs w:val="24"/>
        </w:rPr>
      </w:pPr>
      <w:r w:rsidRPr="006B685E">
        <w:rPr>
          <w:rFonts w:ascii="Times New Roman" w:eastAsia="Times New Roman" w:hAnsi="Times New Roman" w:cs="Times New Roman"/>
          <w:sz w:val="24"/>
          <w:szCs w:val="24"/>
        </w:rPr>
        <w:t xml:space="preserve">Armstrong, M. and Taylor, S. (2020). </w:t>
      </w:r>
      <w:r w:rsidRPr="006B685E">
        <w:rPr>
          <w:rFonts w:ascii="Times New Roman" w:eastAsia="Times New Roman" w:hAnsi="Times New Roman" w:cs="Times New Roman"/>
          <w:i/>
          <w:sz w:val="24"/>
          <w:szCs w:val="24"/>
        </w:rPr>
        <w:t>Armstrong’s Handbook of Human Resource Management Practice.</w:t>
      </w:r>
      <w:r w:rsidRPr="006B685E">
        <w:rPr>
          <w:rFonts w:ascii="Times New Roman" w:eastAsia="Times New Roman" w:hAnsi="Times New Roman" w:cs="Times New Roman"/>
          <w:sz w:val="24"/>
          <w:szCs w:val="24"/>
        </w:rPr>
        <w:t xml:space="preserve"> 15th ed. London: Kogan Page.</w:t>
      </w:r>
    </w:p>
    <w:p w14:paraId="1DBE9F5D" w14:textId="77777777" w:rsidR="00E379C4" w:rsidRPr="006B685E" w:rsidRDefault="00E379C4" w:rsidP="00E379C4">
      <w:pPr>
        <w:numPr>
          <w:ilvl w:val="0"/>
          <w:numId w:val="2"/>
        </w:numPr>
        <w:shd w:val="clear" w:color="auto" w:fill="FFFFFF"/>
        <w:spacing w:line="360" w:lineRule="auto"/>
        <w:jc w:val="both"/>
        <w:rPr>
          <w:rFonts w:ascii="Times New Roman" w:eastAsia="Times New Roman" w:hAnsi="Times New Roman" w:cs="Times New Roman"/>
          <w:sz w:val="24"/>
          <w:szCs w:val="24"/>
        </w:rPr>
      </w:pPr>
      <w:r w:rsidRPr="006B685E">
        <w:rPr>
          <w:rFonts w:ascii="Times New Roman" w:eastAsia="Times New Roman" w:hAnsi="Times New Roman" w:cs="Times New Roman"/>
          <w:sz w:val="24"/>
          <w:szCs w:val="24"/>
        </w:rPr>
        <w:t xml:space="preserve">Celtic Collection (2023). </w:t>
      </w:r>
      <w:r w:rsidRPr="006B685E">
        <w:rPr>
          <w:rFonts w:ascii="Times New Roman" w:eastAsia="Times New Roman" w:hAnsi="Times New Roman" w:cs="Times New Roman"/>
          <w:i/>
          <w:sz w:val="24"/>
          <w:szCs w:val="24"/>
        </w:rPr>
        <w:t>Rewarding Journeys</w:t>
      </w:r>
      <w:r w:rsidRPr="006B685E">
        <w:rPr>
          <w:rFonts w:ascii="Times New Roman" w:eastAsia="Times New Roman" w:hAnsi="Times New Roman" w:cs="Times New Roman"/>
          <w:sz w:val="24"/>
          <w:szCs w:val="24"/>
        </w:rPr>
        <w:t xml:space="preserve">. [online] The Celtic Collection. Available at: </w:t>
      </w:r>
      <w:hyperlink r:id="rId8" w:history="1">
        <w:r w:rsidRPr="006B685E">
          <w:rPr>
            <w:rFonts w:ascii="Times New Roman" w:eastAsia="Times New Roman" w:hAnsi="Times New Roman" w:cs="Times New Roman"/>
            <w:color w:val="1155CC"/>
            <w:sz w:val="24"/>
            <w:szCs w:val="24"/>
            <w:u w:val="single"/>
          </w:rPr>
          <w:t>https://www.celtic-collection.com/home/careers/rewarding-journeys/</w:t>
        </w:r>
      </w:hyperlink>
      <w:r w:rsidRPr="006B685E">
        <w:rPr>
          <w:rFonts w:ascii="Times New Roman" w:eastAsia="Times New Roman" w:hAnsi="Times New Roman" w:cs="Times New Roman"/>
          <w:sz w:val="24"/>
          <w:szCs w:val="24"/>
        </w:rPr>
        <w:t xml:space="preserve">  [Accessed 14 Jun. 2023].</w:t>
      </w:r>
    </w:p>
    <w:p w14:paraId="34F47360" w14:textId="77777777" w:rsidR="00E379C4" w:rsidRPr="006B685E" w:rsidRDefault="00E379C4" w:rsidP="00E379C4">
      <w:pPr>
        <w:numPr>
          <w:ilvl w:val="0"/>
          <w:numId w:val="2"/>
        </w:numPr>
        <w:shd w:val="clear" w:color="auto" w:fill="FFFFFF"/>
        <w:spacing w:line="360" w:lineRule="auto"/>
        <w:jc w:val="both"/>
        <w:rPr>
          <w:rFonts w:ascii="Times New Roman" w:eastAsia="Times New Roman" w:hAnsi="Times New Roman" w:cs="Times New Roman"/>
          <w:sz w:val="24"/>
          <w:szCs w:val="24"/>
        </w:rPr>
      </w:pPr>
      <w:r w:rsidRPr="006B685E">
        <w:rPr>
          <w:rFonts w:ascii="Times New Roman" w:eastAsia="Times New Roman" w:hAnsi="Times New Roman" w:cs="Times New Roman"/>
          <w:sz w:val="24"/>
          <w:szCs w:val="24"/>
        </w:rPr>
        <w:t xml:space="preserve">Celtic Manor (2023a). </w:t>
      </w:r>
      <w:r w:rsidRPr="006B685E">
        <w:rPr>
          <w:rFonts w:ascii="Times New Roman" w:eastAsia="Times New Roman" w:hAnsi="Times New Roman" w:cs="Times New Roman"/>
          <w:i/>
          <w:sz w:val="24"/>
          <w:szCs w:val="24"/>
        </w:rPr>
        <w:t>Terms &amp; Conditions</w:t>
      </w:r>
      <w:r w:rsidRPr="006B685E">
        <w:rPr>
          <w:rFonts w:ascii="Times New Roman" w:eastAsia="Times New Roman" w:hAnsi="Times New Roman" w:cs="Times New Roman"/>
          <w:sz w:val="24"/>
          <w:szCs w:val="24"/>
        </w:rPr>
        <w:t xml:space="preserve">. [online] Celtic Manor Resort. Available at: </w:t>
      </w:r>
      <w:hyperlink r:id="rId9" w:history="1">
        <w:r w:rsidRPr="006B685E">
          <w:rPr>
            <w:rFonts w:ascii="Times New Roman" w:eastAsia="Times New Roman" w:hAnsi="Times New Roman" w:cs="Times New Roman"/>
            <w:color w:val="1155CC"/>
            <w:sz w:val="24"/>
            <w:szCs w:val="24"/>
            <w:u w:val="single"/>
          </w:rPr>
          <w:t>https://www.celtic-manor.com/home/terms-conditions/</w:t>
        </w:r>
      </w:hyperlink>
      <w:r w:rsidRPr="006B685E">
        <w:rPr>
          <w:rFonts w:ascii="Times New Roman" w:eastAsia="Times New Roman" w:hAnsi="Times New Roman" w:cs="Times New Roman"/>
          <w:sz w:val="24"/>
          <w:szCs w:val="24"/>
        </w:rPr>
        <w:t xml:space="preserve">  [Accessed 14 Jun. 2023].</w:t>
      </w:r>
    </w:p>
    <w:p w14:paraId="20FAF362" w14:textId="77777777" w:rsidR="00E379C4" w:rsidRPr="006B685E" w:rsidRDefault="00E379C4" w:rsidP="00E379C4">
      <w:pPr>
        <w:numPr>
          <w:ilvl w:val="0"/>
          <w:numId w:val="2"/>
        </w:numPr>
        <w:shd w:val="clear" w:color="auto" w:fill="FFFFFF"/>
        <w:spacing w:line="360" w:lineRule="auto"/>
        <w:jc w:val="both"/>
        <w:rPr>
          <w:rFonts w:ascii="Times New Roman" w:eastAsia="Times New Roman" w:hAnsi="Times New Roman" w:cs="Times New Roman"/>
          <w:sz w:val="24"/>
          <w:szCs w:val="24"/>
        </w:rPr>
      </w:pPr>
      <w:r w:rsidRPr="006B685E">
        <w:rPr>
          <w:rFonts w:ascii="Times New Roman" w:eastAsia="Times New Roman" w:hAnsi="Times New Roman" w:cs="Times New Roman"/>
          <w:sz w:val="24"/>
          <w:szCs w:val="24"/>
        </w:rPr>
        <w:t xml:space="preserve">Celtic Manor (2023b). </w:t>
      </w:r>
      <w:r w:rsidRPr="006B685E">
        <w:rPr>
          <w:rFonts w:ascii="Times New Roman" w:eastAsia="Times New Roman" w:hAnsi="Times New Roman" w:cs="Times New Roman"/>
          <w:i/>
          <w:sz w:val="24"/>
          <w:szCs w:val="24"/>
        </w:rPr>
        <w:t>The Celtic Collection | Five Star Resort Wales</w:t>
      </w:r>
      <w:r w:rsidRPr="006B685E">
        <w:rPr>
          <w:rFonts w:ascii="Times New Roman" w:eastAsia="Times New Roman" w:hAnsi="Times New Roman" w:cs="Times New Roman"/>
          <w:sz w:val="24"/>
          <w:szCs w:val="24"/>
        </w:rPr>
        <w:t xml:space="preserve">. [online] Celtic Manor Resort. Available at: </w:t>
      </w:r>
      <w:hyperlink r:id="rId10" w:history="1">
        <w:r w:rsidRPr="006B685E">
          <w:rPr>
            <w:rFonts w:ascii="Times New Roman" w:eastAsia="Times New Roman" w:hAnsi="Times New Roman" w:cs="Times New Roman"/>
            <w:color w:val="1155CC"/>
            <w:sz w:val="24"/>
            <w:szCs w:val="24"/>
            <w:u w:val="single"/>
          </w:rPr>
          <w:t>https://www.celtic-manor.com/</w:t>
        </w:r>
      </w:hyperlink>
      <w:r w:rsidRPr="006B685E">
        <w:rPr>
          <w:rFonts w:ascii="Times New Roman" w:eastAsia="Times New Roman" w:hAnsi="Times New Roman" w:cs="Times New Roman"/>
          <w:sz w:val="24"/>
          <w:szCs w:val="24"/>
        </w:rPr>
        <w:t xml:space="preserve">  [Accessed 12 Jun. 2023].</w:t>
      </w:r>
    </w:p>
    <w:p w14:paraId="5657B158" w14:textId="77777777" w:rsidR="00E379C4" w:rsidRPr="006B685E" w:rsidRDefault="00E379C4" w:rsidP="00E379C4">
      <w:pPr>
        <w:numPr>
          <w:ilvl w:val="0"/>
          <w:numId w:val="2"/>
        </w:numPr>
        <w:shd w:val="clear" w:color="auto" w:fill="FFFFFF"/>
        <w:spacing w:line="360" w:lineRule="auto"/>
        <w:jc w:val="both"/>
        <w:rPr>
          <w:rFonts w:ascii="Times New Roman" w:eastAsia="Times New Roman" w:hAnsi="Times New Roman" w:cs="Times New Roman"/>
          <w:sz w:val="24"/>
          <w:szCs w:val="24"/>
        </w:rPr>
      </w:pPr>
      <w:proofErr w:type="spellStart"/>
      <w:r w:rsidRPr="006B685E">
        <w:rPr>
          <w:rFonts w:ascii="Times New Roman" w:eastAsia="Times New Roman" w:hAnsi="Times New Roman" w:cs="Times New Roman"/>
          <w:sz w:val="24"/>
          <w:szCs w:val="24"/>
        </w:rPr>
        <w:t>Ceniza</w:t>
      </w:r>
      <w:proofErr w:type="spellEnd"/>
      <w:r w:rsidRPr="006B685E">
        <w:rPr>
          <w:rFonts w:ascii="Times New Roman" w:eastAsia="Times New Roman" w:hAnsi="Times New Roman" w:cs="Times New Roman"/>
          <w:sz w:val="24"/>
          <w:szCs w:val="24"/>
        </w:rPr>
        <w:t xml:space="preserve">-Levine, C. (2019). </w:t>
      </w:r>
      <w:r w:rsidRPr="006B685E">
        <w:rPr>
          <w:rFonts w:ascii="Times New Roman" w:eastAsia="Times New Roman" w:hAnsi="Times New Roman" w:cs="Times New Roman"/>
          <w:i/>
          <w:sz w:val="24"/>
          <w:szCs w:val="24"/>
        </w:rPr>
        <w:t>There Is A Growing Skills Gap Between What Employers Want And What Employees Offer: How Your Career Can Benefit</w:t>
      </w:r>
      <w:r w:rsidRPr="006B685E">
        <w:rPr>
          <w:rFonts w:ascii="Times New Roman" w:eastAsia="Times New Roman" w:hAnsi="Times New Roman" w:cs="Times New Roman"/>
          <w:sz w:val="24"/>
          <w:szCs w:val="24"/>
        </w:rPr>
        <w:t xml:space="preserve">. [online] Forbes. Available at: </w:t>
      </w:r>
      <w:hyperlink r:id="rId11" w:history="1">
        <w:r w:rsidRPr="006B685E">
          <w:rPr>
            <w:rFonts w:ascii="Times New Roman" w:eastAsia="Times New Roman" w:hAnsi="Times New Roman" w:cs="Times New Roman"/>
            <w:color w:val="1155CC"/>
            <w:sz w:val="24"/>
            <w:szCs w:val="24"/>
            <w:u w:val="single"/>
          </w:rPr>
          <w:t>https://www.forbes.com/sites/carolinecenizalevine/2019/09/22/there-is-a-growing-skills-gap-between-what-employers-want-and-what-employees-offerhow-your-career-can-benefit/</w:t>
        </w:r>
      </w:hyperlink>
      <w:r w:rsidRPr="006B685E">
        <w:rPr>
          <w:rFonts w:ascii="Times New Roman" w:eastAsia="Times New Roman" w:hAnsi="Times New Roman" w:cs="Times New Roman"/>
          <w:sz w:val="24"/>
          <w:szCs w:val="24"/>
        </w:rPr>
        <w:t xml:space="preserve">  [Accessed 14 Jun. 2023].</w:t>
      </w:r>
    </w:p>
    <w:p w14:paraId="7D3B6664" w14:textId="77777777" w:rsidR="00E379C4" w:rsidRPr="006B685E" w:rsidRDefault="00E379C4" w:rsidP="00E379C4">
      <w:pPr>
        <w:numPr>
          <w:ilvl w:val="0"/>
          <w:numId w:val="2"/>
        </w:numPr>
        <w:shd w:val="clear" w:color="auto" w:fill="FFFFFF"/>
        <w:spacing w:line="360" w:lineRule="auto"/>
        <w:jc w:val="both"/>
        <w:rPr>
          <w:rFonts w:ascii="Times New Roman" w:eastAsia="Times New Roman" w:hAnsi="Times New Roman" w:cs="Times New Roman"/>
          <w:sz w:val="24"/>
          <w:szCs w:val="24"/>
        </w:rPr>
      </w:pPr>
      <w:r w:rsidRPr="006B685E">
        <w:rPr>
          <w:rFonts w:ascii="Times New Roman" w:eastAsia="Times New Roman" w:hAnsi="Times New Roman" w:cs="Times New Roman"/>
          <w:sz w:val="24"/>
          <w:szCs w:val="24"/>
        </w:rPr>
        <w:t xml:space="preserve">Glassdoor (2023). </w:t>
      </w:r>
      <w:r w:rsidRPr="006B685E">
        <w:rPr>
          <w:rFonts w:ascii="Times New Roman" w:eastAsia="Times New Roman" w:hAnsi="Times New Roman" w:cs="Times New Roman"/>
          <w:i/>
          <w:sz w:val="24"/>
          <w:szCs w:val="24"/>
        </w:rPr>
        <w:t xml:space="preserve">Celtic Manor reviews </w:t>
      </w:r>
      <w:r w:rsidRPr="006B685E">
        <w:rPr>
          <w:rFonts w:ascii="Times New Roman" w:eastAsia="Times New Roman" w:hAnsi="Times New Roman" w:cs="Times New Roman"/>
          <w:sz w:val="24"/>
          <w:szCs w:val="24"/>
        </w:rPr>
        <w:t>. Available at: https://www.glassdoor.com/Reviews/Celtic-Manor-Reviews-E929987.htm?sort.sortType=RD&amp;sort.ascending=false&amp;filter.iso3Language=eng.</w:t>
      </w:r>
    </w:p>
    <w:p w14:paraId="6AD3F9F8" w14:textId="77777777" w:rsidR="00E379C4" w:rsidRPr="006B685E" w:rsidRDefault="00E379C4" w:rsidP="00E379C4">
      <w:pPr>
        <w:numPr>
          <w:ilvl w:val="0"/>
          <w:numId w:val="2"/>
        </w:numPr>
        <w:shd w:val="clear" w:color="auto" w:fill="FFFFFF"/>
        <w:spacing w:line="360" w:lineRule="auto"/>
        <w:jc w:val="both"/>
        <w:rPr>
          <w:rFonts w:ascii="Times New Roman" w:eastAsia="Times New Roman" w:hAnsi="Times New Roman" w:cs="Times New Roman"/>
          <w:sz w:val="24"/>
          <w:szCs w:val="24"/>
        </w:rPr>
      </w:pPr>
      <w:r w:rsidRPr="006B685E">
        <w:rPr>
          <w:rFonts w:ascii="Times New Roman" w:eastAsia="Times New Roman" w:hAnsi="Times New Roman" w:cs="Times New Roman"/>
          <w:sz w:val="24"/>
          <w:szCs w:val="24"/>
        </w:rPr>
        <w:t xml:space="preserve">GOV.UK (2019). </w:t>
      </w:r>
      <w:r w:rsidRPr="006B685E">
        <w:rPr>
          <w:rFonts w:ascii="Times New Roman" w:eastAsia="Times New Roman" w:hAnsi="Times New Roman" w:cs="Times New Roman"/>
          <w:i/>
          <w:sz w:val="24"/>
          <w:szCs w:val="24"/>
        </w:rPr>
        <w:t>Work in the UK - GOV.UK</w:t>
      </w:r>
      <w:r w:rsidRPr="006B685E">
        <w:rPr>
          <w:rFonts w:ascii="Times New Roman" w:eastAsia="Times New Roman" w:hAnsi="Times New Roman" w:cs="Times New Roman"/>
          <w:sz w:val="24"/>
          <w:szCs w:val="24"/>
        </w:rPr>
        <w:t xml:space="preserve">. [online] Www.gov.uk. Available at: </w:t>
      </w:r>
      <w:hyperlink r:id="rId12" w:history="1">
        <w:r w:rsidRPr="006B685E">
          <w:rPr>
            <w:rFonts w:ascii="Times New Roman" w:eastAsia="Times New Roman" w:hAnsi="Times New Roman" w:cs="Times New Roman"/>
            <w:color w:val="1155CC"/>
            <w:sz w:val="24"/>
            <w:szCs w:val="24"/>
            <w:u w:val="single"/>
          </w:rPr>
          <w:t>https://www.gov.uk/browse/visas-immigration/work-visas</w:t>
        </w:r>
      </w:hyperlink>
      <w:r w:rsidRPr="006B685E">
        <w:rPr>
          <w:rFonts w:ascii="Times New Roman" w:eastAsia="Times New Roman" w:hAnsi="Times New Roman" w:cs="Times New Roman"/>
          <w:sz w:val="24"/>
          <w:szCs w:val="24"/>
        </w:rPr>
        <w:t xml:space="preserve">. </w:t>
      </w:r>
    </w:p>
    <w:p w14:paraId="612991CF" w14:textId="77777777" w:rsidR="00E379C4" w:rsidRPr="006B685E" w:rsidRDefault="00E379C4" w:rsidP="00E379C4">
      <w:pPr>
        <w:numPr>
          <w:ilvl w:val="0"/>
          <w:numId w:val="2"/>
        </w:numPr>
        <w:shd w:val="clear" w:color="auto" w:fill="FFFFFF"/>
        <w:spacing w:line="360" w:lineRule="auto"/>
        <w:jc w:val="both"/>
        <w:rPr>
          <w:rFonts w:ascii="Times New Roman" w:eastAsia="Times New Roman" w:hAnsi="Times New Roman" w:cs="Times New Roman"/>
          <w:sz w:val="24"/>
          <w:szCs w:val="24"/>
        </w:rPr>
      </w:pPr>
      <w:r w:rsidRPr="006B685E">
        <w:rPr>
          <w:rFonts w:ascii="Times New Roman" w:eastAsia="Times New Roman" w:hAnsi="Times New Roman" w:cs="Times New Roman"/>
          <w:sz w:val="24"/>
          <w:szCs w:val="24"/>
        </w:rPr>
        <w:t xml:space="preserve">Hancock, A. (2022). Proportion of EU workers in UK hospitality falls to lowest level since 2019. </w:t>
      </w:r>
      <w:r w:rsidRPr="006B685E">
        <w:rPr>
          <w:rFonts w:ascii="Times New Roman" w:eastAsia="Times New Roman" w:hAnsi="Times New Roman" w:cs="Times New Roman"/>
          <w:i/>
          <w:sz w:val="24"/>
          <w:szCs w:val="24"/>
        </w:rPr>
        <w:t>Financial Times</w:t>
      </w:r>
      <w:r w:rsidRPr="006B685E">
        <w:rPr>
          <w:rFonts w:ascii="Times New Roman" w:eastAsia="Times New Roman" w:hAnsi="Times New Roman" w:cs="Times New Roman"/>
          <w:sz w:val="24"/>
          <w:szCs w:val="24"/>
        </w:rPr>
        <w:t xml:space="preserve">. [online] 6 Apr. Available at: </w:t>
      </w:r>
      <w:hyperlink r:id="rId13" w:history="1">
        <w:r w:rsidRPr="006B685E">
          <w:rPr>
            <w:rFonts w:ascii="Times New Roman" w:eastAsia="Times New Roman" w:hAnsi="Times New Roman" w:cs="Times New Roman"/>
            <w:color w:val="1155CC"/>
            <w:sz w:val="24"/>
            <w:szCs w:val="24"/>
            <w:u w:val="single"/>
          </w:rPr>
          <w:t>https://www.ft.com/content/ded44c64-cfc6-45a0-a122-e7a834e9d661</w:t>
        </w:r>
      </w:hyperlink>
      <w:r w:rsidRPr="006B685E">
        <w:rPr>
          <w:rFonts w:ascii="Times New Roman" w:eastAsia="Times New Roman" w:hAnsi="Times New Roman" w:cs="Times New Roman"/>
          <w:sz w:val="24"/>
          <w:szCs w:val="24"/>
        </w:rPr>
        <w:t xml:space="preserve">. </w:t>
      </w:r>
    </w:p>
    <w:p w14:paraId="12CB8FA3" w14:textId="77777777" w:rsidR="00E379C4" w:rsidRPr="006B685E" w:rsidRDefault="00E379C4" w:rsidP="00E379C4">
      <w:pPr>
        <w:numPr>
          <w:ilvl w:val="0"/>
          <w:numId w:val="2"/>
        </w:numPr>
        <w:shd w:val="clear" w:color="auto" w:fill="FFFFFF"/>
        <w:spacing w:line="360" w:lineRule="auto"/>
        <w:jc w:val="both"/>
        <w:rPr>
          <w:rFonts w:ascii="Times New Roman" w:eastAsia="Times New Roman" w:hAnsi="Times New Roman" w:cs="Times New Roman"/>
          <w:sz w:val="24"/>
          <w:szCs w:val="24"/>
        </w:rPr>
      </w:pPr>
      <w:r w:rsidRPr="006B685E">
        <w:rPr>
          <w:rFonts w:ascii="Times New Roman" w:eastAsia="Times New Roman" w:hAnsi="Times New Roman" w:cs="Times New Roman"/>
          <w:sz w:val="24"/>
          <w:szCs w:val="24"/>
        </w:rPr>
        <w:t xml:space="preserve">International Labour Organization (2023). </w:t>
      </w:r>
      <w:r w:rsidRPr="006B685E">
        <w:rPr>
          <w:rFonts w:ascii="Times New Roman" w:eastAsia="Times New Roman" w:hAnsi="Times New Roman" w:cs="Times New Roman"/>
          <w:i/>
          <w:sz w:val="24"/>
          <w:szCs w:val="24"/>
        </w:rPr>
        <w:t>Flexible Working Hours Can Benefit work-life balance, Businesses and Productivity</w:t>
      </w:r>
      <w:r w:rsidRPr="006B685E">
        <w:rPr>
          <w:rFonts w:ascii="Times New Roman" w:eastAsia="Times New Roman" w:hAnsi="Times New Roman" w:cs="Times New Roman"/>
          <w:sz w:val="24"/>
          <w:szCs w:val="24"/>
        </w:rPr>
        <w:t xml:space="preserve">. [online] Ilo.org. Available at: </w:t>
      </w:r>
      <w:hyperlink r:id="rId14" w:history="1">
        <w:r w:rsidRPr="006B685E">
          <w:rPr>
            <w:rFonts w:ascii="Times New Roman" w:eastAsia="Times New Roman" w:hAnsi="Times New Roman" w:cs="Times New Roman"/>
            <w:color w:val="1155CC"/>
            <w:sz w:val="24"/>
            <w:szCs w:val="24"/>
            <w:u w:val="single"/>
          </w:rPr>
          <w:t>https://www.ilo.org/global/about-the-ilo/newsroom/news/WCMS_864986/lang--en/index.htm</w:t>
        </w:r>
      </w:hyperlink>
      <w:r w:rsidRPr="006B685E">
        <w:rPr>
          <w:rFonts w:ascii="Times New Roman" w:eastAsia="Times New Roman" w:hAnsi="Times New Roman" w:cs="Times New Roman"/>
          <w:sz w:val="24"/>
          <w:szCs w:val="24"/>
        </w:rPr>
        <w:t xml:space="preserve">  [Accessed 12 Jun. 2023].</w:t>
      </w:r>
    </w:p>
    <w:p w14:paraId="26522719" w14:textId="77777777" w:rsidR="00E379C4" w:rsidRPr="006B685E" w:rsidRDefault="00E379C4" w:rsidP="00E379C4">
      <w:pPr>
        <w:numPr>
          <w:ilvl w:val="0"/>
          <w:numId w:val="2"/>
        </w:numPr>
        <w:shd w:val="clear" w:color="auto" w:fill="FFFFFF"/>
        <w:spacing w:line="360" w:lineRule="auto"/>
        <w:jc w:val="both"/>
        <w:rPr>
          <w:rFonts w:ascii="Times New Roman" w:eastAsia="Times New Roman" w:hAnsi="Times New Roman" w:cs="Times New Roman"/>
          <w:sz w:val="24"/>
          <w:szCs w:val="24"/>
        </w:rPr>
      </w:pPr>
      <w:r w:rsidRPr="006B685E">
        <w:rPr>
          <w:rFonts w:ascii="Times New Roman" w:eastAsia="Times New Roman" w:hAnsi="Times New Roman" w:cs="Times New Roman"/>
          <w:sz w:val="24"/>
          <w:szCs w:val="24"/>
        </w:rPr>
        <w:lastRenderedPageBreak/>
        <w:t xml:space="preserve">Morgan Stanley (2023). </w:t>
      </w:r>
      <w:r w:rsidRPr="006B685E">
        <w:rPr>
          <w:rFonts w:ascii="Times New Roman" w:eastAsia="Times New Roman" w:hAnsi="Times New Roman" w:cs="Times New Roman"/>
          <w:i/>
          <w:sz w:val="24"/>
          <w:szCs w:val="24"/>
        </w:rPr>
        <w:t>Business Travel: On the Road Again</w:t>
      </w:r>
      <w:r w:rsidRPr="006B685E">
        <w:rPr>
          <w:rFonts w:ascii="Times New Roman" w:eastAsia="Times New Roman" w:hAnsi="Times New Roman" w:cs="Times New Roman"/>
          <w:sz w:val="24"/>
          <w:szCs w:val="24"/>
        </w:rPr>
        <w:t xml:space="preserve">. [online] Morgan Stanley. Available at: </w:t>
      </w:r>
      <w:hyperlink r:id="rId15" w:history="1">
        <w:r w:rsidRPr="006B685E">
          <w:rPr>
            <w:rFonts w:ascii="Times New Roman" w:eastAsia="Times New Roman" w:hAnsi="Times New Roman" w:cs="Times New Roman"/>
            <w:color w:val="1155CC"/>
            <w:sz w:val="24"/>
            <w:szCs w:val="24"/>
            <w:u w:val="single"/>
          </w:rPr>
          <w:t>https://www.morganstanley.com/ideas/business-travel-trends-2023-outlook</w:t>
        </w:r>
      </w:hyperlink>
      <w:r w:rsidRPr="006B685E">
        <w:rPr>
          <w:rFonts w:ascii="Times New Roman" w:eastAsia="Times New Roman" w:hAnsi="Times New Roman" w:cs="Times New Roman"/>
          <w:sz w:val="24"/>
          <w:szCs w:val="24"/>
        </w:rPr>
        <w:t xml:space="preserve">. </w:t>
      </w:r>
    </w:p>
    <w:p w14:paraId="38B2BD7A" w14:textId="77777777" w:rsidR="00E379C4" w:rsidRPr="006B685E" w:rsidRDefault="00E379C4" w:rsidP="00E379C4">
      <w:pPr>
        <w:numPr>
          <w:ilvl w:val="0"/>
          <w:numId w:val="2"/>
        </w:numPr>
        <w:shd w:val="clear" w:color="auto" w:fill="FFFFFF"/>
        <w:spacing w:line="360" w:lineRule="auto"/>
        <w:jc w:val="both"/>
        <w:rPr>
          <w:rFonts w:ascii="Times New Roman" w:eastAsia="Times New Roman" w:hAnsi="Times New Roman" w:cs="Times New Roman"/>
          <w:sz w:val="24"/>
          <w:szCs w:val="24"/>
        </w:rPr>
      </w:pPr>
      <w:r w:rsidRPr="006B685E">
        <w:rPr>
          <w:rFonts w:ascii="Times New Roman" w:eastAsia="Times New Roman" w:hAnsi="Times New Roman" w:cs="Times New Roman"/>
          <w:sz w:val="24"/>
          <w:szCs w:val="24"/>
        </w:rPr>
        <w:t xml:space="preserve">Riaz, U. (2023). </w:t>
      </w:r>
      <w:r w:rsidRPr="006B685E">
        <w:rPr>
          <w:rFonts w:ascii="Times New Roman" w:eastAsia="Times New Roman" w:hAnsi="Times New Roman" w:cs="Times New Roman"/>
          <w:i/>
          <w:sz w:val="24"/>
          <w:szCs w:val="24"/>
        </w:rPr>
        <w:t>Hospitality industry looks strong for 2023</w:t>
      </w:r>
      <w:r w:rsidRPr="006B685E">
        <w:rPr>
          <w:rFonts w:ascii="Times New Roman" w:eastAsia="Times New Roman" w:hAnsi="Times New Roman" w:cs="Times New Roman"/>
          <w:sz w:val="24"/>
          <w:szCs w:val="24"/>
        </w:rPr>
        <w:t xml:space="preserve">. [online] www.ey.com. Available at: </w:t>
      </w:r>
      <w:hyperlink r:id="rId16" w:history="1">
        <w:r w:rsidRPr="006B685E">
          <w:rPr>
            <w:rFonts w:ascii="Times New Roman" w:eastAsia="Times New Roman" w:hAnsi="Times New Roman" w:cs="Times New Roman"/>
            <w:color w:val="1155CC"/>
            <w:sz w:val="24"/>
            <w:szCs w:val="24"/>
            <w:u w:val="single"/>
          </w:rPr>
          <w:t>https://www.ey.com/en_us/real-estate-hospitality-construction/hospitality-industry-looks-strong-for-2023-despite-recession-fears</w:t>
        </w:r>
      </w:hyperlink>
      <w:r w:rsidRPr="006B685E">
        <w:rPr>
          <w:rFonts w:ascii="Times New Roman" w:eastAsia="Times New Roman" w:hAnsi="Times New Roman" w:cs="Times New Roman"/>
          <w:sz w:val="24"/>
          <w:szCs w:val="24"/>
        </w:rPr>
        <w:t xml:space="preserve">  [Accessed 12 Jun. 2023].</w:t>
      </w:r>
    </w:p>
    <w:p w14:paraId="3C1BD187" w14:textId="77777777" w:rsidR="00E379C4" w:rsidRPr="006B685E" w:rsidRDefault="00E379C4" w:rsidP="00E379C4">
      <w:pPr>
        <w:numPr>
          <w:ilvl w:val="0"/>
          <w:numId w:val="2"/>
        </w:numPr>
        <w:shd w:val="clear" w:color="auto" w:fill="FFFFFF"/>
        <w:spacing w:line="360" w:lineRule="auto"/>
        <w:jc w:val="both"/>
        <w:rPr>
          <w:rFonts w:ascii="Times New Roman" w:eastAsia="Times New Roman" w:hAnsi="Times New Roman" w:cs="Times New Roman"/>
          <w:sz w:val="24"/>
          <w:szCs w:val="24"/>
        </w:rPr>
      </w:pPr>
      <w:r w:rsidRPr="006B685E">
        <w:rPr>
          <w:rFonts w:ascii="Times New Roman" w:eastAsia="Times New Roman" w:hAnsi="Times New Roman" w:cs="Times New Roman"/>
          <w:sz w:val="24"/>
          <w:szCs w:val="24"/>
        </w:rPr>
        <w:t xml:space="preserve">Sharma, V. (2018). </w:t>
      </w:r>
      <w:r w:rsidRPr="006B685E">
        <w:rPr>
          <w:rFonts w:ascii="Times New Roman" w:eastAsia="Times New Roman" w:hAnsi="Times New Roman" w:cs="Times New Roman"/>
          <w:i/>
          <w:sz w:val="24"/>
          <w:szCs w:val="24"/>
        </w:rPr>
        <w:t>(PDF) Sustainability and customers’ hotel choice behaviour: a choice-based conjoint analysis approach</w:t>
      </w:r>
      <w:r w:rsidRPr="006B685E">
        <w:rPr>
          <w:rFonts w:ascii="Times New Roman" w:eastAsia="Times New Roman" w:hAnsi="Times New Roman" w:cs="Times New Roman"/>
          <w:sz w:val="24"/>
          <w:szCs w:val="24"/>
        </w:rPr>
        <w:t xml:space="preserve">. [online] ResearchGate. Available at: </w:t>
      </w:r>
      <w:hyperlink r:id="rId17" w:history="1">
        <w:r w:rsidRPr="006B685E">
          <w:rPr>
            <w:rFonts w:ascii="Times New Roman" w:eastAsia="Times New Roman" w:hAnsi="Times New Roman" w:cs="Times New Roman"/>
            <w:color w:val="1155CC"/>
            <w:sz w:val="24"/>
            <w:szCs w:val="24"/>
            <w:u w:val="single"/>
          </w:rPr>
          <w:t>https://www.researchgate.net/publication/315796623_Sustainability_and_customers</w:t>
        </w:r>
      </w:hyperlink>
      <w:r w:rsidRPr="006B685E">
        <w:rPr>
          <w:rFonts w:ascii="Times New Roman" w:eastAsia="Times New Roman" w:hAnsi="Times New Roman" w:cs="Times New Roman"/>
          <w:sz w:val="24"/>
          <w:szCs w:val="24"/>
        </w:rPr>
        <w:t xml:space="preserve">. </w:t>
      </w:r>
    </w:p>
    <w:p w14:paraId="12420A94" w14:textId="77777777" w:rsidR="00E379C4" w:rsidRPr="006B685E" w:rsidRDefault="00E379C4" w:rsidP="00E379C4">
      <w:pPr>
        <w:numPr>
          <w:ilvl w:val="0"/>
          <w:numId w:val="2"/>
        </w:numPr>
        <w:shd w:val="clear" w:color="auto" w:fill="FFFFFF"/>
        <w:spacing w:after="240" w:line="360" w:lineRule="auto"/>
        <w:jc w:val="both"/>
        <w:rPr>
          <w:rFonts w:ascii="Times New Roman" w:eastAsia="Times New Roman" w:hAnsi="Times New Roman" w:cs="Times New Roman"/>
          <w:sz w:val="24"/>
          <w:szCs w:val="24"/>
        </w:rPr>
      </w:pPr>
      <w:proofErr w:type="spellStart"/>
      <w:r w:rsidRPr="006B685E">
        <w:rPr>
          <w:rFonts w:ascii="Times New Roman" w:eastAsia="Times New Roman" w:hAnsi="Times New Roman" w:cs="Times New Roman"/>
          <w:sz w:val="24"/>
          <w:szCs w:val="24"/>
        </w:rPr>
        <w:t>Verlinden</w:t>
      </w:r>
      <w:proofErr w:type="spellEnd"/>
      <w:r w:rsidRPr="006B685E">
        <w:rPr>
          <w:rFonts w:ascii="Times New Roman" w:eastAsia="Times New Roman" w:hAnsi="Times New Roman" w:cs="Times New Roman"/>
          <w:sz w:val="24"/>
          <w:szCs w:val="24"/>
        </w:rPr>
        <w:t xml:space="preserve">, N. (2020). </w:t>
      </w:r>
      <w:r w:rsidRPr="006B685E">
        <w:rPr>
          <w:rFonts w:ascii="Times New Roman" w:eastAsia="Times New Roman" w:hAnsi="Times New Roman" w:cs="Times New Roman"/>
          <w:i/>
          <w:sz w:val="24"/>
          <w:szCs w:val="24"/>
        </w:rPr>
        <w:t>The Employee Life Cycle: 19 Tips to Get it Right</w:t>
      </w:r>
      <w:r w:rsidRPr="006B685E">
        <w:rPr>
          <w:rFonts w:ascii="Times New Roman" w:eastAsia="Times New Roman" w:hAnsi="Times New Roman" w:cs="Times New Roman"/>
          <w:sz w:val="24"/>
          <w:szCs w:val="24"/>
        </w:rPr>
        <w:t xml:space="preserve">. [online] AIHR. Available at: </w:t>
      </w:r>
      <w:hyperlink r:id="rId18" w:history="1">
        <w:r w:rsidRPr="006B685E">
          <w:rPr>
            <w:rFonts w:ascii="Times New Roman" w:eastAsia="Times New Roman" w:hAnsi="Times New Roman" w:cs="Times New Roman"/>
            <w:color w:val="1155CC"/>
            <w:sz w:val="24"/>
            <w:szCs w:val="24"/>
            <w:u w:val="single"/>
          </w:rPr>
          <w:t>https://www.aihr.com/blog/employee-life-cycle/</w:t>
        </w:r>
      </w:hyperlink>
      <w:r w:rsidRPr="006B685E">
        <w:rPr>
          <w:rFonts w:ascii="Times New Roman" w:eastAsia="Times New Roman" w:hAnsi="Times New Roman" w:cs="Times New Roman"/>
          <w:sz w:val="24"/>
          <w:szCs w:val="24"/>
        </w:rPr>
        <w:t xml:space="preserve"> .</w:t>
      </w:r>
    </w:p>
    <w:p w14:paraId="0A9C7DC6" w14:textId="77777777" w:rsidR="00E379C4" w:rsidRPr="006B685E" w:rsidRDefault="00E379C4" w:rsidP="00E379C4">
      <w:pPr>
        <w:shd w:val="clear" w:color="auto" w:fill="FFFFFF"/>
        <w:spacing w:line="360" w:lineRule="auto"/>
        <w:jc w:val="both"/>
        <w:rPr>
          <w:sz w:val="24"/>
          <w:szCs w:val="24"/>
        </w:rPr>
      </w:pPr>
    </w:p>
    <w:p w14:paraId="3091DCA3" w14:textId="77777777" w:rsidR="00E379C4" w:rsidRPr="00EB4A20" w:rsidRDefault="00E379C4" w:rsidP="00E379C4">
      <w:pPr>
        <w:rPr>
          <w:lang w:val="en-US"/>
        </w:rPr>
      </w:pPr>
    </w:p>
    <w:p w14:paraId="66CA2C88" w14:textId="77777777" w:rsidR="00E379C4" w:rsidRPr="00EB4A20" w:rsidRDefault="00E379C4" w:rsidP="00E379C4">
      <w:pPr>
        <w:rPr>
          <w:lang w:val="en-US"/>
        </w:rPr>
      </w:pPr>
    </w:p>
    <w:p w14:paraId="00000031" w14:textId="4484B0DF" w:rsidR="00334C6B" w:rsidRPr="00280542" w:rsidRDefault="00334C6B">
      <w:pPr>
        <w:spacing w:line="360" w:lineRule="auto"/>
        <w:ind w:right="-749"/>
        <w:jc w:val="both"/>
        <w:rPr>
          <w:sz w:val="24"/>
          <w:szCs w:val="24"/>
          <w:lang w:val="en-US"/>
        </w:rPr>
      </w:pPr>
    </w:p>
    <w:sectPr w:rsidR="00334C6B" w:rsidRPr="002805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F84F83"/>
    <w:multiLevelType w:val="multilevel"/>
    <w:tmpl w:val="158A97E4"/>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1" w15:restartNumberingAfterBreak="0">
    <w:nsid w:val="507B5668"/>
    <w:multiLevelType w:val="multilevel"/>
    <w:tmpl w:val="3544D67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139107928">
    <w:abstractNumId w:val="1"/>
  </w:num>
  <w:num w:numId="2" w16cid:durableId="116038496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4C6B"/>
    <w:rsid w:val="0001417B"/>
    <w:rsid w:val="00280542"/>
    <w:rsid w:val="002E46D3"/>
    <w:rsid w:val="00334C6B"/>
    <w:rsid w:val="004030C4"/>
    <w:rsid w:val="0049373B"/>
    <w:rsid w:val="004E54C6"/>
    <w:rsid w:val="005B45A4"/>
    <w:rsid w:val="00813557"/>
    <w:rsid w:val="00D739A8"/>
    <w:rsid w:val="00DC3A48"/>
    <w:rsid w:val="00E37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74D53"/>
  <w15:docId w15:val="{2ACCD2FF-28EB-4613-9111-D68A55A8C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ltic-collection.com/home/careers/rewarding-journeys/" TargetMode="External"/><Relationship Id="rId13" Type="http://schemas.openxmlformats.org/officeDocument/2006/relationships/hyperlink" Target="https://www.ft.com/content/ded44c64-cfc6-45a0-a122-e7a834e9d661" TargetMode="External"/><Relationship Id="rId18" Type="http://schemas.openxmlformats.org/officeDocument/2006/relationships/hyperlink" Target="https://www.aihr.com/blog/employee-life-cycle/" TargetMode="External"/><Relationship Id="rId3" Type="http://schemas.openxmlformats.org/officeDocument/2006/relationships/settings" Target="settings.xml"/><Relationship Id="rId7" Type="http://schemas.openxmlformats.org/officeDocument/2006/relationships/hyperlink" Target="https://www.forbes.com/sites/forbesbusinesscouncil/2023/04/13/how-are-hospitality-businesses-meeting-rising-demand-with-smaller-teams/?sh=5352662b6d8b" TargetMode="External"/><Relationship Id="rId12" Type="http://schemas.openxmlformats.org/officeDocument/2006/relationships/hyperlink" Target="https://www.gov.uk/browse/visas-immigration/work-visas" TargetMode="External"/><Relationship Id="rId17" Type="http://schemas.openxmlformats.org/officeDocument/2006/relationships/hyperlink" Target="https://www.researchgate.net/publication/315796623_Sustainability_and_customers" TargetMode="External"/><Relationship Id="rId2" Type="http://schemas.openxmlformats.org/officeDocument/2006/relationships/styles" Target="styles.xml"/><Relationship Id="rId16" Type="http://schemas.openxmlformats.org/officeDocument/2006/relationships/hyperlink" Target="https://www.ey.com/en_us/real-estate-hospitality-construction/hospitality-industry-looks-strong-for-2023-despite-recession-fear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bbc.com/news/uk-wales-64263003" TargetMode="External"/><Relationship Id="rId11" Type="http://schemas.openxmlformats.org/officeDocument/2006/relationships/hyperlink" Target="https://www.forbes.com/sites/carolinecenizalevine/2019/09/22/there-is-a-growing-skills-gap-between-what-employers-want-and-what-employees-offerhow-your-career-can-benefit/" TargetMode="External"/><Relationship Id="rId5" Type="http://schemas.openxmlformats.org/officeDocument/2006/relationships/image" Target="media/image1.png"/><Relationship Id="rId15" Type="http://schemas.openxmlformats.org/officeDocument/2006/relationships/hyperlink" Target="https://www.morganstanley.com/ideas/business-travel-trends-2023-outlook" TargetMode="External"/><Relationship Id="rId10" Type="http://schemas.openxmlformats.org/officeDocument/2006/relationships/hyperlink" Target="https://www.celtic-manor.co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eltic-manor.com/home/terms-conditions/" TargetMode="External"/><Relationship Id="rId14" Type="http://schemas.openxmlformats.org/officeDocument/2006/relationships/hyperlink" Target="https://www.ilo.org/global/about-the-ilo/newsroom/news/WCMS_864986/lang--en/index.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1642</TotalTime>
  <Pages>9</Pages>
  <Words>2813</Words>
  <Characters>16036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Maria-Magdalena</cp:lastModifiedBy>
  <cp:revision>12</cp:revision>
  <dcterms:created xsi:type="dcterms:W3CDTF">2023-06-06T06:52:00Z</dcterms:created>
  <dcterms:modified xsi:type="dcterms:W3CDTF">2023-06-16T18:16:00Z</dcterms:modified>
</cp:coreProperties>
</file>