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Choose an UN organ or UN agency. Assess its legitimacy in accordance with Keohane's six criteria for legitimacy.</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Robert Keohane created six global governance legitimacy criteria. Legality, rationality, transparency, participation, consistency, and accountability. UN World Health Organisation legitimacy will be assessed using this criterion.</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Legality is how well the agency follows the law. WHO was founded in 1948 and ratified by UN member states to respond to health emergencies globally. The WHO's constitution outlines its goals, tasks, and organisational structure. Public health accords like the International Health Regulations are governed by international law. The IHR will provide the legal framework for the WHO and its member nations to manage and prevent infectious disease epidemics. It outlines guidelines. During an infectious disease pandemic like Ebola or COVID-19, the International Health Regulations are applied. IHR allows the WHO and its member nations to interact, share information, and implement plans to stop the disease's worldwide spread while minimising travel and commerce disruptions.</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its legitimate goal and structure, the WHO has been criticised for how its member states apply standards. Due to differences in country legislation, resource availability, and political goals, the WHO may struggle to implement global health standards, resulting in global health protection gaps. To illustrate, consider vaccine allocation. National differences in legislation, resources, and political interests can hinder the WHO's efforts to distribute immunisations to all. COVID-19 illustrates how certain governments prioritise their own citizens over global collaboration, resulting in unequal allocation and discrepancies in disease immunity.</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emphasises evidence-based approaches based on public health principles, professional consensus, and scientific evidence to meet the second rationality criterion and address global health issues logically and methodically. Expert studies and statistics from around the world inform the organization's policy. WHO guides member states during infectious disease outbreaks and pandemics using epidemiological data and risk assessments. These strategies focus on proven interventions that improve health and reduce disease burden.</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global institutions like WHO must be transparent to allow stakeholders to understand and evaluate their decisions and activities. The World Health Organisation publishes reports, recommendations, and statements to be transparent. The WHO regularly communicates with the media, does public outreach, and posts findings on their website to raise awareness of global health challenges and their activities. However, the WHO's decision-making process and influence by member states or other parties have led to accusations of secrecy. WHO sceptics dispute its impartiality and independence in solving global health challenges due to its decision-making and governance processes.</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Participation builds trust and lets interested parties voice their opinions, which influences policy and programme development. The World Health Assembly (WHA) chooses WHO members for governance and decision-making. The WHA has an annual meeting with delegates from all member states to discuss and address global health concerns, including priorities, expenditures, and resolutions.</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works with member governments, academic institutions, civil society organisations, and businesses to enhance global health. WHO partners with numerous stakeholders to use their experience, assets, and backing to achieve its goals and address difficult health issues.</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Legitimacy requires multinational organisations to apply their principles and programmes consistently across locations and circumstances. WHO promotes uniformity in public health issues and global health goals. The organisation develops guidelines, standards, and procedures to help member governments address communicable, non-communicable, and health promotion issues.</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differences in resources, capacities, and political objectives within member states can impede WHO's ability to implement plans uniformly across areas. The requirement for specific interventions and techniques in healthcare systems, infrastructure, and cultural contexts may need WHO to be flexible and agile in addressing global health issues.</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Accountability holds international organisations accountable for their actions and choices, which builds legitimacy. Member states allocate funding and oversee WHO through the World Health Assembly and other governing organisations. The organisation promotes transparency and accountability by routinely updating member nations and stakeholders on its actions, successes, and finances.</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actively engaging stakeholders, aggressively collecting advice, and promptly resolving complaints and critiques, WHO shows responsibility to the global community. The World Health Organization's systems for holding individuals or groups accountable, particularly in cases of mishandling health crises or wrongdoing, have been criticised. Sceptics say WHO governance may lack checks and balances, allowing power abuses and weakening accountability.</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Health Organisation generally passes Keohane's legitimacy requirements. Challenges remain, especially with clarity and responsibility. These domain improvements could boost the WHO's global health efforts and reliability. By addressing these issues and promoting transparency, accountability, and diversity, the WHO can improve its reputation and global health and well-being efforts.</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Choose two theories from the ones we've discussed: Realism, Classical liberal internationalism, Liberal institutionalism, and Constructivism. Compare and contrast the two you've chosen.</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development and acceptance of several political ideas that have been compared, contrasted, discussed, and argued against one another for centuries have been made possible by the study of international relations in the early 20th century. These theories were developed based on particular conceptions of social nature or human principles, and they were then extrapolated onto the global system. In the study of international relations, constructivism, and realism are two well-known ideas that present various angles on how nations engage with one another and the outside world. Both theories aim to explain international behavior, but they approach the topic differently, concentrating on various causes and presumptions.</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understand constructivism and realism in their entirety, it is necessary to provide a concise definition of each. One of the earliest and most significant theories in the field of international relations is realism. The underlying presumption is that there is no central authority to regulate state-to-state relations since the international system is anarchic. States are regarded as the main players in the international arena, and their motivation to maintain their security and maximize their power shapes their actions. Constructivism is a more complex theory of international relations that arose in reaction to realism's shortcomings. Constructivists contend that social norms, identities, and beliefs influence state behavior in addition to tangible elements like power and security.</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Constructivism and realism have certain things in common. Both perspectives acknowledge the significance of states as major players in determining international outcomes as well as the structure of the international system. According to realism, power politics, and anarchy characterize the international order. The main actors are the states, and their actions are motivated by the need to maintain security and maximize power. Constructivism emphasizes the influence of ideas, norms, and identities on state behavior and sees the international system as socially produced. </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perspectives on state behavior, the sources of power and influence, and the dynamics of international cooperation and conflict, however, differ greatly. Realists emphasize that the pursuit of national interests and material power are what motivate state action. It highlights how competitive international politics are and how power struggles among governments always lead to violence. Constructivism, in contrast, places a strong emphasis on the </w:t>
      </w:r>
      <w:r w:rsidDel="00000000" w:rsidR="00000000" w:rsidRPr="00000000">
        <w:rPr>
          <w:rFonts w:ascii="Times New Roman" w:cs="Times New Roman" w:eastAsia="Times New Roman" w:hAnsi="Times New Roman"/>
          <w:sz w:val="24"/>
          <w:szCs w:val="24"/>
          <w:highlight w:val="white"/>
          <w:rtl w:val="0"/>
        </w:rPr>
        <w:t xml:space="preserve">theoretical</w:t>
      </w:r>
      <w:r w:rsidDel="00000000" w:rsidR="00000000" w:rsidRPr="00000000">
        <w:rPr>
          <w:rFonts w:ascii="Times New Roman" w:cs="Times New Roman" w:eastAsia="Times New Roman" w:hAnsi="Times New Roman"/>
          <w:sz w:val="24"/>
          <w:szCs w:val="24"/>
          <w:rtl w:val="0"/>
        </w:rPr>
        <w:t xml:space="preserve"> elements that influence state behavior, including norms, beliefs, and identities. It draws attention to how crucial social interactions, cultural practices, and common meanings are in shaping state identities and how people see themselves and other people.</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Comparing realism with constructivism shows that these theories offer different perspectives on how nations operate in the international system and their motivations. Realism, which prioritises power and security, views international cooperation as unlikely unless it directly benefits states. Realists say states exist in a self-sufficient setting with little confidence and a focus on self-preservation. Realism regards international agreements and institutions as transient and weak, typically deteriorating when powerful states no longer support them.</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Constructivism provides a more flexible understanding of international relations than other perspectives. Constructivism prioritises norms, culture, and identities, while realism regards state behaviour as a response to power relations. According to constructivists, the international system is a product of social construction, not power battles. Communication and social interaction may change power, threats, and alliances, they argue. From this approach, international institutions and agreements are both vehicles of state authority and platforms for socialisation, changing nations' interests and identities to match changing norms and values.</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Realism prioritises state sovereignty and regards legal and institutional frameworks as possibly constraining state autonomy, while constructivism sees them as potentially enabling major changes. International laws, human rights principles, and global governance frameworks can change state interests and identities as well as diplomacy. The growth of human rights has changed laws in some countries. Foreign influences and evolving perceptions about legitimacy and global identity are behind these shifts.</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Realism and constructivism offer different approaches to international cooperation and peace, with policy implications. Realists think a balance of power or deterrent measures are necessary for order and conflict prevention. If people think the costs outweigh the advantages, governments are less likely to act aggressively. Constructivists may also support diplomatic negotiations, cultural exchanges, and international institutions that foster mutual understanding. They believe these activities can change states' attitudes towards one another and lessen conflict.</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after="340" w:line="384.0000000000000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 conclusion, realism and constructivism offer different but complimentary perspectives on international affairs. Realism's focus on power and security illuminates governments' challenges in a volatile global system. Constructivism's focus on social norms and identities provides a deeper grasp of how to analyse and change these limits and influences. Comparing theories helps scholars and decision-makers understand global politics' complicated dynamics. This shows individuals the power of ideas and social interaction to change things. Multiple views strengthen international relations analysis by noting that while the chaotic global system provides obstacles, evolving nation identities and global norms offer opportunities for collaboration and peace.</w:t>
      </w:r>
      <w:r w:rsidDel="00000000" w:rsidR="00000000" w:rsidRPr="00000000">
        <w:rPr>
          <w:rtl w:val="0"/>
        </w:rPr>
      </w:r>
    </w:p>
    <w:p w:rsidR="00000000" w:rsidDel="00000000" w:rsidP="00000000" w:rsidRDefault="00000000" w:rsidRPr="00000000" w14:paraId="0000001D">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1E">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1F">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20">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21">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22">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23">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24">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25">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26">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27">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28">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29">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2A">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2B">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2C">
      <w:pPr>
        <w:spacing w:line="360" w:lineRule="auto"/>
        <w:jc w:val="center"/>
        <w:rPr>
          <w:rFonts w:ascii="Times New Roman" w:cs="Times New Roman" w:eastAsia="Times New Roman" w:hAnsi="Times New Roman"/>
          <w:b w:val="1"/>
          <w:color w:val="202124"/>
          <w:sz w:val="24"/>
          <w:szCs w:val="24"/>
          <w:highlight w:val="white"/>
        </w:rPr>
      </w:pPr>
      <w:r w:rsidDel="00000000" w:rsidR="00000000" w:rsidRPr="00000000">
        <w:rPr>
          <w:rFonts w:ascii="Times New Roman" w:cs="Times New Roman" w:eastAsia="Times New Roman" w:hAnsi="Times New Roman"/>
          <w:b w:val="1"/>
          <w:color w:val="202124"/>
          <w:sz w:val="24"/>
          <w:szCs w:val="24"/>
          <w:highlight w:val="white"/>
          <w:rtl w:val="0"/>
        </w:rPr>
        <w:t xml:space="preserve">DISCUSS THE EVOLUTION OF THE CONCEPT OF HUMAN RIGHTS FROM</w:t>
      </w:r>
    </w:p>
    <w:p w:rsidR="00000000" w:rsidDel="00000000" w:rsidP="00000000" w:rsidRDefault="00000000" w:rsidRPr="00000000" w14:paraId="0000002D">
      <w:pPr>
        <w:spacing w:line="360" w:lineRule="auto"/>
        <w:jc w:val="center"/>
        <w:rPr>
          <w:rFonts w:ascii="Times New Roman" w:cs="Times New Roman" w:eastAsia="Times New Roman" w:hAnsi="Times New Roman"/>
          <w:b w:val="1"/>
          <w:color w:val="202124"/>
          <w:sz w:val="24"/>
          <w:szCs w:val="24"/>
          <w:highlight w:val="white"/>
        </w:rPr>
      </w:pPr>
      <w:r w:rsidDel="00000000" w:rsidR="00000000" w:rsidRPr="00000000">
        <w:rPr>
          <w:rFonts w:ascii="Times New Roman" w:cs="Times New Roman" w:eastAsia="Times New Roman" w:hAnsi="Times New Roman"/>
          <w:b w:val="1"/>
          <w:color w:val="202124"/>
          <w:sz w:val="24"/>
          <w:szCs w:val="24"/>
          <w:highlight w:val="white"/>
          <w:rtl w:val="0"/>
        </w:rPr>
        <w:t xml:space="preserve">THE 19TH CENTURY TO THE 20TH CENTURY. (UP TO THE COLD WAR)</w:t>
      </w:r>
    </w:p>
    <w:p w:rsidR="00000000" w:rsidDel="00000000" w:rsidP="00000000" w:rsidRDefault="00000000" w:rsidRPr="00000000" w14:paraId="0000002E">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2F">
      <w:pPr>
        <w:spacing w:line="360" w:lineRule="auto"/>
        <w:rPr>
          <w:rFonts w:ascii="Times New Roman" w:cs="Times New Roman" w:eastAsia="Times New Roman" w:hAnsi="Times New Roman"/>
          <w:color w:val="202124"/>
          <w:sz w:val="24"/>
          <w:szCs w:val="24"/>
          <w:highlight w:val="white"/>
        </w:rPr>
      </w:pPr>
      <w:r w:rsidDel="00000000" w:rsidR="00000000" w:rsidRPr="00000000">
        <w:rPr>
          <w:rFonts w:ascii="Times New Roman" w:cs="Times New Roman" w:eastAsia="Times New Roman" w:hAnsi="Times New Roman"/>
          <w:color w:val="202124"/>
          <w:sz w:val="24"/>
          <w:szCs w:val="24"/>
          <w:highlight w:val="white"/>
          <w:rtl w:val="0"/>
        </w:rPr>
        <w:t xml:space="preserve">In light of the social and political turmoil that characterised the 19th century, contemporary notions of human rights began to take shape. In 1789 the French Revolution brought to the forefront the concept of universal rights culminating in The Declaration of the Rights of Man and of the Citizen, which proclaimed the fundamental rights that are intrinsic to every person, encompassing freedom, property, security, and opposition to oppression. Nevertheless, despite the expansion of these rights to encompass all segments of society, marginalised communities such as subjugated peoples, minorities, and women continued to endure exclusion and discrimination.</w:t>
      </w:r>
    </w:p>
    <w:p w:rsidR="00000000" w:rsidDel="00000000" w:rsidP="00000000" w:rsidRDefault="00000000" w:rsidRPr="00000000" w14:paraId="00000030">
      <w:pPr>
        <w:spacing w:line="360" w:lineRule="auto"/>
        <w:rPr>
          <w:rFonts w:ascii="Times New Roman" w:cs="Times New Roman" w:eastAsia="Times New Roman" w:hAnsi="Times New Roman"/>
          <w:color w:val="202124"/>
          <w:sz w:val="24"/>
          <w:szCs w:val="24"/>
          <w:highlight w:val="white"/>
        </w:rPr>
      </w:pPr>
      <w:r w:rsidDel="00000000" w:rsidR="00000000" w:rsidRPr="00000000">
        <w:rPr>
          <w:rFonts w:ascii="Times New Roman" w:cs="Times New Roman" w:eastAsia="Times New Roman" w:hAnsi="Times New Roman"/>
          <w:color w:val="202124"/>
          <w:sz w:val="24"/>
          <w:szCs w:val="24"/>
          <w:highlight w:val="white"/>
          <w:rtl w:val="0"/>
        </w:rPr>
        <w:t xml:space="preserve">During the 19th century, there was a proliferation of social reform and emancipation movements, all of which endeavoured to expand the conceptual boundaries of human rights. In opposition to the institution of slavery, the abolitionist movement advocated for the recognition of the inherent dignity and equality of all individuals, regardless of ethnic background. Likewise, the women's rights movement challenged patriarchal norms and advocated for legal rights and suffrage for women in an effort to achieve gender equality. These challenges laid the groundwork for the eventual recognition of universal human rights as an intrinsic principle of fairness and objectivity.</w:t>
      </w:r>
    </w:p>
    <w:p w:rsidR="00000000" w:rsidDel="00000000" w:rsidP="00000000" w:rsidRDefault="00000000" w:rsidRPr="00000000" w14:paraId="00000031">
      <w:pPr>
        <w:spacing w:line="360" w:lineRule="auto"/>
        <w:rPr>
          <w:rFonts w:ascii="Times New Roman" w:cs="Times New Roman" w:eastAsia="Times New Roman" w:hAnsi="Times New Roman"/>
          <w:color w:val="202124"/>
          <w:sz w:val="24"/>
          <w:szCs w:val="24"/>
          <w:highlight w:val="white"/>
        </w:rPr>
      </w:pPr>
      <w:r w:rsidDel="00000000" w:rsidR="00000000" w:rsidRPr="00000000">
        <w:rPr>
          <w:rFonts w:ascii="Times New Roman" w:cs="Times New Roman" w:eastAsia="Times New Roman" w:hAnsi="Times New Roman"/>
          <w:color w:val="202124"/>
          <w:sz w:val="24"/>
          <w:szCs w:val="24"/>
          <w:highlight w:val="white"/>
          <w:rtl w:val="0"/>
        </w:rPr>
        <w:t xml:space="preserve">In the 19th century many nation states were established, numerous governments had authoritarian tendencies, displaying a lack of concern for the rights of their population. The advancement and advocacy for human rights experienced significant development throughout the 20th century, driven by worldwide conflicts, the process of decolonization, and the rise of international collaboration. The League of Nations was established in the post–World War I era with the objective of advancing peace and security through diplomatic efforts and collective security. The League's Covenant's incorporation of safeguards for minority rights indicated a growing recognition of the critical nature of protecting susceptible communities from persecution and prejudice.</w:t>
      </w:r>
    </w:p>
    <w:p w:rsidR="00000000" w:rsidDel="00000000" w:rsidP="00000000" w:rsidRDefault="00000000" w:rsidRPr="00000000" w14:paraId="00000032">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33">
      <w:pPr>
        <w:spacing w:line="360" w:lineRule="auto"/>
        <w:rPr>
          <w:rFonts w:ascii="Times New Roman" w:cs="Times New Roman" w:eastAsia="Times New Roman" w:hAnsi="Times New Roman"/>
          <w:color w:val="202124"/>
          <w:sz w:val="24"/>
          <w:szCs w:val="24"/>
          <w:highlight w:val="white"/>
        </w:rPr>
      </w:pPr>
      <w:r w:rsidDel="00000000" w:rsidR="00000000" w:rsidRPr="00000000">
        <w:rPr>
          <w:rFonts w:ascii="Times New Roman" w:cs="Times New Roman" w:eastAsia="Times New Roman" w:hAnsi="Times New Roman"/>
          <w:color w:val="202124"/>
          <w:sz w:val="24"/>
          <w:szCs w:val="24"/>
          <w:highlight w:val="white"/>
          <w:rtl w:val="0"/>
        </w:rPr>
        <w:t xml:space="preserve">However, the interwar period was marked by the rise of autocratic governments and the gradual erosion of democratic values, resulting in widespread human rights violations and heinous acts. The terrible occurrences of World War II, which included the Holocaust and further genocides, underscored the critical need for a universal framework that protects the rights of individuals and deters the recurrence of comparable atrocities. </w:t>
      </w:r>
    </w:p>
    <w:p w:rsidR="00000000" w:rsidDel="00000000" w:rsidP="00000000" w:rsidRDefault="00000000" w:rsidRPr="00000000" w14:paraId="00000034">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35">
      <w:pPr>
        <w:spacing w:line="360" w:lineRule="auto"/>
        <w:rPr>
          <w:rFonts w:ascii="Times New Roman" w:cs="Times New Roman" w:eastAsia="Times New Roman" w:hAnsi="Times New Roman"/>
          <w:color w:val="202124"/>
          <w:sz w:val="24"/>
          <w:szCs w:val="24"/>
          <w:highlight w:val="white"/>
        </w:rPr>
      </w:pPr>
      <w:r w:rsidDel="00000000" w:rsidR="00000000" w:rsidRPr="00000000">
        <w:rPr>
          <w:rFonts w:ascii="Times New Roman" w:cs="Times New Roman" w:eastAsia="Times New Roman" w:hAnsi="Times New Roman"/>
          <w:color w:val="202124"/>
          <w:sz w:val="24"/>
          <w:szCs w:val="24"/>
          <w:highlight w:val="white"/>
          <w:rtl w:val="0"/>
        </w:rPr>
        <w:t xml:space="preserve">The international community united in 1945 to form the United Nations in response to these challenges, with the principal objectives of advancing the protection of human rights and promoting peace and security. The 1948 adoption of the Universal Declaration of Human Rights by the United Nations General Assembly signified a significant milestone in the development of human rights; it proclaimed the inherent and unassailable rights of every individual, irrespective of nationality, ethnicity, or religion. By incorporating civil, political, economic, social, and cultural rights, the declaration established the groundwork for an all-encompassing human rights protection framework. </w:t>
      </w:r>
    </w:p>
    <w:p w:rsidR="00000000" w:rsidDel="00000000" w:rsidP="00000000" w:rsidRDefault="00000000" w:rsidRPr="00000000" w14:paraId="00000036">
      <w:pPr>
        <w:spacing w:line="360" w:lineRule="auto"/>
        <w:rPr>
          <w:rFonts w:ascii="Times New Roman" w:cs="Times New Roman" w:eastAsia="Times New Roman" w:hAnsi="Times New Roman"/>
          <w:color w:val="202124"/>
          <w:sz w:val="24"/>
          <w:szCs w:val="24"/>
          <w:highlight w:val="white"/>
        </w:rPr>
      </w:pPr>
      <w:r w:rsidDel="00000000" w:rsidR="00000000" w:rsidRPr="00000000">
        <w:rPr>
          <w:rFonts w:ascii="Times New Roman" w:cs="Times New Roman" w:eastAsia="Times New Roman" w:hAnsi="Times New Roman"/>
          <w:color w:val="202124"/>
          <w:sz w:val="24"/>
          <w:szCs w:val="24"/>
          <w:highlight w:val="white"/>
          <w:rtl w:val="0"/>
        </w:rPr>
        <w:t xml:space="preserve">These significant developments sparked increased attention towards international human rights and the rights of colonial populations. For instance, in 1960, the United Nations issued a declaration specifically addressing colonialism. The United Nations Commission for Human Rights, a Geneva-based international organisation, spearheaded the formulation of international treaties that placed significant emphasis on the inviolability of foreign embassies and nations. At the time of the atomic bombings of Hiroshima and Nagasaki, at the end of World War Two, the United States had held a nuclear monopoly. In 1953, the Soviet Union officially announced that it had successfully obtained nuclear weapons. From that time until the 1980s, there was a period known as the Cold War</w:t>
      </w:r>
      <w:r w:rsidDel="00000000" w:rsidR="00000000" w:rsidRPr="00000000">
        <w:rPr>
          <w:rFonts w:ascii="Times New Roman" w:cs="Times New Roman" w:eastAsia="Times New Roman" w:hAnsi="Times New Roman"/>
          <w:color w:val="ff0000"/>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‘Mutual assured destruction’ </w:t>
      </w:r>
      <w:r w:rsidDel="00000000" w:rsidR="00000000" w:rsidRPr="00000000">
        <w:rPr>
          <w:rFonts w:ascii="Times New Roman" w:cs="Times New Roman" w:eastAsia="Times New Roman" w:hAnsi="Times New Roman"/>
          <w:color w:val="202124"/>
          <w:sz w:val="24"/>
          <w:szCs w:val="24"/>
          <w:highlight w:val="white"/>
          <w:rtl w:val="0"/>
        </w:rPr>
        <w:t xml:space="preserve">due to the fact that both countries had acquired the capability to annihilate one another and, consequently, all of humanity within a few minutes.</w:t>
      </w:r>
    </w:p>
    <w:p w:rsidR="00000000" w:rsidDel="00000000" w:rsidP="00000000" w:rsidRDefault="00000000" w:rsidRPr="00000000" w14:paraId="00000037">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38">
      <w:pPr>
        <w:spacing w:line="360" w:lineRule="auto"/>
        <w:rPr>
          <w:rFonts w:ascii="Times New Roman" w:cs="Times New Roman" w:eastAsia="Times New Roman" w:hAnsi="Times New Roman"/>
          <w:color w:val="202124"/>
          <w:sz w:val="24"/>
          <w:szCs w:val="24"/>
          <w:highlight w:val="white"/>
        </w:rPr>
      </w:pPr>
      <w:r w:rsidDel="00000000" w:rsidR="00000000" w:rsidRPr="00000000">
        <w:rPr>
          <w:rFonts w:ascii="Times New Roman" w:cs="Times New Roman" w:eastAsia="Times New Roman" w:hAnsi="Times New Roman"/>
          <w:color w:val="202124"/>
          <w:sz w:val="24"/>
          <w:szCs w:val="24"/>
          <w:highlight w:val="white"/>
          <w:rtl w:val="0"/>
        </w:rPr>
        <w:t xml:space="preserve">During the Cold War, the advancement of human rights became progressively intertwined with the geopolitical rivalries and ideological conflicts that arose between the Western bloc, lead by the United States, and the Eastern bloc, led by the Soviet Union. Both major world powers attempted to advance their respective individualistic views on human rights while accusing their opponents of oppression and duplicity.</w:t>
      </w:r>
    </w:p>
    <w:p w:rsidR="00000000" w:rsidDel="00000000" w:rsidP="00000000" w:rsidRDefault="00000000" w:rsidRPr="00000000" w14:paraId="00000039">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3A">
      <w:pPr>
        <w:spacing w:line="360" w:lineRule="auto"/>
        <w:rPr>
          <w:rFonts w:ascii="Times New Roman" w:cs="Times New Roman" w:eastAsia="Times New Roman" w:hAnsi="Times New Roman"/>
          <w:color w:val="202124"/>
          <w:sz w:val="24"/>
          <w:szCs w:val="24"/>
          <w:highlight w:val="white"/>
        </w:rPr>
      </w:pPr>
      <w:r w:rsidDel="00000000" w:rsidR="00000000" w:rsidRPr="00000000">
        <w:rPr>
          <w:rFonts w:ascii="Times New Roman" w:cs="Times New Roman" w:eastAsia="Times New Roman" w:hAnsi="Times New Roman"/>
          <w:color w:val="202124"/>
          <w:sz w:val="24"/>
          <w:szCs w:val="24"/>
          <w:highlight w:val="white"/>
          <w:rtl w:val="0"/>
        </w:rPr>
        <w:t xml:space="preserve">Despite these challenges, the concept of human rights continued to gain global attention, fueled by grassroots movements, civil society participation, and international advocacy efforts. Regional human rights mechanisms, such as the European Convention on Human Rights and the Inter-American Commission on Human Rights, established supplementary channels for regional accountability and redress.</w:t>
      </w:r>
    </w:p>
    <w:p w:rsidR="00000000" w:rsidDel="00000000" w:rsidP="00000000" w:rsidRDefault="00000000" w:rsidRPr="00000000" w14:paraId="0000003B">
      <w:pPr>
        <w:spacing w:line="360" w:lineRule="auto"/>
        <w:rPr>
          <w:rFonts w:ascii="Times New Roman" w:cs="Times New Roman" w:eastAsia="Times New Roman" w:hAnsi="Times New Roman"/>
          <w:color w:val="202124"/>
          <w:sz w:val="24"/>
          <w:szCs w:val="24"/>
          <w:highlight w:val="white"/>
        </w:rPr>
      </w:pPr>
      <w:r w:rsidDel="00000000" w:rsidR="00000000" w:rsidRPr="00000000">
        <w:rPr>
          <w:rFonts w:ascii="Times New Roman" w:cs="Times New Roman" w:eastAsia="Times New Roman" w:hAnsi="Times New Roman"/>
          <w:color w:val="202124"/>
          <w:sz w:val="24"/>
          <w:szCs w:val="24"/>
          <w:highlight w:val="white"/>
          <w:rtl w:val="0"/>
        </w:rPr>
        <w:t xml:space="preserve">Ultimately, the transformation of the notion of human rights from the 19th century to the 20th century signifies a gradual yet significant transition towards acknowledging the fundamental worth and equal status of every person.</w:t>
      </w:r>
    </w:p>
    <w:p w:rsidR="00000000" w:rsidDel="00000000" w:rsidP="00000000" w:rsidRDefault="00000000" w:rsidRPr="00000000" w14:paraId="0000003C">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3D">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3E">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3F">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40">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3">
      <w:pPr>
        <w:spacing w:line="360" w:lineRule="auto"/>
        <w:rPr>
          <w:rFonts w:ascii="Times New Roman" w:cs="Times New Roman" w:eastAsia="Times New Roman" w:hAnsi="Times New Roman"/>
          <w:color w:val="202124"/>
          <w:sz w:val="24"/>
          <w:szCs w:val="24"/>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