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sz w:val="24"/>
          <w:szCs w:val="24"/>
        </w:rPr>
        <w:id w:val="947202432"/>
        <w:docPartObj>
          <w:docPartGallery w:val="Cover Pages"/>
          <w:docPartUnique/>
        </w:docPartObj>
      </w:sdtPr>
      <w:sdtContent>
        <w:p w14:paraId="6A8F1E59" w14:textId="4FE7D515" w:rsidR="009F7D64" w:rsidRPr="00165027" w:rsidRDefault="009F7D64" w:rsidP="00165027">
          <w:pPr>
            <w:spacing w:line="360" w:lineRule="auto"/>
            <w:rPr>
              <w:rFonts w:ascii="Arial" w:hAnsi="Arial" w:cs="Arial"/>
              <w:sz w:val="24"/>
              <w:szCs w:val="24"/>
            </w:rPr>
          </w:pPr>
          <w:r w:rsidRPr="00165027">
            <w:rPr>
              <w:rFonts w:ascii="Arial" w:hAnsi="Arial" w:cs="Arial"/>
              <w:noProof/>
              <w:sz w:val="24"/>
              <w:szCs w:val="24"/>
            </w:rPr>
            <mc:AlternateContent>
              <mc:Choice Requires="wpg">
                <w:drawing>
                  <wp:anchor distT="0" distB="0" distL="114300" distR="114300" simplePos="0" relativeHeight="251662336" behindDoc="0" locked="0" layoutInCell="1" allowOverlap="1" wp14:anchorId="0F8C2F46" wp14:editId="0FFE5C5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35C885A"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mc:Fallback>
            </mc:AlternateContent>
          </w:r>
        </w:p>
        <w:p w14:paraId="5EDE08EE" w14:textId="77777777" w:rsidR="00C02D3D" w:rsidRPr="00165027" w:rsidRDefault="00C02D3D" w:rsidP="00165027">
          <w:pPr>
            <w:spacing w:line="360" w:lineRule="auto"/>
            <w:rPr>
              <w:rFonts w:ascii="Arial" w:hAnsi="Arial" w:cs="Arial"/>
              <w:sz w:val="24"/>
              <w:szCs w:val="24"/>
            </w:rPr>
          </w:pPr>
          <w:r w:rsidRPr="00165027">
            <w:rPr>
              <w:rFonts w:ascii="Arial" w:hAnsi="Arial" w:cs="Arial"/>
              <w:noProof/>
              <w:sz w:val="24"/>
              <w:szCs w:val="24"/>
            </w:rPr>
            <mc:AlternateContent>
              <mc:Choice Requires="wps">
                <w:drawing>
                  <wp:anchor distT="0" distB="0" distL="114300" distR="114300" simplePos="0" relativeHeight="251661312" behindDoc="0" locked="0" layoutInCell="1" allowOverlap="1" wp14:anchorId="5697F13B" wp14:editId="43CF5239">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6954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6954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1121326" w14:textId="77777777" w:rsidR="00C02D3D" w:rsidRDefault="00C02D3D">
                                <w:pPr>
                                  <w:pStyle w:val="NoSpacing"/>
                                  <w:jc w:val="right"/>
                                  <w:rPr>
                                    <w:color w:val="4472C4" w:themeColor="accent1"/>
                                    <w:sz w:val="28"/>
                                    <w:szCs w:val="28"/>
                                  </w:rPr>
                                </w:pPr>
                              </w:p>
                              <w:p w14:paraId="07F957F6" w14:textId="08051BD6" w:rsidR="00C02D3D" w:rsidRDefault="00C02D3D">
                                <w:pPr>
                                  <w:pStyle w:val="NoSpacing"/>
                                  <w:jc w:val="right"/>
                                  <w:rPr>
                                    <w:color w:val="4472C4" w:themeColor="accent1"/>
                                    <w:sz w:val="28"/>
                                    <w:szCs w:val="28"/>
                                  </w:rPr>
                                </w:pPr>
                                <w:r>
                                  <w:rPr>
                                    <w:color w:val="4472C4" w:themeColor="accent1"/>
                                    <w:sz w:val="28"/>
                                    <w:szCs w:val="28"/>
                                  </w:rPr>
                                  <w:t>Student Name: Syeda Begum</w:t>
                                </w:r>
                              </w:p>
                              <w:p w14:paraId="22D4BABE" w14:textId="36B8D8E6" w:rsidR="00C02D3D" w:rsidRDefault="00C02D3D">
                                <w:pPr>
                                  <w:pStyle w:val="NoSpacing"/>
                                  <w:jc w:val="right"/>
                                  <w:rPr>
                                    <w:color w:val="4472C4" w:themeColor="accent1"/>
                                    <w:sz w:val="28"/>
                                    <w:szCs w:val="28"/>
                                  </w:rPr>
                                </w:pPr>
                                <w:r>
                                  <w:rPr>
                                    <w:color w:val="4472C4" w:themeColor="accent1"/>
                                    <w:sz w:val="28"/>
                                    <w:szCs w:val="28"/>
                                  </w:rPr>
                                  <w:t>Student ID: 2227588</w:t>
                                </w:r>
                              </w:p>
                              <w:p w14:paraId="1AD4E4F4" w14:textId="77777777" w:rsidR="00C02D3D" w:rsidRDefault="00C02D3D">
                                <w:pPr>
                                  <w:pStyle w:val="NoSpacing"/>
                                  <w:jc w:val="right"/>
                                  <w:rPr>
                                    <w:color w:val="4472C4" w:themeColor="accent1"/>
                                    <w:sz w:val="28"/>
                                    <w:szCs w:val="28"/>
                                  </w:rPr>
                                </w:pPr>
                              </w:p>
                              <w:p w14:paraId="7E6D363C" w14:textId="03B03B05" w:rsidR="00B11417" w:rsidRDefault="00B11417">
                                <w:pPr>
                                  <w:pStyle w:val="NoSpacing"/>
                                  <w:jc w:val="right"/>
                                  <w:rPr>
                                    <w:color w:val="4472C4" w:themeColor="accent1"/>
                                    <w:sz w:val="28"/>
                                    <w:szCs w:val="28"/>
                                  </w:rPr>
                                </w:pPr>
                                <w:r>
                                  <w:rPr>
                                    <w:color w:val="4472C4" w:themeColor="accent1"/>
                                    <w:sz w:val="28"/>
                                    <w:szCs w:val="28"/>
                                  </w:rPr>
                                  <w:t>Module: Food and Beverages</w:t>
                                </w:r>
                                <w:r w:rsidR="00C02D3D">
                                  <w:rPr>
                                    <w:color w:val="4472C4" w:themeColor="accent1"/>
                                    <w:sz w:val="28"/>
                                    <w:szCs w:val="28"/>
                                  </w:rPr>
                                  <w:t xml:space="preserve"> </w:t>
                                </w:r>
                                <w:r>
                                  <w:rPr>
                                    <w:color w:val="4472C4" w:themeColor="accent1"/>
                                    <w:sz w:val="28"/>
                                    <w:szCs w:val="28"/>
                                  </w:rPr>
                                  <w:t>BMIH4002</w:t>
                                </w:r>
                              </w:p>
                              <w:p w14:paraId="3A9D0ED0" w14:textId="7029AAB0" w:rsidR="00B11417" w:rsidRDefault="00B11417">
                                <w:pPr>
                                  <w:pStyle w:val="NoSpacing"/>
                                  <w:jc w:val="right"/>
                                  <w:rPr>
                                    <w:color w:val="4472C4" w:themeColor="accent1"/>
                                    <w:sz w:val="28"/>
                                    <w:szCs w:val="28"/>
                                  </w:rPr>
                                </w:pPr>
                                <w:r>
                                  <w:rPr>
                                    <w:color w:val="4472C4" w:themeColor="accent1"/>
                                    <w:sz w:val="28"/>
                                    <w:szCs w:val="28"/>
                                  </w:rPr>
                                  <w:t>Lecturer: Muhammad Cassamo</w:t>
                                </w:r>
                              </w:p>
                              <w:p w14:paraId="10A6D9FB" w14:textId="56DBA277" w:rsidR="00C02D3D" w:rsidRDefault="00C02D3D">
                                <w:pPr>
                                  <w:pStyle w:val="NoSpacing"/>
                                  <w:jc w:val="right"/>
                                  <w:rPr>
                                    <w:color w:val="4472C4" w:themeColor="accent1"/>
                                    <w:sz w:val="28"/>
                                    <w:szCs w:val="28"/>
                                  </w:rPr>
                                </w:pPr>
                                <w:r>
                                  <w:rPr>
                                    <w:color w:val="4472C4" w:themeColor="accent1"/>
                                    <w:sz w:val="28"/>
                                    <w:szCs w:val="28"/>
                                  </w:rPr>
                                  <w:t>Word Count:</w:t>
                                </w:r>
                                <w:r w:rsidR="00C030E7">
                                  <w:rPr>
                                    <w:color w:val="4472C4" w:themeColor="accent1"/>
                                    <w:sz w:val="28"/>
                                    <w:szCs w:val="28"/>
                                  </w:rPr>
                                  <w:t xml:space="preserve"> 705</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107554D8" w14:textId="1D075689" w:rsidR="009F7D64" w:rsidRDefault="00C02D3D">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5697F13B" id="_x0000_t202" coordsize="21600,21600" o:spt="202" path="m,l,21600r21600,l21600,xe">
                    <v:stroke joinstyle="miter"/>
                    <v:path gradientshapeok="t" o:connecttype="rect"/>
                  </v:shapetype>
                  <v:shape id="Text Box 53" o:spid="_x0000_s1026" type="#_x0000_t202" style="position:absolute;margin-left:0;margin-top:0;width:8in;height:133.5pt;z-index:251661312;visibility:visible;mso-wrap-style:square;mso-width-percent:941;mso-height-percent:0;mso-top-percent:700;mso-wrap-distance-left:9pt;mso-wrap-distance-top:0;mso-wrap-distance-right:9pt;mso-wrap-distance-bottom:0;mso-position-horizontal:center;mso-position-horizontal-relative:page;mso-position-vertical-relative:page;mso-width-percent:941;mso-height-percent: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" filled="f" stroked="f" strokeweight=".5pt">
                    <v:textbox inset="126pt,0,54pt,0">
                      <w:txbxContent>
                        <w:p w14:paraId="01121326" w14:textId="77777777" w:rsidR="00C02D3D" w:rsidRDefault="00C02D3D">
                          <w:pPr>
                            <w:pStyle w:val="NoSpacing"/>
                            <w:jc w:val="right"/>
                            <w:rPr>
                              <w:color w:val="4472C4" w:themeColor="accent1"/>
                              <w:sz w:val="28"/>
                              <w:szCs w:val="28"/>
                            </w:rPr>
                          </w:pPr>
                        </w:p>
                        <w:p w14:paraId="07F957F6" w14:textId="08051BD6" w:rsidR="00C02D3D" w:rsidRDefault="00C02D3D">
                          <w:pPr>
                            <w:pStyle w:val="NoSpacing"/>
                            <w:jc w:val="right"/>
                            <w:rPr>
                              <w:color w:val="4472C4" w:themeColor="accent1"/>
                              <w:sz w:val="28"/>
                              <w:szCs w:val="28"/>
                            </w:rPr>
                          </w:pPr>
                          <w:r>
                            <w:rPr>
                              <w:color w:val="4472C4" w:themeColor="accent1"/>
                              <w:sz w:val="28"/>
                              <w:szCs w:val="28"/>
                            </w:rPr>
                            <w:t>Student Name: Syeda Begum</w:t>
                          </w:r>
                        </w:p>
                        <w:p w14:paraId="22D4BABE" w14:textId="36B8D8E6" w:rsidR="00C02D3D" w:rsidRDefault="00C02D3D">
                          <w:pPr>
                            <w:pStyle w:val="NoSpacing"/>
                            <w:jc w:val="right"/>
                            <w:rPr>
                              <w:color w:val="4472C4" w:themeColor="accent1"/>
                              <w:sz w:val="28"/>
                              <w:szCs w:val="28"/>
                            </w:rPr>
                          </w:pPr>
                          <w:r>
                            <w:rPr>
                              <w:color w:val="4472C4" w:themeColor="accent1"/>
                              <w:sz w:val="28"/>
                              <w:szCs w:val="28"/>
                            </w:rPr>
                            <w:t>Student ID: 2227588</w:t>
                          </w:r>
                        </w:p>
                        <w:p w14:paraId="1AD4E4F4" w14:textId="77777777" w:rsidR="00C02D3D" w:rsidRDefault="00C02D3D">
                          <w:pPr>
                            <w:pStyle w:val="NoSpacing"/>
                            <w:jc w:val="right"/>
                            <w:rPr>
                              <w:color w:val="4472C4" w:themeColor="accent1"/>
                              <w:sz w:val="28"/>
                              <w:szCs w:val="28"/>
                            </w:rPr>
                          </w:pPr>
                        </w:p>
                        <w:p w14:paraId="7E6D363C" w14:textId="03B03B05" w:rsidR="00B11417" w:rsidRDefault="00B11417">
                          <w:pPr>
                            <w:pStyle w:val="NoSpacing"/>
                            <w:jc w:val="right"/>
                            <w:rPr>
                              <w:color w:val="4472C4" w:themeColor="accent1"/>
                              <w:sz w:val="28"/>
                              <w:szCs w:val="28"/>
                            </w:rPr>
                          </w:pPr>
                          <w:r>
                            <w:rPr>
                              <w:color w:val="4472C4" w:themeColor="accent1"/>
                              <w:sz w:val="28"/>
                              <w:szCs w:val="28"/>
                            </w:rPr>
                            <w:t>Module: Food and Beverages</w:t>
                          </w:r>
                          <w:r w:rsidR="00C02D3D">
                            <w:rPr>
                              <w:color w:val="4472C4" w:themeColor="accent1"/>
                              <w:sz w:val="28"/>
                              <w:szCs w:val="28"/>
                            </w:rPr>
                            <w:t xml:space="preserve"> </w:t>
                          </w:r>
                          <w:r>
                            <w:rPr>
                              <w:color w:val="4472C4" w:themeColor="accent1"/>
                              <w:sz w:val="28"/>
                              <w:szCs w:val="28"/>
                            </w:rPr>
                            <w:t>BMIH4002</w:t>
                          </w:r>
                        </w:p>
                        <w:p w14:paraId="3A9D0ED0" w14:textId="7029AAB0" w:rsidR="00B11417" w:rsidRDefault="00B11417">
                          <w:pPr>
                            <w:pStyle w:val="NoSpacing"/>
                            <w:jc w:val="right"/>
                            <w:rPr>
                              <w:color w:val="4472C4" w:themeColor="accent1"/>
                              <w:sz w:val="28"/>
                              <w:szCs w:val="28"/>
                            </w:rPr>
                          </w:pPr>
                          <w:r>
                            <w:rPr>
                              <w:color w:val="4472C4" w:themeColor="accent1"/>
                              <w:sz w:val="28"/>
                              <w:szCs w:val="28"/>
                            </w:rPr>
                            <w:t>Lecturer: Muhammad Cassamo</w:t>
                          </w:r>
                        </w:p>
                        <w:p w14:paraId="10A6D9FB" w14:textId="56DBA277" w:rsidR="00C02D3D" w:rsidRDefault="00C02D3D">
                          <w:pPr>
                            <w:pStyle w:val="NoSpacing"/>
                            <w:jc w:val="right"/>
                            <w:rPr>
                              <w:color w:val="4472C4" w:themeColor="accent1"/>
                              <w:sz w:val="28"/>
                              <w:szCs w:val="28"/>
                            </w:rPr>
                          </w:pPr>
                          <w:r>
                            <w:rPr>
                              <w:color w:val="4472C4" w:themeColor="accent1"/>
                              <w:sz w:val="28"/>
                              <w:szCs w:val="28"/>
                            </w:rPr>
                            <w:t>Word Count:</w:t>
                          </w:r>
                          <w:r w:rsidR="00C030E7">
                            <w:rPr>
                              <w:color w:val="4472C4" w:themeColor="accent1"/>
                              <w:sz w:val="28"/>
                              <w:szCs w:val="28"/>
                            </w:rPr>
                            <w:t xml:space="preserve"> 705</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107554D8" w14:textId="1D075689" w:rsidR="009F7D64" w:rsidRDefault="00C02D3D">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p>
        <w:p w14:paraId="11782188" w14:textId="77777777" w:rsidR="00C02D3D" w:rsidRPr="00165027" w:rsidRDefault="00C02D3D" w:rsidP="00165027">
          <w:pPr>
            <w:spacing w:line="360" w:lineRule="auto"/>
            <w:rPr>
              <w:rFonts w:ascii="Arial" w:hAnsi="Arial" w:cs="Arial"/>
              <w:sz w:val="24"/>
              <w:szCs w:val="24"/>
            </w:rPr>
          </w:pPr>
        </w:p>
        <w:p w14:paraId="696913C6" w14:textId="77777777" w:rsidR="00C02D3D" w:rsidRPr="00165027" w:rsidRDefault="00C02D3D" w:rsidP="00165027">
          <w:pPr>
            <w:spacing w:line="360" w:lineRule="auto"/>
            <w:rPr>
              <w:rFonts w:ascii="Arial" w:hAnsi="Arial" w:cs="Arial"/>
              <w:sz w:val="24"/>
              <w:szCs w:val="24"/>
            </w:rPr>
          </w:pPr>
        </w:p>
        <w:p w14:paraId="751D3471" w14:textId="77777777" w:rsidR="00C02D3D" w:rsidRPr="00337F54" w:rsidRDefault="00C02D3D" w:rsidP="00165027">
          <w:pPr>
            <w:spacing w:line="360" w:lineRule="auto"/>
            <w:rPr>
              <w:rFonts w:ascii="Arial" w:hAnsi="Arial" w:cs="Arial"/>
              <w:sz w:val="36"/>
              <w:szCs w:val="36"/>
            </w:rPr>
          </w:pPr>
        </w:p>
        <w:p w14:paraId="3332D3D9" w14:textId="61563AF4" w:rsidR="00C02D3D" w:rsidRPr="00337F54" w:rsidRDefault="00337F54" w:rsidP="00165027">
          <w:pPr>
            <w:tabs>
              <w:tab w:val="left" w:pos="3920"/>
            </w:tabs>
            <w:spacing w:line="360" w:lineRule="auto"/>
            <w:jc w:val="center"/>
            <w:rPr>
              <w:rFonts w:ascii="Arial" w:hAnsi="Arial" w:cs="Arial"/>
              <w:sz w:val="36"/>
              <w:szCs w:val="36"/>
            </w:rPr>
          </w:pPr>
          <w:r>
            <w:rPr>
              <w:rFonts w:ascii="Arial" w:hAnsi="Arial" w:cs="Arial"/>
              <w:color w:val="4472C4" w:themeColor="accent1"/>
              <w:sz w:val="36"/>
              <w:szCs w:val="36"/>
            </w:rPr>
            <w:t>The c</w:t>
          </w:r>
          <w:r w:rsidRPr="00337F54">
            <w:rPr>
              <w:rFonts w:ascii="Arial" w:hAnsi="Arial" w:cs="Arial"/>
              <w:color w:val="4472C4" w:themeColor="accent1"/>
              <w:sz w:val="36"/>
              <w:szCs w:val="36"/>
            </w:rPr>
            <w:t>omparison of the skill set in food and beverage</w:t>
          </w:r>
        </w:p>
        <w:p w14:paraId="3636BEB8" w14:textId="77777777" w:rsidR="00D9610D" w:rsidRDefault="009F7D64" w:rsidP="00165027">
          <w:pPr>
            <w:spacing w:line="360" w:lineRule="auto"/>
            <w:rPr>
              <w:rFonts w:ascii="Arial" w:hAnsi="Arial" w:cs="Arial"/>
              <w:sz w:val="24"/>
              <w:szCs w:val="24"/>
            </w:rPr>
          </w:pPr>
          <w:r w:rsidRPr="00165027">
            <w:rPr>
              <w:rFonts w:ascii="Arial" w:hAnsi="Arial" w:cs="Arial"/>
              <w:sz w:val="24"/>
              <w:szCs w:val="24"/>
            </w:rPr>
            <w:br w:type="page"/>
          </w:r>
          <w:r w:rsidR="00AB404B">
            <w:rPr>
              <w:rFonts w:ascii="Arial" w:hAnsi="Arial" w:cs="Arial"/>
              <w:sz w:val="24"/>
              <w:szCs w:val="24"/>
            </w:rPr>
            <w:lastRenderedPageBreak/>
            <w:t>In this</w:t>
          </w:r>
          <w:r w:rsidR="00165027" w:rsidRPr="00165027">
            <w:rPr>
              <w:rFonts w:ascii="Arial" w:hAnsi="Arial" w:cs="Arial"/>
              <w:sz w:val="24"/>
              <w:szCs w:val="24"/>
            </w:rPr>
            <w:t xml:space="preserve"> essay</w:t>
          </w:r>
          <w:r w:rsidR="00AB404B">
            <w:rPr>
              <w:rFonts w:ascii="Arial" w:hAnsi="Arial" w:cs="Arial"/>
              <w:sz w:val="24"/>
              <w:szCs w:val="24"/>
            </w:rPr>
            <w:t>, I</w:t>
          </w:r>
          <w:r w:rsidR="00165027" w:rsidRPr="00165027">
            <w:rPr>
              <w:rFonts w:ascii="Arial" w:hAnsi="Arial" w:cs="Arial"/>
              <w:sz w:val="24"/>
              <w:szCs w:val="24"/>
            </w:rPr>
            <w:t xml:space="preserve"> will </w:t>
          </w:r>
          <w:r w:rsidR="00AB404B">
            <w:rPr>
              <w:rFonts w:ascii="Arial" w:hAnsi="Arial" w:cs="Arial"/>
              <w:sz w:val="24"/>
              <w:szCs w:val="24"/>
            </w:rPr>
            <w:t xml:space="preserve">be </w:t>
          </w:r>
          <w:r w:rsidR="006009B6" w:rsidRPr="00165027">
            <w:rPr>
              <w:rFonts w:ascii="Arial" w:hAnsi="Arial" w:cs="Arial"/>
              <w:sz w:val="24"/>
              <w:szCs w:val="24"/>
            </w:rPr>
            <w:t>compar</w:t>
          </w:r>
          <w:r w:rsidR="00AB404B">
            <w:rPr>
              <w:rFonts w:ascii="Arial" w:hAnsi="Arial" w:cs="Arial"/>
              <w:sz w:val="24"/>
              <w:szCs w:val="24"/>
            </w:rPr>
            <w:t>ing</w:t>
          </w:r>
          <w:r w:rsidR="00165027" w:rsidRPr="00165027">
            <w:rPr>
              <w:rFonts w:ascii="Arial" w:hAnsi="Arial" w:cs="Arial"/>
              <w:sz w:val="24"/>
              <w:szCs w:val="24"/>
            </w:rPr>
            <w:t xml:space="preserve"> a job role in </w:t>
          </w:r>
          <w:r w:rsidR="00165027">
            <w:rPr>
              <w:rFonts w:ascii="Arial" w:hAnsi="Arial" w:cs="Arial"/>
              <w:sz w:val="24"/>
              <w:szCs w:val="24"/>
            </w:rPr>
            <w:t xml:space="preserve">two different </w:t>
          </w:r>
          <w:r w:rsidR="00165027" w:rsidRPr="00165027">
            <w:rPr>
              <w:rFonts w:ascii="Arial" w:hAnsi="Arial" w:cs="Arial"/>
              <w:sz w:val="24"/>
              <w:szCs w:val="24"/>
            </w:rPr>
            <w:t>types of restaurants</w:t>
          </w:r>
          <w:r w:rsidR="00165027">
            <w:rPr>
              <w:rFonts w:ascii="Arial" w:hAnsi="Arial" w:cs="Arial"/>
              <w:sz w:val="24"/>
              <w:szCs w:val="24"/>
            </w:rPr>
            <w:t xml:space="preserve">; </w:t>
          </w:r>
          <w:r w:rsidR="00337F54">
            <w:rPr>
              <w:rFonts w:ascii="Arial" w:hAnsi="Arial" w:cs="Arial"/>
              <w:sz w:val="24"/>
              <w:szCs w:val="24"/>
            </w:rPr>
            <w:t xml:space="preserve">McDonalds and </w:t>
          </w:r>
          <w:r w:rsidR="006009B6">
            <w:rPr>
              <w:rFonts w:ascii="Arial" w:hAnsi="Arial" w:cs="Arial"/>
              <w:sz w:val="24"/>
              <w:szCs w:val="24"/>
            </w:rPr>
            <w:t>Mowgli</w:t>
          </w:r>
          <w:r w:rsidR="00165027" w:rsidRPr="00165027">
            <w:rPr>
              <w:rFonts w:ascii="Arial" w:hAnsi="Arial" w:cs="Arial"/>
              <w:sz w:val="24"/>
              <w:szCs w:val="24"/>
            </w:rPr>
            <w:t xml:space="preserve"> </w:t>
          </w:r>
          <w:r w:rsidR="00337F54">
            <w:rPr>
              <w:rFonts w:ascii="Arial" w:hAnsi="Arial" w:cs="Arial"/>
              <w:sz w:val="24"/>
              <w:szCs w:val="24"/>
            </w:rPr>
            <w:t xml:space="preserve">and </w:t>
          </w:r>
          <w:r w:rsidR="00165027" w:rsidRPr="00165027">
            <w:rPr>
              <w:rFonts w:ascii="Arial" w:hAnsi="Arial" w:cs="Arial"/>
              <w:sz w:val="24"/>
              <w:szCs w:val="24"/>
            </w:rPr>
            <w:t xml:space="preserve">determine whether the required skill set of a </w:t>
          </w:r>
          <w:r w:rsidR="00087D9B">
            <w:rPr>
              <w:rFonts w:ascii="Arial" w:hAnsi="Arial" w:cs="Arial"/>
              <w:sz w:val="24"/>
              <w:szCs w:val="24"/>
            </w:rPr>
            <w:t>f</w:t>
          </w:r>
          <w:r w:rsidR="00087D9B" w:rsidRPr="00165027">
            <w:rPr>
              <w:rFonts w:ascii="Arial" w:hAnsi="Arial" w:cs="Arial"/>
              <w:sz w:val="24"/>
              <w:szCs w:val="24"/>
            </w:rPr>
            <w:t xml:space="preserve">ood &amp; </w:t>
          </w:r>
          <w:r w:rsidR="00087D9B">
            <w:rPr>
              <w:rFonts w:ascii="Arial" w:hAnsi="Arial" w:cs="Arial"/>
              <w:sz w:val="24"/>
              <w:szCs w:val="24"/>
            </w:rPr>
            <w:t>b</w:t>
          </w:r>
          <w:r w:rsidR="00087D9B" w:rsidRPr="00165027">
            <w:rPr>
              <w:rFonts w:ascii="Arial" w:hAnsi="Arial" w:cs="Arial"/>
              <w:sz w:val="24"/>
              <w:szCs w:val="24"/>
            </w:rPr>
            <w:t>everage employee change</w:t>
          </w:r>
          <w:r w:rsidR="00165027" w:rsidRPr="00165027">
            <w:rPr>
              <w:rFonts w:ascii="Arial" w:hAnsi="Arial" w:cs="Arial"/>
              <w:sz w:val="24"/>
              <w:szCs w:val="24"/>
            </w:rPr>
            <w:t xml:space="preserve"> based on the type of business and the type of service that is offered</w:t>
          </w:r>
          <w:r w:rsidR="00337F54">
            <w:rPr>
              <w:rFonts w:ascii="Arial" w:hAnsi="Arial" w:cs="Arial"/>
              <w:sz w:val="24"/>
              <w:szCs w:val="24"/>
            </w:rPr>
            <w:t xml:space="preserve">. They both </w:t>
          </w:r>
          <w:r w:rsidR="006009B6">
            <w:rPr>
              <w:rFonts w:ascii="Arial" w:hAnsi="Arial" w:cs="Arial"/>
              <w:sz w:val="24"/>
              <w:szCs w:val="24"/>
            </w:rPr>
            <w:t>employ staff with very different job roles but also very similar roles.</w:t>
          </w:r>
          <w:r w:rsidR="003D064B">
            <w:rPr>
              <w:rFonts w:ascii="Arial" w:hAnsi="Arial" w:cs="Arial"/>
              <w:sz w:val="24"/>
              <w:szCs w:val="24"/>
            </w:rPr>
            <w:t xml:space="preserve"> </w:t>
          </w:r>
        </w:p>
        <w:p w14:paraId="48260929" w14:textId="16CC49C5" w:rsidR="003D064B" w:rsidRPr="00D9610D" w:rsidRDefault="003D064B" w:rsidP="00D9610D">
          <w:pPr>
            <w:spacing w:line="360" w:lineRule="auto"/>
            <w:rPr>
              <w:rFonts w:ascii="Arial" w:hAnsi="Arial" w:cs="Arial"/>
              <w:sz w:val="24"/>
              <w:szCs w:val="24"/>
            </w:rPr>
          </w:pPr>
          <w:r w:rsidRPr="00D9610D">
            <w:rPr>
              <w:rFonts w:ascii="Arial" w:hAnsi="Arial" w:cs="Arial"/>
              <w:sz w:val="24"/>
              <w:szCs w:val="24"/>
            </w:rPr>
            <w:t>Based on my personal experiences and research, I believe that the required skill set of a food and beverages employee differ based on the type of service the restaurant requires.</w:t>
          </w:r>
          <w:r w:rsidRPr="00D9610D">
            <w:rPr>
              <w:rFonts w:ascii="Arial" w:hAnsi="Arial" w:cs="Arial"/>
              <w:sz w:val="24"/>
              <w:szCs w:val="24"/>
            </w:rPr>
            <w:t xml:space="preserve"> McDonalds is fast paced, has quick service, everything is in arm’s length hence they are serving fast food only.</w:t>
          </w:r>
          <w:r w:rsidR="00D9610D" w:rsidRPr="00D9610D">
            <w:rPr>
              <w:rFonts w:ascii="Arial" w:hAnsi="Arial" w:cs="Arial"/>
              <w:sz w:val="24"/>
              <w:szCs w:val="24"/>
            </w:rPr>
            <w:t xml:space="preserve"> </w:t>
          </w:r>
          <w:r w:rsidRPr="00D9610D">
            <w:rPr>
              <w:rFonts w:ascii="Arial" w:hAnsi="Arial" w:cs="Arial"/>
              <w:sz w:val="24"/>
              <w:szCs w:val="24"/>
            </w:rPr>
            <w:t>While these three factors and their relationship have been studied by </w:t>
          </w:r>
          <w:bookmarkStart w:id="0" w:name="bbib38"/>
          <w:r w:rsidRPr="00D9610D">
            <w:rPr>
              <w:rFonts w:ascii="Arial" w:hAnsi="Arial" w:cs="Arial"/>
              <w:sz w:val="24"/>
              <w:szCs w:val="24"/>
            </w:rPr>
            <w:fldChar w:fldCharType="begin"/>
          </w:r>
          <w:r w:rsidRPr="00D9610D">
            <w:rPr>
              <w:rFonts w:ascii="Arial" w:hAnsi="Arial" w:cs="Arial"/>
              <w:sz w:val="24"/>
              <w:szCs w:val="24"/>
            </w:rPr>
            <w:instrText xml:space="preserve"> HYPERLINK "https://www-sciencedirect-com.ezproxy.uwtsd.ac.uk/science/article/pii/S0969698916302430" \l "bib38" </w:instrText>
          </w:r>
          <w:r w:rsidRPr="00D9610D">
            <w:rPr>
              <w:rFonts w:ascii="Arial" w:hAnsi="Arial" w:cs="Arial"/>
              <w:sz w:val="24"/>
              <w:szCs w:val="24"/>
            </w:rPr>
            <w:fldChar w:fldCharType="separate"/>
          </w:r>
          <w:r w:rsidRPr="00D9610D">
            <w:rPr>
              <w:rStyle w:val="anchor-text"/>
              <w:rFonts w:ascii="Arial" w:hAnsi="Arial" w:cs="Arial"/>
              <w:sz w:val="24"/>
              <w:szCs w:val="24"/>
            </w:rPr>
            <w:t>Qin and Prybutok (2008)</w:t>
          </w:r>
          <w:r w:rsidRPr="00D9610D">
            <w:rPr>
              <w:rFonts w:ascii="Arial" w:hAnsi="Arial" w:cs="Arial"/>
              <w:sz w:val="24"/>
              <w:szCs w:val="24"/>
            </w:rPr>
            <w:fldChar w:fldCharType="end"/>
          </w:r>
          <w:bookmarkEnd w:id="0"/>
          <w:r w:rsidRPr="00D9610D">
            <w:rPr>
              <w:rFonts w:ascii="Arial" w:hAnsi="Arial" w:cs="Arial"/>
              <w:sz w:val="24"/>
              <w:szCs w:val="24"/>
            </w:rPr>
            <w:t>, more recent research findings necessitate a need to revisit the problem. </w:t>
          </w:r>
          <w:bookmarkStart w:id="1" w:name="bbib21"/>
          <w:r w:rsidRPr="00D9610D">
            <w:rPr>
              <w:rFonts w:ascii="Arial" w:hAnsi="Arial" w:cs="Arial"/>
              <w:sz w:val="24"/>
              <w:szCs w:val="24"/>
            </w:rPr>
            <w:fldChar w:fldCharType="begin"/>
          </w:r>
          <w:r w:rsidRPr="00D9610D">
            <w:rPr>
              <w:rFonts w:ascii="Arial" w:hAnsi="Arial" w:cs="Arial"/>
              <w:sz w:val="24"/>
              <w:szCs w:val="24"/>
            </w:rPr>
            <w:instrText xml:space="preserve"> HYPERLINK "https://www-sciencedirect-com.ezproxy.uwtsd.ac.uk/science/article/pii/S0969698916302430" \l "bib21" </w:instrText>
          </w:r>
          <w:r w:rsidRPr="00D9610D">
            <w:rPr>
              <w:rFonts w:ascii="Arial" w:hAnsi="Arial" w:cs="Arial"/>
              <w:sz w:val="24"/>
              <w:szCs w:val="24"/>
            </w:rPr>
            <w:fldChar w:fldCharType="separate"/>
          </w:r>
          <w:r w:rsidRPr="00D9610D">
            <w:rPr>
              <w:rStyle w:val="anchor-text"/>
              <w:rFonts w:ascii="Arial" w:hAnsi="Arial" w:cs="Arial"/>
              <w:sz w:val="24"/>
              <w:szCs w:val="24"/>
            </w:rPr>
            <w:t>Kim and Leigh (2011)</w:t>
          </w:r>
          <w:r w:rsidRPr="00D9610D">
            <w:rPr>
              <w:rFonts w:ascii="Arial" w:hAnsi="Arial" w:cs="Arial"/>
              <w:sz w:val="24"/>
              <w:szCs w:val="24"/>
            </w:rPr>
            <w:fldChar w:fldCharType="end"/>
          </w:r>
          <w:bookmarkEnd w:id="1"/>
          <w:r w:rsidRPr="00D9610D">
            <w:rPr>
              <w:rFonts w:ascii="Arial" w:hAnsi="Arial" w:cs="Arial"/>
              <w:sz w:val="24"/>
              <w:szCs w:val="24"/>
            </w:rPr>
            <w:t> at UC Davis Center for Healthcare Policy and Research study fast food restaurants’ target market and identify groups of consumers who are more likely to consume fast food products.</w:t>
          </w:r>
        </w:p>
        <w:p w14:paraId="44EBADE9" w14:textId="207B8CDA" w:rsidR="00E53ED0" w:rsidRPr="00D9610D" w:rsidRDefault="001B5B70" w:rsidP="00D9610D">
          <w:pPr>
            <w:spacing w:line="360" w:lineRule="auto"/>
            <w:rPr>
              <w:rFonts w:ascii="Arial" w:hAnsi="Arial" w:cs="Arial"/>
              <w:sz w:val="24"/>
              <w:szCs w:val="24"/>
            </w:rPr>
          </w:pPr>
          <w:r w:rsidRPr="00D9610D">
            <w:rPr>
              <w:rFonts w:ascii="Arial" w:hAnsi="Arial" w:cs="Arial"/>
              <w:sz w:val="24"/>
              <w:szCs w:val="24"/>
            </w:rPr>
            <w:t>Service quality has been considered as a superior construct and the determinant factor for customer satisfaction (</w:t>
          </w:r>
          <w:bookmarkStart w:id="2" w:name="bbib13"/>
          <w:r w:rsidRPr="00D9610D">
            <w:rPr>
              <w:rFonts w:ascii="Arial" w:hAnsi="Arial" w:cs="Arial"/>
              <w:sz w:val="24"/>
              <w:szCs w:val="24"/>
            </w:rPr>
            <w:fldChar w:fldCharType="begin"/>
          </w:r>
          <w:r w:rsidRPr="00D9610D">
            <w:rPr>
              <w:rFonts w:ascii="Arial" w:hAnsi="Arial" w:cs="Arial"/>
              <w:sz w:val="24"/>
              <w:szCs w:val="24"/>
            </w:rPr>
            <w:instrText xml:space="preserve"> HYPERLINK "https://www-sciencedirect-com.ezproxy.uwtsd.ac.uk/science/article/pii/S0969698916302430" \l "bib13" </w:instrText>
          </w:r>
          <w:r w:rsidRPr="00D9610D">
            <w:rPr>
              <w:rFonts w:ascii="Arial" w:hAnsi="Arial" w:cs="Arial"/>
              <w:sz w:val="24"/>
              <w:szCs w:val="24"/>
            </w:rPr>
          </w:r>
          <w:r w:rsidRPr="00D9610D">
            <w:rPr>
              <w:rFonts w:ascii="Arial" w:hAnsi="Arial" w:cs="Arial"/>
              <w:sz w:val="24"/>
              <w:szCs w:val="24"/>
            </w:rPr>
            <w:fldChar w:fldCharType="separate"/>
          </w:r>
          <w:r w:rsidRPr="00D9610D">
            <w:rPr>
              <w:rStyle w:val="anchor-text"/>
              <w:rFonts w:ascii="Arial" w:hAnsi="Arial" w:cs="Arial"/>
              <w:sz w:val="24"/>
              <w:szCs w:val="24"/>
            </w:rPr>
            <w:t>Gotlieb et al., 1994</w:t>
          </w:r>
          <w:r w:rsidRPr="00D9610D">
            <w:rPr>
              <w:rFonts w:ascii="Arial" w:hAnsi="Arial" w:cs="Arial"/>
              <w:sz w:val="24"/>
              <w:szCs w:val="24"/>
            </w:rPr>
            <w:fldChar w:fldCharType="end"/>
          </w:r>
          <w:bookmarkEnd w:id="2"/>
          <w:r w:rsidRPr="00D9610D">
            <w:rPr>
              <w:rFonts w:ascii="Arial" w:hAnsi="Arial" w:cs="Arial"/>
              <w:sz w:val="24"/>
              <w:szCs w:val="24"/>
            </w:rPr>
            <w:t>). The relationship between service quality and customer satisfaction has been emphasized by researchers (</w:t>
          </w:r>
          <w:bookmarkStart w:id="3" w:name="bbib43"/>
          <w:r w:rsidRPr="00D9610D">
            <w:rPr>
              <w:rFonts w:ascii="Arial" w:hAnsi="Arial" w:cs="Arial"/>
              <w:sz w:val="24"/>
              <w:szCs w:val="24"/>
            </w:rPr>
            <w:fldChar w:fldCharType="begin"/>
          </w:r>
          <w:r w:rsidRPr="00D9610D">
            <w:rPr>
              <w:rFonts w:ascii="Arial" w:hAnsi="Arial" w:cs="Arial"/>
              <w:sz w:val="24"/>
              <w:szCs w:val="24"/>
            </w:rPr>
            <w:instrText xml:space="preserve"> HYPERLINK "https://www-sciencedirect-com.ezproxy.uwtsd.ac.uk/science/article/pii/S0969698916302430" \l "bib43" </w:instrText>
          </w:r>
          <w:r w:rsidRPr="00D9610D">
            <w:rPr>
              <w:rFonts w:ascii="Arial" w:hAnsi="Arial" w:cs="Arial"/>
              <w:sz w:val="24"/>
              <w:szCs w:val="24"/>
            </w:rPr>
          </w:r>
          <w:r w:rsidRPr="00D9610D">
            <w:rPr>
              <w:rFonts w:ascii="Arial" w:hAnsi="Arial" w:cs="Arial"/>
              <w:sz w:val="24"/>
              <w:szCs w:val="24"/>
            </w:rPr>
            <w:fldChar w:fldCharType="separate"/>
          </w:r>
          <w:r w:rsidRPr="00D9610D">
            <w:rPr>
              <w:rStyle w:val="anchor-text"/>
              <w:rFonts w:ascii="Arial" w:hAnsi="Arial" w:cs="Arial"/>
              <w:sz w:val="24"/>
              <w:szCs w:val="24"/>
            </w:rPr>
            <w:t>Storbacka and Lehtinen, 2001</w:t>
          </w:r>
          <w:r w:rsidRPr="00D9610D">
            <w:rPr>
              <w:rFonts w:ascii="Arial" w:hAnsi="Arial" w:cs="Arial"/>
              <w:sz w:val="24"/>
              <w:szCs w:val="24"/>
            </w:rPr>
            <w:fldChar w:fldCharType="end"/>
          </w:r>
          <w:bookmarkEnd w:id="3"/>
          <w:r w:rsidRPr="00D9610D">
            <w:rPr>
              <w:rFonts w:ascii="Arial" w:hAnsi="Arial" w:cs="Arial"/>
              <w:sz w:val="24"/>
              <w:szCs w:val="24"/>
            </w:rPr>
            <w:t>). </w:t>
          </w:r>
        </w:p>
        <w:p w14:paraId="4AA86FB8" w14:textId="77777777" w:rsidR="0004272F" w:rsidRDefault="00E53ED0" w:rsidP="0004272F">
          <w:pPr>
            <w:spacing w:line="360" w:lineRule="auto"/>
            <w:rPr>
              <w:rFonts w:ascii="Arial" w:hAnsi="Arial" w:cs="Arial"/>
              <w:sz w:val="24"/>
              <w:szCs w:val="24"/>
            </w:rPr>
          </w:pPr>
          <w:r>
            <w:rPr>
              <w:rFonts w:ascii="Arial" w:hAnsi="Arial" w:cs="Arial"/>
              <w:sz w:val="24"/>
              <w:szCs w:val="24"/>
            </w:rPr>
            <w:t>I have had experience in both restaurants, Mowgli more recently as I wanted to try somewhere new for the purpose of my research. McDonald</w:t>
          </w:r>
          <w:r w:rsidR="0061387E">
            <w:rPr>
              <w:rFonts w:ascii="Arial" w:hAnsi="Arial" w:cs="Arial"/>
              <w:sz w:val="24"/>
              <w:szCs w:val="24"/>
            </w:rPr>
            <w:t>’</w:t>
          </w:r>
          <w:r>
            <w:rPr>
              <w:rFonts w:ascii="Arial" w:hAnsi="Arial" w:cs="Arial"/>
              <w:sz w:val="24"/>
              <w:szCs w:val="24"/>
            </w:rPr>
            <w:t xml:space="preserve">s is a fast-food restaurant with options to either eat in or take away. </w:t>
          </w:r>
        </w:p>
        <w:p w14:paraId="4CA6A202" w14:textId="71977E3C" w:rsidR="00E53ED0" w:rsidRPr="0004272F" w:rsidRDefault="00087D9B" w:rsidP="0004272F">
          <w:pPr>
            <w:spacing w:line="360" w:lineRule="auto"/>
            <w:rPr>
              <w:rFonts w:ascii="Arial" w:hAnsi="Arial" w:cs="Arial"/>
              <w:sz w:val="24"/>
              <w:szCs w:val="24"/>
            </w:rPr>
          </w:pPr>
          <w:r>
            <w:rPr>
              <w:rFonts w:ascii="Arial" w:hAnsi="Arial" w:cs="Arial"/>
              <w:sz w:val="24"/>
              <w:szCs w:val="24"/>
            </w:rPr>
            <w:t>Mowgli,</w:t>
          </w:r>
          <w:r w:rsidR="00E53ED0">
            <w:rPr>
              <w:rFonts w:ascii="Arial" w:hAnsi="Arial" w:cs="Arial"/>
              <w:sz w:val="24"/>
              <w:szCs w:val="24"/>
            </w:rPr>
            <w:t xml:space="preserve"> I feel is more of a dine in service only with the option to take away any </w:t>
          </w:r>
          <w:r w:rsidR="00AF12E1">
            <w:rPr>
              <w:rFonts w:ascii="Arial" w:hAnsi="Arial" w:cs="Arial"/>
              <w:sz w:val="24"/>
              <w:szCs w:val="24"/>
            </w:rPr>
            <w:t>unfinished</w:t>
          </w:r>
          <w:r w:rsidR="00E53ED0">
            <w:rPr>
              <w:rFonts w:ascii="Arial" w:hAnsi="Arial" w:cs="Arial"/>
              <w:sz w:val="24"/>
              <w:szCs w:val="24"/>
            </w:rPr>
            <w:t xml:space="preserve"> food. They do offer take away service, however the inside of the restaurant is more aesthetically pleasing which </w:t>
          </w:r>
          <w:r w:rsidR="00E53ED0" w:rsidRPr="0004272F">
            <w:rPr>
              <w:rFonts w:ascii="Arial" w:hAnsi="Arial" w:cs="Arial"/>
              <w:sz w:val="24"/>
              <w:szCs w:val="24"/>
            </w:rPr>
            <w:t>lures the customers to eat in and experience the full effect of Mowgli</w:t>
          </w:r>
          <w:r w:rsidR="0004272F">
            <w:rPr>
              <w:rFonts w:ascii="Arial" w:hAnsi="Arial" w:cs="Arial"/>
              <w:sz w:val="24"/>
              <w:szCs w:val="24"/>
            </w:rPr>
            <w:t xml:space="preserve"> </w:t>
          </w:r>
          <w:r w:rsidR="0004272F" w:rsidRPr="0004272F">
            <w:rPr>
              <w:rFonts w:ascii="Arial" w:hAnsi="Arial" w:cs="Arial"/>
              <w:sz w:val="24"/>
              <w:szCs w:val="24"/>
            </w:rPr>
            <w:t>“</w:t>
          </w:r>
          <w:r w:rsidR="0004272F" w:rsidRPr="0004272F">
            <w:rPr>
              <w:rFonts w:ascii="Arial" w:hAnsi="Arial" w:cs="Arial"/>
              <w:sz w:val="24"/>
              <w:szCs w:val="24"/>
            </w:rPr>
            <w:t>a casual Indian eatery by author, Indian cooking teacher, lawyer, and self-proclaimed "curry evangelist” Nisha Katona. Designed by locally based firm R2 Architecture, the aesthetic forgoes the idea of a traditional curry house and surprises guests with a m ore edgy space with a “stripped down, contemporary interior,” says firm director Richard Eastwood.</w:t>
          </w:r>
          <w:r w:rsidR="0004272F" w:rsidRPr="0004272F">
            <w:rPr>
              <w:rFonts w:ascii="Arial" w:hAnsi="Arial" w:cs="Arial"/>
              <w:sz w:val="24"/>
              <w:szCs w:val="24"/>
            </w:rPr>
            <w:t xml:space="preserve">” </w:t>
          </w:r>
          <w:r w:rsidR="0004272F" w:rsidRPr="0004272F">
            <w:rPr>
              <w:rFonts w:ascii="Arial" w:hAnsi="Arial" w:cs="Arial"/>
              <w:color w:val="3A3A3A"/>
              <w:sz w:val="24"/>
              <w:szCs w:val="24"/>
              <w:shd w:val="clear" w:color="auto" w:fill="FFFFFF"/>
            </w:rPr>
            <w:t>Mowgli street food. (2015). </w:t>
          </w:r>
        </w:p>
        <w:p w14:paraId="438CDA18" w14:textId="77777777" w:rsidR="0004272F" w:rsidRDefault="006009B6" w:rsidP="00165027">
          <w:pPr>
            <w:spacing w:line="360" w:lineRule="auto"/>
            <w:rPr>
              <w:rFonts w:ascii="Arial" w:hAnsi="Arial" w:cs="Arial"/>
              <w:sz w:val="24"/>
              <w:szCs w:val="24"/>
            </w:rPr>
          </w:pPr>
          <w:r>
            <w:rPr>
              <w:rFonts w:ascii="Arial" w:hAnsi="Arial" w:cs="Arial"/>
              <w:sz w:val="24"/>
              <w:szCs w:val="24"/>
            </w:rPr>
            <w:t xml:space="preserve">Both need </w:t>
          </w:r>
          <w:r w:rsidR="0004272F">
            <w:rPr>
              <w:rFonts w:ascii="Arial" w:hAnsi="Arial" w:cs="Arial"/>
              <w:sz w:val="24"/>
              <w:szCs w:val="24"/>
            </w:rPr>
            <w:t>servers</w:t>
          </w:r>
          <w:r>
            <w:rPr>
              <w:rFonts w:ascii="Arial" w:hAnsi="Arial" w:cs="Arial"/>
              <w:sz w:val="24"/>
              <w:szCs w:val="24"/>
            </w:rPr>
            <w:t xml:space="preserve"> to </w:t>
          </w:r>
          <w:r w:rsidR="0004272F">
            <w:rPr>
              <w:rFonts w:ascii="Arial" w:hAnsi="Arial" w:cs="Arial"/>
              <w:sz w:val="24"/>
              <w:szCs w:val="24"/>
            </w:rPr>
            <w:t>serve</w:t>
          </w:r>
          <w:r>
            <w:rPr>
              <w:rFonts w:ascii="Arial" w:hAnsi="Arial" w:cs="Arial"/>
              <w:sz w:val="24"/>
              <w:szCs w:val="24"/>
            </w:rPr>
            <w:t xml:space="preserve"> the food however </w:t>
          </w:r>
          <w:r w:rsidR="0004272F">
            <w:rPr>
              <w:rFonts w:ascii="Arial" w:hAnsi="Arial" w:cs="Arial"/>
              <w:sz w:val="24"/>
              <w:szCs w:val="24"/>
            </w:rPr>
            <w:t xml:space="preserve">Mowgli is a table service as opposed to Mcdonald’s which has a number of way the food can be ordered, however the custmoer collects the food themselves from the counter when their order number is </w:t>
          </w:r>
          <w:r w:rsidR="0004272F">
            <w:rPr>
              <w:rFonts w:ascii="Arial" w:hAnsi="Arial" w:cs="Arial"/>
              <w:sz w:val="24"/>
              <w:szCs w:val="24"/>
            </w:rPr>
            <w:lastRenderedPageBreak/>
            <w:t xml:space="preserve">called for. Both services are different and work in their own ways. As Mcdonalds sell fast food only, there is no delay in the customer receiving their food. There are no plates or cutlery involved. No dishes to have cleaned ready for the next customers. Majority of the serving is done in disposable and recyclable pouches and boxes. Mowgli, on the other hand, the servers take the food that has been prepared and cooked by the chefs, from the kitchen to the table for a table service dinner for the customers that visit the restaurant. </w:t>
          </w:r>
        </w:p>
        <w:p w14:paraId="351E6FDB" w14:textId="7DEBEE20" w:rsidR="00BA537B" w:rsidRPr="00BA537B" w:rsidRDefault="00BA537B" w:rsidP="00BA537B">
          <w:pPr>
            <w:spacing w:line="360" w:lineRule="auto"/>
            <w:rPr>
              <w:rFonts w:ascii="Arial" w:hAnsi="Arial" w:cs="Arial"/>
              <w:sz w:val="24"/>
              <w:szCs w:val="24"/>
            </w:rPr>
          </w:pPr>
          <w:r w:rsidRPr="00BA537B">
            <w:rPr>
              <w:rFonts w:ascii="Arial" w:hAnsi="Arial" w:cs="Arial"/>
              <w:sz w:val="24"/>
              <w:szCs w:val="24"/>
            </w:rPr>
            <w:t>With Mowgli being a sit in, table service, this allows customers to look at the menu more closely for nutrition information meaning the servers and all staff at the restaurant would need to learn and memorise any nutritional information regarding dishes that customers may ask them while serving. “</w:t>
          </w:r>
          <w:r w:rsidRPr="00BA537B">
            <w:rPr>
              <w:rFonts w:ascii="Arial" w:hAnsi="Arial" w:cs="Arial"/>
              <w:color w:val="3A3A3A"/>
              <w:sz w:val="24"/>
              <w:szCs w:val="24"/>
              <w:shd w:val="clear" w:color="auto" w:fill="FFFFFF"/>
            </w:rPr>
            <w:t>Results of a survey conducted during the study showed that purchase of modified menu items positively correlated with the customers' level of formal education, their intention to order a healthier item on a return visit, and their belief that healthy meal options provide nutrition at a good value.</w:t>
          </w:r>
          <w:r w:rsidRPr="00BA537B">
            <w:rPr>
              <w:rFonts w:ascii="Arial" w:hAnsi="Arial" w:cs="Arial"/>
              <w:color w:val="3A3A3A"/>
              <w:sz w:val="24"/>
              <w:szCs w:val="24"/>
              <w:shd w:val="clear" w:color="auto" w:fill="FFFFFF"/>
            </w:rPr>
            <w:t xml:space="preserve">” </w:t>
          </w:r>
          <w:r w:rsidRPr="00BA537B">
            <w:rPr>
              <w:rFonts w:ascii="Arial" w:eastAsia="Times New Roman" w:hAnsi="Arial" w:cs="Arial"/>
              <w:kern w:val="0"/>
              <w:sz w:val="24"/>
              <w:szCs w:val="24"/>
              <w:lang w:eastAsia="en-GB"/>
              <w14:ligatures w14:val="none"/>
            </w:rPr>
            <w:t>Sharma, S. et al. (2011)</w:t>
          </w:r>
        </w:p>
        <w:p w14:paraId="7EB58CA8" w14:textId="0A437780" w:rsidR="00BA537B" w:rsidRDefault="00BA537B" w:rsidP="00165027">
          <w:pPr>
            <w:spacing w:line="360" w:lineRule="auto"/>
            <w:rPr>
              <w:rFonts w:ascii="Arial" w:hAnsi="Arial" w:cs="Arial"/>
              <w:sz w:val="24"/>
              <w:szCs w:val="24"/>
            </w:rPr>
          </w:pPr>
          <w:r>
            <w:rPr>
              <w:rFonts w:ascii="Arial" w:hAnsi="Arial" w:cs="Arial"/>
              <w:sz w:val="24"/>
              <w:szCs w:val="24"/>
            </w:rPr>
            <w:t xml:space="preserve">McDonalds has their menu on display above the tills allowing customers to look and order quickly. </w:t>
          </w:r>
        </w:p>
        <w:p w14:paraId="57179EF7" w14:textId="77777777" w:rsidR="00BA537B" w:rsidRDefault="00BA537B" w:rsidP="00165027">
          <w:pPr>
            <w:spacing w:line="360" w:lineRule="auto"/>
            <w:rPr>
              <w:rFonts w:ascii="Arial" w:hAnsi="Arial" w:cs="Arial"/>
              <w:sz w:val="24"/>
              <w:szCs w:val="24"/>
            </w:rPr>
          </w:pPr>
        </w:p>
        <w:p w14:paraId="2C05B1E8" w14:textId="392D9A93" w:rsidR="009F7D64" w:rsidRPr="00165027" w:rsidRDefault="00BA537B" w:rsidP="00165027">
          <w:pPr>
            <w:spacing w:line="360" w:lineRule="auto"/>
            <w:rPr>
              <w:rFonts w:ascii="Arial" w:hAnsi="Arial" w:cs="Arial"/>
              <w:sz w:val="24"/>
              <w:szCs w:val="24"/>
            </w:rPr>
          </w:pPr>
          <w:r>
            <w:rPr>
              <w:rFonts w:ascii="Arial" w:hAnsi="Arial" w:cs="Arial"/>
              <w:sz w:val="24"/>
              <w:szCs w:val="24"/>
            </w:rPr>
            <w:t xml:space="preserve">In my opinion, both restaurants, although very different in the way they operate and serve their food, the skill set and knowledge of serving the food is similar. Both require knowledge of the menu, both require knowledge of offers, both require the </w:t>
          </w:r>
          <w:r w:rsidR="00C030E7">
            <w:rPr>
              <w:rFonts w:ascii="Arial" w:hAnsi="Arial" w:cs="Arial"/>
              <w:sz w:val="24"/>
              <w:szCs w:val="24"/>
            </w:rPr>
            <w:t>efficiency</w:t>
          </w:r>
          <w:r>
            <w:rPr>
              <w:rFonts w:ascii="Arial" w:hAnsi="Arial" w:cs="Arial"/>
              <w:sz w:val="24"/>
              <w:szCs w:val="24"/>
            </w:rPr>
            <w:t xml:space="preserve"> of delivering </w:t>
          </w:r>
          <w:r w:rsidR="00C030E7">
            <w:rPr>
              <w:rFonts w:ascii="Arial" w:hAnsi="Arial" w:cs="Arial"/>
              <w:sz w:val="24"/>
              <w:szCs w:val="24"/>
            </w:rPr>
            <w:t xml:space="preserve">food to the customer in a suitable manner that the food is adequate and hot when it reaches the customers table/house. Both types of restaurants offer very different services but I believe the skill set </w:t>
          </w:r>
          <w:r w:rsidR="00C030E7" w:rsidRPr="00165027">
            <w:rPr>
              <w:rFonts w:ascii="Arial" w:hAnsi="Arial" w:cs="Arial"/>
              <w:sz w:val="24"/>
              <w:szCs w:val="24"/>
            </w:rPr>
            <w:t xml:space="preserve">of </w:t>
          </w:r>
          <w:r w:rsidR="00C030E7">
            <w:rPr>
              <w:rFonts w:ascii="Arial" w:hAnsi="Arial" w:cs="Arial"/>
              <w:sz w:val="24"/>
              <w:szCs w:val="24"/>
            </w:rPr>
            <w:t>f</w:t>
          </w:r>
          <w:r w:rsidR="00C030E7" w:rsidRPr="00165027">
            <w:rPr>
              <w:rFonts w:ascii="Arial" w:hAnsi="Arial" w:cs="Arial"/>
              <w:sz w:val="24"/>
              <w:szCs w:val="24"/>
            </w:rPr>
            <w:t xml:space="preserve">ood </w:t>
          </w:r>
          <w:r w:rsidR="00C030E7">
            <w:rPr>
              <w:rFonts w:ascii="Arial" w:hAnsi="Arial" w:cs="Arial"/>
              <w:sz w:val="24"/>
              <w:szCs w:val="24"/>
            </w:rPr>
            <w:t xml:space="preserve">and </w:t>
          </w:r>
          <w:r w:rsidR="00C030E7">
            <w:rPr>
              <w:rFonts w:ascii="Arial" w:hAnsi="Arial" w:cs="Arial"/>
              <w:sz w:val="24"/>
              <w:szCs w:val="24"/>
            </w:rPr>
            <w:t>b</w:t>
          </w:r>
          <w:r w:rsidR="00C030E7" w:rsidRPr="00165027">
            <w:rPr>
              <w:rFonts w:ascii="Arial" w:hAnsi="Arial" w:cs="Arial"/>
              <w:sz w:val="24"/>
              <w:szCs w:val="24"/>
            </w:rPr>
            <w:t>everage</w:t>
          </w:r>
          <w:r w:rsidR="00C030E7">
            <w:rPr>
              <w:rFonts w:ascii="Arial" w:hAnsi="Arial" w:cs="Arial"/>
              <w:sz w:val="24"/>
              <w:szCs w:val="24"/>
            </w:rPr>
            <w:t>s</w:t>
          </w:r>
          <w:r w:rsidR="00C030E7" w:rsidRPr="00165027">
            <w:rPr>
              <w:rFonts w:ascii="Arial" w:hAnsi="Arial" w:cs="Arial"/>
              <w:sz w:val="24"/>
              <w:szCs w:val="24"/>
            </w:rPr>
            <w:t xml:space="preserve"> employee</w:t>
          </w:r>
          <w:r w:rsidR="00C030E7">
            <w:rPr>
              <w:rFonts w:ascii="Arial" w:hAnsi="Arial" w:cs="Arial"/>
              <w:sz w:val="24"/>
              <w:szCs w:val="24"/>
            </w:rPr>
            <w:t xml:space="preserve"> does not</w:t>
          </w:r>
          <w:r w:rsidR="00C030E7" w:rsidRPr="00165027">
            <w:rPr>
              <w:rFonts w:ascii="Arial" w:hAnsi="Arial" w:cs="Arial"/>
              <w:sz w:val="24"/>
              <w:szCs w:val="24"/>
            </w:rPr>
            <w:t xml:space="preserve"> change based on the type of business and the type of service that is offered</w:t>
          </w:r>
          <w:r w:rsidR="00C030E7">
            <w:rPr>
              <w:rFonts w:ascii="Arial" w:hAnsi="Arial" w:cs="Arial"/>
              <w:sz w:val="24"/>
              <w:szCs w:val="24"/>
            </w:rPr>
            <w:t>.</w:t>
          </w:r>
        </w:p>
      </w:sdtContent>
    </w:sdt>
    <w:p w14:paraId="2CD5C7A8" w14:textId="77777777" w:rsidR="0004272F" w:rsidRDefault="0004272F" w:rsidP="001B5B70">
      <w:pPr>
        <w:shd w:val="clear" w:color="auto" w:fill="FFFFFF"/>
        <w:spacing w:after="0" w:line="240" w:lineRule="auto"/>
        <w:rPr>
          <w:rFonts w:ascii="Arial" w:hAnsi="Arial" w:cs="Arial"/>
          <w:sz w:val="24"/>
          <w:szCs w:val="24"/>
        </w:rPr>
      </w:pPr>
    </w:p>
    <w:p w14:paraId="1A4290BE" w14:textId="77777777" w:rsidR="0004272F" w:rsidRDefault="0004272F" w:rsidP="001B5B70">
      <w:pPr>
        <w:shd w:val="clear" w:color="auto" w:fill="FFFFFF"/>
        <w:spacing w:after="0" w:line="240" w:lineRule="auto"/>
        <w:rPr>
          <w:rFonts w:ascii="Arial" w:hAnsi="Arial" w:cs="Arial"/>
          <w:sz w:val="24"/>
          <w:szCs w:val="24"/>
        </w:rPr>
      </w:pPr>
    </w:p>
    <w:p w14:paraId="1CED9936" w14:textId="77777777" w:rsidR="0004272F" w:rsidRDefault="0004272F" w:rsidP="001B5B70">
      <w:pPr>
        <w:shd w:val="clear" w:color="auto" w:fill="FFFFFF"/>
        <w:spacing w:after="0" w:line="240" w:lineRule="auto"/>
        <w:rPr>
          <w:rFonts w:ascii="Arial" w:eastAsia="Times New Roman" w:hAnsi="Arial" w:cs="Arial"/>
          <w:kern w:val="0"/>
          <w:sz w:val="24"/>
          <w:szCs w:val="24"/>
          <w:u w:val="single"/>
          <w:lang w:eastAsia="en-GB"/>
          <w14:ligatures w14:val="none"/>
        </w:rPr>
      </w:pPr>
    </w:p>
    <w:p w14:paraId="51A3AEF9" w14:textId="77777777" w:rsidR="0004272F" w:rsidRDefault="0004272F" w:rsidP="001B5B70">
      <w:pPr>
        <w:shd w:val="clear" w:color="auto" w:fill="FFFFFF"/>
        <w:spacing w:after="0" w:line="240" w:lineRule="auto"/>
        <w:rPr>
          <w:rFonts w:ascii="Arial" w:eastAsia="Times New Roman" w:hAnsi="Arial" w:cs="Arial"/>
          <w:kern w:val="0"/>
          <w:sz w:val="24"/>
          <w:szCs w:val="24"/>
          <w:u w:val="single"/>
          <w:lang w:eastAsia="en-GB"/>
          <w14:ligatures w14:val="none"/>
        </w:rPr>
      </w:pPr>
    </w:p>
    <w:p w14:paraId="32C3470E" w14:textId="77777777" w:rsidR="0004272F" w:rsidRDefault="0004272F" w:rsidP="001B5B70">
      <w:pPr>
        <w:shd w:val="clear" w:color="auto" w:fill="FFFFFF"/>
        <w:spacing w:after="0" w:line="240" w:lineRule="auto"/>
        <w:rPr>
          <w:rFonts w:ascii="Arial" w:eastAsia="Times New Roman" w:hAnsi="Arial" w:cs="Arial"/>
          <w:kern w:val="0"/>
          <w:sz w:val="24"/>
          <w:szCs w:val="24"/>
          <w:u w:val="single"/>
          <w:lang w:eastAsia="en-GB"/>
          <w14:ligatures w14:val="none"/>
        </w:rPr>
      </w:pPr>
    </w:p>
    <w:p w14:paraId="2844F364" w14:textId="77777777" w:rsidR="0004272F" w:rsidRDefault="0004272F" w:rsidP="001B5B70">
      <w:pPr>
        <w:shd w:val="clear" w:color="auto" w:fill="FFFFFF"/>
        <w:spacing w:after="0" w:line="240" w:lineRule="auto"/>
        <w:rPr>
          <w:rFonts w:ascii="Arial" w:eastAsia="Times New Roman" w:hAnsi="Arial" w:cs="Arial"/>
          <w:kern w:val="0"/>
          <w:sz w:val="24"/>
          <w:szCs w:val="24"/>
          <w:u w:val="single"/>
          <w:lang w:eastAsia="en-GB"/>
          <w14:ligatures w14:val="none"/>
        </w:rPr>
      </w:pPr>
    </w:p>
    <w:p w14:paraId="65D1AB12" w14:textId="77777777" w:rsidR="0004272F" w:rsidRDefault="0004272F" w:rsidP="001B5B70">
      <w:pPr>
        <w:shd w:val="clear" w:color="auto" w:fill="FFFFFF"/>
        <w:spacing w:after="0" w:line="240" w:lineRule="auto"/>
        <w:rPr>
          <w:rFonts w:ascii="Arial" w:eastAsia="Times New Roman" w:hAnsi="Arial" w:cs="Arial"/>
          <w:kern w:val="0"/>
          <w:sz w:val="24"/>
          <w:szCs w:val="24"/>
          <w:u w:val="single"/>
          <w:lang w:eastAsia="en-GB"/>
          <w14:ligatures w14:val="none"/>
        </w:rPr>
      </w:pPr>
    </w:p>
    <w:p w14:paraId="639D4CAB" w14:textId="77777777" w:rsidR="00025FF6" w:rsidRDefault="00025FF6" w:rsidP="001B5B70">
      <w:pPr>
        <w:shd w:val="clear" w:color="auto" w:fill="FFFFFF"/>
        <w:spacing w:after="0" w:line="240" w:lineRule="auto"/>
        <w:rPr>
          <w:rFonts w:ascii="Arial" w:eastAsia="Times New Roman" w:hAnsi="Arial" w:cs="Arial"/>
          <w:kern w:val="0"/>
          <w:sz w:val="24"/>
          <w:szCs w:val="24"/>
          <w:u w:val="single"/>
          <w:lang w:eastAsia="en-GB"/>
          <w14:ligatures w14:val="none"/>
        </w:rPr>
      </w:pPr>
    </w:p>
    <w:p w14:paraId="36E9A6D2" w14:textId="24BF8D52" w:rsidR="001B5B70" w:rsidRPr="001B5B70" w:rsidRDefault="001B5B70" w:rsidP="001B5B70">
      <w:pPr>
        <w:shd w:val="clear" w:color="auto" w:fill="FFFFFF"/>
        <w:spacing w:after="0" w:line="240" w:lineRule="auto"/>
        <w:rPr>
          <w:rFonts w:ascii="Arial" w:eastAsia="Times New Roman" w:hAnsi="Arial" w:cs="Arial"/>
          <w:kern w:val="0"/>
          <w:sz w:val="24"/>
          <w:szCs w:val="24"/>
          <w:u w:val="single"/>
          <w:lang w:eastAsia="en-GB"/>
          <w14:ligatures w14:val="none"/>
        </w:rPr>
      </w:pPr>
      <w:r w:rsidRPr="001B5B70">
        <w:rPr>
          <w:rFonts w:ascii="Arial" w:eastAsia="Times New Roman" w:hAnsi="Arial" w:cs="Arial"/>
          <w:kern w:val="0"/>
          <w:sz w:val="24"/>
          <w:szCs w:val="24"/>
          <w:u w:val="single"/>
          <w:lang w:eastAsia="en-GB"/>
          <w14:ligatures w14:val="none"/>
        </w:rPr>
        <w:lastRenderedPageBreak/>
        <w:t xml:space="preserve">Reference </w:t>
      </w:r>
    </w:p>
    <w:p w14:paraId="05DFFD96" w14:textId="77777777" w:rsidR="001B5B70" w:rsidRPr="001B5B70" w:rsidRDefault="001B5B70" w:rsidP="001B5B70">
      <w:pPr>
        <w:shd w:val="clear" w:color="auto" w:fill="FFFFFF"/>
        <w:spacing w:after="0" w:line="240" w:lineRule="auto"/>
        <w:rPr>
          <w:rFonts w:ascii="Arial" w:eastAsia="Times New Roman" w:hAnsi="Arial" w:cs="Arial"/>
          <w:kern w:val="0"/>
          <w:sz w:val="24"/>
          <w:szCs w:val="24"/>
          <w:lang w:eastAsia="en-GB"/>
          <w14:ligatures w14:val="none"/>
        </w:rPr>
      </w:pPr>
    </w:p>
    <w:p w14:paraId="433B3FE6" w14:textId="42F0C7A1" w:rsidR="001B5B70" w:rsidRDefault="00E53ED0" w:rsidP="001B5B70">
      <w:pPr>
        <w:shd w:val="clear" w:color="auto" w:fill="FFFFFF"/>
        <w:spacing w:after="0"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Gotlieb, J.B., Grewal, D. and Brown, S.W., 1994. Consumer satisfaction and perceived quality: complementary or divergent constructs?. </w:t>
      </w:r>
      <w:r>
        <w:rPr>
          <w:rFonts w:ascii="Arial" w:hAnsi="Arial" w:cs="Arial"/>
          <w:i/>
          <w:iCs/>
          <w:color w:val="222222"/>
          <w:sz w:val="20"/>
          <w:szCs w:val="20"/>
          <w:shd w:val="clear" w:color="auto" w:fill="FFFFFF"/>
        </w:rPr>
        <w:t>Journal of applied psychology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79</w:t>
      </w:r>
      <w:r>
        <w:rPr>
          <w:rFonts w:ascii="Arial" w:hAnsi="Arial" w:cs="Arial"/>
          <w:color w:val="222222"/>
          <w:sz w:val="20"/>
          <w:szCs w:val="20"/>
          <w:shd w:val="clear" w:color="auto" w:fill="FFFFFF"/>
        </w:rPr>
        <w:t>(6), p.875.</w:t>
      </w:r>
    </w:p>
    <w:p w14:paraId="41983B9B" w14:textId="77777777" w:rsidR="003D064B" w:rsidRDefault="003D064B" w:rsidP="001B5B70">
      <w:pPr>
        <w:shd w:val="clear" w:color="auto" w:fill="FFFFFF"/>
        <w:spacing w:after="0" w:line="360" w:lineRule="auto"/>
        <w:rPr>
          <w:rFonts w:ascii="Arial" w:hAnsi="Arial" w:cs="Arial"/>
          <w:color w:val="222222"/>
          <w:sz w:val="20"/>
          <w:szCs w:val="20"/>
          <w:shd w:val="clear" w:color="auto" w:fill="FFFFFF"/>
        </w:rPr>
      </w:pPr>
    </w:p>
    <w:p w14:paraId="39B70BF0" w14:textId="6651209D" w:rsidR="003D064B" w:rsidRDefault="003D064B" w:rsidP="001B5B70">
      <w:pPr>
        <w:shd w:val="clear" w:color="auto" w:fill="FFFFFF"/>
        <w:spacing w:after="0"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Kim, D. and Leigh, J.P., 2011. Are meals at full-service and fast-food restaurants “normal” or “inferior”?. </w:t>
      </w:r>
      <w:r>
        <w:rPr>
          <w:rFonts w:ascii="Arial" w:hAnsi="Arial" w:cs="Arial"/>
          <w:i/>
          <w:iCs/>
          <w:color w:val="222222"/>
          <w:sz w:val="20"/>
          <w:szCs w:val="20"/>
          <w:shd w:val="clear" w:color="auto" w:fill="FFFFFF"/>
        </w:rPr>
        <w:t>Population Health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14</w:t>
      </w:r>
      <w:r>
        <w:rPr>
          <w:rFonts w:ascii="Arial" w:hAnsi="Arial" w:cs="Arial"/>
          <w:color w:val="222222"/>
          <w:sz w:val="20"/>
          <w:szCs w:val="20"/>
          <w:shd w:val="clear" w:color="auto" w:fill="FFFFFF"/>
        </w:rPr>
        <w:t>(6), pp.307-315.</w:t>
      </w:r>
    </w:p>
    <w:p w14:paraId="76EB3E72" w14:textId="77777777" w:rsidR="0061387E" w:rsidRDefault="0061387E" w:rsidP="001B5B70">
      <w:pPr>
        <w:shd w:val="clear" w:color="auto" w:fill="FFFFFF"/>
        <w:spacing w:after="0" w:line="360" w:lineRule="auto"/>
        <w:rPr>
          <w:rFonts w:ascii="Arial" w:hAnsi="Arial" w:cs="Arial"/>
          <w:color w:val="222222"/>
          <w:sz w:val="20"/>
          <w:szCs w:val="20"/>
          <w:shd w:val="clear" w:color="auto" w:fill="FFFFFF"/>
        </w:rPr>
      </w:pPr>
    </w:p>
    <w:p w14:paraId="396D7F2C" w14:textId="37F1CA59" w:rsidR="0061387E" w:rsidRPr="0061387E" w:rsidRDefault="0061387E" w:rsidP="001B5B70">
      <w:pPr>
        <w:shd w:val="clear" w:color="auto" w:fill="FFFFFF"/>
        <w:spacing w:after="0" w:line="360" w:lineRule="auto"/>
        <w:rPr>
          <w:rFonts w:ascii="Arial" w:hAnsi="Arial" w:cs="Arial"/>
          <w:color w:val="222222"/>
          <w:sz w:val="20"/>
          <w:szCs w:val="20"/>
          <w:shd w:val="clear" w:color="auto" w:fill="FFFFFF"/>
        </w:rPr>
      </w:pPr>
      <w:r w:rsidRPr="0061387E">
        <w:rPr>
          <w:rFonts w:ascii="Arial" w:hAnsi="Arial" w:cs="Arial"/>
          <w:color w:val="3A3A3A"/>
          <w:sz w:val="20"/>
          <w:szCs w:val="20"/>
          <w:shd w:val="clear" w:color="auto" w:fill="FFFFFF"/>
        </w:rPr>
        <w:t>Mowgli street food. (2015). </w:t>
      </w:r>
      <w:r w:rsidRPr="0061387E">
        <w:rPr>
          <w:rFonts w:ascii="Arial" w:hAnsi="Arial" w:cs="Arial"/>
          <w:i/>
          <w:iCs/>
          <w:color w:val="3A3A3A"/>
          <w:sz w:val="20"/>
          <w:szCs w:val="20"/>
          <w:shd w:val="clear" w:color="auto" w:fill="FFFFFF"/>
        </w:rPr>
        <w:t>Hospitality Design</w:t>
      </w:r>
      <w:r w:rsidRPr="0061387E">
        <w:rPr>
          <w:rFonts w:ascii="Arial" w:hAnsi="Arial" w:cs="Arial"/>
          <w:color w:val="3A3A3A"/>
          <w:sz w:val="20"/>
          <w:szCs w:val="20"/>
          <w:shd w:val="clear" w:color="auto" w:fill="FFFFFF"/>
        </w:rPr>
        <w:t>, </w:t>
      </w:r>
      <w:r w:rsidRPr="0061387E">
        <w:rPr>
          <w:rFonts w:ascii="Arial" w:hAnsi="Arial" w:cs="Arial"/>
          <w:i/>
          <w:iCs/>
          <w:color w:val="3A3A3A"/>
          <w:sz w:val="20"/>
          <w:szCs w:val="20"/>
          <w:shd w:val="clear" w:color="auto" w:fill="FFFFFF"/>
        </w:rPr>
        <w:t>37</w:t>
      </w:r>
      <w:r w:rsidRPr="0061387E">
        <w:rPr>
          <w:rFonts w:ascii="Arial" w:hAnsi="Arial" w:cs="Arial"/>
          <w:color w:val="3A3A3A"/>
          <w:sz w:val="20"/>
          <w:szCs w:val="20"/>
          <w:shd w:val="clear" w:color="auto" w:fill="FFFFFF"/>
        </w:rPr>
        <w:t>(4), 48–.</w:t>
      </w:r>
    </w:p>
    <w:p w14:paraId="62FECA1B" w14:textId="77777777" w:rsidR="003D064B" w:rsidRPr="0061387E" w:rsidRDefault="003D064B" w:rsidP="001B5B70">
      <w:pPr>
        <w:shd w:val="clear" w:color="auto" w:fill="FFFFFF"/>
        <w:spacing w:after="0" w:line="360" w:lineRule="auto"/>
        <w:rPr>
          <w:rFonts w:ascii="Arial" w:hAnsi="Arial" w:cs="Arial"/>
          <w:color w:val="222222"/>
          <w:sz w:val="20"/>
          <w:szCs w:val="20"/>
          <w:shd w:val="clear" w:color="auto" w:fill="FFFFFF"/>
        </w:rPr>
      </w:pPr>
    </w:p>
    <w:p w14:paraId="009778E6" w14:textId="75DD0CDF" w:rsidR="003D064B" w:rsidRDefault="003D064B" w:rsidP="001B5B70">
      <w:pPr>
        <w:shd w:val="clear" w:color="auto" w:fill="FFFFFF"/>
        <w:spacing w:after="0"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Qin, G. and Prybutok, V.R., 2008. Determinants of customer-perceived service quality in fast-food restaurants and their relationship to customer satisfaction and behavioral intentions. </w:t>
      </w:r>
      <w:r>
        <w:rPr>
          <w:rFonts w:ascii="Arial" w:hAnsi="Arial" w:cs="Arial"/>
          <w:i/>
          <w:iCs/>
          <w:color w:val="222222"/>
          <w:sz w:val="20"/>
          <w:szCs w:val="20"/>
          <w:shd w:val="clear" w:color="auto" w:fill="FFFFFF"/>
        </w:rPr>
        <w:t>Quality Management Journal</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15</w:t>
      </w:r>
      <w:r>
        <w:rPr>
          <w:rFonts w:ascii="Arial" w:hAnsi="Arial" w:cs="Arial"/>
          <w:color w:val="222222"/>
          <w:sz w:val="20"/>
          <w:szCs w:val="20"/>
          <w:shd w:val="clear" w:color="auto" w:fill="FFFFFF"/>
        </w:rPr>
        <w:t>(2), pp.35-50.</w:t>
      </w:r>
    </w:p>
    <w:p w14:paraId="5C443FEF" w14:textId="77777777" w:rsidR="00BA537B" w:rsidRPr="00BA537B" w:rsidRDefault="00BA537B" w:rsidP="00BA537B">
      <w:pPr>
        <w:shd w:val="clear" w:color="auto" w:fill="FFFFFF"/>
        <w:spacing w:after="0" w:line="360" w:lineRule="auto"/>
        <w:rPr>
          <w:rFonts w:ascii="Arial" w:eastAsia="Times New Roman" w:hAnsi="Arial" w:cs="Arial"/>
          <w:kern w:val="0"/>
          <w:sz w:val="20"/>
          <w:szCs w:val="20"/>
          <w:lang w:eastAsia="en-GB"/>
          <w14:ligatures w14:val="none"/>
        </w:rPr>
      </w:pPr>
    </w:p>
    <w:p w14:paraId="2FCDB6FF" w14:textId="34A4F6B1" w:rsidR="00BA537B" w:rsidRPr="00BA537B" w:rsidRDefault="00BA537B" w:rsidP="00BA537B">
      <w:pPr>
        <w:shd w:val="clear" w:color="auto" w:fill="FFFFFF"/>
        <w:spacing w:after="0" w:line="360" w:lineRule="auto"/>
        <w:rPr>
          <w:rFonts w:ascii="Arial" w:eastAsia="Times New Roman" w:hAnsi="Arial" w:cs="Arial"/>
          <w:kern w:val="0"/>
          <w:sz w:val="20"/>
          <w:szCs w:val="20"/>
          <w:lang w:eastAsia="en-GB"/>
          <w14:ligatures w14:val="none"/>
        </w:rPr>
      </w:pPr>
      <w:r w:rsidRPr="00BA537B">
        <w:rPr>
          <w:rFonts w:ascii="Arial" w:eastAsia="Times New Roman" w:hAnsi="Arial" w:cs="Arial"/>
          <w:kern w:val="0"/>
          <w:sz w:val="20"/>
          <w:szCs w:val="20"/>
          <w:lang w:eastAsia="en-GB"/>
          <w14:ligatures w14:val="none"/>
        </w:rPr>
        <w:t xml:space="preserve">Sharma, S. et al. (2011) ‘Impact of Point of Selection Nutrition Information on Meal Choices at a Table-Service Restaurant’, Journal of foodservice business research, 14(2), pp. 146–161. Available at: </w:t>
      </w:r>
      <w:hyperlink r:id="rId7" w:history="1">
        <w:r w:rsidRPr="00BA537B">
          <w:rPr>
            <w:rStyle w:val="Hyperlink"/>
            <w:rFonts w:ascii="Arial" w:eastAsia="Times New Roman" w:hAnsi="Arial" w:cs="Arial"/>
            <w:color w:val="auto"/>
            <w:kern w:val="0"/>
            <w:sz w:val="20"/>
            <w:szCs w:val="20"/>
            <w:lang w:eastAsia="en-GB"/>
            <w14:ligatures w14:val="none"/>
          </w:rPr>
          <w:t>https://doi.org/10.1080/15378020.2011.574540</w:t>
        </w:r>
      </w:hyperlink>
      <w:r w:rsidRPr="00BA537B">
        <w:rPr>
          <w:rFonts w:ascii="Arial" w:eastAsia="Times New Roman" w:hAnsi="Arial" w:cs="Arial"/>
          <w:kern w:val="0"/>
          <w:sz w:val="20"/>
          <w:szCs w:val="20"/>
          <w:lang w:eastAsia="en-GB"/>
          <w14:ligatures w14:val="none"/>
        </w:rPr>
        <w:t>.</w:t>
      </w:r>
    </w:p>
    <w:p w14:paraId="5987DECD" w14:textId="77777777" w:rsidR="00BA537B" w:rsidRPr="00BA537B" w:rsidRDefault="00BA537B" w:rsidP="00BA537B">
      <w:pPr>
        <w:shd w:val="clear" w:color="auto" w:fill="FFFFFF"/>
        <w:spacing w:after="0" w:line="360" w:lineRule="auto"/>
        <w:rPr>
          <w:rFonts w:ascii="Arial" w:eastAsia="Times New Roman" w:hAnsi="Arial" w:cs="Arial"/>
          <w:kern w:val="0"/>
          <w:sz w:val="20"/>
          <w:szCs w:val="20"/>
          <w:lang w:eastAsia="en-GB"/>
          <w14:ligatures w14:val="none"/>
        </w:rPr>
      </w:pPr>
    </w:p>
    <w:p w14:paraId="39C10D68" w14:textId="403AED60" w:rsidR="001B5B70" w:rsidRPr="00BA537B" w:rsidRDefault="00E53ED0" w:rsidP="001B5B70">
      <w:pPr>
        <w:shd w:val="clear" w:color="auto" w:fill="FFFFFF"/>
        <w:spacing w:after="0" w:line="360" w:lineRule="auto"/>
        <w:rPr>
          <w:rFonts w:ascii="Arial" w:eastAsia="Times New Roman" w:hAnsi="Arial" w:cs="Arial"/>
          <w:kern w:val="0"/>
          <w:sz w:val="20"/>
          <w:szCs w:val="20"/>
          <w:lang w:eastAsia="en-GB"/>
          <w14:ligatures w14:val="none"/>
        </w:rPr>
      </w:pPr>
      <w:r w:rsidRPr="00BA537B">
        <w:rPr>
          <w:rFonts w:ascii="Arial" w:hAnsi="Arial" w:cs="Arial"/>
          <w:color w:val="222222"/>
          <w:sz w:val="20"/>
          <w:szCs w:val="20"/>
          <w:shd w:val="clear" w:color="auto" w:fill="FFFFFF"/>
        </w:rPr>
        <w:t>Storbacka, K. and Lehtinen, J., 2001. </w:t>
      </w:r>
      <w:r w:rsidRPr="00BA537B">
        <w:rPr>
          <w:rFonts w:ascii="Arial" w:hAnsi="Arial" w:cs="Arial"/>
          <w:i/>
          <w:iCs/>
          <w:color w:val="222222"/>
          <w:sz w:val="20"/>
          <w:szCs w:val="20"/>
          <w:shd w:val="clear" w:color="auto" w:fill="FFFFFF"/>
        </w:rPr>
        <w:t>Customer relationship management: Creating competitive advantage through win-win relationship strategies</w:t>
      </w:r>
      <w:r w:rsidRPr="00BA537B">
        <w:rPr>
          <w:rFonts w:ascii="Arial" w:hAnsi="Arial" w:cs="Arial"/>
          <w:color w:val="222222"/>
          <w:sz w:val="20"/>
          <w:szCs w:val="20"/>
          <w:shd w:val="clear" w:color="auto" w:fill="FFFFFF"/>
        </w:rPr>
        <w:t>. McGraw-Hill Companies.</w:t>
      </w:r>
    </w:p>
    <w:p w14:paraId="091D7B15" w14:textId="77777777" w:rsidR="001B5B70" w:rsidRPr="00BA537B" w:rsidRDefault="001B5B70" w:rsidP="001B5B70">
      <w:pPr>
        <w:shd w:val="clear" w:color="auto" w:fill="FFFFFF"/>
        <w:spacing w:after="0" w:line="360" w:lineRule="auto"/>
        <w:rPr>
          <w:rFonts w:ascii="Arial" w:eastAsia="Times New Roman" w:hAnsi="Arial" w:cs="Arial"/>
          <w:kern w:val="0"/>
          <w:sz w:val="20"/>
          <w:szCs w:val="20"/>
          <w:lang w:eastAsia="en-GB"/>
          <w14:ligatures w14:val="none"/>
        </w:rPr>
      </w:pPr>
    </w:p>
    <w:p w14:paraId="5F6E2279" w14:textId="77777777" w:rsidR="001B5B70" w:rsidRPr="00BA537B" w:rsidRDefault="001B5B70" w:rsidP="00165027">
      <w:pPr>
        <w:spacing w:line="360" w:lineRule="auto"/>
        <w:rPr>
          <w:rFonts w:ascii="Arial" w:hAnsi="Arial" w:cs="Arial"/>
          <w:sz w:val="20"/>
          <w:szCs w:val="20"/>
        </w:rPr>
      </w:pPr>
    </w:p>
    <w:sectPr w:rsidR="001B5B70" w:rsidRPr="00BA537B" w:rsidSect="009F7D6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6B5F25"/>
    <w:multiLevelType w:val="multilevel"/>
    <w:tmpl w:val="96526E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998381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2AD7"/>
    <w:rsid w:val="00025FF6"/>
    <w:rsid w:val="0004272F"/>
    <w:rsid w:val="00087D9B"/>
    <w:rsid w:val="00165027"/>
    <w:rsid w:val="001B5B70"/>
    <w:rsid w:val="0032181E"/>
    <w:rsid w:val="00337F54"/>
    <w:rsid w:val="003D064B"/>
    <w:rsid w:val="006009B6"/>
    <w:rsid w:val="0061387E"/>
    <w:rsid w:val="006532C8"/>
    <w:rsid w:val="009F7D64"/>
    <w:rsid w:val="00A02AD7"/>
    <w:rsid w:val="00AB404B"/>
    <w:rsid w:val="00AF12E1"/>
    <w:rsid w:val="00B11417"/>
    <w:rsid w:val="00BA537B"/>
    <w:rsid w:val="00C02D3D"/>
    <w:rsid w:val="00C030E7"/>
    <w:rsid w:val="00D9610D"/>
    <w:rsid w:val="00E53ED0"/>
    <w:rsid w:val="00F00D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2E9D27"/>
  <w15:chartTrackingRefBased/>
  <w15:docId w15:val="{7DE0E354-6FB1-4CEE-A8CC-F2546B6F08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F7D64"/>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9F7D64"/>
    <w:rPr>
      <w:rFonts w:eastAsiaTheme="minorEastAsia"/>
      <w:kern w:val="0"/>
      <w:lang w:val="en-US"/>
      <w14:ligatures w14:val="none"/>
    </w:rPr>
  </w:style>
  <w:style w:type="character" w:customStyle="1" w:styleId="anchor-text">
    <w:name w:val="anchor-text"/>
    <w:basedOn w:val="DefaultParagraphFont"/>
    <w:rsid w:val="001B5B70"/>
  </w:style>
  <w:style w:type="character" w:styleId="Hyperlink">
    <w:name w:val="Hyperlink"/>
    <w:basedOn w:val="DefaultParagraphFont"/>
    <w:uiPriority w:val="99"/>
    <w:unhideWhenUsed/>
    <w:rsid w:val="00BA537B"/>
    <w:rPr>
      <w:color w:val="0563C1" w:themeColor="hyperlink"/>
      <w:u w:val="single"/>
    </w:rPr>
  </w:style>
  <w:style w:type="character" w:styleId="UnresolvedMention">
    <w:name w:val="Unresolved Mention"/>
    <w:basedOn w:val="DefaultParagraphFont"/>
    <w:uiPriority w:val="99"/>
    <w:semiHidden/>
    <w:unhideWhenUsed/>
    <w:rsid w:val="00BA537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8710430">
      <w:bodyDiv w:val="1"/>
      <w:marLeft w:val="0"/>
      <w:marRight w:val="0"/>
      <w:marTop w:val="0"/>
      <w:marBottom w:val="0"/>
      <w:divBdr>
        <w:top w:val="none" w:sz="0" w:space="0" w:color="auto"/>
        <w:left w:val="none" w:sz="0" w:space="0" w:color="auto"/>
        <w:bottom w:val="none" w:sz="0" w:space="0" w:color="auto"/>
        <w:right w:val="none" w:sz="0" w:space="0" w:color="auto"/>
      </w:divBdr>
      <w:divsChild>
        <w:div w:id="440950637">
          <w:marLeft w:val="0"/>
          <w:marRight w:val="0"/>
          <w:marTop w:val="0"/>
          <w:marBottom w:val="0"/>
          <w:divBdr>
            <w:top w:val="none" w:sz="0" w:space="0" w:color="auto"/>
            <w:left w:val="none" w:sz="0" w:space="0" w:color="auto"/>
            <w:bottom w:val="none" w:sz="0" w:space="0" w:color="auto"/>
            <w:right w:val="none" w:sz="0" w:space="0" w:color="auto"/>
          </w:divBdr>
        </w:div>
        <w:div w:id="244192942">
          <w:marLeft w:val="0"/>
          <w:marRight w:val="0"/>
          <w:marTop w:val="0"/>
          <w:marBottom w:val="0"/>
          <w:divBdr>
            <w:top w:val="none" w:sz="0" w:space="0" w:color="auto"/>
            <w:left w:val="none" w:sz="0" w:space="0" w:color="auto"/>
            <w:bottom w:val="none" w:sz="0" w:space="0" w:color="auto"/>
            <w:right w:val="none" w:sz="0" w:space="0" w:color="auto"/>
          </w:divBdr>
        </w:div>
      </w:divsChild>
    </w:div>
    <w:div w:id="703556857">
      <w:bodyDiv w:val="1"/>
      <w:marLeft w:val="0"/>
      <w:marRight w:val="0"/>
      <w:marTop w:val="0"/>
      <w:marBottom w:val="0"/>
      <w:divBdr>
        <w:top w:val="none" w:sz="0" w:space="0" w:color="auto"/>
        <w:left w:val="none" w:sz="0" w:space="0" w:color="auto"/>
        <w:bottom w:val="none" w:sz="0" w:space="0" w:color="auto"/>
        <w:right w:val="none" w:sz="0" w:space="0" w:color="auto"/>
      </w:divBdr>
      <w:divsChild>
        <w:div w:id="590118353">
          <w:marLeft w:val="0"/>
          <w:marRight w:val="0"/>
          <w:marTop w:val="0"/>
          <w:marBottom w:val="0"/>
          <w:divBdr>
            <w:top w:val="none" w:sz="0" w:space="0" w:color="auto"/>
            <w:left w:val="none" w:sz="0" w:space="0" w:color="auto"/>
            <w:bottom w:val="none" w:sz="0" w:space="0" w:color="auto"/>
            <w:right w:val="none" w:sz="0" w:space="0" w:color="auto"/>
          </w:divBdr>
          <w:divsChild>
            <w:div w:id="1387873706">
              <w:marLeft w:val="0"/>
              <w:marRight w:val="0"/>
              <w:marTop w:val="0"/>
              <w:marBottom w:val="0"/>
              <w:divBdr>
                <w:top w:val="none" w:sz="0" w:space="0" w:color="auto"/>
                <w:left w:val="none" w:sz="0" w:space="0" w:color="auto"/>
                <w:bottom w:val="none" w:sz="0" w:space="0" w:color="auto"/>
                <w:right w:val="none" w:sz="0" w:space="0" w:color="auto"/>
              </w:divBdr>
            </w:div>
          </w:divsChild>
        </w:div>
        <w:div w:id="1776829352">
          <w:marLeft w:val="0"/>
          <w:marRight w:val="0"/>
          <w:marTop w:val="0"/>
          <w:marBottom w:val="0"/>
          <w:divBdr>
            <w:top w:val="none" w:sz="0" w:space="0" w:color="auto"/>
            <w:left w:val="none" w:sz="0" w:space="0" w:color="auto"/>
            <w:bottom w:val="none" w:sz="0" w:space="0" w:color="auto"/>
            <w:right w:val="none" w:sz="0" w:space="0" w:color="auto"/>
          </w:divBdr>
        </w:div>
        <w:div w:id="673342829">
          <w:marLeft w:val="0"/>
          <w:marRight w:val="0"/>
          <w:marTop w:val="6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1080/15378020.2011.574540"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190</TotalTime>
  <Pages>4</Pages>
  <Words>880</Words>
  <Characters>5022</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Does the required skill set of food and beverage employee change, based on the type of buisness and the type of service that is offered?</vt:lpstr>
    </vt:vector>
  </TitlesOfParts>
  <Company/>
  <LinksUpToDate>false</LinksUpToDate>
  <CharactersWithSpaces>5891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Does the required skill set of food and beverage employee change, based on the type of buisness and the type of service that is offered?</dc:title>
  <dc:subject>DOES?</dc:subject>
  <dc:creator>Syeda Begum</dc:creator>
  <cp:keywords/>
  <dc:description/>
  <cp:lastModifiedBy>Ehsana Begum</cp:lastModifiedBy>
  <cp:revision>9</cp:revision>
  <dcterms:created xsi:type="dcterms:W3CDTF">2023-05-19T14:11:00Z</dcterms:created>
  <dcterms:modified xsi:type="dcterms:W3CDTF">2023-05-19T22:48:00Z</dcterms:modified>
</cp:coreProperties>
</file>