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FA016" w14:textId="77777777" w:rsidR="00094790" w:rsidRDefault="00094790" w:rsidP="00094790">
      <w:pPr>
        <w:rPr>
          <w:rFonts w:ascii="Arial" w:hAnsi="Arial" w:cs="Arial"/>
          <w:b/>
          <w:bCs/>
          <w:sz w:val="18"/>
          <w:szCs w:val="18"/>
          <w:u w:val="single"/>
        </w:rPr>
      </w:pPr>
      <w:r w:rsidRPr="003904F0">
        <w:rPr>
          <w:rFonts w:ascii="Arial" w:hAnsi="Arial" w:cs="Arial"/>
          <w:b/>
          <w:bCs/>
          <w:sz w:val="18"/>
          <w:szCs w:val="18"/>
          <w:u w:val="single"/>
        </w:rPr>
        <w:t>Part 1</w:t>
      </w:r>
      <w:r>
        <w:rPr>
          <w:rFonts w:ascii="Arial" w:hAnsi="Arial" w:cs="Arial"/>
          <w:b/>
          <w:bCs/>
          <w:sz w:val="18"/>
          <w:szCs w:val="18"/>
          <w:u w:val="single"/>
        </w:rPr>
        <w:t>- A reflective personal development plan</w:t>
      </w:r>
    </w:p>
    <w:p w14:paraId="313D4E86" w14:textId="77777777" w:rsidR="00094790" w:rsidRPr="003904F0" w:rsidRDefault="00094790" w:rsidP="00094790">
      <w:pPr>
        <w:rPr>
          <w:rFonts w:ascii="Arial" w:hAnsi="Arial" w:cs="Arial"/>
          <w:b/>
          <w:bCs/>
          <w:sz w:val="18"/>
          <w:szCs w:val="18"/>
          <w:u w:val="single"/>
        </w:rPr>
      </w:pPr>
    </w:p>
    <w:tbl>
      <w:tblPr>
        <w:tblStyle w:val="TableGrid"/>
        <w:tblW w:w="10627" w:type="dxa"/>
        <w:tblInd w:w="-837" w:type="dxa"/>
        <w:tblLook w:val="04A0" w:firstRow="1" w:lastRow="0" w:firstColumn="1" w:lastColumn="0" w:noHBand="0" w:noVBand="1"/>
      </w:tblPr>
      <w:tblGrid>
        <w:gridCol w:w="1438"/>
        <w:gridCol w:w="1818"/>
        <w:gridCol w:w="2409"/>
        <w:gridCol w:w="2410"/>
        <w:gridCol w:w="2552"/>
      </w:tblGrid>
      <w:tr w:rsidR="00094790" w:rsidRPr="004621FF" w14:paraId="34115848" w14:textId="77777777" w:rsidTr="00EC6129">
        <w:trPr>
          <w:trHeight w:val="408"/>
        </w:trPr>
        <w:tc>
          <w:tcPr>
            <w:tcW w:w="10627" w:type="dxa"/>
            <w:gridSpan w:val="5"/>
            <w:shd w:val="clear" w:color="auto" w:fill="FFE7AA"/>
          </w:tcPr>
          <w:p w14:paraId="17FA3F0D" w14:textId="77777777" w:rsidR="00094790" w:rsidRPr="00713971" w:rsidRDefault="00094790" w:rsidP="00EC6129">
            <w:pPr>
              <w:rPr>
                <w:rFonts w:ascii="Arial" w:hAnsi="Arial" w:cs="Arial"/>
                <w:b/>
                <w:bCs/>
                <w:sz w:val="18"/>
                <w:szCs w:val="18"/>
              </w:rPr>
            </w:pPr>
            <w:r w:rsidRPr="00713971">
              <w:rPr>
                <w:rFonts w:ascii="Arial" w:hAnsi="Arial" w:cs="Arial"/>
                <w:b/>
                <w:bCs/>
                <w:sz w:val="18"/>
                <w:szCs w:val="18"/>
              </w:rPr>
              <w:t>What have I learnt so far? What do I already have knowledge on?</w:t>
            </w:r>
          </w:p>
          <w:p w14:paraId="76519D6D" w14:textId="77777777" w:rsidR="00094790" w:rsidRPr="00713971" w:rsidRDefault="00094790" w:rsidP="00EC6129">
            <w:pPr>
              <w:rPr>
                <w:rFonts w:ascii="Arial" w:hAnsi="Arial" w:cs="Arial"/>
                <w:sz w:val="18"/>
                <w:szCs w:val="18"/>
              </w:rPr>
            </w:pPr>
            <w:r w:rsidRPr="00713971">
              <w:rPr>
                <w:rFonts w:ascii="Arial" w:hAnsi="Arial" w:cs="Arial"/>
                <w:sz w:val="18"/>
                <w:szCs w:val="18"/>
              </w:rPr>
              <w:t>I have completed my CACHE Level 3 Childcare and Education. I have achieved a certificate within SEN in Early Years at One Education.</w:t>
            </w:r>
          </w:p>
        </w:tc>
      </w:tr>
      <w:tr w:rsidR="00094790" w:rsidRPr="004621FF" w14:paraId="571DFDF5" w14:textId="77777777" w:rsidTr="00EC6129">
        <w:trPr>
          <w:trHeight w:val="596"/>
        </w:trPr>
        <w:tc>
          <w:tcPr>
            <w:tcW w:w="10627" w:type="dxa"/>
            <w:gridSpan w:val="5"/>
            <w:shd w:val="clear" w:color="auto" w:fill="FFE7AA"/>
          </w:tcPr>
          <w:p w14:paraId="18749B66" w14:textId="77777777" w:rsidR="00094790" w:rsidRPr="00713971" w:rsidRDefault="00094790" w:rsidP="00EC6129">
            <w:pPr>
              <w:rPr>
                <w:rFonts w:ascii="Arial" w:hAnsi="Arial" w:cs="Arial"/>
                <w:b/>
                <w:bCs/>
                <w:sz w:val="18"/>
                <w:szCs w:val="18"/>
              </w:rPr>
            </w:pPr>
            <w:r w:rsidRPr="00713971">
              <w:rPr>
                <w:rFonts w:ascii="Arial" w:hAnsi="Arial" w:cs="Arial"/>
                <w:b/>
                <w:bCs/>
                <w:sz w:val="18"/>
                <w:szCs w:val="18"/>
              </w:rPr>
              <w:t>What do I wish to develop and achieve?</w:t>
            </w:r>
          </w:p>
          <w:p w14:paraId="4C7A5858" w14:textId="77777777" w:rsidR="00094790" w:rsidRDefault="00094790" w:rsidP="00EC6129">
            <w:pPr>
              <w:rPr>
                <w:rFonts w:ascii="Arial" w:hAnsi="Arial" w:cs="Arial"/>
                <w:sz w:val="18"/>
                <w:szCs w:val="18"/>
              </w:rPr>
            </w:pPr>
            <w:r w:rsidRPr="00713971">
              <w:rPr>
                <w:rFonts w:ascii="Arial" w:hAnsi="Arial" w:cs="Arial"/>
                <w:sz w:val="18"/>
                <w:szCs w:val="18"/>
              </w:rPr>
              <w:t>I wish to be</w:t>
            </w:r>
            <w:r>
              <w:rPr>
                <w:rFonts w:ascii="Arial" w:hAnsi="Arial" w:cs="Arial"/>
                <w:sz w:val="18"/>
                <w:szCs w:val="18"/>
              </w:rPr>
              <w:t xml:space="preserve"> </w:t>
            </w:r>
            <w:r w:rsidRPr="00713971">
              <w:rPr>
                <w:rFonts w:ascii="Arial" w:hAnsi="Arial" w:cs="Arial"/>
                <w:sz w:val="18"/>
                <w:szCs w:val="18"/>
              </w:rPr>
              <w:t>a confident, qualified primary teacher within the next 3 years of studyin</w:t>
            </w:r>
            <w:r>
              <w:rPr>
                <w:rFonts w:ascii="Arial" w:hAnsi="Arial" w:cs="Arial"/>
                <w:sz w:val="18"/>
                <w:szCs w:val="18"/>
              </w:rPr>
              <w:t>g</w:t>
            </w:r>
            <w:r w:rsidRPr="00713971">
              <w:rPr>
                <w:rFonts w:ascii="Arial" w:hAnsi="Arial" w:cs="Arial"/>
                <w:sz w:val="18"/>
                <w:szCs w:val="18"/>
              </w:rPr>
              <w:t>. I would like to gain knowledge and develop my awareness on children with ALN needs</w:t>
            </w:r>
            <w:r>
              <w:rPr>
                <w:rFonts w:ascii="Arial" w:hAnsi="Arial" w:cs="Arial"/>
                <w:sz w:val="18"/>
                <w:szCs w:val="18"/>
              </w:rPr>
              <w:t xml:space="preserve">, </w:t>
            </w:r>
            <w:r w:rsidRPr="00713971">
              <w:rPr>
                <w:rFonts w:ascii="Arial" w:hAnsi="Arial" w:cs="Arial"/>
                <w:sz w:val="18"/>
                <w:szCs w:val="18"/>
              </w:rPr>
              <w:t xml:space="preserve">to support my role of </w:t>
            </w:r>
            <w:proofErr w:type="spellStart"/>
            <w:r w:rsidRPr="00713971">
              <w:rPr>
                <w:rFonts w:ascii="Arial" w:hAnsi="Arial" w:cs="Arial"/>
                <w:sz w:val="18"/>
                <w:szCs w:val="18"/>
              </w:rPr>
              <w:t>ALNCo</w:t>
            </w:r>
            <w:proofErr w:type="spellEnd"/>
            <w:r w:rsidRPr="00713971">
              <w:rPr>
                <w:rFonts w:ascii="Arial" w:hAnsi="Arial" w:cs="Arial"/>
                <w:sz w:val="18"/>
                <w:szCs w:val="18"/>
              </w:rPr>
              <w:t xml:space="preserve"> Officer at my workplace</w:t>
            </w:r>
            <w:r>
              <w:rPr>
                <w:rFonts w:ascii="Arial" w:hAnsi="Arial" w:cs="Arial"/>
                <w:sz w:val="18"/>
                <w:szCs w:val="18"/>
              </w:rPr>
              <w:t xml:space="preserve">. </w:t>
            </w:r>
          </w:p>
          <w:p w14:paraId="0C9BFBF8" w14:textId="77777777" w:rsidR="00094790" w:rsidRPr="00713971" w:rsidRDefault="00094790" w:rsidP="00EC6129">
            <w:pPr>
              <w:rPr>
                <w:rFonts w:ascii="Arial" w:hAnsi="Arial" w:cs="Arial"/>
                <w:sz w:val="18"/>
                <w:szCs w:val="18"/>
              </w:rPr>
            </w:pPr>
          </w:p>
        </w:tc>
      </w:tr>
      <w:tr w:rsidR="00094790" w:rsidRPr="004621FF" w14:paraId="37048463" w14:textId="77777777" w:rsidTr="00EC6129">
        <w:trPr>
          <w:trHeight w:val="298"/>
        </w:trPr>
        <w:tc>
          <w:tcPr>
            <w:tcW w:w="1438" w:type="dxa"/>
            <w:shd w:val="clear" w:color="auto" w:fill="74C5FF"/>
          </w:tcPr>
          <w:p w14:paraId="34A487EE" w14:textId="77777777" w:rsidR="00094790" w:rsidRPr="00713971" w:rsidRDefault="00094790" w:rsidP="00EC6129">
            <w:pPr>
              <w:rPr>
                <w:rFonts w:ascii="Arial" w:hAnsi="Arial" w:cs="Arial"/>
                <w:sz w:val="18"/>
                <w:szCs w:val="18"/>
              </w:rPr>
            </w:pPr>
            <w:r w:rsidRPr="00713971">
              <w:rPr>
                <w:rFonts w:ascii="Arial" w:hAnsi="Arial" w:cs="Arial"/>
                <w:b/>
                <w:bCs/>
                <w:sz w:val="18"/>
                <w:szCs w:val="18"/>
              </w:rPr>
              <w:t>My long-term goals</w:t>
            </w:r>
            <w:r w:rsidRPr="00713971">
              <w:rPr>
                <w:rFonts w:ascii="Arial" w:hAnsi="Arial" w:cs="Arial"/>
                <w:sz w:val="18"/>
                <w:szCs w:val="18"/>
              </w:rPr>
              <w:t xml:space="preserve"> </w:t>
            </w:r>
          </w:p>
        </w:tc>
        <w:tc>
          <w:tcPr>
            <w:tcW w:w="1818" w:type="dxa"/>
            <w:shd w:val="clear" w:color="auto" w:fill="B9FF9D"/>
          </w:tcPr>
          <w:p w14:paraId="26FF8CD4" w14:textId="77777777" w:rsidR="00094790" w:rsidRPr="00713971" w:rsidRDefault="00094790" w:rsidP="00EC6129">
            <w:pPr>
              <w:rPr>
                <w:rFonts w:ascii="Arial" w:hAnsi="Arial" w:cs="Arial"/>
                <w:sz w:val="18"/>
                <w:szCs w:val="18"/>
              </w:rPr>
            </w:pPr>
            <w:r w:rsidRPr="00713971">
              <w:rPr>
                <w:rFonts w:ascii="Arial" w:hAnsi="Arial" w:cs="Arial"/>
                <w:b/>
                <w:bCs/>
                <w:sz w:val="18"/>
                <w:szCs w:val="18"/>
              </w:rPr>
              <w:t>Actions</w:t>
            </w:r>
            <w:r w:rsidRPr="00713971">
              <w:rPr>
                <w:rFonts w:ascii="Arial" w:hAnsi="Arial" w:cs="Arial"/>
                <w:sz w:val="18"/>
                <w:szCs w:val="18"/>
              </w:rPr>
              <w:t xml:space="preserve"> </w:t>
            </w:r>
          </w:p>
        </w:tc>
        <w:tc>
          <w:tcPr>
            <w:tcW w:w="2409" w:type="dxa"/>
            <w:shd w:val="clear" w:color="auto" w:fill="BB6DFF"/>
          </w:tcPr>
          <w:p w14:paraId="34CA72EA" w14:textId="77777777" w:rsidR="00094790" w:rsidRPr="00713971" w:rsidRDefault="00094790" w:rsidP="00EC6129">
            <w:pPr>
              <w:rPr>
                <w:rFonts w:ascii="Arial" w:hAnsi="Arial" w:cs="Arial"/>
                <w:sz w:val="18"/>
                <w:szCs w:val="18"/>
              </w:rPr>
            </w:pPr>
            <w:r w:rsidRPr="00713971">
              <w:rPr>
                <w:rFonts w:ascii="Arial" w:hAnsi="Arial" w:cs="Arial"/>
                <w:b/>
                <w:bCs/>
                <w:sz w:val="18"/>
                <w:szCs w:val="18"/>
              </w:rPr>
              <w:t>Resources</w:t>
            </w:r>
            <w:r w:rsidRPr="00713971">
              <w:rPr>
                <w:rFonts w:ascii="Arial" w:hAnsi="Arial" w:cs="Arial"/>
                <w:sz w:val="18"/>
                <w:szCs w:val="18"/>
              </w:rPr>
              <w:t xml:space="preserve"> </w:t>
            </w:r>
          </w:p>
        </w:tc>
        <w:tc>
          <w:tcPr>
            <w:tcW w:w="2410" w:type="dxa"/>
            <w:shd w:val="clear" w:color="auto" w:fill="FFB5FA"/>
          </w:tcPr>
          <w:p w14:paraId="55A742F0" w14:textId="77777777" w:rsidR="00094790" w:rsidRPr="00713971" w:rsidRDefault="00094790" w:rsidP="00EC6129">
            <w:pPr>
              <w:rPr>
                <w:rFonts w:ascii="Arial" w:hAnsi="Arial" w:cs="Arial"/>
                <w:sz w:val="18"/>
                <w:szCs w:val="18"/>
              </w:rPr>
            </w:pPr>
            <w:r w:rsidRPr="00713971">
              <w:rPr>
                <w:rFonts w:ascii="Arial" w:hAnsi="Arial" w:cs="Arial"/>
                <w:b/>
                <w:bCs/>
                <w:sz w:val="18"/>
                <w:szCs w:val="18"/>
              </w:rPr>
              <w:t xml:space="preserve">Target date </w:t>
            </w:r>
          </w:p>
        </w:tc>
        <w:tc>
          <w:tcPr>
            <w:tcW w:w="2552" w:type="dxa"/>
            <w:shd w:val="clear" w:color="auto" w:fill="FF6D52"/>
          </w:tcPr>
          <w:p w14:paraId="0CBFD96B" w14:textId="77777777" w:rsidR="00094790" w:rsidRPr="00713971" w:rsidRDefault="00094790" w:rsidP="00EC6129">
            <w:pPr>
              <w:rPr>
                <w:rFonts w:ascii="Arial" w:hAnsi="Arial" w:cs="Arial"/>
                <w:b/>
                <w:bCs/>
                <w:i/>
                <w:iCs/>
                <w:sz w:val="18"/>
                <w:szCs w:val="18"/>
              </w:rPr>
            </w:pPr>
            <w:r w:rsidRPr="00713971">
              <w:rPr>
                <w:rFonts w:ascii="Arial" w:hAnsi="Arial" w:cs="Arial"/>
                <w:b/>
                <w:bCs/>
                <w:i/>
                <w:iCs/>
                <w:sz w:val="18"/>
                <w:szCs w:val="18"/>
              </w:rPr>
              <w:t xml:space="preserve">Success criteria </w:t>
            </w:r>
          </w:p>
        </w:tc>
      </w:tr>
      <w:tr w:rsidR="00094790" w:rsidRPr="004621FF" w14:paraId="1F340254" w14:textId="77777777" w:rsidTr="00EC6129">
        <w:trPr>
          <w:trHeight w:val="2880"/>
        </w:trPr>
        <w:tc>
          <w:tcPr>
            <w:tcW w:w="1438" w:type="dxa"/>
          </w:tcPr>
          <w:p w14:paraId="43578B61" w14:textId="77777777" w:rsidR="00094790" w:rsidRPr="00713971" w:rsidRDefault="00094790" w:rsidP="00EC6129">
            <w:pPr>
              <w:rPr>
                <w:rFonts w:ascii="Arial" w:hAnsi="Arial" w:cs="Arial"/>
                <w:sz w:val="18"/>
                <w:szCs w:val="18"/>
              </w:rPr>
            </w:pPr>
          </w:p>
          <w:p w14:paraId="108AD1AC" w14:textId="77777777" w:rsidR="00094790" w:rsidRPr="00713971" w:rsidRDefault="00094790" w:rsidP="00EC6129">
            <w:pPr>
              <w:rPr>
                <w:rFonts w:ascii="Arial" w:hAnsi="Arial" w:cs="Arial"/>
                <w:b/>
                <w:bCs/>
                <w:sz w:val="18"/>
                <w:szCs w:val="18"/>
              </w:rPr>
            </w:pPr>
            <w:r w:rsidRPr="00713971">
              <w:rPr>
                <w:rFonts w:ascii="Arial" w:hAnsi="Arial" w:cs="Arial"/>
                <w:b/>
                <w:bCs/>
                <w:sz w:val="18"/>
                <w:szCs w:val="18"/>
              </w:rPr>
              <w:t xml:space="preserve">To become a qualified and confident Primary school teacher. </w:t>
            </w:r>
          </w:p>
        </w:tc>
        <w:tc>
          <w:tcPr>
            <w:tcW w:w="1818" w:type="dxa"/>
          </w:tcPr>
          <w:p w14:paraId="389A6743" w14:textId="77777777" w:rsidR="00094790" w:rsidRPr="00713971" w:rsidRDefault="00094790" w:rsidP="00EC6129">
            <w:pPr>
              <w:rPr>
                <w:rFonts w:ascii="Arial" w:hAnsi="Arial" w:cs="Arial"/>
                <w:sz w:val="18"/>
                <w:szCs w:val="18"/>
              </w:rPr>
            </w:pPr>
          </w:p>
          <w:p w14:paraId="16783C86" w14:textId="77777777" w:rsidR="00094790" w:rsidRPr="00713971" w:rsidRDefault="00094790" w:rsidP="00EC6129">
            <w:pPr>
              <w:rPr>
                <w:rFonts w:ascii="Arial" w:hAnsi="Arial" w:cs="Arial"/>
                <w:sz w:val="18"/>
                <w:szCs w:val="18"/>
              </w:rPr>
            </w:pPr>
            <w:r w:rsidRPr="00713971">
              <w:rPr>
                <w:rFonts w:ascii="Arial" w:hAnsi="Arial" w:cs="Arial"/>
                <w:sz w:val="18"/>
                <w:szCs w:val="18"/>
              </w:rPr>
              <w:t>To be certified for my current degree.</w:t>
            </w:r>
          </w:p>
          <w:p w14:paraId="1DB6A996" w14:textId="77777777" w:rsidR="00094790" w:rsidRPr="00713971" w:rsidRDefault="00094790" w:rsidP="00EC6129">
            <w:pPr>
              <w:rPr>
                <w:rFonts w:ascii="Arial" w:hAnsi="Arial" w:cs="Arial"/>
                <w:sz w:val="18"/>
                <w:szCs w:val="18"/>
              </w:rPr>
            </w:pPr>
            <w:r>
              <w:rPr>
                <w:rFonts w:ascii="Arial" w:hAnsi="Arial" w:cs="Arial"/>
                <w:sz w:val="18"/>
                <w:szCs w:val="18"/>
              </w:rPr>
              <w:t>R</w:t>
            </w:r>
            <w:r w:rsidRPr="00713971">
              <w:rPr>
                <w:rFonts w:ascii="Arial" w:hAnsi="Arial" w:cs="Arial"/>
                <w:sz w:val="18"/>
                <w:szCs w:val="18"/>
              </w:rPr>
              <w:t>esitting my science GCSE, to receive a grade C.</w:t>
            </w:r>
          </w:p>
          <w:p w14:paraId="0394AF38"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 desire to go on to the PGCE, applying for the intake by September 2024. </w:t>
            </w:r>
          </w:p>
          <w:p w14:paraId="7A12B502"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To attend a confidence training class, online. This will allow myself to gain confidence work based, and in everyday life. </w:t>
            </w:r>
          </w:p>
        </w:tc>
        <w:tc>
          <w:tcPr>
            <w:tcW w:w="2409" w:type="dxa"/>
          </w:tcPr>
          <w:p w14:paraId="3AB6FA60" w14:textId="77777777" w:rsidR="00094790" w:rsidRPr="00713971" w:rsidRDefault="00094790" w:rsidP="00EC6129">
            <w:pPr>
              <w:rPr>
                <w:rFonts w:ascii="Arial" w:hAnsi="Arial" w:cs="Arial"/>
                <w:sz w:val="18"/>
                <w:szCs w:val="18"/>
              </w:rPr>
            </w:pPr>
          </w:p>
          <w:p w14:paraId="18AFF70A" w14:textId="77777777" w:rsidR="00094790" w:rsidRDefault="00094790" w:rsidP="00EC6129">
            <w:pPr>
              <w:rPr>
                <w:rFonts w:ascii="Arial" w:hAnsi="Arial" w:cs="Arial"/>
                <w:sz w:val="18"/>
                <w:szCs w:val="18"/>
              </w:rPr>
            </w:pPr>
            <w:r w:rsidRPr="00713971">
              <w:rPr>
                <w:rFonts w:ascii="Arial" w:hAnsi="Arial" w:cs="Arial"/>
                <w:sz w:val="18"/>
                <w:szCs w:val="18"/>
              </w:rPr>
              <w:t>Tutors and resources available at university</w:t>
            </w:r>
            <w:r>
              <w:rPr>
                <w:rFonts w:ascii="Arial" w:hAnsi="Arial" w:cs="Arial"/>
                <w:sz w:val="18"/>
                <w:szCs w:val="18"/>
              </w:rPr>
              <w:t xml:space="preserve">. </w:t>
            </w:r>
          </w:p>
          <w:p w14:paraId="31A4FD05"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It will be vital to improve my time management skills, so I have enrolled on a “Time Management” course by, Oxford Home study, certified the best available. </w:t>
            </w:r>
          </w:p>
          <w:p w14:paraId="218B801C" w14:textId="77777777" w:rsidR="00094790" w:rsidRPr="00713971" w:rsidRDefault="00094790" w:rsidP="00EC6129">
            <w:pPr>
              <w:rPr>
                <w:rFonts w:ascii="Arial" w:hAnsi="Arial" w:cs="Arial"/>
                <w:sz w:val="18"/>
                <w:szCs w:val="18"/>
              </w:rPr>
            </w:pPr>
            <w:r w:rsidRPr="00713971">
              <w:rPr>
                <w:rFonts w:ascii="Arial" w:hAnsi="Arial" w:cs="Arial"/>
                <w:sz w:val="18"/>
                <w:szCs w:val="18"/>
              </w:rPr>
              <w:t>I will discuss with my tutor and how I resit the GCSE’s needed to be</w:t>
            </w:r>
            <w:r>
              <w:rPr>
                <w:rFonts w:ascii="Arial" w:hAnsi="Arial" w:cs="Arial"/>
                <w:sz w:val="18"/>
                <w:szCs w:val="18"/>
              </w:rPr>
              <w:t>come</w:t>
            </w:r>
            <w:r w:rsidRPr="00713971">
              <w:rPr>
                <w:rFonts w:ascii="Arial" w:hAnsi="Arial" w:cs="Arial"/>
                <w:sz w:val="18"/>
                <w:szCs w:val="18"/>
              </w:rPr>
              <w:t xml:space="preserve"> accepted onto the PGCE.</w:t>
            </w:r>
          </w:p>
          <w:p w14:paraId="7FBE7D19" w14:textId="77777777" w:rsidR="00094790" w:rsidRPr="00713971" w:rsidRDefault="00094790" w:rsidP="00EC6129">
            <w:pPr>
              <w:rPr>
                <w:rFonts w:ascii="Arial" w:hAnsi="Arial" w:cs="Arial"/>
                <w:sz w:val="18"/>
                <w:szCs w:val="18"/>
              </w:rPr>
            </w:pPr>
            <w:r w:rsidRPr="00713971">
              <w:rPr>
                <w:rFonts w:ascii="Arial" w:hAnsi="Arial" w:cs="Arial"/>
                <w:sz w:val="18"/>
                <w:szCs w:val="18"/>
              </w:rPr>
              <w:t>I</w:t>
            </w:r>
            <w:r>
              <w:rPr>
                <w:rFonts w:ascii="Arial" w:hAnsi="Arial" w:cs="Arial"/>
                <w:sz w:val="18"/>
                <w:szCs w:val="18"/>
              </w:rPr>
              <w:t xml:space="preserve"> will</w:t>
            </w:r>
            <w:r w:rsidRPr="00713971">
              <w:rPr>
                <w:rFonts w:ascii="Arial" w:hAnsi="Arial" w:cs="Arial"/>
                <w:sz w:val="18"/>
                <w:szCs w:val="18"/>
              </w:rPr>
              <w:t xml:space="preserve"> begin searching for a primary school to complete my PGCE.</w:t>
            </w:r>
          </w:p>
          <w:p w14:paraId="49D21A7F" w14:textId="77777777" w:rsidR="00094790" w:rsidRPr="00713971" w:rsidRDefault="00094790" w:rsidP="00EC6129">
            <w:pPr>
              <w:rPr>
                <w:rFonts w:ascii="Arial" w:hAnsi="Arial" w:cs="Arial"/>
                <w:sz w:val="18"/>
                <w:szCs w:val="18"/>
              </w:rPr>
            </w:pPr>
            <w:r w:rsidRPr="00713971">
              <w:rPr>
                <w:rFonts w:ascii="Arial" w:hAnsi="Arial" w:cs="Arial"/>
                <w:sz w:val="18"/>
                <w:szCs w:val="18"/>
              </w:rPr>
              <w:t>To complete my self-confidence training I will need access to a quiet space</w:t>
            </w:r>
            <w:r>
              <w:rPr>
                <w:rFonts w:ascii="Arial" w:hAnsi="Arial" w:cs="Arial"/>
                <w:sz w:val="18"/>
                <w:szCs w:val="18"/>
              </w:rPr>
              <w:t xml:space="preserve">, which my setting will provide. </w:t>
            </w:r>
          </w:p>
        </w:tc>
        <w:tc>
          <w:tcPr>
            <w:tcW w:w="2410" w:type="dxa"/>
          </w:tcPr>
          <w:p w14:paraId="1C4F6211" w14:textId="77777777" w:rsidR="00094790" w:rsidRPr="00713971" w:rsidRDefault="00094790" w:rsidP="00EC6129">
            <w:pPr>
              <w:rPr>
                <w:rFonts w:ascii="Arial" w:hAnsi="Arial" w:cs="Arial"/>
                <w:sz w:val="18"/>
                <w:szCs w:val="18"/>
              </w:rPr>
            </w:pPr>
          </w:p>
          <w:p w14:paraId="2C71D72E" w14:textId="77777777" w:rsidR="00094790" w:rsidRPr="00713971" w:rsidRDefault="00094790" w:rsidP="00EC6129">
            <w:pPr>
              <w:rPr>
                <w:rFonts w:ascii="Arial" w:hAnsi="Arial" w:cs="Arial"/>
                <w:sz w:val="18"/>
                <w:szCs w:val="18"/>
              </w:rPr>
            </w:pPr>
            <w:r>
              <w:rPr>
                <w:rFonts w:ascii="Arial" w:hAnsi="Arial" w:cs="Arial"/>
                <w:sz w:val="18"/>
                <w:szCs w:val="18"/>
              </w:rPr>
              <w:t xml:space="preserve">To </w:t>
            </w:r>
            <w:r w:rsidRPr="00713971">
              <w:rPr>
                <w:rFonts w:ascii="Arial" w:hAnsi="Arial" w:cs="Arial"/>
                <w:sz w:val="18"/>
                <w:szCs w:val="18"/>
              </w:rPr>
              <w:t>complete my degree by September 2025.</w:t>
            </w:r>
          </w:p>
          <w:p w14:paraId="2658D19C" w14:textId="77777777" w:rsidR="00094790" w:rsidRPr="00713971" w:rsidRDefault="00094790" w:rsidP="00EC6129">
            <w:pPr>
              <w:rPr>
                <w:rFonts w:ascii="Arial" w:hAnsi="Arial" w:cs="Arial"/>
                <w:sz w:val="18"/>
                <w:szCs w:val="18"/>
              </w:rPr>
            </w:pPr>
            <w:r>
              <w:rPr>
                <w:rFonts w:ascii="Arial" w:hAnsi="Arial" w:cs="Arial"/>
                <w:sz w:val="18"/>
                <w:szCs w:val="18"/>
              </w:rPr>
              <w:t xml:space="preserve">To </w:t>
            </w:r>
            <w:r w:rsidRPr="00713971">
              <w:rPr>
                <w:rFonts w:ascii="Arial" w:hAnsi="Arial" w:cs="Arial"/>
                <w:sz w:val="18"/>
                <w:szCs w:val="18"/>
              </w:rPr>
              <w:t xml:space="preserve">retake my science GCSE and pass by January 2025. </w:t>
            </w:r>
          </w:p>
          <w:p w14:paraId="386E159B"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 intend becoming a qualified primary teacher by January 2027. </w:t>
            </w:r>
          </w:p>
          <w:p w14:paraId="723F9D2B"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The “Time Management” course </w:t>
            </w:r>
            <w:r>
              <w:rPr>
                <w:rFonts w:ascii="Arial" w:hAnsi="Arial" w:cs="Arial"/>
                <w:sz w:val="18"/>
                <w:szCs w:val="18"/>
              </w:rPr>
              <w:t>to be completed by December 2023.</w:t>
            </w:r>
          </w:p>
          <w:p w14:paraId="0D7D6DDD" w14:textId="77777777" w:rsidR="00094790" w:rsidRPr="00713971" w:rsidRDefault="00094790" w:rsidP="00EC6129">
            <w:pPr>
              <w:rPr>
                <w:rFonts w:ascii="Arial" w:hAnsi="Arial" w:cs="Arial"/>
                <w:sz w:val="18"/>
                <w:szCs w:val="18"/>
              </w:rPr>
            </w:pPr>
            <w:r>
              <w:rPr>
                <w:rFonts w:ascii="Arial" w:hAnsi="Arial" w:cs="Arial"/>
                <w:sz w:val="18"/>
                <w:szCs w:val="18"/>
              </w:rPr>
              <w:t xml:space="preserve">To </w:t>
            </w:r>
            <w:r w:rsidRPr="00713971">
              <w:rPr>
                <w:rFonts w:ascii="Arial" w:hAnsi="Arial" w:cs="Arial"/>
                <w:sz w:val="18"/>
                <w:szCs w:val="18"/>
              </w:rPr>
              <w:t>attend the self-confidence course on 18</w:t>
            </w:r>
            <w:r w:rsidRPr="00713971">
              <w:rPr>
                <w:rFonts w:ascii="Arial" w:hAnsi="Arial" w:cs="Arial"/>
                <w:sz w:val="18"/>
                <w:szCs w:val="18"/>
                <w:vertAlign w:val="superscript"/>
              </w:rPr>
              <w:t>th</w:t>
            </w:r>
            <w:r w:rsidRPr="00713971">
              <w:rPr>
                <w:rFonts w:ascii="Arial" w:hAnsi="Arial" w:cs="Arial"/>
                <w:sz w:val="18"/>
                <w:szCs w:val="18"/>
              </w:rPr>
              <w:t xml:space="preserve"> </w:t>
            </w:r>
            <w:r>
              <w:rPr>
                <w:rFonts w:ascii="Arial" w:hAnsi="Arial" w:cs="Arial"/>
                <w:sz w:val="18"/>
                <w:szCs w:val="18"/>
              </w:rPr>
              <w:t>January</w:t>
            </w:r>
            <w:r w:rsidRPr="00713971">
              <w:rPr>
                <w:rFonts w:ascii="Arial" w:hAnsi="Arial" w:cs="Arial"/>
                <w:sz w:val="18"/>
                <w:szCs w:val="18"/>
              </w:rPr>
              <w:t xml:space="preserve"> 202</w:t>
            </w:r>
            <w:r>
              <w:rPr>
                <w:rFonts w:ascii="Arial" w:hAnsi="Arial" w:cs="Arial"/>
                <w:sz w:val="18"/>
                <w:szCs w:val="18"/>
              </w:rPr>
              <w:t>4</w:t>
            </w:r>
            <w:r w:rsidRPr="00713971">
              <w:rPr>
                <w:rFonts w:ascii="Arial" w:hAnsi="Arial" w:cs="Arial"/>
                <w:sz w:val="18"/>
                <w:szCs w:val="18"/>
              </w:rPr>
              <w:t xml:space="preserve">, over a 4-week schedule. </w:t>
            </w:r>
            <w:r>
              <w:rPr>
                <w:rFonts w:ascii="Arial" w:hAnsi="Arial" w:cs="Arial"/>
                <w:sz w:val="18"/>
                <w:szCs w:val="18"/>
              </w:rPr>
              <w:t xml:space="preserve">To </w:t>
            </w:r>
            <w:r w:rsidRPr="00713971">
              <w:rPr>
                <w:rFonts w:ascii="Arial" w:hAnsi="Arial" w:cs="Arial"/>
                <w:sz w:val="18"/>
                <w:szCs w:val="18"/>
              </w:rPr>
              <w:t>complete by 15</w:t>
            </w:r>
            <w:r w:rsidRPr="00713971">
              <w:rPr>
                <w:rFonts w:ascii="Arial" w:hAnsi="Arial" w:cs="Arial"/>
                <w:sz w:val="18"/>
                <w:szCs w:val="18"/>
                <w:vertAlign w:val="superscript"/>
              </w:rPr>
              <w:t>th</w:t>
            </w:r>
            <w:r w:rsidRPr="00713971">
              <w:rPr>
                <w:rFonts w:ascii="Arial" w:hAnsi="Arial" w:cs="Arial"/>
                <w:sz w:val="18"/>
                <w:szCs w:val="18"/>
              </w:rPr>
              <w:t xml:space="preserve"> November 202</w:t>
            </w:r>
            <w:r>
              <w:rPr>
                <w:rFonts w:ascii="Arial" w:hAnsi="Arial" w:cs="Arial"/>
                <w:sz w:val="18"/>
                <w:szCs w:val="18"/>
              </w:rPr>
              <w:t>4</w:t>
            </w:r>
            <w:r w:rsidRPr="00713971">
              <w:rPr>
                <w:rFonts w:ascii="Arial" w:hAnsi="Arial" w:cs="Arial"/>
                <w:sz w:val="18"/>
                <w:szCs w:val="18"/>
              </w:rPr>
              <w:t xml:space="preserve">. </w:t>
            </w:r>
          </w:p>
        </w:tc>
        <w:tc>
          <w:tcPr>
            <w:tcW w:w="2552" w:type="dxa"/>
          </w:tcPr>
          <w:p w14:paraId="1FEC78DA" w14:textId="77777777" w:rsidR="00094790" w:rsidRPr="00713971" w:rsidRDefault="00094790" w:rsidP="00EC6129">
            <w:pPr>
              <w:rPr>
                <w:rFonts w:ascii="Arial" w:hAnsi="Arial" w:cs="Arial"/>
                <w:b/>
                <w:bCs/>
                <w:i/>
                <w:iCs/>
                <w:sz w:val="18"/>
                <w:szCs w:val="18"/>
              </w:rPr>
            </w:pPr>
          </w:p>
          <w:p w14:paraId="4DE4F433"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 will achieve my degree </w:t>
            </w:r>
            <w:r>
              <w:rPr>
                <w:rFonts w:ascii="Arial" w:hAnsi="Arial" w:cs="Arial"/>
                <w:sz w:val="18"/>
                <w:szCs w:val="18"/>
              </w:rPr>
              <w:t xml:space="preserve">by </w:t>
            </w:r>
            <w:r w:rsidRPr="00713971">
              <w:rPr>
                <w:rFonts w:ascii="Arial" w:hAnsi="Arial" w:cs="Arial"/>
                <w:sz w:val="18"/>
                <w:szCs w:val="18"/>
              </w:rPr>
              <w:t>receiv</w:t>
            </w:r>
            <w:r>
              <w:rPr>
                <w:rFonts w:ascii="Arial" w:hAnsi="Arial" w:cs="Arial"/>
                <w:sz w:val="18"/>
                <w:szCs w:val="18"/>
              </w:rPr>
              <w:t xml:space="preserve">ing </w:t>
            </w:r>
            <w:r w:rsidRPr="00713971">
              <w:rPr>
                <w:rFonts w:ascii="Arial" w:hAnsi="Arial" w:cs="Arial"/>
                <w:sz w:val="18"/>
                <w:szCs w:val="18"/>
              </w:rPr>
              <w:t xml:space="preserve">my overall grade and graduate </w:t>
            </w:r>
            <w:r>
              <w:rPr>
                <w:rFonts w:ascii="Arial" w:hAnsi="Arial" w:cs="Arial"/>
                <w:sz w:val="18"/>
                <w:szCs w:val="18"/>
              </w:rPr>
              <w:t>by</w:t>
            </w:r>
            <w:r w:rsidRPr="00713971">
              <w:rPr>
                <w:rFonts w:ascii="Arial" w:hAnsi="Arial" w:cs="Arial"/>
                <w:sz w:val="18"/>
                <w:szCs w:val="18"/>
              </w:rPr>
              <w:t xml:space="preserve"> September 2025. </w:t>
            </w:r>
          </w:p>
          <w:p w14:paraId="63791A6C"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To successfully </w:t>
            </w:r>
            <w:r>
              <w:rPr>
                <w:rFonts w:ascii="Arial" w:hAnsi="Arial" w:cs="Arial"/>
                <w:sz w:val="18"/>
                <w:szCs w:val="18"/>
              </w:rPr>
              <w:t xml:space="preserve">pass </w:t>
            </w:r>
            <w:r w:rsidRPr="00713971">
              <w:rPr>
                <w:rFonts w:ascii="Arial" w:hAnsi="Arial" w:cs="Arial"/>
                <w:sz w:val="18"/>
                <w:szCs w:val="18"/>
              </w:rPr>
              <w:t xml:space="preserve">my GCSE science, I will be informed of the relevant date </w:t>
            </w:r>
            <w:r>
              <w:rPr>
                <w:rFonts w:ascii="Arial" w:hAnsi="Arial" w:cs="Arial"/>
                <w:sz w:val="18"/>
                <w:szCs w:val="18"/>
              </w:rPr>
              <w:t>t</w:t>
            </w:r>
            <w:r w:rsidRPr="00713971">
              <w:rPr>
                <w:rFonts w:ascii="Arial" w:hAnsi="Arial" w:cs="Arial"/>
                <w:sz w:val="18"/>
                <w:szCs w:val="18"/>
              </w:rPr>
              <w:t xml:space="preserve">o complete. </w:t>
            </w:r>
          </w:p>
          <w:p w14:paraId="37F78F88"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 will apply for </w:t>
            </w:r>
            <w:r>
              <w:rPr>
                <w:rFonts w:ascii="Arial" w:hAnsi="Arial" w:cs="Arial"/>
                <w:sz w:val="18"/>
                <w:szCs w:val="18"/>
              </w:rPr>
              <w:t xml:space="preserve">the </w:t>
            </w:r>
            <w:r w:rsidRPr="00713971">
              <w:rPr>
                <w:rFonts w:ascii="Arial" w:hAnsi="Arial" w:cs="Arial"/>
                <w:sz w:val="18"/>
                <w:szCs w:val="18"/>
              </w:rPr>
              <w:t xml:space="preserve">PGCE by September 2024. I will </w:t>
            </w:r>
            <w:r>
              <w:rPr>
                <w:rFonts w:ascii="Arial" w:hAnsi="Arial" w:cs="Arial"/>
                <w:sz w:val="18"/>
                <w:szCs w:val="18"/>
              </w:rPr>
              <w:t xml:space="preserve">receive </w:t>
            </w:r>
            <w:r w:rsidRPr="00713971">
              <w:rPr>
                <w:rFonts w:ascii="Arial" w:hAnsi="Arial" w:cs="Arial"/>
                <w:sz w:val="18"/>
                <w:szCs w:val="18"/>
              </w:rPr>
              <w:t>confirmation if I have been offered a secured place</w:t>
            </w:r>
            <w:r>
              <w:rPr>
                <w:rFonts w:ascii="Arial" w:hAnsi="Arial" w:cs="Arial"/>
                <w:sz w:val="18"/>
                <w:szCs w:val="18"/>
              </w:rPr>
              <w:t>.</w:t>
            </w:r>
          </w:p>
          <w:p w14:paraId="2F4A1645" w14:textId="77777777" w:rsidR="00094790" w:rsidRPr="00713971" w:rsidRDefault="00094790" w:rsidP="00EC6129">
            <w:pPr>
              <w:rPr>
                <w:rFonts w:ascii="Arial" w:hAnsi="Arial" w:cs="Arial"/>
                <w:sz w:val="18"/>
                <w:szCs w:val="18"/>
              </w:rPr>
            </w:pPr>
            <w:r w:rsidRPr="00713971">
              <w:rPr>
                <w:rFonts w:ascii="Arial" w:hAnsi="Arial" w:cs="Arial"/>
                <w:sz w:val="18"/>
                <w:szCs w:val="18"/>
              </w:rPr>
              <w:t>To</w:t>
            </w:r>
            <w:r>
              <w:rPr>
                <w:rFonts w:ascii="Arial" w:hAnsi="Arial" w:cs="Arial"/>
                <w:sz w:val="18"/>
                <w:szCs w:val="18"/>
              </w:rPr>
              <w:t xml:space="preserve"> be aware and </w:t>
            </w:r>
            <w:r w:rsidRPr="00713971">
              <w:rPr>
                <w:rFonts w:ascii="Arial" w:hAnsi="Arial" w:cs="Arial"/>
                <w:sz w:val="18"/>
                <w:szCs w:val="18"/>
              </w:rPr>
              <w:t>utilis</w:t>
            </w:r>
            <w:r>
              <w:rPr>
                <w:rFonts w:ascii="Arial" w:hAnsi="Arial" w:cs="Arial"/>
                <w:sz w:val="18"/>
                <w:szCs w:val="18"/>
              </w:rPr>
              <w:t xml:space="preserve">e </w:t>
            </w:r>
            <w:r w:rsidRPr="00713971">
              <w:rPr>
                <w:rFonts w:ascii="Arial" w:hAnsi="Arial" w:cs="Arial"/>
                <w:sz w:val="18"/>
                <w:szCs w:val="18"/>
              </w:rPr>
              <w:t xml:space="preserve">time management, </w:t>
            </w:r>
            <w:r>
              <w:rPr>
                <w:rFonts w:ascii="Arial" w:hAnsi="Arial" w:cs="Arial"/>
                <w:sz w:val="18"/>
                <w:szCs w:val="18"/>
              </w:rPr>
              <w:t xml:space="preserve">to </w:t>
            </w:r>
            <w:r w:rsidRPr="00713971">
              <w:rPr>
                <w:rFonts w:ascii="Arial" w:hAnsi="Arial" w:cs="Arial"/>
                <w:sz w:val="18"/>
                <w:szCs w:val="18"/>
              </w:rPr>
              <w:t>show I am successfully using the skill</w:t>
            </w:r>
            <w:r>
              <w:rPr>
                <w:rFonts w:ascii="Arial" w:hAnsi="Arial" w:cs="Arial"/>
                <w:sz w:val="18"/>
                <w:szCs w:val="18"/>
              </w:rPr>
              <w:t>.</w:t>
            </w:r>
          </w:p>
          <w:p w14:paraId="484521F1" w14:textId="77777777" w:rsidR="00094790" w:rsidRPr="00713971" w:rsidRDefault="00094790" w:rsidP="00EC6129">
            <w:pPr>
              <w:rPr>
                <w:rFonts w:ascii="Arial" w:hAnsi="Arial" w:cs="Arial"/>
                <w:sz w:val="18"/>
                <w:szCs w:val="18"/>
              </w:rPr>
            </w:pPr>
            <w:r w:rsidRPr="00713971">
              <w:rPr>
                <w:rFonts w:ascii="Arial" w:hAnsi="Arial" w:cs="Arial"/>
                <w:sz w:val="18"/>
                <w:szCs w:val="18"/>
              </w:rPr>
              <w:t>Improving my self-confidence by attending and completing the course by 15</w:t>
            </w:r>
            <w:r w:rsidRPr="00713971">
              <w:rPr>
                <w:rFonts w:ascii="Arial" w:hAnsi="Arial" w:cs="Arial"/>
                <w:sz w:val="18"/>
                <w:szCs w:val="18"/>
                <w:vertAlign w:val="superscript"/>
              </w:rPr>
              <w:t>th</w:t>
            </w:r>
            <w:r w:rsidRPr="00713971">
              <w:rPr>
                <w:rFonts w:ascii="Arial" w:hAnsi="Arial" w:cs="Arial"/>
                <w:sz w:val="18"/>
                <w:szCs w:val="18"/>
              </w:rPr>
              <w:t xml:space="preserve"> November 2023. I will need to be implementing the information within my </w:t>
            </w:r>
            <w:r>
              <w:rPr>
                <w:rFonts w:ascii="Arial" w:hAnsi="Arial" w:cs="Arial"/>
                <w:sz w:val="18"/>
                <w:szCs w:val="18"/>
              </w:rPr>
              <w:t xml:space="preserve">practice. </w:t>
            </w:r>
          </w:p>
        </w:tc>
      </w:tr>
      <w:tr w:rsidR="00094790" w:rsidRPr="004621FF" w14:paraId="5DEE5BF9" w14:textId="77777777" w:rsidTr="00EC6129">
        <w:trPr>
          <w:trHeight w:val="298"/>
        </w:trPr>
        <w:tc>
          <w:tcPr>
            <w:tcW w:w="1438" w:type="dxa"/>
          </w:tcPr>
          <w:p w14:paraId="294A19F2" w14:textId="77777777" w:rsidR="00094790" w:rsidRPr="00713971" w:rsidRDefault="00094790" w:rsidP="00EC6129">
            <w:pPr>
              <w:rPr>
                <w:rFonts w:ascii="Arial" w:hAnsi="Arial" w:cs="Arial"/>
                <w:sz w:val="18"/>
                <w:szCs w:val="18"/>
              </w:rPr>
            </w:pPr>
          </w:p>
          <w:p w14:paraId="1AD2330E" w14:textId="77777777" w:rsidR="00094790" w:rsidRPr="00713971" w:rsidRDefault="00094790" w:rsidP="00EC6129">
            <w:pPr>
              <w:rPr>
                <w:rFonts w:ascii="Arial" w:hAnsi="Arial" w:cs="Arial"/>
                <w:b/>
                <w:bCs/>
                <w:sz w:val="18"/>
                <w:szCs w:val="18"/>
              </w:rPr>
            </w:pPr>
            <w:r w:rsidRPr="00713971">
              <w:rPr>
                <w:rFonts w:ascii="Arial" w:hAnsi="Arial" w:cs="Arial"/>
                <w:b/>
                <w:bCs/>
                <w:sz w:val="18"/>
                <w:szCs w:val="18"/>
              </w:rPr>
              <w:t xml:space="preserve">To gain more knowledge and awareness of children with ALN needs to support my role of </w:t>
            </w:r>
            <w:proofErr w:type="spellStart"/>
            <w:r w:rsidRPr="00713971">
              <w:rPr>
                <w:rFonts w:ascii="Arial" w:hAnsi="Arial" w:cs="Arial"/>
                <w:b/>
                <w:bCs/>
                <w:sz w:val="18"/>
                <w:szCs w:val="18"/>
              </w:rPr>
              <w:t>ALNCo</w:t>
            </w:r>
            <w:proofErr w:type="spellEnd"/>
            <w:r w:rsidRPr="00713971">
              <w:rPr>
                <w:rFonts w:ascii="Arial" w:hAnsi="Arial" w:cs="Arial"/>
                <w:b/>
                <w:bCs/>
                <w:sz w:val="18"/>
                <w:szCs w:val="18"/>
              </w:rPr>
              <w:t xml:space="preserve"> officer within my job role.</w:t>
            </w:r>
          </w:p>
          <w:p w14:paraId="0CFD6745" w14:textId="77777777" w:rsidR="00094790" w:rsidRDefault="00094790" w:rsidP="00EC6129">
            <w:pPr>
              <w:rPr>
                <w:rFonts w:ascii="Arial" w:hAnsi="Arial" w:cs="Arial"/>
                <w:b/>
                <w:bCs/>
                <w:sz w:val="18"/>
                <w:szCs w:val="18"/>
              </w:rPr>
            </w:pPr>
          </w:p>
          <w:p w14:paraId="706F8AF8" w14:textId="77777777" w:rsidR="00094790" w:rsidRDefault="00094790" w:rsidP="00EC6129">
            <w:pPr>
              <w:rPr>
                <w:rFonts w:ascii="Arial" w:hAnsi="Arial" w:cs="Arial"/>
                <w:b/>
                <w:bCs/>
                <w:sz w:val="18"/>
                <w:szCs w:val="18"/>
              </w:rPr>
            </w:pPr>
          </w:p>
          <w:p w14:paraId="0233422F" w14:textId="77777777" w:rsidR="00094790" w:rsidRDefault="00094790" w:rsidP="00EC6129">
            <w:pPr>
              <w:rPr>
                <w:rFonts w:ascii="Arial" w:hAnsi="Arial" w:cs="Arial"/>
                <w:b/>
                <w:bCs/>
                <w:sz w:val="18"/>
                <w:szCs w:val="18"/>
              </w:rPr>
            </w:pPr>
          </w:p>
          <w:p w14:paraId="037EC2BF" w14:textId="77777777" w:rsidR="00094790" w:rsidRDefault="00094790" w:rsidP="00EC6129">
            <w:pPr>
              <w:rPr>
                <w:rFonts w:ascii="Arial" w:hAnsi="Arial" w:cs="Arial"/>
                <w:b/>
                <w:bCs/>
                <w:sz w:val="18"/>
                <w:szCs w:val="18"/>
              </w:rPr>
            </w:pPr>
          </w:p>
          <w:p w14:paraId="3101B94F" w14:textId="77777777" w:rsidR="00094790" w:rsidRPr="00713971" w:rsidRDefault="00094790" w:rsidP="00EC6129">
            <w:pPr>
              <w:rPr>
                <w:rFonts w:ascii="Arial" w:hAnsi="Arial" w:cs="Arial"/>
                <w:b/>
                <w:bCs/>
                <w:sz w:val="18"/>
                <w:szCs w:val="18"/>
              </w:rPr>
            </w:pPr>
          </w:p>
        </w:tc>
        <w:tc>
          <w:tcPr>
            <w:tcW w:w="1818" w:type="dxa"/>
          </w:tcPr>
          <w:p w14:paraId="2A2EE4B5" w14:textId="77777777" w:rsidR="00094790" w:rsidRPr="00713971" w:rsidRDefault="00094790" w:rsidP="00EC6129">
            <w:pPr>
              <w:rPr>
                <w:rFonts w:ascii="Arial" w:hAnsi="Arial" w:cs="Arial"/>
                <w:sz w:val="18"/>
                <w:szCs w:val="18"/>
              </w:rPr>
            </w:pPr>
          </w:p>
          <w:p w14:paraId="6408B640"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To complete Level 3 award for </w:t>
            </w:r>
            <w:proofErr w:type="spellStart"/>
            <w:r w:rsidRPr="00713971">
              <w:rPr>
                <w:rFonts w:ascii="Arial" w:hAnsi="Arial" w:cs="Arial"/>
                <w:sz w:val="18"/>
                <w:szCs w:val="18"/>
              </w:rPr>
              <w:t>ALNCo</w:t>
            </w:r>
            <w:proofErr w:type="spellEnd"/>
            <w:r w:rsidRPr="00713971">
              <w:rPr>
                <w:rFonts w:ascii="Arial" w:hAnsi="Arial" w:cs="Arial"/>
                <w:sz w:val="18"/>
                <w:szCs w:val="18"/>
              </w:rPr>
              <w:t xml:space="preserve"> or equivalent. </w:t>
            </w:r>
          </w:p>
          <w:p w14:paraId="3D44AA2D" w14:textId="77777777" w:rsidR="00094790" w:rsidRPr="00713971" w:rsidRDefault="00094790" w:rsidP="00EC6129">
            <w:pPr>
              <w:rPr>
                <w:rFonts w:ascii="Arial" w:hAnsi="Arial" w:cs="Arial"/>
                <w:sz w:val="18"/>
                <w:szCs w:val="18"/>
              </w:rPr>
            </w:pPr>
            <w:r w:rsidRPr="00713971">
              <w:rPr>
                <w:rFonts w:ascii="Arial" w:hAnsi="Arial" w:cs="Arial"/>
                <w:sz w:val="18"/>
                <w:szCs w:val="18"/>
              </w:rPr>
              <w:t>I will attend “Autism Awareness” training</w:t>
            </w:r>
            <w:r>
              <w:rPr>
                <w:rFonts w:ascii="Arial" w:hAnsi="Arial" w:cs="Arial"/>
                <w:sz w:val="18"/>
                <w:szCs w:val="18"/>
              </w:rPr>
              <w:t>, to</w:t>
            </w:r>
            <w:r w:rsidRPr="00713971">
              <w:rPr>
                <w:rFonts w:ascii="Arial" w:hAnsi="Arial" w:cs="Arial"/>
                <w:sz w:val="18"/>
                <w:szCs w:val="18"/>
              </w:rPr>
              <w:t xml:space="preserve"> support in planning and adapting activities</w:t>
            </w:r>
            <w:r>
              <w:rPr>
                <w:rFonts w:ascii="Arial" w:hAnsi="Arial" w:cs="Arial"/>
                <w:sz w:val="18"/>
                <w:szCs w:val="18"/>
              </w:rPr>
              <w:t xml:space="preserve">, providing </w:t>
            </w:r>
            <w:r w:rsidRPr="00713971">
              <w:rPr>
                <w:rFonts w:ascii="Arial" w:hAnsi="Arial" w:cs="Arial"/>
                <w:sz w:val="18"/>
                <w:szCs w:val="18"/>
              </w:rPr>
              <w:t xml:space="preserve">opportunity to learn and adapt, </w:t>
            </w:r>
            <w:r>
              <w:rPr>
                <w:rFonts w:ascii="Arial" w:hAnsi="Arial" w:cs="Arial"/>
                <w:sz w:val="18"/>
                <w:szCs w:val="18"/>
              </w:rPr>
              <w:t>administering</w:t>
            </w:r>
            <w:r w:rsidRPr="00713971">
              <w:rPr>
                <w:rFonts w:ascii="Arial" w:hAnsi="Arial" w:cs="Arial"/>
                <w:sz w:val="18"/>
                <w:szCs w:val="18"/>
              </w:rPr>
              <w:t xml:space="preserve"> children the </w:t>
            </w:r>
            <w:r>
              <w:rPr>
                <w:rFonts w:ascii="Arial" w:hAnsi="Arial" w:cs="Arial"/>
                <w:sz w:val="18"/>
                <w:szCs w:val="18"/>
              </w:rPr>
              <w:t xml:space="preserve">greatest </w:t>
            </w:r>
            <w:r w:rsidRPr="00713971">
              <w:rPr>
                <w:rFonts w:ascii="Arial" w:hAnsi="Arial" w:cs="Arial"/>
                <w:sz w:val="18"/>
                <w:szCs w:val="18"/>
              </w:rPr>
              <w:t>play opportunities.</w:t>
            </w:r>
          </w:p>
          <w:p w14:paraId="0E415851" w14:textId="77777777" w:rsidR="00094790" w:rsidRPr="00713971" w:rsidRDefault="00094790" w:rsidP="00EC6129">
            <w:pPr>
              <w:rPr>
                <w:rFonts w:ascii="Arial" w:hAnsi="Arial" w:cs="Arial"/>
                <w:sz w:val="18"/>
                <w:szCs w:val="18"/>
              </w:rPr>
            </w:pPr>
          </w:p>
        </w:tc>
        <w:tc>
          <w:tcPr>
            <w:tcW w:w="2409" w:type="dxa"/>
          </w:tcPr>
          <w:p w14:paraId="7BE5D857" w14:textId="77777777" w:rsidR="00094790" w:rsidRPr="00713971" w:rsidRDefault="00094790" w:rsidP="00EC6129">
            <w:pPr>
              <w:rPr>
                <w:rFonts w:ascii="Arial" w:hAnsi="Arial" w:cs="Arial"/>
                <w:sz w:val="18"/>
                <w:szCs w:val="18"/>
              </w:rPr>
            </w:pPr>
          </w:p>
          <w:p w14:paraId="3BA9754C"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My setting will compensate </w:t>
            </w:r>
            <w:r>
              <w:rPr>
                <w:rFonts w:ascii="Arial" w:hAnsi="Arial" w:cs="Arial"/>
                <w:sz w:val="18"/>
                <w:szCs w:val="18"/>
              </w:rPr>
              <w:t xml:space="preserve">the </w:t>
            </w:r>
            <w:r w:rsidRPr="00713971">
              <w:rPr>
                <w:rFonts w:ascii="Arial" w:hAnsi="Arial" w:cs="Arial"/>
                <w:sz w:val="18"/>
                <w:szCs w:val="18"/>
              </w:rPr>
              <w:t xml:space="preserve">course. I will be proceeding the course </w:t>
            </w:r>
            <w:r>
              <w:rPr>
                <w:rFonts w:ascii="Arial" w:hAnsi="Arial" w:cs="Arial"/>
                <w:sz w:val="18"/>
                <w:szCs w:val="18"/>
              </w:rPr>
              <w:t xml:space="preserve">in January 2024 </w:t>
            </w:r>
            <w:r w:rsidRPr="00713971">
              <w:rPr>
                <w:rFonts w:ascii="Arial" w:hAnsi="Arial" w:cs="Arial"/>
                <w:sz w:val="18"/>
                <w:szCs w:val="18"/>
              </w:rPr>
              <w:t>with 3 months to complete.</w:t>
            </w:r>
          </w:p>
          <w:p w14:paraId="6F05A977"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The “Autism Awareness” training is </w:t>
            </w:r>
            <w:r>
              <w:rPr>
                <w:rFonts w:ascii="Arial" w:hAnsi="Arial" w:cs="Arial"/>
                <w:sz w:val="18"/>
                <w:szCs w:val="18"/>
              </w:rPr>
              <w:t>over three weeks</w:t>
            </w:r>
            <w:r w:rsidRPr="00713971">
              <w:rPr>
                <w:rFonts w:ascii="Arial" w:hAnsi="Arial" w:cs="Arial"/>
                <w:sz w:val="18"/>
                <w:szCs w:val="18"/>
              </w:rPr>
              <w:t xml:space="preserve">. The course will allow </w:t>
            </w:r>
            <w:r>
              <w:rPr>
                <w:rFonts w:ascii="Arial" w:hAnsi="Arial" w:cs="Arial"/>
                <w:sz w:val="18"/>
                <w:szCs w:val="18"/>
              </w:rPr>
              <w:t>me t</w:t>
            </w:r>
            <w:r w:rsidRPr="00713971">
              <w:rPr>
                <w:rFonts w:ascii="Arial" w:hAnsi="Arial" w:cs="Arial"/>
                <w:sz w:val="18"/>
                <w:szCs w:val="18"/>
              </w:rPr>
              <w:t xml:space="preserve">o gain more knowledge, and experience </w:t>
            </w:r>
            <w:proofErr w:type="spellStart"/>
            <w:r>
              <w:rPr>
                <w:rFonts w:ascii="Arial" w:hAnsi="Arial" w:cs="Arial"/>
                <w:sz w:val="18"/>
                <w:szCs w:val="18"/>
              </w:rPr>
              <w:t>collabrative</w:t>
            </w:r>
            <w:proofErr w:type="spellEnd"/>
            <w:r>
              <w:rPr>
                <w:rFonts w:ascii="Arial" w:hAnsi="Arial" w:cs="Arial"/>
                <w:sz w:val="18"/>
                <w:szCs w:val="18"/>
              </w:rPr>
              <w:t xml:space="preserve"> reflection. </w:t>
            </w:r>
          </w:p>
        </w:tc>
        <w:tc>
          <w:tcPr>
            <w:tcW w:w="2410" w:type="dxa"/>
          </w:tcPr>
          <w:p w14:paraId="474337A9" w14:textId="77777777" w:rsidR="00094790" w:rsidRPr="00713971" w:rsidRDefault="00094790" w:rsidP="00EC6129">
            <w:pPr>
              <w:rPr>
                <w:rFonts w:ascii="Arial" w:hAnsi="Arial" w:cs="Arial"/>
                <w:sz w:val="18"/>
                <w:szCs w:val="18"/>
              </w:rPr>
            </w:pPr>
          </w:p>
          <w:p w14:paraId="78BB2AEE" w14:textId="77777777" w:rsidR="00094790" w:rsidRDefault="00094790" w:rsidP="00EC6129">
            <w:pPr>
              <w:rPr>
                <w:rFonts w:ascii="Arial" w:hAnsi="Arial" w:cs="Arial"/>
                <w:sz w:val="18"/>
                <w:szCs w:val="18"/>
              </w:rPr>
            </w:pPr>
            <w:r>
              <w:rPr>
                <w:rFonts w:ascii="Arial" w:hAnsi="Arial" w:cs="Arial"/>
                <w:sz w:val="18"/>
                <w:szCs w:val="18"/>
              </w:rPr>
              <w:t xml:space="preserve">To </w:t>
            </w:r>
            <w:r w:rsidRPr="00713971">
              <w:rPr>
                <w:rFonts w:ascii="Arial" w:hAnsi="Arial" w:cs="Arial"/>
                <w:sz w:val="18"/>
                <w:szCs w:val="18"/>
              </w:rPr>
              <w:t xml:space="preserve">achieve my Level 3 for </w:t>
            </w:r>
            <w:proofErr w:type="spellStart"/>
            <w:r w:rsidRPr="00713971">
              <w:rPr>
                <w:rFonts w:ascii="Arial" w:hAnsi="Arial" w:cs="Arial"/>
                <w:sz w:val="18"/>
                <w:szCs w:val="18"/>
              </w:rPr>
              <w:t>ALNCo</w:t>
            </w:r>
            <w:proofErr w:type="spellEnd"/>
            <w:r w:rsidRPr="00713971">
              <w:rPr>
                <w:rFonts w:ascii="Arial" w:hAnsi="Arial" w:cs="Arial"/>
                <w:sz w:val="18"/>
                <w:szCs w:val="18"/>
              </w:rPr>
              <w:t xml:space="preserve"> by </w:t>
            </w:r>
            <w:r>
              <w:rPr>
                <w:rFonts w:ascii="Arial" w:hAnsi="Arial" w:cs="Arial"/>
                <w:sz w:val="18"/>
                <w:szCs w:val="18"/>
              </w:rPr>
              <w:t xml:space="preserve">March 2024. </w:t>
            </w:r>
          </w:p>
          <w:p w14:paraId="3F6AD2D0" w14:textId="77777777" w:rsidR="00094790" w:rsidRPr="00713971" w:rsidRDefault="00094790" w:rsidP="00EC6129">
            <w:pPr>
              <w:rPr>
                <w:rFonts w:ascii="Arial" w:hAnsi="Arial" w:cs="Arial"/>
                <w:sz w:val="18"/>
                <w:szCs w:val="18"/>
              </w:rPr>
            </w:pPr>
            <w:r w:rsidRPr="00713971">
              <w:rPr>
                <w:rFonts w:ascii="Arial" w:hAnsi="Arial" w:cs="Arial"/>
                <w:sz w:val="18"/>
                <w:szCs w:val="18"/>
              </w:rPr>
              <w:t>I will complete “Autism Awareness” course by 21</w:t>
            </w:r>
            <w:r w:rsidRPr="00713971">
              <w:rPr>
                <w:rFonts w:ascii="Arial" w:hAnsi="Arial" w:cs="Arial"/>
                <w:sz w:val="18"/>
                <w:szCs w:val="18"/>
                <w:vertAlign w:val="superscript"/>
              </w:rPr>
              <w:t>st</w:t>
            </w:r>
            <w:r w:rsidRPr="00713971">
              <w:rPr>
                <w:rFonts w:ascii="Arial" w:hAnsi="Arial" w:cs="Arial"/>
                <w:sz w:val="18"/>
                <w:szCs w:val="18"/>
              </w:rPr>
              <w:t xml:space="preserve"> October by attending sessions </w:t>
            </w:r>
            <w:r>
              <w:rPr>
                <w:rFonts w:ascii="Arial" w:hAnsi="Arial" w:cs="Arial"/>
                <w:sz w:val="18"/>
                <w:szCs w:val="18"/>
              </w:rPr>
              <w:t xml:space="preserve">required. </w:t>
            </w:r>
          </w:p>
        </w:tc>
        <w:tc>
          <w:tcPr>
            <w:tcW w:w="2552" w:type="dxa"/>
          </w:tcPr>
          <w:p w14:paraId="00265433" w14:textId="77777777" w:rsidR="00094790" w:rsidRPr="00713971" w:rsidRDefault="00094790" w:rsidP="00EC6129">
            <w:pPr>
              <w:rPr>
                <w:rFonts w:ascii="Arial" w:hAnsi="Arial" w:cs="Arial"/>
                <w:sz w:val="18"/>
                <w:szCs w:val="18"/>
              </w:rPr>
            </w:pPr>
          </w:p>
          <w:p w14:paraId="5978EBD0" w14:textId="77777777" w:rsidR="00094790" w:rsidRPr="00713971" w:rsidRDefault="00094790" w:rsidP="00EC6129">
            <w:pPr>
              <w:rPr>
                <w:rFonts w:ascii="Arial" w:hAnsi="Arial" w:cs="Arial"/>
                <w:sz w:val="18"/>
                <w:szCs w:val="18"/>
              </w:rPr>
            </w:pPr>
            <w:r w:rsidRPr="00713971">
              <w:rPr>
                <w:rFonts w:ascii="Arial" w:hAnsi="Arial" w:cs="Arial"/>
                <w:sz w:val="18"/>
                <w:szCs w:val="18"/>
              </w:rPr>
              <w:t xml:space="preserve">I will </w:t>
            </w:r>
            <w:r>
              <w:rPr>
                <w:rFonts w:ascii="Arial" w:hAnsi="Arial" w:cs="Arial"/>
                <w:sz w:val="18"/>
                <w:szCs w:val="18"/>
              </w:rPr>
              <w:t>achieve</w:t>
            </w:r>
            <w:r w:rsidRPr="00713971">
              <w:rPr>
                <w:rFonts w:ascii="Arial" w:hAnsi="Arial" w:cs="Arial"/>
                <w:sz w:val="18"/>
                <w:szCs w:val="18"/>
              </w:rPr>
              <w:t xml:space="preserve"> Level 3 in </w:t>
            </w:r>
            <w:proofErr w:type="spellStart"/>
            <w:r w:rsidRPr="00713971">
              <w:rPr>
                <w:rFonts w:ascii="Arial" w:hAnsi="Arial" w:cs="Arial"/>
                <w:sz w:val="18"/>
                <w:szCs w:val="18"/>
              </w:rPr>
              <w:t>ALNCo</w:t>
            </w:r>
            <w:proofErr w:type="spellEnd"/>
            <w:r w:rsidRPr="00713971">
              <w:rPr>
                <w:rFonts w:ascii="Arial" w:hAnsi="Arial" w:cs="Arial"/>
                <w:sz w:val="18"/>
                <w:szCs w:val="18"/>
              </w:rPr>
              <w:t xml:space="preserve">, when I receive my certificate virtually. To acquire, I will show understanding to staff, children and parents. I will implement learning within practice. It will be visible </w:t>
            </w:r>
            <w:r>
              <w:rPr>
                <w:rFonts w:ascii="Arial" w:hAnsi="Arial" w:cs="Arial"/>
                <w:sz w:val="18"/>
                <w:szCs w:val="18"/>
              </w:rPr>
              <w:t>when successful</w:t>
            </w:r>
            <w:r w:rsidRPr="00713971">
              <w:rPr>
                <w:rFonts w:ascii="Arial" w:hAnsi="Arial" w:cs="Arial"/>
                <w:sz w:val="18"/>
                <w:szCs w:val="18"/>
              </w:rPr>
              <w:t>, when ALN children are progressing. I will observe, monitor and document</w:t>
            </w:r>
            <w:r>
              <w:rPr>
                <w:rFonts w:ascii="Arial" w:hAnsi="Arial" w:cs="Arial"/>
                <w:sz w:val="18"/>
                <w:szCs w:val="18"/>
              </w:rPr>
              <w:t xml:space="preserve"> </w:t>
            </w:r>
            <w:r w:rsidRPr="00713971">
              <w:rPr>
                <w:rFonts w:ascii="Arial" w:hAnsi="Arial" w:cs="Arial"/>
                <w:sz w:val="18"/>
                <w:szCs w:val="18"/>
              </w:rPr>
              <w:t>children’s progress</w:t>
            </w:r>
            <w:r>
              <w:rPr>
                <w:rFonts w:ascii="Arial" w:hAnsi="Arial" w:cs="Arial"/>
                <w:sz w:val="18"/>
                <w:szCs w:val="18"/>
              </w:rPr>
              <w:t>.</w:t>
            </w:r>
            <w:r w:rsidRPr="00713971">
              <w:rPr>
                <w:rFonts w:ascii="Arial" w:hAnsi="Arial" w:cs="Arial"/>
                <w:sz w:val="18"/>
                <w:szCs w:val="18"/>
              </w:rPr>
              <w:t xml:space="preserve"> </w:t>
            </w:r>
          </w:p>
          <w:p w14:paraId="0EFB68C1" w14:textId="77777777" w:rsidR="00094790" w:rsidRPr="00713971" w:rsidRDefault="00094790" w:rsidP="00EC6129">
            <w:pPr>
              <w:rPr>
                <w:rFonts w:ascii="Arial" w:hAnsi="Arial" w:cs="Arial"/>
                <w:sz w:val="18"/>
                <w:szCs w:val="18"/>
              </w:rPr>
            </w:pPr>
            <w:r w:rsidRPr="00713971">
              <w:rPr>
                <w:rFonts w:ascii="Arial" w:hAnsi="Arial" w:cs="Arial"/>
                <w:sz w:val="18"/>
                <w:szCs w:val="18"/>
              </w:rPr>
              <w:t>To achieve “Autism Awareness” training I will receive a certificate virtually. I will need to grasp all information I have learnt, providing children with opportunities to develop. It will provide</w:t>
            </w:r>
            <w:r>
              <w:rPr>
                <w:rFonts w:ascii="Arial" w:hAnsi="Arial" w:cs="Arial"/>
                <w:sz w:val="18"/>
                <w:szCs w:val="18"/>
              </w:rPr>
              <w:t xml:space="preserve"> </w:t>
            </w:r>
            <w:r w:rsidRPr="00713971">
              <w:rPr>
                <w:rFonts w:ascii="Arial" w:hAnsi="Arial" w:cs="Arial"/>
                <w:sz w:val="18"/>
                <w:szCs w:val="18"/>
              </w:rPr>
              <w:t>suggestions for children’s attention and concentration to support development.</w:t>
            </w:r>
          </w:p>
        </w:tc>
      </w:tr>
    </w:tbl>
    <w:p w14:paraId="1C4B5193" w14:textId="77777777" w:rsidR="00094790" w:rsidRDefault="00094790" w:rsidP="00094790">
      <w:pPr>
        <w:rPr>
          <w:rFonts w:ascii="Arial" w:hAnsi="Arial" w:cs="Arial"/>
          <w:sz w:val="20"/>
          <w:szCs w:val="20"/>
        </w:rPr>
      </w:pPr>
    </w:p>
    <w:p w14:paraId="10854062" w14:textId="77777777" w:rsidR="00094790" w:rsidRDefault="00094790" w:rsidP="00094790">
      <w:pPr>
        <w:rPr>
          <w:rFonts w:ascii="Arial" w:hAnsi="Arial" w:cs="Arial"/>
          <w:sz w:val="20"/>
          <w:szCs w:val="20"/>
        </w:rPr>
      </w:pPr>
    </w:p>
    <w:p w14:paraId="6303AA1E" w14:textId="77777777" w:rsidR="00094790" w:rsidRDefault="00094790" w:rsidP="00094790">
      <w:pPr>
        <w:rPr>
          <w:rFonts w:ascii="Arial" w:hAnsi="Arial" w:cs="Arial"/>
          <w:sz w:val="20"/>
          <w:szCs w:val="20"/>
        </w:rPr>
      </w:pPr>
    </w:p>
    <w:p w14:paraId="1EA23BC8" w14:textId="77777777" w:rsidR="00094790" w:rsidRDefault="00094790" w:rsidP="00094790">
      <w:pPr>
        <w:rPr>
          <w:rFonts w:ascii="Arial" w:hAnsi="Arial" w:cs="Arial"/>
          <w:sz w:val="20"/>
          <w:szCs w:val="20"/>
        </w:rPr>
      </w:pPr>
    </w:p>
    <w:p w14:paraId="50DC3D4C" w14:textId="77777777" w:rsidR="00094790" w:rsidRDefault="00094790" w:rsidP="00094790">
      <w:pPr>
        <w:rPr>
          <w:rFonts w:ascii="Arial" w:hAnsi="Arial" w:cs="Arial"/>
          <w:sz w:val="20"/>
          <w:szCs w:val="20"/>
        </w:rPr>
      </w:pPr>
    </w:p>
    <w:p w14:paraId="4EFDB486" w14:textId="77777777" w:rsidR="00094790" w:rsidRDefault="00094790" w:rsidP="00094790">
      <w:pPr>
        <w:rPr>
          <w:rFonts w:ascii="Arial" w:hAnsi="Arial" w:cs="Arial"/>
          <w:b/>
          <w:bCs/>
          <w:sz w:val="18"/>
          <w:szCs w:val="18"/>
          <w:u w:val="single"/>
        </w:rPr>
      </w:pPr>
    </w:p>
    <w:p w14:paraId="2C287E0D" w14:textId="2DC3E38F" w:rsidR="00094790" w:rsidRPr="003904F0" w:rsidRDefault="00094790" w:rsidP="00094790">
      <w:pPr>
        <w:rPr>
          <w:rFonts w:ascii="Arial" w:hAnsi="Arial" w:cs="Arial"/>
          <w:b/>
          <w:bCs/>
          <w:sz w:val="18"/>
          <w:szCs w:val="18"/>
          <w:u w:val="single"/>
        </w:rPr>
      </w:pPr>
      <w:r w:rsidRPr="003904F0">
        <w:rPr>
          <w:rFonts w:ascii="Arial" w:hAnsi="Arial" w:cs="Arial"/>
          <w:b/>
          <w:bCs/>
          <w:sz w:val="18"/>
          <w:szCs w:val="18"/>
          <w:u w:val="single"/>
        </w:rPr>
        <w:t>Part 2- Briefing paper</w:t>
      </w:r>
    </w:p>
    <w:tbl>
      <w:tblPr>
        <w:tblStyle w:val="TableGrid"/>
        <w:tblW w:w="11058" w:type="dxa"/>
        <w:tblInd w:w="-998" w:type="dxa"/>
        <w:tblLook w:val="04A0" w:firstRow="1" w:lastRow="0" w:firstColumn="1" w:lastColumn="0" w:noHBand="0" w:noVBand="1"/>
      </w:tblPr>
      <w:tblGrid>
        <w:gridCol w:w="4679"/>
        <w:gridCol w:w="6379"/>
      </w:tblGrid>
      <w:tr w:rsidR="00094790" w14:paraId="54FD94FF" w14:textId="77777777" w:rsidTr="00EC6129">
        <w:trPr>
          <w:trHeight w:val="3806"/>
        </w:trPr>
        <w:tc>
          <w:tcPr>
            <w:tcW w:w="4679" w:type="dxa"/>
          </w:tcPr>
          <w:p w14:paraId="287892B7" w14:textId="77777777" w:rsidR="00094790" w:rsidRPr="00375A34" w:rsidRDefault="00094790" w:rsidP="00EC6129">
            <w:pPr>
              <w:rPr>
                <w:rFonts w:ascii="Arial" w:hAnsi="Arial" w:cs="Arial"/>
                <w:b/>
                <w:bCs/>
                <w:i/>
                <w:iCs/>
                <w:sz w:val="18"/>
                <w:szCs w:val="18"/>
                <w:u w:val="single"/>
              </w:rPr>
            </w:pPr>
            <w:r w:rsidRPr="00375A34">
              <w:rPr>
                <w:rFonts w:ascii="Arial" w:hAnsi="Arial" w:cs="Arial"/>
                <w:b/>
                <w:bCs/>
                <w:i/>
                <w:iCs/>
                <w:sz w:val="18"/>
                <w:szCs w:val="18"/>
                <w:u w:val="single"/>
              </w:rPr>
              <w:t>What is reflection and reflective practice?</w:t>
            </w:r>
          </w:p>
          <w:p w14:paraId="34A12FBA" w14:textId="551F7DCD" w:rsidR="00094790" w:rsidRPr="00375A34" w:rsidRDefault="00094790" w:rsidP="00EC6129">
            <w:pPr>
              <w:rPr>
                <w:rFonts w:ascii="Arial" w:hAnsi="Arial" w:cs="Arial"/>
                <w:sz w:val="18"/>
                <w:szCs w:val="18"/>
              </w:rPr>
            </w:pPr>
            <w:r w:rsidRPr="00375A34">
              <w:rPr>
                <w:rFonts w:ascii="Arial" w:hAnsi="Arial" w:cs="Arial"/>
                <w:sz w:val="18"/>
                <w:szCs w:val="18"/>
              </w:rPr>
              <w:t xml:space="preserve">To become efficient and </w:t>
            </w:r>
            <w:proofErr w:type="spellStart"/>
            <w:r w:rsidRPr="00375A34">
              <w:rPr>
                <w:rFonts w:ascii="Arial" w:hAnsi="Arial" w:cs="Arial"/>
                <w:sz w:val="18"/>
                <w:szCs w:val="18"/>
              </w:rPr>
              <w:t>skillful</w:t>
            </w:r>
            <w:proofErr w:type="spellEnd"/>
            <w:r w:rsidRPr="00375A34">
              <w:rPr>
                <w:rFonts w:ascii="Arial" w:hAnsi="Arial" w:cs="Arial"/>
                <w:sz w:val="18"/>
                <w:szCs w:val="18"/>
              </w:rPr>
              <w:t xml:space="preserve"> within the line of profession an individual has chosen to fulfil, reflection and reflective practice is an important factor to obtain and utilise (Chen, 2022). The definition of reflection is that it allows you to refine, amend and strengthen on areas that may need reconstructing (HCPC, 2023). </w:t>
            </w:r>
            <w:r>
              <w:rPr>
                <w:rFonts w:ascii="Arial" w:hAnsi="Arial" w:cs="Arial"/>
                <w:sz w:val="18"/>
                <w:szCs w:val="18"/>
              </w:rPr>
              <w:t>The need for reflective practice to be imposed within early year settings, is for practitioners to effectively create an advanced experience for children and their care givers (</w:t>
            </w:r>
            <w:proofErr w:type="spellStart"/>
            <w:r>
              <w:rPr>
                <w:rFonts w:ascii="Arial" w:hAnsi="Arial" w:cs="Arial"/>
                <w:sz w:val="18"/>
                <w:szCs w:val="18"/>
              </w:rPr>
              <w:t>Hallet</w:t>
            </w:r>
            <w:proofErr w:type="spellEnd"/>
            <w:r>
              <w:rPr>
                <w:rFonts w:ascii="Arial" w:hAnsi="Arial" w:cs="Arial"/>
                <w:sz w:val="18"/>
                <w:szCs w:val="18"/>
              </w:rPr>
              <w:t xml:space="preserve">, 2013, p.25). </w:t>
            </w:r>
            <w:r w:rsidRPr="00375A34">
              <w:rPr>
                <w:rFonts w:ascii="Arial" w:hAnsi="Arial" w:cs="Arial"/>
                <w:sz w:val="18"/>
                <w:szCs w:val="18"/>
              </w:rPr>
              <w:t>Reflective practice allows individuals to abstain and have acknowledgement on why they have decided to utilise specific practice, to then conceive on additional possibilities that may exceedingly become more beneficial and suited for their practice, from their initial discovery (Lees and Cooper, 20</w:t>
            </w:r>
            <w:r w:rsidR="00AE2C6A">
              <w:rPr>
                <w:rFonts w:ascii="Arial" w:hAnsi="Arial" w:cs="Arial"/>
                <w:sz w:val="18"/>
                <w:szCs w:val="18"/>
              </w:rPr>
              <w:t>19</w:t>
            </w:r>
            <w:r w:rsidRPr="00375A34">
              <w:rPr>
                <w:rFonts w:ascii="Arial" w:hAnsi="Arial" w:cs="Arial"/>
                <w:sz w:val="18"/>
                <w:szCs w:val="18"/>
              </w:rPr>
              <w:t>). Reflection and reflective practice need to be consequential so individuals can become engaged with material in a vaster way, so they have a transparent understanding of the definition (Brock, 201</w:t>
            </w:r>
            <w:r w:rsidR="00AE2C6A">
              <w:rPr>
                <w:rFonts w:ascii="Arial" w:hAnsi="Arial" w:cs="Arial"/>
                <w:sz w:val="18"/>
                <w:szCs w:val="18"/>
              </w:rPr>
              <w:t>3</w:t>
            </w:r>
            <w:r w:rsidRPr="00375A34">
              <w:rPr>
                <w:rFonts w:ascii="Arial" w:hAnsi="Arial" w:cs="Arial"/>
                <w:sz w:val="18"/>
                <w:szCs w:val="18"/>
              </w:rPr>
              <w:t xml:space="preserve">, p.7). </w:t>
            </w:r>
          </w:p>
        </w:tc>
        <w:tc>
          <w:tcPr>
            <w:tcW w:w="6379" w:type="dxa"/>
          </w:tcPr>
          <w:p w14:paraId="26B0C3B8" w14:textId="77777777" w:rsidR="00094790" w:rsidRPr="00375A34" w:rsidRDefault="00094790" w:rsidP="00EC6129">
            <w:pPr>
              <w:rPr>
                <w:rFonts w:ascii="Arial" w:hAnsi="Arial" w:cs="Arial"/>
                <w:b/>
                <w:bCs/>
                <w:i/>
                <w:iCs/>
                <w:sz w:val="18"/>
                <w:szCs w:val="18"/>
                <w:u w:val="single"/>
              </w:rPr>
            </w:pPr>
            <w:r w:rsidRPr="00375A34">
              <w:rPr>
                <w:rFonts w:ascii="Arial" w:hAnsi="Arial" w:cs="Arial"/>
                <w:b/>
                <w:bCs/>
                <w:i/>
                <w:iCs/>
                <w:sz w:val="18"/>
                <w:szCs w:val="18"/>
                <w:u w:val="single"/>
              </w:rPr>
              <w:t xml:space="preserve">Why is reflective practice important to Early Years practice? </w:t>
            </w:r>
          </w:p>
          <w:p w14:paraId="665138D1" w14:textId="77777777" w:rsidR="00094790" w:rsidRPr="00375A34" w:rsidRDefault="00094790" w:rsidP="00EC6129">
            <w:pPr>
              <w:rPr>
                <w:rFonts w:ascii="Arial" w:hAnsi="Arial" w:cs="Arial"/>
                <w:sz w:val="18"/>
                <w:szCs w:val="18"/>
              </w:rPr>
            </w:pPr>
            <w:r w:rsidRPr="00375A34">
              <w:rPr>
                <w:rFonts w:ascii="Arial" w:hAnsi="Arial" w:cs="Arial"/>
                <w:sz w:val="18"/>
                <w:szCs w:val="18"/>
              </w:rPr>
              <w:t xml:space="preserve">In the opinion of Shin and Recchia (2023) reflective practice is an imperative component to utilise within the early years sector, as it allows practitioners to concede the correct care to children, permitting the greatest outcomes towards children’s education. </w:t>
            </w:r>
            <w:r>
              <w:rPr>
                <w:rFonts w:ascii="Arial" w:hAnsi="Arial" w:cs="Arial"/>
                <w:sz w:val="18"/>
                <w:szCs w:val="18"/>
              </w:rPr>
              <w:t xml:space="preserve">Reflective practice is influential in the way a young child develops, as the first few years of a young child’s life is where they cognitively develop greatly (Educational Blossom, 2022). </w:t>
            </w:r>
            <w:r w:rsidRPr="00375A34">
              <w:rPr>
                <w:rFonts w:ascii="Arial" w:hAnsi="Arial" w:cs="Arial"/>
                <w:sz w:val="18"/>
                <w:szCs w:val="18"/>
              </w:rPr>
              <w:t>To elevate and encourage reflective practice within early years practice</w:t>
            </w:r>
            <w:r>
              <w:rPr>
                <w:rFonts w:ascii="Arial" w:hAnsi="Arial" w:cs="Arial"/>
                <w:sz w:val="18"/>
                <w:szCs w:val="18"/>
              </w:rPr>
              <w:t xml:space="preserve"> </w:t>
            </w:r>
            <w:r w:rsidRPr="00375A34">
              <w:rPr>
                <w:rFonts w:ascii="Arial" w:hAnsi="Arial" w:cs="Arial"/>
                <w:sz w:val="18"/>
                <w:szCs w:val="18"/>
              </w:rPr>
              <w:t xml:space="preserve">is the upmost importance, as practitioners need to be able to provide and adapt to children’s needs and requirements (Chen, 2022). According to Pacey (2016) reflective practice will aid the children within your care, </w:t>
            </w:r>
            <w:r>
              <w:rPr>
                <w:rFonts w:ascii="Arial" w:hAnsi="Arial" w:cs="Arial"/>
                <w:sz w:val="18"/>
                <w:szCs w:val="18"/>
              </w:rPr>
              <w:t>and also become a positive attribute for the parents and carers. It will allow parents to recognise and attain change and positive refinement, to become assured in the practice you are providing. Reflective practitioners must be able to show signs of relevant requirements, such as receiving and adapting to new insights, understanding of religions and to inquire into other views (</w:t>
            </w:r>
            <w:proofErr w:type="spellStart"/>
            <w:r>
              <w:rPr>
                <w:rFonts w:ascii="Arial" w:hAnsi="Arial" w:cs="Arial"/>
                <w:sz w:val="18"/>
                <w:szCs w:val="18"/>
              </w:rPr>
              <w:t>Hallet</w:t>
            </w:r>
            <w:proofErr w:type="spellEnd"/>
            <w:r>
              <w:rPr>
                <w:rFonts w:ascii="Arial" w:hAnsi="Arial" w:cs="Arial"/>
                <w:sz w:val="18"/>
                <w:szCs w:val="18"/>
              </w:rPr>
              <w:t xml:space="preserve">, 2013, p.28). Reflective practice has been opposed as being the substance for early years practitioners and settings to develop and create a diverse learning environment for young children (Lindon and </w:t>
            </w:r>
            <w:proofErr w:type="spellStart"/>
            <w:r>
              <w:rPr>
                <w:rFonts w:ascii="Arial" w:hAnsi="Arial" w:cs="Arial"/>
                <w:sz w:val="18"/>
                <w:szCs w:val="18"/>
              </w:rPr>
              <w:t>Trodd</w:t>
            </w:r>
            <w:proofErr w:type="spellEnd"/>
            <w:r>
              <w:rPr>
                <w:rFonts w:ascii="Arial" w:hAnsi="Arial" w:cs="Arial"/>
                <w:sz w:val="18"/>
                <w:szCs w:val="18"/>
              </w:rPr>
              <w:t>, 2016).</w:t>
            </w:r>
          </w:p>
        </w:tc>
      </w:tr>
      <w:tr w:rsidR="00094790" w14:paraId="4F2DFD10" w14:textId="77777777" w:rsidTr="00EC6129">
        <w:trPr>
          <w:trHeight w:val="2117"/>
        </w:trPr>
        <w:tc>
          <w:tcPr>
            <w:tcW w:w="11058" w:type="dxa"/>
            <w:gridSpan w:val="2"/>
          </w:tcPr>
          <w:p w14:paraId="1F49EA22" w14:textId="77777777" w:rsidR="00094790" w:rsidRPr="00375A34" w:rsidRDefault="00094790" w:rsidP="00EC6129">
            <w:pPr>
              <w:rPr>
                <w:rFonts w:ascii="Arial" w:hAnsi="Arial" w:cs="Arial"/>
                <w:b/>
                <w:bCs/>
                <w:i/>
                <w:iCs/>
                <w:sz w:val="18"/>
                <w:szCs w:val="18"/>
                <w:u w:val="single"/>
              </w:rPr>
            </w:pPr>
            <w:r w:rsidRPr="00375A34">
              <w:rPr>
                <w:rFonts w:ascii="Arial" w:hAnsi="Arial" w:cs="Arial"/>
                <w:b/>
                <w:bCs/>
                <w:i/>
                <w:iCs/>
                <w:sz w:val="18"/>
                <w:szCs w:val="18"/>
                <w:u w:val="single"/>
              </w:rPr>
              <w:t xml:space="preserve">The theory of reflective practice: </w:t>
            </w:r>
          </w:p>
          <w:p w14:paraId="71A7D89D" w14:textId="71729C44" w:rsidR="00094790" w:rsidRPr="00375A34" w:rsidRDefault="00094790" w:rsidP="00EC6129">
            <w:pPr>
              <w:rPr>
                <w:rFonts w:ascii="Arial" w:hAnsi="Arial" w:cs="Arial"/>
                <w:sz w:val="18"/>
                <w:szCs w:val="18"/>
              </w:rPr>
            </w:pPr>
            <w:r w:rsidRPr="00375A34">
              <w:rPr>
                <w:rFonts w:ascii="Arial" w:hAnsi="Arial" w:cs="Arial"/>
                <w:sz w:val="18"/>
                <w:szCs w:val="18"/>
              </w:rPr>
              <w:t>There are a number of theorists that have hypothesis on how to implement reflective practice at your workplace. A relative theory that was produced, was by John Dewey. Dewey was convinced that children within education acquired a direct hands-on experience, for them to be capable of education (</w:t>
            </w:r>
            <w:r w:rsidR="00AE2C6A">
              <w:rPr>
                <w:rFonts w:ascii="Arial" w:hAnsi="Arial" w:cs="Arial"/>
                <w:sz w:val="18"/>
                <w:szCs w:val="18"/>
              </w:rPr>
              <w:t>Main, 2023</w:t>
            </w:r>
            <w:r w:rsidRPr="00375A34">
              <w:rPr>
                <w:rFonts w:ascii="Arial" w:hAnsi="Arial" w:cs="Arial"/>
                <w:sz w:val="18"/>
                <w:szCs w:val="18"/>
              </w:rPr>
              <w:t>). Dewey had significant importance towards children within early years education, as he had confidence in that children absorb and learn through experimenting through their own environment and socialising throughout their learning process (</w:t>
            </w:r>
            <w:r>
              <w:rPr>
                <w:rFonts w:ascii="Arial" w:hAnsi="Arial" w:cs="Arial"/>
                <w:sz w:val="18"/>
                <w:szCs w:val="18"/>
              </w:rPr>
              <w:t>David et al.,</w:t>
            </w:r>
            <w:r w:rsidRPr="00375A34">
              <w:rPr>
                <w:rFonts w:ascii="Arial" w:hAnsi="Arial" w:cs="Arial"/>
                <w:sz w:val="18"/>
                <w:szCs w:val="18"/>
              </w:rPr>
              <w:t xml:space="preserve"> 2015). Dewey believed that without the use of reflective practice, practitioners would not be able to create satisfactory practice, as that would be preconception on unknowledgeable information (Brock, 2015, p.10). Donald Schon, a theorist that responded to Dewey’s reflective practice theory, was a substantial upholder, that practitioners had to apply and execute the use of reflection within working practice (</w:t>
            </w:r>
            <w:proofErr w:type="spellStart"/>
            <w:r w:rsidRPr="00375A34">
              <w:rPr>
                <w:rFonts w:ascii="Arial" w:hAnsi="Arial" w:cs="Arial"/>
                <w:sz w:val="18"/>
                <w:szCs w:val="18"/>
              </w:rPr>
              <w:t>I</w:t>
            </w:r>
            <w:r>
              <w:rPr>
                <w:rFonts w:ascii="Arial" w:hAnsi="Arial" w:cs="Arial"/>
                <w:sz w:val="18"/>
                <w:szCs w:val="18"/>
              </w:rPr>
              <w:t>nfed</w:t>
            </w:r>
            <w:proofErr w:type="spellEnd"/>
            <w:r w:rsidRPr="00375A34">
              <w:rPr>
                <w:rFonts w:ascii="Arial" w:hAnsi="Arial" w:cs="Arial"/>
                <w:sz w:val="18"/>
                <w:szCs w:val="18"/>
              </w:rPr>
              <w:t>, 20</w:t>
            </w:r>
            <w:r>
              <w:rPr>
                <w:rFonts w:ascii="Arial" w:hAnsi="Arial" w:cs="Arial"/>
                <w:sz w:val="18"/>
                <w:szCs w:val="18"/>
              </w:rPr>
              <w:t>21</w:t>
            </w:r>
            <w:r w:rsidRPr="00375A34">
              <w:rPr>
                <w:rFonts w:ascii="Arial" w:hAnsi="Arial" w:cs="Arial"/>
                <w:sz w:val="18"/>
                <w:szCs w:val="18"/>
              </w:rPr>
              <w:t xml:space="preserve">). According to the University of </w:t>
            </w:r>
            <w:r>
              <w:rPr>
                <w:rFonts w:ascii="Arial" w:hAnsi="Arial" w:cs="Arial"/>
                <w:sz w:val="18"/>
                <w:szCs w:val="18"/>
              </w:rPr>
              <w:t xml:space="preserve">Cambridge </w:t>
            </w:r>
            <w:r w:rsidRPr="00375A34">
              <w:rPr>
                <w:rFonts w:ascii="Arial" w:hAnsi="Arial" w:cs="Arial"/>
                <w:sz w:val="18"/>
                <w:szCs w:val="18"/>
              </w:rPr>
              <w:t>(202</w:t>
            </w:r>
            <w:r>
              <w:rPr>
                <w:rFonts w:ascii="Arial" w:hAnsi="Arial" w:cs="Arial"/>
                <w:sz w:val="18"/>
                <w:szCs w:val="18"/>
              </w:rPr>
              <w:t>1</w:t>
            </w:r>
            <w:r w:rsidRPr="00375A34">
              <w:rPr>
                <w:rFonts w:ascii="Arial" w:hAnsi="Arial" w:cs="Arial"/>
                <w:sz w:val="18"/>
                <w:szCs w:val="18"/>
              </w:rPr>
              <w:t>), Schon identified there being two stages of reflecting your practice, “reflection in action” and “reflection on action”. The reasoning to reflect in action, was the reflection in the course of your practice, which you would reflect while working through your practice. The second stage was the reflection on actions, so you were able to reflect after you had concluded your working practice, what you may have to modify to implement within your next practice.</w:t>
            </w:r>
          </w:p>
        </w:tc>
      </w:tr>
      <w:tr w:rsidR="00094790" w14:paraId="13F535E4" w14:textId="77777777" w:rsidTr="00EC6129">
        <w:trPr>
          <w:trHeight w:val="2290"/>
        </w:trPr>
        <w:tc>
          <w:tcPr>
            <w:tcW w:w="4679" w:type="dxa"/>
          </w:tcPr>
          <w:p w14:paraId="32523CBC" w14:textId="77777777" w:rsidR="00094790" w:rsidRPr="003904F0" w:rsidRDefault="00094790" w:rsidP="00EC6129">
            <w:pPr>
              <w:rPr>
                <w:rFonts w:ascii="Arial" w:hAnsi="Arial" w:cs="Arial"/>
                <w:sz w:val="18"/>
                <w:szCs w:val="18"/>
              </w:rPr>
            </w:pPr>
            <w:r>
              <w:rPr>
                <w:noProof/>
              </w:rPr>
              <w:drawing>
                <wp:anchor distT="0" distB="0" distL="114300" distR="114300" simplePos="0" relativeHeight="251660288" behindDoc="1" locked="0" layoutInCell="1" allowOverlap="1" wp14:anchorId="42F6E9BF" wp14:editId="15720B1F">
                  <wp:simplePos x="0" y="0"/>
                  <wp:positionH relativeFrom="column">
                    <wp:posOffset>224141</wp:posOffset>
                  </wp:positionH>
                  <wp:positionV relativeFrom="paragraph">
                    <wp:posOffset>57785</wp:posOffset>
                  </wp:positionV>
                  <wp:extent cx="2123440" cy="1276985"/>
                  <wp:effectExtent l="0" t="0" r="0" b="5715"/>
                  <wp:wrapTight wrapText="bothSides">
                    <wp:wrapPolygon edited="0">
                      <wp:start x="15632" y="0"/>
                      <wp:lineTo x="7751" y="644"/>
                      <wp:lineTo x="5297" y="1504"/>
                      <wp:lineTo x="5297" y="3437"/>
                      <wp:lineTo x="646" y="5370"/>
                      <wp:lineTo x="0" y="5800"/>
                      <wp:lineTo x="0" y="8378"/>
                      <wp:lineTo x="1033" y="10311"/>
                      <wp:lineTo x="1809" y="10311"/>
                      <wp:lineTo x="0" y="12889"/>
                      <wp:lineTo x="0" y="16326"/>
                      <wp:lineTo x="4005" y="17185"/>
                      <wp:lineTo x="4005" y="18260"/>
                      <wp:lineTo x="6072" y="20623"/>
                      <wp:lineTo x="6976" y="20623"/>
                      <wp:lineTo x="7364" y="21482"/>
                      <wp:lineTo x="13823" y="21482"/>
                      <wp:lineTo x="14211" y="20623"/>
                      <wp:lineTo x="15115" y="20623"/>
                      <wp:lineTo x="17699" y="18045"/>
                      <wp:lineTo x="17699" y="17185"/>
                      <wp:lineTo x="21445" y="16326"/>
                      <wp:lineTo x="21445" y="12889"/>
                      <wp:lineTo x="19507" y="10311"/>
                      <wp:lineTo x="20411" y="10311"/>
                      <wp:lineTo x="21445" y="8593"/>
                      <wp:lineTo x="21445" y="5800"/>
                      <wp:lineTo x="20928" y="5370"/>
                      <wp:lineTo x="15890" y="3437"/>
                      <wp:lineTo x="16536" y="0"/>
                      <wp:lineTo x="15632" y="0"/>
                    </wp:wrapPolygon>
                  </wp:wrapTight>
                  <wp:docPr id="2"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process&#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t="7863"/>
                          <a:stretch/>
                        </pic:blipFill>
                        <pic:spPr bwMode="auto">
                          <a:xfrm>
                            <a:off x="0" y="0"/>
                            <a:ext cx="2123440" cy="1276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176C7">
              <w:rPr>
                <w:rFonts w:ascii="Arial" w:hAnsi="Arial" w:cs="Arial"/>
                <w:b/>
                <w:bCs/>
                <w:i/>
                <w:iCs/>
                <w:sz w:val="18"/>
                <w:szCs w:val="18"/>
                <w:u w:val="single"/>
              </w:rPr>
              <w:t xml:space="preserve"> </w:t>
            </w:r>
          </w:p>
          <w:p w14:paraId="17F0BDAF" w14:textId="77777777" w:rsidR="00094790" w:rsidRDefault="00094790" w:rsidP="00EC6129">
            <w:pPr>
              <w:rPr>
                <w:rFonts w:ascii="Arial" w:hAnsi="Arial" w:cs="Arial"/>
                <w:b/>
                <w:bCs/>
                <w:i/>
                <w:iCs/>
                <w:sz w:val="18"/>
                <w:szCs w:val="18"/>
                <w:u w:val="single"/>
              </w:rPr>
            </w:pPr>
          </w:p>
          <w:p w14:paraId="09A99DB2" w14:textId="77777777" w:rsidR="00094790" w:rsidRDefault="00094790" w:rsidP="00EC6129">
            <w:pPr>
              <w:rPr>
                <w:rFonts w:ascii="Arial" w:hAnsi="Arial" w:cs="Arial"/>
                <w:b/>
                <w:bCs/>
                <w:i/>
                <w:iCs/>
                <w:sz w:val="18"/>
                <w:szCs w:val="18"/>
                <w:u w:val="single"/>
              </w:rPr>
            </w:pPr>
          </w:p>
          <w:p w14:paraId="4B137534" w14:textId="77777777" w:rsidR="00094790" w:rsidRDefault="00094790" w:rsidP="00EC6129">
            <w:r>
              <w:fldChar w:fldCharType="begin"/>
            </w:r>
            <w:r>
              <w:instrText xml:space="preserve"> INCLUDEPICTURE "/var/folders/dq/rtb2lnzj6lqcfp9xdb6zxh100000gn/T/com.microsoft.Word/WebArchiveCopyPasteTempFiles/gibbs_reflective_cycle.png" \* MERGEFORMATINET </w:instrText>
            </w:r>
            <w:r>
              <w:fldChar w:fldCharType="end"/>
            </w:r>
          </w:p>
          <w:p w14:paraId="448426EE" w14:textId="77777777" w:rsidR="00094790" w:rsidRDefault="00094790" w:rsidP="00EC6129">
            <w:pPr>
              <w:rPr>
                <w:rFonts w:ascii="Arial" w:hAnsi="Arial" w:cs="Arial"/>
                <w:b/>
                <w:bCs/>
                <w:i/>
                <w:iCs/>
                <w:sz w:val="18"/>
                <w:szCs w:val="18"/>
                <w:u w:val="single"/>
              </w:rPr>
            </w:pPr>
          </w:p>
          <w:p w14:paraId="1CD6468A" w14:textId="77777777" w:rsidR="00094790" w:rsidRDefault="00094790" w:rsidP="00EC6129">
            <w:pPr>
              <w:rPr>
                <w:rFonts w:ascii="Arial" w:hAnsi="Arial" w:cs="Arial"/>
                <w:b/>
                <w:bCs/>
                <w:i/>
                <w:iCs/>
                <w:sz w:val="18"/>
                <w:szCs w:val="18"/>
                <w:u w:val="single"/>
              </w:rPr>
            </w:pPr>
          </w:p>
          <w:p w14:paraId="635CD9F2" w14:textId="77777777" w:rsidR="00094790" w:rsidRDefault="00094790" w:rsidP="00EC6129">
            <w:pPr>
              <w:rPr>
                <w:rFonts w:ascii="Arial" w:hAnsi="Arial" w:cs="Arial"/>
                <w:b/>
                <w:bCs/>
                <w:i/>
                <w:iCs/>
                <w:sz w:val="18"/>
                <w:szCs w:val="18"/>
                <w:u w:val="single"/>
              </w:rPr>
            </w:pPr>
          </w:p>
          <w:p w14:paraId="7C22137E" w14:textId="77777777" w:rsidR="00094790" w:rsidRDefault="00094790" w:rsidP="00EC6129">
            <w:pPr>
              <w:rPr>
                <w:rFonts w:ascii="Arial" w:hAnsi="Arial" w:cs="Arial"/>
                <w:b/>
                <w:bCs/>
                <w:i/>
                <w:iCs/>
                <w:sz w:val="18"/>
                <w:szCs w:val="18"/>
                <w:u w:val="single"/>
              </w:rPr>
            </w:pPr>
          </w:p>
          <w:p w14:paraId="4252CF45" w14:textId="77777777" w:rsidR="00094790" w:rsidRPr="003904F0" w:rsidRDefault="00094790" w:rsidP="00EC6129">
            <w:pPr>
              <w:rPr>
                <w:rFonts w:ascii="Arial" w:hAnsi="Arial" w:cs="Arial"/>
                <w:sz w:val="18"/>
                <w:szCs w:val="18"/>
              </w:rPr>
            </w:pPr>
          </w:p>
          <w:p w14:paraId="7DE665B3" w14:textId="77777777" w:rsidR="00094790" w:rsidRDefault="00094790" w:rsidP="00EC6129">
            <w:pPr>
              <w:rPr>
                <w:rFonts w:ascii="Arial" w:hAnsi="Arial" w:cs="Arial"/>
                <w:b/>
                <w:bCs/>
                <w:i/>
                <w:iCs/>
                <w:sz w:val="18"/>
                <w:szCs w:val="18"/>
                <w:u w:val="single"/>
              </w:rPr>
            </w:pPr>
          </w:p>
          <w:p w14:paraId="0AD889DA" w14:textId="77777777" w:rsidR="00094790" w:rsidRPr="003904F0" w:rsidRDefault="00094790" w:rsidP="00EC6129">
            <w:pPr>
              <w:rPr>
                <w:rFonts w:ascii="Arial" w:hAnsi="Arial" w:cs="Arial"/>
                <w:sz w:val="18"/>
                <w:szCs w:val="18"/>
              </w:rPr>
            </w:pPr>
            <w:r w:rsidRPr="003904F0">
              <w:rPr>
                <w:rFonts w:ascii="Arial" w:hAnsi="Arial" w:cs="Arial"/>
                <w:b/>
                <w:bCs/>
                <w:sz w:val="18"/>
                <w:szCs w:val="18"/>
              </w:rPr>
              <w:t>Figure 1:</w:t>
            </w:r>
            <w:r w:rsidRPr="003904F0">
              <w:rPr>
                <w:rFonts w:ascii="Arial" w:hAnsi="Arial" w:cs="Arial"/>
                <w:sz w:val="18"/>
                <w:szCs w:val="18"/>
              </w:rPr>
              <w:t xml:space="preserve"> Gibbs’ Reflective Cycle (Murphy,</w:t>
            </w:r>
            <w:r>
              <w:rPr>
                <w:rFonts w:ascii="Arial" w:hAnsi="Arial" w:cs="Arial"/>
                <w:sz w:val="18"/>
                <w:szCs w:val="18"/>
              </w:rPr>
              <w:t xml:space="preserve"> </w:t>
            </w:r>
            <w:r w:rsidRPr="003904F0">
              <w:rPr>
                <w:rFonts w:ascii="Arial" w:hAnsi="Arial" w:cs="Arial"/>
                <w:sz w:val="18"/>
                <w:szCs w:val="18"/>
              </w:rPr>
              <w:t>2015).</w:t>
            </w:r>
          </w:p>
        </w:tc>
        <w:tc>
          <w:tcPr>
            <w:tcW w:w="6379" w:type="dxa"/>
          </w:tcPr>
          <w:p w14:paraId="302D338F" w14:textId="77777777" w:rsidR="00094790" w:rsidRPr="004176C7" w:rsidRDefault="00094790" w:rsidP="00EC6129">
            <w:pPr>
              <w:rPr>
                <w:rFonts w:ascii="Arial" w:hAnsi="Arial" w:cs="Arial"/>
                <w:b/>
                <w:bCs/>
                <w:i/>
                <w:iCs/>
                <w:sz w:val="20"/>
                <w:szCs w:val="20"/>
                <w:u w:val="single"/>
              </w:rPr>
            </w:pPr>
            <w:r>
              <w:rPr>
                <w:noProof/>
              </w:rPr>
              <w:drawing>
                <wp:anchor distT="0" distB="0" distL="114300" distR="114300" simplePos="0" relativeHeight="251659264" behindDoc="0" locked="0" layoutInCell="1" allowOverlap="1" wp14:anchorId="532169B8" wp14:editId="43E1A04B">
                  <wp:simplePos x="0" y="0"/>
                  <wp:positionH relativeFrom="column">
                    <wp:posOffset>440690</wp:posOffset>
                  </wp:positionH>
                  <wp:positionV relativeFrom="paragraph">
                    <wp:posOffset>53975</wp:posOffset>
                  </wp:positionV>
                  <wp:extent cx="1527175" cy="1155700"/>
                  <wp:effectExtent l="0" t="0" r="0" b="0"/>
                  <wp:wrapSquare wrapText="bothSides"/>
                  <wp:docPr id="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proces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7175"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FB3BD" w14:textId="77777777" w:rsidR="00094790" w:rsidRPr="004176C7" w:rsidRDefault="00094790" w:rsidP="00EC6129">
            <w:pPr>
              <w:rPr>
                <w:rFonts w:ascii="Arial" w:hAnsi="Arial" w:cs="Arial"/>
                <w:b/>
                <w:bCs/>
                <w:i/>
                <w:iCs/>
                <w:sz w:val="20"/>
                <w:szCs w:val="20"/>
                <w:u w:val="single"/>
              </w:rPr>
            </w:pPr>
          </w:p>
          <w:p w14:paraId="483F3BBE" w14:textId="77777777" w:rsidR="00094790" w:rsidRPr="004176C7" w:rsidRDefault="00094790" w:rsidP="00EC6129">
            <w:pPr>
              <w:rPr>
                <w:rFonts w:ascii="Arial" w:hAnsi="Arial" w:cs="Arial"/>
                <w:b/>
                <w:bCs/>
                <w:i/>
                <w:iCs/>
                <w:sz w:val="20"/>
                <w:szCs w:val="20"/>
                <w:u w:val="single"/>
              </w:rPr>
            </w:pPr>
            <w:r>
              <w:fldChar w:fldCharType="begin"/>
            </w:r>
            <w:r>
              <w:instrText xml:space="preserve"> INCLUDEPICTURE "https://libapps-eu.s3.amazonaws.com/accounts/47330/images/ERA.png" \* MERGEFORMATINET </w:instrText>
            </w:r>
            <w:r>
              <w:fldChar w:fldCharType="end"/>
            </w:r>
          </w:p>
          <w:p w14:paraId="3CE3B8F2" w14:textId="77777777" w:rsidR="00094790" w:rsidRPr="004176C7" w:rsidRDefault="00094790" w:rsidP="00EC6129">
            <w:pPr>
              <w:rPr>
                <w:rFonts w:ascii="Arial" w:hAnsi="Arial" w:cs="Arial"/>
                <w:b/>
                <w:bCs/>
                <w:i/>
                <w:iCs/>
                <w:sz w:val="20"/>
                <w:szCs w:val="20"/>
                <w:u w:val="single"/>
              </w:rPr>
            </w:pPr>
          </w:p>
          <w:p w14:paraId="073AFC5A" w14:textId="77777777" w:rsidR="00094790" w:rsidRDefault="00094790" w:rsidP="00EC6129">
            <w:pPr>
              <w:rPr>
                <w:rFonts w:ascii="Arial" w:hAnsi="Arial" w:cs="Arial"/>
                <w:b/>
                <w:bCs/>
                <w:i/>
                <w:iCs/>
                <w:sz w:val="20"/>
                <w:szCs w:val="20"/>
                <w:u w:val="single"/>
              </w:rPr>
            </w:pPr>
          </w:p>
          <w:p w14:paraId="7CEFB367" w14:textId="77777777" w:rsidR="00094790" w:rsidRDefault="00094790" w:rsidP="00EC6129">
            <w:pPr>
              <w:rPr>
                <w:rFonts w:ascii="Arial" w:hAnsi="Arial" w:cs="Arial"/>
                <w:b/>
                <w:bCs/>
                <w:i/>
                <w:iCs/>
                <w:sz w:val="20"/>
                <w:szCs w:val="20"/>
                <w:u w:val="single"/>
              </w:rPr>
            </w:pPr>
          </w:p>
          <w:p w14:paraId="12C264CA" w14:textId="77777777" w:rsidR="00094790" w:rsidRDefault="00094790" w:rsidP="00EC6129">
            <w:pPr>
              <w:rPr>
                <w:rFonts w:ascii="Arial" w:hAnsi="Arial" w:cs="Arial"/>
                <w:b/>
                <w:bCs/>
                <w:i/>
                <w:iCs/>
                <w:sz w:val="20"/>
                <w:szCs w:val="20"/>
                <w:u w:val="single"/>
              </w:rPr>
            </w:pPr>
          </w:p>
          <w:p w14:paraId="46A1624A" w14:textId="77777777" w:rsidR="00094790" w:rsidRDefault="00094790" w:rsidP="00EC6129">
            <w:pPr>
              <w:rPr>
                <w:rFonts w:ascii="Arial" w:hAnsi="Arial" w:cs="Arial"/>
                <w:b/>
                <w:bCs/>
                <w:i/>
                <w:iCs/>
                <w:sz w:val="20"/>
                <w:szCs w:val="20"/>
                <w:u w:val="single"/>
              </w:rPr>
            </w:pPr>
          </w:p>
          <w:p w14:paraId="3844809B" w14:textId="77777777" w:rsidR="00094790" w:rsidRDefault="00094790" w:rsidP="00EC6129">
            <w:pPr>
              <w:rPr>
                <w:rFonts w:ascii="Arial" w:hAnsi="Arial" w:cs="Arial"/>
                <w:b/>
                <w:bCs/>
                <w:i/>
                <w:iCs/>
                <w:sz w:val="20"/>
                <w:szCs w:val="20"/>
                <w:u w:val="single"/>
              </w:rPr>
            </w:pPr>
          </w:p>
          <w:p w14:paraId="37069E57" w14:textId="0F96FAB6" w:rsidR="00094790" w:rsidRPr="003904F0" w:rsidRDefault="00094790" w:rsidP="00EC6129">
            <w:pPr>
              <w:rPr>
                <w:rFonts w:ascii="Arial" w:hAnsi="Arial" w:cs="Arial"/>
                <w:sz w:val="18"/>
                <w:szCs w:val="18"/>
              </w:rPr>
            </w:pPr>
            <w:r w:rsidRPr="003904F0">
              <w:rPr>
                <w:rFonts w:ascii="Arial" w:hAnsi="Arial" w:cs="Arial"/>
                <w:b/>
                <w:bCs/>
                <w:sz w:val="18"/>
                <w:szCs w:val="18"/>
              </w:rPr>
              <w:t>Figure 2:</w:t>
            </w:r>
            <w:r w:rsidRPr="003904F0">
              <w:rPr>
                <w:rFonts w:ascii="Arial" w:hAnsi="Arial" w:cs="Arial"/>
                <w:sz w:val="18"/>
                <w:szCs w:val="18"/>
              </w:rPr>
              <w:t xml:space="preserve"> The ERA Model (</w:t>
            </w:r>
            <w:r w:rsidR="00AE2C6A">
              <w:rPr>
                <w:rFonts w:ascii="Arial" w:hAnsi="Arial" w:cs="Arial"/>
                <w:sz w:val="18"/>
                <w:szCs w:val="18"/>
              </w:rPr>
              <w:t xml:space="preserve">The </w:t>
            </w:r>
            <w:r w:rsidRPr="003904F0">
              <w:rPr>
                <w:rFonts w:ascii="Arial" w:hAnsi="Arial" w:cs="Arial"/>
                <w:sz w:val="18"/>
                <w:szCs w:val="18"/>
              </w:rPr>
              <w:t>University of Edinburgh, 2019)</w:t>
            </w:r>
            <w:r>
              <w:rPr>
                <w:rFonts w:ascii="Arial" w:hAnsi="Arial" w:cs="Arial"/>
                <w:sz w:val="18"/>
                <w:szCs w:val="18"/>
              </w:rPr>
              <w:t>.</w:t>
            </w:r>
          </w:p>
        </w:tc>
      </w:tr>
      <w:tr w:rsidR="00094790" w14:paraId="5F80F5E7" w14:textId="77777777" w:rsidTr="00EC6129">
        <w:tc>
          <w:tcPr>
            <w:tcW w:w="11058" w:type="dxa"/>
            <w:gridSpan w:val="2"/>
          </w:tcPr>
          <w:p w14:paraId="41212DD7" w14:textId="77777777" w:rsidR="00094790" w:rsidRDefault="00094790" w:rsidP="00EC6129">
            <w:pPr>
              <w:rPr>
                <w:rFonts w:ascii="Arial" w:hAnsi="Arial" w:cs="Arial"/>
                <w:b/>
                <w:bCs/>
                <w:i/>
                <w:iCs/>
                <w:sz w:val="18"/>
                <w:szCs w:val="18"/>
                <w:u w:val="single"/>
              </w:rPr>
            </w:pPr>
            <w:r w:rsidRPr="004176C7">
              <w:rPr>
                <w:rFonts w:ascii="Arial" w:hAnsi="Arial" w:cs="Arial"/>
                <w:b/>
                <w:bCs/>
                <w:i/>
                <w:iCs/>
                <w:sz w:val="18"/>
                <w:szCs w:val="18"/>
                <w:u w:val="single"/>
              </w:rPr>
              <w:t>Analysis of models- compare/contrast/pros/cons</w:t>
            </w:r>
          </w:p>
          <w:p w14:paraId="30E86BEB" w14:textId="7210855B" w:rsidR="00094790" w:rsidRPr="00434BAD" w:rsidRDefault="00094790" w:rsidP="00EC6129">
            <w:pPr>
              <w:rPr>
                <w:rFonts w:ascii="Arial" w:hAnsi="Arial" w:cs="Arial"/>
                <w:sz w:val="18"/>
                <w:szCs w:val="18"/>
              </w:rPr>
            </w:pPr>
            <w:r>
              <w:rPr>
                <w:rFonts w:ascii="Arial" w:hAnsi="Arial" w:cs="Arial"/>
                <w:sz w:val="18"/>
                <w:szCs w:val="18"/>
              </w:rPr>
              <w:t xml:space="preserve">Gibbs’ reflective cycle (1988) allows practitioners to evaluate an </w:t>
            </w:r>
            <w:r>
              <w:rPr>
                <w:rFonts w:ascii="Arial" w:hAnsi="Arial" w:cs="Arial"/>
                <w:sz w:val="18"/>
                <w:szCs w:val="18"/>
              </w:rPr>
              <w:t xml:space="preserve">experience </w:t>
            </w:r>
            <w:r>
              <w:rPr>
                <w:rFonts w:ascii="Arial" w:hAnsi="Arial" w:cs="Arial"/>
                <w:sz w:val="18"/>
                <w:szCs w:val="18"/>
              </w:rPr>
              <w:t xml:space="preserve">and reflect on the outcome, to then improve and adjust certain aspects if necessary (Wallbridge, 2022). Gibbs model allows practitioners to critically think and analyse more deeply, it allows individuals to evaluate </w:t>
            </w:r>
            <w:r>
              <w:rPr>
                <w:rFonts w:ascii="Arial" w:hAnsi="Arial" w:cs="Arial"/>
                <w:sz w:val="18"/>
                <w:szCs w:val="18"/>
              </w:rPr>
              <w:t xml:space="preserve">each </w:t>
            </w:r>
            <w:r>
              <w:rPr>
                <w:rFonts w:ascii="Arial" w:hAnsi="Arial" w:cs="Arial"/>
                <w:sz w:val="18"/>
                <w:szCs w:val="18"/>
              </w:rPr>
              <w:t>six stages, engaging and determining what evidently went well and what needed refining (University of Cambridge, 2021). The model reflects solely on feelings as a factor, which is a personal stage to analyse, as you are able to express how you, as a practitioner felt during the activity. The model does not allow you to retrieve any other professional views or opinions, neither does it allow you to search for another outlook</w:t>
            </w:r>
            <w:r>
              <w:rPr>
                <w:rFonts w:ascii="Arial" w:hAnsi="Arial" w:cs="Arial"/>
                <w:sz w:val="18"/>
                <w:szCs w:val="18"/>
              </w:rPr>
              <w:t xml:space="preserve">, </w:t>
            </w:r>
            <w:r>
              <w:rPr>
                <w:rFonts w:ascii="Arial" w:hAnsi="Arial" w:cs="Arial"/>
                <w:sz w:val="18"/>
                <w:szCs w:val="18"/>
              </w:rPr>
              <w:t>which can disadvantage the outcome (MBM, 2021). The ERA Cycle is a forthright approach, that was produced by Jasper (2013), compared to Gibbs’ model. The ERA Cycle had the intention of creating a perception from your own involvement throughout experiences (University of Hull, 2013). The three stages are experience, reflection and action. To reflect using this cycle you would begin with the experience you chose, and then reflect, if it went well or if it did not turn out as anticipated. The individual would then complete the final cycle, action, what was needed for improvement for the next time they encounter that specific experience (</w:t>
            </w:r>
            <w:proofErr w:type="spellStart"/>
            <w:r>
              <w:rPr>
                <w:rFonts w:ascii="Arial" w:hAnsi="Arial" w:cs="Arial"/>
                <w:sz w:val="18"/>
                <w:szCs w:val="18"/>
              </w:rPr>
              <w:t>Bukowska</w:t>
            </w:r>
            <w:proofErr w:type="spellEnd"/>
            <w:r>
              <w:rPr>
                <w:rFonts w:ascii="Arial" w:hAnsi="Arial" w:cs="Arial"/>
                <w:sz w:val="18"/>
                <w:szCs w:val="18"/>
              </w:rPr>
              <w:t>, 2020). The restriction that the ERA Cycle holds is that the stages it provides is obscure, compared to the other models there are to access. The cycle does not produce intelligible stages where individuals are able to clearly identify the areas for adjustment, it may leave practitioners deflated as they were unable to pertain the correct procedure (Robinson, 2022).</w:t>
            </w:r>
          </w:p>
        </w:tc>
      </w:tr>
      <w:tr w:rsidR="00094790" w14:paraId="069A74F7" w14:textId="77777777" w:rsidTr="00EC6129">
        <w:tc>
          <w:tcPr>
            <w:tcW w:w="11058" w:type="dxa"/>
            <w:gridSpan w:val="2"/>
          </w:tcPr>
          <w:p w14:paraId="71668F75" w14:textId="2E1CCA8C" w:rsidR="00094790" w:rsidRPr="004176C7" w:rsidRDefault="00094790" w:rsidP="00EC6129">
            <w:pPr>
              <w:rPr>
                <w:rFonts w:ascii="Arial" w:hAnsi="Arial" w:cs="Arial"/>
                <w:b/>
                <w:bCs/>
                <w:i/>
                <w:iCs/>
                <w:sz w:val="18"/>
                <w:szCs w:val="18"/>
                <w:u w:val="single"/>
              </w:rPr>
            </w:pPr>
            <w:r w:rsidRPr="004176C7">
              <w:rPr>
                <w:rFonts w:ascii="Arial" w:hAnsi="Arial" w:cs="Arial"/>
                <w:b/>
                <w:bCs/>
                <w:i/>
                <w:iCs/>
                <w:sz w:val="18"/>
                <w:szCs w:val="18"/>
                <w:u w:val="single"/>
              </w:rPr>
              <w:t>Conclusion</w:t>
            </w:r>
            <w:r>
              <w:rPr>
                <w:rFonts w:ascii="Arial" w:hAnsi="Arial" w:cs="Arial"/>
                <w:b/>
                <w:bCs/>
                <w:i/>
                <w:iCs/>
                <w:sz w:val="18"/>
                <w:szCs w:val="18"/>
                <w:u w:val="single"/>
              </w:rPr>
              <w:t xml:space="preserve">: </w:t>
            </w:r>
            <w:r>
              <w:rPr>
                <w:rFonts w:ascii="Arial" w:hAnsi="Arial" w:cs="Arial"/>
                <w:sz w:val="18"/>
                <w:szCs w:val="18"/>
              </w:rPr>
              <w:t>To conclude on my initial findings on the analysis of Gibbs’ Model and the ERA Cycle, I believe that Gibbs’ Model is more advanced and adequate for a practitioner to reflect on their experiences. The Gibbs’ Model supplies a more in</w:t>
            </w:r>
            <w:r>
              <w:rPr>
                <w:rFonts w:ascii="Arial" w:hAnsi="Arial" w:cs="Arial"/>
                <w:sz w:val="18"/>
                <w:szCs w:val="18"/>
              </w:rPr>
              <w:t>-</w:t>
            </w:r>
            <w:r>
              <w:rPr>
                <w:rFonts w:ascii="Arial" w:hAnsi="Arial" w:cs="Arial"/>
                <w:sz w:val="18"/>
                <w:szCs w:val="18"/>
              </w:rPr>
              <w:t xml:space="preserve">depth reflection on how each stage may affect the outcome for a practitioner and individuals they encounter (Eldridge, 2023). The six stages allow practitioners to deliberate more of their experience than the ERA Cycle, as it is in detail and further formed (Nursing Answers, 2018). As a </w:t>
            </w:r>
            <w:r>
              <w:rPr>
                <w:rFonts w:ascii="Arial" w:hAnsi="Arial" w:cs="Arial"/>
                <w:sz w:val="18"/>
                <w:szCs w:val="18"/>
              </w:rPr>
              <w:lastRenderedPageBreak/>
              <w:t>practitioner, we must permit to supply great opportunities for them to develop and succeed, which is why ‘action’ is a</w:t>
            </w:r>
            <w:r w:rsidR="00AE2C6A">
              <w:rPr>
                <w:rFonts w:ascii="Arial" w:hAnsi="Arial" w:cs="Arial"/>
                <w:sz w:val="18"/>
                <w:szCs w:val="18"/>
              </w:rPr>
              <w:t>n</w:t>
            </w:r>
            <w:r>
              <w:rPr>
                <w:rFonts w:ascii="Arial" w:hAnsi="Arial" w:cs="Arial"/>
                <w:sz w:val="18"/>
                <w:szCs w:val="18"/>
              </w:rPr>
              <w:t xml:space="preserve"> essential stage to reflecting and producing the improved next steps for practitioners and young people (Dabell, 2021)</w:t>
            </w:r>
          </w:p>
        </w:tc>
      </w:tr>
    </w:tbl>
    <w:p w14:paraId="6E85EC23" w14:textId="77777777" w:rsidR="00094790" w:rsidRPr="003904F0" w:rsidRDefault="00094790" w:rsidP="00094790">
      <w:pPr>
        <w:rPr>
          <w:rFonts w:ascii="Arial" w:hAnsi="Arial" w:cs="Arial"/>
          <w:b/>
          <w:bCs/>
          <w:sz w:val="18"/>
          <w:szCs w:val="18"/>
          <w:u w:val="single"/>
        </w:rPr>
      </w:pPr>
      <w:r w:rsidRPr="003904F0">
        <w:rPr>
          <w:rFonts w:ascii="Arial" w:hAnsi="Arial" w:cs="Arial"/>
          <w:b/>
          <w:bCs/>
          <w:sz w:val="18"/>
          <w:szCs w:val="18"/>
          <w:u w:val="single"/>
        </w:rPr>
        <w:lastRenderedPageBreak/>
        <w:t xml:space="preserve">Part 3- Recognise and analyse the significance of different aspects of professional practice and why these are important in meeting the individual and inclusive needs of children. </w:t>
      </w:r>
    </w:p>
    <w:p w14:paraId="22C0F4B3" w14:textId="77777777" w:rsidR="00094790" w:rsidRPr="000D3915" w:rsidRDefault="00094790" w:rsidP="00094790">
      <w:pPr>
        <w:rPr>
          <w:rFonts w:ascii="Arial" w:hAnsi="Arial" w:cs="Arial"/>
          <w:sz w:val="18"/>
          <w:szCs w:val="18"/>
        </w:rPr>
      </w:pPr>
    </w:p>
    <w:p w14:paraId="5F7845C6" w14:textId="77777777" w:rsidR="00094790" w:rsidRPr="000D3915" w:rsidRDefault="00094790" w:rsidP="00094790">
      <w:pPr>
        <w:spacing w:line="360" w:lineRule="auto"/>
        <w:rPr>
          <w:rFonts w:ascii="Arial" w:hAnsi="Arial" w:cs="Arial"/>
          <w:sz w:val="18"/>
          <w:szCs w:val="18"/>
        </w:rPr>
      </w:pPr>
      <w:r w:rsidRPr="000D3915">
        <w:rPr>
          <w:rFonts w:ascii="Arial" w:hAnsi="Arial" w:cs="Arial"/>
          <w:sz w:val="18"/>
          <w:szCs w:val="18"/>
        </w:rPr>
        <w:t>A professional is achieved by an individual who permits and adheres to the workforce criteria, procedures and principles, to allow individuals to succeed in their profession (</w:t>
      </w:r>
      <w:r>
        <w:rPr>
          <w:rFonts w:ascii="Arial" w:hAnsi="Arial" w:cs="Arial"/>
          <w:sz w:val="18"/>
          <w:szCs w:val="18"/>
        </w:rPr>
        <w:t>Dyer</w:t>
      </w:r>
      <w:r w:rsidRPr="000D3915">
        <w:rPr>
          <w:rFonts w:ascii="Arial" w:hAnsi="Arial" w:cs="Arial"/>
          <w:sz w:val="18"/>
          <w:szCs w:val="18"/>
        </w:rPr>
        <w:t>, 2016). To prevail within professional practice, throughout the setting, individuals must be aware of all factors that are needed to support and enhance a child’s experience through education and learning, such as willing to evolve, reflect and review practice, communicating with outside agencies and ensuring practitioners are providing children and families with confidence on their knowledge and care (</w:t>
      </w:r>
      <w:proofErr w:type="spellStart"/>
      <w:r w:rsidRPr="000D3915">
        <w:rPr>
          <w:rFonts w:ascii="Arial" w:hAnsi="Arial" w:cs="Arial"/>
          <w:sz w:val="18"/>
          <w:szCs w:val="18"/>
        </w:rPr>
        <w:t>Hallet</w:t>
      </w:r>
      <w:proofErr w:type="spellEnd"/>
      <w:r w:rsidRPr="000D3915">
        <w:rPr>
          <w:rFonts w:ascii="Arial" w:hAnsi="Arial" w:cs="Arial"/>
          <w:sz w:val="18"/>
          <w:szCs w:val="18"/>
        </w:rPr>
        <w:t>, 2013, p.23).</w:t>
      </w:r>
    </w:p>
    <w:p w14:paraId="2419B976" w14:textId="48BDF514" w:rsidR="00094790" w:rsidRPr="000D3915" w:rsidRDefault="00094790" w:rsidP="00094790">
      <w:pPr>
        <w:spacing w:line="360" w:lineRule="auto"/>
        <w:rPr>
          <w:rFonts w:ascii="Arial" w:hAnsi="Arial" w:cs="Arial"/>
          <w:sz w:val="18"/>
          <w:szCs w:val="18"/>
        </w:rPr>
      </w:pPr>
      <w:r w:rsidRPr="000D3915">
        <w:rPr>
          <w:rFonts w:ascii="Arial" w:hAnsi="Arial" w:cs="Arial"/>
          <w:sz w:val="18"/>
          <w:szCs w:val="18"/>
        </w:rPr>
        <w:t xml:space="preserve">The practitioners must allow and provide children with exceptional surroundings and advanced learning opportunities to engage within their environment (NAEYC, no date). </w:t>
      </w:r>
      <w:r>
        <w:rPr>
          <w:rFonts w:ascii="Arial" w:hAnsi="Arial" w:cs="Arial"/>
          <w:sz w:val="18"/>
          <w:szCs w:val="18"/>
        </w:rPr>
        <w:t xml:space="preserve">Practitioners who acquire well knowledge and recognition of early years education can guarantee that the opportunities children are provided with are assured and successful towards their development (Johnston et al., 2018, p.319). </w:t>
      </w:r>
      <w:r w:rsidRPr="000D3915">
        <w:rPr>
          <w:rFonts w:ascii="Arial" w:hAnsi="Arial" w:cs="Arial"/>
          <w:sz w:val="18"/>
          <w:szCs w:val="18"/>
        </w:rPr>
        <w:t>To succeed in providing</w:t>
      </w:r>
      <w:r>
        <w:rPr>
          <w:rFonts w:ascii="Arial" w:hAnsi="Arial" w:cs="Arial"/>
          <w:sz w:val="18"/>
          <w:szCs w:val="18"/>
        </w:rPr>
        <w:t xml:space="preserve"> </w:t>
      </w:r>
      <w:r w:rsidRPr="000D3915">
        <w:rPr>
          <w:rFonts w:ascii="Arial" w:hAnsi="Arial" w:cs="Arial"/>
          <w:sz w:val="18"/>
          <w:szCs w:val="18"/>
        </w:rPr>
        <w:t>children with professional individuals and practice, they must ensure and advocate the importance of values (Pacey, 2023). The Welsh government have created an Early Years Outcome Framework (2015) to ensure that all professionals associated with children are able to provide the upmost care, security, good health, diverse learning opportunities and to be supported in becoming strong individuals within a thriving community. The values that early years practitioners thrive on</w:t>
      </w:r>
      <w:r>
        <w:rPr>
          <w:rFonts w:ascii="Arial" w:hAnsi="Arial" w:cs="Arial"/>
          <w:sz w:val="18"/>
          <w:szCs w:val="18"/>
        </w:rPr>
        <w:t>,</w:t>
      </w:r>
      <w:r w:rsidRPr="000D3915">
        <w:rPr>
          <w:rFonts w:ascii="Arial" w:hAnsi="Arial" w:cs="Arial"/>
          <w:sz w:val="18"/>
          <w:szCs w:val="18"/>
        </w:rPr>
        <w:t xml:space="preserve"> in reliance with Pacey (2023) is that every child has rights that need to be persisted by practitioners, children that have religious backgrounds are recognised, every child has identical opportunities, the health of a child is supported, children are at all times safeguarded, observations and knowledge is provided to enhance a child’s development and practitioners are always bettering their understanding to benefit young people. </w:t>
      </w:r>
    </w:p>
    <w:p w14:paraId="09ECB95D" w14:textId="76F0831A" w:rsidR="00094790" w:rsidRPr="000D3915" w:rsidRDefault="00094790" w:rsidP="00094790">
      <w:pPr>
        <w:spacing w:line="360" w:lineRule="auto"/>
        <w:rPr>
          <w:rFonts w:ascii="Arial" w:hAnsi="Arial" w:cs="Arial"/>
          <w:sz w:val="18"/>
          <w:szCs w:val="18"/>
        </w:rPr>
      </w:pPr>
      <w:r w:rsidRPr="000D3915">
        <w:rPr>
          <w:rFonts w:ascii="Arial" w:hAnsi="Arial" w:cs="Arial"/>
          <w:sz w:val="18"/>
          <w:szCs w:val="18"/>
        </w:rPr>
        <w:t xml:space="preserve">Communication is </w:t>
      </w:r>
      <w:r>
        <w:rPr>
          <w:rFonts w:ascii="Arial" w:hAnsi="Arial" w:cs="Arial"/>
          <w:sz w:val="18"/>
          <w:szCs w:val="18"/>
        </w:rPr>
        <w:t>a</w:t>
      </w:r>
      <w:r w:rsidRPr="000D3915">
        <w:rPr>
          <w:rFonts w:ascii="Arial" w:hAnsi="Arial" w:cs="Arial"/>
          <w:sz w:val="18"/>
          <w:szCs w:val="18"/>
        </w:rPr>
        <w:t xml:space="preserve"> vital val</w:t>
      </w:r>
      <w:r>
        <w:rPr>
          <w:rFonts w:ascii="Arial" w:hAnsi="Arial" w:cs="Arial"/>
          <w:sz w:val="18"/>
          <w:szCs w:val="18"/>
        </w:rPr>
        <w:t>ue,</w:t>
      </w:r>
      <w:r w:rsidRPr="000D3915">
        <w:rPr>
          <w:rFonts w:ascii="Arial" w:hAnsi="Arial" w:cs="Arial"/>
          <w:sz w:val="18"/>
          <w:szCs w:val="18"/>
        </w:rPr>
        <w:t xml:space="preserve"> that all early year</w:t>
      </w:r>
      <w:r>
        <w:rPr>
          <w:rFonts w:ascii="Arial" w:hAnsi="Arial" w:cs="Arial"/>
          <w:sz w:val="18"/>
          <w:szCs w:val="18"/>
        </w:rPr>
        <w:t xml:space="preserve"> </w:t>
      </w:r>
      <w:r w:rsidRPr="000D3915">
        <w:rPr>
          <w:rFonts w:ascii="Arial" w:hAnsi="Arial" w:cs="Arial"/>
          <w:sz w:val="18"/>
          <w:szCs w:val="18"/>
        </w:rPr>
        <w:t>practitioners should be prosperous within when providing care for children (</w:t>
      </w:r>
      <w:r>
        <w:rPr>
          <w:rFonts w:ascii="Arial" w:hAnsi="Arial" w:cs="Arial"/>
          <w:sz w:val="18"/>
          <w:szCs w:val="18"/>
        </w:rPr>
        <w:t>White, 2019</w:t>
      </w:r>
      <w:r w:rsidRPr="000D3915">
        <w:rPr>
          <w:rFonts w:ascii="Arial" w:hAnsi="Arial" w:cs="Arial"/>
          <w:sz w:val="18"/>
          <w:szCs w:val="18"/>
        </w:rPr>
        <w:t xml:space="preserve">). Communication is used </w:t>
      </w:r>
      <w:r>
        <w:rPr>
          <w:rFonts w:ascii="Arial" w:hAnsi="Arial" w:cs="Arial"/>
          <w:sz w:val="18"/>
          <w:szCs w:val="18"/>
        </w:rPr>
        <w:t>daily</w:t>
      </w:r>
      <w:r w:rsidRPr="000D3915">
        <w:rPr>
          <w:rFonts w:ascii="Arial" w:hAnsi="Arial" w:cs="Arial"/>
          <w:sz w:val="18"/>
          <w:szCs w:val="18"/>
        </w:rPr>
        <w:t>, within every profession, for us to be able to pass on the relevant information, to view and listen to other</w:t>
      </w:r>
      <w:r>
        <w:rPr>
          <w:rFonts w:ascii="Arial" w:hAnsi="Arial" w:cs="Arial"/>
          <w:sz w:val="18"/>
          <w:szCs w:val="18"/>
        </w:rPr>
        <w:t xml:space="preserve"> </w:t>
      </w:r>
      <w:r w:rsidRPr="000D3915">
        <w:rPr>
          <w:rFonts w:ascii="Arial" w:hAnsi="Arial" w:cs="Arial"/>
          <w:sz w:val="18"/>
          <w:szCs w:val="18"/>
        </w:rPr>
        <w:t>opinions and experiences, and to evidently support working as a team and recognising other</w:t>
      </w:r>
      <w:r>
        <w:rPr>
          <w:rFonts w:ascii="Arial" w:hAnsi="Arial" w:cs="Arial"/>
          <w:sz w:val="18"/>
          <w:szCs w:val="18"/>
        </w:rPr>
        <w:t xml:space="preserve"> </w:t>
      </w:r>
      <w:r w:rsidRPr="000D3915">
        <w:rPr>
          <w:rFonts w:ascii="Arial" w:hAnsi="Arial" w:cs="Arial"/>
          <w:sz w:val="18"/>
          <w:szCs w:val="18"/>
        </w:rPr>
        <w:t xml:space="preserve">strengths that they may offer (CIPP, 2022). In the opinion of McMahon and Dyer (2018, p.67) they voiced that developing good relationships with peers, will provide you with inclusive information to improve your role and practice supplied to the children. Communication also supports and allows practitioners to advance a child’s developmental experience, it will support practitioners with becoming efficient in working alongside relevant multi agencies, </w:t>
      </w:r>
      <w:r>
        <w:rPr>
          <w:rFonts w:ascii="Arial" w:hAnsi="Arial" w:cs="Arial"/>
          <w:sz w:val="18"/>
          <w:szCs w:val="18"/>
        </w:rPr>
        <w:t>grant</w:t>
      </w:r>
      <w:r w:rsidRPr="000D3915">
        <w:rPr>
          <w:rFonts w:ascii="Arial" w:hAnsi="Arial" w:cs="Arial"/>
          <w:sz w:val="18"/>
          <w:szCs w:val="18"/>
        </w:rPr>
        <w:t xml:space="preserve"> opportunities to form positive relationships, </w:t>
      </w:r>
      <w:r>
        <w:rPr>
          <w:rFonts w:ascii="Arial" w:hAnsi="Arial" w:cs="Arial"/>
          <w:sz w:val="18"/>
          <w:szCs w:val="18"/>
        </w:rPr>
        <w:t>allowing</w:t>
      </w:r>
      <w:r w:rsidRPr="000D3915">
        <w:rPr>
          <w:rFonts w:ascii="Arial" w:hAnsi="Arial" w:cs="Arial"/>
          <w:sz w:val="18"/>
          <w:szCs w:val="18"/>
        </w:rPr>
        <w:t xml:space="preserve"> practitioners to build trust, share insights and comprehend the needs of the parent</w:t>
      </w:r>
      <w:r>
        <w:rPr>
          <w:rFonts w:ascii="Arial" w:hAnsi="Arial" w:cs="Arial"/>
          <w:sz w:val="18"/>
          <w:szCs w:val="18"/>
        </w:rPr>
        <w:t xml:space="preserve">’s </w:t>
      </w:r>
      <w:r w:rsidRPr="000D3915">
        <w:rPr>
          <w:rFonts w:ascii="Arial" w:hAnsi="Arial" w:cs="Arial"/>
          <w:sz w:val="18"/>
          <w:szCs w:val="18"/>
        </w:rPr>
        <w:t>children (Raising Children Network, 2021).</w:t>
      </w:r>
      <w:r>
        <w:rPr>
          <w:rFonts w:ascii="Arial" w:hAnsi="Arial" w:cs="Arial"/>
          <w:sz w:val="18"/>
          <w:szCs w:val="18"/>
        </w:rPr>
        <w:t xml:space="preserve"> Practitioners must take into consideration the importance of a parent’s role </w:t>
      </w:r>
      <w:r>
        <w:rPr>
          <w:rFonts w:ascii="Arial" w:hAnsi="Arial" w:cs="Arial"/>
          <w:sz w:val="18"/>
          <w:szCs w:val="18"/>
        </w:rPr>
        <w:t xml:space="preserve">provided for </w:t>
      </w:r>
      <w:r>
        <w:rPr>
          <w:rFonts w:ascii="Arial" w:hAnsi="Arial" w:cs="Arial"/>
          <w:sz w:val="18"/>
          <w:szCs w:val="18"/>
        </w:rPr>
        <w:t xml:space="preserve">children, that implements their development, we need to appreciate and concede to build great relationships (Johnston et al., 2018, p.321). </w:t>
      </w:r>
      <w:r w:rsidRPr="000D3915">
        <w:rPr>
          <w:rFonts w:ascii="Arial" w:hAnsi="Arial" w:cs="Arial"/>
          <w:sz w:val="18"/>
          <w:szCs w:val="18"/>
        </w:rPr>
        <w:t>According t</w:t>
      </w:r>
      <w:r>
        <w:rPr>
          <w:rFonts w:ascii="Arial" w:hAnsi="Arial" w:cs="Arial"/>
          <w:sz w:val="18"/>
          <w:szCs w:val="18"/>
        </w:rPr>
        <w:t xml:space="preserve">o </w:t>
      </w:r>
      <w:r w:rsidRPr="000D3915">
        <w:rPr>
          <w:rFonts w:ascii="Arial" w:hAnsi="Arial" w:cs="Arial"/>
          <w:sz w:val="18"/>
          <w:szCs w:val="18"/>
        </w:rPr>
        <w:t xml:space="preserve">the </w:t>
      </w:r>
      <w:r w:rsidR="00AE2C6A">
        <w:rPr>
          <w:rFonts w:ascii="Arial" w:hAnsi="Arial" w:cs="Arial"/>
          <w:sz w:val="18"/>
          <w:szCs w:val="18"/>
        </w:rPr>
        <w:t xml:space="preserve">Gooden and Kearns </w:t>
      </w:r>
      <w:r w:rsidRPr="000D3915">
        <w:rPr>
          <w:rFonts w:ascii="Arial" w:hAnsi="Arial" w:cs="Arial"/>
          <w:sz w:val="18"/>
          <w:szCs w:val="18"/>
        </w:rPr>
        <w:t>(2013) communication is fundamental for children, as this is how they learn and gain further recognition on how to do so</w:t>
      </w:r>
      <w:r>
        <w:rPr>
          <w:rFonts w:ascii="Arial" w:hAnsi="Arial" w:cs="Arial"/>
          <w:sz w:val="18"/>
          <w:szCs w:val="18"/>
        </w:rPr>
        <w:t>,</w:t>
      </w:r>
      <w:r w:rsidRPr="000D3915">
        <w:rPr>
          <w:rFonts w:ascii="Arial" w:hAnsi="Arial" w:cs="Arial"/>
          <w:sz w:val="18"/>
          <w:szCs w:val="18"/>
        </w:rPr>
        <w:t xml:space="preserve"> to be able express their requirements. It supports the child progress within verbal communication, evolves the way of how they view certain situations, embolden their confidence and how they adapt with life experiences they embark towards (UNICEF, 2017).</w:t>
      </w:r>
    </w:p>
    <w:p w14:paraId="598FE1ED" w14:textId="7EE7D525" w:rsidR="00094790" w:rsidRPr="000D3915" w:rsidRDefault="00094790" w:rsidP="00094790">
      <w:pPr>
        <w:spacing w:line="360" w:lineRule="auto"/>
        <w:rPr>
          <w:rFonts w:ascii="Arial" w:hAnsi="Arial" w:cs="Arial"/>
          <w:sz w:val="18"/>
          <w:szCs w:val="18"/>
        </w:rPr>
      </w:pPr>
      <w:r w:rsidRPr="000D3915">
        <w:rPr>
          <w:rFonts w:ascii="Arial" w:hAnsi="Arial" w:cs="Arial"/>
          <w:sz w:val="18"/>
          <w:szCs w:val="18"/>
        </w:rPr>
        <w:t xml:space="preserve">To be well equipped and execute well knowledge within your profession is the largest factor to having the ability to learn and succeed </w:t>
      </w:r>
      <w:r>
        <w:rPr>
          <w:rFonts w:ascii="Arial" w:hAnsi="Arial" w:cs="Arial"/>
          <w:sz w:val="18"/>
          <w:szCs w:val="18"/>
        </w:rPr>
        <w:t xml:space="preserve">in </w:t>
      </w:r>
      <w:r w:rsidRPr="000D3915">
        <w:rPr>
          <w:rFonts w:ascii="Arial" w:hAnsi="Arial" w:cs="Arial"/>
          <w:sz w:val="18"/>
          <w:szCs w:val="18"/>
        </w:rPr>
        <w:t>(</w:t>
      </w:r>
      <w:proofErr w:type="spellStart"/>
      <w:r w:rsidRPr="000D3915">
        <w:rPr>
          <w:rFonts w:ascii="Arial" w:hAnsi="Arial" w:cs="Arial"/>
          <w:sz w:val="18"/>
          <w:szCs w:val="18"/>
        </w:rPr>
        <w:t>Shahmoradi</w:t>
      </w:r>
      <w:proofErr w:type="spellEnd"/>
      <w:r w:rsidRPr="000D3915">
        <w:rPr>
          <w:rFonts w:ascii="Arial" w:hAnsi="Arial" w:cs="Arial"/>
          <w:sz w:val="18"/>
          <w:szCs w:val="18"/>
        </w:rPr>
        <w:t xml:space="preserve"> et al., 2017). It is a basic principle for individuals that are engaged with children, to have an in-depth knowledge that </w:t>
      </w:r>
      <w:r>
        <w:rPr>
          <w:rFonts w:ascii="Arial" w:hAnsi="Arial" w:cs="Arial"/>
          <w:sz w:val="18"/>
          <w:szCs w:val="18"/>
        </w:rPr>
        <w:t xml:space="preserve">children </w:t>
      </w:r>
      <w:r w:rsidRPr="000D3915">
        <w:rPr>
          <w:rFonts w:ascii="Arial" w:hAnsi="Arial" w:cs="Arial"/>
          <w:sz w:val="18"/>
          <w:szCs w:val="18"/>
        </w:rPr>
        <w:t>should be sheltered from any form of abuse or neglect by professional</w:t>
      </w:r>
      <w:r>
        <w:rPr>
          <w:rFonts w:ascii="Arial" w:hAnsi="Arial" w:cs="Arial"/>
          <w:sz w:val="18"/>
          <w:szCs w:val="18"/>
        </w:rPr>
        <w:t>s or any individual</w:t>
      </w:r>
      <w:r w:rsidRPr="000D3915">
        <w:rPr>
          <w:rFonts w:ascii="Arial" w:hAnsi="Arial" w:cs="Arial"/>
          <w:sz w:val="18"/>
          <w:szCs w:val="18"/>
        </w:rPr>
        <w:t>, advocating policies</w:t>
      </w:r>
      <w:r>
        <w:rPr>
          <w:rFonts w:ascii="Arial" w:hAnsi="Arial" w:cs="Arial"/>
          <w:sz w:val="18"/>
          <w:szCs w:val="18"/>
        </w:rPr>
        <w:t xml:space="preserve"> </w:t>
      </w:r>
      <w:r w:rsidRPr="000D3915">
        <w:rPr>
          <w:rFonts w:ascii="Arial" w:hAnsi="Arial" w:cs="Arial"/>
          <w:sz w:val="18"/>
          <w:szCs w:val="18"/>
        </w:rPr>
        <w:t>to ensure this does not happen (NSPCC, 2023). Safeguarding is implemented so practitioners can supply and prevent children receiving any form of suffering, pain or neg</w:t>
      </w:r>
      <w:r>
        <w:rPr>
          <w:rFonts w:ascii="Arial" w:hAnsi="Arial" w:cs="Arial"/>
          <w:sz w:val="18"/>
          <w:szCs w:val="18"/>
        </w:rPr>
        <w:t>ligence</w:t>
      </w:r>
      <w:r w:rsidRPr="000D3915">
        <w:rPr>
          <w:rFonts w:ascii="Arial" w:hAnsi="Arial" w:cs="Arial"/>
          <w:sz w:val="18"/>
          <w:szCs w:val="18"/>
        </w:rPr>
        <w:t xml:space="preserve"> at home and when in their care (Save the Children, 2023). Policies and procedures allow individuals to supply children with a safe environment to feel care, support and provided with excellent practice to learn and </w:t>
      </w:r>
      <w:r w:rsidRPr="000D3915">
        <w:rPr>
          <w:rFonts w:ascii="Arial" w:hAnsi="Arial" w:cs="Arial"/>
          <w:sz w:val="18"/>
          <w:szCs w:val="18"/>
        </w:rPr>
        <w:lastRenderedPageBreak/>
        <w:t>adapt to the best of their ability (EYA, 201</w:t>
      </w:r>
      <w:r w:rsidR="00AE2C6A">
        <w:rPr>
          <w:rFonts w:ascii="Arial" w:hAnsi="Arial" w:cs="Arial"/>
          <w:sz w:val="18"/>
          <w:szCs w:val="18"/>
        </w:rPr>
        <w:t>6</w:t>
      </w:r>
      <w:r w:rsidRPr="000D3915">
        <w:rPr>
          <w:rFonts w:ascii="Arial" w:hAnsi="Arial" w:cs="Arial"/>
          <w:sz w:val="18"/>
          <w:szCs w:val="18"/>
        </w:rPr>
        <w:t xml:space="preserve">). To safeguard and supply all children with security, is a non-compulsory act that all practitioners must comprehend, as it is a specific duty of care to young children (Burton and Reid, 2017, p.93). </w:t>
      </w:r>
    </w:p>
    <w:p w14:paraId="7FDB2353" w14:textId="6DB919D1" w:rsidR="00094790" w:rsidRPr="000D3915" w:rsidRDefault="00094790" w:rsidP="00094790">
      <w:pPr>
        <w:spacing w:line="360" w:lineRule="auto"/>
        <w:rPr>
          <w:rFonts w:ascii="Arial" w:hAnsi="Arial" w:cs="Arial"/>
          <w:sz w:val="18"/>
          <w:szCs w:val="18"/>
        </w:rPr>
      </w:pPr>
      <w:r w:rsidRPr="000D3915">
        <w:rPr>
          <w:rFonts w:ascii="Arial" w:hAnsi="Arial" w:cs="Arial"/>
          <w:sz w:val="18"/>
          <w:szCs w:val="18"/>
        </w:rPr>
        <w:t>Partnership and multi-agency working provides opportunities and benefits to practitioners in any field of professionalism. To form respectful bonds with parents and professionals, will allow positive feedback and opinions, between appreciated individuals, to grant success in the child’s development, who is centre of our thoughts (</w:t>
      </w:r>
      <w:r w:rsidR="00AE2C6A">
        <w:rPr>
          <w:rFonts w:ascii="Arial" w:hAnsi="Arial" w:cs="Arial"/>
          <w:sz w:val="18"/>
          <w:szCs w:val="18"/>
        </w:rPr>
        <w:t>EYFS</w:t>
      </w:r>
      <w:r w:rsidRPr="000D3915">
        <w:rPr>
          <w:rFonts w:ascii="Arial" w:hAnsi="Arial" w:cs="Arial"/>
          <w:sz w:val="18"/>
          <w:szCs w:val="18"/>
        </w:rPr>
        <w:t>, 2023). To be able to work with other agencies can aid greatness to the setting immensely, as it can provide practitioners with relevant areas that require enhancements to adapt and grow (Lead Academy, 2023). By practitioners working closely with multi agencies, building positive relationships, assist settings in greatness. It allows individuals to have an insight of other professional views and suggestions to able the child in developing appropriately at a time scale that is efficient to each individual child. Multi-agency work can enhance a specific area that, as a professional, have not got the upmost confidence to put into practice (</w:t>
      </w:r>
      <w:r w:rsidR="00AE2C6A">
        <w:rPr>
          <w:rFonts w:ascii="Arial" w:hAnsi="Arial" w:cs="Arial"/>
          <w:sz w:val="18"/>
          <w:szCs w:val="18"/>
        </w:rPr>
        <w:t>Sommerville</w:t>
      </w:r>
      <w:r w:rsidRPr="000D3915">
        <w:rPr>
          <w:rFonts w:ascii="Arial" w:hAnsi="Arial" w:cs="Arial"/>
          <w:sz w:val="18"/>
          <w:szCs w:val="18"/>
        </w:rPr>
        <w:t>, 202</w:t>
      </w:r>
      <w:r w:rsidR="00AE2C6A">
        <w:rPr>
          <w:rFonts w:ascii="Arial" w:hAnsi="Arial" w:cs="Arial"/>
          <w:sz w:val="18"/>
          <w:szCs w:val="18"/>
        </w:rPr>
        <w:t>2</w:t>
      </w:r>
      <w:r w:rsidRPr="000D3915">
        <w:rPr>
          <w:rFonts w:ascii="Arial" w:hAnsi="Arial" w:cs="Arial"/>
          <w:sz w:val="18"/>
          <w:szCs w:val="18"/>
        </w:rPr>
        <w:t xml:space="preserve">). The Welsh Government (2013) is a great advocate in supporting multi agency work. In their opinion they believe children will receive the best possible strategies by working with professionals, that are able to devote knowledge and experience to create an individual support plan for the child’s needs. Bronfenbrenner (1977), a theorist who created the ecological theory, can also be seen to contribute to my findings, that partnerships is an important factor to professional practice. Bronfenbrenner (1977) believed that there were five systems towards children’s development process. The microsystem, mesosystem, </w:t>
      </w:r>
      <w:proofErr w:type="spellStart"/>
      <w:r w:rsidRPr="000D3915">
        <w:rPr>
          <w:rFonts w:ascii="Arial" w:hAnsi="Arial" w:cs="Arial"/>
          <w:sz w:val="18"/>
          <w:szCs w:val="18"/>
        </w:rPr>
        <w:t>exosystem</w:t>
      </w:r>
      <w:proofErr w:type="spellEnd"/>
      <w:r w:rsidRPr="000D3915">
        <w:rPr>
          <w:rFonts w:ascii="Arial" w:hAnsi="Arial" w:cs="Arial"/>
          <w:sz w:val="18"/>
          <w:szCs w:val="18"/>
        </w:rPr>
        <w:t xml:space="preserve">, macrosystem and chronosystem. The microsystem is the structure that is related to children’s relationships with others, such as parents, teachers and family members. Bronfenbrenner claimed that relationships are made within the first level of the structure, had a great impact on the child’s individual development, as the individuals involved in the child’s early stage of life can deeply define their outlook (Guy-Evans, 2023). </w:t>
      </w:r>
    </w:p>
    <w:p w14:paraId="14E72C61" w14:textId="79710207" w:rsidR="00094790" w:rsidRDefault="00094790" w:rsidP="00094790">
      <w:pPr>
        <w:spacing w:line="360" w:lineRule="auto"/>
        <w:rPr>
          <w:rFonts w:ascii="Arial" w:hAnsi="Arial" w:cs="Arial"/>
          <w:sz w:val="18"/>
          <w:szCs w:val="18"/>
        </w:rPr>
      </w:pPr>
      <w:r w:rsidRPr="000D3915">
        <w:rPr>
          <w:rFonts w:ascii="Arial" w:hAnsi="Arial" w:cs="Arial"/>
          <w:sz w:val="18"/>
          <w:szCs w:val="18"/>
        </w:rPr>
        <w:t xml:space="preserve">The term observation has been around and implemented around children for centuries, produced by theorist Frobel (1782-1852), who believed that children experienced and learnt the most through play. Frobel insisted by adults observing children, they would be able to understand the concept they had of the world, and what initiated their form of play (Early Education, 2021). According to </w:t>
      </w:r>
      <w:proofErr w:type="spellStart"/>
      <w:r w:rsidR="00AE2C6A">
        <w:rPr>
          <w:rFonts w:ascii="Arial" w:hAnsi="Arial" w:cs="Arial"/>
          <w:sz w:val="18"/>
          <w:szCs w:val="18"/>
        </w:rPr>
        <w:t>Maarit</w:t>
      </w:r>
      <w:proofErr w:type="spellEnd"/>
      <w:r w:rsidR="00AE2C6A">
        <w:rPr>
          <w:rFonts w:ascii="Arial" w:hAnsi="Arial" w:cs="Arial"/>
          <w:sz w:val="18"/>
          <w:szCs w:val="18"/>
        </w:rPr>
        <w:t xml:space="preserve"> </w:t>
      </w:r>
      <w:proofErr w:type="spellStart"/>
      <w:r w:rsidRPr="000D3915">
        <w:rPr>
          <w:rFonts w:ascii="Arial" w:hAnsi="Arial" w:cs="Arial"/>
          <w:sz w:val="18"/>
          <w:szCs w:val="18"/>
        </w:rPr>
        <w:t>Alasuutari</w:t>
      </w:r>
      <w:proofErr w:type="spellEnd"/>
      <w:r w:rsidRPr="000D3915">
        <w:rPr>
          <w:rFonts w:ascii="Arial" w:hAnsi="Arial" w:cs="Arial"/>
          <w:sz w:val="18"/>
          <w:szCs w:val="18"/>
        </w:rPr>
        <w:t xml:space="preserve"> et al. (2014), the practitioner has a sole importance to identify how a child learns, by completing observations while they play. To directly identify the needs a child is displaying, and requiring intervention, practitioners must be able to observe the individual child. Observations allows us not only to identify needs, but also authorises you to observe the child’s progression, what activities and style of play they favou</w:t>
      </w:r>
      <w:r>
        <w:rPr>
          <w:rFonts w:ascii="Arial" w:hAnsi="Arial" w:cs="Arial"/>
          <w:sz w:val="18"/>
          <w:szCs w:val="18"/>
        </w:rPr>
        <w:t>r</w:t>
      </w:r>
      <w:r w:rsidRPr="000D3915">
        <w:rPr>
          <w:rFonts w:ascii="Arial" w:hAnsi="Arial" w:cs="Arial"/>
          <w:sz w:val="18"/>
          <w:szCs w:val="18"/>
        </w:rPr>
        <w:t>, which permits practitioners to create a plan to support the child (</w:t>
      </w:r>
      <w:r>
        <w:rPr>
          <w:rFonts w:ascii="Arial" w:hAnsi="Arial" w:cs="Arial"/>
          <w:sz w:val="18"/>
          <w:szCs w:val="18"/>
        </w:rPr>
        <w:t>Rosa, 2015</w:t>
      </w:r>
      <w:r w:rsidRPr="000D3915">
        <w:rPr>
          <w:rFonts w:ascii="Arial" w:hAnsi="Arial" w:cs="Arial"/>
          <w:sz w:val="18"/>
          <w:szCs w:val="18"/>
        </w:rPr>
        <w:t xml:space="preserve">). The planning cycle that needs to be implemented within </w:t>
      </w:r>
      <w:r>
        <w:rPr>
          <w:rFonts w:ascii="Arial" w:hAnsi="Arial" w:cs="Arial"/>
          <w:sz w:val="18"/>
          <w:szCs w:val="18"/>
        </w:rPr>
        <w:t>s</w:t>
      </w:r>
      <w:r w:rsidRPr="000D3915">
        <w:rPr>
          <w:rFonts w:ascii="Arial" w:hAnsi="Arial" w:cs="Arial"/>
          <w:sz w:val="18"/>
          <w:szCs w:val="18"/>
        </w:rPr>
        <w:t xml:space="preserve">ettings, also support individuals in successfully meeting the needs of </w:t>
      </w:r>
      <w:r>
        <w:rPr>
          <w:rFonts w:ascii="Arial" w:hAnsi="Arial" w:cs="Arial"/>
          <w:sz w:val="18"/>
          <w:szCs w:val="18"/>
        </w:rPr>
        <w:t>children</w:t>
      </w:r>
      <w:r w:rsidRPr="000D3915">
        <w:rPr>
          <w:rFonts w:ascii="Arial" w:hAnsi="Arial" w:cs="Arial"/>
          <w:sz w:val="18"/>
          <w:szCs w:val="18"/>
        </w:rPr>
        <w:t>. By practitioners using a planning system, it certifies that all children are able to acquire effective learning opportunities (</w:t>
      </w:r>
      <w:proofErr w:type="spellStart"/>
      <w:r w:rsidRPr="000D3915">
        <w:rPr>
          <w:rFonts w:ascii="Arial" w:hAnsi="Arial" w:cs="Arial"/>
          <w:sz w:val="18"/>
          <w:szCs w:val="18"/>
        </w:rPr>
        <w:t>Eyworks</w:t>
      </w:r>
      <w:proofErr w:type="spellEnd"/>
      <w:r w:rsidRPr="000D3915">
        <w:rPr>
          <w:rFonts w:ascii="Arial" w:hAnsi="Arial" w:cs="Arial"/>
          <w:sz w:val="18"/>
          <w:szCs w:val="18"/>
        </w:rPr>
        <w:t>, 2023). Australia is a country that suggests</w:t>
      </w:r>
      <w:r>
        <w:rPr>
          <w:rFonts w:ascii="Arial" w:hAnsi="Arial" w:cs="Arial"/>
          <w:sz w:val="18"/>
          <w:szCs w:val="18"/>
        </w:rPr>
        <w:t xml:space="preserve">, </w:t>
      </w:r>
      <w:r w:rsidRPr="000D3915">
        <w:rPr>
          <w:rFonts w:ascii="Arial" w:hAnsi="Arial" w:cs="Arial"/>
          <w:sz w:val="18"/>
          <w:szCs w:val="18"/>
        </w:rPr>
        <w:t>by observing children through play, enables the planning cycle to be implemented, from retrieving observations to identify child</w:t>
      </w:r>
      <w:r>
        <w:rPr>
          <w:rFonts w:ascii="Arial" w:hAnsi="Arial" w:cs="Arial"/>
          <w:sz w:val="18"/>
          <w:szCs w:val="18"/>
        </w:rPr>
        <w:t>ren’</w:t>
      </w:r>
      <w:r w:rsidRPr="000D3915">
        <w:rPr>
          <w:rFonts w:ascii="Arial" w:hAnsi="Arial" w:cs="Arial"/>
          <w:sz w:val="18"/>
          <w:szCs w:val="18"/>
        </w:rPr>
        <w:t>s likes and dislikes, strengths and weaknesses and how they learn. The planning cycle allows practitioners to create a sustainable environment, providing resources for play and suitable activities that a child can be successful with (</w:t>
      </w:r>
      <w:r w:rsidR="00AE2C6A">
        <w:rPr>
          <w:rFonts w:ascii="Arial" w:hAnsi="Arial" w:cs="Arial"/>
          <w:sz w:val="18"/>
          <w:szCs w:val="18"/>
        </w:rPr>
        <w:t>Team A.C.N</w:t>
      </w:r>
      <w:r w:rsidRPr="000D3915">
        <w:rPr>
          <w:rFonts w:ascii="Arial" w:hAnsi="Arial" w:cs="Arial"/>
          <w:sz w:val="18"/>
          <w:szCs w:val="18"/>
        </w:rPr>
        <w:t>, 202</w:t>
      </w:r>
      <w:r w:rsidR="00AE2C6A">
        <w:rPr>
          <w:rFonts w:ascii="Arial" w:hAnsi="Arial" w:cs="Arial"/>
          <w:sz w:val="18"/>
          <w:szCs w:val="18"/>
        </w:rPr>
        <w:t>2</w:t>
      </w:r>
      <w:r w:rsidRPr="000D3915">
        <w:rPr>
          <w:rFonts w:ascii="Arial" w:hAnsi="Arial" w:cs="Arial"/>
          <w:sz w:val="18"/>
          <w:szCs w:val="18"/>
        </w:rPr>
        <w:t xml:space="preserve">). </w:t>
      </w:r>
    </w:p>
    <w:p w14:paraId="039E3738" w14:textId="42B4968F" w:rsidR="00094790" w:rsidRDefault="00094790" w:rsidP="00094790">
      <w:pPr>
        <w:spacing w:line="360" w:lineRule="auto"/>
        <w:rPr>
          <w:rFonts w:ascii="Arial" w:hAnsi="Arial" w:cs="Arial"/>
          <w:sz w:val="18"/>
          <w:szCs w:val="18"/>
        </w:rPr>
      </w:pPr>
      <w:r>
        <w:rPr>
          <w:rFonts w:ascii="Arial" w:hAnsi="Arial" w:cs="Arial"/>
          <w:sz w:val="18"/>
          <w:szCs w:val="18"/>
        </w:rPr>
        <w:t xml:space="preserve">The UN Convention on the Rights of the Child (UNCRC) is created of 54 principles, </w:t>
      </w:r>
      <w:r>
        <w:rPr>
          <w:rFonts w:ascii="Arial" w:hAnsi="Arial" w:cs="Arial"/>
          <w:sz w:val="18"/>
          <w:szCs w:val="18"/>
        </w:rPr>
        <w:t xml:space="preserve">stating </w:t>
      </w:r>
      <w:r>
        <w:rPr>
          <w:rFonts w:ascii="Arial" w:hAnsi="Arial" w:cs="Arial"/>
          <w:sz w:val="18"/>
          <w:szCs w:val="18"/>
        </w:rPr>
        <w:t>the right of each child is entitled, without any form of inequity, hatred and injustice, and was implemented within the United Kingdo</w:t>
      </w:r>
      <w:r>
        <w:rPr>
          <w:rFonts w:ascii="Arial" w:hAnsi="Arial" w:cs="Arial"/>
          <w:sz w:val="18"/>
          <w:szCs w:val="18"/>
        </w:rPr>
        <w:t>m</w:t>
      </w:r>
      <w:r>
        <w:rPr>
          <w:rFonts w:ascii="Arial" w:hAnsi="Arial" w:cs="Arial"/>
          <w:sz w:val="18"/>
          <w:szCs w:val="18"/>
        </w:rPr>
        <w:t xml:space="preserve"> in 1992 (UNICEF, no date). The UNCRC is to ensure that the lives of children are visual, apprehended and vigorously taken into consideration (Murray et al., 2020, p.43). The principles of the UNCRC inform professional practice as we are provided with in-depth awareness and how they impact every child’s rights (UNICEF, 2017). The importance is great</w:t>
      </w:r>
      <w:r>
        <w:rPr>
          <w:rFonts w:ascii="Arial" w:hAnsi="Arial" w:cs="Arial"/>
          <w:sz w:val="18"/>
          <w:szCs w:val="18"/>
        </w:rPr>
        <w:t xml:space="preserve">, </w:t>
      </w:r>
      <w:r>
        <w:rPr>
          <w:rFonts w:ascii="Arial" w:hAnsi="Arial" w:cs="Arial"/>
          <w:sz w:val="18"/>
          <w:szCs w:val="18"/>
        </w:rPr>
        <w:t xml:space="preserve">it allows children to always be protected and have a voice, the children rights can never be rejected, and apply to every child. The Welsh Government intended to make it law to consider the rights of the </w:t>
      </w:r>
      <w:r>
        <w:rPr>
          <w:rFonts w:ascii="Arial" w:hAnsi="Arial" w:cs="Arial"/>
          <w:sz w:val="18"/>
          <w:szCs w:val="18"/>
        </w:rPr>
        <w:lastRenderedPageBreak/>
        <w:t>child in the year</w:t>
      </w:r>
      <w:r>
        <w:rPr>
          <w:rFonts w:ascii="Arial" w:hAnsi="Arial" w:cs="Arial"/>
          <w:sz w:val="18"/>
          <w:szCs w:val="18"/>
        </w:rPr>
        <w:t xml:space="preserve">, </w:t>
      </w:r>
      <w:r>
        <w:rPr>
          <w:rFonts w:ascii="Arial" w:hAnsi="Arial" w:cs="Arial"/>
          <w:sz w:val="18"/>
          <w:szCs w:val="18"/>
        </w:rPr>
        <w:t xml:space="preserve">2011 (Welsh Government, 2015). According to </w:t>
      </w:r>
      <w:r w:rsidR="00AE2C6A">
        <w:rPr>
          <w:rFonts w:ascii="Arial" w:hAnsi="Arial" w:cs="Arial"/>
          <w:sz w:val="18"/>
          <w:szCs w:val="18"/>
        </w:rPr>
        <w:t xml:space="preserve">Gillett-Swan and Coppock </w:t>
      </w:r>
      <w:r>
        <w:rPr>
          <w:rFonts w:ascii="Arial" w:hAnsi="Arial" w:cs="Arial"/>
          <w:sz w:val="18"/>
          <w:szCs w:val="18"/>
        </w:rPr>
        <w:t xml:space="preserve">(2016, p.41) by settings applying and educating children on their rights, it is proven that children will become expert learners, feel sense of appreciation and prosper in later life. </w:t>
      </w:r>
    </w:p>
    <w:p w14:paraId="67B918BD" w14:textId="494FDA97" w:rsidR="00094790" w:rsidRDefault="00094790" w:rsidP="00094790">
      <w:pPr>
        <w:spacing w:line="360" w:lineRule="auto"/>
        <w:rPr>
          <w:rFonts w:ascii="Arial" w:hAnsi="Arial" w:cs="Arial"/>
          <w:sz w:val="18"/>
          <w:szCs w:val="18"/>
        </w:rPr>
      </w:pPr>
      <w:r>
        <w:rPr>
          <w:rFonts w:ascii="Arial" w:hAnsi="Arial" w:cs="Arial"/>
          <w:sz w:val="18"/>
          <w:szCs w:val="18"/>
        </w:rPr>
        <w:t>To conclude, there has been an extensive amount of research completed to recognise the significant difference of professional practice, and why this is a foremost importance in meeting the individual needs of children. It is clearly identified that all of the values I have included, are all crucial in supporting a child’s developmental timeline. There is a consistent link to all of these values,</w:t>
      </w:r>
      <w:r>
        <w:rPr>
          <w:rFonts w:ascii="Arial" w:hAnsi="Arial" w:cs="Arial"/>
          <w:sz w:val="18"/>
          <w:szCs w:val="18"/>
        </w:rPr>
        <w:t xml:space="preserve"> </w:t>
      </w:r>
      <w:r>
        <w:rPr>
          <w:rFonts w:ascii="Arial" w:hAnsi="Arial" w:cs="Arial"/>
          <w:sz w:val="18"/>
          <w:szCs w:val="18"/>
        </w:rPr>
        <w:t xml:space="preserve">by permitting them within your professional career, you will assist the children </w:t>
      </w:r>
      <w:r>
        <w:rPr>
          <w:rFonts w:ascii="Arial" w:hAnsi="Arial" w:cs="Arial"/>
          <w:sz w:val="18"/>
          <w:szCs w:val="18"/>
        </w:rPr>
        <w:t xml:space="preserve">in feeling </w:t>
      </w:r>
      <w:r>
        <w:rPr>
          <w:rFonts w:ascii="Arial" w:hAnsi="Arial" w:cs="Arial"/>
          <w:sz w:val="18"/>
          <w:szCs w:val="18"/>
        </w:rPr>
        <w:t xml:space="preserve">valued, confident and hopeful. These values allow </w:t>
      </w:r>
      <w:r>
        <w:rPr>
          <w:rFonts w:ascii="Arial" w:hAnsi="Arial" w:cs="Arial"/>
          <w:sz w:val="18"/>
          <w:szCs w:val="18"/>
        </w:rPr>
        <w:t>children</w:t>
      </w:r>
      <w:r>
        <w:rPr>
          <w:rFonts w:ascii="Arial" w:hAnsi="Arial" w:cs="Arial"/>
          <w:sz w:val="18"/>
          <w:szCs w:val="18"/>
        </w:rPr>
        <w:t xml:space="preserve"> to create positive bonds with adults and peers, they are provided with correct care and safeguarding policies to protect them from any harm they may be inflicted within. The children have access to allowing multi agencies to support any needs they may need intervention with to support their development</w:t>
      </w:r>
      <w:r>
        <w:rPr>
          <w:rFonts w:ascii="Arial" w:hAnsi="Arial" w:cs="Arial"/>
          <w:sz w:val="18"/>
          <w:szCs w:val="18"/>
        </w:rPr>
        <w:t>.</w:t>
      </w:r>
      <w:r>
        <w:rPr>
          <w:rFonts w:ascii="Arial" w:hAnsi="Arial" w:cs="Arial"/>
          <w:sz w:val="18"/>
          <w:szCs w:val="18"/>
        </w:rPr>
        <w:t xml:space="preserve"> The children have opportunities to involve themselves in play and distinguish how they enjoy in interacting with their peers. The children are in a space where professional adults are able to observe and put into place the correct requirements to </w:t>
      </w:r>
      <w:r>
        <w:rPr>
          <w:rFonts w:ascii="Arial" w:hAnsi="Arial" w:cs="Arial"/>
          <w:sz w:val="18"/>
          <w:szCs w:val="18"/>
        </w:rPr>
        <w:t>acquire</w:t>
      </w:r>
      <w:r>
        <w:rPr>
          <w:rFonts w:ascii="Arial" w:hAnsi="Arial" w:cs="Arial"/>
          <w:sz w:val="18"/>
          <w:szCs w:val="18"/>
        </w:rPr>
        <w:t xml:space="preserve"> their individual needs. They are able to play, feel safe and secure within a setting where professionals have their safety and rights at the upmost priority. These values have shown to have a great impact on children and the significance it holds to create a positive starting life for children. </w:t>
      </w:r>
    </w:p>
    <w:p w14:paraId="46B1CAF5" w14:textId="77777777" w:rsidR="00094790" w:rsidRDefault="00094790" w:rsidP="00094790">
      <w:pPr>
        <w:spacing w:line="360" w:lineRule="auto"/>
        <w:rPr>
          <w:rFonts w:ascii="Arial" w:hAnsi="Arial" w:cs="Arial"/>
          <w:sz w:val="18"/>
          <w:szCs w:val="18"/>
        </w:rPr>
      </w:pPr>
    </w:p>
    <w:p w14:paraId="2550B0D3" w14:textId="723190D8" w:rsidR="00192009" w:rsidRDefault="00646F6D"/>
    <w:p w14:paraId="728E9604" w14:textId="631E18DA" w:rsidR="00DA1CBE" w:rsidRDefault="00DA1CBE"/>
    <w:p w14:paraId="14AC57B6" w14:textId="32ADA5E7" w:rsidR="00DA1CBE" w:rsidRDefault="00DA1CBE"/>
    <w:p w14:paraId="4AC25F04" w14:textId="1DC3FCF7" w:rsidR="00DA1CBE" w:rsidRDefault="00DA1CBE"/>
    <w:p w14:paraId="02CC4169" w14:textId="70F61D07" w:rsidR="00DA1CBE" w:rsidRDefault="00DA1CBE"/>
    <w:p w14:paraId="2CC4851D" w14:textId="0A3385C7" w:rsidR="00DA1CBE" w:rsidRDefault="00DA1CBE"/>
    <w:p w14:paraId="759FC768" w14:textId="0DB1CFC1" w:rsidR="00DA1CBE" w:rsidRDefault="00DA1CBE"/>
    <w:p w14:paraId="797BD309" w14:textId="1E5BFBC1" w:rsidR="00DA1CBE" w:rsidRDefault="00DA1CBE"/>
    <w:p w14:paraId="49D5DBC7" w14:textId="2C5D31C4" w:rsidR="00DA1CBE" w:rsidRDefault="00DA1CBE"/>
    <w:p w14:paraId="0E4B0931" w14:textId="6FAC603C" w:rsidR="00DA1CBE" w:rsidRDefault="00DA1CBE"/>
    <w:p w14:paraId="42F4C9EB" w14:textId="43F31A68" w:rsidR="00DA1CBE" w:rsidRDefault="00DA1CBE"/>
    <w:p w14:paraId="6048E00C" w14:textId="66C80526" w:rsidR="00DA1CBE" w:rsidRDefault="00DA1CBE"/>
    <w:p w14:paraId="227A6603" w14:textId="4CA84772" w:rsidR="00DA1CBE" w:rsidRDefault="00DA1CBE"/>
    <w:p w14:paraId="6EC9CFC1" w14:textId="4F341C2B" w:rsidR="00DA1CBE" w:rsidRDefault="00DA1CBE"/>
    <w:p w14:paraId="1D297D9B" w14:textId="5BC470EF" w:rsidR="00DA1CBE" w:rsidRDefault="00DA1CBE"/>
    <w:p w14:paraId="1A2D618F" w14:textId="5A047188" w:rsidR="00DA1CBE" w:rsidRDefault="00DA1CBE"/>
    <w:p w14:paraId="77844C4A" w14:textId="296FA394" w:rsidR="00DA1CBE" w:rsidRDefault="00DA1CBE"/>
    <w:p w14:paraId="3AE31F6F" w14:textId="3639C7C8" w:rsidR="00DA1CBE" w:rsidRDefault="00DA1CBE"/>
    <w:p w14:paraId="61B2110E" w14:textId="07453848" w:rsidR="00DA1CBE" w:rsidRDefault="00DA1CBE"/>
    <w:p w14:paraId="058CCEBE" w14:textId="05E4056D" w:rsidR="00DA1CBE" w:rsidRDefault="00DA1CBE"/>
    <w:p w14:paraId="17B0D522" w14:textId="75ED251B" w:rsidR="00DA1CBE" w:rsidRDefault="00DA1CBE"/>
    <w:p w14:paraId="25B58003" w14:textId="3EFCA8AA" w:rsidR="00DA1CBE" w:rsidRDefault="00DA1CBE"/>
    <w:p w14:paraId="7DDF56B9" w14:textId="7C0EF6A8" w:rsidR="00DA1CBE" w:rsidRDefault="00DA1CBE"/>
    <w:p w14:paraId="65198A2F" w14:textId="1FD7105B" w:rsidR="00DA1CBE" w:rsidRDefault="00DA1CBE"/>
    <w:p w14:paraId="189B4063" w14:textId="1701DAD4" w:rsidR="00DA1CBE" w:rsidRDefault="00DA1CBE"/>
    <w:p w14:paraId="3D34A7B8" w14:textId="28131A3B" w:rsidR="00DA1CBE" w:rsidRDefault="00DA1CBE"/>
    <w:p w14:paraId="7FE221D8" w14:textId="21396890" w:rsidR="00DA1CBE" w:rsidRDefault="00DA1CBE"/>
    <w:p w14:paraId="326D10FD" w14:textId="1D3187FD" w:rsidR="00DA1CBE" w:rsidRDefault="00DA1CBE"/>
    <w:p w14:paraId="103AB2BB" w14:textId="36E75DCA" w:rsidR="00DA1CBE" w:rsidRDefault="00DA1CBE"/>
    <w:p w14:paraId="6505EE84" w14:textId="2F9C1984" w:rsidR="00DA1CBE" w:rsidRDefault="00DA1CBE"/>
    <w:p w14:paraId="128BB572" w14:textId="14BC9DC0" w:rsidR="00DA1CBE" w:rsidRDefault="00DA1CBE"/>
    <w:p w14:paraId="22FC7F3B" w14:textId="4BA9C1EA" w:rsidR="00DA1CBE" w:rsidRDefault="00DA1CBE"/>
    <w:p w14:paraId="533C4053" w14:textId="77777777" w:rsidR="00AE2C6A" w:rsidRPr="00AE2C6A" w:rsidRDefault="00AE2C6A" w:rsidP="00AE2C6A">
      <w:pPr>
        <w:shd w:val="clear" w:color="auto" w:fill="FFFFFF"/>
        <w:spacing w:after="240"/>
        <w:rPr>
          <w:rFonts w:ascii="Arial" w:hAnsi="Arial" w:cs="Arial"/>
          <w:b/>
          <w:bCs/>
          <w:color w:val="000000"/>
          <w:sz w:val="18"/>
          <w:szCs w:val="18"/>
          <w:u w:val="single"/>
        </w:rPr>
      </w:pPr>
      <w:r w:rsidRPr="00AE2C6A">
        <w:rPr>
          <w:rFonts w:ascii="Arial" w:hAnsi="Arial" w:cs="Arial"/>
          <w:b/>
          <w:bCs/>
          <w:color w:val="000000"/>
          <w:sz w:val="18"/>
          <w:szCs w:val="18"/>
          <w:u w:val="single"/>
        </w:rPr>
        <w:t>Reference list</w:t>
      </w:r>
    </w:p>
    <w:p w14:paraId="497C8EC9" w14:textId="73582071"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Academy, L. (2023). </w:t>
      </w:r>
      <w:r w:rsidRPr="00AE2C6A">
        <w:rPr>
          <w:rFonts w:ascii="Arial" w:hAnsi="Arial" w:cs="Arial"/>
          <w:i/>
          <w:iCs/>
          <w:color w:val="000000"/>
          <w:sz w:val="18"/>
          <w:szCs w:val="18"/>
        </w:rPr>
        <w:t>What is Partnership Working? Why is it Important to Work in Partnership?</w:t>
      </w:r>
      <w:r w:rsidRPr="00AE2C6A">
        <w:rPr>
          <w:rFonts w:ascii="Arial" w:hAnsi="Arial" w:cs="Arial"/>
          <w:color w:val="000000"/>
          <w:sz w:val="18"/>
          <w:szCs w:val="18"/>
        </w:rPr>
        <w:t xml:space="preserve"> [online] Lead Academy. Available at: </w:t>
      </w:r>
      <w:hyperlink r:id="rId8" w:history="1">
        <w:r w:rsidRPr="00AE2C6A">
          <w:rPr>
            <w:rStyle w:val="Hyperlink"/>
            <w:rFonts w:ascii="Arial" w:hAnsi="Arial" w:cs="Arial"/>
            <w:sz w:val="18"/>
            <w:szCs w:val="18"/>
          </w:rPr>
          <w:t>https://lead-academy.org/blog/why-is-it-important-to-work-in-partnership-with-others/</w:t>
        </w:r>
      </w:hyperlink>
      <w:r w:rsidRPr="00AE2C6A">
        <w:rPr>
          <w:rFonts w:ascii="Arial" w:hAnsi="Arial" w:cs="Arial"/>
          <w:color w:val="000000"/>
          <w:sz w:val="18"/>
          <w:szCs w:val="18"/>
        </w:rPr>
        <w:t>.</w:t>
      </w:r>
      <w:r>
        <w:rPr>
          <w:rFonts w:ascii="Arial" w:hAnsi="Arial" w:cs="Arial"/>
          <w:color w:val="000000"/>
          <w:sz w:val="18"/>
          <w:szCs w:val="18"/>
        </w:rPr>
        <w:t xml:space="preserve"> (Accessed: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699E44E" w14:textId="50CB889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Brock, A. (2013). Building a model of early years professionalism from practitioners’ perspectives. </w:t>
      </w:r>
      <w:r w:rsidRPr="00AE2C6A">
        <w:rPr>
          <w:rFonts w:ascii="Arial" w:hAnsi="Arial" w:cs="Arial"/>
          <w:i/>
          <w:iCs/>
          <w:color w:val="000000"/>
          <w:sz w:val="18"/>
          <w:szCs w:val="18"/>
        </w:rPr>
        <w:t>Journal of Early Childhood Research</w:t>
      </w:r>
      <w:r w:rsidRPr="00AE2C6A">
        <w:rPr>
          <w:rFonts w:ascii="Arial" w:hAnsi="Arial" w:cs="Arial"/>
          <w:color w:val="000000"/>
          <w:sz w:val="18"/>
          <w:szCs w:val="18"/>
        </w:rPr>
        <w:t xml:space="preserve">, 11(1), pp.27–44. </w:t>
      </w:r>
      <w:proofErr w:type="spellStart"/>
      <w:proofErr w:type="gramStart"/>
      <w:r w:rsidRPr="00AE2C6A">
        <w:rPr>
          <w:rFonts w:ascii="Arial" w:hAnsi="Arial" w:cs="Arial"/>
          <w:color w:val="000000"/>
          <w:sz w:val="18"/>
          <w:szCs w:val="18"/>
        </w:rPr>
        <w:t>doi:https</w:t>
      </w:r>
      <w:proofErr w:type="spellEnd"/>
      <w:r w:rsidRPr="00AE2C6A">
        <w:rPr>
          <w:rFonts w:ascii="Arial" w:hAnsi="Arial" w:cs="Arial"/>
          <w:color w:val="000000"/>
          <w:sz w:val="18"/>
          <w:szCs w:val="18"/>
        </w:rPr>
        <w:t>://doi.org/10.1177/1476718x12456003</w:t>
      </w:r>
      <w:proofErr w:type="gramEnd"/>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4</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08D86A8B" w14:textId="18166A5F" w:rsidR="00AE2C6A" w:rsidRPr="00AE2C6A" w:rsidRDefault="00AE2C6A" w:rsidP="00AE2C6A">
      <w:pPr>
        <w:shd w:val="clear" w:color="auto" w:fill="FFFFFF"/>
        <w:spacing w:after="240"/>
        <w:rPr>
          <w:rFonts w:ascii="Arial" w:hAnsi="Arial" w:cs="Arial"/>
          <w:color w:val="000000"/>
          <w:sz w:val="18"/>
          <w:szCs w:val="18"/>
        </w:rPr>
      </w:pPr>
      <w:proofErr w:type="spellStart"/>
      <w:r w:rsidRPr="00AE2C6A">
        <w:rPr>
          <w:rFonts w:ascii="Arial" w:hAnsi="Arial" w:cs="Arial"/>
          <w:color w:val="000000"/>
          <w:sz w:val="18"/>
          <w:szCs w:val="18"/>
        </w:rPr>
        <w:t>Bukowska</w:t>
      </w:r>
      <w:proofErr w:type="spellEnd"/>
      <w:r w:rsidRPr="00AE2C6A">
        <w:rPr>
          <w:rFonts w:ascii="Arial" w:hAnsi="Arial" w:cs="Arial"/>
          <w:color w:val="000000"/>
          <w:sz w:val="18"/>
          <w:szCs w:val="18"/>
        </w:rPr>
        <w:t>, M. (2020). </w:t>
      </w:r>
      <w:r w:rsidRPr="00AE2C6A">
        <w:rPr>
          <w:rFonts w:ascii="Arial" w:hAnsi="Arial" w:cs="Arial"/>
          <w:i/>
          <w:iCs/>
          <w:color w:val="000000"/>
          <w:sz w:val="18"/>
          <w:szCs w:val="18"/>
        </w:rPr>
        <w:t>LIT Library Guides: Reflective practice - tips and resources: Models of reflection</w:t>
      </w:r>
      <w:r w:rsidRPr="00AE2C6A">
        <w:rPr>
          <w:rFonts w:ascii="Arial" w:hAnsi="Arial" w:cs="Arial"/>
          <w:color w:val="000000"/>
          <w:sz w:val="18"/>
          <w:szCs w:val="18"/>
        </w:rPr>
        <w:t xml:space="preserve">. [online] lit.libguides.com. Available at: </w:t>
      </w:r>
      <w:hyperlink r:id="rId9" w:history="1">
        <w:r w:rsidRPr="00AE2C6A">
          <w:rPr>
            <w:rStyle w:val="Hyperlink"/>
            <w:rFonts w:ascii="Arial" w:hAnsi="Arial" w:cs="Arial"/>
            <w:sz w:val="18"/>
            <w:szCs w:val="18"/>
          </w:rPr>
          <w:t>https://lit.libguides.com/reflective-practice-tips/models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17C00AE" w14:textId="6973878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Burton, S. and Reid, J. (2017). </w:t>
      </w:r>
      <w:r w:rsidRPr="00AE2C6A">
        <w:rPr>
          <w:rFonts w:ascii="Arial" w:hAnsi="Arial" w:cs="Arial"/>
          <w:i/>
          <w:iCs/>
          <w:color w:val="000000"/>
          <w:sz w:val="18"/>
          <w:szCs w:val="18"/>
        </w:rPr>
        <w:t>Safeguarding and protecting children in the early years</w:t>
      </w:r>
      <w:r>
        <w:rPr>
          <w:rFonts w:ascii="Arial" w:hAnsi="Arial" w:cs="Arial"/>
          <w:i/>
          <w:iCs/>
          <w:color w:val="000000"/>
          <w:sz w:val="18"/>
          <w:szCs w:val="18"/>
        </w:rPr>
        <w:t>.</w:t>
      </w:r>
    </w:p>
    <w:p w14:paraId="3D32F72A" w14:textId="416A488D"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Chen, J.J. (2022). Pedagogical adaptability as an essential capacity: reflective practice of applying theory to practice among first-year early childhood teachers during remote instruction. </w:t>
      </w:r>
      <w:r w:rsidRPr="00AE2C6A">
        <w:rPr>
          <w:rFonts w:ascii="Arial" w:hAnsi="Arial" w:cs="Arial"/>
          <w:i/>
          <w:iCs/>
          <w:color w:val="000000"/>
          <w:sz w:val="18"/>
          <w:szCs w:val="18"/>
        </w:rPr>
        <w:t>Journal of Early Childhood Teacher Education</w:t>
      </w:r>
      <w:r w:rsidRPr="00AE2C6A">
        <w:rPr>
          <w:rFonts w:ascii="Arial" w:hAnsi="Arial" w:cs="Arial"/>
          <w:color w:val="000000"/>
          <w:sz w:val="18"/>
          <w:szCs w:val="18"/>
        </w:rPr>
        <w:t xml:space="preserve">, pp.1–24. </w:t>
      </w:r>
      <w:proofErr w:type="spellStart"/>
      <w:proofErr w:type="gramStart"/>
      <w:r w:rsidRPr="00AE2C6A">
        <w:rPr>
          <w:rFonts w:ascii="Arial" w:hAnsi="Arial" w:cs="Arial"/>
          <w:color w:val="000000"/>
          <w:sz w:val="18"/>
          <w:szCs w:val="18"/>
        </w:rPr>
        <w:t>doi:https</w:t>
      </w:r>
      <w:proofErr w:type="spellEnd"/>
      <w:r w:rsidRPr="00AE2C6A">
        <w:rPr>
          <w:rFonts w:ascii="Arial" w:hAnsi="Arial" w:cs="Arial"/>
          <w:color w:val="000000"/>
          <w:sz w:val="18"/>
          <w:szCs w:val="18"/>
        </w:rPr>
        <w:t>://doi.org/10.1080/10901027.2022.2147879</w:t>
      </w:r>
      <w:proofErr w:type="gramEnd"/>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740EC15" w14:textId="076CEA8B"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CIPP (2022). </w:t>
      </w:r>
      <w:r w:rsidRPr="00AE2C6A">
        <w:rPr>
          <w:rFonts w:ascii="Arial" w:hAnsi="Arial" w:cs="Arial"/>
          <w:i/>
          <w:iCs/>
          <w:color w:val="000000"/>
          <w:sz w:val="18"/>
          <w:szCs w:val="18"/>
        </w:rPr>
        <w:t>Communication is key</w:t>
      </w:r>
      <w:r w:rsidRPr="00AE2C6A">
        <w:rPr>
          <w:rFonts w:ascii="Arial" w:hAnsi="Arial" w:cs="Arial"/>
          <w:color w:val="000000"/>
          <w:sz w:val="18"/>
          <w:szCs w:val="18"/>
        </w:rPr>
        <w:t xml:space="preserve">. [online] www.cipp.org.uk. Available at: </w:t>
      </w:r>
      <w:hyperlink r:id="rId10" w:history="1">
        <w:r w:rsidRPr="00AE2C6A">
          <w:rPr>
            <w:rStyle w:val="Hyperlink"/>
            <w:rFonts w:ascii="Arial" w:hAnsi="Arial" w:cs="Arial"/>
            <w:sz w:val="18"/>
            <w:szCs w:val="18"/>
          </w:rPr>
          <w:t>https://www.cipp.org.uk/resourceLibrary/communication-is-key.html</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40ADDC10" w14:textId="62063AC3"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Daniel Rosa (2015). </w:t>
      </w:r>
      <w:r w:rsidRPr="00AE2C6A">
        <w:rPr>
          <w:rFonts w:ascii="Arial" w:hAnsi="Arial" w:cs="Arial"/>
          <w:i/>
          <w:iCs/>
          <w:color w:val="000000"/>
          <w:sz w:val="18"/>
          <w:szCs w:val="18"/>
        </w:rPr>
        <w:t>Effective Practice: Observation, Assessment and Planning</w:t>
      </w:r>
      <w:r w:rsidRPr="00AE2C6A">
        <w:rPr>
          <w:rFonts w:ascii="Arial" w:hAnsi="Arial" w:cs="Arial"/>
          <w:color w:val="000000"/>
          <w:sz w:val="18"/>
          <w:szCs w:val="18"/>
        </w:rPr>
        <w:t xml:space="preserve">. [online] p.2. Available at: </w:t>
      </w:r>
      <w:hyperlink r:id="rId11" w:history="1">
        <w:r w:rsidRPr="00AE2C6A">
          <w:rPr>
            <w:rStyle w:val="Hyperlink"/>
            <w:rFonts w:ascii="Arial" w:hAnsi="Arial" w:cs="Arial"/>
            <w:sz w:val="18"/>
            <w:szCs w:val="18"/>
          </w:rPr>
          <w:t>https://www.westsussex.gov.uk/media/5555/effective_poa_and_planning.pdf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9D24487" w14:textId="4F3201A6"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David, T., </w:t>
      </w:r>
      <w:proofErr w:type="spellStart"/>
      <w:r w:rsidRPr="00AE2C6A">
        <w:rPr>
          <w:rFonts w:ascii="Arial" w:hAnsi="Arial" w:cs="Arial"/>
          <w:color w:val="000000"/>
          <w:sz w:val="18"/>
          <w:szCs w:val="18"/>
        </w:rPr>
        <w:t>Goouch</w:t>
      </w:r>
      <w:proofErr w:type="spellEnd"/>
      <w:r w:rsidRPr="00AE2C6A">
        <w:rPr>
          <w:rFonts w:ascii="Arial" w:hAnsi="Arial" w:cs="Arial"/>
          <w:color w:val="000000"/>
          <w:sz w:val="18"/>
          <w:szCs w:val="18"/>
        </w:rPr>
        <w:t>, K. and Powell, S. (2015). </w:t>
      </w:r>
      <w:r w:rsidRPr="00AE2C6A">
        <w:rPr>
          <w:rFonts w:ascii="Arial" w:hAnsi="Arial" w:cs="Arial"/>
          <w:i/>
          <w:iCs/>
          <w:color w:val="000000"/>
          <w:sz w:val="18"/>
          <w:szCs w:val="18"/>
        </w:rPr>
        <w:t>The Routledge International Handbook of Philosophies and Theories of Early Childhood Education and Care</w:t>
      </w:r>
      <w:r w:rsidRPr="00AE2C6A">
        <w:rPr>
          <w:rFonts w:ascii="Arial" w:hAnsi="Arial" w:cs="Arial"/>
          <w:color w:val="000000"/>
          <w:sz w:val="18"/>
          <w:szCs w:val="18"/>
        </w:rPr>
        <w:t>. [online] </w:t>
      </w:r>
      <w:r w:rsidRPr="00AE2C6A">
        <w:rPr>
          <w:rFonts w:ascii="Arial" w:hAnsi="Arial" w:cs="Arial"/>
          <w:i/>
          <w:iCs/>
          <w:color w:val="000000"/>
          <w:sz w:val="18"/>
          <w:szCs w:val="18"/>
        </w:rPr>
        <w:t>Google Books</w:t>
      </w:r>
      <w:r w:rsidRPr="00AE2C6A">
        <w:rPr>
          <w:rFonts w:ascii="Arial" w:hAnsi="Arial" w:cs="Arial"/>
          <w:color w:val="000000"/>
          <w:sz w:val="18"/>
          <w:szCs w:val="18"/>
        </w:rPr>
        <w:t xml:space="preserve">. Routledge. Available at: </w:t>
      </w:r>
      <w:hyperlink r:id="rId12" w:history="1">
        <w:r w:rsidRPr="00AE2C6A">
          <w:rPr>
            <w:rStyle w:val="Hyperlink"/>
            <w:rFonts w:ascii="Arial" w:hAnsi="Arial" w:cs="Arial"/>
            <w:sz w:val="18"/>
            <w:szCs w:val="18"/>
          </w:rPr>
          <w:t>https://books.google.co.uk/books?hl=en&amp;lr=&amp;id=HeKoCgAAQBAJ&amp;oi=fnd&amp;pg=PT86&amp;dq=john+dewey+theory+%22early+childhood+education%22&amp;ots=qb53CNIwkH&amp;sig=uT5z3nGMqrEonxzfL2ns9pIk1hw&amp;redir_esc=y#v=onepage&amp;q=john%20dewey%20theory%20%22early%20childhood%20education%22&amp;f=false</w:t>
        </w:r>
      </w:hyperlink>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129BED26" w14:textId="68B2A154"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Dyer, M. (2016). </w:t>
      </w:r>
      <w:r w:rsidRPr="00AE2C6A">
        <w:rPr>
          <w:rFonts w:ascii="Arial" w:hAnsi="Arial" w:cs="Arial"/>
          <w:i/>
          <w:iCs/>
          <w:color w:val="000000"/>
          <w:sz w:val="18"/>
          <w:szCs w:val="18"/>
        </w:rPr>
        <w:t>Professionalism and the early years practitioner</w:t>
      </w:r>
      <w:r w:rsidRPr="00AE2C6A">
        <w:rPr>
          <w:rFonts w:ascii="Arial" w:hAnsi="Arial" w:cs="Arial"/>
          <w:color w:val="000000"/>
          <w:sz w:val="18"/>
          <w:szCs w:val="18"/>
        </w:rPr>
        <w:t xml:space="preserve">. [online] www.bera.ac.uk. Available at: </w:t>
      </w:r>
      <w:hyperlink r:id="rId13" w:history="1">
        <w:r w:rsidRPr="00AE2C6A">
          <w:rPr>
            <w:rStyle w:val="Hyperlink"/>
            <w:rFonts w:ascii="Arial" w:hAnsi="Arial" w:cs="Arial"/>
            <w:sz w:val="18"/>
            <w:szCs w:val="18"/>
          </w:rPr>
          <w:t>https://www.bera.ac.uk/blog/professionalism-and-the-early-years-practitioner</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02E59942" w14:textId="33E07B86"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Early Education (2021). </w:t>
      </w:r>
      <w:r w:rsidRPr="00AE2C6A">
        <w:rPr>
          <w:rFonts w:ascii="Arial" w:hAnsi="Arial" w:cs="Arial"/>
          <w:i/>
          <w:iCs/>
          <w:color w:val="000000"/>
          <w:sz w:val="18"/>
          <w:szCs w:val="18"/>
        </w:rPr>
        <w:t>Friedrich Froebel – Early Education</w:t>
      </w:r>
      <w:r w:rsidRPr="00AE2C6A">
        <w:rPr>
          <w:rFonts w:ascii="Arial" w:hAnsi="Arial" w:cs="Arial"/>
          <w:color w:val="000000"/>
          <w:sz w:val="18"/>
          <w:szCs w:val="18"/>
        </w:rPr>
        <w:t xml:space="preserve">. [online] Early Education. Available at: </w:t>
      </w:r>
      <w:hyperlink r:id="rId14" w:history="1">
        <w:r w:rsidRPr="00AE2C6A">
          <w:rPr>
            <w:rStyle w:val="Hyperlink"/>
            <w:rFonts w:ascii="Arial" w:hAnsi="Arial" w:cs="Arial"/>
            <w:sz w:val="18"/>
            <w:szCs w:val="18"/>
          </w:rPr>
          <w:t>https://early-education.org.uk/friedrich-froebel/</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D353345" w14:textId="006323A1"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Early Years Alliance (2015). </w:t>
      </w:r>
      <w:r w:rsidRPr="00AE2C6A">
        <w:rPr>
          <w:rFonts w:ascii="Arial" w:hAnsi="Arial" w:cs="Arial"/>
          <w:i/>
          <w:iCs/>
          <w:color w:val="000000"/>
          <w:sz w:val="18"/>
          <w:szCs w:val="18"/>
        </w:rPr>
        <w:t>Safeguarding in the early years</w:t>
      </w:r>
      <w:r w:rsidRPr="00AE2C6A">
        <w:rPr>
          <w:rFonts w:ascii="Arial" w:hAnsi="Arial" w:cs="Arial"/>
          <w:color w:val="000000"/>
          <w:sz w:val="18"/>
          <w:szCs w:val="18"/>
        </w:rPr>
        <w:t xml:space="preserve">. [online] early years alliance. Available at: </w:t>
      </w:r>
      <w:hyperlink r:id="rId15" w:history="1">
        <w:r w:rsidRPr="00AE2C6A">
          <w:rPr>
            <w:rStyle w:val="Hyperlink"/>
            <w:rFonts w:ascii="Arial" w:hAnsi="Arial" w:cs="Arial"/>
            <w:sz w:val="18"/>
            <w:szCs w:val="18"/>
          </w:rPr>
          <w:t>https://www.eyalliance.org.uk/safeguarding-early-years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CFCC40C" w14:textId="5438E606"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Early Years Alliance (2016). </w:t>
      </w:r>
      <w:r w:rsidRPr="00AE2C6A">
        <w:rPr>
          <w:rFonts w:ascii="Arial" w:hAnsi="Arial" w:cs="Arial"/>
          <w:i/>
          <w:iCs/>
          <w:color w:val="000000"/>
          <w:sz w:val="18"/>
          <w:szCs w:val="18"/>
        </w:rPr>
        <w:t>Policies and procedures</w:t>
      </w:r>
      <w:r w:rsidRPr="00AE2C6A">
        <w:rPr>
          <w:rFonts w:ascii="Arial" w:hAnsi="Arial" w:cs="Arial"/>
          <w:color w:val="000000"/>
          <w:sz w:val="18"/>
          <w:szCs w:val="18"/>
        </w:rPr>
        <w:t xml:space="preserve">. [online] early years alliance. Available at: </w:t>
      </w:r>
      <w:hyperlink r:id="rId16" w:history="1">
        <w:r w:rsidRPr="00AE2C6A">
          <w:rPr>
            <w:rStyle w:val="Hyperlink"/>
            <w:rFonts w:ascii="Arial" w:hAnsi="Arial" w:cs="Arial"/>
            <w:sz w:val="18"/>
            <w:szCs w:val="18"/>
          </w:rPr>
          <w:t>https://www.eyalliance.org.uk/policies-and-procedures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47F9D301" w14:textId="2B2C05A3"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Early Years Outcomes Framework. (2019). Available at: </w:t>
      </w:r>
      <w:hyperlink r:id="rId17" w:history="1">
        <w:r w:rsidRPr="00AE2C6A">
          <w:rPr>
            <w:rStyle w:val="Hyperlink"/>
            <w:rFonts w:ascii="Arial" w:hAnsi="Arial" w:cs="Arial"/>
            <w:sz w:val="18"/>
            <w:szCs w:val="18"/>
          </w:rPr>
          <w:t>https://www.gov.wales/sites/default/files/publications/2019-07/early-years-outcomes-framework.pdf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5620B49D" w14:textId="682B069D"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Educational, B. (2022). </w:t>
      </w:r>
      <w:r w:rsidRPr="00AE2C6A">
        <w:rPr>
          <w:rFonts w:ascii="Arial" w:hAnsi="Arial" w:cs="Arial"/>
          <w:i/>
          <w:iCs/>
          <w:color w:val="000000"/>
          <w:sz w:val="18"/>
          <w:szCs w:val="18"/>
        </w:rPr>
        <w:t>Reflective Practice in the Early Years: 3 Activities for your next Team Meeting</w:t>
      </w:r>
      <w:r w:rsidRPr="00AE2C6A">
        <w:rPr>
          <w:rFonts w:ascii="Arial" w:hAnsi="Arial" w:cs="Arial"/>
          <w:color w:val="000000"/>
          <w:sz w:val="18"/>
          <w:szCs w:val="18"/>
        </w:rPr>
        <w:t xml:space="preserve">. [online] Blossom Educational. Available at: </w:t>
      </w:r>
      <w:hyperlink r:id="rId18" w:history="1">
        <w:r w:rsidRPr="00AE2C6A">
          <w:rPr>
            <w:rStyle w:val="Hyperlink"/>
            <w:rFonts w:ascii="Arial" w:hAnsi="Arial" w:cs="Arial"/>
            <w:sz w:val="18"/>
            <w:szCs w:val="18"/>
          </w:rPr>
          <w:t>https://blossomeducational.com/blog/reflective-practice-in-the-early-years-3-activities-for-your-next-team-meeting/</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FBDD06A" w14:textId="204A420F"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Eldridge, L. (2023). </w:t>
      </w:r>
      <w:r w:rsidRPr="00AE2C6A">
        <w:rPr>
          <w:rFonts w:ascii="Arial" w:hAnsi="Arial" w:cs="Arial"/>
          <w:i/>
          <w:iCs/>
          <w:color w:val="000000"/>
          <w:sz w:val="18"/>
          <w:szCs w:val="18"/>
        </w:rPr>
        <w:t>Gibbs Reflective Cycle: Reflective Practice Made Easy</w:t>
      </w:r>
      <w:r w:rsidRPr="00AE2C6A">
        <w:rPr>
          <w:rFonts w:ascii="Arial" w:hAnsi="Arial" w:cs="Arial"/>
          <w:color w:val="000000"/>
          <w:sz w:val="18"/>
          <w:szCs w:val="18"/>
        </w:rPr>
        <w:t xml:space="preserve">. [online] Cognitive Athlete. Available at: </w:t>
      </w:r>
      <w:hyperlink r:id="rId19" w:history="1">
        <w:r w:rsidRPr="00AE2C6A">
          <w:rPr>
            <w:rStyle w:val="Hyperlink"/>
            <w:rFonts w:ascii="Arial" w:hAnsi="Arial" w:cs="Arial"/>
            <w:sz w:val="18"/>
            <w:szCs w:val="18"/>
          </w:rPr>
          <w:t>https://cognitiveathlete.co.uk/the-gibbs-reflective-cycle-as-a-leader/</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FF14321" w14:textId="51B2EB3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EYFS (2023). </w:t>
      </w:r>
      <w:r w:rsidRPr="00AE2C6A">
        <w:rPr>
          <w:rFonts w:ascii="Arial" w:hAnsi="Arial" w:cs="Arial"/>
          <w:i/>
          <w:iCs/>
          <w:color w:val="000000"/>
          <w:sz w:val="18"/>
          <w:szCs w:val="18"/>
        </w:rPr>
        <w:t>Positive Relationships</w:t>
      </w:r>
      <w:r w:rsidRPr="00AE2C6A">
        <w:rPr>
          <w:rFonts w:ascii="Arial" w:hAnsi="Arial" w:cs="Arial"/>
          <w:color w:val="000000"/>
          <w:sz w:val="18"/>
          <w:szCs w:val="18"/>
        </w:rPr>
        <w:t xml:space="preserve">. [online] Early Years Matters. Available at: </w:t>
      </w:r>
      <w:hyperlink r:id="rId20" w:history="1">
        <w:r w:rsidRPr="00AE2C6A">
          <w:rPr>
            <w:rStyle w:val="Hyperlink"/>
            <w:rFonts w:ascii="Arial" w:hAnsi="Arial" w:cs="Arial"/>
            <w:sz w:val="18"/>
            <w:szCs w:val="18"/>
          </w:rPr>
          <w:t>https://www.earlyyearsmatters.co.uk/eyfs/positive-relationships/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15A933EA" w14:textId="46D0D4B9"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Gillett-Swan, J. and Coppock, V. (2016). </w:t>
      </w:r>
      <w:r w:rsidRPr="00AE2C6A">
        <w:rPr>
          <w:rFonts w:ascii="Arial" w:hAnsi="Arial" w:cs="Arial"/>
          <w:i/>
          <w:iCs/>
          <w:color w:val="000000"/>
          <w:sz w:val="18"/>
          <w:szCs w:val="18"/>
        </w:rPr>
        <w:t>Children’s rights, educational research and the UNCRC: past, present and future</w:t>
      </w:r>
      <w:r w:rsidRPr="00AE2C6A">
        <w:rPr>
          <w:rFonts w:ascii="Arial" w:hAnsi="Arial" w:cs="Arial"/>
          <w:color w:val="000000"/>
          <w:sz w:val="18"/>
          <w:szCs w:val="18"/>
        </w:rPr>
        <w:t>. Didcot Symposium Books.</w:t>
      </w:r>
      <w:r w:rsidRPr="00AE2C6A">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17395347" w14:textId="4EFF75B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lastRenderedPageBreak/>
        <w:t>Gooden, C. and Kearns, J. (2013). </w:t>
      </w:r>
      <w:r w:rsidRPr="00AE2C6A">
        <w:rPr>
          <w:rFonts w:ascii="Arial" w:hAnsi="Arial" w:cs="Arial"/>
          <w:i/>
          <w:iCs/>
          <w:color w:val="000000"/>
          <w:sz w:val="18"/>
          <w:szCs w:val="18"/>
        </w:rPr>
        <w:t>The Importance of Communication Skills in Young Children Co-</w:t>
      </w:r>
      <w:proofErr w:type="gramStart"/>
      <w:r w:rsidRPr="00AE2C6A">
        <w:rPr>
          <w:rFonts w:ascii="Arial" w:hAnsi="Arial" w:cs="Arial"/>
          <w:i/>
          <w:iCs/>
          <w:color w:val="000000"/>
          <w:sz w:val="18"/>
          <w:szCs w:val="18"/>
        </w:rPr>
        <w:t>Principle</w:t>
      </w:r>
      <w:proofErr w:type="gramEnd"/>
      <w:r w:rsidRPr="00AE2C6A">
        <w:rPr>
          <w:rFonts w:ascii="Arial" w:hAnsi="Arial" w:cs="Arial"/>
          <w:i/>
          <w:iCs/>
          <w:color w:val="000000"/>
          <w:sz w:val="18"/>
          <w:szCs w:val="18"/>
        </w:rPr>
        <w:t xml:space="preserve"> Investigator, Kentucky Early Childhood Data System (KEDS)</w:t>
      </w:r>
      <w:r w:rsidRPr="00AE2C6A">
        <w:rPr>
          <w:rFonts w:ascii="Arial" w:hAnsi="Arial" w:cs="Arial"/>
          <w:color w:val="000000"/>
          <w:sz w:val="18"/>
          <w:szCs w:val="18"/>
        </w:rPr>
        <w:t xml:space="preserve">. [online] Available at: </w:t>
      </w:r>
      <w:hyperlink r:id="rId21" w:history="1">
        <w:r w:rsidRPr="00AE2C6A">
          <w:rPr>
            <w:rStyle w:val="Hyperlink"/>
            <w:rFonts w:ascii="Arial" w:hAnsi="Arial" w:cs="Arial"/>
            <w:sz w:val="18"/>
            <w:szCs w:val="18"/>
          </w:rPr>
          <w:t>https://files.eric.ed.gov/fulltext/ED574738.pdf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0D3C9846" w14:textId="0408723F"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Guy-Evans, O. (2023). </w:t>
      </w:r>
      <w:r w:rsidRPr="00AE2C6A">
        <w:rPr>
          <w:rFonts w:ascii="Arial" w:hAnsi="Arial" w:cs="Arial"/>
          <w:i/>
          <w:iCs/>
          <w:color w:val="000000"/>
          <w:sz w:val="18"/>
          <w:szCs w:val="18"/>
        </w:rPr>
        <w:t>Bronfenbrenner’s ecological systems theory</w:t>
      </w:r>
      <w:r w:rsidRPr="00AE2C6A">
        <w:rPr>
          <w:rFonts w:ascii="Arial" w:hAnsi="Arial" w:cs="Arial"/>
          <w:color w:val="000000"/>
          <w:sz w:val="18"/>
          <w:szCs w:val="18"/>
        </w:rPr>
        <w:t xml:space="preserve">. [online] Simply Psychology. Available at: </w:t>
      </w:r>
      <w:hyperlink r:id="rId22" w:history="1">
        <w:r w:rsidRPr="00AE2C6A">
          <w:rPr>
            <w:rStyle w:val="Hyperlink"/>
            <w:rFonts w:ascii="Arial" w:hAnsi="Arial" w:cs="Arial"/>
            <w:sz w:val="18"/>
            <w:szCs w:val="18"/>
          </w:rPr>
          <w:t>https://www.simplypsychology.org/Bronfenbrenner.html</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8AA61DC" w14:textId="77777777" w:rsidR="00AE2C6A" w:rsidRPr="00AE2C6A" w:rsidRDefault="00AE2C6A" w:rsidP="00AE2C6A">
      <w:pPr>
        <w:shd w:val="clear" w:color="auto" w:fill="FFFFFF"/>
        <w:spacing w:after="240"/>
        <w:rPr>
          <w:rFonts w:ascii="Arial" w:hAnsi="Arial" w:cs="Arial"/>
          <w:color w:val="000000"/>
          <w:sz w:val="18"/>
          <w:szCs w:val="18"/>
        </w:rPr>
      </w:pPr>
      <w:proofErr w:type="spellStart"/>
      <w:r w:rsidRPr="00AE2C6A">
        <w:rPr>
          <w:rFonts w:ascii="Arial" w:hAnsi="Arial" w:cs="Arial"/>
          <w:color w:val="000000"/>
          <w:sz w:val="18"/>
          <w:szCs w:val="18"/>
        </w:rPr>
        <w:t>Hallet</w:t>
      </w:r>
      <w:proofErr w:type="spellEnd"/>
      <w:r w:rsidRPr="00AE2C6A">
        <w:rPr>
          <w:rFonts w:ascii="Arial" w:hAnsi="Arial" w:cs="Arial"/>
          <w:color w:val="000000"/>
          <w:sz w:val="18"/>
          <w:szCs w:val="18"/>
        </w:rPr>
        <w:t>, E. (2013). </w:t>
      </w:r>
      <w:r w:rsidRPr="00AE2C6A">
        <w:rPr>
          <w:rFonts w:ascii="Arial" w:hAnsi="Arial" w:cs="Arial"/>
          <w:i/>
          <w:iCs/>
          <w:color w:val="000000"/>
          <w:sz w:val="18"/>
          <w:szCs w:val="18"/>
        </w:rPr>
        <w:t>The reflective early years practitioner</w:t>
      </w:r>
      <w:r w:rsidRPr="00AE2C6A">
        <w:rPr>
          <w:rFonts w:ascii="Arial" w:hAnsi="Arial" w:cs="Arial"/>
          <w:color w:val="000000"/>
          <w:sz w:val="18"/>
          <w:szCs w:val="18"/>
        </w:rPr>
        <w:t>. London: SAGE.</w:t>
      </w:r>
    </w:p>
    <w:p w14:paraId="6B792A1B" w14:textId="232EC25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HCPC (2021). </w:t>
      </w:r>
      <w:r w:rsidRPr="00AE2C6A">
        <w:rPr>
          <w:rFonts w:ascii="Arial" w:hAnsi="Arial" w:cs="Arial"/>
          <w:i/>
          <w:iCs/>
          <w:color w:val="000000"/>
          <w:sz w:val="18"/>
          <w:szCs w:val="18"/>
        </w:rPr>
        <w:t>What Is Reflection?</w:t>
      </w:r>
      <w:r w:rsidRPr="00AE2C6A">
        <w:rPr>
          <w:rFonts w:ascii="Arial" w:hAnsi="Arial" w:cs="Arial"/>
          <w:color w:val="000000"/>
          <w:sz w:val="18"/>
          <w:szCs w:val="18"/>
        </w:rPr>
        <w:t xml:space="preserve"> [online] www.hcpc-uk.org. Available at: </w:t>
      </w:r>
      <w:hyperlink r:id="rId23" w:history="1">
        <w:r w:rsidRPr="00AE2C6A">
          <w:rPr>
            <w:rStyle w:val="Hyperlink"/>
            <w:rFonts w:ascii="Arial" w:hAnsi="Arial" w:cs="Arial"/>
            <w:sz w:val="18"/>
            <w:szCs w:val="18"/>
          </w:rPr>
          <w:t>https://www.hcpc-uk.org/standards/meeting-our-standards/reflective-practice/what-is-reflection/</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2251514F" w14:textId="745E1599"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Infed.org. (2021). </w:t>
      </w:r>
      <w:r w:rsidRPr="00AE2C6A">
        <w:rPr>
          <w:rFonts w:ascii="Arial" w:hAnsi="Arial" w:cs="Arial"/>
          <w:i/>
          <w:iCs/>
          <w:color w:val="000000"/>
          <w:sz w:val="18"/>
          <w:szCs w:val="18"/>
        </w:rPr>
        <w:t>Donald Schon (Schön): learning, reflection and change – infed.org:</w:t>
      </w:r>
      <w:r w:rsidRPr="00AE2C6A">
        <w:rPr>
          <w:rFonts w:ascii="Arial" w:hAnsi="Arial" w:cs="Arial"/>
          <w:color w:val="000000"/>
          <w:sz w:val="18"/>
          <w:szCs w:val="18"/>
        </w:rPr>
        <w:t xml:space="preserve"> [online] Available at: </w:t>
      </w:r>
      <w:hyperlink r:id="rId24" w:history="1">
        <w:r w:rsidRPr="00AE2C6A">
          <w:rPr>
            <w:rStyle w:val="Hyperlink"/>
            <w:rFonts w:ascii="Arial" w:hAnsi="Arial" w:cs="Arial"/>
            <w:sz w:val="18"/>
            <w:szCs w:val="18"/>
          </w:rPr>
          <w:t>https://infed.org/donald-schon-learning-reflection-change/</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24A91526" w14:textId="3A11AA1E"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John Dabell (2021). </w:t>
      </w:r>
      <w:r w:rsidRPr="00AE2C6A">
        <w:rPr>
          <w:rFonts w:ascii="Arial" w:hAnsi="Arial" w:cs="Arial"/>
          <w:i/>
          <w:iCs/>
          <w:color w:val="000000"/>
          <w:sz w:val="18"/>
          <w:szCs w:val="18"/>
        </w:rPr>
        <w:t>Gibbs’ Reflective Cycle</w:t>
      </w:r>
      <w:r w:rsidRPr="00AE2C6A">
        <w:rPr>
          <w:rFonts w:ascii="Arial" w:hAnsi="Arial" w:cs="Arial"/>
          <w:color w:val="000000"/>
          <w:sz w:val="18"/>
          <w:szCs w:val="18"/>
        </w:rPr>
        <w:t xml:space="preserve">. [online] John Dabell. Available at: </w:t>
      </w:r>
      <w:hyperlink r:id="rId25" w:history="1">
        <w:r w:rsidRPr="00AE2C6A">
          <w:rPr>
            <w:rStyle w:val="Hyperlink"/>
            <w:rFonts w:ascii="Arial" w:hAnsi="Arial" w:cs="Arial"/>
            <w:sz w:val="18"/>
            <w:szCs w:val="18"/>
          </w:rPr>
          <w:t>https://johndabell.com/2021/10/29/gibbs-reflective-cycle/</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6934C78" w14:textId="77777777"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Johnston, J., </w:t>
      </w:r>
      <w:proofErr w:type="spellStart"/>
      <w:r w:rsidRPr="00AE2C6A">
        <w:rPr>
          <w:rFonts w:ascii="Arial" w:hAnsi="Arial" w:cs="Arial"/>
          <w:color w:val="000000"/>
          <w:sz w:val="18"/>
          <w:szCs w:val="18"/>
        </w:rPr>
        <w:t>Nahmad</w:t>
      </w:r>
      <w:proofErr w:type="spellEnd"/>
      <w:r w:rsidRPr="00AE2C6A">
        <w:rPr>
          <w:rFonts w:ascii="Arial" w:hAnsi="Arial" w:cs="Arial"/>
          <w:color w:val="000000"/>
          <w:sz w:val="18"/>
          <w:szCs w:val="18"/>
        </w:rPr>
        <w:t>-Williams, L., Oates, R. and Wood, V. (2018). </w:t>
      </w:r>
      <w:r w:rsidRPr="00AE2C6A">
        <w:rPr>
          <w:rFonts w:ascii="Arial" w:hAnsi="Arial" w:cs="Arial"/>
          <w:i/>
          <w:iCs/>
          <w:color w:val="000000"/>
          <w:sz w:val="18"/>
          <w:szCs w:val="18"/>
        </w:rPr>
        <w:t>Early Childhood Studies</w:t>
      </w:r>
      <w:r w:rsidRPr="00AE2C6A">
        <w:rPr>
          <w:rFonts w:ascii="Arial" w:hAnsi="Arial" w:cs="Arial"/>
          <w:color w:val="000000"/>
          <w:sz w:val="18"/>
          <w:szCs w:val="18"/>
        </w:rPr>
        <w:t>. Routledge.</w:t>
      </w:r>
    </w:p>
    <w:p w14:paraId="0BE98897" w14:textId="24856F17"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Lees, A. and Cooper, A. (2019). Reflective practice groups in a children’s social work setting - what are the outcomes, how do they work and under what circumstances? A new theoretical model based on empirical findings. </w:t>
      </w:r>
      <w:r w:rsidRPr="00AE2C6A">
        <w:rPr>
          <w:rFonts w:ascii="Arial" w:hAnsi="Arial" w:cs="Arial"/>
          <w:i/>
          <w:iCs/>
          <w:color w:val="000000"/>
          <w:sz w:val="18"/>
          <w:szCs w:val="18"/>
        </w:rPr>
        <w:t>Journal of Social Work Practice</w:t>
      </w:r>
      <w:r w:rsidRPr="00AE2C6A">
        <w:rPr>
          <w:rFonts w:ascii="Arial" w:hAnsi="Arial" w:cs="Arial"/>
          <w:color w:val="000000"/>
          <w:sz w:val="18"/>
          <w:szCs w:val="18"/>
        </w:rPr>
        <w:t xml:space="preserve">, (1), pp.1–17. </w:t>
      </w:r>
      <w:proofErr w:type="spellStart"/>
      <w:proofErr w:type="gramStart"/>
      <w:r w:rsidRPr="00AE2C6A">
        <w:rPr>
          <w:rFonts w:ascii="Arial" w:hAnsi="Arial" w:cs="Arial"/>
          <w:color w:val="000000"/>
          <w:sz w:val="18"/>
          <w:szCs w:val="18"/>
        </w:rPr>
        <w:t>doi:https</w:t>
      </w:r>
      <w:proofErr w:type="spellEnd"/>
      <w:r w:rsidRPr="00AE2C6A">
        <w:rPr>
          <w:rFonts w:ascii="Arial" w:hAnsi="Arial" w:cs="Arial"/>
          <w:color w:val="000000"/>
          <w:sz w:val="18"/>
          <w:szCs w:val="18"/>
        </w:rPr>
        <w:t>://doi.org/10.1080/02650533.2019.1700494</w:t>
      </w:r>
      <w:proofErr w:type="gramEnd"/>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r>
        <w:rPr>
          <w:rFonts w:ascii="Arial" w:hAnsi="Arial" w:cs="Arial"/>
          <w:color w:val="000000"/>
          <w:sz w:val="18"/>
          <w:szCs w:val="18"/>
        </w:rPr>
        <w:t xml:space="preserve"> </w:t>
      </w:r>
    </w:p>
    <w:p w14:paraId="1929B909" w14:textId="6503B262"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Limited, </w:t>
      </w:r>
      <w:proofErr w:type="spellStart"/>
      <w:r w:rsidRPr="00AE2C6A">
        <w:rPr>
          <w:rFonts w:ascii="Arial" w:hAnsi="Arial" w:cs="Arial"/>
          <w:color w:val="000000"/>
          <w:sz w:val="18"/>
          <w:szCs w:val="18"/>
        </w:rPr>
        <w:t>eyworks</w:t>
      </w:r>
      <w:proofErr w:type="spellEnd"/>
      <w:r w:rsidRPr="00AE2C6A">
        <w:rPr>
          <w:rFonts w:ascii="Arial" w:hAnsi="Arial" w:cs="Arial"/>
          <w:color w:val="000000"/>
          <w:sz w:val="18"/>
          <w:szCs w:val="18"/>
        </w:rPr>
        <w:t xml:space="preserve"> (2023). </w:t>
      </w:r>
      <w:r w:rsidRPr="00AE2C6A">
        <w:rPr>
          <w:rFonts w:ascii="Arial" w:hAnsi="Arial" w:cs="Arial"/>
          <w:i/>
          <w:iCs/>
          <w:color w:val="000000"/>
          <w:sz w:val="18"/>
          <w:szCs w:val="18"/>
        </w:rPr>
        <w:t>Early Years Developmental Journal</w:t>
      </w:r>
      <w:r w:rsidRPr="00AE2C6A">
        <w:rPr>
          <w:rFonts w:ascii="Arial" w:hAnsi="Arial" w:cs="Arial"/>
          <w:color w:val="000000"/>
          <w:sz w:val="18"/>
          <w:szCs w:val="18"/>
        </w:rPr>
        <w:t xml:space="preserve">. [online] </w:t>
      </w:r>
      <w:proofErr w:type="spellStart"/>
      <w:r w:rsidRPr="00AE2C6A">
        <w:rPr>
          <w:rFonts w:ascii="Arial" w:hAnsi="Arial" w:cs="Arial"/>
          <w:color w:val="000000"/>
          <w:sz w:val="18"/>
          <w:szCs w:val="18"/>
        </w:rPr>
        <w:t>eyworks</w:t>
      </w:r>
      <w:proofErr w:type="spellEnd"/>
      <w:r w:rsidRPr="00AE2C6A">
        <w:rPr>
          <w:rFonts w:ascii="Arial" w:hAnsi="Arial" w:cs="Arial"/>
          <w:color w:val="000000"/>
          <w:sz w:val="18"/>
          <w:szCs w:val="18"/>
        </w:rPr>
        <w:t xml:space="preserve">. Available at: </w:t>
      </w:r>
      <w:hyperlink r:id="rId26" w:history="1">
        <w:r w:rsidRPr="00AE2C6A">
          <w:rPr>
            <w:rStyle w:val="Hyperlink"/>
            <w:rFonts w:ascii="Arial" w:hAnsi="Arial" w:cs="Arial"/>
            <w:sz w:val="18"/>
            <w:szCs w:val="18"/>
          </w:rPr>
          <w:t>https://www.eyworks.co.uk/importance-of-planning-and-observing-in-a-childcare-setting/#:~:text=Planning%20is%20a%20way%20to</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0AC603D" w14:textId="77777777"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Lindon, J. and </w:t>
      </w:r>
      <w:proofErr w:type="spellStart"/>
      <w:r w:rsidRPr="00AE2C6A">
        <w:rPr>
          <w:rFonts w:ascii="Arial" w:hAnsi="Arial" w:cs="Arial"/>
          <w:color w:val="000000"/>
          <w:sz w:val="18"/>
          <w:szCs w:val="18"/>
        </w:rPr>
        <w:t>Trodd</w:t>
      </w:r>
      <w:proofErr w:type="spellEnd"/>
      <w:r w:rsidRPr="00AE2C6A">
        <w:rPr>
          <w:rFonts w:ascii="Arial" w:hAnsi="Arial" w:cs="Arial"/>
          <w:color w:val="000000"/>
          <w:sz w:val="18"/>
          <w:szCs w:val="18"/>
        </w:rPr>
        <w:t>, L. (2016). </w:t>
      </w:r>
      <w:r w:rsidRPr="00AE2C6A">
        <w:rPr>
          <w:rFonts w:ascii="Arial" w:hAnsi="Arial" w:cs="Arial"/>
          <w:i/>
          <w:iCs/>
          <w:color w:val="000000"/>
          <w:sz w:val="18"/>
          <w:szCs w:val="18"/>
        </w:rPr>
        <w:t>Reflective practice and early years professionalism</w:t>
      </w:r>
      <w:r w:rsidRPr="00AE2C6A">
        <w:rPr>
          <w:rFonts w:ascii="Arial" w:hAnsi="Arial" w:cs="Arial"/>
          <w:color w:val="000000"/>
          <w:sz w:val="18"/>
          <w:szCs w:val="18"/>
        </w:rPr>
        <w:t>. London: Hodder Education.</w:t>
      </w:r>
    </w:p>
    <w:p w14:paraId="1FF4F96D" w14:textId="77777777" w:rsidR="00AE2C6A" w:rsidRPr="00AE2C6A" w:rsidRDefault="00AE2C6A" w:rsidP="00AE2C6A">
      <w:pPr>
        <w:shd w:val="clear" w:color="auto" w:fill="FFFFFF"/>
        <w:spacing w:after="240"/>
        <w:rPr>
          <w:rFonts w:ascii="Arial" w:hAnsi="Arial" w:cs="Arial"/>
          <w:color w:val="000000"/>
          <w:sz w:val="18"/>
          <w:szCs w:val="18"/>
        </w:rPr>
      </w:pPr>
      <w:proofErr w:type="spellStart"/>
      <w:r w:rsidRPr="00AE2C6A">
        <w:rPr>
          <w:rFonts w:ascii="Arial" w:hAnsi="Arial" w:cs="Arial"/>
          <w:color w:val="000000"/>
          <w:sz w:val="18"/>
          <w:szCs w:val="18"/>
        </w:rPr>
        <w:t>Maarit</w:t>
      </w:r>
      <w:proofErr w:type="spellEnd"/>
      <w:r w:rsidRPr="00AE2C6A">
        <w:rPr>
          <w:rFonts w:ascii="Arial" w:hAnsi="Arial" w:cs="Arial"/>
          <w:color w:val="000000"/>
          <w:sz w:val="18"/>
          <w:szCs w:val="18"/>
        </w:rPr>
        <w:t xml:space="preserve"> </w:t>
      </w:r>
      <w:proofErr w:type="spellStart"/>
      <w:r w:rsidRPr="00AE2C6A">
        <w:rPr>
          <w:rFonts w:ascii="Arial" w:hAnsi="Arial" w:cs="Arial"/>
          <w:color w:val="000000"/>
          <w:sz w:val="18"/>
          <w:szCs w:val="18"/>
        </w:rPr>
        <w:t>Alasuutari</w:t>
      </w:r>
      <w:proofErr w:type="spellEnd"/>
      <w:r w:rsidRPr="00AE2C6A">
        <w:rPr>
          <w:rFonts w:ascii="Arial" w:hAnsi="Arial" w:cs="Arial"/>
          <w:color w:val="000000"/>
          <w:sz w:val="18"/>
          <w:szCs w:val="18"/>
        </w:rPr>
        <w:t xml:space="preserve">, Ann-Marie </w:t>
      </w:r>
      <w:proofErr w:type="spellStart"/>
      <w:r w:rsidRPr="00AE2C6A">
        <w:rPr>
          <w:rFonts w:ascii="Arial" w:hAnsi="Arial" w:cs="Arial"/>
          <w:color w:val="000000"/>
          <w:sz w:val="18"/>
          <w:szCs w:val="18"/>
        </w:rPr>
        <w:t>Markström</w:t>
      </w:r>
      <w:proofErr w:type="spellEnd"/>
      <w:r w:rsidRPr="00AE2C6A">
        <w:rPr>
          <w:rFonts w:ascii="Arial" w:hAnsi="Arial" w:cs="Arial"/>
          <w:color w:val="000000"/>
          <w:sz w:val="18"/>
          <w:szCs w:val="18"/>
        </w:rPr>
        <w:t xml:space="preserve"> and Ann-Christine </w:t>
      </w:r>
      <w:proofErr w:type="spellStart"/>
      <w:r w:rsidRPr="00AE2C6A">
        <w:rPr>
          <w:rFonts w:ascii="Arial" w:hAnsi="Arial" w:cs="Arial"/>
          <w:color w:val="000000"/>
          <w:sz w:val="18"/>
          <w:szCs w:val="18"/>
        </w:rPr>
        <w:t>Vallberg</w:t>
      </w:r>
      <w:proofErr w:type="spellEnd"/>
      <w:r w:rsidRPr="00AE2C6A">
        <w:rPr>
          <w:rFonts w:ascii="Arial" w:hAnsi="Arial" w:cs="Arial"/>
          <w:color w:val="000000"/>
          <w:sz w:val="18"/>
          <w:szCs w:val="18"/>
        </w:rPr>
        <w:t>-Roth (2014). </w:t>
      </w:r>
      <w:r w:rsidRPr="00AE2C6A">
        <w:rPr>
          <w:rFonts w:ascii="Arial" w:hAnsi="Arial" w:cs="Arial"/>
          <w:i/>
          <w:iCs/>
          <w:color w:val="000000"/>
          <w:sz w:val="18"/>
          <w:szCs w:val="18"/>
        </w:rPr>
        <w:t>Assessment and Documentation in Early Childhood Education</w:t>
      </w:r>
      <w:r w:rsidRPr="00AE2C6A">
        <w:rPr>
          <w:rFonts w:ascii="Arial" w:hAnsi="Arial" w:cs="Arial"/>
          <w:color w:val="000000"/>
          <w:sz w:val="18"/>
          <w:szCs w:val="18"/>
        </w:rPr>
        <w:t>. Routledge.</w:t>
      </w:r>
    </w:p>
    <w:p w14:paraId="1411886B" w14:textId="612CAEA6"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Main, P. (2023). </w:t>
      </w:r>
      <w:r w:rsidRPr="00AE2C6A">
        <w:rPr>
          <w:rFonts w:ascii="Arial" w:hAnsi="Arial" w:cs="Arial"/>
          <w:i/>
          <w:iCs/>
          <w:color w:val="000000"/>
          <w:sz w:val="18"/>
          <w:szCs w:val="18"/>
        </w:rPr>
        <w:t>Gibbs’ Reflective Cycle</w:t>
      </w:r>
      <w:r w:rsidRPr="00AE2C6A">
        <w:rPr>
          <w:rFonts w:ascii="Arial" w:hAnsi="Arial" w:cs="Arial"/>
          <w:color w:val="000000"/>
          <w:sz w:val="18"/>
          <w:szCs w:val="18"/>
        </w:rPr>
        <w:t xml:space="preserve">. [online] www.structural-learning.com. Available at: </w:t>
      </w:r>
      <w:hyperlink r:id="rId27" w:history="1">
        <w:r w:rsidRPr="00AE2C6A">
          <w:rPr>
            <w:rStyle w:val="Hyperlink"/>
            <w:rFonts w:ascii="Arial" w:hAnsi="Arial" w:cs="Arial"/>
            <w:sz w:val="18"/>
            <w:szCs w:val="18"/>
          </w:rPr>
          <w:t>https://www.structural-learning.com/post/gibbs-reflective-cycle#:~:text=Gibbs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2C6A5B4" w14:textId="7E667519"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McMahon, S. and Dyer, M. (2018). </w:t>
      </w:r>
      <w:r w:rsidRPr="00AE2C6A">
        <w:rPr>
          <w:rFonts w:ascii="Arial" w:hAnsi="Arial" w:cs="Arial"/>
          <w:i/>
          <w:iCs/>
          <w:color w:val="000000"/>
          <w:sz w:val="18"/>
          <w:szCs w:val="18"/>
        </w:rPr>
        <w:t>Advanced work-based practice in the early years: a guide for students</w:t>
      </w:r>
      <w:r w:rsidRPr="00AE2C6A">
        <w:rPr>
          <w:rFonts w:ascii="Arial" w:hAnsi="Arial" w:cs="Arial"/>
          <w:color w:val="000000"/>
          <w:sz w:val="18"/>
          <w:szCs w:val="18"/>
        </w:rPr>
        <w:t>. London: Routledge.</w:t>
      </w:r>
    </w:p>
    <w:p w14:paraId="79CFC606" w14:textId="6AE76045"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Murphy, O. (2015). </w:t>
      </w:r>
      <w:r w:rsidRPr="00AE2C6A">
        <w:rPr>
          <w:rFonts w:ascii="Arial" w:hAnsi="Arial" w:cs="Arial"/>
          <w:i/>
          <w:iCs/>
          <w:color w:val="000000"/>
          <w:sz w:val="18"/>
          <w:szCs w:val="18"/>
        </w:rPr>
        <w:t xml:space="preserve">Gibbs Reflective </w:t>
      </w:r>
      <w:proofErr w:type="spellStart"/>
      <w:r w:rsidRPr="00AE2C6A">
        <w:rPr>
          <w:rFonts w:ascii="Arial" w:hAnsi="Arial" w:cs="Arial"/>
          <w:i/>
          <w:iCs/>
          <w:color w:val="000000"/>
          <w:sz w:val="18"/>
          <w:szCs w:val="18"/>
        </w:rPr>
        <w:t>Cycle</w:t>
      </w:r>
      <w:r w:rsidRPr="00AE2C6A">
        <w:rPr>
          <w:rFonts w:ascii="Arial" w:hAnsi="Arial" w:cs="Arial"/>
          <w:color w:val="000000"/>
          <w:sz w:val="18"/>
          <w:szCs w:val="18"/>
        </w:rPr>
        <w:t>.phdblog</w:t>
      </w:r>
      <w:proofErr w:type="spellEnd"/>
      <w:r w:rsidRPr="00AE2C6A">
        <w:rPr>
          <w:rFonts w:ascii="Arial" w:hAnsi="Arial" w:cs="Arial"/>
          <w:color w:val="000000"/>
          <w:sz w:val="18"/>
          <w:szCs w:val="18"/>
        </w:rPr>
        <w:t xml:space="preserve">. Available at: </w:t>
      </w:r>
      <w:hyperlink r:id="rId28" w:history="1">
        <w:r w:rsidRPr="00AE2C6A">
          <w:rPr>
            <w:rStyle w:val="Hyperlink"/>
            <w:rFonts w:ascii="Arial" w:hAnsi="Arial" w:cs="Arial"/>
            <w:sz w:val="18"/>
            <w:szCs w:val="18"/>
          </w:rPr>
          <w:t>https://orla-murphy.wixsite.com/phdblog/single-post/2015/09/21/gibbs-reflective-cycle</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2ECDA01" w14:textId="1057A70B"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 xml:space="preserve">Murray, J., Beth Blue </w:t>
      </w:r>
      <w:proofErr w:type="spellStart"/>
      <w:r w:rsidRPr="00AE2C6A">
        <w:rPr>
          <w:rFonts w:ascii="Arial" w:hAnsi="Arial" w:cs="Arial"/>
          <w:color w:val="000000"/>
          <w:sz w:val="18"/>
          <w:szCs w:val="18"/>
        </w:rPr>
        <w:t>Swadener</w:t>
      </w:r>
      <w:proofErr w:type="spellEnd"/>
      <w:r w:rsidRPr="00AE2C6A">
        <w:rPr>
          <w:rFonts w:ascii="Arial" w:hAnsi="Arial" w:cs="Arial"/>
          <w:color w:val="000000"/>
          <w:sz w:val="18"/>
          <w:szCs w:val="18"/>
        </w:rPr>
        <w:t xml:space="preserve"> and Smith, K. (2019). </w:t>
      </w:r>
      <w:r w:rsidRPr="00AE2C6A">
        <w:rPr>
          <w:rFonts w:ascii="Arial" w:hAnsi="Arial" w:cs="Arial"/>
          <w:i/>
          <w:iCs/>
          <w:color w:val="000000"/>
          <w:sz w:val="18"/>
          <w:szCs w:val="18"/>
        </w:rPr>
        <w:t>The Routledge international handbook of young children’s rights</w:t>
      </w:r>
      <w:r w:rsidRPr="00AE2C6A">
        <w:rPr>
          <w:rFonts w:ascii="Arial" w:hAnsi="Arial" w:cs="Arial"/>
          <w:color w:val="000000"/>
          <w:sz w:val="18"/>
          <w:szCs w:val="18"/>
        </w:rPr>
        <w:t>. New York: Routledge.</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43741BB9" w14:textId="56AD96C4"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NAEYC (n.d.). </w:t>
      </w:r>
      <w:r w:rsidRPr="00AE2C6A">
        <w:rPr>
          <w:rFonts w:ascii="Arial" w:hAnsi="Arial" w:cs="Arial"/>
          <w:i/>
          <w:iCs/>
          <w:color w:val="000000"/>
          <w:sz w:val="18"/>
          <w:szCs w:val="18"/>
        </w:rPr>
        <w:t>Professional Standards and Competencies for Early Childhood Educators | NAEYC</w:t>
      </w:r>
      <w:r w:rsidRPr="00AE2C6A">
        <w:rPr>
          <w:rFonts w:ascii="Arial" w:hAnsi="Arial" w:cs="Arial"/>
          <w:color w:val="000000"/>
          <w:sz w:val="18"/>
          <w:szCs w:val="18"/>
        </w:rPr>
        <w:t xml:space="preserve">. [online] www.naeyc.org. Available at: </w:t>
      </w:r>
      <w:hyperlink r:id="rId29" w:history="1">
        <w:r w:rsidRPr="00AE2C6A">
          <w:rPr>
            <w:rStyle w:val="Hyperlink"/>
            <w:rFonts w:ascii="Arial" w:hAnsi="Arial" w:cs="Arial"/>
            <w:sz w:val="18"/>
            <w:szCs w:val="18"/>
          </w:rPr>
          <w:t>https://www.naeyc.org/resources/position-statements/professional-standards-competencies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58586D5C" w14:textId="1518C7FF"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NSPCC (2023). </w:t>
      </w:r>
      <w:r w:rsidRPr="00AE2C6A">
        <w:rPr>
          <w:rFonts w:ascii="Arial" w:hAnsi="Arial" w:cs="Arial"/>
          <w:i/>
          <w:iCs/>
          <w:color w:val="000000"/>
          <w:sz w:val="18"/>
          <w:szCs w:val="18"/>
        </w:rPr>
        <w:t>Safeguarding children and child protection</w:t>
      </w:r>
      <w:r w:rsidRPr="00AE2C6A">
        <w:rPr>
          <w:rFonts w:ascii="Arial" w:hAnsi="Arial" w:cs="Arial"/>
          <w:color w:val="000000"/>
          <w:sz w:val="18"/>
          <w:szCs w:val="18"/>
        </w:rPr>
        <w:t xml:space="preserve">. [online] NSPCC Learning. Available at: </w:t>
      </w:r>
      <w:hyperlink r:id="rId30" w:history="1">
        <w:r w:rsidRPr="00AE2C6A">
          <w:rPr>
            <w:rStyle w:val="Hyperlink"/>
            <w:rFonts w:ascii="Arial" w:hAnsi="Arial" w:cs="Arial"/>
            <w:sz w:val="18"/>
            <w:szCs w:val="18"/>
          </w:rPr>
          <w:t>https://learning.nspcc.org.uk/safeguarding-child-protection#:~:text=protecting%20children%20from%20abuse%20and</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53684481" w14:textId="08E4B7E9"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Nursing Answers (2018). </w:t>
      </w:r>
      <w:r w:rsidRPr="00AE2C6A">
        <w:rPr>
          <w:rFonts w:ascii="Arial" w:hAnsi="Arial" w:cs="Arial"/>
          <w:i/>
          <w:iCs/>
          <w:color w:val="000000"/>
          <w:sz w:val="18"/>
          <w:szCs w:val="18"/>
        </w:rPr>
        <w:t>Gibbs Reflective Cycle</w:t>
      </w:r>
      <w:r w:rsidRPr="00AE2C6A">
        <w:rPr>
          <w:rFonts w:ascii="Arial" w:hAnsi="Arial" w:cs="Arial"/>
          <w:color w:val="000000"/>
          <w:sz w:val="18"/>
          <w:szCs w:val="18"/>
        </w:rPr>
        <w:t xml:space="preserve">. [online] NursingAnswers.net. Available at: </w:t>
      </w:r>
      <w:hyperlink r:id="rId31" w:history="1">
        <w:r w:rsidRPr="00AE2C6A">
          <w:rPr>
            <w:rStyle w:val="Hyperlink"/>
            <w:rFonts w:ascii="Arial" w:hAnsi="Arial" w:cs="Arial"/>
            <w:sz w:val="18"/>
            <w:szCs w:val="18"/>
          </w:rPr>
          <w:t>https://nursinganswers.net/reflective-guides/gibbs-reflective-cycle.php</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218D9C9" w14:textId="371E9359"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PACEY (2015). </w:t>
      </w:r>
      <w:r w:rsidRPr="00AE2C6A">
        <w:rPr>
          <w:rFonts w:ascii="Arial" w:hAnsi="Arial" w:cs="Arial"/>
          <w:i/>
          <w:iCs/>
          <w:color w:val="000000"/>
          <w:sz w:val="18"/>
          <w:szCs w:val="18"/>
        </w:rPr>
        <w:t>PACEY’s Professional Standards</w:t>
      </w:r>
      <w:r w:rsidRPr="00AE2C6A">
        <w:rPr>
          <w:rFonts w:ascii="Arial" w:hAnsi="Arial" w:cs="Arial"/>
          <w:color w:val="000000"/>
          <w:sz w:val="18"/>
          <w:szCs w:val="18"/>
        </w:rPr>
        <w:t xml:space="preserve">. [online] Pacey.org.uk. Available at: </w:t>
      </w:r>
      <w:hyperlink r:id="rId32" w:history="1">
        <w:r w:rsidRPr="00AE2C6A">
          <w:rPr>
            <w:rStyle w:val="Hyperlink"/>
            <w:rFonts w:ascii="Arial" w:hAnsi="Arial" w:cs="Arial"/>
            <w:sz w:val="18"/>
            <w:szCs w:val="18"/>
          </w:rPr>
          <w:t>https://www.pacey.org.uk/training-and-qualifications/the-importance-of-training-and-cpd/pacey-code-of-ethics/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E67D473" w14:textId="1AE141BD"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PACEY (2016). </w:t>
      </w:r>
      <w:r w:rsidRPr="00AE2C6A">
        <w:rPr>
          <w:rFonts w:ascii="Arial" w:hAnsi="Arial" w:cs="Arial"/>
          <w:i/>
          <w:iCs/>
          <w:color w:val="000000"/>
          <w:sz w:val="18"/>
          <w:szCs w:val="18"/>
        </w:rPr>
        <w:t>Developing Self Reflective Practice Supporting members to provide the highest standards of care and learning for children</w:t>
      </w:r>
      <w:r w:rsidRPr="00AE2C6A">
        <w:rPr>
          <w:rFonts w:ascii="Arial" w:hAnsi="Arial" w:cs="Arial"/>
          <w:color w:val="000000"/>
          <w:sz w:val="18"/>
          <w:szCs w:val="18"/>
        </w:rPr>
        <w:t xml:space="preserve">. [online] Available at: </w:t>
      </w:r>
      <w:hyperlink r:id="rId33" w:history="1">
        <w:r w:rsidRPr="00AE2C6A">
          <w:rPr>
            <w:rStyle w:val="Hyperlink"/>
            <w:rFonts w:ascii="Arial" w:hAnsi="Arial" w:cs="Arial"/>
            <w:sz w:val="18"/>
            <w:szCs w:val="18"/>
          </w:rPr>
          <w:t>https://www.pacey.org.uk/Pacey/media/Website-</w:t>
        </w:r>
        <w:r w:rsidRPr="00AE2C6A">
          <w:rPr>
            <w:rStyle w:val="Hyperlink"/>
            <w:rFonts w:ascii="Arial" w:hAnsi="Arial" w:cs="Arial"/>
            <w:sz w:val="18"/>
            <w:szCs w:val="18"/>
          </w:rPr>
          <w:lastRenderedPageBreak/>
          <w:t>files/PACEY%20member%20practice%20guides%20(PDFs)/PG04-self-reflective-practice.pdf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204E3737" w14:textId="7A8C18C2"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PACEY (2023). </w:t>
      </w:r>
      <w:r w:rsidRPr="00AE2C6A">
        <w:rPr>
          <w:rFonts w:ascii="Arial" w:hAnsi="Arial" w:cs="Arial"/>
          <w:i/>
          <w:iCs/>
          <w:color w:val="000000"/>
          <w:sz w:val="18"/>
          <w:szCs w:val="18"/>
        </w:rPr>
        <w:t>Professional Standards and Competencies for Early Childhood Educators | NAEYC</w:t>
      </w:r>
      <w:r w:rsidRPr="00AE2C6A">
        <w:rPr>
          <w:rFonts w:ascii="Arial" w:hAnsi="Arial" w:cs="Arial"/>
          <w:color w:val="000000"/>
          <w:sz w:val="18"/>
          <w:szCs w:val="18"/>
        </w:rPr>
        <w:t xml:space="preserve">. [online] www.naeyc.org. Available at: </w:t>
      </w:r>
      <w:hyperlink r:id="rId34" w:history="1">
        <w:r w:rsidRPr="00AE2C6A">
          <w:rPr>
            <w:rStyle w:val="Hyperlink"/>
            <w:rFonts w:ascii="Arial" w:hAnsi="Arial" w:cs="Arial"/>
            <w:sz w:val="18"/>
            <w:szCs w:val="18"/>
          </w:rPr>
          <w:t>https://www.naeyc.org/resources/position-statements/professional-standards-competencies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3A90122" w14:textId="1CAC47D1"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Raising Children Network (2021). </w:t>
      </w:r>
      <w:r w:rsidRPr="00AE2C6A">
        <w:rPr>
          <w:rFonts w:ascii="Arial" w:hAnsi="Arial" w:cs="Arial"/>
          <w:i/>
          <w:iCs/>
          <w:color w:val="000000"/>
          <w:sz w:val="18"/>
          <w:szCs w:val="18"/>
        </w:rPr>
        <w:t>Effective communication with parents: for professionals</w:t>
      </w:r>
      <w:r w:rsidRPr="00AE2C6A">
        <w:rPr>
          <w:rFonts w:ascii="Arial" w:hAnsi="Arial" w:cs="Arial"/>
          <w:color w:val="000000"/>
          <w:sz w:val="18"/>
          <w:szCs w:val="18"/>
        </w:rPr>
        <w:t xml:space="preserve">. [online] Raising Children Network. Available at: </w:t>
      </w:r>
      <w:hyperlink r:id="rId35" w:history="1">
        <w:r w:rsidRPr="00AE2C6A">
          <w:rPr>
            <w:rStyle w:val="Hyperlink"/>
            <w:rFonts w:ascii="Arial" w:hAnsi="Arial" w:cs="Arial"/>
            <w:sz w:val="18"/>
            <w:szCs w:val="18"/>
          </w:rPr>
          <w:t>https://raisingchildren.net.au/for-professionals/working-with-parents/communicating-with-parents/communication-with-parents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4</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59D727C" w14:textId="3EBDB6DB"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Robinson, J. (2022). </w:t>
      </w:r>
      <w:r w:rsidRPr="00AE2C6A">
        <w:rPr>
          <w:rFonts w:ascii="Arial" w:hAnsi="Arial" w:cs="Arial"/>
          <w:i/>
          <w:iCs/>
          <w:color w:val="000000"/>
          <w:sz w:val="18"/>
          <w:szCs w:val="18"/>
        </w:rPr>
        <w:t>In-depth explanation of ERA Cycle of Reflection Writing</w:t>
      </w:r>
      <w:r w:rsidRPr="00AE2C6A">
        <w:rPr>
          <w:rFonts w:ascii="Arial" w:hAnsi="Arial" w:cs="Arial"/>
          <w:color w:val="000000"/>
          <w:sz w:val="18"/>
          <w:szCs w:val="18"/>
        </w:rPr>
        <w:t xml:space="preserve">. [online] </w:t>
      </w:r>
      <w:proofErr w:type="spellStart"/>
      <w:r w:rsidRPr="00AE2C6A">
        <w:rPr>
          <w:rFonts w:ascii="Arial" w:hAnsi="Arial" w:cs="Arial"/>
          <w:color w:val="000000"/>
          <w:sz w:val="18"/>
          <w:szCs w:val="18"/>
        </w:rPr>
        <w:t>Crowjack</w:t>
      </w:r>
      <w:proofErr w:type="spellEnd"/>
      <w:r w:rsidRPr="00AE2C6A">
        <w:rPr>
          <w:rFonts w:ascii="Arial" w:hAnsi="Arial" w:cs="Arial"/>
          <w:color w:val="000000"/>
          <w:sz w:val="18"/>
          <w:szCs w:val="18"/>
        </w:rPr>
        <w:t xml:space="preserve">. Available at: </w:t>
      </w:r>
      <w:hyperlink r:id="rId36" w:history="1">
        <w:r w:rsidRPr="00AE2C6A">
          <w:rPr>
            <w:rStyle w:val="Hyperlink"/>
            <w:rFonts w:ascii="Arial" w:hAnsi="Arial" w:cs="Arial"/>
            <w:sz w:val="18"/>
            <w:szCs w:val="18"/>
          </w:rPr>
          <w:t>https://crowjack.com/blog/strategy/reflection-models/era-cycle#:~:text=ERA</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43DBFB5" w14:textId="389EA7BF"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Save the Children (2023). </w:t>
      </w:r>
      <w:r w:rsidRPr="00AE2C6A">
        <w:rPr>
          <w:rFonts w:ascii="Arial" w:hAnsi="Arial" w:cs="Arial"/>
          <w:i/>
          <w:iCs/>
          <w:color w:val="000000"/>
          <w:sz w:val="18"/>
          <w:szCs w:val="18"/>
        </w:rPr>
        <w:t>Safeguarding Children | Save the Children UK</w:t>
      </w:r>
      <w:r w:rsidRPr="00AE2C6A">
        <w:rPr>
          <w:rFonts w:ascii="Arial" w:hAnsi="Arial" w:cs="Arial"/>
          <w:color w:val="000000"/>
          <w:sz w:val="18"/>
          <w:szCs w:val="18"/>
        </w:rPr>
        <w:t xml:space="preserve">. [online] www.savethechildren.org.uk. Available at: </w:t>
      </w:r>
      <w:hyperlink r:id="rId37" w:history="1">
        <w:r w:rsidRPr="00AE2C6A">
          <w:rPr>
            <w:rStyle w:val="Hyperlink"/>
            <w:rFonts w:ascii="Arial" w:hAnsi="Arial" w:cs="Arial"/>
            <w:sz w:val="18"/>
            <w:szCs w:val="18"/>
          </w:rPr>
          <w:t>https://www.savethechildren.org.uk/about-us/accountability-and-transparency/safeguarding-children</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9</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FF07996" w14:textId="160D5D0C"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Shin, M. and Recchia, S.L. (2023). Nurturing the nurturer: enacting transformative infant-toddler teacher preparation through reflective practice. </w:t>
      </w:r>
      <w:r w:rsidRPr="00AE2C6A">
        <w:rPr>
          <w:rFonts w:ascii="Arial" w:hAnsi="Arial" w:cs="Arial"/>
          <w:i/>
          <w:iCs/>
          <w:color w:val="000000"/>
          <w:sz w:val="18"/>
          <w:szCs w:val="18"/>
        </w:rPr>
        <w:t>Early Years</w:t>
      </w:r>
      <w:r w:rsidRPr="00AE2C6A">
        <w:rPr>
          <w:rFonts w:ascii="Arial" w:hAnsi="Arial" w:cs="Arial"/>
          <w:color w:val="000000"/>
          <w:sz w:val="18"/>
          <w:szCs w:val="18"/>
        </w:rPr>
        <w:t xml:space="preserve">, pp.1–15. </w:t>
      </w:r>
      <w:r>
        <w:rPr>
          <w:rFonts w:ascii="Arial" w:hAnsi="Arial" w:cs="Arial"/>
          <w:color w:val="000000"/>
          <w:sz w:val="18"/>
          <w:szCs w:val="18"/>
        </w:rPr>
        <w:t xml:space="preserve">Available at: </w:t>
      </w:r>
      <w:r w:rsidRPr="00AE2C6A">
        <w:rPr>
          <w:rFonts w:ascii="Arial" w:hAnsi="Arial" w:cs="Arial"/>
          <w:color w:val="000000"/>
          <w:sz w:val="18"/>
          <w:szCs w:val="18"/>
        </w:rPr>
        <w:t>https://doi.org/10.1080/09575146.2023.2209293.</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477572FE" w14:textId="25EA7A51"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Sommerville, J. (2022). </w:t>
      </w:r>
      <w:r w:rsidRPr="00AE2C6A">
        <w:rPr>
          <w:rFonts w:ascii="Arial" w:hAnsi="Arial" w:cs="Arial"/>
          <w:i/>
          <w:iCs/>
          <w:color w:val="000000"/>
          <w:sz w:val="18"/>
          <w:szCs w:val="18"/>
        </w:rPr>
        <w:t>What is Multi-Agency Working? Coordinating Services for Children in Care</w:t>
      </w:r>
      <w:r w:rsidRPr="00AE2C6A">
        <w:rPr>
          <w:rFonts w:ascii="Arial" w:hAnsi="Arial" w:cs="Arial"/>
          <w:color w:val="000000"/>
          <w:sz w:val="18"/>
          <w:szCs w:val="18"/>
        </w:rPr>
        <w:t xml:space="preserve">. [online] blog.insidegovernment.co.uk. Available at: </w:t>
      </w:r>
      <w:hyperlink r:id="rId38" w:history="1">
        <w:r w:rsidRPr="00AE2C6A">
          <w:rPr>
            <w:rStyle w:val="Hyperlink"/>
            <w:rFonts w:ascii="Arial" w:hAnsi="Arial" w:cs="Arial"/>
            <w:sz w:val="18"/>
            <w:szCs w:val="18"/>
          </w:rPr>
          <w:t>https://blog.insidegovernment.co.uk/central-and-local-government/multi-agency-working-children-in-care</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7FC94BB8" w14:textId="3BD4D6EB"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Team, A.C.N. (2022). </w:t>
      </w:r>
      <w:r w:rsidRPr="00AE2C6A">
        <w:rPr>
          <w:rFonts w:ascii="Arial" w:hAnsi="Arial" w:cs="Arial"/>
          <w:i/>
          <w:iCs/>
          <w:color w:val="000000"/>
          <w:sz w:val="18"/>
          <w:szCs w:val="18"/>
        </w:rPr>
        <w:t xml:space="preserve">The Planning Cycle </w:t>
      </w:r>
      <w:proofErr w:type="gramStart"/>
      <w:r w:rsidRPr="00AE2C6A">
        <w:rPr>
          <w:rFonts w:ascii="Arial" w:hAnsi="Arial" w:cs="Arial"/>
          <w:i/>
          <w:iCs/>
          <w:color w:val="000000"/>
          <w:sz w:val="18"/>
          <w:szCs w:val="18"/>
        </w:rPr>
        <w:t>To</w:t>
      </w:r>
      <w:proofErr w:type="gramEnd"/>
      <w:r w:rsidRPr="00AE2C6A">
        <w:rPr>
          <w:rFonts w:ascii="Arial" w:hAnsi="Arial" w:cs="Arial"/>
          <w:i/>
          <w:iCs/>
          <w:color w:val="000000"/>
          <w:sz w:val="18"/>
          <w:szCs w:val="18"/>
        </w:rPr>
        <w:t xml:space="preserve"> Document Children’s Learning - Aussie Childcare Network</w:t>
      </w:r>
      <w:r w:rsidRPr="00AE2C6A">
        <w:rPr>
          <w:rFonts w:ascii="Arial" w:hAnsi="Arial" w:cs="Arial"/>
          <w:color w:val="000000"/>
          <w:sz w:val="18"/>
          <w:szCs w:val="18"/>
        </w:rPr>
        <w:t xml:space="preserve">. [online] aussiechildcarenetwork.com.au. Available at: </w:t>
      </w:r>
      <w:hyperlink r:id="rId39" w:history="1">
        <w:r w:rsidRPr="00AE2C6A">
          <w:rPr>
            <w:rStyle w:val="Hyperlink"/>
            <w:rFonts w:ascii="Arial" w:hAnsi="Arial" w:cs="Arial"/>
            <w:sz w:val="18"/>
            <w:szCs w:val="18"/>
          </w:rPr>
          <w:t>https://aussiechildcarenetwork.com.au/articles/childcare-programming/the-planning-cycle-to-document-children-s-learning</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6</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1D5AD0A" w14:textId="30CFC036" w:rsidR="00AE2C6A" w:rsidRPr="00AE2C6A" w:rsidRDefault="00AE2C6A" w:rsidP="00AE2C6A">
      <w:pPr>
        <w:shd w:val="clear" w:color="auto" w:fill="FFFFFF"/>
        <w:spacing w:after="240"/>
        <w:rPr>
          <w:rFonts w:ascii="Arial" w:hAnsi="Arial" w:cs="Arial"/>
          <w:i/>
          <w:iCs/>
          <w:color w:val="000000"/>
          <w:sz w:val="18"/>
          <w:szCs w:val="18"/>
        </w:rPr>
      </w:pPr>
      <w:r w:rsidRPr="00AE2C6A">
        <w:rPr>
          <w:rFonts w:ascii="Arial" w:hAnsi="Arial" w:cs="Arial"/>
          <w:color w:val="000000"/>
          <w:sz w:val="18"/>
          <w:szCs w:val="18"/>
        </w:rPr>
        <w:t>The University of Edinburgh (2019). </w:t>
      </w:r>
      <w:r w:rsidRPr="00AE2C6A">
        <w:rPr>
          <w:rFonts w:ascii="Arial" w:hAnsi="Arial" w:cs="Arial"/>
          <w:i/>
          <w:iCs/>
          <w:color w:val="000000"/>
          <w:sz w:val="18"/>
          <w:szCs w:val="18"/>
        </w:rPr>
        <w:t>The ERA Model</w:t>
      </w:r>
      <w:r w:rsidRPr="00AE2C6A">
        <w:rPr>
          <w:rFonts w:ascii="Arial" w:hAnsi="Arial" w:cs="Arial"/>
          <w:color w:val="000000"/>
          <w:sz w:val="18"/>
          <w:szCs w:val="18"/>
        </w:rPr>
        <w:t xml:space="preserve">. [online] The University of Edinburgh. Available at: </w:t>
      </w:r>
      <w:hyperlink r:id="rId40" w:history="1">
        <w:r w:rsidRPr="00AE2C6A">
          <w:rPr>
            <w:rStyle w:val="Hyperlink"/>
            <w:rFonts w:ascii="Arial" w:hAnsi="Arial" w:cs="Arial"/>
            <w:sz w:val="18"/>
            <w:szCs w:val="18"/>
          </w:rPr>
          <w:t>https://www.ed.ac.uk/reflection/reflectors-toolkit/goals-objectives-habits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5D5C3132" w14:textId="44CFCE9C"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The Welsh Government (2015). </w:t>
      </w:r>
      <w:r w:rsidRPr="00AE2C6A">
        <w:rPr>
          <w:rFonts w:ascii="Arial" w:hAnsi="Arial" w:cs="Arial"/>
          <w:i/>
          <w:iCs/>
          <w:color w:val="000000"/>
          <w:sz w:val="18"/>
          <w:szCs w:val="18"/>
        </w:rPr>
        <w:t>Early Years Outcomes Framework</w:t>
      </w:r>
      <w:r w:rsidRPr="00AE2C6A">
        <w:rPr>
          <w:rFonts w:ascii="Arial" w:hAnsi="Arial" w:cs="Arial"/>
          <w:color w:val="000000"/>
          <w:sz w:val="18"/>
          <w:szCs w:val="18"/>
        </w:rPr>
        <w:t xml:space="preserve">. [online] Available at: </w:t>
      </w:r>
      <w:hyperlink r:id="rId41" w:history="1">
        <w:r w:rsidRPr="00AE2C6A">
          <w:rPr>
            <w:rStyle w:val="Hyperlink"/>
            <w:rFonts w:ascii="Arial" w:hAnsi="Arial" w:cs="Arial"/>
            <w:sz w:val="18"/>
            <w:szCs w:val="18"/>
          </w:rPr>
          <w:t>https://www.gov.wales/sites/default/files/publications/2019-07/early-years-outcomes-framework.pdf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4</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7157ABC" w14:textId="365D58E7"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UNICEF (n.d.). </w:t>
      </w:r>
      <w:r w:rsidRPr="00AE2C6A">
        <w:rPr>
          <w:rFonts w:ascii="Arial" w:hAnsi="Arial" w:cs="Arial"/>
          <w:i/>
          <w:iCs/>
          <w:color w:val="000000"/>
          <w:sz w:val="18"/>
          <w:szCs w:val="18"/>
        </w:rPr>
        <w:t>Key practice: Play and communication with children</w:t>
      </w:r>
      <w:r w:rsidRPr="00AE2C6A">
        <w:rPr>
          <w:rFonts w:ascii="Arial" w:hAnsi="Arial" w:cs="Arial"/>
          <w:color w:val="000000"/>
          <w:sz w:val="18"/>
          <w:szCs w:val="18"/>
        </w:rPr>
        <w:t xml:space="preserve">. [online] www.unicef.org. Available at: </w:t>
      </w:r>
      <w:hyperlink r:id="rId42" w:history="1">
        <w:r w:rsidRPr="00AE2C6A">
          <w:rPr>
            <w:rStyle w:val="Hyperlink"/>
            <w:rFonts w:ascii="Arial" w:hAnsi="Arial" w:cs="Arial"/>
            <w:sz w:val="18"/>
            <w:szCs w:val="18"/>
          </w:rPr>
          <w:t>https://www.unicef.org/uganda/key-practice-play-and-communication-children</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E126C84" w14:textId="68D24B30"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UNICEF (2017). </w:t>
      </w:r>
      <w:r w:rsidRPr="00AE2C6A">
        <w:rPr>
          <w:rFonts w:ascii="Arial" w:hAnsi="Arial" w:cs="Arial"/>
          <w:i/>
          <w:iCs/>
          <w:color w:val="000000"/>
          <w:sz w:val="18"/>
          <w:szCs w:val="18"/>
        </w:rPr>
        <w:t>RIGHTS RESPECTING SCHOOLS AWARD</w:t>
      </w:r>
      <w:r w:rsidRPr="00AE2C6A">
        <w:rPr>
          <w:rFonts w:ascii="Arial" w:hAnsi="Arial" w:cs="Arial"/>
          <w:color w:val="000000"/>
          <w:sz w:val="18"/>
          <w:szCs w:val="18"/>
        </w:rPr>
        <w:t xml:space="preserve">. [online] Available at: </w:t>
      </w:r>
      <w:hyperlink r:id="rId43" w:history="1">
        <w:r w:rsidRPr="00AE2C6A">
          <w:rPr>
            <w:rStyle w:val="Hyperlink"/>
            <w:rFonts w:ascii="Arial" w:hAnsi="Arial" w:cs="Arial"/>
            <w:sz w:val="18"/>
            <w:szCs w:val="18"/>
          </w:rPr>
          <w:t>https://www.unicef.org.uk/rights-respecting-schools/wp-content/uploads/sites/4/2017/01/Change-for-Children-through-RRSA.pdf</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63D9E535" w14:textId="38411EC5"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UNICEF (2023). </w:t>
      </w:r>
      <w:r w:rsidRPr="00AE2C6A">
        <w:rPr>
          <w:rFonts w:ascii="Arial" w:hAnsi="Arial" w:cs="Arial"/>
          <w:i/>
          <w:iCs/>
          <w:color w:val="000000"/>
          <w:sz w:val="18"/>
          <w:szCs w:val="18"/>
        </w:rPr>
        <w:t>UN Convention on the Rights of the Child (UNCRC)</w:t>
      </w:r>
      <w:r w:rsidRPr="00AE2C6A">
        <w:rPr>
          <w:rFonts w:ascii="Arial" w:hAnsi="Arial" w:cs="Arial"/>
          <w:color w:val="000000"/>
          <w:sz w:val="18"/>
          <w:szCs w:val="18"/>
        </w:rPr>
        <w:t xml:space="preserve">. [online] </w:t>
      </w:r>
      <w:proofErr w:type="spellStart"/>
      <w:r w:rsidRPr="00AE2C6A">
        <w:rPr>
          <w:rFonts w:ascii="Arial" w:hAnsi="Arial" w:cs="Arial"/>
          <w:color w:val="000000"/>
          <w:sz w:val="18"/>
          <w:szCs w:val="18"/>
        </w:rPr>
        <w:t>Unicef</w:t>
      </w:r>
      <w:proofErr w:type="spellEnd"/>
      <w:r w:rsidRPr="00AE2C6A">
        <w:rPr>
          <w:rFonts w:ascii="Arial" w:hAnsi="Arial" w:cs="Arial"/>
          <w:color w:val="000000"/>
          <w:sz w:val="18"/>
          <w:szCs w:val="18"/>
        </w:rPr>
        <w:t xml:space="preserve">. Available at: </w:t>
      </w:r>
      <w:hyperlink r:id="rId44" w:history="1">
        <w:r w:rsidRPr="00AE2C6A">
          <w:rPr>
            <w:rStyle w:val="Hyperlink"/>
            <w:rFonts w:ascii="Arial" w:hAnsi="Arial" w:cs="Arial"/>
            <w:sz w:val="18"/>
            <w:szCs w:val="18"/>
          </w:rPr>
          <w:t>https://www.unicef.org.uk/what-we-do/un-convention-child-rights/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393B199E" w14:textId="7D8274CC"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University of Cambridge (2021). </w:t>
      </w:r>
      <w:r w:rsidRPr="00AE2C6A">
        <w:rPr>
          <w:rFonts w:ascii="Arial" w:hAnsi="Arial" w:cs="Arial"/>
          <w:i/>
          <w:iCs/>
          <w:color w:val="000000"/>
          <w:sz w:val="18"/>
          <w:szCs w:val="18"/>
        </w:rPr>
        <w:t>Reflective Practice Toolkit: Models of Reflection</w:t>
      </w:r>
      <w:r w:rsidRPr="00AE2C6A">
        <w:rPr>
          <w:rFonts w:ascii="Arial" w:hAnsi="Arial" w:cs="Arial"/>
          <w:color w:val="000000"/>
          <w:sz w:val="18"/>
          <w:szCs w:val="18"/>
        </w:rPr>
        <w:t xml:space="preserve">. [online] University of Cambridge. Available at: </w:t>
      </w:r>
      <w:hyperlink r:id="rId45" w:history="1">
        <w:r w:rsidRPr="00AE2C6A">
          <w:rPr>
            <w:rStyle w:val="Hyperlink"/>
            <w:rFonts w:ascii="Arial" w:hAnsi="Arial" w:cs="Arial"/>
            <w:sz w:val="18"/>
            <w:szCs w:val="18"/>
          </w:rPr>
          <w:t>https://libguides.cam.ac.uk/reflectivepracticetoolkit/models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4</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2B528370" w14:textId="23AA6BC5"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University of Hull (2013). </w:t>
      </w:r>
      <w:proofErr w:type="spellStart"/>
      <w:r w:rsidRPr="00AE2C6A">
        <w:rPr>
          <w:rFonts w:ascii="Arial" w:hAnsi="Arial" w:cs="Arial"/>
          <w:i/>
          <w:iCs/>
          <w:color w:val="000000"/>
          <w:sz w:val="18"/>
          <w:szCs w:val="18"/>
        </w:rPr>
        <w:t>LibGuides</w:t>
      </w:r>
      <w:proofErr w:type="spellEnd"/>
      <w:r w:rsidRPr="00AE2C6A">
        <w:rPr>
          <w:rFonts w:ascii="Arial" w:hAnsi="Arial" w:cs="Arial"/>
          <w:i/>
          <w:iCs/>
          <w:color w:val="000000"/>
          <w:sz w:val="18"/>
          <w:szCs w:val="18"/>
        </w:rPr>
        <w:t>: Reflective writing: ERA</w:t>
      </w:r>
      <w:r w:rsidRPr="00AE2C6A">
        <w:rPr>
          <w:rFonts w:ascii="Arial" w:hAnsi="Arial" w:cs="Arial"/>
          <w:color w:val="000000"/>
          <w:sz w:val="18"/>
          <w:szCs w:val="18"/>
        </w:rPr>
        <w:t xml:space="preserve">. [online] Hull.ac.uk. Available at: </w:t>
      </w:r>
      <w:hyperlink r:id="rId46" w:history="1">
        <w:r w:rsidRPr="00AE2C6A">
          <w:rPr>
            <w:rStyle w:val="Hyperlink"/>
            <w:rFonts w:ascii="Arial" w:hAnsi="Arial" w:cs="Arial"/>
            <w:sz w:val="18"/>
            <w:szCs w:val="18"/>
          </w:rPr>
          <w:t>https://libguides.hull.ac.uk/reflectivewriting/era#:~:text=The%20ERA%20Cycle</w:t>
        </w:r>
      </w:hyperlink>
      <w:r>
        <w:rPr>
          <w:rFonts w:ascii="Arial" w:hAnsi="Arial" w:cs="Arial"/>
          <w:color w:val="000000"/>
          <w:sz w:val="18"/>
          <w:szCs w:val="18"/>
        </w:rPr>
        <w:t xml:space="preserve"> </w:t>
      </w:r>
      <w:r w:rsidRPr="00AE2C6A">
        <w:rPr>
          <w:rFonts w:ascii="Arial" w:hAnsi="Arial" w:cs="Arial"/>
          <w:color w:val="000000"/>
          <w:sz w:val="18"/>
          <w:szCs w:val="18"/>
        </w:rPr>
        <w:t xml:space="preserve"> </w:t>
      </w:r>
      <w:r>
        <w:rPr>
          <w:rFonts w:ascii="Arial" w:hAnsi="Arial" w:cs="Arial"/>
          <w:color w:val="000000"/>
          <w:sz w:val="18"/>
          <w:szCs w:val="18"/>
        </w:rPr>
        <w:t>(Accessed: 2</w:t>
      </w:r>
      <w:r>
        <w:rPr>
          <w:rFonts w:ascii="Arial" w:hAnsi="Arial" w:cs="Arial"/>
          <w:color w:val="000000"/>
          <w:sz w:val="18"/>
          <w:szCs w:val="18"/>
        </w:rPr>
        <w:t>8</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17892CA4" w14:textId="0DA91F23"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Wallbridge, A. (2022). </w:t>
      </w:r>
      <w:r w:rsidRPr="00AE2C6A">
        <w:rPr>
          <w:rFonts w:ascii="Arial" w:hAnsi="Arial" w:cs="Arial"/>
          <w:i/>
          <w:iCs/>
          <w:color w:val="000000"/>
          <w:sz w:val="18"/>
          <w:szCs w:val="18"/>
        </w:rPr>
        <w:t>Gibbs reflective cycle – How to learn from experience and become a better leader</w:t>
      </w:r>
      <w:r w:rsidRPr="00AE2C6A">
        <w:rPr>
          <w:rFonts w:ascii="Arial" w:hAnsi="Arial" w:cs="Arial"/>
          <w:color w:val="000000"/>
          <w:sz w:val="18"/>
          <w:szCs w:val="18"/>
        </w:rPr>
        <w:t xml:space="preserve">. [online] TSW Training. Available at: </w:t>
      </w:r>
      <w:hyperlink r:id="rId47" w:history="1">
        <w:r w:rsidRPr="00AE2C6A">
          <w:rPr>
            <w:rStyle w:val="Hyperlink"/>
            <w:rFonts w:ascii="Arial" w:hAnsi="Arial" w:cs="Arial"/>
            <w:sz w:val="18"/>
            <w:szCs w:val="18"/>
          </w:rPr>
          <w:t>https://www.tsw.co.uk/blog/leadership-and-management/gibbs-reflective-cycle/</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048257F6" w14:textId="39D33371"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t>White, A. (2019). </w:t>
      </w:r>
      <w:r w:rsidRPr="00AE2C6A">
        <w:rPr>
          <w:rFonts w:ascii="Arial" w:hAnsi="Arial" w:cs="Arial"/>
          <w:i/>
          <w:iCs/>
          <w:color w:val="000000"/>
          <w:sz w:val="18"/>
          <w:szCs w:val="18"/>
        </w:rPr>
        <w:t>Communication in the early years: An introduction</w:t>
      </w:r>
      <w:r w:rsidRPr="00AE2C6A">
        <w:rPr>
          <w:rFonts w:ascii="Arial" w:hAnsi="Arial" w:cs="Arial"/>
          <w:color w:val="000000"/>
          <w:sz w:val="18"/>
          <w:szCs w:val="18"/>
        </w:rPr>
        <w:t xml:space="preserve">. [online] THE EDUCATION HUB. Available at: </w:t>
      </w:r>
      <w:hyperlink r:id="rId48" w:history="1">
        <w:r w:rsidRPr="00AE2C6A">
          <w:rPr>
            <w:rStyle w:val="Hyperlink"/>
            <w:rFonts w:ascii="Arial" w:hAnsi="Arial" w:cs="Arial"/>
            <w:sz w:val="18"/>
            <w:szCs w:val="18"/>
          </w:rPr>
          <w:t>https://theeducationhub.org.nz/communication-in-the-early-years-an-introduction/</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17753DAE" w14:textId="6C038100" w:rsidR="00AE2C6A" w:rsidRPr="00AE2C6A" w:rsidRDefault="00AE2C6A" w:rsidP="00AE2C6A">
      <w:pPr>
        <w:shd w:val="clear" w:color="auto" w:fill="FFFFFF"/>
        <w:spacing w:after="240"/>
        <w:rPr>
          <w:rFonts w:ascii="Arial" w:hAnsi="Arial" w:cs="Arial"/>
          <w:color w:val="000000"/>
          <w:sz w:val="18"/>
          <w:szCs w:val="18"/>
        </w:rPr>
      </w:pPr>
      <w:r w:rsidRPr="00AE2C6A">
        <w:rPr>
          <w:rFonts w:ascii="Arial" w:hAnsi="Arial" w:cs="Arial"/>
          <w:color w:val="000000"/>
          <w:sz w:val="18"/>
          <w:szCs w:val="18"/>
        </w:rPr>
        <w:lastRenderedPageBreak/>
        <w:t>www.naeyc.org. (n.d.). </w:t>
      </w:r>
      <w:r w:rsidRPr="00AE2C6A">
        <w:rPr>
          <w:rFonts w:ascii="Arial" w:hAnsi="Arial" w:cs="Arial"/>
          <w:i/>
          <w:iCs/>
          <w:color w:val="000000"/>
          <w:sz w:val="18"/>
          <w:szCs w:val="18"/>
        </w:rPr>
        <w:t>Professional Standards and Competencies for Early Childhood Educators | NAEYC</w:t>
      </w:r>
      <w:r w:rsidRPr="00AE2C6A">
        <w:rPr>
          <w:rFonts w:ascii="Arial" w:hAnsi="Arial" w:cs="Arial"/>
          <w:color w:val="000000"/>
          <w:sz w:val="18"/>
          <w:szCs w:val="18"/>
        </w:rPr>
        <w:t xml:space="preserve">. [online] Available at: </w:t>
      </w:r>
      <w:hyperlink r:id="rId49" w:history="1">
        <w:r w:rsidRPr="00AE2C6A">
          <w:rPr>
            <w:rStyle w:val="Hyperlink"/>
            <w:rFonts w:ascii="Arial" w:hAnsi="Arial" w:cs="Arial"/>
            <w:sz w:val="18"/>
            <w:szCs w:val="18"/>
          </w:rPr>
          <w:t>https://www.naeyc.org/resources/position-statements/professional-standards-competencies</w:t>
        </w:r>
      </w:hyperlink>
      <w:r w:rsidRPr="00AE2C6A">
        <w:rPr>
          <w:rFonts w:ascii="Arial" w:hAnsi="Arial" w:cs="Arial"/>
          <w:color w:val="000000"/>
          <w:sz w:val="18"/>
          <w:szCs w:val="18"/>
        </w:rPr>
        <w:t>.</w:t>
      </w:r>
      <w:r>
        <w:rPr>
          <w:rFonts w:ascii="Arial" w:hAnsi="Arial" w:cs="Arial"/>
          <w:color w:val="000000"/>
          <w:sz w:val="18"/>
          <w:szCs w:val="18"/>
        </w:rPr>
        <w:t xml:space="preserve"> </w:t>
      </w:r>
      <w:r>
        <w:rPr>
          <w:rFonts w:ascii="Arial" w:hAnsi="Arial" w:cs="Arial"/>
          <w:color w:val="000000"/>
          <w:sz w:val="18"/>
          <w:szCs w:val="18"/>
        </w:rPr>
        <w:t>(Accessed: 20</w:t>
      </w:r>
      <w:r w:rsidRPr="00AE2C6A">
        <w:rPr>
          <w:rFonts w:ascii="Arial" w:hAnsi="Arial" w:cs="Arial"/>
          <w:color w:val="000000"/>
          <w:sz w:val="18"/>
          <w:szCs w:val="18"/>
          <w:vertAlign w:val="superscript"/>
        </w:rPr>
        <w:t>th</w:t>
      </w:r>
      <w:r>
        <w:rPr>
          <w:rFonts w:ascii="Arial" w:hAnsi="Arial" w:cs="Arial"/>
          <w:color w:val="000000"/>
          <w:sz w:val="18"/>
          <w:szCs w:val="18"/>
        </w:rPr>
        <w:t xml:space="preserve"> October 2023)</w:t>
      </w:r>
    </w:p>
    <w:p w14:paraId="07CBF05D" w14:textId="77777777" w:rsidR="00AE2C6A" w:rsidRPr="00AE2C6A" w:rsidRDefault="00AE2C6A" w:rsidP="00AE2C6A">
      <w:r w:rsidRPr="00AE2C6A">
        <w:rPr>
          <w:color w:val="000000"/>
          <w:shd w:val="clear" w:color="auto" w:fill="FFFFFF"/>
        </w:rPr>
        <w:t>‌</w:t>
      </w:r>
    </w:p>
    <w:p w14:paraId="2743C3FE" w14:textId="77777777" w:rsidR="00AE2C6A" w:rsidRDefault="00AE2C6A" w:rsidP="00DA1CBE">
      <w:pPr>
        <w:autoSpaceDE w:val="0"/>
        <w:autoSpaceDN w:val="0"/>
        <w:adjustRightInd w:val="0"/>
        <w:spacing w:after="240" w:line="360" w:lineRule="auto"/>
        <w:rPr>
          <w:rFonts w:ascii="Arial" w:eastAsiaTheme="minorHAnsi" w:hAnsi="Arial" w:cs="Arial"/>
          <w:b/>
          <w:bCs/>
          <w:color w:val="000000" w:themeColor="text1"/>
          <w:sz w:val="18"/>
          <w:szCs w:val="18"/>
          <w:u w:val="single"/>
          <w:lang w:eastAsia="en-US"/>
        </w:rPr>
      </w:pPr>
    </w:p>
    <w:p w14:paraId="13FE4F4B" w14:textId="77777777" w:rsidR="00DA1CBE" w:rsidRDefault="00DA1CBE" w:rsidP="00DA1CBE"/>
    <w:sectPr w:rsidR="00DA1CBE">
      <w:head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79C69" w14:textId="77777777" w:rsidR="00646F6D" w:rsidRDefault="00646F6D" w:rsidP="00DA1CBE">
      <w:r>
        <w:separator/>
      </w:r>
    </w:p>
  </w:endnote>
  <w:endnote w:type="continuationSeparator" w:id="0">
    <w:p w14:paraId="5B2D45D2" w14:textId="77777777" w:rsidR="00646F6D" w:rsidRDefault="00646F6D" w:rsidP="00DA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C421F6" w14:textId="77777777" w:rsidR="00646F6D" w:rsidRDefault="00646F6D" w:rsidP="00DA1CBE">
      <w:r>
        <w:separator/>
      </w:r>
    </w:p>
  </w:footnote>
  <w:footnote w:type="continuationSeparator" w:id="0">
    <w:p w14:paraId="344BCF0F" w14:textId="77777777" w:rsidR="00646F6D" w:rsidRDefault="00646F6D" w:rsidP="00DA1C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44E2CC" w14:textId="0322E994" w:rsidR="00DA1CBE" w:rsidRDefault="00DA1CBE">
    <w:pPr>
      <w:pStyle w:val="Header"/>
      <w:rPr>
        <w:rFonts w:ascii="Arial" w:hAnsi="Arial" w:cs="Arial"/>
        <w:sz w:val="18"/>
        <w:szCs w:val="18"/>
      </w:rPr>
    </w:pPr>
    <w:r w:rsidRPr="00DA1CBE">
      <w:rPr>
        <w:rFonts w:ascii="Arial" w:hAnsi="Arial" w:cs="Arial"/>
        <w:sz w:val="18"/>
        <w:szCs w:val="18"/>
      </w:rPr>
      <w:t>ECEY4009</w:t>
    </w:r>
  </w:p>
  <w:p w14:paraId="6D6793BA" w14:textId="34E967D6" w:rsidR="00474F73" w:rsidRPr="00DA1CBE" w:rsidRDefault="00474F73">
    <w:pPr>
      <w:pStyle w:val="Header"/>
      <w:rPr>
        <w:rFonts w:ascii="Arial" w:hAnsi="Arial" w:cs="Arial"/>
        <w:sz w:val="18"/>
        <w:szCs w:val="18"/>
      </w:rPr>
    </w:pPr>
    <w:r>
      <w:rPr>
        <w:rFonts w:ascii="Arial" w:hAnsi="Arial" w:cs="Arial"/>
        <w:sz w:val="18"/>
        <w:szCs w:val="18"/>
      </w:rPr>
      <w:t>2306976</w:t>
    </w:r>
  </w:p>
  <w:p w14:paraId="1EA729E5" w14:textId="0AF8D36F" w:rsidR="00DA1CBE" w:rsidRPr="00DA1CBE" w:rsidRDefault="00DA1CBE">
    <w:pPr>
      <w:pStyle w:val="Header"/>
      <w:rPr>
        <w:rFonts w:ascii="Arial" w:hAnsi="Arial" w:cs="Arial"/>
        <w:sz w:val="11"/>
        <w:szCs w:val="11"/>
      </w:rPr>
    </w:pPr>
    <w:r w:rsidRPr="00DA1CBE">
      <w:rPr>
        <w:rFonts w:ascii="Arial" w:hAnsi="Arial" w:cs="Arial"/>
        <w:sz w:val="18"/>
        <w:szCs w:val="18"/>
      </w:rPr>
      <w:t>Word count: 329</w:t>
    </w:r>
    <w:r w:rsidR="00AE2C6A">
      <w:rPr>
        <w:rFonts w:ascii="Arial" w:hAnsi="Arial" w:cs="Arial"/>
        <w:sz w:val="18"/>
        <w:szCs w:val="18"/>
      </w:rPr>
      <w:t>7</w:t>
    </w:r>
  </w:p>
  <w:p w14:paraId="0CEFEBAA" w14:textId="77777777" w:rsidR="00DA1CBE" w:rsidRDefault="00DA1C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790"/>
    <w:rsid w:val="00094790"/>
    <w:rsid w:val="000F027F"/>
    <w:rsid w:val="00442B9E"/>
    <w:rsid w:val="00474F73"/>
    <w:rsid w:val="00646F6D"/>
    <w:rsid w:val="00AE2C6A"/>
    <w:rsid w:val="00DA1CBE"/>
    <w:rsid w:val="00F26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3C7426"/>
  <w15:chartTrackingRefBased/>
  <w15:docId w15:val="{4160D081-E032-274B-B594-B329C280B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79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47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CBE"/>
    <w:pPr>
      <w:tabs>
        <w:tab w:val="center" w:pos="4513"/>
        <w:tab w:val="right" w:pos="9026"/>
      </w:tabs>
    </w:pPr>
  </w:style>
  <w:style w:type="character" w:customStyle="1" w:styleId="HeaderChar">
    <w:name w:val="Header Char"/>
    <w:basedOn w:val="DefaultParagraphFont"/>
    <w:link w:val="Header"/>
    <w:uiPriority w:val="99"/>
    <w:rsid w:val="00DA1CBE"/>
    <w:rPr>
      <w:rFonts w:ascii="Times New Roman" w:eastAsia="Times New Roman" w:hAnsi="Times New Roman" w:cs="Times New Roman"/>
      <w:lang w:eastAsia="en-GB"/>
    </w:rPr>
  </w:style>
  <w:style w:type="paragraph" w:styleId="Footer">
    <w:name w:val="footer"/>
    <w:basedOn w:val="Normal"/>
    <w:link w:val="FooterChar"/>
    <w:uiPriority w:val="99"/>
    <w:unhideWhenUsed/>
    <w:rsid w:val="00DA1CBE"/>
    <w:pPr>
      <w:tabs>
        <w:tab w:val="center" w:pos="4513"/>
        <w:tab w:val="right" w:pos="9026"/>
      </w:tabs>
    </w:pPr>
  </w:style>
  <w:style w:type="character" w:customStyle="1" w:styleId="FooterChar">
    <w:name w:val="Footer Char"/>
    <w:basedOn w:val="DefaultParagraphFont"/>
    <w:link w:val="Footer"/>
    <w:uiPriority w:val="99"/>
    <w:rsid w:val="00DA1CBE"/>
    <w:rPr>
      <w:rFonts w:ascii="Times New Roman" w:eastAsia="Times New Roman" w:hAnsi="Times New Roman" w:cs="Times New Roman"/>
      <w:lang w:eastAsia="en-GB"/>
    </w:rPr>
  </w:style>
  <w:style w:type="paragraph" w:styleId="NormalWeb">
    <w:name w:val="Normal (Web)"/>
    <w:basedOn w:val="Normal"/>
    <w:uiPriority w:val="99"/>
    <w:semiHidden/>
    <w:unhideWhenUsed/>
    <w:rsid w:val="00AE2C6A"/>
    <w:pPr>
      <w:spacing w:before="100" w:beforeAutospacing="1" w:after="100" w:afterAutospacing="1"/>
    </w:pPr>
  </w:style>
  <w:style w:type="character" w:customStyle="1" w:styleId="apple-converted-space">
    <w:name w:val="apple-converted-space"/>
    <w:basedOn w:val="DefaultParagraphFont"/>
    <w:rsid w:val="00AE2C6A"/>
  </w:style>
  <w:style w:type="character" w:styleId="Hyperlink">
    <w:name w:val="Hyperlink"/>
    <w:basedOn w:val="DefaultParagraphFont"/>
    <w:uiPriority w:val="99"/>
    <w:unhideWhenUsed/>
    <w:rsid w:val="00AE2C6A"/>
    <w:rPr>
      <w:color w:val="0563C1" w:themeColor="hyperlink"/>
      <w:u w:val="single"/>
    </w:rPr>
  </w:style>
  <w:style w:type="character" w:styleId="UnresolvedMention">
    <w:name w:val="Unresolved Mention"/>
    <w:basedOn w:val="DefaultParagraphFont"/>
    <w:uiPriority w:val="99"/>
    <w:semiHidden/>
    <w:unhideWhenUsed/>
    <w:rsid w:val="00AE2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210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blog/professionalism-and-the-early-years-practitioner" TargetMode="External"/><Relationship Id="rId18" Type="http://schemas.openxmlformats.org/officeDocument/2006/relationships/hyperlink" Target="https://blossomeducational.com/blog/reflective-practice-in-the-early-years-3-activities-for-your-next-team-meeting/" TargetMode="External"/><Relationship Id="rId26" Type="http://schemas.openxmlformats.org/officeDocument/2006/relationships/hyperlink" Target="https://www.eyworks.co.uk/importance-of-planning-and-observing-in-a-childcare-setting/#:~:text=Planning%20is%20a%20way%20to" TargetMode="External"/><Relationship Id="rId39" Type="http://schemas.openxmlformats.org/officeDocument/2006/relationships/hyperlink" Target="https://aussiechildcarenetwork.com.au/articles/childcare-programming/the-planning-cycle-to-document-children-s-learning" TargetMode="External"/><Relationship Id="rId21" Type="http://schemas.openxmlformats.org/officeDocument/2006/relationships/hyperlink" Target="https://files.eric.ed.gov/fulltext/ED574738.pdf" TargetMode="External"/><Relationship Id="rId34" Type="http://schemas.openxmlformats.org/officeDocument/2006/relationships/hyperlink" Target="https://www.naeyc.org/resources/position-statements/professional-standards-competencies" TargetMode="External"/><Relationship Id="rId42" Type="http://schemas.openxmlformats.org/officeDocument/2006/relationships/hyperlink" Target="https://www.unicef.org/uganda/key-practice-play-and-communication-children" TargetMode="External"/><Relationship Id="rId47" Type="http://schemas.openxmlformats.org/officeDocument/2006/relationships/hyperlink" Target="https://www.tsw.co.uk/blog/leadership-and-management/gibbs-reflective-cycle/" TargetMode="External"/><Relationship Id="rId50" Type="http://schemas.openxmlformats.org/officeDocument/2006/relationships/header" Target="head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eyalliance.org.uk/policies-and-procedures" TargetMode="External"/><Relationship Id="rId29" Type="http://schemas.openxmlformats.org/officeDocument/2006/relationships/hyperlink" Target="https://www.naeyc.org/resources/position-statements/professional-standards-competencies" TargetMode="External"/><Relationship Id="rId11" Type="http://schemas.openxmlformats.org/officeDocument/2006/relationships/hyperlink" Target="https://www.westsussex.gov.uk/media/5555/effective_poa_and_planning.pdf" TargetMode="External"/><Relationship Id="rId24" Type="http://schemas.openxmlformats.org/officeDocument/2006/relationships/hyperlink" Target="https://infed.org/donald-schon-learning-reflection-change/" TargetMode="External"/><Relationship Id="rId32" Type="http://schemas.openxmlformats.org/officeDocument/2006/relationships/hyperlink" Target="https://www.pacey.org.uk/training-and-qualifications/the-importance-of-training-and-cpd/pacey-code-of-ethics/" TargetMode="External"/><Relationship Id="rId37" Type="http://schemas.openxmlformats.org/officeDocument/2006/relationships/hyperlink" Target="https://www.savethechildren.org.uk/about-us/accountability-and-transparency/safeguarding-children" TargetMode="External"/><Relationship Id="rId40" Type="http://schemas.openxmlformats.org/officeDocument/2006/relationships/hyperlink" Target="https://www.ed.ac.uk/reflection/reflectors-toolkit/goals-objectives-habits" TargetMode="External"/><Relationship Id="rId45" Type="http://schemas.openxmlformats.org/officeDocument/2006/relationships/hyperlink" Target="https://libguides.cam.ac.uk/reflectivepracticetoolkit/models" TargetMode="External"/><Relationship Id="rId5" Type="http://schemas.openxmlformats.org/officeDocument/2006/relationships/endnotes" Target="endnotes.xml"/><Relationship Id="rId15" Type="http://schemas.openxmlformats.org/officeDocument/2006/relationships/hyperlink" Target="https://www.eyalliance.org.uk/safeguarding-early-years" TargetMode="External"/><Relationship Id="rId23" Type="http://schemas.openxmlformats.org/officeDocument/2006/relationships/hyperlink" Target="https://www.hcpc-uk.org/standards/meeting-our-standards/reflective-practice/what-is-reflection/" TargetMode="External"/><Relationship Id="rId28" Type="http://schemas.openxmlformats.org/officeDocument/2006/relationships/hyperlink" Target="https://orla-murphy.wixsite.com/phdblog/single-post/2015/09/21/gibbs-reflective-cycle" TargetMode="External"/><Relationship Id="rId36" Type="http://schemas.openxmlformats.org/officeDocument/2006/relationships/hyperlink" Target="https://crowjack.com/blog/strategy/reflection-models/era-cycle#:~:text=ERA" TargetMode="External"/><Relationship Id="rId49" Type="http://schemas.openxmlformats.org/officeDocument/2006/relationships/hyperlink" Target="https://www.naeyc.org/resources/position-statements/professional-standards-competencies" TargetMode="External"/><Relationship Id="rId10" Type="http://schemas.openxmlformats.org/officeDocument/2006/relationships/hyperlink" Target="https://www.cipp.org.uk/resourceLibrary/communication-is-key.html" TargetMode="External"/><Relationship Id="rId19" Type="http://schemas.openxmlformats.org/officeDocument/2006/relationships/hyperlink" Target="https://cognitiveathlete.co.uk/the-gibbs-reflective-cycle-as-a-leader/" TargetMode="External"/><Relationship Id="rId31" Type="http://schemas.openxmlformats.org/officeDocument/2006/relationships/hyperlink" Target="https://nursinganswers.net/reflective-guides/gibbs-reflective-cycle.php" TargetMode="External"/><Relationship Id="rId44" Type="http://schemas.openxmlformats.org/officeDocument/2006/relationships/hyperlink" Target="https://www.unicef.org.uk/what-we-do/un-convention-child-rights/"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lit.libguides.com/reflective-practice-tips/models" TargetMode="External"/><Relationship Id="rId14" Type="http://schemas.openxmlformats.org/officeDocument/2006/relationships/hyperlink" Target="https://early-education.org.uk/friedrich-froebel/" TargetMode="External"/><Relationship Id="rId22" Type="http://schemas.openxmlformats.org/officeDocument/2006/relationships/hyperlink" Target="https://www.simplypsychology.org/Bronfenbrenner.html" TargetMode="External"/><Relationship Id="rId27" Type="http://schemas.openxmlformats.org/officeDocument/2006/relationships/hyperlink" Target="https://www.structural-learning.com/post/gibbs-reflective-cycle#:~:text=Gibbs" TargetMode="External"/><Relationship Id="rId30" Type="http://schemas.openxmlformats.org/officeDocument/2006/relationships/hyperlink" Target="https://learning.nspcc.org.uk/safeguarding-child-protection#:~:text=protecting%20children%20from%20abuse%20and" TargetMode="External"/><Relationship Id="rId35" Type="http://schemas.openxmlformats.org/officeDocument/2006/relationships/hyperlink" Target="https://raisingchildren.net.au/for-professionals/working-with-parents/communicating-with-parents/communication-with-parents" TargetMode="External"/><Relationship Id="rId43" Type="http://schemas.openxmlformats.org/officeDocument/2006/relationships/hyperlink" Target="https://www.unicef.org.uk/rights-respecting-schools/wp-content/uploads/sites/4/2017/01/Change-for-Children-through-RRSA.pdf" TargetMode="External"/><Relationship Id="rId48" Type="http://schemas.openxmlformats.org/officeDocument/2006/relationships/hyperlink" Target="https://theeducationhub.org.nz/communication-in-the-early-years-an-introduction/" TargetMode="External"/><Relationship Id="rId8" Type="http://schemas.openxmlformats.org/officeDocument/2006/relationships/hyperlink" Target="https://lead-academy.org/blog/why-is-it-important-to-work-in-partnership-with-others/"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books.google.co.uk/books?hl=en&amp;lr=&amp;id=HeKoCgAAQBAJ&amp;oi=fnd&amp;pg=PT86&amp;dq=john+dewey+theory+%22early+childhood+education%22&amp;ots=qb53CNIwkH&amp;sig=uT5z3nGMqrEonxzfL2ns9pIk1hw&amp;redir_esc=y#v=onepage&amp;q=john%20dewey%20theory%20%22early%20childhood%20education%22&amp;f=false" TargetMode="External"/><Relationship Id="rId17" Type="http://schemas.openxmlformats.org/officeDocument/2006/relationships/hyperlink" Target="https://www.gov.wales/sites/default/files/publications/2019-07/early-years-outcomes-framework.pdf" TargetMode="External"/><Relationship Id="rId25" Type="http://schemas.openxmlformats.org/officeDocument/2006/relationships/hyperlink" Target="https://johndabell.com/2021/10/29/gibbs-reflective-cycle/" TargetMode="External"/><Relationship Id="rId33" Type="http://schemas.openxmlformats.org/officeDocument/2006/relationships/hyperlink" Target="https://www.pacey.org.uk/Pacey/media/Website-files/PACEY%20member%20practice%20guides%20(PDFs)/PG04-self-reflective-practice.pdf" TargetMode="External"/><Relationship Id="rId38" Type="http://schemas.openxmlformats.org/officeDocument/2006/relationships/hyperlink" Target="https://blog.insidegovernment.co.uk/central-and-local-government/multi-agency-working-children-in-care" TargetMode="External"/><Relationship Id="rId46" Type="http://schemas.openxmlformats.org/officeDocument/2006/relationships/hyperlink" Target="https://libguides.hull.ac.uk/reflectivewriting/era#:~:text=The%20ERA%20Cycle" TargetMode="External"/><Relationship Id="rId20" Type="http://schemas.openxmlformats.org/officeDocument/2006/relationships/hyperlink" Target="https://www.earlyyearsmatters.co.uk/eyfs/positive-relationships/" TargetMode="External"/><Relationship Id="rId41" Type="http://schemas.openxmlformats.org/officeDocument/2006/relationships/hyperlink" Target="https://www.gov.wales/sites/default/files/publications/2019-07/early-years-outcomes-framework.pdf" TargetMode="External"/><Relationship Id="rId1"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5652</Words>
  <Characters>32220</Characters>
  <Application>Microsoft Office Word</Application>
  <DocSecurity>0</DocSecurity>
  <Lines>268</Lines>
  <Paragraphs>75</Paragraphs>
  <ScaleCrop>false</ScaleCrop>
  <Company/>
  <LinksUpToDate>false</LinksUpToDate>
  <CharactersWithSpaces>37797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Macey (HOW) Staff</dc:creator>
  <cp:keywords/>
  <dc:description/>
  <cp:lastModifiedBy>Lane, Macey (HOW) Staff</cp:lastModifiedBy>
  <cp:revision>8</cp:revision>
  <dcterms:created xsi:type="dcterms:W3CDTF">2023-10-29T13:26:00Z</dcterms:created>
  <dcterms:modified xsi:type="dcterms:W3CDTF">2023-10-29T20:43:00Z</dcterms:modified>
</cp:coreProperties>
</file>