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6439D" w:rsidRPr="00FF25C1" w:rsidRDefault="0026439D" w:rsidP="0026439D">
      <w:pPr>
        <w:spacing w:line="480" w:lineRule="auto"/>
        <w:rPr>
          <w:rFonts w:ascii="Arial" w:hAnsi="Arial" w:cs="Arial"/>
        </w:rPr>
      </w:pPr>
      <w:r w:rsidRPr="00FF25C1">
        <w:rPr>
          <w:rFonts w:ascii="Arial" w:hAnsi="Arial" w:cs="Arial"/>
        </w:rPr>
        <w:t xml:space="preserve">This assignment will discuss the normal and abnormal physiology, health and nutritional status of a chosen individual. The </w:t>
      </w:r>
      <w:r>
        <w:rPr>
          <w:rFonts w:ascii="Arial" w:hAnsi="Arial" w:cs="Arial"/>
        </w:rPr>
        <w:t xml:space="preserve">data </w:t>
      </w:r>
      <w:r w:rsidRPr="00FF25C1">
        <w:rPr>
          <w:rFonts w:ascii="Arial" w:hAnsi="Arial" w:cs="Arial"/>
        </w:rPr>
        <w:t xml:space="preserve">will be collected by a health and fitness questionnaire. The data collected will then be analysed and evaluated with recommendations made, in line with current health recommendations. The evaluation will focus particularly on the physical, intellectual, emotional and spiritual need of the individual. The next part of the assignment will make recommendations on how the individual can improve their overall health and wellbeing, </w:t>
      </w:r>
      <w:proofErr w:type="gramStart"/>
      <w:r>
        <w:rPr>
          <w:rFonts w:ascii="Arial" w:hAnsi="Arial" w:cs="Arial"/>
        </w:rPr>
        <w:t>Throughout</w:t>
      </w:r>
      <w:proofErr w:type="gramEnd"/>
      <w:r>
        <w:rPr>
          <w:rFonts w:ascii="Arial" w:hAnsi="Arial" w:cs="Arial"/>
        </w:rPr>
        <w:t xml:space="preserve"> the assignment </w:t>
      </w:r>
      <w:r w:rsidRPr="00FF25C1">
        <w:rPr>
          <w:rFonts w:ascii="Arial" w:hAnsi="Arial" w:cs="Arial"/>
        </w:rPr>
        <w:t>current strategies that are in place to help over</w:t>
      </w:r>
      <w:r>
        <w:rPr>
          <w:rFonts w:ascii="Arial" w:hAnsi="Arial" w:cs="Arial"/>
        </w:rPr>
        <w:t xml:space="preserve">come health damaging behaviours will be discussed. </w:t>
      </w:r>
      <w:r w:rsidRPr="00FF25C1">
        <w:rPr>
          <w:rFonts w:ascii="Arial" w:hAnsi="Arial" w:cs="Arial"/>
        </w:rPr>
        <w:t xml:space="preserve"> In order to protect the individual’s confidentiality, there will be a pseudonym in place, ‘John’. </w:t>
      </w:r>
    </w:p>
    <w:p w:rsidR="0026439D" w:rsidRPr="00FF25C1" w:rsidRDefault="0026439D" w:rsidP="0026439D">
      <w:pPr>
        <w:spacing w:line="480" w:lineRule="auto"/>
        <w:rPr>
          <w:rFonts w:ascii="Arial" w:hAnsi="Arial" w:cs="Arial"/>
        </w:rPr>
      </w:pPr>
      <w:r>
        <w:rPr>
          <w:rFonts w:ascii="Arial" w:hAnsi="Arial" w:cs="Arial"/>
        </w:rPr>
        <w:t xml:space="preserve"> </w:t>
      </w:r>
    </w:p>
    <w:p w:rsidR="0026439D" w:rsidRPr="00FF25C1" w:rsidRDefault="0026439D" w:rsidP="0026439D">
      <w:pPr>
        <w:spacing w:line="480" w:lineRule="auto"/>
        <w:rPr>
          <w:rFonts w:ascii="Arial" w:hAnsi="Arial" w:cs="Arial"/>
        </w:rPr>
      </w:pPr>
    </w:p>
    <w:p w:rsidR="0026439D" w:rsidRPr="00384796" w:rsidRDefault="0026439D" w:rsidP="0026439D">
      <w:pPr>
        <w:spacing w:line="480" w:lineRule="auto"/>
        <w:rPr>
          <w:rFonts w:ascii="Arial" w:hAnsi="Arial" w:cs="Arial"/>
          <w:b/>
        </w:rPr>
      </w:pPr>
      <w:r w:rsidRPr="00384796">
        <w:rPr>
          <w:rFonts w:ascii="Arial" w:hAnsi="Arial" w:cs="Arial"/>
          <w:b/>
        </w:rPr>
        <w:t>Physical Health</w:t>
      </w:r>
    </w:p>
    <w:p w:rsidR="0026439D" w:rsidRDefault="0026439D" w:rsidP="0026439D">
      <w:pPr>
        <w:spacing w:line="480" w:lineRule="auto"/>
        <w:rPr>
          <w:rFonts w:ascii="Arial" w:hAnsi="Arial" w:cs="Arial"/>
        </w:rPr>
      </w:pPr>
    </w:p>
    <w:p w:rsidR="0026439D" w:rsidRPr="008E7C8E" w:rsidRDefault="0026439D" w:rsidP="0026439D">
      <w:pPr>
        <w:spacing w:line="480" w:lineRule="auto"/>
        <w:rPr>
          <w:rFonts w:ascii="Arial" w:hAnsi="Arial" w:cs="Arial"/>
        </w:rPr>
      </w:pPr>
      <w:r w:rsidRPr="00FF25C1">
        <w:rPr>
          <w:rFonts w:ascii="Arial" w:hAnsi="Arial" w:cs="Arial"/>
        </w:rPr>
        <w:t>This part of the assignment is going to discuss the physical health of John, in regards of medical</w:t>
      </w:r>
      <w:r>
        <w:rPr>
          <w:rFonts w:ascii="Arial" w:hAnsi="Arial" w:cs="Arial"/>
        </w:rPr>
        <w:t>/family</w:t>
      </w:r>
      <w:r w:rsidRPr="00FF25C1">
        <w:rPr>
          <w:rFonts w:ascii="Arial" w:hAnsi="Arial" w:cs="Arial"/>
        </w:rPr>
        <w:t xml:space="preserve"> history, exercise, diet, alcohol and smoking.  The data collected by the use of the health questionnaire </w:t>
      </w:r>
      <w:r>
        <w:rPr>
          <w:rFonts w:ascii="Arial" w:hAnsi="Arial" w:cs="Arial"/>
        </w:rPr>
        <w:t xml:space="preserve">(Appendix 1 and 2) </w:t>
      </w:r>
      <w:r w:rsidRPr="00FF25C1">
        <w:rPr>
          <w:rFonts w:ascii="Arial" w:hAnsi="Arial" w:cs="Arial"/>
        </w:rPr>
        <w:t>shows us that John has not got any current medical conditions or that he is taking any medication at the moment.</w:t>
      </w:r>
      <w:r>
        <w:rPr>
          <w:rFonts w:ascii="Arial" w:hAnsi="Arial" w:cs="Arial"/>
        </w:rPr>
        <w:t xml:space="preserve"> Also, the data shows that there are no known family illnesses that are hereditary.  Hughes </w:t>
      </w:r>
      <w:proofErr w:type="spellStart"/>
      <w:r>
        <w:rPr>
          <w:rFonts w:ascii="Arial" w:hAnsi="Arial" w:cs="Arial"/>
        </w:rPr>
        <w:t>Halbert</w:t>
      </w:r>
      <w:proofErr w:type="spellEnd"/>
      <w:r>
        <w:rPr>
          <w:rFonts w:ascii="Arial" w:hAnsi="Arial" w:cs="Arial"/>
        </w:rPr>
        <w:t xml:space="preserve"> et al (2016) highlights that it is important that these questions are asked in a health fitness questionnaire because it enables </w:t>
      </w:r>
      <w:r>
        <w:rPr>
          <w:rFonts w:ascii="Arial" w:hAnsi="Arial" w:cs="Arial"/>
          <w:color w:val="000000" w:themeColor="text1"/>
        </w:rPr>
        <w:t xml:space="preserve">the health professional to </w:t>
      </w:r>
      <w:r w:rsidRPr="0099075F">
        <w:rPr>
          <w:rFonts w:ascii="Arial" w:hAnsi="Arial" w:cs="Arial"/>
          <w:color w:val="000000" w:themeColor="text1"/>
        </w:rPr>
        <w:t xml:space="preserve">evaluate the risks for many </w:t>
      </w:r>
      <w:r>
        <w:rPr>
          <w:rFonts w:ascii="Arial" w:hAnsi="Arial" w:cs="Arial"/>
          <w:color w:val="000000" w:themeColor="text1"/>
        </w:rPr>
        <w:t>diseases</w:t>
      </w:r>
      <w:r w:rsidRPr="0099075F">
        <w:rPr>
          <w:rFonts w:ascii="Arial" w:hAnsi="Arial" w:cs="Arial"/>
          <w:color w:val="000000" w:themeColor="text1"/>
        </w:rPr>
        <w:t xml:space="preserve"> and common, chronic, adult onset conditions such as cancer</w:t>
      </w:r>
      <w:r>
        <w:rPr>
          <w:rFonts w:ascii="Arial" w:hAnsi="Arial" w:cs="Arial"/>
          <w:color w:val="000000" w:themeColor="text1"/>
        </w:rPr>
        <w:t>s and heart problems</w:t>
      </w:r>
      <w:r w:rsidRPr="0099075F">
        <w:rPr>
          <w:rFonts w:ascii="Arial" w:hAnsi="Arial" w:cs="Arial"/>
          <w:color w:val="000000" w:themeColor="text1"/>
        </w:rPr>
        <w:t>.</w:t>
      </w:r>
      <w:r w:rsidRPr="00384796">
        <w:rPr>
          <w:rFonts w:ascii="Arial" w:hAnsi="Arial" w:cs="Arial"/>
          <w:color w:val="434343"/>
        </w:rPr>
        <w:t xml:space="preserve"> </w:t>
      </w:r>
      <w:r w:rsidRPr="00384796">
        <w:rPr>
          <w:rFonts w:ascii="Arial" w:hAnsi="Arial" w:cs="Arial"/>
          <w:color w:val="000000" w:themeColor="text1"/>
        </w:rPr>
        <w:t>Family history is complex and problems can arise over a period of time, this is why it is so important that every health visit involves family health history</w:t>
      </w:r>
      <w:r>
        <w:rPr>
          <w:rFonts w:ascii="Arial" w:hAnsi="Arial" w:cs="Arial"/>
          <w:color w:val="000000" w:themeColor="text1"/>
        </w:rPr>
        <w:t xml:space="preserve">, (Welch et al, 2018). </w:t>
      </w:r>
    </w:p>
    <w:p w:rsidR="0026439D" w:rsidRPr="005F1F8C" w:rsidRDefault="0026439D" w:rsidP="0026439D">
      <w:pPr>
        <w:spacing w:line="480" w:lineRule="auto"/>
        <w:rPr>
          <w:rFonts w:ascii="Arial" w:hAnsi="Arial" w:cs="Arial"/>
        </w:rPr>
      </w:pPr>
      <w:r w:rsidRPr="00FF25C1">
        <w:rPr>
          <w:rFonts w:ascii="Arial" w:hAnsi="Arial" w:cs="Arial"/>
        </w:rPr>
        <w:lastRenderedPageBreak/>
        <w:t xml:space="preserve">Additionally, in terms of exercise, </w:t>
      </w:r>
      <w:r>
        <w:rPr>
          <w:rFonts w:ascii="Arial" w:hAnsi="Arial" w:cs="Arial"/>
        </w:rPr>
        <w:t>John</w:t>
      </w:r>
      <w:r w:rsidRPr="00FF25C1">
        <w:rPr>
          <w:rFonts w:ascii="Arial" w:hAnsi="Arial" w:cs="Arial"/>
        </w:rPr>
        <w:t xml:space="preserve"> </w:t>
      </w:r>
      <w:r>
        <w:rPr>
          <w:rFonts w:ascii="Arial" w:hAnsi="Arial" w:cs="Arial"/>
        </w:rPr>
        <w:t>enjoys exercising, particularly being outdoors and walking, and does this activity three to four times a week. ‘P</w:t>
      </w:r>
      <w:r w:rsidRPr="009B5CB8">
        <w:rPr>
          <w:rFonts w:ascii="Arial" w:hAnsi="Arial" w:cs="Arial"/>
        </w:rPr>
        <w:t>hysical activity is defined as any bodily movement produced by skeletal muscles that results in energy expenditure</w:t>
      </w:r>
      <w:r>
        <w:rPr>
          <w:rFonts w:ascii="Arial" w:hAnsi="Arial" w:cs="Arial"/>
        </w:rPr>
        <w:t>’, (</w:t>
      </w:r>
      <w:proofErr w:type="spellStart"/>
      <w:r>
        <w:rPr>
          <w:rFonts w:ascii="Arial" w:hAnsi="Arial" w:cs="Arial"/>
        </w:rPr>
        <w:t>Casperson</w:t>
      </w:r>
      <w:proofErr w:type="spellEnd"/>
      <w:r>
        <w:rPr>
          <w:rFonts w:ascii="Arial" w:hAnsi="Arial" w:cs="Arial"/>
        </w:rPr>
        <w:t xml:space="preserve">, </w:t>
      </w:r>
      <w:proofErr w:type="spellStart"/>
      <w:r>
        <w:rPr>
          <w:rFonts w:ascii="Arial" w:hAnsi="Arial" w:cs="Arial"/>
        </w:rPr>
        <w:t>Pwell</w:t>
      </w:r>
      <w:proofErr w:type="spellEnd"/>
      <w:r>
        <w:rPr>
          <w:rFonts w:ascii="Arial" w:hAnsi="Arial" w:cs="Arial"/>
        </w:rPr>
        <w:t xml:space="preserve"> and Christenson</w:t>
      </w:r>
      <w:proofErr w:type="gramStart"/>
      <w:r>
        <w:rPr>
          <w:rFonts w:ascii="Arial" w:hAnsi="Arial" w:cs="Arial"/>
        </w:rPr>
        <w:t>,1985</w:t>
      </w:r>
      <w:proofErr w:type="gramEnd"/>
      <w:r>
        <w:rPr>
          <w:rFonts w:ascii="Arial" w:hAnsi="Arial" w:cs="Arial"/>
        </w:rPr>
        <w:t xml:space="preserve">) (p.126).  According to </w:t>
      </w:r>
      <w:proofErr w:type="spellStart"/>
      <w:r>
        <w:rPr>
          <w:rFonts w:ascii="Arial" w:hAnsi="Arial" w:cs="Arial"/>
        </w:rPr>
        <w:t>Kirdani</w:t>
      </w:r>
      <w:proofErr w:type="spellEnd"/>
      <w:r>
        <w:rPr>
          <w:rFonts w:ascii="Arial" w:hAnsi="Arial" w:cs="Arial"/>
        </w:rPr>
        <w:t xml:space="preserve"> (2017) the risk of having diseases such as diabetes, heart disease, cancer and hypertension significantly decreases when an individual exercise’s.  </w:t>
      </w:r>
      <w:proofErr w:type="gramStart"/>
      <w:r w:rsidRPr="00CF5651">
        <w:rPr>
          <w:rFonts w:ascii="Arial" w:hAnsi="Arial" w:cs="Arial"/>
          <w:color w:val="000000" w:themeColor="text1"/>
        </w:rPr>
        <w:t xml:space="preserve">The National Institute of Health National Heart, Lung and Blood Institute (2005) recommends that </w:t>
      </w:r>
      <w:r>
        <w:rPr>
          <w:rFonts w:ascii="Arial" w:hAnsi="Arial" w:cs="Arial"/>
          <w:color w:val="000000" w:themeColor="text1"/>
        </w:rPr>
        <w:t>it would be ideal to have at least 30 minutes of moderate exercise such as brisk walking every day</w:t>
      </w:r>
      <w:r w:rsidRPr="00CF5651">
        <w:rPr>
          <w:rFonts w:ascii="Arial" w:hAnsi="Arial" w:cs="Arial"/>
          <w:color w:val="000000" w:themeColor="text1"/>
        </w:rPr>
        <w:t xml:space="preserve"> of the week</w:t>
      </w:r>
      <w:r>
        <w:rPr>
          <w:rFonts w:ascii="Arial" w:hAnsi="Arial" w:cs="Arial"/>
          <w:color w:val="000000" w:themeColor="text1"/>
        </w:rPr>
        <w:t>.</w:t>
      </w:r>
      <w:proofErr w:type="gramEnd"/>
      <w:r>
        <w:rPr>
          <w:rFonts w:ascii="Arial" w:hAnsi="Arial" w:cs="Arial"/>
          <w:color w:val="000000" w:themeColor="text1"/>
        </w:rPr>
        <w:t xml:space="preserve">   Exercise does not only help an individual physically but also mentally, (Roe and </w:t>
      </w:r>
      <w:proofErr w:type="spellStart"/>
      <w:r>
        <w:rPr>
          <w:rFonts w:ascii="Arial" w:hAnsi="Arial" w:cs="Arial"/>
          <w:color w:val="000000" w:themeColor="text1"/>
        </w:rPr>
        <w:t>Aspinall</w:t>
      </w:r>
      <w:proofErr w:type="spellEnd"/>
      <w:r>
        <w:rPr>
          <w:rFonts w:ascii="Arial" w:hAnsi="Arial" w:cs="Arial"/>
          <w:color w:val="000000" w:themeColor="text1"/>
        </w:rPr>
        <w:t>, 2011). When people exercise they tend to feel better in themselves (</w:t>
      </w:r>
      <w:proofErr w:type="spellStart"/>
      <w:r>
        <w:rPr>
          <w:rFonts w:ascii="Arial" w:hAnsi="Arial" w:cs="Arial"/>
          <w:color w:val="000000" w:themeColor="text1"/>
        </w:rPr>
        <w:t>Donaghy</w:t>
      </w:r>
      <w:proofErr w:type="spellEnd"/>
      <w:r>
        <w:rPr>
          <w:rFonts w:ascii="Arial" w:hAnsi="Arial" w:cs="Arial"/>
          <w:color w:val="000000" w:themeColor="text1"/>
        </w:rPr>
        <w:t xml:space="preserve">, 2007).  According to Rasmussen and </w:t>
      </w:r>
      <w:proofErr w:type="spellStart"/>
      <w:r>
        <w:rPr>
          <w:rFonts w:ascii="Arial" w:hAnsi="Arial" w:cs="Arial"/>
          <w:color w:val="000000" w:themeColor="text1"/>
        </w:rPr>
        <w:t>Laumann</w:t>
      </w:r>
      <w:proofErr w:type="spellEnd"/>
      <w:r>
        <w:rPr>
          <w:rFonts w:ascii="Arial" w:hAnsi="Arial" w:cs="Arial"/>
          <w:color w:val="000000" w:themeColor="text1"/>
        </w:rPr>
        <w:t xml:space="preserve"> (2013) this is due to the increase</w:t>
      </w:r>
      <w:r w:rsidRPr="00AD0B54">
        <w:rPr>
          <w:rFonts w:ascii="Arial" w:hAnsi="Arial" w:cs="Arial"/>
          <w:color w:val="000000" w:themeColor="text1"/>
        </w:rPr>
        <w:t xml:space="preserve"> of endorphins</w:t>
      </w:r>
      <w:r>
        <w:rPr>
          <w:rFonts w:ascii="Arial" w:hAnsi="Arial" w:cs="Arial"/>
          <w:color w:val="000000" w:themeColor="text1"/>
        </w:rPr>
        <w:t>, this does not only improve</w:t>
      </w:r>
      <w:r w:rsidRPr="00AD0B54">
        <w:rPr>
          <w:rFonts w:ascii="Arial" w:hAnsi="Arial" w:cs="Arial"/>
          <w:color w:val="000000" w:themeColor="text1"/>
        </w:rPr>
        <w:t xml:space="preserve"> mood, but also increases the levels of </w:t>
      </w:r>
      <w:r>
        <w:rPr>
          <w:rFonts w:ascii="Arial" w:hAnsi="Arial" w:cs="Arial"/>
          <w:color w:val="000000" w:themeColor="text1"/>
        </w:rPr>
        <w:t xml:space="preserve">neurotransmitters such as </w:t>
      </w:r>
      <w:r w:rsidRPr="00AD0B54">
        <w:rPr>
          <w:rFonts w:ascii="Arial" w:hAnsi="Arial" w:cs="Arial"/>
          <w:color w:val="000000" w:themeColor="text1"/>
        </w:rPr>
        <w:t xml:space="preserve">serotonin, dopamine, norepinephrine, and GABA. </w:t>
      </w:r>
      <w:r>
        <w:rPr>
          <w:rFonts w:ascii="Arial" w:hAnsi="Arial" w:cs="Arial"/>
          <w:color w:val="000000" w:themeColor="text1"/>
        </w:rPr>
        <w:t xml:space="preserve"> </w:t>
      </w:r>
      <w:proofErr w:type="spellStart"/>
      <w:r>
        <w:rPr>
          <w:rFonts w:ascii="Arial" w:hAnsi="Arial" w:cs="Arial"/>
          <w:color w:val="000000" w:themeColor="text1"/>
        </w:rPr>
        <w:t>Harber</w:t>
      </w:r>
      <w:proofErr w:type="spellEnd"/>
      <w:r>
        <w:rPr>
          <w:rFonts w:ascii="Arial" w:hAnsi="Arial" w:cs="Arial"/>
          <w:color w:val="000000" w:themeColor="text1"/>
        </w:rPr>
        <w:t xml:space="preserve"> and Sutton (1984) describes that s</w:t>
      </w:r>
      <w:r w:rsidRPr="00AD0B54">
        <w:rPr>
          <w:rFonts w:ascii="Arial" w:hAnsi="Arial" w:cs="Arial"/>
          <w:color w:val="000000" w:themeColor="text1"/>
        </w:rPr>
        <w:t>erotonin is the neurotransmitter that helps us feel joy</w:t>
      </w:r>
      <w:r>
        <w:rPr>
          <w:rFonts w:ascii="Arial" w:hAnsi="Arial" w:cs="Arial"/>
          <w:color w:val="000000" w:themeColor="text1"/>
        </w:rPr>
        <w:t xml:space="preserve">. Dopamine helps us with focus and motivation. </w:t>
      </w:r>
      <w:r w:rsidRPr="00AD0B54">
        <w:rPr>
          <w:rFonts w:ascii="Arial" w:hAnsi="Arial" w:cs="Arial"/>
          <w:color w:val="000000" w:themeColor="text1"/>
        </w:rPr>
        <w:t xml:space="preserve">Norepinephrine helps us feel that we are </w:t>
      </w:r>
      <w:r>
        <w:rPr>
          <w:rFonts w:ascii="Arial" w:hAnsi="Arial" w:cs="Arial"/>
          <w:color w:val="000000" w:themeColor="text1"/>
        </w:rPr>
        <w:t xml:space="preserve">able to do anything </w:t>
      </w:r>
      <w:r w:rsidRPr="00AD0B54">
        <w:rPr>
          <w:rFonts w:ascii="Arial" w:hAnsi="Arial" w:cs="Arial"/>
          <w:color w:val="000000" w:themeColor="text1"/>
        </w:rPr>
        <w:t xml:space="preserve">and GABA helps us feel </w:t>
      </w:r>
      <w:r>
        <w:rPr>
          <w:rFonts w:ascii="Arial" w:hAnsi="Arial" w:cs="Arial"/>
          <w:color w:val="000000" w:themeColor="text1"/>
        </w:rPr>
        <w:t xml:space="preserve">completely balanced. </w:t>
      </w:r>
      <w:r>
        <w:rPr>
          <w:rFonts w:ascii="Arial" w:hAnsi="Arial" w:cs="Arial"/>
        </w:rPr>
        <w:t xml:space="preserve">Uchida and </w:t>
      </w:r>
      <w:proofErr w:type="spellStart"/>
      <w:r>
        <w:rPr>
          <w:rFonts w:ascii="Arial" w:hAnsi="Arial" w:cs="Arial"/>
        </w:rPr>
        <w:t>Youngstedt</w:t>
      </w:r>
      <w:proofErr w:type="spellEnd"/>
      <w:r>
        <w:rPr>
          <w:rFonts w:ascii="Arial" w:hAnsi="Arial" w:cs="Arial"/>
        </w:rPr>
        <w:t xml:space="preserve"> </w:t>
      </w:r>
      <w:r>
        <w:rPr>
          <w:rFonts w:ascii="Arial" w:hAnsi="Arial" w:cs="Arial"/>
          <w:color w:val="000000" w:themeColor="text1"/>
        </w:rPr>
        <w:t xml:space="preserve">(2006) highlights that exercise also helps with sleep, this is because of serotonin is the </w:t>
      </w:r>
      <w:r w:rsidRPr="00AD0B54">
        <w:rPr>
          <w:rFonts w:ascii="Arial" w:hAnsi="Arial" w:cs="Arial"/>
          <w:color w:val="000000" w:themeColor="text1"/>
        </w:rPr>
        <w:t xml:space="preserve">precursor to melatonin, which is </w:t>
      </w:r>
      <w:r>
        <w:rPr>
          <w:rFonts w:ascii="Arial" w:hAnsi="Arial" w:cs="Arial"/>
          <w:color w:val="000000" w:themeColor="text1"/>
        </w:rPr>
        <w:t>the</w:t>
      </w:r>
      <w:r w:rsidRPr="00AD0B54">
        <w:rPr>
          <w:rFonts w:ascii="Arial" w:hAnsi="Arial" w:cs="Arial"/>
          <w:color w:val="000000" w:themeColor="text1"/>
        </w:rPr>
        <w:t xml:space="preserve"> hormone of sleep and repair</w:t>
      </w:r>
      <w:r>
        <w:rPr>
          <w:rFonts w:ascii="Arial" w:hAnsi="Arial" w:cs="Arial"/>
          <w:color w:val="000000" w:themeColor="text1"/>
        </w:rPr>
        <w:t xml:space="preserve">. </w:t>
      </w:r>
      <w:r w:rsidRPr="00AD0B54">
        <w:rPr>
          <w:rFonts w:ascii="Arial" w:hAnsi="Arial" w:cs="Arial"/>
          <w:color w:val="000000" w:themeColor="text1"/>
        </w:rPr>
        <w:t xml:space="preserve"> </w:t>
      </w:r>
    </w:p>
    <w:p w:rsidR="0026439D" w:rsidRPr="00FF25C1" w:rsidRDefault="0026439D" w:rsidP="0026439D">
      <w:pPr>
        <w:spacing w:line="480" w:lineRule="auto"/>
        <w:rPr>
          <w:rFonts w:ascii="Arial" w:hAnsi="Arial" w:cs="Arial"/>
        </w:rPr>
      </w:pPr>
    </w:p>
    <w:p w:rsidR="0026439D" w:rsidRPr="00FF25C1" w:rsidRDefault="0026439D" w:rsidP="0026439D">
      <w:pPr>
        <w:spacing w:line="480" w:lineRule="auto"/>
        <w:rPr>
          <w:rFonts w:ascii="Arial" w:hAnsi="Arial" w:cs="Arial"/>
        </w:rPr>
      </w:pPr>
      <w:r>
        <w:rPr>
          <w:rFonts w:ascii="Arial" w:hAnsi="Arial" w:cs="Arial"/>
        </w:rPr>
        <w:t>Moving on to diet, t</w:t>
      </w:r>
      <w:r w:rsidRPr="00FF25C1">
        <w:rPr>
          <w:rFonts w:ascii="Arial" w:hAnsi="Arial" w:cs="Arial"/>
        </w:rPr>
        <w:t xml:space="preserve">he health questionnaire tells us that the individual is </w:t>
      </w:r>
      <w:r>
        <w:rPr>
          <w:rFonts w:ascii="Arial" w:hAnsi="Arial" w:cs="Arial"/>
        </w:rPr>
        <w:t xml:space="preserve">five foot two </w:t>
      </w:r>
      <w:r w:rsidRPr="00FF25C1">
        <w:rPr>
          <w:rFonts w:ascii="Arial" w:hAnsi="Arial" w:cs="Arial"/>
        </w:rPr>
        <w:t xml:space="preserve">inches and weighs </w:t>
      </w:r>
      <w:r>
        <w:rPr>
          <w:rFonts w:ascii="Arial" w:hAnsi="Arial" w:cs="Arial"/>
        </w:rPr>
        <w:t xml:space="preserve">eleven stone three pounds. Using the BMI healthy calculator NHS, (2015) </w:t>
      </w:r>
      <w:proofErr w:type="gramStart"/>
      <w:r>
        <w:rPr>
          <w:rFonts w:ascii="Arial" w:hAnsi="Arial" w:cs="Arial"/>
        </w:rPr>
        <w:t>This</w:t>
      </w:r>
      <w:proofErr w:type="gramEnd"/>
      <w:r>
        <w:rPr>
          <w:rFonts w:ascii="Arial" w:hAnsi="Arial" w:cs="Arial"/>
        </w:rPr>
        <w:t xml:space="preserve"> would mean that the individuals BMI is 28.7, this is classed as overweight. This suggests that the individual is eating between 1628 to 2094 calories per day, this is above the recommended calorie intake of 2,500 for men or 2,000 for </w:t>
      </w:r>
      <w:r>
        <w:rPr>
          <w:rFonts w:ascii="Arial" w:hAnsi="Arial" w:cs="Arial"/>
        </w:rPr>
        <w:lastRenderedPageBreak/>
        <w:t>women, (Wilkinson, 2017). In order to   be a healthy weight at this height the ideal weight would be between seven stone three pounds and nine stone eleven pounds, (</w:t>
      </w:r>
      <w:proofErr w:type="spellStart"/>
      <w:r>
        <w:rPr>
          <w:rFonts w:ascii="Arial" w:hAnsi="Arial" w:cs="Arial"/>
        </w:rPr>
        <w:t>Bubnis</w:t>
      </w:r>
      <w:proofErr w:type="spellEnd"/>
      <w:r>
        <w:rPr>
          <w:rFonts w:ascii="Arial" w:hAnsi="Arial" w:cs="Arial"/>
        </w:rPr>
        <w:t xml:space="preserve">, 2017). </w:t>
      </w:r>
    </w:p>
    <w:p w:rsidR="0026439D" w:rsidRDefault="0026439D" w:rsidP="0026439D">
      <w:pPr>
        <w:spacing w:line="480" w:lineRule="auto"/>
        <w:rPr>
          <w:rFonts w:ascii="Arial" w:hAnsi="Arial" w:cs="Arial"/>
        </w:rPr>
      </w:pPr>
      <w:r>
        <w:rPr>
          <w:rFonts w:ascii="Arial" w:hAnsi="Arial" w:cs="Arial"/>
        </w:rPr>
        <w:t xml:space="preserve">Ideally, it would be good for John to lose weight in order to achieve utmost health and well-being. According to </w:t>
      </w:r>
      <w:proofErr w:type="spellStart"/>
      <w:r>
        <w:rPr>
          <w:rFonts w:ascii="Arial" w:hAnsi="Arial" w:cs="Arial"/>
        </w:rPr>
        <w:t>Nothwehr</w:t>
      </w:r>
      <w:proofErr w:type="spellEnd"/>
      <w:r>
        <w:rPr>
          <w:rFonts w:ascii="Arial" w:hAnsi="Arial" w:cs="Arial"/>
        </w:rPr>
        <w:t xml:space="preserve"> and Peterson (2005) losing weight has to be a balance between good diet and exercise. The </w:t>
      </w:r>
      <w:proofErr w:type="spellStart"/>
      <w:r>
        <w:rPr>
          <w:rFonts w:ascii="Arial" w:hAnsi="Arial" w:cs="Arial"/>
        </w:rPr>
        <w:t>Eatwell</w:t>
      </w:r>
      <w:proofErr w:type="spellEnd"/>
      <w:r>
        <w:rPr>
          <w:rFonts w:ascii="Arial" w:hAnsi="Arial" w:cs="Arial"/>
        </w:rPr>
        <w:t xml:space="preserve"> guide (2017) is a good source to follow to have a healthy diet, (appendix 3). It is comprised of the main food groups together that provide a healthy diet such as carbohydrates, proteins and dairy. One of the questions asked during the questionnaire was to ‘give an example of what you eat on a daily basis’, looking at the results of this it does not look as if John has a bad diet, </w:t>
      </w:r>
      <w:r w:rsidRPr="00FF25C1">
        <w:rPr>
          <w:rFonts w:ascii="Arial" w:hAnsi="Arial" w:cs="Arial"/>
        </w:rPr>
        <w:t xml:space="preserve">however, </w:t>
      </w:r>
      <w:r>
        <w:rPr>
          <w:rFonts w:ascii="Arial" w:hAnsi="Arial" w:cs="Arial"/>
        </w:rPr>
        <w:t xml:space="preserve">the snacks that the individual enjoys are chocolate and crisps, Moss (2018) states that these foods are high in sugars and saturated fat, over indulging in these foods can be linked to diseases such as obesity and some cancers, (Allen et al, 2007). </w:t>
      </w:r>
    </w:p>
    <w:p w:rsidR="0026439D" w:rsidRDefault="0026439D" w:rsidP="0026439D">
      <w:pPr>
        <w:spacing w:line="480" w:lineRule="auto"/>
        <w:rPr>
          <w:rFonts w:ascii="Arial" w:hAnsi="Arial" w:cs="Arial"/>
        </w:rPr>
      </w:pPr>
      <w:r>
        <w:rPr>
          <w:rFonts w:ascii="Arial" w:hAnsi="Arial" w:cs="Arial"/>
        </w:rPr>
        <w:t xml:space="preserve">Furthermore, if John was to continue to be overweight and have a poor diet he would be putting himself at risk of certain diseases such as certain cancers, obesity and heart disease. Wang (2014) outlines that obesity could decrease life expectancy by up to eight years and that the effects it can have are just as detrimental to an individual’s health as cigarette smoking. </w:t>
      </w:r>
    </w:p>
    <w:p w:rsidR="0026439D" w:rsidRPr="00FF25C1" w:rsidRDefault="0026439D" w:rsidP="0026439D">
      <w:pPr>
        <w:spacing w:line="480" w:lineRule="auto"/>
        <w:rPr>
          <w:rFonts w:ascii="Arial" w:hAnsi="Arial" w:cs="Arial"/>
        </w:rPr>
      </w:pPr>
    </w:p>
    <w:p w:rsidR="0026439D" w:rsidRDefault="0026439D" w:rsidP="0026439D">
      <w:pPr>
        <w:spacing w:line="480" w:lineRule="auto"/>
        <w:rPr>
          <w:rFonts w:ascii="Arial" w:hAnsi="Arial" w:cs="Arial"/>
        </w:rPr>
      </w:pPr>
      <w:r>
        <w:rPr>
          <w:rFonts w:ascii="Arial" w:hAnsi="Arial" w:cs="Arial"/>
        </w:rPr>
        <w:t xml:space="preserve">Another important part of a healthy lifestyle is to drink between 2-4 litres of water, (Sawka, </w:t>
      </w:r>
      <w:proofErr w:type="spellStart"/>
      <w:r>
        <w:rPr>
          <w:rFonts w:ascii="Arial" w:hAnsi="Arial" w:cs="Arial"/>
        </w:rPr>
        <w:t>Cheuvront</w:t>
      </w:r>
      <w:proofErr w:type="spellEnd"/>
      <w:r>
        <w:rPr>
          <w:rFonts w:ascii="Arial" w:hAnsi="Arial" w:cs="Arial"/>
        </w:rPr>
        <w:t xml:space="preserve"> and Carter, 2005).  </w:t>
      </w:r>
      <w:proofErr w:type="gramStart"/>
      <w:r>
        <w:rPr>
          <w:rFonts w:ascii="Arial" w:hAnsi="Arial" w:cs="Arial"/>
        </w:rPr>
        <w:t>The Australian Government (2013) highlights that water is an essential part of life.</w:t>
      </w:r>
      <w:proofErr w:type="gramEnd"/>
      <w:r>
        <w:rPr>
          <w:rFonts w:ascii="Arial" w:hAnsi="Arial" w:cs="Arial"/>
        </w:rPr>
        <w:t xml:space="preserve"> Water is a vital nutrient to have as part of the daily diet. In order to have the optimum level of health it is essential to have a good level of hydration, (</w:t>
      </w:r>
      <w:proofErr w:type="spellStart"/>
      <w:r>
        <w:rPr>
          <w:rFonts w:ascii="Arial" w:hAnsi="Arial" w:cs="Arial"/>
        </w:rPr>
        <w:t>Jéquier</w:t>
      </w:r>
      <w:proofErr w:type="spellEnd"/>
      <w:r>
        <w:rPr>
          <w:rFonts w:ascii="Arial" w:hAnsi="Arial" w:cs="Arial"/>
        </w:rPr>
        <w:t xml:space="preserve"> and Constant, 2010).  The Health questionnaire shows us </w:t>
      </w:r>
      <w:r>
        <w:rPr>
          <w:rFonts w:ascii="Arial" w:hAnsi="Arial" w:cs="Arial"/>
        </w:rPr>
        <w:lastRenderedPageBreak/>
        <w:t xml:space="preserve">that John drinks between 1-2 litres today, which </w:t>
      </w:r>
      <w:proofErr w:type="gramStart"/>
      <w:r>
        <w:rPr>
          <w:rFonts w:ascii="Arial" w:hAnsi="Arial" w:cs="Arial"/>
        </w:rPr>
        <w:t>suggests</w:t>
      </w:r>
      <w:proofErr w:type="gramEnd"/>
      <w:r>
        <w:rPr>
          <w:rFonts w:ascii="Arial" w:hAnsi="Arial" w:cs="Arial"/>
        </w:rPr>
        <w:t xml:space="preserve"> his body has a good level of hydration. </w:t>
      </w:r>
    </w:p>
    <w:p w:rsidR="0026439D" w:rsidRDefault="0026439D" w:rsidP="0026439D">
      <w:pPr>
        <w:spacing w:line="480" w:lineRule="auto"/>
        <w:rPr>
          <w:rFonts w:ascii="Arial" w:hAnsi="Arial" w:cs="Arial"/>
        </w:rPr>
      </w:pPr>
    </w:p>
    <w:p w:rsidR="0026439D" w:rsidRDefault="0026439D" w:rsidP="0026439D">
      <w:pPr>
        <w:spacing w:line="480" w:lineRule="auto"/>
        <w:rPr>
          <w:rFonts w:ascii="Arial" w:hAnsi="Arial" w:cs="Arial"/>
        </w:rPr>
      </w:pPr>
      <w:r>
        <w:rPr>
          <w:rFonts w:ascii="Arial" w:hAnsi="Arial" w:cs="Arial"/>
        </w:rPr>
        <w:t>In terms of alcohol, the individual states that he only has between 1-2 units per day. The recommended amount of alcohol to drink per day is 2 units, no more than 14 units a week, (BBC, 2016). This shows that John is within the government recommended guidelines. However, for someone who would exceed these guidelines, they are putting themselves at risk of addiction, liver cancer, heart disease and cirrhosis, (</w:t>
      </w:r>
      <w:proofErr w:type="spellStart"/>
      <w:r>
        <w:rPr>
          <w:rFonts w:ascii="Arial" w:hAnsi="Arial" w:cs="Arial"/>
        </w:rPr>
        <w:t>Flegel</w:t>
      </w:r>
      <w:proofErr w:type="spellEnd"/>
      <w:r>
        <w:rPr>
          <w:rFonts w:ascii="Arial" w:hAnsi="Arial" w:cs="Arial"/>
        </w:rPr>
        <w:t xml:space="preserve">, 2013). When alcohol is consumed, it starts to affects all different parts of the body, (Connery, 2008). Jain et al (2012) says how the </w:t>
      </w:r>
      <w:proofErr w:type="gramStart"/>
      <w:r>
        <w:rPr>
          <w:rFonts w:ascii="Arial" w:hAnsi="Arial" w:cs="Arial"/>
        </w:rPr>
        <w:t>chance of accidents happening increase</w:t>
      </w:r>
      <w:proofErr w:type="gramEnd"/>
      <w:r>
        <w:rPr>
          <w:rFonts w:ascii="Arial" w:hAnsi="Arial" w:cs="Arial"/>
        </w:rPr>
        <w:t xml:space="preserve"> while intoxicated such as alcohol poisoning or falls. Individuals who drink regularly over drink put themselves at risk of brain damage and certain cancers, (Lloyd, 2014). </w:t>
      </w:r>
    </w:p>
    <w:p w:rsidR="0026439D" w:rsidRPr="00FF25C1" w:rsidRDefault="0026439D" w:rsidP="0026439D">
      <w:pPr>
        <w:spacing w:line="480" w:lineRule="auto"/>
        <w:rPr>
          <w:rFonts w:ascii="Arial" w:hAnsi="Arial" w:cs="Arial"/>
        </w:rPr>
      </w:pPr>
    </w:p>
    <w:p w:rsidR="0026439D" w:rsidRDefault="0026439D" w:rsidP="0026439D">
      <w:pPr>
        <w:spacing w:line="480" w:lineRule="auto"/>
        <w:rPr>
          <w:rFonts w:ascii="Arial" w:hAnsi="Arial" w:cs="Arial"/>
          <w:color w:val="000000" w:themeColor="text1"/>
        </w:rPr>
      </w:pPr>
      <w:r>
        <w:rPr>
          <w:rFonts w:ascii="Arial" w:hAnsi="Arial" w:cs="Arial"/>
        </w:rPr>
        <w:t>The Health Questionnaire shows us that John does not smoke</w:t>
      </w:r>
      <w:r w:rsidRPr="00B17365">
        <w:rPr>
          <w:rFonts w:ascii="Arial" w:hAnsi="Arial" w:cs="Arial"/>
          <w:color w:val="000000" w:themeColor="text1"/>
        </w:rPr>
        <w:t xml:space="preserve">. </w:t>
      </w:r>
      <w:r>
        <w:rPr>
          <w:rFonts w:ascii="Arial" w:hAnsi="Arial" w:cs="Arial"/>
          <w:color w:val="000000" w:themeColor="text1"/>
        </w:rPr>
        <w:t>T</w:t>
      </w:r>
      <w:r w:rsidRPr="00B17365">
        <w:rPr>
          <w:rFonts w:ascii="Arial" w:hAnsi="Arial" w:cs="Arial"/>
          <w:color w:val="000000" w:themeColor="text1"/>
        </w:rPr>
        <w:t>he World Health Organization</w:t>
      </w:r>
      <w:r>
        <w:rPr>
          <w:rFonts w:ascii="Arial" w:hAnsi="Arial" w:cs="Arial"/>
          <w:color w:val="000000" w:themeColor="text1"/>
        </w:rPr>
        <w:t xml:space="preserve"> (2013)</w:t>
      </w:r>
      <w:r w:rsidRPr="00B17365">
        <w:rPr>
          <w:rFonts w:ascii="Arial" w:hAnsi="Arial" w:cs="Arial"/>
          <w:color w:val="000000" w:themeColor="text1"/>
        </w:rPr>
        <w:t xml:space="preserve"> </w:t>
      </w:r>
      <w:r>
        <w:rPr>
          <w:rFonts w:ascii="Arial" w:hAnsi="Arial" w:cs="Arial"/>
          <w:color w:val="000000" w:themeColor="text1"/>
        </w:rPr>
        <w:t xml:space="preserve">highlights one of the biggest public health risks is smoking, directly </w:t>
      </w:r>
      <w:r w:rsidRPr="00B17365">
        <w:rPr>
          <w:rFonts w:ascii="Arial" w:hAnsi="Arial" w:cs="Arial"/>
          <w:color w:val="000000" w:themeColor="text1"/>
        </w:rPr>
        <w:t xml:space="preserve">responsible for 5 million deaths </w:t>
      </w:r>
      <w:r>
        <w:rPr>
          <w:rFonts w:ascii="Arial" w:hAnsi="Arial" w:cs="Arial"/>
          <w:color w:val="000000" w:themeColor="text1"/>
        </w:rPr>
        <w:t xml:space="preserve">a </w:t>
      </w:r>
      <w:r w:rsidRPr="00B17365">
        <w:rPr>
          <w:rFonts w:ascii="Arial" w:hAnsi="Arial" w:cs="Arial"/>
          <w:color w:val="000000" w:themeColor="text1"/>
        </w:rPr>
        <w:t>year</w:t>
      </w:r>
      <w:r>
        <w:rPr>
          <w:rFonts w:ascii="Arial" w:hAnsi="Arial" w:cs="Arial"/>
          <w:color w:val="000000" w:themeColor="text1"/>
        </w:rPr>
        <w:t>. According to Centres for Disease Control and Prevention (2010) smokers have an increased chance of developing heart disease, strokes and lung cancer compared to non-smokers.  People who smoke increase the chance of clots due to the damage caused to the blood vessels, (</w:t>
      </w:r>
      <w:proofErr w:type="spellStart"/>
      <w:r>
        <w:rPr>
          <w:rFonts w:ascii="Arial" w:hAnsi="Arial" w:cs="Arial"/>
          <w:color w:val="000000" w:themeColor="text1"/>
        </w:rPr>
        <w:t>Mokdad</w:t>
      </w:r>
      <w:proofErr w:type="spellEnd"/>
      <w:r>
        <w:rPr>
          <w:rFonts w:ascii="Arial" w:hAnsi="Arial" w:cs="Arial"/>
          <w:color w:val="000000" w:themeColor="text1"/>
        </w:rPr>
        <w:t xml:space="preserve"> et al, 2004). Public Health England (2015) describes how smoking can make the blood vessels thicken, ultimately making the heart work harder and increase blood pressure. In a way to discourage smoking the government originally banned smoking in all enclosed workspaces and public spaces in 2007, (Government Policy, 2015).   Every television advert advertising smoking has been </w:t>
      </w:r>
      <w:r>
        <w:rPr>
          <w:rFonts w:ascii="Arial" w:hAnsi="Arial" w:cs="Arial"/>
          <w:color w:val="000000" w:themeColor="text1"/>
        </w:rPr>
        <w:lastRenderedPageBreak/>
        <w:t>banned and tobacco taxes have been introduced in an attempt to deter people from buying them, (</w:t>
      </w:r>
      <w:proofErr w:type="spellStart"/>
      <w:r>
        <w:rPr>
          <w:rFonts w:ascii="Arial" w:hAnsi="Arial" w:cs="Arial"/>
          <w:color w:val="000000" w:themeColor="text1"/>
        </w:rPr>
        <w:t>Butterly</w:t>
      </w:r>
      <w:proofErr w:type="spellEnd"/>
      <w:r>
        <w:rPr>
          <w:rFonts w:ascii="Arial" w:hAnsi="Arial" w:cs="Arial"/>
          <w:color w:val="000000" w:themeColor="text1"/>
        </w:rPr>
        <w:t xml:space="preserve">, 2015). Chauhan (2017) highlights the use of anti-smoking campaigns in making people aware of the dangers of smoking and stop younger people to take up smoking.  </w:t>
      </w:r>
    </w:p>
    <w:p w:rsidR="0026439D" w:rsidRPr="00FF25C1" w:rsidRDefault="0026439D" w:rsidP="0026439D">
      <w:pPr>
        <w:spacing w:line="480" w:lineRule="auto"/>
        <w:rPr>
          <w:rFonts w:ascii="Arial" w:hAnsi="Arial" w:cs="Arial"/>
        </w:rPr>
      </w:pPr>
    </w:p>
    <w:p w:rsidR="0026439D" w:rsidRPr="0053309D" w:rsidRDefault="0026439D" w:rsidP="0026439D">
      <w:pPr>
        <w:spacing w:line="480" w:lineRule="auto"/>
        <w:rPr>
          <w:rFonts w:ascii="Arial" w:hAnsi="Arial" w:cs="Arial"/>
          <w:b/>
        </w:rPr>
      </w:pPr>
      <w:r w:rsidRPr="0053309D">
        <w:rPr>
          <w:rFonts w:ascii="Arial" w:hAnsi="Arial" w:cs="Arial"/>
          <w:b/>
        </w:rPr>
        <w:t>Intellectual</w:t>
      </w:r>
      <w:r>
        <w:rPr>
          <w:rFonts w:ascii="Arial" w:hAnsi="Arial" w:cs="Arial"/>
          <w:b/>
        </w:rPr>
        <w:t xml:space="preserve"> and Emotional Health</w:t>
      </w:r>
    </w:p>
    <w:p w:rsidR="0026439D" w:rsidRPr="00FF25C1" w:rsidRDefault="0026439D" w:rsidP="0026439D">
      <w:pPr>
        <w:spacing w:line="480" w:lineRule="auto"/>
        <w:rPr>
          <w:rFonts w:ascii="Arial" w:hAnsi="Arial" w:cs="Arial"/>
        </w:rPr>
      </w:pPr>
    </w:p>
    <w:p w:rsidR="0026439D" w:rsidRDefault="0026439D" w:rsidP="0026439D">
      <w:pPr>
        <w:widowControl w:val="0"/>
        <w:autoSpaceDE w:val="0"/>
        <w:autoSpaceDN w:val="0"/>
        <w:adjustRightInd w:val="0"/>
        <w:spacing w:line="480" w:lineRule="auto"/>
        <w:rPr>
          <w:rFonts w:ascii="Arial" w:hAnsi="Arial" w:cs="Arial"/>
          <w:color w:val="000000" w:themeColor="text1"/>
        </w:rPr>
      </w:pPr>
      <w:r>
        <w:rPr>
          <w:rFonts w:ascii="Arial" w:hAnsi="Arial" w:cs="Arial"/>
        </w:rPr>
        <w:t>Moving on to i</w:t>
      </w:r>
      <w:r w:rsidRPr="00FF25C1">
        <w:rPr>
          <w:rFonts w:ascii="Arial" w:hAnsi="Arial" w:cs="Arial"/>
        </w:rPr>
        <w:t>ntellectual health</w:t>
      </w:r>
      <w:r>
        <w:rPr>
          <w:rFonts w:ascii="Arial" w:hAnsi="Arial" w:cs="Arial"/>
        </w:rPr>
        <w:t xml:space="preserve">, in order to achieve overall wellness, the brain has to be stimulated also, (Mental </w:t>
      </w:r>
      <w:proofErr w:type="gramStart"/>
      <w:r>
        <w:rPr>
          <w:rFonts w:ascii="Arial" w:hAnsi="Arial" w:cs="Arial"/>
        </w:rPr>
        <w:t>Health  Commission</w:t>
      </w:r>
      <w:proofErr w:type="gramEnd"/>
      <w:r>
        <w:rPr>
          <w:rFonts w:ascii="Arial" w:hAnsi="Arial" w:cs="Arial"/>
        </w:rPr>
        <w:t xml:space="preserve"> of New South Wales, 2016). The World Health organisation (1946) describes health as ‘a state of complete physical, mental and social well-being and not merely the absence of disease or infirmity’ Referring back to the health and fitness questionnaire we can see that the individual enjoys to take part in hobbies such as walking, going to the gym and going out with friends. Having hobbies and activities to do is a vital part to achieving overall wellness (Morrow, 2011). Intellectual health can also be described as </w:t>
      </w:r>
      <w:r>
        <w:rPr>
          <w:rFonts w:ascii="Arial" w:hAnsi="Arial" w:cs="Arial"/>
          <w:color w:val="000000" w:themeColor="text1"/>
        </w:rPr>
        <w:t>N</w:t>
      </w:r>
      <w:r>
        <w:rPr>
          <w:rFonts w:ascii="Arial" w:hAnsi="Arial" w:cs="Arial"/>
          <w:bCs/>
          <w:color w:val="000000" w:themeColor="text1"/>
        </w:rPr>
        <w:t>eurological s</w:t>
      </w:r>
      <w:r w:rsidRPr="00017003">
        <w:rPr>
          <w:rFonts w:ascii="Arial" w:hAnsi="Arial" w:cs="Arial"/>
          <w:bCs/>
          <w:color w:val="000000" w:themeColor="text1"/>
        </w:rPr>
        <w:t>timulation</w:t>
      </w:r>
      <w:r>
        <w:rPr>
          <w:rFonts w:ascii="Arial" w:hAnsi="Arial" w:cs="Arial"/>
          <w:bCs/>
          <w:color w:val="000000" w:themeColor="text1"/>
        </w:rPr>
        <w:t>, (</w:t>
      </w:r>
      <w:proofErr w:type="spellStart"/>
      <w:r>
        <w:rPr>
          <w:rFonts w:ascii="Arial" w:hAnsi="Arial" w:cs="Arial"/>
          <w:bCs/>
          <w:color w:val="000000" w:themeColor="text1"/>
        </w:rPr>
        <w:t>Gatz</w:t>
      </w:r>
      <w:proofErr w:type="spellEnd"/>
      <w:r>
        <w:rPr>
          <w:rFonts w:ascii="Arial" w:hAnsi="Arial" w:cs="Arial"/>
          <w:bCs/>
          <w:color w:val="000000" w:themeColor="text1"/>
        </w:rPr>
        <w:t xml:space="preserve">, 2005). The World Health Organisation (2014) describes how this is anything that activates or engages the mind. </w:t>
      </w:r>
      <w:r w:rsidRPr="00017003">
        <w:rPr>
          <w:rFonts w:ascii="Arial" w:hAnsi="Arial" w:cs="Arial"/>
          <w:color w:val="000000" w:themeColor="text1"/>
        </w:rPr>
        <w:t>Stimulation can</w:t>
      </w:r>
      <w:r>
        <w:rPr>
          <w:rFonts w:ascii="Arial" w:hAnsi="Arial" w:cs="Arial"/>
          <w:color w:val="000000" w:themeColor="text1"/>
        </w:rPr>
        <w:t xml:space="preserve"> occur throughout different aspects of life such as work, education, leisure activities or can be provided through thought, (</w:t>
      </w:r>
      <w:proofErr w:type="spellStart"/>
      <w:r>
        <w:rPr>
          <w:rFonts w:ascii="Arial" w:hAnsi="Arial" w:cs="Arial"/>
          <w:color w:val="000000" w:themeColor="text1"/>
        </w:rPr>
        <w:t>Casemiro</w:t>
      </w:r>
      <w:proofErr w:type="spellEnd"/>
      <w:r>
        <w:rPr>
          <w:rFonts w:ascii="Arial" w:hAnsi="Arial" w:cs="Arial"/>
          <w:color w:val="000000" w:themeColor="text1"/>
        </w:rPr>
        <w:t xml:space="preserve"> et al, 2016).   Another reason that intellectual health is important is because stimulation of the brain promotes good blood flow, oxygen and nutrients to the </w:t>
      </w:r>
      <w:r w:rsidRPr="00017003">
        <w:rPr>
          <w:rFonts w:ascii="Arial" w:hAnsi="Arial" w:cs="Arial"/>
          <w:color w:val="000000" w:themeColor="text1"/>
        </w:rPr>
        <w:t>brain</w:t>
      </w:r>
      <w:r>
        <w:rPr>
          <w:rFonts w:ascii="Arial" w:hAnsi="Arial" w:cs="Arial"/>
          <w:color w:val="000000" w:themeColor="text1"/>
        </w:rPr>
        <w:t>, (</w:t>
      </w:r>
      <w:proofErr w:type="spellStart"/>
      <w:r>
        <w:rPr>
          <w:rFonts w:ascii="Arial" w:hAnsi="Arial" w:cs="Arial"/>
          <w:color w:val="000000" w:themeColor="text1"/>
        </w:rPr>
        <w:t>Martynoga</w:t>
      </w:r>
      <w:proofErr w:type="spellEnd"/>
      <w:r>
        <w:rPr>
          <w:rFonts w:ascii="Arial" w:hAnsi="Arial" w:cs="Arial"/>
          <w:color w:val="000000" w:themeColor="text1"/>
        </w:rPr>
        <w:t xml:space="preserve">, 2016).  </w:t>
      </w:r>
      <w:r>
        <w:rPr>
          <w:rFonts w:ascii="Arial" w:hAnsi="Arial" w:cs="Arial"/>
        </w:rPr>
        <w:t xml:space="preserve">The Telegraph (2013) describes a study found that by </w:t>
      </w:r>
      <w:r>
        <w:rPr>
          <w:rFonts w:ascii="Arial" w:hAnsi="Arial" w:cs="Arial"/>
          <w:color w:val="000000" w:themeColor="text1"/>
        </w:rPr>
        <w:t>k</w:t>
      </w:r>
      <w:r w:rsidRPr="008122AC">
        <w:rPr>
          <w:rFonts w:ascii="Arial" w:hAnsi="Arial" w:cs="Arial"/>
          <w:color w:val="000000" w:themeColor="text1"/>
        </w:rPr>
        <w:t>eeping the brain active it can decrease the symptoms of depression and hobbies such as socialising or travelling which keeps the brain engaged can</w:t>
      </w:r>
      <w:r>
        <w:rPr>
          <w:rFonts w:ascii="Arial" w:hAnsi="Arial" w:cs="Arial"/>
          <w:color w:val="000000" w:themeColor="text1"/>
        </w:rPr>
        <w:t xml:space="preserve"> boost mental health, (Takeda et al, 2015).  </w:t>
      </w:r>
    </w:p>
    <w:p w:rsidR="0026439D" w:rsidRDefault="0026439D" w:rsidP="0026439D">
      <w:pPr>
        <w:widowControl w:val="0"/>
        <w:autoSpaceDE w:val="0"/>
        <w:autoSpaceDN w:val="0"/>
        <w:adjustRightInd w:val="0"/>
        <w:spacing w:line="480" w:lineRule="auto"/>
        <w:rPr>
          <w:rFonts w:ascii="Arial" w:hAnsi="Arial" w:cs="Arial"/>
          <w:color w:val="000000" w:themeColor="text1"/>
        </w:rPr>
      </w:pPr>
      <w:r>
        <w:rPr>
          <w:rFonts w:ascii="Arial" w:hAnsi="Arial" w:cs="Arial"/>
          <w:color w:val="000000" w:themeColor="text1"/>
        </w:rPr>
        <w:t xml:space="preserve">The Mental Health Strategy for England (2011) sets out objectives to improve an </w:t>
      </w:r>
      <w:r>
        <w:rPr>
          <w:rFonts w:ascii="Arial" w:hAnsi="Arial" w:cs="Arial"/>
          <w:color w:val="000000" w:themeColor="text1"/>
        </w:rPr>
        <w:lastRenderedPageBreak/>
        <w:t xml:space="preserve">individual’s intellectual health and well-being and also aims to improve mental health services for users. In Wales the Mental Health Measure (2010) sets legal standards on health boards and local authorities in order to increase the standard of support for people with mental health issues. </w:t>
      </w:r>
    </w:p>
    <w:p w:rsidR="0026439D" w:rsidRDefault="0026439D" w:rsidP="0026439D">
      <w:pPr>
        <w:widowControl w:val="0"/>
        <w:autoSpaceDE w:val="0"/>
        <w:autoSpaceDN w:val="0"/>
        <w:adjustRightInd w:val="0"/>
        <w:spacing w:line="480" w:lineRule="auto"/>
        <w:rPr>
          <w:rFonts w:ascii="Arial" w:hAnsi="Arial" w:cs="Arial"/>
          <w:color w:val="000000" w:themeColor="text1"/>
        </w:rPr>
      </w:pPr>
    </w:p>
    <w:p w:rsidR="0026439D" w:rsidRPr="00FF25C1" w:rsidRDefault="0026439D" w:rsidP="0026439D">
      <w:pPr>
        <w:widowControl w:val="0"/>
        <w:autoSpaceDE w:val="0"/>
        <w:autoSpaceDN w:val="0"/>
        <w:adjustRightInd w:val="0"/>
        <w:spacing w:line="480" w:lineRule="auto"/>
        <w:rPr>
          <w:rFonts w:ascii="Arial" w:hAnsi="Arial" w:cs="Arial"/>
        </w:rPr>
      </w:pPr>
      <w:r>
        <w:rPr>
          <w:rFonts w:ascii="Arial" w:hAnsi="Arial" w:cs="Arial"/>
          <w:color w:val="000000" w:themeColor="text1"/>
        </w:rPr>
        <w:t xml:space="preserve">In regards to emotional health, </w:t>
      </w:r>
      <w:r w:rsidRPr="002F30A3">
        <w:rPr>
          <w:rFonts w:ascii="Arial" w:hAnsi="Arial" w:cs="Arial"/>
          <w:color w:val="000000" w:themeColor="text1"/>
        </w:rPr>
        <w:t xml:space="preserve">The Help Guide (2016) </w:t>
      </w:r>
      <w:r>
        <w:rPr>
          <w:rFonts w:ascii="Arial" w:hAnsi="Arial" w:cs="Arial"/>
          <w:color w:val="000000" w:themeColor="text1"/>
        </w:rPr>
        <w:t xml:space="preserve">outlines that being emotionally healthy is being able to deal with stress, having confidence in </w:t>
      </w:r>
      <w:proofErr w:type="gramStart"/>
      <w:r>
        <w:rPr>
          <w:rFonts w:ascii="Arial" w:hAnsi="Arial" w:cs="Arial"/>
          <w:color w:val="000000" w:themeColor="text1"/>
        </w:rPr>
        <w:t>yourself</w:t>
      </w:r>
      <w:proofErr w:type="gramEnd"/>
      <w:r>
        <w:rPr>
          <w:rFonts w:ascii="Arial" w:hAnsi="Arial" w:cs="Arial"/>
          <w:color w:val="000000" w:themeColor="text1"/>
        </w:rPr>
        <w:t xml:space="preserve"> and high levels of self-esteem. </w:t>
      </w:r>
      <w:r>
        <w:rPr>
          <w:rFonts w:ascii="Arial" w:hAnsi="Arial" w:cs="Arial"/>
        </w:rPr>
        <w:t>The health questionnaire suggests that John has close relationships with family and friends, seeing them every day. It is important for human being to have friendships and family</w:t>
      </w:r>
      <w:r>
        <w:rPr>
          <w:rFonts w:ascii="Helvetica Neue" w:hAnsi="Helvetica Neue" w:cs="Helvetica Neue"/>
          <w:color w:val="3F3F3F"/>
          <w:sz w:val="32"/>
          <w:szCs w:val="32"/>
        </w:rPr>
        <w:t xml:space="preserve"> </w:t>
      </w:r>
      <w:r w:rsidRPr="00685B6F">
        <w:rPr>
          <w:rFonts w:ascii="Arial" w:hAnsi="Arial" w:cs="Arial"/>
          <w:color w:val="000000" w:themeColor="text1"/>
        </w:rPr>
        <w:t>as it improves self-esteem and confidence</w:t>
      </w:r>
      <w:r>
        <w:rPr>
          <w:rFonts w:ascii="Arial" w:hAnsi="Arial" w:cs="Arial"/>
          <w:color w:val="000000" w:themeColor="text1"/>
        </w:rPr>
        <w:t>, (Okada, 2012). Human beings are a social species and rely on the company of others to make them feel content, (</w:t>
      </w:r>
      <w:proofErr w:type="spellStart"/>
      <w:r>
        <w:rPr>
          <w:rFonts w:ascii="Arial" w:hAnsi="Arial" w:cs="Arial"/>
          <w:color w:val="000000" w:themeColor="text1"/>
        </w:rPr>
        <w:t>Tomasello</w:t>
      </w:r>
      <w:proofErr w:type="spellEnd"/>
      <w:r>
        <w:rPr>
          <w:rFonts w:ascii="Arial" w:hAnsi="Arial" w:cs="Arial"/>
          <w:color w:val="000000" w:themeColor="text1"/>
        </w:rPr>
        <w:t xml:space="preserve">, 2014). </w:t>
      </w:r>
    </w:p>
    <w:p w:rsidR="0026439D" w:rsidRDefault="0026439D" w:rsidP="0026439D">
      <w:pPr>
        <w:widowControl w:val="0"/>
        <w:autoSpaceDE w:val="0"/>
        <w:autoSpaceDN w:val="0"/>
        <w:adjustRightInd w:val="0"/>
        <w:spacing w:line="480" w:lineRule="auto"/>
        <w:rPr>
          <w:rFonts w:ascii="Arial" w:hAnsi="Arial" w:cs="Arial"/>
        </w:rPr>
      </w:pPr>
      <w:r>
        <w:rPr>
          <w:rFonts w:ascii="Arial" w:hAnsi="Arial" w:cs="Arial"/>
        </w:rPr>
        <w:t>T</w:t>
      </w:r>
      <w:r w:rsidRPr="00FF25C1">
        <w:rPr>
          <w:rFonts w:ascii="Arial" w:hAnsi="Arial" w:cs="Arial"/>
        </w:rPr>
        <w:t xml:space="preserve">he </w:t>
      </w:r>
      <w:r>
        <w:rPr>
          <w:rFonts w:ascii="Arial" w:hAnsi="Arial" w:cs="Arial"/>
        </w:rPr>
        <w:t xml:space="preserve">health </w:t>
      </w:r>
      <w:r w:rsidRPr="00FF25C1">
        <w:rPr>
          <w:rFonts w:ascii="Arial" w:hAnsi="Arial" w:cs="Arial"/>
        </w:rPr>
        <w:t xml:space="preserve">questionnaire has a scale showing between 1-10 stress </w:t>
      </w:r>
      <w:proofErr w:type="gramStart"/>
      <w:r w:rsidRPr="00FF25C1">
        <w:rPr>
          <w:rFonts w:ascii="Arial" w:hAnsi="Arial" w:cs="Arial"/>
        </w:rPr>
        <w:t>l</w:t>
      </w:r>
      <w:r>
        <w:rPr>
          <w:rFonts w:ascii="Arial" w:hAnsi="Arial" w:cs="Arial"/>
        </w:rPr>
        <w:t>evel</w:t>
      </w:r>
      <w:proofErr w:type="gramEnd"/>
      <w:r>
        <w:rPr>
          <w:rFonts w:ascii="Arial" w:hAnsi="Arial" w:cs="Arial"/>
        </w:rPr>
        <w:t>, the individual answered 7 and says how work money</w:t>
      </w:r>
      <w:r w:rsidRPr="00FF25C1">
        <w:rPr>
          <w:rFonts w:ascii="Arial" w:hAnsi="Arial" w:cs="Arial"/>
        </w:rPr>
        <w:t xml:space="preserve"> family problems </w:t>
      </w:r>
      <w:r>
        <w:rPr>
          <w:rFonts w:ascii="Arial" w:hAnsi="Arial" w:cs="Arial"/>
        </w:rPr>
        <w:t xml:space="preserve">and university contribute to this. It is not uncommon for people to feel stressed sometimes </w:t>
      </w:r>
      <w:proofErr w:type="gramStart"/>
      <w:r>
        <w:rPr>
          <w:rFonts w:ascii="Arial" w:hAnsi="Arial" w:cs="Arial"/>
        </w:rPr>
        <w:t>however,</w:t>
      </w:r>
      <w:proofErr w:type="gramEnd"/>
      <w:r>
        <w:rPr>
          <w:rFonts w:ascii="Arial" w:hAnsi="Arial" w:cs="Arial"/>
        </w:rPr>
        <w:t xml:space="preserve"> some people may find it easier to cope with than others, (Johnson, 2011).   McEwen (2002) states that continued stress can cause chronic illness because the body is triggering the fight or flight response when it is not necessary. Continued stress on the body can lead to high blood pressure, heart disease and mental illnesses such as depression and anxiety, (</w:t>
      </w:r>
      <w:proofErr w:type="spellStart"/>
      <w:r>
        <w:rPr>
          <w:rFonts w:ascii="Arial" w:hAnsi="Arial" w:cs="Arial"/>
        </w:rPr>
        <w:t>Bremner</w:t>
      </w:r>
      <w:proofErr w:type="spellEnd"/>
      <w:r>
        <w:rPr>
          <w:rFonts w:ascii="Arial" w:hAnsi="Arial" w:cs="Arial"/>
        </w:rPr>
        <w:t xml:space="preserve">, 2002). Due to the nature of John’s stress contributors it suggests that the stress is temporary and hopefully will improve with time.  </w:t>
      </w:r>
    </w:p>
    <w:p w:rsidR="0026439D" w:rsidRDefault="0026439D" w:rsidP="0026439D">
      <w:pPr>
        <w:widowControl w:val="0"/>
        <w:autoSpaceDE w:val="0"/>
        <w:autoSpaceDN w:val="0"/>
        <w:adjustRightInd w:val="0"/>
        <w:spacing w:line="480" w:lineRule="auto"/>
        <w:rPr>
          <w:rFonts w:ascii="Arial" w:hAnsi="Arial" w:cs="Arial"/>
        </w:rPr>
      </w:pPr>
    </w:p>
    <w:p w:rsidR="0026439D" w:rsidRDefault="0026439D" w:rsidP="0026439D">
      <w:pPr>
        <w:spacing w:line="480" w:lineRule="auto"/>
        <w:rPr>
          <w:rFonts w:ascii="Arial" w:hAnsi="Arial" w:cs="Arial"/>
          <w:b/>
        </w:rPr>
      </w:pPr>
    </w:p>
    <w:p w:rsidR="0026439D" w:rsidRDefault="0026439D" w:rsidP="0026439D">
      <w:pPr>
        <w:spacing w:line="480" w:lineRule="auto"/>
        <w:rPr>
          <w:rFonts w:ascii="Arial" w:hAnsi="Arial" w:cs="Arial"/>
          <w:b/>
        </w:rPr>
      </w:pPr>
    </w:p>
    <w:p w:rsidR="0026439D" w:rsidRPr="00612339" w:rsidRDefault="0026439D" w:rsidP="0026439D">
      <w:pPr>
        <w:spacing w:line="480" w:lineRule="auto"/>
        <w:rPr>
          <w:rFonts w:ascii="Arial" w:hAnsi="Arial" w:cs="Arial"/>
          <w:b/>
        </w:rPr>
      </w:pPr>
      <w:r w:rsidRPr="00612339">
        <w:rPr>
          <w:rFonts w:ascii="Arial" w:hAnsi="Arial" w:cs="Arial"/>
          <w:b/>
        </w:rPr>
        <w:lastRenderedPageBreak/>
        <w:t>Spirituality</w:t>
      </w:r>
    </w:p>
    <w:p w:rsidR="0026439D" w:rsidRDefault="0026439D" w:rsidP="0026439D">
      <w:pPr>
        <w:widowControl w:val="0"/>
        <w:autoSpaceDE w:val="0"/>
        <w:autoSpaceDN w:val="0"/>
        <w:adjustRightInd w:val="0"/>
        <w:spacing w:line="480" w:lineRule="auto"/>
        <w:rPr>
          <w:rFonts w:ascii="Arial" w:hAnsi="Arial" w:cs="Arial"/>
        </w:rPr>
      </w:pPr>
      <w:r>
        <w:rPr>
          <w:rFonts w:ascii="Arial" w:hAnsi="Arial" w:cs="Arial"/>
        </w:rPr>
        <w:t>The last part of the evaluation will be discussing s</w:t>
      </w:r>
      <w:r w:rsidRPr="00FF25C1">
        <w:rPr>
          <w:rFonts w:ascii="Arial" w:hAnsi="Arial" w:cs="Arial"/>
        </w:rPr>
        <w:t>pirituality</w:t>
      </w:r>
      <w:r>
        <w:rPr>
          <w:rFonts w:ascii="Arial" w:hAnsi="Arial" w:cs="Arial"/>
        </w:rPr>
        <w:t>, this</w:t>
      </w:r>
      <w:r w:rsidRPr="00FF25C1">
        <w:rPr>
          <w:rFonts w:ascii="Arial" w:hAnsi="Arial" w:cs="Arial"/>
        </w:rPr>
        <w:t xml:space="preserve"> does</w:t>
      </w:r>
      <w:r>
        <w:rPr>
          <w:rFonts w:ascii="Arial" w:hAnsi="Arial" w:cs="Arial"/>
        </w:rPr>
        <w:t xml:space="preserve"> not</w:t>
      </w:r>
      <w:r w:rsidRPr="00FF25C1">
        <w:rPr>
          <w:rFonts w:ascii="Arial" w:hAnsi="Arial" w:cs="Arial"/>
        </w:rPr>
        <w:t xml:space="preserve"> necessarily mean religion</w:t>
      </w:r>
      <w:r>
        <w:rPr>
          <w:rFonts w:ascii="Arial" w:hAnsi="Arial" w:cs="Arial"/>
        </w:rPr>
        <w:t xml:space="preserve">, but </w:t>
      </w:r>
      <w:r w:rsidRPr="00FF25C1">
        <w:rPr>
          <w:rFonts w:ascii="Arial" w:hAnsi="Arial" w:cs="Arial"/>
        </w:rPr>
        <w:t xml:space="preserve">can also </w:t>
      </w:r>
      <w:r>
        <w:rPr>
          <w:rFonts w:ascii="Arial" w:hAnsi="Arial" w:cs="Arial"/>
        </w:rPr>
        <w:t xml:space="preserve">be an individual’s self-worth and beliefs. Dyson (1997) highlights that caring for others, forgiveness and contentment are all factors that contribute to spiritual health. </w:t>
      </w:r>
      <w:r w:rsidRPr="00FF25C1">
        <w:rPr>
          <w:rFonts w:ascii="Arial" w:hAnsi="Arial" w:cs="Arial"/>
        </w:rPr>
        <w:t xml:space="preserve"> </w:t>
      </w:r>
    </w:p>
    <w:p w:rsidR="0026439D" w:rsidRDefault="0026439D" w:rsidP="0026439D">
      <w:pPr>
        <w:widowControl w:val="0"/>
        <w:autoSpaceDE w:val="0"/>
        <w:autoSpaceDN w:val="0"/>
        <w:adjustRightInd w:val="0"/>
        <w:spacing w:line="480" w:lineRule="auto"/>
        <w:rPr>
          <w:rFonts w:ascii="Arial" w:hAnsi="Arial" w:cs="Arial"/>
        </w:rPr>
      </w:pPr>
    </w:p>
    <w:p w:rsidR="0026439D" w:rsidRDefault="0026439D" w:rsidP="0026439D">
      <w:pPr>
        <w:widowControl w:val="0"/>
        <w:autoSpaceDE w:val="0"/>
        <w:autoSpaceDN w:val="0"/>
        <w:adjustRightInd w:val="0"/>
        <w:spacing w:line="480" w:lineRule="auto"/>
        <w:rPr>
          <w:rFonts w:ascii="Arial" w:hAnsi="Arial" w:cs="Arial"/>
        </w:rPr>
      </w:pPr>
      <w:r>
        <w:rPr>
          <w:rFonts w:ascii="Arial" w:hAnsi="Arial" w:cs="Arial"/>
        </w:rPr>
        <w:t>Religious traditions include spirituality, however, every religion has their own different beliefs and traditions, (</w:t>
      </w:r>
      <w:proofErr w:type="spellStart"/>
      <w:r>
        <w:rPr>
          <w:rFonts w:ascii="Arial" w:hAnsi="Arial" w:cs="Arial"/>
        </w:rPr>
        <w:t>Tabei</w:t>
      </w:r>
      <w:proofErr w:type="spellEnd"/>
      <w:r>
        <w:rPr>
          <w:rFonts w:ascii="Arial" w:hAnsi="Arial" w:cs="Arial"/>
        </w:rPr>
        <w:t xml:space="preserve">, 2016). Spirituality does not need to be linked to any type of religion or </w:t>
      </w:r>
      <w:proofErr w:type="gramStart"/>
      <w:r>
        <w:rPr>
          <w:rFonts w:ascii="Arial" w:hAnsi="Arial" w:cs="Arial"/>
        </w:rPr>
        <w:t>belief,</w:t>
      </w:r>
      <w:proofErr w:type="gramEnd"/>
      <w:r>
        <w:rPr>
          <w:rFonts w:ascii="Arial" w:hAnsi="Arial" w:cs="Arial"/>
        </w:rPr>
        <w:t xml:space="preserve"> it can be personal experience to an individual, (</w:t>
      </w:r>
      <w:proofErr w:type="spellStart"/>
      <w:r>
        <w:rPr>
          <w:rFonts w:ascii="Arial" w:hAnsi="Arial" w:cs="Arial"/>
        </w:rPr>
        <w:t>Kass</w:t>
      </w:r>
      <w:proofErr w:type="spellEnd"/>
      <w:r>
        <w:rPr>
          <w:rFonts w:ascii="Arial" w:hAnsi="Arial" w:cs="Arial"/>
        </w:rPr>
        <w:t xml:space="preserve">, 2002).  </w:t>
      </w:r>
    </w:p>
    <w:p w:rsidR="0026439D" w:rsidRDefault="0026439D" w:rsidP="0026439D">
      <w:pPr>
        <w:widowControl w:val="0"/>
        <w:autoSpaceDE w:val="0"/>
        <w:autoSpaceDN w:val="0"/>
        <w:adjustRightInd w:val="0"/>
        <w:spacing w:line="480" w:lineRule="auto"/>
        <w:rPr>
          <w:rFonts w:ascii="Arial" w:hAnsi="Arial" w:cs="Arial"/>
        </w:rPr>
      </w:pPr>
      <w:proofErr w:type="spellStart"/>
      <w:r>
        <w:rPr>
          <w:rFonts w:ascii="Arial" w:hAnsi="Arial" w:cs="Arial"/>
        </w:rPr>
        <w:t>Seidl</w:t>
      </w:r>
      <w:proofErr w:type="spellEnd"/>
      <w:r>
        <w:rPr>
          <w:rFonts w:ascii="Arial" w:hAnsi="Arial" w:cs="Arial"/>
        </w:rPr>
        <w:t xml:space="preserve"> (1993) discusses how people who have good spiritual health feel that they have higher sense of self-control, self-esteem and confidence, also they feel they are able to make better relationships with others and themselves, (Williams and </w:t>
      </w:r>
      <w:proofErr w:type="spellStart"/>
      <w:r>
        <w:rPr>
          <w:rFonts w:ascii="Arial" w:hAnsi="Arial" w:cs="Arial"/>
        </w:rPr>
        <w:t>Sternthal</w:t>
      </w:r>
      <w:proofErr w:type="spellEnd"/>
      <w:r>
        <w:rPr>
          <w:rFonts w:ascii="Arial" w:hAnsi="Arial" w:cs="Arial"/>
        </w:rPr>
        <w:t xml:space="preserve">, 2007). </w:t>
      </w:r>
    </w:p>
    <w:p w:rsidR="0026439D" w:rsidRDefault="0026439D" w:rsidP="0026439D">
      <w:pPr>
        <w:widowControl w:val="0"/>
        <w:autoSpaceDE w:val="0"/>
        <w:autoSpaceDN w:val="0"/>
        <w:adjustRightInd w:val="0"/>
        <w:spacing w:line="480" w:lineRule="auto"/>
        <w:rPr>
          <w:rFonts w:ascii="Arial" w:hAnsi="Arial" w:cs="Arial"/>
        </w:rPr>
      </w:pPr>
      <w:r w:rsidRPr="00E97FAD">
        <w:rPr>
          <w:rFonts w:ascii="Arial" w:hAnsi="Arial" w:cs="Arial"/>
        </w:rPr>
        <w:t xml:space="preserve">The health questionnaire shows us that John is a Christian and that his beliefs influence what he does, thinks and feels.  According to </w:t>
      </w:r>
      <w:proofErr w:type="spellStart"/>
      <w:r>
        <w:rPr>
          <w:rFonts w:ascii="Arial" w:hAnsi="Arial" w:cs="Arial"/>
        </w:rPr>
        <w:t>Puchalaski</w:t>
      </w:r>
      <w:proofErr w:type="spellEnd"/>
      <w:r>
        <w:rPr>
          <w:rFonts w:ascii="Arial" w:hAnsi="Arial" w:cs="Arial"/>
        </w:rPr>
        <w:t xml:space="preserve"> </w:t>
      </w:r>
      <w:r w:rsidRPr="00E97FAD">
        <w:rPr>
          <w:rFonts w:ascii="Arial" w:hAnsi="Arial" w:cs="Arial"/>
        </w:rPr>
        <w:t>(</w:t>
      </w:r>
      <w:r>
        <w:rPr>
          <w:rFonts w:ascii="Arial" w:hAnsi="Arial" w:cs="Arial"/>
        </w:rPr>
        <w:t>2001)</w:t>
      </w:r>
      <w:r w:rsidRPr="00E97FAD">
        <w:rPr>
          <w:rFonts w:ascii="Arial" w:hAnsi="Arial" w:cs="Arial"/>
        </w:rPr>
        <w:t xml:space="preserve"> </w:t>
      </w:r>
      <w:r>
        <w:rPr>
          <w:rFonts w:ascii="Arial" w:hAnsi="Arial" w:cs="Arial"/>
        </w:rPr>
        <w:t>i</w:t>
      </w:r>
      <w:r w:rsidRPr="00E97FAD">
        <w:rPr>
          <w:rFonts w:ascii="Arial" w:hAnsi="Arial" w:cs="Arial"/>
        </w:rPr>
        <w:t xml:space="preserve">ndividuals who have good spiritual health believe that their beliefs can help them through tough times and in times of pain. </w:t>
      </w:r>
      <w:r>
        <w:rPr>
          <w:rFonts w:ascii="Arial" w:hAnsi="Arial" w:cs="Arial"/>
        </w:rPr>
        <w:t xml:space="preserve"> </w:t>
      </w:r>
    </w:p>
    <w:p w:rsidR="0026439D" w:rsidRPr="004E6902" w:rsidRDefault="0026439D" w:rsidP="0026439D">
      <w:pPr>
        <w:pStyle w:val="NormalWeb"/>
        <w:spacing w:line="480" w:lineRule="auto"/>
        <w:rPr>
          <w:rFonts w:ascii="Arial" w:hAnsi="Arial" w:cs="Arial"/>
        </w:rPr>
      </w:pPr>
      <w:r w:rsidRPr="004E6902">
        <w:rPr>
          <w:rFonts w:ascii="Arial" w:hAnsi="Arial" w:cs="Arial"/>
        </w:rPr>
        <w:t xml:space="preserve">One of the </w:t>
      </w:r>
      <w:r>
        <w:rPr>
          <w:rFonts w:ascii="Arial" w:hAnsi="Arial" w:cs="Arial"/>
        </w:rPr>
        <w:t xml:space="preserve">issues of incorporating spiritual beliefs </w:t>
      </w:r>
      <w:r w:rsidRPr="004E6902">
        <w:rPr>
          <w:rFonts w:ascii="Arial" w:hAnsi="Arial" w:cs="Arial"/>
        </w:rPr>
        <w:t xml:space="preserve">into patient care </w:t>
      </w:r>
      <w:r>
        <w:rPr>
          <w:rFonts w:ascii="Arial" w:hAnsi="Arial" w:cs="Arial"/>
        </w:rPr>
        <w:t>is because the</w:t>
      </w:r>
      <w:r w:rsidRPr="004E6902">
        <w:rPr>
          <w:rFonts w:ascii="Arial" w:hAnsi="Arial" w:cs="Arial"/>
        </w:rPr>
        <w:t xml:space="preserve"> health care professionals </w:t>
      </w:r>
      <w:r>
        <w:rPr>
          <w:rFonts w:ascii="Arial" w:hAnsi="Arial" w:cs="Arial"/>
        </w:rPr>
        <w:t xml:space="preserve">are not trained adequately on spirituality and what to do in these instances, (Borges , Santos and </w:t>
      </w:r>
      <w:proofErr w:type="spellStart"/>
      <w:r>
        <w:rPr>
          <w:rFonts w:ascii="Arial" w:hAnsi="Arial" w:cs="Arial"/>
        </w:rPr>
        <w:t>Pinheiro</w:t>
      </w:r>
      <w:proofErr w:type="spellEnd"/>
      <w:r>
        <w:rPr>
          <w:rFonts w:ascii="Arial" w:hAnsi="Arial" w:cs="Arial"/>
        </w:rPr>
        <w:t xml:space="preserve">, 2015). </w:t>
      </w:r>
    </w:p>
    <w:p w:rsidR="0026439D" w:rsidRPr="00E97FAD" w:rsidRDefault="0026439D" w:rsidP="0026439D">
      <w:pPr>
        <w:widowControl w:val="0"/>
        <w:autoSpaceDE w:val="0"/>
        <w:autoSpaceDN w:val="0"/>
        <w:adjustRightInd w:val="0"/>
        <w:spacing w:line="480" w:lineRule="auto"/>
        <w:rPr>
          <w:rFonts w:ascii="Arial" w:hAnsi="Arial" w:cs="Arial"/>
        </w:rPr>
      </w:pPr>
    </w:p>
    <w:p w:rsidR="0026439D" w:rsidRDefault="0026439D" w:rsidP="0026439D">
      <w:pPr>
        <w:spacing w:line="480" w:lineRule="auto"/>
        <w:rPr>
          <w:rFonts w:ascii="Arial" w:hAnsi="Arial" w:cs="Arial"/>
          <w:b/>
        </w:rPr>
      </w:pPr>
    </w:p>
    <w:p w:rsidR="0026439D" w:rsidRDefault="0026439D" w:rsidP="0026439D">
      <w:pPr>
        <w:spacing w:line="480" w:lineRule="auto"/>
        <w:rPr>
          <w:rFonts w:ascii="Arial" w:hAnsi="Arial" w:cs="Arial"/>
          <w:b/>
        </w:rPr>
      </w:pPr>
    </w:p>
    <w:p w:rsidR="0026439D" w:rsidRDefault="0026439D" w:rsidP="0026439D">
      <w:pPr>
        <w:spacing w:line="480" w:lineRule="auto"/>
        <w:rPr>
          <w:rFonts w:ascii="Arial" w:hAnsi="Arial" w:cs="Arial"/>
          <w:b/>
        </w:rPr>
      </w:pPr>
    </w:p>
    <w:p w:rsidR="0026439D" w:rsidRPr="00612339" w:rsidRDefault="0026439D" w:rsidP="0026439D">
      <w:pPr>
        <w:spacing w:line="480" w:lineRule="auto"/>
        <w:rPr>
          <w:rFonts w:ascii="Arial" w:hAnsi="Arial" w:cs="Arial"/>
          <w:b/>
        </w:rPr>
      </w:pPr>
      <w:r>
        <w:rPr>
          <w:rFonts w:ascii="Arial" w:hAnsi="Arial" w:cs="Arial"/>
          <w:b/>
        </w:rPr>
        <w:lastRenderedPageBreak/>
        <w:t>Conclusion</w:t>
      </w:r>
    </w:p>
    <w:p w:rsidR="0026439D" w:rsidRDefault="0026439D" w:rsidP="0026439D">
      <w:pPr>
        <w:spacing w:line="480" w:lineRule="auto"/>
        <w:rPr>
          <w:rFonts w:ascii="Arial" w:hAnsi="Arial" w:cs="Arial"/>
        </w:rPr>
      </w:pPr>
      <w:r w:rsidRPr="00C64BB4">
        <w:rPr>
          <w:rFonts w:ascii="Arial" w:hAnsi="Arial" w:cs="Arial"/>
        </w:rPr>
        <w:t>In conclusion, this assignment evaluated findings from a health questionnaire which was fi</w:t>
      </w:r>
      <w:r>
        <w:rPr>
          <w:rFonts w:ascii="Arial" w:hAnsi="Arial" w:cs="Arial"/>
        </w:rPr>
        <w:t xml:space="preserve">lled out by a chosen individual. The assignment analysed the finding splitting them into physical, intellectual, emotional and spiritual health. Upon research of this topic, it was found that information regarding physical health such as diet and exercise was relatively easy to find whereas, intellectual, emotional and spiritual health was significantly harder. This is unfortunate because according to research discussed throughout the assignment to achieve overall health and wellness, an individual has to have all of these factors incorporated into their life, </w:t>
      </w:r>
      <w:proofErr w:type="gramStart"/>
      <w:r>
        <w:rPr>
          <w:rFonts w:ascii="Arial" w:hAnsi="Arial" w:cs="Arial"/>
        </w:rPr>
        <w:t>however</w:t>
      </w:r>
      <w:proofErr w:type="gramEnd"/>
      <w:r>
        <w:rPr>
          <w:rFonts w:ascii="Arial" w:hAnsi="Arial" w:cs="Arial"/>
        </w:rPr>
        <w:t xml:space="preserve">, without adequate information this may be difficult for some people to find. Overall, on evaluating the health and fitness questionnaire, ‘John’ seems to have a fairly good overall health and wellbeing and is content. The physical evaluation shows how Johns BMI is 28.7 and that he is overweight for his height and so suggestions were made in order to lose weight and feel fitter. The risk factors of being overweight were discussed and what over-eating does to the body. Throughout the assignment, current government strategies were discussed to prevent health damaging behaviours such as anti-smoking campaigns and the </w:t>
      </w:r>
      <w:proofErr w:type="spellStart"/>
      <w:r>
        <w:rPr>
          <w:rFonts w:ascii="Arial" w:hAnsi="Arial" w:cs="Arial"/>
        </w:rPr>
        <w:t>eatwell</w:t>
      </w:r>
      <w:proofErr w:type="spellEnd"/>
      <w:r>
        <w:rPr>
          <w:rFonts w:ascii="Arial" w:hAnsi="Arial" w:cs="Arial"/>
        </w:rPr>
        <w:t xml:space="preserve"> guide. </w:t>
      </w:r>
    </w:p>
    <w:p w:rsidR="0026439D" w:rsidRDefault="0026439D" w:rsidP="0026439D">
      <w:pPr>
        <w:spacing w:line="480" w:lineRule="auto"/>
        <w:rPr>
          <w:rFonts w:ascii="Arial" w:hAnsi="Arial" w:cs="Arial"/>
        </w:rPr>
      </w:pPr>
    </w:p>
    <w:p w:rsidR="0026439D" w:rsidRDefault="0026439D" w:rsidP="0026439D">
      <w:pPr>
        <w:spacing w:line="480" w:lineRule="auto"/>
        <w:rPr>
          <w:rFonts w:ascii="Arial" w:hAnsi="Arial" w:cs="Arial"/>
        </w:rPr>
      </w:pPr>
    </w:p>
    <w:p w:rsidR="0026439D" w:rsidRDefault="0026439D" w:rsidP="0026439D">
      <w:pPr>
        <w:spacing w:line="480" w:lineRule="auto"/>
        <w:rPr>
          <w:rFonts w:ascii="Arial" w:hAnsi="Arial" w:cs="Arial"/>
        </w:rPr>
      </w:pPr>
    </w:p>
    <w:p w:rsidR="00017A1E" w:rsidRDefault="00017A1E">
      <w:bookmarkStart w:id="0" w:name="_GoBack"/>
      <w:bookmarkEnd w:id="0"/>
    </w:p>
    <w:sectPr w:rsidR="00017A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altName w:val="Malgun Gothic"/>
    <w:charset w:val="00"/>
    <w:family w:val="auto"/>
    <w:pitch w:val="variable"/>
    <w:sig w:usb0="00000003" w:usb1="500079DB" w:usb2="00000010" w:usb3="00000000" w:csb0="00000001"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6439D"/>
    <w:rsid w:val="00017A1E"/>
    <w:rsid w:val="002643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439D"/>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439D"/>
    <w:pPr>
      <w:spacing w:before="100" w:beforeAutospacing="1" w:after="100" w:afterAutospacing="1"/>
    </w:pPr>
    <w:rPr>
      <w:rFonts w:ascii="Times New Roman" w:hAnsi="Times New Roman" w:cs="Times New Roman"/>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6439D"/>
    <w:pPr>
      <w:spacing w:after="0" w:line="240" w:lineRule="auto"/>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26439D"/>
    <w:pPr>
      <w:spacing w:before="100" w:beforeAutospacing="1" w:after="100" w:afterAutospacing="1"/>
    </w:pPr>
    <w:rPr>
      <w:rFonts w:ascii="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1977</Words>
  <Characters>11275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13226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dc:creator>
  <cp:lastModifiedBy>Kevin</cp:lastModifiedBy>
  <cp:revision>1</cp:revision>
  <dcterms:created xsi:type="dcterms:W3CDTF">2019-04-24T16:19:00Z</dcterms:created>
  <dcterms:modified xsi:type="dcterms:W3CDTF">2019-04-24T16:19:00Z</dcterms:modified>
</cp:coreProperties>
</file>