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8CEB" w14:textId="6C792F33" w:rsidR="00891184" w:rsidRDefault="00D033C2" w:rsidP="00891184">
      <w:pPr>
        <w:jc w:val="both"/>
        <w:rPr>
          <w:rFonts w:ascii="Arial" w:hAnsi="Arial" w:cs="Arial"/>
          <w:b/>
          <w:bCs/>
        </w:rPr>
      </w:pPr>
      <w:r>
        <w:rPr>
          <w:rFonts w:ascii="Arial" w:hAnsi="Arial" w:cs="Arial"/>
          <w:b/>
          <w:bCs/>
        </w:rPr>
        <w:t>Name: Naveed Mushtaq</w:t>
      </w:r>
    </w:p>
    <w:p w14:paraId="00149CC2" w14:textId="70629DA5" w:rsidR="00D033C2" w:rsidRDefault="0031296B" w:rsidP="00891184">
      <w:pPr>
        <w:jc w:val="both"/>
        <w:rPr>
          <w:rFonts w:ascii="Arial" w:hAnsi="Arial" w:cs="Arial"/>
          <w:b/>
          <w:bCs/>
        </w:rPr>
      </w:pPr>
      <w:r>
        <w:rPr>
          <w:rFonts w:ascii="Arial" w:hAnsi="Arial" w:cs="Arial"/>
          <w:b/>
          <w:bCs/>
        </w:rPr>
        <w:t>ID: 2214685</w:t>
      </w:r>
    </w:p>
    <w:p w14:paraId="1246A926" w14:textId="577C2FE1" w:rsidR="0031296B" w:rsidRDefault="00C44D47" w:rsidP="00891184">
      <w:pPr>
        <w:jc w:val="both"/>
        <w:rPr>
          <w:rFonts w:ascii="Arial" w:hAnsi="Arial" w:cs="Arial"/>
          <w:b/>
          <w:bCs/>
        </w:rPr>
      </w:pPr>
      <w:r>
        <w:rPr>
          <w:rFonts w:ascii="Arial" w:hAnsi="Arial" w:cs="Arial"/>
          <w:b/>
          <w:bCs/>
        </w:rPr>
        <w:t>Mod</w:t>
      </w:r>
      <w:r w:rsidR="00BE67F5">
        <w:rPr>
          <w:rFonts w:ascii="Arial" w:hAnsi="Arial" w:cs="Arial"/>
          <w:b/>
          <w:bCs/>
        </w:rPr>
        <w:t>u</w:t>
      </w:r>
      <w:r w:rsidR="00C27D5E">
        <w:rPr>
          <w:rFonts w:ascii="Arial" w:hAnsi="Arial" w:cs="Arial"/>
          <w:b/>
          <w:bCs/>
        </w:rPr>
        <w:t>le</w:t>
      </w:r>
      <w:r w:rsidR="000A2437">
        <w:rPr>
          <w:rFonts w:ascii="Arial" w:hAnsi="Arial" w:cs="Arial"/>
          <w:b/>
          <w:bCs/>
        </w:rPr>
        <w:t xml:space="preserve"> Code: LCHS</w:t>
      </w:r>
      <w:r w:rsidR="00061C2A">
        <w:rPr>
          <w:rFonts w:ascii="Arial" w:hAnsi="Arial" w:cs="Arial"/>
          <w:b/>
          <w:bCs/>
        </w:rPr>
        <w:t>4004</w:t>
      </w:r>
    </w:p>
    <w:p w14:paraId="54B79502" w14:textId="11334B57" w:rsidR="00504988" w:rsidRDefault="002E3195" w:rsidP="00891184">
      <w:pPr>
        <w:jc w:val="both"/>
        <w:rPr>
          <w:rFonts w:ascii="Arial" w:hAnsi="Arial" w:cs="Arial"/>
          <w:b/>
          <w:bCs/>
        </w:rPr>
      </w:pPr>
      <w:r>
        <w:rPr>
          <w:rFonts w:ascii="Arial" w:hAnsi="Arial" w:cs="Arial"/>
          <w:b/>
          <w:bCs/>
        </w:rPr>
        <w:t>Module: Introduction to</w:t>
      </w:r>
      <w:r w:rsidR="0043027C">
        <w:rPr>
          <w:rFonts w:ascii="Arial" w:hAnsi="Arial" w:cs="Arial"/>
          <w:b/>
          <w:bCs/>
        </w:rPr>
        <w:t xml:space="preserve"> Public</w:t>
      </w:r>
      <w:r>
        <w:rPr>
          <w:rFonts w:ascii="Arial" w:hAnsi="Arial" w:cs="Arial"/>
          <w:b/>
          <w:bCs/>
        </w:rPr>
        <w:t xml:space="preserve"> </w:t>
      </w:r>
      <w:r w:rsidR="0043027C">
        <w:rPr>
          <w:rFonts w:ascii="Arial" w:hAnsi="Arial" w:cs="Arial"/>
          <w:b/>
          <w:bCs/>
        </w:rPr>
        <w:t>H</w:t>
      </w:r>
      <w:r>
        <w:rPr>
          <w:rFonts w:ascii="Arial" w:hAnsi="Arial" w:cs="Arial"/>
          <w:b/>
          <w:bCs/>
        </w:rPr>
        <w:t>ealth</w:t>
      </w:r>
    </w:p>
    <w:p w14:paraId="77DE0E36" w14:textId="678D46DE" w:rsidR="00BA66E4" w:rsidRDefault="0059083B" w:rsidP="00891184">
      <w:pPr>
        <w:jc w:val="both"/>
        <w:rPr>
          <w:rFonts w:ascii="Arial" w:hAnsi="Arial" w:cs="Arial"/>
          <w:b/>
          <w:bCs/>
        </w:rPr>
      </w:pPr>
      <w:r>
        <w:rPr>
          <w:rFonts w:ascii="Arial" w:hAnsi="Arial" w:cs="Arial"/>
          <w:b/>
          <w:bCs/>
        </w:rPr>
        <w:t>Lecturers: Ha</w:t>
      </w:r>
      <w:r w:rsidR="005F7CB7">
        <w:rPr>
          <w:rFonts w:ascii="Arial" w:hAnsi="Arial" w:cs="Arial"/>
          <w:b/>
          <w:bCs/>
        </w:rPr>
        <w:t>mdi Hussain</w:t>
      </w:r>
    </w:p>
    <w:p w14:paraId="31E49B53" w14:textId="46EDDA84" w:rsidR="005F7CB7" w:rsidRPr="004A3678" w:rsidRDefault="0098683C" w:rsidP="00891184">
      <w:pPr>
        <w:jc w:val="both"/>
        <w:rPr>
          <w:rFonts w:ascii="Arial" w:hAnsi="Arial" w:cs="Arial"/>
          <w:b/>
          <w:bCs/>
        </w:rPr>
      </w:pPr>
      <w:r>
        <w:rPr>
          <w:rFonts w:ascii="Arial" w:hAnsi="Arial" w:cs="Arial"/>
          <w:b/>
          <w:bCs/>
        </w:rPr>
        <w:t>Ti</w:t>
      </w:r>
      <w:r w:rsidR="006D25FE">
        <w:rPr>
          <w:rFonts w:ascii="Arial" w:hAnsi="Arial" w:cs="Arial"/>
          <w:b/>
          <w:bCs/>
        </w:rPr>
        <w:t>tle:</w:t>
      </w:r>
      <w:r w:rsidR="00280323">
        <w:rPr>
          <w:rFonts w:ascii="Arial" w:hAnsi="Arial" w:cs="Arial"/>
          <w:b/>
          <w:bCs/>
        </w:rPr>
        <w:t xml:space="preserve"> Assessment Com</w:t>
      </w:r>
      <w:r w:rsidR="00E54BDB">
        <w:rPr>
          <w:rFonts w:ascii="Arial" w:hAnsi="Arial" w:cs="Arial"/>
          <w:b/>
          <w:bCs/>
        </w:rPr>
        <w:t>ponent1-In</w:t>
      </w:r>
      <w:r w:rsidR="008510E3">
        <w:rPr>
          <w:rFonts w:ascii="Arial" w:hAnsi="Arial" w:cs="Arial"/>
          <w:b/>
          <w:bCs/>
        </w:rPr>
        <w:t>cidence of diseas</w:t>
      </w:r>
      <w:r w:rsidR="005A76A8">
        <w:rPr>
          <w:rFonts w:ascii="Arial" w:hAnsi="Arial" w:cs="Arial"/>
          <w:b/>
          <w:bCs/>
        </w:rPr>
        <w:t>e in communities</w:t>
      </w:r>
    </w:p>
    <w:p w14:paraId="1BA29C13" w14:textId="77777777" w:rsidR="00891184" w:rsidRDefault="00891184" w:rsidP="00891184">
      <w:pPr>
        <w:jc w:val="both"/>
        <w:rPr>
          <w:rFonts w:ascii="Amasis MT Pro Black" w:hAnsi="Amasis MT Pro Black"/>
          <w:sz w:val="32"/>
          <w:szCs w:val="32"/>
        </w:rPr>
      </w:pPr>
    </w:p>
    <w:p w14:paraId="325AE863" w14:textId="77777777" w:rsidR="00891184" w:rsidRPr="00EB1623" w:rsidRDefault="00891184" w:rsidP="00891184">
      <w:pPr>
        <w:rPr>
          <w:rFonts w:ascii="Amasis MT Pro Black" w:hAnsi="Amasis MT Pro Black"/>
          <w:sz w:val="24"/>
          <w:szCs w:val="24"/>
          <w:u w:val="single"/>
        </w:rPr>
      </w:pPr>
    </w:p>
    <w:p w14:paraId="0D7EF63F" w14:textId="27945E18" w:rsidR="00A30734" w:rsidRPr="00EB1623" w:rsidRDefault="00D24FE5" w:rsidP="00EB1623">
      <w:pPr>
        <w:spacing w:line="360" w:lineRule="auto"/>
        <w:rPr>
          <w:rFonts w:ascii="Arial" w:hAnsi="Arial" w:cs="Arial"/>
          <w:b/>
          <w:bCs/>
          <w:sz w:val="18"/>
          <w:szCs w:val="18"/>
          <w:u w:val="single"/>
        </w:rPr>
      </w:pPr>
      <w:r w:rsidRPr="00EB1623">
        <w:rPr>
          <w:rFonts w:ascii="Arial" w:hAnsi="Arial" w:cs="Arial"/>
          <w:b/>
          <w:bCs/>
          <w:sz w:val="18"/>
          <w:szCs w:val="18"/>
          <w:u w:val="single"/>
        </w:rPr>
        <w:t>Introduction</w:t>
      </w:r>
    </w:p>
    <w:p w14:paraId="0E329A07" w14:textId="4687A70D" w:rsidR="00BF5F43" w:rsidRDefault="00406097" w:rsidP="00EB1623">
      <w:pPr>
        <w:spacing w:line="360" w:lineRule="auto"/>
      </w:pPr>
      <w:r>
        <w:t xml:space="preserve"> </w:t>
      </w:r>
      <w:r w:rsidR="00AB5645">
        <w:t>R</w:t>
      </w:r>
      <w:r>
        <w:t xml:space="preserve">otavirus </w:t>
      </w:r>
      <w:r w:rsidR="00947761">
        <w:t xml:space="preserve">is one of the common </w:t>
      </w:r>
      <w:r w:rsidR="00AB5645">
        <w:t>inf</w:t>
      </w:r>
      <w:r w:rsidR="00251C8B">
        <w:t>ect</w:t>
      </w:r>
      <w:r w:rsidR="003C13AC">
        <w:t xml:space="preserve">ious </w:t>
      </w:r>
      <w:r w:rsidR="00711B9F">
        <w:t>disease whic</w:t>
      </w:r>
      <w:r w:rsidR="002A31F8">
        <w:t>h</w:t>
      </w:r>
      <w:r w:rsidR="00A82F93">
        <w:t xml:space="preserve"> </w:t>
      </w:r>
      <w:r w:rsidR="004E6BCD">
        <w:t>cause</w:t>
      </w:r>
      <w:r w:rsidR="000F24FA">
        <w:t xml:space="preserve"> </w:t>
      </w:r>
      <w:r w:rsidR="000F24FA" w:rsidRPr="000F24FA">
        <w:t>gastroenteritis</w:t>
      </w:r>
      <w:r w:rsidR="00067EA4">
        <w:rPr>
          <w:rStyle w:val="FootnoteReference"/>
        </w:rPr>
        <w:footnoteReference w:id="1"/>
      </w:r>
      <w:r w:rsidR="0089524A">
        <w:t xml:space="preserve"> (</w:t>
      </w:r>
      <w:r w:rsidR="0089524A" w:rsidRPr="0089524A">
        <w:t xml:space="preserve">watery </w:t>
      </w:r>
      <w:r w:rsidR="00254135" w:rsidRPr="0089524A">
        <w:t>diarrhoea</w:t>
      </w:r>
      <w:r w:rsidR="0089524A" w:rsidRPr="0089524A">
        <w:t>,  vomiting, fever, and stomach cramps</w:t>
      </w:r>
      <w:r w:rsidR="0089524A">
        <w:t>)</w:t>
      </w:r>
      <w:r w:rsidR="00693DBD">
        <w:t>;</w:t>
      </w:r>
      <w:r w:rsidR="009C5F3B">
        <w:t xml:space="preserve"> This affected the intestinal tissue of young children. </w:t>
      </w:r>
      <w:r w:rsidR="00363570">
        <w:t>I</w:t>
      </w:r>
      <w:r w:rsidR="003E28C2">
        <w:t>t</w:t>
      </w:r>
      <w:r w:rsidR="00363570">
        <w:t xml:space="preserve"> ha</w:t>
      </w:r>
      <w:r w:rsidR="009C5F3B">
        <w:t xml:space="preserve">d </w:t>
      </w:r>
      <w:r w:rsidR="00363570">
        <w:t>been discovered in 1973</w:t>
      </w:r>
      <w:r w:rsidR="0088228A">
        <w:rPr>
          <w:rStyle w:val="FootnoteReference"/>
        </w:rPr>
        <w:footnoteReference w:id="2"/>
      </w:r>
      <w:r w:rsidR="002C3A7C">
        <w:t xml:space="preserve"> </w:t>
      </w:r>
      <w:r w:rsidR="003D722E">
        <w:t xml:space="preserve">by </w:t>
      </w:r>
      <w:r w:rsidR="00711BBE">
        <w:t xml:space="preserve">the Australian virologist </w:t>
      </w:r>
      <w:r w:rsidR="003D722E">
        <w:t>Ruth</w:t>
      </w:r>
      <w:r w:rsidR="005C1CE8">
        <w:t xml:space="preserve"> </w:t>
      </w:r>
      <w:r w:rsidR="00300BF2">
        <w:t>Frances</w:t>
      </w:r>
      <w:r w:rsidR="003D722E">
        <w:t xml:space="preserve"> Bishop</w:t>
      </w:r>
      <w:r w:rsidR="00756D46">
        <w:rPr>
          <w:rStyle w:val="FootnoteReference"/>
        </w:rPr>
        <w:footnoteReference w:id="3"/>
      </w:r>
      <w:r w:rsidR="00C94B30">
        <w:t xml:space="preserve"> </w:t>
      </w:r>
      <w:r w:rsidR="003D722E">
        <w:t>and h</w:t>
      </w:r>
      <w:r w:rsidR="000B381B">
        <w:t>er</w:t>
      </w:r>
      <w:r w:rsidR="003D722E">
        <w:t xml:space="preserve"> </w:t>
      </w:r>
      <w:r w:rsidR="003E28C2">
        <w:t>colleagues</w:t>
      </w:r>
      <w:r w:rsidR="00C42CCE">
        <w:t xml:space="preserve"> </w:t>
      </w:r>
      <w:r w:rsidR="00730D9C">
        <w:t>with the help of a microscope</w:t>
      </w:r>
      <w:r w:rsidR="005C792C">
        <w:rPr>
          <w:rStyle w:val="FootnoteReference"/>
        </w:rPr>
        <w:footnoteReference w:id="4"/>
      </w:r>
      <w:r w:rsidR="00954B0D">
        <w:t xml:space="preserve">. </w:t>
      </w:r>
    </w:p>
    <w:p w14:paraId="695B6CFB" w14:textId="4F89C3E3" w:rsidR="00CF6FF9" w:rsidRDefault="00181A94" w:rsidP="00EB1623">
      <w:pPr>
        <w:spacing w:line="360" w:lineRule="auto"/>
      </w:pPr>
      <w:r>
        <w:t xml:space="preserve">Thanks to </w:t>
      </w:r>
      <w:r w:rsidR="00C238D7">
        <w:t xml:space="preserve">dedicated </w:t>
      </w:r>
      <w:r w:rsidR="0088711E">
        <w:t>professional</w:t>
      </w:r>
      <w:r w:rsidR="00EC3AED">
        <w:t xml:space="preserve"> </w:t>
      </w:r>
      <w:r w:rsidR="007C2AF7">
        <w:t xml:space="preserve">people </w:t>
      </w:r>
      <w:r w:rsidR="0088711E">
        <w:t xml:space="preserve">in </w:t>
      </w:r>
      <w:r w:rsidR="007C2AF7">
        <w:t xml:space="preserve">medical </w:t>
      </w:r>
      <w:r w:rsidR="0088711E">
        <w:t xml:space="preserve">research </w:t>
      </w:r>
      <w:r w:rsidR="00931330">
        <w:t>with the help of technology</w:t>
      </w:r>
      <w:r w:rsidR="0010559A">
        <w:t xml:space="preserve"> nowadays we have knowledge resources to make a </w:t>
      </w:r>
      <w:r w:rsidR="006B1E77">
        <w:t>distinguished difference in</w:t>
      </w:r>
      <w:r w:rsidR="00C8174A">
        <w:t xml:space="preserve"> classification of viruses and bacteria</w:t>
      </w:r>
      <w:r w:rsidR="0080590C">
        <w:t xml:space="preserve"> and </w:t>
      </w:r>
      <w:r w:rsidR="003D1F83">
        <w:t>the symptoms they can cause.</w:t>
      </w:r>
    </w:p>
    <w:p w14:paraId="732CC8EF" w14:textId="0478231B" w:rsidR="00467CC1" w:rsidRPr="00467CC1" w:rsidRDefault="00467CC1" w:rsidP="00EB1623">
      <w:pPr>
        <w:spacing w:line="360" w:lineRule="auto"/>
        <w:rPr>
          <w:b/>
          <w:bCs/>
          <w:u w:val="single"/>
        </w:rPr>
      </w:pPr>
      <w:r w:rsidRPr="00467CC1">
        <w:rPr>
          <w:b/>
          <w:bCs/>
          <w:u w:val="single"/>
        </w:rPr>
        <w:t>Measure</w:t>
      </w:r>
    </w:p>
    <w:p w14:paraId="6BF8CC5C" w14:textId="66F5C0F2" w:rsidR="002A4F08" w:rsidRDefault="0096076A" w:rsidP="00EB1623">
      <w:pPr>
        <w:spacing w:line="360" w:lineRule="auto"/>
      </w:pPr>
      <w:r>
        <w:t>R</w:t>
      </w:r>
      <w:r w:rsidR="00120A90">
        <w:t>esearch</w:t>
      </w:r>
      <w:r w:rsidR="00FC3564">
        <w:t xml:space="preserve"> scientists begin to corelate</w:t>
      </w:r>
      <w:r w:rsidR="00AA2C7D">
        <w:t xml:space="preserve"> </w:t>
      </w:r>
      <w:r w:rsidR="004647B1">
        <w:t>all the gastroenteritis</w:t>
      </w:r>
      <w:r w:rsidR="00C42CFA">
        <w:t xml:space="preserve"> cases </w:t>
      </w:r>
      <w:r w:rsidR="00A02333">
        <w:t>in United States</w:t>
      </w:r>
      <w:r w:rsidR="00C46D62">
        <w:t xml:space="preserve"> till 1980</w:t>
      </w:r>
      <w:r w:rsidR="00831740">
        <w:t xml:space="preserve"> and</w:t>
      </w:r>
      <w:r w:rsidR="008060C1">
        <w:t xml:space="preserve"> they</w:t>
      </w:r>
      <w:r w:rsidR="00831740">
        <w:t>.</w:t>
      </w:r>
      <w:r w:rsidR="002A4F08">
        <w:t xml:space="preserve"> </w:t>
      </w:r>
      <w:r w:rsidR="00A26C3E">
        <w:t>draw</w:t>
      </w:r>
      <w:r w:rsidR="004D7DDC">
        <w:t xml:space="preserve"> </w:t>
      </w:r>
      <w:r w:rsidR="007B0D8B">
        <w:t>a list of medical observations using the statistics</w:t>
      </w:r>
      <w:r w:rsidR="006744E4">
        <w:t xml:space="preserve"> </w:t>
      </w:r>
      <w:r w:rsidR="004F5A20">
        <w:t xml:space="preserve">as follows: </w:t>
      </w:r>
      <w:r w:rsidR="00394D17">
        <w:t xml:space="preserve">the </w:t>
      </w:r>
      <w:r w:rsidR="00E65874">
        <w:t xml:space="preserve">rotavirus can </w:t>
      </w:r>
      <w:r w:rsidR="007D1C43">
        <w:t>cause</w:t>
      </w:r>
      <w:r w:rsidR="00E65874">
        <w:t xml:space="preserve"> severe gastroenteritis </w:t>
      </w:r>
      <w:r w:rsidR="003C252F">
        <w:t>in infants and young children</w:t>
      </w:r>
      <w:r w:rsidR="00465F59">
        <w:t xml:space="preserve"> by  </w:t>
      </w:r>
      <w:r w:rsidR="00994EFA">
        <w:t>5 years of age</w:t>
      </w:r>
      <w:r w:rsidR="007D1C43">
        <w:t xml:space="preserve">. </w:t>
      </w:r>
      <w:r w:rsidR="00127565">
        <w:t>Statistically</w:t>
      </w:r>
      <w:r w:rsidR="007D1C43">
        <w:t xml:space="preserve">, </w:t>
      </w:r>
      <w:r w:rsidR="000848F1">
        <w:t>in that arch of time</w:t>
      </w:r>
      <w:r w:rsidR="00147BCE">
        <w:t xml:space="preserve"> of year</w:t>
      </w:r>
      <w:r w:rsidR="00005FFA">
        <w:t xml:space="preserve">, </w:t>
      </w:r>
      <w:r w:rsidR="007D1C43">
        <w:t xml:space="preserve">rotavirus was responsible </w:t>
      </w:r>
      <w:r w:rsidR="00127565">
        <w:t>for</w:t>
      </w:r>
      <w:r w:rsidR="00C92BC0">
        <w:t xml:space="preserve"> 500.000 </w:t>
      </w:r>
      <w:r w:rsidR="00994EFA">
        <w:t>death</w:t>
      </w:r>
      <w:r w:rsidR="00C92BC0">
        <w:t>s worldwide.</w:t>
      </w:r>
      <w:r w:rsidR="00C33602">
        <w:t xml:space="preserve"> </w:t>
      </w:r>
      <w:r w:rsidR="00610C58">
        <w:rPr>
          <w:rStyle w:val="FootnoteReference"/>
        </w:rPr>
        <w:footnoteReference w:id="5"/>
      </w:r>
    </w:p>
    <w:p w14:paraId="56211888" w14:textId="3FA521B2" w:rsidR="004C4BB5" w:rsidRDefault="008A50F6" w:rsidP="00EB1623">
      <w:pPr>
        <w:spacing w:line="360" w:lineRule="auto"/>
      </w:pPr>
      <w:r>
        <w:lastRenderedPageBreak/>
        <w:t xml:space="preserve">In </w:t>
      </w:r>
      <w:r w:rsidR="007B5BFA">
        <w:t xml:space="preserve">United Kingdom the rotavirus doesn’t have </w:t>
      </w:r>
      <w:r w:rsidR="00E43846">
        <w:t>a</w:t>
      </w:r>
      <w:r w:rsidR="007B5BFA">
        <w:t xml:space="preserve"> different </w:t>
      </w:r>
      <w:r w:rsidR="00E43846">
        <w:t xml:space="preserve">evolutive </w:t>
      </w:r>
      <w:r w:rsidR="00FF0E3E">
        <w:t>pattern</w:t>
      </w:r>
      <w:r w:rsidR="0001696B">
        <w:t xml:space="preserve"> from what is happening worldwide. The</w:t>
      </w:r>
      <w:r w:rsidR="00905583">
        <w:t xml:space="preserve">re </w:t>
      </w:r>
      <w:r w:rsidR="00287812">
        <w:t>is a</w:t>
      </w:r>
      <w:r w:rsidR="00905583">
        <w:t xml:space="preserve"> characteristic</w:t>
      </w:r>
      <w:r w:rsidR="00E609B5">
        <w:t xml:space="preserve"> </w:t>
      </w:r>
      <w:r w:rsidR="00287812">
        <w:t xml:space="preserve">though, the incidence of </w:t>
      </w:r>
      <w:r w:rsidR="00787455">
        <w:t xml:space="preserve">this </w:t>
      </w:r>
      <w:r w:rsidR="000A1980">
        <w:t>virus</w:t>
      </w:r>
      <w:r w:rsidR="002847F6">
        <w:t xml:space="preserve"> infection</w:t>
      </w:r>
      <w:r w:rsidR="00787455">
        <w:t xml:space="preserve"> is </w:t>
      </w:r>
      <w:r w:rsidR="00053EF7">
        <w:t>seasonal, from November to April.</w:t>
      </w:r>
      <w:r w:rsidR="00407D6B">
        <w:rPr>
          <w:rStyle w:val="FootnoteReference"/>
        </w:rPr>
        <w:footnoteReference w:id="6"/>
      </w:r>
      <w:r w:rsidR="0038760A">
        <w:t xml:space="preserve"> </w:t>
      </w:r>
      <w:r w:rsidR="008E3CA8">
        <w:t xml:space="preserve">Another </w:t>
      </w:r>
      <w:r w:rsidR="004C6476">
        <w:t xml:space="preserve">common worldwide </w:t>
      </w:r>
      <w:r w:rsidR="008E3CA8">
        <w:t>characteristic</w:t>
      </w:r>
      <w:r w:rsidR="000E26FF">
        <w:t xml:space="preserve"> is that this type of infection is mo</w:t>
      </w:r>
      <w:r w:rsidR="00EC5A6A">
        <w:t>stly</w:t>
      </w:r>
      <w:r w:rsidR="000E26FF">
        <w:t xml:space="preserve"> in children between 6 months and 2 years </w:t>
      </w:r>
      <w:r w:rsidR="007D6802">
        <w:t>old. 18000 is the number of children admitted in hospital</w:t>
      </w:r>
      <w:r w:rsidR="00EC1225">
        <w:t xml:space="preserve"> each year in England and Wales related with Rotavirus cases</w:t>
      </w:r>
      <w:r w:rsidR="00F30DA2">
        <w:rPr>
          <w:rStyle w:val="FootnoteReference"/>
        </w:rPr>
        <w:footnoteReference w:id="7"/>
      </w:r>
      <w:r w:rsidR="0023493E">
        <w:t>. For the other age categori</w:t>
      </w:r>
      <w:r w:rsidR="005C0C37">
        <w:t>es the things are different, the incidence of rotavirus infec</w:t>
      </w:r>
      <w:r w:rsidR="004F56CE">
        <w:t>tions is getting much lower and with mild</w:t>
      </w:r>
      <w:r w:rsidR="00C92457">
        <w:t xml:space="preserve"> symptoms especially for the adults.</w:t>
      </w:r>
      <w:r w:rsidR="00FD7AAB">
        <w:t xml:space="preserve"> </w:t>
      </w:r>
      <w:r w:rsidR="00645F98">
        <w:t xml:space="preserve">Severe dehydration is a direct </w:t>
      </w:r>
      <w:r w:rsidR="00362180">
        <w:t>effect of the rotavirus infection and must be treated with plenty of fluids, like water for instance</w:t>
      </w:r>
      <w:r w:rsidR="00F30DA2">
        <w:rPr>
          <w:rStyle w:val="FootnoteReference"/>
        </w:rPr>
        <w:footnoteReference w:id="8"/>
      </w:r>
      <w:r w:rsidR="00362180">
        <w:t xml:space="preserve">. </w:t>
      </w:r>
    </w:p>
    <w:p w14:paraId="6C915D64" w14:textId="7B2137C9" w:rsidR="007E54F5" w:rsidRDefault="000D09AC" w:rsidP="00EB1623">
      <w:pPr>
        <w:spacing w:line="360" w:lineRule="auto"/>
      </w:pPr>
      <w:r>
        <w:t>After</w:t>
      </w:r>
      <w:r w:rsidR="001749ED">
        <w:t xml:space="preserve"> the </w:t>
      </w:r>
      <w:r>
        <w:t xml:space="preserve">rotavirus </w:t>
      </w:r>
      <w:r w:rsidR="001749ED">
        <w:t xml:space="preserve">vaccine </w:t>
      </w:r>
      <w:r>
        <w:t>the death rate of infected children</w:t>
      </w:r>
      <w:r w:rsidR="00684C1E">
        <w:t xml:space="preserve"> decreased </w:t>
      </w:r>
      <w:r w:rsidR="00EB0C4C">
        <w:t>dra</w:t>
      </w:r>
      <w:r w:rsidR="00FB2F44">
        <w:t>s</w:t>
      </w:r>
      <w:r w:rsidR="00EB0C4C">
        <w:t xml:space="preserve">tically and </w:t>
      </w:r>
      <w:r w:rsidR="00A92E73">
        <w:t>nowadays represents the main modality</w:t>
      </w:r>
      <w:r w:rsidR="00FB2F44">
        <w:t xml:space="preserve"> to</w:t>
      </w:r>
      <w:r w:rsidR="001E235F">
        <w:t xml:space="preserve"> prevent and to</w:t>
      </w:r>
      <w:r w:rsidR="00A92E73">
        <w:t xml:space="preserve"> </w:t>
      </w:r>
      <w:r w:rsidR="002B5C56">
        <w:t>fight this type of infection</w:t>
      </w:r>
      <w:r w:rsidR="001E235F">
        <w:t xml:space="preserve">. </w:t>
      </w:r>
      <w:r w:rsidR="001C15B6">
        <w:t>The final</w:t>
      </w:r>
      <w:r w:rsidR="00CC0B46">
        <w:t xml:space="preserve"> version</w:t>
      </w:r>
      <w:r w:rsidR="00FD4C08">
        <w:t xml:space="preserve"> of the vaccine</w:t>
      </w:r>
      <w:r w:rsidR="00CC0B46">
        <w:t xml:space="preserve"> has been made in 2006</w:t>
      </w:r>
      <w:r w:rsidR="00FD4C08">
        <w:t xml:space="preserve"> and 2008</w:t>
      </w:r>
      <w:r w:rsidR="00322972">
        <w:rPr>
          <w:rStyle w:val="FootnoteReference"/>
        </w:rPr>
        <w:footnoteReference w:id="9"/>
      </w:r>
      <w:r w:rsidR="00366D7F">
        <w:t xml:space="preserve"> and accepted officially </w:t>
      </w:r>
      <w:r w:rsidR="00AE7012">
        <w:t>in the</w:t>
      </w:r>
      <w:r w:rsidR="00A62000">
        <w:t xml:space="preserve"> USA</w:t>
      </w:r>
      <w:r w:rsidR="00AE7012">
        <w:t xml:space="preserve"> </w:t>
      </w:r>
      <w:r w:rsidR="00A62000">
        <w:t xml:space="preserve">immunisation programme. </w:t>
      </w:r>
      <w:r w:rsidR="007344C8">
        <w:t xml:space="preserve">In UK </w:t>
      </w:r>
      <w:r w:rsidR="00B50CE6">
        <w:t>babies are immunised against rotavirus</w:t>
      </w:r>
      <w:r w:rsidR="00007988">
        <w:t xml:space="preserve"> from 2 to 3 months</w:t>
      </w:r>
      <w:r w:rsidR="001852AF">
        <w:t xml:space="preserve"> of age </w:t>
      </w:r>
      <w:r w:rsidR="00F75402">
        <w:t>since 2013</w:t>
      </w:r>
      <w:r w:rsidR="00A77A0F">
        <w:rPr>
          <w:rStyle w:val="FootnoteReference"/>
        </w:rPr>
        <w:footnoteReference w:id="10"/>
      </w:r>
      <w:r w:rsidR="00F75402">
        <w:t xml:space="preserve">, </w:t>
      </w:r>
      <w:r w:rsidR="001852AF">
        <w:t xml:space="preserve">along with the other </w:t>
      </w:r>
      <w:r w:rsidR="00E341B2">
        <w:t xml:space="preserve">vaccines </w:t>
      </w:r>
      <w:r w:rsidR="00F75402">
        <w:t>which make part the national programme</w:t>
      </w:r>
      <w:r w:rsidR="0092594A">
        <w:t xml:space="preserve"> of immunisation.</w:t>
      </w:r>
      <w:r w:rsidR="009719CD">
        <w:t xml:space="preserve"> </w:t>
      </w:r>
    </w:p>
    <w:p w14:paraId="65EE2038" w14:textId="658D34BB" w:rsidR="000A1980" w:rsidRPr="000A1980" w:rsidRDefault="00760F73" w:rsidP="00EB1623">
      <w:pPr>
        <w:spacing w:line="360" w:lineRule="auto"/>
        <w:rPr>
          <w:b/>
          <w:bCs/>
          <w:u w:val="single"/>
        </w:rPr>
      </w:pPr>
      <w:r>
        <w:rPr>
          <w:b/>
          <w:bCs/>
          <w:u w:val="single"/>
        </w:rPr>
        <w:t xml:space="preserve">Control </w:t>
      </w:r>
    </w:p>
    <w:p w14:paraId="4AC5E1E6" w14:textId="52920A97" w:rsidR="0092594A" w:rsidRDefault="00622C35" w:rsidP="00EB1623">
      <w:pPr>
        <w:spacing w:line="360" w:lineRule="auto"/>
      </w:pPr>
      <w:r>
        <w:t xml:space="preserve">The prevention measures prevail when </w:t>
      </w:r>
      <w:r w:rsidR="00772C8A">
        <w:t xml:space="preserve">an infection is spreading rapidly </w:t>
      </w:r>
      <w:r w:rsidR="007F7DE9">
        <w:t>throughout the communities or any other institutions</w:t>
      </w:r>
      <w:r w:rsidR="00DF0847">
        <w:t xml:space="preserve">. </w:t>
      </w:r>
      <w:r w:rsidR="002E7D02">
        <w:t>As a general rule</w:t>
      </w:r>
      <w:r w:rsidR="00707337">
        <w:t xml:space="preserve">, </w:t>
      </w:r>
      <w:r w:rsidR="002E2EAB">
        <w:t>the hygiene of the place where we l</w:t>
      </w:r>
      <w:r w:rsidR="009D057C">
        <w:t>i</w:t>
      </w:r>
      <w:r w:rsidR="002E2EAB">
        <w:t xml:space="preserve">ve and the personal </w:t>
      </w:r>
      <w:r w:rsidR="00D9538C">
        <w:t xml:space="preserve">hygiene can </w:t>
      </w:r>
      <w:r w:rsidR="001F6341">
        <w:t>be a barrier for any virus infection to spread</w:t>
      </w:r>
      <w:r w:rsidR="007D2B06">
        <w:t xml:space="preserve"> around. </w:t>
      </w:r>
      <w:r w:rsidR="007D72E7">
        <w:t xml:space="preserve">The hygiene </w:t>
      </w:r>
      <w:r w:rsidR="00CB1C83">
        <w:t xml:space="preserve">is usually part of a </w:t>
      </w:r>
      <w:r w:rsidR="00F945FA">
        <w:t xml:space="preserve">medical or institution </w:t>
      </w:r>
      <w:r w:rsidR="00CB1C83">
        <w:t xml:space="preserve">policy </w:t>
      </w:r>
      <w:r w:rsidR="00F945FA">
        <w:t>and is formed by a precise set of rules</w:t>
      </w:r>
      <w:r w:rsidR="008459B8">
        <w:t xml:space="preserve"> in ord</w:t>
      </w:r>
      <w:r w:rsidR="0066658B">
        <w:t xml:space="preserve">er to stop the generalised </w:t>
      </w:r>
      <w:r w:rsidR="003D0098">
        <w:t>spreading</w:t>
      </w:r>
      <w:r w:rsidR="0066658B">
        <w:t xml:space="preserve"> of infection</w:t>
      </w:r>
      <w:r w:rsidR="00953DE8">
        <w:t xml:space="preserve">. The isolation of the patient </w:t>
      </w:r>
      <w:r w:rsidR="003A3115">
        <w:t>is the next step of the prevention</w:t>
      </w:r>
      <w:r w:rsidR="0076555C">
        <w:t xml:space="preserve">, </w:t>
      </w:r>
      <w:r w:rsidR="00BC2659">
        <w:t xml:space="preserve">children must stay away from </w:t>
      </w:r>
      <w:r w:rsidR="00124967">
        <w:t xml:space="preserve">others </w:t>
      </w:r>
      <w:r w:rsidR="0070655F">
        <w:t>48 hours after the la</w:t>
      </w:r>
      <w:r w:rsidR="002629C4">
        <w:t xml:space="preserve">st episode of vomiting or </w:t>
      </w:r>
      <w:r w:rsidR="00823BD8">
        <w:t>diarrhoea</w:t>
      </w:r>
      <w:r w:rsidR="00800634">
        <w:t>.</w:t>
      </w:r>
      <w:r w:rsidR="00141BE5">
        <w:rPr>
          <w:rStyle w:val="FootnoteReference"/>
        </w:rPr>
        <w:footnoteReference w:id="11"/>
      </w:r>
    </w:p>
    <w:p w14:paraId="43F55371" w14:textId="7D750C48" w:rsidR="00EE197E" w:rsidRDefault="002E29EC" w:rsidP="00EB1623">
      <w:pPr>
        <w:spacing w:line="360" w:lineRule="auto"/>
      </w:pPr>
      <w:r>
        <w:lastRenderedPageBreak/>
        <w:t xml:space="preserve">As a </w:t>
      </w:r>
      <w:r w:rsidR="00760F73">
        <w:t>control</w:t>
      </w:r>
      <w:r>
        <w:t xml:space="preserve"> measure could be </w:t>
      </w:r>
      <w:r w:rsidR="004B4489">
        <w:t>considered the</w:t>
      </w:r>
      <w:r w:rsidR="00EB1D98">
        <w:t xml:space="preserve"> general</w:t>
      </w:r>
      <w:r w:rsidR="004B4489">
        <w:t xml:space="preserve"> </w:t>
      </w:r>
      <w:r w:rsidR="00A26381">
        <w:t>information</w:t>
      </w:r>
      <w:r w:rsidR="002C5E1C">
        <w:t xml:space="preserve"> of </w:t>
      </w:r>
      <w:r w:rsidR="00F270F0">
        <w:t xml:space="preserve">the population about </w:t>
      </w:r>
      <w:r w:rsidR="002E3552">
        <w:t>rotavirus</w:t>
      </w:r>
      <w:r w:rsidR="005877DC">
        <w:t xml:space="preserve"> and the </w:t>
      </w:r>
      <w:r w:rsidR="00B709AC">
        <w:t>solution to stop the spread of the virus</w:t>
      </w:r>
      <w:r w:rsidR="00587913">
        <w:t xml:space="preserve">, </w:t>
      </w:r>
      <w:r w:rsidR="004A0D98">
        <w:t xml:space="preserve">The knowledge about the rotavirus and how to prevent the infection in the communities </w:t>
      </w:r>
      <w:r w:rsidR="0037099E">
        <w:t xml:space="preserve">is known as an indirect protection </w:t>
      </w:r>
      <w:r w:rsidR="00534ADC">
        <w:t xml:space="preserve">for the </w:t>
      </w:r>
      <w:r w:rsidR="00703C4D">
        <w:t>uni</w:t>
      </w:r>
      <w:r w:rsidR="0076273C">
        <w:t xml:space="preserve">nfected and unimmunized children and adults showing the important role of </w:t>
      </w:r>
      <w:r w:rsidR="00872254">
        <w:t xml:space="preserve">infants which can play as drivers for the </w:t>
      </w:r>
      <w:r w:rsidR="00E161DA">
        <w:t>infection.</w:t>
      </w:r>
      <w:r w:rsidR="0039447E">
        <w:rPr>
          <w:rStyle w:val="FootnoteReference"/>
        </w:rPr>
        <w:footnoteReference w:id="12"/>
      </w:r>
    </w:p>
    <w:p w14:paraId="4EEFB162" w14:textId="752CC62B" w:rsidR="00D37EBC" w:rsidRDefault="00AE1F45" w:rsidP="00F54BFC">
      <w:pPr>
        <w:spacing w:line="360" w:lineRule="auto"/>
      </w:pPr>
      <w:r w:rsidRPr="00AE1F45">
        <w:t xml:space="preserve">The routine immunisation of infants is proven to be the best medical option </w:t>
      </w:r>
      <w:r w:rsidR="00F54BFC" w:rsidRPr="00AE1F45">
        <w:t>to</w:t>
      </w:r>
      <w:r w:rsidRPr="00AE1F45">
        <w:t xml:space="preserve"> prevent spreading of the rotavirus</w:t>
      </w:r>
      <w:r w:rsidR="009B3163">
        <w:t xml:space="preserve">. </w:t>
      </w:r>
      <w:r w:rsidR="00F54BFC">
        <w:t>An ineffective strain of the rotavirus is present in the vaccine.</w:t>
      </w:r>
      <w:r w:rsidR="00F54BFC">
        <w:t xml:space="preserve"> </w:t>
      </w:r>
      <w:r w:rsidR="00F54BFC">
        <w:t xml:space="preserve">This helps </w:t>
      </w:r>
      <w:r w:rsidR="00F54BFC">
        <w:t>the child to</w:t>
      </w:r>
      <w:r w:rsidR="00F54BFC">
        <w:t xml:space="preserve"> develop immunity so that they </w:t>
      </w:r>
      <w:r w:rsidR="000C5A3D">
        <w:t>will not</w:t>
      </w:r>
      <w:r w:rsidR="00F54BFC">
        <w:t xml:space="preserve"> contract the infection the next time they come into touch with the rotavirus.</w:t>
      </w:r>
      <w:r w:rsidR="000C5A3D" w:rsidRPr="000C5A3D">
        <w:t xml:space="preserve"> </w:t>
      </w:r>
      <w:r w:rsidR="000C5A3D" w:rsidRPr="000C5A3D">
        <w:t>The rotavirus vaccine has greatly decreased the number of children who experience vomiting and diarrhoea as well as the number of severe rotavirus infections since it was added to the vaccination programme.</w:t>
      </w:r>
    </w:p>
    <w:p w14:paraId="51BB5076" w14:textId="5C543412" w:rsidR="00760F73" w:rsidRPr="00760F73" w:rsidRDefault="00760F73" w:rsidP="00F54BFC">
      <w:pPr>
        <w:spacing w:line="360" w:lineRule="auto"/>
        <w:rPr>
          <w:b/>
          <w:bCs/>
          <w:u w:val="single"/>
        </w:rPr>
      </w:pPr>
      <w:r w:rsidRPr="00760F73">
        <w:rPr>
          <w:b/>
          <w:bCs/>
          <w:u w:val="single"/>
        </w:rPr>
        <w:t>Monitoring</w:t>
      </w:r>
    </w:p>
    <w:p w14:paraId="60961BBB" w14:textId="254A2FD5" w:rsidR="00361823" w:rsidRDefault="00A82BA2" w:rsidP="00EB1623">
      <w:pPr>
        <w:spacing w:line="360" w:lineRule="auto"/>
      </w:pPr>
      <w:r>
        <w:t xml:space="preserve">As a further </w:t>
      </w:r>
      <w:r w:rsidR="00255FCD">
        <w:t xml:space="preserve">prevention for rotavirus infections, </w:t>
      </w:r>
      <w:r w:rsidR="004E37A4">
        <w:t>NHS is using the surveil</w:t>
      </w:r>
      <w:r w:rsidR="00DC2CE6">
        <w:t>lance and</w:t>
      </w:r>
      <w:r w:rsidR="00982F8A">
        <w:t xml:space="preserve"> monitoring</w:t>
      </w:r>
      <w:r w:rsidR="00DC2CE6">
        <w:t xml:space="preserve"> the reports </w:t>
      </w:r>
      <w:r w:rsidR="00CB5750">
        <w:t>about</w:t>
      </w:r>
      <w:r w:rsidR="0073045D">
        <w:t xml:space="preserve"> rotavirus</w:t>
      </w:r>
      <w:r w:rsidR="00811F25">
        <w:t>-</w:t>
      </w:r>
      <w:r w:rsidR="007F3DC7">
        <w:t xml:space="preserve">specific or </w:t>
      </w:r>
      <w:r w:rsidR="00811F25">
        <w:t>rotavirus</w:t>
      </w:r>
      <w:r w:rsidR="00650FA5">
        <w:t>-compatible diagnosis from</w:t>
      </w:r>
      <w:r w:rsidR="00CB5750">
        <w:t xml:space="preserve"> national hospital discharge </w:t>
      </w:r>
      <w:r w:rsidR="00744588">
        <w:t>databases.</w:t>
      </w:r>
      <w:r w:rsidR="00816085">
        <w:t xml:space="preserve"> </w:t>
      </w:r>
      <w:r w:rsidR="009D0143">
        <w:t xml:space="preserve">According to the </w:t>
      </w:r>
      <w:r w:rsidR="00265023">
        <w:t xml:space="preserve">national data gathered, </w:t>
      </w:r>
      <w:r w:rsidR="00D05B52">
        <w:t>special evaluations can be used to determine</w:t>
      </w:r>
      <w:r w:rsidR="00C92A1A">
        <w:t xml:space="preserve"> the </w:t>
      </w:r>
      <w:r w:rsidR="00726C80">
        <w:t>efficacity</w:t>
      </w:r>
      <w:r w:rsidR="00C92A1A">
        <w:t xml:space="preserve"> of </w:t>
      </w:r>
      <w:r w:rsidR="002432D6">
        <w:t xml:space="preserve">the </w:t>
      </w:r>
      <w:r w:rsidR="00C92A1A">
        <w:t>rotavirus vaccination in the communities</w:t>
      </w:r>
      <w:r w:rsidR="00F43662">
        <w:t>,</w:t>
      </w:r>
      <w:r w:rsidR="00C92A1A">
        <w:t xml:space="preserve"> also to observe potential </w:t>
      </w:r>
      <w:r w:rsidR="00D34C38">
        <w:t>circulating rotavirus strains</w:t>
      </w:r>
      <w:r w:rsidR="00E90D2F">
        <w:t xml:space="preserve"> and identify </w:t>
      </w:r>
      <w:r w:rsidR="00D431E3">
        <w:t xml:space="preserve">the population groups that may not be </w:t>
      </w:r>
      <w:r w:rsidR="00370476">
        <w:t>adequately covered by the national standard vaccination.</w:t>
      </w:r>
      <w:r w:rsidR="00A90898">
        <w:t xml:space="preserve"> </w:t>
      </w:r>
      <w:r w:rsidR="00CB659C">
        <w:rPr>
          <w:rStyle w:val="FootnoteReference"/>
        </w:rPr>
        <w:footnoteReference w:id="13"/>
      </w:r>
    </w:p>
    <w:p w14:paraId="2A19D393" w14:textId="08A0765B" w:rsidR="00982F8A" w:rsidRDefault="00982F8A" w:rsidP="00EB1623">
      <w:pPr>
        <w:spacing w:line="360" w:lineRule="auto"/>
        <w:rPr>
          <w:b/>
          <w:bCs/>
          <w:u w:val="single"/>
        </w:rPr>
      </w:pPr>
      <w:r w:rsidRPr="00982F8A">
        <w:rPr>
          <w:b/>
          <w:bCs/>
          <w:u w:val="single"/>
        </w:rPr>
        <w:t>Conclusion</w:t>
      </w:r>
    </w:p>
    <w:p w14:paraId="0EE9269A" w14:textId="7A477338" w:rsidR="00982F8A" w:rsidRPr="00041761" w:rsidRDefault="00041761" w:rsidP="00EB1623">
      <w:pPr>
        <w:spacing w:line="360" w:lineRule="auto"/>
      </w:pPr>
      <w:r>
        <w:t xml:space="preserve">To conclude </w:t>
      </w:r>
      <w:r w:rsidR="00440001">
        <w:t>ro</w:t>
      </w:r>
      <w:r w:rsidR="002A2D2C">
        <w:t>ta</w:t>
      </w:r>
      <w:r w:rsidR="00440001">
        <w:t xml:space="preserve">virus is </w:t>
      </w:r>
      <w:r w:rsidR="002A2D2C">
        <w:t>an</w:t>
      </w:r>
      <w:r w:rsidR="00440001">
        <w:t xml:space="preserve"> </w:t>
      </w:r>
      <w:r w:rsidR="00806082">
        <w:t xml:space="preserve">infectious </w:t>
      </w:r>
      <w:r w:rsidR="002A2D2C">
        <w:t>disease</w:t>
      </w:r>
      <w:r w:rsidR="00806082">
        <w:t xml:space="preserve"> </w:t>
      </w:r>
      <w:r w:rsidR="002A2D2C">
        <w:t>a</w:t>
      </w:r>
      <w:r w:rsidR="00806082">
        <w:t xml:space="preserve">nd </w:t>
      </w:r>
      <w:r w:rsidR="002A2D2C">
        <w:t>contiguous,</w:t>
      </w:r>
      <w:r w:rsidR="009C0671">
        <w:t xml:space="preserve"> you have to be aware of the symptoms that are linked to tis virus,</w:t>
      </w:r>
      <w:r w:rsidR="002A2D2C">
        <w:t xml:space="preserve"> if</w:t>
      </w:r>
      <w:r w:rsidR="00806082">
        <w:t xml:space="preserve"> your child is </w:t>
      </w:r>
      <w:r w:rsidR="002A2D2C">
        <w:t>diagnosed</w:t>
      </w:r>
      <w:r w:rsidR="00806082">
        <w:t xml:space="preserve"> with this</w:t>
      </w:r>
      <w:r w:rsidR="001E2CC0">
        <w:t xml:space="preserve"> (</w:t>
      </w:r>
      <w:r w:rsidR="00806082">
        <w:t xml:space="preserve"> to preve</w:t>
      </w:r>
      <w:r w:rsidR="001E2CC0">
        <w:t>nt</w:t>
      </w:r>
      <w:r w:rsidR="00806082">
        <w:t xml:space="preserve"> this</w:t>
      </w:r>
      <w:r w:rsidR="001E2CC0">
        <w:t xml:space="preserve"> </w:t>
      </w:r>
      <w:r w:rsidR="00A30726">
        <w:t>from spreading</w:t>
      </w:r>
      <w:r w:rsidR="001E2CC0">
        <w:t>)</w:t>
      </w:r>
      <w:r w:rsidR="00806082">
        <w:t xml:space="preserve"> keep </w:t>
      </w:r>
      <w:r w:rsidR="00A30726">
        <w:t xml:space="preserve">your child isolated from other children or family </w:t>
      </w:r>
      <w:r w:rsidR="001E2CC0">
        <w:t>members</w:t>
      </w:r>
      <w:r w:rsidR="00C85383">
        <w:t xml:space="preserve">; make sure your child is hydrated and treated </w:t>
      </w:r>
      <w:r w:rsidR="001E2CC0">
        <w:t>with</w:t>
      </w:r>
      <w:r w:rsidR="00C85383">
        <w:t xml:space="preserve"> the vaccine mentione</w:t>
      </w:r>
      <w:r w:rsidR="008805DB">
        <w:t>d</w:t>
      </w:r>
      <w:r w:rsidR="00C85383">
        <w:t xml:space="preserve"> above</w:t>
      </w:r>
      <w:r w:rsidR="001E2CC0">
        <w:t>.</w:t>
      </w:r>
      <w:r w:rsidR="006D39A2">
        <w:t xml:space="preserve"> </w:t>
      </w:r>
      <w:r w:rsidR="004B27A5">
        <w:t>S</w:t>
      </w:r>
      <w:r w:rsidR="009F10ED">
        <w:t>ome parents d</w:t>
      </w:r>
      <w:r w:rsidR="004B27A5">
        <w:t>o not</w:t>
      </w:r>
      <w:r w:rsidR="009F10ED">
        <w:t xml:space="preserve"> want to give the vaccine because they do</w:t>
      </w:r>
      <w:r w:rsidR="004B27A5">
        <w:t xml:space="preserve"> not</w:t>
      </w:r>
      <w:r w:rsidR="009F10ED">
        <w:t xml:space="preserve"> have </w:t>
      </w:r>
      <w:r w:rsidR="004B27A5">
        <w:t xml:space="preserve">the </w:t>
      </w:r>
      <w:r w:rsidR="009F10ED">
        <w:t xml:space="preserve">knowledge </w:t>
      </w:r>
      <w:r w:rsidR="004B27A5">
        <w:t xml:space="preserve">of </w:t>
      </w:r>
      <w:r w:rsidR="009F10ED">
        <w:t xml:space="preserve">what </w:t>
      </w:r>
      <w:r w:rsidR="004B27A5">
        <w:t xml:space="preserve">the </w:t>
      </w:r>
      <w:r w:rsidR="009F10ED">
        <w:t xml:space="preserve">rotavirus </w:t>
      </w:r>
      <w:r w:rsidR="004B27A5">
        <w:t xml:space="preserve">is </w:t>
      </w:r>
      <w:r w:rsidR="00D44F30">
        <w:t>so</w:t>
      </w:r>
      <w:r w:rsidR="004B27A5">
        <w:t xml:space="preserve"> </w:t>
      </w:r>
      <w:r w:rsidR="00BB4643">
        <w:t xml:space="preserve">for them to understand the </w:t>
      </w:r>
      <w:proofErr w:type="spellStart"/>
      <w:r w:rsidR="00BB4643">
        <w:t>nhs</w:t>
      </w:r>
      <w:proofErr w:type="spellEnd"/>
      <w:r w:rsidR="00BB4643">
        <w:t xml:space="preserve"> should make a </w:t>
      </w:r>
      <w:r w:rsidR="00D44F30">
        <w:t>little</w:t>
      </w:r>
      <w:r w:rsidR="00BB4643">
        <w:t xml:space="preserve"> leaflet</w:t>
      </w:r>
      <w:r w:rsidR="00D44F30">
        <w:t>s</w:t>
      </w:r>
      <w:r w:rsidR="00BB4643">
        <w:t xml:space="preserve"> to</w:t>
      </w:r>
      <w:r w:rsidR="008814B6">
        <w:t xml:space="preserve"> help</w:t>
      </w:r>
      <w:r w:rsidR="00BB4643">
        <w:t xml:space="preserve"> parents understand</w:t>
      </w:r>
      <w:r w:rsidR="004B27A5">
        <w:t xml:space="preserve"> why it</w:t>
      </w:r>
      <w:r w:rsidR="008814B6">
        <w:t xml:space="preserve"> is</w:t>
      </w:r>
      <w:r w:rsidR="004B27A5">
        <w:t xml:space="preserve"> so important to vaccinate</w:t>
      </w:r>
      <w:r w:rsidR="008814B6">
        <w:t xml:space="preserve"> their</w:t>
      </w:r>
      <w:r w:rsidR="004B27A5">
        <w:t xml:space="preserve"> children against ro</w:t>
      </w:r>
      <w:r w:rsidR="000C6FAE">
        <w:t>ta</w:t>
      </w:r>
      <w:r w:rsidR="004B27A5">
        <w:t>virus</w:t>
      </w:r>
      <w:r w:rsidR="00C26B0C">
        <w:t>.</w:t>
      </w:r>
    </w:p>
    <w:p w14:paraId="73352442" w14:textId="58BCFE79" w:rsidR="00DB5C4D" w:rsidRDefault="00DB5C4D" w:rsidP="002C46A2"/>
    <w:p w14:paraId="657B4398" w14:textId="44DCFDAD" w:rsidR="00DB5C4D" w:rsidRPr="00EB1623" w:rsidRDefault="00DB5C4D" w:rsidP="002C46A2">
      <w:pPr>
        <w:rPr>
          <w:b/>
          <w:bCs/>
          <w:sz w:val="24"/>
          <w:szCs w:val="24"/>
        </w:rPr>
      </w:pPr>
    </w:p>
    <w:p w14:paraId="43DE249D" w14:textId="77777777" w:rsidR="00EB1623" w:rsidRPr="00EB1623" w:rsidRDefault="00EB1623" w:rsidP="00EB1623">
      <w:pPr>
        <w:rPr>
          <w:b/>
          <w:bCs/>
          <w:sz w:val="24"/>
          <w:szCs w:val="24"/>
          <w:u w:val="single"/>
        </w:rPr>
      </w:pPr>
      <w:r w:rsidRPr="00EB1623">
        <w:rPr>
          <w:b/>
          <w:bCs/>
          <w:sz w:val="24"/>
          <w:szCs w:val="24"/>
          <w:u w:val="single"/>
        </w:rPr>
        <w:t>Bibliography</w:t>
      </w:r>
    </w:p>
    <w:p w14:paraId="3C2F7373" w14:textId="77777777" w:rsidR="00EB1623" w:rsidRPr="00EB1623" w:rsidRDefault="00EB1623" w:rsidP="00EB1623">
      <w:pPr>
        <w:rPr>
          <w:sz w:val="20"/>
          <w:szCs w:val="20"/>
          <w:u w:val="single"/>
        </w:rPr>
      </w:pPr>
    </w:p>
    <w:p w14:paraId="036CE982" w14:textId="77777777" w:rsidR="00EB1623" w:rsidRPr="00EB1623" w:rsidRDefault="00EB1623" w:rsidP="00EB1623">
      <w:pPr>
        <w:rPr>
          <w:sz w:val="20"/>
          <w:szCs w:val="20"/>
          <w:u w:val="single"/>
        </w:rPr>
      </w:pPr>
      <w:r w:rsidRPr="00EB1623">
        <w:rPr>
          <w:i/>
          <w:iCs/>
          <w:sz w:val="20"/>
          <w:szCs w:val="20"/>
          <w:u w:val="single"/>
        </w:rPr>
        <w:t>NHS pressures in England: Waiting times, demand, and capacity</w:t>
      </w:r>
      <w:r w:rsidRPr="00EB1623">
        <w:rPr>
          <w:sz w:val="20"/>
          <w:szCs w:val="20"/>
          <w:u w:val="single"/>
        </w:rPr>
        <w:t xml:space="preserve"> (no date). Available at: https://commonslibrary.parliament.uk/nhs-pressures-in-england-waiting-times-demand-and-capacity/ (Accessed: February 27, 2023)</w:t>
      </w:r>
      <w:proofErr w:type="gramStart"/>
      <w:r w:rsidRPr="00EB1623">
        <w:rPr>
          <w:sz w:val="20"/>
          <w:szCs w:val="20"/>
          <w:u w:val="single"/>
        </w:rPr>
        <w:t xml:space="preserve">.  </w:t>
      </w:r>
      <w:proofErr w:type="gramEnd"/>
      <w:r w:rsidRPr="00EB1623">
        <w:rPr>
          <w:sz w:val="20"/>
          <w:szCs w:val="20"/>
          <w:u w:val="single"/>
        </w:rPr>
        <w:t xml:space="preserve"> </w:t>
      </w:r>
    </w:p>
    <w:p w14:paraId="0446D4D5" w14:textId="77777777" w:rsidR="00EB1623" w:rsidRPr="00EB1623" w:rsidRDefault="00EB1623" w:rsidP="00EB1623">
      <w:pPr>
        <w:rPr>
          <w:sz w:val="20"/>
          <w:szCs w:val="20"/>
          <w:u w:val="single"/>
        </w:rPr>
      </w:pPr>
    </w:p>
    <w:p w14:paraId="2C5F9020" w14:textId="77777777" w:rsidR="00EB1623" w:rsidRPr="00EB1623" w:rsidRDefault="00EB1623" w:rsidP="00EB1623">
      <w:pPr>
        <w:rPr>
          <w:sz w:val="20"/>
          <w:szCs w:val="20"/>
          <w:u w:val="single"/>
        </w:rPr>
      </w:pPr>
      <w:r w:rsidRPr="00EB1623">
        <w:rPr>
          <w:i/>
          <w:iCs/>
          <w:sz w:val="20"/>
          <w:szCs w:val="20"/>
          <w:u w:val="single"/>
        </w:rPr>
        <w:t xml:space="preserve">Margaret M. Cortese, MD and </w:t>
      </w:r>
      <w:proofErr w:type="spellStart"/>
      <w:r w:rsidRPr="00EB1623">
        <w:rPr>
          <w:i/>
          <w:iCs/>
          <w:sz w:val="20"/>
          <w:szCs w:val="20"/>
          <w:u w:val="single"/>
        </w:rPr>
        <w:t>Penina</w:t>
      </w:r>
      <w:proofErr w:type="spellEnd"/>
      <w:r w:rsidRPr="00EB1623">
        <w:rPr>
          <w:i/>
          <w:iCs/>
          <w:sz w:val="20"/>
          <w:szCs w:val="20"/>
          <w:u w:val="single"/>
        </w:rPr>
        <w:t xml:space="preserve"> Haber, MPH - CDC</w:t>
      </w:r>
      <w:r w:rsidRPr="00EB1623">
        <w:rPr>
          <w:sz w:val="20"/>
          <w:szCs w:val="20"/>
          <w:u w:val="single"/>
        </w:rPr>
        <w:t xml:space="preserve"> (no date). Available at: https://www.cdc.gov/VACCINEs/pubs/pinkbook/downloads/rota.pdf (Accessed: February 27., 2023).</w:t>
      </w:r>
    </w:p>
    <w:p w14:paraId="6928DD8F" w14:textId="77777777" w:rsidR="00EB1623" w:rsidRPr="00EB1623" w:rsidRDefault="00EB1623" w:rsidP="00EB1623">
      <w:pPr>
        <w:rPr>
          <w:sz w:val="20"/>
          <w:szCs w:val="20"/>
          <w:u w:val="single"/>
        </w:rPr>
      </w:pPr>
      <w:r w:rsidRPr="00EB1623">
        <w:rPr>
          <w:sz w:val="20"/>
          <w:szCs w:val="20"/>
          <w:u w:val="single"/>
        </w:rPr>
        <w:t xml:space="preserve"> </w:t>
      </w:r>
    </w:p>
    <w:p w14:paraId="5FC8B128" w14:textId="77777777" w:rsidR="00EB1623" w:rsidRPr="00EB1623" w:rsidRDefault="00EB1623" w:rsidP="00EB1623">
      <w:pPr>
        <w:rPr>
          <w:sz w:val="20"/>
          <w:szCs w:val="20"/>
          <w:u w:val="single"/>
        </w:rPr>
      </w:pPr>
      <w:r w:rsidRPr="00EB1623">
        <w:rPr>
          <w:i/>
          <w:iCs/>
          <w:sz w:val="20"/>
          <w:szCs w:val="20"/>
          <w:u w:val="single"/>
        </w:rPr>
        <w:t>Ruth Bishop</w:t>
      </w:r>
      <w:r w:rsidRPr="00EB1623">
        <w:rPr>
          <w:sz w:val="20"/>
          <w:szCs w:val="20"/>
          <w:u w:val="single"/>
        </w:rPr>
        <w:t xml:space="preserve"> (2023) </w:t>
      </w:r>
      <w:r w:rsidRPr="00EB1623">
        <w:rPr>
          <w:i/>
          <w:iCs/>
          <w:sz w:val="20"/>
          <w:szCs w:val="20"/>
          <w:u w:val="single"/>
        </w:rPr>
        <w:t>Wikipedia</w:t>
      </w:r>
      <w:r w:rsidRPr="00EB1623">
        <w:rPr>
          <w:sz w:val="20"/>
          <w:szCs w:val="20"/>
          <w:u w:val="single"/>
        </w:rPr>
        <w:t xml:space="preserve">. Wikimedia Foundation. Available at: https://en.wikipedia.org/wiki/Ruth_Bishop (Accessed: February 27., 2023). </w:t>
      </w:r>
    </w:p>
    <w:p w14:paraId="31412F30" w14:textId="77777777" w:rsidR="00EB1623" w:rsidRPr="00EB1623" w:rsidRDefault="00EB1623" w:rsidP="00EB1623">
      <w:pPr>
        <w:rPr>
          <w:sz w:val="20"/>
          <w:szCs w:val="20"/>
          <w:u w:val="single"/>
        </w:rPr>
      </w:pPr>
    </w:p>
    <w:p w14:paraId="2CBC0E3E" w14:textId="77777777" w:rsidR="00EB1623" w:rsidRPr="00EB1623" w:rsidRDefault="00EB1623" w:rsidP="00EB1623">
      <w:pPr>
        <w:rPr>
          <w:sz w:val="20"/>
          <w:szCs w:val="20"/>
          <w:u w:val="single"/>
        </w:rPr>
      </w:pPr>
      <w:r w:rsidRPr="00EB1623">
        <w:rPr>
          <w:i/>
          <w:iCs/>
          <w:sz w:val="20"/>
          <w:szCs w:val="20"/>
          <w:u w:val="single"/>
        </w:rPr>
        <w:t>Micrograph</w:t>
      </w:r>
      <w:r w:rsidRPr="00EB1623">
        <w:rPr>
          <w:sz w:val="20"/>
          <w:szCs w:val="20"/>
          <w:u w:val="single"/>
        </w:rPr>
        <w:t xml:space="preserve"> (no date) </w:t>
      </w:r>
      <w:proofErr w:type="spellStart"/>
      <w:r w:rsidRPr="00EB1623">
        <w:rPr>
          <w:i/>
          <w:iCs/>
          <w:sz w:val="20"/>
          <w:szCs w:val="20"/>
          <w:u w:val="single"/>
        </w:rPr>
        <w:t>wikidoc</w:t>
      </w:r>
      <w:proofErr w:type="spellEnd"/>
      <w:r w:rsidRPr="00EB1623">
        <w:rPr>
          <w:sz w:val="20"/>
          <w:szCs w:val="20"/>
          <w:u w:val="single"/>
        </w:rPr>
        <w:t xml:space="preserve">. Available at: https://www.wikidoc.org/index.php/Micrograph (Accessed: February 28, 2023). </w:t>
      </w:r>
    </w:p>
    <w:p w14:paraId="457B3724" w14:textId="77777777" w:rsidR="00EB1623" w:rsidRPr="00EB1623" w:rsidRDefault="00EB1623" w:rsidP="00EB1623">
      <w:pPr>
        <w:rPr>
          <w:sz w:val="20"/>
          <w:szCs w:val="20"/>
          <w:u w:val="single"/>
        </w:rPr>
      </w:pPr>
    </w:p>
    <w:p w14:paraId="22FF3905" w14:textId="77777777" w:rsidR="00EB1623" w:rsidRPr="00EB1623" w:rsidRDefault="00EB1623" w:rsidP="00EB1623">
      <w:pPr>
        <w:rPr>
          <w:sz w:val="20"/>
          <w:szCs w:val="20"/>
          <w:u w:val="single"/>
        </w:rPr>
      </w:pPr>
      <w:r w:rsidRPr="00EB1623">
        <w:rPr>
          <w:i/>
          <w:iCs/>
          <w:sz w:val="20"/>
          <w:szCs w:val="20"/>
          <w:u w:val="single"/>
        </w:rPr>
        <w:t xml:space="preserve">Margaret M. Cortese, MD and </w:t>
      </w:r>
      <w:proofErr w:type="spellStart"/>
      <w:r w:rsidRPr="00EB1623">
        <w:rPr>
          <w:i/>
          <w:iCs/>
          <w:sz w:val="20"/>
          <w:szCs w:val="20"/>
          <w:u w:val="single"/>
        </w:rPr>
        <w:t>Penina</w:t>
      </w:r>
      <w:proofErr w:type="spellEnd"/>
      <w:r w:rsidRPr="00EB1623">
        <w:rPr>
          <w:i/>
          <w:iCs/>
          <w:sz w:val="20"/>
          <w:szCs w:val="20"/>
          <w:u w:val="single"/>
        </w:rPr>
        <w:t xml:space="preserve"> Haber, MPH</w:t>
      </w:r>
      <w:r w:rsidRPr="00EB1623">
        <w:rPr>
          <w:sz w:val="20"/>
          <w:szCs w:val="20"/>
          <w:u w:val="single"/>
        </w:rPr>
        <w:t xml:space="preserve"> (no date). Available at: https://www.cdc.gov/VACCINEs/pubs/pinkbook/downloads/rota.pdf (Accessed: February 28, 2023). </w:t>
      </w:r>
    </w:p>
    <w:p w14:paraId="343B3F99" w14:textId="77777777" w:rsidR="00EB1623" w:rsidRPr="00EB1623" w:rsidRDefault="00EB1623" w:rsidP="00EB1623">
      <w:pPr>
        <w:rPr>
          <w:sz w:val="20"/>
          <w:szCs w:val="20"/>
          <w:u w:val="single"/>
        </w:rPr>
      </w:pPr>
    </w:p>
    <w:p w14:paraId="60038EB2" w14:textId="77777777" w:rsidR="00EB1623" w:rsidRPr="00EB1623" w:rsidRDefault="00EB1623" w:rsidP="00EB1623">
      <w:pPr>
        <w:rPr>
          <w:sz w:val="20"/>
          <w:szCs w:val="20"/>
          <w:u w:val="single"/>
        </w:rPr>
      </w:pPr>
      <w:proofErr w:type="spellStart"/>
      <w:r w:rsidRPr="00EB1623">
        <w:rPr>
          <w:sz w:val="20"/>
          <w:szCs w:val="20"/>
          <w:u w:val="single"/>
        </w:rPr>
        <w:t>Willacy</w:t>
      </w:r>
      <w:proofErr w:type="spellEnd"/>
      <w:r w:rsidRPr="00EB1623">
        <w:rPr>
          <w:sz w:val="20"/>
          <w:szCs w:val="20"/>
          <w:u w:val="single"/>
        </w:rPr>
        <w:t xml:space="preserve">, D.H. (2023) </w:t>
      </w:r>
      <w:r w:rsidRPr="00EB1623">
        <w:rPr>
          <w:i/>
          <w:iCs/>
          <w:sz w:val="20"/>
          <w:szCs w:val="20"/>
          <w:u w:val="single"/>
        </w:rPr>
        <w:t>Rotavirus: Symptoms and treatment</w:t>
      </w:r>
      <w:r w:rsidRPr="00EB1623">
        <w:rPr>
          <w:sz w:val="20"/>
          <w:szCs w:val="20"/>
          <w:u w:val="single"/>
        </w:rPr>
        <w:t xml:space="preserve">, </w:t>
      </w:r>
      <w:r w:rsidRPr="00EB1623">
        <w:rPr>
          <w:i/>
          <w:iCs/>
          <w:sz w:val="20"/>
          <w:szCs w:val="20"/>
          <w:u w:val="single"/>
        </w:rPr>
        <w:t>Patient.info</w:t>
      </w:r>
      <w:r w:rsidRPr="00EB1623">
        <w:rPr>
          <w:sz w:val="20"/>
          <w:szCs w:val="20"/>
          <w:u w:val="single"/>
        </w:rPr>
        <w:t xml:space="preserve">. Available at: https://patient.info/childrens-health/acute-diarrhoea-in-children/rotavirus (Accessed: February 28, 2023). </w:t>
      </w:r>
    </w:p>
    <w:p w14:paraId="038632C3" w14:textId="77777777" w:rsidR="00EB1623" w:rsidRPr="00EB1623" w:rsidRDefault="00EB1623" w:rsidP="00EB1623">
      <w:pPr>
        <w:rPr>
          <w:sz w:val="20"/>
          <w:szCs w:val="20"/>
          <w:u w:val="single"/>
        </w:rPr>
      </w:pPr>
    </w:p>
    <w:p w14:paraId="4E560C20" w14:textId="77777777" w:rsidR="00EB1623" w:rsidRPr="00EB1623" w:rsidRDefault="00EB1623" w:rsidP="00EB1623">
      <w:pPr>
        <w:rPr>
          <w:sz w:val="20"/>
          <w:szCs w:val="20"/>
          <w:u w:val="single"/>
        </w:rPr>
      </w:pPr>
      <w:r w:rsidRPr="00EB1623">
        <w:rPr>
          <w:sz w:val="20"/>
          <w:szCs w:val="20"/>
          <w:u w:val="single"/>
        </w:rPr>
        <w:t>(</w:t>
      </w:r>
      <w:proofErr w:type="gramStart"/>
      <w:r w:rsidRPr="00EB1623">
        <w:rPr>
          <w:sz w:val="20"/>
          <w:szCs w:val="20"/>
          <w:u w:val="single"/>
        </w:rPr>
        <w:t>no</w:t>
      </w:r>
      <w:proofErr w:type="gramEnd"/>
      <w:r w:rsidRPr="00EB1623">
        <w:rPr>
          <w:sz w:val="20"/>
          <w:szCs w:val="20"/>
          <w:u w:val="single"/>
        </w:rPr>
        <w:t xml:space="preserve"> date) </w:t>
      </w:r>
      <w:r w:rsidRPr="00EB1623">
        <w:rPr>
          <w:i/>
          <w:iCs/>
          <w:sz w:val="20"/>
          <w:szCs w:val="20"/>
          <w:u w:val="single"/>
        </w:rPr>
        <w:t>Academic.oup.com</w:t>
      </w:r>
      <w:r w:rsidRPr="00EB1623">
        <w:rPr>
          <w:sz w:val="20"/>
          <w:szCs w:val="20"/>
          <w:u w:val="single"/>
        </w:rPr>
        <w:t xml:space="preserve">. Available at: https://academic.oup.com/jid/article/224/Supplement_4/S331/6378096 (Accessed: March 2, 2023). </w:t>
      </w:r>
    </w:p>
    <w:p w14:paraId="561C04AF" w14:textId="77777777" w:rsidR="00EB1623" w:rsidRPr="00EB1623" w:rsidRDefault="00EB1623" w:rsidP="00EB1623">
      <w:pPr>
        <w:rPr>
          <w:u w:val="single"/>
        </w:rPr>
      </w:pPr>
    </w:p>
    <w:p w14:paraId="0BEC9E58" w14:textId="77777777" w:rsidR="00EB1623" w:rsidRPr="00EB1623" w:rsidRDefault="00EB1623" w:rsidP="00EB1623">
      <w:pPr>
        <w:rPr>
          <w:sz w:val="20"/>
          <w:szCs w:val="20"/>
          <w:u w:val="single"/>
        </w:rPr>
      </w:pPr>
      <w:r w:rsidRPr="00EB1623">
        <w:rPr>
          <w:i/>
          <w:iCs/>
          <w:sz w:val="20"/>
          <w:szCs w:val="20"/>
          <w:u w:val="single"/>
        </w:rPr>
        <w:t>Rotavirus - vaccine Preventable diseases surveillance manual</w:t>
      </w:r>
      <w:r w:rsidRPr="00EB1623">
        <w:rPr>
          <w:sz w:val="20"/>
          <w:szCs w:val="20"/>
          <w:u w:val="single"/>
        </w:rPr>
        <w:t xml:space="preserve"> (2018) </w:t>
      </w:r>
      <w:proofErr w:type="spellStart"/>
      <w:r w:rsidRPr="00EB1623">
        <w:rPr>
          <w:i/>
          <w:iCs/>
          <w:sz w:val="20"/>
          <w:szCs w:val="20"/>
          <w:u w:val="single"/>
        </w:rPr>
        <w:t>Centers</w:t>
      </w:r>
      <w:proofErr w:type="spellEnd"/>
      <w:r w:rsidRPr="00EB1623">
        <w:rPr>
          <w:i/>
          <w:iCs/>
          <w:sz w:val="20"/>
          <w:szCs w:val="20"/>
          <w:u w:val="single"/>
        </w:rPr>
        <w:t xml:space="preserve"> for Disease Control and Prevention</w:t>
      </w:r>
      <w:r w:rsidRPr="00EB1623">
        <w:rPr>
          <w:sz w:val="20"/>
          <w:szCs w:val="20"/>
          <w:u w:val="single"/>
        </w:rPr>
        <w:t xml:space="preserve">. </w:t>
      </w:r>
      <w:proofErr w:type="spellStart"/>
      <w:r w:rsidRPr="00EB1623">
        <w:rPr>
          <w:sz w:val="20"/>
          <w:szCs w:val="20"/>
          <w:u w:val="single"/>
        </w:rPr>
        <w:t>Centers</w:t>
      </w:r>
      <w:proofErr w:type="spellEnd"/>
      <w:r w:rsidRPr="00EB1623">
        <w:rPr>
          <w:sz w:val="20"/>
          <w:szCs w:val="20"/>
          <w:u w:val="single"/>
        </w:rPr>
        <w:t xml:space="preserve"> for Disease Control and Prevention. Available at: https://www.cdc.gov/vaccines/pubs/surv-manual/chpt13-rotavirus.html (Accessed: March 3, 2023). </w:t>
      </w:r>
    </w:p>
    <w:p w14:paraId="0F83579C" w14:textId="77777777" w:rsidR="00EB1623" w:rsidRPr="00EB1623" w:rsidRDefault="00EB1623" w:rsidP="00EB1623"/>
    <w:p w14:paraId="6CFCBF6B" w14:textId="37486974" w:rsidR="00DB5C4D" w:rsidRDefault="00DB5C4D" w:rsidP="002C46A2"/>
    <w:p w14:paraId="70024B19" w14:textId="77777777" w:rsidR="00DB5C4D" w:rsidRDefault="00DB5C4D" w:rsidP="002C46A2"/>
    <w:sectPr w:rsidR="00DB5C4D" w:rsidSect="006B3A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E35CB" w14:textId="77777777" w:rsidR="00254544" w:rsidRDefault="00254544" w:rsidP="00622685">
      <w:pPr>
        <w:spacing w:after="0" w:line="240" w:lineRule="auto"/>
      </w:pPr>
      <w:r>
        <w:separator/>
      </w:r>
    </w:p>
  </w:endnote>
  <w:endnote w:type="continuationSeparator" w:id="0">
    <w:p w14:paraId="111909B0" w14:textId="77777777" w:rsidR="00254544" w:rsidRDefault="00254544" w:rsidP="00622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asis MT Pro Black">
    <w:altName w:val="Cambria"/>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A1A9D" w14:textId="77777777" w:rsidR="00254544" w:rsidRDefault="00254544" w:rsidP="00622685">
      <w:pPr>
        <w:spacing w:after="0" w:line="240" w:lineRule="auto"/>
      </w:pPr>
      <w:r>
        <w:separator/>
      </w:r>
    </w:p>
  </w:footnote>
  <w:footnote w:type="continuationSeparator" w:id="0">
    <w:p w14:paraId="2383D23E" w14:textId="77777777" w:rsidR="00254544" w:rsidRDefault="00254544" w:rsidP="00622685">
      <w:pPr>
        <w:spacing w:after="0" w:line="240" w:lineRule="auto"/>
      </w:pPr>
      <w:r>
        <w:continuationSeparator/>
      </w:r>
    </w:p>
  </w:footnote>
  <w:footnote w:id="1">
    <w:p w14:paraId="53DF863C" w14:textId="1E689382" w:rsidR="008F08E3" w:rsidRPr="008F08E3" w:rsidRDefault="00067EA4" w:rsidP="008F08E3">
      <w:pPr>
        <w:pStyle w:val="FootnoteText"/>
      </w:pPr>
      <w:r>
        <w:rPr>
          <w:rStyle w:val="FootnoteReference"/>
        </w:rPr>
        <w:footnoteRef/>
      </w:r>
      <w:r>
        <w:t xml:space="preserve"> </w:t>
      </w:r>
      <w:r w:rsidR="008F08E3" w:rsidRPr="008F08E3">
        <w:rPr>
          <w:i/>
          <w:iCs/>
        </w:rPr>
        <w:t>NHS pressures in England: Waiting times, demand, and capacity</w:t>
      </w:r>
      <w:r w:rsidR="008F08E3" w:rsidRPr="008F08E3">
        <w:t xml:space="preserve"> (no date). Available at: https://commonslibrary.parliament.uk/nhs-pressures-in-england-waiting-times-demand-and-capacity/ (Accessed: February 27, 2023). </w:t>
      </w:r>
      <w:r w:rsidR="00417887">
        <w:t xml:space="preserve"> </w:t>
      </w:r>
    </w:p>
    <w:p w14:paraId="4272B9B1" w14:textId="412D81AA" w:rsidR="00067EA4" w:rsidRDefault="00067EA4">
      <w:pPr>
        <w:pStyle w:val="FootnoteText"/>
      </w:pPr>
    </w:p>
  </w:footnote>
  <w:footnote w:id="2">
    <w:p w14:paraId="0DF7B41C" w14:textId="77777777" w:rsidR="00484C71" w:rsidRDefault="0088228A" w:rsidP="00460E6D">
      <w:pPr>
        <w:pStyle w:val="FootnoteText"/>
      </w:pPr>
      <w:r>
        <w:rPr>
          <w:rStyle w:val="FootnoteReference"/>
        </w:rPr>
        <w:footnoteRef/>
      </w:r>
      <w:r>
        <w:t xml:space="preserve"> </w:t>
      </w:r>
      <w:r w:rsidR="00460E6D" w:rsidRPr="00460E6D">
        <w:rPr>
          <w:i/>
          <w:iCs/>
        </w:rPr>
        <w:t xml:space="preserve">Margaret M. Cortese, MD and </w:t>
      </w:r>
      <w:proofErr w:type="spellStart"/>
      <w:r w:rsidR="00460E6D" w:rsidRPr="00460E6D">
        <w:rPr>
          <w:i/>
          <w:iCs/>
        </w:rPr>
        <w:t>Penina</w:t>
      </w:r>
      <w:proofErr w:type="spellEnd"/>
      <w:r w:rsidR="00460E6D" w:rsidRPr="00460E6D">
        <w:rPr>
          <w:i/>
          <w:iCs/>
        </w:rPr>
        <w:t xml:space="preserve"> Haber, MPH - CDC</w:t>
      </w:r>
      <w:r w:rsidR="00460E6D" w:rsidRPr="00460E6D">
        <w:t xml:space="preserve"> (no date). Available at: https://www.cdc.gov/VACCINEs/pubs/pinkbook/downloads/rota.pdf (Accessed: </w:t>
      </w:r>
      <w:r w:rsidR="00484C71">
        <w:t>February 27.</w:t>
      </w:r>
    </w:p>
    <w:p w14:paraId="299E7C4D" w14:textId="55B4A3AB" w:rsidR="00460E6D" w:rsidRPr="00460E6D" w:rsidRDefault="00460E6D" w:rsidP="00460E6D">
      <w:pPr>
        <w:pStyle w:val="FootnoteText"/>
      </w:pPr>
      <w:r w:rsidRPr="00460E6D">
        <w:t xml:space="preserve">, 2023). </w:t>
      </w:r>
    </w:p>
    <w:p w14:paraId="536FF783" w14:textId="40135D4E" w:rsidR="0088228A" w:rsidRDefault="0088228A">
      <w:pPr>
        <w:pStyle w:val="FootnoteText"/>
      </w:pPr>
    </w:p>
  </w:footnote>
  <w:footnote w:id="3">
    <w:p w14:paraId="4457659B" w14:textId="77777777" w:rsidR="00756D46" w:rsidRPr="00756D46" w:rsidRDefault="00756D46" w:rsidP="00756D46">
      <w:pPr>
        <w:pStyle w:val="FootnoteText"/>
      </w:pPr>
      <w:r>
        <w:rPr>
          <w:rStyle w:val="FootnoteReference"/>
        </w:rPr>
        <w:footnoteRef/>
      </w:r>
      <w:r>
        <w:t xml:space="preserve"> </w:t>
      </w:r>
      <w:r w:rsidRPr="00756D46">
        <w:rPr>
          <w:i/>
          <w:iCs/>
        </w:rPr>
        <w:t>Ruth Bishop</w:t>
      </w:r>
      <w:r w:rsidRPr="00756D46">
        <w:t xml:space="preserve"> (2023) </w:t>
      </w:r>
      <w:r w:rsidRPr="00756D46">
        <w:rPr>
          <w:i/>
          <w:iCs/>
        </w:rPr>
        <w:t>Wikipedia</w:t>
      </w:r>
      <w:r w:rsidRPr="00756D46">
        <w:t xml:space="preserve">. Wikimedia Foundation. Available at: https://en.wikipedia.org/wiki/Ruth_Bishop (Accessed: March 5, 2023). </w:t>
      </w:r>
    </w:p>
    <w:p w14:paraId="47AED68D" w14:textId="67E1BDF4" w:rsidR="00756D46" w:rsidRDefault="00756D46">
      <w:pPr>
        <w:pStyle w:val="FootnoteText"/>
      </w:pPr>
    </w:p>
  </w:footnote>
  <w:footnote w:id="4">
    <w:p w14:paraId="63626ECE" w14:textId="77777777" w:rsidR="005C792C" w:rsidRPr="005C792C" w:rsidRDefault="005C792C" w:rsidP="005C792C">
      <w:pPr>
        <w:pStyle w:val="FootnoteText"/>
      </w:pPr>
      <w:r>
        <w:rPr>
          <w:rStyle w:val="FootnoteReference"/>
        </w:rPr>
        <w:footnoteRef/>
      </w:r>
      <w:r>
        <w:t xml:space="preserve"> </w:t>
      </w:r>
      <w:r w:rsidRPr="005C792C">
        <w:rPr>
          <w:i/>
          <w:iCs/>
        </w:rPr>
        <w:t>Micrograph</w:t>
      </w:r>
      <w:r w:rsidRPr="005C792C">
        <w:t xml:space="preserve"> (no date) </w:t>
      </w:r>
      <w:proofErr w:type="spellStart"/>
      <w:r w:rsidRPr="005C792C">
        <w:rPr>
          <w:i/>
          <w:iCs/>
        </w:rPr>
        <w:t>wikidoc</w:t>
      </w:r>
      <w:proofErr w:type="spellEnd"/>
      <w:r w:rsidRPr="005C792C">
        <w:t xml:space="preserve">. Available at: https://www.wikidoc.org/index.php/Micrograph (Accessed: March 5, 2023). </w:t>
      </w:r>
    </w:p>
    <w:p w14:paraId="7078DC64" w14:textId="5241CD18" w:rsidR="005C792C" w:rsidRDefault="005C792C">
      <w:pPr>
        <w:pStyle w:val="FootnoteText"/>
      </w:pPr>
    </w:p>
  </w:footnote>
  <w:footnote w:id="5">
    <w:p w14:paraId="44652E63" w14:textId="77777777" w:rsidR="00610C58" w:rsidRPr="00610C58" w:rsidRDefault="00610C58" w:rsidP="00610C58">
      <w:pPr>
        <w:pStyle w:val="FootnoteText"/>
      </w:pPr>
      <w:r>
        <w:rPr>
          <w:rStyle w:val="FootnoteReference"/>
        </w:rPr>
        <w:footnoteRef/>
      </w:r>
      <w:r>
        <w:t xml:space="preserve"> </w:t>
      </w:r>
      <w:r w:rsidRPr="00610C58">
        <w:rPr>
          <w:i/>
          <w:iCs/>
        </w:rPr>
        <w:t xml:space="preserve">Margaret M. Cortese, MD and </w:t>
      </w:r>
      <w:proofErr w:type="spellStart"/>
      <w:r w:rsidRPr="00610C58">
        <w:rPr>
          <w:i/>
          <w:iCs/>
        </w:rPr>
        <w:t>Penina</w:t>
      </w:r>
      <w:proofErr w:type="spellEnd"/>
      <w:r w:rsidRPr="00610C58">
        <w:rPr>
          <w:i/>
          <w:iCs/>
        </w:rPr>
        <w:t xml:space="preserve"> Haber, MPH</w:t>
      </w:r>
      <w:r w:rsidRPr="00610C58">
        <w:t xml:space="preserve"> (no date). Available at: https://www.cdc.gov/VACCINEs/pubs/pinkbook/downloads/rota.pdf (Accessed: March 5, 2023). </w:t>
      </w:r>
    </w:p>
    <w:p w14:paraId="1DC941B5" w14:textId="78B1547E" w:rsidR="00610C58" w:rsidRDefault="00610C58">
      <w:pPr>
        <w:pStyle w:val="FootnoteText"/>
      </w:pPr>
    </w:p>
  </w:footnote>
  <w:footnote w:id="6">
    <w:p w14:paraId="6A95AA15" w14:textId="473DA89C" w:rsidR="00407D6B" w:rsidRPr="00407D6B" w:rsidRDefault="00407D6B" w:rsidP="00407D6B">
      <w:pPr>
        <w:pStyle w:val="FootnoteText"/>
      </w:pPr>
      <w:r>
        <w:rPr>
          <w:rStyle w:val="FootnoteReference"/>
        </w:rPr>
        <w:footnoteRef/>
      </w:r>
      <w:r>
        <w:t xml:space="preserve"> </w:t>
      </w:r>
      <w:proofErr w:type="spellStart"/>
      <w:r w:rsidRPr="00407D6B">
        <w:t>Willacy</w:t>
      </w:r>
      <w:proofErr w:type="spellEnd"/>
      <w:r w:rsidRPr="00407D6B">
        <w:t xml:space="preserve">, D.H. (2023) </w:t>
      </w:r>
      <w:r w:rsidRPr="00407D6B">
        <w:rPr>
          <w:i/>
          <w:iCs/>
        </w:rPr>
        <w:t>Rotavirus: Symptoms and treatment</w:t>
      </w:r>
      <w:r w:rsidRPr="00407D6B">
        <w:t xml:space="preserve">, </w:t>
      </w:r>
      <w:r w:rsidRPr="00407D6B">
        <w:rPr>
          <w:i/>
          <w:iCs/>
        </w:rPr>
        <w:t>Patient.info</w:t>
      </w:r>
      <w:r w:rsidRPr="00407D6B">
        <w:t xml:space="preserve">. Available at: https://patient.info/childrens-health/acute-diarrhoea-in-children/rotavirus (Accessed: </w:t>
      </w:r>
      <w:r w:rsidR="00B348E5">
        <w:t>February 28</w:t>
      </w:r>
      <w:r w:rsidRPr="00407D6B">
        <w:t xml:space="preserve">, 2023). </w:t>
      </w:r>
    </w:p>
    <w:p w14:paraId="319BB80D" w14:textId="0AAAC538" w:rsidR="00407D6B" w:rsidRDefault="00407D6B">
      <w:pPr>
        <w:pStyle w:val="FootnoteText"/>
      </w:pPr>
    </w:p>
  </w:footnote>
  <w:footnote w:id="7">
    <w:p w14:paraId="7784A131" w14:textId="77777777" w:rsidR="00F30DA2" w:rsidRPr="00407D6B" w:rsidRDefault="00F30DA2" w:rsidP="00F30DA2">
      <w:pPr>
        <w:pStyle w:val="FootnoteText"/>
      </w:pPr>
      <w:r>
        <w:rPr>
          <w:rStyle w:val="FootnoteReference"/>
        </w:rPr>
        <w:footnoteRef/>
      </w:r>
      <w:r>
        <w:t xml:space="preserve"> </w:t>
      </w:r>
      <w:proofErr w:type="spellStart"/>
      <w:r w:rsidRPr="00407D6B">
        <w:t>Willacy</w:t>
      </w:r>
      <w:proofErr w:type="spellEnd"/>
      <w:r w:rsidRPr="00407D6B">
        <w:t xml:space="preserve">, D.H. (2023) </w:t>
      </w:r>
      <w:r w:rsidRPr="00407D6B">
        <w:rPr>
          <w:i/>
          <w:iCs/>
        </w:rPr>
        <w:t>Rotavirus: Symptoms and treatment</w:t>
      </w:r>
      <w:r w:rsidRPr="00407D6B">
        <w:t xml:space="preserve">, </w:t>
      </w:r>
      <w:r w:rsidRPr="00407D6B">
        <w:rPr>
          <w:i/>
          <w:iCs/>
        </w:rPr>
        <w:t>Patient.info</w:t>
      </w:r>
      <w:r w:rsidRPr="00407D6B">
        <w:t xml:space="preserve">. Available at: https://patient.info/childrens-health/acute-diarrhoea-in-children/rotavirus (Accessed: </w:t>
      </w:r>
      <w:r w:rsidRPr="00F30DA2">
        <w:t>February 28</w:t>
      </w:r>
      <w:r w:rsidRPr="00407D6B">
        <w:t xml:space="preserve">, 2023). </w:t>
      </w:r>
    </w:p>
    <w:p w14:paraId="27AD62E4" w14:textId="3628BEFA" w:rsidR="00F30DA2" w:rsidRDefault="00F30DA2">
      <w:pPr>
        <w:pStyle w:val="FootnoteText"/>
      </w:pPr>
    </w:p>
  </w:footnote>
  <w:footnote w:id="8">
    <w:p w14:paraId="41596971" w14:textId="77777777" w:rsidR="00F30DA2" w:rsidRPr="00407D6B" w:rsidRDefault="00F30DA2" w:rsidP="00F30DA2">
      <w:pPr>
        <w:pStyle w:val="FootnoteText"/>
        <w:rPr>
          <w:u w:val="single"/>
        </w:rPr>
      </w:pPr>
      <w:r>
        <w:rPr>
          <w:rStyle w:val="FootnoteReference"/>
        </w:rPr>
        <w:footnoteRef/>
      </w:r>
      <w:proofErr w:type="spellStart"/>
      <w:r w:rsidRPr="00407D6B">
        <w:t>Willacy</w:t>
      </w:r>
      <w:proofErr w:type="spellEnd"/>
      <w:r w:rsidRPr="00407D6B">
        <w:t xml:space="preserve">, D.H. (2023) </w:t>
      </w:r>
      <w:r w:rsidRPr="00407D6B">
        <w:rPr>
          <w:i/>
          <w:iCs/>
        </w:rPr>
        <w:t>Rotavirus: Symptoms and treatment</w:t>
      </w:r>
      <w:r w:rsidRPr="00407D6B">
        <w:t xml:space="preserve">, </w:t>
      </w:r>
      <w:r w:rsidRPr="00407D6B">
        <w:rPr>
          <w:i/>
          <w:iCs/>
        </w:rPr>
        <w:t>Patient.info</w:t>
      </w:r>
      <w:r w:rsidRPr="00407D6B">
        <w:t xml:space="preserve">. Available at: https://patient.info/childrens-health/acute-diarrhoea-in-children/rotavirus (Accessed: </w:t>
      </w:r>
      <w:r w:rsidRPr="00F30DA2">
        <w:t>February 28</w:t>
      </w:r>
      <w:r w:rsidRPr="00407D6B">
        <w:t>, 2023).</w:t>
      </w:r>
      <w:r w:rsidRPr="00407D6B">
        <w:rPr>
          <w:u w:val="single"/>
        </w:rPr>
        <w:t xml:space="preserve"> </w:t>
      </w:r>
    </w:p>
    <w:p w14:paraId="55991E40" w14:textId="1E2EED38" w:rsidR="00F30DA2" w:rsidRDefault="00F30DA2">
      <w:pPr>
        <w:pStyle w:val="FootnoteText"/>
      </w:pPr>
      <w:r>
        <w:t xml:space="preserve"> </w:t>
      </w:r>
    </w:p>
  </w:footnote>
  <w:footnote w:id="9">
    <w:p w14:paraId="3479DA93" w14:textId="41873506" w:rsidR="00322972" w:rsidRPr="00322972" w:rsidRDefault="00322972" w:rsidP="00322972">
      <w:pPr>
        <w:pStyle w:val="FootnoteText"/>
      </w:pPr>
      <w:r>
        <w:rPr>
          <w:rStyle w:val="FootnoteReference"/>
        </w:rPr>
        <w:footnoteRef/>
      </w:r>
      <w:r>
        <w:t xml:space="preserve"> </w:t>
      </w:r>
      <w:r w:rsidRPr="00322972">
        <w:rPr>
          <w:i/>
          <w:iCs/>
        </w:rPr>
        <w:t xml:space="preserve">Margaret M. Cortese, MD and </w:t>
      </w:r>
      <w:proofErr w:type="spellStart"/>
      <w:r w:rsidRPr="00322972">
        <w:rPr>
          <w:i/>
          <w:iCs/>
        </w:rPr>
        <w:t>Penina</w:t>
      </w:r>
      <w:proofErr w:type="spellEnd"/>
      <w:r w:rsidRPr="00322972">
        <w:rPr>
          <w:i/>
          <w:iCs/>
        </w:rPr>
        <w:t xml:space="preserve"> Haber, MPH - CDC</w:t>
      </w:r>
      <w:r w:rsidRPr="00322972">
        <w:t xml:space="preserve"> (no date). Available at: https://www.cdc.gov/VACCINEs/pubs/pinkbook/downloads/rota.pdf (Accessed: </w:t>
      </w:r>
      <w:r w:rsidR="00BD5D28">
        <w:t>March 1</w:t>
      </w:r>
      <w:r w:rsidRPr="00322972">
        <w:t xml:space="preserve">, 2023). </w:t>
      </w:r>
    </w:p>
    <w:p w14:paraId="0DD98DE5" w14:textId="41C30CA6" w:rsidR="00322972" w:rsidRDefault="00322972">
      <w:pPr>
        <w:pStyle w:val="FootnoteText"/>
      </w:pPr>
    </w:p>
  </w:footnote>
  <w:footnote w:id="10">
    <w:p w14:paraId="4B8B5A44" w14:textId="4F62B7C2" w:rsidR="00A77A0F" w:rsidRPr="00A77A0F" w:rsidRDefault="00A77A0F" w:rsidP="00A77A0F">
      <w:pPr>
        <w:pStyle w:val="FootnoteText"/>
      </w:pPr>
      <w:r>
        <w:rPr>
          <w:rStyle w:val="FootnoteReference"/>
        </w:rPr>
        <w:footnoteRef/>
      </w:r>
      <w:proofErr w:type="spellStart"/>
      <w:r w:rsidRPr="00A77A0F">
        <w:t>Willacy</w:t>
      </w:r>
      <w:proofErr w:type="spellEnd"/>
      <w:r w:rsidRPr="00A77A0F">
        <w:t xml:space="preserve">, D.H. (2023) </w:t>
      </w:r>
      <w:r w:rsidRPr="00A77A0F">
        <w:rPr>
          <w:i/>
          <w:iCs/>
        </w:rPr>
        <w:t>Rotavirus: Symptoms and treatment</w:t>
      </w:r>
      <w:r w:rsidRPr="00A77A0F">
        <w:t xml:space="preserve">, </w:t>
      </w:r>
      <w:r w:rsidRPr="00A77A0F">
        <w:rPr>
          <w:i/>
          <w:iCs/>
        </w:rPr>
        <w:t>Patient.info</w:t>
      </w:r>
      <w:r w:rsidRPr="00A77A0F">
        <w:t xml:space="preserve">. Available at: https://patient.info/childrens-health/acute-diarrhoea-in-children/rotavirus (Accessed: March </w:t>
      </w:r>
      <w:r>
        <w:t>1</w:t>
      </w:r>
      <w:r w:rsidRPr="00A77A0F">
        <w:t xml:space="preserve">, 2023). </w:t>
      </w:r>
    </w:p>
    <w:p w14:paraId="3FA7DEF3" w14:textId="3C12CC5A" w:rsidR="00A77A0F" w:rsidRDefault="00A77A0F">
      <w:pPr>
        <w:pStyle w:val="FootnoteText"/>
      </w:pPr>
      <w:r>
        <w:t xml:space="preserve"> </w:t>
      </w:r>
    </w:p>
  </w:footnote>
  <w:footnote w:id="11">
    <w:p w14:paraId="388C64B0" w14:textId="2489316C" w:rsidR="00141BE5" w:rsidRPr="00141BE5" w:rsidRDefault="00141BE5" w:rsidP="00141BE5">
      <w:pPr>
        <w:pStyle w:val="FootnoteText"/>
      </w:pPr>
      <w:r>
        <w:rPr>
          <w:rStyle w:val="FootnoteReference"/>
        </w:rPr>
        <w:footnoteRef/>
      </w:r>
      <w:r>
        <w:t xml:space="preserve"> </w:t>
      </w:r>
      <w:proofErr w:type="spellStart"/>
      <w:r w:rsidRPr="00141BE5">
        <w:t>Willacy</w:t>
      </w:r>
      <w:proofErr w:type="spellEnd"/>
      <w:r w:rsidRPr="00141BE5">
        <w:t xml:space="preserve">, D.H. (2023) </w:t>
      </w:r>
      <w:r w:rsidRPr="00141BE5">
        <w:rPr>
          <w:i/>
          <w:iCs/>
        </w:rPr>
        <w:t>Rotavirus: Symptoms and treatment</w:t>
      </w:r>
      <w:r w:rsidRPr="00141BE5">
        <w:t xml:space="preserve">, </w:t>
      </w:r>
      <w:r w:rsidRPr="00141BE5">
        <w:rPr>
          <w:i/>
          <w:iCs/>
        </w:rPr>
        <w:t>Patient.info</w:t>
      </w:r>
      <w:r w:rsidRPr="00141BE5">
        <w:t xml:space="preserve">. Available at: https://patient.info/childrens-health/acute-diarrhoea-in-children/rotavirus (Accessed: March </w:t>
      </w:r>
      <w:r>
        <w:t>2</w:t>
      </w:r>
      <w:r w:rsidRPr="00141BE5">
        <w:t xml:space="preserve">, 2023). </w:t>
      </w:r>
    </w:p>
    <w:p w14:paraId="504BD290" w14:textId="7CFF77E5" w:rsidR="00141BE5" w:rsidRDefault="00141BE5">
      <w:pPr>
        <w:pStyle w:val="FootnoteText"/>
      </w:pPr>
    </w:p>
  </w:footnote>
  <w:footnote w:id="12">
    <w:p w14:paraId="60C89BD9" w14:textId="23C665B6" w:rsidR="0039447E" w:rsidRPr="0039447E" w:rsidRDefault="0039447E" w:rsidP="0039447E">
      <w:pPr>
        <w:pStyle w:val="FootnoteText"/>
      </w:pPr>
      <w:r>
        <w:rPr>
          <w:rStyle w:val="FootnoteReference"/>
        </w:rPr>
        <w:footnoteRef/>
      </w:r>
      <w:r>
        <w:t xml:space="preserve"> </w:t>
      </w:r>
      <w:r w:rsidRPr="0039447E">
        <w:rPr>
          <w:i/>
          <w:iCs/>
        </w:rPr>
        <w:t xml:space="preserve">Margaret M. Cortese, MD and </w:t>
      </w:r>
      <w:proofErr w:type="spellStart"/>
      <w:r w:rsidRPr="0039447E">
        <w:rPr>
          <w:i/>
          <w:iCs/>
        </w:rPr>
        <w:t>Penina</w:t>
      </w:r>
      <w:proofErr w:type="spellEnd"/>
      <w:r w:rsidRPr="0039447E">
        <w:rPr>
          <w:i/>
          <w:iCs/>
        </w:rPr>
        <w:t xml:space="preserve"> Haber, MPH - CDC</w:t>
      </w:r>
      <w:r w:rsidRPr="0039447E">
        <w:t xml:space="preserve"> (no date). Available at: https://www.cdc.gov/VACCINEs/pubs/pinkbook/downloads/rota.pdf (Accessed: March </w:t>
      </w:r>
      <w:r w:rsidR="00F21B01">
        <w:t>3</w:t>
      </w:r>
      <w:r w:rsidRPr="0039447E">
        <w:t xml:space="preserve">, 2023). </w:t>
      </w:r>
    </w:p>
    <w:p w14:paraId="3F0B04F9" w14:textId="0B0FC354" w:rsidR="0039447E" w:rsidRDefault="0039447E">
      <w:pPr>
        <w:pStyle w:val="FootnoteText"/>
      </w:pPr>
    </w:p>
  </w:footnote>
  <w:footnote w:id="13">
    <w:p w14:paraId="261BDA08" w14:textId="56BE4944" w:rsidR="00CB659C" w:rsidRPr="00CB659C" w:rsidRDefault="00CB659C" w:rsidP="00CB659C">
      <w:pPr>
        <w:pStyle w:val="FootnoteText"/>
      </w:pPr>
      <w:r>
        <w:rPr>
          <w:rStyle w:val="FootnoteReference"/>
        </w:rPr>
        <w:footnoteRef/>
      </w:r>
      <w:r>
        <w:t xml:space="preserve"> </w:t>
      </w:r>
      <w:r w:rsidRPr="00CB659C">
        <w:rPr>
          <w:i/>
          <w:iCs/>
        </w:rPr>
        <w:t>Rotavirus - vaccine Preventable diseases surveillance manual</w:t>
      </w:r>
      <w:r w:rsidRPr="00CB659C">
        <w:t xml:space="preserve"> (2018) </w:t>
      </w:r>
      <w:proofErr w:type="spellStart"/>
      <w:r w:rsidRPr="00CB659C">
        <w:rPr>
          <w:i/>
          <w:iCs/>
        </w:rPr>
        <w:t>Centers</w:t>
      </w:r>
      <w:proofErr w:type="spellEnd"/>
      <w:r w:rsidRPr="00CB659C">
        <w:rPr>
          <w:i/>
          <w:iCs/>
        </w:rPr>
        <w:t xml:space="preserve"> for Disease Control and Prevention</w:t>
      </w:r>
      <w:r w:rsidRPr="00CB659C">
        <w:t xml:space="preserve">. </w:t>
      </w:r>
      <w:proofErr w:type="spellStart"/>
      <w:r w:rsidRPr="00CB659C">
        <w:t>Centers</w:t>
      </w:r>
      <w:proofErr w:type="spellEnd"/>
      <w:r w:rsidRPr="00CB659C">
        <w:t xml:space="preserve"> for Disease Control and Prevention. Available at: https://www.cdc.gov/vaccines/pubs/surv-manual/chpt13-rotavirus.html (Accessed: March </w:t>
      </w:r>
      <w:r>
        <w:t>3</w:t>
      </w:r>
      <w:r w:rsidRPr="00CB659C">
        <w:t xml:space="preserve">, 2023). </w:t>
      </w:r>
    </w:p>
    <w:p w14:paraId="341080A9" w14:textId="15882F50" w:rsidR="00CB659C" w:rsidRDefault="00CB659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A4CCD"/>
    <w:multiLevelType w:val="hybridMultilevel"/>
    <w:tmpl w:val="4F1C6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B86B9E"/>
    <w:multiLevelType w:val="hybridMultilevel"/>
    <w:tmpl w:val="3DD6CB4A"/>
    <w:lvl w:ilvl="0" w:tplc="9C8E5B54">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7406876">
    <w:abstractNumId w:val="0"/>
  </w:num>
  <w:num w:numId="2" w16cid:durableId="1073508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87"/>
    <w:rsid w:val="000004B5"/>
    <w:rsid w:val="00005FFA"/>
    <w:rsid w:val="00007988"/>
    <w:rsid w:val="0001696B"/>
    <w:rsid w:val="0001714C"/>
    <w:rsid w:val="00031ECD"/>
    <w:rsid w:val="00033E47"/>
    <w:rsid w:val="00036FCC"/>
    <w:rsid w:val="00040027"/>
    <w:rsid w:val="00041761"/>
    <w:rsid w:val="00051D41"/>
    <w:rsid w:val="00053ED9"/>
    <w:rsid w:val="00053EF7"/>
    <w:rsid w:val="0006070B"/>
    <w:rsid w:val="00061C2A"/>
    <w:rsid w:val="00067EA4"/>
    <w:rsid w:val="0007292D"/>
    <w:rsid w:val="00080681"/>
    <w:rsid w:val="000848F1"/>
    <w:rsid w:val="00093993"/>
    <w:rsid w:val="000957C7"/>
    <w:rsid w:val="000A1980"/>
    <w:rsid w:val="000A2437"/>
    <w:rsid w:val="000A3693"/>
    <w:rsid w:val="000B381B"/>
    <w:rsid w:val="000C352D"/>
    <w:rsid w:val="000C5A3D"/>
    <w:rsid w:val="000C6FAE"/>
    <w:rsid w:val="000C7136"/>
    <w:rsid w:val="000D09AC"/>
    <w:rsid w:val="000E14B1"/>
    <w:rsid w:val="000E26FF"/>
    <w:rsid w:val="000F24FA"/>
    <w:rsid w:val="0010559A"/>
    <w:rsid w:val="00107BA1"/>
    <w:rsid w:val="001172FB"/>
    <w:rsid w:val="00120A90"/>
    <w:rsid w:val="00124967"/>
    <w:rsid w:val="00127565"/>
    <w:rsid w:val="00131797"/>
    <w:rsid w:val="00141BE5"/>
    <w:rsid w:val="00147BCE"/>
    <w:rsid w:val="00160B4B"/>
    <w:rsid w:val="001659A2"/>
    <w:rsid w:val="001674C6"/>
    <w:rsid w:val="001749ED"/>
    <w:rsid w:val="00180E9D"/>
    <w:rsid w:val="00181A94"/>
    <w:rsid w:val="001852AF"/>
    <w:rsid w:val="00190B61"/>
    <w:rsid w:val="0019115E"/>
    <w:rsid w:val="001A1A13"/>
    <w:rsid w:val="001B1340"/>
    <w:rsid w:val="001B7CCF"/>
    <w:rsid w:val="001C15B6"/>
    <w:rsid w:val="001C2815"/>
    <w:rsid w:val="001C5E80"/>
    <w:rsid w:val="001D23C3"/>
    <w:rsid w:val="001D677D"/>
    <w:rsid w:val="001E235F"/>
    <w:rsid w:val="001E2CC0"/>
    <w:rsid w:val="001F6341"/>
    <w:rsid w:val="0023493E"/>
    <w:rsid w:val="00240BBE"/>
    <w:rsid w:val="002432D6"/>
    <w:rsid w:val="0024789E"/>
    <w:rsid w:val="00251C8B"/>
    <w:rsid w:val="00252873"/>
    <w:rsid w:val="0025394F"/>
    <w:rsid w:val="00254135"/>
    <w:rsid w:val="00254544"/>
    <w:rsid w:val="00255FCD"/>
    <w:rsid w:val="002629C4"/>
    <w:rsid w:val="00265023"/>
    <w:rsid w:val="002707C3"/>
    <w:rsid w:val="002711A3"/>
    <w:rsid w:val="00275D24"/>
    <w:rsid w:val="00280323"/>
    <w:rsid w:val="002847F6"/>
    <w:rsid w:val="00287812"/>
    <w:rsid w:val="00297C2F"/>
    <w:rsid w:val="002A2B68"/>
    <w:rsid w:val="002A2D2C"/>
    <w:rsid w:val="002A31F8"/>
    <w:rsid w:val="002A4F08"/>
    <w:rsid w:val="002B5C56"/>
    <w:rsid w:val="002C3A7C"/>
    <w:rsid w:val="002C46A2"/>
    <w:rsid w:val="002C5E1C"/>
    <w:rsid w:val="002E22B1"/>
    <w:rsid w:val="002E29EC"/>
    <w:rsid w:val="002E2EAB"/>
    <w:rsid w:val="002E3195"/>
    <w:rsid w:val="002E3552"/>
    <w:rsid w:val="002E6E08"/>
    <w:rsid w:val="002E7D02"/>
    <w:rsid w:val="002E7E36"/>
    <w:rsid w:val="002F1D79"/>
    <w:rsid w:val="002F5F0B"/>
    <w:rsid w:val="00300BF2"/>
    <w:rsid w:val="00306F40"/>
    <w:rsid w:val="0031296B"/>
    <w:rsid w:val="00322972"/>
    <w:rsid w:val="00350CFD"/>
    <w:rsid w:val="00350F1C"/>
    <w:rsid w:val="00354931"/>
    <w:rsid w:val="0036020D"/>
    <w:rsid w:val="00361823"/>
    <w:rsid w:val="00362180"/>
    <w:rsid w:val="00363570"/>
    <w:rsid w:val="00364942"/>
    <w:rsid w:val="00366D7F"/>
    <w:rsid w:val="00370476"/>
    <w:rsid w:val="00370933"/>
    <w:rsid w:val="0037099E"/>
    <w:rsid w:val="0037240D"/>
    <w:rsid w:val="00373ACF"/>
    <w:rsid w:val="00373E85"/>
    <w:rsid w:val="0038760A"/>
    <w:rsid w:val="0039220F"/>
    <w:rsid w:val="0039447E"/>
    <w:rsid w:val="00394D17"/>
    <w:rsid w:val="003A3115"/>
    <w:rsid w:val="003B34A3"/>
    <w:rsid w:val="003B7EC7"/>
    <w:rsid w:val="003C13AC"/>
    <w:rsid w:val="003C252F"/>
    <w:rsid w:val="003D0098"/>
    <w:rsid w:val="003D1F83"/>
    <w:rsid w:val="003D722E"/>
    <w:rsid w:val="003E28C2"/>
    <w:rsid w:val="003E50C7"/>
    <w:rsid w:val="004012F8"/>
    <w:rsid w:val="00401846"/>
    <w:rsid w:val="00406097"/>
    <w:rsid w:val="00407D6B"/>
    <w:rsid w:val="00417887"/>
    <w:rsid w:val="00425240"/>
    <w:rsid w:val="0043027C"/>
    <w:rsid w:val="00440001"/>
    <w:rsid w:val="004463F8"/>
    <w:rsid w:val="00446ADB"/>
    <w:rsid w:val="00460E6D"/>
    <w:rsid w:val="0046128B"/>
    <w:rsid w:val="004647B1"/>
    <w:rsid w:val="004647FD"/>
    <w:rsid w:val="00465F59"/>
    <w:rsid w:val="00467CC1"/>
    <w:rsid w:val="00480080"/>
    <w:rsid w:val="004842BC"/>
    <w:rsid w:val="00484C71"/>
    <w:rsid w:val="004A0D98"/>
    <w:rsid w:val="004A3678"/>
    <w:rsid w:val="004A44D6"/>
    <w:rsid w:val="004A49C5"/>
    <w:rsid w:val="004A6035"/>
    <w:rsid w:val="004A6BE6"/>
    <w:rsid w:val="004B0CB6"/>
    <w:rsid w:val="004B20FC"/>
    <w:rsid w:val="004B27A5"/>
    <w:rsid w:val="004B4489"/>
    <w:rsid w:val="004B6475"/>
    <w:rsid w:val="004C02F9"/>
    <w:rsid w:val="004C2998"/>
    <w:rsid w:val="004C4BB5"/>
    <w:rsid w:val="004C6476"/>
    <w:rsid w:val="004D7DDC"/>
    <w:rsid w:val="004E37A4"/>
    <w:rsid w:val="004E6BCD"/>
    <w:rsid w:val="004F56CE"/>
    <w:rsid w:val="004F5A20"/>
    <w:rsid w:val="00502450"/>
    <w:rsid w:val="00504988"/>
    <w:rsid w:val="005113CC"/>
    <w:rsid w:val="00513045"/>
    <w:rsid w:val="00522308"/>
    <w:rsid w:val="005237E1"/>
    <w:rsid w:val="00534ADC"/>
    <w:rsid w:val="00541E40"/>
    <w:rsid w:val="005479C3"/>
    <w:rsid w:val="00563383"/>
    <w:rsid w:val="005716AC"/>
    <w:rsid w:val="00577C49"/>
    <w:rsid w:val="005877DC"/>
    <w:rsid w:val="00587913"/>
    <w:rsid w:val="0059083B"/>
    <w:rsid w:val="005919BC"/>
    <w:rsid w:val="005A76A8"/>
    <w:rsid w:val="005C0C37"/>
    <w:rsid w:val="005C1948"/>
    <w:rsid w:val="005C1CE8"/>
    <w:rsid w:val="005C1E91"/>
    <w:rsid w:val="005C792C"/>
    <w:rsid w:val="005D6614"/>
    <w:rsid w:val="005E2638"/>
    <w:rsid w:val="005F7CB7"/>
    <w:rsid w:val="00610C58"/>
    <w:rsid w:val="0061216D"/>
    <w:rsid w:val="0061524D"/>
    <w:rsid w:val="00622685"/>
    <w:rsid w:val="00622C35"/>
    <w:rsid w:val="006273BB"/>
    <w:rsid w:val="00637DEC"/>
    <w:rsid w:val="00645F98"/>
    <w:rsid w:val="00646BC7"/>
    <w:rsid w:val="00650FA5"/>
    <w:rsid w:val="0066658B"/>
    <w:rsid w:val="00667AB2"/>
    <w:rsid w:val="00673855"/>
    <w:rsid w:val="006744E4"/>
    <w:rsid w:val="00677EE5"/>
    <w:rsid w:val="006825CA"/>
    <w:rsid w:val="00682B72"/>
    <w:rsid w:val="00684511"/>
    <w:rsid w:val="00684C1E"/>
    <w:rsid w:val="00693DBD"/>
    <w:rsid w:val="0069411A"/>
    <w:rsid w:val="006A09C6"/>
    <w:rsid w:val="006A128A"/>
    <w:rsid w:val="006A45B3"/>
    <w:rsid w:val="006B1E77"/>
    <w:rsid w:val="006B3A55"/>
    <w:rsid w:val="006C2B35"/>
    <w:rsid w:val="006C794A"/>
    <w:rsid w:val="006D25FE"/>
    <w:rsid w:val="006D39A2"/>
    <w:rsid w:val="007001DE"/>
    <w:rsid w:val="00703C4D"/>
    <w:rsid w:val="0070597F"/>
    <w:rsid w:val="0070655F"/>
    <w:rsid w:val="00707337"/>
    <w:rsid w:val="00711B9F"/>
    <w:rsid w:val="00711BBE"/>
    <w:rsid w:val="00726C80"/>
    <w:rsid w:val="0073045D"/>
    <w:rsid w:val="00730D9C"/>
    <w:rsid w:val="007344C8"/>
    <w:rsid w:val="00741CF0"/>
    <w:rsid w:val="00744588"/>
    <w:rsid w:val="00747350"/>
    <w:rsid w:val="00747B88"/>
    <w:rsid w:val="00756D46"/>
    <w:rsid w:val="00760F73"/>
    <w:rsid w:val="0076273C"/>
    <w:rsid w:val="0076555C"/>
    <w:rsid w:val="007667DD"/>
    <w:rsid w:val="00772C8A"/>
    <w:rsid w:val="0078516D"/>
    <w:rsid w:val="00787455"/>
    <w:rsid w:val="0079644D"/>
    <w:rsid w:val="007A5ADB"/>
    <w:rsid w:val="007B0D8B"/>
    <w:rsid w:val="007B4E20"/>
    <w:rsid w:val="007B5BFA"/>
    <w:rsid w:val="007B6DA9"/>
    <w:rsid w:val="007C2AF7"/>
    <w:rsid w:val="007D1C43"/>
    <w:rsid w:val="007D2B06"/>
    <w:rsid w:val="007D4D7D"/>
    <w:rsid w:val="007D52FB"/>
    <w:rsid w:val="007D6802"/>
    <w:rsid w:val="007D72E7"/>
    <w:rsid w:val="007E168F"/>
    <w:rsid w:val="007E54F5"/>
    <w:rsid w:val="007F3DC7"/>
    <w:rsid w:val="007F7DE9"/>
    <w:rsid w:val="00800634"/>
    <w:rsid w:val="008051DC"/>
    <w:rsid w:val="0080590C"/>
    <w:rsid w:val="00806082"/>
    <w:rsid w:val="008060C1"/>
    <w:rsid w:val="00811F25"/>
    <w:rsid w:val="00816085"/>
    <w:rsid w:val="00823BD8"/>
    <w:rsid w:val="0083008F"/>
    <w:rsid w:val="00831740"/>
    <w:rsid w:val="008459B8"/>
    <w:rsid w:val="008510E3"/>
    <w:rsid w:val="00864417"/>
    <w:rsid w:val="00864661"/>
    <w:rsid w:val="00872254"/>
    <w:rsid w:val="00873AC4"/>
    <w:rsid w:val="008805DB"/>
    <w:rsid w:val="008814B6"/>
    <w:rsid w:val="0088228A"/>
    <w:rsid w:val="0088711E"/>
    <w:rsid w:val="00891184"/>
    <w:rsid w:val="00892D82"/>
    <w:rsid w:val="0089524A"/>
    <w:rsid w:val="008A50F6"/>
    <w:rsid w:val="008B2D99"/>
    <w:rsid w:val="008C4D87"/>
    <w:rsid w:val="008E3CA8"/>
    <w:rsid w:val="008F08E3"/>
    <w:rsid w:val="00902F1E"/>
    <w:rsid w:val="00905583"/>
    <w:rsid w:val="0092594A"/>
    <w:rsid w:val="00930521"/>
    <w:rsid w:val="00931330"/>
    <w:rsid w:val="00936F06"/>
    <w:rsid w:val="00947761"/>
    <w:rsid w:val="00953DE8"/>
    <w:rsid w:val="00954B0D"/>
    <w:rsid w:val="0096076A"/>
    <w:rsid w:val="00960DD7"/>
    <w:rsid w:val="00966D8A"/>
    <w:rsid w:val="009719CD"/>
    <w:rsid w:val="0097660F"/>
    <w:rsid w:val="00980476"/>
    <w:rsid w:val="00982F8A"/>
    <w:rsid w:val="0098683C"/>
    <w:rsid w:val="0099370A"/>
    <w:rsid w:val="00994537"/>
    <w:rsid w:val="00994EFA"/>
    <w:rsid w:val="009B3163"/>
    <w:rsid w:val="009C0671"/>
    <w:rsid w:val="009C5F3B"/>
    <w:rsid w:val="009D0143"/>
    <w:rsid w:val="009D057C"/>
    <w:rsid w:val="009E4340"/>
    <w:rsid w:val="009F10ED"/>
    <w:rsid w:val="00A02333"/>
    <w:rsid w:val="00A04266"/>
    <w:rsid w:val="00A22A2C"/>
    <w:rsid w:val="00A25324"/>
    <w:rsid w:val="00A26381"/>
    <w:rsid w:val="00A26C3E"/>
    <w:rsid w:val="00A30726"/>
    <w:rsid w:val="00A30734"/>
    <w:rsid w:val="00A44976"/>
    <w:rsid w:val="00A51E73"/>
    <w:rsid w:val="00A54786"/>
    <w:rsid w:val="00A62000"/>
    <w:rsid w:val="00A67865"/>
    <w:rsid w:val="00A77A0F"/>
    <w:rsid w:val="00A82BA2"/>
    <w:rsid w:val="00A82F93"/>
    <w:rsid w:val="00A84586"/>
    <w:rsid w:val="00A8636C"/>
    <w:rsid w:val="00A9054C"/>
    <w:rsid w:val="00A90898"/>
    <w:rsid w:val="00A90F7A"/>
    <w:rsid w:val="00A929F4"/>
    <w:rsid w:val="00A92E73"/>
    <w:rsid w:val="00AA2C7D"/>
    <w:rsid w:val="00AB19C7"/>
    <w:rsid w:val="00AB5645"/>
    <w:rsid w:val="00AC16C4"/>
    <w:rsid w:val="00AC1CF5"/>
    <w:rsid w:val="00AC4E6E"/>
    <w:rsid w:val="00AC61F8"/>
    <w:rsid w:val="00AC7F0C"/>
    <w:rsid w:val="00AD23A7"/>
    <w:rsid w:val="00AE1F45"/>
    <w:rsid w:val="00AE7012"/>
    <w:rsid w:val="00AF1483"/>
    <w:rsid w:val="00AF282F"/>
    <w:rsid w:val="00AF552B"/>
    <w:rsid w:val="00B02F2F"/>
    <w:rsid w:val="00B14379"/>
    <w:rsid w:val="00B17160"/>
    <w:rsid w:val="00B20E8E"/>
    <w:rsid w:val="00B312B7"/>
    <w:rsid w:val="00B348E5"/>
    <w:rsid w:val="00B45C29"/>
    <w:rsid w:val="00B50CE6"/>
    <w:rsid w:val="00B52F69"/>
    <w:rsid w:val="00B70219"/>
    <w:rsid w:val="00B709AC"/>
    <w:rsid w:val="00B76631"/>
    <w:rsid w:val="00BA66E4"/>
    <w:rsid w:val="00BB1BA5"/>
    <w:rsid w:val="00BB4643"/>
    <w:rsid w:val="00BC2659"/>
    <w:rsid w:val="00BC3EA6"/>
    <w:rsid w:val="00BD5D28"/>
    <w:rsid w:val="00BE67F5"/>
    <w:rsid w:val="00BF56D1"/>
    <w:rsid w:val="00BF5F43"/>
    <w:rsid w:val="00C024EB"/>
    <w:rsid w:val="00C06245"/>
    <w:rsid w:val="00C11358"/>
    <w:rsid w:val="00C16006"/>
    <w:rsid w:val="00C238D7"/>
    <w:rsid w:val="00C26B0C"/>
    <w:rsid w:val="00C27397"/>
    <w:rsid w:val="00C27D5E"/>
    <w:rsid w:val="00C33602"/>
    <w:rsid w:val="00C34E72"/>
    <w:rsid w:val="00C379ED"/>
    <w:rsid w:val="00C40E16"/>
    <w:rsid w:val="00C422EA"/>
    <w:rsid w:val="00C42CCE"/>
    <w:rsid w:val="00C42CFA"/>
    <w:rsid w:val="00C4373E"/>
    <w:rsid w:val="00C44D47"/>
    <w:rsid w:val="00C46D62"/>
    <w:rsid w:val="00C545DF"/>
    <w:rsid w:val="00C56F9C"/>
    <w:rsid w:val="00C654D7"/>
    <w:rsid w:val="00C73441"/>
    <w:rsid w:val="00C80001"/>
    <w:rsid w:val="00C8174A"/>
    <w:rsid w:val="00C85383"/>
    <w:rsid w:val="00C92457"/>
    <w:rsid w:val="00C92A1A"/>
    <w:rsid w:val="00C92BC0"/>
    <w:rsid w:val="00C94B30"/>
    <w:rsid w:val="00CB0A4E"/>
    <w:rsid w:val="00CB1C83"/>
    <w:rsid w:val="00CB5750"/>
    <w:rsid w:val="00CB659C"/>
    <w:rsid w:val="00CC0B46"/>
    <w:rsid w:val="00CC2DD8"/>
    <w:rsid w:val="00CD33DB"/>
    <w:rsid w:val="00CE5A6F"/>
    <w:rsid w:val="00CE77F5"/>
    <w:rsid w:val="00CF6FF9"/>
    <w:rsid w:val="00D033C2"/>
    <w:rsid w:val="00D05B52"/>
    <w:rsid w:val="00D17408"/>
    <w:rsid w:val="00D24FE5"/>
    <w:rsid w:val="00D254DB"/>
    <w:rsid w:val="00D34C38"/>
    <w:rsid w:val="00D370CE"/>
    <w:rsid w:val="00D37EBC"/>
    <w:rsid w:val="00D400B5"/>
    <w:rsid w:val="00D431E3"/>
    <w:rsid w:val="00D44F30"/>
    <w:rsid w:val="00D56387"/>
    <w:rsid w:val="00D625F4"/>
    <w:rsid w:val="00D67634"/>
    <w:rsid w:val="00D7211C"/>
    <w:rsid w:val="00D774D2"/>
    <w:rsid w:val="00D86DA9"/>
    <w:rsid w:val="00D9036C"/>
    <w:rsid w:val="00D908DB"/>
    <w:rsid w:val="00D9156A"/>
    <w:rsid w:val="00D93B15"/>
    <w:rsid w:val="00D9538C"/>
    <w:rsid w:val="00DA76DC"/>
    <w:rsid w:val="00DB5970"/>
    <w:rsid w:val="00DB5C4D"/>
    <w:rsid w:val="00DB5C76"/>
    <w:rsid w:val="00DB76F4"/>
    <w:rsid w:val="00DC2CE6"/>
    <w:rsid w:val="00DD5983"/>
    <w:rsid w:val="00DE0083"/>
    <w:rsid w:val="00DE3BEC"/>
    <w:rsid w:val="00DF0847"/>
    <w:rsid w:val="00E14224"/>
    <w:rsid w:val="00E161DA"/>
    <w:rsid w:val="00E2488D"/>
    <w:rsid w:val="00E265F5"/>
    <w:rsid w:val="00E341B2"/>
    <w:rsid w:val="00E37EB6"/>
    <w:rsid w:val="00E43846"/>
    <w:rsid w:val="00E445FB"/>
    <w:rsid w:val="00E46767"/>
    <w:rsid w:val="00E54BDB"/>
    <w:rsid w:val="00E609B5"/>
    <w:rsid w:val="00E62898"/>
    <w:rsid w:val="00E64328"/>
    <w:rsid w:val="00E65874"/>
    <w:rsid w:val="00E730D4"/>
    <w:rsid w:val="00E7336C"/>
    <w:rsid w:val="00E74880"/>
    <w:rsid w:val="00E750B9"/>
    <w:rsid w:val="00E808B0"/>
    <w:rsid w:val="00E90104"/>
    <w:rsid w:val="00E90D2F"/>
    <w:rsid w:val="00E91826"/>
    <w:rsid w:val="00E958F9"/>
    <w:rsid w:val="00EA4595"/>
    <w:rsid w:val="00EB0C4C"/>
    <w:rsid w:val="00EB1623"/>
    <w:rsid w:val="00EB1D98"/>
    <w:rsid w:val="00EB2851"/>
    <w:rsid w:val="00EC1225"/>
    <w:rsid w:val="00EC34D4"/>
    <w:rsid w:val="00EC3AED"/>
    <w:rsid w:val="00EC5A6A"/>
    <w:rsid w:val="00ED0E1C"/>
    <w:rsid w:val="00EE197E"/>
    <w:rsid w:val="00EE5F81"/>
    <w:rsid w:val="00EE74B5"/>
    <w:rsid w:val="00EF4AF0"/>
    <w:rsid w:val="00EF6267"/>
    <w:rsid w:val="00F02872"/>
    <w:rsid w:val="00F04BE7"/>
    <w:rsid w:val="00F21B01"/>
    <w:rsid w:val="00F240C3"/>
    <w:rsid w:val="00F26EEA"/>
    <w:rsid w:val="00F270F0"/>
    <w:rsid w:val="00F30DA2"/>
    <w:rsid w:val="00F43662"/>
    <w:rsid w:val="00F54BFC"/>
    <w:rsid w:val="00F75402"/>
    <w:rsid w:val="00F7683B"/>
    <w:rsid w:val="00F91D49"/>
    <w:rsid w:val="00F94336"/>
    <w:rsid w:val="00F945FA"/>
    <w:rsid w:val="00FA464E"/>
    <w:rsid w:val="00FB0AD0"/>
    <w:rsid w:val="00FB2F44"/>
    <w:rsid w:val="00FC3564"/>
    <w:rsid w:val="00FD4C08"/>
    <w:rsid w:val="00FD7AAB"/>
    <w:rsid w:val="00FE69A4"/>
    <w:rsid w:val="00FF0E3E"/>
    <w:rsid w:val="00FF4401"/>
    <w:rsid w:val="00FF4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6114"/>
  <w15:chartTrackingRefBased/>
  <w15:docId w15:val="{FC0DE28D-C182-4EAB-B564-F47FE5D7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6226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2685"/>
    <w:rPr>
      <w:sz w:val="20"/>
      <w:szCs w:val="20"/>
    </w:rPr>
  </w:style>
  <w:style w:type="character" w:styleId="EndnoteReference">
    <w:name w:val="endnote reference"/>
    <w:basedOn w:val="DefaultParagraphFont"/>
    <w:uiPriority w:val="99"/>
    <w:semiHidden/>
    <w:unhideWhenUsed/>
    <w:rsid w:val="00622685"/>
    <w:rPr>
      <w:vertAlign w:val="superscript"/>
    </w:rPr>
  </w:style>
  <w:style w:type="paragraph" w:styleId="ListParagraph">
    <w:name w:val="List Paragraph"/>
    <w:basedOn w:val="Normal"/>
    <w:uiPriority w:val="34"/>
    <w:qFormat/>
    <w:rsid w:val="00C80001"/>
    <w:pPr>
      <w:ind w:left="720"/>
      <w:contextualSpacing/>
    </w:pPr>
  </w:style>
  <w:style w:type="paragraph" w:styleId="FootnoteText">
    <w:name w:val="footnote text"/>
    <w:basedOn w:val="Normal"/>
    <w:link w:val="FootnoteTextChar"/>
    <w:uiPriority w:val="99"/>
    <w:semiHidden/>
    <w:unhideWhenUsed/>
    <w:rsid w:val="00067E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7EA4"/>
    <w:rPr>
      <w:sz w:val="20"/>
      <w:szCs w:val="20"/>
    </w:rPr>
  </w:style>
  <w:style w:type="character" w:styleId="FootnoteReference">
    <w:name w:val="footnote reference"/>
    <w:basedOn w:val="DefaultParagraphFont"/>
    <w:uiPriority w:val="99"/>
    <w:semiHidden/>
    <w:unhideWhenUsed/>
    <w:rsid w:val="00067EA4"/>
    <w:rPr>
      <w:vertAlign w:val="superscript"/>
    </w:rPr>
  </w:style>
  <w:style w:type="character" w:styleId="Hyperlink">
    <w:name w:val="Hyperlink"/>
    <w:basedOn w:val="DefaultParagraphFont"/>
    <w:uiPriority w:val="99"/>
    <w:unhideWhenUsed/>
    <w:rsid w:val="00067EA4"/>
    <w:rPr>
      <w:color w:val="0563C1" w:themeColor="hyperlink"/>
      <w:u w:val="single"/>
    </w:rPr>
  </w:style>
  <w:style w:type="character" w:styleId="UnresolvedMention">
    <w:name w:val="Unresolved Mention"/>
    <w:basedOn w:val="DefaultParagraphFont"/>
    <w:uiPriority w:val="99"/>
    <w:semiHidden/>
    <w:unhideWhenUsed/>
    <w:rsid w:val="00067EA4"/>
    <w:rPr>
      <w:color w:val="605E5C"/>
      <w:shd w:val="clear" w:color="auto" w:fill="E1DFDD"/>
    </w:rPr>
  </w:style>
  <w:style w:type="paragraph" w:styleId="NormalWeb">
    <w:name w:val="Normal (Web)"/>
    <w:basedOn w:val="Normal"/>
    <w:uiPriority w:val="99"/>
    <w:semiHidden/>
    <w:unhideWhenUsed/>
    <w:rsid w:val="008F08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0783">
      <w:bodyDiv w:val="1"/>
      <w:marLeft w:val="0"/>
      <w:marRight w:val="0"/>
      <w:marTop w:val="0"/>
      <w:marBottom w:val="0"/>
      <w:divBdr>
        <w:top w:val="none" w:sz="0" w:space="0" w:color="auto"/>
        <w:left w:val="none" w:sz="0" w:space="0" w:color="auto"/>
        <w:bottom w:val="none" w:sz="0" w:space="0" w:color="auto"/>
        <w:right w:val="none" w:sz="0" w:space="0" w:color="auto"/>
      </w:divBdr>
    </w:div>
    <w:div w:id="255676469">
      <w:bodyDiv w:val="1"/>
      <w:marLeft w:val="0"/>
      <w:marRight w:val="0"/>
      <w:marTop w:val="0"/>
      <w:marBottom w:val="0"/>
      <w:divBdr>
        <w:top w:val="none" w:sz="0" w:space="0" w:color="auto"/>
        <w:left w:val="none" w:sz="0" w:space="0" w:color="auto"/>
        <w:bottom w:val="none" w:sz="0" w:space="0" w:color="auto"/>
        <w:right w:val="none" w:sz="0" w:space="0" w:color="auto"/>
      </w:divBdr>
    </w:div>
    <w:div w:id="545488195">
      <w:bodyDiv w:val="1"/>
      <w:marLeft w:val="0"/>
      <w:marRight w:val="0"/>
      <w:marTop w:val="0"/>
      <w:marBottom w:val="0"/>
      <w:divBdr>
        <w:top w:val="none" w:sz="0" w:space="0" w:color="auto"/>
        <w:left w:val="none" w:sz="0" w:space="0" w:color="auto"/>
        <w:bottom w:val="none" w:sz="0" w:space="0" w:color="auto"/>
        <w:right w:val="none" w:sz="0" w:space="0" w:color="auto"/>
      </w:divBdr>
    </w:div>
    <w:div w:id="630137474">
      <w:bodyDiv w:val="1"/>
      <w:marLeft w:val="0"/>
      <w:marRight w:val="0"/>
      <w:marTop w:val="0"/>
      <w:marBottom w:val="0"/>
      <w:divBdr>
        <w:top w:val="none" w:sz="0" w:space="0" w:color="auto"/>
        <w:left w:val="none" w:sz="0" w:space="0" w:color="auto"/>
        <w:bottom w:val="none" w:sz="0" w:space="0" w:color="auto"/>
        <w:right w:val="none" w:sz="0" w:space="0" w:color="auto"/>
      </w:divBdr>
    </w:div>
    <w:div w:id="654141219">
      <w:bodyDiv w:val="1"/>
      <w:marLeft w:val="0"/>
      <w:marRight w:val="0"/>
      <w:marTop w:val="0"/>
      <w:marBottom w:val="0"/>
      <w:divBdr>
        <w:top w:val="none" w:sz="0" w:space="0" w:color="auto"/>
        <w:left w:val="none" w:sz="0" w:space="0" w:color="auto"/>
        <w:bottom w:val="none" w:sz="0" w:space="0" w:color="auto"/>
        <w:right w:val="none" w:sz="0" w:space="0" w:color="auto"/>
      </w:divBdr>
    </w:div>
    <w:div w:id="751701020">
      <w:bodyDiv w:val="1"/>
      <w:marLeft w:val="0"/>
      <w:marRight w:val="0"/>
      <w:marTop w:val="0"/>
      <w:marBottom w:val="0"/>
      <w:divBdr>
        <w:top w:val="none" w:sz="0" w:space="0" w:color="auto"/>
        <w:left w:val="none" w:sz="0" w:space="0" w:color="auto"/>
        <w:bottom w:val="none" w:sz="0" w:space="0" w:color="auto"/>
        <w:right w:val="none" w:sz="0" w:space="0" w:color="auto"/>
      </w:divBdr>
    </w:div>
    <w:div w:id="856774675">
      <w:bodyDiv w:val="1"/>
      <w:marLeft w:val="0"/>
      <w:marRight w:val="0"/>
      <w:marTop w:val="0"/>
      <w:marBottom w:val="0"/>
      <w:divBdr>
        <w:top w:val="none" w:sz="0" w:space="0" w:color="auto"/>
        <w:left w:val="none" w:sz="0" w:space="0" w:color="auto"/>
        <w:bottom w:val="none" w:sz="0" w:space="0" w:color="auto"/>
        <w:right w:val="none" w:sz="0" w:space="0" w:color="auto"/>
      </w:divBdr>
    </w:div>
    <w:div w:id="858201916">
      <w:bodyDiv w:val="1"/>
      <w:marLeft w:val="0"/>
      <w:marRight w:val="0"/>
      <w:marTop w:val="0"/>
      <w:marBottom w:val="0"/>
      <w:divBdr>
        <w:top w:val="none" w:sz="0" w:space="0" w:color="auto"/>
        <w:left w:val="none" w:sz="0" w:space="0" w:color="auto"/>
        <w:bottom w:val="none" w:sz="0" w:space="0" w:color="auto"/>
        <w:right w:val="none" w:sz="0" w:space="0" w:color="auto"/>
      </w:divBdr>
    </w:div>
    <w:div w:id="927927039">
      <w:bodyDiv w:val="1"/>
      <w:marLeft w:val="0"/>
      <w:marRight w:val="0"/>
      <w:marTop w:val="0"/>
      <w:marBottom w:val="0"/>
      <w:divBdr>
        <w:top w:val="none" w:sz="0" w:space="0" w:color="auto"/>
        <w:left w:val="none" w:sz="0" w:space="0" w:color="auto"/>
        <w:bottom w:val="none" w:sz="0" w:space="0" w:color="auto"/>
        <w:right w:val="none" w:sz="0" w:space="0" w:color="auto"/>
      </w:divBdr>
    </w:div>
    <w:div w:id="978612951">
      <w:bodyDiv w:val="1"/>
      <w:marLeft w:val="0"/>
      <w:marRight w:val="0"/>
      <w:marTop w:val="0"/>
      <w:marBottom w:val="0"/>
      <w:divBdr>
        <w:top w:val="none" w:sz="0" w:space="0" w:color="auto"/>
        <w:left w:val="none" w:sz="0" w:space="0" w:color="auto"/>
        <w:bottom w:val="none" w:sz="0" w:space="0" w:color="auto"/>
        <w:right w:val="none" w:sz="0" w:space="0" w:color="auto"/>
      </w:divBdr>
    </w:div>
    <w:div w:id="1120537462">
      <w:bodyDiv w:val="1"/>
      <w:marLeft w:val="0"/>
      <w:marRight w:val="0"/>
      <w:marTop w:val="0"/>
      <w:marBottom w:val="0"/>
      <w:divBdr>
        <w:top w:val="none" w:sz="0" w:space="0" w:color="auto"/>
        <w:left w:val="none" w:sz="0" w:space="0" w:color="auto"/>
        <w:bottom w:val="none" w:sz="0" w:space="0" w:color="auto"/>
        <w:right w:val="none" w:sz="0" w:space="0" w:color="auto"/>
      </w:divBdr>
    </w:div>
    <w:div w:id="1203788436">
      <w:bodyDiv w:val="1"/>
      <w:marLeft w:val="0"/>
      <w:marRight w:val="0"/>
      <w:marTop w:val="0"/>
      <w:marBottom w:val="0"/>
      <w:divBdr>
        <w:top w:val="none" w:sz="0" w:space="0" w:color="auto"/>
        <w:left w:val="none" w:sz="0" w:space="0" w:color="auto"/>
        <w:bottom w:val="none" w:sz="0" w:space="0" w:color="auto"/>
        <w:right w:val="none" w:sz="0" w:space="0" w:color="auto"/>
      </w:divBdr>
    </w:div>
    <w:div w:id="1368529231">
      <w:bodyDiv w:val="1"/>
      <w:marLeft w:val="0"/>
      <w:marRight w:val="0"/>
      <w:marTop w:val="0"/>
      <w:marBottom w:val="0"/>
      <w:divBdr>
        <w:top w:val="none" w:sz="0" w:space="0" w:color="auto"/>
        <w:left w:val="none" w:sz="0" w:space="0" w:color="auto"/>
        <w:bottom w:val="none" w:sz="0" w:space="0" w:color="auto"/>
        <w:right w:val="none" w:sz="0" w:space="0" w:color="auto"/>
      </w:divBdr>
    </w:div>
    <w:div w:id="1633319119">
      <w:bodyDiv w:val="1"/>
      <w:marLeft w:val="0"/>
      <w:marRight w:val="0"/>
      <w:marTop w:val="0"/>
      <w:marBottom w:val="0"/>
      <w:divBdr>
        <w:top w:val="none" w:sz="0" w:space="0" w:color="auto"/>
        <w:left w:val="none" w:sz="0" w:space="0" w:color="auto"/>
        <w:bottom w:val="none" w:sz="0" w:space="0" w:color="auto"/>
        <w:right w:val="none" w:sz="0" w:space="0" w:color="auto"/>
      </w:divBdr>
    </w:div>
    <w:div w:id="1792745005">
      <w:bodyDiv w:val="1"/>
      <w:marLeft w:val="0"/>
      <w:marRight w:val="0"/>
      <w:marTop w:val="0"/>
      <w:marBottom w:val="0"/>
      <w:divBdr>
        <w:top w:val="none" w:sz="0" w:space="0" w:color="auto"/>
        <w:left w:val="none" w:sz="0" w:space="0" w:color="auto"/>
        <w:bottom w:val="none" w:sz="0" w:space="0" w:color="auto"/>
        <w:right w:val="none" w:sz="0" w:space="0" w:color="auto"/>
      </w:divBdr>
    </w:div>
    <w:div w:id="1798642348">
      <w:bodyDiv w:val="1"/>
      <w:marLeft w:val="0"/>
      <w:marRight w:val="0"/>
      <w:marTop w:val="0"/>
      <w:marBottom w:val="0"/>
      <w:divBdr>
        <w:top w:val="none" w:sz="0" w:space="0" w:color="auto"/>
        <w:left w:val="none" w:sz="0" w:space="0" w:color="auto"/>
        <w:bottom w:val="none" w:sz="0" w:space="0" w:color="auto"/>
        <w:right w:val="none" w:sz="0" w:space="0" w:color="auto"/>
      </w:divBdr>
    </w:div>
    <w:div w:id="1909150526">
      <w:bodyDiv w:val="1"/>
      <w:marLeft w:val="0"/>
      <w:marRight w:val="0"/>
      <w:marTop w:val="0"/>
      <w:marBottom w:val="0"/>
      <w:divBdr>
        <w:top w:val="none" w:sz="0" w:space="0" w:color="auto"/>
        <w:left w:val="none" w:sz="0" w:space="0" w:color="auto"/>
        <w:bottom w:val="none" w:sz="0" w:space="0" w:color="auto"/>
        <w:right w:val="none" w:sz="0" w:space="0" w:color="auto"/>
      </w:divBdr>
    </w:div>
    <w:div w:id="1982340090">
      <w:bodyDiv w:val="1"/>
      <w:marLeft w:val="0"/>
      <w:marRight w:val="0"/>
      <w:marTop w:val="0"/>
      <w:marBottom w:val="0"/>
      <w:divBdr>
        <w:top w:val="none" w:sz="0" w:space="0" w:color="auto"/>
        <w:left w:val="none" w:sz="0" w:space="0" w:color="auto"/>
        <w:bottom w:val="none" w:sz="0" w:space="0" w:color="auto"/>
        <w:right w:val="none" w:sz="0" w:space="0" w:color="auto"/>
      </w:divBdr>
    </w:div>
    <w:div w:id="2003123983">
      <w:bodyDiv w:val="1"/>
      <w:marLeft w:val="0"/>
      <w:marRight w:val="0"/>
      <w:marTop w:val="0"/>
      <w:marBottom w:val="0"/>
      <w:divBdr>
        <w:top w:val="none" w:sz="0" w:space="0" w:color="auto"/>
        <w:left w:val="none" w:sz="0" w:space="0" w:color="auto"/>
        <w:bottom w:val="none" w:sz="0" w:space="0" w:color="auto"/>
        <w:right w:val="none" w:sz="0" w:space="0" w:color="auto"/>
      </w:divBdr>
    </w:div>
    <w:div w:id="210822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98BD10-05E3-4E91-A295-C6CEB9D99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971</Words>
  <Characters>5537</Characters>
  <Application>Microsoft Office Word</Application>
  <DocSecurity>0</DocSecurity>
  <Lines>46</Lines>
  <Paragraphs>12</Paragraphs>
  <ScaleCrop>false</ScaleCrop>
  <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Mushtaq Ahmad</dc:creator>
  <cp:keywords/>
  <dc:description/>
  <cp:lastModifiedBy>Mushtaq Ahmad</cp:lastModifiedBy>
  <cp:revision>2</cp:revision>
  <dcterms:created xsi:type="dcterms:W3CDTF">2023-03-05T15:44:00Z</dcterms:created>
  <dcterms:modified xsi:type="dcterms:W3CDTF">2023-03-05T15:44:00Z</dcterms:modified>
</cp:coreProperties>
</file>