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55A3B" w14:textId="41EBEAC3" w:rsidR="00EE56D2" w:rsidRPr="00EE56D2" w:rsidRDefault="00E64E36" w:rsidP="00EE56D2">
      <w:pPr>
        <w:spacing w:line="240" w:lineRule="auto"/>
        <w:jc w:val="left"/>
        <w:rPr>
          <w:rFonts w:ascii="Calibri" w:eastAsia="Times New Roman" w:hAnsi="Calibri" w:cs="Calibri"/>
          <w:color w:val="000000"/>
          <w:kern w:val="0"/>
          <w:sz w:val="17"/>
          <w:szCs w:val="17"/>
          <w:lang w:val="en-PL" w:eastAsia="en-GB"/>
          <w14:ligatures w14:val="none"/>
        </w:rPr>
      </w:pPr>
      <w:r w:rsidRPr="00CD33A8">
        <w:rPr>
          <w:rFonts w:asciiTheme="minorBidi" w:hAnsiTheme="minorBidi"/>
          <w:noProof/>
        </w:rPr>
        <w:drawing>
          <wp:anchor distT="0" distB="0" distL="114300" distR="114300" simplePos="0" relativeHeight="251663360" behindDoc="0" locked="0" layoutInCell="1" allowOverlap="1" wp14:anchorId="6DC67C1A" wp14:editId="13A17DBD">
            <wp:simplePos x="0" y="0"/>
            <wp:positionH relativeFrom="column">
              <wp:posOffset>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EE56D2" w:rsidRPr="00EE56D2">
        <w:rPr>
          <w:rFonts w:ascii="Calibri" w:eastAsia="Times New Roman" w:hAnsi="Calibri" w:cs="Calibri"/>
          <w:color w:val="000000"/>
          <w:kern w:val="0"/>
          <w:sz w:val="17"/>
          <w:szCs w:val="17"/>
          <w:lang w:val="en-PL" w:eastAsia="en-GB"/>
          <w14:ligatures w14:val="none"/>
        </w:rPr>
        <w:t> </w:t>
      </w:r>
    </w:p>
    <w:p w14:paraId="09738AD7" w14:textId="6B305718" w:rsidR="00EE56D2" w:rsidRPr="00EE56D2" w:rsidRDefault="00EE56D2" w:rsidP="00EE56D2">
      <w:pPr>
        <w:spacing w:after="120" w:line="240" w:lineRule="auto"/>
        <w:jc w:val="left"/>
        <w:rPr>
          <w:rFonts w:ascii="Calibri" w:eastAsia="Times New Roman" w:hAnsi="Calibri" w:cs="Calibri"/>
          <w:color w:val="000000"/>
          <w:kern w:val="0"/>
          <w:sz w:val="17"/>
          <w:szCs w:val="17"/>
          <w:lang w:val="en-PL" w:eastAsia="en-GB"/>
          <w14:ligatures w14:val="none"/>
        </w:rPr>
      </w:pPr>
      <w:r w:rsidRPr="00EE56D2">
        <w:rPr>
          <w:rFonts w:ascii="Calibri" w:eastAsia="Times New Roman" w:hAnsi="Calibri" w:cs="Calibri"/>
          <w:color w:val="000000"/>
          <w:kern w:val="0"/>
          <w:sz w:val="17"/>
          <w:szCs w:val="17"/>
          <w:lang w:val="en-PL" w:eastAsia="en-GB"/>
          <w14:ligatures w14:val="none"/>
        </w:rPr>
        <w:t> </w:t>
      </w:r>
    </w:p>
    <w:p w14:paraId="30A201E5" w14:textId="010F4E6A" w:rsidR="00EE56D2" w:rsidRPr="00EE56D2" w:rsidRDefault="00EE56D2" w:rsidP="00EE56D2">
      <w:pPr>
        <w:spacing w:after="120" w:line="240" w:lineRule="auto"/>
        <w:jc w:val="left"/>
        <w:rPr>
          <w:rFonts w:ascii="Calibri" w:eastAsia="Times New Roman" w:hAnsi="Calibri" w:cs="Calibri"/>
          <w:color w:val="000000"/>
          <w:kern w:val="0"/>
          <w:sz w:val="17"/>
          <w:szCs w:val="17"/>
          <w:lang w:val="en-PL" w:eastAsia="en-GB"/>
          <w14:ligatures w14:val="none"/>
        </w:rPr>
      </w:pPr>
      <w:r w:rsidRPr="00EE56D2">
        <w:rPr>
          <w:rFonts w:ascii="Calibri" w:eastAsia="Times New Roman" w:hAnsi="Calibri" w:cs="Calibri"/>
          <w:color w:val="000000"/>
          <w:kern w:val="0"/>
          <w:sz w:val="17"/>
          <w:szCs w:val="17"/>
          <w:lang w:val="en-PL" w:eastAsia="en-GB"/>
          <w14:ligatures w14:val="none"/>
        </w:rPr>
        <w:t> </w:t>
      </w:r>
    </w:p>
    <w:p w14:paraId="457AC660" w14:textId="30A4EB84" w:rsidR="00EE56D2" w:rsidRPr="00CD33A8" w:rsidRDefault="00EE56D2" w:rsidP="00EE56D2">
      <w:pPr>
        <w:rPr>
          <w:rFonts w:asciiTheme="minorBidi" w:hAnsiTheme="minorBidi"/>
        </w:rPr>
      </w:pPr>
    </w:p>
    <w:p w14:paraId="12192BEA" w14:textId="77777777" w:rsidR="00EE56D2" w:rsidRPr="00CD33A8" w:rsidRDefault="00EE56D2" w:rsidP="00EE56D2">
      <w:pPr>
        <w:rPr>
          <w:rFonts w:asciiTheme="minorBidi" w:hAnsiTheme="minorBidi"/>
        </w:rPr>
      </w:pPr>
    </w:p>
    <w:p w14:paraId="6AB67E15" w14:textId="77777777" w:rsidR="00EE56D2" w:rsidRPr="00CD33A8" w:rsidRDefault="00EE56D2" w:rsidP="00EE56D2">
      <w:pPr>
        <w:rPr>
          <w:rFonts w:asciiTheme="minorBidi" w:hAnsiTheme="minorBidi"/>
        </w:rPr>
      </w:pPr>
    </w:p>
    <w:p w14:paraId="760FCFCE" w14:textId="77777777" w:rsidR="00EE56D2" w:rsidRPr="00CD33A8" w:rsidRDefault="00EE56D2" w:rsidP="00EE56D2">
      <w:pPr>
        <w:rPr>
          <w:rFonts w:asciiTheme="minorBidi" w:hAnsiTheme="minorBidi"/>
        </w:rPr>
      </w:pPr>
    </w:p>
    <w:p w14:paraId="57A40C6B" w14:textId="77777777" w:rsidR="00EE56D2" w:rsidRPr="00CD33A8" w:rsidRDefault="00EE56D2" w:rsidP="00EE56D2">
      <w:pPr>
        <w:tabs>
          <w:tab w:val="left" w:pos="6540"/>
        </w:tabs>
        <w:rPr>
          <w:rFonts w:asciiTheme="minorBidi" w:hAnsiTheme="minorBidi"/>
        </w:rPr>
      </w:pPr>
    </w:p>
    <w:p w14:paraId="4B7D4501" w14:textId="606CCDF6" w:rsidR="00EE56D2" w:rsidRPr="00CD33A8" w:rsidRDefault="00EE56D2" w:rsidP="00EE56D2">
      <w:pPr>
        <w:tabs>
          <w:tab w:val="left" w:pos="6540"/>
        </w:tabs>
        <w:rPr>
          <w:rFonts w:cs="Arial"/>
          <w:sz w:val="28"/>
          <w:szCs w:val="28"/>
          <w:lang w:val="nl-NL"/>
        </w:rPr>
      </w:pPr>
      <w:r w:rsidRPr="00CD33A8">
        <w:rPr>
          <w:rFonts w:cs="Arial"/>
          <w:b/>
          <w:bCs/>
          <w:sz w:val="28"/>
          <w:szCs w:val="28"/>
          <w:lang w:val="nl-NL"/>
        </w:rPr>
        <w:t>Module name</w:t>
      </w:r>
      <w:r w:rsidRPr="00CD33A8">
        <w:rPr>
          <w:rFonts w:cs="Arial"/>
          <w:sz w:val="28"/>
          <w:szCs w:val="28"/>
          <w:lang w:val="nl-NL"/>
        </w:rPr>
        <w:t xml:space="preserve">: </w:t>
      </w:r>
      <w:proofErr w:type="spellStart"/>
      <w:r w:rsidR="001035E0">
        <w:rPr>
          <w:rFonts w:cs="Arial"/>
          <w:sz w:val="28"/>
          <w:szCs w:val="28"/>
          <w:lang w:val="nl-NL"/>
        </w:rPr>
        <w:t>Introduction</w:t>
      </w:r>
      <w:proofErr w:type="spellEnd"/>
      <w:r w:rsidR="001035E0">
        <w:rPr>
          <w:rFonts w:cs="Arial"/>
          <w:sz w:val="28"/>
          <w:szCs w:val="28"/>
          <w:lang w:val="nl-NL"/>
        </w:rPr>
        <w:t xml:space="preserve"> </w:t>
      </w:r>
      <w:proofErr w:type="spellStart"/>
      <w:r w:rsidR="001035E0">
        <w:rPr>
          <w:rFonts w:cs="Arial"/>
          <w:sz w:val="28"/>
          <w:szCs w:val="28"/>
          <w:lang w:val="nl-NL"/>
        </w:rPr>
        <w:t>to</w:t>
      </w:r>
      <w:proofErr w:type="spellEnd"/>
      <w:r w:rsidR="001035E0">
        <w:rPr>
          <w:rFonts w:cs="Arial"/>
          <w:sz w:val="28"/>
          <w:szCs w:val="28"/>
          <w:lang w:val="nl-NL"/>
        </w:rPr>
        <w:t xml:space="preserve"> Independent Research Skills</w:t>
      </w:r>
    </w:p>
    <w:p w14:paraId="1FCD12EE" w14:textId="092936A9" w:rsidR="00EE56D2" w:rsidRPr="0072236A" w:rsidRDefault="00EE56D2" w:rsidP="00EE56D2">
      <w:pPr>
        <w:tabs>
          <w:tab w:val="left" w:pos="6540"/>
        </w:tabs>
        <w:rPr>
          <w:rFonts w:cs="Arial"/>
          <w:sz w:val="28"/>
          <w:szCs w:val="28"/>
          <w:lang w:val="pl-PL"/>
        </w:rPr>
      </w:pPr>
      <w:r w:rsidRPr="0072236A">
        <w:rPr>
          <w:rFonts w:cs="Arial"/>
          <w:b/>
          <w:bCs/>
          <w:sz w:val="28"/>
          <w:szCs w:val="28"/>
          <w:lang w:val="pl-PL"/>
        </w:rPr>
        <w:t xml:space="preserve">Module </w:t>
      </w:r>
      <w:proofErr w:type="spellStart"/>
      <w:r w:rsidRPr="0072236A">
        <w:rPr>
          <w:rFonts w:cs="Arial"/>
          <w:b/>
          <w:bCs/>
          <w:sz w:val="28"/>
          <w:szCs w:val="28"/>
          <w:lang w:val="pl-PL"/>
        </w:rPr>
        <w:t>code</w:t>
      </w:r>
      <w:proofErr w:type="spellEnd"/>
      <w:r w:rsidRPr="0072236A">
        <w:rPr>
          <w:rFonts w:cs="Arial"/>
          <w:sz w:val="28"/>
          <w:szCs w:val="28"/>
          <w:lang w:val="pl-PL"/>
        </w:rPr>
        <w:t>:</w:t>
      </w:r>
      <w:r w:rsidR="0072236A">
        <w:rPr>
          <w:rFonts w:cs="Arial"/>
          <w:sz w:val="28"/>
          <w:szCs w:val="28"/>
          <w:lang w:val="pl-PL"/>
        </w:rPr>
        <w:t xml:space="preserve"> </w:t>
      </w:r>
      <w:r w:rsidR="001035E0" w:rsidRPr="0072236A">
        <w:rPr>
          <w:rFonts w:cs="Arial"/>
          <w:sz w:val="28"/>
          <w:szCs w:val="28"/>
          <w:lang w:val="pl-PL"/>
        </w:rPr>
        <w:t>BMHP5019</w:t>
      </w:r>
    </w:p>
    <w:p w14:paraId="195BE697" w14:textId="77777777" w:rsidR="00EE56D2" w:rsidRPr="00CD33A8" w:rsidRDefault="00EE56D2" w:rsidP="00EE56D2">
      <w:pPr>
        <w:tabs>
          <w:tab w:val="left" w:pos="6540"/>
        </w:tabs>
        <w:rPr>
          <w:rFonts w:cs="Arial"/>
          <w:b/>
          <w:bCs/>
          <w:sz w:val="28"/>
          <w:szCs w:val="28"/>
          <w:lang w:val="nl-NL"/>
        </w:rPr>
      </w:pPr>
    </w:p>
    <w:p w14:paraId="75A9F62F" w14:textId="0D22A83A" w:rsidR="00EE56D2" w:rsidRPr="00CD33A8" w:rsidRDefault="00EE56D2" w:rsidP="00EE56D2">
      <w:pPr>
        <w:tabs>
          <w:tab w:val="left" w:pos="6540"/>
        </w:tabs>
        <w:rPr>
          <w:rFonts w:cs="Arial"/>
          <w:sz w:val="28"/>
          <w:szCs w:val="28"/>
          <w:lang w:val="nl-NL"/>
        </w:rPr>
      </w:pPr>
      <w:r w:rsidRPr="00CD33A8">
        <w:rPr>
          <w:rFonts w:cs="Arial"/>
          <w:b/>
          <w:bCs/>
          <w:sz w:val="28"/>
          <w:szCs w:val="28"/>
          <w:lang w:val="nl-NL"/>
        </w:rPr>
        <w:t>Student name</w:t>
      </w:r>
      <w:r w:rsidRPr="00CD33A8">
        <w:rPr>
          <w:rFonts w:cs="Arial"/>
          <w:sz w:val="28"/>
          <w:szCs w:val="28"/>
          <w:lang w:val="nl-NL"/>
        </w:rPr>
        <w:t>:</w:t>
      </w:r>
      <w:r w:rsidR="0072236A">
        <w:rPr>
          <w:rFonts w:cs="Arial"/>
          <w:sz w:val="28"/>
          <w:szCs w:val="28"/>
          <w:lang w:val="nl-NL"/>
        </w:rPr>
        <w:t xml:space="preserve"> </w:t>
      </w:r>
      <w:r w:rsidR="001035E0">
        <w:rPr>
          <w:rFonts w:cs="Arial"/>
          <w:sz w:val="28"/>
          <w:szCs w:val="28"/>
          <w:lang w:val="nl-NL"/>
        </w:rPr>
        <w:t>Agnieszka Szalek</w:t>
      </w:r>
    </w:p>
    <w:p w14:paraId="14566648" w14:textId="059C72E6" w:rsidR="00EE56D2" w:rsidRPr="00CD33A8" w:rsidRDefault="00EE56D2" w:rsidP="00EE56D2">
      <w:pPr>
        <w:tabs>
          <w:tab w:val="left" w:pos="6540"/>
        </w:tabs>
        <w:rPr>
          <w:rFonts w:cs="Arial"/>
          <w:sz w:val="28"/>
          <w:szCs w:val="28"/>
          <w:lang w:val="nl-NL"/>
        </w:rPr>
      </w:pPr>
      <w:r w:rsidRPr="00CD33A8">
        <w:rPr>
          <w:rFonts w:cs="Arial"/>
          <w:b/>
          <w:bCs/>
          <w:sz w:val="28"/>
          <w:szCs w:val="28"/>
          <w:lang w:val="nl-NL"/>
        </w:rPr>
        <w:t>Student ID</w:t>
      </w:r>
      <w:r w:rsidRPr="00CD33A8">
        <w:rPr>
          <w:rFonts w:cs="Arial"/>
          <w:sz w:val="28"/>
          <w:szCs w:val="28"/>
          <w:lang w:val="nl-NL"/>
        </w:rPr>
        <w:t>:</w:t>
      </w:r>
      <w:r w:rsidR="0072236A">
        <w:rPr>
          <w:rFonts w:cs="Arial"/>
          <w:sz w:val="28"/>
          <w:szCs w:val="28"/>
          <w:lang w:val="nl-NL"/>
        </w:rPr>
        <w:t xml:space="preserve"> </w:t>
      </w:r>
      <w:r w:rsidR="001035E0">
        <w:rPr>
          <w:rFonts w:cs="Arial"/>
          <w:sz w:val="28"/>
          <w:szCs w:val="28"/>
          <w:lang w:val="nl-NL"/>
        </w:rPr>
        <w:t>2325666</w:t>
      </w:r>
    </w:p>
    <w:p w14:paraId="519E9FB6" w14:textId="44E17EEF" w:rsidR="00EE56D2" w:rsidRPr="00CD33A8" w:rsidRDefault="0072236A" w:rsidP="00EE56D2">
      <w:pPr>
        <w:tabs>
          <w:tab w:val="left" w:pos="6540"/>
        </w:tabs>
        <w:rPr>
          <w:rFonts w:cs="Arial"/>
          <w:sz w:val="28"/>
          <w:szCs w:val="28"/>
          <w:lang w:val="nl-NL"/>
        </w:rPr>
      </w:pPr>
      <w:proofErr w:type="spellStart"/>
      <w:r>
        <w:rPr>
          <w:rFonts w:cs="Arial"/>
          <w:b/>
          <w:bCs/>
          <w:sz w:val="28"/>
          <w:szCs w:val="28"/>
          <w:lang w:val="nl-NL"/>
        </w:rPr>
        <w:t>Lecturer</w:t>
      </w:r>
      <w:proofErr w:type="spellEnd"/>
      <w:r w:rsidRPr="0072236A">
        <w:rPr>
          <w:rFonts w:cs="Arial"/>
          <w:sz w:val="28"/>
          <w:szCs w:val="28"/>
          <w:lang w:val="nl-NL"/>
        </w:rPr>
        <w:t>:</w:t>
      </w:r>
      <w:r>
        <w:rPr>
          <w:rFonts w:cs="Arial"/>
          <w:sz w:val="28"/>
          <w:szCs w:val="28"/>
          <w:lang w:val="nl-NL"/>
        </w:rPr>
        <w:t xml:space="preserve"> Bianca Sanfilippo</w:t>
      </w:r>
    </w:p>
    <w:p w14:paraId="4D61F4DD" w14:textId="5DF0A592" w:rsidR="00EE56D2" w:rsidRPr="00CD33A8" w:rsidRDefault="00EE56D2" w:rsidP="00EE56D2">
      <w:pPr>
        <w:tabs>
          <w:tab w:val="left" w:pos="6540"/>
        </w:tabs>
        <w:rPr>
          <w:rFonts w:cs="Arial"/>
          <w:sz w:val="28"/>
          <w:szCs w:val="28"/>
        </w:rPr>
      </w:pPr>
      <w:r w:rsidRPr="00CD33A8">
        <w:rPr>
          <w:rFonts w:cs="Arial"/>
          <w:b/>
          <w:bCs/>
          <w:sz w:val="28"/>
          <w:szCs w:val="28"/>
        </w:rPr>
        <w:t>Word count</w:t>
      </w:r>
      <w:r w:rsidRPr="00CD33A8">
        <w:rPr>
          <w:rFonts w:cs="Arial"/>
          <w:sz w:val="28"/>
          <w:szCs w:val="28"/>
        </w:rPr>
        <w:t>:</w:t>
      </w:r>
      <w:r w:rsidR="0072236A">
        <w:rPr>
          <w:rFonts w:cs="Arial"/>
          <w:sz w:val="28"/>
          <w:szCs w:val="28"/>
        </w:rPr>
        <w:t xml:space="preserve"> </w:t>
      </w:r>
      <w:r w:rsidR="001035E0">
        <w:rPr>
          <w:rFonts w:cs="Arial"/>
          <w:sz w:val="28"/>
          <w:szCs w:val="28"/>
        </w:rPr>
        <w:t>3600</w:t>
      </w:r>
    </w:p>
    <w:p w14:paraId="41FBA3C4" w14:textId="77777777" w:rsidR="00EE56D2" w:rsidRPr="00CD33A8" w:rsidRDefault="00EE56D2" w:rsidP="00EE56D2">
      <w:pPr>
        <w:tabs>
          <w:tab w:val="left" w:pos="6540"/>
        </w:tabs>
        <w:rPr>
          <w:rFonts w:asciiTheme="minorBidi" w:hAnsiTheme="minorBidi"/>
        </w:rPr>
      </w:pPr>
    </w:p>
    <w:p w14:paraId="789D1F81" w14:textId="23831534" w:rsidR="00EE56D2" w:rsidRPr="00EE56D2" w:rsidRDefault="00EE56D2" w:rsidP="00EE56D2">
      <w:pPr>
        <w:spacing w:after="120" w:line="240" w:lineRule="auto"/>
        <w:jc w:val="left"/>
        <w:rPr>
          <w:rFonts w:ascii="Calibri" w:eastAsia="Times New Roman" w:hAnsi="Calibri" w:cs="Calibri"/>
          <w:color w:val="000000"/>
          <w:kern w:val="0"/>
          <w:sz w:val="17"/>
          <w:szCs w:val="17"/>
          <w:lang w:val="en-PL" w:eastAsia="en-GB"/>
          <w14:ligatures w14:val="none"/>
        </w:rPr>
      </w:pPr>
    </w:p>
    <w:p w14:paraId="344DF1F1" w14:textId="77777777" w:rsidR="00EE56D2" w:rsidRDefault="00EE56D2"/>
    <w:p w14:paraId="635CCBAA" w14:textId="589FD734" w:rsidR="00EE56D2" w:rsidRPr="00ED2E01" w:rsidRDefault="00EE56D2" w:rsidP="00EE56D2">
      <w:pPr>
        <w:pStyle w:val="NoSpacing"/>
        <w:spacing w:before="40" w:after="560" w:line="216" w:lineRule="auto"/>
        <w:rPr>
          <w:b/>
          <w:bCs/>
          <w:color w:val="156082" w:themeColor="accent1"/>
          <w:sz w:val="44"/>
          <w:szCs w:val="44"/>
          <w:u w:val="wave"/>
        </w:rPr>
      </w:pPr>
    </w:p>
    <w:p w14:paraId="074B5BF9" w14:textId="77777777" w:rsidR="001035E0" w:rsidRDefault="001035E0">
      <w:pPr>
        <w:spacing w:line="240" w:lineRule="auto"/>
        <w:jc w:val="left"/>
        <w:rPr>
          <w:sz w:val="40"/>
          <w:szCs w:val="40"/>
        </w:rPr>
      </w:pPr>
      <w:r w:rsidRPr="001035E0">
        <w:rPr>
          <w:sz w:val="40"/>
          <w:szCs w:val="40"/>
        </w:rPr>
        <w:t>The Influence of</w:t>
      </w:r>
      <w:r>
        <w:rPr>
          <w:sz w:val="40"/>
          <w:szCs w:val="40"/>
        </w:rPr>
        <w:t xml:space="preserve"> Childhood Obesity on Future </w:t>
      </w:r>
    </w:p>
    <w:p w14:paraId="2C163D59" w14:textId="75F347BF" w:rsidR="00EE56D2" w:rsidRPr="001035E0" w:rsidRDefault="001035E0">
      <w:pPr>
        <w:spacing w:line="240" w:lineRule="auto"/>
        <w:jc w:val="left"/>
        <w:rPr>
          <w:sz w:val="40"/>
          <w:szCs w:val="40"/>
        </w:rPr>
      </w:pPr>
      <w:r>
        <w:rPr>
          <w:sz w:val="40"/>
          <w:szCs w:val="40"/>
        </w:rPr>
        <w:t>Cardiovascular Risks</w:t>
      </w:r>
      <w:r w:rsidR="00EE56D2" w:rsidRPr="001035E0">
        <w:rPr>
          <w:sz w:val="40"/>
          <w:szCs w:val="40"/>
        </w:rPr>
        <w:br w:type="page"/>
      </w:r>
    </w:p>
    <w:sdt>
      <w:sdtPr>
        <w:rPr>
          <w:rFonts w:ascii="Arial" w:eastAsiaTheme="minorHAnsi" w:hAnsi="Arial" w:cstheme="minorBidi"/>
          <w:b w:val="0"/>
          <w:bCs w:val="0"/>
          <w:color w:val="auto"/>
          <w:kern w:val="2"/>
          <w:sz w:val="22"/>
          <w:szCs w:val="24"/>
          <w:lang w:val="en-GB"/>
          <w14:ligatures w14:val="standardContextual"/>
        </w:rPr>
        <w:id w:val="1491205971"/>
        <w:docPartObj>
          <w:docPartGallery w:val="Table of Contents"/>
          <w:docPartUnique/>
        </w:docPartObj>
      </w:sdtPr>
      <w:sdtEndPr>
        <w:rPr>
          <w:noProof/>
        </w:rPr>
      </w:sdtEndPr>
      <w:sdtContent>
        <w:p w14:paraId="5664FA9B" w14:textId="27B38137" w:rsidR="00E97513" w:rsidRDefault="00E97513">
          <w:pPr>
            <w:pStyle w:val="TOCHeading"/>
          </w:pPr>
          <w:r>
            <w:t>Table of Contents</w:t>
          </w:r>
        </w:p>
        <w:p w14:paraId="5F145FBE" w14:textId="5204DE24" w:rsidR="00E64E36" w:rsidRDefault="00E97513">
          <w:pPr>
            <w:pStyle w:val="TOC1"/>
            <w:tabs>
              <w:tab w:val="right" w:leader="dot" w:pos="9016"/>
            </w:tabs>
            <w:rPr>
              <w:rFonts w:eastAsiaTheme="minorEastAsia"/>
              <w:b w:val="0"/>
              <w:bCs w:val="0"/>
              <w:caps w:val="0"/>
              <w:noProof/>
              <w:sz w:val="24"/>
              <w:szCs w:val="24"/>
              <w:u w:val="none"/>
              <w:lang w:val="en-PL" w:eastAsia="en-GB"/>
            </w:rPr>
          </w:pPr>
          <w:r>
            <w:rPr>
              <w:b w:val="0"/>
              <w:bCs w:val="0"/>
            </w:rPr>
            <w:fldChar w:fldCharType="begin"/>
          </w:r>
          <w:r>
            <w:instrText xml:space="preserve"> TOC \o "1-3" \h \z \u </w:instrText>
          </w:r>
          <w:r>
            <w:rPr>
              <w:b w:val="0"/>
              <w:bCs w:val="0"/>
            </w:rPr>
            <w:fldChar w:fldCharType="separate"/>
          </w:r>
          <w:hyperlink w:anchor="_Toc215605702" w:history="1">
            <w:r w:rsidR="00E64E36" w:rsidRPr="00C951F6">
              <w:rPr>
                <w:rStyle w:val="Hyperlink"/>
                <w:noProof/>
              </w:rPr>
              <w:t>Abstract</w:t>
            </w:r>
            <w:r w:rsidR="00E64E36">
              <w:rPr>
                <w:noProof/>
                <w:webHidden/>
              </w:rPr>
              <w:tab/>
            </w:r>
            <w:r w:rsidR="00E64E36">
              <w:rPr>
                <w:noProof/>
                <w:webHidden/>
              </w:rPr>
              <w:fldChar w:fldCharType="begin"/>
            </w:r>
            <w:r w:rsidR="00E64E36">
              <w:rPr>
                <w:noProof/>
                <w:webHidden/>
              </w:rPr>
              <w:instrText xml:space="preserve"> PAGEREF _Toc215605702 \h </w:instrText>
            </w:r>
            <w:r w:rsidR="00E64E36">
              <w:rPr>
                <w:noProof/>
                <w:webHidden/>
              </w:rPr>
            </w:r>
            <w:r w:rsidR="00E64E36">
              <w:rPr>
                <w:noProof/>
                <w:webHidden/>
              </w:rPr>
              <w:fldChar w:fldCharType="separate"/>
            </w:r>
            <w:r w:rsidR="00E64E36">
              <w:rPr>
                <w:noProof/>
                <w:webHidden/>
              </w:rPr>
              <w:t>4</w:t>
            </w:r>
            <w:r w:rsidR="00E64E36">
              <w:rPr>
                <w:noProof/>
                <w:webHidden/>
              </w:rPr>
              <w:fldChar w:fldCharType="end"/>
            </w:r>
          </w:hyperlink>
        </w:p>
        <w:p w14:paraId="2BA9D377" w14:textId="49B0AF85" w:rsidR="00E64E36" w:rsidRDefault="00E64E36">
          <w:pPr>
            <w:pStyle w:val="TOC1"/>
            <w:tabs>
              <w:tab w:val="right" w:leader="dot" w:pos="9016"/>
            </w:tabs>
            <w:rPr>
              <w:rFonts w:eastAsiaTheme="minorEastAsia"/>
              <w:b w:val="0"/>
              <w:bCs w:val="0"/>
              <w:caps w:val="0"/>
              <w:noProof/>
              <w:sz w:val="24"/>
              <w:szCs w:val="24"/>
              <w:u w:val="none"/>
              <w:lang w:val="en-PL" w:eastAsia="en-GB"/>
            </w:rPr>
          </w:pPr>
          <w:hyperlink w:anchor="_Toc215605703" w:history="1">
            <w:r w:rsidRPr="00C951F6">
              <w:rPr>
                <w:rStyle w:val="Hyperlink"/>
                <w:noProof/>
              </w:rPr>
              <w:t>1.0 Introduction</w:t>
            </w:r>
            <w:r>
              <w:rPr>
                <w:noProof/>
                <w:webHidden/>
              </w:rPr>
              <w:tab/>
            </w:r>
            <w:r>
              <w:rPr>
                <w:noProof/>
                <w:webHidden/>
              </w:rPr>
              <w:fldChar w:fldCharType="begin"/>
            </w:r>
            <w:r>
              <w:rPr>
                <w:noProof/>
                <w:webHidden/>
              </w:rPr>
              <w:instrText xml:space="preserve"> PAGEREF _Toc215605703 \h </w:instrText>
            </w:r>
            <w:r>
              <w:rPr>
                <w:noProof/>
                <w:webHidden/>
              </w:rPr>
            </w:r>
            <w:r>
              <w:rPr>
                <w:noProof/>
                <w:webHidden/>
              </w:rPr>
              <w:fldChar w:fldCharType="separate"/>
            </w:r>
            <w:r>
              <w:rPr>
                <w:noProof/>
                <w:webHidden/>
              </w:rPr>
              <w:t>5</w:t>
            </w:r>
            <w:r>
              <w:rPr>
                <w:noProof/>
                <w:webHidden/>
              </w:rPr>
              <w:fldChar w:fldCharType="end"/>
            </w:r>
          </w:hyperlink>
        </w:p>
        <w:p w14:paraId="2D225519" w14:textId="329A9391"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04" w:history="1">
            <w:r w:rsidRPr="00C951F6">
              <w:rPr>
                <w:rStyle w:val="Hyperlink"/>
                <w:noProof/>
              </w:rPr>
              <w:t>1.1 Rationale</w:t>
            </w:r>
            <w:r>
              <w:rPr>
                <w:noProof/>
                <w:webHidden/>
              </w:rPr>
              <w:tab/>
            </w:r>
            <w:r>
              <w:rPr>
                <w:noProof/>
                <w:webHidden/>
              </w:rPr>
              <w:fldChar w:fldCharType="begin"/>
            </w:r>
            <w:r>
              <w:rPr>
                <w:noProof/>
                <w:webHidden/>
              </w:rPr>
              <w:instrText xml:space="preserve"> PAGEREF _Toc215605704 \h </w:instrText>
            </w:r>
            <w:r>
              <w:rPr>
                <w:noProof/>
                <w:webHidden/>
              </w:rPr>
            </w:r>
            <w:r>
              <w:rPr>
                <w:noProof/>
                <w:webHidden/>
              </w:rPr>
              <w:fldChar w:fldCharType="separate"/>
            </w:r>
            <w:r>
              <w:rPr>
                <w:noProof/>
                <w:webHidden/>
              </w:rPr>
              <w:t>5</w:t>
            </w:r>
            <w:r>
              <w:rPr>
                <w:noProof/>
                <w:webHidden/>
              </w:rPr>
              <w:fldChar w:fldCharType="end"/>
            </w:r>
          </w:hyperlink>
        </w:p>
        <w:p w14:paraId="192763E5" w14:textId="1BA475A2"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05" w:history="1">
            <w:r w:rsidRPr="00C951F6">
              <w:rPr>
                <w:rStyle w:val="Hyperlink"/>
                <w:noProof/>
              </w:rPr>
              <w:t>Review Question</w:t>
            </w:r>
            <w:r>
              <w:rPr>
                <w:noProof/>
                <w:webHidden/>
              </w:rPr>
              <w:tab/>
            </w:r>
            <w:r>
              <w:rPr>
                <w:noProof/>
                <w:webHidden/>
              </w:rPr>
              <w:fldChar w:fldCharType="begin"/>
            </w:r>
            <w:r>
              <w:rPr>
                <w:noProof/>
                <w:webHidden/>
              </w:rPr>
              <w:instrText xml:space="preserve"> PAGEREF _Toc215605705 \h </w:instrText>
            </w:r>
            <w:r>
              <w:rPr>
                <w:noProof/>
                <w:webHidden/>
              </w:rPr>
            </w:r>
            <w:r>
              <w:rPr>
                <w:noProof/>
                <w:webHidden/>
              </w:rPr>
              <w:fldChar w:fldCharType="separate"/>
            </w:r>
            <w:r>
              <w:rPr>
                <w:noProof/>
                <w:webHidden/>
              </w:rPr>
              <w:t>6</w:t>
            </w:r>
            <w:r>
              <w:rPr>
                <w:noProof/>
                <w:webHidden/>
              </w:rPr>
              <w:fldChar w:fldCharType="end"/>
            </w:r>
          </w:hyperlink>
        </w:p>
        <w:p w14:paraId="17300A6E" w14:textId="604CFE5B"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06" w:history="1">
            <w:r w:rsidRPr="00C951F6">
              <w:rPr>
                <w:rStyle w:val="Hyperlink"/>
                <w:noProof/>
              </w:rPr>
              <w:t>Objectives</w:t>
            </w:r>
            <w:r>
              <w:rPr>
                <w:noProof/>
                <w:webHidden/>
              </w:rPr>
              <w:tab/>
            </w:r>
            <w:r>
              <w:rPr>
                <w:noProof/>
                <w:webHidden/>
              </w:rPr>
              <w:fldChar w:fldCharType="begin"/>
            </w:r>
            <w:r>
              <w:rPr>
                <w:noProof/>
                <w:webHidden/>
              </w:rPr>
              <w:instrText xml:space="preserve"> PAGEREF _Toc215605706 \h </w:instrText>
            </w:r>
            <w:r>
              <w:rPr>
                <w:noProof/>
                <w:webHidden/>
              </w:rPr>
            </w:r>
            <w:r>
              <w:rPr>
                <w:noProof/>
                <w:webHidden/>
              </w:rPr>
              <w:fldChar w:fldCharType="separate"/>
            </w:r>
            <w:r>
              <w:rPr>
                <w:noProof/>
                <w:webHidden/>
              </w:rPr>
              <w:t>6</w:t>
            </w:r>
            <w:r>
              <w:rPr>
                <w:noProof/>
                <w:webHidden/>
              </w:rPr>
              <w:fldChar w:fldCharType="end"/>
            </w:r>
          </w:hyperlink>
        </w:p>
        <w:p w14:paraId="290CE751" w14:textId="5A466B2C" w:rsidR="00E64E36" w:rsidRDefault="00E64E36">
          <w:pPr>
            <w:pStyle w:val="TOC1"/>
            <w:tabs>
              <w:tab w:val="right" w:leader="dot" w:pos="9016"/>
            </w:tabs>
            <w:rPr>
              <w:rFonts w:eastAsiaTheme="minorEastAsia"/>
              <w:b w:val="0"/>
              <w:bCs w:val="0"/>
              <w:caps w:val="0"/>
              <w:noProof/>
              <w:sz w:val="24"/>
              <w:szCs w:val="24"/>
              <w:u w:val="none"/>
              <w:lang w:val="en-PL" w:eastAsia="en-GB"/>
            </w:rPr>
          </w:pPr>
          <w:hyperlink w:anchor="_Toc215605707" w:history="1">
            <w:r w:rsidRPr="00C951F6">
              <w:rPr>
                <w:rStyle w:val="Hyperlink"/>
                <w:noProof/>
              </w:rPr>
              <w:t>2.0 Background</w:t>
            </w:r>
            <w:r>
              <w:rPr>
                <w:noProof/>
                <w:webHidden/>
              </w:rPr>
              <w:tab/>
            </w:r>
            <w:r>
              <w:rPr>
                <w:noProof/>
                <w:webHidden/>
              </w:rPr>
              <w:fldChar w:fldCharType="begin"/>
            </w:r>
            <w:r>
              <w:rPr>
                <w:noProof/>
                <w:webHidden/>
              </w:rPr>
              <w:instrText xml:space="preserve"> PAGEREF _Toc215605707 \h </w:instrText>
            </w:r>
            <w:r>
              <w:rPr>
                <w:noProof/>
                <w:webHidden/>
              </w:rPr>
            </w:r>
            <w:r>
              <w:rPr>
                <w:noProof/>
                <w:webHidden/>
              </w:rPr>
              <w:fldChar w:fldCharType="separate"/>
            </w:r>
            <w:r>
              <w:rPr>
                <w:noProof/>
                <w:webHidden/>
              </w:rPr>
              <w:t>6</w:t>
            </w:r>
            <w:r>
              <w:rPr>
                <w:noProof/>
                <w:webHidden/>
              </w:rPr>
              <w:fldChar w:fldCharType="end"/>
            </w:r>
          </w:hyperlink>
        </w:p>
        <w:p w14:paraId="6F12E198" w14:textId="0756FFD0"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08" w:history="1">
            <w:r w:rsidRPr="00C951F6">
              <w:rPr>
                <w:rStyle w:val="Hyperlink"/>
                <w:noProof/>
              </w:rPr>
              <w:t>2.1 Childhood Obesity in the UK: A Growing Public Health Issue</w:t>
            </w:r>
            <w:r>
              <w:rPr>
                <w:noProof/>
                <w:webHidden/>
              </w:rPr>
              <w:tab/>
            </w:r>
            <w:r>
              <w:rPr>
                <w:noProof/>
                <w:webHidden/>
              </w:rPr>
              <w:fldChar w:fldCharType="begin"/>
            </w:r>
            <w:r>
              <w:rPr>
                <w:noProof/>
                <w:webHidden/>
              </w:rPr>
              <w:instrText xml:space="preserve"> PAGEREF _Toc215605708 \h </w:instrText>
            </w:r>
            <w:r>
              <w:rPr>
                <w:noProof/>
                <w:webHidden/>
              </w:rPr>
            </w:r>
            <w:r>
              <w:rPr>
                <w:noProof/>
                <w:webHidden/>
              </w:rPr>
              <w:fldChar w:fldCharType="separate"/>
            </w:r>
            <w:r>
              <w:rPr>
                <w:noProof/>
                <w:webHidden/>
              </w:rPr>
              <w:t>6</w:t>
            </w:r>
            <w:r>
              <w:rPr>
                <w:noProof/>
                <w:webHidden/>
              </w:rPr>
              <w:fldChar w:fldCharType="end"/>
            </w:r>
          </w:hyperlink>
        </w:p>
        <w:p w14:paraId="426575E3" w14:textId="391FE888"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09" w:history="1">
            <w:r w:rsidRPr="00C951F6">
              <w:rPr>
                <w:rStyle w:val="Hyperlink"/>
                <w:noProof/>
              </w:rPr>
              <w:t>2.2 Biological Correlations Between Obesity and Cardiovascular Risk</w:t>
            </w:r>
            <w:r>
              <w:rPr>
                <w:noProof/>
                <w:webHidden/>
              </w:rPr>
              <w:tab/>
            </w:r>
            <w:r>
              <w:rPr>
                <w:noProof/>
                <w:webHidden/>
              </w:rPr>
              <w:fldChar w:fldCharType="begin"/>
            </w:r>
            <w:r>
              <w:rPr>
                <w:noProof/>
                <w:webHidden/>
              </w:rPr>
              <w:instrText xml:space="preserve"> PAGEREF _Toc215605709 \h </w:instrText>
            </w:r>
            <w:r>
              <w:rPr>
                <w:noProof/>
                <w:webHidden/>
              </w:rPr>
            </w:r>
            <w:r>
              <w:rPr>
                <w:noProof/>
                <w:webHidden/>
              </w:rPr>
              <w:fldChar w:fldCharType="separate"/>
            </w:r>
            <w:r>
              <w:rPr>
                <w:noProof/>
                <w:webHidden/>
              </w:rPr>
              <w:t>7</w:t>
            </w:r>
            <w:r>
              <w:rPr>
                <w:noProof/>
                <w:webHidden/>
              </w:rPr>
              <w:fldChar w:fldCharType="end"/>
            </w:r>
          </w:hyperlink>
        </w:p>
        <w:p w14:paraId="49684E12" w14:textId="66C6C7F8"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10" w:history="1">
            <w:r w:rsidRPr="00C951F6">
              <w:rPr>
                <w:rStyle w:val="Hyperlink"/>
                <w:noProof/>
              </w:rPr>
              <w:t>2.3 Behavioural and Environmental Influences</w:t>
            </w:r>
            <w:r>
              <w:rPr>
                <w:noProof/>
                <w:webHidden/>
              </w:rPr>
              <w:tab/>
            </w:r>
            <w:r>
              <w:rPr>
                <w:noProof/>
                <w:webHidden/>
              </w:rPr>
              <w:fldChar w:fldCharType="begin"/>
            </w:r>
            <w:r>
              <w:rPr>
                <w:noProof/>
                <w:webHidden/>
              </w:rPr>
              <w:instrText xml:space="preserve"> PAGEREF _Toc215605710 \h </w:instrText>
            </w:r>
            <w:r>
              <w:rPr>
                <w:noProof/>
                <w:webHidden/>
              </w:rPr>
            </w:r>
            <w:r>
              <w:rPr>
                <w:noProof/>
                <w:webHidden/>
              </w:rPr>
              <w:fldChar w:fldCharType="separate"/>
            </w:r>
            <w:r>
              <w:rPr>
                <w:noProof/>
                <w:webHidden/>
              </w:rPr>
              <w:t>7</w:t>
            </w:r>
            <w:r>
              <w:rPr>
                <w:noProof/>
                <w:webHidden/>
              </w:rPr>
              <w:fldChar w:fldCharType="end"/>
            </w:r>
          </w:hyperlink>
        </w:p>
        <w:p w14:paraId="4187E2C1" w14:textId="56F89F68"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11" w:history="1">
            <w:r w:rsidRPr="00C951F6">
              <w:rPr>
                <w:rStyle w:val="Hyperlink"/>
                <w:noProof/>
              </w:rPr>
              <w:t>2.4 UK Policy Context and the Need for Early Intervention</w:t>
            </w:r>
            <w:r>
              <w:rPr>
                <w:noProof/>
                <w:webHidden/>
              </w:rPr>
              <w:tab/>
            </w:r>
            <w:r>
              <w:rPr>
                <w:noProof/>
                <w:webHidden/>
              </w:rPr>
              <w:fldChar w:fldCharType="begin"/>
            </w:r>
            <w:r>
              <w:rPr>
                <w:noProof/>
                <w:webHidden/>
              </w:rPr>
              <w:instrText xml:space="preserve"> PAGEREF _Toc215605711 \h </w:instrText>
            </w:r>
            <w:r>
              <w:rPr>
                <w:noProof/>
                <w:webHidden/>
              </w:rPr>
            </w:r>
            <w:r>
              <w:rPr>
                <w:noProof/>
                <w:webHidden/>
              </w:rPr>
              <w:fldChar w:fldCharType="separate"/>
            </w:r>
            <w:r>
              <w:rPr>
                <w:noProof/>
                <w:webHidden/>
              </w:rPr>
              <w:t>8</w:t>
            </w:r>
            <w:r>
              <w:rPr>
                <w:noProof/>
                <w:webHidden/>
              </w:rPr>
              <w:fldChar w:fldCharType="end"/>
            </w:r>
          </w:hyperlink>
        </w:p>
        <w:p w14:paraId="1512D444" w14:textId="2565459B" w:rsidR="00E64E36" w:rsidRDefault="00E64E36">
          <w:pPr>
            <w:pStyle w:val="TOC1"/>
            <w:tabs>
              <w:tab w:val="right" w:leader="dot" w:pos="9016"/>
            </w:tabs>
            <w:rPr>
              <w:rFonts w:eastAsiaTheme="minorEastAsia"/>
              <w:b w:val="0"/>
              <w:bCs w:val="0"/>
              <w:caps w:val="0"/>
              <w:noProof/>
              <w:sz w:val="24"/>
              <w:szCs w:val="24"/>
              <w:u w:val="none"/>
              <w:lang w:val="en-PL" w:eastAsia="en-GB"/>
            </w:rPr>
          </w:pPr>
          <w:hyperlink w:anchor="_Toc215605712" w:history="1">
            <w:r w:rsidRPr="00C951F6">
              <w:rPr>
                <w:rStyle w:val="Hyperlink"/>
                <w:noProof/>
              </w:rPr>
              <w:t>3.0 Methods</w:t>
            </w:r>
            <w:r>
              <w:rPr>
                <w:noProof/>
                <w:webHidden/>
              </w:rPr>
              <w:tab/>
            </w:r>
            <w:r>
              <w:rPr>
                <w:noProof/>
                <w:webHidden/>
              </w:rPr>
              <w:fldChar w:fldCharType="begin"/>
            </w:r>
            <w:r>
              <w:rPr>
                <w:noProof/>
                <w:webHidden/>
              </w:rPr>
              <w:instrText xml:space="preserve"> PAGEREF _Toc215605712 \h </w:instrText>
            </w:r>
            <w:r>
              <w:rPr>
                <w:noProof/>
                <w:webHidden/>
              </w:rPr>
            </w:r>
            <w:r>
              <w:rPr>
                <w:noProof/>
                <w:webHidden/>
              </w:rPr>
              <w:fldChar w:fldCharType="separate"/>
            </w:r>
            <w:r>
              <w:rPr>
                <w:noProof/>
                <w:webHidden/>
              </w:rPr>
              <w:t>8</w:t>
            </w:r>
            <w:r>
              <w:rPr>
                <w:noProof/>
                <w:webHidden/>
              </w:rPr>
              <w:fldChar w:fldCharType="end"/>
            </w:r>
          </w:hyperlink>
        </w:p>
        <w:p w14:paraId="0E65F97E" w14:textId="6C97401D"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13" w:history="1">
            <w:r w:rsidRPr="00C951F6">
              <w:rPr>
                <w:rStyle w:val="Hyperlink"/>
                <w:noProof/>
              </w:rPr>
              <w:t>3.1 Scoping Review Approach</w:t>
            </w:r>
            <w:r>
              <w:rPr>
                <w:noProof/>
                <w:webHidden/>
              </w:rPr>
              <w:tab/>
            </w:r>
            <w:r>
              <w:rPr>
                <w:noProof/>
                <w:webHidden/>
              </w:rPr>
              <w:fldChar w:fldCharType="begin"/>
            </w:r>
            <w:r>
              <w:rPr>
                <w:noProof/>
                <w:webHidden/>
              </w:rPr>
              <w:instrText xml:space="preserve"> PAGEREF _Toc215605713 \h </w:instrText>
            </w:r>
            <w:r>
              <w:rPr>
                <w:noProof/>
                <w:webHidden/>
              </w:rPr>
            </w:r>
            <w:r>
              <w:rPr>
                <w:noProof/>
                <w:webHidden/>
              </w:rPr>
              <w:fldChar w:fldCharType="separate"/>
            </w:r>
            <w:r>
              <w:rPr>
                <w:noProof/>
                <w:webHidden/>
              </w:rPr>
              <w:t>8</w:t>
            </w:r>
            <w:r>
              <w:rPr>
                <w:noProof/>
                <w:webHidden/>
              </w:rPr>
              <w:fldChar w:fldCharType="end"/>
            </w:r>
          </w:hyperlink>
        </w:p>
        <w:p w14:paraId="79210081" w14:textId="2E8D732B"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14" w:history="1">
            <w:r w:rsidRPr="00C951F6">
              <w:rPr>
                <w:rStyle w:val="Hyperlink"/>
                <w:noProof/>
              </w:rPr>
              <w:t>3.2 Search Strategy</w:t>
            </w:r>
            <w:r>
              <w:rPr>
                <w:noProof/>
                <w:webHidden/>
              </w:rPr>
              <w:tab/>
            </w:r>
            <w:r>
              <w:rPr>
                <w:noProof/>
                <w:webHidden/>
              </w:rPr>
              <w:fldChar w:fldCharType="begin"/>
            </w:r>
            <w:r>
              <w:rPr>
                <w:noProof/>
                <w:webHidden/>
              </w:rPr>
              <w:instrText xml:space="preserve"> PAGEREF _Toc215605714 \h </w:instrText>
            </w:r>
            <w:r>
              <w:rPr>
                <w:noProof/>
                <w:webHidden/>
              </w:rPr>
            </w:r>
            <w:r>
              <w:rPr>
                <w:noProof/>
                <w:webHidden/>
              </w:rPr>
              <w:fldChar w:fldCharType="separate"/>
            </w:r>
            <w:r>
              <w:rPr>
                <w:noProof/>
                <w:webHidden/>
              </w:rPr>
              <w:t>8</w:t>
            </w:r>
            <w:r>
              <w:rPr>
                <w:noProof/>
                <w:webHidden/>
              </w:rPr>
              <w:fldChar w:fldCharType="end"/>
            </w:r>
          </w:hyperlink>
        </w:p>
        <w:p w14:paraId="021D5BBD" w14:textId="16A93100"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15" w:history="1">
            <w:r w:rsidRPr="00C951F6">
              <w:rPr>
                <w:rStyle w:val="Hyperlink"/>
                <w:noProof/>
              </w:rPr>
              <w:t>3.3 Inclusion and Exclusion Criteria</w:t>
            </w:r>
            <w:r>
              <w:rPr>
                <w:noProof/>
                <w:webHidden/>
              </w:rPr>
              <w:tab/>
            </w:r>
            <w:r>
              <w:rPr>
                <w:noProof/>
                <w:webHidden/>
              </w:rPr>
              <w:fldChar w:fldCharType="begin"/>
            </w:r>
            <w:r>
              <w:rPr>
                <w:noProof/>
                <w:webHidden/>
              </w:rPr>
              <w:instrText xml:space="preserve"> PAGEREF _Toc215605715 \h </w:instrText>
            </w:r>
            <w:r>
              <w:rPr>
                <w:noProof/>
                <w:webHidden/>
              </w:rPr>
            </w:r>
            <w:r>
              <w:rPr>
                <w:noProof/>
                <w:webHidden/>
              </w:rPr>
              <w:fldChar w:fldCharType="separate"/>
            </w:r>
            <w:r>
              <w:rPr>
                <w:noProof/>
                <w:webHidden/>
              </w:rPr>
              <w:t>9</w:t>
            </w:r>
            <w:r>
              <w:rPr>
                <w:noProof/>
                <w:webHidden/>
              </w:rPr>
              <w:fldChar w:fldCharType="end"/>
            </w:r>
          </w:hyperlink>
        </w:p>
        <w:p w14:paraId="3B551357" w14:textId="155C7E08"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16" w:history="1">
            <w:r w:rsidRPr="00C951F6">
              <w:rPr>
                <w:rStyle w:val="Hyperlink"/>
                <w:noProof/>
              </w:rPr>
              <w:t>3.4 Data Extraction and Analysis</w:t>
            </w:r>
            <w:r>
              <w:rPr>
                <w:noProof/>
                <w:webHidden/>
              </w:rPr>
              <w:tab/>
            </w:r>
            <w:r>
              <w:rPr>
                <w:noProof/>
                <w:webHidden/>
              </w:rPr>
              <w:fldChar w:fldCharType="begin"/>
            </w:r>
            <w:r>
              <w:rPr>
                <w:noProof/>
                <w:webHidden/>
              </w:rPr>
              <w:instrText xml:space="preserve"> PAGEREF _Toc215605716 \h </w:instrText>
            </w:r>
            <w:r>
              <w:rPr>
                <w:noProof/>
                <w:webHidden/>
              </w:rPr>
            </w:r>
            <w:r>
              <w:rPr>
                <w:noProof/>
                <w:webHidden/>
              </w:rPr>
              <w:fldChar w:fldCharType="separate"/>
            </w:r>
            <w:r>
              <w:rPr>
                <w:noProof/>
                <w:webHidden/>
              </w:rPr>
              <w:t>9</w:t>
            </w:r>
            <w:r>
              <w:rPr>
                <w:noProof/>
                <w:webHidden/>
              </w:rPr>
              <w:fldChar w:fldCharType="end"/>
            </w:r>
          </w:hyperlink>
        </w:p>
        <w:p w14:paraId="49D3B47E" w14:textId="1321588C"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17" w:history="1">
            <w:r w:rsidRPr="00C951F6">
              <w:rPr>
                <w:rStyle w:val="Hyperlink"/>
                <w:noProof/>
              </w:rPr>
              <w:t>3.5 Ethical Consideration</w:t>
            </w:r>
            <w:r>
              <w:rPr>
                <w:noProof/>
                <w:webHidden/>
              </w:rPr>
              <w:tab/>
            </w:r>
            <w:r>
              <w:rPr>
                <w:noProof/>
                <w:webHidden/>
              </w:rPr>
              <w:fldChar w:fldCharType="begin"/>
            </w:r>
            <w:r>
              <w:rPr>
                <w:noProof/>
                <w:webHidden/>
              </w:rPr>
              <w:instrText xml:space="preserve"> PAGEREF _Toc215605717 \h </w:instrText>
            </w:r>
            <w:r>
              <w:rPr>
                <w:noProof/>
                <w:webHidden/>
              </w:rPr>
            </w:r>
            <w:r>
              <w:rPr>
                <w:noProof/>
                <w:webHidden/>
              </w:rPr>
              <w:fldChar w:fldCharType="separate"/>
            </w:r>
            <w:r>
              <w:rPr>
                <w:noProof/>
                <w:webHidden/>
              </w:rPr>
              <w:t>10</w:t>
            </w:r>
            <w:r>
              <w:rPr>
                <w:noProof/>
                <w:webHidden/>
              </w:rPr>
              <w:fldChar w:fldCharType="end"/>
            </w:r>
          </w:hyperlink>
        </w:p>
        <w:p w14:paraId="59C025FB" w14:textId="4413231A" w:rsidR="00E64E36" w:rsidRDefault="00E64E36">
          <w:pPr>
            <w:pStyle w:val="TOC1"/>
            <w:tabs>
              <w:tab w:val="right" w:leader="dot" w:pos="9016"/>
            </w:tabs>
            <w:rPr>
              <w:rFonts w:eastAsiaTheme="minorEastAsia"/>
              <w:b w:val="0"/>
              <w:bCs w:val="0"/>
              <w:caps w:val="0"/>
              <w:noProof/>
              <w:sz w:val="24"/>
              <w:szCs w:val="24"/>
              <w:u w:val="none"/>
              <w:lang w:val="en-PL" w:eastAsia="en-GB"/>
            </w:rPr>
          </w:pPr>
          <w:hyperlink w:anchor="_Toc215605718" w:history="1">
            <w:r w:rsidRPr="00C951F6">
              <w:rPr>
                <w:rStyle w:val="Hyperlink"/>
                <w:noProof/>
              </w:rPr>
              <w:t>4.0 Results</w:t>
            </w:r>
            <w:r>
              <w:rPr>
                <w:noProof/>
                <w:webHidden/>
              </w:rPr>
              <w:tab/>
            </w:r>
            <w:r>
              <w:rPr>
                <w:noProof/>
                <w:webHidden/>
              </w:rPr>
              <w:fldChar w:fldCharType="begin"/>
            </w:r>
            <w:r>
              <w:rPr>
                <w:noProof/>
                <w:webHidden/>
              </w:rPr>
              <w:instrText xml:space="preserve"> PAGEREF _Toc215605718 \h </w:instrText>
            </w:r>
            <w:r>
              <w:rPr>
                <w:noProof/>
                <w:webHidden/>
              </w:rPr>
            </w:r>
            <w:r>
              <w:rPr>
                <w:noProof/>
                <w:webHidden/>
              </w:rPr>
              <w:fldChar w:fldCharType="separate"/>
            </w:r>
            <w:r>
              <w:rPr>
                <w:noProof/>
                <w:webHidden/>
              </w:rPr>
              <w:t>10</w:t>
            </w:r>
            <w:r>
              <w:rPr>
                <w:noProof/>
                <w:webHidden/>
              </w:rPr>
              <w:fldChar w:fldCharType="end"/>
            </w:r>
          </w:hyperlink>
        </w:p>
        <w:p w14:paraId="3B7DF0B7" w14:textId="1AE0C8A1"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19" w:history="1">
            <w:r w:rsidRPr="00C951F6">
              <w:rPr>
                <w:rStyle w:val="Hyperlink"/>
                <w:noProof/>
              </w:rPr>
              <w:t>4.1 Overview of Findings</w:t>
            </w:r>
            <w:r>
              <w:rPr>
                <w:noProof/>
                <w:webHidden/>
              </w:rPr>
              <w:tab/>
            </w:r>
            <w:r>
              <w:rPr>
                <w:noProof/>
                <w:webHidden/>
              </w:rPr>
              <w:fldChar w:fldCharType="begin"/>
            </w:r>
            <w:r>
              <w:rPr>
                <w:noProof/>
                <w:webHidden/>
              </w:rPr>
              <w:instrText xml:space="preserve"> PAGEREF _Toc215605719 \h </w:instrText>
            </w:r>
            <w:r>
              <w:rPr>
                <w:noProof/>
                <w:webHidden/>
              </w:rPr>
            </w:r>
            <w:r>
              <w:rPr>
                <w:noProof/>
                <w:webHidden/>
              </w:rPr>
              <w:fldChar w:fldCharType="separate"/>
            </w:r>
            <w:r>
              <w:rPr>
                <w:noProof/>
                <w:webHidden/>
              </w:rPr>
              <w:t>11</w:t>
            </w:r>
            <w:r>
              <w:rPr>
                <w:noProof/>
                <w:webHidden/>
              </w:rPr>
              <w:fldChar w:fldCharType="end"/>
            </w:r>
          </w:hyperlink>
        </w:p>
        <w:p w14:paraId="698870D9" w14:textId="3420AEE1"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20" w:history="1">
            <w:r w:rsidRPr="00C951F6">
              <w:rPr>
                <w:rStyle w:val="Hyperlink"/>
                <w:noProof/>
              </w:rPr>
              <w:t>4.2 Themes Identified</w:t>
            </w:r>
            <w:r>
              <w:rPr>
                <w:noProof/>
                <w:webHidden/>
              </w:rPr>
              <w:tab/>
            </w:r>
            <w:r>
              <w:rPr>
                <w:noProof/>
                <w:webHidden/>
              </w:rPr>
              <w:fldChar w:fldCharType="begin"/>
            </w:r>
            <w:r>
              <w:rPr>
                <w:noProof/>
                <w:webHidden/>
              </w:rPr>
              <w:instrText xml:space="preserve"> PAGEREF _Toc215605720 \h </w:instrText>
            </w:r>
            <w:r>
              <w:rPr>
                <w:noProof/>
                <w:webHidden/>
              </w:rPr>
            </w:r>
            <w:r>
              <w:rPr>
                <w:noProof/>
                <w:webHidden/>
              </w:rPr>
              <w:fldChar w:fldCharType="separate"/>
            </w:r>
            <w:r>
              <w:rPr>
                <w:noProof/>
                <w:webHidden/>
              </w:rPr>
              <w:t>11</w:t>
            </w:r>
            <w:r>
              <w:rPr>
                <w:noProof/>
                <w:webHidden/>
              </w:rPr>
              <w:fldChar w:fldCharType="end"/>
            </w:r>
          </w:hyperlink>
        </w:p>
        <w:p w14:paraId="325E22E7" w14:textId="42E93F00" w:rsidR="00E64E36" w:rsidRDefault="00E64E36">
          <w:pPr>
            <w:pStyle w:val="TOC3"/>
            <w:tabs>
              <w:tab w:val="right" w:leader="dot" w:pos="9016"/>
            </w:tabs>
            <w:rPr>
              <w:rFonts w:eastAsiaTheme="minorEastAsia"/>
              <w:smallCaps w:val="0"/>
              <w:noProof/>
              <w:sz w:val="24"/>
              <w:szCs w:val="24"/>
              <w:lang w:val="en-PL" w:eastAsia="en-GB"/>
            </w:rPr>
          </w:pPr>
          <w:hyperlink w:anchor="_Toc215605721" w:history="1">
            <w:r w:rsidRPr="00C951F6">
              <w:rPr>
                <w:rStyle w:val="Hyperlink"/>
                <w:noProof/>
              </w:rPr>
              <w:t>Theme 1</w:t>
            </w:r>
            <w:r>
              <w:rPr>
                <w:noProof/>
                <w:webHidden/>
              </w:rPr>
              <w:tab/>
            </w:r>
            <w:r>
              <w:rPr>
                <w:noProof/>
                <w:webHidden/>
              </w:rPr>
              <w:fldChar w:fldCharType="begin"/>
            </w:r>
            <w:r>
              <w:rPr>
                <w:noProof/>
                <w:webHidden/>
              </w:rPr>
              <w:instrText xml:space="preserve"> PAGEREF _Toc215605721 \h </w:instrText>
            </w:r>
            <w:r>
              <w:rPr>
                <w:noProof/>
                <w:webHidden/>
              </w:rPr>
            </w:r>
            <w:r>
              <w:rPr>
                <w:noProof/>
                <w:webHidden/>
              </w:rPr>
              <w:fldChar w:fldCharType="separate"/>
            </w:r>
            <w:r>
              <w:rPr>
                <w:noProof/>
                <w:webHidden/>
              </w:rPr>
              <w:t>11</w:t>
            </w:r>
            <w:r>
              <w:rPr>
                <w:noProof/>
                <w:webHidden/>
              </w:rPr>
              <w:fldChar w:fldCharType="end"/>
            </w:r>
          </w:hyperlink>
        </w:p>
        <w:p w14:paraId="606DCB3D" w14:textId="1517F141" w:rsidR="00E64E36" w:rsidRDefault="00E64E36">
          <w:pPr>
            <w:pStyle w:val="TOC3"/>
            <w:tabs>
              <w:tab w:val="right" w:leader="dot" w:pos="9016"/>
            </w:tabs>
            <w:rPr>
              <w:rFonts w:eastAsiaTheme="minorEastAsia"/>
              <w:smallCaps w:val="0"/>
              <w:noProof/>
              <w:sz w:val="24"/>
              <w:szCs w:val="24"/>
              <w:lang w:val="en-PL" w:eastAsia="en-GB"/>
            </w:rPr>
          </w:pPr>
          <w:hyperlink w:anchor="_Toc215605722" w:history="1">
            <w:r w:rsidRPr="00C951F6">
              <w:rPr>
                <w:rStyle w:val="Hyperlink"/>
                <w:noProof/>
              </w:rPr>
              <w:t>Theme 2</w:t>
            </w:r>
            <w:r>
              <w:rPr>
                <w:noProof/>
                <w:webHidden/>
              </w:rPr>
              <w:tab/>
            </w:r>
            <w:r>
              <w:rPr>
                <w:noProof/>
                <w:webHidden/>
              </w:rPr>
              <w:fldChar w:fldCharType="begin"/>
            </w:r>
            <w:r>
              <w:rPr>
                <w:noProof/>
                <w:webHidden/>
              </w:rPr>
              <w:instrText xml:space="preserve"> PAGEREF _Toc215605722 \h </w:instrText>
            </w:r>
            <w:r>
              <w:rPr>
                <w:noProof/>
                <w:webHidden/>
              </w:rPr>
            </w:r>
            <w:r>
              <w:rPr>
                <w:noProof/>
                <w:webHidden/>
              </w:rPr>
              <w:fldChar w:fldCharType="separate"/>
            </w:r>
            <w:r>
              <w:rPr>
                <w:noProof/>
                <w:webHidden/>
              </w:rPr>
              <w:t>12</w:t>
            </w:r>
            <w:r>
              <w:rPr>
                <w:noProof/>
                <w:webHidden/>
              </w:rPr>
              <w:fldChar w:fldCharType="end"/>
            </w:r>
          </w:hyperlink>
        </w:p>
        <w:p w14:paraId="6F1ABC66" w14:textId="5406DAE5" w:rsidR="00E64E36" w:rsidRDefault="00E64E36">
          <w:pPr>
            <w:pStyle w:val="TOC1"/>
            <w:tabs>
              <w:tab w:val="right" w:leader="dot" w:pos="9016"/>
            </w:tabs>
            <w:rPr>
              <w:rFonts w:eastAsiaTheme="minorEastAsia"/>
              <w:b w:val="0"/>
              <w:bCs w:val="0"/>
              <w:caps w:val="0"/>
              <w:noProof/>
              <w:sz w:val="24"/>
              <w:szCs w:val="24"/>
              <w:u w:val="none"/>
              <w:lang w:val="en-PL" w:eastAsia="en-GB"/>
            </w:rPr>
          </w:pPr>
          <w:hyperlink w:anchor="_Toc215605723" w:history="1">
            <w:r w:rsidRPr="00C951F6">
              <w:rPr>
                <w:rStyle w:val="Hyperlink"/>
                <w:noProof/>
              </w:rPr>
              <w:t>5.0 Discussion</w:t>
            </w:r>
            <w:r>
              <w:rPr>
                <w:noProof/>
                <w:webHidden/>
              </w:rPr>
              <w:tab/>
            </w:r>
            <w:r>
              <w:rPr>
                <w:noProof/>
                <w:webHidden/>
              </w:rPr>
              <w:fldChar w:fldCharType="begin"/>
            </w:r>
            <w:r>
              <w:rPr>
                <w:noProof/>
                <w:webHidden/>
              </w:rPr>
              <w:instrText xml:space="preserve"> PAGEREF _Toc215605723 \h </w:instrText>
            </w:r>
            <w:r>
              <w:rPr>
                <w:noProof/>
                <w:webHidden/>
              </w:rPr>
            </w:r>
            <w:r>
              <w:rPr>
                <w:noProof/>
                <w:webHidden/>
              </w:rPr>
              <w:fldChar w:fldCharType="separate"/>
            </w:r>
            <w:r>
              <w:rPr>
                <w:noProof/>
                <w:webHidden/>
              </w:rPr>
              <w:t>12</w:t>
            </w:r>
            <w:r>
              <w:rPr>
                <w:noProof/>
                <w:webHidden/>
              </w:rPr>
              <w:fldChar w:fldCharType="end"/>
            </w:r>
          </w:hyperlink>
        </w:p>
        <w:p w14:paraId="6FBA7BB4" w14:textId="2C4FD1C6"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24" w:history="1">
            <w:r w:rsidRPr="00C951F6">
              <w:rPr>
                <w:rStyle w:val="Hyperlink"/>
                <w:noProof/>
              </w:rPr>
              <w:t>5.1 Interpretation of Results with Regards to Review Question</w:t>
            </w:r>
            <w:r>
              <w:rPr>
                <w:noProof/>
                <w:webHidden/>
              </w:rPr>
              <w:tab/>
            </w:r>
            <w:r>
              <w:rPr>
                <w:noProof/>
                <w:webHidden/>
              </w:rPr>
              <w:fldChar w:fldCharType="begin"/>
            </w:r>
            <w:r>
              <w:rPr>
                <w:noProof/>
                <w:webHidden/>
              </w:rPr>
              <w:instrText xml:space="preserve"> PAGEREF _Toc215605724 \h </w:instrText>
            </w:r>
            <w:r>
              <w:rPr>
                <w:noProof/>
                <w:webHidden/>
              </w:rPr>
            </w:r>
            <w:r>
              <w:rPr>
                <w:noProof/>
                <w:webHidden/>
              </w:rPr>
              <w:fldChar w:fldCharType="separate"/>
            </w:r>
            <w:r>
              <w:rPr>
                <w:noProof/>
                <w:webHidden/>
              </w:rPr>
              <w:t>12</w:t>
            </w:r>
            <w:r>
              <w:rPr>
                <w:noProof/>
                <w:webHidden/>
              </w:rPr>
              <w:fldChar w:fldCharType="end"/>
            </w:r>
          </w:hyperlink>
        </w:p>
        <w:p w14:paraId="6028A2E6" w14:textId="6FB4A859"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25" w:history="1">
            <w:r w:rsidRPr="00C951F6">
              <w:rPr>
                <w:rStyle w:val="Hyperlink"/>
                <w:noProof/>
              </w:rPr>
              <w:t>5.2 Comparison with Wider Literature</w:t>
            </w:r>
            <w:r>
              <w:rPr>
                <w:noProof/>
                <w:webHidden/>
              </w:rPr>
              <w:tab/>
            </w:r>
            <w:r>
              <w:rPr>
                <w:noProof/>
                <w:webHidden/>
              </w:rPr>
              <w:fldChar w:fldCharType="begin"/>
            </w:r>
            <w:r>
              <w:rPr>
                <w:noProof/>
                <w:webHidden/>
              </w:rPr>
              <w:instrText xml:space="preserve"> PAGEREF _Toc215605725 \h </w:instrText>
            </w:r>
            <w:r>
              <w:rPr>
                <w:noProof/>
                <w:webHidden/>
              </w:rPr>
            </w:r>
            <w:r>
              <w:rPr>
                <w:noProof/>
                <w:webHidden/>
              </w:rPr>
              <w:fldChar w:fldCharType="separate"/>
            </w:r>
            <w:r>
              <w:rPr>
                <w:noProof/>
                <w:webHidden/>
              </w:rPr>
              <w:t>13</w:t>
            </w:r>
            <w:r>
              <w:rPr>
                <w:noProof/>
                <w:webHidden/>
              </w:rPr>
              <w:fldChar w:fldCharType="end"/>
            </w:r>
          </w:hyperlink>
        </w:p>
        <w:p w14:paraId="11FE2ACC" w14:textId="48BE2672"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26" w:history="1">
            <w:r w:rsidRPr="00C951F6">
              <w:rPr>
                <w:rStyle w:val="Hyperlink"/>
                <w:noProof/>
              </w:rPr>
              <w:t>5.3 Impacts on Health and Social Care</w:t>
            </w:r>
            <w:r>
              <w:rPr>
                <w:noProof/>
                <w:webHidden/>
              </w:rPr>
              <w:tab/>
            </w:r>
            <w:r>
              <w:rPr>
                <w:noProof/>
                <w:webHidden/>
              </w:rPr>
              <w:fldChar w:fldCharType="begin"/>
            </w:r>
            <w:r>
              <w:rPr>
                <w:noProof/>
                <w:webHidden/>
              </w:rPr>
              <w:instrText xml:space="preserve"> PAGEREF _Toc215605726 \h </w:instrText>
            </w:r>
            <w:r>
              <w:rPr>
                <w:noProof/>
                <w:webHidden/>
              </w:rPr>
            </w:r>
            <w:r>
              <w:rPr>
                <w:noProof/>
                <w:webHidden/>
              </w:rPr>
              <w:fldChar w:fldCharType="separate"/>
            </w:r>
            <w:r>
              <w:rPr>
                <w:noProof/>
                <w:webHidden/>
              </w:rPr>
              <w:t>13</w:t>
            </w:r>
            <w:r>
              <w:rPr>
                <w:noProof/>
                <w:webHidden/>
              </w:rPr>
              <w:fldChar w:fldCharType="end"/>
            </w:r>
          </w:hyperlink>
        </w:p>
        <w:p w14:paraId="5EBC9465" w14:textId="400C60C6"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27" w:history="1">
            <w:r w:rsidRPr="00C951F6">
              <w:rPr>
                <w:rStyle w:val="Hyperlink"/>
                <w:noProof/>
              </w:rPr>
              <w:t>5.4 Limitations of this review</w:t>
            </w:r>
            <w:r>
              <w:rPr>
                <w:noProof/>
                <w:webHidden/>
              </w:rPr>
              <w:tab/>
            </w:r>
            <w:r>
              <w:rPr>
                <w:noProof/>
                <w:webHidden/>
              </w:rPr>
              <w:fldChar w:fldCharType="begin"/>
            </w:r>
            <w:r>
              <w:rPr>
                <w:noProof/>
                <w:webHidden/>
              </w:rPr>
              <w:instrText xml:space="preserve"> PAGEREF _Toc215605727 \h </w:instrText>
            </w:r>
            <w:r>
              <w:rPr>
                <w:noProof/>
                <w:webHidden/>
              </w:rPr>
            </w:r>
            <w:r>
              <w:rPr>
                <w:noProof/>
                <w:webHidden/>
              </w:rPr>
              <w:fldChar w:fldCharType="separate"/>
            </w:r>
            <w:r>
              <w:rPr>
                <w:noProof/>
                <w:webHidden/>
              </w:rPr>
              <w:t>14</w:t>
            </w:r>
            <w:r>
              <w:rPr>
                <w:noProof/>
                <w:webHidden/>
              </w:rPr>
              <w:fldChar w:fldCharType="end"/>
            </w:r>
          </w:hyperlink>
        </w:p>
        <w:p w14:paraId="0395E10E" w14:textId="57B833CE" w:rsidR="00E64E36" w:rsidRDefault="00E64E36">
          <w:pPr>
            <w:pStyle w:val="TOC1"/>
            <w:tabs>
              <w:tab w:val="right" w:leader="dot" w:pos="9016"/>
            </w:tabs>
            <w:rPr>
              <w:rFonts w:eastAsiaTheme="minorEastAsia"/>
              <w:b w:val="0"/>
              <w:bCs w:val="0"/>
              <w:caps w:val="0"/>
              <w:noProof/>
              <w:sz w:val="24"/>
              <w:szCs w:val="24"/>
              <w:u w:val="none"/>
              <w:lang w:val="en-PL" w:eastAsia="en-GB"/>
            </w:rPr>
          </w:pPr>
          <w:hyperlink w:anchor="_Toc215605728" w:history="1">
            <w:r w:rsidRPr="00C951F6">
              <w:rPr>
                <w:rStyle w:val="Hyperlink"/>
                <w:noProof/>
              </w:rPr>
              <w:t>6.0 Recommendations</w:t>
            </w:r>
            <w:r>
              <w:rPr>
                <w:noProof/>
                <w:webHidden/>
              </w:rPr>
              <w:tab/>
            </w:r>
            <w:r>
              <w:rPr>
                <w:noProof/>
                <w:webHidden/>
              </w:rPr>
              <w:fldChar w:fldCharType="begin"/>
            </w:r>
            <w:r>
              <w:rPr>
                <w:noProof/>
                <w:webHidden/>
              </w:rPr>
              <w:instrText xml:space="preserve"> PAGEREF _Toc215605728 \h </w:instrText>
            </w:r>
            <w:r>
              <w:rPr>
                <w:noProof/>
                <w:webHidden/>
              </w:rPr>
            </w:r>
            <w:r>
              <w:rPr>
                <w:noProof/>
                <w:webHidden/>
              </w:rPr>
              <w:fldChar w:fldCharType="separate"/>
            </w:r>
            <w:r>
              <w:rPr>
                <w:noProof/>
                <w:webHidden/>
              </w:rPr>
              <w:t>14</w:t>
            </w:r>
            <w:r>
              <w:rPr>
                <w:noProof/>
                <w:webHidden/>
              </w:rPr>
              <w:fldChar w:fldCharType="end"/>
            </w:r>
          </w:hyperlink>
        </w:p>
        <w:p w14:paraId="27E77AF4" w14:textId="61B6A07C"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29" w:history="1">
            <w:r w:rsidRPr="00C951F6">
              <w:rPr>
                <w:rStyle w:val="Hyperlink"/>
                <w:noProof/>
              </w:rPr>
              <w:t>6.1 Early Identification and Monitoring</w:t>
            </w:r>
            <w:r>
              <w:rPr>
                <w:noProof/>
                <w:webHidden/>
              </w:rPr>
              <w:tab/>
            </w:r>
            <w:r>
              <w:rPr>
                <w:noProof/>
                <w:webHidden/>
              </w:rPr>
              <w:fldChar w:fldCharType="begin"/>
            </w:r>
            <w:r>
              <w:rPr>
                <w:noProof/>
                <w:webHidden/>
              </w:rPr>
              <w:instrText xml:space="preserve"> PAGEREF _Toc215605729 \h </w:instrText>
            </w:r>
            <w:r>
              <w:rPr>
                <w:noProof/>
                <w:webHidden/>
              </w:rPr>
            </w:r>
            <w:r>
              <w:rPr>
                <w:noProof/>
                <w:webHidden/>
              </w:rPr>
              <w:fldChar w:fldCharType="separate"/>
            </w:r>
            <w:r>
              <w:rPr>
                <w:noProof/>
                <w:webHidden/>
              </w:rPr>
              <w:t>14</w:t>
            </w:r>
            <w:r>
              <w:rPr>
                <w:noProof/>
                <w:webHidden/>
              </w:rPr>
              <w:fldChar w:fldCharType="end"/>
            </w:r>
          </w:hyperlink>
        </w:p>
        <w:p w14:paraId="7664A433" w14:textId="0D2F239B"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30" w:history="1">
            <w:r w:rsidRPr="00C951F6">
              <w:rPr>
                <w:rStyle w:val="Hyperlink"/>
                <w:noProof/>
              </w:rPr>
              <w:t>6.2 Strengthening Family-Focused Interventions</w:t>
            </w:r>
            <w:r>
              <w:rPr>
                <w:noProof/>
                <w:webHidden/>
              </w:rPr>
              <w:tab/>
            </w:r>
            <w:r>
              <w:rPr>
                <w:noProof/>
                <w:webHidden/>
              </w:rPr>
              <w:fldChar w:fldCharType="begin"/>
            </w:r>
            <w:r>
              <w:rPr>
                <w:noProof/>
                <w:webHidden/>
              </w:rPr>
              <w:instrText xml:space="preserve"> PAGEREF _Toc215605730 \h </w:instrText>
            </w:r>
            <w:r>
              <w:rPr>
                <w:noProof/>
                <w:webHidden/>
              </w:rPr>
            </w:r>
            <w:r>
              <w:rPr>
                <w:noProof/>
                <w:webHidden/>
              </w:rPr>
              <w:fldChar w:fldCharType="separate"/>
            </w:r>
            <w:r>
              <w:rPr>
                <w:noProof/>
                <w:webHidden/>
              </w:rPr>
              <w:t>14</w:t>
            </w:r>
            <w:r>
              <w:rPr>
                <w:noProof/>
                <w:webHidden/>
              </w:rPr>
              <w:fldChar w:fldCharType="end"/>
            </w:r>
          </w:hyperlink>
        </w:p>
        <w:p w14:paraId="0DFC3643" w14:textId="0FAA0B6B"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31" w:history="1">
            <w:r w:rsidRPr="00C951F6">
              <w:rPr>
                <w:rStyle w:val="Hyperlink"/>
                <w:noProof/>
              </w:rPr>
              <w:t>6.3 Improving the Settings of Schools and Communities</w:t>
            </w:r>
            <w:r>
              <w:rPr>
                <w:noProof/>
                <w:webHidden/>
              </w:rPr>
              <w:tab/>
            </w:r>
            <w:r>
              <w:rPr>
                <w:noProof/>
                <w:webHidden/>
              </w:rPr>
              <w:fldChar w:fldCharType="begin"/>
            </w:r>
            <w:r>
              <w:rPr>
                <w:noProof/>
                <w:webHidden/>
              </w:rPr>
              <w:instrText xml:space="preserve"> PAGEREF _Toc215605731 \h </w:instrText>
            </w:r>
            <w:r>
              <w:rPr>
                <w:noProof/>
                <w:webHidden/>
              </w:rPr>
            </w:r>
            <w:r>
              <w:rPr>
                <w:noProof/>
                <w:webHidden/>
              </w:rPr>
              <w:fldChar w:fldCharType="separate"/>
            </w:r>
            <w:r>
              <w:rPr>
                <w:noProof/>
                <w:webHidden/>
              </w:rPr>
              <w:t>14</w:t>
            </w:r>
            <w:r>
              <w:rPr>
                <w:noProof/>
                <w:webHidden/>
              </w:rPr>
              <w:fldChar w:fldCharType="end"/>
            </w:r>
          </w:hyperlink>
        </w:p>
        <w:p w14:paraId="1FBA5406" w14:textId="476130FB" w:rsidR="00E64E36" w:rsidRDefault="00E64E36">
          <w:pPr>
            <w:pStyle w:val="TOC2"/>
            <w:tabs>
              <w:tab w:val="right" w:leader="dot" w:pos="9016"/>
            </w:tabs>
            <w:rPr>
              <w:rFonts w:eastAsiaTheme="minorEastAsia"/>
              <w:b w:val="0"/>
              <w:bCs w:val="0"/>
              <w:smallCaps w:val="0"/>
              <w:noProof/>
              <w:sz w:val="24"/>
              <w:szCs w:val="24"/>
              <w:lang w:val="en-PL" w:eastAsia="en-GB"/>
            </w:rPr>
          </w:pPr>
          <w:hyperlink w:anchor="_Toc215605732" w:history="1">
            <w:r w:rsidRPr="00C951F6">
              <w:rPr>
                <w:rStyle w:val="Hyperlink"/>
                <w:noProof/>
              </w:rPr>
              <w:t>6.4 Fostering Evidence-Based and Strategic Policies</w:t>
            </w:r>
            <w:r>
              <w:rPr>
                <w:noProof/>
                <w:webHidden/>
              </w:rPr>
              <w:tab/>
            </w:r>
            <w:r>
              <w:rPr>
                <w:noProof/>
                <w:webHidden/>
              </w:rPr>
              <w:fldChar w:fldCharType="begin"/>
            </w:r>
            <w:r>
              <w:rPr>
                <w:noProof/>
                <w:webHidden/>
              </w:rPr>
              <w:instrText xml:space="preserve"> PAGEREF _Toc215605732 \h </w:instrText>
            </w:r>
            <w:r>
              <w:rPr>
                <w:noProof/>
                <w:webHidden/>
              </w:rPr>
            </w:r>
            <w:r>
              <w:rPr>
                <w:noProof/>
                <w:webHidden/>
              </w:rPr>
              <w:fldChar w:fldCharType="separate"/>
            </w:r>
            <w:r>
              <w:rPr>
                <w:noProof/>
                <w:webHidden/>
              </w:rPr>
              <w:t>14</w:t>
            </w:r>
            <w:r>
              <w:rPr>
                <w:noProof/>
                <w:webHidden/>
              </w:rPr>
              <w:fldChar w:fldCharType="end"/>
            </w:r>
          </w:hyperlink>
        </w:p>
        <w:p w14:paraId="4A36400C" w14:textId="182187F4" w:rsidR="00E64E36" w:rsidRDefault="00E64E36">
          <w:pPr>
            <w:pStyle w:val="TOC1"/>
            <w:tabs>
              <w:tab w:val="right" w:leader="dot" w:pos="9016"/>
            </w:tabs>
            <w:rPr>
              <w:rFonts w:eastAsiaTheme="minorEastAsia"/>
              <w:b w:val="0"/>
              <w:bCs w:val="0"/>
              <w:caps w:val="0"/>
              <w:noProof/>
              <w:sz w:val="24"/>
              <w:szCs w:val="24"/>
              <w:u w:val="none"/>
              <w:lang w:val="en-PL" w:eastAsia="en-GB"/>
            </w:rPr>
          </w:pPr>
          <w:hyperlink w:anchor="_Toc215605733" w:history="1">
            <w:r w:rsidRPr="00C951F6">
              <w:rPr>
                <w:rStyle w:val="Hyperlink"/>
                <w:noProof/>
              </w:rPr>
              <w:t>7.0 Conclusion</w:t>
            </w:r>
            <w:r>
              <w:rPr>
                <w:noProof/>
                <w:webHidden/>
              </w:rPr>
              <w:tab/>
            </w:r>
            <w:r>
              <w:rPr>
                <w:noProof/>
                <w:webHidden/>
              </w:rPr>
              <w:fldChar w:fldCharType="begin"/>
            </w:r>
            <w:r>
              <w:rPr>
                <w:noProof/>
                <w:webHidden/>
              </w:rPr>
              <w:instrText xml:space="preserve"> PAGEREF _Toc215605733 \h </w:instrText>
            </w:r>
            <w:r>
              <w:rPr>
                <w:noProof/>
                <w:webHidden/>
              </w:rPr>
            </w:r>
            <w:r>
              <w:rPr>
                <w:noProof/>
                <w:webHidden/>
              </w:rPr>
              <w:fldChar w:fldCharType="separate"/>
            </w:r>
            <w:r>
              <w:rPr>
                <w:noProof/>
                <w:webHidden/>
              </w:rPr>
              <w:t>15</w:t>
            </w:r>
            <w:r>
              <w:rPr>
                <w:noProof/>
                <w:webHidden/>
              </w:rPr>
              <w:fldChar w:fldCharType="end"/>
            </w:r>
          </w:hyperlink>
        </w:p>
        <w:p w14:paraId="1E43EC58" w14:textId="3BC758A2" w:rsidR="00E64E36" w:rsidRDefault="00E64E36">
          <w:pPr>
            <w:pStyle w:val="TOC1"/>
            <w:tabs>
              <w:tab w:val="right" w:leader="dot" w:pos="9016"/>
            </w:tabs>
            <w:rPr>
              <w:rFonts w:eastAsiaTheme="minorEastAsia"/>
              <w:b w:val="0"/>
              <w:bCs w:val="0"/>
              <w:caps w:val="0"/>
              <w:noProof/>
              <w:sz w:val="24"/>
              <w:szCs w:val="24"/>
              <w:u w:val="none"/>
              <w:lang w:val="en-PL" w:eastAsia="en-GB"/>
            </w:rPr>
          </w:pPr>
          <w:hyperlink w:anchor="_Toc215605734" w:history="1">
            <w:r w:rsidRPr="00C951F6">
              <w:rPr>
                <w:rStyle w:val="Hyperlink"/>
                <w:noProof/>
              </w:rPr>
              <w:t>References</w:t>
            </w:r>
            <w:r>
              <w:rPr>
                <w:noProof/>
                <w:webHidden/>
              </w:rPr>
              <w:tab/>
            </w:r>
            <w:r>
              <w:rPr>
                <w:noProof/>
                <w:webHidden/>
              </w:rPr>
              <w:fldChar w:fldCharType="begin"/>
            </w:r>
            <w:r>
              <w:rPr>
                <w:noProof/>
                <w:webHidden/>
              </w:rPr>
              <w:instrText xml:space="preserve"> PAGEREF _Toc215605734 \h </w:instrText>
            </w:r>
            <w:r>
              <w:rPr>
                <w:noProof/>
                <w:webHidden/>
              </w:rPr>
            </w:r>
            <w:r>
              <w:rPr>
                <w:noProof/>
                <w:webHidden/>
              </w:rPr>
              <w:fldChar w:fldCharType="separate"/>
            </w:r>
            <w:r>
              <w:rPr>
                <w:noProof/>
                <w:webHidden/>
              </w:rPr>
              <w:t>16</w:t>
            </w:r>
            <w:r>
              <w:rPr>
                <w:noProof/>
                <w:webHidden/>
              </w:rPr>
              <w:fldChar w:fldCharType="end"/>
            </w:r>
          </w:hyperlink>
        </w:p>
        <w:p w14:paraId="7AEEE8FE" w14:textId="2ECEB999" w:rsidR="00E97513" w:rsidRDefault="00E97513">
          <w:r>
            <w:rPr>
              <w:b/>
              <w:bCs/>
              <w:noProof/>
            </w:rPr>
            <w:fldChar w:fldCharType="end"/>
          </w:r>
        </w:p>
      </w:sdtContent>
    </w:sdt>
    <w:p w14:paraId="16DA7FA8" w14:textId="4DB52B05" w:rsidR="004A5391" w:rsidRDefault="004A5391" w:rsidP="00C94721"/>
    <w:p w14:paraId="43C2D07D" w14:textId="3218E80C" w:rsidR="00C94721" w:rsidRDefault="00C94721" w:rsidP="00C94721"/>
    <w:p w14:paraId="008AE9B5" w14:textId="77777777" w:rsidR="00C94721" w:rsidRDefault="00C94721">
      <w:pPr>
        <w:spacing w:line="240" w:lineRule="auto"/>
        <w:jc w:val="left"/>
      </w:pPr>
      <w:r>
        <w:br w:type="page"/>
      </w:r>
    </w:p>
    <w:p w14:paraId="5D697777" w14:textId="0A445239" w:rsidR="00C94721" w:rsidRDefault="00E37D7C" w:rsidP="006C2AB4">
      <w:pPr>
        <w:pStyle w:val="Heading1"/>
      </w:pPr>
      <w:bookmarkStart w:id="0" w:name="_Toc215605702"/>
      <w:r>
        <w:lastRenderedPageBreak/>
        <w:t>Abstract</w:t>
      </w:r>
      <w:bookmarkEnd w:id="0"/>
    </w:p>
    <w:p w14:paraId="22C9E98A" w14:textId="01E38048" w:rsidR="006C2AB4" w:rsidRDefault="006C2AB4" w:rsidP="006C2AB4">
      <w:r>
        <w:t>This paper reviews evidence supporting the link between childhood obesity, developing cardiovascular issues, and tracking cardiovascular disease risk factors in adulthood. In the UK, childhood obesity prevalence continues to rise, and the impact of the condition on the early physiology of the growing child has been documented, emphasizing the need to understand the condition. To understand how this condition continues to rise, this paper reviews the literature in line with the Arksey and O</w:t>
      </w:r>
      <w:r w:rsidR="00607573">
        <w:t>’</w:t>
      </w:r>
      <w:r>
        <w:t xml:space="preserve">Malley (2005) methodology, using PubMed, CINAHL, Google Scholar, and the UWTSD Library, focusing on studies published between 2015-2025. The search returned three studies, one of which was a longitudinal cohort, another systematic review, and the last a cohort analysis completed in the UK. Relevant data were thematically analysed.  </w:t>
      </w:r>
    </w:p>
    <w:p w14:paraId="37110842" w14:textId="77777777" w:rsidR="006C2AB4" w:rsidRDefault="006C2AB4" w:rsidP="006C2AB4"/>
    <w:p w14:paraId="23769D80" w14:textId="77777777" w:rsidR="006C2AB4" w:rsidRDefault="006C2AB4" w:rsidP="006C2AB4">
      <w:r>
        <w:t xml:space="preserve">This review uncovered a link between childhood obesity and changes to the heart and other cardiovascular markers, including increased blood pressure, insulin resistance, and rheological changes in the blood (negative lipid profiles) observed in late childhood. The evidence suggests the risk begins and accumulates during early adolescence. The review also uncovered evidence supporting the tracking of the detrimental effects of obesity in childhood into later life and adulthood. This evidence suggests that childhood obesity itself (not associated with later life obesity) is a significant predictor of poor cardiovascular health, even in circumstances where later life weight has been improved.  </w:t>
      </w:r>
    </w:p>
    <w:p w14:paraId="188502F5" w14:textId="77777777" w:rsidR="006C2AB4" w:rsidRDefault="006C2AB4" w:rsidP="006C2AB4"/>
    <w:p w14:paraId="41CF211C" w14:textId="77777777" w:rsidR="006C2AB4" w:rsidRDefault="006C2AB4" w:rsidP="006C2AB4">
      <w:r>
        <w:t>Overall, the literature suggests that childhood obesity is a critical predictor of the onset and early progression of cardiovascular disease, suggesting the need for early intervention to improve health outcomes.</w:t>
      </w:r>
    </w:p>
    <w:p w14:paraId="3773221D" w14:textId="77777777" w:rsidR="006C2AB4" w:rsidRPr="006C2AB4" w:rsidRDefault="006C2AB4" w:rsidP="006C2AB4"/>
    <w:p w14:paraId="4E58FD33" w14:textId="2023170D" w:rsidR="00E37D7C" w:rsidRDefault="00E37D7C" w:rsidP="00C94721"/>
    <w:p w14:paraId="7D381B6B" w14:textId="77777777" w:rsidR="00E37D7C" w:rsidRDefault="00E37D7C">
      <w:pPr>
        <w:spacing w:line="240" w:lineRule="auto"/>
        <w:jc w:val="left"/>
      </w:pPr>
      <w:r>
        <w:br w:type="page"/>
      </w:r>
    </w:p>
    <w:p w14:paraId="3AE6D76C" w14:textId="580E6888" w:rsidR="00E37D7C" w:rsidRDefault="00E37D7C" w:rsidP="00E37D7C">
      <w:pPr>
        <w:pStyle w:val="Heading1"/>
      </w:pPr>
      <w:bookmarkStart w:id="1" w:name="_Toc215605703"/>
      <w:r>
        <w:lastRenderedPageBreak/>
        <w:t>1.0 Introduction</w:t>
      </w:r>
      <w:bookmarkEnd w:id="1"/>
    </w:p>
    <w:p w14:paraId="44E31E4E" w14:textId="7E88327E" w:rsidR="00E37D7C" w:rsidRDefault="00E37D7C" w:rsidP="00E37D7C">
      <w:r>
        <w:t>In the past decade, childhood obesity has been a primary concern in the UK and abroad</w:t>
      </w:r>
      <w:r w:rsidR="00B40972">
        <w:t xml:space="preserve"> (Bauman et al., 2019)</w:t>
      </w:r>
      <w:r>
        <w:t xml:space="preserve">. Children entering adolescence already carrying excess weight are at a greater risk of becoming obese adults. According to NHS Digital (2023), pupils aged 10 to 11 are living with obesity. This statistic has not improved and suggests a concerning trend in obesity prevalence. Beyond a short-term health concern, childhood obesity is also associated with early biological phenomena which influence cardiovascular health later in life. Some evidence suggests that the risk of obesity in childhood is associated with increased blood pressure, high insulin levels, and high levels of lipids in the blood (Sahoo et al., 2015). This evidence suggests that childhood obesity plays a concerning role in health risk phenomena that elevate cardiovascular disease risk in later life. This study aims to understand the degree to which childhood obesity is associated with the risk factors related to cardiovascular disease in adulthood. Cardiovascular disease has many associated risk </w:t>
      </w:r>
      <w:proofErr w:type="gramStart"/>
      <w:r>
        <w:t>factors,</w:t>
      </w:r>
      <w:proofErr w:type="gramEnd"/>
      <w:r>
        <w:t xml:space="preserve"> however, the role of early weight gain is hypothesized to be a significant factor. Understanding the role of early weight gain in childhood and subsequent adult cardiovascular disease will promote risk factor awareness and associated clinical intervention</w:t>
      </w:r>
      <w:r w:rsidR="006A6A8E">
        <w:t xml:space="preserve"> (Stanner et al., 2019)</w:t>
      </w:r>
      <w:r>
        <w:t>.</w:t>
      </w:r>
    </w:p>
    <w:p w14:paraId="6AD54723" w14:textId="5F48A271" w:rsidR="00E37D7C" w:rsidRDefault="00E37D7C" w:rsidP="00E37D7C">
      <w:pPr>
        <w:pStyle w:val="Heading2"/>
      </w:pPr>
      <w:bookmarkStart w:id="2" w:name="_Toc215605704"/>
      <w:r>
        <w:t>1.1 Rationale</w:t>
      </w:r>
      <w:bookmarkEnd w:id="2"/>
    </w:p>
    <w:p w14:paraId="1316F684" w14:textId="6B977AC8" w:rsidR="00E37D7C" w:rsidRDefault="00E37D7C" w:rsidP="00E37D7C">
      <w:r>
        <w:t>The impact of obesity in childhood and consequences in adulthood has been examined in numerous research</w:t>
      </w:r>
      <w:r w:rsidR="005721C5">
        <w:t xml:space="preserve"> (</w:t>
      </w:r>
      <w:proofErr w:type="spellStart"/>
      <w:r w:rsidR="005721C5">
        <w:t>Juonala</w:t>
      </w:r>
      <w:proofErr w:type="spellEnd"/>
      <w:r w:rsidR="005721C5">
        <w:t xml:space="preserve"> et al., 2016)</w:t>
      </w:r>
      <w:r>
        <w:t xml:space="preserve">. Some of the consequences may be biological, including systemic inflammation and early stiffening of the arteries, while others may have psychosocial consequences that carry on from childhood to adulthood. In the United Kingdom, childhood obesity is particularly relevant and positive because it disproportionally impacts children from socio-educational disadvantaged families who live in areas with limited healthy food options, safe and free places for children to play, and supportive health care (Brown et al., 2019). Such inequalities create gaps in health that can be sustained over long periods of time and can make some children more susceptible to chronic disease in adulthood, particularly cardiovascular disease.  </w:t>
      </w:r>
    </w:p>
    <w:p w14:paraId="72FBCF89" w14:textId="77777777" w:rsidR="00E37D7C" w:rsidRDefault="00E37D7C" w:rsidP="00E37D7C"/>
    <w:p w14:paraId="4155B3B4" w14:textId="669114BE" w:rsidR="00E37D7C" w:rsidRDefault="00E37D7C" w:rsidP="00E37D7C">
      <w:r>
        <w:t>From a health and social care perspective, the understanding of the link may assist in informing and guiding appropriate early interventions</w:t>
      </w:r>
      <w:r w:rsidR="002D1EEE">
        <w:t xml:space="preserve"> (</w:t>
      </w:r>
      <w:r w:rsidR="002D1EEE" w:rsidRPr="002D1EEE">
        <w:t>Glasby</w:t>
      </w:r>
      <w:r w:rsidR="002D1EEE">
        <w:t>, 2017)</w:t>
      </w:r>
      <w:r>
        <w:t>. The NHS Childhood Obesity Promotion Plan is a primary prevention initiative aimed at minimizing chronic diseases and/or health conditions. Achieving this goal and plan relies on understanding which risk factors are most important (</w:t>
      </w:r>
      <w:proofErr w:type="spellStart"/>
      <w:r>
        <w:t>Mytton</w:t>
      </w:r>
      <w:proofErr w:type="spellEnd"/>
      <w:r>
        <w:t xml:space="preserve"> et al., 2018). If obesity in childhood is strongly related to cardiovascular disease in adulthood, prevention of obesity in children, especially with tailored support to caregivers and educators, is warranted. This is the precise aim of the review, to </w:t>
      </w:r>
      <w:r>
        <w:lastRenderedPageBreak/>
        <w:t>incorporate findings from existing literature and research to determine the extent to which obesity in children impacts the cardiovascular system in later life.</w:t>
      </w:r>
    </w:p>
    <w:p w14:paraId="06668849" w14:textId="2759B67F" w:rsidR="00391B5B" w:rsidRDefault="00391B5B" w:rsidP="00391B5B">
      <w:pPr>
        <w:pStyle w:val="Heading2"/>
      </w:pPr>
      <w:bookmarkStart w:id="3" w:name="_Toc215605705"/>
      <w:r>
        <w:t>Review Question</w:t>
      </w:r>
      <w:bookmarkEnd w:id="3"/>
      <w:r>
        <w:t xml:space="preserve">  </w:t>
      </w:r>
    </w:p>
    <w:p w14:paraId="268715BD" w14:textId="77777777" w:rsidR="00391B5B" w:rsidRDefault="00391B5B" w:rsidP="00391B5B">
      <w:r>
        <w:t>How does obesity in childhood correlate to the development of heart disease in adulthood?</w:t>
      </w:r>
    </w:p>
    <w:p w14:paraId="3FF55774" w14:textId="39421AB7" w:rsidR="00391B5B" w:rsidRDefault="00391B5B" w:rsidP="00391B5B">
      <w:pPr>
        <w:pStyle w:val="Heading2"/>
      </w:pPr>
      <w:bookmarkStart w:id="4" w:name="_Toc215605706"/>
      <w:r>
        <w:t>Objectives</w:t>
      </w:r>
      <w:bookmarkEnd w:id="4"/>
    </w:p>
    <w:p w14:paraId="30B8904B" w14:textId="7DC0D0FA" w:rsidR="00391B5B" w:rsidRDefault="00391B5B" w:rsidP="00391B5B">
      <w:pPr>
        <w:pStyle w:val="ListParagraph"/>
        <w:numPr>
          <w:ilvl w:val="0"/>
          <w:numId w:val="1"/>
        </w:numPr>
      </w:pPr>
      <w:r>
        <w:t xml:space="preserve">To review the literature on the impact of obesity in childhood on the development of hypertension, diabetes, and dyslipidaemia in adulthood.  </w:t>
      </w:r>
    </w:p>
    <w:p w14:paraId="7620AEF1" w14:textId="691E0931" w:rsidR="00391B5B" w:rsidRDefault="00391B5B" w:rsidP="00391B5B">
      <w:pPr>
        <w:pStyle w:val="ListParagraph"/>
        <w:numPr>
          <w:ilvl w:val="0"/>
          <w:numId w:val="1"/>
        </w:numPr>
      </w:pPr>
      <w:r>
        <w:t xml:space="preserve">To evaluate the relationships between the obesity of the child and the adult and the biological, behavioural, and socio-environmental determinants of heart disease.  </w:t>
      </w:r>
    </w:p>
    <w:p w14:paraId="5EE44B82" w14:textId="77777777" w:rsidR="00391B5B" w:rsidRDefault="00391B5B" w:rsidP="00391B5B">
      <w:pPr>
        <w:pStyle w:val="ListParagraph"/>
        <w:numPr>
          <w:ilvl w:val="0"/>
          <w:numId w:val="1"/>
        </w:numPr>
      </w:pPr>
      <w:r>
        <w:t>To determine potential preventive measures and the early intervention of obesity in childhood with the aim of reducing the chances of developing cardiovascular disease.</w:t>
      </w:r>
    </w:p>
    <w:p w14:paraId="686B37AB" w14:textId="444DA3C1" w:rsidR="008A39FE" w:rsidRDefault="008A39FE" w:rsidP="008A39FE">
      <w:pPr>
        <w:pStyle w:val="Heading1"/>
      </w:pPr>
      <w:bookmarkStart w:id="5" w:name="_Toc215605707"/>
      <w:r>
        <w:t>2.0 Background</w:t>
      </w:r>
      <w:bookmarkEnd w:id="5"/>
      <w:r>
        <w:t xml:space="preserve"> </w:t>
      </w:r>
    </w:p>
    <w:p w14:paraId="5F1DE2AB" w14:textId="02649B87" w:rsidR="008A39FE" w:rsidRDefault="008A39FE" w:rsidP="008A39FE">
      <w:pPr>
        <w:pStyle w:val="Heading2"/>
      </w:pPr>
      <w:bookmarkStart w:id="6" w:name="_Toc215605708"/>
      <w:r>
        <w:t>2.1 Childhood Obesity in the UK: A Growing Public Health Issue</w:t>
      </w:r>
      <w:bookmarkEnd w:id="6"/>
    </w:p>
    <w:p w14:paraId="188DB322" w14:textId="3D1A9796" w:rsidR="008A39FE" w:rsidRDefault="008A39FE" w:rsidP="008A39FE">
      <w:r>
        <w:t xml:space="preserve">Due in large part to the statistics, childhood obesity has become a more prominent issue in the UK public health landscape. Data from NHS Digital (2023) show that around 23% of 10- to 11-year-olds are classified as obese, a number that has remained unchanged despite a decade of efforts aimed at the implementation of policies and school interventions. What is worse is that this issue is unlikely to resolve on its own. </w:t>
      </w:r>
      <w:proofErr w:type="gramStart"/>
      <w:r>
        <w:t>A number of</w:t>
      </w:r>
      <w:proofErr w:type="gramEnd"/>
      <w:r>
        <w:t xml:space="preserve"> studies have indicated that children measure up with a high body mass index (BMI) are more likely to do the same as adults, creating a long-term cycle that poses an increased burden on the health care system (Ward et al., 2017). The rising rates of obesity in the younger cohorts indicate that risk factors that have traditionally been associated with middle age are appearing earlier in the life cycle, and in some cases even before the teenage years.</w:t>
      </w:r>
    </w:p>
    <w:p w14:paraId="0F1DE03E" w14:textId="77777777" w:rsidR="008A39FE" w:rsidRDefault="008A39FE" w:rsidP="008A39FE"/>
    <w:p w14:paraId="0830698B" w14:textId="28EC25A2" w:rsidR="008A39FE" w:rsidRDefault="008A39FE" w:rsidP="008A39FE">
      <w:r>
        <w:t>The past twenty years has seen myriad factors impact numerous children, with the most prominent include changes in dietary intake, a reduction in daily physical activity, and an increase in exposure to opportunities where dense caloric foods can easily be obtained</w:t>
      </w:r>
      <w:r w:rsidR="00151F2A">
        <w:t xml:space="preserve"> (Lazar and Davenport, 2018)</w:t>
      </w:r>
      <w:r>
        <w:t>. Socioeconomic factors influence the pattern of obesity, and children in underprivileged areas have significantly greater levels of overweight and obesity than children in financially affluent areas (Newton, 2021). These are some of the intricate factors that pose as challenges to the field of public health.</w:t>
      </w:r>
    </w:p>
    <w:p w14:paraId="7B1B9207" w14:textId="77777777" w:rsidR="008A39FE" w:rsidRDefault="008A39FE" w:rsidP="008A39FE"/>
    <w:p w14:paraId="770B28AA" w14:textId="77777777" w:rsidR="008A39FE" w:rsidRDefault="008A39FE" w:rsidP="008A39FE"/>
    <w:p w14:paraId="3946D94E" w14:textId="77777777" w:rsidR="008A39FE" w:rsidRDefault="008A39FE" w:rsidP="008A39FE"/>
    <w:p w14:paraId="2C01E7F9" w14:textId="20D35E37" w:rsidR="00867FA6" w:rsidRDefault="00867FA6" w:rsidP="00867FA6">
      <w:pPr>
        <w:pStyle w:val="Heading2"/>
      </w:pPr>
      <w:bookmarkStart w:id="7" w:name="_Toc215605709"/>
      <w:r>
        <w:lastRenderedPageBreak/>
        <w:t>2.2 Biological Correlations Between Obesity and Cardiovascular Risk</w:t>
      </w:r>
      <w:bookmarkEnd w:id="7"/>
    </w:p>
    <w:p w14:paraId="602D160B" w14:textId="5E69B7E6" w:rsidR="00867FA6" w:rsidRDefault="00867FA6" w:rsidP="00867FA6">
      <w:r>
        <w:t>The connections between childhood obesity and cardiovascular disease are complex. Research has started focusing on how a child</w:t>
      </w:r>
      <w:r w:rsidR="00607573">
        <w:t>’</w:t>
      </w:r>
      <w:r>
        <w:t>s early gained weight develops biological systems</w:t>
      </w:r>
      <w:r w:rsidR="00601FD1">
        <w:t xml:space="preserve"> (</w:t>
      </w:r>
      <w:proofErr w:type="spellStart"/>
      <w:r w:rsidR="00601FD1" w:rsidRPr="00601FD1">
        <w:t>Ormazabal</w:t>
      </w:r>
      <w:proofErr w:type="spellEnd"/>
      <w:r w:rsidR="00601FD1">
        <w:t xml:space="preserve"> et al., 2018)</w:t>
      </w:r>
      <w:r>
        <w:t>. One of the major systems is the onset of insulin resistance. Insulin resistance develops when there is excess adipose tissue and the normal functioning of glucose metabolism is disrupted. This condition eventually advances to being one of the major risk factors of cardiovascular disease, type two diabetes (Reinehr, 2018). Another one of the systems is the chronic low-grade inflammation. Obese children frequently display elevated concentrations of inflammatory markers such as C-reactive protein and interleukin 6 that lead to endothelial dysfunction and early atherosclerosis.</w:t>
      </w:r>
    </w:p>
    <w:p w14:paraId="3CB394FD" w14:textId="77777777" w:rsidR="00867FA6" w:rsidRDefault="00867FA6" w:rsidP="00867FA6"/>
    <w:p w14:paraId="50678474" w14:textId="10018922" w:rsidR="00867FA6" w:rsidRDefault="00867FA6" w:rsidP="00867FA6">
      <w:r>
        <w:t>Obese children are also more likely to have higher systolic and diastolic blood pressure, starting as early as primary school (Flynn et al., 2017). These children face higher risks, as above-normal blood pressure means that more work is required from their heart and arteries, increasing changes that lead to cardiovascular disease at a younger age than typically expected. An additional risk is a concentration of fatty acids in the blood and a decreased concentration of HDL cholesterol (dyslipidaemia). The rising prevalence of these conditions associated with obesity indicates that cardiovascular disease is not exclusively an adult disease, and childhood obesity is a primary driver of a complex condition that begins to manifest in early childhood</w:t>
      </w:r>
      <w:r w:rsidR="00594BCC">
        <w:t xml:space="preserve"> (</w:t>
      </w:r>
      <w:r w:rsidR="00594BCC" w:rsidRPr="00594BCC">
        <w:t>Chung</w:t>
      </w:r>
      <w:r w:rsidR="00594BCC">
        <w:t xml:space="preserve"> et al., 2023)</w:t>
      </w:r>
      <w:r>
        <w:t>.</w:t>
      </w:r>
    </w:p>
    <w:p w14:paraId="57121637" w14:textId="244ED3BA" w:rsidR="00886631" w:rsidRDefault="00886631" w:rsidP="00886631">
      <w:pPr>
        <w:pStyle w:val="Heading2"/>
      </w:pPr>
      <w:bookmarkStart w:id="8" w:name="_Toc215605710"/>
      <w:r>
        <w:t>2.3 Behavioural and Environmental Influences</w:t>
      </w:r>
      <w:bookmarkEnd w:id="8"/>
    </w:p>
    <w:p w14:paraId="335378D2" w14:textId="386B04FC" w:rsidR="00886631" w:rsidRDefault="00886631" w:rsidP="00886631">
      <w:proofErr w:type="gramStart"/>
      <w:r>
        <w:t>Similar to</w:t>
      </w:r>
      <w:proofErr w:type="gramEnd"/>
      <w:r>
        <w:t xml:space="preserve"> biological influences, mental habits cultivated during socialization also influence cardiovascular wellbeing. Simmonds et al. (2016) detail how ingrained habits including being sedentary, screen overuse, and consumption of ultra-processed food during childhood and adolescence, create a negative cycle of a particular cardiovascular condition. Deficient lifestyle habits, in turn, enhance the odds of acquiring biological risk factors later in life, along with the odds of cardiovascular disease. A similar set of social and psychological factors is also present in what is termed as environmental deprivation. Children who are pupils of such deprived areas, as they do not have access to public green spaces, safe walking paths, affordable nutritious food, and recreational amenities, are also at a higher risk of living with the as fixed condition of lacking resources to fulfil the basic demands of healthy living. Neighbourhood deprivation has been proven to correlate with the prevalence of childhood obesity and the earliest risk factors of cardiovascular disease (Williams et al., 2020). Hence, it is evident that concentrating on a child</w:t>
      </w:r>
      <w:r w:rsidR="00607573">
        <w:t>’</w:t>
      </w:r>
      <w:r>
        <w:t>s individual behaviour is inadequate for bringing about positive purposeful change.</w:t>
      </w:r>
    </w:p>
    <w:p w14:paraId="36A3E8D6" w14:textId="77777777" w:rsidR="006244EF" w:rsidRDefault="006244EF" w:rsidP="00886631"/>
    <w:p w14:paraId="0BA497F5" w14:textId="08777645" w:rsidR="003B0A68" w:rsidRDefault="003B0A68" w:rsidP="003B0A68">
      <w:pPr>
        <w:pStyle w:val="Heading2"/>
      </w:pPr>
      <w:bookmarkStart w:id="9" w:name="_Toc215605711"/>
      <w:r>
        <w:lastRenderedPageBreak/>
        <w:t>2.4 UK Policy Context and the Need for Early Intervention</w:t>
      </w:r>
      <w:bookmarkEnd w:id="9"/>
    </w:p>
    <w:p w14:paraId="44663C57" w14:textId="065460AD" w:rsidR="003B0A68" w:rsidRDefault="003B0A68" w:rsidP="003B0A68">
      <w:r>
        <w:t>A variety of childhood obesity national strategies have been initiated in the UK. Since its launch in 2016 and its successive adaptations, the NHS Childhood Obesity Plan has prioritised the reduction of sugars, improved food and drink labels, and enhanced the provision of physical activity in schools (</w:t>
      </w:r>
      <w:proofErr w:type="spellStart"/>
      <w:r>
        <w:t>Mytton</w:t>
      </w:r>
      <w:proofErr w:type="spellEnd"/>
      <w:r>
        <w:t xml:space="preserve"> et al, 2018). Even though these actions may have set the foundation for progress, major steps forward </w:t>
      </w:r>
      <w:proofErr w:type="gramStart"/>
      <w:r>
        <w:t>still remain</w:t>
      </w:r>
      <w:proofErr w:type="gramEnd"/>
      <w:r>
        <w:t>. Some of the focus has been in the lower socio-economic disadvantaged areas where the policies and structured guidance around obesity and the diverse environments have been lacking. Intervention remains vital due to the cardiovascular problems that tend to develop in a hollow manner. Focusing on childhood obesity creates the most feasible opportunity to improve numerous health aspects and consequently ease the pressure on the NHS. The cardiovascular disease population and the respiratory disease population and the interconnectedness of the two components reflects how priorities of the strategies focused at the 5 cardiovascular disease risk factors, aids in the public health overall</w:t>
      </w:r>
      <w:r w:rsidR="003E55D5">
        <w:t xml:space="preserve"> (Brown et al, 2019)</w:t>
      </w:r>
      <w:r>
        <w:t>.</w:t>
      </w:r>
    </w:p>
    <w:p w14:paraId="6A880121" w14:textId="125857DB" w:rsidR="00FA6F90" w:rsidRDefault="00FA6F90" w:rsidP="00FA6F90">
      <w:pPr>
        <w:pStyle w:val="Heading1"/>
      </w:pPr>
      <w:bookmarkStart w:id="10" w:name="_Toc215605712"/>
      <w:r>
        <w:t>3.0 Methods</w:t>
      </w:r>
      <w:bookmarkEnd w:id="10"/>
    </w:p>
    <w:p w14:paraId="63142A1F" w14:textId="494B74E0" w:rsidR="00FA6F90" w:rsidRDefault="00FA6F90" w:rsidP="00FA6F90">
      <w:pPr>
        <w:pStyle w:val="Heading2"/>
      </w:pPr>
      <w:bookmarkStart w:id="11" w:name="_Toc215605713"/>
      <w:r>
        <w:t>3.1 Scoping Review Approach</w:t>
      </w:r>
      <w:bookmarkEnd w:id="11"/>
    </w:p>
    <w:p w14:paraId="17A0E405" w14:textId="471AB36B" w:rsidR="00FA6F90" w:rsidRDefault="00FA6F90" w:rsidP="00FA6F90">
      <w:r>
        <w:t>This study intends to conduct a scoping review to assess the available literature on obesity in early life and its association with cardiovascular risk in later life. The scoping review is the most appropriate review when the topic is broad and when the primary studies differ in design</w:t>
      </w:r>
      <w:r w:rsidR="000D52FA">
        <w:t xml:space="preserve"> (Peters et al., 2015)</w:t>
      </w:r>
      <w:r>
        <w:t>. Also, it is appropriate when the aim is to obtain an overview of the literature, not to analyse the literature to assess the effectiveness of the specific interventions. The review is done according to the model of Arksey and O</w:t>
      </w:r>
      <w:r w:rsidR="00607573">
        <w:t>’</w:t>
      </w:r>
      <w:r>
        <w:t>Malley (2005) and more recently modified and supplemented with PRISMA-</w:t>
      </w:r>
      <w:proofErr w:type="spellStart"/>
      <w:r>
        <w:t>ScR</w:t>
      </w:r>
      <w:proofErr w:type="spellEnd"/>
      <w:r>
        <w:t xml:space="preserve"> to improve reporting transparency. This approach gives the researcher the ability to obtain and organize the existing evidence in an expeditious and orderly fashion without the need for primary data collection.</w:t>
      </w:r>
    </w:p>
    <w:p w14:paraId="718F64BA" w14:textId="6EB5834A" w:rsidR="00FD57FD" w:rsidRDefault="00FD57FD" w:rsidP="00FD57FD">
      <w:pPr>
        <w:pStyle w:val="Heading2"/>
      </w:pPr>
      <w:bookmarkStart w:id="12" w:name="_Toc215605714"/>
      <w:r>
        <w:t>3.2 Search Strategy</w:t>
      </w:r>
      <w:bookmarkEnd w:id="12"/>
    </w:p>
    <w:p w14:paraId="25181FC5" w14:textId="77777777" w:rsidR="00FD57FD" w:rsidRDefault="00FD57FD" w:rsidP="00FD57FD">
      <w:r>
        <w:t xml:space="preserve">The search procedure aimed at finding peer-reviewed publications from the year 2015 to the year 2025. The searched electronic databases were PubMed, CINAHL, Google Scholar, and the UWTSD Library database. There was a mix of controlled and free-text vocabulary that was sequentially used to obtain appropriate publications. </w:t>
      </w:r>
    </w:p>
    <w:p w14:paraId="29878722" w14:textId="77777777" w:rsidR="00FD57FD" w:rsidRDefault="00FD57FD" w:rsidP="00FD57FD"/>
    <w:p w14:paraId="4F57F087" w14:textId="673C1E31" w:rsidR="00FD57FD" w:rsidRDefault="00FD57FD" w:rsidP="00FD57FD">
      <w:r>
        <w:t xml:space="preserve">The search phrases were </w:t>
      </w:r>
      <w:r w:rsidR="00607573">
        <w:t>“</w:t>
      </w:r>
      <w:r>
        <w:t>childhood obesity</w:t>
      </w:r>
      <w:r w:rsidR="00607573">
        <w:t>”</w:t>
      </w:r>
      <w:r>
        <w:t xml:space="preserve">, </w:t>
      </w:r>
      <w:r w:rsidR="00607573">
        <w:t>“</w:t>
      </w:r>
      <w:r>
        <w:t>paediatric obesity</w:t>
      </w:r>
      <w:r w:rsidR="00607573">
        <w:t>”</w:t>
      </w:r>
      <w:r>
        <w:t xml:space="preserve">, </w:t>
      </w:r>
      <w:r w:rsidR="00607573">
        <w:t>“</w:t>
      </w:r>
      <w:r>
        <w:t>cardiovascular disease risk</w:t>
      </w:r>
      <w:r w:rsidR="00607573">
        <w:t>”</w:t>
      </w:r>
      <w:r>
        <w:t xml:space="preserve">, </w:t>
      </w:r>
      <w:r w:rsidR="00607573">
        <w:t>“</w:t>
      </w:r>
      <w:r>
        <w:t>hypertension</w:t>
      </w:r>
      <w:r w:rsidR="00607573">
        <w:t>”</w:t>
      </w:r>
      <w:r>
        <w:t xml:space="preserve">, </w:t>
      </w:r>
      <w:r w:rsidR="00607573">
        <w:t>“</w:t>
      </w:r>
      <w:r>
        <w:t>dyslipidaemia</w:t>
      </w:r>
      <w:r w:rsidR="00607573">
        <w:t>”</w:t>
      </w:r>
      <w:r>
        <w:t xml:space="preserve">, </w:t>
      </w:r>
      <w:r w:rsidR="00607573">
        <w:t>“</w:t>
      </w:r>
      <w:r>
        <w:t>long-term outcomes</w:t>
      </w:r>
      <w:r w:rsidR="00607573">
        <w:t>”</w:t>
      </w:r>
      <w:r>
        <w:t xml:space="preserve">, </w:t>
      </w:r>
      <w:r w:rsidR="00607573">
        <w:t>“</w:t>
      </w:r>
      <w:r>
        <w:t>adolescent health</w:t>
      </w:r>
      <w:r w:rsidR="00607573">
        <w:t>”</w:t>
      </w:r>
      <w:r>
        <w:t xml:space="preserve">. The search </w:t>
      </w:r>
      <w:r>
        <w:lastRenderedPageBreak/>
        <w:t xml:space="preserve">was further refined using Boolean operators AND/OR to capture the biological and behavioural outcomes of interest. </w:t>
      </w:r>
    </w:p>
    <w:p w14:paraId="7BB34853" w14:textId="77777777" w:rsidR="00FD57FD" w:rsidRDefault="00FD57FD" w:rsidP="00FD57FD"/>
    <w:p w14:paraId="27EA9DD4" w14:textId="77777777" w:rsidR="00FD57FD" w:rsidRDefault="00FD57FD" w:rsidP="00FD57FD">
      <w:r>
        <w:t>The searches were iterative whereby the first search findings were used to refine the selection of keywords and combinations used. The reference lists of important publications were reviewed to find more publications that met the criteria for inclusion in the review.</w:t>
      </w:r>
    </w:p>
    <w:p w14:paraId="0EC750A7" w14:textId="1C216B26" w:rsidR="00C46661" w:rsidRDefault="00C46661" w:rsidP="00C46661">
      <w:pPr>
        <w:pStyle w:val="Heading2"/>
      </w:pPr>
      <w:bookmarkStart w:id="13" w:name="_Toc215605715"/>
      <w:r>
        <w:t>3.3 Inclusion and Exclusion Criteria</w:t>
      </w:r>
      <w:bookmarkEnd w:id="13"/>
    </w:p>
    <w:p w14:paraId="025DFA34" w14:textId="4634FC5F" w:rsidR="00C46661" w:rsidRDefault="00C46661" w:rsidP="00C46661">
      <w:r>
        <w:t>To ensure clarity and a manageable scope, only studies that meet the following criteria will be included:</w:t>
      </w:r>
    </w:p>
    <w:tbl>
      <w:tblPr>
        <w:tblStyle w:val="PlainTable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46661" w:rsidRPr="00C46661" w14:paraId="303EFECB" w14:textId="77777777" w:rsidTr="00C466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AB36BE4" w14:textId="77777777" w:rsidR="00C46661" w:rsidRPr="00C46661" w:rsidRDefault="00C46661" w:rsidP="00637D15">
            <w:r w:rsidRPr="00C46661">
              <w:t>Published in English between 2015–2025</w:t>
            </w:r>
          </w:p>
        </w:tc>
      </w:tr>
      <w:tr w:rsidR="00C46661" w:rsidRPr="00C46661" w14:paraId="4871498E" w14:textId="77777777" w:rsidTr="00C466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BC179F9" w14:textId="77777777" w:rsidR="00C46661" w:rsidRPr="00C46661" w:rsidRDefault="00C46661" w:rsidP="00637D15">
            <w:r w:rsidRPr="00C46661">
              <w:t>Article must be a peer-reviewed primary or secondary research</w:t>
            </w:r>
          </w:p>
        </w:tc>
      </w:tr>
      <w:tr w:rsidR="00C46661" w:rsidRPr="00C46661" w14:paraId="039965C1" w14:textId="77777777" w:rsidTr="00C46661">
        <w:tc>
          <w:tcPr>
            <w:cnfStyle w:val="001000000000" w:firstRow="0" w:lastRow="0" w:firstColumn="1" w:lastColumn="0" w:oddVBand="0" w:evenVBand="0" w:oddHBand="0" w:evenHBand="0" w:firstRowFirstColumn="0" w:firstRowLastColumn="0" w:lastRowFirstColumn="0" w:lastRowLastColumn="0"/>
            <w:tcW w:w="9016" w:type="dxa"/>
          </w:tcPr>
          <w:p w14:paraId="3D1FAF6B" w14:textId="77777777" w:rsidR="00C46661" w:rsidRPr="00C46661" w:rsidRDefault="00C46661" w:rsidP="00637D15">
            <w:r w:rsidRPr="00C46661">
              <w:t>Target population consisted of children 18 years or younger</w:t>
            </w:r>
          </w:p>
        </w:tc>
      </w:tr>
      <w:tr w:rsidR="00C46661" w:rsidRPr="00C46661" w14:paraId="156D3C10" w14:textId="77777777" w:rsidTr="00C466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EE15456" w14:textId="77777777" w:rsidR="00C46661" w:rsidRPr="00C46661" w:rsidRDefault="00C46661" w:rsidP="00637D15">
            <w:r w:rsidRPr="00C46661">
              <w:t xml:space="preserve">Relationship between obesity in children and various cardiovascular risk markers and/or outcomes </w:t>
            </w:r>
          </w:p>
        </w:tc>
      </w:tr>
      <w:tr w:rsidR="00C46661" w:rsidRPr="00C46661" w14:paraId="6CE670AF" w14:textId="77777777" w:rsidTr="00C46661">
        <w:tc>
          <w:tcPr>
            <w:cnfStyle w:val="001000000000" w:firstRow="0" w:lastRow="0" w:firstColumn="1" w:lastColumn="0" w:oddVBand="0" w:evenVBand="0" w:oddHBand="0" w:evenHBand="0" w:firstRowFirstColumn="0" w:firstRowLastColumn="0" w:lastRowFirstColumn="0" w:lastRowLastColumn="0"/>
            <w:tcW w:w="9016" w:type="dxa"/>
          </w:tcPr>
          <w:p w14:paraId="1AA5FCF8" w14:textId="77777777" w:rsidR="00C46661" w:rsidRPr="00C46661" w:rsidRDefault="00C46661" w:rsidP="00637D15">
            <w:r w:rsidRPr="00C46661">
              <w:t>Cardiovascular outcomes must be reported.</w:t>
            </w:r>
          </w:p>
        </w:tc>
      </w:tr>
    </w:tbl>
    <w:p w14:paraId="249AC076" w14:textId="77777777" w:rsidR="006244EF" w:rsidRDefault="006244EF" w:rsidP="00886631"/>
    <w:p w14:paraId="08F4B61E" w14:textId="77777777" w:rsidR="00C46661" w:rsidRDefault="00C46661" w:rsidP="00C46661">
      <w:r>
        <w:t>Studies were excluded according to the following criteria:</w:t>
      </w:r>
    </w:p>
    <w:tbl>
      <w:tblPr>
        <w:tblStyle w:val="PlainTable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46661" w:rsidRPr="00C46661" w14:paraId="4E4CA69A" w14:textId="77777777" w:rsidTr="00C466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38E89E3" w14:textId="77777777" w:rsidR="00C46661" w:rsidRPr="00C46661" w:rsidRDefault="00C46661" w:rsidP="00D75BB4">
            <w:r w:rsidRPr="00C46661">
              <w:t>Not peer-reviewed (i.e. reports, news articles, books)</w:t>
            </w:r>
          </w:p>
        </w:tc>
      </w:tr>
      <w:tr w:rsidR="00C46661" w:rsidRPr="00C46661" w14:paraId="35DD8E4E" w14:textId="77777777" w:rsidTr="00C466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DA03351" w14:textId="77777777" w:rsidR="00C46661" w:rsidRPr="00C46661" w:rsidRDefault="00C46661" w:rsidP="00D75BB4">
            <w:r w:rsidRPr="00C46661">
              <w:t>Concerned only with adult participants</w:t>
            </w:r>
          </w:p>
        </w:tc>
      </w:tr>
      <w:tr w:rsidR="00C46661" w:rsidRPr="00C46661" w14:paraId="6701E77B" w14:textId="77777777" w:rsidTr="00C46661">
        <w:tc>
          <w:tcPr>
            <w:cnfStyle w:val="001000000000" w:firstRow="0" w:lastRow="0" w:firstColumn="1" w:lastColumn="0" w:oddVBand="0" w:evenVBand="0" w:oddHBand="0" w:evenHBand="0" w:firstRowFirstColumn="0" w:firstRowLastColumn="0" w:lastRowFirstColumn="0" w:lastRowLastColumn="0"/>
            <w:tcW w:w="9016" w:type="dxa"/>
          </w:tcPr>
          <w:p w14:paraId="0FA92520" w14:textId="77777777" w:rsidR="00C46661" w:rsidRPr="00C46661" w:rsidRDefault="00C46661" w:rsidP="00D75BB4">
            <w:r w:rsidRPr="00C46661">
              <w:t xml:space="preserve">Absence of cardiovascular outcomes </w:t>
            </w:r>
          </w:p>
        </w:tc>
      </w:tr>
      <w:tr w:rsidR="00C46661" w:rsidRPr="00C46661" w14:paraId="4061B1DD" w14:textId="77777777" w:rsidTr="00C466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F1A55FD" w14:textId="77777777" w:rsidR="00C46661" w:rsidRPr="00C46661" w:rsidRDefault="00C46661" w:rsidP="00D75BB4">
            <w:r w:rsidRPr="00C46661">
              <w:t>Published prior to the year 2015</w:t>
            </w:r>
          </w:p>
        </w:tc>
      </w:tr>
      <w:tr w:rsidR="00C46661" w:rsidRPr="00C46661" w14:paraId="06830A7E" w14:textId="77777777" w:rsidTr="00C46661">
        <w:tc>
          <w:tcPr>
            <w:cnfStyle w:val="001000000000" w:firstRow="0" w:lastRow="0" w:firstColumn="1" w:lastColumn="0" w:oddVBand="0" w:evenVBand="0" w:oddHBand="0" w:evenHBand="0" w:firstRowFirstColumn="0" w:firstRowLastColumn="0" w:lastRowFirstColumn="0" w:lastRowLastColumn="0"/>
            <w:tcW w:w="9016" w:type="dxa"/>
          </w:tcPr>
          <w:p w14:paraId="7EF134C9" w14:textId="77777777" w:rsidR="00C46661" w:rsidRPr="00C46661" w:rsidRDefault="00C46661" w:rsidP="00D75BB4">
            <w:r w:rsidRPr="00C46661">
              <w:t>Not written in the English language</w:t>
            </w:r>
          </w:p>
        </w:tc>
      </w:tr>
    </w:tbl>
    <w:p w14:paraId="79352538" w14:textId="77777777" w:rsidR="00C46661" w:rsidRDefault="00C46661" w:rsidP="00C46661"/>
    <w:p w14:paraId="06E1DE3E" w14:textId="77777777" w:rsidR="00C46661" w:rsidRDefault="00C46661" w:rsidP="00C46661">
      <w:r>
        <w:t>Based on these criteria, data extraction and analysis were conducted on three eligible studies.</w:t>
      </w:r>
    </w:p>
    <w:p w14:paraId="41F0898A" w14:textId="0042D6F7" w:rsidR="00AD4CC2" w:rsidRDefault="00AD4CC2" w:rsidP="00AD4CC2">
      <w:pPr>
        <w:pStyle w:val="Heading2"/>
      </w:pPr>
      <w:bookmarkStart w:id="14" w:name="_Toc215605716"/>
      <w:r>
        <w:t>3.4 Data Extraction and Analysis</w:t>
      </w:r>
      <w:bookmarkEnd w:id="14"/>
      <w:r>
        <w:t xml:space="preserve">  </w:t>
      </w:r>
    </w:p>
    <w:p w14:paraId="43D93E96" w14:textId="23880962" w:rsidR="00AD4CC2" w:rsidRDefault="00AD4CC2" w:rsidP="00AD4CC2">
      <w:r>
        <w:t xml:space="preserve">Each data extraction from each study followed a particular format. These were followed in recording each author, year, aim, methodology, sample characteristics, and key findings. Summary tables were created from the extracted data to simplify comparisons. The findings were analysed using thematic analysis, in particular the six steps by Braun and Clarke (2021), which included becoming familiar with the data, generating some initial codes, and then building broader themes that captured the distributions within the literature. The analysis aimed to detail </w:t>
      </w:r>
      <w:r w:rsidR="002F0160">
        <w:t>several</w:t>
      </w:r>
      <w:r>
        <w:t xml:space="preserve"> accounts </w:t>
      </w:r>
      <w:r w:rsidR="002F0160">
        <w:t>to</w:t>
      </w:r>
      <w:r>
        <w:t xml:space="preserve"> clarify the implications of childhood obesity on the possible risk of cardiovascular disease, and the mechanisms involved over the years.</w:t>
      </w:r>
    </w:p>
    <w:p w14:paraId="74BD6044" w14:textId="77777777" w:rsidR="00E37D7C" w:rsidRDefault="00E37D7C" w:rsidP="00C94721"/>
    <w:p w14:paraId="0BD47E52" w14:textId="77777777" w:rsidR="002563B9" w:rsidRDefault="002563B9" w:rsidP="00C94721"/>
    <w:p w14:paraId="3A7A2D44" w14:textId="0C651138" w:rsidR="002563B9" w:rsidRDefault="002563B9" w:rsidP="002563B9">
      <w:pPr>
        <w:pStyle w:val="Heading2"/>
      </w:pPr>
      <w:bookmarkStart w:id="15" w:name="_Toc215605717"/>
      <w:r>
        <w:lastRenderedPageBreak/>
        <w:t>3.5 Ethical Consideration</w:t>
      </w:r>
      <w:bookmarkEnd w:id="15"/>
    </w:p>
    <w:p w14:paraId="7C2757ED" w14:textId="13231E79" w:rsidR="002563B9" w:rsidRDefault="002563B9" w:rsidP="002563B9">
      <w:r>
        <w:t>Since this project is based entirely on secondary research, there was no need to seek formal ethical clearance</w:t>
      </w:r>
      <w:r w:rsidR="007357A9">
        <w:t xml:space="preserve"> (</w:t>
      </w:r>
      <w:proofErr w:type="spellStart"/>
      <w:r w:rsidR="007357A9" w:rsidRPr="007357A9">
        <w:t>Mbabe</w:t>
      </w:r>
      <w:proofErr w:type="spellEnd"/>
      <w:r w:rsidR="007357A9">
        <w:t xml:space="preserve"> et al., 2021)</w:t>
      </w:r>
      <w:r>
        <w:t>. However, there are ethical principles governing this type of research that include academic honesty, proper referencing, and recognition of intellectual property rights.</w:t>
      </w:r>
    </w:p>
    <w:p w14:paraId="36AFF08D" w14:textId="62849E72" w:rsidR="005A7643" w:rsidRDefault="005A7643" w:rsidP="005A7643">
      <w:pPr>
        <w:pStyle w:val="Heading1"/>
      </w:pPr>
      <w:bookmarkStart w:id="16" w:name="_Toc215605718"/>
      <w:r>
        <w:t>4.0 Results</w:t>
      </w:r>
      <w:bookmarkEnd w:id="16"/>
    </w:p>
    <w:p w14:paraId="16AC13E9" w14:textId="6692F002" w:rsidR="005A7643" w:rsidRDefault="005A7643" w:rsidP="005A7643">
      <w:r>
        <w:t xml:space="preserve">This scoping review captured three peer-reviewed research works published between 2015 and 2025 that matched the inclusion requirements. The obesity and later-life cardiovascular risk factors studies were diversified in design while focusing on the same issue. The principal attributes of the chosen studies are summarized in </w:t>
      </w:r>
      <w:r w:rsidR="00881B0F">
        <w:t>the table below</w:t>
      </w:r>
      <w:r>
        <w:t>.</w:t>
      </w:r>
    </w:p>
    <w:tbl>
      <w:tblPr>
        <w:tblStyle w:val="GridTable1Light"/>
        <w:tblW w:w="0" w:type="dxa"/>
        <w:tblLook w:val="04A0" w:firstRow="1" w:lastRow="0" w:firstColumn="1" w:lastColumn="0" w:noHBand="0" w:noVBand="1"/>
      </w:tblPr>
      <w:tblGrid>
        <w:gridCol w:w="1529"/>
        <w:gridCol w:w="2094"/>
        <w:gridCol w:w="2789"/>
        <w:gridCol w:w="2604"/>
      </w:tblGrid>
      <w:tr w:rsidR="005A7643" w:rsidRPr="005A7643" w14:paraId="14971FCC" w14:textId="77777777" w:rsidTr="005A7643">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46CFA8D6" w14:textId="70121ACA" w:rsidR="005A7643" w:rsidRPr="005A7643" w:rsidRDefault="005A7643" w:rsidP="005A7643">
            <w:pPr>
              <w:spacing w:line="240" w:lineRule="auto"/>
              <w:jc w:val="left"/>
              <w:rPr>
                <w:rFonts w:eastAsia="Times New Roman" w:cs="Arial"/>
                <w:kern w:val="0"/>
                <w:szCs w:val="22"/>
                <w:lang w:eastAsia="en-GB"/>
                <w14:ligatures w14:val="none"/>
              </w:rPr>
            </w:pPr>
            <w:r w:rsidRPr="005A7643">
              <w:rPr>
                <w:rFonts w:eastAsia="Times New Roman" w:cs="Arial"/>
                <w:kern w:val="0"/>
                <w:szCs w:val="22"/>
                <w:lang w:eastAsia="en-GB"/>
                <w14:ligatures w14:val="none"/>
              </w:rPr>
              <w:t xml:space="preserve">Author(s) </w:t>
            </w:r>
            <w:r w:rsidR="00607573">
              <w:rPr>
                <w:rFonts w:eastAsia="Times New Roman" w:cs="Arial"/>
                <w:kern w:val="0"/>
                <w:szCs w:val="22"/>
                <w:lang w:eastAsia="en-GB"/>
                <w14:ligatures w14:val="none"/>
              </w:rPr>
              <w:t>and</w:t>
            </w:r>
            <w:r w:rsidRPr="005A7643">
              <w:rPr>
                <w:rFonts w:eastAsia="Times New Roman" w:cs="Arial"/>
                <w:kern w:val="0"/>
                <w:szCs w:val="22"/>
                <w:lang w:eastAsia="en-GB"/>
                <w14:ligatures w14:val="none"/>
              </w:rPr>
              <w:t xml:space="preserve"> Year</w:t>
            </w:r>
          </w:p>
        </w:tc>
        <w:tc>
          <w:tcPr>
            <w:tcW w:w="0" w:type="auto"/>
            <w:hideMark/>
          </w:tcPr>
          <w:p w14:paraId="278CE5A5" w14:textId="77777777" w:rsidR="005A7643" w:rsidRPr="005A7643" w:rsidRDefault="005A7643" w:rsidP="005A7643">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kern w:val="0"/>
                <w:szCs w:val="22"/>
                <w:lang w:eastAsia="en-GB"/>
                <w14:ligatures w14:val="none"/>
              </w:rPr>
            </w:pPr>
            <w:r w:rsidRPr="005A7643">
              <w:rPr>
                <w:rFonts w:eastAsia="Times New Roman" w:cs="Arial"/>
                <w:kern w:val="0"/>
                <w:szCs w:val="22"/>
                <w:lang w:eastAsia="en-GB"/>
                <w14:ligatures w14:val="none"/>
              </w:rPr>
              <w:t>Aim</w:t>
            </w:r>
          </w:p>
        </w:tc>
        <w:tc>
          <w:tcPr>
            <w:tcW w:w="0" w:type="auto"/>
            <w:hideMark/>
          </w:tcPr>
          <w:p w14:paraId="6352C4DB" w14:textId="28539DBA" w:rsidR="005A7643" w:rsidRPr="005A7643" w:rsidRDefault="005A7643" w:rsidP="005A7643">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kern w:val="0"/>
                <w:szCs w:val="22"/>
                <w:lang w:eastAsia="en-GB"/>
                <w14:ligatures w14:val="none"/>
              </w:rPr>
            </w:pPr>
            <w:r w:rsidRPr="005A7643">
              <w:rPr>
                <w:rFonts w:eastAsia="Times New Roman" w:cs="Arial"/>
                <w:kern w:val="0"/>
                <w:szCs w:val="22"/>
                <w:lang w:eastAsia="en-GB"/>
                <w14:ligatures w14:val="none"/>
              </w:rPr>
              <w:t xml:space="preserve">Methodology </w:t>
            </w:r>
            <w:r w:rsidR="00607573">
              <w:rPr>
                <w:rFonts w:eastAsia="Times New Roman" w:cs="Arial"/>
                <w:kern w:val="0"/>
                <w:szCs w:val="22"/>
                <w:lang w:eastAsia="en-GB"/>
                <w14:ligatures w14:val="none"/>
              </w:rPr>
              <w:t>and</w:t>
            </w:r>
            <w:r w:rsidRPr="005A7643">
              <w:rPr>
                <w:rFonts w:eastAsia="Times New Roman" w:cs="Arial"/>
                <w:kern w:val="0"/>
                <w:szCs w:val="22"/>
                <w:lang w:eastAsia="en-GB"/>
                <w14:ligatures w14:val="none"/>
              </w:rPr>
              <w:t xml:space="preserve"> Sample</w:t>
            </w:r>
          </w:p>
        </w:tc>
        <w:tc>
          <w:tcPr>
            <w:tcW w:w="0" w:type="auto"/>
            <w:hideMark/>
          </w:tcPr>
          <w:p w14:paraId="7956DE32" w14:textId="77777777" w:rsidR="005A7643" w:rsidRPr="005A7643" w:rsidRDefault="005A7643" w:rsidP="005A7643">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kern w:val="0"/>
                <w:szCs w:val="22"/>
                <w:lang w:eastAsia="en-GB"/>
                <w14:ligatures w14:val="none"/>
              </w:rPr>
            </w:pPr>
            <w:r w:rsidRPr="005A7643">
              <w:rPr>
                <w:rFonts w:eastAsia="Times New Roman" w:cs="Arial"/>
                <w:kern w:val="0"/>
                <w:szCs w:val="22"/>
                <w:lang w:eastAsia="en-GB"/>
                <w14:ligatures w14:val="none"/>
              </w:rPr>
              <w:t>Key Findings</w:t>
            </w:r>
          </w:p>
        </w:tc>
      </w:tr>
      <w:tr w:rsidR="005A7643" w:rsidRPr="005A7643" w14:paraId="4183B6BC" w14:textId="77777777" w:rsidTr="005A7643">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4ABA3B7" w14:textId="77777777" w:rsidR="005A7643" w:rsidRPr="005A7643" w:rsidRDefault="005A7643" w:rsidP="005A7643">
            <w:pPr>
              <w:spacing w:line="240" w:lineRule="auto"/>
              <w:jc w:val="left"/>
              <w:rPr>
                <w:rFonts w:eastAsia="Times New Roman" w:cs="Arial"/>
                <w:kern w:val="0"/>
                <w:szCs w:val="22"/>
                <w:lang w:eastAsia="en-GB"/>
                <w14:ligatures w14:val="none"/>
              </w:rPr>
            </w:pPr>
            <w:proofErr w:type="spellStart"/>
            <w:r w:rsidRPr="005A7643">
              <w:rPr>
                <w:rFonts w:eastAsia="Times New Roman" w:cs="Arial"/>
                <w:kern w:val="0"/>
                <w:szCs w:val="22"/>
                <w:lang w:eastAsia="en-GB"/>
                <w14:ligatures w14:val="none"/>
              </w:rPr>
              <w:t>Juonala</w:t>
            </w:r>
            <w:proofErr w:type="spellEnd"/>
            <w:r w:rsidRPr="005A7643">
              <w:rPr>
                <w:rFonts w:eastAsia="Times New Roman" w:cs="Arial"/>
                <w:kern w:val="0"/>
                <w:szCs w:val="22"/>
                <w:lang w:eastAsia="en-GB"/>
                <w14:ligatures w14:val="none"/>
              </w:rPr>
              <w:t xml:space="preserve"> et al. (2016)</w:t>
            </w:r>
          </w:p>
        </w:tc>
        <w:tc>
          <w:tcPr>
            <w:tcW w:w="0" w:type="auto"/>
            <w:hideMark/>
          </w:tcPr>
          <w:p w14:paraId="47B44559" w14:textId="77777777" w:rsidR="005A7643" w:rsidRPr="005A7643" w:rsidRDefault="005A7643" w:rsidP="005A764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2"/>
                <w:lang w:eastAsia="en-GB"/>
                <w14:ligatures w14:val="none"/>
              </w:rPr>
            </w:pPr>
            <w:r w:rsidRPr="005A7643">
              <w:rPr>
                <w:rFonts w:eastAsia="Times New Roman" w:cs="Arial"/>
                <w:kern w:val="0"/>
                <w:szCs w:val="22"/>
                <w:lang w:eastAsia="en-GB"/>
                <w14:ligatures w14:val="none"/>
              </w:rPr>
              <w:t>To examine how childhood </w:t>
            </w:r>
            <w:r w:rsidRPr="005A7643">
              <w:rPr>
                <w:rFonts w:eastAsia="Times New Roman" w:cs="Arial"/>
                <w:kern w:val="0"/>
                <w:szCs w:val="22"/>
                <w:lang w:eastAsia="en-GB"/>
                <w14:ligatures w14:val="none"/>
              </w:rPr>
              <w:br/>
              <w:t>and adult adiposity influence </w:t>
            </w:r>
            <w:r w:rsidRPr="005A7643">
              <w:rPr>
                <w:rFonts w:eastAsia="Times New Roman" w:cs="Arial"/>
                <w:kern w:val="0"/>
                <w:szCs w:val="22"/>
                <w:lang w:eastAsia="en-GB"/>
                <w14:ligatures w14:val="none"/>
              </w:rPr>
              <w:br/>
              <w:t>cardiovascular risk</w:t>
            </w:r>
          </w:p>
        </w:tc>
        <w:tc>
          <w:tcPr>
            <w:tcW w:w="0" w:type="auto"/>
            <w:hideMark/>
          </w:tcPr>
          <w:p w14:paraId="69D54511" w14:textId="77777777" w:rsidR="005A7643" w:rsidRPr="005A7643" w:rsidRDefault="005A7643" w:rsidP="005A764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2"/>
                <w:lang w:eastAsia="en-GB"/>
                <w14:ligatures w14:val="none"/>
              </w:rPr>
            </w:pPr>
            <w:r w:rsidRPr="005A7643">
              <w:rPr>
                <w:rFonts w:eastAsia="Times New Roman" w:cs="Arial"/>
                <w:kern w:val="0"/>
                <w:szCs w:val="22"/>
                <w:lang w:eastAsia="en-GB"/>
                <w14:ligatures w14:val="none"/>
              </w:rPr>
              <w:t>Longitudinal cohort study </w:t>
            </w:r>
            <w:r w:rsidRPr="005A7643">
              <w:rPr>
                <w:rFonts w:eastAsia="Times New Roman" w:cs="Arial"/>
                <w:kern w:val="0"/>
                <w:szCs w:val="22"/>
                <w:lang w:eastAsia="en-GB"/>
                <w14:ligatures w14:val="none"/>
              </w:rPr>
              <w:br/>
              <w:t>drawing data from multiple </w:t>
            </w:r>
            <w:r w:rsidRPr="005A7643">
              <w:rPr>
                <w:rFonts w:eastAsia="Times New Roman" w:cs="Arial"/>
                <w:kern w:val="0"/>
                <w:szCs w:val="22"/>
                <w:lang w:eastAsia="en-GB"/>
                <w14:ligatures w14:val="none"/>
              </w:rPr>
              <w:br/>
              <w:t>international cohorts; </w:t>
            </w:r>
            <w:r w:rsidRPr="005A7643">
              <w:rPr>
                <w:rFonts w:eastAsia="Times New Roman" w:cs="Arial"/>
                <w:kern w:val="0"/>
                <w:szCs w:val="22"/>
                <w:lang w:eastAsia="en-GB"/>
                <w14:ligatures w14:val="none"/>
              </w:rPr>
              <w:br/>
              <w:t>thousands of participants </w:t>
            </w:r>
            <w:r w:rsidRPr="005A7643">
              <w:rPr>
                <w:rFonts w:eastAsia="Times New Roman" w:cs="Arial"/>
                <w:kern w:val="0"/>
                <w:szCs w:val="22"/>
                <w:lang w:eastAsia="en-GB"/>
                <w14:ligatures w14:val="none"/>
              </w:rPr>
              <w:br/>
              <w:t>followed from childhood </w:t>
            </w:r>
            <w:r w:rsidRPr="005A7643">
              <w:rPr>
                <w:rFonts w:eastAsia="Times New Roman" w:cs="Arial"/>
                <w:kern w:val="0"/>
                <w:szCs w:val="22"/>
                <w:lang w:eastAsia="en-GB"/>
                <w14:ligatures w14:val="none"/>
              </w:rPr>
              <w:br/>
              <w:t>into adulthood</w:t>
            </w:r>
          </w:p>
        </w:tc>
        <w:tc>
          <w:tcPr>
            <w:tcW w:w="0" w:type="auto"/>
            <w:hideMark/>
          </w:tcPr>
          <w:p w14:paraId="35C77FEF" w14:textId="77777777" w:rsidR="005A7643" w:rsidRPr="005A7643" w:rsidRDefault="005A7643" w:rsidP="005A764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2"/>
                <w:lang w:eastAsia="en-GB"/>
                <w14:ligatures w14:val="none"/>
              </w:rPr>
            </w:pPr>
            <w:r w:rsidRPr="005A7643">
              <w:rPr>
                <w:rFonts w:eastAsia="Times New Roman" w:cs="Arial"/>
                <w:kern w:val="0"/>
                <w:szCs w:val="22"/>
                <w:lang w:eastAsia="en-GB"/>
                <w14:ligatures w14:val="none"/>
              </w:rPr>
              <w:t>Childhood obesity was strongly associated </w:t>
            </w:r>
            <w:r w:rsidRPr="005A7643">
              <w:rPr>
                <w:rFonts w:eastAsia="Times New Roman" w:cs="Arial"/>
                <w:kern w:val="0"/>
                <w:szCs w:val="22"/>
                <w:lang w:eastAsia="en-GB"/>
                <w14:ligatures w14:val="none"/>
              </w:rPr>
              <w:br/>
              <w:t>with higher adult blood pressure, </w:t>
            </w:r>
            <w:r w:rsidRPr="005A7643">
              <w:rPr>
                <w:rFonts w:eastAsia="Times New Roman" w:cs="Arial"/>
                <w:kern w:val="0"/>
                <w:szCs w:val="22"/>
                <w:lang w:eastAsia="en-GB"/>
                <w14:ligatures w14:val="none"/>
              </w:rPr>
              <w:br/>
              <w:t>dyslipidaemia, insulin resistance, </w:t>
            </w:r>
            <w:r w:rsidRPr="005A7643">
              <w:rPr>
                <w:rFonts w:eastAsia="Times New Roman" w:cs="Arial"/>
                <w:kern w:val="0"/>
                <w:szCs w:val="22"/>
                <w:lang w:eastAsia="en-GB"/>
                <w14:ligatures w14:val="none"/>
              </w:rPr>
              <w:br/>
              <w:t>and increased carotid intima-media thickness. </w:t>
            </w:r>
            <w:r w:rsidRPr="005A7643">
              <w:rPr>
                <w:rFonts w:eastAsia="Times New Roman" w:cs="Arial"/>
                <w:kern w:val="0"/>
                <w:szCs w:val="22"/>
                <w:lang w:eastAsia="en-GB"/>
                <w14:ligatures w14:val="none"/>
              </w:rPr>
              <w:br/>
              <w:t>Risks were highest for those who </w:t>
            </w:r>
            <w:r w:rsidRPr="005A7643">
              <w:rPr>
                <w:rFonts w:eastAsia="Times New Roman" w:cs="Arial"/>
                <w:kern w:val="0"/>
                <w:szCs w:val="22"/>
                <w:lang w:eastAsia="en-GB"/>
                <w14:ligatures w14:val="none"/>
              </w:rPr>
              <w:br/>
              <w:t>remained obese into adulthood.</w:t>
            </w:r>
          </w:p>
        </w:tc>
      </w:tr>
      <w:tr w:rsidR="005A7643" w:rsidRPr="005A7643" w14:paraId="2700A3E9" w14:textId="77777777" w:rsidTr="005A7643">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75062C00" w14:textId="77777777" w:rsidR="005A7643" w:rsidRPr="005A7643" w:rsidRDefault="005A7643" w:rsidP="005A7643">
            <w:pPr>
              <w:spacing w:line="240" w:lineRule="auto"/>
              <w:jc w:val="left"/>
              <w:rPr>
                <w:rFonts w:eastAsia="Times New Roman" w:cs="Arial"/>
                <w:kern w:val="0"/>
                <w:szCs w:val="22"/>
                <w:lang w:eastAsia="en-GB"/>
                <w14:ligatures w14:val="none"/>
              </w:rPr>
            </w:pPr>
            <w:r w:rsidRPr="005A7643">
              <w:rPr>
                <w:rFonts w:eastAsia="Times New Roman" w:cs="Arial"/>
                <w:kern w:val="0"/>
                <w:szCs w:val="22"/>
                <w:lang w:eastAsia="en-GB"/>
                <w14:ligatures w14:val="none"/>
              </w:rPr>
              <w:t>Umer et al. (2017)</w:t>
            </w:r>
          </w:p>
        </w:tc>
        <w:tc>
          <w:tcPr>
            <w:tcW w:w="0" w:type="auto"/>
            <w:hideMark/>
          </w:tcPr>
          <w:p w14:paraId="08D2F6D0" w14:textId="77777777" w:rsidR="005A7643" w:rsidRPr="005A7643" w:rsidRDefault="005A7643" w:rsidP="005A764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2"/>
                <w:lang w:eastAsia="en-GB"/>
                <w14:ligatures w14:val="none"/>
              </w:rPr>
            </w:pPr>
            <w:r w:rsidRPr="005A7643">
              <w:rPr>
                <w:rFonts w:eastAsia="Times New Roman" w:cs="Arial"/>
                <w:kern w:val="0"/>
                <w:szCs w:val="22"/>
                <w:lang w:eastAsia="en-GB"/>
                <w14:ligatures w14:val="none"/>
              </w:rPr>
              <w:t>To review evidence linking </w:t>
            </w:r>
            <w:r w:rsidRPr="005A7643">
              <w:rPr>
                <w:rFonts w:eastAsia="Times New Roman" w:cs="Arial"/>
                <w:kern w:val="0"/>
                <w:szCs w:val="22"/>
                <w:lang w:eastAsia="en-GB"/>
                <w14:ligatures w14:val="none"/>
              </w:rPr>
              <w:br/>
              <w:t>childhood obesity with adult </w:t>
            </w:r>
            <w:r w:rsidRPr="005A7643">
              <w:rPr>
                <w:rFonts w:eastAsia="Times New Roman" w:cs="Arial"/>
                <w:kern w:val="0"/>
                <w:szCs w:val="22"/>
                <w:lang w:eastAsia="en-GB"/>
                <w14:ligatures w14:val="none"/>
              </w:rPr>
              <w:br/>
              <w:t>cardiovascular disease</w:t>
            </w:r>
          </w:p>
        </w:tc>
        <w:tc>
          <w:tcPr>
            <w:tcW w:w="0" w:type="auto"/>
            <w:hideMark/>
          </w:tcPr>
          <w:p w14:paraId="205331F3" w14:textId="77777777" w:rsidR="005A7643" w:rsidRPr="005A7643" w:rsidRDefault="005A7643" w:rsidP="005A764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2"/>
                <w:lang w:eastAsia="en-GB"/>
                <w14:ligatures w14:val="none"/>
              </w:rPr>
            </w:pPr>
            <w:r w:rsidRPr="005A7643">
              <w:rPr>
                <w:rFonts w:eastAsia="Times New Roman" w:cs="Arial"/>
                <w:kern w:val="0"/>
                <w:szCs w:val="22"/>
                <w:lang w:eastAsia="en-GB"/>
                <w14:ligatures w14:val="none"/>
              </w:rPr>
              <w:t>Systematic review of </w:t>
            </w:r>
            <w:r w:rsidRPr="005A7643">
              <w:rPr>
                <w:rFonts w:eastAsia="Times New Roman" w:cs="Arial"/>
                <w:kern w:val="0"/>
                <w:szCs w:val="22"/>
                <w:lang w:eastAsia="en-GB"/>
                <w14:ligatures w14:val="none"/>
              </w:rPr>
              <w:br/>
              <w:t>longitudinal studies </w:t>
            </w:r>
            <w:r w:rsidRPr="005A7643">
              <w:rPr>
                <w:rFonts w:eastAsia="Times New Roman" w:cs="Arial"/>
                <w:kern w:val="0"/>
                <w:szCs w:val="22"/>
                <w:lang w:eastAsia="en-GB"/>
                <w14:ligatures w14:val="none"/>
              </w:rPr>
              <w:br/>
              <w:t>published internationally</w:t>
            </w:r>
          </w:p>
        </w:tc>
        <w:tc>
          <w:tcPr>
            <w:tcW w:w="0" w:type="auto"/>
            <w:hideMark/>
          </w:tcPr>
          <w:p w14:paraId="32B00D72" w14:textId="77777777" w:rsidR="005A7643" w:rsidRPr="005A7643" w:rsidRDefault="005A7643" w:rsidP="005A764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2"/>
                <w:lang w:eastAsia="en-GB"/>
                <w14:ligatures w14:val="none"/>
              </w:rPr>
            </w:pPr>
            <w:r w:rsidRPr="005A7643">
              <w:rPr>
                <w:rFonts w:eastAsia="Times New Roman" w:cs="Arial"/>
                <w:kern w:val="0"/>
                <w:szCs w:val="22"/>
                <w:lang w:eastAsia="en-GB"/>
                <w14:ligatures w14:val="none"/>
              </w:rPr>
              <w:t>Childhood obesity predicted adult hypertension, </w:t>
            </w:r>
            <w:r w:rsidRPr="005A7643">
              <w:rPr>
                <w:rFonts w:eastAsia="Times New Roman" w:cs="Arial"/>
                <w:kern w:val="0"/>
                <w:szCs w:val="22"/>
                <w:lang w:eastAsia="en-GB"/>
                <w14:ligatures w14:val="none"/>
              </w:rPr>
              <w:br/>
              <w:t>type 2 diabetes, and atherosclerotic changes, </w:t>
            </w:r>
            <w:r w:rsidRPr="005A7643">
              <w:rPr>
                <w:rFonts w:eastAsia="Times New Roman" w:cs="Arial"/>
                <w:kern w:val="0"/>
                <w:szCs w:val="22"/>
                <w:lang w:eastAsia="en-GB"/>
                <w14:ligatures w14:val="none"/>
              </w:rPr>
              <w:br/>
              <w:t>even after controlling for adult BMI. </w:t>
            </w:r>
            <w:r w:rsidRPr="005A7643">
              <w:rPr>
                <w:rFonts w:eastAsia="Times New Roman" w:cs="Arial"/>
                <w:kern w:val="0"/>
                <w:szCs w:val="22"/>
                <w:lang w:eastAsia="en-GB"/>
                <w14:ligatures w14:val="none"/>
              </w:rPr>
              <w:br/>
              <w:t>Several metabolic risk factors appeared to </w:t>
            </w:r>
            <w:r w:rsidRPr="005A7643">
              <w:rPr>
                <w:rFonts w:eastAsia="Times New Roman" w:cs="Arial"/>
                <w:kern w:val="0"/>
                <w:szCs w:val="22"/>
                <w:lang w:eastAsia="en-GB"/>
                <w14:ligatures w14:val="none"/>
              </w:rPr>
              <w:br/>
              <w:t>persist from early life.</w:t>
            </w:r>
          </w:p>
        </w:tc>
      </w:tr>
      <w:tr w:rsidR="005A7643" w:rsidRPr="005A7643" w14:paraId="6A8A4C9B" w14:textId="77777777" w:rsidTr="005A7643">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5E9CDEC9" w14:textId="77777777" w:rsidR="005A7643" w:rsidRPr="005A7643" w:rsidRDefault="005A7643" w:rsidP="005A7643">
            <w:pPr>
              <w:spacing w:line="240" w:lineRule="auto"/>
              <w:jc w:val="left"/>
              <w:rPr>
                <w:rFonts w:eastAsia="Times New Roman" w:cs="Arial"/>
                <w:kern w:val="0"/>
                <w:szCs w:val="22"/>
                <w:lang w:eastAsia="en-GB"/>
                <w14:ligatures w14:val="none"/>
              </w:rPr>
            </w:pPr>
            <w:r w:rsidRPr="005A7643">
              <w:rPr>
                <w:rFonts w:eastAsia="Times New Roman" w:cs="Arial"/>
                <w:kern w:val="0"/>
                <w:szCs w:val="22"/>
                <w:lang w:eastAsia="en-GB"/>
                <w14:ligatures w14:val="none"/>
              </w:rPr>
              <w:t>Griffin et al. (2018)</w:t>
            </w:r>
          </w:p>
        </w:tc>
        <w:tc>
          <w:tcPr>
            <w:tcW w:w="0" w:type="auto"/>
            <w:hideMark/>
          </w:tcPr>
          <w:p w14:paraId="431BA740" w14:textId="77777777" w:rsidR="005A7643" w:rsidRPr="005A7643" w:rsidRDefault="005A7643" w:rsidP="005A764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2"/>
                <w:lang w:eastAsia="en-GB"/>
                <w14:ligatures w14:val="none"/>
              </w:rPr>
            </w:pPr>
            <w:r w:rsidRPr="005A7643">
              <w:rPr>
                <w:rFonts w:eastAsia="Times New Roman" w:cs="Arial"/>
                <w:kern w:val="0"/>
                <w:szCs w:val="22"/>
                <w:lang w:eastAsia="en-GB"/>
                <w14:ligatures w14:val="none"/>
              </w:rPr>
              <w:t>To explore cardiovascular </w:t>
            </w:r>
            <w:r w:rsidRPr="005A7643">
              <w:rPr>
                <w:rFonts w:eastAsia="Times New Roman" w:cs="Arial"/>
                <w:kern w:val="0"/>
                <w:szCs w:val="22"/>
                <w:lang w:eastAsia="en-GB"/>
                <w14:ligatures w14:val="none"/>
              </w:rPr>
              <w:br/>
              <w:t>risk markers among children </w:t>
            </w:r>
            <w:r w:rsidRPr="005A7643">
              <w:rPr>
                <w:rFonts w:eastAsia="Times New Roman" w:cs="Arial"/>
                <w:kern w:val="0"/>
                <w:szCs w:val="22"/>
                <w:lang w:eastAsia="en-GB"/>
                <w14:ligatures w14:val="none"/>
              </w:rPr>
              <w:br/>
              <w:t>with obesity in a UK cohort</w:t>
            </w:r>
          </w:p>
        </w:tc>
        <w:tc>
          <w:tcPr>
            <w:tcW w:w="0" w:type="auto"/>
            <w:hideMark/>
          </w:tcPr>
          <w:p w14:paraId="16EC211D" w14:textId="77777777" w:rsidR="005A7643" w:rsidRPr="005A7643" w:rsidRDefault="005A7643" w:rsidP="005A7643">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2"/>
                <w:lang w:eastAsia="en-GB"/>
                <w14:ligatures w14:val="none"/>
              </w:rPr>
            </w:pPr>
            <w:r w:rsidRPr="005A7643">
              <w:rPr>
                <w:rFonts w:eastAsia="Times New Roman" w:cs="Arial"/>
                <w:kern w:val="0"/>
                <w:szCs w:val="22"/>
                <w:lang w:eastAsia="en-GB"/>
                <w14:ligatures w14:val="none"/>
              </w:rPr>
              <w:t>Cross-sectional/longitudinal </w:t>
            </w:r>
            <w:r w:rsidRPr="005A7643">
              <w:rPr>
                <w:rFonts w:eastAsia="Times New Roman" w:cs="Arial"/>
                <w:kern w:val="0"/>
                <w:szCs w:val="22"/>
                <w:lang w:eastAsia="en-GB"/>
                <w14:ligatures w14:val="none"/>
              </w:rPr>
              <w:br/>
              <w:t>analysis within the </w:t>
            </w:r>
            <w:r w:rsidRPr="005A7643">
              <w:rPr>
                <w:rFonts w:eastAsia="Times New Roman" w:cs="Arial"/>
                <w:kern w:val="0"/>
                <w:szCs w:val="22"/>
                <w:lang w:eastAsia="en-GB"/>
                <w14:ligatures w14:val="none"/>
              </w:rPr>
              <w:br/>
              <w:t>Avon Longitudinal Study of </w:t>
            </w:r>
            <w:r w:rsidRPr="005A7643">
              <w:rPr>
                <w:rFonts w:eastAsia="Times New Roman" w:cs="Arial"/>
                <w:kern w:val="0"/>
                <w:szCs w:val="22"/>
                <w:lang w:eastAsia="en-GB"/>
                <w14:ligatures w14:val="none"/>
              </w:rPr>
              <w:br/>
              <w:t>Parents and Children (ALSPAC); </w:t>
            </w:r>
            <w:r w:rsidRPr="005A7643">
              <w:rPr>
                <w:rFonts w:eastAsia="Times New Roman" w:cs="Arial"/>
                <w:kern w:val="0"/>
                <w:szCs w:val="22"/>
                <w:lang w:eastAsia="en-GB"/>
                <w14:ligatures w14:val="none"/>
              </w:rPr>
              <w:br/>
              <w:t>children and adolescents </w:t>
            </w:r>
            <w:r w:rsidRPr="005A7643">
              <w:rPr>
                <w:rFonts w:eastAsia="Times New Roman" w:cs="Arial"/>
                <w:kern w:val="0"/>
                <w:szCs w:val="22"/>
                <w:lang w:eastAsia="en-GB"/>
                <w14:ligatures w14:val="none"/>
              </w:rPr>
              <w:br/>
              <w:t>assessed for cardiometabolic markers</w:t>
            </w:r>
          </w:p>
        </w:tc>
        <w:tc>
          <w:tcPr>
            <w:tcW w:w="0" w:type="auto"/>
            <w:hideMark/>
          </w:tcPr>
          <w:p w14:paraId="7BBF075C" w14:textId="77777777" w:rsidR="005A7643" w:rsidRPr="005A7643" w:rsidRDefault="005A7643" w:rsidP="005A7643">
            <w:pPr>
              <w:keepNext/>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2"/>
                <w:lang w:eastAsia="en-GB"/>
                <w14:ligatures w14:val="none"/>
              </w:rPr>
            </w:pPr>
            <w:r w:rsidRPr="005A7643">
              <w:rPr>
                <w:rFonts w:eastAsia="Times New Roman" w:cs="Arial"/>
                <w:kern w:val="0"/>
                <w:szCs w:val="22"/>
                <w:lang w:eastAsia="en-GB"/>
                <w14:ligatures w14:val="none"/>
              </w:rPr>
              <w:t>UK children with obesity showed elevated </w:t>
            </w:r>
            <w:r w:rsidRPr="005A7643">
              <w:rPr>
                <w:rFonts w:eastAsia="Times New Roman" w:cs="Arial"/>
                <w:kern w:val="0"/>
                <w:szCs w:val="22"/>
                <w:lang w:eastAsia="en-GB"/>
                <w14:ligatures w14:val="none"/>
              </w:rPr>
              <w:br/>
              <w:t>blood pressure, unfavourable lipid profiles, </w:t>
            </w:r>
            <w:r w:rsidRPr="005A7643">
              <w:rPr>
                <w:rFonts w:eastAsia="Times New Roman" w:cs="Arial"/>
                <w:kern w:val="0"/>
                <w:szCs w:val="22"/>
                <w:lang w:eastAsia="en-GB"/>
                <w14:ligatures w14:val="none"/>
              </w:rPr>
              <w:br/>
              <w:t>and higher resting heart rates during </w:t>
            </w:r>
            <w:r w:rsidRPr="005A7643">
              <w:rPr>
                <w:rFonts w:eastAsia="Times New Roman" w:cs="Arial"/>
                <w:kern w:val="0"/>
                <w:szCs w:val="22"/>
                <w:lang w:eastAsia="en-GB"/>
                <w14:ligatures w14:val="none"/>
              </w:rPr>
              <w:br/>
              <w:t>adolescence, suggesting early </w:t>
            </w:r>
            <w:r w:rsidRPr="005A7643">
              <w:rPr>
                <w:rFonts w:eastAsia="Times New Roman" w:cs="Arial"/>
                <w:kern w:val="0"/>
                <w:szCs w:val="22"/>
                <w:lang w:eastAsia="en-GB"/>
                <w14:ligatures w14:val="none"/>
              </w:rPr>
              <w:br/>
              <w:t>risk accumulation.</w:t>
            </w:r>
          </w:p>
        </w:tc>
      </w:tr>
    </w:tbl>
    <w:p w14:paraId="584D7A14" w14:textId="669D53E4" w:rsidR="002563B9" w:rsidRDefault="005A7643" w:rsidP="005A7643">
      <w:pPr>
        <w:pStyle w:val="Caption"/>
        <w:spacing w:before="240"/>
      </w:pPr>
      <w:r>
        <w:t xml:space="preserve">Table </w:t>
      </w:r>
      <w:fldSimple w:instr=" SEQ Table \* ARABIC ">
        <w:r>
          <w:rPr>
            <w:noProof/>
          </w:rPr>
          <w:t>1</w:t>
        </w:r>
      </w:fldSimple>
      <w:r>
        <w:t>: Summary of included studies (Author, 2025).</w:t>
      </w:r>
    </w:p>
    <w:p w14:paraId="1A3520EA" w14:textId="053F025F" w:rsidR="00FB3240" w:rsidRDefault="00FB3240" w:rsidP="00FB3240">
      <w:pPr>
        <w:pStyle w:val="Heading2"/>
      </w:pPr>
      <w:bookmarkStart w:id="17" w:name="_Toc215605719"/>
      <w:r>
        <w:lastRenderedPageBreak/>
        <w:t>4.1 Overview of Findings</w:t>
      </w:r>
      <w:bookmarkEnd w:id="17"/>
    </w:p>
    <w:p w14:paraId="033C623D" w14:textId="7B75B2B0" w:rsidR="00FB3240" w:rsidRDefault="00CF4F35" w:rsidP="00FB3240">
      <w:r w:rsidRPr="00CF4F35">
        <w:t>While considering variations in study design and scope, all three studies provide similar conclusions. The studies investigated how obesity in children creates a predisposition for developing cardiovascular diseases at a young age and how these diseases remain a public health concern for the entire lifespan (Chung et al., 2023). For this reason, the studies conclude that there are more biological phenomena that occur at an age younger than what is currently accepted and thus, interval take actions.</w:t>
      </w:r>
    </w:p>
    <w:p w14:paraId="3E917E99" w14:textId="77777777" w:rsidR="00FB3240" w:rsidRDefault="00FB3240" w:rsidP="00FB3240"/>
    <w:p w14:paraId="6EB29583" w14:textId="6036D84A" w:rsidR="00FB3240" w:rsidRDefault="00FB3240" w:rsidP="00FB3240">
      <w:r>
        <w:t xml:space="preserve">From the longitudinal studies of </w:t>
      </w:r>
      <w:proofErr w:type="spellStart"/>
      <w:r>
        <w:t>Juonala</w:t>
      </w:r>
      <w:proofErr w:type="spellEnd"/>
      <w:r>
        <w:t xml:space="preserve"> et al. (2016), it seems that the risk associated with obesity is determined by both the onset and the length of the condition. Their studies show that children who were obese and remained so into adulthood had the highest level of cardiometabolic comorbidities. More importantly, children who, as obesity was reducing, had weight loss later in life, still displayed early signs of risk exposure, although the outcomes were more </w:t>
      </w:r>
      <w:r w:rsidR="006D27C9">
        <w:t>favourable</w:t>
      </w:r>
      <w:r>
        <w:t xml:space="preserve"> than those who remained obese. This illustrates a </w:t>
      </w:r>
      <w:r w:rsidR="00607573">
        <w:t>“</w:t>
      </w:r>
      <w:r>
        <w:t>memory effect</w:t>
      </w:r>
      <w:r w:rsidR="00607573">
        <w:t>”</w:t>
      </w:r>
      <w:r>
        <w:t xml:space="preserve"> phenomenon, wherein early metabolic stress seems to have a lasting impact.</w:t>
      </w:r>
    </w:p>
    <w:p w14:paraId="541EC2F1" w14:textId="77777777" w:rsidR="00FB3240" w:rsidRDefault="00FB3240" w:rsidP="00FB3240"/>
    <w:p w14:paraId="3B29773C" w14:textId="7AC1F859" w:rsidR="00FB3240" w:rsidRDefault="00FB3240" w:rsidP="00FB3240">
      <w:r>
        <w:t xml:space="preserve">The review by Umer et al. (2017) corroborates this. The authors review the evidence of several cohort studies and determine that the sequelae of childhood obesity that persist into adulthood </w:t>
      </w:r>
      <w:r w:rsidR="006D27C9">
        <w:t>are</w:t>
      </w:r>
      <w:r>
        <w:t xml:space="preserve"> hypertension, dyslipidaemia, insulin resistance, and early atherogenic changes. The authors point out that this association prevails even after adjusting for adult BMI, meaning that childhood obesity may independently alter cardiovascular physiology, independently of weight status in adulthood. </w:t>
      </w:r>
    </w:p>
    <w:p w14:paraId="40D010EA" w14:textId="77777777" w:rsidR="00FB3240" w:rsidRDefault="00FB3240" w:rsidP="00FB3240"/>
    <w:p w14:paraId="0925ABDD" w14:textId="7C783CE4" w:rsidR="00FB3240" w:rsidRDefault="00FB3240" w:rsidP="00FB3240">
      <w:r>
        <w:t xml:space="preserve">Griffin et al. (2018) also provides supporting evidence for the foregoing review by documenting the manifestation of the sequelae of obesity in adolescents. As documented in the ALSPAC study, the cohort of children with obesity, as compared to their non-obese counterparts, suffered from hypertension and had a more </w:t>
      </w:r>
      <w:r w:rsidR="006D27C9">
        <w:t>dyslipidaemia</w:t>
      </w:r>
      <w:r>
        <w:t xml:space="preserve"> profile. Consequently, a cardiometabolic pathway incurring sequelae may already be a reality by the teenage years, supporting the idea that the period of childhood may be where the critical load of risk factors begins to be introduced.</w:t>
      </w:r>
    </w:p>
    <w:p w14:paraId="2FAC7217" w14:textId="0F840826" w:rsidR="004C3E1A" w:rsidRDefault="004C3E1A" w:rsidP="004C3E1A">
      <w:pPr>
        <w:pStyle w:val="Heading2"/>
      </w:pPr>
      <w:bookmarkStart w:id="18" w:name="_Toc215605720"/>
      <w:r>
        <w:t>4.2 Themes Identified</w:t>
      </w:r>
      <w:bookmarkEnd w:id="18"/>
      <w:r>
        <w:t xml:space="preserve">  </w:t>
      </w:r>
    </w:p>
    <w:p w14:paraId="2689FCD7" w14:textId="45C26952" w:rsidR="004C3E1A" w:rsidRDefault="004C3E1A" w:rsidP="004C3E1A">
      <w:r>
        <w:t xml:space="preserve">Thematic analysis led to the formulation of two master themes based on the studies reviewed.  </w:t>
      </w:r>
    </w:p>
    <w:p w14:paraId="16B588D1" w14:textId="545426A2" w:rsidR="004C3E1A" w:rsidRDefault="004C3E1A" w:rsidP="004C3E1A">
      <w:bookmarkStart w:id="19" w:name="_Toc215605721"/>
      <w:r w:rsidRPr="004C3E1A">
        <w:rPr>
          <w:rStyle w:val="Heading3Char"/>
        </w:rPr>
        <w:t>Theme 1</w:t>
      </w:r>
      <w:bookmarkEnd w:id="19"/>
      <w:r>
        <w:t xml:space="preserve">: Childhood obesity is strongly associated with increased cardiovascular risk at a young age.  </w:t>
      </w:r>
    </w:p>
    <w:p w14:paraId="4D4E830E" w14:textId="77777777" w:rsidR="004C3E1A" w:rsidRDefault="004C3E1A" w:rsidP="004C3E1A"/>
    <w:p w14:paraId="580694B7" w14:textId="77777777" w:rsidR="004C3E1A" w:rsidRDefault="004C3E1A" w:rsidP="004C3E1A">
      <w:r>
        <w:lastRenderedPageBreak/>
        <w:t>All three studies reviewed documented the presence of obesity and greater cardiovascular risk. Metabolic burden was shown to begin at a young age and, in many cases, worsen over time. The noteworthy markers of this burden included increased insulin resistance, and, in some cases, the markers remained even with improvement of obesity. This suggests that early exposure to weight and its correlates have a lasting impact on risk. This theme chronicled the pathways that contributed to the risk of heart disease, leaving one to suspect that the risk construction process commences even earlier than most expect.</w:t>
      </w:r>
    </w:p>
    <w:p w14:paraId="02A422ED" w14:textId="77777777" w:rsidR="00B80B28" w:rsidRDefault="00B80B28" w:rsidP="004C3E1A"/>
    <w:p w14:paraId="53EBB439" w14:textId="647E3F69" w:rsidR="00E06B94" w:rsidRDefault="00E06B94" w:rsidP="00E06B94">
      <w:bookmarkStart w:id="20" w:name="_Toc215605722"/>
      <w:r w:rsidRPr="00E06B94">
        <w:rPr>
          <w:rStyle w:val="Heading3Char"/>
        </w:rPr>
        <w:t>Theme 2</w:t>
      </w:r>
      <w:bookmarkEnd w:id="20"/>
      <w:r>
        <w:t>: Cardiometabolic implications of childhood obesity continuity stream</w:t>
      </w:r>
    </w:p>
    <w:p w14:paraId="146DDB22" w14:textId="77777777" w:rsidR="00E06B94" w:rsidRDefault="00E06B94" w:rsidP="00E06B94">
      <w:r>
        <w:t xml:space="preserve">The recurring theme in the data is the continuity of the phenomenon. Evidence suggests that the alteration of the cardiometabolic system that occurs in childhood continues into the subsequent decades. </w:t>
      </w:r>
      <w:proofErr w:type="spellStart"/>
      <w:r>
        <w:t>Juonala</w:t>
      </w:r>
      <w:proofErr w:type="spellEnd"/>
      <w:r>
        <w:t xml:space="preserve"> et al. (2016) and Umer et al. (2017) demonstrated that childhood obesity, even when controlling for others, is a predictor of multiple adverse cardiovascular events in later adulthood. These findings indicate that excess weight during early years may facilitate the formation of some pathological processes that are then irreversible and would eventually result in negative cardiovascular outcomes during mid-adolescence, as observed in ALSPAC. This suggests that adverse cardiovascular outcomes start emerging several years prior to adulthood.</w:t>
      </w:r>
    </w:p>
    <w:p w14:paraId="76E991FE" w14:textId="77777777" w:rsidR="005A7643" w:rsidRDefault="005A7643" w:rsidP="005A7643"/>
    <w:p w14:paraId="4AE4FB2B" w14:textId="77777777" w:rsidR="00B80B28" w:rsidRPr="00B80B28" w:rsidRDefault="00B80B28" w:rsidP="00B80B28">
      <w:r w:rsidRPr="00B80B28">
        <w:t>These themes demonstrate how childhood obesity is associated with a lifelong continuum of cardiovascular risk that starts early and can continue for decades. The consistency across various study designs provides greater credence that efforts aimed at preventing cardiovascular disease in later life need to begin in childhood.</w:t>
      </w:r>
    </w:p>
    <w:p w14:paraId="6E1C7C6E" w14:textId="728E658E" w:rsidR="00CD6BB8" w:rsidRDefault="00CD6BB8" w:rsidP="00CD6BB8">
      <w:pPr>
        <w:pStyle w:val="Heading1"/>
      </w:pPr>
      <w:bookmarkStart w:id="21" w:name="_Toc215605723"/>
      <w:r>
        <w:t>5.0 Discussion</w:t>
      </w:r>
      <w:bookmarkEnd w:id="21"/>
      <w:r>
        <w:t xml:space="preserve"> </w:t>
      </w:r>
    </w:p>
    <w:p w14:paraId="50F8B499" w14:textId="6AA4E566" w:rsidR="00CD6BB8" w:rsidRDefault="00CD6BB8" w:rsidP="00CD6BB8">
      <w:pPr>
        <w:pStyle w:val="Heading2"/>
      </w:pPr>
      <w:bookmarkStart w:id="22" w:name="_Toc215605724"/>
      <w:r>
        <w:t>5.1 Interpretation of Results with Regards to Review Question</w:t>
      </w:r>
      <w:bookmarkEnd w:id="22"/>
      <w:r>
        <w:t xml:space="preserve"> </w:t>
      </w:r>
    </w:p>
    <w:p w14:paraId="70351FF4" w14:textId="77777777" w:rsidR="00CD6BB8" w:rsidRDefault="00CD6BB8" w:rsidP="00CD6BB8">
      <w:r>
        <w:t xml:space="preserve">This review investigates correlations between childhood obesity and later-life cardiovascular risk factors. Results from these three studies reveal that childhood obesity triggers a series of adversary physiological changes that promote risk of cardiovascular issues in later adolescence and in adulthood. The studies by </w:t>
      </w:r>
      <w:proofErr w:type="spellStart"/>
      <w:r>
        <w:t>Juonala</w:t>
      </w:r>
      <w:proofErr w:type="spellEnd"/>
      <w:r>
        <w:t xml:space="preserve"> et al. (2016) and Umer et al. (2017) propose that these changes become ingrained deficits and studies conducted later in life may demonstrate cardiovascular risk factors. Griffin et al. (2018) reported on data from ALSPAC that demonstrates cardiovascular risk factors such as hypertension and dyslipidaemia in children, indicating that cardiovascular risk is a health problem that develops early in life, with other challenges to health risk factors developing later in life. </w:t>
      </w:r>
    </w:p>
    <w:p w14:paraId="4117D3B1" w14:textId="77777777" w:rsidR="00CD6BB8" w:rsidRDefault="00CD6BB8" w:rsidP="00CD6BB8"/>
    <w:p w14:paraId="4A211779" w14:textId="52C05A46" w:rsidR="00CD6BB8" w:rsidRDefault="00CD6BB8" w:rsidP="00CD6BB8">
      <w:r>
        <w:lastRenderedPageBreak/>
        <w:t>This demonstrates that childhood obesity is not merely a transient health problem, but rather that childhood obesity is likely a factor in a considerable series of health challenges that affect individuals throughout their lifespan</w:t>
      </w:r>
      <w:r w:rsidR="009F704E">
        <w:t xml:space="preserve"> (</w:t>
      </w:r>
      <w:r w:rsidR="009F704E" w:rsidRPr="009F704E">
        <w:t>Ruiz</w:t>
      </w:r>
      <w:r w:rsidR="009F704E">
        <w:t xml:space="preserve"> et al., 2019)</w:t>
      </w:r>
      <w:r>
        <w:t>. The studies</w:t>
      </w:r>
      <w:r w:rsidR="00607573">
        <w:t>’</w:t>
      </w:r>
      <w:r>
        <w:t xml:space="preserve"> focused on these factors such as the presence of inflammation, insulin resistance, and dyslipidaemia disclose the risk factors that are primarily responsible for emerging risk across population studies. While the focus may vary, the risk factor and the strength of the risk factor study persist.</w:t>
      </w:r>
    </w:p>
    <w:p w14:paraId="4A0E362A" w14:textId="142770D0" w:rsidR="00A5187F" w:rsidRDefault="00A5187F" w:rsidP="00A5187F">
      <w:pPr>
        <w:pStyle w:val="Heading2"/>
      </w:pPr>
      <w:bookmarkStart w:id="23" w:name="_Toc215605725"/>
      <w:r>
        <w:t>5.2 Comparison with Wider Literature</w:t>
      </w:r>
      <w:bookmarkEnd w:id="23"/>
    </w:p>
    <w:p w14:paraId="49DC94F9" w14:textId="77C1FD02" w:rsidR="00CD6BB8" w:rsidRDefault="00A5187F" w:rsidP="00A5187F">
      <w:r>
        <w:t>The findings discussed in this review paper can be compared to a great deal of international work. For example, in primary school children, as documented by Zhang et al. (2019), thickening of arterial walls occurred, and this supports the view that the origin of cardiovascular disease can be traced to early life. Similarly, Reinehr (2018), points out that childhood metabolic syndrome, in the great majority of the cases, and which is, of course, the obesity, is one of the main predictors of cardiovascular disease morbidity in later life. Some studies indicate the continuity of certain behaviours. Simmonds et al. (2016) state that of the children studied, a large number retained the same unhealthy eating behaviours and sedentary lifestyle, which suggests that the unhealthy behaviours coupled with the obesity in the children, created a situation in which a biological risk was created and the environment in which the child lived supported this situation. This was further documented by Umer et al. (2017), where the findings showed that the effects of obesity in childhood significantly outweighed the impact of a normal BMI in adulthood. These studies indicate that the three papers included and reviewed in this work are not isolated and are, in fact, part of a larger work already conceptualised. This work indicates that the early years of life have both physiological and behavioural impacts that are critical in determining long-term cardiovascular health</w:t>
      </w:r>
      <w:r w:rsidR="0006736D">
        <w:t xml:space="preserve"> (Stanner et al., 2019)</w:t>
      </w:r>
      <w:r>
        <w:t>.</w:t>
      </w:r>
    </w:p>
    <w:p w14:paraId="2C289851" w14:textId="33C7CF46" w:rsidR="00193311" w:rsidRDefault="00193311" w:rsidP="00193311">
      <w:pPr>
        <w:pStyle w:val="Heading2"/>
      </w:pPr>
      <w:bookmarkStart w:id="24" w:name="_Toc215605726"/>
      <w:r>
        <w:t>5.3 Impacts on Health and Social Care</w:t>
      </w:r>
      <w:bookmarkEnd w:id="24"/>
      <w:r>
        <w:t xml:space="preserve">  </w:t>
      </w:r>
    </w:p>
    <w:p w14:paraId="2C682E5F" w14:textId="61585A60" w:rsidR="00193311" w:rsidRDefault="00193311" w:rsidP="00193311">
      <w:r>
        <w:t>The studies reviewed above present an invaluable insight to health and social care professionals. There is a greater likelihood that early intervention is more efficacious than intervention at a later age</w:t>
      </w:r>
      <w:r w:rsidR="004F7760">
        <w:t xml:space="preserve"> (</w:t>
      </w:r>
      <w:r w:rsidR="004F7760" w:rsidRPr="004F7760">
        <w:t>Richter</w:t>
      </w:r>
      <w:r w:rsidR="004F7760">
        <w:t xml:space="preserve"> et al., 2017)</w:t>
      </w:r>
      <w:r>
        <w:t>. If the risk factors that lead to cardiovascular diseases begin in childhood, then programmes aimed at the young could reduce the incidence of cardiovascular diseases occurring in adulthood. This should inform the NHS on the need to implement cardiovascular risk screening and obesity prevention programmes in schools and provide support for families. Such programmes should focus on the underserved populations where the prevalence of obesity and cardiovascular disease risk factors is more pronounced.</w:t>
      </w:r>
    </w:p>
    <w:p w14:paraId="138D0249" w14:textId="515760B9" w:rsidR="00B74824" w:rsidRDefault="00B74824" w:rsidP="00B74824">
      <w:pPr>
        <w:pStyle w:val="Heading2"/>
      </w:pPr>
      <w:bookmarkStart w:id="25" w:name="_Toc215605727"/>
      <w:r>
        <w:lastRenderedPageBreak/>
        <w:t>5.4 Limitations of this review</w:t>
      </w:r>
      <w:bookmarkEnd w:id="25"/>
    </w:p>
    <w:p w14:paraId="239D657D" w14:textId="2A8AFA28" w:rsidR="00B74824" w:rsidRDefault="00B74824" w:rsidP="00B74824">
      <w:r>
        <w:t>This review is limited by the small number of studies that were included. While the evidence was coherent, three studies could not possibly represent the full scope of the childhood obesity and CVD nexus. Another limitation was the variations in the study design, which complicates the possibility of making direct comparisons. Lastly, this review did focus on the documented academic research but could not incorporate the possibly relevant grey literature and some recently available data.</w:t>
      </w:r>
    </w:p>
    <w:p w14:paraId="42DBECAB" w14:textId="1FCDA51D" w:rsidR="00C164A0" w:rsidRDefault="00C164A0" w:rsidP="00C164A0">
      <w:pPr>
        <w:pStyle w:val="Heading1"/>
      </w:pPr>
      <w:bookmarkStart w:id="26" w:name="_Toc215605728"/>
      <w:r>
        <w:t>6.0 Recommendations</w:t>
      </w:r>
      <w:bookmarkEnd w:id="26"/>
      <w:r>
        <w:t xml:space="preserve">  </w:t>
      </w:r>
    </w:p>
    <w:p w14:paraId="1F4EC16D" w14:textId="6297EFE2" w:rsidR="00C164A0" w:rsidRDefault="00C164A0" w:rsidP="00C164A0">
      <w:pPr>
        <w:pStyle w:val="Heading2"/>
      </w:pPr>
      <w:bookmarkStart w:id="27" w:name="_Toc215605729"/>
      <w:r>
        <w:t>6.1 Early Identification and Monitoring</w:t>
      </w:r>
      <w:bookmarkEnd w:id="27"/>
      <w:r>
        <w:t xml:space="preserve">  </w:t>
      </w:r>
    </w:p>
    <w:p w14:paraId="2B5F46AB" w14:textId="2FB0E2AD" w:rsidR="00C164A0" w:rsidRDefault="00C164A0" w:rsidP="00C164A0">
      <w:proofErr w:type="gramStart"/>
      <w:r>
        <w:t>Considering the fact that</w:t>
      </w:r>
      <w:proofErr w:type="gramEnd"/>
      <w:r>
        <w:t xml:space="preserve"> cardiovascular risk signals begin to appear in childhood, regular supervision should be integrated into the routine of paediatric care</w:t>
      </w:r>
      <w:r w:rsidR="00A40275">
        <w:t xml:space="preserve"> (Chung et al., 2018)</w:t>
      </w:r>
      <w:r>
        <w:t>. Within the parameters of one school and primary care, simple screening such as blood pressure monitoring and BMI tracking can be used to determine which children could benefit from early assistance. Screening should be used to create the opportunity to intervene before the risks build as screening is insufficient on its own.</w:t>
      </w:r>
    </w:p>
    <w:p w14:paraId="651D1A2D" w14:textId="0F8B163E" w:rsidR="00C164A0" w:rsidRDefault="00C164A0" w:rsidP="00C164A0">
      <w:pPr>
        <w:pStyle w:val="Heading2"/>
      </w:pPr>
      <w:bookmarkStart w:id="28" w:name="_Toc215605730"/>
      <w:r>
        <w:t>6.2 Strengthening Family-Focused Interventions</w:t>
      </w:r>
      <w:bookmarkEnd w:id="28"/>
      <w:r>
        <w:t xml:space="preserve">  </w:t>
      </w:r>
    </w:p>
    <w:p w14:paraId="28820A30" w14:textId="63A47420" w:rsidR="00C164A0" w:rsidRDefault="00C164A0" w:rsidP="00C164A0">
      <w:r>
        <w:t>As lifestyle trends are acquired mostly from home, family-</w:t>
      </w:r>
      <w:proofErr w:type="spellStart"/>
      <w:r>
        <w:t>centered</w:t>
      </w:r>
      <w:proofErr w:type="spellEnd"/>
      <w:r>
        <w:t xml:space="preserve"> approaches are likely to be more effective than child-only programs</w:t>
      </w:r>
      <w:r w:rsidR="008C5829">
        <w:t xml:space="preserve"> (</w:t>
      </w:r>
      <w:proofErr w:type="spellStart"/>
      <w:r w:rsidR="008C5829" w:rsidRPr="008C5829">
        <w:t>Jortberg</w:t>
      </w:r>
      <w:proofErr w:type="spellEnd"/>
      <w:r w:rsidR="008C5829">
        <w:t xml:space="preserve"> et al., 2016)</w:t>
      </w:r>
      <w:r>
        <w:t>. Initiatives aimed at parents that promote nutritional education, budgeting, and physical activity can promote sustained changes in behaviour. These programs can be especially useful in regions where the environment poses barriers to access to a more healthful selection of options.</w:t>
      </w:r>
    </w:p>
    <w:p w14:paraId="0648B23C" w14:textId="3DE16277" w:rsidR="00C164A0" w:rsidRDefault="00C164A0" w:rsidP="0031758F">
      <w:pPr>
        <w:pStyle w:val="Heading2"/>
      </w:pPr>
      <w:bookmarkStart w:id="29" w:name="_Toc215605731"/>
      <w:r>
        <w:t>6.3 Improving the Settings of Schools and Communities</w:t>
      </w:r>
      <w:bookmarkEnd w:id="29"/>
    </w:p>
    <w:p w14:paraId="2DEA6205" w14:textId="0DB78DED" w:rsidR="00C164A0" w:rsidRDefault="00C164A0" w:rsidP="00C164A0">
      <w:r>
        <w:t>Schools shape important routines in a child</w:t>
      </w:r>
      <w:r w:rsidR="00607573">
        <w:t>’</w:t>
      </w:r>
      <w:r>
        <w:t>s life. More active opportunities in a school setting as well as and better food options and a reduction in the energy dense snacks available at school can help decrease obesity-related risks</w:t>
      </w:r>
      <w:r w:rsidR="00DB3531">
        <w:t xml:space="preserve"> (</w:t>
      </w:r>
      <w:r w:rsidR="00DB3531" w:rsidRPr="00DB3531">
        <w:t>Pereira</w:t>
      </w:r>
      <w:r w:rsidR="00DB3531">
        <w:t xml:space="preserve"> and Oliveira, 2021)</w:t>
      </w:r>
      <w:r>
        <w:t>. Communities also provide important settings. Communities can help children in impoverished areas achieve a healthier weight through the development of safe and subsidized recreation areas as well as the provision of free sport opportunities.</w:t>
      </w:r>
    </w:p>
    <w:p w14:paraId="7E95E636" w14:textId="07188D5D" w:rsidR="00C164A0" w:rsidRDefault="00C164A0" w:rsidP="0031758F">
      <w:pPr>
        <w:pStyle w:val="Heading2"/>
      </w:pPr>
      <w:bookmarkStart w:id="30" w:name="_Toc215605732"/>
      <w:r>
        <w:t>6.4 Fostering Evidence-Based and Strategic Policies</w:t>
      </w:r>
      <w:bookmarkEnd w:id="30"/>
    </w:p>
    <w:p w14:paraId="57ADB40E" w14:textId="4C8520F2" w:rsidR="00C164A0" w:rsidRDefault="00C164A0" w:rsidP="00C164A0">
      <w:r>
        <w:t>There is a stark need for more longitudinal studies in the UK to inform the evolution of early risk factors</w:t>
      </w:r>
      <w:r w:rsidR="00DE5107">
        <w:t xml:space="preserve"> (</w:t>
      </w:r>
      <w:proofErr w:type="spellStart"/>
      <w:r w:rsidR="00DE5107" w:rsidRPr="00DE5107">
        <w:t>Cezard</w:t>
      </w:r>
      <w:proofErr w:type="spellEnd"/>
      <w:r w:rsidR="00DE5107">
        <w:t xml:space="preserve"> et al., 2021)</w:t>
      </w:r>
      <w:r>
        <w:t>. These studies will support the development of tailored national policies and enhance the effectiveness of prevention strategies.</w:t>
      </w:r>
    </w:p>
    <w:p w14:paraId="72FFCE94" w14:textId="3BBAE29F" w:rsidR="001F28CE" w:rsidRDefault="001F28CE" w:rsidP="001F28CE">
      <w:pPr>
        <w:pStyle w:val="Heading1"/>
      </w:pPr>
      <w:bookmarkStart w:id="31" w:name="_Toc215605733"/>
      <w:r>
        <w:lastRenderedPageBreak/>
        <w:t>7.0 Conclusion</w:t>
      </w:r>
      <w:bookmarkEnd w:id="31"/>
    </w:p>
    <w:p w14:paraId="199CF3EF" w14:textId="3B03749F" w:rsidR="001F28CE" w:rsidRDefault="001F28CE" w:rsidP="001F28CE">
      <w:r>
        <w:t xml:space="preserve">This review intended to assess the consequences of childhood obesity on future cardiovascular risks. The evidence found in the reviewed studies corroborates the claims on childhood obesity triggering early metabolic changes. These changes, such as high blood pressure, insulin resistance, and altered lipid profiles, continue into the teenage and adult years. From these findings, evidence exists to argue that cardiovascular diseases are prejudice to risk factors that develop outside of the cardiovascular system throughout the early stages of life. </w:t>
      </w:r>
      <w:proofErr w:type="spellStart"/>
      <w:r>
        <w:t>Juonala</w:t>
      </w:r>
      <w:proofErr w:type="spellEnd"/>
      <w:r>
        <w:t xml:space="preserve"> et al. (2016), Umer et al. (2017), and Griffin et al. (2018) exemplify such cases, showing that risk factors in early life are often measurable, and highly persistent, and if timely interventions are not undertaken to alter these risk behaviours, the consequences become life-threatening chronic diseases.</w:t>
      </w:r>
      <w:r w:rsidR="00FE6A25">
        <w:t xml:space="preserve"> </w:t>
      </w:r>
      <w:r>
        <w:t>The childhood window of opportunity for interventions is reinforced in the wider literature, as chronic risk behaviours are a product of both biological and social factors. Therefore, for health and social care practitioners, the conclusions of these studies indicate a great need for preventative actions of a multi-level nature, beyond diabetes prevention interventions involving the individual. Although limited in the number of studies reviewed, the conclusion is unambiguous and should be of great value in informing policy and practice.</w:t>
      </w:r>
    </w:p>
    <w:p w14:paraId="3FBE5D9D" w14:textId="6390622A" w:rsidR="00F00104" w:rsidRDefault="00F00104" w:rsidP="005A7643"/>
    <w:p w14:paraId="3512D43A" w14:textId="77777777" w:rsidR="00F00104" w:rsidRDefault="00F00104">
      <w:pPr>
        <w:spacing w:line="240" w:lineRule="auto"/>
        <w:jc w:val="left"/>
      </w:pPr>
      <w:r>
        <w:br w:type="page"/>
      </w:r>
    </w:p>
    <w:p w14:paraId="3E47E719" w14:textId="5BFF8475" w:rsidR="00E64E36" w:rsidRPr="00E64E36" w:rsidRDefault="00584153" w:rsidP="00E64E36">
      <w:pPr>
        <w:pStyle w:val="Heading1"/>
      </w:pPr>
      <w:bookmarkStart w:id="32" w:name="_Toc215605734"/>
      <w:r>
        <w:lastRenderedPageBreak/>
        <w:t>References</w:t>
      </w:r>
      <w:bookmarkEnd w:id="32"/>
    </w:p>
    <w:p w14:paraId="32912372" w14:textId="38416626" w:rsidR="00FD22CB" w:rsidRPr="00FD22CB" w:rsidRDefault="00FD22CB" w:rsidP="00FD22CB">
      <w:pPr>
        <w:spacing w:after="240"/>
        <w:rPr>
          <w:rFonts w:ascii="Times New Roman" w:hAnsi="Times New Roman"/>
          <w:sz w:val="24"/>
        </w:rPr>
      </w:pPr>
      <w:r>
        <w:t>Arksey, H. and O</w:t>
      </w:r>
      <w:r w:rsidR="00607573">
        <w:t>’</w:t>
      </w:r>
      <w:r>
        <w:t xml:space="preserve">Malley, L. (2005) </w:t>
      </w:r>
      <w:r w:rsidR="00607573">
        <w:t>‘</w:t>
      </w:r>
      <w:r>
        <w:t>Scoping studies: Towards a methodological framework</w:t>
      </w:r>
      <w:r w:rsidR="00607573">
        <w:t>’</w:t>
      </w:r>
      <w:r>
        <w:t>,</w:t>
      </w:r>
      <w:r w:rsidRPr="00FD22CB">
        <w:rPr>
          <w:rStyle w:val="apple-converted-space"/>
          <w:color w:val="000000"/>
        </w:rPr>
        <w:t> </w:t>
      </w:r>
      <w:r w:rsidRPr="00FD22CB">
        <w:rPr>
          <w:rStyle w:val="Emphasis"/>
          <w:color w:val="000000"/>
        </w:rPr>
        <w:t>International Journal of Social Research Methodology</w:t>
      </w:r>
      <w:r>
        <w:t>, 8(1), pp. 19–32.</w:t>
      </w:r>
    </w:p>
    <w:p w14:paraId="05099672" w14:textId="0704EBD6" w:rsidR="00FD22CB" w:rsidRDefault="00FD22CB" w:rsidP="00FD22CB">
      <w:pPr>
        <w:spacing w:after="240"/>
      </w:pPr>
      <w:r>
        <w:t xml:space="preserve">Bauman, A., Rutter, H., </w:t>
      </w:r>
      <w:r w:rsidR="00607573">
        <w:t>and</w:t>
      </w:r>
      <w:r>
        <w:t xml:space="preserve"> Baur, L. (2019). Too little, too slowly: international perspectives on childhood obesity. Public Health Research and Practice, 29(1), e2911901.</w:t>
      </w:r>
    </w:p>
    <w:p w14:paraId="5BDD5892" w14:textId="4C9F9D5F" w:rsidR="00FD22CB" w:rsidRDefault="00FD22CB" w:rsidP="00FD22CB">
      <w:pPr>
        <w:spacing w:after="240"/>
      </w:pPr>
      <w:r>
        <w:t xml:space="preserve">Brown, T., Moore, T.H., Hooper, L., Gao, Y., </w:t>
      </w:r>
      <w:proofErr w:type="spellStart"/>
      <w:r>
        <w:t>Zayegh</w:t>
      </w:r>
      <w:proofErr w:type="spellEnd"/>
      <w:r>
        <w:t xml:space="preserve">, A., Ijaz, S. and Summerbell, C. (2019) </w:t>
      </w:r>
      <w:r w:rsidR="00607573">
        <w:t>‘</w:t>
      </w:r>
      <w:r>
        <w:t>Interventions for preventing obesity in children</w:t>
      </w:r>
      <w:r w:rsidR="00607573">
        <w:t>’</w:t>
      </w:r>
      <w:r>
        <w:t>,</w:t>
      </w:r>
      <w:r w:rsidRPr="00FD22CB">
        <w:rPr>
          <w:rStyle w:val="apple-converted-space"/>
          <w:color w:val="000000"/>
        </w:rPr>
        <w:t> </w:t>
      </w:r>
      <w:r w:rsidRPr="00FD22CB">
        <w:rPr>
          <w:rStyle w:val="Emphasis"/>
          <w:color w:val="000000"/>
        </w:rPr>
        <w:t>Cochrane Database of Systematic Reviews</w:t>
      </w:r>
      <w:r>
        <w:t>, 7, pp. 1–372.</w:t>
      </w:r>
    </w:p>
    <w:p w14:paraId="559BCBFA" w14:textId="1ABFA543" w:rsidR="00FD22CB" w:rsidRPr="00F00104" w:rsidRDefault="00FD22CB" w:rsidP="00FD22CB">
      <w:pPr>
        <w:spacing w:after="240"/>
      </w:pPr>
      <w:proofErr w:type="spellStart"/>
      <w:r>
        <w:t>Cezard</w:t>
      </w:r>
      <w:proofErr w:type="spellEnd"/>
      <w:r>
        <w:t xml:space="preserve">, G., McHale, C. T., Sullivan, F., Bowles, J. K. F., </w:t>
      </w:r>
      <w:r w:rsidR="00607573">
        <w:t>and</w:t>
      </w:r>
      <w:r>
        <w:t xml:space="preserve"> Keenan, K. (2021). Studying trajectories of multimorbidity: a systematic scoping review of longitudinal approaches and evidence. BMJ open, 11(11), e048485.</w:t>
      </w:r>
    </w:p>
    <w:p w14:paraId="54ED2816" w14:textId="6C33692C" w:rsidR="00FD22CB" w:rsidRDefault="00FD22CB" w:rsidP="00FD22CB">
      <w:pPr>
        <w:spacing w:after="240"/>
      </w:pPr>
      <w:r>
        <w:t xml:space="preserve">Chung, S. T., Krenek, A., </w:t>
      </w:r>
      <w:r w:rsidR="00607573">
        <w:t>and</w:t>
      </w:r>
      <w:r>
        <w:t xml:space="preserve"> Magge, S. N. (2023). Childhood obesity and cardiovascular disease risk. Current atherosclerosis reports, 25(7), 405-415.</w:t>
      </w:r>
    </w:p>
    <w:p w14:paraId="2927ADE8" w14:textId="15E1B770" w:rsidR="00FD22CB" w:rsidRDefault="00FD22CB" w:rsidP="00FD22CB">
      <w:pPr>
        <w:spacing w:after="240"/>
      </w:pPr>
      <w:r>
        <w:t xml:space="preserve">Chung, S. T., Krenek, A., </w:t>
      </w:r>
      <w:r w:rsidR="00607573">
        <w:t>and</w:t>
      </w:r>
      <w:r>
        <w:t xml:space="preserve"> Magge, S. N. (2023). Childhood obesity and cardiovascular disease risk. Current atherosclerosis reports, 25(7), 405-415.</w:t>
      </w:r>
    </w:p>
    <w:p w14:paraId="724775EB" w14:textId="305F799D" w:rsidR="00FD22CB" w:rsidRDefault="00FD22CB" w:rsidP="00FD22CB">
      <w:pPr>
        <w:spacing w:after="240"/>
      </w:pPr>
      <w:r>
        <w:t xml:space="preserve">Chung, S. T., </w:t>
      </w:r>
      <w:proofErr w:type="spellStart"/>
      <w:r>
        <w:t>Onuzuruike</w:t>
      </w:r>
      <w:proofErr w:type="spellEnd"/>
      <w:r>
        <w:t xml:space="preserve">, A. U., </w:t>
      </w:r>
      <w:r w:rsidR="00607573">
        <w:t>and</w:t>
      </w:r>
      <w:r>
        <w:t xml:space="preserve"> Magge, S. N. (2018). Cardiometabolic risk in obese children. Annals of the New York Academy of Sciences, 1411(1), 166-183.</w:t>
      </w:r>
    </w:p>
    <w:p w14:paraId="3A83B401" w14:textId="01F5CF42" w:rsidR="00FD22CB" w:rsidRDefault="00FD22CB" w:rsidP="00FD22CB">
      <w:pPr>
        <w:spacing w:after="240"/>
      </w:pPr>
      <w:r>
        <w:t xml:space="preserve">Flynn, J.T. et al. (2017) </w:t>
      </w:r>
      <w:r w:rsidR="00607573">
        <w:t>‘</w:t>
      </w:r>
      <w:r>
        <w:t>Clinical practice guideline for screening and management of high blood pressure in children and adolescents</w:t>
      </w:r>
      <w:r w:rsidR="00607573">
        <w:t>’</w:t>
      </w:r>
      <w:r>
        <w:t>,</w:t>
      </w:r>
      <w:r w:rsidRPr="00FD22CB">
        <w:rPr>
          <w:rStyle w:val="apple-converted-space"/>
          <w:color w:val="000000"/>
        </w:rPr>
        <w:t> </w:t>
      </w:r>
      <w:proofErr w:type="spellStart"/>
      <w:r w:rsidRPr="00FD22CB">
        <w:rPr>
          <w:rStyle w:val="Emphasis"/>
          <w:color w:val="000000"/>
        </w:rPr>
        <w:t>Pediatrics</w:t>
      </w:r>
      <w:proofErr w:type="spellEnd"/>
      <w:r>
        <w:t>, 140(3), pp. 1–72.</w:t>
      </w:r>
    </w:p>
    <w:p w14:paraId="699D58F6" w14:textId="77777777" w:rsidR="00FD22CB" w:rsidRDefault="00FD22CB" w:rsidP="00FD22CB">
      <w:pPr>
        <w:spacing w:after="240"/>
      </w:pPr>
      <w:r>
        <w:t>Glasby, J. (2017). Understanding health and social care. Policy Press.</w:t>
      </w:r>
    </w:p>
    <w:p w14:paraId="546AC3F6" w14:textId="736FF578" w:rsidR="00FD22CB" w:rsidRDefault="00FD22CB" w:rsidP="00FD22CB">
      <w:pPr>
        <w:spacing w:after="240"/>
      </w:pPr>
      <w:r>
        <w:t xml:space="preserve">Griffin, J. et al. (2018) </w:t>
      </w:r>
      <w:r w:rsidR="00607573">
        <w:t>‘</w:t>
      </w:r>
      <w:r>
        <w:t>Childhood obesity and cardiovascular risk factors: Findings from the Avon Longitudinal Study of Parents and Children (ALSPAC)</w:t>
      </w:r>
      <w:r w:rsidR="00607573">
        <w:t>’</w:t>
      </w:r>
      <w:r>
        <w:t>,</w:t>
      </w:r>
      <w:r w:rsidRPr="00FD22CB">
        <w:rPr>
          <w:rStyle w:val="apple-converted-space"/>
          <w:color w:val="000000"/>
        </w:rPr>
        <w:t> </w:t>
      </w:r>
      <w:r w:rsidRPr="00FD22CB">
        <w:rPr>
          <w:rStyle w:val="Emphasis"/>
          <w:color w:val="000000"/>
        </w:rPr>
        <w:t>PLOS ONE</w:t>
      </w:r>
      <w:r>
        <w:t>, 13(1), pp. 1–14.</w:t>
      </w:r>
    </w:p>
    <w:p w14:paraId="1EEC921B" w14:textId="1866CCCA" w:rsidR="00FD22CB" w:rsidRDefault="00FD22CB" w:rsidP="00FD22CB">
      <w:pPr>
        <w:spacing w:after="240"/>
      </w:pPr>
      <w:proofErr w:type="spellStart"/>
      <w:r>
        <w:t>Jortberg</w:t>
      </w:r>
      <w:proofErr w:type="spellEnd"/>
      <w:r>
        <w:t xml:space="preserve">, B. T., Rosen, R., Roth, S., Casias, L., Dickinson, L. M., Coombs, L., </w:t>
      </w:r>
      <w:r w:rsidR="00607573">
        <w:t>and</w:t>
      </w:r>
      <w:r>
        <w:t xml:space="preserve"> Dickinson, W. P. (2016). The fit family challenge: a primary care childhood obesity pilot intervention. The Journal of the American Board of Family Medicine, 29(4), 434-443.</w:t>
      </w:r>
    </w:p>
    <w:p w14:paraId="74ADD233" w14:textId="7819F26B" w:rsidR="00FD22CB" w:rsidRDefault="00FD22CB" w:rsidP="00FD22CB">
      <w:pPr>
        <w:spacing w:after="240"/>
      </w:pPr>
      <w:proofErr w:type="spellStart"/>
      <w:r>
        <w:t>Juonala</w:t>
      </w:r>
      <w:proofErr w:type="spellEnd"/>
      <w:r>
        <w:t xml:space="preserve">, M. et al. (2016) </w:t>
      </w:r>
      <w:r w:rsidR="00607573">
        <w:t>‘</w:t>
      </w:r>
      <w:r>
        <w:t>Childhood adiposity, adult adiposity, and cardiovascular risk factors</w:t>
      </w:r>
      <w:r w:rsidR="00607573">
        <w:t>’</w:t>
      </w:r>
      <w:r>
        <w:t>,</w:t>
      </w:r>
      <w:r w:rsidRPr="00FD22CB">
        <w:rPr>
          <w:rStyle w:val="apple-converted-space"/>
          <w:color w:val="000000"/>
        </w:rPr>
        <w:t> </w:t>
      </w:r>
      <w:r w:rsidRPr="00FD22CB">
        <w:rPr>
          <w:rStyle w:val="Emphasis"/>
          <w:color w:val="000000"/>
        </w:rPr>
        <w:t>New England Journal of Medicine</w:t>
      </w:r>
      <w:r>
        <w:t>, 375(23), pp. 2340–2349.</w:t>
      </w:r>
    </w:p>
    <w:p w14:paraId="4B65D7CD" w14:textId="1AEC391B" w:rsidR="00FD22CB" w:rsidRDefault="00FD22CB" w:rsidP="00FD22CB">
      <w:pPr>
        <w:spacing w:after="240"/>
      </w:pPr>
      <w:r>
        <w:t xml:space="preserve">Lazar, M., </w:t>
      </w:r>
      <w:r w:rsidR="00607573">
        <w:t>and</w:t>
      </w:r>
      <w:r>
        <w:t xml:space="preserve"> Davenport, L. (2018). Barriers to health care access for </w:t>
      </w:r>
      <w:proofErr w:type="gramStart"/>
      <w:r>
        <w:t>low income</w:t>
      </w:r>
      <w:proofErr w:type="gramEnd"/>
      <w:r>
        <w:t xml:space="preserve"> families: a review of literature. Journal of community health nursing, 35(1), 28-37.</w:t>
      </w:r>
    </w:p>
    <w:p w14:paraId="1D14B542" w14:textId="003CA1DB" w:rsidR="00FD22CB" w:rsidRDefault="00FD22CB" w:rsidP="00FD22CB">
      <w:pPr>
        <w:spacing w:after="240"/>
      </w:pPr>
      <w:proofErr w:type="spellStart"/>
      <w:r>
        <w:lastRenderedPageBreak/>
        <w:t>Mbabe</w:t>
      </w:r>
      <w:proofErr w:type="spellEnd"/>
      <w:r>
        <w:t xml:space="preserve">, W., Ajayi, O., Bagula, A., </w:t>
      </w:r>
      <w:proofErr w:type="spellStart"/>
      <w:r>
        <w:t>Leenen</w:t>
      </w:r>
      <w:proofErr w:type="spellEnd"/>
      <w:r>
        <w:t xml:space="preserve">, L., </w:t>
      </w:r>
      <w:r w:rsidR="00607573">
        <w:t>and</w:t>
      </w:r>
      <w:r>
        <w:t xml:space="preserve"> Schoeman, N. (2021). A workflow system for managing ethical clearance in research work. In 2021 IST-Africa Conference (IST-Africa) (pp. 1-9). IEEE.</w:t>
      </w:r>
    </w:p>
    <w:p w14:paraId="3E7A5A07" w14:textId="6CE1BEBF" w:rsidR="00FD22CB" w:rsidRDefault="00FD22CB" w:rsidP="00FD22CB">
      <w:pPr>
        <w:spacing w:after="240"/>
      </w:pPr>
      <w:proofErr w:type="spellStart"/>
      <w:r>
        <w:t>Mytton</w:t>
      </w:r>
      <w:proofErr w:type="spellEnd"/>
      <w:r>
        <w:t xml:space="preserve">, O.T. et al. (2018) </w:t>
      </w:r>
      <w:r w:rsidR="00607573">
        <w:t>‘</w:t>
      </w:r>
      <w:r>
        <w:t>The current and potential health benefits of the National Health Service Health Check cardiovascular disease prevention programme in England: A microsimulation study</w:t>
      </w:r>
      <w:r w:rsidR="00607573">
        <w:t>’</w:t>
      </w:r>
      <w:r>
        <w:t>,</w:t>
      </w:r>
      <w:r w:rsidRPr="00FD22CB">
        <w:rPr>
          <w:rStyle w:val="apple-converted-space"/>
          <w:color w:val="000000"/>
        </w:rPr>
        <w:t> </w:t>
      </w:r>
      <w:r w:rsidRPr="00FD22CB">
        <w:rPr>
          <w:rStyle w:val="Emphasis"/>
          <w:color w:val="000000"/>
        </w:rPr>
        <w:t>PLOS Medicine</w:t>
      </w:r>
      <w:r>
        <w:t>, 15(3), e1002517.</w:t>
      </w:r>
    </w:p>
    <w:p w14:paraId="76DC8918" w14:textId="5783856E" w:rsidR="00FD22CB" w:rsidRDefault="00FD22CB" w:rsidP="00FD22CB">
      <w:pPr>
        <w:spacing w:after="240"/>
      </w:pPr>
      <w:r>
        <w:t xml:space="preserve">Newton, S., Braithwaite, D. and </w:t>
      </w:r>
      <w:proofErr w:type="spellStart"/>
      <w:r>
        <w:t>Akinyemiju</w:t>
      </w:r>
      <w:proofErr w:type="spellEnd"/>
      <w:r>
        <w:t xml:space="preserve">, T.F. (2021) </w:t>
      </w:r>
      <w:r w:rsidR="00607573">
        <w:t>‘</w:t>
      </w:r>
      <w:r>
        <w:t>Socio-economic status and childhood obesity: A systematic review</w:t>
      </w:r>
      <w:r w:rsidR="00607573">
        <w:t>’</w:t>
      </w:r>
      <w:r>
        <w:t>,</w:t>
      </w:r>
      <w:r w:rsidRPr="00FD22CB">
        <w:rPr>
          <w:rStyle w:val="apple-converted-space"/>
          <w:color w:val="000000"/>
        </w:rPr>
        <w:t> </w:t>
      </w:r>
      <w:r w:rsidRPr="00FD22CB">
        <w:rPr>
          <w:rStyle w:val="Emphasis"/>
          <w:color w:val="000000"/>
        </w:rPr>
        <w:t>Obesity Reviews</w:t>
      </w:r>
      <w:r>
        <w:t>, 22(1), pp. 1–17.</w:t>
      </w:r>
    </w:p>
    <w:p w14:paraId="058453A9" w14:textId="77777777" w:rsidR="00FD22CB" w:rsidRDefault="00FD22CB" w:rsidP="00FD22CB">
      <w:pPr>
        <w:spacing w:after="240"/>
      </w:pPr>
      <w:r>
        <w:t>NHS Digital (2023)</w:t>
      </w:r>
      <w:r w:rsidRPr="00FD22CB">
        <w:rPr>
          <w:rStyle w:val="apple-converted-space"/>
          <w:color w:val="000000"/>
        </w:rPr>
        <w:t> </w:t>
      </w:r>
      <w:r w:rsidRPr="00FD22CB">
        <w:rPr>
          <w:rStyle w:val="Emphasis"/>
          <w:color w:val="000000"/>
        </w:rPr>
        <w:t>National Child Measurement Programme, England 2022/23 school year</w:t>
      </w:r>
      <w:r>
        <w:t>. Available at:</w:t>
      </w:r>
      <w:r w:rsidRPr="00FD22CB">
        <w:rPr>
          <w:rStyle w:val="apple-converted-space"/>
          <w:color w:val="000000"/>
        </w:rPr>
        <w:t> </w:t>
      </w:r>
      <w:hyperlink r:id="rId11" w:tgtFrame="_new" w:history="1">
        <w:r>
          <w:rPr>
            <w:rStyle w:val="Hyperlink"/>
          </w:rPr>
          <w:t>https://digital.nhs.uk</w:t>
        </w:r>
      </w:hyperlink>
      <w:r w:rsidRPr="00FD22CB">
        <w:rPr>
          <w:rStyle w:val="apple-converted-space"/>
          <w:color w:val="000000"/>
        </w:rPr>
        <w:t> </w:t>
      </w:r>
      <w:r>
        <w:t>(Accessed: 14 October 2025).</w:t>
      </w:r>
    </w:p>
    <w:p w14:paraId="408A2A20" w14:textId="4CAD71E0" w:rsidR="00FD22CB" w:rsidRDefault="00FD22CB" w:rsidP="00FD22CB">
      <w:pPr>
        <w:spacing w:after="240"/>
      </w:pPr>
      <w:proofErr w:type="spellStart"/>
      <w:r>
        <w:t>Ormazabal</w:t>
      </w:r>
      <w:proofErr w:type="spellEnd"/>
      <w:r>
        <w:t xml:space="preserve">, V., Nair, S., </w:t>
      </w:r>
      <w:proofErr w:type="spellStart"/>
      <w:r>
        <w:t>Elfeky</w:t>
      </w:r>
      <w:proofErr w:type="spellEnd"/>
      <w:r>
        <w:t xml:space="preserve">, O., Aguayo, C., Salomon, C., </w:t>
      </w:r>
      <w:r w:rsidR="00607573">
        <w:t>and</w:t>
      </w:r>
      <w:r>
        <w:t xml:space="preserve"> Zuniga, F. A. (2018). Association between insulin resistance and the development of cardiovascular disease. Cardiovascular diabetology, 17(1), 122.</w:t>
      </w:r>
    </w:p>
    <w:p w14:paraId="0F7EDC27" w14:textId="6F09E0AB" w:rsidR="00FD22CB" w:rsidRDefault="00FD22CB" w:rsidP="00FD22CB">
      <w:pPr>
        <w:spacing w:after="240"/>
      </w:pPr>
      <w:r>
        <w:t xml:space="preserve">Pereira, A. R., </w:t>
      </w:r>
      <w:r w:rsidR="00607573">
        <w:t>and</w:t>
      </w:r>
      <w:r>
        <w:t xml:space="preserve"> Oliveira, A. (2021). Dietary interventions to prevent childhood obesity: a literature review. Nutrients, 13(10), 3447.</w:t>
      </w:r>
    </w:p>
    <w:p w14:paraId="10D0856F" w14:textId="485677B3" w:rsidR="00FD22CB" w:rsidRDefault="00FD22CB" w:rsidP="00FD22CB">
      <w:pPr>
        <w:spacing w:after="240"/>
      </w:pPr>
      <w:r>
        <w:t xml:space="preserve">Peters, M. D., Godfrey, C. M., Khalil, H., McInerney, P., Parker, D., </w:t>
      </w:r>
      <w:r w:rsidR="00607573">
        <w:t>and</w:t>
      </w:r>
      <w:r>
        <w:t xml:space="preserve"> Soares, C. B. (2015). Guidance for conducting systematic scoping reviews. JBI Evidence Implementation, 13(3), 141-146.</w:t>
      </w:r>
    </w:p>
    <w:p w14:paraId="2A9BAED2" w14:textId="6B7542C3" w:rsidR="00FD22CB" w:rsidRDefault="00FD22CB" w:rsidP="00FD22CB">
      <w:pPr>
        <w:spacing w:after="240"/>
      </w:pPr>
      <w:r>
        <w:t xml:space="preserve">Ralph, P. and Baltes, S. (2022) </w:t>
      </w:r>
      <w:r w:rsidR="00607573">
        <w:t>‘</w:t>
      </w:r>
      <w:r>
        <w:t>Paving the way for mature secondary research: The seven types of literature review</w:t>
      </w:r>
      <w:r w:rsidR="00607573">
        <w:t>’</w:t>
      </w:r>
      <w:r>
        <w:t>, in</w:t>
      </w:r>
      <w:r w:rsidRPr="00FD22CB">
        <w:rPr>
          <w:rStyle w:val="apple-converted-space"/>
          <w:color w:val="000000"/>
        </w:rPr>
        <w:t> </w:t>
      </w:r>
      <w:r w:rsidRPr="00FD22CB">
        <w:rPr>
          <w:rStyle w:val="Emphasis"/>
          <w:color w:val="000000"/>
        </w:rPr>
        <w:t>Proceedings of the 30th ACM Joint European Software Engineering Conference and Symposium on the Foundations of Software Engineering</w:t>
      </w:r>
      <w:r>
        <w:t>. New York: ACM, pp. 1632–1636.</w:t>
      </w:r>
    </w:p>
    <w:p w14:paraId="318E6A4F" w14:textId="6EAC1430" w:rsidR="00FD22CB" w:rsidRDefault="00FD22CB" w:rsidP="00FD22CB">
      <w:pPr>
        <w:spacing w:after="240"/>
      </w:pPr>
      <w:r>
        <w:t xml:space="preserve">Reinehr, T. (2018) </w:t>
      </w:r>
      <w:r w:rsidR="00607573">
        <w:t>‘</w:t>
      </w:r>
      <w:r>
        <w:t>Metabolic syndrome in children and adolescents: A critical approach</w:t>
      </w:r>
      <w:r w:rsidR="00607573">
        <w:t>’</w:t>
      </w:r>
      <w:r>
        <w:t>,</w:t>
      </w:r>
      <w:r w:rsidRPr="00FD22CB">
        <w:rPr>
          <w:rStyle w:val="apple-converted-space"/>
          <w:color w:val="000000"/>
        </w:rPr>
        <w:t> </w:t>
      </w:r>
      <w:r w:rsidRPr="00FD22CB">
        <w:rPr>
          <w:rStyle w:val="Emphasis"/>
          <w:color w:val="000000"/>
        </w:rPr>
        <w:t>Hormone Research in Paediatrics</w:t>
      </w:r>
      <w:r>
        <w:t>, 90(5), pp. 321–331.</w:t>
      </w:r>
    </w:p>
    <w:p w14:paraId="3F911F22" w14:textId="460C2AC3" w:rsidR="00FD22CB" w:rsidRDefault="00FD22CB" w:rsidP="00FD22CB">
      <w:pPr>
        <w:spacing w:after="240"/>
      </w:pPr>
      <w:r>
        <w:t xml:space="preserve">Richter, L. M., Daelmans, B., Lombardi, J., Heymann, J., Boo, F. L., Behrman, J. R., </w:t>
      </w:r>
      <w:r w:rsidR="00607573">
        <w:t>and</w:t>
      </w:r>
      <w:r>
        <w:t xml:space="preserve"> Darmstadt, G. L. (2017). Investing in the foundation of sustainable development: pathways to scale up for early childhood development. The lancet, 389(10064), 103-118.</w:t>
      </w:r>
    </w:p>
    <w:p w14:paraId="3D642B4D" w14:textId="07B05423" w:rsidR="00FD22CB" w:rsidRDefault="00FD22CB" w:rsidP="00FD22CB">
      <w:pPr>
        <w:spacing w:after="240"/>
      </w:pPr>
      <w:r>
        <w:t xml:space="preserve">Ruiz, L. D., Zuelch, M. L., Dimitratos, S. M., </w:t>
      </w:r>
      <w:r w:rsidR="00607573">
        <w:t>and</w:t>
      </w:r>
      <w:r>
        <w:t xml:space="preserve"> Scherr, R. E. (2019). Adolescent obesity: diet quality, psychosocial health, and cardiometabolic risk factors. Nutrients, 12(1), 43.</w:t>
      </w:r>
    </w:p>
    <w:p w14:paraId="46DDFB8B" w14:textId="057223B2" w:rsidR="00FD22CB" w:rsidRDefault="00FD22CB" w:rsidP="00FD22CB">
      <w:pPr>
        <w:spacing w:after="240"/>
      </w:pPr>
      <w:r>
        <w:lastRenderedPageBreak/>
        <w:t xml:space="preserve">Sahoo, K., Sahoo, B., Choudhury, A.K., Sofi, N.Y., Kumar, R. and </w:t>
      </w:r>
      <w:proofErr w:type="spellStart"/>
      <w:r>
        <w:t>Bhadoria</w:t>
      </w:r>
      <w:proofErr w:type="spellEnd"/>
      <w:r>
        <w:t xml:space="preserve">, A.S. (2015) </w:t>
      </w:r>
      <w:r w:rsidR="00607573">
        <w:t>‘</w:t>
      </w:r>
      <w:r>
        <w:t>Childhood obesity: Causes and consequences</w:t>
      </w:r>
      <w:r w:rsidR="00607573">
        <w:t>’</w:t>
      </w:r>
      <w:r>
        <w:t>,</w:t>
      </w:r>
      <w:r w:rsidRPr="00FD22CB">
        <w:rPr>
          <w:rStyle w:val="apple-converted-space"/>
          <w:color w:val="000000"/>
        </w:rPr>
        <w:t> </w:t>
      </w:r>
      <w:r w:rsidRPr="00FD22CB">
        <w:rPr>
          <w:rStyle w:val="Emphasis"/>
          <w:color w:val="000000"/>
        </w:rPr>
        <w:t>Journal of Family Medicine and Primary Care</w:t>
      </w:r>
      <w:r>
        <w:t>, 4(2), pp. 187–192.</w:t>
      </w:r>
    </w:p>
    <w:p w14:paraId="4D07E3C7" w14:textId="4845D69F" w:rsidR="00FD22CB" w:rsidRDefault="00FD22CB" w:rsidP="00FD22CB">
      <w:pPr>
        <w:spacing w:after="240"/>
      </w:pPr>
      <w:r>
        <w:t xml:space="preserve">Simmonds, M., Llewellyn, A., Owen, C.G. and </w:t>
      </w:r>
      <w:proofErr w:type="spellStart"/>
      <w:r>
        <w:t>Woolacott</w:t>
      </w:r>
      <w:proofErr w:type="spellEnd"/>
      <w:r>
        <w:t xml:space="preserve">, N. (2016) </w:t>
      </w:r>
      <w:r w:rsidR="00607573">
        <w:t>‘</w:t>
      </w:r>
      <w:r>
        <w:t>Predicting adult obesity from childhood obesity: A systematic review and meta</w:t>
      </w:r>
      <w:r w:rsidRPr="00FD22CB">
        <w:rPr>
          <w:rFonts w:ascii="Cambria Math" w:hAnsi="Cambria Math" w:cs="Cambria Math"/>
        </w:rPr>
        <w:t>‐</w:t>
      </w:r>
      <w:r>
        <w:t>analysis</w:t>
      </w:r>
      <w:r w:rsidR="00607573">
        <w:t>’</w:t>
      </w:r>
      <w:r>
        <w:t>,</w:t>
      </w:r>
      <w:r w:rsidRPr="00FD22CB">
        <w:rPr>
          <w:rStyle w:val="apple-converted-space"/>
          <w:color w:val="000000"/>
        </w:rPr>
        <w:t> </w:t>
      </w:r>
      <w:r w:rsidRPr="00FD22CB">
        <w:rPr>
          <w:rStyle w:val="Emphasis"/>
          <w:color w:val="000000"/>
        </w:rPr>
        <w:t>Obesity Reviews</w:t>
      </w:r>
      <w:r>
        <w:t>, 17(2), pp. 95–107.</w:t>
      </w:r>
    </w:p>
    <w:p w14:paraId="42BA32CB" w14:textId="39DA653B" w:rsidR="00FD22CB" w:rsidRDefault="00FD22CB" w:rsidP="00FD22CB">
      <w:pPr>
        <w:spacing w:after="240"/>
      </w:pPr>
      <w:r>
        <w:t xml:space="preserve">Stanner, S., Coe, S., </w:t>
      </w:r>
      <w:r w:rsidR="00607573">
        <w:t>and</w:t>
      </w:r>
      <w:r>
        <w:t xml:space="preserve"> Frayn, K. N. (2019). Cardiovascular disease: diet, nutrition and emerging risk factors. John Wiley </w:t>
      </w:r>
      <w:r w:rsidR="00607573">
        <w:t>and</w:t>
      </w:r>
      <w:r>
        <w:t xml:space="preserve"> Sons.</w:t>
      </w:r>
    </w:p>
    <w:p w14:paraId="7C3B65FE" w14:textId="2E30DD84" w:rsidR="00FD22CB" w:rsidRDefault="00FD22CB" w:rsidP="00FD22CB">
      <w:pPr>
        <w:spacing w:after="240"/>
      </w:pPr>
      <w:r>
        <w:t xml:space="preserve">Umer, A., Kelley, G.A., Cottrell, L.E., Giacobbi, P., Innes, K.E. and Lilly, C.L. (2017) </w:t>
      </w:r>
      <w:r w:rsidR="00607573">
        <w:t>‘</w:t>
      </w:r>
      <w:r>
        <w:t>Childhood obesity and adult cardiovascular disease: A systematic review</w:t>
      </w:r>
      <w:r w:rsidR="00607573">
        <w:t>’</w:t>
      </w:r>
      <w:r>
        <w:t>,</w:t>
      </w:r>
      <w:r w:rsidRPr="00FD22CB">
        <w:rPr>
          <w:rStyle w:val="apple-converted-space"/>
          <w:color w:val="000000"/>
        </w:rPr>
        <w:t> </w:t>
      </w:r>
      <w:r w:rsidRPr="00FD22CB">
        <w:rPr>
          <w:rStyle w:val="Emphasis"/>
          <w:color w:val="000000"/>
        </w:rPr>
        <w:t>International Journal of Obesity</w:t>
      </w:r>
      <w:r>
        <w:t>, 41(1), pp. 16–28.</w:t>
      </w:r>
    </w:p>
    <w:p w14:paraId="0DC4AFB9" w14:textId="1263DF0B" w:rsidR="00FD22CB" w:rsidRDefault="00FD22CB" w:rsidP="00FD22CB">
      <w:pPr>
        <w:spacing w:after="240"/>
      </w:pPr>
      <w:r>
        <w:t xml:space="preserve">Ward, Z.J. et al. (2017) </w:t>
      </w:r>
      <w:r w:rsidR="00607573">
        <w:t>‘</w:t>
      </w:r>
      <w:r>
        <w:t>Simulation of growth trajectories of childhood obesity into adulthood</w:t>
      </w:r>
      <w:r w:rsidR="00607573">
        <w:t>’</w:t>
      </w:r>
      <w:r>
        <w:t>,</w:t>
      </w:r>
      <w:r w:rsidRPr="00FD22CB">
        <w:rPr>
          <w:rStyle w:val="apple-converted-space"/>
          <w:color w:val="000000"/>
        </w:rPr>
        <w:t> </w:t>
      </w:r>
      <w:r w:rsidRPr="00FD22CB">
        <w:rPr>
          <w:rStyle w:val="Emphasis"/>
          <w:color w:val="000000"/>
        </w:rPr>
        <w:t>New England Journal of Medicine</w:t>
      </w:r>
      <w:r>
        <w:t>, 377(22), pp. 2145–2153.</w:t>
      </w:r>
    </w:p>
    <w:p w14:paraId="4D95F5A4" w14:textId="2DEA0D5F" w:rsidR="00FD22CB" w:rsidRDefault="00FD22CB" w:rsidP="00FD22CB">
      <w:pPr>
        <w:spacing w:after="240"/>
      </w:pPr>
      <w:r>
        <w:t xml:space="preserve">Wickramasinghe, K., Chatterjee, S., Williams, J., Weber, M. W., Rito, A. I., Rippin, H., </w:t>
      </w:r>
      <w:r w:rsidR="00607573">
        <w:t>and</w:t>
      </w:r>
      <w:r>
        <w:t xml:space="preserve"> Breda, J. (2021). Childhood overweight and obesity abatement policies in Europe. Obesity Reviews, 22, e13300.</w:t>
      </w:r>
    </w:p>
    <w:p w14:paraId="0CFD7F94" w14:textId="14E551FC" w:rsidR="00FD22CB" w:rsidRDefault="00FD22CB" w:rsidP="00FD22CB">
      <w:pPr>
        <w:spacing w:after="240"/>
      </w:pPr>
      <w:r>
        <w:t xml:space="preserve">Williams, J., </w:t>
      </w:r>
      <w:proofErr w:type="spellStart"/>
      <w:r>
        <w:t>Buoncristiano</w:t>
      </w:r>
      <w:proofErr w:type="spellEnd"/>
      <w:r>
        <w:t xml:space="preserve">, M., Nardone, P., Rito, A.I., Spinelli, A., García-Solana, L. et al. (2020) </w:t>
      </w:r>
      <w:r w:rsidR="00607573">
        <w:t>‘</w:t>
      </w:r>
      <w:r>
        <w:t>Socioeconomic inequalities in childhood obesity in Europe: An update to the WHO European Childhood Obesity Surveillance Initiative</w:t>
      </w:r>
      <w:r w:rsidR="00607573">
        <w:t>’</w:t>
      </w:r>
      <w:r>
        <w:t>,</w:t>
      </w:r>
      <w:r w:rsidRPr="00FD22CB">
        <w:rPr>
          <w:rStyle w:val="apple-converted-space"/>
          <w:color w:val="000000"/>
        </w:rPr>
        <w:t> </w:t>
      </w:r>
      <w:r w:rsidRPr="00FD22CB">
        <w:rPr>
          <w:rStyle w:val="Emphasis"/>
          <w:color w:val="000000"/>
        </w:rPr>
        <w:t>Obesity Reviews</w:t>
      </w:r>
      <w:r>
        <w:t>, 21(3), pp. 1–14.</w:t>
      </w:r>
    </w:p>
    <w:p w14:paraId="741412ED" w14:textId="42416569" w:rsidR="00FD22CB" w:rsidRDefault="00FD22CB" w:rsidP="00FD22CB">
      <w:pPr>
        <w:spacing w:after="240"/>
      </w:pPr>
      <w:r>
        <w:t xml:space="preserve">Zhang, N., Du, S.M. and Ma, G.S. (2019) </w:t>
      </w:r>
      <w:r w:rsidR="00607573">
        <w:t>‘</w:t>
      </w:r>
      <w:r>
        <w:t>Childhood obesity and early cardiovascular damage</w:t>
      </w:r>
      <w:r w:rsidR="00607573">
        <w:t>’</w:t>
      </w:r>
      <w:r>
        <w:t>,</w:t>
      </w:r>
      <w:r w:rsidRPr="00FD22CB">
        <w:rPr>
          <w:rStyle w:val="apple-converted-space"/>
          <w:color w:val="000000"/>
        </w:rPr>
        <w:t> </w:t>
      </w:r>
      <w:r w:rsidRPr="00FD22CB">
        <w:rPr>
          <w:rStyle w:val="Emphasis"/>
          <w:color w:val="000000"/>
        </w:rPr>
        <w:t>Journal of Paediatrics and Child Health</w:t>
      </w:r>
      <w:r>
        <w:t>, 55(5), pp. 536–541.</w:t>
      </w:r>
    </w:p>
    <w:sectPr w:rsidR="00FD22CB" w:rsidSect="00C94721">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4DB8B" w14:textId="77777777" w:rsidR="002E17E7" w:rsidRDefault="002E17E7" w:rsidP="00624088">
      <w:pPr>
        <w:spacing w:line="240" w:lineRule="auto"/>
      </w:pPr>
      <w:r>
        <w:separator/>
      </w:r>
    </w:p>
  </w:endnote>
  <w:endnote w:type="continuationSeparator" w:id="0">
    <w:p w14:paraId="27C2EC83" w14:textId="77777777" w:rsidR="002E17E7" w:rsidRDefault="002E17E7" w:rsidP="006240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14162487"/>
      <w:docPartObj>
        <w:docPartGallery w:val="Page Numbers (Bottom of Page)"/>
        <w:docPartUnique/>
      </w:docPartObj>
    </w:sdtPr>
    <w:sdtContent>
      <w:p w14:paraId="183438B6" w14:textId="41863CE5" w:rsidR="00624088" w:rsidRDefault="00624088" w:rsidP="001639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27C5E23" w14:textId="77777777" w:rsidR="00624088" w:rsidRDefault="00624088" w:rsidP="006240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1983737"/>
      <w:docPartObj>
        <w:docPartGallery w:val="Page Numbers (Bottom of Page)"/>
        <w:docPartUnique/>
      </w:docPartObj>
    </w:sdtPr>
    <w:sdtContent>
      <w:p w14:paraId="1BC0710E" w14:textId="28B857E5" w:rsidR="00624088" w:rsidRDefault="00624088" w:rsidP="001639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33F811" w14:textId="77777777" w:rsidR="00624088" w:rsidRDefault="00624088" w:rsidP="006240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279C2" w14:textId="77777777" w:rsidR="002E17E7" w:rsidRDefault="002E17E7" w:rsidP="00624088">
      <w:pPr>
        <w:spacing w:line="240" w:lineRule="auto"/>
      </w:pPr>
      <w:r>
        <w:separator/>
      </w:r>
    </w:p>
  </w:footnote>
  <w:footnote w:type="continuationSeparator" w:id="0">
    <w:p w14:paraId="525C8FD7" w14:textId="77777777" w:rsidR="002E17E7" w:rsidRDefault="002E17E7" w:rsidP="006240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2279F"/>
    <w:multiLevelType w:val="hybridMultilevel"/>
    <w:tmpl w:val="4E00C7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F3087"/>
    <w:multiLevelType w:val="hybridMultilevel"/>
    <w:tmpl w:val="AD7875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A74755"/>
    <w:multiLevelType w:val="hybridMultilevel"/>
    <w:tmpl w:val="AA5611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F934ED"/>
    <w:multiLevelType w:val="hybridMultilevel"/>
    <w:tmpl w:val="6EAE9A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5553699">
    <w:abstractNumId w:val="3"/>
  </w:num>
  <w:num w:numId="2" w16cid:durableId="233973666">
    <w:abstractNumId w:val="2"/>
  </w:num>
  <w:num w:numId="3" w16cid:durableId="289213891">
    <w:abstractNumId w:val="0"/>
  </w:num>
  <w:num w:numId="4" w16cid:durableId="181894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721"/>
    <w:rsid w:val="0003594F"/>
    <w:rsid w:val="0006736D"/>
    <w:rsid w:val="000D52FA"/>
    <w:rsid w:val="001035E0"/>
    <w:rsid w:val="00151F2A"/>
    <w:rsid w:val="00184A08"/>
    <w:rsid w:val="00193311"/>
    <w:rsid w:val="001F28CE"/>
    <w:rsid w:val="002563B9"/>
    <w:rsid w:val="00294BF1"/>
    <w:rsid w:val="002D1EEE"/>
    <w:rsid w:val="002E17E7"/>
    <w:rsid w:val="002F0160"/>
    <w:rsid w:val="0031758F"/>
    <w:rsid w:val="00362083"/>
    <w:rsid w:val="00391B5B"/>
    <w:rsid w:val="003B0A68"/>
    <w:rsid w:val="003E55D5"/>
    <w:rsid w:val="004310CC"/>
    <w:rsid w:val="00460623"/>
    <w:rsid w:val="00475A03"/>
    <w:rsid w:val="004A5391"/>
    <w:rsid w:val="004A7448"/>
    <w:rsid w:val="004C3E1A"/>
    <w:rsid w:val="004E481A"/>
    <w:rsid w:val="004F7760"/>
    <w:rsid w:val="005603FD"/>
    <w:rsid w:val="005721C5"/>
    <w:rsid w:val="00584153"/>
    <w:rsid w:val="00594BCC"/>
    <w:rsid w:val="005A7643"/>
    <w:rsid w:val="005B42E6"/>
    <w:rsid w:val="00601FD1"/>
    <w:rsid w:val="00607573"/>
    <w:rsid w:val="00624088"/>
    <w:rsid w:val="006244EF"/>
    <w:rsid w:val="0064771E"/>
    <w:rsid w:val="00657837"/>
    <w:rsid w:val="00657AD8"/>
    <w:rsid w:val="006A6A8E"/>
    <w:rsid w:val="006C2AB4"/>
    <w:rsid w:val="006D27C9"/>
    <w:rsid w:val="0072236A"/>
    <w:rsid w:val="0073559F"/>
    <w:rsid w:val="007357A9"/>
    <w:rsid w:val="00867FA6"/>
    <w:rsid w:val="00881B0F"/>
    <w:rsid w:val="00886631"/>
    <w:rsid w:val="008A39FE"/>
    <w:rsid w:val="008C5829"/>
    <w:rsid w:val="00991275"/>
    <w:rsid w:val="009A5FC9"/>
    <w:rsid w:val="009F704E"/>
    <w:rsid w:val="00A000A8"/>
    <w:rsid w:val="00A115C8"/>
    <w:rsid w:val="00A35DD6"/>
    <w:rsid w:val="00A40275"/>
    <w:rsid w:val="00A5187F"/>
    <w:rsid w:val="00AB6B8B"/>
    <w:rsid w:val="00AD4CC2"/>
    <w:rsid w:val="00AE76B8"/>
    <w:rsid w:val="00B40972"/>
    <w:rsid w:val="00B74824"/>
    <w:rsid w:val="00B80B28"/>
    <w:rsid w:val="00BD0E41"/>
    <w:rsid w:val="00C1623F"/>
    <w:rsid w:val="00C164A0"/>
    <w:rsid w:val="00C46661"/>
    <w:rsid w:val="00C708D0"/>
    <w:rsid w:val="00C94721"/>
    <w:rsid w:val="00CD6BB8"/>
    <w:rsid w:val="00CF4F35"/>
    <w:rsid w:val="00DB3531"/>
    <w:rsid w:val="00DD1BEA"/>
    <w:rsid w:val="00DE5107"/>
    <w:rsid w:val="00E06B94"/>
    <w:rsid w:val="00E27973"/>
    <w:rsid w:val="00E37D7C"/>
    <w:rsid w:val="00E51C5F"/>
    <w:rsid w:val="00E64E36"/>
    <w:rsid w:val="00E97513"/>
    <w:rsid w:val="00EC1A16"/>
    <w:rsid w:val="00EC267E"/>
    <w:rsid w:val="00ED2E01"/>
    <w:rsid w:val="00EE56D2"/>
    <w:rsid w:val="00F00104"/>
    <w:rsid w:val="00F61F61"/>
    <w:rsid w:val="00FA5DE0"/>
    <w:rsid w:val="00FA6F90"/>
    <w:rsid w:val="00FB3240"/>
    <w:rsid w:val="00FD22CB"/>
    <w:rsid w:val="00FD57FD"/>
    <w:rsid w:val="00FE6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7C31C"/>
  <w15:chartTrackingRefBased/>
  <w15:docId w15:val="{0702835C-0762-7F41-B2C7-8A7634141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721"/>
    <w:pPr>
      <w:spacing w:line="360" w:lineRule="auto"/>
      <w:jc w:val="both"/>
    </w:pPr>
    <w:rPr>
      <w:rFonts w:ascii="Arial" w:hAnsi="Arial"/>
      <w:sz w:val="22"/>
    </w:rPr>
  </w:style>
  <w:style w:type="paragraph" w:styleId="Heading1">
    <w:name w:val="heading 1"/>
    <w:basedOn w:val="Normal"/>
    <w:next w:val="Normal"/>
    <w:link w:val="Heading1Char"/>
    <w:uiPriority w:val="9"/>
    <w:qFormat/>
    <w:rsid w:val="00C94721"/>
    <w:pPr>
      <w:keepNext/>
      <w:keepLines/>
      <w:spacing w:before="360" w:after="80"/>
      <w:outlineLvl w:val="0"/>
    </w:pPr>
    <w:rPr>
      <w:rFonts w:eastAsiaTheme="majorEastAsia" w:cstheme="majorBidi"/>
      <w:b/>
      <w:color w:val="0F4761" w:themeColor="accent1" w:themeShade="BF"/>
      <w:sz w:val="24"/>
      <w:szCs w:val="40"/>
      <w:u w:val="single"/>
    </w:rPr>
  </w:style>
  <w:style w:type="paragraph" w:styleId="Heading2">
    <w:name w:val="heading 2"/>
    <w:basedOn w:val="Normal"/>
    <w:next w:val="Normal"/>
    <w:link w:val="Heading2Char"/>
    <w:uiPriority w:val="9"/>
    <w:unhideWhenUsed/>
    <w:qFormat/>
    <w:rsid w:val="00C94721"/>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4C3E1A"/>
    <w:pPr>
      <w:keepNext/>
      <w:keepLines/>
      <w:spacing w:before="160" w:after="80"/>
      <w:outlineLvl w:val="2"/>
    </w:pPr>
    <w:rPr>
      <w:rFonts w:eastAsiaTheme="majorEastAsia" w:cstheme="majorBidi"/>
      <w:i/>
      <w:color w:val="0F4761" w:themeColor="accent1" w:themeShade="BF"/>
      <w:szCs w:val="28"/>
    </w:rPr>
  </w:style>
  <w:style w:type="paragraph" w:styleId="Heading4">
    <w:name w:val="heading 4"/>
    <w:basedOn w:val="Normal"/>
    <w:next w:val="Normal"/>
    <w:link w:val="Heading4Char"/>
    <w:uiPriority w:val="9"/>
    <w:semiHidden/>
    <w:unhideWhenUsed/>
    <w:qFormat/>
    <w:rsid w:val="00C947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47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472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72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72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72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721"/>
    <w:rPr>
      <w:rFonts w:ascii="Arial" w:eastAsiaTheme="majorEastAsia" w:hAnsi="Arial" w:cstheme="majorBidi"/>
      <w:b/>
      <w:color w:val="0F4761" w:themeColor="accent1" w:themeShade="BF"/>
      <w:szCs w:val="40"/>
      <w:u w:val="single"/>
    </w:rPr>
  </w:style>
  <w:style w:type="character" w:customStyle="1" w:styleId="Heading2Char">
    <w:name w:val="Heading 2 Char"/>
    <w:basedOn w:val="DefaultParagraphFont"/>
    <w:link w:val="Heading2"/>
    <w:uiPriority w:val="9"/>
    <w:rsid w:val="00C94721"/>
    <w:rPr>
      <w:rFonts w:ascii="Arial" w:eastAsiaTheme="majorEastAsia" w:hAnsi="Arial" w:cstheme="majorBidi"/>
      <w:b/>
      <w:color w:val="0F4761" w:themeColor="accent1" w:themeShade="BF"/>
      <w:sz w:val="22"/>
      <w:szCs w:val="32"/>
    </w:rPr>
  </w:style>
  <w:style w:type="character" w:customStyle="1" w:styleId="Heading3Char">
    <w:name w:val="Heading 3 Char"/>
    <w:basedOn w:val="DefaultParagraphFont"/>
    <w:link w:val="Heading3"/>
    <w:uiPriority w:val="9"/>
    <w:rsid w:val="004C3E1A"/>
    <w:rPr>
      <w:rFonts w:ascii="Arial" w:eastAsiaTheme="majorEastAsia" w:hAnsi="Arial" w:cstheme="majorBidi"/>
      <w:i/>
      <w:color w:val="0F4761" w:themeColor="accent1" w:themeShade="BF"/>
      <w:sz w:val="22"/>
      <w:szCs w:val="28"/>
    </w:rPr>
  </w:style>
  <w:style w:type="character" w:customStyle="1" w:styleId="Heading4Char">
    <w:name w:val="Heading 4 Char"/>
    <w:basedOn w:val="DefaultParagraphFont"/>
    <w:link w:val="Heading4"/>
    <w:uiPriority w:val="9"/>
    <w:semiHidden/>
    <w:rsid w:val="00C947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47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47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47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47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4721"/>
    <w:rPr>
      <w:rFonts w:eastAsiaTheme="majorEastAsia" w:cstheme="majorBidi"/>
      <w:color w:val="272727" w:themeColor="text1" w:themeTint="D8"/>
    </w:rPr>
  </w:style>
  <w:style w:type="paragraph" w:styleId="Title">
    <w:name w:val="Title"/>
    <w:basedOn w:val="Normal"/>
    <w:next w:val="Normal"/>
    <w:link w:val="TitleChar"/>
    <w:uiPriority w:val="10"/>
    <w:qFormat/>
    <w:rsid w:val="00C9472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7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472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7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472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4721"/>
    <w:rPr>
      <w:i/>
      <w:iCs/>
      <w:color w:val="404040" w:themeColor="text1" w:themeTint="BF"/>
    </w:rPr>
  </w:style>
  <w:style w:type="paragraph" w:styleId="ListParagraph">
    <w:name w:val="List Paragraph"/>
    <w:basedOn w:val="Normal"/>
    <w:uiPriority w:val="34"/>
    <w:qFormat/>
    <w:rsid w:val="00C94721"/>
    <w:pPr>
      <w:ind w:left="720"/>
      <w:contextualSpacing/>
    </w:pPr>
  </w:style>
  <w:style w:type="character" w:styleId="IntenseEmphasis">
    <w:name w:val="Intense Emphasis"/>
    <w:basedOn w:val="DefaultParagraphFont"/>
    <w:uiPriority w:val="21"/>
    <w:qFormat/>
    <w:rsid w:val="00C94721"/>
    <w:rPr>
      <w:i/>
      <w:iCs/>
      <w:color w:val="0F4761" w:themeColor="accent1" w:themeShade="BF"/>
    </w:rPr>
  </w:style>
  <w:style w:type="paragraph" w:styleId="IntenseQuote">
    <w:name w:val="Intense Quote"/>
    <w:basedOn w:val="Normal"/>
    <w:next w:val="Normal"/>
    <w:link w:val="IntenseQuoteChar"/>
    <w:uiPriority w:val="30"/>
    <w:qFormat/>
    <w:rsid w:val="00C947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4721"/>
    <w:rPr>
      <w:i/>
      <w:iCs/>
      <w:color w:val="0F4761" w:themeColor="accent1" w:themeShade="BF"/>
    </w:rPr>
  </w:style>
  <w:style w:type="character" w:styleId="IntenseReference">
    <w:name w:val="Intense Reference"/>
    <w:basedOn w:val="DefaultParagraphFont"/>
    <w:uiPriority w:val="32"/>
    <w:qFormat/>
    <w:rsid w:val="00C94721"/>
    <w:rPr>
      <w:b/>
      <w:bCs/>
      <w:smallCaps/>
      <w:color w:val="0F4761" w:themeColor="accent1" w:themeShade="BF"/>
      <w:spacing w:val="5"/>
    </w:rPr>
  </w:style>
  <w:style w:type="paragraph" w:styleId="NoSpacing">
    <w:name w:val="No Spacing"/>
    <w:link w:val="NoSpacingChar"/>
    <w:uiPriority w:val="1"/>
    <w:qFormat/>
    <w:rsid w:val="00C94721"/>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94721"/>
    <w:rPr>
      <w:rFonts w:eastAsiaTheme="minorEastAsia"/>
      <w:kern w:val="0"/>
      <w:sz w:val="22"/>
      <w:szCs w:val="22"/>
      <w:lang w:val="en-US" w:eastAsia="zh-CN"/>
      <w14:ligatures w14:val="none"/>
    </w:rPr>
  </w:style>
  <w:style w:type="table" w:styleId="TableGrid">
    <w:name w:val="Table Grid"/>
    <w:basedOn w:val="TableNormal"/>
    <w:uiPriority w:val="39"/>
    <w:rsid w:val="00C466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4666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pple-converted-space">
    <w:name w:val="apple-converted-space"/>
    <w:basedOn w:val="DefaultParagraphFont"/>
    <w:rsid w:val="005A7643"/>
  </w:style>
  <w:style w:type="table" w:styleId="GridTable1Light">
    <w:name w:val="Grid Table 1 Light"/>
    <w:basedOn w:val="TableNormal"/>
    <w:uiPriority w:val="46"/>
    <w:rsid w:val="005A764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5A7643"/>
    <w:pPr>
      <w:spacing w:after="200" w:line="240" w:lineRule="auto"/>
    </w:pPr>
    <w:rPr>
      <w:i/>
      <w:iCs/>
      <w:color w:val="0E2841" w:themeColor="text2"/>
      <w:sz w:val="18"/>
      <w:szCs w:val="18"/>
    </w:rPr>
  </w:style>
  <w:style w:type="paragraph" w:styleId="NormalWeb">
    <w:name w:val="Normal (Web)"/>
    <w:basedOn w:val="Normal"/>
    <w:uiPriority w:val="99"/>
    <w:semiHidden/>
    <w:unhideWhenUsed/>
    <w:rsid w:val="00475A03"/>
    <w:pPr>
      <w:spacing w:before="100" w:beforeAutospacing="1" w:after="100" w:afterAutospacing="1" w:line="240" w:lineRule="auto"/>
      <w:jc w:val="left"/>
    </w:pPr>
    <w:rPr>
      <w:rFonts w:ascii="Times New Roman" w:eastAsia="Times New Roman" w:hAnsi="Times New Roman" w:cs="Times New Roman"/>
      <w:kern w:val="0"/>
      <w:sz w:val="24"/>
      <w:lang w:eastAsia="en-GB"/>
      <w14:ligatures w14:val="none"/>
    </w:rPr>
  </w:style>
  <w:style w:type="character" w:styleId="Emphasis">
    <w:name w:val="Emphasis"/>
    <w:basedOn w:val="DefaultParagraphFont"/>
    <w:uiPriority w:val="20"/>
    <w:qFormat/>
    <w:rsid w:val="00475A03"/>
    <w:rPr>
      <w:i/>
      <w:iCs/>
    </w:rPr>
  </w:style>
  <w:style w:type="character" w:styleId="Hyperlink">
    <w:name w:val="Hyperlink"/>
    <w:basedOn w:val="DefaultParagraphFont"/>
    <w:uiPriority w:val="99"/>
    <w:unhideWhenUsed/>
    <w:rsid w:val="00475A03"/>
    <w:rPr>
      <w:color w:val="0000FF"/>
      <w:u w:val="single"/>
    </w:rPr>
  </w:style>
  <w:style w:type="paragraph" w:styleId="Footer">
    <w:name w:val="footer"/>
    <w:basedOn w:val="Normal"/>
    <w:link w:val="FooterChar"/>
    <w:uiPriority w:val="99"/>
    <w:unhideWhenUsed/>
    <w:rsid w:val="00624088"/>
    <w:pPr>
      <w:tabs>
        <w:tab w:val="center" w:pos="4513"/>
        <w:tab w:val="right" w:pos="9026"/>
      </w:tabs>
      <w:spacing w:line="240" w:lineRule="auto"/>
    </w:pPr>
  </w:style>
  <w:style w:type="character" w:customStyle="1" w:styleId="FooterChar">
    <w:name w:val="Footer Char"/>
    <w:basedOn w:val="DefaultParagraphFont"/>
    <w:link w:val="Footer"/>
    <w:uiPriority w:val="99"/>
    <w:rsid w:val="00624088"/>
    <w:rPr>
      <w:rFonts w:ascii="Arial" w:hAnsi="Arial"/>
      <w:sz w:val="22"/>
    </w:rPr>
  </w:style>
  <w:style w:type="character" w:styleId="PageNumber">
    <w:name w:val="page number"/>
    <w:basedOn w:val="DefaultParagraphFont"/>
    <w:uiPriority w:val="99"/>
    <w:semiHidden/>
    <w:unhideWhenUsed/>
    <w:rsid w:val="00624088"/>
  </w:style>
  <w:style w:type="paragraph" w:styleId="TOCHeading">
    <w:name w:val="TOC Heading"/>
    <w:basedOn w:val="Heading1"/>
    <w:next w:val="Normal"/>
    <w:uiPriority w:val="39"/>
    <w:unhideWhenUsed/>
    <w:qFormat/>
    <w:rsid w:val="00E97513"/>
    <w:pPr>
      <w:spacing w:before="480" w:after="0" w:line="276" w:lineRule="auto"/>
      <w:jc w:val="left"/>
      <w:outlineLvl w:val="9"/>
    </w:pPr>
    <w:rPr>
      <w:rFonts w:asciiTheme="majorHAnsi" w:hAnsiTheme="majorHAnsi"/>
      <w:bCs/>
      <w:kern w:val="0"/>
      <w:sz w:val="28"/>
      <w:szCs w:val="28"/>
      <w:u w:val="none"/>
      <w:lang w:val="en-US"/>
      <w14:ligatures w14:val="none"/>
    </w:rPr>
  </w:style>
  <w:style w:type="paragraph" w:styleId="TOC1">
    <w:name w:val="toc 1"/>
    <w:basedOn w:val="Normal"/>
    <w:next w:val="Normal"/>
    <w:autoRedefine/>
    <w:uiPriority w:val="39"/>
    <w:unhideWhenUsed/>
    <w:rsid w:val="00E97513"/>
    <w:pPr>
      <w:spacing w:before="360" w:after="360"/>
      <w:jc w:val="left"/>
    </w:pPr>
    <w:rPr>
      <w:rFonts w:asciiTheme="minorHAnsi" w:hAnsiTheme="minorHAnsi"/>
      <w:b/>
      <w:bCs/>
      <w:caps/>
      <w:szCs w:val="22"/>
      <w:u w:val="single"/>
    </w:rPr>
  </w:style>
  <w:style w:type="paragraph" w:styleId="TOC2">
    <w:name w:val="toc 2"/>
    <w:basedOn w:val="Normal"/>
    <w:next w:val="Normal"/>
    <w:autoRedefine/>
    <w:uiPriority w:val="39"/>
    <w:unhideWhenUsed/>
    <w:rsid w:val="00E97513"/>
    <w:pPr>
      <w:jc w:val="left"/>
    </w:pPr>
    <w:rPr>
      <w:rFonts w:asciiTheme="minorHAnsi" w:hAnsiTheme="minorHAnsi"/>
      <w:b/>
      <w:bCs/>
      <w:smallCaps/>
      <w:szCs w:val="22"/>
    </w:rPr>
  </w:style>
  <w:style w:type="paragraph" w:styleId="TOC3">
    <w:name w:val="toc 3"/>
    <w:basedOn w:val="Normal"/>
    <w:next w:val="Normal"/>
    <w:autoRedefine/>
    <w:uiPriority w:val="39"/>
    <w:unhideWhenUsed/>
    <w:rsid w:val="00E97513"/>
    <w:pPr>
      <w:jc w:val="left"/>
    </w:pPr>
    <w:rPr>
      <w:rFonts w:asciiTheme="minorHAnsi" w:hAnsiTheme="minorHAnsi"/>
      <w:smallCaps/>
      <w:szCs w:val="22"/>
    </w:rPr>
  </w:style>
  <w:style w:type="paragraph" w:styleId="TOC4">
    <w:name w:val="toc 4"/>
    <w:basedOn w:val="Normal"/>
    <w:next w:val="Normal"/>
    <w:autoRedefine/>
    <w:uiPriority w:val="39"/>
    <w:semiHidden/>
    <w:unhideWhenUsed/>
    <w:rsid w:val="00E97513"/>
    <w:pPr>
      <w:jc w:val="left"/>
    </w:pPr>
    <w:rPr>
      <w:rFonts w:asciiTheme="minorHAnsi" w:hAnsiTheme="minorHAnsi"/>
      <w:szCs w:val="22"/>
    </w:rPr>
  </w:style>
  <w:style w:type="paragraph" w:styleId="TOC5">
    <w:name w:val="toc 5"/>
    <w:basedOn w:val="Normal"/>
    <w:next w:val="Normal"/>
    <w:autoRedefine/>
    <w:uiPriority w:val="39"/>
    <w:semiHidden/>
    <w:unhideWhenUsed/>
    <w:rsid w:val="00E97513"/>
    <w:pPr>
      <w:jc w:val="left"/>
    </w:pPr>
    <w:rPr>
      <w:rFonts w:asciiTheme="minorHAnsi" w:hAnsiTheme="minorHAnsi"/>
      <w:szCs w:val="22"/>
    </w:rPr>
  </w:style>
  <w:style w:type="paragraph" w:styleId="TOC6">
    <w:name w:val="toc 6"/>
    <w:basedOn w:val="Normal"/>
    <w:next w:val="Normal"/>
    <w:autoRedefine/>
    <w:uiPriority w:val="39"/>
    <w:semiHidden/>
    <w:unhideWhenUsed/>
    <w:rsid w:val="00E97513"/>
    <w:pPr>
      <w:jc w:val="left"/>
    </w:pPr>
    <w:rPr>
      <w:rFonts w:asciiTheme="minorHAnsi" w:hAnsiTheme="minorHAnsi"/>
      <w:szCs w:val="22"/>
    </w:rPr>
  </w:style>
  <w:style w:type="paragraph" w:styleId="TOC7">
    <w:name w:val="toc 7"/>
    <w:basedOn w:val="Normal"/>
    <w:next w:val="Normal"/>
    <w:autoRedefine/>
    <w:uiPriority w:val="39"/>
    <w:semiHidden/>
    <w:unhideWhenUsed/>
    <w:rsid w:val="00E97513"/>
    <w:pPr>
      <w:jc w:val="left"/>
    </w:pPr>
    <w:rPr>
      <w:rFonts w:asciiTheme="minorHAnsi" w:hAnsiTheme="minorHAnsi"/>
      <w:szCs w:val="22"/>
    </w:rPr>
  </w:style>
  <w:style w:type="paragraph" w:styleId="TOC8">
    <w:name w:val="toc 8"/>
    <w:basedOn w:val="Normal"/>
    <w:next w:val="Normal"/>
    <w:autoRedefine/>
    <w:uiPriority w:val="39"/>
    <w:semiHidden/>
    <w:unhideWhenUsed/>
    <w:rsid w:val="00E97513"/>
    <w:pPr>
      <w:jc w:val="left"/>
    </w:pPr>
    <w:rPr>
      <w:rFonts w:asciiTheme="minorHAnsi" w:hAnsiTheme="minorHAnsi"/>
      <w:szCs w:val="22"/>
    </w:rPr>
  </w:style>
  <w:style w:type="paragraph" w:styleId="TOC9">
    <w:name w:val="toc 9"/>
    <w:basedOn w:val="Normal"/>
    <w:next w:val="Normal"/>
    <w:autoRedefine/>
    <w:uiPriority w:val="39"/>
    <w:semiHidden/>
    <w:unhideWhenUsed/>
    <w:rsid w:val="00E97513"/>
    <w:pPr>
      <w:jc w:val="left"/>
    </w:pPr>
    <w:rPr>
      <w:rFonts w:asciiTheme="minorHAnsi" w:hAnsiTheme="minorHAnsi"/>
      <w:szCs w:val="22"/>
    </w:rPr>
  </w:style>
  <w:style w:type="paragraph" w:customStyle="1" w:styleId="s3">
    <w:name w:val="s3"/>
    <w:basedOn w:val="Normal"/>
    <w:rsid w:val="00EE56D2"/>
    <w:pPr>
      <w:spacing w:before="100" w:beforeAutospacing="1" w:after="100" w:afterAutospacing="1" w:line="240" w:lineRule="auto"/>
      <w:jc w:val="left"/>
    </w:pPr>
    <w:rPr>
      <w:rFonts w:ascii="Times New Roman" w:eastAsia="Times New Roman" w:hAnsi="Times New Roman" w:cs="Times New Roman"/>
      <w:kern w:val="0"/>
      <w:sz w:val="24"/>
      <w:lang w:val="en-PL" w:eastAsia="en-GB"/>
      <w14:ligatures w14:val="none"/>
    </w:rPr>
  </w:style>
  <w:style w:type="paragraph" w:customStyle="1" w:styleId="s6">
    <w:name w:val="s6"/>
    <w:basedOn w:val="Normal"/>
    <w:rsid w:val="00EE56D2"/>
    <w:pPr>
      <w:spacing w:before="100" w:beforeAutospacing="1" w:after="100" w:afterAutospacing="1" w:line="240" w:lineRule="auto"/>
      <w:jc w:val="left"/>
    </w:pPr>
    <w:rPr>
      <w:rFonts w:ascii="Times New Roman" w:eastAsia="Times New Roman" w:hAnsi="Times New Roman" w:cs="Times New Roman"/>
      <w:kern w:val="0"/>
      <w:sz w:val="24"/>
      <w:lang w:val="en-PL" w:eastAsia="en-GB"/>
      <w14:ligatures w14:val="none"/>
    </w:rPr>
  </w:style>
  <w:style w:type="character" w:customStyle="1" w:styleId="s4">
    <w:name w:val="s4"/>
    <w:basedOn w:val="DefaultParagraphFont"/>
    <w:rsid w:val="00EE56D2"/>
  </w:style>
  <w:style w:type="character" w:customStyle="1" w:styleId="s5">
    <w:name w:val="s5"/>
    <w:basedOn w:val="DefaultParagraphFont"/>
    <w:rsid w:val="00EE56D2"/>
  </w:style>
  <w:style w:type="paragraph" w:customStyle="1" w:styleId="s7">
    <w:name w:val="s7"/>
    <w:basedOn w:val="Normal"/>
    <w:rsid w:val="00EE56D2"/>
    <w:pPr>
      <w:spacing w:before="100" w:beforeAutospacing="1" w:after="100" w:afterAutospacing="1" w:line="240" w:lineRule="auto"/>
      <w:jc w:val="left"/>
    </w:pPr>
    <w:rPr>
      <w:rFonts w:ascii="Times New Roman" w:eastAsia="Times New Roman" w:hAnsi="Times New Roman" w:cs="Times New Roman"/>
      <w:kern w:val="0"/>
      <w:sz w:val="24"/>
      <w:lang w:val="en-PL"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gital.nhs.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844E44-5E5B-0341-AAA5-10B09B03E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5638</Words>
  <Characters>32140</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The Influence of Childhood Obesity on Future Cardiovascular Risks</vt:lpstr>
    </vt:vector>
  </TitlesOfParts>
  <Company/>
  <LinksUpToDate>false</LinksUpToDate>
  <CharactersWithSpaces>37703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Influence of Childhood Obesity on Future Cardiovascular Risks</dc:title>
  <dc:subject>Implications for Early Prevention and UK Health and Social Care Practice</dc:subject>
  <dc:creator>Name: …………………………………..</dc:creator>
  <cp:keywords/>
  <dc:description/>
  <cp:lastModifiedBy>Agnieszka Szalek (2325666)</cp:lastModifiedBy>
  <cp:revision>3</cp:revision>
  <dcterms:created xsi:type="dcterms:W3CDTF">2025-12-02T22:15:00Z</dcterms:created>
  <dcterms:modified xsi:type="dcterms:W3CDTF">2025-12-03T23:30:00Z</dcterms:modified>
</cp:coreProperties>
</file>