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EC4B8" w14:textId="77777777" w:rsidR="00224705" w:rsidRPr="00A406E5" w:rsidRDefault="00224705" w:rsidP="00224705"/>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24705" w:rsidRPr="00A406E5" w14:paraId="337DC38F" w14:textId="77777777" w:rsidTr="00B30E37">
        <w:tc>
          <w:tcPr>
            <w:tcW w:w="9922" w:type="dxa"/>
            <w:shd w:val="clear" w:color="auto" w:fill="C0C0C0"/>
          </w:tcPr>
          <w:p w14:paraId="52CD9298" w14:textId="77777777" w:rsidR="00224705" w:rsidRPr="00A406E5" w:rsidRDefault="00224705" w:rsidP="00B30E37">
            <w:pPr>
              <w:pStyle w:val="Heading4"/>
              <w:rPr>
                <w:b/>
              </w:rPr>
            </w:pPr>
            <w:r>
              <w:rPr>
                <w:b/>
              </w:rPr>
              <w:t>LEVEL 5</w:t>
            </w:r>
            <w:r w:rsidRPr="00A406E5">
              <w:rPr>
                <w:b/>
              </w:rPr>
              <w:t xml:space="preserve"> ASSESSMENT SPECIFICATION </w:t>
            </w:r>
          </w:p>
        </w:tc>
      </w:tr>
    </w:tbl>
    <w:p w14:paraId="7AC425D4" w14:textId="77777777" w:rsidR="00224705" w:rsidRPr="00A406E5" w:rsidRDefault="00224705" w:rsidP="00224705">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24705" w:rsidRPr="00A406E5" w14:paraId="58615F38" w14:textId="77777777" w:rsidTr="00B30E37">
        <w:tc>
          <w:tcPr>
            <w:tcW w:w="2093" w:type="dxa"/>
            <w:shd w:val="pct15" w:color="auto" w:fill="auto"/>
          </w:tcPr>
          <w:p w14:paraId="51EC30E6" w14:textId="77777777" w:rsidR="00224705" w:rsidRPr="00A406E5" w:rsidRDefault="00224705" w:rsidP="00B30E37">
            <w:pPr>
              <w:spacing w:before="120" w:after="120"/>
              <w:jc w:val="both"/>
              <w:rPr>
                <w:b/>
              </w:rPr>
            </w:pPr>
            <w:r w:rsidRPr="00A406E5">
              <w:rPr>
                <w:b/>
              </w:rPr>
              <w:t>Student name:</w:t>
            </w:r>
          </w:p>
        </w:tc>
        <w:tc>
          <w:tcPr>
            <w:tcW w:w="3293" w:type="dxa"/>
          </w:tcPr>
          <w:p w14:paraId="6D1CBD32" w14:textId="06D5828A" w:rsidR="00224705" w:rsidRPr="00A406E5" w:rsidRDefault="00224705" w:rsidP="00B30E37">
            <w:pPr>
              <w:spacing w:before="120" w:after="120"/>
              <w:jc w:val="both"/>
              <w:rPr>
                <w:b/>
              </w:rPr>
            </w:pPr>
            <w:proofErr w:type="spellStart"/>
            <w:r>
              <w:rPr>
                <w:b/>
              </w:rPr>
              <w:t>Laetiti</w:t>
            </w:r>
            <w:proofErr w:type="spellEnd"/>
            <w:r>
              <w:rPr>
                <w:b/>
              </w:rPr>
              <w:t xml:space="preserve"> </w:t>
            </w:r>
            <w:proofErr w:type="spellStart"/>
            <w:r>
              <w:rPr>
                <w:b/>
              </w:rPr>
              <w:t>badaro</w:t>
            </w:r>
            <w:proofErr w:type="spellEnd"/>
          </w:p>
        </w:tc>
        <w:tc>
          <w:tcPr>
            <w:tcW w:w="2268" w:type="dxa"/>
            <w:shd w:val="clear" w:color="auto" w:fill="D9D9D9"/>
          </w:tcPr>
          <w:p w14:paraId="0293189C" w14:textId="77777777" w:rsidR="00224705" w:rsidRPr="00A406E5" w:rsidRDefault="00224705" w:rsidP="00B30E37">
            <w:pPr>
              <w:spacing w:before="120" w:after="120"/>
              <w:jc w:val="both"/>
              <w:rPr>
                <w:b/>
              </w:rPr>
            </w:pPr>
            <w:r w:rsidRPr="00A406E5">
              <w:rPr>
                <w:b/>
              </w:rPr>
              <w:t>Student ID number:</w:t>
            </w:r>
          </w:p>
        </w:tc>
        <w:tc>
          <w:tcPr>
            <w:tcW w:w="2268" w:type="dxa"/>
          </w:tcPr>
          <w:p w14:paraId="6023CC4C" w14:textId="3002A07A" w:rsidR="00224705" w:rsidRPr="00A406E5" w:rsidRDefault="00224705" w:rsidP="00B30E37">
            <w:pPr>
              <w:spacing w:before="120" w:after="120"/>
              <w:jc w:val="both"/>
              <w:rPr>
                <w:b/>
              </w:rPr>
            </w:pPr>
            <w:r>
              <w:rPr>
                <w:b/>
              </w:rPr>
              <w:t>2325368</w:t>
            </w:r>
          </w:p>
        </w:tc>
      </w:tr>
      <w:tr w:rsidR="00224705" w:rsidRPr="00A406E5" w14:paraId="7823EEE4" w14:textId="77777777" w:rsidTr="00B30E37">
        <w:tc>
          <w:tcPr>
            <w:tcW w:w="2093" w:type="dxa"/>
            <w:shd w:val="pct15" w:color="auto" w:fill="auto"/>
          </w:tcPr>
          <w:p w14:paraId="2A8ECF7F" w14:textId="77777777" w:rsidR="00224705" w:rsidRPr="00A406E5" w:rsidRDefault="00224705" w:rsidP="00B30E37">
            <w:pPr>
              <w:spacing w:before="120" w:after="120"/>
              <w:jc w:val="both"/>
              <w:rPr>
                <w:b/>
              </w:rPr>
            </w:pPr>
            <w:proofErr w:type="spellStart"/>
            <w:r w:rsidRPr="00A406E5">
              <w:rPr>
                <w:b/>
              </w:rPr>
              <w:t>Programme</w:t>
            </w:r>
            <w:proofErr w:type="spellEnd"/>
            <w:r w:rsidRPr="00A406E5">
              <w:rPr>
                <w:b/>
              </w:rPr>
              <w:t>:</w:t>
            </w:r>
          </w:p>
        </w:tc>
        <w:tc>
          <w:tcPr>
            <w:tcW w:w="7829" w:type="dxa"/>
            <w:gridSpan w:val="3"/>
          </w:tcPr>
          <w:p w14:paraId="43BB010B" w14:textId="77777777" w:rsidR="00224705" w:rsidRPr="00A406E5" w:rsidRDefault="00224705" w:rsidP="00B30E37">
            <w:pPr>
              <w:spacing w:before="120" w:after="120"/>
              <w:jc w:val="both"/>
              <w:rPr>
                <w:b/>
              </w:rPr>
            </w:pPr>
            <w:r>
              <w:rPr>
                <w:rFonts w:ascii="Calibri" w:hAnsi="Calibri" w:cs="Calibri"/>
              </w:rPr>
              <w:t>BSc (Hons) Computing Portfolio</w:t>
            </w:r>
          </w:p>
        </w:tc>
      </w:tr>
      <w:tr w:rsidR="00224705" w:rsidRPr="00A406E5" w14:paraId="5AA41C84" w14:textId="77777777" w:rsidTr="00B30E37">
        <w:tc>
          <w:tcPr>
            <w:tcW w:w="2093" w:type="dxa"/>
            <w:shd w:val="pct15" w:color="auto" w:fill="auto"/>
          </w:tcPr>
          <w:p w14:paraId="15909040" w14:textId="77777777" w:rsidR="00224705" w:rsidRPr="00A406E5" w:rsidRDefault="00224705" w:rsidP="00B30E37">
            <w:pPr>
              <w:spacing w:before="120" w:after="120"/>
              <w:jc w:val="both"/>
              <w:rPr>
                <w:b/>
              </w:rPr>
            </w:pPr>
            <w:r w:rsidRPr="00A406E5">
              <w:rPr>
                <w:b/>
              </w:rPr>
              <w:t>Module:</w:t>
            </w:r>
          </w:p>
        </w:tc>
        <w:tc>
          <w:tcPr>
            <w:tcW w:w="7829" w:type="dxa"/>
            <w:gridSpan w:val="3"/>
            <w:shd w:val="clear" w:color="auto" w:fill="auto"/>
          </w:tcPr>
          <w:p w14:paraId="65FA9E9F" w14:textId="77777777" w:rsidR="00224705" w:rsidRPr="00A406E5" w:rsidRDefault="00224705" w:rsidP="00B30E37">
            <w:pPr>
              <w:spacing w:before="120" w:after="120"/>
              <w:jc w:val="both"/>
              <w:rPr>
                <w:b/>
              </w:rPr>
            </w:pPr>
            <w:r>
              <w:rPr>
                <w:b/>
              </w:rPr>
              <w:t>Computer Forensics</w:t>
            </w:r>
          </w:p>
        </w:tc>
      </w:tr>
      <w:tr w:rsidR="00224705" w:rsidRPr="00A406E5" w14:paraId="59DC4C71" w14:textId="77777777" w:rsidTr="00B30E37">
        <w:tc>
          <w:tcPr>
            <w:tcW w:w="2093" w:type="dxa"/>
            <w:shd w:val="pct15" w:color="auto" w:fill="auto"/>
          </w:tcPr>
          <w:p w14:paraId="64E6DD3A" w14:textId="77777777" w:rsidR="00224705" w:rsidRPr="00A406E5" w:rsidRDefault="00224705" w:rsidP="00B30E37">
            <w:pPr>
              <w:spacing w:before="120" w:after="120"/>
              <w:jc w:val="both"/>
              <w:rPr>
                <w:b/>
              </w:rPr>
            </w:pPr>
            <w:r w:rsidRPr="00A406E5">
              <w:rPr>
                <w:b/>
              </w:rPr>
              <w:t>Module code:</w:t>
            </w:r>
          </w:p>
        </w:tc>
        <w:tc>
          <w:tcPr>
            <w:tcW w:w="3293" w:type="dxa"/>
          </w:tcPr>
          <w:p w14:paraId="07C1DBC8" w14:textId="77777777" w:rsidR="00224705" w:rsidRPr="00A406E5" w:rsidRDefault="00224705" w:rsidP="00B30E37">
            <w:pPr>
              <w:spacing w:before="120" w:after="120"/>
              <w:jc w:val="both"/>
              <w:rPr>
                <w:b/>
              </w:rPr>
            </w:pPr>
            <w:r>
              <w:rPr>
                <w:b/>
              </w:rPr>
              <w:t>ACCD5000</w:t>
            </w:r>
          </w:p>
        </w:tc>
        <w:tc>
          <w:tcPr>
            <w:tcW w:w="2268" w:type="dxa"/>
            <w:shd w:val="clear" w:color="auto" w:fill="D9D9D9"/>
          </w:tcPr>
          <w:p w14:paraId="331935BD" w14:textId="77777777" w:rsidR="00224705" w:rsidRPr="004D5E9B" w:rsidRDefault="00224705" w:rsidP="00B30E37">
            <w:pPr>
              <w:pStyle w:val="Heading2"/>
              <w:rPr>
                <w:sz w:val="22"/>
                <w:szCs w:val="22"/>
              </w:rPr>
            </w:pPr>
            <w:r w:rsidRPr="00A406E5">
              <w:rPr>
                <w:sz w:val="22"/>
                <w:szCs w:val="22"/>
              </w:rPr>
              <w:t>Contribution to Overall Module Assessment (%):</w:t>
            </w:r>
          </w:p>
        </w:tc>
        <w:tc>
          <w:tcPr>
            <w:tcW w:w="2268" w:type="dxa"/>
          </w:tcPr>
          <w:p w14:paraId="692F6255" w14:textId="77777777" w:rsidR="00224705" w:rsidRPr="00A406E5" w:rsidRDefault="00224705" w:rsidP="00B30E37">
            <w:pPr>
              <w:spacing w:before="120" w:after="120"/>
              <w:jc w:val="both"/>
              <w:rPr>
                <w:b/>
              </w:rPr>
            </w:pPr>
            <w:r>
              <w:rPr>
                <w:b/>
              </w:rPr>
              <w:t>100%</w:t>
            </w:r>
          </w:p>
        </w:tc>
      </w:tr>
      <w:tr w:rsidR="00224705" w:rsidRPr="00A406E5" w14:paraId="291F4CA0" w14:textId="77777777" w:rsidTr="00B30E37">
        <w:tc>
          <w:tcPr>
            <w:tcW w:w="2093" w:type="dxa"/>
            <w:shd w:val="pct15" w:color="auto" w:fill="auto"/>
          </w:tcPr>
          <w:p w14:paraId="736D64AA" w14:textId="77777777" w:rsidR="00224705" w:rsidRPr="00A406E5" w:rsidRDefault="00224705" w:rsidP="00B30E37">
            <w:pPr>
              <w:spacing w:before="120" w:after="120"/>
              <w:jc w:val="both"/>
              <w:rPr>
                <w:b/>
              </w:rPr>
            </w:pPr>
            <w:r w:rsidRPr="00A406E5">
              <w:rPr>
                <w:b/>
              </w:rPr>
              <w:t>Lecturer:</w:t>
            </w:r>
          </w:p>
        </w:tc>
        <w:tc>
          <w:tcPr>
            <w:tcW w:w="3293" w:type="dxa"/>
          </w:tcPr>
          <w:p w14:paraId="46BBB0E3" w14:textId="77777777" w:rsidR="00224705" w:rsidRPr="00A406E5" w:rsidRDefault="00224705" w:rsidP="00B30E37">
            <w:pPr>
              <w:spacing w:before="120" w:after="120"/>
              <w:jc w:val="both"/>
              <w:rPr>
                <w:b/>
              </w:rPr>
            </w:pPr>
            <w:r>
              <w:rPr>
                <w:b/>
              </w:rPr>
              <w:t xml:space="preserve">Dr </w:t>
            </w:r>
            <w:proofErr w:type="spellStart"/>
            <w:r>
              <w:rPr>
                <w:b/>
              </w:rPr>
              <w:t>Nitheesh</w:t>
            </w:r>
            <w:proofErr w:type="spellEnd"/>
            <w:r>
              <w:rPr>
                <w:b/>
              </w:rPr>
              <w:t xml:space="preserve"> </w:t>
            </w:r>
            <w:proofErr w:type="spellStart"/>
            <w:r>
              <w:rPr>
                <w:b/>
              </w:rPr>
              <w:t>Kaliyamurthy</w:t>
            </w:r>
            <w:proofErr w:type="spellEnd"/>
          </w:p>
        </w:tc>
        <w:tc>
          <w:tcPr>
            <w:tcW w:w="2268" w:type="dxa"/>
            <w:shd w:val="clear" w:color="auto" w:fill="D9D9D9"/>
          </w:tcPr>
          <w:p w14:paraId="297DDA4B" w14:textId="77777777" w:rsidR="00224705" w:rsidRPr="00A406E5" w:rsidRDefault="00224705" w:rsidP="00B30E37">
            <w:pPr>
              <w:spacing w:before="120" w:after="120"/>
              <w:jc w:val="both"/>
              <w:rPr>
                <w:b/>
              </w:rPr>
            </w:pPr>
            <w:r w:rsidRPr="00A406E5">
              <w:rPr>
                <w:b/>
              </w:rPr>
              <w:t>Internal Verifier:</w:t>
            </w:r>
          </w:p>
        </w:tc>
        <w:tc>
          <w:tcPr>
            <w:tcW w:w="2268" w:type="dxa"/>
          </w:tcPr>
          <w:p w14:paraId="5C2C4350" w14:textId="77777777" w:rsidR="00224705" w:rsidRPr="00A406E5" w:rsidRDefault="00224705" w:rsidP="00B30E37">
            <w:pPr>
              <w:spacing w:before="120" w:after="120"/>
              <w:jc w:val="both"/>
              <w:rPr>
                <w:b/>
              </w:rPr>
            </w:pPr>
            <w:r>
              <w:rPr>
                <w:b/>
              </w:rPr>
              <w:t xml:space="preserve">Munyaradzi </w:t>
            </w:r>
            <w:proofErr w:type="spellStart"/>
            <w:r>
              <w:rPr>
                <w:b/>
              </w:rPr>
              <w:t>Murira</w:t>
            </w:r>
            <w:proofErr w:type="spellEnd"/>
          </w:p>
        </w:tc>
      </w:tr>
      <w:tr w:rsidR="00224705" w:rsidRPr="00A406E5" w14:paraId="22B85682" w14:textId="77777777" w:rsidTr="00B30E37">
        <w:tc>
          <w:tcPr>
            <w:tcW w:w="2093" w:type="dxa"/>
            <w:shd w:val="pct15" w:color="auto" w:fill="auto"/>
          </w:tcPr>
          <w:p w14:paraId="30CB5391" w14:textId="77777777" w:rsidR="00224705" w:rsidRPr="00A406E5" w:rsidRDefault="00224705" w:rsidP="00B30E37">
            <w:pPr>
              <w:spacing w:before="120" w:after="120"/>
              <w:jc w:val="both"/>
              <w:rPr>
                <w:b/>
              </w:rPr>
            </w:pPr>
            <w:r w:rsidRPr="00A406E5">
              <w:rPr>
                <w:b/>
              </w:rPr>
              <w:t>Assignment Title:</w:t>
            </w:r>
          </w:p>
        </w:tc>
        <w:tc>
          <w:tcPr>
            <w:tcW w:w="3293" w:type="dxa"/>
          </w:tcPr>
          <w:p w14:paraId="0351B96C" w14:textId="77777777" w:rsidR="00224705" w:rsidRPr="00A406E5" w:rsidRDefault="00224705" w:rsidP="00B30E37">
            <w:pPr>
              <w:spacing w:before="120" w:after="120"/>
              <w:jc w:val="both"/>
              <w:rPr>
                <w:b/>
              </w:rPr>
            </w:pPr>
            <w:r>
              <w:rPr>
                <w:rFonts w:ascii="Calibri" w:hAnsi="Calibri"/>
                <w:b/>
                <w:sz w:val="24"/>
                <w:szCs w:val="24"/>
                <w:u w:val="single"/>
              </w:rPr>
              <w:t xml:space="preserve">Synthesize a solution to a potential </w:t>
            </w:r>
            <w:proofErr w:type="gramStart"/>
            <w:r>
              <w:rPr>
                <w:rFonts w:ascii="Calibri" w:hAnsi="Calibri"/>
                <w:b/>
                <w:sz w:val="24"/>
                <w:szCs w:val="24"/>
                <w:u w:val="single"/>
              </w:rPr>
              <w:t>real life</w:t>
            </w:r>
            <w:proofErr w:type="gramEnd"/>
            <w:r>
              <w:rPr>
                <w:rFonts w:ascii="Calibri" w:hAnsi="Calibri"/>
                <w:b/>
                <w:sz w:val="24"/>
                <w:szCs w:val="24"/>
                <w:u w:val="single"/>
              </w:rPr>
              <w:t xml:space="preserve"> scenario</w:t>
            </w:r>
          </w:p>
        </w:tc>
        <w:tc>
          <w:tcPr>
            <w:tcW w:w="2268" w:type="dxa"/>
            <w:shd w:val="pct15" w:color="auto" w:fill="auto"/>
          </w:tcPr>
          <w:p w14:paraId="71430C3E" w14:textId="77777777" w:rsidR="00224705" w:rsidRPr="00A406E5" w:rsidRDefault="00224705" w:rsidP="00B30E37">
            <w:pPr>
              <w:spacing w:before="120" w:after="120"/>
              <w:jc w:val="both"/>
              <w:rPr>
                <w:b/>
              </w:rPr>
            </w:pPr>
            <w:r>
              <w:rPr>
                <w:b/>
              </w:rPr>
              <w:t>Word count (or equivalent):</w:t>
            </w:r>
          </w:p>
        </w:tc>
        <w:tc>
          <w:tcPr>
            <w:tcW w:w="2268" w:type="dxa"/>
          </w:tcPr>
          <w:p w14:paraId="3439A694" w14:textId="77777777" w:rsidR="00224705" w:rsidRPr="00A406E5" w:rsidRDefault="00224705" w:rsidP="00B30E37">
            <w:pPr>
              <w:spacing w:before="120" w:after="120"/>
              <w:jc w:val="both"/>
              <w:rPr>
                <w:b/>
              </w:rPr>
            </w:pPr>
            <w:r>
              <w:rPr>
                <w:b/>
              </w:rPr>
              <w:t>4000</w:t>
            </w:r>
          </w:p>
        </w:tc>
      </w:tr>
      <w:tr w:rsidR="00224705" w:rsidRPr="00A406E5" w14:paraId="17E161C7" w14:textId="77777777" w:rsidTr="00B30E37">
        <w:tc>
          <w:tcPr>
            <w:tcW w:w="2093" w:type="dxa"/>
            <w:shd w:val="pct15" w:color="auto" w:fill="auto"/>
          </w:tcPr>
          <w:p w14:paraId="14DB6B6E" w14:textId="77777777" w:rsidR="00224705" w:rsidRPr="00A406E5" w:rsidRDefault="00224705" w:rsidP="00B30E37">
            <w:pPr>
              <w:spacing w:before="120" w:after="120"/>
              <w:jc w:val="both"/>
              <w:rPr>
                <w:b/>
              </w:rPr>
            </w:pPr>
            <w:r w:rsidRPr="00A406E5">
              <w:rPr>
                <w:b/>
              </w:rPr>
              <w:t>Submission deadline:</w:t>
            </w:r>
          </w:p>
        </w:tc>
        <w:tc>
          <w:tcPr>
            <w:tcW w:w="3293" w:type="dxa"/>
            <w:shd w:val="clear" w:color="auto" w:fill="auto"/>
          </w:tcPr>
          <w:p w14:paraId="40B52943" w14:textId="77777777" w:rsidR="00224705" w:rsidRDefault="00224705" w:rsidP="00B30E37">
            <w:pPr>
              <w:spacing w:before="120" w:after="120"/>
              <w:jc w:val="both"/>
              <w:rPr>
                <w:b/>
              </w:rPr>
            </w:pPr>
            <w:r>
              <w:rPr>
                <w:b/>
              </w:rPr>
              <w:t>26</w:t>
            </w:r>
            <w:r w:rsidRPr="00F52C39">
              <w:rPr>
                <w:b/>
                <w:vertAlign w:val="superscript"/>
              </w:rPr>
              <w:t>th</w:t>
            </w:r>
            <w:r>
              <w:rPr>
                <w:b/>
              </w:rPr>
              <w:t xml:space="preserve"> April 2024 (Report)</w:t>
            </w:r>
          </w:p>
          <w:p w14:paraId="00FCC211" w14:textId="77777777" w:rsidR="00224705" w:rsidRPr="00A406E5" w:rsidRDefault="00224705" w:rsidP="00B30E37">
            <w:pPr>
              <w:spacing w:before="120" w:after="120"/>
              <w:jc w:val="both"/>
              <w:rPr>
                <w:b/>
              </w:rPr>
            </w:pPr>
            <w:r>
              <w:rPr>
                <w:b/>
              </w:rPr>
              <w:t>29</w:t>
            </w:r>
            <w:r w:rsidRPr="004F5AF3">
              <w:rPr>
                <w:b/>
                <w:vertAlign w:val="superscript"/>
              </w:rPr>
              <w:t>th</w:t>
            </w:r>
            <w:r>
              <w:rPr>
                <w:b/>
              </w:rPr>
              <w:t xml:space="preserve"> April 2024 (Presentation)</w:t>
            </w:r>
          </w:p>
        </w:tc>
        <w:tc>
          <w:tcPr>
            <w:tcW w:w="2268" w:type="dxa"/>
            <w:shd w:val="pct15" w:color="auto" w:fill="auto"/>
          </w:tcPr>
          <w:p w14:paraId="7BADA7AA" w14:textId="77777777" w:rsidR="00224705" w:rsidRPr="00A406E5" w:rsidRDefault="00224705" w:rsidP="00B30E37">
            <w:pPr>
              <w:spacing w:before="120" w:after="120"/>
              <w:jc w:val="both"/>
              <w:rPr>
                <w:b/>
              </w:rPr>
            </w:pPr>
            <w:r w:rsidRPr="00A406E5">
              <w:rPr>
                <w:b/>
              </w:rPr>
              <w:t>Return date of provisional marks &amp; written feedback:</w:t>
            </w:r>
          </w:p>
        </w:tc>
        <w:tc>
          <w:tcPr>
            <w:tcW w:w="2268" w:type="dxa"/>
          </w:tcPr>
          <w:p w14:paraId="50062C61" w14:textId="77777777" w:rsidR="00224705" w:rsidRPr="00A406E5" w:rsidRDefault="00224705" w:rsidP="00B30E37">
            <w:pPr>
              <w:spacing w:before="120" w:after="120"/>
              <w:jc w:val="both"/>
              <w:rPr>
                <w:b/>
              </w:rPr>
            </w:pPr>
          </w:p>
        </w:tc>
      </w:tr>
      <w:tr w:rsidR="00224705" w:rsidRPr="00A406E5" w14:paraId="5CCD1327" w14:textId="77777777" w:rsidTr="00B30E37">
        <w:tc>
          <w:tcPr>
            <w:tcW w:w="2093" w:type="dxa"/>
            <w:shd w:val="pct15" w:color="auto" w:fill="auto"/>
          </w:tcPr>
          <w:p w14:paraId="3C70CF48" w14:textId="77777777" w:rsidR="00224705" w:rsidRPr="00A406E5" w:rsidRDefault="00224705" w:rsidP="00B30E37">
            <w:pPr>
              <w:spacing w:before="120" w:after="120"/>
              <w:jc w:val="both"/>
              <w:rPr>
                <w:b/>
              </w:rPr>
            </w:pPr>
            <w:r w:rsidRPr="00A406E5">
              <w:rPr>
                <w:b/>
              </w:rPr>
              <w:t>Submission method</w:t>
            </w:r>
            <w:r>
              <w:rPr>
                <w:b/>
              </w:rPr>
              <w:t>:</w:t>
            </w:r>
          </w:p>
        </w:tc>
        <w:tc>
          <w:tcPr>
            <w:tcW w:w="7829" w:type="dxa"/>
            <w:gridSpan w:val="3"/>
            <w:shd w:val="clear" w:color="auto" w:fill="auto"/>
          </w:tcPr>
          <w:p w14:paraId="4ECCDBA4" w14:textId="77777777" w:rsidR="00224705" w:rsidRPr="00A406E5" w:rsidRDefault="00224705" w:rsidP="00B30E37">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412FE4B" w14:textId="77777777" w:rsidR="00224705" w:rsidRPr="00A406E5" w:rsidRDefault="00224705" w:rsidP="00B30E37">
            <w:pPr>
              <w:spacing w:before="120" w:after="120"/>
              <w:jc w:val="both"/>
              <w:rPr>
                <w:b/>
              </w:rPr>
            </w:pPr>
            <w:r w:rsidRPr="00A406E5">
              <w:rPr>
                <w:b/>
              </w:rPr>
              <w:t xml:space="preserve">Alternative submission method (if applicable): </w:t>
            </w:r>
          </w:p>
          <w:p w14:paraId="07B24350" w14:textId="77777777" w:rsidR="00224705" w:rsidRPr="00A406E5" w:rsidRDefault="00224705" w:rsidP="00B30E37">
            <w:pPr>
              <w:spacing w:before="120" w:after="120"/>
              <w:jc w:val="both"/>
              <w:rPr>
                <w:b/>
              </w:rPr>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224705" w:rsidRPr="00A406E5" w14:paraId="0204C0BA" w14:textId="77777777" w:rsidTr="00B30E37">
        <w:tc>
          <w:tcPr>
            <w:tcW w:w="2093" w:type="dxa"/>
            <w:shd w:val="pct15" w:color="auto" w:fill="auto"/>
          </w:tcPr>
          <w:p w14:paraId="426496C2" w14:textId="77777777" w:rsidR="00224705" w:rsidRPr="00A406E5" w:rsidRDefault="00224705" w:rsidP="00B30E37">
            <w:pPr>
              <w:spacing w:before="120" w:after="120"/>
              <w:rPr>
                <w:b/>
              </w:rPr>
            </w:pPr>
            <w:r w:rsidRPr="00A406E5">
              <w:rPr>
                <w:b/>
              </w:rPr>
              <w:t>Academic honesty / referencing:</w:t>
            </w:r>
          </w:p>
        </w:tc>
        <w:tc>
          <w:tcPr>
            <w:tcW w:w="7829" w:type="dxa"/>
            <w:gridSpan w:val="3"/>
            <w:shd w:val="clear" w:color="auto" w:fill="auto"/>
          </w:tcPr>
          <w:p w14:paraId="27F87748" w14:textId="77777777" w:rsidR="00224705" w:rsidRPr="00A406E5" w:rsidRDefault="00224705" w:rsidP="00B30E37">
            <w:pPr>
              <w:spacing w:before="120" w:after="120"/>
              <w:jc w:val="both"/>
            </w:pPr>
            <w:r w:rsidRPr="00A406E5">
              <w:t xml:space="preserve">Academic honesty is required. In the main body of your </w:t>
            </w:r>
            <w:proofErr w:type="gramStart"/>
            <w:r w:rsidRPr="00A406E5">
              <w:t>submission</w:t>
            </w:r>
            <w:proofErr w:type="gramEnd"/>
            <w:r w:rsidRPr="00A406E5">
              <w:t xml:space="preserve"> you must give credit to authors on whose research and ideas your work is based. Append to your submission a reference list that indicates the books, articles, etc. that you have </w:t>
            </w:r>
            <w:r>
              <w:t xml:space="preserve">used, </w:t>
            </w:r>
            <w:proofErr w:type="gramStart"/>
            <w:r w:rsidRPr="00A406E5">
              <w:t>cited</w:t>
            </w:r>
            <w:proofErr w:type="gramEnd"/>
            <w:r w:rsidRPr="00A406E5">
              <w:t xml:space="preserve"> or quoted in order to complete this assessment.  </w:t>
            </w:r>
          </w:p>
        </w:tc>
      </w:tr>
    </w:tbl>
    <w:p w14:paraId="0B62628F" w14:textId="77777777" w:rsidR="00224705" w:rsidRPr="00A406E5" w:rsidRDefault="00224705" w:rsidP="00224705">
      <w:pPr>
        <w:rPr>
          <w:sz w:val="32"/>
        </w:rPr>
      </w:pPr>
    </w:p>
    <w:p w14:paraId="795B7600" w14:textId="77777777" w:rsidR="00224705" w:rsidRDefault="00224705">
      <w:pPr>
        <w:jc w:val="both"/>
        <w:rPr>
          <w:b/>
          <w:u w:val="single"/>
        </w:rPr>
      </w:pPr>
    </w:p>
    <w:p w14:paraId="3633FD35" w14:textId="77777777" w:rsidR="00224705" w:rsidRDefault="00224705">
      <w:pPr>
        <w:jc w:val="both"/>
        <w:rPr>
          <w:b/>
          <w:u w:val="single"/>
        </w:rPr>
      </w:pPr>
    </w:p>
    <w:p w14:paraId="3963C506" w14:textId="77777777" w:rsidR="00224705" w:rsidRDefault="00224705">
      <w:pPr>
        <w:jc w:val="both"/>
        <w:rPr>
          <w:b/>
          <w:u w:val="single"/>
        </w:rPr>
      </w:pPr>
    </w:p>
    <w:p w14:paraId="2B19AC96" w14:textId="77777777" w:rsidR="00224705" w:rsidRDefault="00224705">
      <w:pPr>
        <w:jc w:val="both"/>
        <w:rPr>
          <w:b/>
          <w:u w:val="single"/>
        </w:rPr>
      </w:pPr>
    </w:p>
    <w:p w14:paraId="2F22C0FD" w14:textId="438A48DA" w:rsidR="00BC3782" w:rsidRDefault="00000000">
      <w:pPr>
        <w:jc w:val="both"/>
        <w:rPr>
          <w:b/>
          <w:u w:val="single"/>
        </w:rPr>
      </w:pPr>
      <w:r>
        <w:rPr>
          <w:b/>
          <w:u w:val="single"/>
        </w:rPr>
        <w:t>Task 1 – Research and Report:</w:t>
      </w:r>
    </w:p>
    <w:p w14:paraId="63527570" w14:textId="77777777" w:rsidR="00BC3782"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6D70271F" w14:textId="77777777" w:rsidR="00BC3782" w:rsidRDefault="00000000">
      <w:pPr>
        <w:numPr>
          <w:ilvl w:val="0"/>
          <w:numId w:val="6"/>
        </w:numPr>
        <w:rPr>
          <w:b/>
        </w:rPr>
      </w:pPr>
      <w:r>
        <w:rPr>
          <w:b/>
        </w:rPr>
        <w:t>Definition</w:t>
      </w:r>
    </w:p>
    <w:p w14:paraId="0299BD83" w14:textId="77777777" w:rsidR="00BC3782" w:rsidRDefault="00000000">
      <w:pPr>
        <w:ind w:left="720"/>
        <w:rPr>
          <w:highlight w:val="white"/>
        </w:rPr>
      </w:pPr>
      <w:r>
        <w:t xml:space="preserve">Computer forensics: Computer forensics is a branch of digital forensics that involves investigating, </w:t>
      </w:r>
      <w:proofErr w:type="spellStart"/>
      <w:r>
        <w:t>analysing</w:t>
      </w:r>
      <w:proofErr w:type="spellEnd"/>
      <w:r>
        <w:t xml:space="preserve">, and preserving computer and digital storage media. </w:t>
      </w:r>
      <w:r>
        <w:rPr>
          <w:highlight w:val="white"/>
        </w:rPr>
        <w:t xml:space="preserve"> Its primary objective is to gather digital evidence for legal reasons or to disclose hidden information. Computer forensics relies on examining the evidence located within computers and digital gadgets.</w:t>
      </w:r>
    </w:p>
    <w:p w14:paraId="5F07F79F" w14:textId="77777777" w:rsidR="00BC3782" w:rsidRDefault="00000000">
      <w:pPr>
        <w:ind w:left="720"/>
        <w:rPr>
          <w:highlight w:val="white"/>
        </w:rPr>
      </w:pPr>
      <w:hyperlink r:id="rId5">
        <w:r>
          <w:rPr>
            <w:color w:val="1155CC"/>
            <w:highlight w:val="white"/>
            <w:u w:val="single"/>
          </w:rPr>
          <w:t>https://www.coursera.org/articles/computer-forensics</w:t>
        </w:r>
      </w:hyperlink>
    </w:p>
    <w:p w14:paraId="4FB36EF9" w14:textId="77777777" w:rsidR="00BC3782" w:rsidRDefault="00000000">
      <w:pPr>
        <w:ind w:left="720"/>
        <w:rPr>
          <w:b/>
          <w:highlight w:val="white"/>
        </w:rPr>
      </w:pPr>
      <w:r>
        <w:rPr>
          <w:highlight w:val="white"/>
        </w:rPr>
        <w:t xml:space="preserve">Digital forensics: it is the act of examining electronic devices, networks, and information to uncover, retrieve, and interpret data. It is crucial to maintain the integrity of the information to be utilized as evidence in legal matters, whether criminal or </w:t>
      </w:r>
      <w:proofErr w:type="spellStart"/>
      <w:r>
        <w:rPr>
          <w:highlight w:val="white"/>
        </w:rPr>
        <w:t>cvil</w:t>
      </w:r>
      <w:proofErr w:type="spellEnd"/>
      <w:r>
        <w:rPr>
          <w:highlight w:val="white"/>
        </w:rPr>
        <w:t xml:space="preserve">    </w:t>
      </w:r>
      <w:hyperlink r:id="rId6">
        <w:r>
          <w:rPr>
            <w:color w:val="1155CC"/>
            <w:highlight w:val="white"/>
            <w:u w:val="single"/>
          </w:rPr>
          <w:t>https://www.bcs.org/articles-opinion-and-research/what-is-digital-forensics/</w:t>
        </w:r>
      </w:hyperlink>
    </w:p>
    <w:p w14:paraId="31B519A1" w14:textId="77777777" w:rsidR="00BC3782" w:rsidRDefault="00BC3782">
      <w:pPr>
        <w:rPr>
          <w:highlight w:val="white"/>
        </w:rPr>
      </w:pPr>
    </w:p>
    <w:p w14:paraId="0BA500CB" w14:textId="77777777" w:rsidR="00BC3782" w:rsidRDefault="00000000">
      <w:pPr>
        <w:numPr>
          <w:ilvl w:val="0"/>
          <w:numId w:val="5"/>
        </w:numPr>
        <w:rPr>
          <w:b/>
          <w:highlight w:val="white"/>
        </w:rPr>
      </w:pPr>
      <w:proofErr w:type="gramStart"/>
      <w:r>
        <w:rPr>
          <w:b/>
          <w:highlight w:val="white"/>
        </w:rPr>
        <w:t>History :</w:t>
      </w:r>
      <w:proofErr w:type="gramEnd"/>
    </w:p>
    <w:p w14:paraId="541C3447" w14:textId="77777777" w:rsidR="00BC3782" w:rsidRDefault="00000000">
      <w:pPr>
        <w:ind w:left="720"/>
        <w:rPr>
          <w:highlight w:val="white"/>
        </w:rPr>
      </w:pPr>
      <w:r>
        <w:rPr>
          <w:highlight w:val="white"/>
        </w:rPr>
        <w:t xml:space="preserve">The field of computer forensics emerged in the late 70s to </w:t>
      </w:r>
      <w:proofErr w:type="spellStart"/>
      <w:r>
        <w:rPr>
          <w:highlight w:val="white"/>
        </w:rPr>
        <w:t>analyse</w:t>
      </w:r>
      <w:proofErr w:type="spellEnd"/>
      <w:r>
        <w:rPr>
          <w:highlight w:val="white"/>
        </w:rPr>
        <w:t xml:space="preserve"> computer systems for criminal evidence. With the increased use of personal computers in the 80s, there was a rise in computer crimes, which led to the development of forensic strategies. By the 1990s, techniques for investigating computer systems had been established. In the late 1990s, with the expansion of the </w:t>
      </w:r>
      <w:proofErr w:type="gramStart"/>
      <w:r>
        <w:rPr>
          <w:highlight w:val="white"/>
        </w:rPr>
        <w:t>internet,  computer</w:t>
      </w:r>
      <w:proofErr w:type="gramEnd"/>
      <w:r>
        <w:rPr>
          <w:highlight w:val="white"/>
        </w:rPr>
        <w:t xml:space="preserve"> forensics became digital forensics and began to encompass a wider range of devices such as mobile phones, and address issues like identity theft. This transformation marked the shift from computer forensics to digital forensics. In the early 2000s, the rise of cybercrime prompted efforts to standardize digital forensic processes. Organizations like IA CIS and NIST were established to establish best practices as investigators adapted to new technologies.</w:t>
      </w:r>
    </w:p>
    <w:p w14:paraId="590E5B09" w14:textId="77777777" w:rsidR="00BC3782" w:rsidRDefault="00000000">
      <w:pPr>
        <w:ind w:left="720"/>
        <w:rPr>
          <w:highlight w:val="white"/>
        </w:rPr>
      </w:pPr>
      <w:hyperlink r:id="rId7" w:anchor=":~:text=Emergence%20in%20the%201980s%20and%201990s&amp;text=In%20its%20earliest%20stages%2C%20digital,collecting%20evidence%20and%20investigating%20crimes">
        <w:r>
          <w:rPr>
            <w:color w:val="1155CC"/>
            <w:highlight w:val="white"/>
            <w:u w:val="single"/>
          </w:rPr>
          <w:t>https://online.champlain.edu/blog/evolution-digital-forensics#:~:text=Emergence%20in%20the%201980s%20and%201990s&amp;text=In%20its%20earliest%20stages%2C%20digital,collecting%20evidence%20and%20investigating%20crimes</w:t>
        </w:r>
      </w:hyperlink>
      <w:r>
        <w:rPr>
          <w:highlight w:val="white"/>
        </w:rPr>
        <w:t>.</w:t>
      </w:r>
    </w:p>
    <w:p w14:paraId="16C760E8" w14:textId="77777777" w:rsidR="00BC3782" w:rsidRDefault="00BC3782">
      <w:pPr>
        <w:rPr>
          <w:highlight w:val="white"/>
        </w:rPr>
      </w:pPr>
    </w:p>
    <w:p w14:paraId="79DD68B0" w14:textId="77777777" w:rsidR="00BC3782" w:rsidRDefault="00000000">
      <w:pPr>
        <w:numPr>
          <w:ilvl w:val="0"/>
          <w:numId w:val="1"/>
        </w:numPr>
        <w:rPr>
          <w:b/>
          <w:highlight w:val="white"/>
        </w:rPr>
      </w:pPr>
      <w:r>
        <w:rPr>
          <w:b/>
          <w:highlight w:val="white"/>
        </w:rPr>
        <w:t xml:space="preserve">Digital vs computer forensics </w:t>
      </w:r>
    </w:p>
    <w:p w14:paraId="3E0621EC" w14:textId="77777777" w:rsidR="00BC3782" w:rsidRDefault="00000000">
      <w:pPr>
        <w:ind w:left="720"/>
        <w:rPr>
          <w:highlight w:val="white"/>
        </w:rPr>
      </w:pPr>
      <w:r>
        <w:rPr>
          <w:highlight w:val="white"/>
        </w:rPr>
        <w:t xml:space="preserve">Digital </w:t>
      </w:r>
      <w:proofErr w:type="gramStart"/>
      <w:r>
        <w:rPr>
          <w:highlight w:val="white"/>
        </w:rPr>
        <w:t>forensics :</w:t>
      </w:r>
      <w:proofErr w:type="gramEnd"/>
    </w:p>
    <w:p w14:paraId="0C50297D" w14:textId="77777777" w:rsidR="00BC3782" w:rsidRDefault="00000000">
      <w:pPr>
        <w:numPr>
          <w:ilvl w:val="0"/>
          <w:numId w:val="2"/>
        </w:numPr>
        <w:rPr>
          <w:highlight w:val="white"/>
        </w:rPr>
      </w:pPr>
      <w:r>
        <w:rPr>
          <w:highlight w:val="white"/>
        </w:rPr>
        <w:t xml:space="preserve">The general term for the retrieval and investigation of digital evidence from any type of electronic devices </w:t>
      </w:r>
    </w:p>
    <w:p w14:paraId="7A545036" w14:textId="77777777" w:rsidR="00BC3782" w:rsidRDefault="00000000">
      <w:pPr>
        <w:numPr>
          <w:ilvl w:val="0"/>
          <w:numId w:val="2"/>
        </w:numPr>
        <w:rPr>
          <w:highlight w:val="white"/>
        </w:rPr>
      </w:pPr>
      <w:r>
        <w:rPr>
          <w:highlight w:val="white"/>
        </w:rPr>
        <w:t>Includes all the forensics such as computer forensics network forensics cloud forensics …</w:t>
      </w:r>
    </w:p>
    <w:p w14:paraId="0F96237A" w14:textId="77777777" w:rsidR="00BC3782" w:rsidRDefault="00000000">
      <w:pPr>
        <w:numPr>
          <w:ilvl w:val="0"/>
          <w:numId w:val="2"/>
        </w:numPr>
        <w:rPr>
          <w:highlight w:val="white"/>
        </w:rPr>
      </w:pPr>
      <w:r>
        <w:rPr>
          <w:highlight w:val="white"/>
        </w:rPr>
        <w:t xml:space="preserve">Digital forensics sets the guidelines and procedures for managing evidence in a way that complies with the law, guaranteeing its acceptance in </w:t>
      </w:r>
      <w:proofErr w:type="gramStart"/>
      <w:r>
        <w:rPr>
          <w:highlight w:val="white"/>
        </w:rPr>
        <w:t>court</w:t>
      </w:r>
      <w:proofErr w:type="gramEnd"/>
    </w:p>
    <w:p w14:paraId="0DDBBC8A" w14:textId="77777777" w:rsidR="00BC3782" w:rsidRDefault="00000000">
      <w:pPr>
        <w:rPr>
          <w:highlight w:val="white"/>
        </w:rPr>
      </w:pPr>
      <w:r>
        <w:rPr>
          <w:highlight w:val="white"/>
        </w:rPr>
        <w:t xml:space="preserve">            Computer </w:t>
      </w:r>
      <w:proofErr w:type="gramStart"/>
      <w:r>
        <w:rPr>
          <w:highlight w:val="white"/>
        </w:rPr>
        <w:t>forensics :</w:t>
      </w:r>
      <w:proofErr w:type="gramEnd"/>
    </w:p>
    <w:p w14:paraId="41DCBCF8" w14:textId="77777777" w:rsidR="00BC3782" w:rsidRDefault="00000000">
      <w:pPr>
        <w:numPr>
          <w:ilvl w:val="0"/>
          <w:numId w:val="3"/>
        </w:numPr>
        <w:rPr>
          <w:highlight w:val="white"/>
        </w:rPr>
      </w:pPr>
      <w:r>
        <w:rPr>
          <w:highlight w:val="white"/>
        </w:rPr>
        <w:t xml:space="preserve">   It is situated </w:t>
      </w:r>
      <w:proofErr w:type="gramStart"/>
      <w:r>
        <w:rPr>
          <w:highlight w:val="white"/>
        </w:rPr>
        <w:t>inside  digital</w:t>
      </w:r>
      <w:proofErr w:type="gramEnd"/>
      <w:r>
        <w:rPr>
          <w:highlight w:val="white"/>
        </w:rPr>
        <w:t xml:space="preserve"> forensics, it's the subfield of digital forensics, its job is to recover evidence from computer laptops and desktops </w:t>
      </w:r>
    </w:p>
    <w:p w14:paraId="4C4A50D5" w14:textId="77777777" w:rsidR="00BC3782" w:rsidRDefault="00000000">
      <w:pPr>
        <w:numPr>
          <w:ilvl w:val="0"/>
          <w:numId w:val="3"/>
        </w:numPr>
        <w:rPr>
          <w:highlight w:val="white"/>
        </w:rPr>
      </w:pPr>
      <w:r>
        <w:rPr>
          <w:highlight w:val="white"/>
        </w:rPr>
        <w:t xml:space="preserve"> Hard discs and solid-state drives (SSDs) are the main subjects of traditional computer forensics, while peripherals like USB drives may also be included.</w:t>
      </w:r>
    </w:p>
    <w:p w14:paraId="5A0BD3F1" w14:textId="77777777" w:rsidR="00BC3782" w:rsidRDefault="00000000">
      <w:pPr>
        <w:numPr>
          <w:ilvl w:val="0"/>
          <w:numId w:val="3"/>
        </w:numPr>
        <w:rPr>
          <w:highlight w:val="white"/>
        </w:rPr>
      </w:pPr>
      <w:r>
        <w:rPr>
          <w:highlight w:val="white"/>
        </w:rPr>
        <w:lastRenderedPageBreak/>
        <w:t xml:space="preserve">Computer forensics techniques are well-established and sometimes entail making forensic copies of storage devices </w:t>
      </w:r>
      <w:proofErr w:type="gramStart"/>
      <w:r>
        <w:rPr>
          <w:highlight w:val="white"/>
        </w:rPr>
        <w:t>in order to</w:t>
      </w:r>
      <w:proofErr w:type="gramEnd"/>
      <w:r>
        <w:rPr>
          <w:highlight w:val="white"/>
        </w:rPr>
        <w:t xml:space="preserve"> preserve the original evidence.</w:t>
      </w:r>
    </w:p>
    <w:p w14:paraId="12CEB938" w14:textId="77777777" w:rsidR="00BC3782" w:rsidRDefault="00000000">
      <w:pPr>
        <w:ind w:left="1440"/>
        <w:rPr>
          <w:highlight w:val="white"/>
        </w:rPr>
      </w:pPr>
      <w:hyperlink r:id="rId8">
        <w:r>
          <w:rPr>
            <w:color w:val="1155CC"/>
            <w:highlight w:val="white"/>
            <w:u w:val="single"/>
          </w:rPr>
          <w:t>https://www.quora.com/What-is-the-difference-between-computer-forensics-and-traditional-forensics</w:t>
        </w:r>
      </w:hyperlink>
    </w:p>
    <w:p w14:paraId="1FA445B4" w14:textId="77777777" w:rsidR="00BC3782" w:rsidRDefault="00BC3782">
      <w:pPr>
        <w:rPr>
          <w:highlight w:val="white"/>
        </w:rPr>
      </w:pPr>
    </w:p>
    <w:p w14:paraId="7C12D23E" w14:textId="77777777" w:rsidR="00BC3782" w:rsidRDefault="00BC3782">
      <w:pPr>
        <w:rPr>
          <w:b/>
          <w:highlight w:val="white"/>
        </w:rPr>
      </w:pPr>
    </w:p>
    <w:p w14:paraId="79189C24" w14:textId="77777777" w:rsidR="00BC3782" w:rsidRDefault="00000000">
      <w:pPr>
        <w:numPr>
          <w:ilvl w:val="0"/>
          <w:numId w:val="4"/>
        </w:numPr>
        <w:rPr>
          <w:b/>
          <w:highlight w:val="white"/>
        </w:rPr>
      </w:pPr>
      <w:r>
        <w:rPr>
          <w:b/>
          <w:highlight w:val="white"/>
        </w:rPr>
        <w:t xml:space="preserve">Application and present </w:t>
      </w:r>
      <w:proofErr w:type="gramStart"/>
      <w:r>
        <w:rPr>
          <w:b/>
          <w:highlight w:val="white"/>
        </w:rPr>
        <w:t>cases :</w:t>
      </w:r>
      <w:proofErr w:type="gramEnd"/>
    </w:p>
    <w:p w14:paraId="402B0870" w14:textId="77777777" w:rsidR="00BC3782" w:rsidRDefault="00000000">
      <w:pPr>
        <w:ind w:left="720"/>
        <w:rPr>
          <w:sz w:val="23"/>
          <w:szCs w:val="23"/>
          <w:highlight w:val="white"/>
        </w:rPr>
      </w:pPr>
      <w:r>
        <w:rPr>
          <w:sz w:val="23"/>
          <w:szCs w:val="23"/>
          <w:highlight w:val="white"/>
        </w:rPr>
        <w:t xml:space="preserve">The case of Dennis Rader alias serial killer "BTK" highlights the importance of computer and digital forensics in criminal investigations. After he sent a floppy disk that he thought could not be traced, the computer forensics managed to discover a deleted Microsoft Word file form it which contained metadata linking authorship of the document to Rader’s </w:t>
      </w:r>
      <w:proofErr w:type="gramStart"/>
      <w:r>
        <w:rPr>
          <w:sz w:val="23"/>
          <w:szCs w:val="23"/>
          <w:highlight w:val="white"/>
        </w:rPr>
        <w:t>name .Recovering</w:t>
      </w:r>
      <w:proofErr w:type="gramEnd"/>
      <w:r>
        <w:rPr>
          <w:sz w:val="23"/>
          <w:szCs w:val="23"/>
          <w:highlight w:val="white"/>
        </w:rPr>
        <w:t xml:space="preserve"> erased data and tracing digital artifacts to their source with computer forensics. Also, linking the digital evidence to Rader's physical identity using digital forensics was critical owing to a link in the metadata file found within Rader’s documents showing that he belonged to a Lutheran Church as a Deacon, marking the largest known association between these two disparate realms at the </w:t>
      </w:r>
      <w:proofErr w:type="gramStart"/>
      <w:r>
        <w:rPr>
          <w:sz w:val="23"/>
          <w:szCs w:val="23"/>
          <w:highlight w:val="white"/>
        </w:rPr>
        <w:t>time</w:t>
      </w:r>
      <w:proofErr w:type="gramEnd"/>
    </w:p>
    <w:p w14:paraId="4DEF982A" w14:textId="77777777" w:rsidR="00BC3782" w:rsidRDefault="00000000">
      <w:pPr>
        <w:ind w:left="720"/>
        <w:rPr>
          <w:sz w:val="23"/>
          <w:szCs w:val="23"/>
          <w:highlight w:val="white"/>
        </w:rPr>
      </w:pPr>
      <w:hyperlink r:id="rId9" w:anchor=":~:text=Dennis%20Rader%20(2005)%3A%20The,a%20deleted%20Microsoft%20Word%20file">
        <w:r>
          <w:rPr>
            <w:color w:val="1155CC"/>
            <w:sz w:val="23"/>
            <w:szCs w:val="23"/>
            <w:highlight w:val="white"/>
            <w:u w:val="single"/>
          </w:rPr>
          <w:t>https://www.infosecinstitute.com/resources/digital-forensics/notable-computer-forensics-cases/#:~:text=Dennis%20Rader%20(2005)%3A%20The,a%20deleted%20Microsoft%20Word%20fil</w:t>
        </w:r>
      </w:hyperlink>
    </w:p>
    <w:p w14:paraId="7BAD572D" w14:textId="77777777" w:rsidR="00BC3782" w:rsidRDefault="00BC3782">
      <w:pPr>
        <w:ind w:left="720"/>
        <w:rPr>
          <w:sz w:val="23"/>
          <w:szCs w:val="23"/>
          <w:highlight w:val="white"/>
        </w:rPr>
      </w:pPr>
    </w:p>
    <w:p w14:paraId="43F643F9" w14:textId="77777777" w:rsidR="00BC3782" w:rsidRDefault="00BC3782">
      <w:pPr>
        <w:ind w:left="720"/>
        <w:rPr>
          <w:sz w:val="23"/>
          <w:szCs w:val="23"/>
          <w:highlight w:val="white"/>
        </w:rPr>
      </w:pPr>
    </w:p>
    <w:p w14:paraId="599A6D37" w14:textId="77777777" w:rsidR="00BC3782" w:rsidRDefault="00000000">
      <w:pPr>
        <w:ind w:left="720"/>
        <w:rPr>
          <w:sz w:val="23"/>
          <w:szCs w:val="23"/>
          <w:highlight w:val="white"/>
        </w:rPr>
      </w:pPr>
      <w:r>
        <w:rPr>
          <w:sz w:val="23"/>
          <w:szCs w:val="23"/>
          <w:highlight w:val="white"/>
        </w:rPr>
        <w:t xml:space="preserve">There was a critical rule that was played by digital forensics when it comes to cases such as Ross Compton’s in which significant proofs are stored in electronic gadgets. In the scenario that happened with this client, workout information that had been received from a pacemaker located inside him served as one of the main sources disputing his claims about time and location. For proof that he had been at the fire scene during the incidence time, Compton’s heart rate and its variance had to be analyzed by digital forensic experts using the pacemaker data together with other parameters like demand for pacing signals or changes in rhythm </w:t>
      </w:r>
      <w:proofErr w:type="spellStart"/>
      <w:proofErr w:type="gramStart"/>
      <w:r>
        <w:rPr>
          <w:sz w:val="23"/>
          <w:szCs w:val="23"/>
          <w:highlight w:val="white"/>
        </w:rPr>
        <w:t>readings.Also</w:t>
      </w:r>
      <w:proofErr w:type="spellEnd"/>
      <w:proofErr w:type="gramEnd"/>
      <w:r>
        <w:rPr>
          <w:sz w:val="23"/>
          <w:szCs w:val="23"/>
          <w:highlight w:val="white"/>
        </w:rPr>
        <w:t xml:space="preserve">, medical experts collaborated with forensic analysts interpreters so as to accurately interpret the data from his pacemaker. Review of Compton's medical records, submitted alongside the pacemaker data, pointed out some disparities effectively confirming that his claims are false. This case </w:t>
      </w:r>
      <w:proofErr w:type="gramStart"/>
      <w:r>
        <w:rPr>
          <w:sz w:val="23"/>
          <w:szCs w:val="23"/>
          <w:highlight w:val="white"/>
        </w:rPr>
        <w:t>indicates clearly</w:t>
      </w:r>
      <w:proofErr w:type="gramEnd"/>
      <w:r>
        <w:rPr>
          <w:sz w:val="23"/>
          <w:szCs w:val="23"/>
          <w:highlight w:val="white"/>
        </w:rPr>
        <w:t xml:space="preserve"> the importance of digital forensics in unearthing the truth behind digital evidence which helps prosecute criminals.</w:t>
      </w:r>
    </w:p>
    <w:p w14:paraId="145CB4F2" w14:textId="77777777" w:rsidR="00BC3782" w:rsidRDefault="00000000">
      <w:pPr>
        <w:ind w:left="720"/>
        <w:rPr>
          <w:sz w:val="23"/>
          <w:szCs w:val="23"/>
          <w:highlight w:val="white"/>
        </w:rPr>
      </w:pPr>
      <w:hyperlink r:id="rId10" w:anchor=":~:text=One%20of%20the%20earlier%20cases,supposed%20suicide%20by%20sleeping%20pills">
        <w:r>
          <w:rPr>
            <w:color w:val="1155CC"/>
            <w:sz w:val="23"/>
            <w:szCs w:val="23"/>
            <w:highlight w:val="white"/>
            <w:u w:val="single"/>
          </w:rPr>
          <w:t>https://precisedigital.com/4-cases-solved-with-digital-evidence/#:~:text=One%20of%20the%20earlier%20cases,supposed%20suicide%20by%20sleeping%20pills</w:t>
        </w:r>
      </w:hyperlink>
      <w:r>
        <w:rPr>
          <w:sz w:val="23"/>
          <w:szCs w:val="23"/>
          <w:highlight w:val="white"/>
        </w:rPr>
        <w:t>.</w:t>
      </w:r>
    </w:p>
    <w:p w14:paraId="439652D9" w14:textId="77777777" w:rsidR="00BC3782" w:rsidRDefault="00BC3782">
      <w:pPr>
        <w:ind w:left="720"/>
        <w:rPr>
          <w:sz w:val="23"/>
          <w:szCs w:val="23"/>
          <w:highlight w:val="white"/>
        </w:rPr>
      </w:pPr>
    </w:p>
    <w:p w14:paraId="78F52BBD" w14:textId="77777777" w:rsidR="00BC3782" w:rsidRDefault="00BC3782">
      <w:pPr>
        <w:ind w:left="720"/>
        <w:rPr>
          <w:sz w:val="23"/>
          <w:szCs w:val="23"/>
          <w:highlight w:val="white"/>
        </w:rPr>
      </w:pPr>
    </w:p>
    <w:p w14:paraId="709BFADA" w14:textId="77777777" w:rsidR="00BC3782" w:rsidRDefault="00BC3782">
      <w:pPr>
        <w:ind w:left="720"/>
        <w:rPr>
          <w:highlight w:val="white"/>
        </w:rPr>
      </w:pPr>
    </w:p>
    <w:p w14:paraId="2AF36D84" w14:textId="77777777" w:rsidR="00BC3782" w:rsidRDefault="00BC3782">
      <w:pPr>
        <w:rPr>
          <w:highlight w:val="white"/>
        </w:rPr>
      </w:pPr>
    </w:p>
    <w:p w14:paraId="57BD1F38" w14:textId="77777777" w:rsidR="00BC3782" w:rsidRDefault="00BC3782">
      <w:pPr>
        <w:rPr>
          <w:highlight w:val="white"/>
        </w:rPr>
      </w:pPr>
    </w:p>
    <w:p w14:paraId="0D637F03" w14:textId="77777777" w:rsidR="00BC3782" w:rsidRDefault="00BC3782">
      <w:pPr>
        <w:rPr>
          <w:highlight w:val="white"/>
        </w:rPr>
      </w:pPr>
    </w:p>
    <w:p w14:paraId="3D0C5D7F" w14:textId="77777777" w:rsidR="00BC3782" w:rsidRDefault="00BC3782">
      <w:pPr>
        <w:rPr>
          <w:highlight w:val="white"/>
        </w:rPr>
      </w:pPr>
    </w:p>
    <w:p w14:paraId="1E6BAEF3" w14:textId="77777777" w:rsidR="00BC3782" w:rsidRDefault="00BC3782">
      <w:pPr>
        <w:rPr>
          <w:highlight w:val="white"/>
        </w:rPr>
      </w:pPr>
    </w:p>
    <w:p w14:paraId="242363A4" w14:textId="77777777" w:rsidR="00BC3782" w:rsidRDefault="00BC3782">
      <w:pPr>
        <w:rPr>
          <w:highlight w:val="white"/>
        </w:rPr>
      </w:pPr>
    </w:p>
    <w:p w14:paraId="7CB2495D" w14:textId="77777777" w:rsidR="00BC3782" w:rsidRDefault="00BC3782">
      <w:pPr>
        <w:rPr>
          <w:highlight w:val="white"/>
        </w:rPr>
      </w:pPr>
    </w:p>
    <w:p w14:paraId="5EB57D3A" w14:textId="77777777" w:rsidR="00BC3782" w:rsidRDefault="00BC3782">
      <w:pPr>
        <w:rPr>
          <w:highlight w:val="white"/>
        </w:rPr>
      </w:pPr>
    </w:p>
    <w:p w14:paraId="7392116E" w14:textId="77777777" w:rsidR="00BC3782" w:rsidRDefault="00BC3782">
      <w:pPr>
        <w:rPr>
          <w:highlight w:val="white"/>
        </w:rPr>
      </w:pPr>
    </w:p>
    <w:p w14:paraId="45B3905D" w14:textId="77777777" w:rsidR="00BC3782" w:rsidRDefault="00BC3782">
      <w:pPr>
        <w:rPr>
          <w:highlight w:val="white"/>
        </w:rPr>
      </w:pPr>
    </w:p>
    <w:p w14:paraId="14B60CBD" w14:textId="77777777" w:rsidR="00BC3782" w:rsidRDefault="00000000">
      <w:pPr>
        <w:jc w:val="both"/>
        <w:rPr>
          <w:b/>
          <w:u w:val="single"/>
        </w:rPr>
      </w:pPr>
      <w:r>
        <w:rPr>
          <w:b/>
          <w:u w:val="single"/>
        </w:rPr>
        <w:t>Task 3: Investigate and Report</w:t>
      </w:r>
    </w:p>
    <w:p w14:paraId="2713770B" w14:textId="77777777" w:rsidR="00BC3782" w:rsidRDefault="00BC3782">
      <w:pPr>
        <w:jc w:val="both"/>
        <w:rPr>
          <w:b/>
          <w:u w:val="single"/>
        </w:rPr>
      </w:pPr>
    </w:p>
    <w:p w14:paraId="30CAA64E" w14:textId="77777777" w:rsidR="00BC3782" w:rsidRDefault="00000000">
      <w:pPr>
        <w:jc w:val="both"/>
        <w:rPr>
          <w:b/>
          <w:u w:val="single"/>
        </w:rPr>
      </w:pPr>
      <w:r>
        <w:rPr>
          <w:b/>
          <w:u w:val="single"/>
        </w:rPr>
        <w:t>Introduction:</w:t>
      </w:r>
    </w:p>
    <w:p w14:paraId="695AD8D9" w14:textId="77777777" w:rsidR="00BC3782" w:rsidRDefault="00BC3782">
      <w:pPr>
        <w:jc w:val="both"/>
        <w:rPr>
          <w:b/>
          <w:u w:val="single"/>
        </w:rPr>
      </w:pPr>
    </w:p>
    <w:p w14:paraId="5D3DE6DB"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jc w:val="both"/>
        <w:rPr>
          <w:color w:val="0D0D0D"/>
        </w:rPr>
      </w:pPr>
      <w:r>
        <w:rPr>
          <w:color w:val="0D0D0D"/>
          <w:highlight w:val="yellow"/>
        </w:rPr>
        <w:t>Title</w:t>
      </w:r>
      <w:r>
        <w:rPr>
          <w:color w:val="0D0D0D"/>
        </w:rPr>
        <w:t>: forensics report</w:t>
      </w:r>
    </w:p>
    <w:p w14:paraId="2ACE3A39"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jc w:val="both"/>
        <w:rPr>
          <w:color w:val="0D0D0D"/>
        </w:rPr>
      </w:pPr>
      <w:r>
        <w:rPr>
          <w:color w:val="0D0D0D"/>
          <w:highlight w:val="yellow"/>
        </w:rPr>
        <w:t>Case Reference Number</w:t>
      </w:r>
      <w:r>
        <w:rPr>
          <w:color w:val="0D0D0D"/>
        </w:rPr>
        <w:t>: 0001</w:t>
      </w:r>
    </w:p>
    <w:p w14:paraId="449C6E4E"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jc w:val="both"/>
        <w:rPr>
          <w:color w:val="0D0D0D"/>
        </w:rPr>
      </w:pPr>
      <w:r>
        <w:rPr>
          <w:color w:val="0D0D0D"/>
          <w:highlight w:val="yellow"/>
        </w:rPr>
        <w:t>Date of Examination</w:t>
      </w:r>
      <w:r>
        <w:rPr>
          <w:color w:val="0D0D0D"/>
        </w:rPr>
        <w:t>: 04/25/20024</w:t>
      </w:r>
    </w:p>
    <w:p w14:paraId="404078C2"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jc w:val="both"/>
        <w:rPr>
          <w:color w:val="0D0D0D"/>
        </w:rPr>
      </w:pPr>
      <w:r>
        <w:rPr>
          <w:color w:val="0D0D0D"/>
          <w:highlight w:val="yellow"/>
        </w:rPr>
        <w:t>Investigators</w:t>
      </w:r>
      <w:r>
        <w:rPr>
          <w:color w:val="0D0D0D"/>
        </w:rPr>
        <w:t xml:space="preserve">: Laetitia </w:t>
      </w:r>
      <w:proofErr w:type="spellStart"/>
      <w:r>
        <w:rPr>
          <w:color w:val="0D0D0D"/>
        </w:rPr>
        <w:t>Badaro</w:t>
      </w:r>
      <w:proofErr w:type="spellEnd"/>
    </w:p>
    <w:p w14:paraId="04657CD4"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color w:val="0D0D0D"/>
        </w:rPr>
      </w:pPr>
      <w:r>
        <w:rPr>
          <w:color w:val="0D0D0D"/>
          <w:highlight w:val="yellow"/>
        </w:rPr>
        <w:t>Subject</w:t>
      </w:r>
      <w:r>
        <w:rPr>
          <w:color w:val="0D0D0D"/>
        </w:rPr>
        <w:t>: cyberbullying</w:t>
      </w:r>
    </w:p>
    <w:p w14:paraId="44727608"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color w:val="0D0D0D"/>
        </w:rPr>
      </w:pPr>
      <w:r>
        <w:rPr>
          <w:color w:val="0D0D0D"/>
        </w:rPr>
        <w:t xml:space="preserve">In today's forensics report, we are analyzing images videos links, and other evidence to see if a </w:t>
      </w:r>
      <w:proofErr w:type="spellStart"/>
      <w:r>
        <w:rPr>
          <w:color w:val="0D0D0D"/>
        </w:rPr>
        <w:t>cyber crime</w:t>
      </w:r>
      <w:proofErr w:type="spellEnd"/>
      <w:r>
        <w:rPr>
          <w:color w:val="0D0D0D"/>
        </w:rPr>
        <w:t xml:space="preserve"> was committed. To be able to identify and prove if a </w:t>
      </w:r>
      <w:proofErr w:type="spellStart"/>
      <w:r>
        <w:rPr>
          <w:color w:val="0D0D0D"/>
        </w:rPr>
        <w:t>cyber crime</w:t>
      </w:r>
      <w:proofErr w:type="spellEnd"/>
      <w:r>
        <w:rPr>
          <w:color w:val="0D0D0D"/>
        </w:rPr>
        <w:t xml:space="preserve"> has </w:t>
      </w:r>
      <w:proofErr w:type="gramStart"/>
      <w:r>
        <w:rPr>
          <w:color w:val="0D0D0D"/>
        </w:rPr>
        <w:t>happened</w:t>
      </w:r>
      <w:proofErr w:type="gramEnd"/>
      <w:r>
        <w:rPr>
          <w:color w:val="0D0D0D"/>
        </w:rPr>
        <w:t xml:space="preserve"> we are going to need to use multiple forensics tools to </w:t>
      </w:r>
      <w:proofErr w:type="spellStart"/>
      <w:r>
        <w:rPr>
          <w:color w:val="0D0D0D"/>
        </w:rPr>
        <w:t>analyse</w:t>
      </w:r>
      <w:proofErr w:type="spellEnd"/>
      <w:r>
        <w:rPr>
          <w:color w:val="0D0D0D"/>
        </w:rPr>
        <w:t xml:space="preserve"> the evidence, work in a team, use our critical thinking go through a chain of custody, and finally see if a crime has been committed.  </w:t>
      </w:r>
    </w:p>
    <w:p w14:paraId="7626E067"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color w:val="0D0D0D"/>
        </w:rPr>
      </w:pPr>
    </w:p>
    <w:p w14:paraId="4C7BC4E8"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color w:val="0D0D0D"/>
        </w:rPr>
      </w:pPr>
    </w:p>
    <w:p w14:paraId="433DCAED"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color w:val="0D0D0D"/>
        </w:rPr>
      </w:pPr>
    </w:p>
    <w:p w14:paraId="349ECD5A"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r>
        <w:rPr>
          <w:b/>
          <w:color w:val="0D0D0D"/>
          <w:u w:val="single"/>
        </w:rPr>
        <w:t>Chain of custody:</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C3782" w14:paraId="24668F96" w14:textId="77777777">
        <w:tc>
          <w:tcPr>
            <w:tcW w:w="4680" w:type="dxa"/>
            <w:shd w:val="clear" w:color="auto" w:fill="auto"/>
            <w:tcMar>
              <w:top w:w="100" w:type="dxa"/>
              <w:left w:w="100" w:type="dxa"/>
              <w:bottom w:w="100" w:type="dxa"/>
              <w:right w:w="100" w:type="dxa"/>
            </w:tcMar>
          </w:tcPr>
          <w:p w14:paraId="4B38B4B6" w14:textId="77777777" w:rsidR="00BC3782" w:rsidRDefault="00000000">
            <w:pPr>
              <w:widowControl w:val="0"/>
              <w:pBdr>
                <w:top w:val="nil"/>
                <w:left w:val="nil"/>
                <w:bottom w:val="nil"/>
                <w:right w:val="nil"/>
                <w:between w:val="nil"/>
              </w:pBdr>
              <w:spacing w:line="240" w:lineRule="auto"/>
              <w:rPr>
                <w:b/>
                <w:color w:val="0D0D0D"/>
              </w:rPr>
            </w:pPr>
            <w:r>
              <w:rPr>
                <w:b/>
                <w:color w:val="0D0D0D"/>
              </w:rPr>
              <w:t xml:space="preserve">Evidence number </w:t>
            </w:r>
          </w:p>
        </w:tc>
        <w:tc>
          <w:tcPr>
            <w:tcW w:w="4680" w:type="dxa"/>
            <w:shd w:val="clear" w:color="auto" w:fill="auto"/>
            <w:tcMar>
              <w:top w:w="100" w:type="dxa"/>
              <w:left w:w="100" w:type="dxa"/>
              <w:bottom w:w="100" w:type="dxa"/>
              <w:right w:w="100" w:type="dxa"/>
            </w:tcMar>
          </w:tcPr>
          <w:p w14:paraId="59797ABD" w14:textId="77777777" w:rsidR="00BC3782" w:rsidRDefault="00000000">
            <w:pPr>
              <w:widowControl w:val="0"/>
              <w:pBdr>
                <w:top w:val="nil"/>
                <w:left w:val="nil"/>
                <w:bottom w:val="nil"/>
                <w:right w:val="nil"/>
                <w:between w:val="nil"/>
              </w:pBdr>
              <w:spacing w:line="240" w:lineRule="auto"/>
              <w:rPr>
                <w:b/>
                <w:color w:val="0D0D0D"/>
                <w:u w:val="single"/>
              </w:rPr>
            </w:pPr>
            <w:r>
              <w:rPr>
                <w:b/>
                <w:color w:val="0D0D0D"/>
              </w:rPr>
              <w:t>Description</w:t>
            </w:r>
            <w:r>
              <w:rPr>
                <w:b/>
                <w:color w:val="0D0D0D"/>
                <w:u w:val="single"/>
              </w:rPr>
              <w:t xml:space="preserve"> </w:t>
            </w:r>
          </w:p>
        </w:tc>
      </w:tr>
      <w:tr w:rsidR="00BC3782" w14:paraId="0C26E555" w14:textId="77777777">
        <w:tc>
          <w:tcPr>
            <w:tcW w:w="4680" w:type="dxa"/>
            <w:shd w:val="clear" w:color="auto" w:fill="auto"/>
            <w:tcMar>
              <w:top w:w="100" w:type="dxa"/>
              <w:left w:w="100" w:type="dxa"/>
              <w:bottom w:w="100" w:type="dxa"/>
              <w:right w:w="100" w:type="dxa"/>
            </w:tcMar>
          </w:tcPr>
          <w:p w14:paraId="0D9F28B0"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01 </w:t>
            </w:r>
          </w:p>
        </w:tc>
        <w:tc>
          <w:tcPr>
            <w:tcW w:w="4680" w:type="dxa"/>
            <w:shd w:val="clear" w:color="auto" w:fill="auto"/>
            <w:tcMar>
              <w:top w:w="100" w:type="dxa"/>
              <w:left w:w="100" w:type="dxa"/>
              <w:bottom w:w="100" w:type="dxa"/>
              <w:right w:w="100" w:type="dxa"/>
            </w:tcMar>
          </w:tcPr>
          <w:p w14:paraId="2DE8AE72"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USB flash drive </w:t>
            </w:r>
            <w:proofErr w:type="gramStart"/>
            <w:r>
              <w:rPr>
                <w:color w:val="0D0D0D"/>
              </w:rPr>
              <w:t>storage  SanDisk</w:t>
            </w:r>
            <w:proofErr w:type="gramEnd"/>
            <w:r>
              <w:rPr>
                <w:color w:val="0D0D0D"/>
              </w:rPr>
              <w:t xml:space="preserve"> </w:t>
            </w:r>
            <w:proofErr w:type="spellStart"/>
            <w:r>
              <w:rPr>
                <w:color w:val="0D0D0D"/>
              </w:rPr>
              <w:t>cruzer</w:t>
            </w:r>
            <w:proofErr w:type="spellEnd"/>
            <w:r>
              <w:rPr>
                <w:color w:val="0D0D0D"/>
              </w:rPr>
              <w:t xml:space="preserve"> </w:t>
            </w:r>
          </w:p>
          <w:p w14:paraId="52792255"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Contains evidence </w:t>
            </w:r>
          </w:p>
        </w:tc>
      </w:tr>
      <w:tr w:rsidR="00BC3782" w14:paraId="11581060" w14:textId="77777777">
        <w:tc>
          <w:tcPr>
            <w:tcW w:w="4680" w:type="dxa"/>
            <w:shd w:val="clear" w:color="auto" w:fill="auto"/>
            <w:tcMar>
              <w:top w:w="100" w:type="dxa"/>
              <w:left w:w="100" w:type="dxa"/>
              <w:bottom w:w="100" w:type="dxa"/>
              <w:right w:w="100" w:type="dxa"/>
            </w:tcMar>
          </w:tcPr>
          <w:p w14:paraId="4B38A82C"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02 </w:t>
            </w:r>
          </w:p>
        </w:tc>
        <w:tc>
          <w:tcPr>
            <w:tcW w:w="4680" w:type="dxa"/>
            <w:shd w:val="clear" w:color="auto" w:fill="auto"/>
            <w:tcMar>
              <w:top w:w="100" w:type="dxa"/>
              <w:left w:w="100" w:type="dxa"/>
              <w:bottom w:w="100" w:type="dxa"/>
              <w:right w:w="100" w:type="dxa"/>
            </w:tcMar>
          </w:tcPr>
          <w:p w14:paraId="579885F6"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4 E0 files, 1 CVS file and one README </w:t>
            </w:r>
          </w:p>
        </w:tc>
      </w:tr>
    </w:tbl>
    <w:p w14:paraId="7A78FCD3"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tbl>
      <w:tblPr>
        <w:tblStyle w:val="a0"/>
        <w:tblW w:w="107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860"/>
        <w:gridCol w:w="1860"/>
        <w:gridCol w:w="1860"/>
        <w:gridCol w:w="3345"/>
      </w:tblGrid>
      <w:tr w:rsidR="00BC3782" w14:paraId="7DDDD55E" w14:textId="77777777">
        <w:tc>
          <w:tcPr>
            <w:tcW w:w="1860" w:type="dxa"/>
            <w:shd w:val="clear" w:color="auto" w:fill="auto"/>
            <w:tcMar>
              <w:top w:w="100" w:type="dxa"/>
              <w:left w:w="100" w:type="dxa"/>
              <w:bottom w:w="100" w:type="dxa"/>
              <w:right w:w="100" w:type="dxa"/>
            </w:tcMar>
          </w:tcPr>
          <w:p w14:paraId="0E883593" w14:textId="77777777" w:rsidR="00BC3782" w:rsidRDefault="00000000">
            <w:pPr>
              <w:widowControl w:val="0"/>
              <w:pBdr>
                <w:top w:val="nil"/>
                <w:left w:val="nil"/>
                <w:bottom w:val="nil"/>
                <w:right w:val="nil"/>
                <w:between w:val="nil"/>
              </w:pBdr>
              <w:spacing w:line="240" w:lineRule="auto"/>
              <w:rPr>
                <w:b/>
                <w:color w:val="0D0D0D"/>
              </w:rPr>
            </w:pPr>
            <w:r>
              <w:rPr>
                <w:b/>
                <w:color w:val="0D0D0D"/>
              </w:rPr>
              <w:t xml:space="preserve">Evidence number </w:t>
            </w:r>
          </w:p>
        </w:tc>
        <w:tc>
          <w:tcPr>
            <w:tcW w:w="1860" w:type="dxa"/>
            <w:shd w:val="clear" w:color="auto" w:fill="auto"/>
            <w:tcMar>
              <w:top w:w="100" w:type="dxa"/>
              <w:left w:w="100" w:type="dxa"/>
              <w:bottom w:w="100" w:type="dxa"/>
              <w:right w:w="100" w:type="dxa"/>
            </w:tcMar>
          </w:tcPr>
          <w:p w14:paraId="1A7BF2BD" w14:textId="77777777" w:rsidR="00BC3782" w:rsidRDefault="00000000">
            <w:pPr>
              <w:widowControl w:val="0"/>
              <w:pBdr>
                <w:top w:val="nil"/>
                <w:left w:val="nil"/>
                <w:bottom w:val="nil"/>
                <w:right w:val="nil"/>
                <w:between w:val="nil"/>
              </w:pBdr>
              <w:spacing w:line="240" w:lineRule="auto"/>
              <w:rPr>
                <w:b/>
                <w:color w:val="0D0D0D"/>
              </w:rPr>
            </w:pPr>
            <w:r>
              <w:rPr>
                <w:b/>
                <w:color w:val="0D0D0D"/>
              </w:rPr>
              <w:t>date/time</w:t>
            </w:r>
          </w:p>
        </w:tc>
        <w:tc>
          <w:tcPr>
            <w:tcW w:w="1860" w:type="dxa"/>
            <w:shd w:val="clear" w:color="auto" w:fill="auto"/>
            <w:tcMar>
              <w:top w:w="100" w:type="dxa"/>
              <w:left w:w="100" w:type="dxa"/>
              <w:bottom w:w="100" w:type="dxa"/>
              <w:right w:w="100" w:type="dxa"/>
            </w:tcMar>
          </w:tcPr>
          <w:p w14:paraId="201C0831" w14:textId="77777777" w:rsidR="00BC3782" w:rsidRDefault="00000000">
            <w:pPr>
              <w:widowControl w:val="0"/>
              <w:pBdr>
                <w:top w:val="nil"/>
                <w:left w:val="nil"/>
                <w:bottom w:val="nil"/>
                <w:right w:val="nil"/>
                <w:between w:val="nil"/>
              </w:pBdr>
              <w:spacing w:line="240" w:lineRule="auto"/>
              <w:rPr>
                <w:b/>
                <w:color w:val="0D0D0D"/>
              </w:rPr>
            </w:pPr>
            <w:r>
              <w:rPr>
                <w:b/>
                <w:color w:val="0D0D0D"/>
              </w:rPr>
              <w:t xml:space="preserve">Received from </w:t>
            </w:r>
          </w:p>
        </w:tc>
        <w:tc>
          <w:tcPr>
            <w:tcW w:w="1860" w:type="dxa"/>
            <w:shd w:val="clear" w:color="auto" w:fill="auto"/>
            <w:tcMar>
              <w:top w:w="100" w:type="dxa"/>
              <w:left w:w="100" w:type="dxa"/>
              <w:bottom w:w="100" w:type="dxa"/>
              <w:right w:w="100" w:type="dxa"/>
            </w:tcMar>
          </w:tcPr>
          <w:p w14:paraId="6E72F6DF" w14:textId="77777777" w:rsidR="00BC3782" w:rsidRDefault="00000000">
            <w:pPr>
              <w:widowControl w:val="0"/>
              <w:pBdr>
                <w:top w:val="nil"/>
                <w:left w:val="nil"/>
                <w:bottom w:val="nil"/>
                <w:right w:val="nil"/>
                <w:between w:val="nil"/>
              </w:pBdr>
              <w:spacing w:line="240" w:lineRule="auto"/>
              <w:rPr>
                <w:b/>
                <w:color w:val="0D0D0D"/>
              </w:rPr>
            </w:pPr>
            <w:r>
              <w:rPr>
                <w:b/>
                <w:color w:val="0D0D0D"/>
              </w:rPr>
              <w:t xml:space="preserve">Released to </w:t>
            </w:r>
          </w:p>
        </w:tc>
        <w:tc>
          <w:tcPr>
            <w:tcW w:w="3345" w:type="dxa"/>
            <w:shd w:val="clear" w:color="auto" w:fill="auto"/>
            <w:tcMar>
              <w:top w:w="100" w:type="dxa"/>
              <w:left w:w="100" w:type="dxa"/>
              <w:bottom w:w="100" w:type="dxa"/>
              <w:right w:w="100" w:type="dxa"/>
            </w:tcMar>
          </w:tcPr>
          <w:p w14:paraId="4B75B642" w14:textId="77777777" w:rsidR="00BC3782" w:rsidRDefault="00000000">
            <w:pPr>
              <w:widowControl w:val="0"/>
              <w:pBdr>
                <w:top w:val="nil"/>
                <w:left w:val="nil"/>
                <w:bottom w:val="nil"/>
                <w:right w:val="nil"/>
                <w:between w:val="nil"/>
              </w:pBdr>
              <w:spacing w:line="240" w:lineRule="auto"/>
              <w:rPr>
                <w:b/>
                <w:color w:val="0D0D0D"/>
              </w:rPr>
            </w:pPr>
            <w:r>
              <w:rPr>
                <w:b/>
                <w:color w:val="0D0D0D"/>
              </w:rPr>
              <w:t xml:space="preserve">Comment </w:t>
            </w:r>
          </w:p>
        </w:tc>
      </w:tr>
      <w:tr w:rsidR="00BC3782" w14:paraId="1FB6A23F" w14:textId="77777777">
        <w:tc>
          <w:tcPr>
            <w:tcW w:w="1860" w:type="dxa"/>
            <w:shd w:val="clear" w:color="auto" w:fill="auto"/>
            <w:tcMar>
              <w:top w:w="100" w:type="dxa"/>
              <w:left w:w="100" w:type="dxa"/>
              <w:bottom w:w="100" w:type="dxa"/>
              <w:right w:w="100" w:type="dxa"/>
            </w:tcMar>
          </w:tcPr>
          <w:p w14:paraId="424F7DB8"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01 </w:t>
            </w:r>
          </w:p>
        </w:tc>
        <w:tc>
          <w:tcPr>
            <w:tcW w:w="1860" w:type="dxa"/>
            <w:shd w:val="clear" w:color="auto" w:fill="auto"/>
            <w:tcMar>
              <w:top w:w="100" w:type="dxa"/>
              <w:left w:w="100" w:type="dxa"/>
              <w:bottom w:w="100" w:type="dxa"/>
              <w:right w:w="100" w:type="dxa"/>
            </w:tcMar>
          </w:tcPr>
          <w:p w14:paraId="7E96DE5F" w14:textId="77777777" w:rsidR="00BC3782" w:rsidRDefault="00000000">
            <w:pPr>
              <w:widowControl w:val="0"/>
              <w:pBdr>
                <w:top w:val="nil"/>
                <w:left w:val="nil"/>
                <w:bottom w:val="nil"/>
                <w:right w:val="nil"/>
                <w:between w:val="nil"/>
              </w:pBdr>
              <w:spacing w:line="240" w:lineRule="auto"/>
              <w:rPr>
                <w:color w:val="0D0D0D"/>
              </w:rPr>
            </w:pPr>
            <w:r>
              <w:rPr>
                <w:color w:val="0D0D0D"/>
              </w:rPr>
              <w:t>11/0/.2024 17:00hrs</w:t>
            </w:r>
          </w:p>
        </w:tc>
        <w:tc>
          <w:tcPr>
            <w:tcW w:w="1860" w:type="dxa"/>
            <w:shd w:val="clear" w:color="auto" w:fill="auto"/>
            <w:tcMar>
              <w:top w:w="100" w:type="dxa"/>
              <w:left w:w="100" w:type="dxa"/>
              <w:bottom w:w="100" w:type="dxa"/>
              <w:right w:w="100" w:type="dxa"/>
            </w:tcMar>
          </w:tcPr>
          <w:p w14:paraId="7CDDDD3E" w14:textId="77777777" w:rsidR="00BC3782" w:rsidRDefault="00000000">
            <w:pPr>
              <w:widowControl w:val="0"/>
              <w:pBdr>
                <w:top w:val="nil"/>
                <w:left w:val="nil"/>
                <w:bottom w:val="nil"/>
                <w:right w:val="nil"/>
                <w:between w:val="nil"/>
              </w:pBdr>
              <w:spacing w:line="240" w:lineRule="auto"/>
              <w:rPr>
                <w:color w:val="0D0D0D"/>
              </w:rPr>
            </w:pPr>
            <w:r>
              <w:rPr>
                <w:color w:val="0D0D0D"/>
              </w:rPr>
              <w:t>John Morgan</w:t>
            </w:r>
          </w:p>
        </w:tc>
        <w:tc>
          <w:tcPr>
            <w:tcW w:w="1860" w:type="dxa"/>
            <w:shd w:val="clear" w:color="auto" w:fill="auto"/>
            <w:tcMar>
              <w:top w:w="100" w:type="dxa"/>
              <w:left w:w="100" w:type="dxa"/>
              <w:bottom w:w="100" w:type="dxa"/>
              <w:right w:w="100" w:type="dxa"/>
            </w:tcMar>
          </w:tcPr>
          <w:p w14:paraId="667D8197"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Laetitia </w:t>
            </w:r>
            <w:proofErr w:type="spellStart"/>
            <w:r>
              <w:rPr>
                <w:color w:val="0D0D0D"/>
              </w:rPr>
              <w:t>Badaro</w:t>
            </w:r>
            <w:proofErr w:type="spellEnd"/>
            <w:r>
              <w:rPr>
                <w:color w:val="0D0D0D"/>
              </w:rPr>
              <w:t xml:space="preserve"> </w:t>
            </w:r>
          </w:p>
        </w:tc>
        <w:tc>
          <w:tcPr>
            <w:tcW w:w="3345" w:type="dxa"/>
            <w:shd w:val="clear" w:color="auto" w:fill="auto"/>
            <w:tcMar>
              <w:top w:w="100" w:type="dxa"/>
              <w:left w:w="100" w:type="dxa"/>
              <w:bottom w:w="100" w:type="dxa"/>
              <w:right w:w="100" w:type="dxa"/>
            </w:tcMar>
          </w:tcPr>
          <w:p w14:paraId="77E1779C"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An image file was created using FTK Imager 4.3.11 on an isolated virtual machine with the software write blocking in place all USB storage device </w:t>
            </w:r>
          </w:p>
        </w:tc>
      </w:tr>
      <w:tr w:rsidR="00BC3782" w14:paraId="0A398140" w14:textId="77777777">
        <w:tc>
          <w:tcPr>
            <w:tcW w:w="1860" w:type="dxa"/>
            <w:shd w:val="clear" w:color="auto" w:fill="auto"/>
            <w:tcMar>
              <w:top w:w="100" w:type="dxa"/>
              <w:left w:w="100" w:type="dxa"/>
              <w:bottom w:w="100" w:type="dxa"/>
              <w:right w:w="100" w:type="dxa"/>
            </w:tcMar>
          </w:tcPr>
          <w:p w14:paraId="3C7B070E" w14:textId="77777777" w:rsidR="00BC3782" w:rsidRDefault="00000000">
            <w:pPr>
              <w:widowControl w:val="0"/>
              <w:pBdr>
                <w:top w:val="nil"/>
                <w:left w:val="nil"/>
                <w:bottom w:val="nil"/>
                <w:right w:val="nil"/>
                <w:between w:val="nil"/>
              </w:pBdr>
              <w:spacing w:line="240" w:lineRule="auto"/>
              <w:rPr>
                <w:color w:val="0D0D0D"/>
              </w:rPr>
            </w:pPr>
            <w:r>
              <w:rPr>
                <w:color w:val="0D0D0D"/>
              </w:rPr>
              <w:t>02</w:t>
            </w:r>
          </w:p>
        </w:tc>
        <w:tc>
          <w:tcPr>
            <w:tcW w:w="1860" w:type="dxa"/>
            <w:shd w:val="clear" w:color="auto" w:fill="auto"/>
            <w:tcMar>
              <w:top w:w="100" w:type="dxa"/>
              <w:left w:w="100" w:type="dxa"/>
              <w:bottom w:w="100" w:type="dxa"/>
              <w:right w:w="100" w:type="dxa"/>
            </w:tcMar>
          </w:tcPr>
          <w:p w14:paraId="56CA7874" w14:textId="77777777" w:rsidR="00BC3782" w:rsidRDefault="00000000">
            <w:pPr>
              <w:widowControl w:val="0"/>
              <w:pBdr>
                <w:top w:val="nil"/>
                <w:left w:val="nil"/>
                <w:bottom w:val="nil"/>
                <w:right w:val="nil"/>
                <w:between w:val="nil"/>
              </w:pBdr>
              <w:spacing w:line="240" w:lineRule="auto"/>
              <w:rPr>
                <w:color w:val="0D0D0D"/>
              </w:rPr>
            </w:pPr>
            <w:r>
              <w:rPr>
                <w:color w:val="0D0D0D"/>
              </w:rPr>
              <w:t>10/04/2024</w:t>
            </w:r>
          </w:p>
          <w:p w14:paraId="307BE836"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15:00hrs </w:t>
            </w:r>
          </w:p>
        </w:tc>
        <w:tc>
          <w:tcPr>
            <w:tcW w:w="1860" w:type="dxa"/>
            <w:shd w:val="clear" w:color="auto" w:fill="auto"/>
            <w:tcMar>
              <w:top w:w="100" w:type="dxa"/>
              <w:left w:w="100" w:type="dxa"/>
              <w:bottom w:w="100" w:type="dxa"/>
              <w:right w:w="100" w:type="dxa"/>
            </w:tcMar>
          </w:tcPr>
          <w:p w14:paraId="1C8832F1" w14:textId="77777777" w:rsidR="00BC3782" w:rsidRDefault="00000000">
            <w:pPr>
              <w:widowControl w:val="0"/>
              <w:pBdr>
                <w:top w:val="nil"/>
                <w:left w:val="nil"/>
                <w:bottom w:val="nil"/>
                <w:right w:val="nil"/>
                <w:between w:val="nil"/>
              </w:pBdr>
              <w:spacing w:line="240" w:lineRule="auto"/>
              <w:rPr>
                <w:color w:val="0D0D0D"/>
              </w:rPr>
            </w:pPr>
            <w:r>
              <w:rPr>
                <w:color w:val="0D0D0D"/>
              </w:rPr>
              <w:t>John Morgan</w:t>
            </w:r>
          </w:p>
        </w:tc>
        <w:tc>
          <w:tcPr>
            <w:tcW w:w="1860" w:type="dxa"/>
            <w:shd w:val="clear" w:color="auto" w:fill="auto"/>
            <w:tcMar>
              <w:top w:w="100" w:type="dxa"/>
              <w:left w:w="100" w:type="dxa"/>
              <w:bottom w:w="100" w:type="dxa"/>
              <w:right w:w="100" w:type="dxa"/>
            </w:tcMar>
          </w:tcPr>
          <w:p w14:paraId="3016FA6E"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Laetitia </w:t>
            </w:r>
            <w:proofErr w:type="spellStart"/>
            <w:r>
              <w:rPr>
                <w:color w:val="0D0D0D"/>
              </w:rPr>
              <w:t>Badaro</w:t>
            </w:r>
            <w:proofErr w:type="spellEnd"/>
          </w:p>
        </w:tc>
        <w:tc>
          <w:tcPr>
            <w:tcW w:w="3345" w:type="dxa"/>
            <w:shd w:val="clear" w:color="auto" w:fill="auto"/>
            <w:tcMar>
              <w:top w:w="100" w:type="dxa"/>
              <w:left w:w="100" w:type="dxa"/>
              <w:bottom w:w="100" w:type="dxa"/>
              <w:right w:w="100" w:type="dxa"/>
            </w:tcMar>
          </w:tcPr>
          <w:p w14:paraId="7C920E3F" w14:textId="77777777" w:rsidR="00BC3782" w:rsidRDefault="00000000">
            <w:pPr>
              <w:widowControl w:val="0"/>
              <w:pBdr>
                <w:top w:val="nil"/>
                <w:left w:val="nil"/>
                <w:bottom w:val="nil"/>
                <w:right w:val="nil"/>
                <w:between w:val="nil"/>
              </w:pBdr>
              <w:spacing w:line="240" w:lineRule="auto"/>
              <w:rPr>
                <w:color w:val="0D0D0D"/>
              </w:rPr>
            </w:pPr>
            <w:r>
              <w:rPr>
                <w:color w:val="0D0D0D"/>
              </w:rPr>
              <w:t xml:space="preserve">We chose the easiest file to open which is 4 E0 </w:t>
            </w:r>
            <w:proofErr w:type="gramStart"/>
            <w:r>
              <w:rPr>
                <w:color w:val="0D0D0D"/>
              </w:rPr>
              <w:t>files ,</w:t>
            </w:r>
            <w:proofErr w:type="gramEnd"/>
            <w:r>
              <w:rPr>
                <w:color w:val="0D0D0D"/>
              </w:rPr>
              <w:t xml:space="preserve"> it was opened with two different software autopsy and FDK imager that gave us the same content  </w:t>
            </w:r>
          </w:p>
        </w:tc>
      </w:tr>
    </w:tbl>
    <w:p w14:paraId="5B201930"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79733554" w14:textId="77777777" w:rsidR="00BC3782" w:rsidRDefault="00BC3782">
      <w:pPr>
        <w:jc w:val="both"/>
      </w:pPr>
    </w:p>
    <w:p w14:paraId="53D1D120"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33508AF9"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33F03DD6"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22810A3E"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4B72BBA6"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0B95A1F4"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0672CE88" w14:textId="77777777" w:rsidR="00BC3782" w:rsidRDefault="00BC3782">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
    <w:p w14:paraId="7D69F66B"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b/>
          <w:color w:val="0D0D0D"/>
          <w:u w:val="single"/>
        </w:rPr>
      </w:pPr>
      <w:proofErr w:type="gramStart"/>
      <w:r>
        <w:rPr>
          <w:b/>
          <w:color w:val="0D0D0D"/>
          <w:u w:val="single"/>
        </w:rPr>
        <w:t>Tools :</w:t>
      </w:r>
      <w:proofErr w:type="gramEnd"/>
      <w:r>
        <w:rPr>
          <w:b/>
          <w:color w:val="0D0D0D"/>
          <w:u w:val="single"/>
        </w:rPr>
        <w:t xml:space="preserve"> </w:t>
      </w:r>
    </w:p>
    <w:p w14:paraId="651F5DDB" w14:textId="77777777" w:rsidR="00BC378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color w:val="0D0D0D"/>
          <w:highlight w:val="yellow"/>
        </w:rPr>
      </w:pPr>
      <w:r>
        <w:rPr>
          <w:color w:val="0D0D0D"/>
          <w:highlight w:val="yellow"/>
        </w:rPr>
        <w:t>Autopsy</w:t>
      </w:r>
    </w:p>
    <w:p w14:paraId="7F60857A" w14:textId="77777777" w:rsidR="00BC3782" w:rsidRDefault="00000000">
      <w:r>
        <w:rPr>
          <w:noProof/>
        </w:rPr>
        <w:lastRenderedPageBreak/>
        <w:drawing>
          <wp:inline distT="114300" distB="114300" distL="114300" distR="114300" wp14:anchorId="7077343C" wp14:editId="281BD20B">
            <wp:extent cx="3967163" cy="2229254"/>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967163" cy="2229254"/>
                    </a:xfrm>
                    <a:prstGeom prst="rect">
                      <a:avLst/>
                    </a:prstGeom>
                    <a:ln/>
                  </pic:spPr>
                </pic:pic>
              </a:graphicData>
            </a:graphic>
          </wp:inline>
        </w:drawing>
      </w:r>
    </w:p>
    <w:p w14:paraId="34EDA13E" w14:textId="77777777" w:rsidR="00BC3782" w:rsidRDefault="00000000">
      <w:r>
        <w:t>Autopsy is a digital forensics tool, it is used to examine file systems, disc images, and other digital artefacts. It is perfect for thorough forensic examinations since it provides investigators with an easy-to-use interface for examining evidence, including timeline analysis, file analysis, and keyword search.</w:t>
      </w:r>
    </w:p>
    <w:p w14:paraId="1B4F8E09" w14:textId="77777777" w:rsidR="00BC3782" w:rsidRDefault="00BC3782"/>
    <w:p w14:paraId="56089FD2" w14:textId="77777777" w:rsidR="00BC3782" w:rsidRDefault="00000000">
      <w:pPr>
        <w:rPr>
          <w:highlight w:val="yellow"/>
        </w:rPr>
      </w:pPr>
      <w:proofErr w:type="spellStart"/>
      <w:r>
        <w:rPr>
          <w:highlight w:val="yellow"/>
        </w:rPr>
        <w:t>FTk</w:t>
      </w:r>
      <w:proofErr w:type="spellEnd"/>
    </w:p>
    <w:p w14:paraId="23E8301B" w14:textId="77777777" w:rsidR="00BC3782" w:rsidRDefault="00BC3782"/>
    <w:p w14:paraId="1D8A361B" w14:textId="77777777" w:rsidR="00BC3782" w:rsidRDefault="00000000">
      <w:r>
        <w:rPr>
          <w:noProof/>
        </w:rPr>
        <w:drawing>
          <wp:inline distT="114300" distB="114300" distL="114300" distR="114300" wp14:anchorId="4E55A738" wp14:editId="46FCE42A">
            <wp:extent cx="4441023" cy="24980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441023" cy="2498075"/>
                    </a:xfrm>
                    <a:prstGeom prst="rect">
                      <a:avLst/>
                    </a:prstGeom>
                    <a:ln/>
                  </pic:spPr>
                </pic:pic>
              </a:graphicData>
            </a:graphic>
          </wp:inline>
        </w:drawing>
      </w:r>
    </w:p>
    <w:p w14:paraId="5A4A696C" w14:textId="77777777" w:rsidR="00BC3782" w:rsidRDefault="00000000">
      <w:r>
        <w:t xml:space="preserve">FTK Imager is mostly used to create forensic images of storage devices. Although it can also </w:t>
      </w:r>
      <w:proofErr w:type="spellStart"/>
      <w:r>
        <w:t>analyse</w:t>
      </w:r>
      <w:proofErr w:type="spellEnd"/>
      <w:r>
        <w:t xml:space="preserve"> these images, its primary advantage is that it can make disc copies that are exact replicas of the original, protecting the integrity of the evidence. </w:t>
      </w:r>
    </w:p>
    <w:p w14:paraId="73BB363D" w14:textId="77777777" w:rsidR="00BC3782" w:rsidRDefault="00BC3782">
      <w:pPr>
        <w:rPr>
          <w:highlight w:val="yellow"/>
        </w:rPr>
      </w:pPr>
    </w:p>
    <w:p w14:paraId="701CB27A" w14:textId="77777777" w:rsidR="00BC3782" w:rsidRDefault="00BC3782">
      <w:pPr>
        <w:rPr>
          <w:highlight w:val="yellow"/>
        </w:rPr>
      </w:pPr>
    </w:p>
    <w:p w14:paraId="17F7D6F4" w14:textId="77777777" w:rsidR="00BC3782" w:rsidRDefault="00BC3782">
      <w:pPr>
        <w:rPr>
          <w:highlight w:val="yellow"/>
        </w:rPr>
      </w:pPr>
    </w:p>
    <w:p w14:paraId="19FE0005" w14:textId="77777777" w:rsidR="00BC3782" w:rsidRDefault="00BC3782">
      <w:pPr>
        <w:rPr>
          <w:highlight w:val="yellow"/>
        </w:rPr>
      </w:pPr>
    </w:p>
    <w:p w14:paraId="40538E31" w14:textId="77777777" w:rsidR="00BC3782" w:rsidRDefault="00000000">
      <w:pPr>
        <w:rPr>
          <w:highlight w:val="yellow"/>
        </w:rPr>
      </w:pPr>
      <w:r>
        <w:rPr>
          <w:highlight w:val="yellow"/>
        </w:rPr>
        <w:t>Visual studio</w:t>
      </w:r>
    </w:p>
    <w:p w14:paraId="6082C77D" w14:textId="77777777" w:rsidR="00BC3782" w:rsidRDefault="00BC3782"/>
    <w:p w14:paraId="142BF083" w14:textId="77777777" w:rsidR="00BC3782" w:rsidRDefault="00000000">
      <w:r>
        <w:rPr>
          <w:noProof/>
        </w:rPr>
        <w:lastRenderedPageBreak/>
        <w:drawing>
          <wp:inline distT="114300" distB="114300" distL="114300" distR="114300" wp14:anchorId="6EC9EA69" wp14:editId="53329F1A">
            <wp:extent cx="4072467" cy="2290763"/>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072467" cy="2290763"/>
                    </a:xfrm>
                    <a:prstGeom prst="rect">
                      <a:avLst/>
                    </a:prstGeom>
                    <a:ln/>
                  </pic:spPr>
                </pic:pic>
              </a:graphicData>
            </a:graphic>
          </wp:inline>
        </w:drawing>
      </w:r>
    </w:p>
    <w:p w14:paraId="74B68CDB" w14:textId="77777777" w:rsidR="00BC3782" w:rsidRDefault="00BC3782"/>
    <w:p w14:paraId="1A46A166" w14:textId="77777777" w:rsidR="00BC3782" w:rsidRDefault="00000000">
      <w:r>
        <w:rPr>
          <w:rFonts w:ascii="Roboto" w:eastAsia="Roboto" w:hAnsi="Roboto" w:cs="Roboto"/>
          <w:color w:val="0D0D0D"/>
          <w:highlight w:val="white"/>
        </w:rPr>
        <w:t xml:space="preserve">Visual Studio is a powerful integrated development </w:t>
      </w:r>
      <w:proofErr w:type="gramStart"/>
      <w:r>
        <w:rPr>
          <w:rFonts w:ascii="Roboto" w:eastAsia="Roboto" w:hAnsi="Roboto" w:cs="Roboto"/>
          <w:color w:val="0D0D0D"/>
          <w:highlight w:val="white"/>
        </w:rPr>
        <w:t>environment ,</w:t>
      </w:r>
      <w:r>
        <w:rPr>
          <w:color w:val="0D0D0D"/>
          <w:highlight w:val="white"/>
        </w:rPr>
        <w:t>It</w:t>
      </w:r>
      <w:proofErr w:type="gramEnd"/>
      <w:r>
        <w:rPr>
          <w:color w:val="0D0D0D"/>
          <w:highlight w:val="white"/>
        </w:rPr>
        <w:t xml:space="preserve"> is equipped with quite comprehensive library support and debugging tools which makes it an efficient environment to test-supervised decryption software implementations. This adaptability permits forensic analysts to customize decryption procedures </w:t>
      </w:r>
      <w:proofErr w:type="gramStart"/>
      <w:r>
        <w:rPr>
          <w:color w:val="0D0D0D"/>
          <w:highlight w:val="white"/>
        </w:rPr>
        <w:t>in regards to</w:t>
      </w:r>
      <w:proofErr w:type="gramEnd"/>
      <w:r>
        <w:rPr>
          <w:color w:val="0D0D0D"/>
          <w:highlight w:val="white"/>
        </w:rPr>
        <w:t xml:space="preserve"> specific image file layouts and encryption schemes thereby raising their ability in drawing useful information from opaque images.</w:t>
      </w:r>
    </w:p>
    <w:p w14:paraId="22AA98DA" w14:textId="77777777" w:rsidR="00BC3782" w:rsidRDefault="00BC3782"/>
    <w:p w14:paraId="05B6B206" w14:textId="77777777" w:rsidR="00BC3782" w:rsidRDefault="00000000">
      <w:pPr>
        <w:rPr>
          <w:highlight w:val="yellow"/>
        </w:rPr>
      </w:pPr>
      <w:r>
        <w:rPr>
          <w:highlight w:val="yellow"/>
        </w:rPr>
        <w:t xml:space="preserve">Command </w:t>
      </w:r>
      <w:proofErr w:type="gramStart"/>
      <w:r>
        <w:rPr>
          <w:highlight w:val="yellow"/>
        </w:rPr>
        <w:t>prompt</w:t>
      </w:r>
      <w:proofErr w:type="gramEnd"/>
      <w:r>
        <w:rPr>
          <w:highlight w:val="yellow"/>
        </w:rPr>
        <w:t xml:space="preserve"> </w:t>
      </w:r>
    </w:p>
    <w:p w14:paraId="4CD846F4" w14:textId="77777777" w:rsidR="00BC3782" w:rsidRDefault="00BC3782">
      <w:pPr>
        <w:rPr>
          <w:highlight w:val="yellow"/>
        </w:rPr>
      </w:pPr>
    </w:p>
    <w:p w14:paraId="2026D004" w14:textId="77777777" w:rsidR="00BC3782" w:rsidRDefault="00000000">
      <w:r>
        <w:rPr>
          <w:noProof/>
        </w:rPr>
        <w:drawing>
          <wp:inline distT="114300" distB="114300" distL="114300" distR="114300" wp14:anchorId="580E83EE" wp14:editId="3FE83959">
            <wp:extent cx="4643438" cy="2613671"/>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643438" cy="2613671"/>
                    </a:xfrm>
                    <a:prstGeom prst="rect">
                      <a:avLst/>
                    </a:prstGeom>
                    <a:ln/>
                  </pic:spPr>
                </pic:pic>
              </a:graphicData>
            </a:graphic>
          </wp:inline>
        </w:drawing>
      </w:r>
    </w:p>
    <w:p w14:paraId="0C06E6F9" w14:textId="77777777" w:rsidR="00BC3782" w:rsidRDefault="00000000">
      <w:pPr>
        <w:rPr>
          <w:rFonts w:ascii="Roboto" w:eastAsia="Roboto" w:hAnsi="Roboto" w:cs="Roboto"/>
          <w:color w:val="0D0D0D"/>
          <w:highlight w:val="white"/>
        </w:rPr>
      </w:pPr>
      <w:r>
        <w:rPr>
          <w:rFonts w:ascii="Roboto" w:eastAsia="Roboto" w:hAnsi="Roboto" w:cs="Roboto"/>
          <w:color w:val="0D0D0D"/>
          <w:highlight w:val="white"/>
        </w:rPr>
        <w:t xml:space="preserve">Command Prompt too is used for finding the location </w:t>
      </w:r>
      <w:proofErr w:type="gramStart"/>
      <w:r>
        <w:rPr>
          <w:rFonts w:ascii="Roboto" w:eastAsia="Roboto" w:hAnsi="Roboto" w:cs="Roboto"/>
          <w:color w:val="0D0D0D"/>
          <w:highlight w:val="white"/>
        </w:rPr>
        <w:t>and  information</w:t>
      </w:r>
      <w:proofErr w:type="gramEnd"/>
      <w:r>
        <w:rPr>
          <w:rFonts w:ascii="Roboto" w:eastAsia="Roboto" w:hAnsi="Roboto" w:cs="Roboto"/>
          <w:color w:val="0D0D0D"/>
          <w:highlight w:val="white"/>
        </w:rPr>
        <w:t xml:space="preserve"> about image files. By using commands such as "</w:t>
      </w:r>
      <w:proofErr w:type="spellStart"/>
      <w:r>
        <w:rPr>
          <w:rFonts w:ascii="Roboto" w:eastAsia="Roboto" w:hAnsi="Roboto" w:cs="Roboto"/>
          <w:color w:val="0D0D0D"/>
          <w:highlight w:val="white"/>
        </w:rPr>
        <w:t>dir</w:t>
      </w:r>
      <w:proofErr w:type="spellEnd"/>
      <w:r>
        <w:rPr>
          <w:rFonts w:ascii="Roboto" w:eastAsia="Roboto" w:hAnsi="Roboto" w:cs="Roboto"/>
          <w:color w:val="0D0D0D"/>
          <w:highlight w:val="white"/>
        </w:rPr>
        <w:t xml:space="preserve">" to list directory contents and "cd" to navigate directories, </w:t>
      </w:r>
      <w:proofErr w:type="gramStart"/>
      <w:r>
        <w:rPr>
          <w:rFonts w:ascii="Roboto" w:eastAsia="Roboto" w:hAnsi="Roboto" w:cs="Roboto"/>
          <w:color w:val="0D0D0D"/>
          <w:highlight w:val="white"/>
        </w:rPr>
        <w:t>it  can</w:t>
      </w:r>
      <w:proofErr w:type="gramEnd"/>
      <w:r>
        <w:rPr>
          <w:rFonts w:ascii="Roboto" w:eastAsia="Roboto" w:hAnsi="Roboto" w:cs="Roboto"/>
          <w:color w:val="0D0D0D"/>
          <w:highlight w:val="white"/>
        </w:rPr>
        <w:t xml:space="preserve"> locate the image file and obtain basic information like file size, creation date, and last modified date. </w:t>
      </w:r>
      <w:proofErr w:type="gramStart"/>
      <w:r>
        <w:rPr>
          <w:rFonts w:ascii="Roboto" w:eastAsia="Roboto" w:hAnsi="Roboto" w:cs="Roboto"/>
          <w:color w:val="0D0D0D"/>
          <w:highlight w:val="white"/>
        </w:rPr>
        <w:t>Furthermore  commands</w:t>
      </w:r>
      <w:proofErr w:type="gramEnd"/>
      <w:r>
        <w:rPr>
          <w:rFonts w:ascii="Roboto" w:eastAsia="Roboto" w:hAnsi="Roboto" w:cs="Roboto"/>
          <w:color w:val="0D0D0D"/>
          <w:highlight w:val="white"/>
        </w:rPr>
        <w:t xml:space="preserve"> like "</w:t>
      </w:r>
      <w:proofErr w:type="spellStart"/>
      <w:r>
        <w:rPr>
          <w:rFonts w:ascii="Roboto" w:eastAsia="Roboto" w:hAnsi="Roboto" w:cs="Roboto"/>
          <w:color w:val="0D0D0D"/>
          <w:highlight w:val="white"/>
        </w:rPr>
        <w:t>exiftool</w:t>
      </w:r>
      <w:proofErr w:type="spellEnd"/>
      <w:r>
        <w:rPr>
          <w:rFonts w:ascii="Roboto" w:eastAsia="Roboto" w:hAnsi="Roboto" w:cs="Roboto"/>
          <w:color w:val="0D0D0D"/>
          <w:highlight w:val="white"/>
        </w:rPr>
        <w:t>" or "file" can provide more detailed metadata about the image, such as camera information, GPS coordinates, and even possible tampering indicators.</w:t>
      </w:r>
    </w:p>
    <w:p w14:paraId="7FD796CD" w14:textId="77777777" w:rsidR="00BC3782" w:rsidRDefault="00000000">
      <w:pPr>
        <w:rPr>
          <w:rFonts w:ascii="Roboto" w:eastAsia="Roboto" w:hAnsi="Roboto" w:cs="Roboto"/>
          <w:b/>
          <w:color w:val="0D0D0D"/>
          <w:highlight w:val="white"/>
          <w:u w:val="single"/>
        </w:rPr>
      </w:pPr>
      <w:proofErr w:type="spellStart"/>
      <w:r>
        <w:rPr>
          <w:rFonts w:ascii="Roboto" w:eastAsia="Roboto" w:hAnsi="Roboto" w:cs="Roboto"/>
          <w:b/>
          <w:color w:val="0D0D0D"/>
          <w:highlight w:val="white"/>
          <w:u w:val="single"/>
        </w:rPr>
        <w:t>Annalisis</w:t>
      </w:r>
      <w:proofErr w:type="spellEnd"/>
      <w:r>
        <w:rPr>
          <w:rFonts w:ascii="Roboto" w:eastAsia="Roboto" w:hAnsi="Roboto" w:cs="Roboto"/>
          <w:b/>
          <w:color w:val="0D0D0D"/>
          <w:highlight w:val="white"/>
          <w:u w:val="single"/>
        </w:rPr>
        <w:t xml:space="preserve"> of the image file </w:t>
      </w:r>
    </w:p>
    <w:p w14:paraId="0CC12718" w14:textId="77777777" w:rsidR="00BC3782" w:rsidRDefault="00BC3782">
      <w:pPr>
        <w:rPr>
          <w:rFonts w:ascii="Roboto" w:eastAsia="Roboto" w:hAnsi="Roboto" w:cs="Roboto"/>
          <w:b/>
          <w:color w:val="0D0D0D"/>
          <w:highlight w:val="white"/>
        </w:rPr>
      </w:pPr>
    </w:p>
    <w:p w14:paraId="6905777E" w14:textId="77777777" w:rsidR="00BC3782" w:rsidRDefault="00000000">
      <w:r>
        <w:rPr>
          <w:noProof/>
        </w:rPr>
        <w:lastRenderedPageBreak/>
        <w:drawing>
          <wp:inline distT="114300" distB="114300" distL="114300" distR="114300" wp14:anchorId="4AECD6C9" wp14:editId="7AF8B37C">
            <wp:extent cx="5028973" cy="282879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028973" cy="2828797"/>
                    </a:xfrm>
                    <a:prstGeom prst="rect">
                      <a:avLst/>
                    </a:prstGeom>
                    <a:ln/>
                  </pic:spPr>
                </pic:pic>
              </a:graphicData>
            </a:graphic>
          </wp:inline>
        </w:drawing>
      </w:r>
    </w:p>
    <w:p w14:paraId="11C60A52" w14:textId="77777777" w:rsidR="00BC3782" w:rsidRDefault="00BC3782"/>
    <w:p w14:paraId="7586B4B1" w14:textId="77777777" w:rsidR="00BC3782" w:rsidRDefault="00BC3782"/>
    <w:p w14:paraId="4BCEE063" w14:textId="77777777" w:rsidR="00BC3782" w:rsidRDefault="00000000">
      <w:r>
        <w:rPr>
          <w:noProof/>
        </w:rPr>
        <w:drawing>
          <wp:inline distT="114300" distB="114300" distL="114300" distR="114300" wp14:anchorId="320A8D6A" wp14:editId="59DFEE9A">
            <wp:extent cx="5157788" cy="290125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157788" cy="2901255"/>
                    </a:xfrm>
                    <a:prstGeom prst="rect">
                      <a:avLst/>
                    </a:prstGeom>
                    <a:ln/>
                  </pic:spPr>
                </pic:pic>
              </a:graphicData>
            </a:graphic>
          </wp:inline>
        </w:drawing>
      </w:r>
    </w:p>
    <w:p w14:paraId="5A8319FE" w14:textId="77777777" w:rsidR="00BC3782" w:rsidRDefault="00BC3782"/>
    <w:p w14:paraId="728911EB" w14:textId="77777777" w:rsidR="00BC3782" w:rsidRDefault="00000000">
      <w:r>
        <w:t xml:space="preserve"> With the help of Visual Studio and i’s debugging tool we were able to </w:t>
      </w:r>
      <w:proofErr w:type="spellStart"/>
      <w:r>
        <w:t>decript</w:t>
      </w:r>
      <w:proofErr w:type="spellEnd"/>
      <w:r>
        <w:t xml:space="preserve"> this </w:t>
      </w:r>
      <w:proofErr w:type="gramStart"/>
      <w:r>
        <w:t>image .</w:t>
      </w:r>
      <w:proofErr w:type="gramEnd"/>
    </w:p>
    <w:p w14:paraId="0F814CC0" w14:textId="77777777" w:rsidR="00BC3782" w:rsidRDefault="00000000">
      <w:r>
        <w:t>​​The material supplied suggests that there is substantial proof of cyberbullying. First, the case specifics describe specific incidents of harassment and threats related to cyberbullying that took place on Twitter and Instagram on April 20, 2021, at 10:32 PM (UK Time). This sets the schedule and platforms for the project. Second, the pseudonym (</w:t>
      </w:r>
      <w:proofErr w:type="spellStart"/>
      <w:r>
        <w:t>Egos_dark</w:t>
      </w:r>
      <w:proofErr w:type="spellEnd"/>
      <w:r>
        <w:t xml:space="preserve">) and contact information for the suspect, Justine Elias, are provided, indicating a deliberate attempt to hide identity or carry out illicit acts. Third, Lucy Alden, the complainant, gives her contact information and a thorough account of the harassment, including the suspect's actions and their </w:t>
      </w:r>
      <w:proofErr w:type="spellStart"/>
      <w:proofErr w:type="gramStart"/>
      <w:r>
        <w:t>consequences.Furthermore</w:t>
      </w:r>
      <w:proofErr w:type="spellEnd"/>
      <w:proofErr w:type="gramEnd"/>
      <w:r>
        <w:t xml:space="preserve">, the witness account provided by Jessy Orio supports the events even more. The screenshots of insulting communications and social media posts—which can be </w:t>
      </w:r>
      <w:r>
        <w:lastRenderedPageBreak/>
        <w:t>accessed via the provides URL. These screenshots most likely provide concrete proof of the cyberbullying, exposing the type and intensity of the victim's and her family's harassment. In conclusion, the judgment that cyberbullying occurred in this instance is strongly supported by the combination of in-depth reports, witness testimony, and direct proof in the form of screenshots.</w:t>
      </w:r>
    </w:p>
    <w:p w14:paraId="6E6A1646" w14:textId="77777777" w:rsidR="00BC3782" w:rsidRDefault="00BC3782"/>
    <w:p w14:paraId="76E561EE" w14:textId="77777777" w:rsidR="00BC3782" w:rsidRDefault="00BC3782"/>
    <w:p w14:paraId="58EAD3E2" w14:textId="77777777" w:rsidR="00BC3782" w:rsidRDefault="00BC3782"/>
    <w:p w14:paraId="43CF58A6" w14:textId="77777777" w:rsidR="00BC3782" w:rsidRDefault="00BC3782"/>
    <w:p w14:paraId="0488A017" w14:textId="77777777" w:rsidR="00BC3782" w:rsidRDefault="00000000">
      <w:r>
        <w:rPr>
          <w:noProof/>
        </w:rPr>
        <w:drawing>
          <wp:inline distT="114300" distB="114300" distL="114300" distR="114300" wp14:anchorId="7ED174A4" wp14:editId="4474AA98">
            <wp:extent cx="4643438" cy="261367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643438" cy="2613671"/>
                    </a:xfrm>
                    <a:prstGeom prst="rect">
                      <a:avLst/>
                    </a:prstGeom>
                    <a:ln/>
                  </pic:spPr>
                </pic:pic>
              </a:graphicData>
            </a:graphic>
          </wp:inline>
        </w:drawing>
      </w:r>
    </w:p>
    <w:p w14:paraId="08724649" w14:textId="77777777" w:rsidR="00BC3782" w:rsidRDefault="00000000">
      <w:r>
        <w:t xml:space="preserve"> For this image we decided to use command prompt to see if we could get any information on the location or the coordinate, we did find one however it matched none of the other pictures and did not give us much information, without more detail we cannot say that there was any cyberbullying </w:t>
      </w:r>
      <w:proofErr w:type="gramStart"/>
      <w:r>
        <w:t>attempt</w:t>
      </w:r>
      <w:proofErr w:type="gramEnd"/>
      <w:r>
        <w:t xml:space="preserve"> </w:t>
      </w:r>
    </w:p>
    <w:p w14:paraId="22FF0D47" w14:textId="77777777" w:rsidR="00BC3782" w:rsidRDefault="00BC3782"/>
    <w:p w14:paraId="2DAD1D75" w14:textId="77777777" w:rsidR="00BC3782" w:rsidRDefault="00BC3782"/>
    <w:p w14:paraId="654FE1FA" w14:textId="77777777" w:rsidR="00BC3782" w:rsidRDefault="00BC3782"/>
    <w:p w14:paraId="449D10CE" w14:textId="77777777" w:rsidR="00BC3782" w:rsidRDefault="00000000">
      <w:pPr>
        <w:rPr>
          <w:b/>
          <w:u w:val="single"/>
        </w:rPr>
      </w:pPr>
      <w:r>
        <w:rPr>
          <w:b/>
          <w:u w:val="single"/>
        </w:rPr>
        <w:t xml:space="preserve"> </w:t>
      </w:r>
      <w:proofErr w:type="gramStart"/>
      <w:r>
        <w:rPr>
          <w:b/>
          <w:u w:val="single"/>
        </w:rPr>
        <w:t>conversation  screenshots</w:t>
      </w:r>
      <w:proofErr w:type="gramEnd"/>
    </w:p>
    <w:p w14:paraId="589A98A2" w14:textId="77777777" w:rsidR="00BC3782" w:rsidRDefault="00BC3782">
      <w:pPr>
        <w:rPr>
          <w:b/>
          <w:u w:val="single"/>
        </w:rPr>
      </w:pPr>
    </w:p>
    <w:p w14:paraId="3DDE6AF9" w14:textId="77777777" w:rsidR="00BC3782" w:rsidRDefault="00000000">
      <w:r>
        <w:t xml:space="preserve">The screenshots show a trend where a </w:t>
      </w:r>
      <w:proofErr w:type="gramStart"/>
      <w:r>
        <w:t>male asks girls</w:t>
      </w:r>
      <w:proofErr w:type="gramEnd"/>
      <w:r>
        <w:t xml:space="preserve"> about their hobbies at first, seeming polite. But then he moves right on to inquiring about their </w:t>
      </w:r>
      <w:proofErr w:type="spellStart"/>
      <w:r>
        <w:t>favourite</w:t>
      </w:r>
      <w:proofErr w:type="spellEnd"/>
      <w:r>
        <w:t xml:space="preserve"> </w:t>
      </w:r>
      <w:proofErr w:type="spellStart"/>
      <w:r>
        <w:t>colour</w:t>
      </w:r>
      <w:proofErr w:type="spellEnd"/>
      <w:r>
        <w:t xml:space="preserve">, place of residence, and </w:t>
      </w:r>
      <w:proofErr w:type="spellStart"/>
      <w:r>
        <w:t>favourite</w:t>
      </w:r>
      <w:proofErr w:type="spellEnd"/>
      <w:r>
        <w:t xml:space="preserve"> cafe. Then, even though they don't respond, he goes on to ask for their email address, Instagram handle, and other private information. He gives off the impression that he wants to date them and has a stalker-like </w:t>
      </w:r>
      <w:proofErr w:type="spellStart"/>
      <w:r>
        <w:t>demeanour</w:t>
      </w:r>
      <w:proofErr w:type="spellEnd"/>
      <w:r>
        <w:t xml:space="preserve">. He continues after being turned down several times. Additionally, he provides them a dubious link that might compromise their machine. This type of </w:t>
      </w:r>
      <w:proofErr w:type="spellStart"/>
      <w:r>
        <w:t>behaviour</w:t>
      </w:r>
      <w:proofErr w:type="spellEnd"/>
      <w:r>
        <w:t xml:space="preserve"> is harassment and cyberbullying.</w:t>
      </w:r>
    </w:p>
    <w:p w14:paraId="18BAB06B" w14:textId="77777777" w:rsidR="00BC3782" w:rsidRDefault="00BC3782"/>
    <w:p w14:paraId="4D0ECA2B" w14:textId="77777777" w:rsidR="00BC3782" w:rsidRDefault="00000000">
      <w:r>
        <w:t xml:space="preserve">We tried annualizing the other's evidence but without useful information or anything concrete to confirm </w:t>
      </w:r>
      <w:proofErr w:type="gramStart"/>
      <w:r>
        <w:t>cyberbullying</w:t>
      </w:r>
      <w:proofErr w:type="gramEnd"/>
      <w:r>
        <w:t xml:space="preserve"> </w:t>
      </w:r>
    </w:p>
    <w:p w14:paraId="4B6EB088" w14:textId="77777777" w:rsidR="00BC3782" w:rsidRDefault="00BC3782">
      <w:pPr>
        <w:rPr>
          <w:sz w:val="23"/>
          <w:szCs w:val="23"/>
          <w:highlight w:val="white"/>
        </w:rPr>
      </w:pPr>
    </w:p>
    <w:sectPr w:rsidR="00BC378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43E4"/>
    <w:multiLevelType w:val="multilevel"/>
    <w:tmpl w:val="67220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FC6EAC"/>
    <w:multiLevelType w:val="multilevel"/>
    <w:tmpl w:val="01A2E7C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CC507C4"/>
    <w:multiLevelType w:val="multilevel"/>
    <w:tmpl w:val="11B23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063F30"/>
    <w:multiLevelType w:val="multilevel"/>
    <w:tmpl w:val="9E280D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5E3049D"/>
    <w:multiLevelType w:val="multilevel"/>
    <w:tmpl w:val="569AE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B005AE"/>
    <w:multiLevelType w:val="multilevel"/>
    <w:tmpl w:val="1982E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4132561">
    <w:abstractNumId w:val="5"/>
  </w:num>
  <w:num w:numId="2" w16cid:durableId="145323200">
    <w:abstractNumId w:val="3"/>
  </w:num>
  <w:num w:numId="3" w16cid:durableId="1929652991">
    <w:abstractNumId w:val="1"/>
  </w:num>
  <w:num w:numId="4" w16cid:durableId="2073766254">
    <w:abstractNumId w:val="2"/>
  </w:num>
  <w:num w:numId="5" w16cid:durableId="2012179304">
    <w:abstractNumId w:val="0"/>
  </w:num>
  <w:num w:numId="6" w16cid:durableId="141361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782"/>
    <w:rsid w:val="00224705"/>
    <w:rsid w:val="00BC3782"/>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5FB058B5"/>
  <w15:docId w15:val="{F4347A32-530D-B747-82C2-B6F878811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quora.com/What-is-the-difference-between-computer-forensics-and-traditional-forensics"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nline.champlain.edu/blog/evolution-digital-forensics"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www.bcs.org/articles-opinion-and-research/what-is-digital-forensics/" TargetMode="External"/><Relationship Id="rId11" Type="http://schemas.openxmlformats.org/officeDocument/2006/relationships/image" Target="media/image1.png"/><Relationship Id="rId5" Type="http://schemas.openxmlformats.org/officeDocument/2006/relationships/hyperlink" Target="https://www.coursera.org/articles/computer-forensics" TargetMode="External"/><Relationship Id="rId15" Type="http://schemas.openxmlformats.org/officeDocument/2006/relationships/image" Target="media/image5.png"/><Relationship Id="rId10" Type="http://schemas.openxmlformats.org/officeDocument/2006/relationships/hyperlink" Target="https://precisedigital.com/4-cases-solved-with-digital-evidence/" TargetMode="External"/><Relationship Id="rId4" Type="http://schemas.openxmlformats.org/officeDocument/2006/relationships/webSettings" Target="webSettings.xml"/><Relationship Id="rId9" Type="http://schemas.openxmlformats.org/officeDocument/2006/relationships/hyperlink" Target="https://www.infosecinstitute.com/resources/digital-forensics/notable-computer-forensics-case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1894</Words>
  <Characters>10802</Characters>
  <Application>Microsoft Office Word</Application>
  <DocSecurity>0</DocSecurity>
  <Lines>90</Lines>
  <Paragraphs>25</Paragraphs>
  <ScaleCrop>false</ScaleCrop>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laetitia badaro</cp:lastModifiedBy>
  <cp:revision>2</cp:revision>
  <dcterms:created xsi:type="dcterms:W3CDTF">2024-04-26T09:24:00Z</dcterms:created>
  <dcterms:modified xsi:type="dcterms:W3CDTF">2024-04-26T09:24:00Z</dcterms:modified>
</cp:coreProperties>
</file>