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2362418"/>
        <w:docPartObj>
          <w:docPartGallery w:val="Cover Pages"/>
          <w:docPartUnique/>
        </w:docPartObj>
      </w:sdtPr>
      <w:sdtEndPr>
        <w:rPr>
          <w:rFonts w:asciiTheme="majorHAnsi" w:eastAsiaTheme="majorEastAsia" w:hAnsiTheme="majorHAnsi" w:cstheme="majorBidi"/>
          <w:b/>
          <w:bCs/>
          <w:color w:val="2F5496" w:themeColor="accent1" w:themeShade="BF"/>
          <w:sz w:val="36"/>
          <w:szCs w:val="36"/>
        </w:rPr>
      </w:sdtEndPr>
      <w:sdtContent>
        <w:p w14:paraId="2B1FF2D3" w14:textId="639901FF" w:rsidR="00A06FE0" w:rsidRDefault="00A06FE0">
          <w:pPr>
            <w:pStyle w:val="NoSpacing"/>
            <w:spacing w:before="1540" w:after="240"/>
            <w:jc w:val="center"/>
            <w:rPr>
              <w:color w:val="4472C4" w:themeColor="accent1"/>
            </w:rPr>
          </w:pPr>
          <w:r>
            <w:rPr>
              <w:noProof/>
              <w:color w:val="4472C4" w:themeColor="accent1"/>
            </w:rPr>
            <w:drawing>
              <wp:inline distT="0" distB="0" distL="0" distR="0" wp14:anchorId="6D752500" wp14:editId="34772463">
                <wp:extent cx="2329132" cy="1328420"/>
                <wp:effectExtent l="0" t="0" r="0" b="508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338926" cy="1334006"/>
                        </a:xfrm>
                        <a:prstGeom prst="rect">
                          <a:avLst/>
                        </a:prstGeom>
                        <a:noFill/>
                        <a:ln>
                          <a:noFill/>
                        </a:ln>
                      </pic:spPr>
                    </pic:pic>
                  </a:graphicData>
                </a:graphic>
              </wp:inline>
            </w:drawing>
          </w:r>
        </w:p>
        <w:sdt>
          <w:sdtPr>
            <w:rPr>
              <w:rFonts w:ascii="Arial" w:eastAsiaTheme="majorEastAsia" w:hAnsi="Arial" w:cs="Arial"/>
              <w:b/>
              <w:bCs/>
              <w:caps/>
              <w:color w:val="4472C4" w:themeColor="accent1"/>
              <w:sz w:val="72"/>
              <w:szCs w:val="72"/>
            </w:rPr>
            <w:alias w:val="Title"/>
            <w:tag w:val=""/>
            <w:id w:val="1735040861"/>
            <w:placeholder>
              <w:docPart w:val="84BC0CB0FFE744589D13969140BE21D9"/>
            </w:placeholder>
            <w:dataBinding w:prefixMappings="xmlns:ns0='http://purl.org/dc/elements/1.1/' xmlns:ns1='http://schemas.openxmlformats.org/package/2006/metadata/core-properties' " w:xpath="/ns1:coreProperties[1]/ns0:title[1]" w:storeItemID="{6C3C8BC8-F283-45AE-878A-BAB7291924A1}"/>
            <w:text/>
          </w:sdtPr>
          <w:sdtContent>
            <w:p w14:paraId="03B35B74" w14:textId="1056ED2C" w:rsidR="00A06FE0" w:rsidRPr="008022D2" w:rsidRDefault="007430D9">
              <w:pPr>
                <w:pStyle w:val="NoSpacing"/>
                <w:pBdr>
                  <w:top w:val="single" w:sz="6" w:space="6" w:color="4472C4" w:themeColor="accent1"/>
                  <w:bottom w:val="single" w:sz="6" w:space="6" w:color="4472C4" w:themeColor="accent1"/>
                </w:pBdr>
                <w:spacing w:after="240"/>
                <w:jc w:val="center"/>
                <w:rPr>
                  <w:rFonts w:ascii="Arial" w:eastAsiaTheme="majorEastAsia" w:hAnsi="Arial" w:cs="Arial"/>
                  <w:b/>
                  <w:bCs/>
                  <w:caps/>
                  <w:color w:val="4472C4" w:themeColor="accent1"/>
                  <w:sz w:val="80"/>
                  <w:szCs w:val="80"/>
                </w:rPr>
              </w:pPr>
              <w:r w:rsidRPr="008022D2">
                <w:rPr>
                  <w:rFonts w:ascii="Arial" w:eastAsiaTheme="majorEastAsia" w:hAnsi="Arial" w:cs="Arial"/>
                  <w:b/>
                  <w:bCs/>
                  <w:caps/>
                  <w:color w:val="4472C4" w:themeColor="accent1"/>
                  <w:sz w:val="72"/>
                  <w:szCs w:val="72"/>
                </w:rPr>
                <w:t>Entrepreneurship (LCBB5001)</w:t>
              </w:r>
              <w:r w:rsidR="003C4420" w:rsidRPr="008022D2">
                <w:rPr>
                  <w:rFonts w:ascii="Arial" w:eastAsiaTheme="majorEastAsia" w:hAnsi="Arial" w:cs="Arial"/>
                  <w:b/>
                  <w:bCs/>
                  <w:caps/>
                  <w:color w:val="4472C4" w:themeColor="accent1"/>
                  <w:sz w:val="72"/>
                  <w:szCs w:val="72"/>
                </w:rPr>
                <w:t xml:space="preserve">                            ASSESSMENT 1</w:t>
              </w:r>
            </w:p>
          </w:sdtContent>
        </w:sdt>
        <w:sdt>
          <w:sdtPr>
            <w:rPr>
              <w:rFonts w:ascii="Arial" w:hAnsi="Arial" w:cs="Arial"/>
              <w:b/>
              <w:bCs/>
              <w:color w:val="4472C4" w:themeColor="accent1"/>
              <w:sz w:val="32"/>
              <w:szCs w:val="32"/>
            </w:rPr>
            <w:alias w:val="Subtitle"/>
            <w:tag w:val=""/>
            <w:id w:val="328029620"/>
            <w:placeholder>
              <w:docPart w:val="A2DA25968CAC4A74BD9DC5BD1D5BFB38"/>
            </w:placeholder>
            <w:dataBinding w:prefixMappings="xmlns:ns0='http://purl.org/dc/elements/1.1/' xmlns:ns1='http://schemas.openxmlformats.org/package/2006/metadata/core-properties' " w:xpath="/ns1:coreProperties[1]/ns0:subject[1]" w:storeItemID="{6C3C8BC8-F283-45AE-878A-BAB7291924A1}"/>
            <w:text/>
          </w:sdtPr>
          <w:sdtContent>
            <w:p w14:paraId="12C8199B" w14:textId="5600A667" w:rsidR="00A06FE0" w:rsidRPr="008022D2" w:rsidRDefault="00485603">
              <w:pPr>
                <w:pStyle w:val="NoSpacing"/>
                <w:jc w:val="center"/>
                <w:rPr>
                  <w:rFonts w:ascii="Arial" w:hAnsi="Arial" w:cs="Arial"/>
                  <w:b/>
                  <w:bCs/>
                  <w:color w:val="4472C4" w:themeColor="accent1"/>
                  <w:sz w:val="32"/>
                  <w:szCs w:val="32"/>
                </w:rPr>
              </w:pPr>
              <w:r w:rsidRPr="008022D2">
                <w:rPr>
                  <w:rFonts w:ascii="Arial" w:hAnsi="Arial" w:cs="Arial"/>
                  <w:b/>
                  <w:bCs/>
                  <w:color w:val="4472C4" w:themeColor="accent1"/>
                  <w:sz w:val="32"/>
                  <w:szCs w:val="32"/>
                </w:rPr>
                <w:t>Lecturer:</w:t>
              </w:r>
              <w:r w:rsidRPr="008022D2">
                <w:rPr>
                  <w:rFonts w:ascii="Arial" w:hAnsi="Arial" w:cs="Arial"/>
                  <w:b/>
                  <w:bCs/>
                  <w:color w:val="4472C4" w:themeColor="accent1"/>
                  <w:sz w:val="32"/>
                  <w:szCs w:val="32"/>
                </w:rPr>
                <w:t xml:space="preserve"> </w:t>
              </w:r>
              <w:r w:rsidRPr="008022D2">
                <w:rPr>
                  <w:rFonts w:ascii="Arial" w:hAnsi="Arial" w:cs="Arial"/>
                  <w:b/>
                  <w:bCs/>
                  <w:color w:val="4472C4" w:themeColor="accent1"/>
                  <w:sz w:val="32"/>
                  <w:szCs w:val="32"/>
                </w:rPr>
                <w:t>Dr John-Paul Okeke</w:t>
              </w:r>
            </w:p>
          </w:sdtContent>
        </w:sdt>
        <w:p w14:paraId="218B0615" w14:textId="77777777" w:rsidR="00A06FE0" w:rsidRDefault="00A06FE0">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0DA1A85" wp14:editId="2A3857E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2-08-05T00:00:00Z">
                                    <w:dateFormat w:val="MMMM d, yyyy"/>
                                    <w:lid w:val="en-US"/>
                                    <w:storeMappedDataAs w:val="dateTime"/>
                                    <w:calendar w:val="gregorian"/>
                                  </w:date>
                                </w:sdtPr>
                                <w:sdtContent>
                                  <w:p w14:paraId="31761F66" w14:textId="34058398" w:rsidR="00A06FE0" w:rsidRPr="00340949" w:rsidRDefault="003E56BE">
                                    <w:pPr>
                                      <w:pStyle w:val="NoSpacing"/>
                                      <w:spacing w:after="40"/>
                                      <w:jc w:val="center"/>
                                      <w:rPr>
                                        <w:b/>
                                        <w:bCs/>
                                        <w:caps/>
                                        <w:color w:val="4472C4" w:themeColor="accent1"/>
                                        <w:sz w:val="32"/>
                                        <w:szCs w:val="32"/>
                                      </w:rPr>
                                    </w:pPr>
                                    <w:r w:rsidRPr="00340949">
                                      <w:rPr>
                                        <w:b/>
                                        <w:bCs/>
                                        <w:caps/>
                                        <w:color w:val="4472C4" w:themeColor="accent1"/>
                                        <w:sz w:val="32"/>
                                        <w:szCs w:val="32"/>
                                      </w:rPr>
                                      <w:t>August 5, 2022</w:t>
                                    </w:r>
                                  </w:p>
                                </w:sdtContent>
                              </w:sdt>
                              <w:p w14:paraId="1B9F4EE5" w14:textId="469D9B81" w:rsidR="00A06FE0" w:rsidRPr="00593308" w:rsidRDefault="00A06FE0">
                                <w:pPr>
                                  <w:pStyle w:val="NoSpacing"/>
                                  <w:jc w:val="center"/>
                                  <w:rPr>
                                    <w:b/>
                                    <w:bCs/>
                                    <w:color w:val="4472C4" w:themeColor="accent1"/>
                                    <w:sz w:val="28"/>
                                    <w:szCs w:val="28"/>
                                  </w:rPr>
                                </w:pPr>
                                <w:sdt>
                                  <w:sdtPr>
                                    <w:rPr>
                                      <w:b/>
                                      <w:bCs/>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3E56BE" w:rsidRPr="00593308">
                                      <w:rPr>
                                        <w:b/>
                                        <w:bCs/>
                                        <w:caps/>
                                        <w:color w:val="4472C4" w:themeColor="accent1"/>
                                        <w:sz w:val="28"/>
                                        <w:szCs w:val="28"/>
                                      </w:rPr>
                                      <w:t>MADALINA MARIA MARINESCU</w:t>
                                    </w:r>
                                  </w:sdtContent>
                                </w:sdt>
                              </w:p>
                              <w:p w14:paraId="49A25B91" w14:textId="040DF160" w:rsidR="00A06FE0" w:rsidRPr="00593308" w:rsidRDefault="00A06FE0">
                                <w:pPr>
                                  <w:pStyle w:val="NoSpacing"/>
                                  <w:jc w:val="center"/>
                                  <w:rPr>
                                    <w:b/>
                                    <w:bCs/>
                                    <w:color w:val="4472C4" w:themeColor="accent1"/>
                                    <w:sz w:val="28"/>
                                    <w:szCs w:val="28"/>
                                  </w:rPr>
                                </w:pPr>
                                <w:sdt>
                                  <w:sdtPr>
                                    <w:rPr>
                                      <w:b/>
                                      <w:bCs/>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1E565E" w:rsidRPr="00593308">
                                      <w:rPr>
                                        <w:b/>
                                        <w:bCs/>
                                        <w:color w:val="4472C4" w:themeColor="accent1"/>
                                        <w:sz w:val="28"/>
                                        <w:szCs w:val="28"/>
                                      </w:rPr>
                                      <w:t>2020638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0DA1A8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b/>
                              <w:bCs/>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2-08-05T00:00:00Z">
                              <w:dateFormat w:val="MMMM d, yyyy"/>
                              <w:lid w:val="en-US"/>
                              <w:storeMappedDataAs w:val="dateTime"/>
                              <w:calendar w:val="gregorian"/>
                            </w:date>
                          </w:sdtPr>
                          <w:sdtContent>
                            <w:p w14:paraId="31761F66" w14:textId="34058398" w:rsidR="00A06FE0" w:rsidRPr="00340949" w:rsidRDefault="003E56BE">
                              <w:pPr>
                                <w:pStyle w:val="NoSpacing"/>
                                <w:spacing w:after="40"/>
                                <w:jc w:val="center"/>
                                <w:rPr>
                                  <w:b/>
                                  <w:bCs/>
                                  <w:caps/>
                                  <w:color w:val="4472C4" w:themeColor="accent1"/>
                                  <w:sz w:val="32"/>
                                  <w:szCs w:val="32"/>
                                </w:rPr>
                              </w:pPr>
                              <w:r w:rsidRPr="00340949">
                                <w:rPr>
                                  <w:b/>
                                  <w:bCs/>
                                  <w:caps/>
                                  <w:color w:val="4472C4" w:themeColor="accent1"/>
                                  <w:sz w:val="32"/>
                                  <w:szCs w:val="32"/>
                                </w:rPr>
                                <w:t>August 5, 2022</w:t>
                              </w:r>
                            </w:p>
                          </w:sdtContent>
                        </w:sdt>
                        <w:p w14:paraId="1B9F4EE5" w14:textId="469D9B81" w:rsidR="00A06FE0" w:rsidRPr="00593308" w:rsidRDefault="00A06FE0">
                          <w:pPr>
                            <w:pStyle w:val="NoSpacing"/>
                            <w:jc w:val="center"/>
                            <w:rPr>
                              <w:b/>
                              <w:bCs/>
                              <w:color w:val="4472C4" w:themeColor="accent1"/>
                              <w:sz w:val="28"/>
                              <w:szCs w:val="28"/>
                            </w:rPr>
                          </w:pPr>
                          <w:sdt>
                            <w:sdtPr>
                              <w:rPr>
                                <w:b/>
                                <w:bCs/>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3E56BE" w:rsidRPr="00593308">
                                <w:rPr>
                                  <w:b/>
                                  <w:bCs/>
                                  <w:caps/>
                                  <w:color w:val="4472C4" w:themeColor="accent1"/>
                                  <w:sz w:val="28"/>
                                  <w:szCs w:val="28"/>
                                </w:rPr>
                                <w:t>MADALINA MARIA MARINESCU</w:t>
                              </w:r>
                            </w:sdtContent>
                          </w:sdt>
                        </w:p>
                        <w:p w14:paraId="49A25B91" w14:textId="040DF160" w:rsidR="00A06FE0" w:rsidRPr="00593308" w:rsidRDefault="00A06FE0">
                          <w:pPr>
                            <w:pStyle w:val="NoSpacing"/>
                            <w:jc w:val="center"/>
                            <w:rPr>
                              <w:b/>
                              <w:bCs/>
                              <w:color w:val="4472C4" w:themeColor="accent1"/>
                              <w:sz w:val="28"/>
                              <w:szCs w:val="28"/>
                            </w:rPr>
                          </w:pPr>
                          <w:sdt>
                            <w:sdtPr>
                              <w:rPr>
                                <w:b/>
                                <w:bCs/>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1E565E" w:rsidRPr="00593308">
                                <w:rPr>
                                  <w:b/>
                                  <w:bCs/>
                                  <w:color w:val="4472C4" w:themeColor="accent1"/>
                                  <w:sz w:val="28"/>
                                  <w:szCs w:val="28"/>
                                </w:rPr>
                                <w:t>2020638</w:t>
                              </w:r>
                            </w:sdtContent>
                          </w:sdt>
                        </w:p>
                      </w:txbxContent>
                    </v:textbox>
                    <w10:wrap anchorx="margin" anchory="page"/>
                  </v:shape>
                </w:pict>
              </mc:Fallback>
            </mc:AlternateContent>
          </w:r>
          <w:r>
            <w:rPr>
              <w:noProof/>
              <w:color w:val="4472C4" w:themeColor="accent1"/>
            </w:rPr>
            <w:drawing>
              <wp:inline distT="0" distB="0" distL="0" distR="0" wp14:anchorId="4E910EDC" wp14:editId="3D19DE76">
                <wp:extent cx="1543541" cy="758587"/>
                <wp:effectExtent l="0" t="0" r="0" b="381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561570" cy="767448"/>
                        </a:xfrm>
                        <a:prstGeom prst="rect">
                          <a:avLst/>
                        </a:prstGeom>
                      </pic:spPr>
                    </pic:pic>
                  </a:graphicData>
                </a:graphic>
              </wp:inline>
            </w:drawing>
          </w:r>
        </w:p>
        <w:p w14:paraId="326B5BCF" w14:textId="0AEC8D55" w:rsidR="00A06FE0" w:rsidRDefault="00A06FE0">
          <w:pPr>
            <w:rPr>
              <w:rFonts w:asciiTheme="majorHAnsi" w:eastAsiaTheme="majorEastAsia" w:hAnsiTheme="majorHAnsi" w:cstheme="majorBidi"/>
              <w:b/>
              <w:bCs/>
              <w:color w:val="2F5496" w:themeColor="accent1" w:themeShade="BF"/>
              <w:sz w:val="36"/>
              <w:szCs w:val="36"/>
              <w:lang w:val="en-US"/>
            </w:rPr>
          </w:pPr>
          <w:r>
            <w:rPr>
              <w:rFonts w:asciiTheme="majorHAnsi" w:eastAsiaTheme="majorEastAsia" w:hAnsiTheme="majorHAnsi" w:cstheme="majorBidi"/>
              <w:b/>
              <w:bCs/>
              <w:color w:val="2F5496" w:themeColor="accent1" w:themeShade="BF"/>
              <w:sz w:val="36"/>
              <w:szCs w:val="36"/>
              <w:lang w:val="en-US"/>
            </w:rPr>
            <w:br w:type="page"/>
          </w:r>
        </w:p>
      </w:sdtContent>
    </w:sdt>
    <w:p w14:paraId="52F1CB22" w14:textId="77777777" w:rsidR="00B742A5" w:rsidRDefault="00B742A5" w:rsidP="00B742A5">
      <w:pPr>
        <w:rPr>
          <w:rFonts w:ascii="Arial" w:hAnsi="Arial" w:cs="Arial"/>
          <w:b/>
          <w:bCs/>
          <w:sz w:val="32"/>
          <w:szCs w:val="32"/>
        </w:rPr>
      </w:pPr>
    </w:p>
    <w:sdt>
      <w:sdtPr>
        <w:rPr>
          <w:b/>
          <w:bCs/>
          <w:sz w:val="36"/>
          <w:szCs w:val="36"/>
        </w:rPr>
        <w:id w:val="235214891"/>
        <w:docPartObj>
          <w:docPartGallery w:val="Table of Contents"/>
          <w:docPartUnique/>
        </w:docPartObj>
      </w:sdtPr>
      <w:sdtEndPr>
        <w:rPr>
          <w:rFonts w:asciiTheme="minorHAnsi" w:eastAsiaTheme="minorHAnsi" w:hAnsiTheme="minorHAnsi" w:cstheme="minorBidi"/>
          <w:b w:val="0"/>
          <w:bCs w:val="0"/>
          <w:color w:val="auto"/>
          <w:sz w:val="28"/>
          <w:szCs w:val="28"/>
          <w:lang w:val="en-GB"/>
        </w:rPr>
      </w:sdtEndPr>
      <w:sdtContent>
        <w:p w14:paraId="5BADD769" w14:textId="00DF20ED" w:rsidR="00B742A5" w:rsidRPr="00B023D8" w:rsidRDefault="00B742A5" w:rsidP="00B742A5">
          <w:pPr>
            <w:pStyle w:val="TOCHeading"/>
            <w:rPr>
              <w:b/>
              <w:bCs/>
              <w:sz w:val="36"/>
              <w:szCs w:val="36"/>
            </w:rPr>
          </w:pPr>
          <w:r w:rsidRPr="00B023D8">
            <w:rPr>
              <w:b/>
              <w:bCs/>
              <w:sz w:val="36"/>
              <w:szCs w:val="36"/>
            </w:rPr>
            <w:t xml:space="preserve">                               </w:t>
          </w:r>
          <w:r w:rsidRPr="00593308">
            <w:rPr>
              <w:rFonts w:ascii="Arial" w:hAnsi="Arial" w:cs="Arial"/>
              <w:b/>
              <w:bCs/>
              <w:i/>
              <w:iCs/>
              <w:sz w:val="52"/>
              <w:szCs w:val="52"/>
              <w:u w:val="single"/>
            </w:rPr>
            <w:t>Table of Contents</w:t>
          </w:r>
        </w:p>
        <w:p w14:paraId="372DAE5D" w14:textId="5C3E5100" w:rsidR="00B742A5" w:rsidRPr="00593308" w:rsidRDefault="0022253E" w:rsidP="00B742A5">
          <w:pPr>
            <w:pStyle w:val="TOC1"/>
            <w:rPr>
              <w:b/>
              <w:bCs/>
              <w:sz w:val="32"/>
              <w:szCs w:val="32"/>
            </w:rPr>
          </w:pPr>
          <w:r w:rsidRPr="00593308">
            <w:rPr>
              <w:b/>
              <w:bCs/>
              <w:sz w:val="32"/>
              <w:szCs w:val="32"/>
            </w:rPr>
            <w:t>Introduction</w:t>
          </w:r>
          <w:r w:rsidR="00B742A5" w:rsidRPr="00593308">
            <w:rPr>
              <w:b/>
              <w:bCs/>
              <w:sz w:val="32"/>
              <w:szCs w:val="32"/>
            </w:rPr>
            <w:ptab w:relativeTo="margin" w:alignment="right" w:leader="dot"/>
          </w:r>
          <w:r w:rsidR="000B67DF" w:rsidRPr="00593308">
            <w:rPr>
              <w:b/>
              <w:bCs/>
              <w:sz w:val="32"/>
              <w:szCs w:val="32"/>
            </w:rPr>
            <w:t>2</w:t>
          </w:r>
        </w:p>
        <w:p w14:paraId="6E86E9BE" w14:textId="025A0DF1" w:rsidR="00B742A5" w:rsidRPr="00593308" w:rsidRDefault="0022253E" w:rsidP="0022253E">
          <w:pPr>
            <w:pStyle w:val="TOC2"/>
            <w:ind w:left="0"/>
            <w:rPr>
              <w:b/>
              <w:bCs/>
              <w:sz w:val="32"/>
              <w:szCs w:val="32"/>
            </w:rPr>
          </w:pPr>
          <w:r w:rsidRPr="00593308">
            <w:rPr>
              <w:b/>
              <w:bCs/>
              <w:sz w:val="32"/>
              <w:szCs w:val="32"/>
            </w:rPr>
            <w:t>Main body</w:t>
          </w:r>
          <w:r w:rsidR="00B742A5" w:rsidRPr="00593308">
            <w:rPr>
              <w:b/>
              <w:bCs/>
              <w:sz w:val="32"/>
              <w:szCs w:val="32"/>
            </w:rPr>
            <w:ptab w:relativeTo="margin" w:alignment="right" w:leader="dot"/>
          </w:r>
          <w:r w:rsidR="00B742A5" w:rsidRPr="00593308">
            <w:rPr>
              <w:b/>
              <w:bCs/>
              <w:sz w:val="32"/>
              <w:szCs w:val="32"/>
            </w:rPr>
            <w:t>2</w:t>
          </w:r>
        </w:p>
        <w:p w14:paraId="48C2148F" w14:textId="143CC5EE" w:rsidR="00B742A5" w:rsidRPr="00593308" w:rsidRDefault="00F66AB7" w:rsidP="00F66AB7">
          <w:pPr>
            <w:pStyle w:val="TOC3"/>
            <w:ind w:left="0"/>
            <w:rPr>
              <w:b/>
              <w:bCs/>
              <w:sz w:val="32"/>
              <w:szCs w:val="32"/>
            </w:rPr>
          </w:pPr>
          <w:r w:rsidRPr="00593308">
            <w:rPr>
              <w:b/>
              <w:bCs/>
              <w:sz w:val="32"/>
              <w:szCs w:val="32"/>
            </w:rPr>
            <w:t xml:space="preserve">     </w:t>
          </w:r>
          <w:r w:rsidR="0022253E" w:rsidRPr="00593308">
            <w:rPr>
              <w:b/>
              <w:bCs/>
              <w:sz w:val="32"/>
              <w:szCs w:val="32"/>
            </w:rPr>
            <w:t>Component</w:t>
          </w:r>
          <w:r w:rsidRPr="00593308">
            <w:rPr>
              <w:b/>
              <w:bCs/>
              <w:sz w:val="32"/>
              <w:szCs w:val="32"/>
            </w:rPr>
            <w:t xml:space="preserve"> 1</w:t>
          </w:r>
          <w:r w:rsidR="00B742A5" w:rsidRPr="00593308">
            <w:rPr>
              <w:b/>
              <w:bCs/>
              <w:sz w:val="32"/>
              <w:szCs w:val="32"/>
            </w:rPr>
            <w:ptab w:relativeTo="margin" w:alignment="right" w:leader="dot"/>
          </w:r>
          <w:r w:rsidR="000B67DF" w:rsidRPr="00593308">
            <w:rPr>
              <w:b/>
              <w:bCs/>
              <w:sz w:val="32"/>
              <w:szCs w:val="32"/>
            </w:rPr>
            <w:t>2</w:t>
          </w:r>
          <w:r w:rsidR="009A00E5" w:rsidRPr="00593308">
            <w:rPr>
              <w:b/>
              <w:bCs/>
              <w:sz w:val="32"/>
              <w:szCs w:val="32"/>
            </w:rPr>
            <w:t>-6</w:t>
          </w:r>
        </w:p>
        <w:p w14:paraId="589B9993" w14:textId="4B7FE772" w:rsidR="00B742A5" w:rsidRPr="00593308" w:rsidRDefault="00F66AB7" w:rsidP="00B742A5">
          <w:pPr>
            <w:pStyle w:val="TOC1"/>
            <w:rPr>
              <w:b/>
              <w:bCs/>
              <w:sz w:val="32"/>
              <w:szCs w:val="32"/>
            </w:rPr>
          </w:pPr>
          <w:r w:rsidRPr="00593308">
            <w:rPr>
              <w:b/>
              <w:bCs/>
              <w:sz w:val="32"/>
              <w:szCs w:val="32"/>
            </w:rPr>
            <w:t xml:space="preserve">     Component 2</w:t>
          </w:r>
          <w:r w:rsidR="00B742A5" w:rsidRPr="00593308">
            <w:rPr>
              <w:b/>
              <w:bCs/>
              <w:sz w:val="32"/>
              <w:szCs w:val="32"/>
            </w:rPr>
            <w:ptab w:relativeTo="margin" w:alignment="right" w:leader="dot"/>
          </w:r>
          <w:r w:rsidR="009A00E5" w:rsidRPr="00593308">
            <w:rPr>
              <w:b/>
              <w:bCs/>
              <w:sz w:val="32"/>
              <w:szCs w:val="32"/>
            </w:rPr>
            <w:t>6-8</w:t>
          </w:r>
        </w:p>
        <w:p w14:paraId="645F7E42" w14:textId="7536B7F9" w:rsidR="00B742A5" w:rsidRPr="00593308" w:rsidRDefault="006D19C6" w:rsidP="00F66AB7">
          <w:pPr>
            <w:pStyle w:val="TOC2"/>
            <w:ind w:left="0"/>
            <w:rPr>
              <w:b/>
              <w:bCs/>
              <w:sz w:val="32"/>
              <w:szCs w:val="32"/>
            </w:rPr>
          </w:pPr>
          <w:r w:rsidRPr="00593308">
            <w:rPr>
              <w:b/>
              <w:bCs/>
              <w:sz w:val="32"/>
              <w:szCs w:val="32"/>
            </w:rPr>
            <w:t>Conclusion</w:t>
          </w:r>
          <w:r w:rsidR="00B742A5" w:rsidRPr="00593308">
            <w:rPr>
              <w:b/>
              <w:bCs/>
              <w:sz w:val="32"/>
              <w:szCs w:val="32"/>
            </w:rPr>
            <w:ptab w:relativeTo="margin" w:alignment="right" w:leader="dot"/>
          </w:r>
          <w:r w:rsidR="009A00E5" w:rsidRPr="00593308">
            <w:rPr>
              <w:b/>
              <w:bCs/>
              <w:sz w:val="32"/>
              <w:szCs w:val="32"/>
            </w:rPr>
            <w:t>8</w:t>
          </w:r>
        </w:p>
        <w:p w14:paraId="27F9F7AD" w14:textId="684B4821" w:rsidR="00907C42" w:rsidRPr="001978F7" w:rsidRDefault="006D19C6" w:rsidP="00B742A5">
          <w:pPr>
            <w:spacing w:line="360" w:lineRule="auto"/>
            <w:jc w:val="both"/>
            <w:rPr>
              <w:rFonts w:ascii="Arial" w:hAnsi="Arial" w:cs="Arial"/>
              <w:b/>
              <w:bCs/>
              <w:sz w:val="32"/>
              <w:szCs w:val="32"/>
            </w:rPr>
          </w:pPr>
          <w:r w:rsidRPr="001978F7">
            <w:rPr>
              <w:b/>
              <w:bCs/>
              <w:sz w:val="32"/>
              <w:szCs w:val="32"/>
            </w:rPr>
            <w:t>Bibliography</w:t>
          </w:r>
          <w:r w:rsidR="00B742A5" w:rsidRPr="001978F7">
            <w:rPr>
              <w:b/>
              <w:bCs/>
              <w:sz w:val="32"/>
              <w:szCs w:val="32"/>
            </w:rPr>
            <w:ptab w:relativeTo="margin" w:alignment="right" w:leader="dot"/>
          </w:r>
          <w:r w:rsidR="00B023D8" w:rsidRPr="001978F7">
            <w:rPr>
              <w:b/>
              <w:bCs/>
              <w:sz w:val="32"/>
              <w:szCs w:val="32"/>
            </w:rPr>
            <w:t>10</w:t>
          </w:r>
          <w:r w:rsidR="00B023D8" w:rsidRPr="001978F7">
            <w:rPr>
              <w:b/>
              <w:bCs/>
              <w:sz w:val="24"/>
              <w:szCs w:val="24"/>
            </w:rPr>
            <w:t>-</w:t>
          </w:r>
          <w:r w:rsidR="00B023D8" w:rsidRPr="001978F7">
            <w:rPr>
              <w:b/>
              <w:bCs/>
              <w:sz w:val="32"/>
              <w:szCs w:val="32"/>
            </w:rPr>
            <w:t>15</w:t>
          </w:r>
        </w:p>
      </w:sdtContent>
    </w:sdt>
    <w:p w14:paraId="6EB58F95" w14:textId="77777777" w:rsidR="00B742A5" w:rsidRDefault="00907C42">
      <w:pPr>
        <w:rPr>
          <w:rFonts w:ascii="Arial" w:hAnsi="Arial" w:cs="Arial"/>
          <w:b/>
          <w:bCs/>
          <w:sz w:val="32"/>
          <w:szCs w:val="32"/>
        </w:rPr>
      </w:pPr>
      <w:r>
        <w:rPr>
          <w:rFonts w:ascii="Arial" w:hAnsi="Arial" w:cs="Arial"/>
          <w:b/>
          <w:bCs/>
          <w:sz w:val="32"/>
          <w:szCs w:val="32"/>
        </w:rPr>
        <w:br w:type="page"/>
      </w:r>
      <w:bookmarkStart w:id="0" w:name="_Hlk110522492"/>
    </w:p>
    <w:bookmarkEnd w:id="0"/>
    <w:p w14:paraId="4591CB50" w14:textId="3B9F7493" w:rsidR="00F20FD3" w:rsidRPr="00361D44" w:rsidRDefault="00073E87" w:rsidP="00055F1F">
      <w:pPr>
        <w:spacing w:line="360" w:lineRule="auto"/>
        <w:jc w:val="both"/>
        <w:rPr>
          <w:rFonts w:ascii="Arial" w:hAnsi="Arial" w:cs="Arial"/>
          <w:sz w:val="24"/>
          <w:szCs w:val="24"/>
        </w:rPr>
      </w:pPr>
      <w:r w:rsidRPr="00737E71">
        <w:rPr>
          <w:rFonts w:ascii="Arial" w:hAnsi="Arial" w:cs="Arial"/>
          <w:b/>
          <w:bCs/>
          <w:sz w:val="32"/>
          <w:szCs w:val="32"/>
        </w:rPr>
        <w:lastRenderedPageBreak/>
        <w:t>INTRODUCTION</w:t>
      </w:r>
      <w:r w:rsidR="0024356D" w:rsidRPr="00737E71">
        <w:rPr>
          <w:rFonts w:ascii="Arial" w:hAnsi="Arial" w:cs="Arial"/>
          <w:b/>
          <w:bCs/>
          <w:sz w:val="32"/>
          <w:szCs w:val="32"/>
        </w:rPr>
        <w:t xml:space="preserve">   </w:t>
      </w:r>
      <w:r w:rsidR="0024356D">
        <w:rPr>
          <w:rFonts w:ascii="Arial" w:hAnsi="Arial" w:cs="Arial"/>
          <w:sz w:val="24"/>
          <w:szCs w:val="24"/>
        </w:rPr>
        <w:t xml:space="preserve">      </w:t>
      </w:r>
      <w:r w:rsidR="0024356D">
        <w:rPr>
          <w:rFonts w:ascii="Arial" w:hAnsi="Arial" w:cs="Arial"/>
          <w:sz w:val="24"/>
          <w:szCs w:val="24"/>
        </w:rPr>
        <w:tab/>
      </w:r>
      <w:r w:rsidR="0024356D">
        <w:rPr>
          <w:rFonts w:ascii="Arial" w:hAnsi="Arial" w:cs="Arial"/>
          <w:sz w:val="24"/>
          <w:szCs w:val="24"/>
        </w:rPr>
        <w:tab/>
      </w:r>
      <w:r w:rsidR="0024356D">
        <w:rPr>
          <w:rFonts w:ascii="Arial" w:hAnsi="Arial" w:cs="Arial"/>
          <w:sz w:val="24"/>
          <w:szCs w:val="24"/>
        </w:rPr>
        <w:tab/>
      </w:r>
      <w:r w:rsidR="00406F65">
        <w:rPr>
          <w:rFonts w:ascii="Arial" w:hAnsi="Arial" w:cs="Arial"/>
          <w:sz w:val="24"/>
          <w:szCs w:val="24"/>
        </w:rPr>
        <w:tab/>
      </w:r>
      <w:r w:rsidR="00406F65">
        <w:rPr>
          <w:rFonts w:ascii="Arial" w:hAnsi="Arial" w:cs="Arial"/>
          <w:sz w:val="24"/>
          <w:szCs w:val="24"/>
        </w:rPr>
        <w:tab/>
      </w:r>
      <w:r w:rsidR="00406F65">
        <w:rPr>
          <w:rFonts w:ascii="Arial" w:hAnsi="Arial" w:cs="Arial"/>
          <w:sz w:val="24"/>
          <w:szCs w:val="24"/>
        </w:rPr>
        <w:tab/>
      </w:r>
      <w:r w:rsidR="00406F65">
        <w:rPr>
          <w:rFonts w:ascii="Arial" w:hAnsi="Arial" w:cs="Arial"/>
          <w:sz w:val="24"/>
          <w:szCs w:val="24"/>
        </w:rPr>
        <w:tab/>
      </w:r>
      <w:r w:rsidR="00406F65">
        <w:rPr>
          <w:rFonts w:ascii="Arial" w:hAnsi="Arial" w:cs="Arial"/>
          <w:sz w:val="24"/>
          <w:szCs w:val="24"/>
        </w:rPr>
        <w:tab/>
      </w:r>
      <w:r w:rsidR="00406F65">
        <w:rPr>
          <w:rFonts w:ascii="Arial" w:hAnsi="Arial" w:cs="Arial"/>
          <w:sz w:val="24"/>
          <w:szCs w:val="24"/>
        </w:rPr>
        <w:tab/>
      </w:r>
      <w:r w:rsidR="00406F65">
        <w:rPr>
          <w:rFonts w:ascii="Arial" w:hAnsi="Arial" w:cs="Arial"/>
          <w:sz w:val="24"/>
          <w:szCs w:val="24"/>
        </w:rPr>
        <w:tab/>
      </w:r>
      <w:r w:rsidR="00406F65">
        <w:rPr>
          <w:rFonts w:ascii="Arial" w:hAnsi="Arial" w:cs="Arial"/>
          <w:sz w:val="24"/>
          <w:szCs w:val="24"/>
        </w:rPr>
        <w:tab/>
      </w:r>
      <w:r w:rsidR="00406F65">
        <w:rPr>
          <w:rFonts w:ascii="Arial" w:hAnsi="Arial" w:cs="Arial"/>
          <w:sz w:val="24"/>
          <w:szCs w:val="24"/>
        </w:rPr>
        <w:tab/>
      </w:r>
      <w:r w:rsidR="00406F65">
        <w:rPr>
          <w:rFonts w:ascii="Arial" w:hAnsi="Arial" w:cs="Arial"/>
          <w:sz w:val="24"/>
          <w:szCs w:val="24"/>
        </w:rPr>
        <w:tab/>
      </w:r>
      <w:r w:rsidR="00406F65">
        <w:rPr>
          <w:rFonts w:ascii="Arial" w:hAnsi="Arial" w:cs="Arial"/>
          <w:sz w:val="24"/>
          <w:szCs w:val="24"/>
        </w:rPr>
        <w:tab/>
      </w:r>
      <w:r w:rsidR="00406F65">
        <w:rPr>
          <w:rFonts w:ascii="Arial" w:hAnsi="Arial" w:cs="Arial"/>
          <w:sz w:val="24"/>
          <w:szCs w:val="24"/>
        </w:rPr>
        <w:tab/>
      </w:r>
      <w:r w:rsidR="00406F65">
        <w:rPr>
          <w:rFonts w:ascii="Arial" w:hAnsi="Arial" w:cs="Arial"/>
          <w:sz w:val="24"/>
          <w:szCs w:val="24"/>
        </w:rPr>
        <w:tab/>
      </w:r>
      <w:r w:rsidR="0024356D">
        <w:rPr>
          <w:rFonts w:ascii="Arial" w:hAnsi="Arial" w:cs="Arial"/>
          <w:sz w:val="24"/>
          <w:szCs w:val="24"/>
        </w:rPr>
        <w:tab/>
      </w:r>
      <w:r w:rsidR="0024356D">
        <w:rPr>
          <w:rFonts w:ascii="Arial" w:hAnsi="Arial" w:cs="Arial"/>
          <w:sz w:val="24"/>
          <w:szCs w:val="24"/>
        </w:rPr>
        <w:tab/>
      </w:r>
      <w:r w:rsidR="0024356D">
        <w:rPr>
          <w:rFonts w:ascii="Arial" w:hAnsi="Arial" w:cs="Arial"/>
          <w:sz w:val="24"/>
          <w:szCs w:val="24"/>
        </w:rPr>
        <w:tab/>
      </w:r>
      <w:r w:rsidR="0024356D">
        <w:rPr>
          <w:rFonts w:ascii="Arial" w:hAnsi="Arial" w:cs="Arial"/>
          <w:sz w:val="24"/>
          <w:szCs w:val="24"/>
        </w:rPr>
        <w:tab/>
      </w:r>
      <w:r w:rsidR="00406F65">
        <w:rPr>
          <w:rFonts w:ascii="Arial" w:hAnsi="Arial" w:cs="Arial"/>
          <w:sz w:val="24"/>
          <w:szCs w:val="24"/>
        </w:rPr>
        <w:t xml:space="preserve">                        </w:t>
      </w:r>
      <w:r w:rsidR="00137795" w:rsidRPr="00361D44">
        <w:rPr>
          <w:rFonts w:ascii="Arial" w:hAnsi="Arial" w:cs="Arial"/>
          <w:sz w:val="24"/>
          <w:szCs w:val="24"/>
        </w:rPr>
        <w:t xml:space="preserve">The notion of entrepreneurship has several facets (Bula, 2012). Richard </w:t>
      </w:r>
      <w:proofErr w:type="spellStart"/>
      <w:r w:rsidR="00137795" w:rsidRPr="00361D44">
        <w:rPr>
          <w:rFonts w:ascii="Arial" w:hAnsi="Arial" w:cs="Arial"/>
          <w:sz w:val="24"/>
          <w:szCs w:val="24"/>
        </w:rPr>
        <w:t>Canillton</w:t>
      </w:r>
      <w:proofErr w:type="spellEnd"/>
      <w:r w:rsidR="00137795" w:rsidRPr="00361D44">
        <w:rPr>
          <w:rFonts w:ascii="Arial" w:hAnsi="Arial" w:cs="Arial"/>
          <w:sz w:val="24"/>
          <w:szCs w:val="24"/>
        </w:rPr>
        <w:t>, the first economist, used the word "Entrepreneurship" in 1732 and used it to characterise anyone who was prepared to engage in types of arbitrages concerning the financial risk of a new endeavour (</w:t>
      </w:r>
      <w:proofErr w:type="spellStart"/>
      <w:r w:rsidR="00137795" w:rsidRPr="00361D44">
        <w:rPr>
          <w:rFonts w:ascii="Arial" w:hAnsi="Arial" w:cs="Arial"/>
          <w:sz w:val="24"/>
          <w:szCs w:val="24"/>
        </w:rPr>
        <w:t>Minniti</w:t>
      </w:r>
      <w:proofErr w:type="spellEnd"/>
      <w:r w:rsidR="00137795" w:rsidRPr="00361D44">
        <w:rPr>
          <w:rFonts w:ascii="Arial" w:hAnsi="Arial" w:cs="Arial"/>
          <w:sz w:val="24"/>
          <w:szCs w:val="24"/>
        </w:rPr>
        <w:t xml:space="preserve"> and Levesque, 2008). As to Timmons (1989), "The goal of entrepreneurship is to design and construct something valuable. It concerns one's capacity for taking chances and overcoming failure-related anxiety ". </w:t>
      </w:r>
      <w:r w:rsidR="002C21E4" w:rsidRPr="00361D44">
        <w:rPr>
          <w:rFonts w:ascii="Arial" w:hAnsi="Arial" w:cs="Arial"/>
          <w:sz w:val="24"/>
          <w:szCs w:val="24"/>
        </w:rPr>
        <w:t xml:space="preserve">                                                                                                           </w:t>
      </w:r>
      <w:r w:rsidR="00055F1F">
        <w:rPr>
          <w:rFonts w:ascii="Arial" w:hAnsi="Arial" w:cs="Arial"/>
          <w:sz w:val="24"/>
          <w:szCs w:val="24"/>
        </w:rPr>
        <w:t xml:space="preserve">                                                           </w:t>
      </w:r>
      <w:r w:rsidR="002C21E4" w:rsidRPr="00361D44">
        <w:rPr>
          <w:rFonts w:ascii="Arial" w:hAnsi="Arial" w:cs="Arial"/>
          <w:sz w:val="24"/>
          <w:szCs w:val="24"/>
        </w:rPr>
        <w:t xml:space="preserve">  </w:t>
      </w:r>
      <w:r w:rsidR="00137795" w:rsidRPr="00361D44">
        <w:rPr>
          <w:rFonts w:ascii="Arial" w:hAnsi="Arial" w:cs="Arial"/>
          <w:sz w:val="24"/>
          <w:szCs w:val="24"/>
        </w:rPr>
        <w:t>According to Drucker (1986), entrepreneurship is an activity with a knowledge basis, not a science or an art. It also goes beyond simply producing money to involve creativity and invention.</w:t>
      </w:r>
      <w:r w:rsidR="00F20FD3" w:rsidRPr="00361D44">
        <w:rPr>
          <w:rFonts w:ascii="Arial" w:hAnsi="Arial" w:cs="Arial"/>
          <w:sz w:val="24"/>
          <w:szCs w:val="24"/>
        </w:rPr>
        <w:t xml:space="preserve"> </w:t>
      </w:r>
      <w:r w:rsidR="002C21E4" w:rsidRPr="00361D44">
        <w:rPr>
          <w:rFonts w:ascii="Arial" w:hAnsi="Arial" w:cs="Arial"/>
          <w:sz w:val="24"/>
          <w:szCs w:val="24"/>
        </w:rPr>
        <w:t>Researchers also discovered that the discipline of entrepreneurship continues to lack boundaries and a defined conceptual foundation (</w:t>
      </w:r>
      <w:proofErr w:type="spellStart"/>
      <w:r w:rsidR="002C21E4" w:rsidRPr="00361D44">
        <w:rPr>
          <w:rFonts w:ascii="Arial" w:hAnsi="Arial" w:cs="Arial"/>
          <w:sz w:val="24"/>
          <w:szCs w:val="24"/>
        </w:rPr>
        <w:t>Bruyat</w:t>
      </w:r>
      <w:proofErr w:type="spellEnd"/>
      <w:r w:rsidR="002C21E4" w:rsidRPr="00361D44">
        <w:rPr>
          <w:rFonts w:ascii="Arial" w:hAnsi="Arial" w:cs="Arial"/>
          <w:sz w:val="24"/>
          <w:szCs w:val="24"/>
        </w:rPr>
        <w:t xml:space="preserve"> and Julien, 2001; </w:t>
      </w:r>
      <w:proofErr w:type="spellStart"/>
      <w:r w:rsidR="002C21E4" w:rsidRPr="00361D44">
        <w:rPr>
          <w:rFonts w:ascii="Arial" w:hAnsi="Arial" w:cs="Arial"/>
          <w:sz w:val="24"/>
          <w:szCs w:val="24"/>
        </w:rPr>
        <w:t>Busenitz</w:t>
      </w:r>
      <w:proofErr w:type="spellEnd"/>
      <w:r w:rsidR="002C21E4" w:rsidRPr="00361D44">
        <w:rPr>
          <w:rFonts w:ascii="Arial" w:hAnsi="Arial" w:cs="Arial"/>
          <w:sz w:val="24"/>
          <w:szCs w:val="24"/>
        </w:rPr>
        <w:t xml:space="preserve"> et al., 2003; Ireland and Webb, 2007; Shane and Venkataraman, 2000).</w:t>
      </w:r>
    </w:p>
    <w:p w14:paraId="053190A9" w14:textId="4CD76109" w:rsidR="00F20FD3" w:rsidRPr="00361D44" w:rsidRDefault="00CD2FA0" w:rsidP="00055F1F">
      <w:pPr>
        <w:spacing w:line="360" w:lineRule="auto"/>
        <w:jc w:val="both"/>
        <w:rPr>
          <w:rFonts w:ascii="Arial" w:hAnsi="Arial" w:cs="Arial"/>
          <w:sz w:val="24"/>
          <w:szCs w:val="24"/>
        </w:rPr>
      </w:pPr>
      <w:r w:rsidRPr="00361D44">
        <w:rPr>
          <w:rFonts w:ascii="Arial" w:hAnsi="Arial" w:cs="Arial"/>
          <w:sz w:val="24"/>
          <w:szCs w:val="24"/>
        </w:rPr>
        <w:t>The idea of entrepreneurship is a key topic of research at all levels—local, state, and national. The last ten years have seen an increase in awareness of how important entrepreneurship is to economic progress (</w:t>
      </w:r>
      <w:proofErr w:type="spellStart"/>
      <w:r w:rsidRPr="00361D44">
        <w:rPr>
          <w:rFonts w:ascii="Arial" w:hAnsi="Arial" w:cs="Arial"/>
          <w:sz w:val="24"/>
          <w:szCs w:val="24"/>
        </w:rPr>
        <w:t>Acs</w:t>
      </w:r>
      <w:proofErr w:type="spellEnd"/>
      <w:r w:rsidRPr="00361D44">
        <w:rPr>
          <w:rFonts w:ascii="Arial" w:hAnsi="Arial" w:cs="Arial"/>
          <w:sz w:val="24"/>
          <w:szCs w:val="24"/>
        </w:rPr>
        <w:t xml:space="preserve"> et al., 2009:2008). Governments throughout the globe have thus developed strategies to promote entrepreneurship, such as finance for entrepreneurs, adequate governance, and legal safeguards for contracts (Armour and Cumming, 2006).</w:t>
      </w:r>
      <w:r w:rsidR="00737E71">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t xml:space="preserve">                  </w:t>
      </w:r>
      <w:r w:rsidR="00737E71" w:rsidRPr="00DD0E93">
        <w:rPr>
          <w:rFonts w:ascii="Arial" w:hAnsi="Arial" w:cs="Arial"/>
          <w:b/>
          <w:bCs/>
          <w:sz w:val="32"/>
          <w:szCs w:val="32"/>
        </w:rPr>
        <w:t>MAIN BODY</w:t>
      </w:r>
      <w:r w:rsidR="00737E71" w:rsidRPr="00DD0E93">
        <w:rPr>
          <w:rFonts w:ascii="Arial" w:hAnsi="Arial" w:cs="Arial"/>
          <w:b/>
          <w:bCs/>
          <w:sz w:val="32"/>
          <w:szCs w:val="32"/>
        </w:rPr>
        <w:tab/>
      </w:r>
      <w:r w:rsidR="00DD0E93">
        <w:rPr>
          <w:rFonts w:ascii="Arial" w:hAnsi="Arial" w:cs="Arial"/>
          <w:sz w:val="24"/>
          <w:szCs w:val="24"/>
        </w:rPr>
        <w:tab/>
      </w:r>
      <w:r w:rsidR="00DD0E93">
        <w:rPr>
          <w:rFonts w:ascii="Arial" w:hAnsi="Arial" w:cs="Arial"/>
          <w:sz w:val="24"/>
          <w:szCs w:val="24"/>
        </w:rPr>
        <w:tab/>
      </w:r>
      <w:r w:rsidR="00DD0E93">
        <w:rPr>
          <w:rFonts w:ascii="Arial" w:hAnsi="Arial" w:cs="Arial"/>
          <w:sz w:val="24"/>
          <w:szCs w:val="24"/>
        </w:rPr>
        <w:tab/>
      </w:r>
      <w:r w:rsidR="00DD0E93">
        <w:rPr>
          <w:rFonts w:ascii="Arial" w:hAnsi="Arial" w:cs="Arial"/>
          <w:sz w:val="24"/>
          <w:szCs w:val="24"/>
        </w:rPr>
        <w:tab/>
      </w:r>
      <w:r w:rsidR="00DD0E93">
        <w:rPr>
          <w:rFonts w:ascii="Arial" w:hAnsi="Arial" w:cs="Arial"/>
          <w:sz w:val="24"/>
          <w:szCs w:val="24"/>
        </w:rPr>
        <w:tab/>
      </w:r>
      <w:r w:rsidR="00DD0E93">
        <w:rPr>
          <w:rFonts w:ascii="Arial" w:hAnsi="Arial" w:cs="Arial"/>
          <w:sz w:val="24"/>
          <w:szCs w:val="24"/>
        </w:rPr>
        <w:tab/>
      </w:r>
      <w:r w:rsidR="00DD0E93">
        <w:rPr>
          <w:rFonts w:ascii="Arial" w:hAnsi="Arial" w:cs="Arial"/>
          <w:sz w:val="24"/>
          <w:szCs w:val="24"/>
        </w:rPr>
        <w:tab/>
      </w:r>
      <w:r w:rsidR="00DD0E93">
        <w:rPr>
          <w:rFonts w:ascii="Arial" w:hAnsi="Arial" w:cs="Arial"/>
          <w:sz w:val="24"/>
          <w:szCs w:val="24"/>
        </w:rPr>
        <w:tab/>
      </w:r>
      <w:r w:rsidR="00DD0E93">
        <w:rPr>
          <w:rFonts w:ascii="Arial" w:hAnsi="Arial" w:cs="Arial"/>
          <w:sz w:val="24"/>
          <w:szCs w:val="24"/>
        </w:rPr>
        <w:tab/>
      </w:r>
      <w:r w:rsidR="00DD0E93">
        <w:rPr>
          <w:rFonts w:ascii="Arial" w:hAnsi="Arial" w:cs="Arial"/>
          <w:sz w:val="24"/>
          <w:szCs w:val="24"/>
        </w:rPr>
        <w:tab/>
      </w:r>
      <w:r w:rsidR="00DD0E93">
        <w:rPr>
          <w:rFonts w:ascii="Arial" w:hAnsi="Arial" w:cs="Arial"/>
          <w:sz w:val="24"/>
          <w:szCs w:val="24"/>
        </w:rPr>
        <w:tab/>
      </w:r>
      <w:r w:rsidR="00DD0E93">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r>
      <w:r w:rsidR="00DD0E93">
        <w:rPr>
          <w:rFonts w:ascii="Arial" w:hAnsi="Arial" w:cs="Arial"/>
          <w:sz w:val="24"/>
          <w:szCs w:val="24"/>
        </w:rPr>
        <w:t xml:space="preserve">                   </w:t>
      </w:r>
      <w:r w:rsidR="00737E71" w:rsidRPr="00DD0E93">
        <w:rPr>
          <w:rFonts w:ascii="Arial" w:hAnsi="Arial" w:cs="Arial"/>
          <w:b/>
          <w:bCs/>
          <w:sz w:val="28"/>
          <w:szCs w:val="28"/>
          <w:u w:val="single"/>
        </w:rPr>
        <w:t>Compo</w:t>
      </w:r>
      <w:r w:rsidR="00DD0E93" w:rsidRPr="00DD0E93">
        <w:rPr>
          <w:rFonts w:ascii="Arial" w:hAnsi="Arial" w:cs="Arial"/>
          <w:b/>
          <w:bCs/>
          <w:sz w:val="28"/>
          <w:szCs w:val="28"/>
          <w:u w:val="single"/>
        </w:rPr>
        <w:t>nent 1</w:t>
      </w:r>
      <w:r w:rsidR="00737E71">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r>
      <w:r w:rsidR="00737E71">
        <w:rPr>
          <w:rFonts w:ascii="Arial" w:hAnsi="Arial" w:cs="Arial"/>
          <w:sz w:val="24"/>
          <w:szCs w:val="24"/>
        </w:rPr>
        <w:tab/>
      </w:r>
    </w:p>
    <w:p w14:paraId="5F27156F" w14:textId="5924F169" w:rsidR="004D319E" w:rsidRPr="00361D44" w:rsidRDefault="00780BDB" w:rsidP="00055F1F">
      <w:pPr>
        <w:spacing w:line="360" w:lineRule="auto"/>
        <w:jc w:val="both"/>
        <w:rPr>
          <w:rFonts w:ascii="Arial" w:hAnsi="Arial" w:cs="Arial"/>
          <w:sz w:val="24"/>
          <w:szCs w:val="24"/>
        </w:rPr>
      </w:pPr>
      <w:r w:rsidRPr="00361D44">
        <w:rPr>
          <w:rFonts w:ascii="Arial" w:hAnsi="Arial" w:cs="Arial"/>
          <w:sz w:val="24"/>
          <w:szCs w:val="24"/>
        </w:rPr>
        <w:t>Starting a business helps to accelerate structural change, strengthen innovation, and enable a wider variety of products and approaches to problem-solving, according to Fritsch (2013). This in turn promotes increased growth and competition. Additionally, because smaller businesses have greater development potential than bigger ones, start-ups have a disproportionate impact on economic growth (</w:t>
      </w:r>
      <w:proofErr w:type="spellStart"/>
      <w:r w:rsidRPr="00361D44">
        <w:rPr>
          <w:rFonts w:ascii="Arial" w:hAnsi="Arial" w:cs="Arial"/>
          <w:sz w:val="24"/>
          <w:szCs w:val="24"/>
        </w:rPr>
        <w:t>Almus</w:t>
      </w:r>
      <w:proofErr w:type="spellEnd"/>
      <w:r w:rsidRPr="00361D44">
        <w:rPr>
          <w:rFonts w:ascii="Arial" w:hAnsi="Arial" w:cs="Arial"/>
          <w:sz w:val="24"/>
          <w:szCs w:val="24"/>
        </w:rPr>
        <w:t xml:space="preserve"> and </w:t>
      </w:r>
      <w:proofErr w:type="spellStart"/>
      <w:r w:rsidRPr="00361D44">
        <w:rPr>
          <w:rFonts w:ascii="Arial" w:hAnsi="Arial" w:cs="Arial"/>
          <w:sz w:val="24"/>
          <w:szCs w:val="24"/>
        </w:rPr>
        <w:t>Nerlinger</w:t>
      </w:r>
      <w:proofErr w:type="spellEnd"/>
      <w:r w:rsidRPr="00361D44">
        <w:rPr>
          <w:rFonts w:ascii="Arial" w:hAnsi="Arial" w:cs="Arial"/>
          <w:sz w:val="24"/>
          <w:szCs w:val="24"/>
        </w:rPr>
        <w:t>, 2000). In this context, Cumming et al. (2014) discovered that a 1% increase in new company start-up</w:t>
      </w:r>
      <w:r w:rsidR="007131AA">
        <w:rPr>
          <w:rFonts w:ascii="Arial" w:hAnsi="Arial" w:cs="Arial"/>
          <w:sz w:val="24"/>
          <w:szCs w:val="24"/>
        </w:rPr>
        <w:t>s</w:t>
      </w:r>
      <w:r w:rsidRPr="00361D44">
        <w:rPr>
          <w:rFonts w:ascii="Arial" w:hAnsi="Arial" w:cs="Arial"/>
          <w:sz w:val="24"/>
          <w:szCs w:val="24"/>
        </w:rPr>
        <w:t xml:space="preserve"> leads to a 24 % improvement in GDP the next year, a 13% reduction in unemployment, and a 3% rise in export. According to similar research by </w:t>
      </w:r>
      <w:proofErr w:type="spellStart"/>
      <w:r w:rsidRPr="00361D44">
        <w:rPr>
          <w:rFonts w:ascii="Arial" w:hAnsi="Arial" w:cs="Arial"/>
          <w:sz w:val="24"/>
          <w:szCs w:val="24"/>
        </w:rPr>
        <w:lastRenderedPageBreak/>
        <w:t>Schmiemann</w:t>
      </w:r>
      <w:proofErr w:type="spellEnd"/>
      <w:r w:rsidRPr="00361D44">
        <w:rPr>
          <w:rFonts w:ascii="Arial" w:hAnsi="Arial" w:cs="Arial"/>
          <w:sz w:val="24"/>
          <w:szCs w:val="24"/>
        </w:rPr>
        <w:t xml:space="preserve"> (2008), more than 95% of all businesses in most industrialised nations are entrepreneurial, and 60 per</w:t>
      </w:r>
      <w:r w:rsidR="007131AA">
        <w:rPr>
          <w:rFonts w:ascii="Arial" w:hAnsi="Arial" w:cs="Arial"/>
          <w:sz w:val="24"/>
          <w:szCs w:val="24"/>
        </w:rPr>
        <w:t xml:space="preserve"> </w:t>
      </w:r>
      <w:r w:rsidRPr="00361D44">
        <w:rPr>
          <w:rFonts w:ascii="Arial" w:hAnsi="Arial" w:cs="Arial"/>
          <w:sz w:val="24"/>
          <w:szCs w:val="24"/>
        </w:rPr>
        <w:t>cent of all available labour is employed by these businesses</w:t>
      </w:r>
      <w:r w:rsidR="007A5F0C" w:rsidRPr="00361D44">
        <w:rPr>
          <w:rFonts w:ascii="Arial" w:hAnsi="Arial" w:cs="Arial"/>
          <w:sz w:val="24"/>
          <w:szCs w:val="24"/>
        </w:rPr>
        <w:t>. Many scholars focus heavily on entrepreneurship in their stud</w:t>
      </w:r>
      <w:r w:rsidR="007131AA">
        <w:rPr>
          <w:rFonts w:ascii="Arial" w:hAnsi="Arial" w:cs="Arial"/>
          <w:sz w:val="24"/>
          <w:szCs w:val="24"/>
        </w:rPr>
        <w:t>ies</w:t>
      </w:r>
      <w:r w:rsidR="007A5F0C" w:rsidRPr="00361D44">
        <w:rPr>
          <w:rFonts w:ascii="Arial" w:hAnsi="Arial" w:cs="Arial"/>
          <w:sz w:val="24"/>
          <w:szCs w:val="24"/>
        </w:rPr>
        <w:t xml:space="preserve"> </w:t>
      </w:r>
      <w:r w:rsidR="007131AA">
        <w:rPr>
          <w:rFonts w:ascii="Arial" w:hAnsi="Arial" w:cs="Arial"/>
          <w:sz w:val="24"/>
          <w:szCs w:val="24"/>
        </w:rPr>
        <w:t>with</w:t>
      </w:r>
      <w:r w:rsidR="007A5F0C" w:rsidRPr="00361D44">
        <w:rPr>
          <w:rFonts w:ascii="Arial" w:hAnsi="Arial" w:cs="Arial"/>
          <w:sz w:val="24"/>
          <w:szCs w:val="24"/>
        </w:rPr>
        <w:t xml:space="preserve"> Entrepreneurship Education (EE). According to McIntyre and Roche (1999), entrepreneurship education is the process of imparting to people the knowledge and abilities needed to recognise new business possibilities and develop a high degree of self-confidence to take advantage of them. Additionally, according to McMullan and Long (1987) and McMullan et al. (2002), entrepreneurship education should cover programmes for developing leadership and skill, developing new products, thinking creatively, and innovating with technology.</w:t>
      </w:r>
      <w:r w:rsidR="00D4706C" w:rsidRPr="00361D44">
        <w:rPr>
          <w:rFonts w:ascii="Arial" w:hAnsi="Arial" w:cs="Arial"/>
          <w:sz w:val="24"/>
          <w:szCs w:val="24"/>
        </w:rPr>
        <w:t xml:space="preserve"> </w:t>
      </w:r>
      <w:r w:rsidR="004D319E" w:rsidRPr="00361D44">
        <w:rPr>
          <w:rFonts w:ascii="Arial" w:hAnsi="Arial" w:cs="Arial"/>
          <w:sz w:val="24"/>
          <w:szCs w:val="24"/>
        </w:rPr>
        <w:t xml:space="preserve">In addition, Maritz et al. (2015) describe entrepreneurship education programmes as any educational programme or procedure that fosters the development of entrepreneurial attitudes and abilities. Van </w:t>
      </w:r>
      <w:proofErr w:type="spellStart"/>
      <w:r w:rsidR="004D319E" w:rsidRPr="00361D44">
        <w:rPr>
          <w:rFonts w:ascii="Arial" w:hAnsi="Arial" w:cs="Arial"/>
          <w:sz w:val="24"/>
          <w:szCs w:val="24"/>
        </w:rPr>
        <w:t>Gelderen</w:t>
      </w:r>
      <w:proofErr w:type="spellEnd"/>
      <w:r w:rsidR="004D319E" w:rsidRPr="00361D44">
        <w:rPr>
          <w:rFonts w:ascii="Arial" w:hAnsi="Arial" w:cs="Arial"/>
          <w:sz w:val="24"/>
          <w:szCs w:val="24"/>
        </w:rPr>
        <w:t xml:space="preserve"> et al. (2015) categorised entrepreneurship education as one of the most crucial elements of the entrepreneurial ecosystem to promote intentionally and business formation stability.</w:t>
      </w:r>
    </w:p>
    <w:p w14:paraId="7D90B75C" w14:textId="703D5C86" w:rsidR="00D4706C" w:rsidRPr="00361D44" w:rsidRDefault="004D319E" w:rsidP="00055F1F">
      <w:pPr>
        <w:spacing w:line="360" w:lineRule="auto"/>
        <w:jc w:val="both"/>
        <w:rPr>
          <w:rFonts w:ascii="Arial" w:hAnsi="Arial" w:cs="Arial"/>
          <w:sz w:val="24"/>
          <w:szCs w:val="24"/>
        </w:rPr>
      </w:pPr>
      <w:r w:rsidRPr="00361D44">
        <w:rPr>
          <w:rFonts w:ascii="Arial" w:hAnsi="Arial" w:cs="Arial"/>
          <w:sz w:val="24"/>
          <w:szCs w:val="24"/>
        </w:rPr>
        <w:t xml:space="preserve">According to </w:t>
      </w:r>
      <w:r w:rsidR="00361D44" w:rsidRPr="00361D44">
        <w:rPr>
          <w:rFonts w:ascii="Arial" w:hAnsi="Arial" w:cs="Arial"/>
          <w:sz w:val="24"/>
          <w:szCs w:val="24"/>
        </w:rPr>
        <w:t>similar research</w:t>
      </w:r>
      <w:r w:rsidRPr="00361D44">
        <w:rPr>
          <w:rFonts w:ascii="Arial" w:hAnsi="Arial" w:cs="Arial"/>
          <w:sz w:val="24"/>
          <w:szCs w:val="24"/>
        </w:rPr>
        <w:t xml:space="preserve"> by </w:t>
      </w:r>
      <w:proofErr w:type="spellStart"/>
      <w:r w:rsidRPr="00361D44">
        <w:rPr>
          <w:rFonts w:ascii="Arial" w:hAnsi="Arial" w:cs="Arial"/>
          <w:sz w:val="24"/>
          <w:szCs w:val="24"/>
        </w:rPr>
        <w:t>Fayolle</w:t>
      </w:r>
      <w:proofErr w:type="spellEnd"/>
      <w:r w:rsidRPr="00361D44">
        <w:rPr>
          <w:rFonts w:ascii="Arial" w:hAnsi="Arial" w:cs="Arial"/>
          <w:sz w:val="24"/>
          <w:szCs w:val="24"/>
        </w:rPr>
        <w:t xml:space="preserve"> et al. (2006), there are three main approaches to entrepreneurship education: culture/state of mind, behaviour, and creating </w:t>
      </w:r>
      <w:r w:rsidR="00055F1F" w:rsidRPr="00361D44">
        <w:rPr>
          <w:rFonts w:ascii="Arial" w:hAnsi="Arial" w:cs="Arial"/>
          <w:sz w:val="24"/>
          <w:szCs w:val="24"/>
        </w:rPr>
        <w:t>scenarios</w:t>
      </w:r>
      <w:r w:rsidRPr="00361D44">
        <w:rPr>
          <w:rFonts w:ascii="Arial" w:hAnsi="Arial" w:cs="Arial"/>
          <w:sz w:val="24"/>
          <w:szCs w:val="24"/>
        </w:rPr>
        <w:t>. Education focuses on entrepreneurship as a state/culture issue, with aspects that emphasise the attitudes, values, and beliefs related to entrepreneurship. While entrepreneurship education primarily focuses on behaviour, it also teaches skills related to opportunity, decision-making, and social interaction. While the past focus of entrepreneurship education was on the last dimension (venture creation, for example, writing business plans), many current scholars contend that the real challenge for entrepreneurship education lies within the development of the dimensions. Entrepreneurship education is concerned with the creation of new firms and entrepreneurial situations (e.g., Gibb, 2002:2009).</w:t>
      </w:r>
    </w:p>
    <w:p w14:paraId="33D75137" w14:textId="323A7743" w:rsidR="00D4706C" w:rsidRPr="00361D44" w:rsidRDefault="005A130E" w:rsidP="00055F1F">
      <w:pPr>
        <w:spacing w:line="360" w:lineRule="auto"/>
        <w:jc w:val="both"/>
        <w:rPr>
          <w:rFonts w:ascii="Arial" w:hAnsi="Arial" w:cs="Arial"/>
          <w:sz w:val="24"/>
          <w:szCs w:val="24"/>
        </w:rPr>
      </w:pPr>
      <w:r w:rsidRPr="00361D44">
        <w:rPr>
          <w:rFonts w:ascii="Arial" w:hAnsi="Arial" w:cs="Arial"/>
          <w:sz w:val="24"/>
          <w:szCs w:val="24"/>
        </w:rPr>
        <w:t>Most studies on entrepreneurship education showed positive or mixed result</w:t>
      </w:r>
      <w:r w:rsidR="007131AA">
        <w:rPr>
          <w:rFonts w:ascii="Arial" w:hAnsi="Arial" w:cs="Arial"/>
          <w:sz w:val="24"/>
          <w:szCs w:val="24"/>
        </w:rPr>
        <w:t>s</w:t>
      </w:r>
      <w:r w:rsidRPr="00361D44">
        <w:rPr>
          <w:rFonts w:ascii="Arial" w:hAnsi="Arial" w:cs="Arial"/>
          <w:sz w:val="24"/>
          <w:szCs w:val="24"/>
        </w:rPr>
        <w:t xml:space="preserve"> regarding the relationship between entrepreneurship education and entrepreneur performance (</w:t>
      </w:r>
      <w:proofErr w:type="spellStart"/>
      <w:r w:rsidRPr="00361D44">
        <w:rPr>
          <w:rFonts w:ascii="Arial" w:hAnsi="Arial" w:cs="Arial"/>
          <w:sz w:val="24"/>
          <w:szCs w:val="24"/>
        </w:rPr>
        <w:t>Lorz</w:t>
      </w:r>
      <w:proofErr w:type="spellEnd"/>
      <w:r w:rsidRPr="00361D44">
        <w:rPr>
          <w:rFonts w:ascii="Arial" w:hAnsi="Arial" w:cs="Arial"/>
          <w:sz w:val="24"/>
          <w:szCs w:val="24"/>
        </w:rPr>
        <w:t xml:space="preserve"> et al., 2011). For example, Van der </w:t>
      </w:r>
      <w:proofErr w:type="spellStart"/>
      <w:r w:rsidRPr="00361D44">
        <w:rPr>
          <w:rFonts w:ascii="Arial" w:hAnsi="Arial" w:cs="Arial"/>
          <w:sz w:val="24"/>
          <w:szCs w:val="24"/>
        </w:rPr>
        <w:t>Sluis</w:t>
      </w:r>
      <w:proofErr w:type="spellEnd"/>
      <w:r w:rsidRPr="00361D44">
        <w:rPr>
          <w:rFonts w:ascii="Arial" w:hAnsi="Arial" w:cs="Arial"/>
          <w:sz w:val="24"/>
          <w:szCs w:val="24"/>
        </w:rPr>
        <w:t xml:space="preserve"> and Van </w:t>
      </w:r>
      <w:proofErr w:type="spellStart"/>
      <w:r w:rsidRPr="00361D44">
        <w:rPr>
          <w:rFonts w:ascii="Arial" w:hAnsi="Arial" w:cs="Arial"/>
          <w:sz w:val="24"/>
          <w:szCs w:val="24"/>
        </w:rPr>
        <w:t>Praag</w:t>
      </w:r>
      <w:proofErr w:type="spellEnd"/>
      <w:r w:rsidRPr="00361D44">
        <w:rPr>
          <w:rFonts w:ascii="Arial" w:hAnsi="Arial" w:cs="Arial"/>
          <w:sz w:val="24"/>
          <w:szCs w:val="24"/>
        </w:rPr>
        <w:t xml:space="preserve"> (2007:2008) and Van der </w:t>
      </w:r>
      <w:proofErr w:type="spellStart"/>
      <w:r w:rsidRPr="00361D44">
        <w:rPr>
          <w:rFonts w:ascii="Arial" w:hAnsi="Arial" w:cs="Arial"/>
          <w:sz w:val="24"/>
          <w:szCs w:val="24"/>
        </w:rPr>
        <w:t>Sluis</w:t>
      </w:r>
      <w:proofErr w:type="spellEnd"/>
      <w:r w:rsidRPr="00361D44">
        <w:rPr>
          <w:rFonts w:ascii="Arial" w:hAnsi="Arial" w:cs="Arial"/>
          <w:sz w:val="24"/>
          <w:szCs w:val="24"/>
        </w:rPr>
        <w:t xml:space="preserve"> et al. (2005) found it positive. </w:t>
      </w:r>
      <w:proofErr w:type="spellStart"/>
      <w:r w:rsidRPr="00361D44">
        <w:rPr>
          <w:rFonts w:ascii="Arial" w:hAnsi="Arial" w:cs="Arial"/>
          <w:sz w:val="24"/>
          <w:szCs w:val="24"/>
        </w:rPr>
        <w:t>Karlan</w:t>
      </w:r>
      <w:proofErr w:type="spellEnd"/>
      <w:r w:rsidRPr="00361D44">
        <w:rPr>
          <w:rFonts w:ascii="Arial" w:hAnsi="Arial" w:cs="Arial"/>
          <w:sz w:val="24"/>
          <w:szCs w:val="24"/>
        </w:rPr>
        <w:t xml:space="preserve"> and Valdivia (2006) also support the idea that business training for those who applied for microfinance to start their own business has a positive effect on their performance. According to Peterman and Kennedy's findings from 2003, participation in </w:t>
      </w:r>
      <w:r w:rsidRPr="00361D44">
        <w:rPr>
          <w:rFonts w:ascii="Arial" w:hAnsi="Arial" w:cs="Arial"/>
          <w:sz w:val="24"/>
          <w:szCs w:val="24"/>
        </w:rPr>
        <w:lastRenderedPageBreak/>
        <w:t>entrepreneurship education programmes can drastically alter participants' inclinations to pursue their businesses. But just two research recently discovered a detrimental relationship between entrepreneurship education and entrepreneurs (</w:t>
      </w:r>
      <w:proofErr w:type="spellStart"/>
      <w:r w:rsidRPr="00361D44">
        <w:rPr>
          <w:rFonts w:ascii="Arial" w:hAnsi="Arial" w:cs="Arial"/>
          <w:sz w:val="24"/>
          <w:szCs w:val="24"/>
        </w:rPr>
        <w:t>Oosterbeek</w:t>
      </w:r>
      <w:proofErr w:type="spellEnd"/>
      <w:r w:rsidRPr="00361D44">
        <w:rPr>
          <w:rFonts w:ascii="Arial" w:hAnsi="Arial" w:cs="Arial"/>
          <w:sz w:val="24"/>
          <w:szCs w:val="24"/>
        </w:rPr>
        <w:t xml:space="preserve"> et al., 2010; von </w:t>
      </w:r>
      <w:proofErr w:type="spellStart"/>
      <w:r w:rsidRPr="00361D44">
        <w:rPr>
          <w:rFonts w:ascii="Arial" w:hAnsi="Arial" w:cs="Arial"/>
          <w:sz w:val="24"/>
          <w:szCs w:val="24"/>
        </w:rPr>
        <w:t>Graevenitz</w:t>
      </w:r>
      <w:proofErr w:type="spellEnd"/>
      <w:r w:rsidRPr="00361D44">
        <w:rPr>
          <w:rFonts w:ascii="Arial" w:hAnsi="Arial" w:cs="Arial"/>
          <w:sz w:val="24"/>
          <w:szCs w:val="24"/>
        </w:rPr>
        <w:t xml:space="preserve"> et al., 2010).</w:t>
      </w:r>
    </w:p>
    <w:p w14:paraId="66536A25" w14:textId="2967E36E" w:rsidR="00D4706C" w:rsidRPr="00361D44" w:rsidRDefault="005A130E" w:rsidP="00055F1F">
      <w:pPr>
        <w:spacing w:line="360" w:lineRule="auto"/>
        <w:jc w:val="both"/>
        <w:rPr>
          <w:rFonts w:ascii="Arial" w:hAnsi="Arial" w:cs="Arial"/>
          <w:sz w:val="24"/>
          <w:szCs w:val="24"/>
        </w:rPr>
      </w:pPr>
      <w:r w:rsidRPr="00361D44">
        <w:rPr>
          <w:rFonts w:ascii="Arial" w:hAnsi="Arial" w:cs="Arial"/>
          <w:sz w:val="24"/>
          <w:szCs w:val="24"/>
        </w:rPr>
        <w:t xml:space="preserve">Overall, the findings had a beneficial influence, prompting some experts to urge more research using strong research methodologies. Although experts have acknowledged the benefits of entrepreneurship education, according to Peterman and Kennedy (2003), "there has been </w:t>
      </w:r>
      <w:r w:rsidR="00302254">
        <w:rPr>
          <w:rFonts w:ascii="Arial" w:hAnsi="Arial" w:cs="Arial"/>
          <w:sz w:val="24"/>
          <w:szCs w:val="24"/>
        </w:rPr>
        <w:t xml:space="preserve">a </w:t>
      </w:r>
      <w:r w:rsidRPr="00361D44">
        <w:rPr>
          <w:rFonts w:ascii="Arial" w:hAnsi="Arial" w:cs="Arial"/>
          <w:sz w:val="24"/>
          <w:szCs w:val="24"/>
        </w:rPr>
        <w:t xml:space="preserve">little thorough study on its consequences." </w:t>
      </w:r>
      <w:proofErr w:type="spellStart"/>
      <w:r w:rsidRPr="00361D44">
        <w:rPr>
          <w:rFonts w:ascii="Arial" w:hAnsi="Arial" w:cs="Arial"/>
          <w:sz w:val="24"/>
          <w:szCs w:val="24"/>
        </w:rPr>
        <w:t>Pittaway</w:t>
      </w:r>
      <w:proofErr w:type="spellEnd"/>
      <w:r w:rsidRPr="00361D44">
        <w:rPr>
          <w:rFonts w:ascii="Arial" w:hAnsi="Arial" w:cs="Arial"/>
          <w:sz w:val="24"/>
          <w:szCs w:val="24"/>
        </w:rPr>
        <w:t xml:space="preserve"> and Cope (2007) determined that further research is necessary to determine the relationship between entrepreneurship education and results in their examination of the subject.</w:t>
      </w:r>
    </w:p>
    <w:p w14:paraId="674C2ABB" w14:textId="5CE53C55" w:rsidR="00677BAD" w:rsidRPr="00361D44" w:rsidRDefault="00BB5D33" w:rsidP="00055F1F">
      <w:pPr>
        <w:spacing w:line="360" w:lineRule="auto"/>
        <w:jc w:val="both"/>
        <w:rPr>
          <w:rFonts w:ascii="Arial" w:hAnsi="Arial" w:cs="Arial"/>
          <w:sz w:val="24"/>
          <w:szCs w:val="24"/>
        </w:rPr>
      </w:pPr>
      <w:r w:rsidRPr="00361D44">
        <w:rPr>
          <w:rFonts w:ascii="Arial" w:hAnsi="Arial" w:cs="Arial"/>
          <w:sz w:val="24"/>
          <w:szCs w:val="24"/>
        </w:rPr>
        <w:t xml:space="preserve">There is a dearth of research on the results of entrepreneurial education, according to </w:t>
      </w:r>
      <w:proofErr w:type="spellStart"/>
      <w:r w:rsidRPr="00361D44">
        <w:rPr>
          <w:rFonts w:ascii="Arial" w:hAnsi="Arial" w:cs="Arial"/>
          <w:sz w:val="24"/>
          <w:szCs w:val="24"/>
        </w:rPr>
        <w:t>Fayolle</w:t>
      </w:r>
      <w:proofErr w:type="spellEnd"/>
      <w:r w:rsidRPr="00361D44">
        <w:rPr>
          <w:rFonts w:ascii="Arial" w:hAnsi="Arial" w:cs="Arial"/>
          <w:sz w:val="24"/>
          <w:szCs w:val="24"/>
        </w:rPr>
        <w:t xml:space="preserve"> (2006). According to von </w:t>
      </w:r>
      <w:proofErr w:type="spellStart"/>
      <w:r w:rsidRPr="00361D44">
        <w:rPr>
          <w:rFonts w:ascii="Arial" w:hAnsi="Arial" w:cs="Arial"/>
          <w:sz w:val="24"/>
          <w:szCs w:val="24"/>
        </w:rPr>
        <w:t>Graevenitz</w:t>
      </w:r>
      <w:proofErr w:type="spellEnd"/>
      <w:r w:rsidRPr="00361D44">
        <w:rPr>
          <w:rFonts w:ascii="Arial" w:hAnsi="Arial" w:cs="Arial"/>
          <w:sz w:val="24"/>
          <w:szCs w:val="24"/>
        </w:rPr>
        <w:t xml:space="preserve"> et al. (2010) and </w:t>
      </w:r>
      <w:proofErr w:type="spellStart"/>
      <w:r w:rsidRPr="00361D44">
        <w:rPr>
          <w:rFonts w:ascii="Arial" w:hAnsi="Arial" w:cs="Arial"/>
          <w:sz w:val="24"/>
          <w:szCs w:val="24"/>
        </w:rPr>
        <w:t>Oosterbeek</w:t>
      </w:r>
      <w:proofErr w:type="spellEnd"/>
      <w:r w:rsidRPr="00361D44">
        <w:rPr>
          <w:rFonts w:ascii="Arial" w:hAnsi="Arial" w:cs="Arial"/>
          <w:sz w:val="24"/>
          <w:szCs w:val="24"/>
        </w:rPr>
        <w:t xml:space="preserve"> et al. (2010), more study is necessary to understand the many choices for entrepreneurship education programmes since "nothing is known at this moment regarding the influence of these (entrepreneurship) courses." Do Paco et al. (2011a:2011b) assert that entrepreneurship education can help build the abilities necessary for an entrepreneur to succeed in the long run</w:t>
      </w:r>
      <w:r w:rsidR="00302254">
        <w:rPr>
          <w:rFonts w:ascii="Arial" w:hAnsi="Arial" w:cs="Arial"/>
          <w:sz w:val="24"/>
          <w:szCs w:val="24"/>
        </w:rPr>
        <w:t>?</w:t>
      </w:r>
      <w:r w:rsidRPr="00361D44">
        <w:rPr>
          <w:rFonts w:ascii="Arial" w:hAnsi="Arial" w:cs="Arial"/>
          <w:sz w:val="24"/>
          <w:szCs w:val="24"/>
        </w:rPr>
        <w:t xml:space="preserve"> Some business owners prefer to rely on themselves because they believe they have the talents necessary for success, but as they learn about training programmes, new opportunities for business success and teachable skills open to them (Wu and Jung, 2008).</w:t>
      </w:r>
    </w:p>
    <w:p w14:paraId="701028E3" w14:textId="614862A4" w:rsidR="00677BAD" w:rsidRPr="00361D44" w:rsidRDefault="00BB5D33" w:rsidP="00055F1F">
      <w:pPr>
        <w:spacing w:line="360" w:lineRule="auto"/>
        <w:jc w:val="both"/>
        <w:rPr>
          <w:rFonts w:ascii="Arial" w:hAnsi="Arial" w:cs="Arial"/>
          <w:sz w:val="24"/>
          <w:szCs w:val="24"/>
        </w:rPr>
      </w:pPr>
      <w:r w:rsidRPr="00361D44">
        <w:rPr>
          <w:rFonts w:ascii="Arial" w:hAnsi="Arial" w:cs="Arial"/>
          <w:sz w:val="24"/>
          <w:szCs w:val="24"/>
        </w:rPr>
        <w:t xml:space="preserve">Lack of expertise is the key factor contributing to company failure (Dowling, 2003; </w:t>
      </w:r>
      <w:proofErr w:type="spellStart"/>
      <w:r w:rsidRPr="00361D44">
        <w:rPr>
          <w:rFonts w:ascii="Arial" w:hAnsi="Arial" w:cs="Arial"/>
          <w:sz w:val="24"/>
          <w:szCs w:val="24"/>
        </w:rPr>
        <w:t>Zimmerer</w:t>
      </w:r>
      <w:proofErr w:type="spellEnd"/>
      <w:r w:rsidRPr="00361D44">
        <w:rPr>
          <w:rFonts w:ascii="Arial" w:hAnsi="Arial" w:cs="Arial"/>
          <w:sz w:val="24"/>
          <w:szCs w:val="24"/>
        </w:rPr>
        <w:t xml:space="preserve"> and Scarborough, 2003). Lazear (2004:2005) asserts that people with job experience and a strong educational foundation are more likely to become entrepreneurs and advance their businesses more quickly than others. According to each study, there are a variety of abilities that successful entrepreneurs possess. According to Martin (2015), the OECD (2014) annual report highlighted three categories of talents: technical skills, company management skills, and individual entrepreneurial </w:t>
      </w:r>
      <w:r w:rsidR="007160D7" w:rsidRPr="00361D44">
        <w:rPr>
          <w:rFonts w:ascii="Arial" w:hAnsi="Arial" w:cs="Arial"/>
          <w:sz w:val="24"/>
          <w:szCs w:val="24"/>
        </w:rPr>
        <w:t xml:space="preserve">abilities. Technical management includes organisational abilities, written and spoken communication skills, and technological implementation abilities (Henry et al., 2005). In addition, it involves interpersonal, problem-solving, and environmental monitoring abilities (Martin, 2015). </w:t>
      </w:r>
      <w:proofErr w:type="spellStart"/>
      <w:r w:rsidR="007160D7" w:rsidRPr="00361D44">
        <w:rPr>
          <w:rFonts w:ascii="Arial" w:hAnsi="Arial" w:cs="Arial"/>
          <w:sz w:val="24"/>
          <w:szCs w:val="24"/>
        </w:rPr>
        <w:t>Rungapadiachy</w:t>
      </w:r>
      <w:proofErr w:type="spellEnd"/>
      <w:r w:rsidR="007160D7" w:rsidRPr="00361D44">
        <w:rPr>
          <w:rFonts w:ascii="Arial" w:hAnsi="Arial" w:cs="Arial"/>
          <w:sz w:val="24"/>
          <w:szCs w:val="24"/>
        </w:rPr>
        <w:t xml:space="preserve"> (1999) defined </w:t>
      </w:r>
      <w:r w:rsidR="007160D7" w:rsidRPr="00361D44">
        <w:rPr>
          <w:rFonts w:ascii="Arial" w:hAnsi="Arial" w:cs="Arial"/>
          <w:sz w:val="24"/>
          <w:szCs w:val="24"/>
        </w:rPr>
        <w:lastRenderedPageBreak/>
        <w:t>interpersonal skills as the abilities required to effectively communicate with another person or a group of individuals. According to Aguilar (1967), environment monitoring is the process by which management of the business gathers crucial information about events taking place outside the organisation to aid in determining the future direction of the business.</w:t>
      </w:r>
    </w:p>
    <w:p w14:paraId="36FD8E51" w14:textId="59063C35" w:rsidR="00677BAD" w:rsidRPr="00361D44" w:rsidRDefault="00BB4782" w:rsidP="00055F1F">
      <w:pPr>
        <w:spacing w:line="360" w:lineRule="auto"/>
        <w:jc w:val="both"/>
        <w:rPr>
          <w:rFonts w:ascii="Arial" w:hAnsi="Arial" w:cs="Arial"/>
          <w:sz w:val="24"/>
          <w:szCs w:val="24"/>
        </w:rPr>
      </w:pPr>
      <w:r w:rsidRPr="00361D44">
        <w:rPr>
          <w:rFonts w:ascii="Arial" w:hAnsi="Arial" w:cs="Arial"/>
          <w:sz w:val="24"/>
          <w:szCs w:val="24"/>
        </w:rPr>
        <w:t xml:space="preserve">Decision-making, goal setting, human resource management, finance, accounting, marketing, customer relations, negotiation, growth management, and regulatory compliance are among the business management abilities (Martin, 2015). Management skills have been defined as human resources management, financial management, and general planning abilities (De Wolf &amp; </w:t>
      </w:r>
      <w:proofErr w:type="spellStart"/>
      <w:r w:rsidRPr="00361D44">
        <w:rPr>
          <w:rFonts w:ascii="Arial" w:hAnsi="Arial" w:cs="Arial"/>
          <w:sz w:val="24"/>
          <w:szCs w:val="24"/>
        </w:rPr>
        <w:t>Schoorlemmer</w:t>
      </w:r>
      <w:proofErr w:type="spellEnd"/>
      <w:r w:rsidRPr="00361D44">
        <w:rPr>
          <w:rFonts w:ascii="Arial" w:hAnsi="Arial" w:cs="Arial"/>
          <w:sz w:val="24"/>
          <w:szCs w:val="24"/>
        </w:rPr>
        <w:t xml:space="preserve">, 2007; </w:t>
      </w:r>
      <w:proofErr w:type="spellStart"/>
      <w:r w:rsidRPr="00361D44">
        <w:rPr>
          <w:rFonts w:ascii="Arial" w:hAnsi="Arial" w:cs="Arial"/>
          <w:sz w:val="24"/>
          <w:szCs w:val="24"/>
        </w:rPr>
        <w:t>Rudmann</w:t>
      </w:r>
      <w:proofErr w:type="spellEnd"/>
      <w:r w:rsidRPr="00361D44">
        <w:rPr>
          <w:rFonts w:ascii="Arial" w:hAnsi="Arial" w:cs="Arial"/>
          <w:sz w:val="24"/>
          <w:szCs w:val="24"/>
        </w:rPr>
        <w:t xml:space="preserve">, 2008; </w:t>
      </w:r>
      <w:proofErr w:type="spellStart"/>
      <w:r w:rsidRPr="00361D44">
        <w:rPr>
          <w:rFonts w:ascii="Arial" w:hAnsi="Arial" w:cs="Arial"/>
          <w:sz w:val="24"/>
          <w:szCs w:val="24"/>
        </w:rPr>
        <w:t>Vesala</w:t>
      </w:r>
      <w:proofErr w:type="spellEnd"/>
      <w:r w:rsidRPr="00361D44">
        <w:rPr>
          <w:rFonts w:ascii="Arial" w:hAnsi="Arial" w:cs="Arial"/>
          <w:sz w:val="24"/>
          <w:szCs w:val="24"/>
        </w:rPr>
        <w:t xml:space="preserve"> &amp; </w:t>
      </w:r>
      <w:proofErr w:type="spellStart"/>
      <w:r w:rsidRPr="00361D44">
        <w:rPr>
          <w:rFonts w:ascii="Arial" w:hAnsi="Arial" w:cs="Arial"/>
          <w:sz w:val="24"/>
          <w:szCs w:val="24"/>
        </w:rPr>
        <w:t>Pyysiainen</w:t>
      </w:r>
      <w:proofErr w:type="spellEnd"/>
      <w:r w:rsidRPr="00361D44">
        <w:rPr>
          <w:rFonts w:ascii="Arial" w:hAnsi="Arial" w:cs="Arial"/>
          <w:sz w:val="24"/>
          <w:szCs w:val="24"/>
        </w:rPr>
        <w:t>, 2008); and marketing, accounting, and decision-making skills (Henry et al., 2005).</w:t>
      </w:r>
    </w:p>
    <w:p w14:paraId="38498B06" w14:textId="25D82E13" w:rsidR="00677BAD" w:rsidRPr="00361D44" w:rsidRDefault="00750D0C" w:rsidP="00055F1F">
      <w:pPr>
        <w:spacing w:line="360" w:lineRule="auto"/>
        <w:jc w:val="both"/>
        <w:rPr>
          <w:rFonts w:ascii="Arial" w:hAnsi="Arial" w:cs="Arial"/>
          <w:sz w:val="24"/>
          <w:szCs w:val="24"/>
        </w:rPr>
      </w:pPr>
      <w:r w:rsidRPr="00361D44">
        <w:rPr>
          <w:rFonts w:ascii="Arial" w:hAnsi="Arial" w:cs="Arial"/>
          <w:sz w:val="24"/>
          <w:szCs w:val="24"/>
        </w:rPr>
        <w:t xml:space="preserve">Thornhill and Amit (2003) evaluated the significance of business management abilities and discovered a correlation between young entrepreneurs' failure and a lack of these skills. In a related study, Landwehr (2005) claimed that maintaining a firm in its later phases requires business management abilities. According to </w:t>
      </w:r>
      <w:proofErr w:type="spellStart"/>
      <w:r w:rsidRPr="00361D44">
        <w:rPr>
          <w:rFonts w:ascii="Arial" w:hAnsi="Arial" w:cs="Arial"/>
          <w:sz w:val="24"/>
          <w:szCs w:val="24"/>
        </w:rPr>
        <w:t>Frese</w:t>
      </w:r>
      <w:proofErr w:type="spellEnd"/>
      <w:r w:rsidRPr="00361D44">
        <w:rPr>
          <w:rFonts w:ascii="Arial" w:hAnsi="Arial" w:cs="Arial"/>
          <w:sz w:val="24"/>
          <w:szCs w:val="24"/>
        </w:rPr>
        <w:t xml:space="preserve"> and </w:t>
      </w:r>
      <w:proofErr w:type="spellStart"/>
      <w:r w:rsidRPr="00361D44">
        <w:rPr>
          <w:rFonts w:ascii="Arial" w:hAnsi="Arial" w:cs="Arial"/>
          <w:sz w:val="24"/>
          <w:szCs w:val="24"/>
        </w:rPr>
        <w:t>Gielnik</w:t>
      </w:r>
      <w:proofErr w:type="spellEnd"/>
      <w:r w:rsidRPr="00361D44">
        <w:rPr>
          <w:rFonts w:ascii="Arial" w:hAnsi="Arial" w:cs="Arial"/>
          <w:sz w:val="24"/>
          <w:szCs w:val="24"/>
        </w:rPr>
        <w:t xml:space="preserve"> (2014), entrepreneurs must develop a specific personality trait to be able to face this situation because business situations are very complicated, unpredictable, and changing requirements during the business procedure. The entrepreneur must act as a leader, investor, inventor, accountant, marketing specialist, and top seller.</w:t>
      </w:r>
    </w:p>
    <w:p w14:paraId="2F14F1A1" w14:textId="77777777" w:rsidR="00CB755F" w:rsidRPr="00361D44" w:rsidRDefault="00CB755F" w:rsidP="00055F1F">
      <w:pPr>
        <w:spacing w:line="360" w:lineRule="auto"/>
        <w:jc w:val="both"/>
        <w:rPr>
          <w:rFonts w:ascii="Arial" w:hAnsi="Arial" w:cs="Arial"/>
          <w:sz w:val="24"/>
          <w:szCs w:val="24"/>
        </w:rPr>
      </w:pPr>
      <w:r w:rsidRPr="00361D44">
        <w:rPr>
          <w:rFonts w:ascii="Arial" w:hAnsi="Arial" w:cs="Arial"/>
          <w:sz w:val="24"/>
          <w:szCs w:val="24"/>
        </w:rPr>
        <w:t xml:space="preserve">According to Thomas and Mueller (2000), the fundamental distinction between business owners and normal employees is their attitude toward risk-taking. Another significant distinction between business owners and professional managers is that entrepreneurs directly assume the risk of loss or gain. However, according to </w:t>
      </w:r>
      <w:proofErr w:type="spellStart"/>
      <w:r w:rsidRPr="00361D44">
        <w:rPr>
          <w:rFonts w:ascii="Arial" w:hAnsi="Arial" w:cs="Arial"/>
          <w:sz w:val="24"/>
          <w:szCs w:val="24"/>
        </w:rPr>
        <w:t>Erdem</w:t>
      </w:r>
      <w:proofErr w:type="spellEnd"/>
      <w:r w:rsidRPr="00361D44">
        <w:rPr>
          <w:rFonts w:ascii="Arial" w:hAnsi="Arial" w:cs="Arial"/>
          <w:sz w:val="24"/>
          <w:szCs w:val="24"/>
        </w:rPr>
        <w:t xml:space="preserve"> (2001) and </w:t>
      </w:r>
      <w:proofErr w:type="spellStart"/>
      <w:r w:rsidRPr="00361D44">
        <w:rPr>
          <w:rFonts w:ascii="Arial" w:hAnsi="Arial" w:cs="Arial"/>
          <w:sz w:val="24"/>
          <w:szCs w:val="24"/>
        </w:rPr>
        <w:t>Littunen</w:t>
      </w:r>
      <w:proofErr w:type="spellEnd"/>
      <w:r w:rsidRPr="00361D44">
        <w:rPr>
          <w:rFonts w:ascii="Arial" w:hAnsi="Arial" w:cs="Arial"/>
          <w:sz w:val="24"/>
          <w:szCs w:val="24"/>
        </w:rPr>
        <w:t xml:space="preserve"> (2000), taking on the risk of being an entrepreneur involves accepting all associated risks, including those related to career opportunities, emotional state, health, and family relationships. As a result, it makes sense that anyone choosing to become an entrepreneur must be willing to take on all associated risks.</w:t>
      </w:r>
    </w:p>
    <w:p w14:paraId="2ACCE14B" w14:textId="798D7D73" w:rsidR="00677BAD" w:rsidRPr="00361D44" w:rsidRDefault="00CB755F" w:rsidP="00055F1F">
      <w:pPr>
        <w:spacing w:line="360" w:lineRule="auto"/>
        <w:jc w:val="both"/>
        <w:rPr>
          <w:rFonts w:ascii="Arial" w:hAnsi="Arial" w:cs="Arial"/>
          <w:sz w:val="24"/>
          <w:szCs w:val="24"/>
        </w:rPr>
      </w:pPr>
      <w:r w:rsidRPr="00361D44">
        <w:rPr>
          <w:rFonts w:ascii="Arial" w:hAnsi="Arial" w:cs="Arial"/>
          <w:sz w:val="24"/>
          <w:szCs w:val="24"/>
        </w:rPr>
        <w:t xml:space="preserve">Innovation and risk-taking, according to Bolton and Lane (2012), are closely associated </w:t>
      </w:r>
      <w:r w:rsidR="00302254">
        <w:rPr>
          <w:rFonts w:ascii="Arial" w:hAnsi="Arial" w:cs="Arial"/>
          <w:sz w:val="24"/>
          <w:szCs w:val="24"/>
        </w:rPr>
        <w:t>with</w:t>
      </w:r>
      <w:r w:rsidRPr="00361D44">
        <w:rPr>
          <w:rFonts w:ascii="Arial" w:hAnsi="Arial" w:cs="Arial"/>
          <w:sz w:val="24"/>
          <w:szCs w:val="24"/>
        </w:rPr>
        <w:t xml:space="preserve"> the desire to start a business.</w:t>
      </w:r>
    </w:p>
    <w:p w14:paraId="598759A4" w14:textId="028E3712" w:rsidR="00F20FD3" w:rsidRPr="00DD0E93" w:rsidRDefault="00CB755F" w:rsidP="00DD0E93">
      <w:pPr>
        <w:spacing w:line="360" w:lineRule="auto"/>
        <w:jc w:val="both"/>
        <w:rPr>
          <w:rFonts w:ascii="Arial" w:hAnsi="Arial" w:cs="Arial"/>
          <w:sz w:val="24"/>
          <w:szCs w:val="24"/>
        </w:rPr>
      </w:pPr>
      <w:r w:rsidRPr="00361D44">
        <w:rPr>
          <w:rFonts w:ascii="Arial" w:hAnsi="Arial" w:cs="Arial"/>
          <w:sz w:val="24"/>
          <w:szCs w:val="24"/>
        </w:rPr>
        <w:lastRenderedPageBreak/>
        <w:t xml:space="preserve">According to Lazear's (2004) "Jack-of-all-trades" idea, persons with balanced talents are more likely to become entrepreneurs, and such balanced abilities may be acquired by receiving the proper education, performing a variety of tasks, and working for various companies. Additionally, Lazear (2005) noted that people might invest in learning and acquiring a variety of abilities through school or work training. People who desire to pursue careers in entrepreneurship might opt to acquire new skills through school or by taking on </w:t>
      </w:r>
      <w:r w:rsidR="00055F1F" w:rsidRPr="00361D44">
        <w:rPr>
          <w:rFonts w:ascii="Arial" w:hAnsi="Arial" w:cs="Arial"/>
          <w:sz w:val="24"/>
          <w:szCs w:val="24"/>
        </w:rPr>
        <w:t>a few</w:t>
      </w:r>
      <w:r w:rsidRPr="00361D44">
        <w:rPr>
          <w:rFonts w:ascii="Arial" w:hAnsi="Arial" w:cs="Arial"/>
          <w:sz w:val="24"/>
          <w:szCs w:val="24"/>
        </w:rPr>
        <w:t xml:space="preserve"> jobs. While someone with a history in education or past employment will be more suited to become an entrepreneur. The goal of this study is to examine how entrepreneurial education affects entrepreneurs' talents.</w:t>
      </w:r>
      <w:r w:rsidR="00677BAD" w:rsidRPr="00361D44">
        <w:rPr>
          <w:rFonts w:ascii="Arial" w:hAnsi="Arial" w:cs="Arial"/>
          <w:sz w:val="24"/>
          <w:szCs w:val="24"/>
        </w:rPr>
        <w:t xml:space="preserve"> </w:t>
      </w:r>
      <w:r w:rsidR="00361D44" w:rsidRPr="00361D44">
        <w:rPr>
          <w:rFonts w:ascii="Arial" w:hAnsi="Arial" w:cs="Arial"/>
          <w:sz w:val="24"/>
          <w:szCs w:val="24"/>
        </w:rPr>
        <w:t>In addition, it was discovered by Becker (1964), Silva (2007), and Unger et al. (2011) that skills are the most significant human outcomes that can be learned through formal or informal education. A key source of talent is entrepreneurial education, according to (</w:t>
      </w:r>
      <w:proofErr w:type="spellStart"/>
      <w:r w:rsidR="00361D44" w:rsidRPr="00361D44">
        <w:rPr>
          <w:rFonts w:ascii="Arial" w:hAnsi="Arial" w:cs="Arial"/>
          <w:sz w:val="24"/>
          <w:szCs w:val="24"/>
        </w:rPr>
        <w:t>Ucbasaran</w:t>
      </w:r>
      <w:proofErr w:type="spellEnd"/>
      <w:r w:rsidR="00361D44" w:rsidRPr="00361D44">
        <w:rPr>
          <w:rFonts w:ascii="Arial" w:hAnsi="Arial" w:cs="Arial"/>
          <w:sz w:val="24"/>
          <w:szCs w:val="24"/>
        </w:rPr>
        <w:t xml:space="preserve"> et al., 2008).</w:t>
      </w:r>
    </w:p>
    <w:p w14:paraId="77096BDA" w14:textId="57EC4D4D" w:rsidR="009C5DBB" w:rsidRPr="000967CD" w:rsidRDefault="003F278D" w:rsidP="00055F1F">
      <w:pPr>
        <w:spacing w:line="360" w:lineRule="auto"/>
        <w:jc w:val="both"/>
        <w:rPr>
          <w:rFonts w:ascii="Arial" w:eastAsia="Calibri" w:hAnsi="Arial" w:cs="Arial"/>
          <w:color w:val="000000"/>
          <w:sz w:val="24"/>
          <w:szCs w:val="24"/>
          <w:lang w:eastAsia="en-GB"/>
        </w:rPr>
      </w:pP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sidR="005E44D0">
        <w:rPr>
          <w:rFonts w:ascii="Arial" w:hAnsi="Arial" w:cs="Arial"/>
          <w:sz w:val="24"/>
          <w:szCs w:val="24"/>
        </w:rPr>
        <w:t xml:space="preserve">         </w:t>
      </w:r>
      <w:r w:rsidR="00D47569" w:rsidRPr="00B10B26">
        <w:rPr>
          <w:rFonts w:ascii="Arial" w:hAnsi="Arial" w:cs="Arial"/>
          <w:b/>
          <w:bCs/>
          <w:sz w:val="28"/>
          <w:szCs w:val="28"/>
          <w:u w:val="single"/>
        </w:rPr>
        <w:t>Component 2</w:t>
      </w:r>
      <w:r w:rsidR="00D47569" w:rsidRPr="000967CD">
        <w:rPr>
          <w:rFonts w:ascii="Arial" w:hAnsi="Arial" w:cs="Arial"/>
          <w:sz w:val="24"/>
          <w:szCs w:val="24"/>
        </w:rPr>
        <w:tab/>
      </w:r>
      <w:r w:rsidR="00D47569" w:rsidRPr="000967CD">
        <w:rPr>
          <w:rFonts w:ascii="Arial" w:hAnsi="Arial" w:cs="Arial"/>
          <w:sz w:val="24"/>
          <w:szCs w:val="24"/>
        </w:rPr>
        <w:tab/>
      </w:r>
      <w:r w:rsidR="00D47569" w:rsidRPr="000967CD">
        <w:rPr>
          <w:rFonts w:ascii="Arial" w:hAnsi="Arial" w:cs="Arial"/>
          <w:sz w:val="24"/>
          <w:szCs w:val="24"/>
        </w:rPr>
        <w:tab/>
      </w:r>
      <w:r w:rsidR="00D47569" w:rsidRPr="000967CD">
        <w:rPr>
          <w:rFonts w:ascii="Arial" w:hAnsi="Arial" w:cs="Arial"/>
          <w:sz w:val="24"/>
          <w:szCs w:val="24"/>
        </w:rPr>
        <w:tab/>
      </w:r>
      <w:r w:rsidR="00D47569" w:rsidRPr="000967CD">
        <w:rPr>
          <w:rFonts w:ascii="Arial" w:hAnsi="Arial" w:cs="Arial"/>
          <w:sz w:val="24"/>
          <w:szCs w:val="24"/>
        </w:rPr>
        <w:tab/>
      </w:r>
      <w:r w:rsidR="00D47569" w:rsidRPr="000967CD">
        <w:rPr>
          <w:rFonts w:ascii="Arial" w:hAnsi="Arial" w:cs="Arial"/>
          <w:sz w:val="24"/>
          <w:szCs w:val="24"/>
        </w:rPr>
        <w:tab/>
      </w:r>
      <w:r w:rsidR="00D47569" w:rsidRPr="000967CD">
        <w:rPr>
          <w:rFonts w:ascii="Arial" w:hAnsi="Arial" w:cs="Arial"/>
          <w:sz w:val="24"/>
          <w:szCs w:val="24"/>
        </w:rPr>
        <w:tab/>
      </w:r>
      <w:r w:rsidR="00D47569" w:rsidRPr="000967CD">
        <w:rPr>
          <w:rFonts w:ascii="Arial" w:hAnsi="Arial" w:cs="Arial"/>
          <w:sz w:val="24"/>
          <w:szCs w:val="24"/>
        </w:rPr>
        <w:tab/>
      </w:r>
      <w:r w:rsidR="00D47569" w:rsidRPr="000967CD">
        <w:rPr>
          <w:rFonts w:ascii="Arial" w:hAnsi="Arial" w:cs="Arial"/>
          <w:sz w:val="24"/>
          <w:szCs w:val="24"/>
        </w:rPr>
        <w:tab/>
      </w:r>
      <w:r w:rsidR="00D47569" w:rsidRPr="000967CD">
        <w:rPr>
          <w:rFonts w:ascii="Arial" w:hAnsi="Arial" w:cs="Arial"/>
          <w:sz w:val="24"/>
          <w:szCs w:val="24"/>
        </w:rPr>
        <w:tab/>
      </w:r>
      <w:r w:rsidR="00D47569" w:rsidRPr="000967CD">
        <w:rPr>
          <w:rFonts w:ascii="Arial" w:hAnsi="Arial" w:cs="Arial"/>
          <w:sz w:val="24"/>
          <w:szCs w:val="24"/>
        </w:rPr>
        <w:tab/>
      </w:r>
      <w:r w:rsidR="00D47569" w:rsidRPr="000967CD">
        <w:rPr>
          <w:rFonts w:ascii="Arial" w:hAnsi="Arial" w:cs="Arial"/>
          <w:sz w:val="24"/>
          <w:szCs w:val="24"/>
        </w:rPr>
        <w:tab/>
      </w:r>
      <w:r w:rsidR="00D47569" w:rsidRPr="000967CD">
        <w:rPr>
          <w:rFonts w:ascii="Arial" w:hAnsi="Arial" w:cs="Arial"/>
          <w:sz w:val="24"/>
          <w:szCs w:val="24"/>
        </w:rPr>
        <w:tab/>
      </w:r>
      <w:r w:rsidR="00D47569" w:rsidRPr="000967CD">
        <w:rPr>
          <w:rFonts w:ascii="Arial" w:hAnsi="Arial" w:cs="Arial"/>
          <w:sz w:val="24"/>
          <w:szCs w:val="24"/>
        </w:rPr>
        <w:tab/>
      </w:r>
      <w:r w:rsidR="00D47569" w:rsidRPr="000967CD">
        <w:rPr>
          <w:rFonts w:ascii="Arial" w:hAnsi="Arial" w:cs="Arial"/>
          <w:sz w:val="24"/>
          <w:szCs w:val="24"/>
        </w:rPr>
        <w:tab/>
      </w:r>
      <w:r w:rsidR="00D47569" w:rsidRPr="000967CD">
        <w:rPr>
          <w:rFonts w:ascii="Arial" w:hAnsi="Arial" w:cs="Arial"/>
          <w:sz w:val="24"/>
          <w:szCs w:val="24"/>
        </w:rPr>
        <w:tab/>
      </w:r>
      <w:r w:rsidR="00D47569" w:rsidRPr="000967CD">
        <w:rPr>
          <w:rFonts w:ascii="Arial" w:hAnsi="Arial" w:cs="Arial"/>
          <w:sz w:val="24"/>
          <w:szCs w:val="24"/>
        </w:rPr>
        <w:tab/>
      </w:r>
      <w:r w:rsidR="00D47569" w:rsidRPr="000967CD">
        <w:rPr>
          <w:rFonts w:ascii="Arial" w:hAnsi="Arial" w:cs="Arial"/>
          <w:sz w:val="24"/>
          <w:szCs w:val="24"/>
        </w:rPr>
        <w:tab/>
      </w:r>
      <w:r w:rsidR="00D47569" w:rsidRPr="000967CD">
        <w:rPr>
          <w:rFonts w:ascii="Arial" w:hAnsi="Arial" w:cs="Arial"/>
          <w:sz w:val="24"/>
          <w:szCs w:val="24"/>
        </w:rPr>
        <w:tab/>
      </w:r>
      <w:r w:rsidR="00D47569" w:rsidRPr="000967CD">
        <w:rPr>
          <w:rFonts w:ascii="Arial" w:hAnsi="Arial" w:cs="Arial"/>
          <w:sz w:val="24"/>
          <w:szCs w:val="24"/>
        </w:rPr>
        <w:tab/>
      </w:r>
      <w:r w:rsidR="00D47569" w:rsidRPr="000967CD">
        <w:rPr>
          <w:rFonts w:ascii="Arial" w:hAnsi="Arial" w:cs="Arial"/>
          <w:sz w:val="24"/>
          <w:szCs w:val="24"/>
        </w:rPr>
        <w:tab/>
      </w:r>
      <w:r w:rsidR="00D47569" w:rsidRPr="000967CD">
        <w:rPr>
          <w:rFonts w:ascii="Arial" w:hAnsi="Arial" w:cs="Arial"/>
          <w:sz w:val="24"/>
          <w:szCs w:val="24"/>
        </w:rPr>
        <w:tab/>
      </w:r>
      <w:r w:rsidR="00986CB8" w:rsidRPr="000967CD">
        <w:rPr>
          <w:rFonts w:ascii="Arial" w:hAnsi="Arial" w:cs="Arial"/>
          <w:sz w:val="24"/>
          <w:szCs w:val="24"/>
        </w:rPr>
        <w:t xml:space="preserve">              </w:t>
      </w:r>
      <w:r w:rsidR="009C5DBB" w:rsidRPr="000967CD">
        <w:rPr>
          <w:rFonts w:ascii="Arial" w:eastAsia="Calibri" w:hAnsi="Arial" w:cs="Arial"/>
          <w:color w:val="000000"/>
          <w:sz w:val="24"/>
          <w:szCs w:val="24"/>
          <w:lang w:eastAsia="en-GB"/>
        </w:rPr>
        <w:t xml:space="preserve">As much as I am motivated by great businesspeople throughout the world, this course has taught me a lot, and it is because to it that I can cultivate an entrepreneurial mindset, set of skills, and way of thinking. I can resolve a variety of issues not just on a personal level but also in society at large. I can alter my life and society, and I can cultivate a problem-solving mindset that would improve the quality of life for everyone in our neighbourhood. Through this training, we will build and design chances for people to realise a feeling of livelihood. Although the course covers and elaborates on every area of entrepreneurship, I still believe myself to be one for the following reasons: First off, although in the past I was unable to contribute to societal issues, today I can discover answers. Second, if the chance arises, I am always prepared to deploy the resources at my disposal for business, just as Bill Gates did when he invented something that revolutionised the entire globe. For instance, Bill Gates came up with an idea, conceived it, </w:t>
      </w:r>
      <w:r w:rsidR="00302254">
        <w:rPr>
          <w:rFonts w:ascii="Arial" w:eastAsia="Calibri" w:hAnsi="Arial" w:cs="Arial"/>
          <w:color w:val="000000"/>
          <w:sz w:val="24"/>
          <w:szCs w:val="24"/>
          <w:lang w:eastAsia="en-GB"/>
        </w:rPr>
        <w:t xml:space="preserve">and </w:t>
      </w:r>
      <w:r w:rsidR="009C5DBB" w:rsidRPr="000967CD">
        <w:rPr>
          <w:rFonts w:ascii="Arial" w:eastAsia="Calibri" w:hAnsi="Arial" w:cs="Arial"/>
          <w:color w:val="000000"/>
          <w:sz w:val="24"/>
          <w:szCs w:val="24"/>
          <w:lang w:eastAsia="en-GB"/>
        </w:rPr>
        <w:t>then put it into practi</w:t>
      </w:r>
      <w:r w:rsidR="00302254">
        <w:rPr>
          <w:rFonts w:ascii="Arial" w:eastAsia="Calibri" w:hAnsi="Arial" w:cs="Arial"/>
          <w:color w:val="000000"/>
          <w:sz w:val="24"/>
          <w:szCs w:val="24"/>
          <w:lang w:eastAsia="en-GB"/>
        </w:rPr>
        <w:t>c</w:t>
      </w:r>
      <w:r w:rsidR="009C5DBB" w:rsidRPr="000967CD">
        <w:rPr>
          <w:rFonts w:ascii="Arial" w:eastAsia="Calibri" w:hAnsi="Arial" w:cs="Arial"/>
          <w:color w:val="000000"/>
          <w:sz w:val="24"/>
          <w:szCs w:val="24"/>
          <w:lang w:eastAsia="en-GB"/>
        </w:rPr>
        <w:t xml:space="preserve">e to illustrate the inventive process. Because </w:t>
      </w:r>
      <w:r w:rsidR="00302254">
        <w:rPr>
          <w:rFonts w:ascii="Arial" w:eastAsia="Calibri" w:hAnsi="Arial" w:cs="Arial"/>
          <w:color w:val="000000"/>
          <w:sz w:val="24"/>
          <w:szCs w:val="24"/>
          <w:lang w:eastAsia="en-GB"/>
        </w:rPr>
        <w:t>of</w:t>
      </w:r>
      <w:r w:rsidR="009C5DBB" w:rsidRPr="000967CD">
        <w:rPr>
          <w:rFonts w:ascii="Arial" w:eastAsia="Calibri" w:hAnsi="Arial" w:cs="Arial"/>
          <w:color w:val="000000"/>
          <w:sz w:val="24"/>
          <w:szCs w:val="24"/>
          <w:lang w:eastAsia="en-GB"/>
        </w:rPr>
        <w:t xml:space="preserve"> the books and </w:t>
      </w:r>
      <w:r w:rsidR="00302254">
        <w:rPr>
          <w:rFonts w:ascii="Arial" w:eastAsia="Calibri" w:hAnsi="Arial" w:cs="Arial"/>
          <w:color w:val="000000"/>
          <w:sz w:val="24"/>
          <w:szCs w:val="24"/>
          <w:lang w:eastAsia="en-GB"/>
        </w:rPr>
        <w:t>PowerP</w:t>
      </w:r>
      <w:r w:rsidR="009C5DBB" w:rsidRPr="000967CD">
        <w:rPr>
          <w:rFonts w:ascii="Arial" w:eastAsia="Calibri" w:hAnsi="Arial" w:cs="Arial"/>
          <w:color w:val="000000"/>
          <w:sz w:val="24"/>
          <w:szCs w:val="24"/>
          <w:lang w:eastAsia="en-GB"/>
        </w:rPr>
        <w:t xml:space="preserve">oint notes, I have improved my inventive abilities in many other disciplines. I have acquired knowledge about many types of </w:t>
      </w:r>
      <w:r w:rsidR="00DD0E93" w:rsidRPr="000967CD">
        <w:rPr>
          <w:rFonts w:ascii="Arial" w:eastAsia="Calibri" w:hAnsi="Arial" w:cs="Arial"/>
          <w:color w:val="000000"/>
          <w:sz w:val="24"/>
          <w:szCs w:val="24"/>
          <w:lang w:eastAsia="en-GB"/>
        </w:rPr>
        <w:t>entrepreneurships</w:t>
      </w:r>
      <w:r w:rsidR="009C5DBB" w:rsidRPr="000967CD">
        <w:rPr>
          <w:rFonts w:ascii="Arial" w:eastAsia="Calibri" w:hAnsi="Arial" w:cs="Arial"/>
          <w:color w:val="000000"/>
          <w:sz w:val="24"/>
          <w:szCs w:val="24"/>
          <w:lang w:eastAsia="en-GB"/>
        </w:rPr>
        <w:t xml:space="preserve"> today based on the market served, legal requirements, and other variables. I learned how to demonstrate truths or facts about entrepreneurship in </w:t>
      </w:r>
      <w:r w:rsidR="009C5DBB" w:rsidRPr="000967CD">
        <w:rPr>
          <w:rFonts w:ascii="Arial" w:eastAsia="Calibri" w:hAnsi="Arial" w:cs="Arial"/>
          <w:color w:val="000000"/>
          <w:sz w:val="24"/>
          <w:szCs w:val="24"/>
          <w:lang w:eastAsia="en-GB"/>
        </w:rPr>
        <w:lastRenderedPageBreak/>
        <w:t>business. In this module, entrepreneurship is described as a technique and a process. I discovered features and qualities in the technique approach as well as the behaviour of entrepreneurs. I have learned from successful people that a strong personality is a crucial component of commercial success. I also came to the realisation that I had an inner drive that motivates me to be creative and pursue achievement. I must have faith in myself, just like the other great businesses did. Developing a business mindset is important because it gives a framework on which business creation may be based. The path of entrepreneurship is challenging; there are numerous obstacles, from personal to social and economic. Sometimes unforeseen situations arise, necessitating sacrifice. For instance, while conducting market research to understand the needs of society's population. Despite all these obstacles, entrepreneurship must fulfil its purpose and objective. Many successful businessmen started with start-ups or established brick-and-mortar businesses to cater to societal interests and demands. To ultimately succeed, some would create a brand-new good or service for the market.</w:t>
      </w:r>
    </w:p>
    <w:p w14:paraId="3F7B9257" w14:textId="17613DB6" w:rsidR="009C5DBB" w:rsidRPr="009C5DBB" w:rsidRDefault="009C5DBB" w:rsidP="00055F1F">
      <w:pPr>
        <w:spacing w:line="360" w:lineRule="auto"/>
        <w:jc w:val="both"/>
        <w:rPr>
          <w:rFonts w:ascii="Arial" w:eastAsia="Calibri" w:hAnsi="Arial" w:cs="Arial"/>
          <w:color w:val="000000"/>
          <w:sz w:val="24"/>
          <w:szCs w:val="24"/>
          <w:lang w:eastAsia="en-GB"/>
        </w:rPr>
      </w:pPr>
      <w:r w:rsidRPr="009C5DBB">
        <w:rPr>
          <w:rFonts w:ascii="Arial" w:eastAsia="Calibri" w:hAnsi="Arial" w:cs="Arial"/>
          <w:color w:val="000000"/>
          <w:sz w:val="24"/>
          <w:szCs w:val="24"/>
          <w:lang w:eastAsia="en-GB"/>
        </w:rPr>
        <w:t xml:space="preserve">This course taught me that business owners must first discover the needs that other established companies have not found before making a suitable choice. I don't need to worry about money to start a successful firm, but I do need to be able to carry out important business choices. Once I've identified the societal need or market gap, my chances of success are certain. My goals and aspirations to succeed in business are legitimate and realistic. I've demonstrated this ability for a long time, so depending on the challenge at hand, I can provide creative solutions. Through this training, I can further develop this ability. I have faith in my ability to succeed as an entrepreneur. </w:t>
      </w:r>
      <w:r w:rsidR="00232C5A">
        <w:rPr>
          <w:rFonts w:ascii="Arial" w:eastAsia="Calibri" w:hAnsi="Arial" w:cs="Arial"/>
          <w:color w:val="000000"/>
          <w:sz w:val="24"/>
          <w:szCs w:val="24"/>
          <w:lang w:eastAsia="en-GB"/>
        </w:rPr>
        <w:t>Occasionally I could indee</w:t>
      </w:r>
      <w:r w:rsidRPr="009C5DBB">
        <w:rPr>
          <w:rFonts w:ascii="Arial" w:eastAsia="Calibri" w:hAnsi="Arial" w:cs="Arial"/>
          <w:color w:val="000000"/>
          <w:sz w:val="24"/>
          <w:szCs w:val="24"/>
          <w:lang w:eastAsia="en-GB"/>
        </w:rPr>
        <w:t>d feel discouraged, especially if the tasks at hand are too complicated or there isn't enough time to do them. However, my inner spirit motivates me to find a way to conquer the obstacles. Facilitating ideation is a difficult and complex process that calls for expertise in team management, human dynamics, adaptation, and a variety of other soft skills that are difficult to acquire in actual practi</w:t>
      </w:r>
      <w:r w:rsidR="00232C5A">
        <w:rPr>
          <w:rFonts w:ascii="Arial" w:eastAsia="Calibri" w:hAnsi="Arial" w:cs="Arial"/>
          <w:color w:val="000000"/>
          <w:sz w:val="24"/>
          <w:szCs w:val="24"/>
          <w:lang w:eastAsia="en-GB"/>
        </w:rPr>
        <w:t>c</w:t>
      </w:r>
      <w:r w:rsidRPr="009C5DBB">
        <w:rPr>
          <w:rFonts w:ascii="Arial" w:eastAsia="Calibri" w:hAnsi="Arial" w:cs="Arial"/>
          <w:color w:val="000000"/>
          <w:sz w:val="24"/>
          <w:szCs w:val="24"/>
          <w:lang w:eastAsia="en-GB"/>
        </w:rPr>
        <w:t>e. The best approach to learn</w:t>
      </w:r>
      <w:r w:rsidR="00232C5A">
        <w:rPr>
          <w:rFonts w:ascii="Arial" w:eastAsia="Calibri" w:hAnsi="Arial" w:cs="Arial"/>
          <w:color w:val="000000"/>
          <w:sz w:val="24"/>
          <w:szCs w:val="24"/>
          <w:lang w:eastAsia="en-GB"/>
        </w:rPr>
        <w:t>ing</w:t>
      </w:r>
      <w:r w:rsidRPr="009C5DBB">
        <w:rPr>
          <w:rFonts w:ascii="Arial" w:eastAsia="Calibri" w:hAnsi="Arial" w:cs="Arial"/>
          <w:color w:val="000000"/>
          <w:sz w:val="24"/>
          <w:szCs w:val="24"/>
          <w:lang w:eastAsia="en-GB"/>
        </w:rPr>
        <w:t xml:space="preserve"> is to apply, evaluate, and become familiar with the techniques I learn from experts and course materials, then use them to accomplish my own goals in my environment. Filtering ideas is done when creating products to get rid of the bad ones. To determine the best technique to create or develop a product, trials are crucial. It includes a thorough examination of the data, tools, and abilities that may be used to plan a product or a project for the greater good. I would be able to </w:t>
      </w:r>
      <w:r w:rsidRPr="009C5DBB">
        <w:rPr>
          <w:rFonts w:ascii="Arial" w:eastAsia="Calibri" w:hAnsi="Arial" w:cs="Arial"/>
          <w:color w:val="000000"/>
          <w:sz w:val="24"/>
          <w:szCs w:val="24"/>
          <w:lang w:eastAsia="en-GB"/>
        </w:rPr>
        <w:lastRenderedPageBreak/>
        <w:t xml:space="preserve">gather immediate feedback from the product's consumers at that time. The input gathered will help in </w:t>
      </w:r>
      <w:r w:rsidR="00232C5A">
        <w:rPr>
          <w:rFonts w:ascii="Arial" w:eastAsia="Calibri" w:hAnsi="Arial" w:cs="Arial"/>
          <w:color w:val="000000"/>
          <w:sz w:val="24"/>
          <w:szCs w:val="24"/>
          <w:lang w:eastAsia="en-GB"/>
        </w:rPr>
        <w:t>deciding</w:t>
      </w:r>
      <w:r w:rsidRPr="009C5DBB">
        <w:rPr>
          <w:rFonts w:ascii="Arial" w:eastAsia="Calibri" w:hAnsi="Arial" w:cs="Arial"/>
          <w:color w:val="000000"/>
          <w:sz w:val="24"/>
          <w:szCs w:val="24"/>
          <w:lang w:eastAsia="en-GB"/>
        </w:rPr>
        <w:t xml:space="preserve"> whether to keep offering the product or service or modify it. It is necessary to construct a business plan that details the materials, labour, and other factors that will go into producing a new product. When preceding planning is finished and included in the creation of a business strategy, the design process is successful. Before an entrepreneur can see success, they must overcome several obstacles, including company failure. I can state that I can avoid some of the issues that won't offer me a chance to succeed as a businessperson thanks to this training. I'll start by assigning certain tasks to others, so I don't have to do everything alone. In addition, if I don't know the fundamentals, I won't start any new businesses. The worst thing someone can do is start a business without knowing how it works or without having a clear goal. Before beginning a firm, it is essential to comprehend management principles and business fundamentals to streamline operations. Another problem that I would do all in my power to avoid is letting other people knock me down when I need to move forward. Those attempting potential enterprises encounter obstacles from several others prepared to sow doubt, fear, and pessimism. The greatest advice is to avoid those who are continually trying to bring others down. Blind trust is another trap that I must avoid at all costs. When cooperation is required and certain co-founders fail to collaborate or pull back, many firms occasionally fail. If the necessity arises, I will choose to launch a business with a buddy, or I will choose a business partner with whom we can share a vision for future success. I must avoid the disadvantage of switching from one business endeavour to another, especially when it fails. Patience pays off when there is dedication and perseverance. Even if businesses may fail occasionally, I've </w:t>
      </w:r>
      <w:r w:rsidR="00232C5A">
        <w:rPr>
          <w:rFonts w:ascii="Arial" w:eastAsia="Calibri" w:hAnsi="Arial" w:cs="Arial"/>
          <w:color w:val="000000"/>
          <w:sz w:val="24"/>
          <w:szCs w:val="24"/>
          <w:lang w:eastAsia="en-GB"/>
        </w:rPr>
        <w:t>realised</w:t>
      </w:r>
      <w:r w:rsidRPr="009C5DBB">
        <w:rPr>
          <w:rFonts w:ascii="Arial" w:eastAsia="Calibri" w:hAnsi="Arial" w:cs="Arial"/>
          <w:color w:val="000000"/>
          <w:sz w:val="24"/>
          <w:szCs w:val="24"/>
          <w:lang w:eastAsia="en-GB"/>
        </w:rPr>
        <w:t xml:space="preserve"> that there are plenty of successful businesspeople who stuck with one project until it paid off.</w:t>
      </w:r>
      <w:r w:rsidR="000967CD" w:rsidRPr="000967CD">
        <w:rPr>
          <w:rFonts w:ascii="Arial" w:eastAsia="Calibri" w:hAnsi="Arial" w:cs="Arial"/>
          <w:color w:val="000000"/>
          <w:sz w:val="24"/>
          <w:szCs w:val="24"/>
          <w:lang w:eastAsia="en-GB"/>
        </w:rPr>
        <w:t xml:space="preserve"> </w:t>
      </w:r>
      <w:r w:rsidRPr="009C5DBB">
        <w:rPr>
          <w:rFonts w:ascii="Arial" w:eastAsia="Calibri" w:hAnsi="Arial" w:cs="Arial"/>
          <w:color w:val="000000"/>
          <w:sz w:val="24"/>
          <w:szCs w:val="24"/>
          <w:lang w:eastAsia="en-GB"/>
        </w:rPr>
        <w:t>Finally, I must make every effort to curb my ambition.</w:t>
      </w:r>
    </w:p>
    <w:p w14:paraId="30FCDB4D" w14:textId="0E339A62" w:rsidR="00B10B26" w:rsidRDefault="003F278D" w:rsidP="00055F1F">
      <w:pPr>
        <w:spacing w:line="360" w:lineRule="auto"/>
        <w:jc w:val="both"/>
        <w:rPr>
          <w:rFonts w:ascii="Arial" w:hAnsi="Arial" w:cs="Arial"/>
          <w:sz w:val="24"/>
          <w:szCs w:val="24"/>
        </w:rPr>
      </w:pPr>
      <w:r w:rsidRPr="00B10B26">
        <w:rPr>
          <w:rFonts w:ascii="Arial" w:hAnsi="Arial" w:cs="Arial"/>
          <w:b/>
          <w:bCs/>
          <w:sz w:val="32"/>
          <w:szCs w:val="32"/>
        </w:rPr>
        <w:t>C</w:t>
      </w:r>
      <w:r w:rsidR="003A118D" w:rsidRPr="00B10B26">
        <w:rPr>
          <w:rFonts w:ascii="Arial" w:hAnsi="Arial" w:cs="Arial"/>
          <w:b/>
          <w:bCs/>
          <w:sz w:val="32"/>
          <w:szCs w:val="32"/>
        </w:rPr>
        <w:t>ONCLUSION</w:t>
      </w:r>
      <w:r w:rsidR="003A118D" w:rsidRPr="00B10B26">
        <w:rPr>
          <w:rFonts w:ascii="Arial" w:hAnsi="Arial" w:cs="Arial"/>
          <w:b/>
          <w:bCs/>
          <w:sz w:val="32"/>
          <w:szCs w:val="32"/>
        </w:rPr>
        <w:tab/>
      </w:r>
      <w:r w:rsidR="003A118D">
        <w:rPr>
          <w:rFonts w:ascii="Arial" w:hAnsi="Arial" w:cs="Arial"/>
          <w:sz w:val="24"/>
          <w:szCs w:val="24"/>
        </w:rPr>
        <w:tab/>
      </w:r>
      <w:r w:rsidR="003A118D">
        <w:rPr>
          <w:rFonts w:ascii="Arial" w:hAnsi="Arial" w:cs="Arial"/>
          <w:sz w:val="24"/>
          <w:szCs w:val="24"/>
        </w:rPr>
        <w:tab/>
      </w:r>
      <w:r w:rsidR="003A118D">
        <w:rPr>
          <w:rFonts w:ascii="Arial" w:hAnsi="Arial" w:cs="Arial"/>
          <w:sz w:val="24"/>
          <w:szCs w:val="24"/>
        </w:rPr>
        <w:tab/>
      </w:r>
      <w:r w:rsidR="003A118D">
        <w:rPr>
          <w:rFonts w:ascii="Arial" w:hAnsi="Arial" w:cs="Arial"/>
          <w:sz w:val="24"/>
          <w:szCs w:val="24"/>
        </w:rPr>
        <w:tab/>
      </w:r>
      <w:r w:rsidR="003A118D">
        <w:rPr>
          <w:rFonts w:ascii="Arial" w:hAnsi="Arial" w:cs="Arial"/>
          <w:sz w:val="24"/>
          <w:szCs w:val="24"/>
        </w:rPr>
        <w:tab/>
      </w:r>
      <w:r w:rsidR="003A118D">
        <w:rPr>
          <w:rFonts w:ascii="Arial" w:hAnsi="Arial" w:cs="Arial"/>
          <w:sz w:val="24"/>
          <w:szCs w:val="24"/>
        </w:rPr>
        <w:tab/>
      </w:r>
      <w:r w:rsidR="003A118D">
        <w:rPr>
          <w:rFonts w:ascii="Arial" w:hAnsi="Arial" w:cs="Arial"/>
          <w:sz w:val="24"/>
          <w:szCs w:val="24"/>
        </w:rPr>
        <w:tab/>
      </w:r>
      <w:r w:rsidR="003A118D">
        <w:rPr>
          <w:rFonts w:ascii="Arial" w:hAnsi="Arial" w:cs="Arial"/>
          <w:sz w:val="24"/>
          <w:szCs w:val="24"/>
        </w:rPr>
        <w:tab/>
      </w:r>
      <w:r w:rsidR="00AA0B0A">
        <w:rPr>
          <w:rFonts w:ascii="Arial" w:hAnsi="Arial" w:cs="Arial"/>
          <w:sz w:val="24"/>
          <w:szCs w:val="24"/>
        </w:rPr>
        <w:t xml:space="preserve">                             </w:t>
      </w:r>
      <w:r w:rsidR="00182A78">
        <w:rPr>
          <w:rFonts w:ascii="Arial" w:hAnsi="Arial" w:cs="Arial"/>
          <w:sz w:val="24"/>
          <w:szCs w:val="24"/>
        </w:rPr>
        <w:t>The study examined the relationship between entrepreneurship education and the degree of technical, company management, and individual entrepreneurial abilities among entrepreneurs. Based on the overall analysis of the study, the following ideas will contribute to enhancing the entrepreneur market by creating a stable foundation on which entrepreneurs may thrive in their ventures.</w:t>
      </w:r>
      <w:r w:rsidR="00182A78" w:rsidRPr="007F3D79">
        <w:rPr>
          <w:rFonts w:ascii="Arial" w:hAnsi="Arial" w:cs="Arial"/>
          <w:sz w:val="24"/>
          <w:szCs w:val="24"/>
        </w:rPr>
        <w:t xml:space="preserve"> </w:t>
      </w:r>
      <w:r w:rsidR="00182A78">
        <w:rPr>
          <w:rFonts w:ascii="Arial" w:hAnsi="Arial" w:cs="Arial"/>
          <w:sz w:val="24"/>
          <w:szCs w:val="24"/>
        </w:rPr>
        <w:t xml:space="preserve">The study examined the effects of entrepreneurship education on the degree of technical, managerial, and </w:t>
      </w:r>
      <w:r w:rsidR="00182A78">
        <w:rPr>
          <w:rFonts w:ascii="Arial" w:hAnsi="Arial" w:cs="Arial"/>
          <w:sz w:val="24"/>
          <w:szCs w:val="24"/>
        </w:rPr>
        <w:lastRenderedPageBreak/>
        <w:t>entrepreneurial personal abilities among entrepreneurs. According to the study's overall analysis, the following ideas will help by creating a firm foundation on which entrepreneurs may flourish and establish successful enterprises.</w:t>
      </w:r>
      <w:r w:rsidR="007F3D79" w:rsidRPr="007F3D79">
        <w:rPr>
          <w:rFonts w:ascii="Arial" w:hAnsi="Arial" w:cs="Arial"/>
          <w:sz w:val="24"/>
          <w:szCs w:val="24"/>
        </w:rPr>
        <w:t xml:space="preserve"> </w:t>
      </w:r>
      <w:r w:rsidR="008929D4">
        <w:rPr>
          <w:rFonts w:ascii="Arial" w:hAnsi="Arial" w:cs="Arial"/>
          <w:sz w:val="24"/>
          <w:szCs w:val="24"/>
        </w:rPr>
        <w:t>The argument in this study concerning the influence of entrepreneurship education on entrepreneurial abilities reveals how the quantity of entrepreneurship education affects technical skills, firm management skills, and individual entrepreneurial skills.</w:t>
      </w:r>
      <w:r w:rsidR="00737E71">
        <w:rPr>
          <w:rFonts w:ascii="Arial" w:hAnsi="Arial" w:cs="Arial"/>
          <w:sz w:val="24"/>
          <w:szCs w:val="24"/>
        </w:rPr>
        <w:t xml:space="preserve"> </w:t>
      </w:r>
      <w:r w:rsidR="008929D4">
        <w:rPr>
          <w:rFonts w:ascii="Arial" w:hAnsi="Arial" w:cs="Arial"/>
          <w:sz w:val="24"/>
          <w:szCs w:val="24"/>
        </w:rPr>
        <w:t>This report contains a reflection on the module's learning and entrepreneurial talents via the creation of a workable company plan. As seen by the above conclusions, I have chosen to explore this solution in Assessment 2.</w:t>
      </w:r>
      <w:r w:rsidR="003A118D" w:rsidRPr="00AF334E">
        <w:rPr>
          <w:rFonts w:ascii="Arial" w:hAnsi="Arial" w:cs="Arial"/>
          <w:sz w:val="24"/>
          <w:szCs w:val="24"/>
        </w:rPr>
        <w:tab/>
      </w:r>
      <w:r w:rsidR="003A118D" w:rsidRPr="00AF334E">
        <w:rPr>
          <w:rFonts w:ascii="Arial" w:hAnsi="Arial" w:cs="Arial"/>
          <w:sz w:val="24"/>
          <w:szCs w:val="24"/>
        </w:rPr>
        <w:tab/>
      </w:r>
      <w:r w:rsidR="003A118D" w:rsidRPr="00AF334E">
        <w:rPr>
          <w:rFonts w:ascii="Arial" w:hAnsi="Arial" w:cs="Arial"/>
          <w:sz w:val="24"/>
          <w:szCs w:val="24"/>
        </w:rPr>
        <w:tab/>
      </w:r>
      <w:r w:rsidR="003A118D" w:rsidRPr="00AF334E">
        <w:rPr>
          <w:rFonts w:ascii="Arial" w:hAnsi="Arial" w:cs="Arial"/>
          <w:sz w:val="24"/>
          <w:szCs w:val="24"/>
        </w:rPr>
        <w:tab/>
      </w:r>
    </w:p>
    <w:p w14:paraId="63EDE134" w14:textId="34D9C0EC" w:rsidR="00F60064" w:rsidRPr="00F60064" w:rsidRDefault="00B10B26" w:rsidP="00055F1F">
      <w:pPr>
        <w:jc w:val="both"/>
        <w:rPr>
          <w:rFonts w:ascii="Arial" w:hAnsi="Arial" w:cs="Arial"/>
          <w:sz w:val="24"/>
          <w:szCs w:val="24"/>
        </w:rPr>
      </w:pPr>
      <w:r>
        <w:rPr>
          <w:rFonts w:ascii="Arial" w:hAnsi="Arial" w:cs="Arial"/>
          <w:sz w:val="24"/>
          <w:szCs w:val="24"/>
        </w:rPr>
        <w:br w:type="page"/>
      </w:r>
      <w:bookmarkStart w:id="1" w:name="_Toc7488"/>
      <w:r w:rsidR="00F60064" w:rsidRPr="00F60064">
        <w:rPr>
          <w:rFonts w:ascii="Arial" w:eastAsia="Times New Roman" w:hAnsi="Arial" w:cs="Arial"/>
          <w:b/>
          <w:color w:val="000000"/>
          <w:sz w:val="32"/>
          <w:szCs w:val="32"/>
          <w:lang w:eastAsia="en-GB"/>
        </w:rPr>
        <w:lastRenderedPageBreak/>
        <w:t xml:space="preserve">BIBLIOGRAPHY </w:t>
      </w:r>
      <w:bookmarkEnd w:id="1"/>
    </w:p>
    <w:p w14:paraId="1A22ECE8" w14:textId="631A634B" w:rsidR="007D2CC2" w:rsidRPr="007D2CC2" w:rsidRDefault="007D2CC2" w:rsidP="007D2CC2">
      <w:pPr>
        <w:spacing w:line="360" w:lineRule="auto"/>
        <w:jc w:val="both"/>
        <w:rPr>
          <w:rFonts w:ascii="Arial" w:hAnsi="Arial" w:cs="Arial"/>
          <w:sz w:val="24"/>
          <w:szCs w:val="24"/>
        </w:rPr>
      </w:pPr>
      <w:proofErr w:type="spellStart"/>
      <w:r w:rsidRPr="007D2CC2">
        <w:rPr>
          <w:rFonts w:ascii="Arial" w:hAnsi="Arial" w:cs="Arial"/>
          <w:sz w:val="24"/>
          <w:szCs w:val="24"/>
        </w:rPr>
        <w:t>Acs</w:t>
      </w:r>
      <w:proofErr w:type="spellEnd"/>
      <w:r w:rsidRPr="007D2CC2">
        <w:rPr>
          <w:rFonts w:ascii="Arial" w:hAnsi="Arial" w:cs="Arial"/>
          <w:sz w:val="24"/>
          <w:szCs w:val="24"/>
        </w:rPr>
        <w:t xml:space="preserve">, Z.J., </w:t>
      </w:r>
      <w:proofErr w:type="spellStart"/>
      <w:r w:rsidRPr="007D2CC2">
        <w:rPr>
          <w:rFonts w:ascii="Arial" w:hAnsi="Arial" w:cs="Arial"/>
          <w:sz w:val="24"/>
          <w:szCs w:val="24"/>
        </w:rPr>
        <w:t>Audretsch</w:t>
      </w:r>
      <w:proofErr w:type="spellEnd"/>
      <w:r w:rsidRPr="007D2CC2">
        <w:rPr>
          <w:rFonts w:ascii="Arial" w:hAnsi="Arial" w:cs="Arial"/>
          <w:sz w:val="24"/>
          <w:szCs w:val="24"/>
        </w:rPr>
        <w:t xml:space="preserve">, D.B., &amp; Strom, R.J. (2009). </w:t>
      </w:r>
      <w:r w:rsidRPr="007D2CC2">
        <w:rPr>
          <w:rFonts w:ascii="Arial" w:hAnsi="Arial" w:cs="Arial"/>
          <w:i/>
          <w:sz w:val="24"/>
          <w:szCs w:val="24"/>
        </w:rPr>
        <w:t xml:space="preserve">Entrepreneurship, </w:t>
      </w:r>
      <w:r w:rsidRPr="007D2CC2">
        <w:rPr>
          <w:rFonts w:ascii="Arial" w:hAnsi="Arial" w:cs="Arial"/>
          <w:i/>
          <w:sz w:val="24"/>
          <w:szCs w:val="24"/>
        </w:rPr>
        <w:t>growth,</w:t>
      </w:r>
      <w:r w:rsidRPr="007D2CC2">
        <w:rPr>
          <w:rFonts w:ascii="Arial" w:hAnsi="Arial" w:cs="Arial"/>
          <w:i/>
          <w:sz w:val="24"/>
          <w:szCs w:val="24"/>
        </w:rPr>
        <w:t xml:space="preserve"> and public policy. </w:t>
      </w:r>
      <w:r w:rsidRPr="007D2CC2">
        <w:rPr>
          <w:rFonts w:ascii="Arial" w:hAnsi="Arial" w:cs="Arial"/>
          <w:sz w:val="24"/>
          <w:szCs w:val="24"/>
        </w:rPr>
        <w:t>Cambridge: Cambridge University Press.</w:t>
      </w:r>
    </w:p>
    <w:p w14:paraId="48E744EA" w14:textId="2DCBBD9E" w:rsidR="007D2CC2" w:rsidRPr="007D2CC2" w:rsidRDefault="007D2CC2" w:rsidP="007D2CC2">
      <w:pPr>
        <w:spacing w:line="360" w:lineRule="auto"/>
        <w:jc w:val="both"/>
        <w:rPr>
          <w:rFonts w:ascii="Arial" w:hAnsi="Arial" w:cs="Arial"/>
          <w:sz w:val="24"/>
          <w:szCs w:val="24"/>
        </w:rPr>
      </w:pPr>
      <w:proofErr w:type="spellStart"/>
      <w:r w:rsidRPr="007D2CC2">
        <w:rPr>
          <w:rFonts w:ascii="Arial" w:hAnsi="Arial" w:cs="Arial"/>
          <w:sz w:val="24"/>
          <w:szCs w:val="24"/>
        </w:rPr>
        <w:t>Acs</w:t>
      </w:r>
      <w:proofErr w:type="spellEnd"/>
      <w:r w:rsidRPr="007D2CC2">
        <w:rPr>
          <w:rFonts w:ascii="Arial" w:hAnsi="Arial" w:cs="Arial"/>
          <w:sz w:val="24"/>
          <w:szCs w:val="24"/>
        </w:rPr>
        <w:t xml:space="preserve">, Z.J., Desai, S., &amp; Hessels, J. (2008). Entrepreneurship, economic </w:t>
      </w:r>
      <w:r w:rsidRPr="007D2CC2">
        <w:rPr>
          <w:rFonts w:ascii="Arial" w:hAnsi="Arial" w:cs="Arial"/>
          <w:sz w:val="24"/>
          <w:szCs w:val="24"/>
        </w:rPr>
        <w:t>development,</w:t>
      </w:r>
      <w:r w:rsidRPr="007D2CC2">
        <w:rPr>
          <w:rFonts w:ascii="Arial" w:hAnsi="Arial" w:cs="Arial"/>
          <w:sz w:val="24"/>
          <w:szCs w:val="24"/>
        </w:rPr>
        <w:t xml:space="preserve"> and institutions. </w:t>
      </w:r>
      <w:r w:rsidRPr="007D2CC2">
        <w:rPr>
          <w:rFonts w:ascii="Arial" w:hAnsi="Arial" w:cs="Arial"/>
          <w:i/>
          <w:sz w:val="24"/>
          <w:szCs w:val="24"/>
        </w:rPr>
        <w:t>Small Business Economics, 31</w:t>
      </w:r>
      <w:r w:rsidRPr="007D2CC2">
        <w:rPr>
          <w:rFonts w:ascii="Arial" w:hAnsi="Arial" w:cs="Arial"/>
          <w:sz w:val="24"/>
          <w:szCs w:val="24"/>
        </w:rPr>
        <w:t>(3), 219-234.</w:t>
      </w:r>
    </w:p>
    <w:p w14:paraId="6B4BAD88"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Aguilar, F.J. (1967). </w:t>
      </w:r>
      <w:r w:rsidRPr="007D2CC2">
        <w:rPr>
          <w:rFonts w:ascii="Arial" w:hAnsi="Arial" w:cs="Arial"/>
          <w:i/>
          <w:sz w:val="24"/>
          <w:szCs w:val="24"/>
        </w:rPr>
        <w:t>Scanning the business environment</w:t>
      </w:r>
      <w:r w:rsidRPr="007D2CC2">
        <w:rPr>
          <w:rFonts w:ascii="Arial" w:hAnsi="Arial" w:cs="Arial"/>
          <w:sz w:val="24"/>
          <w:szCs w:val="24"/>
        </w:rPr>
        <w:t>. New York: Macmillan Co.</w:t>
      </w:r>
    </w:p>
    <w:p w14:paraId="514D2328" w14:textId="2A9F70A0" w:rsidR="007D2CC2" w:rsidRPr="007D2CC2" w:rsidRDefault="007D2CC2" w:rsidP="007D2CC2">
      <w:pPr>
        <w:spacing w:line="360" w:lineRule="auto"/>
        <w:jc w:val="both"/>
        <w:rPr>
          <w:rFonts w:ascii="Arial" w:hAnsi="Arial" w:cs="Arial"/>
          <w:sz w:val="24"/>
          <w:szCs w:val="24"/>
        </w:rPr>
      </w:pPr>
      <w:proofErr w:type="spellStart"/>
      <w:r w:rsidRPr="007D2CC2">
        <w:rPr>
          <w:rFonts w:ascii="Arial" w:hAnsi="Arial" w:cs="Arial"/>
          <w:sz w:val="24"/>
          <w:szCs w:val="24"/>
        </w:rPr>
        <w:t>Almus</w:t>
      </w:r>
      <w:proofErr w:type="spellEnd"/>
      <w:r w:rsidRPr="007D2CC2">
        <w:rPr>
          <w:rFonts w:ascii="Arial" w:hAnsi="Arial" w:cs="Arial"/>
          <w:sz w:val="24"/>
          <w:szCs w:val="24"/>
        </w:rPr>
        <w:t xml:space="preserve">, M., &amp; </w:t>
      </w:r>
      <w:proofErr w:type="spellStart"/>
      <w:r w:rsidRPr="007D2CC2">
        <w:rPr>
          <w:rFonts w:ascii="Arial" w:hAnsi="Arial" w:cs="Arial"/>
          <w:sz w:val="24"/>
          <w:szCs w:val="24"/>
        </w:rPr>
        <w:t>Nerlinger</w:t>
      </w:r>
      <w:proofErr w:type="spellEnd"/>
      <w:r w:rsidRPr="007D2CC2">
        <w:rPr>
          <w:rFonts w:ascii="Arial" w:hAnsi="Arial" w:cs="Arial"/>
          <w:sz w:val="24"/>
          <w:szCs w:val="24"/>
        </w:rPr>
        <w:t>, E.A. (2000). Testing “</w:t>
      </w:r>
      <w:proofErr w:type="spellStart"/>
      <w:r w:rsidRPr="007D2CC2">
        <w:rPr>
          <w:rFonts w:ascii="Arial" w:hAnsi="Arial" w:cs="Arial"/>
          <w:sz w:val="24"/>
          <w:szCs w:val="24"/>
        </w:rPr>
        <w:t>Gibrat’s</w:t>
      </w:r>
      <w:proofErr w:type="spellEnd"/>
      <w:r w:rsidRPr="007D2CC2">
        <w:rPr>
          <w:rFonts w:ascii="Arial" w:hAnsi="Arial" w:cs="Arial"/>
          <w:sz w:val="24"/>
          <w:szCs w:val="24"/>
        </w:rPr>
        <w:t xml:space="preserve"> </w:t>
      </w:r>
      <w:r w:rsidRPr="007D2CC2">
        <w:rPr>
          <w:rFonts w:ascii="Arial" w:hAnsi="Arial" w:cs="Arial"/>
          <w:sz w:val="24"/>
          <w:szCs w:val="24"/>
          <w:u w:val="single"/>
        </w:rPr>
        <w:t>Law</w:t>
      </w:r>
      <w:r w:rsidRPr="007D2CC2">
        <w:rPr>
          <w:rFonts w:ascii="Arial" w:hAnsi="Arial" w:cs="Arial"/>
          <w:sz w:val="24"/>
          <w:szCs w:val="24"/>
        </w:rPr>
        <w:t>” for young firms–</w:t>
      </w:r>
      <w:r w:rsidRPr="007D2CC2">
        <w:rPr>
          <w:rFonts w:ascii="Arial" w:hAnsi="Arial" w:cs="Arial"/>
          <w:sz w:val="24"/>
          <w:szCs w:val="24"/>
        </w:rPr>
        <w:t>empirical</w:t>
      </w:r>
      <w:r w:rsidRPr="007D2CC2">
        <w:rPr>
          <w:rFonts w:ascii="Arial" w:hAnsi="Arial" w:cs="Arial"/>
          <w:sz w:val="24"/>
          <w:szCs w:val="24"/>
        </w:rPr>
        <w:t xml:space="preserve"> results for West Germany. </w:t>
      </w:r>
      <w:r w:rsidRPr="007D2CC2">
        <w:rPr>
          <w:rFonts w:ascii="Arial" w:hAnsi="Arial" w:cs="Arial"/>
          <w:i/>
          <w:sz w:val="24"/>
          <w:szCs w:val="24"/>
        </w:rPr>
        <w:t>Small Business Economics, 15</w:t>
      </w:r>
      <w:r w:rsidRPr="007D2CC2">
        <w:rPr>
          <w:rFonts w:ascii="Arial" w:hAnsi="Arial" w:cs="Arial"/>
          <w:sz w:val="24"/>
          <w:szCs w:val="24"/>
        </w:rPr>
        <w:t>(1), 1-12.</w:t>
      </w:r>
    </w:p>
    <w:p w14:paraId="174A8CFA"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Armour, J., &amp; Cumming, D.J. (2006). The legislative road to Silicon Valley. </w:t>
      </w:r>
      <w:r w:rsidRPr="007D2CC2">
        <w:rPr>
          <w:rFonts w:ascii="Arial" w:hAnsi="Arial" w:cs="Arial"/>
          <w:i/>
          <w:sz w:val="24"/>
          <w:szCs w:val="24"/>
        </w:rPr>
        <w:t>Oxford Economic Papers, 58</w:t>
      </w:r>
      <w:r w:rsidRPr="007D2CC2">
        <w:rPr>
          <w:rFonts w:ascii="Arial" w:hAnsi="Arial" w:cs="Arial"/>
          <w:sz w:val="24"/>
          <w:szCs w:val="24"/>
        </w:rPr>
        <w:t>(4), 596- 635.</w:t>
      </w:r>
    </w:p>
    <w:p w14:paraId="220F0553"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Becker, G.S. (1964). </w:t>
      </w:r>
      <w:r w:rsidRPr="007D2CC2">
        <w:rPr>
          <w:rFonts w:ascii="Arial" w:hAnsi="Arial" w:cs="Arial"/>
          <w:i/>
          <w:sz w:val="24"/>
          <w:szCs w:val="24"/>
        </w:rPr>
        <w:t>Human capital: A theatrical and empirical analysis, with special reference to education</w:t>
      </w:r>
      <w:r w:rsidRPr="007D2CC2">
        <w:rPr>
          <w:rFonts w:ascii="Arial" w:hAnsi="Arial" w:cs="Arial"/>
          <w:sz w:val="24"/>
          <w:szCs w:val="24"/>
        </w:rPr>
        <w:t>. National Bureau of Economic Research, New York.</w:t>
      </w:r>
    </w:p>
    <w:p w14:paraId="354C04F7" w14:textId="2FBB4023"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Bolton, D.L., &amp; Lane, M.D. (2012). Individual entrepreneurial orientation: Development of measurement instrument. </w:t>
      </w:r>
      <w:r w:rsidRPr="007D2CC2">
        <w:rPr>
          <w:rFonts w:ascii="Arial" w:hAnsi="Arial" w:cs="Arial"/>
          <w:i/>
          <w:sz w:val="24"/>
          <w:szCs w:val="24"/>
        </w:rPr>
        <w:t>Education Training</w:t>
      </w:r>
      <w:r w:rsidRPr="007D2CC2">
        <w:rPr>
          <w:rFonts w:ascii="Arial" w:hAnsi="Arial" w:cs="Arial"/>
          <w:i/>
          <w:sz w:val="24"/>
          <w:szCs w:val="24"/>
        </w:rPr>
        <w:t>, 54</w:t>
      </w:r>
      <w:r w:rsidRPr="007D2CC2">
        <w:rPr>
          <w:rFonts w:ascii="Arial" w:hAnsi="Arial" w:cs="Arial"/>
          <w:sz w:val="24"/>
          <w:szCs w:val="24"/>
        </w:rPr>
        <w:t>(33), 219-233.</w:t>
      </w:r>
    </w:p>
    <w:p w14:paraId="406739F8" w14:textId="77777777" w:rsidR="007D2CC2" w:rsidRPr="007D2CC2" w:rsidRDefault="007D2CC2" w:rsidP="007D2CC2">
      <w:pPr>
        <w:spacing w:line="360" w:lineRule="auto"/>
        <w:jc w:val="both"/>
        <w:rPr>
          <w:rFonts w:ascii="Arial" w:hAnsi="Arial" w:cs="Arial"/>
          <w:sz w:val="24"/>
          <w:szCs w:val="24"/>
        </w:rPr>
      </w:pPr>
      <w:proofErr w:type="spellStart"/>
      <w:r w:rsidRPr="007D2CC2">
        <w:rPr>
          <w:rFonts w:ascii="Arial" w:hAnsi="Arial" w:cs="Arial"/>
          <w:sz w:val="24"/>
          <w:szCs w:val="24"/>
        </w:rPr>
        <w:t>Bruyat</w:t>
      </w:r>
      <w:proofErr w:type="spellEnd"/>
      <w:r w:rsidRPr="007D2CC2">
        <w:rPr>
          <w:rFonts w:ascii="Arial" w:hAnsi="Arial" w:cs="Arial"/>
          <w:sz w:val="24"/>
          <w:szCs w:val="24"/>
        </w:rPr>
        <w:t xml:space="preserve">, C., &amp; Julien, P., (2001). Defining the field of research in entrepreneurship. </w:t>
      </w:r>
      <w:r w:rsidRPr="007D2CC2">
        <w:rPr>
          <w:rFonts w:ascii="Arial" w:hAnsi="Arial" w:cs="Arial"/>
          <w:i/>
          <w:sz w:val="24"/>
          <w:szCs w:val="24"/>
        </w:rPr>
        <w:t>Journal of Business Venturing, 16</w:t>
      </w:r>
      <w:r w:rsidRPr="007D2CC2">
        <w:rPr>
          <w:rFonts w:ascii="Arial" w:hAnsi="Arial" w:cs="Arial"/>
          <w:sz w:val="24"/>
          <w:szCs w:val="24"/>
        </w:rPr>
        <w:t>(2), 165.</w:t>
      </w:r>
    </w:p>
    <w:p w14:paraId="5327A873"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Bula, H.O. (2012). Performance of women entrepreneurs in small scale enterprises (SSEs): Marital and family characteristics. </w:t>
      </w:r>
      <w:r w:rsidRPr="007D2CC2">
        <w:rPr>
          <w:rFonts w:ascii="Arial" w:hAnsi="Arial" w:cs="Arial"/>
          <w:i/>
          <w:sz w:val="24"/>
          <w:szCs w:val="24"/>
        </w:rPr>
        <w:t>European Journal of Business and Management, 4</w:t>
      </w:r>
      <w:r w:rsidRPr="007D2CC2">
        <w:rPr>
          <w:rFonts w:ascii="Arial" w:hAnsi="Arial" w:cs="Arial"/>
          <w:sz w:val="24"/>
          <w:szCs w:val="24"/>
        </w:rPr>
        <w:t>(7), 85-99.</w:t>
      </w:r>
    </w:p>
    <w:p w14:paraId="337616F3" w14:textId="77777777" w:rsidR="007D2CC2" w:rsidRPr="007D2CC2" w:rsidRDefault="007D2CC2" w:rsidP="007D2CC2">
      <w:pPr>
        <w:spacing w:line="360" w:lineRule="auto"/>
        <w:jc w:val="both"/>
        <w:rPr>
          <w:rFonts w:ascii="Arial" w:hAnsi="Arial" w:cs="Arial"/>
          <w:sz w:val="24"/>
          <w:szCs w:val="24"/>
        </w:rPr>
      </w:pPr>
      <w:proofErr w:type="spellStart"/>
      <w:r w:rsidRPr="007D2CC2">
        <w:rPr>
          <w:rFonts w:ascii="Arial" w:hAnsi="Arial" w:cs="Arial"/>
          <w:sz w:val="24"/>
          <w:szCs w:val="24"/>
        </w:rPr>
        <w:t>Busenitz</w:t>
      </w:r>
      <w:proofErr w:type="spellEnd"/>
      <w:r w:rsidRPr="007D2CC2">
        <w:rPr>
          <w:rFonts w:ascii="Arial" w:hAnsi="Arial" w:cs="Arial"/>
          <w:sz w:val="24"/>
          <w:szCs w:val="24"/>
        </w:rPr>
        <w:t xml:space="preserve">, L.W., West I, G.P., Shepherd, D., Nelson, T., Chandler, G.N., &amp; </w:t>
      </w:r>
      <w:proofErr w:type="spellStart"/>
      <w:r w:rsidRPr="007D2CC2">
        <w:rPr>
          <w:rFonts w:ascii="Arial" w:hAnsi="Arial" w:cs="Arial"/>
          <w:sz w:val="24"/>
          <w:szCs w:val="24"/>
        </w:rPr>
        <w:t>Zacharakis</w:t>
      </w:r>
      <w:proofErr w:type="spellEnd"/>
      <w:r w:rsidRPr="007D2CC2">
        <w:rPr>
          <w:rFonts w:ascii="Arial" w:hAnsi="Arial" w:cs="Arial"/>
          <w:sz w:val="24"/>
          <w:szCs w:val="24"/>
        </w:rPr>
        <w:t xml:space="preserve">, A. (2003). Entrepreneurship research in emergence: Past trends and future directions. </w:t>
      </w:r>
      <w:r w:rsidRPr="007D2CC2">
        <w:rPr>
          <w:rFonts w:ascii="Arial" w:hAnsi="Arial" w:cs="Arial"/>
          <w:i/>
          <w:sz w:val="24"/>
          <w:szCs w:val="24"/>
        </w:rPr>
        <w:t>Journal of Management, 29</w:t>
      </w:r>
      <w:r w:rsidRPr="007D2CC2">
        <w:rPr>
          <w:rFonts w:ascii="Arial" w:hAnsi="Arial" w:cs="Arial"/>
          <w:sz w:val="24"/>
          <w:szCs w:val="24"/>
        </w:rPr>
        <w:t>(3), 285-308.</w:t>
      </w:r>
    </w:p>
    <w:p w14:paraId="545B3394"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Cumming, D., Johan, S., &amp; Zhang, M., (2014). The economic impact of entrepreneurship: Comparing international datasets. </w:t>
      </w:r>
      <w:r w:rsidRPr="007D2CC2">
        <w:rPr>
          <w:rFonts w:ascii="Arial" w:hAnsi="Arial" w:cs="Arial"/>
          <w:i/>
          <w:sz w:val="24"/>
          <w:szCs w:val="24"/>
        </w:rPr>
        <w:t>Corporate Governance: An International Review, 22</w:t>
      </w:r>
      <w:r w:rsidRPr="007D2CC2">
        <w:rPr>
          <w:rFonts w:ascii="Arial" w:hAnsi="Arial" w:cs="Arial"/>
          <w:sz w:val="24"/>
          <w:szCs w:val="24"/>
        </w:rPr>
        <w:t>(2): 162178.</w:t>
      </w:r>
    </w:p>
    <w:p w14:paraId="49D6A3A9"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De Wolf, P., &amp; </w:t>
      </w:r>
      <w:proofErr w:type="spellStart"/>
      <w:r w:rsidRPr="007D2CC2">
        <w:rPr>
          <w:rFonts w:ascii="Arial" w:hAnsi="Arial" w:cs="Arial"/>
          <w:sz w:val="24"/>
          <w:szCs w:val="24"/>
        </w:rPr>
        <w:t>Schoorlemmer</w:t>
      </w:r>
      <w:proofErr w:type="spellEnd"/>
      <w:r w:rsidRPr="007D2CC2">
        <w:rPr>
          <w:rFonts w:ascii="Arial" w:hAnsi="Arial" w:cs="Arial"/>
          <w:sz w:val="24"/>
          <w:szCs w:val="24"/>
        </w:rPr>
        <w:t>, H. (2007). Important trends and required skills: An international synthesis</w:t>
      </w:r>
      <w:r w:rsidRPr="007D2CC2">
        <w:rPr>
          <w:rFonts w:ascii="Arial" w:hAnsi="Arial" w:cs="Arial"/>
          <w:i/>
          <w:sz w:val="24"/>
          <w:szCs w:val="24"/>
        </w:rPr>
        <w:t>.</w:t>
      </w:r>
      <w:r w:rsidRPr="007D2CC2">
        <w:rPr>
          <w:rFonts w:ascii="Arial" w:hAnsi="Arial" w:cs="Arial"/>
          <w:sz w:val="24"/>
          <w:szCs w:val="24"/>
        </w:rPr>
        <w:t xml:space="preserve"> In de Wolf &amp; </w:t>
      </w:r>
      <w:proofErr w:type="spellStart"/>
      <w:r w:rsidRPr="007D2CC2">
        <w:rPr>
          <w:rFonts w:ascii="Arial" w:hAnsi="Arial" w:cs="Arial"/>
          <w:sz w:val="24"/>
          <w:szCs w:val="24"/>
        </w:rPr>
        <w:t>Schoorlemmer</w:t>
      </w:r>
      <w:proofErr w:type="spellEnd"/>
      <w:r w:rsidRPr="007D2CC2">
        <w:rPr>
          <w:rFonts w:ascii="Arial" w:hAnsi="Arial" w:cs="Arial"/>
          <w:sz w:val="24"/>
          <w:szCs w:val="24"/>
        </w:rPr>
        <w:t xml:space="preserve"> (eds.): </w:t>
      </w:r>
      <w:r w:rsidRPr="007D2CC2">
        <w:rPr>
          <w:rFonts w:ascii="Arial" w:hAnsi="Arial" w:cs="Arial"/>
          <w:i/>
          <w:sz w:val="24"/>
          <w:szCs w:val="24"/>
        </w:rPr>
        <w:t>Exploring the Significance of Entrepreneurship in Agriculture</w:t>
      </w:r>
      <w:r w:rsidRPr="007D2CC2">
        <w:rPr>
          <w:rFonts w:ascii="Arial" w:hAnsi="Arial" w:cs="Arial"/>
          <w:sz w:val="24"/>
          <w:szCs w:val="24"/>
        </w:rPr>
        <w:t>. Frick, Switzerland: FIBL.</w:t>
      </w:r>
    </w:p>
    <w:p w14:paraId="4A515DA4"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lastRenderedPageBreak/>
        <w:t xml:space="preserve">Do Paco, A., Ferreira, J., </w:t>
      </w:r>
      <w:proofErr w:type="spellStart"/>
      <w:r w:rsidRPr="007D2CC2">
        <w:rPr>
          <w:rFonts w:ascii="Arial" w:hAnsi="Arial" w:cs="Arial"/>
          <w:sz w:val="24"/>
          <w:szCs w:val="24"/>
        </w:rPr>
        <w:t>Raposo</w:t>
      </w:r>
      <w:proofErr w:type="spellEnd"/>
      <w:r w:rsidRPr="007D2CC2">
        <w:rPr>
          <w:rFonts w:ascii="Arial" w:hAnsi="Arial" w:cs="Arial"/>
          <w:sz w:val="24"/>
          <w:szCs w:val="24"/>
        </w:rPr>
        <w:t xml:space="preserve">, M., &amp; Rodrigues, R.G. (2011a). Entrepreneurial intention among secondary students: Findings from Portugal. </w:t>
      </w:r>
      <w:r w:rsidRPr="007D2CC2">
        <w:rPr>
          <w:rFonts w:ascii="Arial" w:hAnsi="Arial" w:cs="Arial"/>
          <w:i/>
          <w:sz w:val="24"/>
          <w:szCs w:val="24"/>
        </w:rPr>
        <w:t>International Journal of Entrepreneurship &amp; Small Business, 13</w:t>
      </w:r>
      <w:r w:rsidRPr="007D2CC2">
        <w:rPr>
          <w:rFonts w:ascii="Arial" w:hAnsi="Arial" w:cs="Arial"/>
          <w:sz w:val="24"/>
          <w:szCs w:val="24"/>
        </w:rPr>
        <w:t>(1), 92- 106.</w:t>
      </w:r>
    </w:p>
    <w:p w14:paraId="2E822EDA"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Do Paco, A.F., Ferreira, J.M., </w:t>
      </w:r>
      <w:proofErr w:type="spellStart"/>
      <w:r w:rsidRPr="007D2CC2">
        <w:rPr>
          <w:rFonts w:ascii="Arial" w:hAnsi="Arial" w:cs="Arial"/>
          <w:sz w:val="24"/>
          <w:szCs w:val="24"/>
        </w:rPr>
        <w:t>Raposo</w:t>
      </w:r>
      <w:proofErr w:type="spellEnd"/>
      <w:r w:rsidRPr="007D2CC2">
        <w:rPr>
          <w:rFonts w:ascii="Arial" w:hAnsi="Arial" w:cs="Arial"/>
          <w:sz w:val="24"/>
          <w:szCs w:val="24"/>
        </w:rPr>
        <w:t xml:space="preserve">, M., Rodrigues, R.G., &amp; </w:t>
      </w:r>
      <w:proofErr w:type="spellStart"/>
      <w:r w:rsidRPr="007D2CC2">
        <w:rPr>
          <w:rFonts w:ascii="Arial" w:hAnsi="Arial" w:cs="Arial"/>
          <w:sz w:val="24"/>
          <w:szCs w:val="24"/>
        </w:rPr>
        <w:t>Dinis</w:t>
      </w:r>
      <w:proofErr w:type="spellEnd"/>
      <w:r w:rsidRPr="007D2CC2">
        <w:rPr>
          <w:rFonts w:ascii="Arial" w:hAnsi="Arial" w:cs="Arial"/>
          <w:sz w:val="24"/>
          <w:szCs w:val="24"/>
        </w:rPr>
        <w:t xml:space="preserve">, A. (2011b). </w:t>
      </w:r>
      <w:proofErr w:type="spellStart"/>
      <w:r w:rsidRPr="007D2CC2">
        <w:rPr>
          <w:rFonts w:ascii="Arial" w:hAnsi="Arial" w:cs="Arial"/>
          <w:sz w:val="24"/>
          <w:szCs w:val="24"/>
        </w:rPr>
        <w:t>Behaviors</w:t>
      </w:r>
      <w:proofErr w:type="spellEnd"/>
      <w:r w:rsidRPr="007D2CC2">
        <w:rPr>
          <w:rFonts w:ascii="Arial" w:hAnsi="Arial" w:cs="Arial"/>
          <w:sz w:val="24"/>
          <w:szCs w:val="24"/>
        </w:rPr>
        <w:t xml:space="preserve"> and entrepreneurial intention: Empirical findings about secondary students. </w:t>
      </w:r>
      <w:r w:rsidRPr="007D2CC2">
        <w:rPr>
          <w:rFonts w:ascii="Arial" w:hAnsi="Arial" w:cs="Arial"/>
          <w:i/>
          <w:sz w:val="24"/>
          <w:szCs w:val="24"/>
        </w:rPr>
        <w:t>Journal of International Entrepreneurship, 9</w:t>
      </w:r>
      <w:r w:rsidRPr="007D2CC2">
        <w:rPr>
          <w:rFonts w:ascii="Arial" w:hAnsi="Arial" w:cs="Arial"/>
          <w:sz w:val="24"/>
          <w:szCs w:val="24"/>
        </w:rPr>
        <w:t>(1), 20-38.</w:t>
      </w:r>
    </w:p>
    <w:p w14:paraId="534C259B"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Dowling, M. (2003). </w:t>
      </w:r>
      <w:r w:rsidRPr="007D2CC2">
        <w:rPr>
          <w:rFonts w:ascii="Arial" w:hAnsi="Arial" w:cs="Arial"/>
          <w:i/>
          <w:sz w:val="24"/>
          <w:szCs w:val="24"/>
        </w:rPr>
        <w:t>Success and risk factors in new business</w:t>
      </w:r>
      <w:r w:rsidRPr="007D2CC2">
        <w:rPr>
          <w:rFonts w:ascii="Arial" w:hAnsi="Arial" w:cs="Arial"/>
          <w:sz w:val="24"/>
          <w:szCs w:val="24"/>
        </w:rPr>
        <w:t xml:space="preserve">. In: Dowling, M., &amp; </w:t>
      </w:r>
      <w:proofErr w:type="spellStart"/>
      <w:r w:rsidRPr="007D2CC2">
        <w:rPr>
          <w:rFonts w:ascii="Arial" w:hAnsi="Arial" w:cs="Arial"/>
          <w:sz w:val="24"/>
          <w:szCs w:val="24"/>
        </w:rPr>
        <w:t>Drumm</w:t>
      </w:r>
      <w:proofErr w:type="spellEnd"/>
      <w:r w:rsidRPr="007D2CC2">
        <w:rPr>
          <w:rFonts w:ascii="Arial" w:hAnsi="Arial" w:cs="Arial"/>
          <w:sz w:val="24"/>
          <w:szCs w:val="24"/>
        </w:rPr>
        <w:t xml:space="preserve">, H.J. (eds.), </w:t>
      </w:r>
      <w:r w:rsidRPr="007D2CC2">
        <w:rPr>
          <w:rFonts w:ascii="Arial" w:hAnsi="Arial" w:cs="Arial"/>
          <w:i/>
          <w:sz w:val="24"/>
          <w:szCs w:val="24"/>
        </w:rPr>
        <w:t xml:space="preserve">Founding management: Successful business growth </w:t>
      </w:r>
      <w:r w:rsidRPr="007D2CC2">
        <w:rPr>
          <w:rFonts w:ascii="Arial" w:hAnsi="Arial" w:cs="Arial"/>
          <w:sz w:val="24"/>
          <w:szCs w:val="24"/>
        </w:rPr>
        <w:t>(pp.19-32). Berlin Heidelberg: Springer-Verlag, New York.</w:t>
      </w:r>
    </w:p>
    <w:p w14:paraId="2B4B7EEE"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Drucker, P.F. (1986). </w:t>
      </w:r>
      <w:r w:rsidRPr="007D2CC2">
        <w:rPr>
          <w:rFonts w:ascii="Arial" w:hAnsi="Arial" w:cs="Arial"/>
          <w:i/>
          <w:sz w:val="24"/>
          <w:szCs w:val="24"/>
        </w:rPr>
        <w:t xml:space="preserve">Innovation and entrepreneurship: Practice and principles, </w:t>
      </w:r>
      <w:r w:rsidRPr="007D2CC2">
        <w:rPr>
          <w:rFonts w:ascii="Arial" w:hAnsi="Arial" w:cs="Arial"/>
          <w:sz w:val="24"/>
          <w:szCs w:val="24"/>
        </w:rPr>
        <w:t>(Perennial Library ed.). New York: Harper &amp; Row.</w:t>
      </w:r>
    </w:p>
    <w:p w14:paraId="0A513F37" w14:textId="77777777" w:rsidR="007D2CC2" w:rsidRPr="007D2CC2" w:rsidRDefault="007D2CC2" w:rsidP="007D2CC2">
      <w:pPr>
        <w:spacing w:line="360" w:lineRule="auto"/>
        <w:jc w:val="both"/>
        <w:rPr>
          <w:rFonts w:ascii="Arial" w:hAnsi="Arial" w:cs="Arial"/>
          <w:sz w:val="24"/>
          <w:szCs w:val="24"/>
        </w:rPr>
      </w:pPr>
      <w:proofErr w:type="spellStart"/>
      <w:r w:rsidRPr="007D2CC2">
        <w:rPr>
          <w:rFonts w:ascii="Arial" w:hAnsi="Arial" w:cs="Arial"/>
          <w:sz w:val="24"/>
          <w:szCs w:val="24"/>
        </w:rPr>
        <w:t>Erdem</w:t>
      </w:r>
      <w:proofErr w:type="spellEnd"/>
      <w:r w:rsidRPr="007D2CC2">
        <w:rPr>
          <w:rFonts w:ascii="Arial" w:hAnsi="Arial" w:cs="Arial"/>
          <w:sz w:val="24"/>
          <w:szCs w:val="24"/>
        </w:rPr>
        <w:t xml:space="preserve">, F. (2001). A cultural approach toward risk taking propensity and tolerance for ambiguity of entrepreneurs. </w:t>
      </w:r>
      <w:r w:rsidRPr="007D2CC2">
        <w:rPr>
          <w:rFonts w:ascii="Arial" w:hAnsi="Arial" w:cs="Arial"/>
          <w:i/>
          <w:sz w:val="24"/>
          <w:szCs w:val="24"/>
        </w:rPr>
        <w:t xml:space="preserve">Akdeniz IIBF </w:t>
      </w:r>
      <w:proofErr w:type="spellStart"/>
      <w:r w:rsidRPr="007D2CC2">
        <w:rPr>
          <w:rFonts w:ascii="Arial" w:hAnsi="Arial" w:cs="Arial"/>
          <w:i/>
          <w:sz w:val="24"/>
          <w:szCs w:val="24"/>
        </w:rPr>
        <w:t>Dergisi</w:t>
      </w:r>
      <w:proofErr w:type="spellEnd"/>
      <w:r w:rsidRPr="007D2CC2">
        <w:rPr>
          <w:rFonts w:ascii="Arial" w:hAnsi="Arial" w:cs="Arial"/>
          <w:i/>
          <w:sz w:val="24"/>
          <w:szCs w:val="24"/>
        </w:rPr>
        <w:t>, 2,</w:t>
      </w:r>
      <w:r w:rsidRPr="007D2CC2">
        <w:rPr>
          <w:rFonts w:ascii="Arial" w:hAnsi="Arial" w:cs="Arial"/>
          <w:sz w:val="24"/>
          <w:szCs w:val="24"/>
        </w:rPr>
        <w:t xml:space="preserve"> 43-61.</w:t>
      </w:r>
    </w:p>
    <w:p w14:paraId="69F2D0C8" w14:textId="77777777" w:rsidR="007D2CC2" w:rsidRPr="007D2CC2" w:rsidRDefault="007D2CC2" w:rsidP="007D2CC2">
      <w:pPr>
        <w:spacing w:line="360" w:lineRule="auto"/>
        <w:jc w:val="both"/>
        <w:rPr>
          <w:rFonts w:ascii="Arial" w:hAnsi="Arial" w:cs="Arial"/>
          <w:sz w:val="24"/>
          <w:szCs w:val="24"/>
        </w:rPr>
      </w:pPr>
      <w:proofErr w:type="spellStart"/>
      <w:r w:rsidRPr="007D2CC2">
        <w:rPr>
          <w:rFonts w:ascii="Arial" w:hAnsi="Arial" w:cs="Arial"/>
          <w:sz w:val="24"/>
          <w:szCs w:val="24"/>
        </w:rPr>
        <w:t>Fayolle</w:t>
      </w:r>
      <w:proofErr w:type="spellEnd"/>
      <w:r w:rsidRPr="007D2CC2">
        <w:rPr>
          <w:rFonts w:ascii="Arial" w:hAnsi="Arial" w:cs="Arial"/>
          <w:sz w:val="24"/>
          <w:szCs w:val="24"/>
        </w:rPr>
        <w:t xml:space="preserve">, A. (2006). Effect and counter effect of entrepreneurship education and social context on student's intention. </w:t>
      </w:r>
      <w:r w:rsidRPr="007D2CC2">
        <w:rPr>
          <w:rFonts w:ascii="Arial" w:hAnsi="Arial" w:cs="Arial"/>
          <w:i/>
          <w:sz w:val="24"/>
          <w:szCs w:val="24"/>
        </w:rPr>
        <w:t>Applied Economics, 24</w:t>
      </w:r>
      <w:r w:rsidRPr="007D2CC2">
        <w:rPr>
          <w:rFonts w:ascii="Arial" w:hAnsi="Arial" w:cs="Arial"/>
          <w:sz w:val="24"/>
          <w:szCs w:val="24"/>
        </w:rPr>
        <w:t>(2), 509-523.</w:t>
      </w:r>
    </w:p>
    <w:p w14:paraId="23408484" w14:textId="77777777" w:rsidR="007D2CC2" w:rsidRPr="007D2CC2" w:rsidRDefault="007D2CC2" w:rsidP="007D2CC2">
      <w:pPr>
        <w:spacing w:line="360" w:lineRule="auto"/>
        <w:jc w:val="both"/>
        <w:rPr>
          <w:rFonts w:ascii="Arial" w:hAnsi="Arial" w:cs="Arial"/>
          <w:sz w:val="24"/>
          <w:szCs w:val="24"/>
        </w:rPr>
      </w:pPr>
      <w:proofErr w:type="spellStart"/>
      <w:r w:rsidRPr="007D2CC2">
        <w:rPr>
          <w:rFonts w:ascii="Arial" w:hAnsi="Arial" w:cs="Arial"/>
          <w:sz w:val="24"/>
          <w:szCs w:val="24"/>
        </w:rPr>
        <w:t>Fayolle</w:t>
      </w:r>
      <w:proofErr w:type="spellEnd"/>
      <w:r w:rsidRPr="007D2CC2">
        <w:rPr>
          <w:rFonts w:ascii="Arial" w:hAnsi="Arial" w:cs="Arial"/>
          <w:sz w:val="24"/>
          <w:szCs w:val="24"/>
        </w:rPr>
        <w:t xml:space="preserve">, A., Gilly, B.T., &amp; </w:t>
      </w:r>
      <w:proofErr w:type="spellStart"/>
      <w:r w:rsidRPr="007D2CC2">
        <w:rPr>
          <w:rFonts w:ascii="Arial" w:hAnsi="Arial" w:cs="Arial"/>
          <w:sz w:val="24"/>
          <w:szCs w:val="24"/>
        </w:rPr>
        <w:t>Lassas</w:t>
      </w:r>
      <w:proofErr w:type="spellEnd"/>
      <w:r w:rsidRPr="007D2CC2">
        <w:rPr>
          <w:rFonts w:ascii="Arial" w:hAnsi="Arial" w:cs="Arial"/>
          <w:sz w:val="24"/>
          <w:szCs w:val="24"/>
        </w:rPr>
        <w:t xml:space="preserve">-Clerc, N. (2006). Assessing the impact of entrepreneurship education programs: A new methodology. </w:t>
      </w:r>
      <w:r w:rsidRPr="007D2CC2">
        <w:rPr>
          <w:rFonts w:ascii="Arial" w:hAnsi="Arial" w:cs="Arial"/>
          <w:i/>
          <w:sz w:val="24"/>
          <w:szCs w:val="24"/>
        </w:rPr>
        <w:t>Journal of European Industrial Training, 30</w:t>
      </w:r>
      <w:r w:rsidRPr="007D2CC2">
        <w:rPr>
          <w:rFonts w:ascii="Arial" w:hAnsi="Arial" w:cs="Arial"/>
          <w:sz w:val="24"/>
          <w:szCs w:val="24"/>
        </w:rPr>
        <w:t>(9), 701-720.</w:t>
      </w:r>
    </w:p>
    <w:p w14:paraId="7D287917" w14:textId="77B28138" w:rsidR="007D2CC2" w:rsidRPr="007D2CC2" w:rsidRDefault="007D2CC2" w:rsidP="007D2CC2">
      <w:pPr>
        <w:spacing w:line="360" w:lineRule="auto"/>
        <w:jc w:val="both"/>
        <w:rPr>
          <w:rFonts w:ascii="Arial" w:hAnsi="Arial" w:cs="Arial"/>
          <w:sz w:val="24"/>
          <w:szCs w:val="24"/>
        </w:rPr>
      </w:pPr>
      <w:proofErr w:type="spellStart"/>
      <w:r w:rsidRPr="007D2CC2">
        <w:rPr>
          <w:rFonts w:ascii="Arial" w:hAnsi="Arial" w:cs="Arial"/>
          <w:sz w:val="24"/>
          <w:szCs w:val="24"/>
        </w:rPr>
        <w:t>Frese</w:t>
      </w:r>
      <w:proofErr w:type="spellEnd"/>
      <w:r w:rsidRPr="007D2CC2">
        <w:rPr>
          <w:rFonts w:ascii="Arial" w:hAnsi="Arial" w:cs="Arial"/>
          <w:sz w:val="24"/>
          <w:szCs w:val="24"/>
        </w:rPr>
        <w:t xml:space="preserve">, M., &amp; </w:t>
      </w:r>
      <w:proofErr w:type="spellStart"/>
      <w:r w:rsidRPr="007D2CC2">
        <w:rPr>
          <w:rFonts w:ascii="Arial" w:hAnsi="Arial" w:cs="Arial"/>
          <w:sz w:val="24"/>
          <w:szCs w:val="24"/>
        </w:rPr>
        <w:t>Gielnik</w:t>
      </w:r>
      <w:proofErr w:type="spellEnd"/>
      <w:r w:rsidRPr="007D2CC2">
        <w:rPr>
          <w:rFonts w:ascii="Arial" w:hAnsi="Arial" w:cs="Arial"/>
          <w:sz w:val="24"/>
          <w:szCs w:val="24"/>
        </w:rPr>
        <w:t xml:space="preserve">, M.M. (2014). The psychology of entrepreneurship. </w:t>
      </w:r>
      <w:r w:rsidRPr="007D2CC2">
        <w:rPr>
          <w:rFonts w:ascii="Arial" w:hAnsi="Arial" w:cs="Arial"/>
          <w:i/>
          <w:sz w:val="24"/>
          <w:szCs w:val="24"/>
        </w:rPr>
        <w:t xml:space="preserve">Annual Review of Organizational Psychology and Organizational </w:t>
      </w:r>
      <w:r w:rsidRPr="007D2CC2">
        <w:rPr>
          <w:rFonts w:ascii="Arial" w:hAnsi="Arial" w:cs="Arial"/>
          <w:i/>
          <w:sz w:val="24"/>
          <w:szCs w:val="24"/>
        </w:rPr>
        <w:t>Behaviour</w:t>
      </w:r>
      <w:r w:rsidRPr="007D2CC2">
        <w:rPr>
          <w:rFonts w:ascii="Arial" w:hAnsi="Arial" w:cs="Arial"/>
          <w:i/>
          <w:sz w:val="24"/>
          <w:szCs w:val="24"/>
        </w:rPr>
        <w:t>, 1</w:t>
      </w:r>
      <w:r w:rsidRPr="007D2CC2">
        <w:rPr>
          <w:rFonts w:ascii="Arial" w:hAnsi="Arial" w:cs="Arial"/>
          <w:sz w:val="24"/>
          <w:szCs w:val="24"/>
        </w:rPr>
        <w:t>, 413-438.</w:t>
      </w:r>
    </w:p>
    <w:p w14:paraId="14BA6FF4"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Fritsch, M. (2013). New business formation and regional development: A survey and assessment of the evidence. </w:t>
      </w:r>
      <w:r w:rsidRPr="007D2CC2">
        <w:rPr>
          <w:rFonts w:ascii="Arial" w:hAnsi="Arial" w:cs="Arial"/>
          <w:i/>
          <w:sz w:val="24"/>
          <w:szCs w:val="24"/>
        </w:rPr>
        <w:t>Foundations and Trends in Entrepreneurship, 9</w:t>
      </w:r>
      <w:r w:rsidRPr="007D2CC2">
        <w:rPr>
          <w:rFonts w:ascii="Arial" w:hAnsi="Arial" w:cs="Arial"/>
          <w:sz w:val="24"/>
          <w:szCs w:val="24"/>
        </w:rPr>
        <w:t>(3), 249-364.</w:t>
      </w:r>
    </w:p>
    <w:p w14:paraId="4F659C36" w14:textId="68DE37AA"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Gibb, A. (2002). Creating conducive environments for learning and entrepreneurship: Living with, dealing with, </w:t>
      </w:r>
      <w:r w:rsidRPr="007D2CC2">
        <w:rPr>
          <w:rFonts w:ascii="Arial" w:hAnsi="Arial" w:cs="Arial"/>
          <w:sz w:val="24"/>
          <w:szCs w:val="24"/>
        </w:rPr>
        <w:t>creating,</w:t>
      </w:r>
      <w:r w:rsidRPr="007D2CC2">
        <w:rPr>
          <w:rFonts w:ascii="Arial" w:hAnsi="Arial" w:cs="Arial"/>
          <w:sz w:val="24"/>
          <w:szCs w:val="24"/>
        </w:rPr>
        <w:t xml:space="preserve"> and enjoying uncertainty and complexity. </w:t>
      </w:r>
      <w:r w:rsidRPr="007D2CC2">
        <w:rPr>
          <w:rFonts w:ascii="Arial" w:hAnsi="Arial" w:cs="Arial"/>
          <w:i/>
          <w:sz w:val="24"/>
          <w:szCs w:val="24"/>
        </w:rPr>
        <w:t>Industry and Higher Education, 16</w:t>
      </w:r>
      <w:r w:rsidRPr="007D2CC2">
        <w:rPr>
          <w:rFonts w:ascii="Arial" w:hAnsi="Arial" w:cs="Arial"/>
          <w:sz w:val="24"/>
          <w:szCs w:val="24"/>
        </w:rPr>
        <w:t>(3), 134-148.</w:t>
      </w:r>
    </w:p>
    <w:p w14:paraId="0826A2C8"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Gibb, A. (2009). Meeting the development needs of owner managed small enterprise: A discussion of the centrality of action learning. </w:t>
      </w:r>
      <w:r w:rsidRPr="007D2CC2">
        <w:rPr>
          <w:rFonts w:ascii="Arial" w:hAnsi="Arial" w:cs="Arial"/>
          <w:i/>
          <w:sz w:val="24"/>
          <w:szCs w:val="24"/>
        </w:rPr>
        <w:t>Journal Action Learning: Research and Practice, 6</w:t>
      </w:r>
      <w:r w:rsidRPr="007D2CC2">
        <w:rPr>
          <w:rFonts w:ascii="Arial" w:hAnsi="Arial" w:cs="Arial"/>
          <w:sz w:val="24"/>
          <w:szCs w:val="24"/>
        </w:rPr>
        <w:t>(3), 209-227.</w:t>
      </w:r>
    </w:p>
    <w:p w14:paraId="4D3F79FE" w14:textId="740EAA8C"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lastRenderedPageBreak/>
        <w:t xml:space="preserve">Henry, C., Hill, F., &amp; Leitch, C. (2005). Entrepreneurship educational and training: Can entrepreneurship be taught? </w:t>
      </w:r>
      <w:r w:rsidRPr="007D2CC2">
        <w:rPr>
          <w:rFonts w:ascii="Arial" w:hAnsi="Arial" w:cs="Arial"/>
          <w:i/>
          <w:sz w:val="24"/>
          <w:szCs w:val="24"/>
        </w:rPr>
        <w:t>Education Training</w:t>
      </w:r>
      <w:r w:rsidRPr="007D2CC2">
        <w:rPr>
          <w:rFonts w:ascii="Arial" w:hAnsi="Arial" w:cs="Arial"/>
          <w:i/>
          <w:sz w:val="24"/>
          <w:szCs w:val="24"/>
        </w:rPr>
        <w:t>, 47</w:t>
      </w:r>
      <w:r w:rsidRPr="007D2CC2">
        <w:rPr>
          <w:rFonts w:ascii="Arial" w:hAnsi="Arial" w:cs="Arial"/>
          <w:sz w:val="24"/>
          <w:szCs w:val="24"/>
        </w:rPr>
        <w:t>(3), 158-169.</w:t>
      </w:r>
    </w:p>
    <w:p w14:paraId="1737ECFA"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Ireland, R.D., &amp; Webb, J.W. (2007). A cross-disciplinary exploration of entrepreneurship research. </w:t>
      </w:r>
      <w:r w:rsidRPr="007D2CC2">
        <w:rPr>
          <w:rFonts w:ascii="Arial" w:hAnsi="Arial" w:cs="Arial"/>
          <w:i/>
          <w:sz w:val="24"/>
          <w:szCs w:val="24"/>
        </w:rPr>
        <w:t>Journal of Management, 33</w:t>
      </w:r>
      <w:r w:rsidRPr="007D2CC2">
        <w:rPr>
          <w:rFonts w:ascii="Arial" w:hAnsi="Arial" w:cs="Arial"/>
          <w:sz w:val="24"/>
          <w:szCs w:val="24"/>
        </w:rPr>
        <w:t>(6), 891-927.</w:t>
      </w:r>
    </w:p>
    <w:p w14:paraId="578AF548" w14:textId="77777777" w:rsidR="007D2CC2" w:rsidRPr="007D2CC2" w:rsidRDefault="007D2CC2" w:rsidP="007D2CC2">
      <w:pPr>
        <w:spacing w:line="360" w:lineRule="auto"/>
        <w:jc w:val="both"/>
        <w:rPr>
          <w:rFonts w:ascii="Arial" w:hAnsi="Arial" w:cs="Arial"/>
          <w:sz w:val="24"/>
          <w:szCs w:val="24"/>
        </w:rPr>
      </w:pPr>
      <w:proofErr w:type="spellStart"/>
      <w:r w:rsidRPr="007D2CC2">
        <w:rPr>
          <w:rFonts w:ascii="Arial" w:hAnsi="Arial" w:cs="Arial"/>
          <w:sz w:val="24"/>
          <w:szCs w:val="24"/>
        </w:rPr>
        <w:t>Karlan</w:t>
      </w:r>
      <w:proofErr w:type="spellEnd"/>
      <w:r w:rsidRPr="007D2CC2">
        <w:rPr>
          <w:rFonts w:ascii="Arial" w:hAnsi="Arial" w:cs="Arial"/>
          <w:sz w:val="24"/>
          <w:szCs w:val="24"/>
        </w:rPr>
        <w:t xml:space="preserve">, D., &amp; Valdivia, M. (2006). </w:t>
      </w:r>
      <w:r w:rsidRPr="007D2CC2">
        <w:rPr>
          <w:rFonts w:ascii="Arial" w:hAnsi="Arial" w:cs="Arial"/>
          <w:i/>
          <w:sz w:val="24"/>
          <w:szCs w:val="24"/>
        </w:rPr>
        <w:t>Teaching entrepreneurship: Impact of business training on microfinance clients and institutions</w:t>
      </w:r>
      <w:r w:rsidRPr="007D2CC2">
        <w:rPr>
          <w:rFonts w:ascii="Arial" w:hAnsi="Arial" w:cs="Arial"/>
          <w:sz w:val="24"/>
          <w:szCs w:val="24"/>
        </w:rPr>
        <w:t>. Working paper.</w:t>
      </w:r>
    </w:p>
    <w:p w14:paraId="08F0A96B" w14:textId="4EF6E5BD"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Landwehr, S. (2005). </w:t>
      </w:r>
      <w:r w:rsidRPr="007D2CC2">
        <w:rPr>
          <w:rFonts w:ascii="Arial" w:hAnsi="Arial" w:cs="Arial"/>
          <w:i/>
          <w:sz w:val="24"/>
          <w:szCs w:val="24"/>
        </w:rPr>
        <w:t>Know-how management in the foundation of innovative companies</w:t>
      </w:r>
      <w:r w:rsidRPr="007D2CC2">
        <w:rPr>
          <w:rFonts w:ascii="Arial" w:hAnsi="Arial" w:cs="Arial"/>
          <w:sz w:val="24"/>
          <w:szCs w:val="24"/>
        </w:rPr>
        <w:t xml:space="preserve">. The know-how management of innovative business start-ups Ph.D. Erlangen: University of </w:t>
      </w:r>
      <w:r w:rsidRPr="007D2CC2">
        <w:rPr>
          <w:rFonts w:ascii="Arial" w:hAnsi="Arial" w:cs="Arial"/>
          <w:sz w:val="24"/>
          <w:szCs w:val="24"/>
        </w:rPr>
        <w:t>Erlangen Nuremberg</w:t>
      </w:r>
      <w:r w:rsidRPr="007D2CC2">
        <w:rPr>
          <w:rFonts w:ascii="Arial" w:hAnsi="Arial" w:cs="Arial"/>
          <w:sz w:val="24"/>
          <w:szCs w:val="24"/>
        </w:rPr>
        <w:t>.</w:t>
      </w:r>
    </w:p>
    <w:p w14:paraId="13A034AE"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Lazear, E.P. (2004). </w:t>
      </w:r>
      <w:r w:rsidRPr="007D2CC2">
        <w:rPr>
          <w:rFonts w:ascii="Arial" w:hAnsi="Arial" w:cs="Arial"/>
          <w:i/>
          <w:sz w:val="24"/>
          <w:szCs w:val="24"/>
        </w:rPr>
        <w:t>Balanced skills and entrepreneurship</w:t>
      </w:r>
      <w:r w:rsidRPr="007D2CC2">
        <w:rPr>
          <w:rFonts w:ascii="Arial" w:hAnsi="Arial" w:cs="Arial"/>
          <w:sz w:val="24"/>
          <w:szCs w:val="24"/>
        </w:rPr>
        <w:t>. AEA Papers and Proceedings.</w:t>
      </w:r>
    </w:p>
    <w:p w14:paraId="0411C3A4" w14:textId="5D64C328"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Lazear, E.P. (2005). Entrepreneurship. </w:t>
      </w:r>
      <w:r w:rsidRPr="007D2CC2">
        <w:rPr>
          <w:rFonts w:ascii="Arial" w:hAnsi="Arial" w:cs="Arial"/>
          <w:i/>
          <w:sz w:val="24"/>
          <w:szCs w:val="24"/>
        </w:rPr>
        <w:t xml:space="preserve">Journal of </w:t>
      </w:r>
      <w:r w:rsidRPr="007D2CC2">
        <w:rPr>
          <w:rFonts w:ascii="Arial" w:hAnsi="Arial" w:cs="Arial"/>
          <w:i/>
          <w:sz w:val="24"/>
          <w:szCs w:val="24"/>
        </w:rPr>
        <w:t>Labour</w:t>
      </w:r>
      <w:r w:rsidRPr="007D2CC2">
        <w:rPr>
          <w:rFonts w:ascii="Arial" w:hAnsi="Arial" w:cs="Arial"/>
          <w:i/>
          <w:sz w:val="24"/>
          <w:szCs w:val="24"/>
        </w:rPr>
        <w:t xml:space="preserve"> Economics, 23</w:t>
      </w:r>
      <w:r w:rsidRPr="007D2CC2">
        <w:rPr>
          <w:rFonts w:ascii="Arial" w:hAnsi="Arial" w:cs="Arial"/>
          <w:sz w:val="24"/>
          <w:szCs w:val="24"/>
        </w:rPr>
        <w:t>(4), 649-680.</w:t>
      </w:r>
    </w:p>
    <w:p w14:paraId="388B288B" w14:textId="58E7AAA8" w:rsidR="007D2CC2" w:rsidRPr="007D2CC2" w:rsidRDefault="007D2CC2" w:rsidP="007D2CC2">
      <w:pPr>
        <w:spacing w:line="360" w:lineRule="auto"/>
        <w:jc w:val="both"/>
        <w:rPr>
          <w:rFonts w:ascii="Arial" w:hAnsi="Arial" w:cs="Arial"/>
          <w:sz w:val="24"/>
          <w:szCs w:val="24"/>
        </w:rPr>
      </w:pPr>
      <w:proofErr w:type="spellStart"/>
      <w:r w:rsidRPr="007D2CC2">
        <w:rPr>
          <w:rFonts w:ascii="Arial" w:hAnsi="Arial" w:cs="Arial"/>
          <w:sz w:val="24"/>
          <w:szCs w:val="24"/>
        </w:rPr>
        <w:t>Littunen</w:t>
      </w:r>
      <w:proofErr w:type="spellEnd"/>
      <w:r w:rsidRPr="007D2CC2">
        <w:rPr>
          <w:rFonts w:ascii="Arial" w:hAnsi="Arial" w:cs="Arial"/>
          <w:sz w:val="24"/>
          <w:szCs w:val="24"/>
        </w:rPr>
        <w:t xml:space="preserve">, H. (2000). Entrepreneurship and the characteristics of the entrepreneurial personality. </w:t>
      </w:r>
      <w:r w:rsidRPr="007D2CC2">
        <w:rPr>
          <w:rFonts w:ascii="Arial" w:hAnsi="Arial" w:cs="Arial"/>
          <w:i/>
          <w:sz w:val="24"/>
          <w:szCs w:val="24"/>
        </w:rPr>
        <w:t xml:space="preserve">International Journal of Entrepreneurial </w:t>
      </w:r>
      <w:r w:rsidRPr="007D2CC2">
        <w:rPr>
          <w:rFonts w:ascii="Arial" w:hAnsi="Arial" w:cs="Arial"/>
          <w:i/>
          <w:sz w:val="24"/>
          <w:szCs w:val="24"/>
        </w:rPr>
        <w:t>Behaviour</w:t>
      </w:r>
      <w:r w:rsidRPr="007D2CC2">
        <w:rPr>
          <w:rFonts w:ascii="Arial" w:hAnsi="Arial" w:cs="Arial"/>
          <w:i/>
          <w:sz w:val="24"/>
          <w:szCs w:val="24"/>
        </w:rPr>
        <w:t xml:space="preserve"> &amp; Research, 6</w:t>
      </w:r>
      <w:r w:rsidRPr="007D2CC2">
        <w:rPr>
          <w:rFonts w:ascii="Arial" w:hAnsi="Arial" w:cs="Arial"/>
          <w:sz w:val="24"/>
          <w:szCs w:val="24"/>
        </w:rPr>
        <w:t>(6), 295-309.</w:t>
      </w:r>
    </w:p>
    <w:p w14:paraId="4D9F3EA7" w14:textId="77777777" w:rsidR="007D2CC2" w:rsidRPr="007D2CC2" w:rsidRDefault="007D2CC2" w:rsidP="007D2CC2">
      <w:pPr>
        <w:spacing w:line="360" w:lineRule="auto"/>
        <w:jc w:val="both"/>
        <w:rPr>
          <w:rFonts w:ascii="Arial" w:hAnsi="Arial" w:cs="Arial"/>
          <w:sz w:val="24"/>
          <w:szCs w:val="24"/>
        </w:rPr>
      </w:pPr>
      <w:proofErr w:type="spellStart"/>
      <w:r w:rsidRPr="007D2CC2">
        <w:rPr>
          <w:rFonts w:ascii="Arial" w:hAnsi="Arial" w:cs="Arial"/>
          <w:sz w:val="24"/>
          <w:szCs w:val="24"/>
        </w:rPr>
        <w:t>Lorz</w:t>
      </w:r>
      <w:proofErr w:type="spellEnd"/>
      <w:r w:rsidRPr="007D2CC2">
        <w:rPr>
          <w:rFonts w:ascii="Arial" w:hAnsi="Arial" w:cs="Arial"/>
          <w:sz w:val="24"/>
          <w:szCs w:val="24"/>
        </w:rPr>
        <w:t xml:space="preserve">, M., </w:t>
      </w:r>
      <w:proofErr w:type="spellStart"/>
      <w:proofErr w:type="gramStart"/>
      <w:r w:rsidRPr="007D2CC2">
        <w:rPr>
          <w:rFonts w:ascii="Arial" w:hAnsi="Arial" w:cs="Arial"/>
          <w:sz w:val="24"/>
          <w:szCs w:val="24"/>
        </w:rPr>
        <w:t>Mu?ller</w:t>
      </w:r>
      <w:proofErr w:type="spellEnd"/>
      <w:proofErr w:type="gramEnd"/>
      <w:r w:rsidRPr="007D2CC2">
        <w:rPr>
          <w:rFonts w:ascii="Arial" w:hAnsi="Arial" w:cs="Arial"/>
          <w:sz w:val="24"/>
          <w:szCs w:val="24"/>
        </w:rPr>
        <w:t xml:space="preserve">, S., &amp; Volery, T. (2011). </w:t>
      </w:r>
      <w:r w:rsidRPr="007D2CC2">
        <w:rPr>
          <w:rFonts w:ascii="Arial" w:hAnsi="Arial" w:cs="Arial"/>
          <w:i/>
          <w:sz w:val="24"/>
          <w:szCs w:val="24"/>
        </w:rPr>
        <w:t>Entrepreneurship education: A meta- analysis of impact studies and applied methodologies</w:t>
      </w:r>
      <w:r w:rsidRPr="007D2CC2">
        <w:rPr>
          <w:rFonts w:ascii="Arial" w:hAnsi="Arial" w:cs="Arial"/>
          <w:sz w:val="24"/>
          <w:szCs w:val="24"/>
        </w:rPr>
        <w:t>. Conference Paper, FGF G Forum 2011. Zurich.</w:t>
      </w:r>
    </w:p>
    <w:p w14:paraId="7133648E" w14:textId="1E5DC8AF"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Maritz, A., Jones, C., &amp; </w:t>
      </w:r>
      <w:proofErr w:type="spellStart"/>
      <w:r w:rsidRPr="007D2CC2">
        <w:rPr>
          <w:rFonts w:ascii="Arial" w:hAnsi="Arial" w:cs="Arial"/>
          <w:sz w:val="24"/>
          <w:szCs w:val="24"/>
        </w:rPr>
        <w:t>Shwetzer</w:t>
      </w:r>
      <w:proofErr w:type="spellEnd"/>
      <w:r w:rsidRPr="007D2CC2">
        <w:rPr>
          <w:rFonts w:ascii="Arial" w:hAnsi="Arial" w:cs="Arial"/>
          <w:sz w:val="24"/>
          <w:szCs w:val="24"/>
        </w:rPr>
        <w:t xml:space="preserve">, C. (2015). The status of entrepreneurship education in Australian universities. </w:t>
      </w:r>
      <w:r w:rsidRPr="007D2CC2">
        <w:rPr>
          <w:rFonts w:ascii="Arial" w:hAnsi="Arial" w:cs="Arial"/>
          <w:i/>
          <w:sz w:val="24"/>
          <w:szCs w:val="24"/>
        </w:rPr>
        <w:t>Education Training</w:t>
      </w:r>
      <w:r w:rsidRPr="007D2CC2">
        <w:rPr>
          <w:rFonts w:ascii="Arial" w:hAnsi="Arial" w:cs="Arial"/>
          <w:i/>
          <w:sz w:val="24"/>
          <w:szCs w:val="24"/>
        </w:rPr>
        <w:t>, 57</w:t>
      </w:r>
      <w:r w:rsidRPr="007D2CC2">
        <w:rPr>
          <w:rFonts w:ascii="Arial" w:hAnsi="Arial" w:cs="Arial"/>
          <w:sz w:val="24"/>
          <w:szCs w:val="24"/>
        </w:rPr>
        <w:t>(8/9), 1020-1035.</w:t>
      </w:r>
    </w:p>
    <w:p w14:paraId="5BA59E42" w14:textId="26329BF8"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Martin, B.C., McNally, J.J., &amp; Kay, M.J. (2013). Examining the formation of human capital in entrepreneurship: A </w:t>
      </w:r>
      <w:r w:rsidRPr="007D2CC2">
        <w:rPr>
          <w:rFonts w:ascii="Arial" w:hAnsi="Arial" w:cs="Arial"/>
          <w:sz w:val="24"/>
          <w:szCs w:val="24"/>
        </w:rPr>
        <w:t>personal analysis</w:t>
      </w:r>
      <w:r w:rsidRPr="007D2CC2">
        <w:rPr>
          <w:rFonts w:ascii="Arial" w:hAnsi="Arial" w:cs="Arial"/>
          <w:sz w:val="24"/>
          <w:szCs w:val="24"/>
        </w:rPr>
        <w:t xml:space="preserve"> of entrepreneurship education outcomes. </w:t>
      </w:r>
      <w:r w:rsidRPr="007D2CC2">
        <w:rPr>
          <w:rFonts w:ascii="Arial" w:hAnsi="Arial" w:cs="Arial"/>
          <w:i/>
          <w:sz w:val="24"/>
          <w:szCs w:val="24"/>
        </w:rPr>
        <w:t>Journal of Business Venturing, 28</w:t>
      </w:r>
      <w:r w:rsidRPr="007D2CC2">
        <w:rPr>
          <w:rFonts w:ascii="Arial" w:hAnsi="Arial" w:cs="Arial"/>
          <w:sz w:val="24"/>
          <w:szCs w:val="24"/>
        </w:rPr>
        <w:t>(2), 211-224.</w:t>
      </w:r>
    </w:p>
    <w:p w14:paraId="7BB541C9" w14:textId="54C2466A"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Martin, C. (2015). Needs and perspectives of entrepreneurship education for postgraduate students. A Romanian case </w:t>
      </w:r>
      <w:r w:rsidRPr="007D2CC2">
        <w:rPr>
          <w:rFonts w:ascii="Arial" w:hAnsi="Arial" w:cs="Arial"/>
          <w:sz w:val="24"/>
          <w:szCs w:val="24"/>
        </w:rPr>
        <w:t>studies</w:t>
      </w:r>
      <w:r w:rsidRPr="007D2CC2">
        <w:rPr>
          <w:rFonts w:ascii="Arial" w:hAnsi="Arial" w:cs="Arial"/>
          <w:sz w:val="24"/>
          <w:szCs w:val="24"/>
        </w:rPr>
        <w:t xml:space="preserve">. </w:t>
      </w:r>
      <w:r w:rsidRPr="007D2CC2">
        <w:rPr>
          <w:rFonts w:ascii="Arial" w:hAnsi="Arial" w:cs="Arial"/>
          <w:i/>
          <w:sz w:val="24"/>
          <w:szCs w:val="24"/>
        </w:rPr>
        <w:t>Journal Plus Education</w:t>
      </w:r>
      <w:r w:rsidRPr="007D2CC2">
        <w:rPr>
          <w:rFonts w:ascii="Arial" w:hAnsi="Arial" w:cs="Arial"/>
          <w:sz w:val="24"/>
          <w:szCs w:val="24"/>
        </w:rPr>
        <w:t>, 153-157.</w:t>
      </w:r>
    </w:p>
    <w:p w14:paraId="73A9A6DD"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McIntyre, J., &amp; Roche, M. (1999). </w:t>
      </w:r>
      <w:r w:rsidRPr="007D2CC2">
        <w:rPr>
          <w:rFonts w:ascii="Arial" w:hAnsi="Arial" w:cs="Arial"/>
          <w:i/>
          <w:sz w:val="24"/>
          <w:szCs w:val="24"/>
        </w:rPr>
        <w:t>University education for entrepreneurs in the United States: A critical and retrospective analysis of trends in the 1990s</w:t>
      </w:r>
      <w:r w:rsidRPr="007D2CC2">
        <w:rPr>
          <w:rFonts w:ascii="Arial" w:hAnsi="Arial" w:cs="Arial"/>
          <w:sz w:val="24"/>
          <w:szCs w:val="24"/>
        </w:rPr>
        <w:t>. Georgia Institute of Technology.</w:t>
      </w:r>
    </w:p>
    <w:p w14:paraId="4E736D63"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lastRenderedPageBreak/>
        <w:t>McMullan, W., Chrisman, J., &amp; Vesper, K., (2002). Lessons from successful innovations in entrepreneurial support programming</w:t>
      </w:r>
      <w:r w:rsidRPr="007D2CC2">
        <w:rPr>
          <w:rFonts w:ascii="Arial" w:hAnsi="Arial" w:cs="Arial"/>
          <w:i/>
          <w:sz w:val="24"/>
          <w:szCs w:val="24"/>
        </w:rPr>
        <w:t>.</w:t>
      </w:r>
      <w:r w:rsidRPr="007D2CC2">
        <w:rPr>
          <w:rFonts w:ascii="Arial" w:hAnsi="Arial" w:cs="Arial"/>
          <w:sz w:val="24"/>
          <w:szCs w:val="24"/>
        </w:rPr>
        <w:t xml:space="preserve"> In: Chrisman, J., Holbrook, J., &amp; Chua, J. (Eds.), </w:t>
      </w:r>
      <w:r w:rsidRPr="007D2CC2">
        <w:rPr>
          <w:rFonts w:ascii="Arial" w:hAnsi="Arial" w:cs="Arial"/>
          <w:i/>
          <w:sz w:val="24"/>
          <w:szCs w:val="24"/>
        </w:rPr>
        <w:t>Innovation and entrepreneurship in Western Canada: From family businesses to multinationals</w:t>
      </w:r>
      <w:r w:rsidRPr="007D2CC2">
        <w:rPr>
          <w:rFonts w:ascii="Arial" w:hAnsi="Arial" w:cs="Arial"/>
          <w:sz w:val="24"/>
          <w:szCs w:val="24"/>
        </w:rPr>
        <w:t xml:space="preserve"> (pp. 207– 223). University of Calgary, Calgary, Alberta.</w:t>
      </w:r>
    </w:p>
    <w:p w14:paraId="3D38479B"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McMullan, W.E., &amp; Long, W.A. (1987). Entrepreneurship education in the nineties. </w:t>
      </w:r>
      <w:r w:rsidRPr="007D2CC2">
        <w:rPr>
          <w:rFonts w:ascii="Arial" w:hAnsi="Arial" w:cs="Arial"/>
          <w:i/>
          <w:sz w:val="24"/>
          <w:szCs w:val="24"/>
        </w:rPr>
        <w:t>Journal of Business Venturing, 2</w:t>
      </w:r>
      <w:r w:rsidRPr="007D2CC2">
        <w:rPr>
          <w:rFonts w:ascii="Arial" w:hAnsi="Arial" w:cs="Arial"/>
          <w:sz w:val="24"/>
          <w:szCs w:val="24"/>
        </w:rPr>
        <w:t>(3), 261-275.</w:t>
      </w:r>
    </w:p>
    <w:p w14:paraId="331FDA94" w14:textId="77777777" w:rsidR="007D2CC2" w:rsidRPr="007D2CC2" w:rsidRDefault="007D2CC2" w:rsidP="007D2CC2">
      <w:pPr>
        <w:spacing w:line="360" w:lineRule="auto"/>
        <w:jc w:val="both"/>
        <w:rPr>
          <w:rFonts w:ascii="Arial" w:hAnsi="Arial" w:cs="Arial"/>
          <w:sz w:val="24"/>
          <w:szCs w:val="24"/>
        </w:rPr>
      </w:pPr>
      <w:proofErr w:type="spellStart"/>
      <w:r w:rsidRPr="007D2CC2">
        <w:rPr>
          <w:rFonts w:ascii="Arial" w:hAnsi="Arial" w:cs="Arial"/>
          <w:sz w:val="24"/>
          <w:szCs w:val="24"/>
        </w:rPr>
        <w:t>Minniti</w:t>
      </w:r>
      <w:proofErr w:type="spellEnd"/>
      <w:r w:rsidRPr="007D2CC2">
        <w:rPr>
          <w:rFonts w:ascii="Arial" w:hAnsi="Arial" w:cs="Arial"/>
          <w:sz w:val="24"/>
          <w:szCs w:val="24"/>
        </w:rPr>
        <w:t xml:space="preserve">, M., &amp; Lévesque, M. (2008). Recent developments in the economics of entrepreneurship. </w:t>
      </w:r>
      <w:r w:rsidRPr="007D2CC2">
        <w:rPr>
          <w:rFonts w:ascii="Arial" w:hAnsi="Arial" w:cs="Arial"/>
          <w:i/>
          <w:sz w:val="24"/>
          <w:szCs w:val="24"/>
        </w:rPr>
        <w:t>Journal of Business Venturing, 23</w:t>
      </w:r>
      <w:r w:rsidRPr="007D2CC2">
        <w:rPr>
          <w:rFonts w:ascii="Arial" w:hAnsi="Arial" w:cs="Arial"/>
          <w:sz w:val="24"/>
          <w:szCs w:val="24"/>
        </w:rPr>
        <w:t>(6), 603-612.</w:t>
      </w:r>
    </w:p>
    <w:p w14:paraId="68112E5D"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Mueller, S.L., &amp; Thomas, A.S. (2000). Culture and entrepreneurial potential: A nine country study of locus of control and innovativeness. </w:t>
      </w:r>
      <w:r w:rsidRPr="007D2CC2">
        <w:rPr>
          <w:rFonts w:ascii="Arial" w:hAnsi="Arial" w:cs="Arial"/>
          <w:i/>
          <w:sz w:val="24"/>
          <w:szCs w:val="24"/>
        </w:rPr>
        <w:t>Journal of Business Venturing, 16</w:t>
      </w:r>
      <w:r w:rsidRPr="007D2CC2">
        <w:rPr>
          <w:rFonts w:ascii="Arial" w:hAnsi="Arial" w:cs="Arial"/>
          <w:sz w:val="24"/>
          <w:szCs w:val="24"/>
        </w:rPr>
        <w:t>(1), 51-75.</w:t>
      </w:r>
    </w:p>
    <w:p w14:paraId="762C9460"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OECD (2014). </w:t>
      </w:r>
      <w:r w:rsidRPr="007D2CC2">
        <w:rPr>
          <w:rFonts w:ascii="Arial" w:hAnsi="Arial" w:cs="Arial"/>
          <w:i/>
          <w:sz w:val="24"/>
          <w:szCs w:val="24"/>
        </w:rPr>
        <w:t>Job creation and local economic development</w:t>
      </w:r>
      <w:r w:rsidRPr="007D2CC2">
        <w:rPr>
          <w:rFonts w:ascii="Arial" w:hAnsi="Arial" w:cs="Arial"/>
          <w:sz w:val="24"/>
          <w:szCs w:val="24"/>
        </w:rPr>
        <w:t>.</w:t>
      </w:r>
    </w:p>
    <w:p w14:paraId="27452AFA" w14:textId="77777777" w:rsidR="007D2CC2" w:rsidRPr="007D2CC2" w:rsidRDefault="007D2CC2" w:rsidP="007D2CC2">
      <w:pPr>
        <w:spacing w:line="360" w:lineRule="auto"/>
        <w:jc w:val="both"/>
        <w:rPr>
          <w:rFonts w:ascii="Arial" w:hAnsi="Arial" w:cs="Arial"/>
          <w:sz w:val="24"/>
          <w:szCs w:val="24"/>
        </w:rPr>
      </w:pPr>
      <w:proofErr w:type="spellStart"/>
      <w:r w:rsidRPr="007D2CC2">
        <w:rPr>
          <w:rFonts w:ascii="Arial" w:hAnsi="Arial" w:cs="Arial"/>
          <w:sz w:val="24"/>
          <w:szCs w:val="24"/>
        </w:rPr>
        <w:t>Oosterbeek</w:t>
      </w:r>
      <w:proofErr w:type="spellEnd"/>
      <w:r w:rsidRPr="007D2CC2">
        <w:rPr>
          <w:rFonts w:ascii="Arial" w:hAnsi="Arial" w:cs="Arial"/>
          <w:sz w:val="24"/>
          <w:szCs w:val="24"/>
        </w:rPr>
        <w:t xml:space="preserve">, H., van </w:t>
      </w:r>
      <w:proofErr w:type="spellStart"/>
      <w:r w:rsidRPr="007D2CC2">
        <w:rPr>
          <w:rFonts w:ascii="Arial" w:hAnsi="Arial" w:cs="Arial"/>
          <w:sz w:val="24"/>
          <w:szCs w:val="24"/>
        </w:rPr>
        <w:t>Praag</w:t>
      </w:r>
      <w:proofErr w:type="spellEnd"/>
      <w:r w:rsidRPr="007D2CC2">
        <w:rPr>
          <w:rFonts w:ascii="Arial" w:hAnsi="Arial" w:cs="Arial"/>
          <w:sz w:val="24"/>
          <w:szCs w:val="24"/>
        </w:rPr>
        <w:t xml:space="preserve">, M., &amp; </w:t>
      </w:r>
      <w:proofErr w:type="spellStart"/>
      <w:r w:rsidRPr="007D2CC2">
        <w:rPr>
          <w:rFonts w:ascii="Arial" w:hAnsi="Arial" w:cs="Arial"/>
          <w:sz w:val="24"/>
          <w:szCs w:val="24"/>
        </w:rPr>
        <w:t>Ijsselstein</w:t>
      </w:r>
      <w:proofErr w:type="spellEnd"/>
      <w:r w:rsidRPr="007D2CC2">
        <w:rPr>
          <w:rFonts w:ascii="Arial" w:hAnsi="Arial" w:cs="Arial"/>
          <w:sz w:val="24"/>
          <w:szCs w:val="24"/>
        </w:rPr>
        <w:t xml:space="preserve">, A. (2010). The impact of entrepreneurship education on entrepreneurship motivation. </w:t>
      </w:r>
      <w:r w:rsidRPr="007D2CC2">
        <w:rPr>
          <w:rFonts w:ascii="Arial" w:hAnsi="Arial" w:cs="Arial"/>
          <w:i/>
          <w:sz w:val="24"/>
          <w:szCs w:val="24"/>
        </w:rPr>
        <w:t>European Economic Review, 54</w:t>
      </w:r>
      <w:r w:rsidRPr="007D2CC2">
        <w:rPr>
          <w:rFonts w:ascii="Arial" w:hAnsi="Arial" w:cs="Arial"/>
          <w:sz w:val="24"/>
          <w:szCs w:val="24"/>
        </w:rPr>
        <w:t>(3), 442-454.</w:t>
      </w:r>
    </w:p>
    <w:p w14:paraId="238E754A"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Peterman, N., &amp; Kennedy, J. (2003). Enterprise education: Influencing students’ perceptions of entrepreneurship. </w:t>
      </w:r>
      <w:r w:rsidRPr="007D2CC2">
        <w:rPr>
          <w:rFonts w:ascii="Arial" w:hAnsi="Arial" w:cs="Arial"/>
          <w:i/>
          <w:sz w:val="24"/>
          <w:szCs w:val="24"/>
        </w:rPr>
        <w:t>Entrepreneurship Theory and Practice, 28</w:t>
      </w:r>
      <w:r w:rsidRPr="007D2CC2">
        <w:rPr>
          <w:rFonts w:ascii="Arial" w:hAnsi="Arial" w:cs="Arial"/>
          <w:sz w:val="24"/>
          <w:szCs w:val="24"/>
        </w:rPr>
        <w:t>(2), 129-144.</w:t>
      </w:r>
    </w:p>
    <w:p w14:paraId="2B3661C4" w14:textId="77777777" w:rsidR="007D2CC2" w:rsidRPr="007D2CC2" w:rsidRDefault="007D2CC2" w:rsidP="007D2CC2">
      <w:pPr>
        <w:spacing w:line="360" w:lineRule="auto"/>
        <w:jc w:val="both"/>
        <w:rPr>
          <w:rFonts w:ascii="Arial" w:hAnsi="Arial" w:cs="Arial"/>
          <w:sz w:val="24"/>
          <w:szCs w:val="24"/>
        </w:rPr>
      </w:pPr>
      <w:proofErr w:type="spellStart"/>
      <w:r w:rsidRPr="007D2CC2">
        <w:rPr>
          <w:rFonts w:ascii="Arial" w:hAnsi="Arial" w:cs="Arial"/>
          <w:sz w:val="24"/>
          <w:szCs w:val="24"/>
        </w:rPr>
        <w:t>Pittaway</w:t>
      </w:r>
      <w:proofErr w:type="spellEnd"/>
      <w:r w:rsidRPr="007D2CC2">
        <w:rPr>
          <w:rFonts w:ascii="Arial" w:hAnsi="Arial" w:cs="Arial"/>
          <w:sz w:val="24"/>
          <w:szCs w:val="24"/>
        </w:rPr>
        <w:t xml:space="preserve">, L., &amp; Cope, J. (2007). Entrepreneurship education: A systematic review of the evidence. </w:t>
      </w:r>
      <w:r w:rsidRPr="007D2CC2">
        <w:rPr>
          <w:rFonts w:ascii="Arial" w:hAnsi="Arial" w:cs="Arial"/>
          <w:i/>
          <w:sz w:val="24"/>
          <w:szCs w:val="24"/>
        </w:rPr>
        <w:t>International Small Business Journal, 25</w:t>
      </w:r>
      <w:r w:rsidRPr="007D2CC2">
        <w:rPr>
          <w:rFonts w:ascii="Arial" w:hAnsi="Arial" w:cs="Arial"/>
          <w:sz w:val="24"/>
          <w:szCs w:val="24"/>
        </w:rPr>
        <w:t>(5), 479-510.</w:t>
      </w:r>
    </w:p>
    <w:p w14:paraId="6051536C" w14:textId="77777777" w:rsidR="007D2CC2" w:rsidRPr="007D2CC2" w:rsidRDefault="007D2CC2" w:rsidP="007D2CC2">
      <w:pPr>
        <w:spacing w:line="360" w:lineRule="auto"/>
        <w:jc w:val="both"/>
        <w:rPr>
          <w:rFonts w:ascii="Arial" w:hAnsi="Arial" w:cs="Arial"/>
          <w:sz w:val="24"/>
          <w:szCs w:val="24"/>
        </w:rPr>
      </w:pPr>
      <w:proofErr w:type="spellStart"/>
      <w:r w:rsidRPr="007D2CC2">
        <w:rPr>
          <w:rFonts w:ascii="Arial" w:hAnsi="Arial" w:cs="Arial"/>
          <w:sz w:val="24"/>
          <w:szCs w:val="24"/>
        </w:rPr>
        <w:t>Rudmann</w:t>
      </w:r>
      <w:proofErr w:type="spellEnd"/>
      <w:r w:rsidRPr="007D2CC2">
        <w:rPr>
          <w:rFonts w:ascii="Arial" w:hAnsi="Arial" w:cs="Arial"/>
          <w:sz w:val="24"/>
          <w:szCs w:val="24"/>
        </w:rPr>
        <w:t xml:space="preserve">, C. (2008). </w:t>
      </w:r>
      <w:r w:rsidRPr="007D2CC2">
        <w:rPr>
          <w:rFonts w:ascii="Arial" w:hAnsi="Arial" w:cs="Arial"/>
          <w:i/>
          <w:sz w:val="24"/>
          <w:szCs w:val="24"/>
        </w:rPr>
        <w:t>D9+D10: Entrepreneurial skills and their role in enhancing the relative independence of farmers. (Ed.).</w:t>
      </w:r>
      <w:r w:rsidRPr="007D2CC2">
        <w:rPr>
          <w:rFonts w:ascii="Arial" w:hAnsi="Arial" w:cs="Arial"/>
          <w:sz w:val="24"/>
          <w:szCs w:val="24"/>
        </w:rPr>
        <w:t xml:space="preserve"> Research Institute of Organic Agriculture, Frick, Switzerland.</w:t>
      </w:r>
    </w:p>
    <w:p w14:paraId="2AFA516B" w14:textId="77777777" w:rsidR="007D2CC2" w:rsidRPr="007D2CC2" w:rsidRDefault="007D2CC2" w:rsidP="007D2CC2">
      <w:pPr>
        <w:spacing w:line="360" w:lineRule="auto"/>
        <w:jc w:val="both"/>
        <w:rPr>
          <w:rFonts w:ascii="Arial" w:hAnsi="Arial" w:cs="Arial"/>
          <w:sz w:val="24"/>
          <w:szCs w:val="24"/>
        </w:rPr>
      </w:pPr>
      <w:proofErr w:type="spellStart"/>
      <w:r w:rsidRPr="007D2CC2">
        <w:rPr>
          <w:rFonts w:ascii="Arial" w:hAnsi="Arial" w:cs="Arial"/>
          <w:sz w:val="24"/>
          <w:szCs w:val="24"/>
        </w:rPr>
        <w:t>Rungapadiachy</w:t>
      </w:r>
      <w:proofErr w:type="spellEnd"/>
      <w:r w:rsidRPr="007D2CC2">
        <w:rPr>
          <w:rFonts w:ascii="Arial" w:hAnsi="Arial" w:cs="Arial"/>
          <w:sz w:val="24"/>
          <w:szCs w:val="24"/>
        </w:rPr>
        <w:t xml:space="preserve">, D.M. (1999). </w:t>
      </w:r>
      <w:r w:rsidRPr="007D2CC2">
        <w:rPr>
          <w:rFonts w:ascii="Arial" w:hAnsi="Arial" w:cs="Arial"/>
          <w:i/>
          <w:sz w:val="24"/>
          <w:szCs w:val="24"/>
        </w:rPr>
        <w:t>Interpersonal communication and psychology for health care professionals: Theory and practice</w:t>
      </w:r>
      <w:r w:rsidRPr="007D2CC2">
        <w:rPr>
          <w:rFonts w:ascii="Arial" w:hAnsi="Arial" w:cs="Arial"/>
          <w:sz w:val="24"/>
          <w:szCs w:val="24"/>
        </w:rPr>
        <w:t>. Edinburgh: Butterworth-Heinemann.</w:t>
      </w:r>
    </w:p>
    <w:p w14:paraId="60124106" w14:textId="77777777" w:rsidR="007D2CC2" w:rsidRPr="007D2CC2" w:rsidRDefault="007D2CC2" w:rsidP="007D2CC2">
      <w:pPr>
        <w:spacing w:line="360" w:lineRule="auto"/>
        <w:jc w:val="both"/>
        <w:rPr>
          <w:rFonts w:ascii="Arial" w:hAnsi="Arial" w:cs="Arial"/>
          <w:sz w:val="24"/>
          <w:szCs w:val="24"/>
        </w:rPr>
      </w:pPr>
      <w:proofErr w:type="spellStart"/>
      <w:r w:rsidRPr="007D2CC2">
        <w:rPr>
          <w:rFonts w:ascii="Arial" w:hAnsi="Arial" w:cs="Arial"/>
          <w:sz w:val="24"/>
          <w:szCs w:val="24"/>
        </w:rPr>
        <w:t>Schmiemann</w:t>
      </w:r>
      <w:proofErr w:type="spellEnd"/>
      <w:r w:rsidRPr="007D2CC2">
        <w:rPr>
          <w:rFonts w:ascii="Arial" w:hAnsi="Arial" w:cs="Arial"/>
          <w:sz w:val="24"/>
          <w:szCs w:val="24"/>
        </w:rPr>
        <w:t xml:space="preserve">, M. (2008). </w:t>
      </w:r>
      <w:r w:rsidRPr="007D2CC2">
        <w:rPr>
          <w:rFonts w:ascii="Arial" w:hAnsi="Arial" w:cs="Arial"/>
          <w:i/>
          <w:sz w:val="24"/>
          <w:szCs w:val="24"/>
        </w:rPr>
        <w:t xml:space="preserve">Enterprises by size and class: Overview of SMEs in the EU. </w:t>
      </w:r>
      <w:r w:rsidRPr="007D2CC2">
        <w:rPr>
          <w:rFonts w:ascii="Arial" w:hAnsi="Arial" w:cs="Arial"/>
          <w:sz w:val="24"/>
          <w:szCs w:val="24"/>
        </w:rPr>
        <w:t>Statistics in Focus, No. 31, Luxembourg: Eurostat.</w:t>
      </w:r>
    </w:p>
    <w:p w14:paraId="37556423"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Shane, S., &amp; Venkataraman, S. (2000). The promise of entrepreneurship as a field of research. </w:t>
      </w:r>
      <w:r w:rsidRPr="007D2CC2">
        <w:rPr>
          <w:rFonts w:ascii="Arial" w:hAnsi="Arial" w:cs="Arial"/>
          <w:i/>
          <w:sz w:val="24"/>
          <w:szCs w:val="24"/>
        </w:rPr>
        <w:t>Academy of Management Review, 25</w:t>
      </w:r>
      <w:r w:rsidRPr="007D2CC2">
        <w:rPr>
          <w:rFonts w:ascii="Arial" w:hAnsi="Arial" w:cs="Arial"/>
          <w:sz w:val="24"/>
          <w:szCs w:val="24"/>
        </w:rPr>
        <w:t>(1), 217-226.</w:t>
      </w:r>
    </w:p>
    <w:p w14:paraId="61EF6E33"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lastRenderedPageBreak/>
        <w:t xml:space="preserve">Silva, O. (2007). The jack-of-all-trades entrepreneur: Innate talent or acquired skill? </w:t>
      </w:r>
      <w:r w:rsidRPr="007D2CC2">
        <w:rPr>
          <w:rFonts w:ascii="Arial" w:hAnsi="Arial" w:cs="Arial"/>
          <w:i/>
          <w:sz w:val="24"/>
          <w:szCs w:val="24"/>
        </w:rPr>
        <w:t>Economics Letters, 97</w:t>
      </w:r>
      <w:r w:rsidRPr="007D2CC2">
        <w:rPr>
          <w:rFonts w:ascii="Arial" w:hAnsi="Arial" w:cs="Arial"/>
          <w:sz w:val="24"/>
          <w:szCs w:val="24"/>
        </w:rPr>
        <w:t>(2), 118- 123.</w:t>
      </w:r>
    </w:p>
    <w:p w14:paraId="3963926A"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Thomas, A.S., &amp; Mueller, S.L. (2000). A case for comparative entrepreneurship: Assessing the relevance of culture. </w:t>
      </w:r>
      <w:r w:rsidRPr="007D2CC2">
        <w:rPr>
          <w:rFonts w:ascii="Arial" w:hAnsi="Arial" w:cs="Arial"/>
          <w:i/>
          <w:sz w:val="24"/>
          <w:szCs w:val="24"/>
        </w:rPr>
        <w:t>Journal of International Business Studies, 31</w:t>
      </w:r>
      <w:r w:rsidRPr="007D2CC2">
        <w:rPr>
          <w:rFonts w:ascii="Arial" w:hAnsi="Arial" w:cs="Arial"/>
          <w:sz w:val="24"/>
          <w:szCs w:val="24"/>
        </w:rPr>
        <w:t>(2), 287-301.</w:t>
      </w:r>
    </w:p>
    <w:p w14:paraId="3BF4B7F6"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Thornhill, S., &amp; Amit, R. (2003). Learning about failure: Bankruptcy, firm age, and the </w:t>
      </w:r>
      <w:proofErr w:type="spellStart"/>
      <w:r w:rsidRPr="007D2CC2">
        <w:rPr>
          <w:rFonts w:ascii="Arial" w:hAnsi="Arial" w:cs="Arial"/>
          <w:sz w:val="24"/>
          <w:szCs w:val="24"/>
        </w:rPr>
        <w:t>resourcebased</w:t>
      </w:r>
      <w:proofErr w:type="spellEnd"/>
      <w:r w:rsidRPr="007D2CC2">
        <w:rPr>
          <w:rFonts w:ascii="Arial" w:hAnsi="Arial" w:cs="Arial"/>
          <w:sz w:val="24"/>
          <w:szCs w:val="24"/>
        </w:rPr>
        <w:t xml:space="preserve"> view. </w:t>
      </w:r>
      <w:r w:rsidRPr="007D2CC2">
        <w:rPr>
          <w:rFonts w:ascii="Arial" w:hAnsi="Arial" w:cs="Arial"/>
          <w:i/>
          <w:sz w:val="24"/>
          <w:szCs w:val="24"/>
        </w:rPr>
        <w:t>Organization Science, 14</w:t>
      </w:r>
      <w:r w:rsidRPr="007D2CC2">
        <w:rPr>
          <w:rFonts w:ascii="Arial" w:hAnsi="Arial" w:cs="Arial"/>
          <w:sz w:val="24"/>
          <w:szCs w:val="24"/>
        </w:rPr>
        <w:t>(5), 497-509.</w:t>
      </w:r>
    </w:p>
    <w:p w14:paraId="36422ED6" w14:textId="5B691E99"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Timmons, J.A. (1989). </w:t>
      </w:r>
      <w:r w:rsidRPr="007D2CC2">
        <w:rPr>
          <w:rFonts w:ascii="Arial" w:hAnsi="Arial" w:cs="Arial"/>
          <w:i/>
          <w:sz w:val="24"/>
          <w:szCs w:val="24"/>
        </w:rPr>
        <w:t xml:space="preserve">The entrepreneurial mind, </w:t>
      </w:r>
      <w:r w:rsidR="00092BE6" w:rsidRPr="007D2CC2">
        <w:rPr>
          <w:rFonts w:ascii="Arial" w:hAnsi="Arial" w:cs="Arial"/>
          <w:i/>
          <w:sz w:val="24"/>
          <w:szCs w:val="24"/>
        </w:rPr>
        <w:t>Andover</w:t>
      </w:r>
      <w:r w:rsidRPr="007D2CC2">
        <w:rPr>
          <w:rFonts w:ascii="Arial" w:hAnsi="Arial" w:cs="Arial"/>
          <w:i/>
          <w:sz w:val="24"/>
          <w:szCs w:val="24"/>
        </w:rPr>
        <w:t>, mass</w:t>
      </w:r>
      <w:r w:rsidRPr="007D2CC2">
        <w:rPr>
          <w:rFonts w:ascii="Arial" w:hAnsi="Arial" w:cs="Arial"/>
          <w:sz w:val="24"/>
          <w:szCs w:val="24"/>
        </w:rPr>
        <w:t>. Brick House Publishing.</w:t>
      </w:r>
    </w:p>
    <w:p w14:paraId="240B92BF" w14:textId="77777777" w:rsidR="007D2CC2" w:rsidRPr="007D2CC2" w:rsidRDefault="007D2CC2" w:rsidP="007D2CC2">
      <w:pPr>
        <w:spacing w:line="360" w:lineRule="auto"/>
        <w:jc w:val="both"/>
        <w:rPr>
          <w:rFonts w:ascii="Arial" w:hAnsi="Arial" w:cs="Arial"/>
          <w:sz w:val="24"/>
          <w:szCs w:val="24"/>
        </w:rPr>
      </w:pPr>
      <w:proofErr w:type="spellStart"/>
      <w:r w:rsidRPr="007D2CC2">
        <w:rPr>
          <w:rFonts w:ascii="Arial" w:hAnsi="Arial" w:cs="Arial"/>
          <w:sz w:val="24"/>
          <w:szCs w:val="24"/>
        </w:rPr>
        <w:t>Ucbasaran</w:t>
      </w:r>
      <w:proofErr w:type="spellEnd"/>
      <w:r w:rsidRPr="007D2CC2">
        <w:rPr>
          <w:rFonts w:ascii="Arial" w:hAnsi="Arial" w:cs="Arial"/>
          <w:sz w:val="24"/>
          <w:szCs w:val="24"/>
        </w:rPr>
        <w:t xml:space="preserve">, D., Westhead, P., Wright, M., &amp; Flores, M., (2008). The nature of entrepreneurial experience, business failure and comparative optimism. </w:t>
      </w:r>
      <w:r w:rsidRPr="007D2CC2">
        <w:rPr>
          <w:rFonts w:ascii="Arial" w:hAnsi="Arial" w:cs="Arial"/>
          <w:i/>
          <w:sz w:val="24"/>
          <w:szCs w:val="24"/>
        </w:rPr>
        <w:t>Journal of Business Venturing, 25</w:t>
      </w:r>
      <w:r w:rsidRPr="007D2CC2">
        <w:rPr>
          <w:rFonts w:ascii="Arial" w:hAnsi="Arial" w:cs="Arial"/>
          <w:sz w:val="24"/>
          <w:szCs w:val="24"/>
        </w:rPr>
        <w:t>(6), 541-555.</w:t>
      </w:r>
    </w:p>
    <w:p w14:paraId="6B097C68"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Van der </w:t>
      </w:r>
      <w:proofErr w:type="spellStart"/>
      <w:r w:rsidRPr="007D2CC2">
        <w:rPr>
          <w:rFonts w:ascii="Arial" w:hAnsi="Arial" w:cs="Arial"/>
          <w:sz w:val="24"/>
          <w:szCs w:val="24"/>
        </w:rPr>
        <w:t>Sluis</w:t>
      </w:r>
      <w:proofErr w:type="spellEnd"/>
      <w:r w:rsidRPr="007D2CC2">
        <w:rPr>
          <w:rFonts w:ascii="Arial" w:hAnsi="Arial" w:cs="Arial"/>
          <w:sz w:val="24"/>
          <w:szCs w:val="24"/>
        </w:rPr>
        <w:t xml:space="preserve">, J., Van </w:t>
      </w:r>
      <w:proofErr w:type="spellStart"/>
      <w:r w:rsidRPr="007D2CC2">
        <w:rPr>
          <w:rFonts w:ascii="Arial" w:hAnsi="Arial" w:cs="Arial"/>
          <w:sz w:val="24"/>
          <w:szCs w:val="24"/>
        </w:rPr>
        <w:t>Praag</w:t>
      </w:r>
      <w:proofErr w:type="spellEnd"/>
      <w:r w:rsidRPr="007D2CC2">
        <w:rPr>
          <w:rFonts w:ascii="Arial" w:hAnsi="Arial" w:cs="Arial"/>
          <w:sz w:val="24"/>
          <w:szCs w:val="24"/>
        </w:rPr>
        <w:t xml:space="preserve">, M., &amp; </w:t>
      </w:r>
      <w:proofErr w:type="spellStart"/>
      <w:r w:rsidRPr="007D2CC2">
        <w:rPr>
          <w:rFonts w:ascii="Arial" w:hAnsi="Arial" w:cs="Arial"/>
          <w:sz w:val="24"/>
          <w:szCs w:val="24"/>
        </w:rPr>
        <w:t>Vijverberg</w:t>
      </w:r>
      <w:proofErr w:type="spellEnd"/>
      <w:r w:rsidRPr="007D2CC2">
        <w:rPr>
          <w:rFonts w:ascii="Arial" w:hAnsi="Arial" w:cs="Arial"/>
          <w:sz w:val="24"/>
          <w:szCs w:val="24"/>
        </w:rPr>
        <w:t xml:space="preserve">, W. (2005). Entrepreneurship selection and performance: A meta- analysis of the impact of education in developing economies. </w:t>
      </w:r>
      <w:r w:rsidRPr="007D2CC2">
        <w:rPr>
          <w:rFonts w:ascii="Arial" w:hAnsi="Arial" w:cs="Arial"/>
          <w:i/>
          <w:sz w:val="24"/>
          <w:szCs w:val="24"/>
        </w:rPr>
        <w:t>World Bank Economic Review, 19</w:t>
      </w:r>
      <w:r w:rsidRPr="007D2CC2">
        <w:rPr>
          <w:rFonts w:ascii="Arial" w:hAnsi="Arial" w:cs="Arial"/>
          <w:sz w:val="24"/>
          <w:szCs w:val="24"/>
        </w:rPr>
        <w:t>(2), 225- 261.</w:t>
      </w:r>
    </w:p>
    <w:p w14:paraId="65F68582"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Van der </w:t>
      </w:r>
      <w:proofErr w:type="spellStart"/>
      <w:r w:rsidRPr="007D2CC2">
        <w:rPr>
          <w:rFonts w:ascii="Arial" w:hAnsi="Arial" w:cs="Arial"/>
          <w:sz w:val="24"/>
          <w:szCs w:val="24"/>
        </w:rPr>
        <w:t>Sluis</w:t>
      </w:r>
      <w:proofErr w:type="spellEnd"/>
      <w:r w:rsidRPr="007D2CC2">
        <w:rPr>
          <w:rFonts w:ascii="Arial" w:hAnsi="Arial" w:cs="Arial"/>
          <w:sz w:val="24"/>
          <w:szCs w:val="24"/>
        </w:rPr>
        <w:t xml:space="preserve">, J., &amp; Van </w:t>
      </w:r>
      <w:proofErr w:type="spellStart"/>
      <w:r w:rsidRPr="007D2CC2">
        <w:rPr>
          <w:rFonts w:ascii="Arial" w:hAnsi="Arial" w:cs="Arial"/>
          <w:sz w:val="24"/>
          <w:szCs w:val="24"/>
        </w:rPr>
        <w:t>Praag</w:t>
      </w:r>
      <w:proofErr w:type="spellEnd"/>
      <w:r w:rsidRPr="007D2CC2">
        <w:rPr>
          <w:rFonts w:ascii="Arial" w:hAnsi="Arial" w:cs="Arial"/>
          <w:sz w:val="24"/>
          <w:szCs w:val="24"/>
        </w:rPr>
        <w:t xml:space="preserve">, C.M. (2007). </w:t>
      </w:r>
      <w:r w:rsidRPr="007D2CC2">
        <w:rPr>
          <w:rFonts w:ascii="Arial" w:hAnsi="Arial" w:cs="Arial"/>
          <w:i/>
          <w:sz w:val="24"/>
          <w:szCs w:val="24"/>
        </w:rPr>
        <w:t xml:space="preserve">Returns to education for entrepreneurs and employees: Identification by means of changes in compulsory schooling laws. </w:t>
      </w:r>
      <w:r w:rsidRPr="007D2CC2">
        <w:rPr>
          <w:rFonts w:ascii="Arial" w:hAnsi="Arial" w:cs="Arial"/>
          <w:sz w:val="24"/>
          <w:szCs w:val="24"/>
        </w:rPr>
        <w:t>University of Amsterdam Working Paper, Amsterdam, Netherlands.</w:t>
      </w:r>
    </w:p>
    <w:p w14:paraId="3D6CC370"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Van der </w:t>
      </w:r>
      <w:proofErr w:type="spellStart"/>
      <w:r w:rsidRPr="007D2CC2">
        <w:rPr>
          <w:rFonts w:ascii="Arial" w:hAnsi="Arial" w:cs="Arial"/>
          <w:sz w:val="24"/>
          <w:szCs w:val="24"/>
        </w:rPr>
        <w:t>Sluis</w:t>
      </w:r>
      <w:proofErr w:type="spellEnd"/>
      <w:r w:rsidRPr="007D2CC2">
        <w:rPr>
          <w:rFonts w:ascii="Arial" w:hAnsi="Arial" w:cs="Arial"/>
          <w:sz w:val="24"/>
          <w:szCs w:val="24"/>
        </w:rPr>
        <w:t xml:space="preserve">, J., &amp; Van </w:t>
      </w:r>
      <w:proofErr w:type="spellStart"/>
      <w:r w:rsidRPr="007D2CC2">
        <w:rPr>
          <w:rFonts w:ascii="Arial" w:hAnsi="Arial" w:cs="Arial"/>
          <w:sz w:val="24"/>
          <w:szCs w:val="24"/>
        </w:rPr>
        <w:t>Praag</w:t>
      </w:r>
      <w:proofErr w:type="spellEnd"/>
      <w:r w:rsidRPr="007D2CC2">
        <w:rPr>
          <w:rFonts w:ascii="Arial" w:hAnsi="Arial" w:cs="Arial"/>
          <w:sz w:val="24"/>
          <w:szCs w:val="24"/>
        </w:rPr>
        <w:t xml:space="preserve">, M. (2008). Education and entrepreneurship selection and performance: A review of the empirical literature. </w:t>
      </w:r>
      <w:r w:rsidRPr="007D2CC2">
        <w:rPr>
          <w:rFonts w:ascii="Arial" w:hAnsi="Arial" w:cs="Arial"/>
          <w:i/>
          <w:sz w:val="24"/>
          <w:szCs w:val="24"/>
        </w:rPr>
        <w:t>Journal of Economic Surveys, 22</w:t>
      </w:r>
      <w:r w:rsidRPr="007D2CC2">
        <w:rPr>
          <w:rFonts w:ascii="Arial" w:hAnsi="Arial" w:cs="Arial"/>
          <w:sz w:val="24"/>
          <w:szCs w:val="24"/>
        </w:rPr>
        <w:t>(5), 795-841.</w:t>
      </w:r>
    </w:p>
    <w:p w14:paraId="10927928" w14:textId="07E6713E"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Van </w:t>
      </w:r>
      <w:proofErr w:type="spellStart"/>
      <w:r w:rsidRPr="007D2CC2">
        <w:rPr>
          <w:rFonts w:ascii="Arial" w:hAnsi="Arial" w:cs="Arial"/>
          <w:sz w:val="24"/>
          <w:szCs w:val="24"/>
        </w:rPr>
        <w:t>Gelderen</w:t>
      </w:r>
      <w:proofErr w:type="spellEnd"/>
      <w:r w:rsidRPr="007D2CC2">
        <w:rPr>
          <w:rFonts w:ascii="Arial" w:hAnsi="Arial" w:cs="Arial"/>
          <w:sz w:val="24"/>
          <w:szCs w:val="24"/>
        </w:rPr>
        <w:t xml:space="preserve">, M., </w:t>
      </w:r>
      <w:proofErr w:type="spellStart"/>
      <w:r w:rsidRPr="007D2CC2">
        <w:rPr>
          <w:rFonts w:ascii="Arial" w:hAnsi="Arial" w:cs="Arial"/>
          <w:sz w:val="24"/>
          <w:szCs w:val="24"/>
        </w:rPr>
        <w:t>Kautonen</w:t>
      </w:r>
      <w:proofErr w:type="spellEnd"/>
      <w:r w:rsidRPr="007D2CC2">
        <w:rPr>
          <w:rFonts w:ascii="Arial" w:hAnsi="Arial" w:cs="Arial"/>
          <w:sz w:val="24"/>
          <w:szCs w:val="24"/>
        </w:rPr>
        <w:t xml:space="preserve">, T., &amp; Fink, M. (2015). From entrepreneurial intentions to actions: </w:t>
      </w:r>
      <w:r w:rsidR="00092BE6" w:rsidRPr="007D2CC2">
        <w:rPr>
          <w:rFonts w:ascii="Arial" w:hAnsi="Arial" w:cs="Arial"/>
          <w:sz w:val="24"/>
          <w:szCs w:val="24"/>
        </w:rPr>
        <w:t>Self-control</w:t>
      </w:r>
      <w:r w:rsidRPr="007D2CC2">
        <w:rPr>
          <w:rFonts w:ascii="Arial" w:hAnsi="Arial" w:cs="Arial"/>
          <w:sz w:val="24"/>
          <w:szCs w:val="24"/>
        </w:rPr>
        <w:t xml:space="preserve"> and action-related doubt, fear, and aversion. </w:t>
      </w:r>
      <w:r w:rsidRPr="007D2CC2">
        <w:rPr>
          <w:rFonts w:ascii="Arial" w:hAnsi="Arial" w:cs="Arial"/>
          <w:i/>
          <w:sz w:val="24"/>
          <w:szCs w:val="24"/>
        </w:rPr>
        <w:t>Journal of Business Venturing, 30</w:t>
      </w:r>
      <w:r w:rsidRPr="007D2CC2">
        <w:rPr>
          <w:rFonts w:ascii="Arial" w:hAnsi="Arial" w:cs="Arial"/>
          <w:sz w:val="24"/>
          <w:szCs w:val="24"/>
        </w:rPr>
        <w:t>(5), 655673.</w:t>
      </w:r>
    </w:p>
    <w:p w14:paraId="5E3EA25C" w14:textId="77777777" w:rsidR="007D2CC2" w:rsidRPr="007D2CC2" w:rsidRDefault="007D2CC2" w:rsidP="007D2CC2">
      <w:pPr>
        <w:spacing w:line="360" w:lineRule="auto"/>
        <w:jc w:val="both"/>
        <w:rPr>
          <w:rFonts w:ascii="Arial" w:hAnsi="Arial" w:cs="Arial"/>
          <w:sz w:val="24"/>
          <w:szCs w:val="24"/>
        </w:rPr>
      </w:pPr>
      <w:proofErr w:type="spellStart"/>
      <w:r w:rsidRPr="007D2CC2">
        <w:rPr>
          <w:rFonts w:ascii="Arial" w:hAnsi="Arial" w:cs="Arial"/>
          <w:sz w:val="24"/>
          <w:szCs w:val="24"/>
        </w:rPr>
        <w:t>Vesala</w:t>
      </w:r>
      <w:proofErr w:type="spellEnd"/>
      <w:r w:rsidRPr="007D2CC2">
        <w:rPr>
          <w:rFonts w:ascii="Arial" w:hAnsi="Arial" w:cs="Arial"/>
          <w:sz w:val="24"/>
          <w:szCs w:val="24"/>
        </w:rPr>
        <w:t xml:space="preserve">, K.M., &amp; </w:t>
      </w:r>
      <w:proofErr w:type="spellStart"/>
      <w:r w:rsidRPr="007D2CC2">
        <w:rPr>
          <w:rFonts w:ascii="Arial" w:hAnsi="Arial" w:cs="Arial"/>
          <w:sz w:val="24"/>
          <w:szCs w:val="24"/>
        </w:rPr>
        <w:t>Pyysiainen</w:t>
      </w:r>
      <w:proofErr w:type="spellEnd"/>
      <w:r w:rsidRPr="007D2CC2">
        <w:rPr>
          <w:rFonts w:ascii="Arial" w:hAnsi="Arial" w:cs="Arial"/>
          <w:sz w:val="24"/>
          <w:szCs w:val="24"/>
        </w:rPr>
        <w:t xml:space="preserve">, J. (2008). </w:t>
      </w:r>
      <w:r w:rsidRPr="007D2CC2">
        <w:rPr>
          <w:rFonts w:ascii="Arial" w:hAnsi="Arial" w:cs="Arial"/>
          <w:i/>
          <w:sz w:val="24"/>
          <w:szCs w:val="24"/>
        </w:rPr>
        <w:t xml:space="preserve">Understanding entrepreneurial skills in the farm context. </w:t>
      </w:r>
      <w:r w:rsidRPr="007D2CC2">
        <w:rPr>
          <w:rFonts w:ascii="Arial" w:hAnsi="Arial" w:cs="Arial"/>
          <w:sz w:val="24"/>
          <w:szCs w:val="24"/>
        </w:rPr>
        <w:t>Research Institute of Organic Agriculture, Frick, Switzerland.</w:t>
      </w:r>
    </w:p>
    <w:p w14:paraId="23E7916B" w14:textId="4FA2601C"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t xml:space="preserve">Von </w:t>
      </w:r>
      <w:proofErr w:type="spellStart"/>
      <w:r w:rsidRPr="007D2CC2">
        <w:rPr>
          <w:rFonts w:ascii="Arial" w:hAnsi="Arial" w:cs="Arial"/>
          <w:sz w:val="24"/>
          <w:szCs w:val="24"/>
        </w:rPr>
        <w:t>Graevenitz</w:t>
      </w:r>
      <w:proofErr w:type="spellEnd"/>
      <w:r w:rsidRPr="007D2CC2">
        <w:rPr>
          <w:rFonts w:ascii="Arial" w:hAnsi="Arial" w:cs="Arial"/>
          <w:sz w:val="24"/>
          <w:szCs w:val="24"/>
        </w:rPr>
        <w:t xml:space="preserve">, G., </w:t>
      </w:r>
      <w:proofErr w:type="spellStart"/>
      <w:r w:rsidRPr="007D2CC2">
        <w:rPr>
          <w:rFonts w:ascii="Arial" w:hAnsi="Arial" w:cs="Arial"/>
          <w:sz w:val="24"/>
          <w:szCs w:val="24"/>
        </w:rPr>
        <w:t>Harhoff</w:t>
      </w:r>
      <w:proofErr w:type="spellEnd"/>
      <w:r w:rsidRPr="007D2CC2">
        <w:rPr>
          <w:rFonts w:ascii="Arial" w:hAnsi="Arial" w:cs="Arial"/>
          <w:sz w:val="24"/>
          <w:szCs w:val="24"/>
        </w:rPr>
        <w:t xml:space="preserve">, D., &amp; Weber, R. (2010). The effects of entrepreneurship education. </w:t>
      </w:r>
      <w:r w:rsidRPr="007D2CC2">
        <w:rPr>
          <w:rFonts w:ascii="Arial" w:hAnsi="Arial" w:cs="Arial"/>
          <w:i/>
          <w:sz w:val="24"/>
          <w:szCs w:val="24"/>
        </w:rPr>
        <w:t xml:space="preserve">Journal of Economic </w:t>
      </w:r>
      <w:r w:rsidR="00ED16E1" w:rsidRPr="007D2CC2">
        <w:rPr>
          <w:rFonts w:ascii="Arial" w:hAnsi="Arial" w:cs="Arial"/>
          <w:i/>
          <w:sz w:val="24"/>
          <w:szCs w:val="24"/>
        </w:rPr>
        <w:t>Behaviour</w:t>
      </w:r>
      <w:r w:rsidRPr="007D2CC2">
        <w:rPr>
          <w:rFonts w:ascii="Arial" w:hAnsi="Arial" w:cs="Arial"/>
          <w:i/>
          <w:sz w:val="24"/>
          <w:szCs w:val="24"/>
        </w:rPr>
        <w:t xml:space="preserve"> &amp; Organization, 76</w:t>
      </w:r>
      <w:r w:rsidRPr="007D2CC2">
        <w:rPr>
          <w:rFonts w:ascii="Arial" w:hAnsi="Arial" w:cs="Arial"/>
          <w:sz w:val="24"/>
          <w:szCs w:val="24"/>
        </w:rPr>
        <w:t>(1), 90-112.</w:t>
      </w:r>
    </w:p>
    <w:p w14:paraId="05C2823A" w14:textId="77777777" w:rsidR="007D2CC2" w:rsidRPr="007D2CC2" w:rsidRDefault="007D2CC2" w:rsidP="007D2CC2">
      <w:pPr>
        <w:spacing w:line="360" w:lineRule="auto"/>
        <w:jc w:val="both"/>
        <w:rPr>
          <w:rFonts w:ascii="Arial" w:hAnsi="Arial" w:cs="Arial"/>
          <w:sz w:val="24"/>
          <w:szCs w:val="24"/>
        </w:rPr>
      </w:pPr>
      <w:r w:rsidRPr="007D2CC2">
        <w:rPr>
          <w:rFonts w:ascii="Arial" w:hAnsi="Arial" w:cs="Arial"/>
          <w:sz w:val="24"/>
          <w:szCs w:val="24"/>
        </w:rPr>
        <w:lastRenderedPageBreak/>
        <w:t xml:space="preserve">Wu, S., &amp; Jung, Y.J. (2008). Is non-traditional entrepreneurship training helpful to nascent entrepreneurs? Yes, and no. </w:t>
      </w:r>
      <w:r w:rsidRPr="007D2CC2">
        <w:rPr>
          <w:rFonts w:ascii="Arial" w:hAnsi="Arial" w:cs="Arial"/>
          <w:i/>
          <w:sz w:val="24"/>
          <w:szCs w:val="24"/>
        </w:rPr>
        <w:t>Journal of Entrepreneurship Education, 11</w:t>
      </w:r>
      <w:r w:rsidRPr="007D2CC2">
        <w:rPr>
          <w:rFonts w:ascii="Arial" w:hAnsi="Arial" w:cs="Arial"/>
          <w:sz w:val="24"/>
          <w:szCs w:val="24"/>
        </w:rPr>
        <w:t>(1), 43-51.</w:t>
      </w:r>
    </w:p>
    <w:p w14:paraId="120AA212" w14:textId="77777777" w:rsidR="007D2CC2" w:rsidRPr="007D2CC2" w:rsidRDefault="007D2CC2" w:rsidP="007D2CC2">
      <w:pPr>
        <w:spacing w:line="360" w:lineRule="auto"/>
        <w:jc w:val="both"/>
        <w:rPr>
          <w:rFonts w:ascii="Arial" w:hAnsi="Arial" w:cs="Arial"/>
          <w:sz w:val="24"/>
          <w:szCs w:val="24"/>
        </w:rPr>
      </w:pPr>
      <w:proofErr w:type="spellStart"/>
      <w:r w:rsidRPr="007D2CC2">
        <w:rPr>
          <w:rFonts w:ascii="Arial" w:hAnsi="Arial" w:cs="Arial"/>
          <w:sz w:val="24"/>
          <w:szCs w:val="24"/>
        </w:rPr>
        <w:t>Zimmerer</w:t>
      </w:r>
      <w:proofErr w:type="spellEnd"/>
      <w:r w:rsidRPr="007D2CC2">
        <w:rPr>
          <w:rFonts w:ascii="Arial" w:hAnsi="Arial" w:cs="Arial"/>
          <w:sz w:val="24"/>
          <w:szCs w:val="24"/>
        </w:rPr>
        <w:t xml:space="preserve">, T.W., &amp; Scarborough, N.M. (2003). </w:t>
      </w:r>
      <w:r w:rsidRPr="007D2CC2">
        <w:rPr>
          <w:rFonts w:ascii="Arial" w:hAnsi="Arial" w:cs="Arial"/>
          <w:i/>
          <w:sz w:val="24"/>
          <w:szCs w:val="24"/>
        </w:rPr>
        <w:t xml:space="preserve">Essentials of entrepreneurship and small business management, </w:t>
      </w:r>
      <w:r w:rsidRPr="007D2CC2">
        <w:rPr>
          <w:rFonts w:ascii="Arial" w:hAnsi="Arial" w:cs="Arial"/>
          <w:sz w:val="24"/>
          <w:szCs w:val="24"/>
        </w:rPr>
        <w:t>(4th edition). New Jersey: Prentice Hall.</w:t>
      </w:r>
    </w:p>
    <w:p w14:paraId="2D4EFE9E" w14:textId="51EFECFE" w:rsidR="00317E27" w:rsidRPr="00DB3D5D" w:rsidRDefault="00D47569" w:rsidP="00002A04">
      <w:pPr>
        <w:spacing w:line="360" w:lineRule="auto"/>
        <w:jc w:val="both"/>
        <w:rPr>
          <w:rFonts w:ascii="Arial" w:hAnsi="Arial" w:cs="Arial"/>
          <w:sz w:val="24"/>
          <w:szCs w:val="24"/>
        </w:rPr>
      </w:pPr>
      <w:r w:rsidRPr="00DB3D5D">
        <w:rPr>
          <w:rFonts w:ascii="Arial" w:hAnsi="Arial" w:cs="Arial"/>
          <w:sz w:val="24"/>
          <w:szCs w:val="24"/>
        </w:rPr>
        <w:tab/>
      </w:r>
    </w:p>
    <w:sectPr w:rsidR="00317E27" w:rsidRPr="00DB3D5D" w:rsidSect="00A06FE0">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0AE1A" w14:textId="77777777" w:rsidR="00023AF7" w:rsidRDefault="00023AF7" w:rsidP="00907C42">
      <w:pPr>
        <w:spacing w:after="0" w:line="240" w:lineRule="auto"/>
      </w:pPr>
      <w:r>
        <w:separator/>
      </w:r>
    </w:p>
  </w:endnote>
  <w:endnote w:type="continuationSeparator" w:id="0">
    <w:p w14:paraId="6462372E" w14:textId="77777777" w:rsidR="00023AF7" w:rsidRDefault="00023AF7" w:rsidP="00907C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4942814"/>
      <w:docPartObj>
        <w:docPartGallery w:val="Page Numbers (Bottom of Page)"/>
        <w:docPartUnique/>
      </w:docPartObj>
    </w:sdtPr>
    <w:sdtEndPr>
      <w:rPr>
        <w:noProof/>
      </w:rPr>
    </w:sdtEndPr>
    <w:sdtContent>
      <w:p w14:paraId="3ED5F343" w14:textId="6FF59180" w:rsidR="00907C42" w:rsidRDefault="00907C4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91B00B" w14:textId="77777777" w:rsidR="00907C42" w:rsidRDefault="00907C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DD6E1" w14:textId="77777777" w:rsidR="00023AF7" w:rsidRDefault="00023AF7" w:rsidP="00907C42">
      <w:pPr>
        <w:spacing w:after="0" w:line="240" w:lineRule="auto"/>
      </w:pPr>
      <w:r>
        <w:separator/>
      </w:r>
    </w:p>
  </w:footnote>
  <w:footnote w:type="continuationSeparator" w:id="0">
    <w:p w14:paraId="56B3AF55" w14:textId="77777777" w:rsidR="00023AF7" w:rsidRDefault="00023AF7" w:rsidP="00907C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GwtDQwtjS0sDA2NbZU0lEKTi0uzszPAykwrAUAbdsaECwAAAA="/>
  </w:docVars>
  <w:rsids>
    <w:rsidRoot w:val="00E339CA"/>
    <w:rsid w:val="00002A04"/>
    <w:rsid w:val="00023AF7"/>
    <w:rsid w:val="00055F1F"/>
    <w:rsid w:val="000648CA"/>
    <w:rsid w:val="00073E87"/>
    <w:rsid w:val="00092BE6"/>
    <w:rsid w:val="000967CD"/>
    <w:rsid w:val="000A1607"/>
    <w:rsid w:val="000B67DF"/>
    <w:rsid w:val="00137795"/>
    <w:rsid w:val="0015151B"/>
    <w:rsid w:val="0015744C"/>
    <w:rsid w:val="00160BE5"/>
    <w:rsid w:val="00172B69"/>
    <w:rsid w:val="00182A78"/>
    <w:rsid w:val="001978F7"/>
    <w:rsid w:val="001E565E"/>
    <w:rsid w:val="0022253E"/>
    <w:rsid w:val="00232C5A"/>
    <w:rsid w:val="0024356D"/>
    <w:rsid w:val="0028073B"/>
    <w:rsid w:val="002C21E4"/>
    <w:rsid w:val="00301B0C"/>
    <w:rsid w:val="00302254"/>
    <w:rsid w:val="00317E27"/>
    <w:rsid w:val="00333EA4"/>
    <w:rsid w:val="00340949"/>
    <w:rsid w:val="00352E43"/>
    <w:rsid w:val="00361D44"/>
    <w:rsid w:val="0038126B"/>
    <w:rsid w:val="003A118D"/>
    <w:rsid w:val="003B4D75"/>
    <w:rsid w:val="003C4420"/>
    <w:rsid w:val="003E56BE"/>
    <w:rsid w:val="003F278D"/>
    <w:rsid w:val="00406F65"/>
    <w:rsid w:val="00466DB5"/>
    <w:rsid w:val="00485603"/>
    <w:rsid w:val="004C724B"/>
    <w:rsid w:val="004D319E"/>
    <w:rsid w:val="004D6509"/>
    <w:rsid w:val="005331C6"/>
    <w:rsid w:val="00593308"/>
    <w:rsid w:val="005A130E"/>
    <w:rsid w:val="005D34EE"/>
    <w:rsid w:val="005E44D0"/>
    <w:rsid w:val="00612648"/>
    <w:rsid w:val="006603F0"/>
    <w:rsid w:val="00677BAD"/>
    <w:rsid w:val="006B6919"/>
    <w:rsid w:val="006D19C6"/>
    <w:rsid w:val="00704B90"/>
    <w:rsid w:val="007131AA"/>
    <w:rsid w:val="007160D7"/>
    <w:rsid w:val="00737E71"/>
    <w:rsid w:val="007430D9"/>
    <w:rsid w:val="00750D0C"/>
    <w:rsid w:val="00780BDB"/>
    <w:rsid w:val="00781B10"/>
    <w:rsid w:val="007A5F0C"/>
    <w:rsid w:val="007D2CC2"/>
    <w:rsid w:val="007F3D79"/>
    <w:rsid w:val="008022D2"/>
    <w:rsid w:val="008929D4"/>
    <w:rsid w:val="008A2BFD"/>
    <w:rsid w:val="00907C42"/>
    <w:rsid w:val="00986CB8"/>
    <w:rsid w:val="009A00E5"/>
    <w:rsid w:val="009B5970"/>
    <w:rsid w:val="009B7D50"/>
    <w:rsid w:val="009C5DBB"/>
    <w:rsid w:val="00A06FE0"/>
    <w:rsid w:val="00A16386"/>
    <w:rsid w:val="00A334C1"/>
    <w:rsid w:val="00A516B2"/>
    <w:rsid w:val="00A624EA"/>
    <w:rsid w:val="00A87068"/>
    <w:rsid w:val="00AA0B0A"/>
    <w:rsid w:val="00AD20A8"/>
    <w:rsid w:val="00AF334E"/>
    <w:rsid w:val="00B023D8"/>
    <w:rsid w:val="00B0414A"/>
    <w:rsid w:val="00B10B26"/>
    <w:rsid w:val="00B742A5"/>
    <w:rsid w:val="00B96B5E"/>
    <w:rsid w:val="00BB4782"/>
    <w:rsid w:val="00BB5D33"/>
    <w:rsid w:val="00BD6D9A"/>
    <w:rsid w:val="00BF7EEC"/>
    <w:rsid w:val="00CB755F"/>
    <w:rsid w:val="00CD2FA0"/>
    <w:rsid w:val="00CF5D5B"/>
    <w:rsid w:val="00D4706C"/>
    <w:rsid w:val="00D47569"/>
    <w:rsid w:val="00D531CB"/>
    <w:rsid w:val="00D75EF1"/>
    <w:rsid w:val="00DB3D5D"/>
    <w:rsid w:val="00DD0E93"/>
    <w:rsid w:val="00DD5969"/>
    <w:rsid w:val="00DE7439"/>
    <w:rsid w:val="00E24CAE"/>
    <w:rsid w:val="00E339CA"/>
    <w:rsid w:val="00E350F6"/>
    <w:rsid w:val="00ED16E1"/>
    <w:rsid w:val="00EE49E5"/>
    <w:rsid w:val="00F20FD3"/>
    <w:rsid w:val="00F37810"/>
    <w:rsid w:val="00F60064"/>
    <w:rsid w:val="00F66AB7"/>
    <w:rsid w:val="00FB316B"/>
    <w:rsid w:val="00FC4DE2"/>
    <w:rsid w:val="00FC54D4"/>
    <w:rsid w:val="00FD7B27"/>
    <w:rsid w:val="00FF0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38AC4"/>
  <w15:chartTrackingRefBased/>
  <w15:docId w15:val="{DDC9633B-4E0B-45D8-91B6-400D564E1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2A5"/>
  </w:style>
  <w:style w:type="paragraph" w:styleId="Heading1">
    <w:name w:val="heading 1"/>
    <w:basedOn w:val="Normal"/>
    <w:next w:val="Normal"/>
    <w:link w:val="Heading1Char"/>
    <w:uiPriority w:val="9"/>
    <w:qFormat/>
    <w:rsid w:val="00F600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006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B4D75"/>
    <w:rPr>
      <w:color w:val="0563C1" w:themeColor="hyperlink"/>
      <w:u w:val="single"/>
    </w:rPr>
  </w:style>
  <w:style w:type="character" w:styleId="UnresolvedMention">
    <w:name w:val="Unresolved Mention"/>
    <w:basedOn w:val="DefaultParagraphFont"/>
    <w:uiPriority w:val="99"/>
    <w:semiHidden/>
    <w:unhideWhenUsed/>
    <w:rsid w:val="003B4D75"/>
    <w:rPr>
      <w:color w:val="605E5C"/>
      <w:shd w:val="clear" w:color="auto" w:fill="E1DFDD"/>
    </w:rPr>
  </w:style>
  <w:style w:type="paragraph" w:styleId="Header">
    <w:name w:val="header"/>
    <w:basedOn w:val="Normal"/>
    <w:link w:val="HeaderChar"/>
    <w:uiPriority w:val="99"/>
    <w:unhideWhenUsed/>
    <w:rsid w:val="00907C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7C42"/>
  </w:style>
  <w:style w:type="paragraph" w:styleId="Footer">
    <w:name w:val="footer"/>
    <w:basedOn w:val="Normal"/>
    <w:link w:val="FooterChar"/>
    <w:uiPriority w:val="99"/>
    <w:unhideWhenUsed/>
    <w:rsid w:val="00907C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7C42"/>
  </w:style>
  <w:style w:type="paragraph" w:styleId="TOCHeading">
    <w:name w:val="TOC Heading"/>
    <w:basedOn w:val="Heading1"/>
    <w:next w:val="Normal"/>
    <w:uiPriority w:val="39"/>
    <w:unhideWhenUsed/>
    <w:qFormat/>
    <w:rsid w:val="00B742A5"/>
    <w:pPr>
      <w:outlineLvl w:val="9"/>
    </w:pPr>
    <w:rPr>
      <w:lang w:val="en-US"/>
    </w:rPr>
  </w:style>
  <w:style w:type="paragraph" w:styleId="TOC2">
    <w:name w:val="toc 2"/>
    <w:basedOn w:val="Normal"/>
    <w:next w:val="Normal"/>
    <w:autoRedefine/>
    <w:uiPriority w:val="39"/>
    <w:unhideWhenUsed/>
    <w:rsid w:val="00B742A5"/>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42A5"/>
    <w:pPr>
      <w:spacing w:after="100"/>
    </w:pPr>
    <w:rPr>
      <w:rFonts w:eastAsiaTheme="minorEastAsia" w:cs="Times New Roman"/>
      <w:lang w:val="en-US"/>
    </w:rPr>
  </w:style>
  <w:style w:type="paragraph" w:styleId="TOC3">
    <w:name w:val="toc 3"/>
    <w:basedOn w:val="Normal"/>
    <w:next w:val="Normal"/>
    <w:autoRedefine/>
    <w:uiPriority w:val="39"/>
    <w:unhideWhenUsed/>
    <w:rsid w:val="00B742A5"/>
    <w:pPr>
      <w:spacing w:after="100"/>
      <w:ind w:left="440"/>
    </w:pPr>
    <w:rPr>
      <w:rFonts w:eastAsiaTheme="minorEastAsia" w:cs="Times New Roman"/>
      <w:lang w:val="en-US"/>
    </w:rPr>
  </w:style>
  <w:style w:type="paragraph" w:styleId="NoSpacing">
    <w:name w:val="No Spacing"/>
    <w:link w:val="NoSpacingChar"/>
    <w:uiPriority w:val="1"/>
    <w:qFormat/>
    <w:rsid w:val="00A06F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06FE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454452">
      <w:bodyDiv w:val="1"/>
      <w:marLeft w:val="0"/>
      <w:marRight w:val="0"/>
      <w:marTop w:val="0"/>
      <w:marBottom w:val="0"/>
      <w:divBdr>
        <w:top w:val="none" w:sz="0" w:space="0" w:color="auto"/>
        <w:left w:val="none" w:sz="0" w:space="0" w:color="auto"/>
        <w:bottom w:val="none" w:sz="0" w:space="0" w:color="auto"/>
        <w:right w:val="none" w:sz="0" w:space="0" w:color="auto"/>
      </w:divBdr>
    </w:div>
    <w:div w:id="743067675">
      <w:bodyDiv w:val="1"/>
      <w:marLeft w:val="0"/>
      <w:marRight w:val="0"/>
      <w:marTop w:val="0"/>
      <w:marBottom w:val="0"/>
      <w:divBdr>
        <w:top w:val="none" w:sz="0" w:space="0" w:color="auto"/>
        <w:left w:val="none" w:sz="0" w:space="0" w:color="auto"/>
        <w:bottom w:val="none" w:sz="0" w:space="0" w:color="auto"/>
        <w:right w:val="none" w:sz="0" w:space="0" w:color="auto"/>
      </w:divBdr>
    </w:div>
    <w:div w:id="816386117">
      <w:bodyDiv w:val="1"/>
      <w:marLeft w:val="0"/>
      <w:marRight w:val="0"/>
      <w:marTop w:val="0"/>
      <w:marBottom w:val="0"/>
      <w:divBdr>
        <w:top w:val="none" w:sz="0" w:space="0" w:color="auto"/>
        <w:left w:val="none" w:sz="0" w:space="0" w:color="auto"/>
        <w:bottom w:val="none" w:sz="0" w:space="0" w:color="auto"/>
        <w:right w:val="none" w:sz="0" w:space="0" w:color="auto"/>
      </w:divBdr>
    </w:div>
    <w:div w:id="1331520450">
      <w:bodyDiv w:val="1"/>
      <w:marLeft w:val="0"/>
      <w:marRight w:val="0"/>
      <w:marTop w:val="0"/>
      <w:marBottom w:val="0"/>
      <w:divBdr>
        <w:top w:val="none" w:sz="0" w:space="0" w:color="auto"/>
        <w:left w:val="none" w:sz="0" w:space="0" w:color="auto"/>
        <w:bottom w:val="none" w:sz="0" w:space="0" w:color="auto"/>
        <w:right w:val="none" w:sz="0" w:space="0" w:color="auto"/>
      </w:divBdr>
    </w:div>
    <w:div w:id="1745104007">
      <w:bodyDiv w:val="1"/>
      <w:marLeft w:val="0"/>
      <w:marRight w:val="0"/>
      <w:marTop w:val="0"/>
      <w:marBottom w:val="0"/>
      <w:divBdr>
        <w:top w:val="none" w:sz="0" w:space="0" w:color="auto"/>
        <w:left w:val="none" w:sz="0" w:space="0" w:color="auto"/>
        <w:bottom w:val="none" w:sz="0" w:space="0" w:color="auto"/>
        <w:right w:val="none" w:sz="0" w:space="0" w:color="auto"/>
      </w:divBdr>
    </w:div>
    <w:div w:id="1833135240">
      <w:bodyDiv w:val="1"/>
      <w:marLeft w:val="0"/>
      <w:marRight w:val="0"/>
      <w:marTop w:val="0"/>
      <w:marBottom w:val="0"/>
      <w:divBdr>
        <w:top w:val="none" w:sz="0" w:space="0" w:color="auto"/>
        <w:left w:val="none" w:sz="0" w:space="0" w:color="auto"/>
        <w:bottom w:val="none" w:sz="0" w:space="0" w:color="auto"/>
        <w:right w:val="none" w:sz="0" w:space="0" w:color="auto"/>
      </w:divBdr>
    </w:div>
    <w:div w:id="2075002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4BC0CB0FFE744589D13969140BE21D9"/>
        <w:category>
          <w:name w:val="General"/>
          <w:gallery w:val="placeholder"/>
        </w:category>
        <w:types>
          <w:type w:val="bbPlcHdr"/>
        </w:types>
        <w:behaviors>
          <w:behavior w:val="content"/>
        </w:behaviors>
        <w:guid w:val="{E26A88EC-3FBB-4B12-A346-C9FEA0049E4D}"/>
      </w:docPartPr>
      <w:docPartBody>
        <w:p w:rsidR="00000000" w:rsidRDefault="005F0731" w:rsidP="005F0731">
          <w:pPr>
            <w:pStyle w:val="84BC0CB0FFE744589D13969140BE21D9"/>
          </w:pPr>
          <w:r>
            <w:rPr>
              <w:rFonts w:asciiTheme="majorHAnsi" w:eastAsiaTheme="majorEastAsia" w:hAnsiTheme="majorHAnsi" w:cstheme="majorBidi"/>
              <w:caps/>
              <w:color w:val="4472C4" w:themeColor="accent1"/>
              <w:sz w:val="80"/>
              <w:szCs w:val="80"/>
            </w:rPr>
            <w:t>[Document title]</w:t>
          </w:r>
        </w:p>
      </w:docPartBody>
    </w:docPart>
    <w:docPart>
      <w:docPartPr>
        <w:name w:val="A2DA25968CAC4A74BD9DC5BD1D5BFB38"/>
        <w:category>
          <w:name w:val="General"/>
          <w:gallery w:val="placeholder"/>
        </w:category>
        <w:types>
          <w:type w:val="bbPlcHdr"/>
        </w:types>
        <w:behaviors>
          <w:behavior w:val="content"/>
        </w:behaviors>
        <w:guid w:val="{C69D0C4E-FA15-43A5-B46F-180942237F25}"/>
      </w:docPartPr>
      <w:docPartBody>
        <w:p w:rsidR="00000000" w:rsidRDefault="005F0731" w:rsidP="005F0731">
          <w:pPr>
            <w:pStyle w:val="A2DA25968CAC4A74BD9DC5BD1D5BFB3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731"/>
    <w:rsid w:val="0036064D"/>
    <w:rsid w:val="005F07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214DA18D2B34A3A8F20FF07716CBB4D">
    <w:name w:val="F214DA18D2B34A3A8F20FF07716CBB4D"/>
    <w:rsid w:val="005F0731"/>
  </w:style>
  <w:style w:type="paragraph" w:customStyle="1" w:styleId="10EED8A06A1C4717824C457E5B87BA3B">
    <w:name w:val="10EED8A06A1C4717824C457E5B87BA3B"/>
    <w:rsid w:val="005F0731"/>
  </w:style>
  <w:style w:type="paragraph" w:customStyle="1" w:styleId="C80B736ED37B476EBF76494D9FE6949C">
    <w:name w:val="C80B736ED37B476EBF76494D9FE6949C"/>
    <w:rsid w:val="005F0731"/>
  </w:style>
  <w:style w:type="paragraph" w:customStyle="1" w:styleId="0C40A5CB3B1346C8BB8DB300ED4468CA">
    <w:name w:val="0C40A5CB3B1346C8BB8DB300ED4468CA"/>
    <w:rsid w:val="005F0731"/>
  </w:style>
  <w:style w:type="paragraph" w:customStyle="1" w:styleId="24E6F7F092FD4A8F94F5919050877A95">
    <w:name w:val="24E6F7F092FD4A8F94F5919050877A95"/>
    <w:rsid w:val="005F0731"/>
  </w:style>
  <w:style w:type="paragraph" w:customStyle="1" w:styleId="FF1A45C039EB4FECB80D2663FC2140DF">
    <w:name w:val="FF1A45C039EB4FECB80D2663FC2140DF"/>
    <w:rsid w:val="005F0731"/>
  </w:style>
  <w:style w:type="paragraph" w:customStyle="1" w:styleId="84BC0CB0FFE744589D13969140BE21D9">
    <w:name w:val="84BC0CB0FFE744589D13969140BE21D9"/>
    <w:rsid w:val="005F0731"/>
  </w:style>
  <w:style w:type="paragraph" w:customStyle="1" w:styleId="A2DA25968CAC4A74BD9DC5BD1D5BFB38">
    <w:name w:val="A2DA25968CAC4A74BD9DC5BD1D5BFB38"/>
    <w:rsid w:val="005F07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68" row="7">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BD53A06-5BDA-4512-AF0A-3EA0BA21E087}">
  <we:reference id="wa200000368" version="1.0.0.0" store="en-001"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2022-08-05T00:00:00</PublishDate>
  <Abstract/>
  <CompanyAddress>2020638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DC1253-9ACC-452C-B629-9E4D534AD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16</Pages>
  <Words>4289</Words>
  <Characters>24451</Characters>
  <Application>Microsoft Office Word</Application>
  <DocSecurity>0</DocSecurity>
  <Lines>203</Lines>
  <Paragraphs>57</Paragraphs>
  <ScaleCrop>false</ScaleCrop>
  <Company>MADALINA MARIA MARINESCU</Company>
  <LinksUpToDate>false</LinksUpToDate>
  <CharactersWithSpaces>28683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 (LCBB5001)                            ASSESSMENT 1</dc:title>
  <dc:subject>Lecturer: Dr John-Paul Okeke</dc:subject>
  <dc:creator>Madalina Marinescu</dc:creator>
  <cp:keywords/>
  <dc:description/>
  <cp:lastModifiedBy>Madalina Marinescu</cp:lastModifiedBy>
  <cp:revision>112</cp:revision>
  <dcterms:created xsi:type="dcterms:W3CDTF">2022-08-03T15:15:00Z</dcterms:created>
  <dcterms:modified xsi:type="dcterms:W3CDTF">2022-08-04T15:35:00Z</dcterms:modified>
</cp:coreProperties>
</file>