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46A0" w:rsidRDefault="004346A0" w:rsidP="00180D56">
      <w:pPr>
        <w:spacing w:before="120" w:after="120" w:line="480" w:lineRule="auto"/>
        <w:jc w:val="center"/>
        <w:rPr>
          <w:rFonts w:ascii="Arial" w:eastAsia="Times New Roman" w:hAnsi="Arial" w:cs="Arial"/>
          <w:b/>
          <w:bCs/>
          <w:color w:val="000000"/>
          <w:sz w:val="24"/>
          <w:szCs w:val="24"/>
          <w:lang w:eastAsia="en-GB"/>
        </w:rPr>
      </w:pPr>
    </w:p>
    <w:p w:rsidR="004346A0" w:rsidRPr="004346A0" w:rsidRDefault="004346A0" w:rsidP="00180D56">
      <w:pPr>
        <w:spacing w:before="120" w:after="120" w:line="480" w:lineRule="auto"/>
        <w:jc w:val="center"/>
        <w:rPr>
          <w:rFonts w:ascii="Arial" w:eastAsia="Times New Roman" w:hAnsi="Arial" w:cs="Arial"/>
          <w:b/>
          <w:bCs/>
          <w:sz w:val="24"/>
          <w:szCs w:val="24"/>
          <w:lang w:eastAsia="en-GB"/>
        </w:rPr>
      </w:pP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Corporate Social Responsibility in the Public Sector</w:t>
      </w: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Corporate Governance and Social Responsibility</w:t>
      </w: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 xml:space="preserve">Bronwen </w:t>
      </w:r>
      <w:r w:rsidR="00180D56" w:rsidRPr="004346A0">
        <w:rPr>
          <w:rFonts w:ascii="Arial" w:eastAsia="Times New Roman" w:hAnsi="Arial" w:cs="Arial"/>
          <w:b/>
          <w:bCs/>
          <w:sz w:val="24"/>
          <w:szCs w:val="24"/>
          <w:lang w:eastAsia="en-GB"/>
        </w:rPr>
        <w:t>Williams</w:t>
      </w:r>
      <w:r w:rsidRPr="00136F2D">
        <w:rPr>
          <w:rFonts w:ascii="Arial" w:eastAsia="Times New Roman" w:hAnsi="Arial" w:cs="Arial"/>
          <w:b/>
          <w:bCs/>
          <w:sz w:val="24"/>
          <w:szCs w:val="24"/>
          <w:lang w:eastAsia="en-GB"/>
        </w:rPr>
        <w:t> </w:t>
      </w: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BMPS6004</w:t>
      </w:r>
    </w:p>
    <w:p w:rsidR="00136F2D" w:rsidRPr="00136F2D" w:rsidRDefault="00136F2D" w:rsidP="00180D56">
      <w:pPr>
        <w:spacing w:after="24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br/>
      </w:r>
      <w:r w:rsidRPr="00136F2D">
        <w:rPr>
          <w:rFonts w:ascii="Arial" w:eastAsia="Times New Roman" w:hAnsi="Arial" w:cs="Arial"/>
          <w:noProof/>
          <w:sz w:val="24"/>
          <w:szCs w:val="24"/>
          <w:bdr w:val="none" w:sz="0" w:space="0" w:color="auto" w:frame="1"/>
          <w:lang w:eastAsia="en-GB"/>
        </w:rPr>
        <w:drawing>
          <wp:inline distT="0" distB="0" distL="0" distR="0" wp14:anchorId="2D258557" wp14:editId="13791A13">
            <wp:extent cx="4872355" cy="1788160"/>
            <wp:effectExtent l="0" t="0" r="4445" b="2540"/>
            <wp:docPr id="1" name="Picture 1" descr="https://lh4.googleusercontent.com/o8BDtark9u57DXb3_QAvEMaTWAL8cbHvrWnGQjx8DY5HmJ5W9Y8g_YsXODN-s1-TiU-QshO7Repd0SqlZxLYgDl-x-g9nD1LHg_Ww6GUzWSp98ouyXYnlzBIyW2E025eN0V0Fz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o8BDtark9u57DXb3_QAvEMaTWAL8cbHvrWnGQjx8DY5HmJ5W9Y8g_YsXODN-s1-TiU-QshO7Repd0SqlZxLYgDl-x-g9nD1LHg_Ww6GUzWSp98ouyXYnlzBIyW2E025eN0V0Fzf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72355" cy="1788160"/>
                    </a:xfrm>
                    <a:prstGeom prst="rect">
                      <a:avLst/>
                    </a:prstGeom>
                    <a:noFill/>
                    <a:ln>
                      <a:noFill/>
                    </a:ln>
                  </pic:spPr>
                </pic:pic>
              </a:graphicData>
            </a:graphic>
          </wp:inline>
        </w:drawing>
      </w:r>
      <w:r w:rsidRPr="00136F2D">
        <w:rPr>
          <w:rFonts w:ascii="Arial" w:eastAsia="Times New Roman" w:hAnsi="Arial" w:cs="Arial"/>
          <w:sz w:val="24"/>
          <w:szCs w:val="24"/>
          <w:lang w:eastAsia="en-GB"/>
        </w:rPr>
        <w:br/>
      </w:r>
      <w:r w:rsidRPr="00136F2D">
        <w:rPr>
          <w:rFonts w:ascii="Arial" w:eastAsia="Times New Roman" w:hAnsi="Arial" w:cs="Arial"/>
          <w:sz w:val="24"/>
          <w:szCs w:val="24"/>
          <w:lang w:eastAsia="en-GB"/>
        </w:rPr>
        <w:br/>
      </w:r>
      <w:r w:rsidRPr="00136F2D">
        <w:rPr>
          <w:rFonts w:ascii="Arial" w:eastAsia="Times New Roman" w:hAnsi="Arial" w:cs="Arial"/>
          <w:sz w:val="24"/>
          <w:szCs w:val="24"/>
          <w:lang w:eastAsia="en-GB"/>
        </w:rPr>
        <w:br/>
      </w: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2nd March 2020</w:t>
      </w: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Trwdi Morgan </w:t>
      </w: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1702024</w:t>
      </w:r>
    </w:p>
    <w:p w:rsidR="00136F2D" w:rsidRPr="004346A0" w:rsidRDefault="00136F2D" w:rsidP="00180D56">
      <w:pPr>
        <w:spacing w:after="24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br/>
      </w:r>
    </w:p>
    <w:p w:rsidR="004346A0" w:rsidRPr="004346A0" w:rsidRDefault="004346A0" w:rsidP="00180D56">
      <w:pPr>
        <w:spacing w:after="240" w:line="480" w:lineRule="auto"/>
        <w:rPr>
          <w:rFonts w:ascii="Arial" w:eastAsia="Times New Roman" w:hAnsi="Arial" w:cs="Arial"/>
          <w:sz w:val="24"/>
          <w:szCs w:val="24"/>
          <w:lang w:eastAsia="en-GB"/>
        </w:rPr>
      </w:pPr>
    </w:p>
    <w:p w:rsidR="004346A0" w:rsidRPr="004346A0" w:rsidRDefault="004346A0" w:rsidP="00180D56">
      <w:pPr>
        <w:spacing w:after="240" w:line="480" w:lineRule="auto"/>
        <w:rPr>
          <w:rFonts w:ascii="Arial" w:eastAsia="Times New Roman" w:hAnsi="Arial" w:cs="Arial"/>
          <w:sz w:val="24"/>
          <w:szCs w:val="24"/>
          <w:lang w:eastAsia="en-GB"/>
        </w:rPr>
      </w:pPr>
    </w:p>
    <w:p w:rsidR="004346A0" w:rsidRPr="004346A0" w:rsidRDefault="004346A0" w:rsidP="00180D56">
      <w:pPr>
        <w:spacing w:after="240" w:line="480" w:lineRule="auto"/>
        <w:rPr>
          <w:rFonts w:ascii="Arial" w:eastAsia="Times New Roman" w:hAnsi="Arial" w:cs="Arial"/>
          <w:sz w:val="24"/>
          <w:szCs w:val="24"/>
          <w:lang w:eastAsia="en-GB"/>
        </w:rPr>
      </w:pPr>
    </w:p>
    <w:p w:rsidR="004346A0" w:rsidRPr="004346A0" w:rsidRDefault="004346A0" w:rsidP="00180D56">
      <w:pPr>
        <w:spacing w:after="240" w:line="480" w:lineRule="auto"/>
        <w:rPr>
          <w:rFonts w:ascii="Arial" w:eastAsia="Times New Roman" w:hAnsi="Arial" w:cs="Arial"/>
          <w:sz w:val="24"/>
          <w:szCs w:val="24"/>
          <w:lang w:eastAsia="en-GB"/>
        </w:rPr>
      </w:pPr>
    </w:p>
    <w:p w:rsidR="004346A0" w:rsidRPr="004346A0" w:rsidRDefault="004346A0" w:rsidP="00180D56">
      <w:pPr>
        <w:spacing w:after="240" w:line="480" w:lineRule="auto"/>
        <w:rPr>
          <w:rFonts w:ascii="Arial" w:eastAsia="Times New Roman" w:hAnsi="Arial" w:cs="Arial"/>
          <w:sz w:val="24"/>
          <w:szCs w:val="24"/>
          <w:lang w:eastAsia="en-GB"/>
        </w:rPr>
      </w:pPr>
    </w:p>
    <w:p w:rsidR="004346A0" w:rsidRPr="00136F2D" w:rsidRDefault="004346A0" w:rsidP="00180D56">
      <w:pPr>
        <w:spacing w:after="240" w:line="480" w:lineRule="auto"/>
        <w:rPr>
          <w:rFonts w:ascii="Arial" w:eastAsia="Times New Roman" w:hAnsi="Arial" w:cs="Arial"/>
          <w:sz w:val="24"/>
          <w:szCs w:val="24"/>
          <w:lang w:eastAsia="en-GB"/>
        </w:rPr>
      </w:pPr>
    </w:p>
    <w:p w:rsidR="00136F2D" w:rsidRPr="00136F2D" w:rsidRDefault="00136F2D" w:rsidP="00180D56">
      <w:pPr>
        <w:spacing w:before="120" w:after="120" w:line="480" w:lineRule="auto"/>
        <w:jc w:val="center"/>
        <w:rPr>
          <w:rFonts w:ascii="Arial" w:eastAsia="Times New Roman" w:hAnsi="Arial" w:cs="Arial"/>
          <w:sz w:val="24"/>
          <w:szCs w:val="24"/>
          <w:lang w:eastAsia="en-GB"/>
        </w:rPr>
      </w:pPr>
      <w:r w:rsidRPr="00136F2D">
        <w:rPr>
          <w:rFonts w:ascii="Arial" w:eastAsia="Times New Roman" w:hAnsi="Arial" w:cs="Arial"/>
          <w:b/>
          <w:bCs/>
          <w:sz w:val="24"/>
          <w:szCs w:val="24"/>
          <w:lang w:eastAsia="en-GB"/>
        </w:rPr>
        <w:t>Corporate Social Responsibility in the Public Sector- Investigating Corporate Social Responsibility in an organisation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Corporate social responsibility allows organisations to contribute to society, these contributions often aim to positively improve areas of society (Crane et al, 2019). This business tool was established when organisations such as tobacco companies tried to improve their image in the media by funding schemes within society. It is argued that CSR uses resources which have been diverted from shareholders to areas of need which will benefit the corporation. This tactic allows the organisation to create a smokescreen which allows society to perceive the organisation positively. This allows the organisations to often maintain a business which is unsustainable and unscrupulous without being subjected to public criticism. This statement is connected to Milton Friedman belief that the social responsibility of organisations is to positively improve the economic status of their stockholders (Cadbury, 2006). As companies are part of society, he argues that their business decisions have substantial consequences to the environment and their society. Due to their power, they have a duty to provide society with goods and services which are legally acclaimed, meet human rights, and the laws of the country.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Following on from Milton Friedman’s ‘shareholder approach’, the Stakeholder theory, was a theory which has been argued as a response this to this approach. The theory was introduced by Edward Freeman (Glavas and Radic, 2019). It is based on the theory that a corporation and the relationship with their stakeholders should be understood to create a knowledge of how the organisation conduct their assignments. Freeman argues that the relationships between the stakeholders hold the skill of improving the organisation and adopting new strategic initiatives which will benefit the organisation.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 xml:space="preserve">Corporate social responsibility impacts every social aspect in society Moon and Parc (2019). It </w:t>
      </w:r>
      <w:r w:rsidR="00180D56" w:rsidRPr="004346A0">
        <w:rPr>
          <w:rFonts w:ascii="Arial" w:eastAsia="Times New Roman" w:hAnsi="Arial" w:cs="Arial"/>
          <w:sz w:val="24"/>
          <w:szCs w:val="24"/>
          <w:lang w:eastAsia="en-GB"/>
        </w:rPr>
        <w:t>has</w:t>
      </w:r>
      <w:r w:rsidRPr="00136F2D">
        <w:rPr>
          <w:rFonts w:ascii="Arial" w:eastAsia="Times New Roman" w:hAnsi="Arial" w:cs="Arial"/>
          <w:sz w:val="24"/>
          <w:szCs w:val="24"/>
          <w:lang w:eastAsia="en-GB"/>
        </w:rPr>
        <w:t xml:space="preserve"> been argued that capitalism has allowed corporations to implement this value. This approach guides business and the environment they are conducting in. Due to this, it has allowed for an increase for the demand of philanthropic activities which is categorised under corporate social responsibility. Developing this business strategy has allowed the organisations to improve their reputation through actions as being a good corporate citizen in society, adapting to the social concerns of the stakeholders and allowing the organisation an insight of how decisions can impact the business. It has been argued that the organisation perceive this task as a restriction and/or as a charitable gift which does not impact on the objectives needed for the organisation to complete their assignments.</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As seen through previous organisations the strategy was used to improve the image of</w:t>
      </w:r>
      <w:r w:rsidR="00180D56" w:rsidRPr="004346A0">
        <w:rPr>
          <w:rFonts w:ascii="Arial" w:eastAsia="Times New Roman" w:hAnsi="Arial" w:cs="Arial"/>
          <w:sz w:val="24"/>
          <w:szCs w:val="24"/>
          <w:lang w:eastAsia="en-GB"/>
        </w:rPr>
        <w:t> corporations</w:t>
      </w:r>
      <w:r w:rsidRPr="00136F2D">
        <w:rPr>
          <w:rFonts w:ascii="Arial" w:eastAsia="Times New Roman" w:hAnsi="Arial" w:cs="Arial"/>
          <w:sz w:val="24"/>
          <w:szCs w:val="24"/>
          <w:lang w:eastAsia="en-GB"/>
        </w:rPr>
        <w:t xml:space="preserve"> but Ben and Jerry’s created their corporate social responsibility on the basis of wanting to improve the conditions for their employees and society (</w:t>
      </w:r>
      <w:r w:rsidRPr="00136F2D">
        <w:rPr>
          <w:rFonts w:ascii="Arial" w:eastAsia="Times New Roman" w:hAnsi="Arial" w:cs="Arial"/>
          <w:sz w:val="24"/>
          <w:szCs w:val="24"/>
          <w:shd w:val="clear" w:color="auto" w:fill="FFFFFF"/>
          <w:lang w:eastAsia="en-GB"/>
        </w:rPr>
        <w:t xml:space="preserve">Page </w:t>
      </w:r>
      <w:r w:rsidRPr="00136F2D">
        <w:rPr>
          <w:rFonts w:ascii="Arial" w:eastAsia="Times New Roman" w:hAnsi="Arial" w:cs="Arial"/>
          <w:sz w:val="24"/>
          <w:szCs w:val="24"/>
          <w:shd w:val="clear" w:color="auto" w:fill="FFFFFF"/>
          <w:lang w:eastAsia="en-GB"/>
        </w:rPr>
        <w:lastRenderedPageBreak/>
        <w:t>and Katz, 2012)</w:t>
      </w:r>
      <w:r w:rsidRPr="00136F2D">
        <w:rPr>
          <w:rFonts w:ascii="Arial" w:eastAsia="Times New Roman" w:hAnsi="Arial" w:cs="Arial"/>
          <w:sz w:val="24"/>
          <w:szCs w:val="24"/>
          <w:lang w:eastAsia="en-GB"/>
        </w:rPr>
        <w:t>. This ambition was realised by the co-creator of the organisation, Ben Cohen believed that the business was developing the same characteristics of previous business by exploiting its workers and the community. This change was a challenge for the organisation to see how far their positive actions would impact their society.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shd w:val="clear" w:color="auto" w:fill="FFFFFF"/>
          <w:lang w:eastAsia="en-GB"/>
        </w:rPr>
        <w:t xml:space="preserve">Ben and Jerry's were awarded with a Gold Standard Verification on Emissions Reductions scheme, this presents them with a  ‘climate neutrality' status </w:t>
      </w:r>
      <w:r w:rsidRPr="00136F2D">
        <w:rPr>
          <w:rFonts w:ascii="Arial" w:eastAsia="Times New Roman" w:hAnsi="Arial" w:cs="Arial"/>
          <w:sz w:val="24"/>
          <w:szCs w:val="24"/>
          <w:lang w:eastAsia="en-GB"/>
        </w:rPr>
        <w:t>(Garcia- Suarez et al, 2008)</w:t>
      </w:r>
      <w:r w:rsidRPr="00136F2D">
        <w:rPr>
          <w:rFonts w:ascii="Arial" w:eastAsia="Times New Roman" w:hAnsi="Arial" w:cs="Arial"/>
          <w:sz w:val="24"/>
          <w:szCs w:val="24"/>
          <w:shd w:val="clear" w:color="auto" w:fill="FFFFFF"/>
          <w:lang w:eastAsia="en-GB"/>
        </w:rPr>
        <w:t>. The ‘mass-balance’ approach</w:t>
      </w:r>
      <w:r w:rsidR="00180D56" w:rsidRPr="004346A0">
        <w:rPr>
          <w:rFonts w:ascii="Arial" w:eastAsia="Times New Roman" w:hAnsi="Arial" w:cs="Arial"/>
          <w:sz w:val="24"/>
          <w:szCs w:val="24"/>
          <w:shd w:val="clear" w:color="auto" w:fill="FFFFFF"/>
          <w:lang w:eastAsia="en-GB"/>
        </w:rPr>
        <w:t> offers</w:t>
      </w:r>
      <w:r w:rsidRPr="00136F2D">
        <w:rPr>
          <w:rFonts w:ascii="Arial" w:eastAsia="Times New Roman" w:hAnsi="Arial" w:cs="Arial"/>
          <w:sz w:val="24"/>
          <w:szCs w:val="24"/>
          <w:shd w:val="clear" w:color="auto" w:fill="FFFFFF"/>
          <w:lang w:eastAsia="en-GB"/>
        </w:rPr>
        <w:t xml:space="preserve"> numerous benefits for strategic management for the business to adapt and improve. The corporation have used the results to implement new strategies which allow for a reduction of emissions and to support current initiatives of this aim. This Climate Neutral initiative allows the corporation to gain benefits in terms of the organisations reputation, this reflects positive impacts on</w:t>
      </w:r>
      <w:r w:rsidR="00180D56" w:rsidRPr="004346A0">
        <w:rPr>
          <w:rFonts w:ascii="Arial" w:eastAsia="Times New Roman" w:hAnsi="Arial" w:cs="Arial"/>
          <w:sz w:val="24"/>
          <w:szCs w:val="24"/>
          <w:shd w:val="clear" w:color="auto" w:fill="FFFFFF"/>
          <w:lang w:eastAsia="en-GB"/>
        </w:rPr>
        <w:t> management</w:t>
      </w:r>
      <w:r w:rsidRPr="00136F2D">
        <w:rPr>
          <w:rFonts w:ascii="Arial" w:eastAsia="Times New Roman" w:hAnsi="Arial" w:cs="Arial"/>
          <w:sz w:val="24"/>
          <w:szCs w:val="24"/>
          <w:shd w:val="clear" w:color="auto" w:fill="FFFFFF"/>
          <w:lang w:eastAsia="en-GB"/>
        </w:rPr>
        <w:t xml:space="preserve">, stakeholder and consumer.  </w:t>
      </w:r>
      <w:r w:rsidRPr="00136F2D">
        <w:rPr>
          <w:rFonts w:ascii="Arial" w:eastAsia="Times New Roman" w:hAnsi="Arial" w:cs="Arial"/>
          <w:sz w:val="24"/>
          <w:szCs w:val="24"/>
          <w:lang w:eastAsia="en-GB"/>
        </w:rPr>
        <w:t>This changed their strategy towards business to focus on the friendliest way of creating ice cream and running a business (</w:t>
      </w:r>
      <w:r w:rsidRPr="00136F2D">
        <w:rPr>
          <w:rFonts w:ascii="Arial" w:eastAsia="Times New Roman" w:hAnsi="Arial" w:cs="Arial"/>
          <w:sz w:val="24"/>
          <w:szCs w:val="24"/>
          <w:shd w:val="clear" w:color="auto" w:fill="FFFFFF"/>
          <w:lang w:eastAsia="en-GB"/>
        </w:rPr>
        <w:t>Edmondson, 2014).</w:t>
      </w:r>
      <w:r w:rsidRPr="00136F2D">
        <w:rPr>
          <w:rFonts w:ascii="Arial" w:eastAsia="Times New Roman" w:hAnsi="Arial" w:cs="Arial"/>
          <w:sz w:val="24"/>
          <w:szCs w:val="24"/>
          <w:lang w:eastAsia="en-GB"/>
        </w:rPr>
        <w:t xml:space="preserve"> Part of its strategy is to addressing climate change. This issue is impacted by businesses globally due to the </w:t>
      </w:r>
      <w:r w:rsidR="00180D56" w:rsidRPr="004346A0">
        <w:rPr>
          <w:rFonts w:ascii="Arial" w:eastAsia="Times New Roman" w:hAnsi="Arial" w:cs="Arial"/>
          <w:sz w:val="24"/>
          <w:szCs w:val="24"/>
          <w:lang w:eastAsia="en-GB"/>
        </w:rPr>
        <w:t>in</w:t>
      </w:r>
      <w:r w:rsidRPr="00136F2D">
        <w:rPr>
          <w:rFonts w:ascii="Arial" w:eastAsia="Times New Roman" w:hAnsi="Arial" w:cs="Arial"/>
          <w:sz w:val="24"/>
          <w:szCs w:val="24"/>
          <w:lang w:eastAsia="en-GB"/>
        </w:rPr>
        <w:t>fringements which are connected to the resources involved. Through study of the business, there are areas which highlight consuming energy and factors which negatively impact global warming (</w:t>
      </w:r>
      <w:r w:rsidRPr="00136F2D">
        <w:rPr>
          <w:rFonts w:ascii="Arial" w:eastAsia="Times New Roman" w:hAnsi="Arial" w:cs="Arial"/>
          <w:sz w:val="24"/>
          <w:szCs w:val="24"/>
          <w:shd w:val="clear" w:color="auto" w:fill="FFFFFF"/>
          <w:lang w:eastAsia="en-GB"/>
        </w:rPr>
        <w:t>Nosratabadi et al, 2019).</w:t>
      </w:r>
      <w:r w:rsidRPr="00136F2D">
        <w:rPr>
          <w:rFonts w:ascii="Arial" w:eastAsia="Times New Roman" w:hAnsi="Arial" w:cs="Arial"/>
          <w:sz w:val="24"/>
          <w:szCs w:val="24"/>
          <w:lang w:eastAsia="en-GB"/>
        </w:rPr>
        <w:t xml:space="preserve"> By studying this issue the business is able to prioritise its management efforts and focus on these areas. Due to the main ingredient of their produce being dairy based. Their first focus was based on the dairy farms producing their ingredients. Their aim was to focus on the feeding producing through reducing the amount of fertilizer used on the land and using alternative feed options with the aim to reduce methane emissions from the </w:t>
      </w:r>
      <w:r w:rsidRPr="00136F2D">
        <w:rPr>
          <w:rFonts w:ascii="Arial" w:eastAsia="Times New Roman" w:hAnsi="Arial" w:cs="Arial"/>
          <w:sz w:val="24"/>
          <w:szCs w:val="24"/>
          <w:lang w:eastAsia="en-GB"/>
        </w:rPr>
        <w:lastRenderedPageBreak/>
        <w:t>cows, implement efficient energy technology to improve the cooling milk stage and to install wind turbines which will create renewable energy.</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 xml:space="preserve">Their environmental awareness resulted in research of to create procedures to support the value. This research concluded that changes within the refrigeration technologies would need to be implemented to achieve a more efficient performance (Ben &amp; Jerry’s, 2018). By understanding this stage, the business was able to reduce energy consumption. This area of improvement extended to procedure which are controlled by the business. By implementing this, they were able to management of how </w:t>
      </w:r>
      <w:r w:rsidR="00180D56" w:rsidRPr="004346A0">
        <w:rPr>
          <w:rFonts w:ascii="Arial" w:eastAsia="Times New Roman" w:hAnsi="Arial" w:cs="Arial"/>
          <w:sz w:val="24"/>
          <w:szCs w:val="24"/>
          <w:lang w:eastAsia="en-GB"/>
        </w:rPr>
        <w:t>efficiency</w:t>
      </w:r>
      <w:r w:rsidRPr="00136F2D">
        <w:rPr>
          <w:rFonts w:ascii="Arial" w:eastAsia="Times New Roman" w:hAnsi="Arial" w:cs="Arial"/>
          <w:sz w:val="24"/>
          <w:szCs w:val="24"/>
          <w:lang w:eastAsia="en-GB"/>
        </w:rPr>
        <w:t xml:space="preserve"> the findings were within the factory. Ben and Jerry's changed procedures and implement energy efficiency measures to improve the energy used at the sites. They placed renewable power generation on site in the form of solar, wind turbines and biogas digester which allows the factory</w:t>
      </w:r>
      <w:r w:rsidR="00180D56" w:rsidRPr="004346A0">
        <w:rPr>
          <w:rFonts w:ascii="Arial" w:eastAsia="Times New Roman" w:hAnsi="Arial" w:cs="Arial"/>
          <w:sz w:val="24"/>
          <w:szCs w:val="24"/>
          <w:lang w:eastAsia="en-GB"/>
        </w:rPr>
        <w:t> to</w:t>
      </w:r>
      <w:r w:rsidRPr="00136F2D">
        <w:rPr>
          <w:rFonts w:ascii="Arial" w:eastAsia="Times New Roman" w:hAnsi="Arial" w:cs="Arial"/>
          <w:sz w:val="24"/>
          <w:szCs w:val="24"/>
          <w:lang w:eastAsia="en-GB"/>
        </w:rPr>
        <w:t xml:space="preserve"> turn waste into energy. Whilst this is stated, it is argued by </w:t>
      </w:r>
      <w:r w:rsidRPr="00136F2D">
        <w:rPr>
          <w:rFonts w:ascii="Arial" w:eastAsia="Times New Roman" w:hAnsi="Arial" w:cs="Arial"/>
          <w:sz w:val="24"/>
          <w:szCs w:val="24"/>
          <w:shd w:val="clear" w:color="auto" w:fill="FFFFFF"/>
          <w:lang w:eastAsia="en-GB"/>
        </w:rPr>
        <w:t>Konstantas</w:t>
      </w:r>
      <w:r w:rsidRPr="00136F2D">
        <w:rPr>
          <w:rFonts w:ascii="Arial" w:eastAsia="Times New Roman" w:hAnsi="Arial" w:cs="Arial"/>
          <w:sz w:val="24"/>
          <w:szCs w:val="24"/>
          <w:lang w:eastAsia="en-GB"/>
        </w:rPr>
        <w:t>by et al (2020) that the corporation is failing its climate change promise due to the energy used to storage</w:t>
      </w:r>
      <w:r w:rsidR="00180D56" w:rsidRPr="004346A0">
        <w:rPr>
          <w:rFonts w:ascii="Arial" w:eastAsia="Times New Roman" w:hAnsi="Arial" w:cs="Arial"/>
          <w:sz w:val="24"/>
          <w:szCs w:val="24"/>
          <w:lang w:eastAsia="en-GB"/>
        </w:rPr>
        <w:t xml:space="preserve"> the product. The storage in the refrigerator</w:t>
      </w:r>
      <w:r w:rsidRPr="00136F2D">
        <w:rPr>
          <w:rFonts w:ascii="Arial" w:eastAsia="Times New Roman" w:hAnsi="Arial" w:cs="Arial"/>
          <w:sz w:val="24"/>
          <w:szCs w:val="24"/>
          <w:lang w:eastAsia="en-GB"/>
        </w:rPr>
        <w:t xml:space="preserve"> is argued to be for long periods of time which causes global warming potentials. The issue of ice cream is a global concern for climate change which is exacerbated when the ice cream is shipped globally such as Ben and Jerry's.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Another factor which agrees with this statement is the findings that show that premium versions of ice cream have greater</w:t>
      </w:r>
      <w:r w:rsidR="00180D56" w:rsidRPr="004346A0">
        <w:rPr>
          <w:rFonts w:ascii="Arial" w:eastAsia="Times New Roman" w:hAnsi="Arial" w:cs="Arial"/>
          <w:sz w:val="24"/>
          <w:szCs w:val="24"/>
          <w:lang w:eastAsia="en-GB"/>
        </w:rPr>
        <w:t> environmental</w:t>
      </w:r>
      <w:r w:rsidRPr="00136F2D">
        <w:rPr>
          <w:rFonts w:ascii="Arial" w:eastAsia="Times New Roman" w:hAnsi="Arial" w:cs="Arial"/>
          <w:sz w:val="24"/>
          <w:szCs w:val="24"/>
          <w:lang w:eastAsia="en-GB"/>
        </w:rPr>
        <w:t xml:space="preserve"> impacts on the environment than the regular ones. This statement is followed by evidence which states that the ingredients used within the product and to create the product have a global footprint of their own which adds to the product. Ingredients such as vanilla </w:t>
      </w:r>
      <w:r w:rsidRPr="00136F2D">
        <w:rPr>
          <w:rFonts w:ascii="Arial" w:eastAsia="Times New Roman" w:hAnsi="Arial" w:cs="Arial"/>
          <w:sz w:val="24"/>
          <w:szCs w:val="24"/>
          <w:lang w:eastAsia="en-GB"/>
        </w:rPr>
        <w:lastRenderedPageBreak/>
        <w:t xml:space="preserve">has a score of 68% of </w:t>
      </w:r>
      <w:hyperlink r:id="rId6" w:history="1">
        <w:r w:rsidRPr="00136F2D">
          <w:rPr>
            <w:rFonts w:ascii="Arial" w:eastAsia="Times New Roman" w:hAnsi="Arial" w:cs="Arial"/>
            <w:sz w:val="24"/>
            <w:szCs w:val="24"/>
            <w:u w:val="single"/>
            <w:lang w:eastAsia="en-GB"/>
          </w:rPr>
          <w:t>global warming potential</w:t>
        </w:r>
      </w:hyperlink>
      <w:r w:rsidRPr="00136F2D">
        <w:rPr>
          <w:rFonts w:ascii="Arial" w:eastAsia="Times New Roman" w:hAnsi="Arial" w:cs="Arial"/>
          <w:sz w:val="24"/>
          <w:szCs w:val="24"/>
          <w:lang w:eastAsia="en-GB"/>
        </w:rPr>
        <w:t xml:space="preserve">, when chocolate has 92%. These findings are seriously which will require a focus to resolve any further issue. As explained in </w:t>
      </w:r>
      <w:r w:rsidRPr="00136F2D">
        <w:rPr>
          <w:rFonts w:ascii="Arial" w:eastAsia="Times New Roman" w:hAnsi="Arial" w:cs="Arial"/>
          <w:sz w:val="24"/>
          <w:szCs w:val="24"/>
          <w:shd w:val="clear" w:color="auto" w:fill="FFFFFF"/>
          <w:lang w:eastAsia="en-GB"/>
        </w:rPr>
        <w:t>Konstantas (2019), they may require a change in ingredients.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The issue with Ben and Jerry's ingredients has long</w:t>
      </w:r>
      <w:r w:rsidR="00180D56" w:rsidRPr="004346A0">
        <w:rPr>
          <w:rFonts w:ascii="Arial" w:eastAsia="Times New Roman" w:hAnsi="Arial" w:cs="Arial"/>
          <w:sz w:val="24"/>
          <w:szCs w:val="24"/>
          <w:lang w:eastAsia="en-GB"/>
        </w:rPr>
        <w:t> been</w:t>
      </w:r>
      <w:r w:rsidRPr="00136F2D">
        <w:rPr>
          <w:rFonts w:ascii="Arial" w:eastAsia="Times New Roman" w:hAnsi="Arial" w:cs="Arial"/>
          <w:sz w:val="24"/>
          <w:szCs w:val="24"/>
          <w:lang w:eastAsia="en-GB"/>
        </w:rPr>
        <w:t xml:space="preserve"> alerted in Entine, (1995). They explain that the Rainforest Crunch program was not following the </w:t>
      </w:r>
      <w:r w:rsidR="00180D56" w:rsidRPr="004346A0">
        <w:rPr>
          <w:rFonts w:ascii="Arial" w:eastAsia="Times New Roman" w:hAnsi="Arial" w:cs="Arial"/>
          <w:sz w:val="24"/>
          <w:szCs w:val="24"/>
          <w:lang w:eastAsia="en-GB"/>
        </w:rPr>
        <w:t>protocol</w:t>
      </w:r>
      <w:r w:rsidRPr="00136F2D">
        <w:rPr>
          <w:rFonts w:ascii="Arial" w:eastAsia="Times New Roman" w:hAnsi="Arial" w:cs="Arial"/>
          <w:sz w:val="24"/>
          <w:szCs w:val="24"/>
          <w:lang w:eastAsia="en-GB"/>
        </w:rPr>
        <w:t xml:space="preserve"> published by the organisation. The source for the nuts which were added into the product from the Western Amazon could not meet supply and demand. Due to this shortfall, the Rainforest Crunch collected the produce from commercial suppliers. It has been found, that one of the companies that had been used was the Mutran family. This supplier has an infamous reputation for the working conditions of their employees.  This caused controversy as the organisation states to be socially responsible but is connected to a business deal with individuals who have a </w:t>
      </w:r>
      <w:r w:rsidR="00180D56" w:rsidRPr="004346A0">
        <w:rPr>
          <w:rFonts w:ascii="Arial" w:eastAsia="Times New Roman" w:hAnsi="Arial" w:cs="Arial"/>
          <w:sz w:val="24"/>
          <w:szCs w:val="24"/>
          <w:lang w:eastAsia="en-GB"/>
        </w:rPr>
        <w:t xml:space="preserve">harmful </w:t>
      </w:r>
      <w:r w:rsidRPr="00136F2D">
        <w:rPr>
          <w:rFonts w:ascii="Arial" w:eastAsia="Times New Roman" w:hAnsi="Arial" w:cs="Arial"/>
          <w:sz w:val="24"/>
          <w:szCs w:val="24"/>
          <w:lang w:eastAsia="en-GB"/>
        </w:rPr>
        <w:t xml:space="preserve">manner (Dennis et al, 1998). To worsen the scandal the nuts which had been collected by Ben and Jerry's had been grown on pasture which has been forcibly stole from </w:t>
      </w:r>
      <w:r w:rsidR="00180D56" w:rsidRPr="004346A0">
        <w:rPr>
          <w:rFonts w:ascii="Arial" w:eastAsia="Times New Roman" w:hAnsi="Arial" w:cs="Arial"/>
          <w:sz w:val="24"/>
          <w:szCs w:val="24"/>
          <w:lang w:eastAsia="en-GB"/>
        </w:rPr>
        <w:t>the indigenous</w:t>
      </w:r>
      <w:r w:rsidRPr="00136F2D">
        <w:rPr>
          <w:rFonts w:ascii="Arial" w:eastAsia="Times New Roman" w:hAnsi="Arial" w:cs="Arial"/>
          <w:sz w:val="24"/>
          <w:szCs w:val="24"/>
          <w:lang w:eastAsia="en-GB"/>
        </w:rPr>
        <w:t xml:space="preserve"> </w:t>
      </w:r>
      <w:r w:rsidR="00180D56" w:rsidRPr="004346A0">
        <w:rPr>
          <w:rFonts w:ascii="Arial" w:eastAsia="Times New Roman" w:hAnsi="Arial" w:cs="Arial"/>
          <w:sz w:val="24"/>
          <w:szCs w:val="24"/>
          <w:lang w:eastAsia="en-GB"/>
        </w:rPr>
        <w:t>natives to the</w:t>
      </w:r>
      <w:r w:rsidRPr="00136F2D">
        <w:rPr>
          <w:rFonts w:ascii="Arial" w:eastAsia="Times New Roman" w:hAnsi="Arial" w:cs="Arial"/>
          <w:sz w:val="24"/>
          <w:szCs w:val="24"/>
          <w:lang w:eastAsia="en-GB"/>
        </w:rPr>
        <w:t xml:space="preserve"> larger commercial suppliers. This plummet</w:t>
      </w:r>
      <w:r w:rsidR="00180D56" w:rsidRPr="004346A0">
        <w:rPr>
          <w:rFonts w:ascii="Arial" w:eastAsia="Times New Roman" w:hAnsi="Arial" w:cs="Arial"/>
          <w:sz w:val="24"/>
          <w:szCs w:val="24"/>
          <w:lang w:eastAsia="en-GB"/>
        </w:rPr>
        <w:t>ed the industry for the native</w:t>
      </w:r>
      <w:r w:rsidRPr="00136F2D">
        <w:rPr>
          <w:rFonts w:ascii="Arial" w:eastAsia="Times New Roman" w:hAnsi="Arial" w:cs="Arial"/>
          <w:sz w:val="24"/>
          <w:szCs w:val="24"/>
          <w:lang w:eastAsia="en-GB"/>
        </w:rPr>
        <w:t xml:space="preserve"> community. This action resulted in the community being in disarray and the indigenous people complaining to their leaders that their rights had been broken. This was due the community being seduced by the lure of money. Whilst this is seen as a form of being cheated, there are those in the community who have developed a want for the Western goods which have been tempted by these corporations. Due to this, the scale of land which was sold was increasing due to the addiction of these materialistic wants. Whilst a few have financially benefited the, a report from the Alliance of Forest Peoples have concluded that there has </w:t>
      </w:r>
      <w:r w:rsidRPr="00136F2D">
        <w:rPr>
          <w:rFonts w:ascii="Arial" w:eastAsia="Times New Roman" w:hAnsi="Arial" w:cs="Arial"/>
          <w:sz w:val="24"/>
          <w:szCs w:val="24"/>
          <w:lang w:eastAsia="en-GB"/>
        </w:rPr>
        <w:lastRenderedPageBreak/>
        <w:t>been</w:t>
      </w:r>
      <w:r w:rsidR="00180D56" w:rsidRPr="004346A0">
        <w:rPr>
          <w:rFonts w:ascii="Arial" w:eastAsia="Times New Roman" w:hAnsi="Arial" w:cs="Arial"/>
          <w:sz w:val="24"/>
          <w:szCs w:val="24"/>
          <w:lang w:eastAsia="en-GB"/>
        </w:rPr>
        <w:t> minimal</w:t>
      </w:r>
      <w:r w:rsidRPr="00136F2D">
        <w:rPr>
          <w:rFonts w:ascii="Arial" w:eastAsia="Times New Roman" w:hAnsi="Arial" w:cs="Arial"/>
          <w:sz w:val="24"/>
          <w:szCs w:val="24"/>
          <w:lang w:eastAsia="en-GB"/>
        </w:rPr>
        <w:t xml:space="preserve"> help towards the community which has resulted </w:t>
      </w:r>
      <w:r w:rsidR="00180D56" w:rsidRPr="004346A0">
        <w:rPr>
          <w:rFonts w:ascii="Arial" w:eastAsia="Times New Roman" w:hAnsi="Arial" w:cs="Arial"/>
          <w:sz w:val="24"/>
          <w:szCs w:val="24"/>
          <w:lang w:eastAsia="en-GB"/>
        </w:rPr>
        <w:t>in negative</w:t>
      </w:r>
      <w:r w:rsidRPr="00136F2D">
        <w:rPr>
          <w:rFonts w:ascii="Arial" w:eastAsia="Times New Roman" w:hAnsi="Arial" w:cs="Arial"/>
          <w:sz w:val="24"/>
          <w:szCs w:val="24"/>
          <w:lang w:eastAsia="en-GB"/>
        </w:rPr>
        <w:t xml:space="preserve"> repercussions.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Whilst the conditions for the employees gathering the ingredients did not gain any benefits from the corporation, their employee have been offered stocks to the company. This decision was made, due to the apparent</w:t>
      </w:r>
      <w:r w:rsidR="00180D56" w:rsidRPr="004346A0">
        <w:rPr>
          <w:rFonts w:ascii="Arial" w:eastAsia="Times New Roman" w:hAnsi="Arial" w:cs="Arial"/>
          <w:sz w:val="24"/>
          <w:szCs w:val="24"/>
          <w:lang w:eastAsia="en-GB"/>
        </w:rPr>
        <w:t> importance</w:t>
      </w:r>
      <w:r w:rsidRPr="00136F2D">
        <w:rPr>
          <w:rFonts w:ascii="Arial" w:eastAsia="Times New Roman" w:hAnsi="Arial" w:cs="Arial"/>
          <w:sz w:val="24"/>
          <w:szCs w:val="24"/>
          <w:lang w:eastAsia="en-GB"/>
        </w:rPr>
        <w:t xml:space="preserve"> of the local community (</w:t>
      </w:r>
      <w:r w:rsidRPr="00136F2D">
        <w:rPr>
          <w:rFonts w:ascii="Arial" w:eastAsia="Times New Roman" w:hAnsi="Arial" w:cs="Arial"/>
          <w:sz w:val="24"/>
          <w:szCs w:val="24"/>
          <w:shd w:val="clear" w:color="auto" w:fill="FFFFFF"/>
          <w:lang w:eastAsia="en-GB"/>
        </w:rPr>
        <w:t xml:space="preserve">Papenfuss, 2019). </w:t>
      </w:r>
      <w:r w:rsidRPr="00136F2D">
        <w:rPr>
          <w:rFonts w:ascii="Arial" w:eastAsia="Times New Roman" w:hAnsi="Arial" w:cs="Arial"/>
          <w:sz w:val="24"/>
          <w:szCs w:val="24"/>
          <w:lang w:eastAsia="en-GB"/>
        </w:rPr>
        <w:t xml:space="preserve">This allowed individuals from their community to benefit from the success of their company. This gift allowed the community to receive </w:t>
      </w:r>
      <w:r w:rsidR="00180D56" w:rsidRPr="004346A0">
        <w:rPr>
          <w:rFonts w:ascii="Arial" w:eastAsia="Times New Roman" w:hAnsi="Arial" w:cs="Arial"/>
          <w:sz w:val="24"/>
          <w:szCs w:val="24"/>
          <w:lang w:eastAsia="en-GB"/>
        </w:rPr>
        <w:t>an</w:t>
      </w:r>
      <w:r w:rsidRPr="00136F2D">
        <w:rPr>
          <w:rFonts w:ascii="Arial" w:eastAsia="Times New Roman" w:hAnsi="Arial" w:cs="Arial"/>
          <w:sz w:val="24"/>
          <w:szCs w:val="24"/>
          <w:lang w:eastAsia="en-GB"/>
        </w:rPr>
        <w:t xml:space="preserve"> added benefit due to the shares being restricted to people in Vermont. This form of gifting allowed the employees to gain the insight of having shares no matter what economic background they came from. This was a position which many would not have been capable of achieving. There has been a focus on improving the environment for societies in regards to their social responsibility. This focus has not been restricted to their community. They</w:t>
      </w:r>
      <w:r w:rsidRPr="00136F2D">
        <w:rPr>
          <w:rFonts w:ascii="Arial" w:eastAsia="Times New Roman" w:hAnsi="Arial" w:cs="Arial"/>
          <w:sz w:val="24"/>
          <w:szCs w:val="24"/>
          <w:shd w:val="clear" w:color="auto" w:fill="FFFFFF"/>
          <w:lang w:eastAsia="en-GB"/>
        </w:rPr>
        <w:t xml:space="preserve"> have global programmes such as the Peace Pop (Maiti, 2010), which is an ice cream </w:t>
      </w:r>
      <w:r w:rsidR="00180D56" w:rsidRPr="004346A0">
        <w:rPr>
          <w:rFonts w:ascii="Arial" w:eastAsia="Times New Roman" w:hAnsi="Arial" w:cs="Arial"/>
          <w:sz w:val="24"/>
          <w:szCs w:val="24"/>
          <w:shd w:val="clear" w:color="auto" w:fill="FFFFFF"/>
          <w:lang w:eastAsia="en-GB"/>
        </w:rPr>
        <w:t>Popsicle</w:t>
      </w:r>
      <w:r w:rsidRPr="00136F2D">
        <w:rPr>
          <w:rFonts w:ascii="Arial" w:eastAsia="Times New Roman" w:hAnsi="Arial" w:cs="Arial"/>
          <w:sz w:val="24"/>
          <w:szCs w:val="24"/>
          <w:shd w:val="clear" w:color="auto" w:fill="FFFFFF"/>
          <w:lang w:eastAsia="en-GB"/>
        </w:rPr>
        <w:t xml:space="preserve">, with the aim to create revenue for charity. This </w:t>
      </w:r>
      <w:r w:rsidR="00180D56" w:rsidRPr="004346A0">
        <w:rPr>
          <w:rFonts w:ascii="Arial" w:eastAsia="Times New Roman" w:hAnsi="Arial" w:cs="Arial"/>
          <w:sz w:val="24"/>
          <w:szCs w:val="24"/>
          <w:shd w:val="clear" w:color="auto" w:fill="FFFFFF"/>
          <w:lang w:eastAsia="en-GB"/>
        </w:rPr>
        <w:t>Popsicle</w:t>
      </w:r>
      <w:r w:rsidRPr="00136F2D">
        <w:rPr>
          <w:rFonts w:ascii="Arial" w:eastAsia="Times New Roman" w:hAnsi="Arial" w:cs="Arial"/>
          <w:sz w:val="24"/>
          <w:szCs w:val="24"/>
          <w:shd w:val="clear" w:color="auto" w:fill="FFFFFF"/>
          <w:lang w:eastAsia="en-GB"/>
        </w:rPr>
        <w:t xml:space="preserve"> raised money for the “One Percent for Peace” scheme.  This scheme allows 1 percent of </w:t>
      </w:r>
      <w:r w:rsidR="00180D56" w:rsidRPr="004346A0">
        <w:rPr>
          <w:rFonts w:ascii="Arial" w:eastAsia="Times New Roman" w:hAnsi="Arial" w:cs="Arial"/>
          <w:sz w:val="24"/>
          <w:szCs w:val="24"/>
          <w:shd w:val="clear" w:color="auto" w:fill="FFFFFF"/>
          <w:lang w:eastAsia="en-GB"/>
        </w:rPr>
        <w:t>the US</w:t>
      </w:r>
      <w:r w:rsidRPr="00136F2D">
        <w:rPr>
          <w:rFonts w:ascii="Arial" w:eastAsia="Times New Roman" w:hAnsi="Arial" w:cs="Arial"/>
          <w:sz w:val="24"/>
          <w:szCs w:val="24"/>
          <w:shd w:val="clear" w:color="auto" w:fill="FFFFFF"/>
          <w:lang w:eastAsia="en-GB"/>
        </w:rPr>
        <w:t xml:space="preserve"> defence budget to be redirect towards peace focused collaboration. This </w:t>
      </w:r>
      <w:r w:rsidR="00180D56" w:rsidRPr="004346A0">
        <w:rPr>
          <w:rFonts w:ascii="Arial" w:eastAsia="Times New Roman" w:hAnsi="Arial" w:cs="Arial"/>
          <w:sz w:val="24"/>
          <w:szCs w:val="24"/>
          <w:shd w:val="clear" w:color="auto" w:fill="FFFFFF"/>
          <w:lang w:eastAsia="en-GB"/>
        </w:rPr>
        <w:t>scheme was</w:t>
      </w:r>
      <w:r w:rsidRPr="00136F2D">
        <w:rPr>
          <w:rFonts w:ascii="Arial" w:eastAsia="Times New Roman" w:hAnsi="Arial" w:cs="Arial"/>
          <w:sz w:val="24"/>
          <w:szCs w:val="24"/>
          <w:shd w:val="clear" w:color="auto" w:fill="FFFFFF"/>
          <w:lang w:eastAsia="en-GB"/>
        </w:rPr>
        <w:t xml:space="preserve"> the first time that a company has taken a public standpoint on a government policy (Cohen &amp; Greenfield, 1997). Movements such as these have resulted in the corporation being certified with a non-profit B Lab that shows that it meets rigorous standards of social and environmental responsibility (Confino, 2012). These are the result of a focus to become as socially responsible as possible. This aim has been established within the corporation for a considerable amount of time. This aim was seen to be threated when the corporation was sold to Unilever. This decision impacted the values of the corporation according </w:t>
      </w:r>
      <w:r w:rsidRPr="00136F2D">
        <w:rPr>
          <w:rFonts w:ascii="Arial" w:eastAsia="Times New Roman" w:hAnsi="Arial" w:cs="Arial"/>
          <w:sz w:val="24"/>
          <w:szCs w:val="24"/>
          <w:shd w:val="clear" w:color="auto" w:fill="FFFFFF"/>
          <w:lang w:eastAsia="en-GB"/>
        </w:rPr>
        <w:lastRenderedPageBreak/>
        <w:t>to Ben Cohen, the creator of the organisation. He stated that Unilever was trying to force the organisation to follow its global policies which was not in line with the organisations values.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 xml:space="preserve">While there are many positive arguments for the organisation social responsibility. There is the factor that their product is </w:t>
      </w:r>
      <w:r w:rsidR="00180D56" w:rsidRPr="004346A0">
        <w:rPr>
          <w:rFonts w:ascii="Arial" w:eastAsia="Times New Roman" w:hAnsi="Arial" w:cs="Arial"/>
          <w:sz w:val="24"/>
          <w:szCs w:val="24"/>
          <w:lang w:eastAsia="en-GB"/>
        </w:rPr>
        <w:t>an</w:t>
      </w:r>
      <w:r w:rsidRPr="00136F2D">
        <w:rPr>
          <w:rFonts w:ascii="Arial" w:eastAsia="Times New Roman" w:hAnsi="Arial" w:cs="Arial"/>
          <w:sz w:val="24"/>
          <w:szCs w:val="24"/>
          <w:lang w:eastAsia="en-GB"/>
        </w:rPr>
        <w:t xml:space="preserve"> unhealthy dessert which is accountable for many negative impacts that it inflicts on society. These products are known to negatively impact issues such as obesity, diabetes and another health issues which are associated with unhealthy foods as explained in </w:t>
      </w:r>
      <w:r w:rsidRPr="00136F2D">
        <w:rPr>
          <w:rFonts w:ascii="Arial" w:eastAsia="Times New Roman" w:hAnsi="Arial" w:cs="Arial"/>
          <w:sz w:val="24"/>
          <w:szCs w:val="24"/>
          <w:shd w:val="clear" w:color="auto" w:fill="FFFFFF"/>
          <w:lang w:eastAsia="en-GB"/>
        </w:rPr>
        <w:t xml:space="preserve">Kunz et al (2020). </w:t>
      </w:r>
      <w:r w:rsidRPr="00136F2D">
        <w:rPr>
          <w:rFonts w:ascii="Arial" w:eastAsia="Times New Roman" w:hAnsi="Arial" w:cs="Arial"/>
          <w:sz w:val="24"/>
          <w:szCs w:val="24"/>
          <w:lang w:eastAsia="en-GB"/>
        </w:rPr>
        <w:t xml:space="preserve">Their super-premium Ben &amp; Jerry’s ice cream has a calories count of 290 calories per half-cup serving. This is </w:t>
      </w:r>
      <w:r w:rsidR="00180D56" w:rsidRPr="004346A0">
        <w:rPr>
          <w:rFonts w:ascii="Arial" w:eastAsia="Times New Roman" w:hAnsi="Arial" w:cs="Arial"/>
          <w:sz w:val="24"/>
          <w:szCs w:val="24"/>
          <w:lang w:eastAsia="en-GB"/>
        </w:rPr>
        <w:t>an</w:t>
      </w:r>
      <w:r w:rsidRPr="00136F2D">
        <w:rPr>
          <w:rFonts w:ascii="Arial" w:eastAsia="Times New Roman" w:hAnsi="Arial" w:cs="Arial"/>
          <w:sz w:val="24"/>
          <w:szCs w:val="24"/>
          <w:lang w:eastAsia="en-GB"/>
        </w:rPr>
        <w:t xml:space="preserve"> extremely high calorie amount which is followed by the 35g of sugar content, the15 g of fat and the 4 g of protein per serving. Due to this, the corporation introduce an alternative ice cream to improve the impression of the ice cream. The vegan ice cream was introduce as a substitution for individuals who were vegan but statistics show that vegan product is socially perceived by the public as a healthier </w:t>
      </w:r>
      <w:r w:rsidR="00180D56" w:rsidRPr="004346A0">
        <w:rPr>
          <w:rFonts w:ascii="Arial" w:eastAsia="Times New Roman" w:hAnsi="Arial" w:cs="Arial"/>
          <w:sz w:val="24"/>
          <w:szCs w:val="24"/>
          <w:lang w:eastAsia="en-GB"/>
        </w:rPr>
        <w:t>alternative. This</w:t>
      </w:r>
      <w:r w:rsidRPr="00136F2D">
        <w:rPr>
          <w:rFonts w:ascii="Arial" w:eastAsia="Times New Roman" w:hAnsi="Arial" w:cs="Arial"/>
          <w:sz w:val="24"/>
          <w:szCs w:val="24"/>
          <w:lang w:eastAsia="en-GB"/>
        </w:rPr>
        <w:t xml:space="preserve"> perception is not back by the nutritional label. The vegan Ben &amp; Jerry’s contains 260 calories per half-cup serving. This amount is slightly less than the original but if basing how healthy the product is through its nutritional value, the two products are very similar. Due to the vegan ice cream containing 35g of sugar, 13 g of fat and 2g of protein per serving. This </w:t>
      </w:r>
      <w:r w:rsidRPr="00136F2D">
        <w:rPr>
          <w:rFonts w:ascii="Arial" w:eastAsia="Times New Roman" w:hAnsi="Arial" w:cs="Arial"/>
          <w:sz w:val="24"/>
          <w:szCs w:val="24"/>
          <w:shd w:val="clear" w:color="auto" w:fill="FFFFFF"/>
          <w:lang w:eastAsia="en-GB"/>
        </w:rPr>
        <w:t>realisation is not published to the public which can be seen as a deception due to the belief and perception of the product not being completely true, as argued in Bullock et al (2020).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shd w:val="clear" w:color="auto" w:fill="FFFFFF"/>
          <w:lang w:eastAsia="en-GB"/>
        </w:rPr>
        <w:t xml:space="preserve">This desire to purchase the product is persuaded to society through advertisement. The corporation uses advertisement techniques to target their audience with the aim </w:t>
      </w:r>
      <w:r w:rsidRPr="00136F2D">
        <w:rPr>
          <w:rFonts w:ascii="Arial" w:eastAsia="Times New Roman" w:hAnsi="Arial" w:cs="Arial"/>
          <w:sz w:val="24"/>
          <w:szCs w:val="24"/>
          <w:shd w:val="clear" w:color="auto" w:fill="FFFFFF"/>
          <w:lang w:eastAsia="en-GB"/>
        </w:rPr>
        <w:lastRenderedPageBreak/>
        <w:t xml:space="preserve">of increasing sales. As mentioned in Sherrington, A. M. (2017) the corporation </w:t>
      </w:r>
      <w:r w:rsidRPr="00136F2D">
        <w:rPr>
          <w:rFonts w:ascii="Arial" w:eastAsia="Times New Roman" w:hAnsi="Arial" w:cs="Arial"/>
          <w:sz w:val="24"/>
          <w:szCs w:val="24"/>
          <w:lang w:eastAsia="en-GB"/>
        </w:rPr>
        <w:t xml:space="preserve">engaged with advertisements in print and television. This advertisements affected society due to individuals being more likely to purchase a product which is unhealthy. It is argued that this decision impacts children highly due to them not fully understanding the impact of the product on health. Due to this </w:t>
      </w:r>
      <w:r w:rsidRPr="00136F2D">
        <w:rPr>
          <w:rFonts w:ascii="Arial" w:eastAsia="Times New Roman" w:hAnsi="Arial" w:cs="Arial"/>
          <w:sz w:val="24"/>
          <w:szCs w:val="24"/>
          <w:shd w:val="clear" w:color="auto" w:fill="FFFFFF"/>
          <w:lang w:eastAsia="en-GB"/>
        </w:rPr>
        <w:t>Sherrington, A. M. (2017) believes that this advertisement is not socially responsible.</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Evidence shows that whilst Ben and Jerry’s are highly socially responsible with the actions and values taken by the corporation, the issues and nature of their product decrease their value. The ramifications of providing society with a product which negatively affects the lifestyle and health of their customers darkens the perception of the corporation. As evidence shows, this can impact society’s obesity and diabetes issue.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 xml:space="preserve">Ben and Jerry’s have publicised their concern for climate change and their effort in ensuring that their corporation is as efficient as possible. Whilst the corporation implements meant strategies to uphold this there is the argument that the corporation is unable to state these values due to the refrigeration needed for the product. This climate change argument is backed by </w:t>
      </w:r>
      <w:r w:rsidRPr="00136F2D">
        <w:rPr>
          <w:rFonts w:ascii="Arial" w:eastAsia="Times New Roman" w:hAnsi="Arial" w:cs="Arial"/>
          <w:sz w:val="24"/>
          <w:szCs w:val="24"/>
          <w:shd w:val="clear" w:color="auto" w:fill="FFFFFF"/>
          <w:lang w:eastAsia="en-GB"/>
        </w:rPr>
        <w:t>Konstantas (2019) who explained that the ingredients used by the corporation held extremely high carbon footprint which cancelled their programmes in place to better their climate change efficiency. </w:t>
      </w:r>
    </w:p>
    <w:p w:rsidR="00136F2D" w:rsidRPr="00136F2D" w:rsidRDefault="00136F2D" w:rsidP="00180D56">
      <w:pPr>
        <w:spacing w:after="0" w:line="480" w:lineRule="auto"/>
        <w:rPr>
          <w:rFonts w:ascii="Arial" w:eastAsia="Times New Roman" w:hAnsi="Arial" w:cs="Arial"/>
          <w:sz w:val="24"/>
          <w:szCs w:val="24"/>
          <w:lang w:eastAsia="en-GB"/>
        </w:rPr>
      </w:pPr>
    </w:p>
    <w:p w:rsidR="00136F2D" w:rsidRPr="00136F2D" w:rsidRDefault="00136F2D" w:rsidP="00180D56">
      <w:pPr>
        <w:spacing w:after="0" w:line="480" w:lineRule="auto"/>
        <w:rPr>
          <w:rFonts w:ascii="Arial" w:eastAsia="Times New Roman" w:hAnsi="Arial" w:cs="Arial"/>
          <w:sz w:val="24"/>
          <w:szCs w:val="24"/>
          <w:lang w:eastAsia="en-GB"/>
        </w:rPr>
      </w:pPr>
      <w:r w:rsidRPr="00136F2D">
        <w:rPr>
          <w:rFonts w:ascii="Arial" w:eastAsia="Times New Roman" w:hAnsi="Arial" w:cs="Arial"/>
          <w:sz w:val="24"/>
          <w:szCs w:val="24"/>
          <w:shd w:val="clear" w:color="auto" w:fill="FFFFFF"/>
          <w:lang w:eastAsia="en-GB"/>
        </w:rPr>
        <w:t>This being said, the improvements made by the corporation from global issues to community-based work has improved the areas considerably. </w:t>
      </w:r>
    </w:p>
    <w:p w:rsidR="00136F2D" w:rsidRPr="00136F2D" w:rsidRDefault="00136F2D" w:rsidP="00180D56">
      <w:pPr>
        <w:spacing w:after="0" w:line="480" w:lineRule="auto"/>
        <w:rPr>
          <w:rFonts w:ascii="Arial" w:eastAsia="Times New Roman" w:hAnsi="Arial" w:cs="Arial"/>
          <w:sz w:val="24"/>
          <w:szCs w:val="24"/>
          <w:lang w:eastAsia="en-GB"/>
        </w:rPr>
      </w:pPr>
    </w:p>
    <w:p w:rsidR="00180D56" w:rsidRPr="00136F2D" w:rsidRDefault="004346A0" w:rsidP="00180D5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References</w:t>
      </w:r>
      <w:bookmarkStart w:id="0" w:name="_GoBack"/>
      <w:bookmarkEnd w:id="0"/>
    </w:p>
    <w:p w:rsidR="00180D56" w:rsidRPr="00136F2D" w:rsidRDefault="00180D56" w:rsidP="00180D56">
      <w:pPr>
        <w:shd w:val="clear" w:color="auto" w:fill="FFFFFF"/>
        <w:spacing w:after="0" w:line="480" w:lineRule="auto"/>
        <w:outlineLvl w:val="0"/>
        <w:rPr>
          <w:rFonts w:ascii="Arial" w:eastAsia="Times New Roman" w:hAnsi="Arial" w:cs="Arial"/>
          <w:b/>
          <w:bCs/>
          <w:kern w:val="36"/>
          <w:sz w:val="24"/>
          <w:szCs w:val="24"/>
          <w:lang w:eastAsia="en-GB"/>
        </w:rPr>
      </w:pP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Ben and Jerry’s. (2018) 2018 social and environmental assessment report, (online). Available at: </w:t>
      </w:r>
      <w:hyperlink r:id="rId7" w:history="1">
        <w:r w:rsidRPr="004346A0">
          <w:rPr>
            <w:rFonts w:ascii="Arial" w:eastAsia="Times New Roman" w:hAnsi="Arial" w:cs="Arial"/>
            <w:sz w:val="24"/>
            <w:szCs w:val="24"/>
            <w:u w:val="single"/>
            <w:shd w:val="clear" w:color="auto" w:fill="FFFFFF"/>
            <w:lang w:eastAsia="en-GB"/>
          </w:rPr>
          <w:t>https://www.benjerry.com/about-us/sear-reports/2018-sear-report</w:t>
        </w:r>
      </w:hyperlink>
      <w:r w:rsidRPr="004346A0">
        <w:rPr>
          <w:rFonts w:ascii="Arial" w:eastAsia="Times New Roman" w:hAnsi="Arial" w:cs="Arial"/>
          <w:sz w:val="24"/>
          <w:szCs w:val="24"/>
          <w:shd w:val="clear" w:color="auto" w:fill="FFFFFF"/>
          <w:lang w:eastAsia="en-GB"/>
        </w:rPr>
        <w:t xml:space="preserve"> accessed on 15/02/2020</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Bullock, K., Lahne, J., &amp; Pope, L. (2020). Investigating the role of health halos and reactance in ice cream choice. </w:t>
      </w:r>
      <w:r w:rsidRPr="004346A0">
        <w:rPr>
          <w:rFonts w:ascii="Arial" w:eastAsia="Times New Roman" w:hAnsi="Arial" w:cs="Arial"/>
          <w:i/>
          <w:iCs/>
          <w:sz w:val="24"/>
          <w:szCs w:val="24"/>
          <w:shd w:val="clear" w:color="auto" w:fill="FFFFFF"/>
          <w:lang w:eastAsia="en-GB"/>
        </w:rPr>
        <w:t>Food Quality and Preference</w:t>
      </w:r>
      <w:r w:rsidRPr="004346A0">
        <w:rPr>
          <w:rFonts w:ascii="Arial" w:eastAsia="Times New Roman" w:hAnsi="Arial" w:cs="Arial"/>
          <w:sz w:val="24"/>
          <w:szCs w:val="24"/>
          <w:shd w:val="clear" w:color="auto" w:fill="FFFFFF"/>
          <w:lang w:eastAsia="en-GB"/>
        </w:rPr>
        <w:t xml:space="preserve">, </w:t>
      </w:r>
      <w:r w:rsidRPr="004346A0">
        <w:rPr>
          <w:rFonts w:ascii="Arial" w:eastAsia="Times New Roman" w:hAnsi="Arial" w:cs="Arial"/>
          <w:i/>
          <w:iCs/>
          <w:sz w:val="24"/>
          <w:szCs w:val="24"/>
          <w:shd w:val="clear" w:color="auto" w:fill="FFFFFF"/>
          <w:lang w:eastAsia="en-GB"/>
        </w:rPr>
        <w:t>80</w:t>
      </w:r>
      <w:r w:rsidRPr="004346A0">
        <w:rPr>
          <w:rFonts w:ascii="Arial" w:eastAsia="Times New Roman" w:hAnsi="Arial" w:cs="Arial"/>
          <w:sz w:val="24"/>
          <w:szCs w:val="24"/>
          <w:shd w:val="clear" w:color="auto" w:fill="FFFFFF"/>
          <w:lang w:eastAsia="en-GB"/>
        </w:rPr>
        <w:t>, p. 103826.</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lang w:eastAsia="en-GB"/>
        </w:rPr>
        <w:t>Cadbury, A. (2006). Corporate social responsibility. Twenty-First Century Society, 1(1), 5-21.</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Cohen, B., &amp; Greenfield, J. (1997). How to Run a Value-Led Business and Make Money, Too, Fireside; New York </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hyperlink r:id="rId8" w:history="1">
        <w:r w:rsidRPr="004346A0">
          <w:rPr>
            <w:rFonts w:ascii="Arial" w:eastAsia="Times New Roman" w:hAnsi="Arial" w:cs="Arial"/>
            <w:sz w:val="24"/>
            <w:szCs w:val="24"/>
            <w:u w:val="single"/>
            <w:shd w:val="clear" w:color="auto" w:fill="FFFFFF"/>
            <w:lang w:eastAsia="en-GB"/>
          </w:rPr>
          <w:t>Confino</w:t>
        </w:r>
      </w:hyperlink>
      <w:r w:rsidRPr="004346A0">
        <w:rPr>
          <w:rFonts w:ascii="Arial" w:eastAsia="Times New Roman" w:hAnsi="Arial" w:cs="Arial"/>
          <w:sz w:val="24"/>
          <w:szCs w:val="24"/>
          <w:shd w:val="clear" w:color="auto" w:fill="FFFFFF"/>
          <w:lang w:eastAsia="en-GB"/>
        </w:rPr>
        <w:t>, J. (2012) Ben &amp; Jerry's: parent companies don't always know best,</w:t>
      </w:r>
      <w:r w:rsidRPr="004346A0">
        <w:rPr>
          <w:rFonts w:ascii="Arial" w:eastAsia="Times New Roman" w:hAnsi="Arial" w:cs="Arial"/>
          <w:sz w:val="24"/>
          <w:szCs w:val="24"/>
          <w:u w:val="single"/>
          <w:shd w:val="clear" w:color="auto" w:fill="FFFFFF"/>
          <w:lang w:eastAsia="en-GB"/>
        </w:rPr>
        <w:t xml:space="preserve"> </w:t>
      </w:r>
      <w:r w:rsidRPr="004346A0">
        <w:rPr>
          <w:rFonts w:ascii="Arial" w:eastAsia="Times New Roman" w:hAnsi="Arial" w:cs="Arial"/>
          <w:sz w:val="24"/>
          <w:szCs w:val="24"/>
          <w:shd w:val="clear" w:color="auto" w:fill="FFFFFF"/>
          <w:lang w:eastAsia="en-GB"/>
        </w:rPr>
        <w:t>Ice cream company becomes first wholly owned subsidiary to gain B Corp certification, which protects social responsibilities from shareholders</w:t>
      </w:r>
      <w:r w:rsidRPr="004346A0">
        <w:rPr>
          <w:rFonts w:ascii="Arial" w:eastAsia="Times New Roman" w:hAnsi="Arial" w:cs="Arial"/>
          <w:sz w:val="24"/>
          <w:szCs w:val="24"/>
          <w:u w:val="single"/>
          <w:shd w:val="clear" w:color="auto" w:fill="FFFFFF"/>
          <w:lang w:eastAsia="en-GB"/>
        </w:rPr>
        <w:t>,The Guardian, 1-1</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Crane, A., Matten, D., &amp; Spence, L. (Eds.). (2019). </w:t>
      </w:r>
      <w:r w:rsidRPr="004346A0">
        <w:rPr>
          <w:rFonts w:ascii="Arial" w:eastAsia="Times New Roman" w:hAnsi="Arial" w:cs="Arial"/>
          <w:i/>
          <w:iCs/>
          <w:sz w:val="24"/>
          <w:szCs w:val="24"/>
          <w:shd w:val="clear" w:color="auto" w:fill="FFFFFF"/>
          <w:lang w:eastAsia="en-GB"/>
        </w:rPr>
        <w:t>corporate social responsibility: Readings and cases in a global context</w:t>
      </w:r>
      <w:r w:rsidRPr="004346A0">
        <w:rPr>
          <w:rFonts w:ascii="Arial" w:eastAsia="Times New Roman" w:hAnsi="Arial" w:cs="Arial"/>
          <w:sz w:val="24"/>
          <w:szCs w:val="24"/>
          <w:shd w:val="clear" w:color="auto" w:fill="FFFFFF"/>
          <w:lang w:eastAsia="en-GB"/>
        </w:rPr>
        <w:t>. Routledge: UK</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lang w:eastAsia="en-GB"/>
        </w:rPr>
        <w:t>Dennis, B. S., Neck, C. P., &amp; Goldsby, M. G. (1998). The scoop on Ben &amp; Jerry’s Inc.: an examination of corporate social responsibility. Journal of managerial Psychology</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Edmondson, B. (2014). </w:t>
      </w:r>
      <w:r w:rsidRPr="004346A0">
        <w:rPr>
          <w:rFonts w:ascii="Arial" w:eastAsia="Times New Roman" w:hAnsi="Arial" w:cs="Arial"/>
          <w:i/>
          <w:iCs/>
          <w:sz w:val="24"/>
          <w:szCs w:val="24"/>
          <w:shd w:val="clear" w:color="auto" w:fill="FFFFFF"/>
          <w:lang w:eastAsia="en-GB"/>
        </w:rPr>
        <w:t>Ice Cream Social: The Struggle for the Soul of Ben &amp; Jerry's</w:t>
      </w:r>
      <w:r w:rsidRPr="004346A0">
        <w:rPr>
          <w:rFonts w:ascii="Arial" w:eastAsia="Times New Roman" w:hAnsi="Arial" w:cs="Arial"/>
          <w:sz w:val="24"/>
          <w:szCs w:val="24"/>
          <w:shd w:val="clear" w:color="auto" w:fill="FFFFFF"/>
          <w:lang w:eastAsia="en-GB"/>
        </w:rPr>
        <w:t>. Berrett-Koehler Publishers.</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lang w:eastAsia="en-GB"/>
        </w:rPr>
        <w:lastRenderedPageBreak/>
        <w:t xml:space="preserve">Entine, J. (1995), "The messy reality of socially responsible business”, </w:t>
      </w:r>
      <w:r w:rsidRPr="004346A0">
        <w:rPr>
          <w:rFonts w:ascii="Arial" w:eastAsia="Times New Roman" w:hAnsi="Arial" w:cs="Arial"/>
          <w:i/>
          <w:iCs/>
          <w:sz w:val="24"/>
          <w:szCs w:val="24"/>
          <w:shd w:val="clear" w:color="auto" w:fill="FFFFFF"/>
          <w:lang w:eastAsia="en-GB"/>
        </w:rPr>
        <w:t>At Work</w:t>
      </w:r>
      <w:r w:rsidRPr="004346A0">
        <w:rPr>
          <w:rFonts w:ascii="Arial" w:eastAsia="Times New Roman" w:hAnsi="Arial" w:cs="Arial"/>
          <w:sz w:val="24"/>
          <w:szCs w:val="24"/>
          <w:shd w:val="clear" w:color="auto" w:fill="FFFFFF"/>
          <w:lang w:eastAsia="en-GB"/>
        </w:rPr>
        <w:t xml:space="preserve">, </w:t>
      </w:r>
      <w:r w:rsidRPr="004346A0">
        <w:rPr>
          <w:rFonts w:ascii="Arial" w:eastAsia="Times New Roman" w:hAnsi="Arial" w:cs="Arial"/>
          <w:i/>
          <w:iCs/>
          <w:sz w:val="24"/>
          <w:szCs w:val="24"/>
          <w:shd w:val="clear" w:color="auto" w:fill="FFFFFF"/>
          <w:lang w:eastAsia="en-GB"/>
        </w:rPr>
        <w:t xml:space="preserve">4 </w:t>
      </w:r>
      <w:r w:rsidRPr="004346A0">
        <w:rPr>
          <w:rFonts w:ascii="Arial" w:eastAsia="Times New Roman" w:hAnsi="Arial" w:cs="Arial"/>
          <w:sz w:val="24"/>
          <w:szCs w:val="24"/>
          <w:shd w:val="clear" w:color="auto" w:fill="FFFFFF"/>
          <w:lang w:eastAsia="en-GB"/>
        </w:rPr>
        <w:t>(3), 1-11</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Garcia-Suarez, T., Sim, S., Mauser, A., Marshall, P., &amp; Garcia, T. (2008). Greenhouse gas assessment of Ben &amp; Jerry’s ice cream: Communicating their ‘Climate Hoofprint.’. </w:t>
      </w:r>
      <w:r w:rsidRPr="004346A0">
        <w:rPr>
          <w:rFonts w:ascii="Arial" w:eastAsia="Times New Roman" w:hAnsi="Arial" w:cs="Arial"/>
          <w:i/>
          <w:iCs/>
          <w:sz w:val="24"/>
          <w:szCs w:val="24"/>
          <w:shd w:val="clear" w:color="auto" w:fill="FFFFFF"/>
          <w:lang w:eastAsia="en-GB"/>
        </w:rPr>
        <w:t>Life Cycle Assessment in the Agri-Food Sector</w:t>
      </w:r>
      <w:r w:rsidRPr="004346A0">
        <w:rPr>
          <w:rFonts w:ascii="Arial" w:eastAsia="Times New Roman" w:hAnsi="Arial" w:cs="Arial"/>
          <w:sz w:val="24"/>
          <w:szCs w:val="24"/>
          <w:shd w:val="clear" w:color="auto" w:fill="FFFFFF"/>
          <w:lang w:eastAsia="en-GB"/>
        </w:rPr>
        <w:t>.</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lang w:eastAsia="en-GB"/>
        </w:rPr>
        <w:t xml:space="preserve">Glavas, A., &amp; Radic, M. (2019). Corporate Social Responsibility: An Overview </w:t>
      </w:r>
      <w:proofErr w:type="gramStart"/>
      <w:r w:rsidRPr="004346A0">
        <w:rPr>
          <w:rFonts w:ascii="Arial" w:eastAsia="Times New Roman" w:hAnsi="Arial" w:cs="Arial"/>
          <w:sz w:val="24"/>
          <w:szCs w:val="24"/>
          <w:lang w:eastAsia="en-GB"/>
        </w:rPr>
        <w:t>From</w:t>
      </w:r>
      <w:proofErr w:type="gramEnd"/>
      <w:r w:rsidRPr="004346A0">
        <w:rPr>
          <w:rFonts w:ascii="Arial" w:eastAsia="Times New Roman" w:hAnsi="Arial" w:cs="Arial"/>
          <w:sz w:val="24"/>
          <w:szCs w:val="24"/>
          <w:lang w:eastAsia="en-GB"/>
        </w:rPr>
        <w:t xml:space="preserve"> an Organizational and Psychological Perspective. In Oxford Research Encyclopedia of Psychology, Oxford University Press USA,</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Konstantas, A., Stamford, L., &amp; Azapagic, A. (2019). Environmental impacts of ice cream. </w:t>
      </w:r>
      <w:r w:rsidRPr="004346A0">
        <w:rPr>
          <w:rFonts w:ascii="Arial" w:eastAsia="Times New Roman" w:hAnsi="Arial" w:cs="Arial"/>
          <w:i/>
          <w:iCs/>
          <w:sz w:val="24"/>
          <w:szCs w:val="24"/>
          <w:shd w:val="clear" w:color="auto" w:fill="FFFFFF"/>
          <w:lang w:eastAsia="en-GB"/>
        </w:rPr>
        <w:t>Journal of cleaner production</w:t>
      </w:r>
      <w:r w:rsidRPr="004346A0">
        <w:rPr>
          <w:rFonts w:ascii="Arial" w:eastAsia="Times New Roman" w:hAnsi="Arial" w:cs="Arial"/>
          <w:sz w:val="24"/>
          <w:szCs w:val="24"/>
          <w:shd w:val="clear" w:color="auto" w:fill="FFFFFF"/>
          <w:lang w:eastAsia="en-GB"/>
        </w:rPr>
        <w:t xml:space="preserve">, </w:t>
      </w:r>
      <w:r w:rsidRPr="004346A0">
        <w:rPr>
          <w:rFonts w:ascii="Arial" w:eastAsia="Times New Roman" w:hAnsi="Arial" w:cs="Arial"/>
          <w:i/>
          <w:iCs/>
          <w:sz w:val="24"/>
          <w:szCs w:val="24"/>
          <w:shd w:val="clear" w:color="auto" w:fill="FFFFFF"/>
          <w:lang w:eastAsia="en-GB"/>
        </w:rPr>
        <w:t>209</w:t>
      </w:r>
      <w:r w:rsidRPr="004346A0">
        <w:rPr>
          <w:rFonts w:ascii="Arial" w:eastAsia="Times New Roman" w:hAnsi="Arial" w:cs="Arial"/>
          <w:sz w:val="24"/>
          <w:szCs w:val="24"/>
          <w:shd w:val="clear" w:color="auto" w:fill="FFFFFF"/>
          <w:lang w:eastAsia="en-GB"/>
        </w:rPr>
        <w:t>, 259-272.</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Konstantas, A., Stamford, L., &amp; Azapagic, A. (2020). A framework for evaluating life cycle eco-efficiency and an application in the confectionary and frozen-desserts sectors. </w:t>
      </w:r>
      <w:r w:rsidRPr="004346A0">
        <w:rPr>
          <w:rFonts w:ascii="Arial" w:eastAsia="Times New Roman" w:hAnsi="Arial" w:cs="Arial"/>
          <w:i/>
          <w:iCs/>
          <w:sz w:val="24"/>
          <w:szCs w:val="24"/>
          <w:shd w:val="clear" w:color="auto" w:fill="FFFFFF"/>
          <w:lang w:eastAsia="en-GB"/>
        </w:rPr>
        <w:t>Sustainable Production and Consumption</w:t>
      </w:r>
      <w:r w:rsidRPr="004346A0">
        <w:rPr>
          <w:rFonts w:ascii="Arial" w:eastAsia="Times New Roman" w:hAnsi="Arial" w:cs="Arial"/>
          <w:sz w:val="24"/>
          <w:szCs w:val="24"/>
          <w:shd w:val="clear" w:color="auto" w:fill="FFFFFF"/>
          <w:lang w:eastAsia="en-GB"/>
        </w:rPr>
        <w:t xml:space="preserve">, </w:t>
      </w:r>
      <w:r w:rsidRPr="004346A0">
        <w:rPr>
          <w:rFonts w:ascii="Arial" w:eastAsia="Times New Roman" w:hAnsi="Arial" w:cs="Arial"/>
          <w:i/>
          <w:iCs/>
          <w:sz w:val="24"/>
          <w:szCs w:val="24"/>
          <w:shd w:val="clear" w:color="auto" w:fill="FFFFFF"/>
          <w:lang w:eastAsia="en-GB"/>
        </w:rPr>
        <w:t>21</w:t>
      </w:r>
      <w:r w:rsidRPr="004346A0">
        <w:rPr>
          <w:rFonts w:ascii="Arial" w:eastAsia="Times New Roman" w:hAnsi="Arial" w:cs="Arial"/>
          <w:sz w:val="24"/>
          <w:szCs w:val="24"/>
          <w:shd w:val="clear" w:color="auto" w:fill="FFFFFF"/>
          <w:lang w:eastAsia="en-GB"/>
        </w:rPr>
        <w:t>, 192-203.</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Kunz, S., Haasova, S., Rieß, J., &amp; Florack, A. (2020). Beyond Healthiness: The Impact of Traffic Light Labels on Taste Expectations and Purchase Intentions. </w:t>
      </w:r>
      <w:r w:rsidRPr="004346A0">
        <w:rPr>
          <w:rFonts w:ascii="Arial" w:eastAsia="Times New Roman" w:hAnsi="Arial" w:cs="Arial"/>
          <w:i/>
          <w:iCs/>
          <w:sz w:val="24"/>
          <w:szCs w:val="24"/>
          <w:shd w:val="clear" w:color="auto" w:fill="FFFFFF"/>
          <w:lang w:eastAsia="en-GB"/>
        </w:rPr>
        <w:t>Foods</w:t>
      </w:r>
      <w:r w:rsidRPr="004346A0">
        <w:rPr>
          <w:rFonts w:ascii="Arial" w:eastAsia="Times New Roman" w:hAnsi="Arial" w:cs="Arial"/>
          <w:sz w:val="24"/>
          <w:szCs w:val="24"/>
          <w:shd w:val="clear" w:color="auto" w:fill="FFFFFF"/>
          <w:lang w:eastAsia="en-GB"/>
        </w:rPr>
        <w:t xml:space="preserve">, </w:t>
      </w:r>
      <w:r w:rsidRPr="004346A0">
        <w:rPr>
          <w:rFonts w:ascii="Arial" w:eastAsia="Times New Roman" w:hAnsi="Arial" w:cs="Arial"/>
          <w:i/>
          <w:iCs/>
          <w:sz w:val="24"/>
          <w:szCs w:val="24"/>
          <w:shd w:val="clear" w:color="auto" w:fill="FFFFFF"/>
          <w:lang w:eastAsia="en-GB"/>
        </w:rPr>
        <w:t>9</w:t>
      </w:r>
      <w:r w:rsidRPr="004346A0">
        <w:rPr>
          <w:rFonts w:ascii="Arial" w:eastAsia="Times New Roman" w:hAnsi="Arial" w:cs="Arial"/>
          <w:sz w:val="24"/>
          <w:szCs w:val="24"/>
          <w:shd w:val="clear" w:color="auto" w:fill="FFFFFF"/>
          <w:lang w:eastAsia="en-GB"/>
        </w:rPr>
        <w:t>(2), 134. </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hyperlink r:id="rId9" w:history="1">
        <w:r w:rsidRPr="004346A0">
          <w:rPr>
            <w:rFonts w:ascii="Arial" w:eastAsia="Times New Roman" w:hAnsi="Arial" w:cs="Arial"/>
            <w:sz w:val="24"/>
            <w:szCs w:val="24"/>
            <w:u w:val="single"/>
            <w:lang w:eastAsia="en-GB"/>
          </w:rPr>
          <w:t>Maiti</w:t>
        </w:r>
      </w:hyperlink>
      <w:r w:rsidRPr="004346A0">
        <w:rPr>
          <w:rFonts w:ascii="Arial" w:eastAsia="Times New Roman" w:hAnsi="Arial" w:cs="Arial"/>
          <w:sz w:val="24"/>
          <w:szCs w:val="24"/>
          <w:lang w:eastAsia="en-GB"/>
        </w:rPr>
        <w:t>,P. (2010) Corporate Social Responsibility: Critiques, Policies and Strategies, Scientific Publishers, (Vol. 1) </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lang w:eastAsia="en-GB"/>
        </w:rPr>
        <w:t>Moon, H. C., &amp; Parc, J. (2019). Shifting corporate social responsibility to corporate social opportunity through creating shared value. Strategic Change, 28(2),115-122</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Nosratabadi, S., Mosavi, A., Shamshirband, S., Kazimieras Zavadskas, E., Rakotonirainy, A., &amp; Chau, K. W. (2019). Sustainable business models: A review. </w:t>
      </w:r>
      <w:r w:rsidRPr="004346A0">
        <w:rPr>
          <w:rFonts w:ascii="Arial" w:eastAsia="Times New Roman" w:hAnsi="Arial" w:cs="Arial"/>
          <w:i/>
          <w:iCs/>
          <w:sz w:val="24"/>
          <w:szCs w:val="24"/>
          <w:shd w:val="clear" w:color="auto" w:fill="FFFFFF"/>
          <w:lang w:eastAsia="en-GB"/>
        </w:rPr>
        <w:t>Sustainability</w:t>
      </w:r>
      <w:r w:rsidRPr="004346A0">
        <w:rPr>
          <w:rFonts w:ascii="Arial" w:eastAsia="Times New Roman" w:hAnsi="Arial" w:cs="Arial"/>
          <w:sz w:val="24"/>
          <w:szCs w:val="24"/>
          <w:shd w:val="clear" w:color="auto" w:fill="FFFFFF"/>
          <w:lang w:eastAsia="en-GB"/>
        </w:rPr>
        <w:t xml:space="preserve">, </w:t>
      </w:r>
      <w:r w:rsidRPr="004346A0">
        <w:rPr>
          <w:rFonts w:ascii="Arial" w:eastAsia="Times New Roman" w:hAnsi="Arial" w:cs="Arial"/>
          <w:i/>
          <w:iCs/>
          <w:sz w:val="24"/>
          <w:szCs w:val="24"/>
          <w:shd w:val="clear" w:color="auto" w:fill="FFFFFF"/>
          <w:lang w:eastAsia="en-GB"/>
        </w:rPr>
        <w:t>11</w:t>
      </w:r>
      <w:r w:rsidRPr="004346A0">
        <w:rPr>
          <w:rFonts w:ascii="Arial" w:eastAsia="Times New Roman" w:hAnsi="Arial" w:cs="Arial"/>
          <w:sz w:val="24"/>
          <w:szCs w:val="24"/>
          <w:shd w:val="clear" w:color="auto" w:fill="FFFFFF"/>
          <w:lang w:eastAsia="en-GB"/>
        </w:rPr>
        <w:t>(6), 1663.</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lastRenderedPageBreak/>
        <w:t>Page, A., &amp; Katz, R. (2012). The truth about Ben and Jerry's. Contrary to myth, the sale of Ben &amp; Jerry’s to corporate giant Unilever wasn’t legally required.</w:t>
      </w:r>
      <w:r w:rsidRPr="004346A0">
        <w:rPr>
          <w:rFonts w:ascii="Arial" w:eastAsia="Times New Roman" w:hAnsi="Arial" w:cs="Arial"/>
          <w:i/>
          <w:iCs/>
          <w:sz w:val="24"/>
          <w:szCs w:val="24"/>
          <w:shd w:val="clear" w:color="auto" w:fill="FFFFFF"/>
          <w:lang w:eastAsia="en-GB"/>
        </w:rPr>
        <w:t>Stanford Social Innovation Review, Vol. 10, No. 4,</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Papenfuss, I. (2019) </w:t>
      </w:r>
      <w:r w:rsidRPr="004346A0">
        <w:rPr>
          <w:rFonts w:ascii="Arial" w:eastAsia="Times New Roman" w:hAnsi="Arial" w:cs="Arial"/>
          <w:i/>
          <w:iCs/>
          <w:sz w:val="24"/>
          <w:szCs w:val="24"/>
          <w:shd w:val="clear" w:color="auto" w:fill="FFFFFF"/>
          <w:lang w:eastAsia="en-GB"/>
        </w:rPr>
        <w:t>Ben &amp; Jerry’s: Introducing linked prosperity to a multinational,</w:t>
      </w:r>
      <w:r w:rsidRPr="004346A0">
        <w:rPr>
          <w:rFonts w:ascii="Arial" w:eastAsia="Times New Roman" w:hAnsi="Arial" w:cs="Arial"/>
          <w:sz w:val="24"/>
          <w:szCs w:val="24"/>
          <w:shd w:val="clear" w:color="auto" w:fill="FFFFFF"/>
          <w:lang w:eastAsia="en-GB"/>
        </w:rPr>
        <w:t xml:space="preserve"> Doctoral dissertation, NOVA – School of Business and Economics, Portugal</w:t>
      </w:r>
    </w:p>
    <w:p w:rsidR="00180D56" w:rsidRPr="004346A0" w:rsidRDefault="00180D56" w:rsidP="00180D56">
      <w:pPr>
        <w:pStyle w:val="ListParagraph"/>
        <w:numPr>
          <w:ilvl w:val="0"/>
          <w:numId w:val="1"/>
        </w:numPr>
        <w:spacing w:after="0" w:line="480" w:lineRule="auto"/>
        <w:rPr>
          <w:rFonts w:ascii="Arial" w:eastAsia="Times New Roman" w:hAnsi="Arial" w:cs="Arial"/>
          <w:sz w:val="24"/>
          <w:szCs w:val="24"/>
          <w:lang w:eastAsia="en-GB"/>
        </w:rPr>
      </w:pPr>
      <w:r w:rsidRPr="004346A0">
        <w:rPr>
          <w:rFonts w:ascii="Arial" w:eastAsia="Times New Roman" w:hAnsi="Arial" w:cs="Arial"/>
          <w:sz w:val="24"/>
          <w:szCs w:val="24"/>
          <w:shd w:val="clear" w:color="auto" w:fill="FFFFFF"/>
          <w:lang w:eastAsia="en-GB"/>
        </w:rPr>
        <w:t xml:space="preserve">Sherrington, A. M. (2017). </w:t>
      </w:r>
      <w:r w:rsidRPr="004346A0">
        <w:rPr>
          <w:rFonts w:ascii="Arial" w:eastAsia="Times New Roman" w:hAnsi="Arial" w:cs="Arial"/>
          <w:i/>
          <w:iCs/>
          <w:sz w:val="24"/>
          <w:szCs w:val="24"/>
          <w:shd w:val="clear" w:color="auto" w:fill="FFFFFF"/>
          <w:lang w:eastAsia="en-GB"/>
        </w:rPr>
        <w:t>Childhood Obesity and Television Food Advertising: Advertising of Healthy Eating to Adolescents Guided by the Principles of Social Marketing</w:t>
      </w:r>
      <w:r w:rsidRPr="004346A0">
        <w:rPr>
          <w:rFonts w:ascii="Arial" w:eastAsia="Times New Roman" w:hAnsi="Arial" w:cs="Arial"/>
          <w:sz w:val="24"/>
          <w:szCs w:val="24"/>
          <w:shd w:val="clear" w:color="auto" w:fill="FFFFFF"/>
          <w:lang w:eastAsia="en-GB"/>
        </w:rPr>
        <w:t xml:space="preserve"> (Doctoral dissertation, University of Liverpool).</w:t>
      </w:r>
    </w:p>
    <w:p w:rsidR="00136F2D" w:rsidRPr="00136F2D" w:rsidRDefault="00136F2D" w:rsidP="00180D56">
      <w:pPr>
        <w:shd w:val="clear" w:color="auto" w:fill="FFFFFF"/>
        <w:spacing w:after="120" w:line="480" w:lineRule="auto"/>
        <w:rPr>
          <w:rFonts w:ascii="Arial" w:eastAsia="Times New Roman" w:hAnsi="Arial" w:cs="Arial"/>
          <w:sz w:val="24"/>
          <w:szCs w:val="24"/>
          <w:lang w:eastAsia="en-GB"/>
        </w:rPr>
      </w:pPr>
      <w:r w:rsidRPr="00136F2D">
        <w:rPr>
          <w:rFonts w:ascii="Arial" w:eastAsia="Times New Roman" w:hAnsi="Arial" w:cs="Arial"/>
          <w:sz w:val="24"/>
          <w:szCs w:val="24"/>
          <w:lang w:eastAsia="en-GB"/>
        </w:rPr>
        <w:t> </w:t>
      </w:r>
    </w:p>
    <w:p w:rsidR="00594E64" w:rsidRPr="004346A0" w:rsidRDefault="00594E64" w:rsidP="00180D56">
      <w:pPr>
        <w:spacing w:line="480" w:lineRule="auto"/>
        <w:rPr>
          <w:rFonts w:ascii="Arial" w:hAnsi="Arial" w:cs="Arial"/>
          <w:sz w:val="24"/>
          <w:szCs w:val="24"/>
        </w:rPr>
      </w:pPr>
    </w:p>
    <w:sectPr w:rsidR="00594E64" w:rsidRPr="00434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992449"/>
    <w:multiLevelType w:val="hybridMultilevel"/>
    <w:tmpl w:val="6CCE8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F2D"/>
    <w:rsid w:val="00136F2D"/>
    <w:rsid w:val="00180D56"/>
    <w:rsid w:val="003F0EB7"/>
    <w:rsid w:val="004346A0"/>
    <w:rsid w:val="00594E64"/>
    <w:rsid w:val="00D022F4"/>
    <w:rsid w:val="00FC0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B9B16A-382F-4218-8D5A-29ABD0B75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0D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0697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joconfino" TargetMode="External"/><Relationship Id="rId3" Type="http://schemas.openxmlformats.org/officeDocument/2006/relationships/settings" Target="settings.xml"/><Relationship Id="rId7" Type="http://schemas.openxmlformats.org/officeDocument/2006/relationships/hyperlink" Target="https://www.benjerry.com/about-us/sear-reports/2018-sear-re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ciencedirect.com/topics/earth-and-planetary-sciences/global-warming-potential"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uk/search?tbo=p&amp;tbm=bks&amp;q=inauthor:%22Prasenjit+Maiti%22&amp;source=gbs_metadata_r&amp;cad=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2667</Words>
  <Characters>15206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dc:creator>
  <cp:keywords/>
  <dc:description/>
  <cp:lastModifiedBy>TM</cp:lastModifiedBy>
  <cp:revision>4</cp:revision>
  <dcterms:created xsi:type="dcterms:W3CDTF">2020-03-02T22:31:00Z</dcterms:created>
  <dcterms:modified xsi:type="dcterms:W3CDTF">2020-03-02T22:57:00Z</dcterms:modified>
</cp:coreProperties>
</file>