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71536" w14:textId="0A16388C" w:rsidR="00D81E7C" w:rsidRDefault="00D81E7C" w:rsidP="00D81E7C"/>
    <w:p w14:paraId="0535D06C" w14:textId="673DE264" w:rsidR="000D5464" w:rsidRPr="000271DC" w:rsidRDefault="00AB7019" w:rsidP="000D5464">
      <w:pPr>
        <w:jc w:val="center"/>
        <w:rPr>
          <w:rFonts w:ascii="Arial" w:hAnsi="Arial" w:cs="Arial"/>
          <w:sz w:val="40"/>
          <w:szCs w:val="40"/>
        </w:rPr>
      </w:pPr>
      <w:r>
        <w:rPr>
          <w:rFonts w:ascii="Arial" w:hAnsi="Arial" w:cs="Arial"/>
          <w:sz w:val="40"/>
          <w:szCs w:val="40"/>
        </w:rPr>
        <w:t>Financial Management for The Hotel Industry</w:t>
      </w:r>
    </w:p>
    <w:p w14:paraId="7C8975DB" w14:textId="77777777" w:rsidR="000D5464" w:rsidRPr="000271DC" w:rsidRDefault="000D5464" w:rsidP="000D5464">
      <w:pPr>
        <w:jc w:val="center"/>
        <w:rPr>
          <w:rFonts w:ascii="Arial" w:hAnsi="Arial" w:cs="Arial"/>
          <w:sz w:val="40"/>
          <w:szCs w:val="40"/>
        </w:rPr>
      </w:pPr>
    </w:p>
    <w:p w14:paraId="407B3C5C" w14:textId="77777777" w:rsidR="000D5464" w:rsidRPr="000271DC" w:rsidRDefault="000D5464" w:rsidP="000D5464">
      <w:pPr>
        <w:rPr>
          <w:rFonts w:ascii="Arial" w:hAnsi="Arial" w:cs="Arial"/>
          <w:sz w:val="40"/>
          <w:szCs w:val="40"/>
        </w:rPr>
      </w:pPr>
    </w:p>
    <w:p w14:paraId="52C75B2E" w14:textId="77777777" w:rsidR="000D5464" w:rsidRPr="000271DC" w:rsidRDefault="000D5464" w:rsidP="000D5464">
      <w:pPr>
        <w:rPr>
          <w:rFonts w:ascii="Arial" w:hAnsi="Arial" w:cs="Arial"/>
          <w:sz w:val="40"/>
          <w:szCs w:val="40"/>
        </w:rPr>
      </w:pPr>
      <w:proofErr w:type="gramStart"/>
      <w:r w:rsidRPr="000271DC">
        <w:rPr>
          <w:rFonts w:ascii="Arial" w:hAnsi="Arial" w:cs="Arial"/>
          <w:sz w:val="40"/>
          <w:szCs w:val="40"/>
        </w:rPr>
        <w:t>Name :</w:t>
      </w:r>
      <w:proofErr w:type="gramEnd"/>
      <w:r w:rsidRPr="000271DC">
        <w:rPr>
          <w:rFonts w:ascii="Arial" w:hAnsi="Arial" w:cs="Arial"/>
          <w:sz w:val="40"/>
          <w:szCs w:val="40"/>
        </w:rPr>
        <w:t xml:space="preserve"> Badrun Nahar </w:t>
      </w:r>
    </w:p>
    <w:p w14:paraId="4501D1AC" w14:textId="77777777" w:rsidR="000D5464" w:rsidRPr="000271DC" w:rsidRDefault="000D5464" w:rsidP="000D5464">
      <w:pPr>
        <w:rPr>
          <w:rFonts w:ascii="Arial" w:hAnsi="Arial" w:cs="Arial"/>
          <w:sz w:val="40"/>
          <w:szCs w:val="40"/>
        </w:rPr>
      </w:pPr>
      <w:r w:rsidRPr="000271DC">
        <w:rPr>
          <w:rFonts w:ascii="Arial" w:hAnsi="Arial" w:cs="Arial"/>
          <w:sz w:val="40"/>
          <w:szCs w:val="40"/>
        </w:rPr>
        <w:t>Student ID: 2122374</w:t>
      </w:r>
    </w:p>
    <w:p w14:paraId="71D584C7" w14:textId="7CCCFB9D" w:rsidR="000D5464" w:rsidRPr="000271DC" w:rsidRDefault="000D5464" w:rsidP="000D5464">
      <w:pPr>
        <w:rPr>
          <w:rFonts w:ascii="Arial" w:hAnsi="Arial" w:cs="Arial"/>
          <w:sz w:val="40"/>
          <w:szCs w:val="40"/>
        </w:rPr>
      </w:pPr>
      <w:r w:rsidRPr="000271DC">
        <w:rPr>
          <w:rFonts w:ascii="Arial" w:hAnsi="Arial" w:cs="Arial"/>
          <w:sz w:val="40"/>
          <w:szCs w:val="40"/>
        </w:rPr>
        <w:t xml:space="preserve">Title: </w:t>
      </w:r>
      <w:r w:rsidR="00AB7019">
        <w:rPr>
          <w:rFonts w:ascii="Arial" w:hAnsi="Arial" w:cs="Arial"/>
          <w:sz w:val="40"/>
          <w:szCs w:val="40"/>
        </w:rPr>
        <w:t>Comparison of Two</w:t>
      </w:r>
      <w:r w:rsidR="008D7B2E">
        <w:rPr>
          <w:rFonts w:ascii="Arial" w:hAnsi="Arial" w:cs="Arial"/>
          <w:sz w:val="40"/>
          <w:szCs w:val="40"/>
        </w:rPr>
        <w:t xml:space="preserve"> Hospitality Organisations</w:t>
      </w:r>
    </w:p>
    <w:p w14:paraId="5468A281" w14:textId="15BAEB85" w:rsidR="000D5464" w:rsidRPr="000271DC" w:rsidRDefault="000D5464" w:rsidP="000D5464">
      <w:pPr>
        <w:rPr>
          <w:rFonts w:ascii="Arial" w:hAnsi="Arial" w:cs="Arial"/>
          <w:sz w:val="40"/>
          <w:szCs w:val="40"/>
        </w:rPr>
      </w:pPr>
      <w:r w:rsidRPr="000271DC">
        <w:rPr>
          <w:rFonts w:ascii="Arial" w:hAnsi="Arial" w:cs="Arial"/>
          <w:sz w:val="40"/>
          <w:szCs w:val="40"/>
        </w:rPr>
        <w:t xml:space="preserve">Lecturer: </w:t>
      </w:r>
      <w:r w:rsidR="008D7B2E">
        <w:rPr>
          <w:rFonts w:ascii="Arial" w:hAnsi="Arial" w:cs="Arial"/>
          <w:sz w:val="40"/>
          <w:szCs w:val="40"/>
        </w:rPr>
        <w:t>Dale Clarke</w:t>
      </w:r>
      <w:r w:rsidRPr="000271DC">
        <w:rPr>
          <w:rFonts w:ascii="Arial" w:hAnsi="Arial" w:cs="Arial"/>
          <w:sz w:val="40"/>
          <w:szCs w:val="40"/>
        </w:rPr>
        <w:t xml:space="preserve"> </w:t>
      </w:r>
    </w:p>
    <w:p w14:paraId="58E5845E" w14:textId="04D185BF" w:rsidR="00D81E7C" w:rsidRDefault="00D81E7C" w:rsidP="00D81E7C">
      <w:pPr>
        <w:spacing w:line="259" w:lineRule="auto"/>
        <w:jc w:val="left"/>
      </w:pPr>
    </w:p>
    <w:p w14:paraId="505F4C51" w14:textId="77777777" w:rsidR="00F56ABE" w:rsidRDefault="00F56ABE" w:rsidP="00D81E7C">
      <w:pPr>
        <w:spacing w:line="259" w:lineRule="auto"/>
        <w:jc w:val="left"/>
      </w:pPr>
    </w:p>
    <w:p w14:paraId="51D8A0B0" w14:textId="77777777" w:rsidR="00F56ABE" w:rsidRDefault="00F56ABE" w:rsidP="00D81E7C">
      <w:pPr>
        <w:spacing w:line="259" w:lineRule="auto"/>
        <w:jc w:val="left"/>
      </w:pPr>
    </w:p>
    <w:p w14:paraId="5A838B12" w14:textId="77777777" w:rsidR="00F56ABE" w:rsidRDefault="00F56ABE" w:rsidP="00D81E7C">
      <w:pPr>
        <w:spacing w:line="259" w:lineRule="auto"/>
        <w:jc w:val="left"/>
      </w:pPr>
    </w:p>
    <w:p w14:paraId="2A19098B" w14:textId="77777777" w:rsidR="00F56ABE" w:rsidRDefault="00F56ABE" w:rsidP="00D81E7C">
      <w:pPr>
        <w:spacing w:line="259" w:lineRule="auto"/>
        <w:jc w:val="left"/>
      </w:pPr>
    </w:p>
    <w:p w14:paraId="56FF0A40" w14:textId="77777777" w:rsidR="00F56ABE" w:rsidRDefault="00F56ABE" w:rsidP="00D81E7C">
      <w:pPr>
        <w:spacing w:line="259" w:lineRule="auto"/>
        <w:jc w:val="left"/>
      </w:pPr>
    </w:p>
    <w:p w14:paraId="320C2EE8" w14:textId="77777777" w:rsidR="008D7B2E" w:rsidRDefault="008D7B2E" w:rsidP="00D81E7C">
      <w:pPr>
        <w:spacing w:line="259" w:lineRule="auto"/>
        <w:jc w:val="left"/>
      </w:pPr>
    </w:p>
    <w:p w14:paraId="26C2AD2C" w14:textId="77777777" w:rsidR="008D7B2E" w:rsidRDefault="008D7B2E" w:rsidP="00D81E7C">
      <w:pPr>
        <w:spacing w:line="259" w:lineRule="auto"/>
        <w:jc w:val="left"/>
      </w:pPr>
    </w:p>
    <w:p w14:paraId="0A9BEB9E" w14:textId="77777777" w:rsidR="008D7B2E" w:rsidRDefault="008D7B2E" w:rsidP="00D81E7C">
      <w:pPr>
        <w:spacing w:line="259" w:lineRule="auto"/>
        <w:jc w:val="left"/>
      </w:pPr>
    </w:p>
    <w:p w14:paraId="5B389E04" w14:textId="77777777" w:rsidR="00497086" w:rsidRDefault="00497086" w:rsidP="00D81E7C">
      <w:pPr>
        <w:spacing w:line="259" w:lineRule="auto"/>
        <w:jc w:val="left"/>
      </w:pPr>
    </w:p>
    <w:p w14:paraId="3EE1647E" w14:textId="77777777" w:rsidR="00497086" w:rsidRDefault="00497086" w:rsidP="00D81E7C">
      <w:pPr>
        <w:spacing w:line="259" w:lineRule="auto"/>
        <w:jc w:val="left"/>
      </w:pPr>
    </w:p>
    <w:p w14:paraId="0C8F3357" w14:textId="77777777" w:rsidR="00497086" w:rsidRDefault="00497086" w:rsidP="00D81E7C">
      <w:pPr>
        <w:spacing w:line="259" w:lineRule="auto"/>
        <w:jc w:val="left"/>
      </w:pPr>
    </w:p>
    <w:p w14:paraId="696DB5B3" w14:textId="77777777" w:rsidR="00497086" w:rsidRDefault="00497086" w:rsidP="00D81E7C">
      <w:pPr>
        <w:spacing w:line="259" w:lineRule="auto"/>
        <w:jc w:val="left"/>
      </w:pPr>
    </w:p>
    <w:p w14:paraId="32EE29BE" w14:textId="77777777" w:rsidR="00497086" w:rsidRDefault="00497086" w:rsidP="00D81E7C">
      <w:pPr>
        <w:spacing w:line="259" w:lineRule="auto"/>
        <w:jc w:val="left"/>
      </w:pPr>
    </w:p>
    <w:p w14:paraId="04BF5E07" w14:textId="77777777" w:rsidR="00497086" w:rsidRDefault="00497086" w:rsidP="00D81E7C">
      <w:pPr>
        <w:spacing w:line="259" w:lineRule="auto"/>
        <w:jc w:val="left"/>
      </w:pPr>
    </w:p>
    <w:p w14:paraId="1FA30EF0" w14:textId="77777777" w:rsidR="00497086" w:rsidRDefault="00497086" w:rsidP="00D81E7C">
      <w:pPr>
        <w:spacing w:line="259" w:lineRule="auto"/>
        <w:jc w:val="left"/>
      </w:pPr>
    </w:p>
    <w:p w14:paraId="60CABBA6" w14:textId="77777777" w:rsidR="00497086" w:rsidRDefault="00497086" w:rsidP="00D81E7C">
      <w:pPr>
        <w:spacing w:line="259" w:lineRule="auto"/>
        <w:jc w:val="left"/>
      </w:pPr>
    </w:p>
    <w:p w14:paraId="26DFBFE6" w14:textId="77777777" w:rsidR="008D7B2E" w:rsidRDefault="008D7B2E" w:rsidP="00D81E7C">
      <w:pPr>
        <w:spacing w:line="259" w:lineRule="auto"/>
        <w:jc w:val="left"/>
      </w:pPr>
    </w:p>
    <w:p w14:paraId="33FA66CB" w14:textId="77777777" w:rsidR="008D7B2E" w:rsidRDefault="008D7B2E" w:rsidP="00D81E7C">
      <w:pPr>
        <w:spacing w:line="259" w:lineRule="auto"/>
        <w:jc w:val="left"/>
      </w:pPr>
    </w:p>
    <w:p w14:paraId="2A7210A7" w14:textId="77777777" w:rsidR="008D7B2E" w:rsidRDefault="008D7B2E" w:rsidP="00D81E7C">
      <w:pPr>
        <w:spacing w:line="259" w:lineRule="auto"/>
        <w:jc w:val="left"/>
      </w:pPr>
    </w:p>
    <w:p w14:paraId="0D849F4D" w14:textId="77777777" w:rsidR="008D7B2E" w:rsidRDefault="008D7B2E" w:rsidP="00D81E7C">
      <w:pPr>
        <w:spacing w:line="259" w:lineRule="auto"/>
        <w:jc w:val="left"/>
      </w:pPr>
    </w:p>
    <w:p w14:paraId="36B9E834" w14:textId="77777777" w:rsidR="008D7B2E" w:rsidRDefault="008D7B2E" w:rsidP="00D81E7C">
      <w:pPr>
        <w:spacing w:line="259" w:lineRule="auto"/>
        <w:jc w:val="left"/>
      </w:pPr>
    </w:p>
    <w:p w14:paraId="46B207A8" w14:textId="77777777" w:rsidR="00497086" w:rsidRDefault="00497086" w:rsidP="00D81E7C">
      <w:pPr>
        <w:spacing w:line="259" w:lineRule="auto"/>
        <w:jc w:val="left"/>
      </w:pPr>
    </w:p>
    <w:p w14:paraId="49530CF9" w14:textId="77777777" w:rsidR="00497086" w:rsidRDefault="00497086" w:rsidP="00D81E7C">
      <w:pPr>
        <w:spacing w:line="259" w:lineRule="auto"/>
        <w:jc w:val="left"/>
      </w:pPr>
    </w:p>
    <w:p w14:paraId="456CD9F8" w14:textId="77777777" w:rsidR="00497086" w:rsidRDefault="00497086" w:rsidP="00D81E7C">
      <w:pPr>
        <w:spacing w:line="259" w:lineRule="auto"/>
        <w:jc w:val="left"/>
      </w:pPr>
    </w:p>
    <w:p w14:paraId="528A503E" w14:textId="77777777" w:rsidR="008D7B2E" w:rsidRDefault="008D7B2E" w:rsidP="00D81E7C">
      <w:pPr>
        <w:spacing w:line="259" w:lineRule="auto"/>
        <w:jc w:val="left"/>
      </w:pPr>
    </w:p>
    <w:p w14:paraId="51963DB1" w14:textId="77777777" w:rsidR="008D7B2E" w:rsidRDefault="008D7B2E" w:rsidP="00D81E7C">
      <w:pPr>
        <w:spacing w:line="259" w:lineRule="auto"/>
        <w:jc w:val="left"/>
      </w:pPr>
    </w:p>
    <w:sdt>
      <w:sdtPr>
        <w:rPr>
          <w:rFonts w:ascii="Arial" w:eastAsiaTheme="minorHAnsi" w:hAnsi="Arial" w:cs="Arial"/>
          <w:color w:val="auto"/>
          <w:sz w:val="24"/>
          <w:szCs w:val="24"/>
          <w:lang w:val="en-GB"/>
        </w:rPr>
        <w:id w:val="1454139913"/>
        <w:docPartObj>
          <w:docPartGallery w:val="Table of Contents"/>
          <w:docPartUnique/>
        </w:docPartObj>
      </w:sdtPr>
      <w:sdtEndPr>
        <w:rPr>
          <w:b/>
          <w:bCs/>
          <w:noProof/>
        </w:rPr>
      </w:sdtEndPr>
      <w:sdtContent>
        <w:p w14:paraId="0DB7410D" w14:textId="77777777" w:rsidR="00F56ABE" w:rsidRPr="0059384C" w:rsidRDefault="00F56ABE" w:rsidP="008D7B2E">
          <w:pPr>
            <w:pStyle w:val="TOCHeading"/>
            <w:spacing w:line="360" w:lineRule="auto"/>
            <w:rPr>
              <w:rFonts w:ascii="Arial" w:hAnsi="Arial" w:cs="Arial"/>
              <w:b/>
              <w:bCs/>
              <w:color w:val="000000" w:themeColor="text1"/>
              <w:sz w:val="24"/>
              <w:szCs w:val="24"/>
            </w:rPr>
          </w:pPr>
          <w:r w:rsidRPr="0059384C">
            <w:rPr>
              <w:rFonts w:ascii="Arial" w:hAnsi="Arial" w:cs="Arial"/>
              <w:b/>
              <w:bCs/>
              <w:color w:val="000000" w:themeColor="text1"/>
              <w:sz w:val="24"/>
              <w:szCs w:val="24"/>
            </w:rPr>
            <w:t>Table of Contents</w:t>
          </w:r>
        </w:p>
        <w:p w14:paraId="4A47539B" w14:textId="41F00AA5" w:rsidR="00F56ABE" w:rsidRPr="00497086" w:rsidRDefault="00F56ABE" w:rsidP="008D7B2E">
          <w:pPr>
            <w:pStyle w:val="TOC1"/>
            <w:tabs>
              <w:tab w:val="right" w:leader="dot" w:pos="9016"/>
            </w:tabs>
            <w:rPr>
              <w:rFonts w:ascii="Arial" w:hAnsi="Arial" w:cs="Arial"/>
              <w:noProof/>
              <w:szCs w:val="24"/>
            </w:rPr>
          </w:pPr>
          <w:r w:rsidRPr="00497086">
            <w:rPr>
              <w:rFonts w:ascii="Arial" w:hAnsi="Arial" w:cs="Arial"/>
              <w:szCs w:val="24"/>
            </w:rPr>
            <w:fldChar w:fldCharType="begin"/>
          </w:r>
          <w:r w:rsidRPr="00497086">
            <w:rPr>
              <w:rFonts w:ascii="Arial" w:hAnsi="Arial" w:cs="Arial"/>
              <w:szCs w:val="24"/>
            </w:rPr>
            <w:instrText xml:space="preserve"> TOC \o "1-3" \h \z \u </w:instrText>
          </w:r>
          <w:r w:rsidRPr="00497086">
            <w:rPr>
              <w:rFonts w:ascii="Arial" w:hAnsi="Arial" w:cs="Arial"/>
              <w:szCs w:val="24"/>
            </w:rPr>
            <w:fldChar w:fldCharType="separate"/>
          </w:r>
          <w:hyperlink w:anchor="_Toc135226992" w:history="1">
            <w:r w:rsidRPr="00497086">
              <w:rPr>
                <w:rStyle w:val="Hyperlink"/>
                <w:rFonts w:ascii="Arial" w:hAnsi="Arial" w:cs="Arial"/>
                <w:noProof/>
                <w:szCs w:val="24"/>
              </w:rPr>
              <w:t>Introduction</w:t>
            </w:r>
            <w:r w:rsidRPr="00497086">
              <w:rPr>
                <w:rFonts w:ascii="Arial" w:hAnsi="Arial" w:cs="Arial"/>
                <w:noProof/>
                <w:webHidden/>
                <w:szCs w:val="24"/>
              </w:rPr>
              <w:tab/>
            </w:r>
            <w:r w:rsidRPr="00497086">
              <w:rPr>
                <w:rFonts w:ascii="Arial" w:hAnsi="Arial" w:cs="Arial"/>
                <w:noProof/>
                <w:webHidden/>
                <w:szCs w:val="24"/>
              </w:rPr>
              <w:fldChar w:fldCharType="begin"/>
            </w:r>
            <w:r w:rsidRPr="00497086">
              <w:rPr>
                <w:rFonts w:ascii="Arial" w:hAnsi="Arial" w:cs="Arial"/>
                <w:noProof/>
                <w:webHidden/>
                <w:szCs w:val="24"/>
              </w:rPr>
              <w:instrText xml:space="preserve"> PAGEREF _Toc135226992 \h </w:instrText>
            </w:r>
            <w:r w:rsidRPr="00497086">
              <w:rPr>
                <w:rFonts w:ascii="Arial" w:hAnsi="Arial" w:cs="Arial"/>
                <w:noProof/>
                <w:webHidden/>
                <w:szCs w:val="24"/>
              </w:rPr>
            </w:r>
            <w:r w:rsidRPr="00497086">
              <w:rPr>
                <w:rFonts w:ascii="Arial" w:hAnsi="Arial" w:cs="Arial"/>
                <w:noProof/>
                <w:webHidden/>
                <w:szCs w:val="24"/>
              </w:rPr>
              <w:fldChar w:fldCharType="separate"/>
            </w:r>
            <w:r w:rsidR="007E3724" w:rsidRPr="00497086">
              <w:rPr>
                <w:rFonts w:ascii="Arial" w:hAnsi="Arial" w:cs="Arial"/>
                <w:noProof/>
                <w:webHidden/>
                <w:szCs w:val="24"/>
              </w:rPr>
              <w:t>3</w:t>
            </w:r>
            <w:r w:rsidRPr="00497086">
              <w:rPr>
                <w:rFonts w:ascii="Arial" w:hAnsi="Arial" w:cs="Arial"/>
                <w:noProof/>
                <w:webHidden/>
                <w:szCs w:val="24"/>
              </w:rPr>
              <w:fldChar w:fldCharType="end"/>
            </w:r>
          </w:hyperlink>
        </w:p>
        <w:p w14:paraId="2D5F50E1" w14:textId="76D87F5A" w:rsidR="00F56ABE" w:rsidRPr="00497086" w:rsidRDefault="00000000" w:rsidP="008D7B2E">
          <w:pPr>
            <w:pStyle w:val="TOC1"/>
            <w:tabs>
              <w:tab w:val="right" w:leader="dot" w:pos="9016"/>
            </w:tabs>
            <w:rPr>
              <w:rFonts w:ascii="Arial" w:hAnsi="Arial" w:cs="Arial"/>
              <w:noProof/>
              <w:szCs w:val="24"/>
            </w:rPr>
          </w:pPr>
          <w:hyperlink w:anchor="_Toc135226993" w:history="1">
            <w:r w:rsidR="00F56ABE" w:rsidRPr="00497086">
              <w:rPr>
                <w:rStyle w:val="Hyperlink"/>
                <w:rFonts w:ascii="Arial" w:hAnsi="Arial" w:cs="Arial"/>
                <w:noProof/>
                <w:szCs w:val="24"/>
              </w:rPr>
              <w:t>Comparison of financial management approaches between Marriott and Hyatt Hotels</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_Toc135226993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4</w:t>
            </w:r>
            <w:r w:rsidR="00F56ABE" w:rsidRPr="00497086">
              <w:rPr>
                <w:rFonts w:ascii="Arial" w:hAnsi="Arial" w:cs="Arial"/>
                <w:noProof/>
                <w:webHidden/>
                <w:szCs w:val="24"/>
              </w:rPr>
              <w:fldChar w:fldCharType="end"/>
            </w:r>
          </w:hyperlink>
        </w:p>
        <w:p w14:paraId="3CAE8CF9" w14:textId="49B5A3B6" w:rsidR="00F56ABE" w:rsidRPr="00497086" w:rsidRDefault="00000000" w:rsidP="008D7B2E">
          <w:pPr>
            <w:pStyle w:val="TOC2"/>
            <w:tabs>
              <w:tab w:val="right" w:leader="dot" w:pos="9016"/>
            </w:tabs>
            <w:ind w:left="0"/>
            <w:rPr>
              <w:rFonts w:ascii="Arial" w:hAnsi="Arial" w:cs="Arial"/>
              <w:noProof/>
              <w:szCs w:val="24"/>
            </w:rPr>
          </w:pPr>
          <w:hyperlink w:anchor="_Toc135226994" w:history="1">
            <w:r w:rsidR="00F56ABE" w:rsidRPr="00497086">
              <w:rPr>
                <w:rStyle w:val="Hyperlink"/>
                <w:rFonts w:ascii="Arial" w:hAnsi="Arial" w:cs="Arial"/>
                <w:noProof/>
                <w:szCs w:val="24"/>
              </w:rPr>
              <w:t>Comparison of total revenue</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_Toc135226994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4</w:t>
            </w:r>
            <w:r w:rsidR="00F56ABE" w:rsidRPr="00497086">
              <w:rPr>
                <w:rFonts w:ascii="Arial" w:hAnsi="Arial" w:cs="Arial"/>
                <w:noProof/>
                <w:webHidden/>
                <w:szCs w:val="24"/>
              </w:rPr>
              <w:fldChar w:fldCharType="end"/>
            </w:r>
          </w:hyperlink>
        </w:p>
        <w:p w14:paraId="0F630001" w14:textId="0435DC77" w:rsidR="00F56ABE" w:rsidRPr="00497086" w:rsidRDefault="00000000" w:rsidP="008D7B2E">
          <w:pPr>
            <w:pStyle w:val="TOC2"/>
            <w:tabs>
              <w:tab w:val="right" w:leader="dot" w:pos="9016"/>
            </w:tabs>
            <w:ind w:left="0"/>
            <w:rPr>
              <w:rFonts w:ascii="Arial" w:hAnsi="Arial" w:cs="Arial"/>
              <w:noProof/>
              <w:szCs w:val="24"/>
            </w:rPr>
          </w:pPr>
          <w:hyperlink w:anchor="_Toc135226995" w:history="1">
            <w:r w:rsidR="00F56ABE" w:rsidRPr="00497086">
              <w:rPr>
                <w:rStyle w:val="Hyperlink"/>
                <w:rFonts w:ascii="Arial" w:hAnsi="Arial" w:cs="Arial"/>
                <w:noProof/>
                <w:szCs w:val="24"/>
              </w:rPr>
              <w:t>Comparison of market position</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_Toc135226995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5</w:t>
            </w:r>
            <w:r w:rsidR="00F56ABE" w:rsidRPr="00497086">
              <w:rPr>
                <w:rFonts w:ascii="Arial" w:hAnsi="Arial" w:cs="Arial"/>
                <w:noProof/>
                <w:webHidden/>
                <w:szCs w:val="24"/>
              </w:rPr>
              <w:fldChar w:fldCharType="end"/>
            </w:r>
          </w:hyperlink>
        </w:p>
        <w:p w14:paraId="6403EE25" w14:textId="30481668" w:rsidR="00F56ABE" w:rsidRPr="00497086" w:rsidRDefault="00000000" w:rsidP="008D7B2E">
          <w:pPr>
            <w:pStyle w:val="TOC2"/>
            <w:tabs>
              <w:tab w:val="right" w:leader="dot" w:pos="9016"/>
            </w:tabs>
            <w:ind w:left="0"/>
            <w:rPr>
              <w:rFonts w:ascii="Arial" w:hAnsi="Arial" w:cs="Arial"/>
              <w:noProof/>
              <w:szCs w:val="24"/>
            </w:rPr>
          </w:pPr>
          <w:hyperlink w:anchor="_Toc135226996" w:history="1">
            <w:r w:rsidR="00F56ABE" w:rsidRPr="00497086">
              <w:rPr>
                <w:rStyle w:val="Hyperlink"/>
                <w:rFonts w:ascii="Arial" w:hAnsi="Arial" w:cs="Arial"/>
                <w:noProof/>
                <w:szCs w:val="24"/>
              </w:rPr>
              <w:t>Comparison of growth potential</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_Toc135226996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6</w:t>
            </w:r>
            <w:r w:rsidR="00F56ABE" w:rsidRPr="00497086">
              <w:rPr>
                <w:rFonts w:ascii="Arial" w:hAnsi="Arial" w:cs="Arial"/>
                <w:noProof/>
                <w:webHidden/>
                <w:szCs w:val="24"/>
              </w:rPr>
              <w:fldChar w:fldCharType="end"/>
            </w:r>
          </w:hyperlink>
        </w:p>
        <w:p w14:paraId="05D3DBBC" w14:textId="343B076E" w:rsidR="00F56ABE" w:rsidRPr="00497086" w:rsidRDefault="00000000" w:rsidP="008D7B2E">
          <w:pPr>
            <w:pStyle w:val="TOC2"/>
            <w:tabs>
              <w:tab w:val="right" w:leader="dot" w:pos="9016"/>
            </w:tabs>
            <w:ind w:left="0"/>
            <w:rPr>
              <w:rFonts w:ascii="Arial" w:hAnsi="Arial" w:cs="Arial"/>
              <w:noProof/>
              <w:szCs w:val="24"/>
            </w:rPr>
          </w:pPr>
          <w:hyperlink w:anchor="_Toc135226997" w:history="1">
            <w:r w:rsidR="00F56ABE" w:rsidRPr="00497086">
              <w:rPr>
                <w:rStyle w:val="Hyperlink"/>
                <w:rFonts w:ascii="Arial" w:hAnsi="Arial" w:cs="Arial"/>
                <w:noProof/>
                <w:szCs w:val="24"/>
              </w:rPr>
              <w:t>Comparison of financial commitment to CSR</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_Toc135226997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7</w:t>
            </w:r>
            <w:r w:rsidR="00F56ABE" w:rsidRPr="00497086">
              <w:rPr>
                <w:rFonts w:ascii="Arial" w:hAnsi="Arial" w:cs="Arial"/>
                <w:noProof/>
                <w:webHidden/>
                <w:szCs w:val="24"/>
              </w:rPr>
              <w:fldChar w:fldCharType="end"/>
            </w:r>
          </w:hyperlink>
        </w:p>
        <w:p w14:paraId="2BA16A0E" w14:textId="1F31476E" w:rsidR="00F56ABE" w:rsidRPr="00497086" w:rsidRDefault="00000000" w:rsidP="008D7B2E">
          <w:pPr>
            <w:pStyle w:val="TOC1"/>
            <w:tabs>
              <w:tab w:val="right" w:leader="dot" w:pos="9016"/>
            </w:tabs>
            <w:rPr>
              <w:rFonts w:ascii="Arial" w:hAnsi="Arial" w:cs="Arial"/>
              <w:noProof/>
              <w:szCs w:val="24"/>
            </w:rPr>
          </w:pPr>
          <w:hyperlink w:anchor="_Toc135226998" w:history="1">
            <w:r w:rsidR="00F56ABE" w:rsidRPr="00497086">
              <w:rPr>
                <w:rStyle w:val="Hyperlink"/>
                <w:rFonts w:ascii="Arial" w:hAnsi="Arial" w:cs="Arial"/>
                <w:noProof/>
                <w:szCs w:val="24"/>
              </w:rPr>
              <w:t>Recommendations</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_Toc135226998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8</w:t>
            </w:r>
            <w:r w:rsidR="00F56ABE" w:rsidRPr="00497086">
              <w:rPr>
                <w:rFonts w:ascii="Arial" w:hAnsi="Arial" w:cs="Arial"/>
                <w:noProof/>
                <w:webHidden/>
                <w:szCs w:val="24"/>
              </w:rPr>
              <w:fldChar w:fldCharType="end"/>
            </w:r>
          </w:hyperlink>
        </w:p>
        <w:p w14:paraId="6A6E5BBF" w14:textId="26035BDD" w:rsidR="00F56ABE" w:rsidRPr="00497086" w:rsidRDefault="00000000" w:rsidP="008D7B2E">
          <w:pPr>
            <w:pStyle w:val="TOC2"/>
            <w:tabs>
              <w:tab w:val="right" w:leader="dot" w:pos="9016"/>
            </w:tabs>
            <w:ind w:left="0"/>
            <w:rPr>
              <w:rFonts w:ascii="Arial" w:hAnsi="Arial" w:cs="Arial"/>
              <w:noProof/>
              <w:szCs w:val="24"/>
            </w:rPr>
          </w:pPr>
          <w:hyperlink w:anchor="_Toc135226999" w:history="1">
            <w:r w:rsidR="00F56ABE" w:rsidRPr="00497086">
              <w:rPr>
                <w:rStyle w:val="Hyperlink"/>
                <w:rFonts w:ascii="Arial" w:hAnsi="Arial" w:cs="Arial"/>
                <w:noProof/>
                <w:szCs w:val="24"/>
              </w:rPr>
              <w:t>Establish a cross-functional innovation team (Marriot International)</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_Toc135226999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8</w:t>
            </w:r>
            <w:r w:rsidR="00F56ABE" w:rsidRPr="00497086">
              <w:rPr>
                <w:rFonts w:ascii="Arial" w:hAnsi="Arial" w:cs="Arial"/>
                <w:noProof/>
                <w:webHidden/>
                <w:szCs w:val="24"/>
              </w:rPr>
              <w:fldChar w:fldCharType="end"/>
            </w:r>
          </w:hyperlink>
        </w:p>
        <w:p w14:paraId="26C2A53A" w14:textId="03B41BD4" w:rsidR="00F56ABE" w:rsidRPr="00497086" w:rsidRDefault="00000000" w:rsidP="008D7B2E">
          <w:pPr>
            <w:pStyle w:val="TOC2"/>
            <w:tabs>
              <w:tab w:val="right" w:leader="dot" w:pos="9016"/>
            </w:tabs>
            <w:ind w:left="0"/>
            <w:rPr>
              <w:rFonts w:ascii="Arial" w:hAnsi="Arial" w:cs="Arial"/>
              <w:noProof/>
              <w:szCs w:val="24"/>
            </w:rPr>
          </w:pPr>
          <w:hyperlink w:anchor="_Toc135227000" w:history="1">
            <w:r w:rsidR="00F56ABE" w:rsidRPr="00497086">
              <w:rPr>
                <w:rStyle w:val="Hyperlink"/>
                <w:rFonts w:ascii="Arial" w:hAnsi="Arial" w:cs="Arial"/>
                <w:noProof/>
                <w:szCs w:val="24"/>
              </w:rPr>
              <w:t>Engage in social responsibility (Hyatt Hotel)</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_Toc135227000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9</w:t>
            </w:r>
            <w:r w:rsidR="00F56ABE" w:rsidRPr="00497086">
              <w:rPr>
                <w:rFonts w:ascii="Arial" w:hAnsi="Arial" w:cs="Arial"/>
                <w:noProof/>
                <w:webHidden/>
                <w:szCs w:val="24"/>
              </w:rPr>
              <w:fldChar w:fldCharType="end"/>
            </w:r>
          </w:hyperlink>
        </w:p>
        <w:p w14:paraId="144958B2" w14:textId="1AA3109C" w:rsidR="00F56ABE" w:rsidRPr="00497086" w:rsidRDefault="00000000" w:rsidP="008D7B2E">
          <w:pPr>
            <w:pStyle w:val="TOC1"/>
            <w:tabs>
              <w:tab w:val="right" w:leader="dot" w:pos="9016"/>
            </w:tabs>
            <w:rPr>
              <w:rFonts w:ascii="Arial" w:hAnsi="Arial" w:cs="Arial"/>
              <w:noProof/>
              <w:szCs w:val="24"/>
            </w:rPr>
          </w:pPr>
          <w:hyperlink w:anchor="_Toc135227001" w:history="1">
            <w:r w:rsidR="00F56ABE" w:rsidRPr="00497086">
              <w:rPr>
                <w:rStyle w:val="Hyperlink"/>
                <w:rFonts w:ascii="Arial" w:hAnsi="Arial" w:cs="Arial"/>
                <w:noProof/>
                <w:szCs w:val="24"/>
              </w:rPr>
              <w:t>Conclusion</w:t>
            </w:r>
            <w:r w:rsidR="00F56ABE" w:rsidRPr="00497086">
              <w:rPr>
                <w:rFonts w:ascii="Arial" w:hAnsi="Arial" w:cs="Arial"/>
                <w:noProof/>
                <w:webHidden/>
                <w:szCs w:val="24"/>
              </w:rPr>
              <w:tab/>
            </w:r>
            <w:r w:rsidR="00F56ABE" w:rsidRPr="00497086">
              <w:rPr>
                <w:rFonts w:ascii="Arial" w:hAnsi="Arial" w:cs="Arial"/>
                <w:noProof/>
                <w:webHidden/>
                <w:szCs w:val="24"/>
              </w:rPr>
              <w:fldChar w:fldCharType="begin"/>
            </w:r>
            <w:r w:rsidR="00F56ABE" w:rsidRPr="00497086">
              <w:rPr>
                <w:rFonts w:ascii="Arial" w:hAnsi="Arial" w:cs="Arial"/>
                <w:noProof/>
                <w:webHidden/>
                <w:szCs w:val="24"/>
              </w:rPr>
              <w:instrText xml:space="preserve"> PAGEREF _Toc135227001 \h </w:instrText>
            </w:r>
            <w:r w:rsidR="00F56ABE" w:rsidRPr="00497086">
              <w:rPr>
                <w:rFonts w:ascii="Arial" w:hAnsi="Arial" w:cs="Arial"/>
                <w:noProof/>
                <w:webHidden/>
                <w:szCs w:val="24"/>
              </w:rPr>
            </w:r>
            <w:r w:rsidR="00F56ABE" w:rsidRPr="00497086">
              <w:rPr>
                <w:rFonts w:ascii="Arial" w:hAnsi="Arial" w:cs="Arial"/>
                <w:noProof/>
                <w:webHidden/>
                <w:szCs w:val="24"/>
              </w:rPr>
              <w:fldChar w:fldCharType="separate"/>
            </w:r>
            <w:r w:rsidR="007E3724" w:rsidRPr="00497086">
              <w:rPr>
                <w:rFonts w:ascii="Arial" w:hAnsi="Arial" w:cs="Arial"/>
                <w:noProof/>
                <w:webHidden/>
                <w:szCs w:val="24"/>
              </w:rPr>
              <w:t>10</w:t>
            </w:r>
            <w:r w:rsidR="00F56ABE" w:rsidRPr="00497086">
              <w:rPr>
                <w:rFonts w:ascii="Arial" w:hAnsi="Arial" w:cs="Arial"/>
                <w:noProof/>
                <w:webHidden/>
                <w:szCs w:val="24"/>
              </w:rPr>
              <w:fldChar w:fldCharType="end"/>
            </w:r>
          </w:hyperlink>
        </w:p>
        <w:p w14:paraId="5CDC6819" w14:textId="0AE4BF2C" w:rsidR="00F56ABE" w:rsidRPr="00497086" w:rsidRDefault="00497086" w:rsidP="008D7B2E">
          <w:pPr>
            <w:pStyle w:val="TOC1"/>
            <w:tabs>
              <w:tab w:val="right" w:leader="dot" w:pos="9016"/>
            </w:tabs>
            <w:rPr>
              <w:rFonts w:ascii="Arial" w:hAnsi="Arial" w:cs="Arial"/>
              <w:noProof/>
              <w:szCs w:val="24"/>
            </w:rPr>
          </w:pPr>
          <w:r w:rsidRPr="00497086">
            <w:rPr>
              <w:rFonts w:ascii="Arial" w:hAnsi="Arial" w:cs="Arial"/>
            </w:rPr>
            <w:t>References ………………………………………………………………………………11</w:t>
          </w:r>
        </w:p>
        <w:p w14:paraId="0E927335" w14:textId="77777777" w:rsidR="00F56ABE" w:rsidRPr="008D7B2E" w:rsidRDefault="00F56ABE" w:rsidP="008D7B2E">
          <w:pPr>
            <w:rPr>
              <w:rFonts w:ascii="Arial" w:hAnsi="Arial" w:cs="Arial"/>
              <w:b/>
              <w:bCs/>
              <w:noProof/>
              <w:szCs w:val="24"/>
            </w:rPr>
          </w:pPr>
          <w:r w:rsidRPr="00497086">
            <w:rPr>
              <w:rFonts w:ascii="Arial" w:hAnsi="Arial" w:cs="Arial"/>
              <w:b/>
              <w:bCs/>
              <w:noProof/>
              <w:szCs w:val="24"/>
            </w:rPr>
            <w:fldChar w:fldCharType="end"/>
          </w:r>
        </w:p>
      </w:sdtContent>
    </w:sdt>
    <w:p w14:paraId="3539EC3B" w14:textId="77777777" w:rsidR="00F56ABE" w:rsidRPr="008D7B2E" w:rsidRDefault="00F56ABE" w:rsidP="008D7B2E">
      <w:pPr>
        <w:jc w:val="left"/>
        <w:rPr>
          <w:rFonts w:ascii="Arial" w:hAnsi="Arial" w:cs="Arial"/>
          <w:szCs w:val="24"/>
        </w:rPr>
      </w:pPr>
    </w:p>
    <w:p w14:paraId="5039DDBF" w14:textId="77777777" w:rsidR="008D7B2E" w:rsidRPr="008D7B2E" w:rsidRDefault="008D7B2E" w:rsidP="008D7B2E">
      <w:pPr>
        <w:jc w:val="left"/>
        <w:rPr>
          <w:rFonts w:ascii="Arial" w:hAnsi="Arial" w:cs="Arial"/>
          <w:szCs w:val="24"/>
        </w:rPr>
      </w:pPr>
    </w:p>
    <w:p w14:paraId="3A15B859" w14:textId="77777777" w:rsidR="008D7B2E" w:rsidRPr="008D7B2E" w:rsidRDefault="008D7B2E" w:rsidP="008D7B2E">
      <w:pPr>
        <w:jc w:val="left"/>
        <w:rPr>
          <w:rFonts w:ascii="Arial" w:hAnsi="Arial" w:cs="Arial"/>
          <w:szCs w:val="24"/>
        </w:rPr>
      </w:pPr>
    </w:p>
    <w:p w14:paraId="5F04FF42" w14:textId="77777777" w:rsidR="008D7B2E" w:rsidRPr="008D7B2E" w:rsidRDefault="008D7B2E" w:rsidP="008D7B2E">
      <w:pPr>
        <w:jc w:val="left"/>
        <w:rPr>
          <w:rFonts w:ascii="Arial" w:hAnsi="Arial" w:cs="Arial"/>
          <w:szCs w:val="24"/>
        </w:rPr>
      </w:pPr>
    </w:p>
    <w:p w14:paraId="7CD748F8" w14:textId="77777777" w:rsidR="008D7B2E" w:rsidRPr="008D7B2E" w:rsidRDefault="008D7B2E" w:rsidP="008D7B2E">
      <w:pPr>
        <w:jc w:val="left"/>
        <w:rPr>
          <w:rFonts w:ascii="Arial" w:hAnsi="Arial" w:cs="Arial"/>
          <w:szCs w:val="24"/>
        </w:rPr>
      </w:pPr>
    </w:p>
    <w:p w14:paraId="712B88AD" w14:textId="77777777" w:rsidR="008D7B2E" w:rsidRPr="008D7B2E" w:rsidRDefault="008D7B2E" w:rsidP="008D7B2E">
      <w:pPr>
        <w:jc w:val="left"/>
        <w:rPr>
          <w:rFonts w:ascii="Arial" w:hAnsi="Arial" w:cs="Arial"/>
          <w:szCs w:val="24"/>
        </w:rPr>
      </w:pPr>
    </w:p>
    <w:p w14:paraId="0E34A0A8" w14:textId="77777777" w:rsidR="008D7B2E" w:rsidRPr="008D7B2E" w:rsidRDefault="008D7B2E" w:rsidP="008D7B2E">
      <w:pPr>
        <w:jc w:val="left"/>
        <w:rPr>
          <w:rFonts w:ascii="Arial" w:hAnsi="Arial" w:cs="Arial"/>
          <w:szCs w:val="24"/>
        </w:rPr>
      </w:pPr>
    </w:p>
    <w:p w14:paraId="01E907DC" w14:textId="77777777" w:rsidR="008D7B2E" w:rsidRPr="008D7B2E" w:rsidRDefault="008D7B2E" w:rsidP="008D7B2E">
      <w:pPr>
        <w:jc w:val="left"/>
        <w:rPr>
          <w:rFonts w:ascii="Arial" w:hAnsi="Arial" w:cs="Arial"/>
          <w:szCs w:val="24"/>
        </w:rPr>
      </w:pPr>
    </w:p>
    <w:p w14:paraId="79ADF656" w14:textId="77777777" w:rsidR="008D7B2E" w:rsidRPr="008D7B2E" w:rsidRDefault="008D7B2E" w:rsidP="008D7B2E">
      <w:pPr>
        <w:jc w:val="left"/>
        <w:rPr>
          <w:rFonts w:ascii="Arial" w:hAnsi="Arial" w:cs="Arial"/>
          <w:szCs w:val="24"/>
        </w:rPr>
      </w:pPr>
    </w:p>
    <w:p w14:paraId="1B9FF298" w14:textId="77777777" w:rsidR="008D7B2E" w:rsidRDefault="008D7B2E" w:rsidP="008D7B2E">
      <w:pPr>
        <w:jc w:val="left"/>
        <w:rPr>
          <w:rFonts w:ascii="Arial" w:hAnsi="Arial" w:cs="Arial"/>
          <w:szCs w:val="24"/>
        </w:rPr>
      </w:pPr>
    </w:p>
    <w:p w14:paraId="581EC604" w14:textId="77777777" w:rsidR="008D7B2E" w:rsidRPr="008D7B2E" w:rsidRDefault="008D7B2E" w:rsidP="008D7B2E">
      <w:pPr>
        <w:jc w:val="left"/>
        <w:rPr>
          <w:rFonts w:ascii="Arial" w:hAnsi="Arial" w:cs="Arial"/>
          <w:szCs w:val="24"/>
        </w:rPr>
      </w:pPr>
    </w:p>
    <w:p w14:paraId="76217B74" w14:textId="77777777" w:rsidR="008D7B2E" w:rsidRDefault="008D7B2E" w:rsidP="008D7B2E">
      <w:pPr>
        <w:jc w:val="left"/>
        <w:rPr>
          <w:rFonts w:ascii="Arial" w:hAnsi="Arial" w:cs="Arial"/>
          <w:szCs w:val="24"/>
        </w:rPr>
      </w:pPr>
    </w:p>
    <w:p w14:paraId="3BBD8F1D" w14:textId="77777777" w:rsidR="00497086" w:rsidRDefault="00497086" w:rsidP="008D7B2E">
      <w:pPr>
        <w:jc w:val="left"/>
        <w:rPr>
          <w:rFonts w:ascii="Arial" w:hAnsi="Arial" w:cs="Arial"/>
          <w:szCs w:val="24"/>
        </w:rPr>
      </w:pPr>
    </w:p>
    <w:p w14:paraId="05B94D62" w14:textId="77777777" w:rsidR="00497086" w:rsidRPr="008D7B2E" w:rsidRDefault="00497086" w:rsidP="008D7B2E">
      <w:pPr>
        <w:jc w:val="left"/>
        <w:rPr>
          <w:rFonts w:ascii="Arial" w:hAnsi="Arial" w:cs="Arial"/>
          <w:szCs w:val="24"/>
        </w:rPr>
      </w:pPr>
    </w:p>
    <w:p w14:paraId="7813FC7C" w14:textId="77777777" w:rsidR="00D81E7C" w:rsidRPr="0059384C" w:rsidRDefault="00D81E7C" w:rsidP="008D7B2E">
      <w:pPr>
        <w:pStyle w:val="Heading1"/>
        <w:rPr>
          <w:rFonts w:ascii="Arial" w:hAnsi="Arial" w:cs="Arial"/>
          <w:sz w:val="28"/>
          <w:szCs w:val="28"/>
        </w:rPr>
      </w:pPr>
      <w:bookmarkStart w:id="0" w:name="_Toc135226992"/>
      <w:r w:rsidRPr="0059384C">
        <w:rPr>
          <w:rFonts w:ascii="Arial" w:hAnsi="Arial" w:cs="Arial"/>
          <w:sz w:val="28"/>
          <w:szCs w:val="28"/>
        </w:rPr>
        <w:lastRenderedPageBreak/>
        <w:t>Introduction</w:t>
      </w:r>
      <w:bookmarkEnd w:id="0"/>
    </w:p>
    <w:p w14:paraId="31CA284B" w14:textId="147FF523" w:rsidR="00D81E7C" w:rsidRPr="008D7B2E" w:rsidRDefault="00D81E7C" w:rsidP="008D7B2E">
      <w:pPr>
        <w:rPr>
          <w:rFonts w:ascii="Arial" w:hAnsi="Arial" w:cs="Arial"/>
          <w:szCs w:val="24"/>
        </w:rPr>
      </w:pPr>
      <w:r w:rsidRPr="008D7B2E">
        <w:rPr>
          <w:rFonts w:ascii="Arial" w:hAnsi="Arial" w:cs="Arial"/>
          <w:szCs w:val="24"/>
        </w:rPr>
        <w:t xml:space="preserve">Both the Marriott and the Hyatt hotels have earned a reputation for providing luxurious services and rooms. Marriott International, which was established in 1927, is the owner of several different hotel brands. The industry is led by Marriott, which has 7,600 properties located in 133 different countries (Marriot, 2023). The organisation offers a range of hotels, from those that are more affordable to those that are of a higher standard. Another well-known name in the hotel industry is Hyatt Hotels Corporation, which was established in 1957 (Media, 2023). Over 1,000 Hyatt hotels throughout the world provide guests with luxurious rooms. </w:t>
      </w:r>
      <w:r w:rsidR="00926D85" w:rsidRPr="008D7B2E">
        <w:rPr>
          <w:rFonts w:ascii="Arial" w:hAnsi="Arial" w:cs="Arial"/>
          <w:szCs w:val="24"/>
        </w:rPr>
        <w:t>B</w:t>
      </w:r>
      <w:r w:rsidRPr="008D7B2E">
        <w:rPr>
          <w:rFonts w:ascii="Arial" w:hAnsi="Arial" w:cs="Arial"/>
          <w:szCs w:val="24"/>
        </w:rPr>
        <w:t>oth Marriott and Hyatt are industry leaders and are committed to providing outstanding experiences for their customers. This study studies and analyses the financial management practices of both companies, looking at factors such as total revenue, market position, growth potential, and financial commitment to CSR.</w:t>
      </w:r>
    </w:p>
    <w:p w14:paraId="337899D7" w14:textId="77777777" w:rsidR="00D81E7C" w:rsidRPr="008D7B2E" w:rsidRDefault="00D81E7C" w:rsidP="008D7B2E">
      <w:pPr>
        <w:rPr>
          <w:rFonts w:ascii="Arial" w:hAnsi="Arial" w:cs="Arial"/>
          <w:szCs w:val="24"/>
        </w:rPr>
      </w:pPr>
    </w:p>
    <w:p w14:paraId="34B2A9B8" w14:textId="77777777" w:rsidR="00D81E7C" w:rsidRPr="008D7B2E" w:rsidRDefault="00D81E7C" w:rsidP="008D7B2E">
      <w:pPr>
        <w:rPr>
          <w:rFonts w:ascii="Arial" w:hAnsi="Arial" w:cs="Arial"/>
          <w:szCs w:val="24"/>
        </w:rPr>
      </w:pPr>
    </w:p>
    <w:p w14:paraId="4525BECD" w14:textId="77777777" w:rsidR="00D81E7C" w:rsidRPr="008D7B2E" w:rsidRDefault="00D81E7C" w:rsidP="008D7B2E">
      <w:pPr>
        <w:rPr>
          <w:rFonts w:ascii="Arial" w:hAnsi="Arial" w:cs="Arial"/>
          <w:szCs w:val="24"/>
        </w:rPr>
      </w:pPr>
    </w:p>
    <w:p w14:paraId="541598D6" w14:textId="77777777" w:rsidR="00D81E7C" w:rsidRPr="008D7B2E" w:rsidRDefault="00D81E7C" w:rsidP="008D7B2E">
      <w:pPr>
        <w:rPr>
          <w:rFonts w:ascii="Arial" w:hAnsi="Arial" w:cs="Arial"/>
          <w:szCs w:val="24"/>
        </w:rPr>
      </w:pPr>
    </w:p>
    <w:p w14:paraId="5B9525D4" w14:textId="77777777" w:rsidR="00D81E7C" w:rsidRPr="008D7B2E" w:rsidRDefault="00D81E7C" w:rsidP="008D7B2E">
      <w:pPr>
        <w:rPr>
          <w:rFonts w:ascii="Arial" w:hAnsi="Arial" w:cs="Arial"/>
          <w:szCs w:val="24"/>
        </w:rPr>
      </w:pPr>
    </w:p>
    <w:p w14:paraId="03D918ED" w14:textId="77777777" w:rsidR="00D81E7C" w:rsidRPr="008D7B2E" w:rsidRDefault="00D81E7C" w:rsidP="008D7B2E">
      <w:pPr>
        <w:rPr>
          <w:rFonts w:ascii="Arial" w:hAnsi="Arial" w:cs="Arial"/>
          <w:szCs w:val="24"/>
        </w:rPr>
      </w:pPr>
    </w:p>
    <w:p w14:paraId="3A9DE695" w14:textId="77777777" w:rsidR="00D81E7C" w:rsidRPr="008D7B2E" w:rsidRDefault="00D81E7C" w:rsidP="008D7B2E">
      <w:pPr>
        <w:rPr>
          <w:rFonts w:ascii="Arial" w:hAnsi="Arial" w:cs="Arial"/>
          <w:szCs w:val="24"/>
        </w:rPr>
      </w:pPr>
    </w:p>
    <w:p w14:paraId="56A3BB98" w14:textId="77777777" w:rsidR="00D81E7C" w:rsidRPr="008D7B2E" w:rsidRDefault="00D81E7C" w:rsidP="008D7B2E">
      <w:pPr>
        <w:rPr>
          <w:rFonts w:ascii="Arial" w:hAnsi="Arial" w:cs="Arial"/>
          <w:szCs w:val="24"/>
        </w:rPr>
      </w:pPr>
    </w:p>
    <w:p w14:paraId="62608B69" w14:textId="77777777" w:rsidR="00D81E7C" w:rsidRPr="008D7B2E" w:rsidRDefault="00D81E7C" w:rsidP="008D7B2E">
      <w:pPr>
        <w:rPr>
          <w:rFonts w:ascii="Arial" w:hAnsi="Arial" w:cs="Arial"/>
          <w:szCs w:val="24"/>
        </w:rPr>
      </w:pPr>
    </w:p>
    <w:p w14:paraId="2CD12924" w14:textId="77777777" w:rsidR="00D81E7C" w:rsidRPr="008D7B2E" w:rsidRDefault="00D81E7C" w:rsidP="008D7B2E">
      <w:pPr>
        <w:rPr>
          <w:rFonts w:ascii="Arial" w:hAnsi="Arial" w:cs="Arial"/>
          <w:szCs w:val="24"/>
        </w:rPr>
      </w:pPr>
    </w:p>
    <w:p w14:paraId="6F24166D" w14:textId="77777777" w:rsidR="00D81E7C" w:rsidRPr="008D7B2E" w:rsidRDefault="00D81E7C" w:rsidP="008D7B2E">
      <w:pPr>
        <w:rPr>
          <w:rFonts w:ascii="Arial" w:hAnsi="Arial" w:cs="Arial"/>
          <w:szCs w:val="24"/>
        </w:rPr>
      </w:pPr>
    </w:p>
    <w:p w14:paraId="567D5752" w14:textId="77777777" w:rsidR="00D81E7C" w:rsidRPr="008D7B2E" w:rsidRDefault="00D81E7C" w:rsidP="008D7B2E">
      <w:pPr>
        <w:rPr>
          <w:rFonts w:ascii="Arial" w:hAnsi="Arial" w:cs="Arial"/>
          <w:szCs w:val="24"/>
        </w:rPr>
      </w:pPr>
    </w:p>
    <w:p w14:paraId="218BCB38" w14:textId="77777777" w:rsidR="00D81E7C" w:rsidRPr="008D7B2E" w:rsidRDefault="00D81E7C" w:rsidP="008D7B2E">
      <w:pPr>
        <w:rPr>
          <w:rFonts w:ascii="Arial" w:hAnsi="Arial" w:cs="Arial"/>
          <w:szCs w:val="24"/>
        </w:rPr>
      </w:pPr>
    </w:p>
    <w:p w14:paraId="0AFFE270" w14:textId="77777777" w:rsidR="00D81E7C" w:rsidRPr="008D7B2E" w:rsidRDefault="00D81E7C" w:rsidP="008D7B2E">
      <w:pPr>
        <w:rPr>
          <w:rFonts w:ascii="Arial" w:hAnsi="Arial" w:cs="Arial"/>
          <w:szCs w:val="24"/>
        </w:rPr>
      </w:pPr>
    </w:p>
    <w:p w14:paraId="3AC9301A" w14:textId="77777777" w:rsidR="00497086" w:rsidRDefault="00497086" w:rsidP="008D7B2E">
      <w:pPr>
        <w:pStyle w:val="Heading1"/>
        <w:rPr>
          <w:rFonts w:ascii="Arial" w:hAnsi="Arial" w:cs="Arial"/>
          <w:sz w:val="24"/>
          <w:szCs w:val="24"/>
        </w:rPr>
      </w:pPr>
      <w:bookmarkStart w:id="1" w:name="_Toc135226993"/>
    </w:p>
    <w:p w14:paraId="6CB457C7" w14:textId="77777777" w:rsidR="00497086" w:rsidRDefault="00497086" w:rsidP="008D7B2E">
      <w:pPr>
        <w:pStyle w:val="Heading1"/>
        <w:rPr>
          <w:rFonts w:ascii="Arial" w:hAnsi="Arial" w:cs="Arial"/>
          <w:sz w:val="24"/>
          <w:szCs w:val="24"/>
        </w:rPr>
      </w:pPr>
    </w:p>
    <w:p w14:paraId="2FE3875A" w14:textId="77777777" w:rsidR="00497086" w:rsidRDefault="00497086" w:rsidP="008D7B2E">
      <w:pPr>
        <w:pStyle w:val="Heading1"/>
        <w:rPr>
          <w:rFonts w:ascii="Arial" w:hAnsi="Arial" w:cs="Arial"/>
          <w:sz w:val="24"/>
          <w:szCs w:val="24"/>
        </w:rPr>
      </w:pPr>
    </w:p>
    <w:p w14:paraId="159E93EB" w14:textId="228A54CA" w:rsidR="00D81E7C" w:rsidRDefault="00D81E7C" w:rsidP="008D7B2E">
      <w:pPr>
        <w:pStyle w:val="Heading1"/>
        <w:rPr>
          <w:rFonts w:ascii="Arial" w:hAnsi="Arial" w:cs="Arial"/>
          <w:sz w:val="24"/>
          <w:szCs w:val="24"/>
        </w:rPr>
      </w:pPr>
      <w:r w:rsidRPr="008D7B2E">
        <w:rPr>
          <w:rFonts w:ascii="Arial" w:hAnsi="Arial" w:cs="Arial"/>
          <w:sz w:val="24"/>
          <w:szCs w:val="24"/>
        </w:rPr>
        <w:t xml:space="preserve">Comparison of </w:t>
      </w:r>
      <w:r w:rsidR="003E3990">
        <w:rPr>
          <w:rFonts w:ascii="Arial" w:hAnsi="Arial" w:cs="Arial"/>
          <w:sz w:val="24"/>
          <w:szCs w:val="24"/>
        </w:rPr>
        <w:t>F</w:t>
      </w:r>
      <w:r w:rsidRPr="008D7B2E">
        <w:rPr>
          <w:rFonts w:ascii="Arial" w:hAnsi="Arial" w:cs="Arial"/>
          <w:sz w:val="24"/>
          <w:szCs w:val="24"/>
        </w:rPr>
        <w:t xml:space="preserve">inancial </w:t>
      </w:r>
      <w:r w:rsidR="003E3990">
        <w:rPr>
          <w:rFonts w:ascii="Arial" w:hAnsi="Arial" w:cs="Arial"/>
          <w:sz w:val="24"/>
          <w:szCs w:val="24"/>
        </w:rPr>
        <w:t>M</w:t>
      </w:r>
      <w:r w:rsidRPr="008D7B2E">
        <w:rPr>
          <w:rFonts w:ascii="Arial" w:hAnsi="Arial" w:cs="Arial"/>
          <w:sz w:val="24"/>
          <w:szCs w:val="24"/>
        </w:rPr>
        <w:t xml:space="preserve">anagement </w:t>
      </w:r>
      <w:r w:rsidR="003E3990">
        <w:rPr>
          <w:rFonts w:ascii="Arial" w:hAnsi="Arial" w:cs="Arial"/>
          <w:sz w:val="24"/>
          <w:szCs w:val="24"/>
        </w:rPr>
        <w:t>A</w:t>
      </w:r>
      <w:r w:rsidRPr="008D7B2E">
        <w:rPr>
          <w:rFonts w:ascii="Arial" w:hAnsi="Arial" w:cs="Arial"/>
          <w:sz w:val="24"/>
          <w:szCs w:val="24"/>
        </w:rPr>
        <w:t>pproaches between Marriott and Hyatt Hotels</w:t>
      </w:r>
      <w:bookmarkEnd w:id="1"/>
    </w:p>
    <w:p w14:paraId="10D746C0" w14:textId="77777777" w:rsidR="008D7B2E" w:rsidRPr="008D7B2E" w:rsidRDefault="008D7B2E" w:rsidP="008D7B2E"/>
    <w:p w14:paraId="7F9D5ECE" w14:textId="6619EB24" w:rsidR="00D81E7C" w:rsidRPr="003E3990" w:rsidRDefault="00D81E7C" w:rsidP="008D7B2E">
      <w:pPr>
        <w:pStyle w:val="Heading2"/>
        <w:rPr>
          <w:rFonts w:ascii="Arial" w:hAnsi="Arial" w:cs="Arial"/>
          <w:sz w:val="24"/>
          <w:szCs w:val="24"/>
        </w:rPr>
      </w:pPr>
      <w:bookmarkStart w:id="2" w:name="_Toc135226994"/>
      <w:r w:rsidRPr="003E3990">
        <w:rPr>
          <w:rFonts w:ascii="Arial" w:hAnsi="Arial" w:cs="Arial"/>
          <w:sz w:val="24"/>
          <w:szCs w:val="24"/>
        </w:rPr>
        <w:t>Comparison of</w:t>
      </w:r>
      <w:r w:rsidR="008D7B2E" w:rsidRPr="003E3990">
        <w:rPr>
          <w:rFonts w:ascii="Arial" w:hAnsi="Arial" w:cs="Arial"/>
          <w:sz w:val="24"/>
          <w:szCs w:val="24"/>
        </w:rPr>
        <w:t xml:space="preserve"> T</w:t>
      </w:r>
      <w:r w:rsidRPr="003E3990">
        <w:rPr>
          <w:rFonts w:ascii="Arial" w:hAnsi="Arial" w:cs="Arial"/>
          <w:sz w:val="24"/>
          <w:szCs w:val="24"/>
        </w:rPr>
        <w:t xml:space="preserve">otal </w:t>
      </w:r>
      <w:r w:rsidR="00C326E1" w:rsidRPr="003E3990">
        <w:rPr>
          <w:rFonts w:ascii="Arial" w:hAnsi="Arial" w:cs="Arial"/>
          <w:sz w:val="24"/>
          <w:szCs w:val="24"/>
        </w:rPr>
        <w:t>R</w:t>
      </w:r>
      <w:r w:rsidRPr="003E3990">
        <w:rPr>
          <w:rFonts w:ascii="Arial" w:hAnsi="Arial" w:cs="Arial"/>
          <w:sz w:val="24"/>
          <w:szCs w:val="24"/>
        </w:rPr>
        <w:t>evenue</w:t>
      </w:r>
      <w:bookmarkEnd w:id="2"/>
    </w:p>
    <w:p w14:paraId="534B0D21" w14:textId="1200AEEF" w:rsidR="00D81E7C" w:rsidRPr="008D7B2E" w:rsidRDefault="00D81E7C" w:rsidP="008D7B2E">
      <w:pPr>
        <w:rPr>
          <w:rFonts w:ascii="Arial" w:hAnsi="Arial" w:cs="Arial"/>
          <w:szCs w:val="24"/>
        </w:rPr>
      </w:pPr>
      <w:r w:rsidRPr="008D7B2E">
        <w:rPr>
          <w:rFonts w:ascii="Arial" w:hAnsi="Arial" w:cs="Arial"/>
          <w:szCs w:val="24"/>
        </w:rPr>
        <w:t>Both the Marriott and the Hyatt Hotels earn a significant amount of income</w:t>
      </w:r>
      <w:r w:rsidR="00926D85" w:rsidRPr="008D7B2E">
        <w:rPr>
          <w:rFonts w:ascii="Arial" w:hAnsi="Arial" w:cs="Arial"/>
          <w:szCs w:val="24"/>
        </w:rPr>
        <w:t xml:space="preserve">. </w:t>
      </w:r>
      <w:r w:rsidRPr="008D7B2E">
        <w:rPr>
          <w:rFonts w:ascii="Arial" w:hAnsi="Arial" w:cs="Arial"/>
          <w:szCs w:val="24"/>
        </w:rPr>
        <w:t xml:space="preserve">According to Ghosh (2023), Marriott International's profits for the </w:t>
      </w:r>
      <w:r w:rsidR="00926D85" w:rsidRPr="008D7B2E">
        <w:rPr>
          <w:rFonts w:ascii="Arial" w:hAnsi="Arial" w:cs="Arial"/>
          <w:szCs w:val="24"/>
        </w:rPr>
        <w:t>financial</w:t>
      </w:r>
      <w:r w:rsidRPr="008D7B2E">
        <w:rPr>
          <w:rFonts w:ascii="Arial" w:hAnsi="Arial" w:cs="Arial"/>
          <w:szCs w:val="24"/>
        </w:rPr>
        <w:t xml:space="preserve"> year 2022 totalled $12.88 billion. </w:t>
      </w:r>
    </w:p>
    <w:p w14:paraId="0143946B" w14:textId="77777777" w:rsidR="00D81E7C" w:rsidRPr="008D7B2E" w:rsidRDefault="00D81E7C" w:rsidP="008D7B2E">
      <w:pPr>
        <w:jc w:val="center"/>
        <w:rPr>
          <w:rFonts w:ascii="Arial" w:hAnsi="Arial" w:cs="Arial"/>
          <w:szCs w:val="24"/>
        </w:rPr>
      </w:pPr>
      <w:r w:rsidRPr="008D7B2E">
        <w:rPr>
          <w:rFonts w:ascii="Arial" w:hAnsi="Arial" w:cs="Arial"/>
          <w:noProof/>
          <w:szCs w:val="24"/>
          <w:lang w:eastAsia="en-GB"/>
        </w:rPr>
        <w:drawing>
          <wp:inline distT="0" distB="0" distL="0" distR="0" wp14:anchorId="5DFF4EEB" wp14:editId="696AD57A">
            <wp:extent cx="5798820" cy="3024953"/>
            <wp:effectExtent l="0" t="0" r="0" b="4445"/>
            <wp:docPr id="2" name="Picture 2" descr="Marriott International's (MAR) Revenue at $13.86B (2008-2021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International's (MAR) Revenue at $13.86B (2008-2021 History)"/>
                    <pic:cNvPicPr>
                      <a:picLocks noChangeAspect="1" noChangeArrowheads="1"/>
                    </pic:cNvPicPr>
                  </pic:nvPicPr>
                  <pic:blipFill rotWithShape="1">
                    <a:blip r:embed="rId4">
                      <a:extLst>
                        <a:ext uri="{28A0092B-C50C-407E-A947-70E740481C1C}">
                          <a14:useLocalDpi xmlns:a14="http://schemas.microsoft.com/office/drawing/2010/main" val="0"/>
                        </a:ext>
                      </a:extLst>
                    </a:blip>
                    <a:srcRect l="3822" t="10969" r="6105" b="8763"/>
                    <a:stretch/>
                  </pic:blipFill>
                  <pic:spPr bwMode="auto">
                    <a:xfrm>
                      <a:off x="0" y="0"/>
                      <a:ext cx="5845742" cy="3049430"/>
                    </a:xfrm>
                    <a:prstGeom prst="rect">
                      <a:avLst/>
                    </a:prstGeom>
                    <a:noFill/>
                    <a:ln>
                      <a:noFill/>
                    </a:ln>
                    <a:extLst>
                      <a:ext uri="{53640926-AAD7-44D8-BBD7-CCE9431645EC}">
                        <a14:shadowObscured xmlns:a14="http://schemas.microsoft.com/office/drawing/2010/main"/>
                      </a:ext>
                    </a:extLst>
                  </pic:spPr>
                </pic:pic>
              </a:graphicData>
            </a:graphic>
          </wp:inline>
        </w:drawing>
      </w:r>
    </w:p>
    <w:p w14:paraId="18A16FCA" w14:textId="24715F87" w:rsidR="00D81E7C" w:rsidRPr="008D7B2E" w:rsidRDefault="00D81E7C" w:rsidP="00C326E1">
      <w:pPr>
        <w:ind w:left="3600" w:firstLine="720"/>
        <w:rPr>
          <w:rFonts w:ascii="Arial" w:hAnsi="Arial" w:cs="Arial"/>
          <w:szCs w:val="24"/>
        </w:rPr>
      </w:pPr>
      <w:r w:rsidRPr="008D7B2E">
        <w:rPr>
          <w:rFonts w:ascii="Arial" w:hAnsi="Arial" w:cs="Arial"/>
          <w:szCs w:val="24"/>
        </w:rPr>
        <w:t xml:space="preserve"> (Ghosh, 2023)</w:t>
      </w:r>
      <w:r w:rsidR="00C326E1">
        <w:rPr>
          <w:rFonts w:ascii="Arial" w:hAnsi="Arial" w:cs="Arial"/>
          <w:szCs w:val="24"/>
        </w:rPr>
        <w:t xml:space="preserve"> Marriotts Total Revenue</w:t>
      </w:r>
      <w:r w:rsidRPr="008D7B2E">
        <w:rPr>
          <w:rFonts w:ascii="Arial" w:hAnsi="Arial" w:cs="Arial"/>
          <w:szCs w:val="24"/>
        </w:rPr>
        <w:t xml:space="preserve"> </w:t>
      </w:r>
    </w:p>
    <w:p w14:paraId="3501A96B" w14:textId="3097DE0C" w:rsidR="00D81E7C" w:rsidRPr="008D7B2E" w:rsidRDefault="00D81E7C" w:rsidP="008D7B2E">
      <w:pPr>
        <w:rPr>
          <w:rFonts w:ascii="Arial" w:hAnsi="Arial" w:cs="Arial"/>
          <w:szCs w:val="24"/>
        </w:rPr>
      </w:pPr>
      <w:r w:rsidRPr="008D7B2E">
        <w:rPr>
          <w:rFonts w:ascii="Arial" w:hAnsi="Arial" w:cs="Arial"/>
          <w:szCs w:val="24"/>
        </w:rPr>
        <w:t>Hyatt Hotels Corporation generated revenue of $4.42 billion during the same fiscal year (Hyatt, 2023). Even though it is lesser than Marriott's, Hyatt still brings in a large amount of revenue. Because of the quality of the services it provides, Hyatt occupies a segment of the market that costs more. Rich customers that are interested in staying at luxury hotels are the primary source of revenue for Hyatt. In terms of overall income, Marriott International unquestionably holds the top spot. Because it can accommodate a greater variety of clients, Marriott brings in more money than its competitor Hyatt. According to the statistics, Marriott does a better job of managing their total revenue than Hyatt Hotel.</w:t>
      </w:r>
    </w:p>
    <w:p w14:paraId="64B6511F" w14:textId="77777777" w:rsidR="008D7B2E" w:rsidRPr="008D7B2E" w:rsidRDefault="008D7B2E" w:rsidP="008D7B2E">
      <w:pPr>
        <w:pStyle w:val="Heading2"/>
        <w:rPr>
          <w:rFonts w:ascii="Arial" w:hAnsi="Arial" w:cs="Arial"/>
          <w:sz w:val="24"/>
          <w:szCs w:val="24"/>
        </w:rPr>
      </w:pPr>
      <w:bookmarkStart w:id="3" w:name="_Toc135226995"/>
    </w:p>
    <w:p w14:paraId="1BCD44AE" w14:textId="7C5063EE" w:rsidR="00D81E7C" w:rsidRPr="008D7B2E" w:rsidRDefault="00D81E7C" w:rsidP="008D7B2E">
      <w:pPr>
        <w:pStyle w:val="Heading2"/>
        <w:rPr>
          <w:rFonts w:ascii="Arial" w:hAnsi="Arial" w:cs="Arial"/>
          <w:sz w:val="24"/>
          <w:szCs w:val="24"/>
        </w:rPr>
      </w:pPr>
      <w:r w:rsidRPr="008D7B2E">
        <w:rPr>
          <w:rFonts w:ascii="Arial" w:hAnsi="Arial" w:cs="Arial"/>
          <w:sz w:val="24"/>
          <w:szCs w:val="24"/>
        </w:rPr>
        <w:t xml:space="preserve">Comparison of </w:t>
      </w:r>
      <w:r w:rsidR="0059384C">
        <w:rPr>
          <w:rFonts w:ascii="Arial" w:hAnsi="Arial" w:cs="Arial"/>
          <w:sz w:val="24"/>
          <w:szCs w:val="24"/>
        </w:rPr>
        <w:t>M</w:t>
      </w:r>
      <w:r w:rsidRPr="008D7B2E">
        <w:rPr>
          <w:rFonts w:ascii="Arial" w:hAnsi="Arial" w:cs="Arial"/>
          <w:sz w:val="24"/>
          <w:szCs w:val="24"/>
        </w:rPr>
        <w:t xml:space="preserve">arket </w:t>
      </w:r>
      <w:r w:rsidR="0059384C">
        <w:rPr>
          <w:rFonts w:ascii="Arial" w:hAnsi="Arial" w:cs="Arial"/>
          <w:sz w:val="24"/>
          <w:szCs w:val="24"/>
        </w:rPr>
        <w:t>P</w:t>
      </w:r>
      <w:r w:rsidRPr="008D7B2E">
        <w:rPr>
          <w:rFonts w:ascii="Arial" w:hAnsi="Arial" w:cs="Arial"/>
          <w:sz w:val="24"/>
          <w:szCs w:val="24"/>
        </w:rPr>
        <w:t>osition</w:t>
      </w:r>
      <w:bookmarkEnd w:id="3"/>
      <w:r w:rsidRPr="008D7B2E">
        <w:rPr>
          <w:rFonts w:ascii="Arial" w:hAnsi="Arial" w:cs="Arial"/>
          <w:sz w:val="24"/>
          <w:szCs w:val="24"/>
        </w:rPr>
        <w:t xml:space="preserve"> </w:t>
      </w:r>
    </w:p>
    <w:p w14:paraId="2CD07807" w14:textId="59A4419E" w:rsidR="00D81E7C" w:rsidRPr="008D7B2E" w:rsidRDefault="00D81E7C" w:rsidP="008D7B2E">
      <w:pPr>
        <w:rPr>
          <w:rFonts w:ascii="Arial" w:hAnsi="Arial" w:cs="Arial"/>
          <w:szCs w:val="24"/>
        </w:rPr>
      </w:pPr>
      <w:r w:rsidRPr="008D7B2E">
        <w:rPr>
          <w:rFonts w:ascii="Arial" w:hAnsi="Arial" w:cs="Arial"/>
          <w:szCs w:val="24"/>
        </w:rPr>
        <w:t>Both the Marriott and the Hyatt Hotels brands are recognised as industry leaders in terms of financial management (</w:t>
      </w:r>
      <w:proofErr w:type="spellStart"/>
      <w:r w:rsidRPr="008D7B2E">
        <w:rPr>
          <w:rFonts w:ascii="Arial" w:hAnsi="Arial" w:cs="Arial"/>
          <w:szCs w:val="24"/>
        </w:rPr>
        <w:t>Paraskevas</w:t>
      </w:r>
      <w:proofErr w:type="spellEnd"/>
      <w:r w:rsidRPr="008D7B2E">
        <w:rPr>
          <w:rFonts w:ascii="Arial" w:hAnsi="Arial" w:cs="Arial"/>
          <w:szCs w:val="24"/>
        </w:rPr>
        <w:t xml:space="preserve"> and </w:t>
      </w:r>
      <w:proofErr w:type="spellStart"/>
      <w:r w:rsidRPr="008D7B2E">
        <w:rPr>
          <w:rFonts w:ascii="Arial" w:hAnsi="Arial" w:cs="Arial"/>
          <w:szCs w:val="24"/>
        </w:rPr>
        <w:t>Guix</w:t>
      </w:r>
      <w:proofErr w:type="spellEnd"/>
      <w:r w:rsidRPr="008D7B2E">
        <w:rPr>
          <w:rFonts w:ascii="Arial" w:hAnsi="Arial" w:cs="Arial"/>
          <w:szCs w:val="24"/>
        </w:rPr>
        <w:t>, 2023). There are a variety of market positions. After Marriott International, Hyatt Hotels Corporation is in second place. According to figures from the industry, Marriott currently holds a 7% share of the global hotel business. With 7,600 hotels located in 133 countries and territories, Marriott enjoys a significant advantage over its competitors (Neves, 2022). Marriott can cater to the requirements of a very broad range of customers. Because of its extensive reach, Marriott is the market leader.</w:t>
      </w:r>
    </w:p>
    <w:p w14:paraId="54997833" w14:textId="77777777" w:rsidR="00D81E7C" w:rsidRPr="008D7B2E" w:rsidRDefault="00D81E7C" w:rsidP="008D7B2E">
      <w:pPr>
        <w:jc w:val="center"/>
        <w:rPr>
          <w:rFonts w:ascii="Arial" w:hAnsi="Arial" w:cs="Arial"/>
          <w:szCs w:val="24"/>
        </w:rPr>
      </w:pPr>
      <w:r w:rsidRPr="008D7B2E">
        <w:rPr>
          <w:rFonts w:ascii="Arial" w:hAnsi="Arial" w:cs="Arial"/>
          <w:noProof/>
          <w:szCs w:val="24"/>
          <w:lang w:eastAsia="en-GB"/>
        </w:rPr>
        <w:drawing>
          <wp:inline distT="0" distB="0" distL="0" distR="0" wp14:anchorId="1C1DDD24" wp14:editId="40B97EB4">
            <wp:extent cx="4152900" cy="3810000"/>
            <wp:effectExtent l="0" t="0" r="0" b="0"/>
            <wp:docPr id="3" name="Picture 3" descr="Hilton and Marriott push direct booking, but OTAs continue growth -  ChinaTravel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and Marriott push direct booking, but OTAs continue growth -  ChinaTravelNews"/>
                    <pic:cNvPicPr>
                      <a:picLocks noChangeAspect="1" noChangeArrowheads="1"/>
                    </pic:cNvPicPr>
                  </pic:nvPicPr>
                  <pic:blipFill rotWithShape="1">
                    <a:blip r:embed="rId5">
                      <a:extLst>
                        <a:ext uri="{28A0092B-C50C-407E-A947-70E740481C1C}">
                          <a14:useLocalDpi xmlns:a14="http://schemas.microsoft.com/office/drawing/2010/main" val="0"/>
                        </a:ext>
                      </a:extLst>
                    </a:blip>
                    <a:srcRect l="2895" t="11504"/>
                    <a:stretch/>
                  </pic:blipFill>
                  <pic:spPr bwMode="auto">
                    <a:xfrm>
                      <a:off x="0" y="0"/>
                      <a:ext cx="4152900" cy="3810000"/>
                    </a:xfrm>
                    <a:prstGeom prst="rect">
                      <a:avLst/>
                    </a:prstGeom>
                    <a:noFill/>
                    <a:ln>
                      <a:noFill/>
                    </a:ln>
                    <a:extLst>
                      <a:ext uri="{53640926-AAD7-44D8-BBD7-CCE9431645EC}">
                        <a14:shadowObscured xmlns:a14="http://schemas.microsoft.com/office/drawing/2010/main"/>
                      </a:ext>
                    </a:extLst>
                  </pic:spPr>
                </pic:pic>
              </a:graphicData>
            </a:graphic>
          </wp:inline>
        </w:drawing>
      </w:r>
    </w:p>
    <w:p w14:paraId="1EA521F2" w14:textId="42DD71B8" w:rsidR="00D81E7C" w:rsidRPr="008D7B2E" w:rsidRDefault="00011C8D" w:rsidP="003E3990">
      <w:pPr>
        <w:ind w:left="3600" w:firstLine="720"/>
        <w:rPr>
          <w:rFonts w:ascii="Arial" w:hAnsi="Arial" w:cs="Arial"/>
          <w:szCs w:val="24"/>
        </w:rPr>
      </w:pPr>
      <w:r w:rsidRPr="008D7B2E">
        <w:rPr>
          <w:rFonts w:ascii="Arial" w:hAnsi="Arial" w:cs="Arial"/>
          <w:szCs w:val="24"/>
        </w:rPr>
        <w:t>(Neves, 2022)</w:t>
      </w:r>
      <w:r w:rsidR="003E3990">
        <w:rPr>
          <w:rFonts w:ascii="Arial" w:hAnsi="Arial" w:cs="Arial"/>
          <w:szCs w:val="24"/>
        </w:rPr>
        <w:t xml:space="preserve"> Hotel Market Share</w:t>
      </w:r>
      <w:r w:rsidR="00D81E7C" w:rsidRPr="008D7B2E">
        <w:rPr>
          <w:rFonts w:ascii="Arial" w:hAnsi="Arial" w:cs="Arial"/>
          <w:szCs w:val="24"/>
        </w:rPr>
        <w:t xml:space="preserve"> </w:t>
      </w:r>
    </w:p>
    <w:p w14:paraId="5A95FAD9" w14:textId="086ED901" w:rsidR="00D81E7C" w:rsidRPr="008D7B2E" w:rsidRDefault="00D81E7C" w:rsidP="008D7B2E">
      <w:pPr>
        <w:rPr>
          <w:rFonts w:ascii="Arial" w:hAnsi="Arial" w:cs="Arial"/>
          <w:szCs w:val="24"/>
        </w:rPr>
      </w:pPr>
      <w:r w:rsidRPr="008D7B2E">
        <w:rPr>
          <w:rFonts w:ascii="Arial" w:hAnsi="Arial" w:cs="Arial"/>
          <w:szCs w:val="24"/>
        </w:rPr>
        <w:t>The market share held by Hyatt Hotels Corporation is lower than that held by Marriott. The percentage of the global market that Hyatt holds is 2% (</w:t>
      </w:r>
      <w:proofErr w:type="spellStart"/>
      <w:r w:rsidRPr="008D7B2E">
        <w:rPr>
          <w:rFonts w:ascii="Arial" w:hAnsi="Arial" w:cs="Arial"/>
          <w:szCs w:val="24"/>
        </w:rPr>
        <w:t>Hykavchuk</w:t>
      </w:r>
      <w:proofErr w:type="spellEnd"/>
      <w:r w:rsidRPr="008D7B2E">
        <w:rPr>
          <w:rFonts w:ascii="Arial" w:hAnsi="Arial" w:cs="Arial"/>
          <w:szCs w:val="24"/>
        </w:rPr>
        <w:t xml:space="preserve">, 2023). Even though Hyatt has more than a thousand properties around the world, Marriott has a larger market share. Hyatt caters to a specific segment of the market by providing luxurious experiences. </w:t>
      </w:r>
    </w:p>
    <w:p w14:paraId="46C54DD1" w14:textId="1BA94B79" w:rsidR="00D81E7C" w:rsidRPr="008D7B2E" w:rsidRDefault="00D81E7C" w:rsidP="008D7B2E">
      <w:pPr>
        <w:rPr>
          <w:rFonts w:ascii="Arial" w:hAnsi="Arial" w:cs="Arial"/>
          <w:szCs w:val="24"/>
        </w:rPr>
      </w:pPr>
      <w:r w:rsidRPr="008D7B2E">
        <w:rPr>
          <w:rFonts w:ascii="Arial" w:hAnsi="Arial" w:cs="Arial"/>
          <w:szCs w:val="24"/>
        </w:rPr>
        <w:t xml:space="preserve">According to Harris, </w:t>
      </w:r>
      <w:proofErr w:type="gramStart"/>
      <w:r w:rsidRPr="008D7B2E">
        <w:rPr>
          <w:rFonts w:ascii="Arial" w:hAnsi="Arial" w:cs="Arial"/>
          <w:szCs w:val="24"/>
        </w:rPr>
        <w:t>Snell</w:t>
      </w:r>
      <w:proofErr w:type="gramEnd"/>
      <w:r w:rsidRPr="008D7B2E">
        <w:rPr>
          <w:rFonts w:ascii="Arial" w:hAnsi="Arial" w:cs="Arial"/>
          <w:szCs w:val="24"/>
        </w:rPr>
        <w:t xml:space="preserve"> and Harrison (2022), Hyatt appears to have poorer financial management of its market position than Marriott does. </w:t>
      </w:r>
    </w:p>
    <w:p w14:paraId="38E9A764" w14:textId="253B202C" w:rsidR="00D81E7C" w:rsidRPr="008D7B2E" w:rsidRDefault="00D81E7C" w:rsidP="003E3990">
      <w:pPr>
        <w:rPr>
          <w:rFonts w:ascii="Arial" w:hAnsi="Arial" w:cs="Arial"/>
          <w:szCs w:val="24"/>
        </w:rPr>
      </w:pPr>
      <w:r w:rsidRPr="008D7B2E">
        <w:rPr>
          <w:rFonts w:ascii="Arial" w:hAnsi="Arial" w:cs="Arial"/>
          <w:szCs w:val="24"/>
        </w:rPr>
        <w:lastRenderedPageBreak/>
        <w:t>In addition to financial management, factors such as brand recognition, consumer loyalty, and market differentiation influence a company's place in the market (</w:t>
      </w:r>
      <w:proofErr w:type="spellStart"/>
      <w:r w:rsidRPr="008D7B2E">
        <w:rPr>
          <w:rFonts w:ascii="Arial" w:hAnsi="Arial" w:cs="Arial"/>
          <w:szCs w:val="24"/>
        </w:rPr>
        <w:t>Banyeva</w:t>
      </w:r>
      <w:proofErr w:type="spellEnd"/>
      <w:r w:rsidRPr="008D7B2E">
        <w:rPr>
          <w:rFonts w:ascii="Arial" w:hAnsi="Arial" w:cs="Arial"/>
          <w:szCs w:val="24"/>
        </w:rPr>
        <w:t xml:space="preserve"> et al., 2023). Hyatt can compete with Marriott, which has a larger market share, thanks to the luxury products it </w:t>
      </w:r>
      <w:bookmarkStart w:id="4" w:name="_Toc135226996"/>
      <w:r w:rsidR="0059384C" w:rsidRPr="008D7B2E">
        <w:rPr>
          <w:rFonts w:ascii="Arial" w:hAnsi="Arial" w:cs="Arial"/>
          <w:szCs w:val="24"/>
        </w:rPr>
        <w:t>provides. Comparison</w:t>
      </w:r>
      <w:r w:rsidRPr="008D7B2E">
        <w:rPr>
          <w:rFonts w:ascii="Arial" w:hAnsi="Arial" w:cs="Arial"/>
          <w:szCs w:val="24"/>
        </w:rPr>
        <w:t xml:space="preserve"> of growth potential</w:t>
      </w:r>
      <w:bookmarkEnd w:id="4"/>
      <w:r w:rsidRPr="008D7B2E">
        <w:rPr>
          <w:rFonts w:ascii="Arial" w:hAnsi="Arial" w:cs="Arial"/>
          <w:szCs w:val="24"/>
        </w:rPr>
        <w:t xml:space="preserve"> </w:t>
      </w:r>
    </w:p>
    <w:p w14:paraId="76C76DD5" w14:textId="2B913014" w:rsidR="00D81E7C" w:rsidRPr="008D7B2E" w:rsidRDefault="00D81E7C" w:rsidP="008D7B2E">
      <w:pPr>
        <w:rPr>
          <w:rFonts w:ascii="Arial" w:hAnsi="Arial" w:cs="Arial"/>
          <w:szCs w:val="24"/>
        </w:rPr>
      </w:pPr>
      <w:r w:rsidRPr="008D7B2E">
        <w:rPr>
          <w:rFonts w:ascii="Arial" w:hAnsi="Arial" w:cs="Arial"/>
          <w:szCs w:val="24"/>
        </w:rPr>
        <w:t xml:space="preserve">Marriott and Hyatt Hotels demonstrate excellent financial management potential. Their abilities and prospects are different. In recent years, Marriott acquired Starwood Hotels &amp; Resorts, increasing its brand portfolio and global presence. By 2022, Marriott will have 7,600 properties across 133 nations and territories (Kim et al., 2023). </w:t>
      </w:r>
    </w:p>
    <w:p w14:paraId="5BCD81A8" w14:textId="003DED0C" w:rsidR="00D81E7C" w:rsidRPr="008D7B2E" w:rsidRDefault="00D81E7C" w:rsidP="008D7B2E">
      <w:pPr>
        <w:rPr>
          <w:rFonts w:ascii="Arial" w:hAnsi="Arial" w:cs="Arial"/>
          <w:szCs w:val="24"/>
        </w:rPr>
      </w:pPr>
      <w:r w:rsidRPr="008D7B2E">
        <w:rPr>
          <w:rFonts w:ascii="Arial" w:hAnsi="Arial" w:cs="Arial"/>
          <w:szCs w:val="24"/>
        </w:rPr>
        <w:t xml:space="preserve">Hyatt Hotels Corporation, despite being smaller, has focused on growth and market expansion. To strengthen its brand and offerings, Hyatt has forged strategic relationships (McGrath, </w:t>
      </w:r>
      <w:proofErr w:type="gramStart"/>
      <w:r w:rsidRPr="008D7B2E">
        <w:rPr>
          <w:rFonts w:ascii="Arial" w:hAnsi="Arial" w:cs="Arial"/>
          <w:szCs w:val="24"/>
        </w:rPr>
        <w:t>Sheedy</w:t>
      </w:r>
      <w:proofErr w:type="gramEnd"/>
      <w:r w:rsidRPr="008D7B2E">
        <w:rPr>
          <w:rFonts w:ascii="Arial" w:hAnsi="Arial" w:cs="Arial"/>
          <w:szCs w:val="24"/>
        </w:rPr>
        <w:t xml:space="preserve"> and Yu, 2021). To create new residences and enter new markets, it works with investors and developers.</w:t>
      </w:r>
      <w:r w:rsidR="00651A62" w:rsidRPr="008D7B2E">
        <w:rPr>
          <w:rFonts w:ascii="Arial" w:hAnsi="Arial" w:cs="Arial"/>
          <w:szCs w:val="24"/>
        </w:rPr>
        <w:t xml:space="preserve"> </w:t>
      </w:r>
      <w:r w:rsidRPr="008D7B2E">
        <w:rPr>
          <w:rFonts w:ascii="Arial" w:hAnsi="Arial" w:cs="Arial"/>
          <w:szCs w:val="24"/>
        </w:rPr>
        <w:t>Due to its bigger size, broader product, and more extensive global presence, Marriott has a stronger growth potential than Hyatt (</w:t>
      </w:r>
      <w:proofErr w:type="spellStart"/>
      <w:r w:rsidRPr="008D7B2E">
        <w:rPr>
          <w:rFonts w:ascii="Arial" w:hAnsi="Arial" w:cs="Arial"/>
          <w:szCs w:val="24"/>
        </w:rPr>
        <w:t>Tursunmamatovna</w:t>
      </w:r>
      <w:proofErr w:type="spellEnd"/>
      <w:r w:rsidRPr="008D7B2E">
        <w:rPr>
          <w:rFonts w:ascii="Arial" w:hAnsi="Arial" w:cs="Arial"/>
          <w:szCs w:val="24"/>
        </w:rPr>
        <w:t>, 2022). The brand recognition and operational expertise of the organisation position it for growth.</w:t>
      </w:r>
    </w:p>
    <w:p w14:paraId="75F3FED7" w14:textId="2716B382" w:rsidR="00D81E7C" w:rsidRPr="008D7B2E" w:rsidRDefault="00D81E7C" w:rsidP="008D7B2E">
      <w:pPr>
        <w:rPr>
          <w:rFonts w:ascii="Arial" w:hAnsi="Arial" w:cs="Arial"/>
          <w:szCs w:val="24"/>
        </w:rPr>
      </w:pPr>
      <w:r w:rsidRPr="008D7B2E">
        <w:rPr>
          <w:rFonts w:ascii="Arial" w:hAnsi="Arial" w:cs="Arial"/>
          <w:szCs w:val="24"/>
        </w:rPr>
        <w:t xml:space="preserve">Growth potential is influenced by market dynamics, rivalry, and consumer preferences. Despite Marriott's greater reach, Hyatt's emphasis on premium experiences in specific areas may result in targeted expansion and </w:t>
      </w:r>
      <w:r w:rsidR="00651A62" w:rsidRPr="008D7B2E">
        <w:rPr>
          <w:rFonts w:ascii="Arial" w:hAnsi="Arial" w:cs="Arial"/>
          <w:szCs w:val="24"/>
        </w:rPr>
        <w:t>more</w:t>
      </w:r>
      <w:r w:rsidRPr="008D7B2E">
        <w:rPr>
          <w:rFonts w:ascii="Arial" w:hAnsi="Arial" w:cs="Arial"/>
          <w:szCs w:val="24"/>
        </w:rPr>
        <w:t xml:space="preserve"> profitability in selected markets (</w:t>
      </w:r>
      <w:proofErr w:type="spellStart"/>
      <w:r w:rsidRPr="008D7B2E">
        <w:rPr>
          <w:rFonts w:ascii="Arial" w:hAnsi="Arial" w:cs="Arial"/>
          <w:szCs w:val="24"/>
        </w:rPr>
        <w:t>Cepni</w:t>
      </w:r>
      <w:proofErr w:type="spellEnd"/>
      <w:r w:rsidRPr="008D7B2E">
        <w:rPr>
          <w:rFonts w:ascii="Arial" w:hAnsi="Arial" w:cs="Arial"/>
          <w:szCs w:val="24"/>
        </w:rPr>
        <w:t>, 2022). The potential for growth of a corporation should be determined by its strategic goals and market placement.</w:t>
      </w:r>
    </w:p>
    <w:p w14:paraId="19403A8C" w14:textId="77777777" w:rsidR="007E3724" w:rsidRDefault="007E3724" w:rsidP="008D7B2E">
      <w:pPr>
        <w:pStyle w:val="Heading2"/>
        <w:rPr>
          <w:rFonts w:ascii="Arial" w:hAnsi="Arial" w:cs="Arial"/>
          <w:sz w:val="24"/>
          <w:szCs w:val="24"/>
        </w:rPr>
      </w:pPr>
      <w:bookmarkStart w:id="5" w:name="_Toc135226997"/>
    </w:p>
    <w:p w14:paraId="77672EE8" w14:textId="77777777" w:rsidR="00EA7C79" w:rsidRPr="00EA7C79" w:rsidRDefault="00EA7C79" w:rsidP="00EA7C79"/>
    <w:p w14:paraId="4BAB83B7" w14:textId="77777777" w:rsidR="007E3724" w:rsidRDefault="007E3724" w:rsidP="008D7B2E">
      <w:pPr>
        <w:pStyle w:val="Heading2"/>
        <w:rPr>
          <w:rFonts w:ascii="Arial" w:hAnsi="Arial" w:cs="Arial"/>
          <w:sz w:val="24"/>
          <w:szCs w:val="24"/>
        </w:rPr>
      </w:pPr>
    </w:p>
    <w:p w14:paraId="3B2F0C6F" w14:textId="77777777" w:rsidR="007E3724" w:rsidRDefault="007E3724" w:rsidP="008D7B2E">
      <w:pPr>
        <w:pStyle w:val="Heading2"/>
        <w:rPr>
          <w:rFonts w:ascii="Arial" w:hAnsi="Arial" w:cs="Arial"/>
          <w:sz w:val="24"/>
          <w:szCs w:val="24"/>
        </w:rPr>
      </w:pPr>
    </w:p>
    <w:p w14:paraId="33A085E8" w14:textId="77777777" w:rsidR="00EA7C79" w:rsidRPr="00EA7C79" w:rsidRDefault="00EA7C79" w:rsidP="00EA7C79"/>
    <w:p w14:paraId="7B48A895" w14:textId="77777777" w:rsidR="007E3724" w:rsidRDefault="007E3724" w:rsidP="008D7B2E">
      <w:pPr>
        <w:pStyle w:val="Heading2"/>
        <w:rPr>
          <w:rFonts w:ascii="Arial" w:hAnsi="Arial" w:cs="Arial"/>
          <w:sz w:val="24"/>
          <w:szCs w:val="24"/>
        </w:rPr>
      </w:pPr>
    </w:p>
    <w:p w14:paraId="525F6F39" w14:textId="77777777" w:rsidR="00EA7C79" w:rsidRDefault="00EA7C79" w:rsidP="008D7B2E">
      <w:pPr>
        <w:pStyle w:val="Heading2"/>
        <w:rPr>
          <w:rFonts w:ascii="Arial" w:hAnsi="Arial" w:cs="Arial"/>
          <w:sz w:val="24"/>
          <w:szCs w:val="24"/>
        </w:rPr>
      </w:pPr>
    </w:p>
    <w:p w14:paraId="5CE37E4B" w14:textId="77777777" w:rsidR="00EA7C79" w:rsidRDefault="00EA7C79" w:rsidP="00EA7C79">
      <w:bookmarkStart w:id="6" w:name="_Toc135226998"/>
      <w:bookmarkEnd w:id="5"/>
    </w:p>
    <w:p w14:paraId="2545EA4E" w14:textId="77777777" w:rsidR="00497086" w:rsidRDefault="00497086" w:rsidP="00EA7C79">
      <w:pPr>
        <w:pStyle w:val="Heading2"/>
        <w:rPr>
          <w:rFonts w:ascii="Arial" w:hAnsi="Arial" w:cs="Arial"/>
          <w:sz w:val="24"/>
          <w:szCs w:val="24"/>
        </w:rPr>
      </w:pPr>
    </w:p>
    <w:p w14:paraId="09BF89F8" w14:textId="77777777" w:rsidR="00497086" w:rsidRDefault="00497086" w:rsidP="00EA7C79">
      <w:pPr>
        <w:pStyle w:val="Heading2"/>
        <w:rPr>
          <w:rFonts w:ascii="Arial" w:hAnsi="Arial" w:cs="Arial"/>
          <w:sz w:val="24"/>
          <w:szCs w:val="24"/>
        </w:rPr>
      </w:pPr>
    </w:p>
    <w:p w14:paraId="2C220F5B" w14:textId="77777777" w:rsidR="00497086" w:rsidRDefault="00497086" w:rsidP="00EA7C79">
      <w:pPr>
        <w:pStyle w:val="Heading2"/>
        <w:rPr>
          <w:rFonts w:ascii="Arial" w:hAnsi="Arial" w:cs="Arial"/>
          <w:sz w:val="24"/>
          <w:szCs w:val="24"/>
        </w:rPr>
      </w:pPr>
    </w:p>
    <w:p w14:paraId="38FCDDA9" w14:textId="1D38E6D9" w:rsidR="00EA7C79" w:rsidRPr="008D7B2E" w:rsidRDefault="00EA7C79" w:rsidP="00EA7C79">
      <w:pPr>
        <w:pStyle w:val="Heading2"/>
        <w:rPr>
          <w:rFonts w:ascii="Arial" w:hAnsi="Arial" w:cs="Arial"/>
          <w:sz w:val="24"/>
          <w:szCs w:val="24"/>
        </w:rPr>
      </w:pPr>
      <w:r w:rsidRPr="008D7B2E">
        <w:rPr>
          <w:rFonts w:ascii="Arial" w:hAnsi="Arial" w:cs="Arial"/>
          <w:sz w:val="24"/>
          <w:szCs w:val="24"/>
        </w:rPr>
        <w:t xml:space="preserve">Comparison of </w:t>
      </w:r>
      <w:r w:rsidR="0059384C">
        <w:rPr>
          <w:rFonts w:ascii="Arial" w:hAnsi="Arial" w:cs="Arial"/>
          <w:sz w:val="24"/>
          <w:szCs w:val="24"/>
        </w:rPr>
        <w:t>F</w:t>
      </w:r>
      <w:r w:rsidRPr="008D7B2E">
        <w:rPr>
          <w:rFonts w:ascii="Arial" w:hAnsi="Arial" w:cs="Arial"/>
          <w:sz w:val="24"/>
          <w:szCs w:val="24"/>
        </w:rPr>
        <w:t xml:space="preserve">inancial </w:t>
      </w:r>
      <w:r w:rsidR="0059384C">
        <w:rPr>
          <w:rFonts w:ascii="Arial" w:hAnsi="Arial" w:cs="Arial"/>
          <w:sz w:val="24"/>
          <w:szCs w:val="24"/>
        </w:rPr>
        <w:t>C</w:t>
      </w:r>
      <w:r w:rsidRPr="008D7B2E">
        <w:rPr>
          <w:rFonts w:ascii="Arial" w:hAnsi="Arial" w:cs="Arial"/>
          <w:sz w:val="24"/>
          <w:szCs w:val="24"/>
        </w:rPr>
        <w:t xml:space="preserve">ommitment to CSR </w:t>
      </w:r>
    </w:p>
    <w:p w14:paraId="57D0672C" w14:textId="77777777" w:rsidR="00EA7C79" w:rsidRPr="008D7B2E" w:rsidRDefault="00EA7C79" w:rsidP="00EA7C79">
      <w:pPr>
        <w:rPr>
          <w:rFonts w:ascii="Arial" w:hAnsi="Arial" w:cs="Arial"/>
          <w:szCs w:val="24"/>
        </w:rPr>
      </w:pPr>
      <w:r w:rsidRPr="008D7B2E">
        <w:rPr>
          <w:rFonts w:ascii="Arial" w:hAnsi="Arial" w:cs="Arial"/>
          <w:szCs w:val="24"/>
        </w:rPr>
        <w:t>When it comes to their overall financial management, both Marriott and Hyatt Hotel emphasized preserving the environment and minimising their impact on society. The amount of effort and investment that they put in varies (John and Gopalakrishnan, 2022). The Corporate Social Responsibility (CSR) commitment made by Marriott International encompasses numerous sustainability activities. The reduction of trash, greenhouse gas emissions, energy consumption, and water consumption are some of the goals of the company. The Sustainability and Social Impact Fund at Marriott International makes investments in initiatives that contribute to increased environmental and social sustainability. Through 2022, Marriott will have committed a total of $6 million to a variety of programmes (Tan and Wright, 2022).</w:t>
      </w:r>
    </w:p>
    <w:p w14:paraId="7112E776" w14:textId="77777777" w:rsidR="00EA7C79" w:rsidRPr="008D7B2E" w:rsidRDefault="00EA7C79" w:rsidP="00EA7C79">
      <w:pPr>
        <w:rPr>
          <w:rFonts w:ascii="Arial" w:hAnsi="Arial" w:cs="Arial"/>
          <w:szCs w:val="24"/>
        </w:rPr>
      </w:pPr>
      <w:r w:rsidRPr="008D7B2E">
        <w:rPr>
          <w:rFonts w:ascii="Arial" w:hAnsi="Arial" w:cs="Arial"/>
          <w:szCs w:val="24"/>
        </w:rPr>
        <w:t>CSR and sustainability are two of Hyatt Hotels Corporation's top priorities. The company's effect on the environment is lessened because of measures that improve energy efficiency and trash management (Ndhlovu and Dube, 2023). Hyatt is committed to diversity and inclusion, as well as ethical sourcing practices and community involvement. CSR gets a smaller portion of Hyatt's budget than it does at Marriott.</w:t>
      </w:r>
    </w:p>
    <w:p w14:paraId="7D4689F5" w14:textId="77777777" w:rsidR="00EA7C79" w:rsidRPr="008D7B2E" w:rsidRDefault="00EA7C79" w:rsidP="00EA7C79">
      <w:pPr>
        <w:rPr>
          <w:rFonts w:ascii="Arial" w:hAnsi="Arial" w:cs="Arial"/>
          <w:szCs w:val="24"/>
        </w:rPr>
      </w:pPr>
      <w:r w:rsidRPr="008D7B2E">
        <w:rPr>
          <w:rFonts w:ascii="Arial" w:hAnsi="Arial" w:cs="Arial"/>
          <w:szCs w:val="24"/>
        </w:rPr>
        <w:t>A more robust attitude to corporate social responsibility (CSR) on the part of Marriott may be seen in the company's bigger investments and extensive sustainability projects (Terence, 2022). Through financial and strategic support, the Marriott Sustainability and Social Impact Fund demonstrates the company's dedication to the improvement of environmental and social conditions.</w:t>
      </w:r>
    </w:p>
    <w:p w14:paraId="16277205" w14:textId="77777777" w:rsidR="00EA7C79" w:rsidRPr="008D7B2E" w:rsidRDefault="00EA7C79" w:rsidP="00EA7C79">
      <w:pPr>
        <w:rPr>
          <w:rFonts w:ascii="Arial" w:hAnsi="Arial" w:cs="Arial"/>
          <w:szCs w:val="24"/>
        </w:rPr>
      </w:pPr>
      <w:r w:rsidRPr="008D7B2E">
        <w:rPr>
          <w:rFonts w:ascii="Arial" w:hAnsi="Arial" w:cs="Arial"/>
          <w:szCs w:val="24"/>
        </w:rPr>
        <w:t>Compared to Hyatt, Marriott invests more money and offers a greater variety of environmentally conscious programmes. The holistic strategy taken by Marriott resonates with the increasing relevance of CSR in business, which in turn promotes the reputation of the brand among customers who are environmentally and socially conscious (</w:t>
      </w:r>
      <w:proofErr w:type="spellStart"/>
      <w:r w:rsidRPr="008D7B2E">
        <w:rPr>
          <w:rFonts w:ascii="Arial" w:hAnsi="Arial" w:cs="Arial"/>
          <w:szCs w:val="24"/>
        </w:rPr>
        <w:t>Teitler</w:t>
      </w:r>
      <w:proofErr w:type="spellEnd"/>
      <w:r w:rsidRPr="008D7B2E">
        <w:rPr>
          <w:rFonts w:ascii="Cambria Math" w:hAnsi="Cambria Math" w:cs="Cambria Math"/>
          <w:szCs w:val="24"/>
        </w:rPr>
        <w:t>‐</w:t>
      </w:r>
      <w:r w:rsidRPr="008D7B2E">
        <w:rPr>
          <w:rFonts w:ascii="Arial" w:hAnsi="Arial" w:cs="Arial"/>
          <w:szCs w:val="24"/>
        </w:rPr>
        <w:t xml:space="preserve">Regev and </w:t>
      </w:r>
      <w:proofErr w:type="spellStart"/>
      <w:r w:rsidRPr="008D7B2E">
        <w:rPr>
          <w:rFonts w:ascii="Arial" w:hAnsi="Arial" w:cs="Arial"/>
          <w:szCs w:val="24"/>
        </w:rPr>
        <w:t>Tavor</w:t>
      </w:r>
      <w:proofErr w:type="spellEnd"/>
      <w:r w:rsidRPr="008D7B2E">
        <w:rPr>
          <w:rFonts w:ascii="Arial" w:hAnsi="Arial" w:cs="Arial"/>
          <w:szCs w:val="24"/>
        </w:rPr>
        <w:t xml:space="preserve">, 2022). Any evaluation of a financial commitment must include transparency, engagement from stakeholders, and measurement of impact. In terms of statistics and initiatives, the approach to corporate social </w:t>
      </w:r>
      <w:r w:rsidRPr="008D7B2E">
        <w:rPr>
          <w:rFonts w:ascii="Arial" w:hAnsi="Arial" w:cs="Arial"/>
          <w:szCs w:val="24"/>
        </w:rPr>
        <w:lastRenderedPageBreak/>
        <w:t>responsibility taken by Marriott concerning its financial management is more substantial than that taken by Hyatt.</w:t>
      </w:r>
    </w:p>
    <w:p w14:paraId="6FA13325" w14:textId="1AD101EF" w:rsidR="00D81E7C" w:rsidRPr="008D7B2E" w:rsidRDefault="00D81E7C" w:rsidP="008D7B2E">
      <w:pPr>
        <w:pStyle w:val="Heading1"/>
        <w:rPr>
          <w:rFonts w:ascii="Arial" w:hAnsi="Arial" w:cs="Arial"/>
          <w:sz w:val="24"/>
          <w:szCs w:val="24"/>
        </w:rPr>
      </w:pPr>
      <w:r w:rsidRPr="008D7B2E">
        <w:rPr>
          <w:rFonts w:ascii="Arial" w:hAnsi="Arial" w:cs="Arial"/>
          <w:sz w:val="24"/>
          <w:szCs w:val="24"/>
        </w:rPr>
        <w:t>Recommendations</w:t>
      </w:r>
      <w:bookmarkEnd w:id="6"/>
    </w:p>
    <w:p w14:paraId="1634023D" w14:textId="0CAB798A" w:rsidR="00D81E7C" w:rsidRPr="008D7B2E" w:rsidRDefault="00D81E7C" w:rsidP="008D7B2E">
      <w:pPr>
        <w:pStyle w:val="Heading2"/>
        <w:rPr>
          <w:rFonts w:ascii="Arial" w:hAnsi="Arial" w:cs="Arial"/>
          <w:sz w:val="24"/>
          <w:szCs w:val="24"/>
        </w:rPr>
      </w:pPr>
      <w:bookmarkStart w:id="7" w:name="_Toc135226999"/>
      <w:r w:rsidRPr="008D7B2E">
        <w:rPr>
          <w:rFonts w:ascii="Arial" w:hAnsi="Arial" w:cs="Arial"/>
          <w:sz w:val="24"/>
          <w:szCs w:val="24"/>
        </w:rPr>
        <w:t xml:space="preserve">Establish a </w:t>
      </w:r>
      <w:r w:rsidR="0059384C">
        <w:rPr>
          <w:rFonts w:ascii="Arial" w:hAnsi="Arial" w:cs="Arial"/>
          <w:sz w:val="24"/>
          <w:szCs w:val="24"/>
        </w:rPr>
        <w:t>C</w:t>
      </w:r>
      <w:r w:rsidRPr="008D7B2E">
        <w:rPr>
          <w:rFonts w:ascii="Arial" w:hAnsi="Arial" w:cs="Arial"/>
          <w:sz w:val="24"/>
          <w:szCs w:val="24"/>
        </w:rPr>
        <w:t>ross-</w:t>
      </w:r>
      <w:r w:rsidR="0059384C">
        <w:rPr>
          <w:rFonts w:ascii="Arial" w:hAnsi="Arial" w:cs="Arial"/>
          <w:sz w:val="24"/>
          <w:szCs w:val="24"/>
        </w:rPr>
        <w:t>F</w:t>
      </w:r>
      <w:r w:rsidRPr="008D7B2E">
        <w:rPr>
          <w:rFonts w:ascii="Arial" w:hAnsi="Arial" w:cs="Arial"/>
          <w:sz w:val="24"/>
          <w:szCs w:val="24"/>
        </w:rPr>
        <w:t xml:space="preserve">unctional </w:t>
      </w:r>
      <w:r w:rsidR="0059384C">
        <w:rPr>
          <w:rFonts w:ascii="Arial" w:hAnsi="Arial" w:cs="Arial"/>
          <w:sz w:val="24"/>
          <w:szCs w:val="24"/>
        </w:rPr>
        <w:t>I</w:t>
      </w:r>
      <w:r w:rsidRPr="008D7B2E">
        <w:rPr>
          <w:rFonts w:ascii="Arial" w:hAnsi="Arial" w:cs="Arial"/>
          <w:sz w:val="24"/>
          <w:szCs w:val="24"/>
        </w:rPr>
        <w:t xml:space="preserve">nnovation </w:t>
      </w:r>
      <w:r w:rsidR="0059384C">
        <w:rPr>
          <w:rFonts w:ascii="Arial" w:hAnsi="Arial" w:cs="Arial"/>
          <w:sz w:val="24"/>
          <w:szCs w:val="24"/>
        </w:rPr>
        <w:t>T</w:t>
      </w:r>
      <w:r w:rsidRPr="008D7B2E">
        <w:rPr>
          <w:rFonts w:ascii="Arial" w:hAnsi="Arial" w:cs="Arial"/>
          <w:sz w:val="24"/>
          <w:szCs w:val="24"/>
        </w:rPr>
        <w:t>eam (Marriot International)</w:t>
      </w:r>
      <w:bookmarkEnd w:id="7"/>
      <w:r w:rsidRPr="008D7B2E">
        <w:rPr>
          <w:rFonts w:ascii="Arial" w:hAnsi="Arial" w:cs="Arial"/>
          <w:sz w:val="24"/>
          <w:szCs w:val="24"/>
        </w:rPr>
        <w:t xml:space="preserve">  </w:t>
      </w:r>
    </w:p>
    <w:p w14:paraId="05CEC38A" w14:textId="58896F6B" w:rsidR="00D81E7C" w:rsidRPr="008D7B2E" w:rsidRDefault="00D81E7C" w:rsidP="008D7B2E">
      <w:pPr>
        <w:rPr>
          <w:rFonts w:ascii="Arial" w:hAnsi="Arial" w:cs="Arial"/>
          <w:szCs w:val="24"/>
        </w:rPr>
      </w:pPr>
      <w:r w:rsidRPr="008D7B2E">
        <w:rPr>
          <w:rFonts w:ascii="Arial" w:hAnsi="Arial" w:cs="Arial"/>
          <w:szCs w:val="24"/>
        </w:rPr>
        <w:t xml:space="preserve">Cross-functional innovation teams </w:t>
      </w:r>
      <w:r w:rsidR="008A5E93" w:rsidRPr="008D7B2E">
        <w:rPr>
          <w:rFonts w:ascii="Arial" w:hAnsi="Arial" w:cs="Arial"/>
          <w:szCs w:val="24"/>
        </w:rPr>
        <w:t>should</w:t>
      </w:r>
      <w:r w:rsidRPr="008D7B2E">
        <w:rPr>
          <w:rFonts w:ascii="Arial" w:hAnsi="Arial" w:cs="Arial"/>
          <w:szCs w:val="24"/>
        </w:rPr>
        <w:t xml:space="preserve"> be established at Marriott International. This idea supports Marriott's ongoing development, creativity, and teamwork (Tan and Wright, 2022). Cross-functional innovation teams work together to develop </w:t>
      </w:r>
      <w:r w:rsidR="00651A62" w:rsidRPr="008D7B2E">
        <w:rPr>
          <w:rFonts w:ascii="Arial" w:hAnsi="Arial" w:cs="Arial"/>
          <w:szCs w:val="24"/>
        </w:rPr>
        <w:t>new</w:t>
      </w:r>
      <w:r w:rsidRPr="008D7B2E">
        <w:rPr>
          <w:rFonts w:ascii="Arial" w:hAnsi="Arial" w:cs="Arial"/>
          <w:szCs w:val="24"/>
        </w:rPr>
        <w:t xml:space="preserve"> concepts and answers. Marriott may become more innovative and operationally efficient.</w:t>
      </w:r>
      <w:r w:rsidR="008A5E93" w:rsidRPr="008D7B2E">
        <w:rPr>
          <w:rFonts w:ascii="Arial" w:hAnsi="Arial" w:cs="Arial"/>
          <w:szCs w:val="24"/>
        </w:rPr>
        <w:t xml:space="preserve"> </w:t>
      </w:r>
      <w:r w:rsidRPr="008D7B2E">
        <w:rPr>
          <w:rFonts w:ascii="Arial" w:hAnsi="Arial" w:cs="Arial"/>
          <w:szCs w:val="24"/>
        </w:rPr>
        <w:t xml:space="preserve">Marriott should create cross-functional teams made up of representatives from operations, marketing, technology, and customer experience. These teams </w:t>
      </w:r>
      <w:r w:rsidR="008A5E93" w:rsidRPr="008D7B2E">
        <w:rPr>
          <w:rFonts w:ascii="Arial" w:hAnsi="Arial" w:cs="Arial"/>
          <w:szCs w:val="24"/>
        </w:rPr>
        <w:t>should</w:t>
      </w:r>
      <w:r w:rsidRPr="008D7B2E">
        <w:rPr>
          <w:rFonts w:ascii="Arial" w:hAnsi="Arial" w:cs="Arial"/>
          <w:szCs w:val="24"/>
        </w:rPr>
        <w:t xml:space="preserve"> be inclusive and diverse</w:t>
      </w:r>
      <w:r w:rsidR="00651A62" w:rsidRPr="008D7B2E">
        <w:rPr>
          <w:rFonts w:ascii="Arial" w:hAnsi="Arial" w:cs="Arial"/>
          <w:szCs w:val="24"/>
        </w:rPr>
        <w:t xml:space="preserve"> </w:t>
      </w:r>
      <w:r w:rsidRPr="008D7B2E">
        <w:rPr>
          <w:rFonts w:ascii="Arial" w:hAnsi="Arial" w:cs="Arial"/>
          <w:szCs w:val="24"/>
        </w:rPr>
        <w:t>(</w:t>
      </w:r>
      <w:proofErr w:type="spellStart"/>
      <w:r w:rsidRPr="008D7B2E">
        <w:rPr>
          <w:rFonts w:ascii="Arial" w:hAnsi="Arial" w:cs="Arial"/>
          <w:szCs w:val="24"/>
        </w:rPr>
        <w:t>Paraskevas</w:t>
      </w:r>
      <w:proofErr w:type="spellEnd"/>
      <w:r w:rsidRPr="008D7B2E">
        <w:rPr>
          <w:rFonts w:ascii="Arial" w:hAnsi="Arial" w:cs="Arial"/>
          <w:szCs w:val="24"/>
        </w:rPr>
        <w:t xml:space="preserve"> and </w:t>
      </w:r>
      <w:proofErr w:type="spellStart"/>
      <w:r w:rsidRPr="008D7B2E">
        <w:rPr>
          <w:rFonts w:ascii="Arial" w:hAnsi="Arial" w:cs="Arial"/>
          <w:szCs w:val="24"/>
        </w:rPr>
        <w:t>Guix</w:t>
      </w:r>
      <w:proofErr w:type="spellEnd"/>
      <w:r w:rsidRPr="008D7B2E">
        <w:rPr>
          <w:rFonts w:ascii="Arial" w:hAnsi="Arial" w:cs="Arial"/>
          <w:szCs w:val="24"/>
        </w:rPr>
        <w:t xml:space="preserve">, 2023). Marriott needs to provide a physical or virtual environment where cross-functional teams may meet and discuss ideas for initiatives. This area </w:t>
      </w:r>
      <w:r w:rsidR="008A5E93" w:rsidRPr="008D7B2E">
        <w:rPr>
          <w:rFonts w:ascii="Arial" w:hAnsi="Arial" w:cs="Arial"/>
          <w:szCs w:val="24"/>
        </w:rPr>
        <w:t>should</w:t>
      </w:r>
      <w:r w:rsidRPr="008D7B2E">
        <w:rPr>
          <w:rFonts w:ascii="Arial" w:hAnsi="Arial" w:cs="Arial"/>
          <w:szCs w:val="24"/>
        </w:rPr>
        <w:t xml:space="preserve"> encourage creativity, and knowledge.</w:t>
      </w:r>
    </w:p>
    <w:p w14:paraId="68304ABD" w14:textId="3676CAF2" w:rsidR="00D81E7C" w:rsidRPr="008D7B2E" w:rsidRDefault="00D81E7C" w:rsidP="008D7B2E">
      <w:pPr>
        <w:rPr>
          <w:rFonts w:ascii="Arial" w:hAnsi="Arial" w:cs="Arial"/>
          <w:szCs w:val="24"/>
        </w:rPr>
      </w:pPr>
      <w:r w:rsidRPr="008D7B2E">
        <w:rPr>
          <w:rFonts w:ascii="Arial" w:hAnsi="Arial" w:cs="Arial"/>
          <w:szCs w:val="24"/>
        </w:rPr>
        <w:t>Leadership support is necessary for innovation</w:t>
      </w:r>
      <w:r w:rsidR="00F56ABE" w:rsidRPr="008D7B2E">
        <w:rPr>
          <w:rFonts w:ascii="Arial" w:hAnsi="Arial" w:cs="Arial"/>
          <w:szCs w:val="24"/>
        </w:rPr>
        <w:t>, when leaders support and encourage new ideas the employees feel more motivated to develop innovative solutions.</w:t>
      </w:r>
      <w:r w:rsidRPr="008D7B2E">
        <w:rPr>
          <w:rFonts w:ascii="Arial" w:hAnsi="Arial" w:cs="Arial"/>
          <w:szCs w:val="24"/>
        </w:rPr>
        <w:t xml:space="preserve"> Senior management at Marriott </w:t>
      </w:r>
      <w:r w:rsidR="008A5E93" w:rsidRPr="008D7B2E">
        <w:rPr>
          <w:rFonts w:ascii="Arial" w:hAnsi="Arial" w:cs="Arial"/>
          <w:szCs w:val="24"/>
        </w:rPr>
        <w:t>should support</w:t>
      </w:r>
      <w:r w:rsidRPr="008D7B2E">
        <w:rPr>
          <w:rFonts w:ascii="Arial" w:hAnsi="Arial" w:cs="Arial"/>
          <w:szCs w:val="24"/>
        </w:rPr>
        <w:t xml:space="preserve"> cross-functional innovation teams and emphasise the importance of creativity and teamwork in achieving organisational objectives (Neves, 2022). They </w:t>
      </w:r>
      <w:r w:rsidR="008A5E93" w:rsidRPr="008D7B2E">
        <w:rPr>
          <w:rFonts w:ascii="Arial" w:hAnsi="Arial" w:cs="Arial"/>
          <w:szCs w:val="24"/>
        </w:rPr>
        <w:t>should</w:t>
      </w:r>
      <w:r w:rsidRPr="008D7B2E">
        <w:rPr>
          <w:rFonts w:ascii="Arial" w:hAnsi="Arial" w:cs="Arial"/>
          <w:szCs w:val="24"/>
        </w:rPr>
        <w:t xml:space="preserve"> supply, </w:t>
      </w:r>
      <w:proofErr w:type="gramStart"/>
      <w:r w:rsidR="008A5E93" w:rsidRPr="008D7B2E">
        <w:rPr>
          <w:rFonts w:ascii="Arial" w:hAnsi="Arial" w:cs="Arial"/>
          <w:szCs w:val="24"/>
        </w:rPr>
        <w:t>mentor</w:t>
      </w:r>
      <w:proofErr w:type="gramEnd"/>
      <w:r w:rsidR="008A5E93" w:rsidRPr="008D7B2E">
        <w:rPr>
          <w:rFonts w:ascii="Arial" w:hAnsi="Arial" w:cs="Arial"/>
          <w:szCs w:val="24"/>
        </w:rPr>
        <w:t xml:space="preserve"> </w:t>
      </w:r>
      <w:r w:rsidRPr="008D7B2E">
        <w:rPr>
          <w:rFonts w:ascii="Arial" w:hAnsi="Arial" w:cs="Arial"/>
          <w:szCs w:val="24"/>
        </w:rPr>
        <w:t xml:space="preserve">and enable team members to take ownership of their work. A culture of innovation and cautious risk-taking should be promoted at Marriott. Cross-functional teams </w:t>
      </w:r>
      <w:r w:rsidR="008A5E93" w:rsidRPr="008D7B2E">
        <w:rPr>
          <w:rFonts w:ascii="Arial" w:hAnsi="Arial" w:cs="Arial"/>
          <w:szCs w:val="24"/>
        </w:rPr>
        <w:t xml:space="preserve">should </w:t>
      </w:r>
      <w:r w:rsidRPr="008D7B2E">
        <w:rPr>
          <w:rFonts w:ascii="Arial" w:hAnsi="Arial" w:cs="Arial"/>
          <w:szCs w:val="24"/>
        </w:rPr>
        <w:t xml:space="preserve">be </w:t>
      </w:r>
      <w:proofErr w:type="spellStart"/>
      <w:r w:rsidRPr="008D7B2E">
        <w:rPr>
          <w:rFonts w:ascii="Arial" w:hAnsi="Arial" w:cs="Arial"/>
          <w:szCs w:val="24"/>
        </w:rPr>
        <w:t>let</w:t>
      </w:r>
      <w:proofErr w:type="spellEnd"/>
      <w:r w:rsidRPr="008D7B2E">
        <w:rPr>
          <w:rFonts w:ascii="Arial" w:hAnsi="Arial" w:cs="Arial"/>
          <w:szCs w:val="24"/>
        </w:rPr>
        <w:t xml:space="preserve"> to test prototypes, make errors, and learn from them (Ndhlovu and Dube, 2023)</w:t>
      </w:r>
    </w:p>
    <w:p w14:paraId="1FB02B0D" w14:textId="66BCCCA2" w:rsidR="00D81E7C" w:rsidRPr="008D7B2E" w:rsidRDefault="00D81E7C" w:rsidP="008D7B2E">
      <w:pPr>
        <w:rPr>
          <w:rFonts w:ascii="Arial" w:hAnsi="Arial" w:cs="Arial"/>
          <w:szCs w:val="24"/>
        </w:rPr>
      </w:pPr>
      <w:r w:rsidRPr="008D7B2E">
        <w:rPr>
          <w:rFonts w:ascii="Arial" w:hAnsi="Arial" w:cs="Arial"/>
          <w:szCs w:val="24"/>
        </w:rPr>
        <w:t xml:space="preserve">Marriott should honour cross-functional team creativity by recognising it and rewarding it. A successful invention can lead to incentives, bonuses, and career advancement. Innovative success stories motivate and create a positive feedback loop (Media, 2023). By </w:t>
      </w:r>
      <w:r w:rsidR="008A5E93" w:rsidRPr="008D7B2E">
        <w:rPr>
          <w:rFonts w:ascii="Arial" w:hAnsi="Arial" w:cs="Arial"/>
          <w:szCs w:val="24"/>
        </w:rPr>
        <w:t>creating</w:t>
      </w:r>
      <w:r w:rsidRPr="008D7B2E">
        <w:rPr>
          <w:rFonts w:ascii="Arial" w:hAnsi="Arial" w:cs="Arial"/>
          <w:szCs w:val="24"/>
        </w:rPr>
        <w:t xml:space="preserve"> cross-functional innovation teams, Marriott International can encourage creativity and teamwork. This plan will assist Marriott in maintaining a competitive edge, responding to customer expectations, and enhancing operations and the guest experience.</w:t>
      </w:r>
    </w:p>
    <w:p w14:paraId="447044E6" w14:textId="164C7B9E" w:rsidR="00D81E7C" w:rsidRPr="008D7B2E" w:rsidRDefault="00D81E7C" w:rsidP="008D7B2E">
      <w:pPr>
        <w:pStyle w:val="Heading2"/>
        <w:rPr>
          <w:rFonts w:ascii="Arial" w:hAnsi="Arial" w:cs="Arial"/>
          <w:sz w:val="24"/>
          <w:szCs w:val="24"/>
        </w:rPr>
      </w:pPr>
      <w:bookmarkStart w:id="8" w:name="_Toc135227000"/>
      <w:r w:rsidRPr="008D7B2E">
        <w:rPr>
          <w:rFonts w:ascii="Arial" w:hAnsi="Arial" w:cs="Arial"/>
          <w:sz w:val="24"/>
          <w:szCs w:val="24"/>
        </w:rPr>
        <w:t xml:space="preserve">Engage in </w:t>
      </w:r>
      <w:r w:rsidR="0059384C">
        <w:rPr>
          <w:rFonts w:ascii="Arial" w:hAnsi="Arial" w:cs="Arial"/>
          <w:sz w:val="24"/>
          <w:szCs w:val="24"/>
        </w:rPr>
        <w:t>S</w:t>
      </w:r>
      <w:r w:rsidRPr="008D7B2E">
        <w:rPr>
          <w:rFonts w:ascii="Arial" w:hAnsi="Arial" w:cs="Arial"/>
          <w:sz w:val="24"/>
          <w:szCs w:val="24"/>
        </w:rPr>
        <w:t xml:space="preserve">ocial </w:t>
      </w:r>
      <w:r w:rsidR="0059384C">
        <w:rPr>
          <w:rFonts w:ascii="Arial" w:hAnsi="Arial" w:cs="Arial"/>
          <w:sz w:val="24"/>
          <w:szCs w:val="24"/>
        </w:rPr>
        <w:t>R</w:t>
      </w:r>
      <w:r w:rsidRPr="008D7B2E">
        <w:rPr>
          <w:rFonts w:ascii="Arial" w:hAnsi="Arial" w:cs="Arial"/>
          <w:sz w:val="24"/>
          <w:szCs w:val="24"/>
        </w:rPr>
        <w:t>esponsibility (Hyatt Hotel)</w:t>
      </w:r>
      <w:bookmarkEnd w:id="8"/>
    </w:p>
    <w:p w14:paraId="221007B8" w14:textId="770D5786" w:rsidR="00D81E7C" w:rsidRPr="008D7B2E" w:rsidRDefault="00D81E7C" w:rsidP="008D7B2E">
      <w:pPr>
        <w:rPr>
          <w:rFonts w:ascii="Arial" w:hAnsi="Arial" w:cs="Arial"/>
          <w:szCs w:val="24"/>
        </w:rPr>
      </w:pPr>
      <w:r w:rsidRPr="008D7B2E">
        <w:rPr>
          <w:rFonts w:ascii="Arial" w:hAnsi="Arial" w:cs="Arial"/>
          <w:szCs w:val="24"/>
        </w:rPr>
        <w:t xml:space="preserve">The Hyatt Hotel should do more for the community. This will strengthen Hyatt's positive impact on the neighbourhood, important guest relationships, and status as a luxury brand that cares about social issues. Hyatt </w:t>
      </w:r>
      <w:r w:rsidR="00651A62" w:rsidRPr="008D7B2E">
        <w:rPr>
          <w:rFonts w:ascii="Arial" w:hAnsi="Arial" w:cs="Arial"/>
          <w:szCs w:val="24"/>
        </w:rPr>
        <w:t>should</w:t>
      </w:r>
      <w:r w:rsidRPr="008D7B2E">
        <w:rPr>
          <w:rFonts w:ascii="Arial" w:hAnsi="Arial" w:cs="Arial"/>
          <w:szCs w:val="24"/>
        </w:rPr>
        <w:t xml:space="preserve"> collaborate with neighbourhood gr</w:t>
      </w:r>
      <w:r w:rsidR="00651A62" w:rsidRPr="008D7B2E">
        <w:rPr>
          <w:rFonts w:ascii="Arial" w:hAnsi="Arial" w:cs="Arial"/>
          <w:szCs w:val="24"/>
        </w:rPr>
        <w:t xml:space="preserve">oupings </w:t>
      </w:r>
      <w:r w:rsidRPr="008D7B2E">
        <w:rPr>
          <w:rFonts w:ascii="Arial" w:hAnsi="Arial" w:cs="Arial"/>
          <w:szCs w:val="24"/>
        </w:rPr>
        <w:t xml:space="preserve">(Kim et al., 2023). Partnerships might focus on the development of the </w:t>
      </w:r>
      <w:r w:rsidRPr="008D7B2E">
        <w:rPr>
          <w:rFonts w:ascii="Arial" w:hAnsi="Arial" w:cs="Arial"/>
          <w:szCs w:val="24"/>
        </w:rPr>
        <w:lastRenderedPageBreak/>
        <w:t>economy, healthcare, the environment, and education. Hyatt can work with stakeholders to achi</w:t>
      </w:r>
      <w:r w:rsidR="008A5E93" w:rsidRPr="008D7B2E">
        <w:rPr>
          <w:rFonts w:ascii="Arial" w:hAnsi="Arial" w:cs="Arial"/>
          <w:szCs w:val="24"/>
        </w:rPr>
        <w:t xml:space="preserve">eve goal </w:t>
      </w:r>
      <w:r w:rsidRPr="008D7B2E">
        <w:rPr>
          <w:rFonts w:ascii="Arial" w:hAnsi="Arial" w:cs="Arial"/>
          <w:szCs w:val="24"/>
        </w:rPr>
        <w:t>and encourage sustainable growth.</w:t>
      </w:r>
    </w:p>
    <w:p w14:paraId="5C04E15A" w14:textId="09AA09CF" w:rsidR="00D81E7C" w:rsidRPr="008D7B2E" w:rsidRDefault="00D81E7C" w:rsidP="008D7B2E">
      <w:pPr>
        <w:rPr>
          <w:rFonts w:ascii="Arial" w:hAnsi="Arial" w:cs="Arial"/>
          <w:szCs w:val="24"/>
        </w:rPr>
      </w:pPr>
      <w:r w:rsidRPr="008D7B2E">
        <w:rPr>
          <w:rFonts w:ascii="Arial" w:hAnsi="Arial" w:cs="Arial"/>
          <w:szCs w:val="24"/>
        </w:rPr>
        <w:t xml:space="preserve">Hyatt should give ethical and </w:t>
      </w:r>
      <w:proofErr w:type="gramStart"/>
      <w:r w:rsidRPr="008D7B2E">
        <w:rPr>
          <w:rFonts w:ascii="Arial" w:hAnsi="Arial" w:cs="Arial"/>
          <w:szCs w:val="24"/>
        </w:rPr>
        <w:t>fair trade</w:t>
      </w:r>
      <w:proofErr w:type="gramEnd"/>
      <w:r w:rsidRPr="008D7B2E">
        <w:rPr>
          <w:rFonts w:ascii="Arial" w:hAnsi="Arial" w:cs="Arial"/>
          <w:szCs w:val="24"/>
        </w:rPr>
        <w:t xml:space="preserve"> priority</w:t>
      </w:r>
      <w:r w:rsidR="008A5E93" w:rsidRPr="008D7B2E">
        <w:rPr>
          <w:rFonts w:ascii="Arial" w:hAnsi="Arial" w:cs="Arial"/>
          <w:szCs w:val="24"/>
        </w:rPr>
        <w:t>,</w:t>
      </w:r>
      <w:r w:rsidRPr="008D7B2E">
        <w:rPr>
          <w:rFonts w:ascii="Arial" w:hAnsi="Arial" w:cs="Arial"/>
          <w:szCs w:val="24"/>
        </w:rPr>
        <w:t xml:space="preserve"> </w:t>
      </w:r>
      <w:r w:rsidR="008A5E93" w:rsidRPr="008D7B2E">
        <w:rPr>
          <w:rFonts w:ascii="Arial" w:hAnsi="Arial" w:cs="Arial"/>
          <w:szCs w:val="24"/>
        </w:rPr>
        <w:t>w</w:t>
      </w:r>
      <w:r w:rsidRPr="008D7B2E">
        <w:rPr>
          <w:rFonts w:ascii="Arial" w:hAnsi="Arial" w:cs="Arial"/>
          <w:szCs w:val="24"/>
        </w:rPr>
        <w:t>orking with ethical, local, and sustainable suppliers is a part of this (John and Gopalakrishnan, 2022). By supporting ethical business practices, Hyatt may enhance its reputation while also benefiting its employees and communities. Hyatt should provide organised initiatives for staff members to give back while on the job. These initiatives can make employees feel good about their work and change the world. Hyatt should recognise the social responsibility activities of its employees.</w:t>
      </w:r>
    </w:p>
    <w:p w14:paraId="42462CC9" w14:textId="0EED72B6" w:rsidR="00D81E7C" w:rsidRPr="008D7B2E" w:rsidRDefault="00D81E7C" w:rsidP="008D7B2E">
      <w:pPr>
        <w:rPr>
          <w:rFonts w:ascii="Arial" w:hAnsi="Arial" w:cs="Arial"/>
          <w:szCs w:val="24"/>
        </w:rPr>
      </w:pPr>
      <w:r w:rsidRPr="008D7B2E">
        <w:rPr>
          <w:rFonts w:ascii="Arial" w:hAnsi="Arial" w:cs="Arial"/>
          <w:szCs w:val="24"/>
        </w:rPr>
        <w:t>Hyatt needs to make its social responsibility efforts known to its stakeholders, staff, and visitors. In-room pamphlets, social media, the corporate website, and employee communications can all accomplish this. By promoting its social impact initiatives, Hyatt may enhance its reputation as a leading hotel chain and draw like-minded tourists (</w:t>
      </w:r>
      <w:proofErr w:type="spellStart"/>
      <w:r w:rsidRPr="008D7B2E">
        <w:rPr>
          <w:rFonts w:ascii="Arial" w:hAnsi="Arial" w:cs="Arial"/>
          <w:szCs w:val="24"/>
        </w:rPr>
        <w:t>Hykavchuk</w:t>
      </w:r>
      <w:proofErr w:type="spellEnd"/>
      <w:r w:rsidRPr="008D7B2E">
        <w:rPr>
          <w:rFonts w:ascii="Arial" w:hAnsi="Arial" w:cs="Arial"/>
          <w:szCs w:val="24"/>
        </w:rPr>
        <w:t>, 2023). Hyatt should use effective measuring and reporting methods to monitor the outcomes and impact of its social responsibility initiatives. Through social responsibility, Hyatt Hotel can strengthen its community, increase visitor loyalty, and position itself as a luxury brand with a mission. The aim of Hyatt</w:t>
      </w:r>
      <w:r w:rsidR="008A5E93" w:rsidRPr="008D7B2E">
        <w:rPr>
          <w:rFonts w:ascii="Arial" w:hAnsi="Arial" w:cs="Arial"/>
          <w:szCs w:val="24"/>
        </w:rPr>
        <w:t xml:space="preserve"> </w:t>
      </w:r>
      <w:r w:rsidRPr="008D7B2E">
        <w:rPr>
          <w:rFonts w:ascii="Arial" w:hAnsi="Arial" w:cs="Arial"/>
          <w:szCs w:val="24"/>
        </w:rPr>
        <w:t xml:space="preserve">is to provide outstanding experiences while enhancing society and the </w:t>
      </w:r>
      <w:r w:rsidR="008A5E93" w:rsidRPr="008D7B2E">
        <w:rPr>
          <w:rFonts w:ascii="Arial" w:hAnsi="Arial" w:cs="Arial"/>
          <w:szCs w:val="24"/>
        </w:rPr>
        <w:t>environment.</w:t>
      </w:r>
    </w:p>
    <w:p w14:paraId="759B10CA" w14:textId="77777777" w:rsidR="00EA7C79" w:rsidRDefault="00EA7C79" w:rsidP="008D7B2E">
      <w:pPr>
        <w:pStyle w:val="Heading1"/>
        <w:rPr>
          <w:rFonts w:ascii="Arial" w:hAnsi="Arial" w:cs="Arial"/>
          <w:sz w:val="24"/>
          <w:szCs w:val="24"/>
        </w:rPr>
      </w:pPr>
      <w:bookmarkStart w:id="9" w:name="_Toc135227001"/>
    </w:p>
    <w:p w14:paraId="27F0C9EF" w14:textId="77777777" w:rsidR="00EA7C79" w:rsidRDefault="00EA7C79" w:rsidP="008D7B2E">
      <w:pPr>
        <w:pStyle w:val="Heading1"/>
        <w:rPr>
          <w:rFonts w:ascii="Arial" w:hAnsi="Arial" w:cs="Arial"/>
          <w:sz w:val="24"/>
          <w:szCs w:val="24"/>
        </w:rPr>
      </w:pPr>
    </w:p>
    <w:p w14:paraId="4880AC99" w14:textId="77777777" w:rsidR="00EA7C79" w:rsidRDefault="00EA7C79" w:rsidP="008D7B2E">
      <w:pPr>
        <w:pStyle w:val="Heading1"/>
        <w:rPr>
          <w:rFonts w:ascii="Arial" w:hAnsi="Arial" w:cs="Arial"/>
          <w:sz w:val="24"/>
          <w:szCs w:val="24"/>
        </w:rPr>
      </w:pPr>
    </w:p>
    <w:p w14:paraId="089AA189" w14:textId="77777777" w:rsidR="00EA7C79" w:rsidRDefault="00EA7C79" w:rsidP="008D7B2E">
      <w:pPr>
        <w:pStyle w:val="Heading1"/>
        <w:rPr>
          <w:rFonts w:ascii="Arial" w:hAnsi="Arial" w:cs="Arial"/>
          <w:sz w:val="24"/>
          <w:szCs w:val="24"/>
        </w:rPr>
      </w:pPr>
    </w:p>
    <w:p w14:paraId="70831FC9" w14:textId="77777777" w:rsidR="00EA7C79" w:rsidRDefault="00EA7C79" w:rsidP="008D7B2E">
      <w:pPr>
        <w:pStyle w:val="Heading1"/>
        <w:rPr>
          <w:rFonts w:ascii="Arial" w:hAnsi="Arial" w:cs="Arial"/>
          <w:sz w:val="24"/>
          <w:szCs w:val="24"/>
        </w:rPr>
      </w:pPr>
    </w:p>
    <w:p w14:paraId="24C2E6CE" w14:textId="77777777" w:rsidR="00EA7C79" w:rsidRDefault="00EA7C79" w:rsidP="008D7B2E">
      <w:pPr>
        <w:pStyle w:val="Heading1"/>
        <w:rPr>
          <w:rFonts w:ascii="Arial" w:hAnsi="Arial" w:cs="Arial"/>
          <w:sz w:val="24"/>
          <w:szCs w:val="24"/>
        </w:rPr>
      </w:pPr>
    </w:p>
    <w:p w14:paraId="5010C4D5" w14:textId="77777777" w:rsidR="00EA7C79" w:rsidRDefault="00EA7C79" w:rsidP="008D7B2E">
      <w:pPr>
        <w:pStyle w:val="Heading1"/>
        <w:rPr>
          <w:rFonts w:ascii="Arial" w:hAnsi="Arial" w:cs="Arial"/>
          <w:sz w:val="24"/>
          <w:szCs w:val="24"/>
        </w:rPr>
      </w:pPr>
    </w:p>
    <w:p w14:paraId="1A82DEDD" w14:textId="77777777" w:rsidR="00EA7C79" w:rsidRDefault="00EA7C79" w:rsidP="008D7B2E">
      <w:pPr>
        <w:pStyle w:val="Heading1"/>
        <w:rPr>
          <w:rFonts w:ascii="Arial" w:hAnsi="Arial" w:cs="Arial"/>
          <w:sz w:val="24"/>
          <w:szCs w:val="24"/>
        </w:rPr>
      </w:pPr>
    </w:p>
    <w:bookmarkEnd w:id="9"/>
    <w:p w14:paraId="47D95C3A" w14:textId="77777777" w:rsidR="00D81E7C" w:rsidRPr="008D7B2E" w:rsidRDefault="00D81E7C" w:rsidP="008D7B2E">
      <w:pPr>
        <w:rPr>
          <w:rFonts w:ascii="Arial" w:hAnsi="Arial" w:cs="Arial"/>
          <w:szCs w:val="24"/>
        </w:rPr>
      </w:pPr>
    </w:p>
    <w:p w14:paraId="78B3FFAC" w14:textId="77777777" w:rsidR="00D81E7C" w:rsidRPr="008D7B2E" w:rsidRDefault="00D81E7C" w:rsidP="008D7B2E">
      <w:pPr>
        <w:rPr>
          <w:rFonts w:ascii="Arial" w:hAnsi="Arial" w:cs="Arial"/>
          <w:szCs w:val="24"/>
        </w:rPr>
      </w:pPr>
    </w:p>
    <w:p w14:paraId="05235F0F" w14:textId="77777777" w:rsidR="00EA7C79" w:rsidRPr="008D7B2E" w:rsidRDefault="00EA7C79" w:rsidP="00EA7C79">
      <w:pPr>
        <w:pStyle w:val="Heading1"/>
        <w:rPr>
          <w:rFonts w:ascii="Arial" w:hAnsi="Arial" w:cs="Arial"/>
          <w:sz w:val="24"/>
          <w:szCs w:val="24"/>
        </w:rPr>
      </w:pPr>
      <w:r w:rsidRPr="008D7B2E">
        <w:rPr>
          <w:rFonts w:ascii="Arial" w:hAnsi="Arial" w:cs="Arial"/>
          <w:sz w:val="24"/>
          <w:szCs w:val="24"/>
        </w:rPr>
        <w:lastRenderedPageBreak/>
        <w:t xml:space="preserve">Conclusion </w:t>
      </w:r>
    </w:p>
    <w:p w14:paraId="39026D3C" w14:textId="77777777" w:rsidR="00EA7C79" w:rsidRPr="008D7B2E" w:rsidRDefault="00EA7C79" w:rsidP="00EA7C79">
      <w:pPr>
        <w:rPr>
          <w:rFonts w:ascii="Arial" w:hAnsi="Arial" w:cs="Arial"/>
          <w:szCs w:val="24"/>
        </w:rPr>
      </w:pPr>
      <w:r w:rsidRPr="008D7B2E">
        <w:rPr>
          <w:rFonts w:ascii="Arial" w:hAnsi="Arial" w:cs="Arial"/>
          <w:szCs w:val="24"/>
        </w:rPr>
        <w:t>Marriott International and Hyatt Hotel have distinctive approaches to financial management. Both firms employ various strategies and achieve varying degrees of success in terms of overall income, market position, capacity for growth, and financial support for CSR. The financial performance, market position, development prospects, and financial commitment to CSR of Marriott International are all excellent. With its aggressive growth strategy, extensive global presence, and effective environmental policies, Marriott is a leader in the industry. However, Hyatt Hotel places a higher priority on financial responsibility, sustainability, and social responsibility.</w:t>
      </w:r>
    </w:p>
    <w:p w14:paraId="2D2565C6" w14:textId="77777777" w:rsidR="00EA7C79" w:rsidRPr="008D7B2E" w:rsidRDefault="00EA7C79" w:rsidP="00EA7C79">
      <w:pPr>
        <w:rPr>
          <w:rFonts w:ascii="Arial" w:hAnsi="Arial" w:cs="Arial"/>
          <w:szCs w:val="24"/>
        </w:rPr>
      </w:pPr>
      <w:r w:rsidRPr="008D7B2E">
        <w:rPr>
          <w:rFonts w:ascii="Arial" w:hAnsi="Arial" w:cs="Arial"/>
          <w:szCs w:val="24"/>
        </w:rPr>
        <w:t>To enhance operations, Marriott International should establish cross-functional innovation teams. This would make use of the expertise and creativity of the workforce to stay ahead of market trends. By emphasizing environmental sustainability, social responsibility, and stakeholder communication, Hyatt Hotel might embrace sustainable luxury. The strengths and potential growth areas of Marriott International and Hyatt Hotels are diverse. By heeding the suggestions, they can flourish in the cutthroat hospitality industry, satisfy the evolving requirements of tourists, and contribute to society and the environment.</w:t>
      </w:r>
    </w:p>
    <w:p w14:paraId="2C646B30" w14:textId="77777777" w:rsidR="00D81E7C" w:rsidRPr="008D7B2E" w:rsidRDefault="00D81E7C" w:rsidP="008D7B2E">
      <w:pPr>
        <w:rPr>
          <w:rFonts w:ascii="Arial" w:hAnsi="Arial" w:cs="Arial"/>
          <w:szCs w:val="24"/>
        </w:rPr>
      </w:pPr>
    </w:p>
    <w:p w14:paraId="2370D41A" w14:textId="77777777" w:rsidR="00D81E7C" w:rsidRPr="008D7B2E" w:rsidRDefault="00D81E7C" w:rsidP="008D7B2E">
      <w:pPr>
        <w:rPr>
          <w:rFonts w:ascii="Arial" w:hAnsi="Arial" w:cs="Arial"/>
          <w:szCs w:val="24"/>
        </w:rPr>
      </w:pPr>
    </w:p>
    <w:p w14:paraId="3A859DBF" w14:textId="77777777" w:rsidR="00D81E7C" w:rsidRPr="008D7B2E" w:rsidRDefault="00D81E7C" w:rsidP="008D7B2E">
      <w:pPr>
        <w:rPr>
          <w:rFonts w:ascii="Arial" w:hAnsi="Arial" w:cs="Arial"/>
          <w:szCs w:val="24"/>
        </w:rPr>
      </w:pPr>
    </w:p>
    <w:p w14:paraId="330179FC" w14:textId="77777777" w:rsidR="00D81E7C" w:rsidRPr="008D7B2E" w:rsidRDefault="00D81E7C" w:rsidP="008D7B2E">
      <w:pPr>
        <w:rPr>
          <w:rFonts w:ascii="Arial" w:hAnsi="Arial" w:cs="Arial"/>
          <w:szCs w:val="24"/>
        </w:rPr>
      </w:pPr>
    </w:p>
    <w:p w14:paraId="5AB18AF7" w14:textId="77777777" w:rsidR="00D81E7C" w:rsidRPr="008D7B2E" w:rsidRDefault="00D81E7C" w:rsidP="008D7B2E">
      <w:pPr>
        <w:rPr>
          <w:rFonts w:ascii="Arial" w:hAnsi="Arial" w:cs="Arial"/>
          <w:szCs w:val="24"/>
        </w:rPr>
      </w:pPr>
    </w:p>
    <w:p w14:paraId="682D1E70" w14:textId="77777777" w:rsidR="00D81E7C" w:rsidRPr="008D7B2E" w:rsidRDefault="00D81E7C" w:rsidP="008D7B2E">
      <w:pPr>
        <w:rPr>
          <w:rFonts w:ascii="Arial" w:hAnsi="Arial" w:cs="Arial"/>
          <w:szCs w:val="24"/>
        </w:rPr>
      </w:pPr>
    </w:p>
    <w:p w14:paraId="25F5A06E" w14:textId="77777777" w:rsidR="00D81E7C" w:rsidRPr="008D7B2E" w:rsidRDefault="00D81E7C" w:rsidP="008D7B2E">
      <w:pPr>
        <w:rPr>
          <w:rFonts w:ascii="Arial" w:hAnsi="Arial" w:cs="Arial"/>
          <w:szCs w:val="24"/>
        </w:rPr>
      </w:pPr>
    </w:p>
    <w:p w14:paraId="5B186B75" w14:textId="77777777" w:rsidR="00D81E7C" w:rsidRPr="008D7B2E" w:rsidRDefault="00D81E7C" w:rsidP="008D7B2E">
      <w:pPr>
        <w:rPr>
          <w:rFonts w:ascii="Arial" w:hAnsi="Arial" w:cs="Arial"/>
          <w:szCs w:val="24"/>
        </w:rPr>
      </w:pPr>
    </w:p>
    <w:p w14:paraId="52DF5CFE" w14:textId="77777777" w:rsidR="00D81E7C" w:rsidRDefault="00D81E7C" w:rsidP="008D7B2E">
      <w:pPr>
        <w:rPr>
          <w:rFonts w:ascii="Arial" w:hAnsi="Arial" w:cs="Arial"/>
          <w:szCs w:val="24"/>
        </w:rPr>
      </w:pPr>
    </w:p>
    <w:p w14:paraId="4EE1FE6F" w14:textId="77777777" w:rsidR="00020537" w:rsidRDefault="00020537" w:rsidP="008D7B2E">
      <w:pPr>
        <w:rPr>
          <w:rFonts w:ascii="Arial" w:hAnsi="Arial" w:cs="Arial"/>
          <w:szCs w:val="24"/>
        </w:rPr>
      </w:pPr>
    </w:p>
    <w:p w14:paraId="54D79E79" w14:textId="77777777" w:rsidR="002E2C60" w:rsidRDefault="002E2C60" w:rsidP="008D7B2E">
      <w:pPr>
        <w:rPr>
          <w:rFonts w:ascii="Arial" w:hAnsi="Arial" w:cs="Arial"/>
          <w:szCs w:val="24"/>
        </w:rPr>
      </w:pPr>
    </w:p>
    <w:p w14:paraId="3C2151FB" w14:textId="77777777" w:rsidR="002E2C60" w:rsidRDefault="002E2C60" w:rsidP="008D7B2E">
      <w:pPr>
        <w:rPr>
          <w:rFonts w:ascii="Arial" w:hAnsi="Arial" w:cs="Arial"/>
          <w:szCs w:val="24"/>
        </w:rPr>
      </w:pPr>
    </w:p>
    <w:p w14:paraId="20D103CB" w14:textId="77777777" w:rsidR="00020537" w:rsidRDefault="00020537" w:rsidP="008D7B2E">
      <w:pPr>
        <w:rPr>
          <w:rFonts w:ascii="Arial" w:hAnsi="Arial" w:cs="Arial"/>
          <w:szCs w:val="24"/>
        </w:rPr>
      </w:pPr>
    </w:p>
    <w:p w14:paraId="1E533536" w14:textId="77777777" w:rsidR="00020537" w:rsidRPr="00936F2D" w:rsidRDefault="00020537" w:rsidP="00020537">
      <w:pPr>
        <w:pStyle w:val="Heading1"/>
        <w:rPr>
          <w:rFonts w:ascii="Arial" w:hAnsi="Arial" w:cs="Arial"/>
          <w:color w:val="000000" w:themeColor="text1"/>
          <w:sz w:val="24"/>
          <w:szCs w:val="24"/>
        </w:rPr>
      </w:pPr>
      <w:bookmarkStart w:id="10" w:name="_Toc135227002"/>
      <w:r w:rsidRPr="00936F2D">
        <w:rPr>
          <w:rFonts w:ascii="Arial" w:hAnsi="Arial" w:cs="Arial"/>
          <w:color w:val="000000" w:themeColor="text1"/>
          <w:sz w:val="24"/>
          <w:szCs w:val="24"/>
        </w:rPr>
        <w:lastRenderedPageBreak/>
        <w:t>References</w:t>
      </w:r>
      <w:bookmarkEnd w:id="10"/>
    </w:p>
    <w:p w14:paraId="4FD12AEB" w14:textId="10A8388A"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proofErr w:type="spellStart"/>
      <w:r w:rsidRPr="00936F2D">
        <w:rPr>
          <w:rFonts w:ascii="Arial" w:hAnsi="Arial" w:cs="Arial"/>
          <w:color w:val="000000" w:themeColor="text1"/>
        </w:rPr>
        <w:t>Banyeva</w:t>
      </w:r>
      <w:proofErr w:type="spellEnd"/>
      <w:r w:rsidRPr="00936F2D">
        <w:rPr>
          <w:rFonts w:ascii="Arial" w:hAnsi="Arial" w:cs="Arial"/>
          <w:color w:val="000000" w:themeColor="text1"/>
        </w:rPr>
        <w:t xml:space="preserve">, I., </w:t>
      </w:r>
      <w:proofErr w:type="spellStart"/>
      <w:r w:rsidRPr="00936F2D">
        <w:rPr>
          <w:rFonts w:ascii="Arial" w:hAnsi="Arial" w:cs="Arial"/>
          <w:color w:val="000000" w:themeColor="text1"/>
        </w:rPr>
        <w:t>Lebedieva</w:t>
      </w:r>
      <w:proofErr w:type="spellEnd"/>
      <w:r w:rsidRPr="00936F2D">
        <w:rPr>
          <w:rFonts w:ascii="Arial" w:hAnsi="Arial" w:cs="Arial"/>
          <w:color w:val="000000" w:themeColor="text1"/>
        </w:rPr>
        <w:t xml:space="preserve">, N., </w:t>
      </w:r>
      <w:proofErr w:type="spellStart"/>
      <w:r w:rsidRPr="00936F2D">
        <w:rPr>
          <w:rFonts w:ascii="Arial" w:hAnsi="Arial" w:cs="Arial"/>
          <w:color w:val="000000" w:themeColor="text1"/>
        </w:rPr>
        <w:t>Nehrey</w:t>
      </w:r>
      <w:proofErr w:type="spellEnd"/>
      <w:r w:rsidRPr="00936F2D">
        <w:rPr>
          <w:rFonts w:ascii="Arial" w:hAnsi="Arial" w:cs="Arial"/>
          <w:color w:val="000000" w:themeColor="text1"/>
        </w:rPr>
        <w:t xml:space="preserve">, M., </w:t>
      </w:r>
      <w:proofErr w:type="spellStart"/>
      <w:r w:rsidRPr="00936F2D">
        <w:rPr>
          <w:rFonts w:ascii="Arial" w:hAnsi="Arial" w:cs="Arial"/>
          <w:color w:val="000000" w:themeColor="text1"/>
        </w:rPr>
        <w:t>Velychko</w:t>
      </w:r>
      <w:proofErr w:type="spellEnd"/>
      <w:r w:rsidRPr="00936F2D">
        <w:rPr>
          <w:rFonts w:ascii="Arial" w:hAnsi="Arial" w:cs="Arial"/>
          <w:color w:val="000000" w:themeColor="text1"/>
        </w:rPr>
        <w:t xml:space="preserve">, O., Petrova, O. and </w:t>
      </w:r>
      <w:proofErr w:type="spellStart"/>
      <w:r w:rsidRPr="00936F2D">
        <w:rPr>
          <w:rFonts w:ascii="Arial" w:hAnsi="Arial" w:cs="Arial"/>
          <w:color w:val="000000" w:themeColor="text1"/>
        </w:rPr>
        <w:t>Peresichna</w:t>
      </w:r>
      <w:proofErr w:type="spellEnd"/>
      <w:r w:rsidRPr="00936F2D">
        <w:rPr>
          <w:rFonts w:ascii="Arial" w:hAnsi="Arial" w:cs="Arial"/>
          <w:color w:val="000000" w:themeColor="text1"/>
        </w:rPr>
        <w:t xml:space="preserve">, S. (2023) Digital Tools of Marketing Strategies in Hotel Branding. </w:t>
      </w:r>
      <w:r w:rsidRPr="00936F2D">
        <w:rPr>
          <w:rFonts w:ascii="Arial" w:hAnsi="Arial" w:cs="Arial"/>
          <w:i/>
          <w:iCs/>
          <w:color w:val="000000" w:themeColor="text1"/>
        </w:rPr>
        <w:t>Journal of Information Technology Management</w:t>
      </w:r>
    </w:p>
    <w:p w14:paraId="2668499F" w14:textId="77777777"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proofErr w:type="spellStart"/>
      <w:r w:rsidRPr="00936F2D">
        <w:rPr>
          <w:rFonts w:ascii="Arial" w:hAnsi="Arial" w:cs="Arial"/>
          <w:color w:val="000000" w:themeColor="text1"/>
        </w:rPr>
        <w:t>Chakravarti</w:t>
      </w:r>
      <w:proofErr w:type="spellEnd"/>
      <w:r w:rsidRPr="00936F2D">
        <w:rPr>
          <w:rFonts w:ascii="Arial" w:hAnsi="Arial" w:cs="Arial"/>
          <w:color w:val="000000" w:themeColor="text1"/>
        </w:rPr>
        <w:t xml:space="preserve">, B.K. (2018) </w:t>
      </w:r>
      <w:r w:rsidRPr="00936F2D">
        <w:rPr>
          <w:rFonts w:ascii="Arial" w:hAnsi="Arial" w:cs="Arial"/>
          <w:i/>
          <w:iCs/>
          <w:color w:val="000000" w:themeColor="text1"/>
        </w:rPr>
        <w:t>Hotel management</w:t>
      </w:r>
      <w:r w:rsidRPr="00936F2D">
        <w:rPr>
          <w:rFonts w:ascii="Arial" w:hAnsi="Arial" w:cs="Arial"/>
          <w:color w:val="000000" w:themeColor="text1"/>
        </w:rPr>
        <w:t>. New Delhi: A.P.H. Pub. Corp.</w:t>
      </w:r>
    </w:p>
    <w:p w14:paraId="2B74DAFC" w14:textId="56A6B581" w:rsidR="00D731D2" w:rsidRPr="00936F2D" w:rsidRDefault="00D731D2"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Ghosh A (2023) India Daily – </w:t>
      </w:r>
      <w:r w:rsidRPr="00936F2D">
        <w:rPr>
          <w:rFonts w:ascii="Arial" w:hAnsi="Arial" w:cs="Arial"/>
          <w:i/>
          <w:iCs/>
          <w:color w:val="000000" w:themeColor="text1"/>
        </w:rPr>
        <w:t>Marriott Executive Apartments</w:t>
      </w:r>
      <w:r w:rsidRPr="00936F2D">
        <w:rPr>
          <w:rFonts w:ascii="Arial" w:hAnsi="Arial" w:cs="Arial"/>
          <w:color w:val="000000" w:themeColor="text1"/>
        </w:rPr>
        <w:t xml:space="preserve"> – Available at - </w:t>
      </w:r>
      <w:r w:rsidRPr="00936F2D">
        <w:rPr>
          <w:rFonts w:ascii="Arial" w:hAnsi="Arial" w:cs="Arial"/>
          <w:color w:val="000000" w:themeColor="text1"/>
        </w:rPr>
        <w:t>https://skift.com/2023/05/16/india-daily-marriott-executive-apartments-opens-second-property-in-mumbai/ Accessed May 2023</w:t>
      </w:r>
    </w:p>
    <w:p w14:paraId="63CA22B7" w14:textId="18EE9877" w:rsidR="00D731D2" w:rsidRPr="00936F2D" w:rsidRDefault="00D731D2"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Harris J D, Snell S A and Harrison K (2022) Marriott International, </w:t>
      </w:r>
      <w:r w:rsidRPr="00936F2D">
        <w:rPr>
          <w:rFonts w:ascii="Arial" w:hAnsi="Arial" w:cs="Arial"/>
          <w:i/>
          <w:iCs/>
          <w:color w:val="000000" w:themeColor="text1"/>
        </w:rPr>
        <w:t>Hospitality’s Uncertain Future</w:t>
      </w:r>
      <w:r w:rsidRPr="00936F2D">
        <w:rPr>
          <w:rFonts w:ascii="Arial" w:hAnsi="Arial" w:cs="Arial"/>
          <w:color w:val="000000" w:themeColor="text1"/>
        </w:rPr>
        <w:t xml:space="preserve"> – Available at </w:t>
      </w:r>
      <w:hyperlink r:id="rId6" w:history="1">
        <w:r w:rsidR="002E2C60" w:rsidRPr="00936F2D">
          <w:rPr>
            <w:rStyle w:val="Hyperlink"/>
            <w:rFonts w:ascii="Arial" w:hAnsi="Arial" w:cs="Arial"/>
            <w:color w:val="000000" w:themeColor="text1"/>
          </w:rPr>
          <w:t>https://papers.ssrn.com/sol3/papers.cfm</w:t>
        </w:r>
      </w:hyperlink>
      <w:r w:rsidR="00911862" w:rsidRPr="00936F2D">
        <w:rPr>
          <w:rFonts w:ascii="Arial" w:hAnsi="Arial" w:cs="Arial"/>
          <w:color w:val="000000" w:themeColor="text1"/>
        </w:rPr>
        <w:t xml:space="preserve"> - Accessed May 23</w:t>
      </w:r>
    </w:p>
    <w:p w14:paraId="794C1046" w14:textId="313FA1F2" w:rsidR="002E2C60" w:rsidRPr="00936F2D" w:rsidRDefault="002E2C60" w:rsidP="00911862">
      <w:pPr>
        <w:pStyle w:val="NoSpacing"/>
        <w:jc w:val="left"/>
        <w:rPr>
          <w:rFonts w:ascii="Arial" w:hAnsi="Arial" w:cs="Arial"/>
          <w:color w:val="000000" w:themeColor="text1"/>
          <w:szCs w:val="24"/>
        </w:rPr>
      </w:pPr>
      <w:r w:rsidRPr="00936F2D">
        <w:rPr>
          <w:rFonts w:ascii="Arial" w:hAnsi="Arial" w:cs="Arial"/>
          <w:color w:val="000000" w:themeColor="text1"/>
          <w:szCs w:val="24"/>
        </w:rPr>
        <w:t>Hyatt (2023) Hyatt Hotels Corporation – Investor relations – Financial Reporting – Annual Reports.</w:t>
      </w:r>
      <w:r w:rsidR="008A371F" w:rsidRPr="00936F2D">
        <w:rPr>
          <w:rFonts w:ascii="Arial" w:hAnsi="Arial" w:cs="Arial"/>
          <w:color w:val="000000" w:themeColor="text1"/>
          <w:szCs w:val="24"/>
        </w:rPr>
        <w:t xml:space="preserve"> </w:t>
      </w:r>
      <w:proofErr w:type="spellStart"/>
      <w:r w:rsidRPr="00936F2D">
        <w:rPr>
          <w:rFonts w:ascii="Arial" w:hAnsi="Arial" w:cs="Arial"/>
          <w:color w:val="000000" w:themeColor="text1"/>
          <w:szCs w:val="24"/>
        </w:rPr>
        <w:t>Hyatt,com</w:t>
      </w:r>
      <w:proofErr w:type="spellEnd"/>
      <w:r w:rsidRPr="00936F2D">
        <w:rPr>
          <w:rFonts w:ascii="Arial" w:hAnsi="Arial" w:cs="Arial"/>
          <w:color w:val="000000" w:themeColor="text1"/>
          <w:szCs w:val="24"/>
        </w:rPr>
        <w:t xml:space="preserve"> </w:t>
      </w:r>
      <w:r w:rsidR="00911862" w:rsidRPr="00936F2D">
        <w:rPr>
          <w:rFonts w:ascii="Arial" w:hAnsi="Arial" w:cs="Arial"/>
          <w:color w:val="000000" w:themeColor="text1"/>
          <w:szCs w:val="24"/>
        </w:rPr>
        <w:t xml:space="preserve">- </w:t>
      </w:r>
      <w:r w:rsidRPr="00936F2D">
        <w:rPr>
          <w:rFonts w:ascii="Arial" w:hAnsi="Arial" w:cs="Arial"/>
          <w:color w:val="000000" w:themeColor="text1"/>
          <w:szCs w:val="24"/>
        </w:rPr>
        <w:t xml:space="preserve">Available at:  </w:t>
      </w:r>
      <w:hyperlink r:id="rId7" w:history="1">
        <w:r w:rsidRPr="00936F2D">
          <w:rPr>
            <w:rStyle w:val="Hyperlink"/>
            <w:rFonts w:ascii="Arial" w:hAnsi="Arial" w:cs="Arial"/>
            <w:color w:val="000000" w:themeColor="text1"/>
            <w:szCs w:val="24"/>
            <w:u w:val="none"/>
          </w:rPr>
          <w:t>https://investors.hyatt.com/investors.hyatt.com/investor-relations/financial-reporting/annual-reports/default.aspx</w:t>
        </w:r>
      </w:hyperlink>
      <w:r w:rsidR="00911862" w:rsidRPr="00936F2D">
        <w:rPr>
          <w:rFonts w:ascii="Arial" w:hAnsi="Arial" w:cs="Arial"/>
          <w:color w:val="000000" w:themeColor="text1"/>
          <w:szCs w:val="24"/>
        </w:rPr>
        <w:t xml:space="preserve"> - Accessed May 2023</w:t>
      </w:r>
    </w:p>
    <w:p w14:paraId="2EE02620" w14:textId="77777777" w:rsidR="002E2C60" w:rsidRPr="00936F2D" w:rsidRDefault="002E2C60" w:rsidP="002E2C60">
      <w:pPr>
        <w:pStyle w:val="NoSpacing"/>
        <w:rPr>
          <w:rFonts w:ascii="Arial" w:hAnsi="Arial" w:cs="Arial"/>
          <w:color w:val="000000" w:themeColor="text1"/>
          <w:szCs w:val="24"/>
        </w:rPr>
      </w:pPr>
    </w:p>
    <w:p w14:paraId="364F488E" w14:textId="2FE6F5F4" w:rsidR="00020537" w:rsidRPr="00936F2D" w:rsidRDefault="00020537" w:rsidP="00911862">
      <w:pPr>
        <w:pStyle w:val="NormalWeb"/>
        <w:spacing w:before="0" w:beforeAutospacing="0" w:after="240" w:afterAutospacing="0" w:line="360" w:lineRule="auto"/>
        <w:rPr>
          <w:rFonts w:ascii="Arial" w:hAnsi="Arial" w:cs="Arial"/>
          <w:color w:val="000000" w:themeColor="text1"/>
        </w:rPr>
      </w:pPr>
      <w:proofErr w:type="spellStart"/>
      <w:r w:rsidRPr="00936F2D">
        <w:rPr>
          <w:rFonts w:ascii="Arial" w:hAnsi="Arial" w:cs="Arial"/>
          <w:color w:val="000000" w:themeColor="text1"/>
        </w:rPr>
        <w:t>Hykavchuk</w:t>
      </w:r>
      <w:proofErr w:type="spellEnd"/>
      <w:r w:rsidRPr="00936F2D">
        <w:rPr>
          <w:rFonts w:ascii="Arial" w:hAnsi="Arial" w:cs="Arial"/>
          <w:color w:val="000000" w:themeColor="text1"/>
        </w:rPr>
        <w:t xml:space="preserve">, H.Y.I. (2023) Hotel chains in Ukraine: current state and perspectives of operation. Available at: </w:t>
      </w:r>
      <w:hyperlink r:id="rId8" w:history="1">
        <w:r w:rsidR="00911862" w:rsidRPr="00936F2D">
          <w:rPr>
            <w:rStyle w:val="Hyperlink"/>
            <w:rFonts w:ascii="Arial" w:hAnsi="Arial" w:cs="Arial"/>
            <w:color w:val="000000" w:themeColor="text1"/>
            <w:u w:val="none"/>
          </w:rPr>
          <w:t>https://essuir.sumdu.edu.ua/handle</w:t>
        </w:r>
        <w:r w:rsidR="00911862" w:rsidRPr="00936F2D">
          <w:rPr>
            <w:rStyle w:val="Hyperlink"/>
            <w:rFonts w:ascii="Arial" w:hAnsi="Arial" w:cs="Arial"/>
            <w:color w:val="000000" w:themeColor="text1"/>
            <w:u w:val="none"/>
          </w:rPr>
          <w:t>-</w:t>
        </w:r>
      </w:hyperlink>
      <w:r w:rsidR="00911862" w:rsidRPr="00936F2D">
        <w:rPr>
          <w:rFonts w:ascii="Arial" w:hAnsi="Arial" w:cs="Arial"/>
          <w:color w:val="000000" w:themeColor="text1"/>
        </w:rPr>
        <w:t xml:space="preserve"> </w:t>
      </w:r>
      <w:r w:rsidRPr="00936F2D">
        <w:rPr>
          <w:rFonts w:ascii="Arial" w:hAnsi="Arial" w:cs="Arial"/>
          <w:color w:val="000000" w:themeColor="text1"/>
        </w:rPr>
        <w:t>Accessed May 2023].</w:t>
      </w:r>
    </w:p>
    <w:p w14:paraId="1A9F48FA" w14:textId="77777777"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Jackson, E. (2018) </w:t>
      </w:r>
      <w:r w:rsidRPr="00936F2D">
        <w:rPr>
          <w:rFonts w:ascii="Arial" w:hAnsi="Arial" w:cs="Arial"/>
          <w:i/>
          <w:iCs/>
          <w:color w:val="000000" w:themeColor="text1"/>
        </w:rPr>
        <w:t>Hotel management</w:t>
      </w:r>
      <w:r w:rsidRPr="00936F2D">
        <w:rPr>
          <w:rFonts w:ascii="Arial" w:hAnsi="Arial" w:cs="Arial"/>
          <w:color w:val="000000" w:themeColor="text1"/>
        </w:rPr>
        <w:t>. New York, Ny: Larsen &amp; Keller.</w:t>
      </w:r>
    </w:p>
    <w:p w14:paraId="6BBF6D0B" w14:textId="459E859E" w:rsidR="00020537" w:rsidRPr="00936F2D" w:rsidRDefault="00020537" w:rsidP="00911862">
      <w:pPr>
        <w:pStyle w:val="NormalWeb"/>
        <w:spacing w:before="0" w:beforeAutospacing="0" w:after="240" w:afterAutospacing="0" w:line="360" w:lineRule="auto"/>
        <w:rPr>
          <w:rFonts w:ascii="Arial" w:hAnsi="Arial" w:cs="Arial"/>
          <w:color w:val="000000" w:themeColor="text1"/>
        </w:rPr>
      </w:pPr>
      <w:r w:rsidRPr="00936F2D">
        <w:rPr>
          <w:rFonts w:ascii="Arial" w:hAnsi="Arial" w:cs="Arial"/>
          <w:color w:val="000000" w:themeColor="text1"/>
        </w:rPr>
        <w:t xml:space="preserve">John, K.T. and Gopalakrishnan, R. (2022) Disrupted dining: decline of the premium food services segment in India due to the COVID-19 pandemic. </w:t>
      </w:r>
      <w:r w:rsidRPr="00936F2D">
        <w:rPr>
          <w:rFonts w:ascii="Arial" w:hAnsi="Arial" w:cs="Arial"/>
          <w:i/>
          <w:iCs/>
          <w:color w:val="000000" w:themeColor="text1"/>
        </w:rPr>
        <w:t>Research in Hospitality Management</w:t>
      </w:r>
      <w:r w:rsidRPr="00936F2D">
        <w:rPr>
          <w:rFonts w:ascii="Arial" w:hAnsi="Arial" w:cs="Arial"/>
          <w:color w:val="000000" w:themeColor="text1"/>
        </w:rPr>
        <w:t>, p</w:t>
      </w:r>
      <w:r w:rsidR="00911862" w:rsidRPr="00936F2D">
        <w:rPr>
          <w:rFonts w:ascii="Arial" w:hAnsi="Arial" w:cs="Arial"/>
          <w:color w:val="000000" w:themeColor="text1"/>
        </w:rPr>
        <w:t>g</w:t>
      </w:r>
      <w:r w:rsidRPr="00936F2D">
        <w:rPr>
          <w:rFonts w:ascii="Arial" w:hAnsi="Arial" w:cs="Arial"/>
          <w:color w:val="000000" w:themeColor="text1"/>
        </w:rPr>
        <w:t>.191–207. Available at: https://www.ajol.info/index.php/rhm/article/view/237362.</w:t>
      </w:r>
    </w:p>
    <w:p w14:paraId="29C7311D" w14:textId="3B0B0F6F"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Kim, E.J., Kim, E.L., Kim, M. and </w:t>
      </w:r>
      <w:proofErr w:type="spellStart"/>
      <w:r w:rsidRPr="00936F2D">
        <w:rPr>
          <w:rFonts w:ascii="Arial" w:hAnsi="Arial" w:cs="Arial"/>
          <w:color w:val="000000" w:themeColor="text1"/>
        </w:rPr>
        <w:t>Tanford</w:t>
      </w:r>
      <w:proofErr w:type="spellEnd"/>
      <w:r w:rsidRPr="00936F2D">
        <w:rPr>
          <w:rFonts w:ascii="Arial" w:hAnsi="Arial" w:cs="Arial"/>
          <w:color w:val="000000" w:themeColor="text1"/>
        </w:rPr>
        <w:t xml:space="preserve">, S. (2023). Post-Pandemic hotel cancellation policy: Situational cues as perceived risk triggers. </w:t>
      </w:r>
      <w:r w:rsidRPr="00936F2D">
        <w:rPr>
          <w:rFonts w:ascii="Arial" w:hAnsi="Arial" w:cs="Arial"/>
          <w:i/>
          <w:iCs/>
          <w:color w:val="000000" w:themeColor="text1"/>
        </w:rPr>
        <w:t>Journal of Hospitality and Tourism Management</w:t>
      </w:r>
      <w:r w:rsidRPr="00936F2D">
        <w:rPr>
          <w:rFonts w:ascii="Arial" w:hAnsi="Arial" w:cs="Arial"/>
          <w:color w:val="000000" w:themeColor="text1"/>
        </w:rPr>
        <w:t>, p</w:t>
      </w:r>
      <w:r w:rsidR="00911862" w:rsidRPr="00936F2D">
        <w:rPr>
          <w:rFonts w:ascii="Arial" w:hAnsi="Arial" w:cs="Arial"/>
          <w:color w:val="000000" w:themeColor="text1"/>
        </w:rPr>
        <w:t>g</w:t>
      </w:r>
      <w:r w:rsidRPr="00936F2D">
        <w:rPr>
          <w:rFonts w:ascii="Arial" w:hAnsi="Arial" w:cs="Arial"/>
          <w:color w:val="000000" w:themeColor="text1"/>
        </w:rPr>
        <w:t>.153–160</w:t>
      </w:r>
    </w:p>
    <w:p w14:paraId="59B3F196" w14:textId="4EB38B15"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Marriot (2023) </w:t>
      </w:r>
      <w:r w:rsidRPr="00936F2D">
        <w:rPr>
          <w:rFonts w:ascii="Arial" w:hAnsi="Arial" w:cs="Arial"/>
          <w:i/>
          <w:iCs/>
          <w:color w:val="000000" w:themeColor="text1"/>
        </w:rPr>
        <w:t xml:space="preserve">Hotels &amp; Resorts | Book your </w:t>
      </w:r>
      <w:proofErr w:type="gramStart"/>
      <w:r w:rsidRPr="00936F2D">
        <w:rPr>
          <w:rFonts w:ascii="Arial" w:hAnsi="Arial" w:cs="Arial"/>
          <w:i/>
          <w:iCs/>
          <w:color w:val="000000" w:themeColor="text1"/>
        </w:rPr>
        <w:t>Hotel</w:t>
      </w:r>
      <w:proofErr w:type="gramEnd"/>
      <w:r w:rsidRPr="00936F2D">
        <w:rPr>
          <w:rFonts w:ascii="Arial" w:hAnsi="Arial" w:cs="Arial"/>
          <w:i/>
          <w:iCs/>
          <w:color w:val="000000" w:themeColor="text1"/>
        </w:rPr>
        <w:t xml:space="preserve"> directly with Marriott Bonvoy</w:t>
      </w:r>
      <w:r w:rsidRPr="00936F2D">
        <w:rPr>
          <w:rFonts w:ascii="Arial" w:hAnsi="Arial" w:cs="Arial"/>
          <w:color w:val="000000" w:themeColor="text1"/>
        </w:rPr>
        <w:t xml:space="preserve">. Available at: </w:t>
      </w:r>
      <w:hyperlink r:id="rId9" w:history="1">
        <w:r w:rsidR="00911862" w:rsidRPr="00936F2D">
          <w:rPr>
            <w:rStyle w:val="Hyperlink"/>
            <w:rFonts w:ascii="Arial" w:hAnsi="Arial" w:cs="Arial"/>
            <w:color w:val="000000" w:themeColor="text1"/>
            <w:u w:val="none"/>
          </w:rPr>
          <w:t>https://www.marriott.com</w:t>
        </w:r>
      </w:hyperlink>
      <w:r w:rsidR="00911862" w:rsidRPr="00936F2D">
        <w:rPr>
          <w:rFonts w:ascii="Arial" w:hAnsi="Arial" w:cs="Arial"/>
          <w:color w:val="000000" w:themeColor="text1"/>
        </w:rPr>
        <w:t xml:space="preserve"> – Accessed May 2023</w:t>
      </w:r>
    </w:p>
    <w:p w14:paraId="6747EF57" w14:textId="330CE946"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McGrath, V., Sheedy, E.A. and Yu, F. (2021) Governance of Cyber Security: State of Play. </w:t>
      </w:r>
      <w:r w:rsidRPr="00936F2D">
        <w:rPr>
          <w:rFonts w:ascii="Arial" w:hAnsi="Arial" w:cs="Arial"/>
          <w:i/>
          <w:iCs/>
          <w:color w:val="000000" w:themeColor="text1"/>
        </w:rPr>
        <w:t>SSRN Electronic Journal</w:t>
      </w:r>
      <w:r w:rsidRPr="00936F2D">
        <w:rPr>
          <w:rFonts w:ascii="Arial" w:hAnsi="Arial" w:cs="Arial"/>
          <w:color w:val="000000" w:themeColor="text1"/>
        </w:rPr>
        <w:t xml:space="preserve">. </w:t>
      </w:r>
    </w:p>
    <w:p w14:paraId="4DB5D35E" w14:textId="3F6F02FF"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lastRenderedPageBreak/>
        <w:t xml:space="preserve">Media, S.T. (2023) </w:t>
      </w:r>
      <w:r w:rsidRPr="00936F2D">
        <w:rPr>
          <w:rFonts w:ascii="Arial" w:hAnsi="Arial" w:cs="Arial"/>
          <w:i/>
          <w:iCs/>
          <w:color w:val="000000" w:themeColor="text1"/>
        </w:rPr>
        <w:t>New sports hotel: Grand Hyatt La Manga Club Golf &amp; Spa, Spain</w:t>
      </w:r>
      <w:r w:rsidRPr="00936F2D">
        <w:rPr>
          <w:rFonts w:ascii="Arial" w:hAnsi="Arial" w:cs="Arial"/>
          <w:color w:val="000000" w:themeColor="text1"/>
        </w:rPr>
        <w:t xml:space="preserve">. Sports Tourism Media | Sports Travel &amp; Sports Events News. Available at: https://www.sportstourismnews.com/sports-hotel-grand-hyatt-la-manga-club-golf-spa-spain/ </w:t>
      </w:r>
      <w:r w:rsidR="00911862" w:rsidRPr="00936F2D">
        <w:rPr>
          <w:rFonts w:ascii="Arial" w:hAnsi="Arial" w:cs="Arial"/>
          <w:color w:val="000000" w:themeColor="text1"/>
        </w:rPr>
        <w:t>-</w:t>
      </w:r>
      <w:r w:rsidRPr="00936F2D">
        <w:rPr>
          <w:rFonts w:ascii="Arial" w:hAnsi="Arial" w:cs="Arial"/>
          <w:color w:val="000000" w:themeColor="text1"/>
        </w:rPr>
        <w:t>Accessed May 2023</w:t>
      </w:r>
    </w:p>
    <w:p w14:paraId="537A932A" w14:textId="36F73A4A" w:rsidR="00020537" w:rsidRPr="00936F2D" w:rsidRDefault="00020537" w:rsidP="00911862">
      <w:pPr>
        <w:pStyle w:val="NormalWeb"/>
        <w:spacing w:before="0" w:beforeAutospacing="0" w:after="240" w:afterAutospacing="0" w:line="360" w:lineRule="auto"/>
        <w:rPr>
          <w:rFonts w:ascii="Arial" w:hAnsi="Arial" w:cs="Arial"/>
          <w:color w:val="000000" w:themeColor="text1"/>
        </w:rPr>
      </w:pPr>
      <w:r w:rsidRPr="00936F2D">
        <w:rPr>
          <w:rFonts w:ascii="Arial" w:hAnsi="Arial" w:cs="Arial"/>
          <w:color w:val="000000" w:themeColor="text1"/>
        </w:rPr>
        <w:t xml:space="preserve">Ndhlovu, E. and Dube, K. (2023). Impact of COVID-19 on Tourism in South Africa: Building Resilience and Prospects for Recovery. </w:t>
      </w:r>
      <w:r w:rsidR="00911862" w:rsidRPr="00936F2D">
        <w:rPr>
          <w:rFonts w:ascii="Arial" w:hAnsi="Arial" w:cs="Arial"/>
          <w:color w:val="000000" w:themeColor="text1"/>
        </w:rPr>
        <w:t xml:space="preserve">Pg </w:t>
      </w:r>
      <w:r w:rsidRPr="00936F2D">
        <w:rPr>
          <w:rFonts w:ascii="Arial" w:hAnsi="Arial" w:cs="Arial"/>
          <w:color w:val="000000" w:themeColor="text1"/>
        </w:rPr>
        <w:t>81–100</w:t>
      </w:r>
    </w:p>
    <w:p w14:paraId="206CA02E" w14:textId="05BF9FC1"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r w:rsidRPr="00936F2D">
        <w:rPr>
          <w:rFonts w:ascii="Arial" w:hAnsi="Arial" w:cs="Arial"/>
          <w:color w:val="000000" w:themeColor="text1"/>
        </w:rPr>
        <w:t xml:space="preserve">Neves, D.D. (2022) Marriott international inc. equity research - </w:t>
      </w:r>
      <w:r w:rsidRPr="00936F2D">
        <w:rPr>
          <w:rFonts w:ascii="Arial" w:hAnsi="Arial" w:cs="Arial"/>
          <w:i/>
          <w:iCs/>
          <w:color w:val="000000" w:themeColor="text1"/>
        </w:rPr>
        <w:t>the hotel Giant´s recovery</w:t>
      </w:r>
      <w:r w:rsidR="00911862" w:rsidRPr="00936F2D">
        <w:rPr>
          <w:rFonts w:ascii="Arial" w:hAnsi="Arial" w:cs="Arial"/>
          <w:i/>
          <w:iCs/>
          <w:color w:val="000000" w:themeColor="text1"/>
        </w:rPr>
        <w:t>-</w:t>
      </w:r>
      <w:r w:rsidR="00911862" w:rsidRPr="00936F2D">
        <w:rPr>
          <w:rFonts w:ascii="Arial" w:hAnsi="Arial" w:cs="Arial"/>
          <w:color w:val="000000" w:themeColor="text1"/>
        </w:rPr>
        <w:t xml:space="preserve"> </w:t>
      </w:r>
      <w:r w:rsidRPr="00936F2D">
        <w:rPr>
          <w:rFonts w:ascii="Arial" w:hAnsi="Arial" w:cs="Arial"/>
          <w:color w:val="000000" w:themeColor="text1"/>
        </w:rPr>
        <w:t>Available at: https://run.unl.pt/handle/10362/143257.</w:t>
      </w:r>
    </w:p>
    <w:p w14:paraId="0249CA19" w14:textId="310E4453" w:rsidR="00020537" w:rsidRPr="00936F2D" w:rsidRDefault="00020537" w:rsidP="00911862">
      <w:pPr>
        <w:pStyle w:val="NormalWeb"/>
        <w:spacing w:before="0" w:beforeAutospacing="0" w:after="240" w:afterAutospacing="0" w:line="360" w:lineRule="auto"/>
        <w:rPr>
          <w:rFonts w:ascii="Arial" w:hAnsi="Arial" w:cs="Arial"/>
          <w:color w:val="000000" w:themeColor="text1"/>
        </w:rPr>
      </w:pPr>
      <w:proofErr w:type="spellStart"/>
      <w:r w:rsidRPr="00936F2D">
        <w:rPr>
          <w:rFonts w:ascii="Arial" w:hAnsi="Arial" w:cs="Arial"/>
          <w:color w:val="000000" w:themeColor="text1"/>
        </w:rPr>
        <w:t>Paraskevas</w:t>
      </w:r>
      <w:proofErr w:type="spellEnd"/>
      <w:r w:rsidRPr="00936F2D">
        <w:rPr>
          <w:rFonts w:ascii="Arial" w:hAnsi="Arial" w:cs="Arial"/>
          <w:color w:val="000000" w:themeColor="text1"/>
        </w:rPr>
        <w:t xml:space="preserve">, A. and </w:t>
      </w:r>
      <w:proofErr w:type="spellStart"/>
      <w:r w:rsidRPr="00936F2D">
        <w:rPr>
          <w:rFonts w:ascii="Arial" w:hAnsi="Arial" w:cs="Arial"/>
          <w:color w:val="000000" w:themeColor="text1"/>
        </w:rPr>
        <w:t>Guix</w:t>
      </w:r>
      <w:proofErr w:type="spellEnd"/>
      <w:r w:rsidRPr="00936F2D">
        <w:rPr>
          <w:rFonts w:ascii="Arial" w:hAnsi="Arial" w:cs="Arial"/>
          <w:color w:val="000000" w:themeColor="text1"/>
        </w:rPr>
        <w:t>, M. (2023) Navigating the uncharted: A crisis response mix to creeping ‘</w:t>
      </w:r>
      <w:proofErr w:type="gramStart"/>
      <w:r w:rsidRPr="00936F2D">
        <w:rPr>
          <w:rFonts w:ascii="Arial" w:hAnsi="Arial" w:cs="Arial"/>
          <w:color w:val="000000" w:themeColor="text1"/>
        </w:rPr>
        <w:t>unknowns’</w:t>
      </w:r>
      <w:proofErr w:type="gramEnd"/>
      <w:r w:rsidRPr="00936F2D">
        <w:rPr>
          <w:rFonts w:ascii="Arial" w:hAnsi="Arial" w:cs="Arial"/>
          <w:color w:val="000000" w:themeColor="text1"/>
        </w:rPr>
        <w:t xml:space="preserve">. </w:t>
      </w:r>
      <w:r w:rsidRPr="00936F2D">
        <w:rPr>
          <w:rFonts w:ascii="Arial" w:hAnsi="Arial" w:cs="Arial"/>
          <w:i/>
          <w:iCs/>
          <w:color w:val="000000" w:themeColor="text1"/>
        </w:rPr>
        <w:t>Tourism Management</w:t>
      </w:r>
      <w:r w:rsidRPr="00936F2D">
        <w:rPr>
          <w:rFonts w:ascii="Arial" w:hAnsi="Arial" w:cs="Arial"/>
          <w:color w:val="000000" w:themeColor="text1"/>
        </w:rPr>
        <w:t>, 98, p.104777</w:t>
      </w:r>
    </w:p>
    <w:p w14:paraId="63DADC33" w14:textId="08BE93E9" w:rsidR="00020537" w:rsidRPr="00936F2D" w:rsidRDefault="00020537" w:rsidP="00911862">
      <w:pPr>
        <w:pStyle w:val="NormalWeb"/>
        <w:spacing w:before="0" w:beforeAutospacing="0" w:after="240" w:afterAutospacing="0" w:line="360" w:lineRule="auto"/>
        <w:rPr>
          <w:rFonts w:ascii="Arial" w:hAnsi="Arial" w:cs="Arial"/>
          <w:color w:val="000000" w:themeColor="text1"/>
        </w:rPr>
      </w:pPr>
      <w:r w:rsidRPr="00936F2D">
        <w:rPr>
          <w:rFonts w:ascii="Arial" w:hAnsi="Arial" w:cs="Arial"/>
          <w:color w:val="000000" w:themeColor="text1"/>
        </w:rPr>
        <w:t xml:space="preserve">Tan, Y.S. and Wright, A.S. (2022) Exploring ‘Smart and Green’ Concepts: A New Synergy for Irish Hospitality. </w:t>
      </w:r>
      <w:r w:rsidRPr="00936F2D">
        <w:rPr>
          <w:rFonts w:ascii="Arial" w:hAnsi="Arial" w:cs="Arial"/>
          <w:i/>
          <w:iCs/>
          <w:color w:val="000000" w:themeColor="text1"/>
        </w:rPr>
        <w:t>Tourism and Hospitality</w:t>
      </w:r>
      <w:r w:rsidRPr="00936F2D">
        <w:rPr>
          <w:rFonts w:ascii="Arial" w:hAnsi="Arial" w:cs="Arial"/>
          <w:color w:val="000000" w:themeColor="text1"/>
        </w:rPr>
        <w:t>, p</w:t>
      </w:r>
      <w:r w:rsidR="00911862" w:rsidRPr="00936F2D">
        <w:rPr>
          <w:rFonts w:ascii="Arial" w:hAnsi="Arial" w:cs="Arial"/>
          <w:color w:val="000000" w:themeColor="text1"/>
        </w:rPr>
        <w:t>g</w:t>
      </w:r>
      <w:r w:rsidRPr="00936F2D">
        <w:rPr>
          <w:rFonts w:ascii="Arial" w:hAnsi="Arial" w:cs="Arial"/>
          <w:color w:val="000000" w:themeColor="text1"/>
        </w:rPr>
        <w:t>.276–296.</w:t>
      </w:r>
    </w:p>
    <w:p w14:paraId="5E3E766E" w14:textId="7E6A6384"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proofErr w:type="spellStart"/>
      <w:r w:rsidRPr="00936F2D">
        <w:rPr>
          <w:rFonts w:ascii="Arial" w:hAnsi="Arial" w:cs="Arial"/>
          <w:color w:val="000000" w:themeColor="text1"/>
        </w:rPr>
        <w:t>Teitler</w:t>
      </w:r>
      <w:proofErr w:type="spellEnd"/>
      <w:r w:rsidRPr="00936F2D">
        <w:rPr>
          <w:rFonts w:ascii="Cambria Math" w:hAnsi="Cambria Math" w:cs="Cambria Math"/>
          <w:color w:val="000000" w:themeColor="text1"/>
        </w:rPr>
        <w:t>‐</w:t>
      </w:r>
      <w:r w:rsidRPr="00936F2D">
        <w:rPr>
          <w:rFonts w:ascii="Arial" w:hAnsi="Arial" w:cs="Arial"/>
          <w:color w:val="000000" w:themeColor="text1"/>
        </w:rPr>
        <w:t xml:space="preserve">Regev, S. and </w:t>
      </w:r>
      <w:proofErr w:type="spellStart"/>
      <w:r w:rsidRPr="00936F2D">
        <w:rPr>
          <w:rFonts w:ascii="Arial" w:hAnsi="Arial" w:cs="Arial"/>
          <w:color w:val="000000" w:themeColor="text1"/>
        </w:rPr>
        <w:t>Tavor</w:t>
      </w:r>
      <w:proofErr w:type="spellEnd"/>
      <w:r w:rsidRPr="00936F2D">
        <w:rPr>
          <w:rFonts w:ascii="Arial" w:hAnsi="Arial" w:cs="Arial"/>
          <w:color w:val="000000" w:themeColor="text1"/>
        </w:rPr>
        <w:t xml:space="preserve">, T. (2022) The effect of Airbnb announcements on hotel stock prices. </w:t>
      </w:r>
      <w:r w:rsidRPr="00936F2D">
        <w:rPr>
          <w:rFonts w:ascii="Arial" w:hAnsi="Arial" w:cs="Arial"/>
          <w:i/>
          <w:iCs/>
          <w:color w:val="000000" w:themeColor="text1"/>
        </w:rPr>
        <w:t>Australian Economic Papers</w:t>
      </w:r>
      <w:r w:rsidRPr="00936F2D">
        <w:rPr>
          <w:rFonts w:ascii="Arial" w:hAnsi="Arial" w:cs="Arial"/>
          <w:color w:val="000000" w:themeColor="text1"/>
        </w:rPr>
        <w:t xml:space="preserve">. </w:t>
      </w:r>
    </w:p>
    <w:p w14:paraId="1D524C01" w14:textId="7ACD80A3" w:rsidR="00020537" w:rsidRPr="00936F2D" w:rsidRDefault="00020537" w:rsidP="00936F2D">
      <w:pPr>
        <w:pStyle w:val="NormalWeb"/>
        <w:spacing w:before="0" w:beforeAutospacing="0" w:after="240" w:afterAutospacing="0" w:line="360" w:lineRule="auto"/>
        <w:rPr>
          <w:rFonts w:ascii="Arial" w:hAnsi="Arial" w:cs="Arial"/>
          <w:color w:val="000000" w:themeColor="text1"/>
        </w:rPr>
      </w:pPr>
      <w:r w:rsidRPr="00936F2D">
        <w:rPr>
          <w:rFonts w:ascii="Arial" w:hAnsi="Arial" w:cs="Arial"/>
          <w:color w:val="000000" w:themeColor="text1"/>
        </w:rPr>
        <w:t xml:space="preserve">Terence, B. (2022) Ukrainian Hoteliers Plead </w:t>
      </w:r>
      <w:proofErr w:type="gramStart"/>
      <w:r w:rsidRPr="00936F2D">
        <w:rPr>
          <w:rFonts w:ascii="Arial" w:hAnsi="Arial" w:cs="Arial"/>
          <w:color w:val="000000" w:themeColor="text1"/>
        </w:rPr>
        <w:t>With</w:t>
      </w:r>
      <w:proofErr w:type="gramEnd"/>
      <w:r w:rsidRPr="00936F2D">
        <w:rPr>
          <w:rFonts w:ascii="Arial" w:hAnsi="Arial" w:cs="Arial"/>
          <w:color w:val="000000" w:themeColor="text1"/>
        </w:rPr>
        <w:t xml:space="preserve"> Western Hotel Firms To Exit</w:t>
      </w:r>
      <w:r w:rsidR="00936F2D" w:rsidRPr="00936F2D">
        <w:rPr>
          <w:rFonts w:ascii="Arial" w:hAnsi="Arial" w:cs="Arial"/>
          <w:color w:val="000000" w:themeColor="text1"/>
        </w:rPr>
        <w:t xml:space="preserve"> -</w:t>
      </w:r>
      <w:r w:rsidRPr="00936F2D">
        <w:rPr>
          <w:rFonts w:ascii="Arial" w:hAnsi="Arial" w:cs="Arial"/>
          <w:color w:val="000000" w:themeColor="text1"/>
        </w:rPr>
        <w:t xml:space="preserve">Available at: https://vtechworks.lib.vt.edu/handle/10919/109484 </w:t>
      </w:r>
      <w:r w:rsidR="00936F2D" w:rsidRPr="00936F2D">
        <w:rPr>
          <w:rFonts w:ascii="Arial" w:hAnsi="Arial" w:cs="Arial"/>
          <w:color w:val="000000" w:themeColor="text1"/>
        </w:rPr>
        <w:t xml:space="preserve">- </w:t>
      </w:r>
      <w:r w:rsidRPr="00936F2D">
        <w:rPr>
          <w:rFonts w:ascii="Arial" w:hAnsi="Arial" w:cs="Arial"/>
          <w:color w:val="000000" w:themeColor="text1"/>
        </w:rPr>
        <w:t>Accessed May 2023</w:t>
      </w:r>
    </w:p>
    <w:p w14:paraId="793A875E" w14:textId="497717AC" w:rsidR="00020537" w:rsidRPr="00936F2D" w:rsidRDefault="00020537" w:rsidP="00020537">
      <w:pPr>
        <w:pStyle w:val="NormalWeb"/>
        <w:spacing w:before="0" w:beforeAutospacing="0" w:after="240" w:afterAutospacing="0" w:line="360" w:lineRule="auto"/>
        <w:jc w:val="both"/>
        <w:rPr>
          <w:rFonts w:ascii="Arial" w:hAnsi="Arial" w:cs="Arial"/>
          <w:color w:val="000000" w:themeColor="text1"/>
        </w:rPr>
      </w:pPr>
      <w:proofErr w:type="spellStart"/>
      <w:r w:rsidRPr="00936F2D">
        <w:rPr>
          <w:rFonts w:ascii="Arial" w:hAnsi="Arial" w:cs="Arial"/>
          <w:color w:val="000000" w:themeColor="text1"/>
        </w:rPr>
        <w:t>Tursunmamatovna</w:t>
      </w:r>
      <w:proofErr w:type="spellEnd"/>
      <w:r w:rsidRPr="00936F2D">
        <w:rPr>
          <w:rFonts w:ascii="Arial" w:hAnsi="Arial" w:cs="Arial"/>
          <w:color w:val="000000" w:themeColor="text1"/>
        </w:rPr>
        <w:t xml:space="preserve">, B.L. (2022) Measures to Develop the Tourism and Hospitality Industry in Uzbekistan. </w:t>
      </w:r>
      <w:r w:rsidRPr="00936F2D">
        <w:rPr>
          <w:rFonts w:ascii="Arial" w:hAnsi="Arial" w:cs="Arial"/>
          <w:i/>
          <w:iCs/>
          <w:color w:val="000000" w:themeColor="text1"/>
        </w:rPr>
        <w:t>Central Asian Journal of Innovations on Tourism Management and Finance</w:t>
      </w:r>
      <w:r w:rsidRPr="00936F2D">
        <w:rPr>
          <w:rFonts w:ascii="Arial" w:hAnsi="Arial" w:cs="Arial"/>
          <w:color w:val="000000" w:themeColor="text1"/>
        </w:rPr>
        <w:t>, p</w:t>
      </w:r>
      <w:r w:rsidR="00936F2D" w:rsidRPr="00936F2D">
        <w:rPr>
          <w:rFonts w:ascii="Arial" w:hAnsi="Arial" w:cs="Arial"/>
          <w:color w:val="000000" w:themeColor="text1"/>
        </w:rPr>
        <w:t>g</w:t>
      </w:r>
      <w:r w:rsidRPr="00936F2D">
        <w:rPr>
          <w:rFonts w:ascii="Arial" w:hAnsi="Arial" w:cs="Arial"/>
          <w:color w:val="000000" w:themeColor="text1"/>
        </w:rPr>
        <w:t xml:space="preserve">.57–64. </w:t>
      </w:r>
    </w:p>
    <w:p w14:paraId="55682C84" w14:textId="77777777" w:rsidR="00020537" w:rsidRPr="00936F2D" w:rsidRDefault="00020537" w:rsidP="00020537">
      <w:pPr>
        <w:rPr>
          <w:rFonts w:ascii="Arial" w:hAnsi="Arial" w:cs="Arial"/>
          <w:color w:val="000000" w:themeColor="text1"/>
          <w:szCs w:val="24"/>
        </w:rPr>
      </w:pPr>
    </w:p>
    <w:p w14:paraId="1880981A" w14:textId="77777777" w:rsidR="00020537" w:rsidRPr="00936F2D" w:rsidRDefault="00020537" w:rsidP="00020537">
      <w:pPr>
        <w:rPr>
          <w:rFonts w:ascii="Arial" w:hAnsi="Arial" w:cs="Arial"/>
          <w:color w:val="000000" w:themeColor="text1"/>
          <w:szCs w:val="24"/>
        </w:rPr>
      </w:pPr>
    </w:p>
    <w:p w14:paraId="1857D040" w14:textId="77777777" w:rsidR="00020537" w:rsidRPr="00936F2D" w:rsidRDefault="00020537" w:rsidP="00020537">
      <w:pPr>
        <w:rPr>
          <w:rFonts w:ascii="Arial" w:hAnsi="Arial" w:cs="Arial"/>
          <w:color w:val="000000" w:themeColor="text1"/>
          <w:szCs w:val="24"/>
        </w:rPr>
      </w:pPr>
    </w:p>
    <w:p w14:paraId="50F33C0A" w14:textId="77777777" w:rsidR="00020537" w:rsidRPr="00936F2D" w:rsidRDefault="00020537" w:rsidP="008D7B2E">
      <w:pPr>
        <w:rPr>
          <w:rFonts w:ascii="Arial" w:hAnsi="Arial" w:cs="Arial"/>
          <w:color w:val="000000" w:themeColor="text1"/>
          <w:szCs w:val="24"/>
        </w:rPr>
      </w:pPr>
    </w:p>
    <w:sectPr w:rsidR="00020537" w:rsidRPr="00936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7C"/>
    <w:rsid w:val="00011C8D"/>
    <w:rsid w:val="00020537"/>
    <w:rsid w:val="000D5464"/>
    <w:rsid w:val="002E2C60"/>
    <w:rsid w:val="003E3990"/>
    <w:rsid w:val="00497086"/>
    <w:rsid w:val="0059384C"/>
    <w:rsid w:val="00651A62"/>
    <w:rsid w:val="007E3724"/>
    <w:rsid w:val="008A371F"/>
    <w:rsid w:val="008A5E93"/>
    <w:rsid w:val="008D7B2E"/>
    <w:rsid w:val="00911862"/>
    <w:rsid w:val="00926D85"/>
    <w:rsid w:val="00936F2D"/>
    <w:rsid w:val="00AB7019"/>
    <w:rsid w:val="00B524C3"/>
    <w:rsid w:val="00C326E1"/>
    <w:rsid w:val="00D731D2"/>
    <w:rsid w:val="00D81E7C"/>
    <w:rsid w:val="00EA7C79"/>
    <w:rsid w:val="00EC136C"/>
    <w:rsid w:val="00F56ABE"/>
    <w:rsid w:val="00FC4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71855"/>
  <w15:chartTrackingRefBased/>
  <w15:docId w15:val="{3932A17B-3B8C-4BCA-AA28-87C749BFF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E7C"/>
    <w:rPr>
      <w:rFonts w:ascii="Times New Roman" w:hAnsi="Times New Roman"/>
      <w:kern w:val="0"/>
      <w:sz w:val="24"/>
      <w14:ligatures w14:val="none"/>
    </w:rPr>
  </w:style>
  <w:style w:type="paragraph" w:styleId="Heading1">
    <w:name w:val="heading 1"/>
    <w:basedOn w:val="Normal"/>
    <w:next w:val="Normal"/>
    <w:link w:val="Heading1Char"/>
    <w:uiPriority w:val="9"/>
    <w:qFormat/>
    <w:rsid w:val="00D81E7C"/>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81E7C"/>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E7C"/>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D81E7C"/>
    <w:rPr>
      <w:rFonts w:ascii="Times New Roman" w:eastAsiaTheme="majorEastAsia" w:hAnsi="Times New Roman" w:cstheme="majorBidi"/>
      <w:b/>
      <w:kern w:val="0"/>
      <w:sz w:val="28"/>
      <w:szCs w:val="26"/>
      <w14:ligatures w14:val="none"/>
    </w:rPr>
  </w:style>
  <w:style w:type="paragraph" w:styleId="TOCHeading">
    <w:name w:val="TOC Heading"/>
    <w:basedOn w:val="Heading1"/>
    <w:next w:val="Normal"/>
    <w:uiPriority w:val="39"/>
    <w:unhideWhenUsed/>
    <w:qFormat/>
    <w:rsid w:val="00D81E7C"/>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81E7C"/>
    <w:pPr>
      <w:spacing w:after="100"/>
    </w:pPr>
  </w:style>
  <w:style w:type="paragraph" w:styleId="TOC2">
    <w:name w:val="toc 2"/>
    <w:basedOn w:val="Normal"/>
    <w:next w:val="Normal"/>
    <w:autoRedefine/>
    <w:uiPriority w:val="39"/>
    <w:unhideWhenUsed/>
    <w:rsid w:val="00D81E7C"/>
    <w:pPr>
      <w:spacing w:after="100"/>
      <w:ind w:left="240"/>
    </w:pPr>
  </w:style>
  <w:style w:type="character" w:styleId="Hyperlink">
    <w:name w:val="Hyperlink"/>
    <w:basedOn w:val="DefaultParagraphFont"/>
    <w:uiPriority w:val="99"/>
    <w:unhideWhenUsed/>
    <w:rsid w:val="00D81E7C"/>
    <w:rPr>
      <w:color w:val="0563C1" w:themeColor="hyperlink"/>
      <w:u w:val="single"/>
    </w:rPr>
  </w:style>
  <w:style w:type="paragraph" w:styleId="NormalWeb">
    <w:name w:val="Normal (Web)"/>
    <w:basedOn w:val="Normal"/>
    <w:uiPriority w:val="99"/>
    <w:semiHidden/>
    <w:unhideWhenUsed/>
    <w:rsid w:val="00926D85"/>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2E2C60"/>
    <w:rPr>
      <w:color w:val="605E5C"/>
      <w:shd w:val="clear" w:color="auto" w:fill="E1DFDD"/>
    </w:rPr>
  </w:style>
  <w:style w:type="paragraph" w:styleId="NoSpacing">
    <w:name w:val="No Spacing"/>
    <w:uiPriority w:val="1"/>
    <w:qFormat/>
    <w:rsid w:val="002E2C60"/>
    <w:pPr>
      <w:spacing w:line="240" w:lineRule="auto"/>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suir.sumdu.edu.ua/handle-" TargetMode="External"/><Relationship Id="rId3" Type="http://schemas.openxmlformats.org/officeDocument/2006/relationships/webSettings" Target="webSettings.xml"/><Relationship Id="rId7" Type="http://schemas.openxmlformats.org/officeDocument/2006/relationships/hyperlink" Target="https://investors.hyatt.com/investors.hyatt.com/investor-relations/financial-reporting/annual-reports/default.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apers.ssrn.com/sol3/papers.cfm"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Haaziq Yousuf</cp:lastModifiedBy>
  <cp:revision>3</cp:revision>
  <dcterms:created xsi:type="dcterms:W3CDTF">2023-05-20T20:47:00Z</dcterms:created>
  <dcterms:modified xsi:type="dcterms:W3CDTF">2023-05-20T20:55:00Z</dcterms:modified>
</cp:coreProperties>
</file>