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bookmarkStart w:id="0" w:name="_GoBack"/>
      <w:bookmarkEnd w:id="0"/>
      <w:r>
        <w:t xml:space="preserve">NAME: </w:t>
      </w:r>
      <w:r w:rsidR="0041488C">
        <w:t>Adam Bevan</w:t>
      </w:r>
      <w:r w:rsidR="0041488C">
        <w:tab/>
      </w:r>
    </w:p>
    <w:p w:rsidR="007E4409" w:rsidRDefault="00E41B08">
      <w:r>
        <w:t xml:space="preserve">PC </w:t>
      </w:r>
      <w:r w:rsidR="0041488C">
        <w:t>6700</w:t>
      </w:r>
      <w:r>
        <w:t xml:space="preserve"> </w:t>
      </w:r>
      <w:r w:rsidR="007E4409">
        <w:t>South Wales Police</w:t>
      </w:r>
    </w:p>
    <w:p w:rsidR="00430F5C" w:rsidRDefault="007E4409">
      <w:r>
        <w:t xml:space="preserve">Student Number: </w:t>
      </w:r>
      <w:r w:rsidR="0041488C">
        <w:t>1922460</w:t>
      </w:r>
    </w:p>
    <w:p w:rsidR="007E4409" w:rsidRDefault="00F45362">
      <w:r>
        <w:t>Exam 2</w:t>
      </w:r>
      <w:r w:rsidR="00544969">
        <w:t xml:space="preserve"> – </w:t>
      </w:r>
      <w:r>
        <w:t>16</w:t>
      </w:r>
      <w:r w:rsidR="00544969">
        <w:t>/</w:t>
      </w:r>
      <w:r>
        <w:t>11</w:t>
      </w:r>
      <w:r w:rsidR="007E4409">
        <w:t>/2020</w:t>
      </w:r>
    </w:p>
    <w:p w:rsidR="00682F3B" w:rsidRDefault="00682F3B"/>
    <w:p w:rsidR="00682F3B" w:rsidRDefault="00682F3B">
      <w:r>
        <w:t>Question 1</w:t>
      </w:r>
    </w:p>
    <w:p w:rsidR="00682F3B" w:rsidRDefault="00430F5C">
      <w:r>
        <w:t>A police constable in uniform can stop a vehicle on a road</w:t>
      </w:r>
      <w:r w:rsidR="009049DF">
        <w:t xml:space="preserve"> or public place</w:t>
      </w:r>
      <w:r>
        <w:t xml:space="preserve">. </w:t>
      </w:r>
      <w:r w:rsidR="00880D26">
        <w:t xml:space="preserve">Constables can check the driver’s license and vehicle insurance whilst stopped. </w:t>
      </w:r>
      <w:r>
        <w:t xml:space="preserve">Failure to stop is </w:t>
      </w:r>
      <w:r w:rsidR="00880D26">
        <w:t xml:space="preserve">also </w:t>
      </w:r>
      <w:r>
        <w:t>a</w:t>
      </w:r>
      <w:r w:rsidR="00880D26">
        <w:t>n offence</w:t>
      </w:r>
      <w:r>
        <w:t>.</w:t>
      </w:r>
    </w:p>
    <w:p w:rsidR="00682F3B" w:rsidRDefault="00682F3B"/>
    <w:p w:rsidR="00682F3B" w:rsidRDefault="00682F3B">
      <w:r>
        <w:t>Question 2</w:t>
      </w:r>
    </w:p>
    <w:p w:rsidR="00682F3B" w:rsidRDefault="00880D26">
      <w:r>
        <w:t>Section 6 (4) of the road traffic act says that if a moving traffic offence has been committed, a constable has the power to perform a breath test on the suspect.  They must state to the person committing the offence that a breath test is required and that failure to provide a breath test is an offence.</w:t>
      </w:r>
    </w:p>
    <w:p w:rsidR="00682F3B" w:rsidRDefault="00682F3B"/>
    <w:p w:rsidR="00682F3B" w:rsidRDefault="00682F3B" w:rsidP="00682F3B">
      <w:r>
        <w:t>Question 3</w:t>
      </w:r>
    </w:p>
    <w:p w:rsidR="006C3F39" w:rsidRDefault="006C3F39">
      <w:r>
        <w:t xml:space="preserve">S3 of the road traffic act. </w:t>
      </w:r>
    </w:p>
    <w:p w:rsidR="00682F3B" w:rsidRDefault="006C3F39">
      <w:r>
        <w:t>Drives a motor propelled vehicle on a road or public place without due care and attention or reasonable consideration.</w:t>
      </w:r>
    </w:p>
    <w:p w:rsidR="00682F3B" w:rsidRDefault="00682F3B"/>
    <w:p w:rsidR="00682F3B" w:rsidRDefault="00682F3B" w:rsidP="00682F3B">
      <w:r>
        <w:t>Question 4</w:t>
      </w:r>
    </w:p>
    <w:p w:rsidR="00682F3B" w:rsidRDefault="00880D26">
      <w:r>
        <w:t xml:space="preserve">Effectively using police powers can reduce the wider unlawful activity of criminals because it allows officers to stop vehicles to perform checks, meaning the likelihood of finding criminals is higher. It also decreases the amount of people who are driving on the roads with no valid license or insurance. </w:t>
      </w:r>
    </w:p>
    <w:p w:rsidR="00682F3B" w:rsidRDefault="00682F3B"/>
    <w:p w:rsidR="00682F3B" w:rsidRDefault="00682F3B" w:rsidP="00682F3B">
      <w:r>
        <w:t>Question 5</w:t>
      </w:r>
    </w:p>
    <w:p w:rsidR="00682F3B" w:rsidRDefault="006C3F39">
      <w:r>
        <w:t>If a person is stopped by a police constable in uniform whilst driving in a vehicle and they have no valid driver’s license or the vehicle has no insurance, the police constable may seize the vehicle under section 165 of the road traffic act.</w:t>
      </w:r>
    </w:p>
    <w:p w:rsidR="00682F3B" w:rsidRDefault="00682F3B"/>
    <w:p w:rsidR="00682F3B" w:rsidRDefault="00682F3B" w:rsidP="00682F3B">
      <w:r>
        <w:t>Question 6</w:t>
      </w:r>
    </w:p>
    <w:p w:rsidR="00682F3B" w:rsidRDefault="0087488D">
      <w:r>
        <w:t>Section 170 (1) of the road traffic act is the duty to report an RTC</w:t>
      </w:r>
      <w:r w:rsidR="001B5CF6">
        <w:t xml:space="preserve"> that you have been involved in</w:t>
      </w:r>
      <w:r>
        <w:t>.</w:t>
      </w:r>
      <w:r w:rsidR="009049DF">
        <w:t xml:space="preserve"> owing to the presence of a mechanically propelled vehicle on a road, if </w:t>
      </w:r>
      <w:r>
        <w:t>an RTC where death or injury has been caused, damage to property has been caused, or an animal that is covered by this act is hit, it is the duty of the driver to report the RTC. Animals covered in this section are: Cattle, Horse, Ass, Mule, Pig, Sheep, Dog, and Goat.</w:t>
      </w:r>
    </w:p>
    <w:p w:rsidR="00682F3B" w:rsidRDefault="00682F3B" w:rsidP="00682F3B">
      <w:r>
        <w:lastRenderedPageBreak/>
        <w:t>Question 7</w:t>
      </w:r>
    </w:p>
    <w:p w:rsidR="00682F3B" w:rsidRDefault="00EF3D2F">
      <w:r>
        <w:t>It is the duty of the FLO to report the death of victim to their family. The officer will also keep the family updated on the details of the occurrence as more information is uncovered so that the family is up to date on any investigations that are ongoing. They are also able to provide support to the victim’s family if they need it, being someone there to talk to and offer advice to them as they try to cope with the death of their family member.</w:t>
      </w:r>
      <w:r w:rsidR="00561901">
        <w:t xml:space="preserve"> They can point them in the right direction for an y additional support that they may need. </w:t>
      </w:r>
    </w:p>
    <w:p w:rsidR="00682F3B" w:rsidRDefault="00682F3B"/>
    <w:p w:rsidR="00682F3B" w:rsidRDefault="00682F3B" w:rsidP="00682F3B">
      <w:r>
        <w:t>Question 8</w:t>
      </w:r>
    </w:p>
    <w:p w:rsidR="001B5CF6" w:rsidRDefault="001B5CF6" w:rsidP="001B5CF6">
      <w:r>
        <w:t>When a driver is involved in an RTC that has caused death or injury to another person, damage to property that is not their own or injured or killed an animal that is covered by this offence, it is their responsibility to report that RTC to the police. Failure to report the RTC is an offence under this section. Animals covered in this section are: Cattle, Horse, Ass, Mule, Pig, Sheep, Dog, and Goat.</w:t>
      </w:r>
    </w:p>
    <w:p w:rsidR="00682F3B" w:rsidRDefault="00682F3B"/>
    <w:p w:rsidR="00682F3B" w:rsidRDefault="00682F3B"/>
    <w:p w:rsidR="00682F3B" w:rsidRDefault="00682F3B" w:rsidP="00682F3B">
      <w:r>
        <w:t>Question 9</w:t>
      </w:r>
    </w:p>
    <w:p w:rsidR="00682F3B" w:rsidRDefault="001B5CF6">
      <w:r>
        <w:t xml:space="preserve">A constable has the power under section 6E of the road traffic act to enter a house and deal with a driver for the offence of driving whilst over the prescribed limit. While in the house, the constable may take a sample of breath from the suspect. Failure to provide this sample is an offence. If the driver gives a sample that is over the prescribed limit, the constable has the power to arrest that person. </w:t>
      </w:r>
    </w:p>
    <w:p w:rsidR="00682F3B" w:rsidRDefault="00682F3B"/>
    <w:p w:rsidR="00682F3B" w:rsidRDefault="00682F3B" w:rsidP="00682F3B">
      <w:r>
        <w:t>Question 10</w:t>
      </w:r>
    </w:p>
    <w:p w:rsidR="00682F3B" w:rsidRDefault="005C544C">
      <w:r>
        <w:t xml:space="preserve">Causes the death of another person whilst in charge of a mechanically propelled vehicle on a road or other public place </w:t>
      </w:r>
    </w:p>
    <w:p w:rsidR="00682F3B" w:rsidRDefault="00682F3B"/>
    <w:p w:rsidR="00682F3B" w:rsidRDefault="00682F3B" w:rsidP="00682F3B">
      <w:r>
        <w:t>Question 11</w:t>
      </w:r>
    </w:p>
    <w:p w:rsidR="002805AC" w:rsidRDefault="002805AC">
      <w:r>
        <w:t>Alcohol:</w:t>
      </w:r>
    </w:p>
    <w:p w:rsidR="002805AC" w:rsidRDefault="002805AC">
      <w:r>
        <w:t xml:space="preserve">Breath – 35 Micrograms of alcohol per 100 ml of breath </w:t>
      </w:r>
    </w:p>
    <w:p w:rsidR="002805AC" w:rsidRDefault="002805AC">
      <w:r>
        <w:t>Blood – 80 Milligrams of alcohol per 100 ml of blood</w:t>
      </w:r>
    </w:p>
    <w:p w:rsidR="002805AC" w:rsidRDefault="002805AC">
      <w:r>
        <w:t>Urine – 107 Milligrams of alcohol per 100 ml of urine</w:t>
      </w:r>
    </w:p>
    <w:p w:rsidR="002805AC" w:rsidRDefault="002805AC"/>
    <w:p w:rsidR="002805AC" w:rsidRDefault="002805AC">
      <w:r>
        <w:t>Drugs:</w:t>
      </w:r>
    </w:p>
    <w:p w:rsidR="002805AC" w:rsidRDefault="002805AC">
      <w:r>
        <w:t>Cocaine – 10 Micrograms of cocaine per L of blood</w:t>
      </w:r>
    </w:p>
    <w:p w:rsidR="002805AC" w:rsidRDefault="002805AC">
      <w:r>
        <w:t>Cannabis – 2 Micrograms of cannabis per L of blood</w:t>
      </w:r>
    </w:p>
    <w:p w:rsidR="00682F3B" w:rsidRDefault="00682F3B"/>
    <w:p w:rsidR="00682F3B" w:rsidRDefault="00682F3B" w:rsidP="00682F3B">
      <w:r>
        <w:lastRenderedPageBreak/>
        <w:t>Question 12</w:t>
      </w:r>
    </w:p>
    <w:p w:rsidR="00F7494D" w:rsidRDefault="00F7494D">
      <w:r>
        <w:t>People who can be present in an interview as well as the constable and the suspect or witness include a solicitor, an appropriate adult and an interpreter.</w:t>
      </w:r>
    </w:p>
    <w:p w:rsidR="00682F3B" w:rsidRDefault="00F7494D">
      <w:r>
        <w:t>It is the responsibility of the appropriate adult to provide support to the suspect/witness and monitor their wellbeing during interview.</w:t>
      </w:r>
    </w:p>
    <w:p w:rsidR="00F7494D" w:rsidRDefault="00F7494D">
      <w:r>
        <w:t>It is the responsibility of the solicitor to provide legal advice to their client and to make sure that the interview adheres to the PACE codes of practice at all times. They can stop the interview at any time if these codes are breached.</w:t>
      </w:r>
    </w:p>
    <w:p w:rsidR="00F7494D" w:rsidRDefault="00F7494D">
      <w:r>
        <w:t>It is the responsibility of the interpreter to facilitate communication between the witness/suspect and the constable. They are responsible for translating what is said between everyone so that everyone understands what is being said and so that answers can be translated.</w:t>
      </w:r>
    </w:p>
    <w:p w:rsidR="00F7494D" w:rsidRDefault="00F7494D">
      <w:r>
        <w:t>It is not the responsibility of any of these people to answer questions on behalf of the witness/suspect</w:t>
      </w:r>
    </w:p>
    <w:p w:rsidR="00682F3B" w:rsidRDefault="00682F3B"/>
    <w:p w:rsidR="00682F3B" w:rsidRDefault="00682F3B" w:rsidP="00682F3B">
      <w:r>
        <w:t>Question 13</w:t>
      </w:r>
    </w:p>
    <w:p w:rsidR="00CA2D33" w:rsidRDefault="00CA2D33">
      <w:r>
        <w:t>The national police interviewing model is the PEACE model.</w:t>
      </w:r>
    </w:p>
    <w:p w:rsidR="00682F3B" w:rsidRDefault="00CA2D33">
      <w:r>
        <w:t xml:space="preserve">P Plan and prepare- in this stage the interviewer will plan how their interview is going to go. They will gather as much evidence as they can to use in the interview to be able to get as much information from interview as possible. This stage is also where the interviewer will plan what questions they are going to ask. A this point they may also want to plan where and when the interview is going to take place, as well as any other requirements they may need. </w:t>
      </w:r>
    </w:p>
    <w:p w:rsidR="00CA2D33" w:rsidRDefault="00CA2D33">
      <w:r>
        <w:t>E Engage and explain- In this stage the interviewer engages with their interviewee and explains to them the process of the interview. They will then go through all the admin and explain the PACE codes as necessary.</w:t>
      </w:r>
    </w:p>
    <w:p w:rsidR="00CA2D33" w:rsidRDefault="00CA2D33">
      <w:r>
        <w:t>A Account- In this stage the interviewer will ask for the interviewee’s account of what happened and listen to it and take notes. They will not interrupt the interviewee during this point.</w:t>
      </w:r>
    </w:p>
    <w:p w:rsidR="00CA2D33" w:rsidRDefault="00CA2D33">
      <w:r>
        <w:t>C Challenge- In this stage the interviewer will challenge any points in the interviewee’s account that they feel necessary. They will ask questions to try and get as much information as they can and try to clarify any points that have been made. If anything said by the interviewee, they can challenge it.</w:t>
      </w:r>
    </w:p>
    <w:p w:rsidR="00CA2D33" w:rsidRDefault="00CA2D33">
      <w:r>
        <w:t xml:space="preserve">E Evaluate- once the interview has taken place the interviewee can take the time to evaluate their interview. They can look back at what went well and what didn’t so that they can utilise it for next time or leave anything out of interviewing in the future. </w:t>
      </w:r>
    </w:p>
    <w:p w:rsidR="00682F3B" w:rsidRDefault="00682F3B"/>
    <w:p w:rsidR="00682F3B" w:rsidRDefault="00682F3B" w:rsidP="00682F3B">
      <w:r>
        <w:t>Question 14</w:t>
      </w:r>
    </w:p>
    <w:p w:rsidR="00682F3B" w:rsidRDefault="00822187">
      <w:r>
        <w:t xml:space="preserve">A person is guilty of an offence if they engage in behaviour that is coercive or controlling towards a person who they share an intimate or family relationship with against </w:t>
      </w:r>
    </w:p>
    <w:p w:rsidR="00682F3B" w:rsidRDefault="00682F3B"/>
    <w:p w:rsidR="00CA2D33" w:rsidRDefault="00CA2D33"/>
    <w:p w:rsidR="00682F3B" w:rsidRDefault="00682F3B" w:rsidP="00682F3B">
      <w:r>
        <w:lastRenderedPageBreak/>
        <w:t>Question 15</w:t>
      </w:r>
    </w:p>
    <w:p w:rsidR="00682F3B" w:rsidRDefault="00CA2D33">
      <w:r>
        <w:t>Because before it was an offence, people would engage in coercive and controlling behaviour and there was no power for police to stop them or help the victim. With the new power, police are able to stop it from happening and provide support to victims of coercive control.</w:t>
      </w:r>
    </w:p>
    <w:p w:rsidR="00682F3B" w:rsidRDefault="00682F3B"/>
    <w:p w:rsidR="00682F3B" w:rsidRDefault="00682F3B" w:rsidP="00682F3B">
      <w:r>
        <w:t>Question 16</w:t>
      </w:r>
    </w:p>
    <w:p w:rsidR="00682F3B" w:rsidRDefault="00822187">
      <w:r>
        <w:t xml:space="preserve">If you think that someone is vulnerable you can complete a PPN (public protection notice) on that person. This notice grades how vulnerable they are and how much of a risk they are under and notifies the relevant departments so that they can carry out the necessary steps to ensure the safety of that person. </w:t>
      </w:r>
    </w:p>
    <w:p w:rsidR="00682F3B" w:rsidRDefault="00682F3B"/>
    <w:p w:rsidR="00682F3B" w:rsidRDefault="00682F3B" w:rsidP="00682F3B">
      <w:r>
        <w:t>Question 17</w:t>
      </w:r>
    </w:p>
    <w:p w:rsidR="00682F3B" w:rsidRDefault="007F335E">
      <w:r>
        <w:t>A person is guilty of an offence if they neglect or mistreat a child or young adult.</w:t>
      </w:r>
    </w:p>
    <w:p w:rsidR="007F335E" w:rsidRDefault="007F335E"/>
    <w:p w:rsidR="007F335E" w:rsidRDefault="007F335E">
      <w:r>
        <w:t xml:space="preserve">This can include starving them, leaving them in a house on their own for long periods of time or hitting them and can take place in public or in private. </w:t>
      </w:r>
    </w:p>
    <w:p w:rsidR="00682F3B" w:rsidRDefault="00682F3B"/>
    <w:p w:rsidR="00682F3B" w:rsidRDefault="00682F3B" w:rsidP="00682F3B">
      <w:r>
        <w:t>Question 18</w:t>
      </w:r>
    </w:p>
    <w:p w:rsidR="00682F3B" w:rsidRDefault="007F335E">
      <w:r>
        <w:t>…</w:t>
      </w:r>
    </w:p>
    <w:p w:rsidR="00682F3B" w:rsidRDefault="00682F3B"/>
    <w:p w:rsidR="00682F3B" w:rsidRDefault="00682F3B" w:rsidP="00682F3B">
      <w:r>
        <w:t>Question 19</w:t>
      </w:r>
    </w:p>
    <w:p w:rsidR="00682F3B" w:rsidRDefault="00822187">
      <w:r>
        <w:t xml:space="preserve">It is required in the PPN to get the victims full details so that they can easily be contacted or found. It is also necessary </w:t>
      </w:r>
      <w:r w:rsidR="00E54EBA">
        <w:t>to give the person’s circumstances so you can establish how much of a risk they are under. The PPN must then be tasked to the relevant department so that they can deal with it as is necessary and make sure that the person who it is linked with gets the treatment that they need.</w:t>
      </w:r>
    </w:p>
    <w:p w:rsidR="00DD2D95" w:rsidRDefault="00DD2D95" w:rsidP="00682F3B"/>
    <w:p w:rsidR="00682F3B" w:rsidRDefault="00682F3B" w:rsidP="00682F3B">
      <w:r>
        <w:t>Question 20</w:t>
      </w:r>
    </w:p>
    <w:p w:rsidR="00682F3B" w:rsidRDefault="00DD2D95">
      <w:r>
        <w:t xml:space="preserve">If a person who commits domestic violence is not charged, it is the responsibility of the officer in case to apply </w:t>
      </w:r>
      <w:r w:rsidR="00EF089B">
        <w:t xml:space="preserve">to a magistrate </w:t>
      </w:r>
      <w:r>
        <w:t>for a DVPN (domestic violence protection notice) on the person that has suffered the domestic violence. The DVPN can have certain conditions on it to best protect the victim. For example, one condition could be that the offender is not allowed to go within a certain distance of the victim for a certain amount of days. This ensures the safety of the victim. Once taken out, the conditions on the DVPN must be adhered to. Breaching the conditions on the DVPN gives officers a reason to charge the offender.</w:t>
      </w:r>
      <w:r w:rsidR="00EF089B">
        <w:t xml:space="preserve"> This then further protects the victim because the offender has been charged. </w:t>
      </w:r>
    </w:p>
    <w:p w:rsidR="00682F3B" w:rsidRDefault="00682F3B"/>
    <w:p w:rsidR="007F335E" w:rsidRDefault="007F335E"/>
    <w:p w:rsidR="00682F3B" w:rsidRDefault="00682F3B" w:rsidP="00682F3B">
      <w:r>
        <w:lastRenderedPageBreak/>
        <w:t>Question 21</w:t>
      </w:r>
    </w:p>
    <w:p w:rsidR="00682F3B" w:rsidRDefault="00822187">
      <w:r>
        <w:t>When a child is exploited sexually by another person for the purpose of sexual gratification.</w:t>
      </w:r>
    </w:p>
    <w:p w:rsidR="00822187" w:rsidRDefault="00822187">
      <w:r>
        <w:t>The child is a vulnerable person because due to their circumstances (being a child) they are unable to protect themselves. Someone could take advantage of this child to gain sexual gratification because it is easier because the child cannot defend themselves or may be too young to understand what is going on. This is child sexual exploitation.</w:t>
      </w:r>
    </w:p>
    <w:p w:rsidR="00682F3B" w:rsidRDefault="00682F3B"/>
    <w:p w:rsidR="00682F3B" w:rsidRDefault="00682F3B" w:rsidP="00682F3B">
      <w:r>
        <w:t>Question 22</w:t>
      </w:r>
    </w:p>
    <w:p w:rsidR="00682F3B" w:rsidRDefault="007F335E">
      <w:r>
        <w:t xml:space="preserve">If a person commits an offence of child </w:t>
      </w:r>
      <w:r w:rsidR="00FF1720">
        <w:t xml:space="preserve">sexual </w:t>
      </w:r>
      <w:r>
        <w:t>exploitation or domestic abuse, they are put onto a register. Any person who then enters a relationship with that person can apply for the right to know if that person is on any registers. The person has to have a genuine reason to access the information and if they do not, the information will not be provided.</w:t>
      </w:r>
      <w:r w:rsidR="00907A40">
        <w:t xml:space="preserve"> Having access to this information can prevent further offences taking place because the person applying for the information can then decide if they still want to pursue a relationship with this person, and I they do not, then an offence cannot take place.</w:t>
      </w:r>
    </w:p>
    <w:p w:rsidR="00682F3B" w:rsidRDefault="00682F3B"/>
    <w:p w:rsidR="00682F3B" w:rsidRDefault="00682F3B" w:rsidP="00682F3B">
      <w:r>
        <w:t>Question 23</w:t>
      </w:r>
    </w:p>
    <w:p w:rsidR="00682F3B" w:rsidRDefault="00561901">
      <w:r>
        <w:t>…</w:t>
      </w:r>
    </w:p>
    <w:p w:rsidR="00682F3B" w:rsidRDefault="00682F3B"/>
    <w:p w:rsidR="00682F3B" w:rsidRDefault="00682F3B" w:rsidP="00682F3B">
      <w:r>
        <w:t>Question 24</w:t>
      </w:r>
    </w:p>
    <w:p w:rsidR="00682F3B" w:rsidRDefault="00362A11">
      <w:r>
        <w:t>Overriding objectives</w:t>
      </w:r>
    </w:p>
    <w:p w:rsidR="00362A11" w:rsidRDefault="00362A11">
      <w:r>
        <w:t>To listen to both cases fairly and impartially to judge on the case accordingly and to allow both sides the chance to get their point across.</w:t>
      </w:r>
    </w:p>
    <w:p w:rsidR="00682F3B" w:rsidRDefault="00682F3B"/>
    <w:p w:rsidR="00682F3B" w:rsidRDefault="00682F3B" w:rsidP="00682F3B">
      <w:r>
        <w:t>Question 25</w:t>
      </w:r>
    </w:p>
    <w:p w:rsidR="00682F3B" w:rsidRDefault="00362A11" w:rsidP="00682F3B">
      <w:r>
        <w:t>The prosecution can only continue when enough evidence has been gathered to make a case out of the prosecution. If there is no case to answer for, the prosecution will not start or continue.</w:t>
      </w:r>
    </w:p>
    <w:p w:rsidR="00682F3B" w:rsidRDefault="00682F3B" w:rsidP="00682F3B"/>
    <w:sectPr w:rsidR="00682F3B" w:rsidSect="006C3F3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7A40" w:rsidRDefault="00907A40" w:rsidP="006C3F39">
      <w:pPr>
        <w:spacing w:after="0" w:line="240" w:lineRule="auto"/>
      </w:pPr>
      <w:r>
        <w:separator/>
      </w:r>
    </w:p>
  </w:endnote>
  <w:endnote w:type="continuationSeparator" w:id="0">
    <w:p w:rsidR="00907A40" w:rsidRDefault="00907A40" w:rsidP="006C3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A40" w:rsidRDefault="00481263" w:rsidP="00481263">
    <w:pPr>
      <w:pStyle w:val="Footer"/>
      <w:rPr>
        <w:color w:val="000000"/>
        <w:sz w:val="17"/>
      </w:rPr>
    </w:pPr>
    <w:bookmarkStart w:id="3" w:name="TITUS1FooterEvenPages"/>
    <w:r>
      <w:rPr>
        <w:color w:val="000000"/>
        <w:sz w:val="17"/>
      </w:rPr>
      <w:t> </w:t>
    </w:r>
  </w:p>
  <w:bookmarkEnd w:id="3"/>
  <w:p w:rsidR="00907A40" w:rsidRDefault="00907A40" w:rsidP="0087488D">
    <w:pPr>
      <w:pStyle w:val="Footer"/>
    </w:pPr>
  </w:p>
  <w:p w:rsidR="00907A40" w:rsidRDefault="00907A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A40" w:rsidRDefault="00481263" w:rsidP="00481263">
    <w:pPr>
      <w:pStyle w:val="Footer"/>
      <w:rPr>
        <w:color w:val="000000"/>
        <w:sz w:val="17"/>
      </w:rPr>
    </w:pPr>
    <w:bookmarkStart w:id="4" w:name="TITUS1FooterPrimary"/>
    <w:r>
      <w:rPr>
        <w:color w:val="000000"/>
        <w:sz w:val="17"/>
      </w:rPr>
      <w:t> </w:t>
    </w:r>
  </w:p>
  <w:bookmarkEnd w:id="4"/>
  <w:p w:rsidR="00907A40" w:rsidRDefault="00907A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A40" w:rsidRDefault="00481263" w:rsidP="00481263">
    <w:pPr>
      <w:pStyle w:val="Footer"/>
      <w:rPr>
        <w:color w:val="000000"/>
        <w:sz w:val="17"/>
      </w:rPr>
    </w:pPr>
    <w:bookmarkStart w:id="6" w:name="TITUS1FooterFirstPage"/>
    <w:r>
      <w:rPr>
        <w:color w:val="000000"/>
        <w:sz w:val="17"/>
      </w:rPr>
      <w:t> </w:t>
    </w:r>
  </w:p>
  <w:bookmarkEnd w:id="6"/>
  <w:p w:rsidR="00907A40" w:rsidRDefault="00907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7A40" w:rsidRDefault="00907A40" w:rsidP="006C3F39">
      <w:pPr>
        <w:spacing w:after="0" w:line="240" w:lineRule="auto"/>
      </w:pPr>
      <w:r>
        <w:separator/>
      </w:r>
    </w:p>
  </w:footnote>
  <w:footnote w:type="continuationSeparator" w:id="0">
    <w:p w:rsidR="00907A40" w:rsidRDefault="00907A40" w:rsidP="006C3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A40" w:rsidRDefault="00481263" w:rsidP="00481263">
    <w:pPr>
      <w:pStyle w:val="Header"/>
      <w:rPr>
        <w:color w:val="000000"/>
        <w:sz w:val="17"/>
      </w:rPr>
    </w:pPr>
    <w:bookmarkStart w:id="1" w:name="TITUS1HeaderEvenPages"/>
    <w:r>
      <w:rPr>
        <w:color w:val="000000"/>
        <w:sz w:val="17"/>
      </w:rPr>
      <w:t> </w:t>
    </w:r>
  </w:p>
  <w:bookmarkEnd w:id="1"/>
  <w:p w:rsidR="00907A40" w:rsidRDefault="00907A40" w:rsidP="0087488D">
    <w:pPr>
      <w:pStyle w:val="Header"/>
    </w:pPr>
  </w:p>
  <w:p w:rsidR="00907A40" w:rsidRDefault="00907A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A40" w:rsidRDefault="00481263" w:rsidP="00481263">
    <w:pPr>
      <w:pStyle w:val="Header"/>
      <w:rPr>
        <w:color w:val="000000"/>
        <w:sz w:val="17"/>
      </w:rPr>
    </w:pPr>
    <w:bookmarkStart w:id="2" w:name="TITUS1HeaderPrimary"/>
    <w:r>
      <w:rPr>
        <w:color w:val="000000"/>
        <w:sz w:val="17"/>
      </w:rPr>
      <w:t> </w:t>
    </w:r>
  </w:p>
  <w:bookmarkEnd w:id="2"/>
  <w:p w:rsidR="00907A40" w:rsidRDefault="00907A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A40" w:rsidRDefault="00481263" w:rsidP="00481263">
    <w:pPr>
      <w:pStyle w:val="Header"/>
      <w:rPr>
        <w:color w:val="000000"/>
        <w:sz w:val="17"/>
      </w:rPr>
    </w:pPr>
    <w:bookmarkStart w:id="5" w:name="TITUS1HeaderFirstPage"/>
    <w:r>
      <w:rPr>
        <w:color w:val="000000"/>
        <w:sz w:val="17"/>
      </w:rPr>
      <w:t> </w:t>
    </w:r>
  </w:p>
  <w:bookmarkEnd w:id="5"/>
  <w:p w:rsidR="00907A40" w:rsidRDefault="00907A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B5CF6"/>
    <w:rsid w:val="001D2391"/>
    <w:rsid w:val="002805AC"/>
    <w:rsid w:val="00293EF8"/>
    <w:rsid w:val="00362A11"/>
    <w:rsid w:val="0041488C"/>
    <w:rsid w:val="00430F5C"/>
    <w:rsid w:val="00481263"/>
    <w:rsid w:val="00544969"/>
    <w:rsid w:val="00561901"/>
    <w:rsid w:val="005C544C"/>
    <w:rsid w:val="005F7B89"/>
    <w:rsid w:val="00682F3B"/>
    <w:rsid w:val="006C3F39"/>
    <w:rsid w:val="007E4409"/>
    <w:rsid w:val="007F335E"/>
    <w:rsid w:val="00822187"/>
    <w:rsid w:val="0087100B"/>
    <w:rsid w:val="0087488D"/>
    <w:rsid w:val="008772F8"/>
    <w:rsid w:val="00877432"/>
    <w:rsid w:val="00880D26"/>
    <w:rsid w:val="008E4A5F"/>
    <w:rsid w:val="009049DF"/>
    <w:rsid w:val="00907A40"/>
    <w:rsid w:val="00BD336B"/>
    <w:rsid w:val="00CA2D33"/>
    <w:rsid w:val="00DD2D95"/>
    <w:rsid w:val="00E41B08"/>
    <w:rsid w:val="00E54EBA"/>
    <w:rsid w:val="00ED7D2B"/>
    <w:rsid w:val="00EF089B"/>
    <w:rsid w:val="00EF3D2F"/>
    <w:rsid w:val="00F45362"/>
    <w:rsid w:val="00F643BE"/>
    <w:rsid w:val="00F7494D"/>
    <w:rsid w:val="00FF1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3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F39"/>
  </w:style>
  <w:style w:type="paragraph" w:styleId="Footer">
    <w:name w:val="footer"/>
    <w:basedOn w:val="Normal"/>
    <w:link w:val="FooterChar"/>
    <w:uiPriority w:val="99"/>
    <w:unhideWhenUsed/>
    <w:rsid w:val="006C3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5</Pages>
  <Words>1453</Words>
  <Characters>8287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Bevan,Adam swp6700</cp:lastModifiedBy>
  <cp:revision>25</cp:revision>
  <dcterms:created xsi:type="dcterms:W3CDTF">2020-11-16T12:53:00Z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