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98B75" w14:textId="77777777" w:rsidR="00C60FF5" w:rsidRDefault="00C60FF5" w:rsidP="00C60FF5">
      <w:pPr>
        <w:spacing w:line="360" w:lineRule="auto"/>
        <w:jc w:val="center"/>
        <w:rPr>
          <w:rFonts w:ascii="Arial" w:hAnsi="Arial" w:cs="Arial"/>
          <w:color w:val="000000"/>
        </w:rPr>
      </w:pPr>
    </w:p>
    <w:p w14:paraId="077AB693" w14:textId="6E799271" w:rsidR="00C60FF5" w:rsidRDefault="00C60FF5" w:rsidP="00C60FF5">
      <w:pPr>
        <w:spacing w:line="360" w:lineRule="auto"/>
        <w:jc w:val="center"/>
        <w:rPr>
          <w:rFonts w:ascii="Arial" w:hAnsi="Arial" w:cs="Arial"/>
          <w:color w:val="000000"/>
        </w:rPr>
      </w:pPr>
      <w:r w:rsidRPr="00074402">
        <w:rPr>
          <w:rFonts w:ascii="Arial" w:hAnsi="Arial" w:cs="Arial"/>
          <w:noProof/>
          <w:szCs w:val="24"/>
        </w:rPr>
        <w:drawing>
          <wp:anchor distT="0" distB="0" distL="114300" distR="114300" simplePos="0" relativeHeight="251659264" behindDoc="0" locked="0" layoutInCell="1" allowOverlap="1" wp14:anchorId="15BDDC42" wp14:editId="2FB794E9">
            <wp:simplePos x="0" y="0"/>
            <wp:positionH relativeFrom="margin">
              <wp:posOffset>0</wp:posOffset>
            </wp:positionH>
            <wp:positionV relativeFrom="paragraph">
              <wp:posOffset>342900</wp:posOffset>
            </wp:positionV>
            <wp:extent cx="4219575" cy="1628775"/>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219575" cy="16287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szCs w:val="24"/>
        </w:rPr>
        <w:t xml:space="preserve"> </w:t>
      </w:r>
    </w:p>
    <w:p w14:paraId="5FCBA529" w14:textId="77777777" w:rsidR="00C60FF5" w:rsidRDefault="00C60FF5" w:rsidP="00C60FF5">
      <w:pPr>
        <w:spacing w:line="360" w:lineRule="auto"/>
        <w:jc w:val="center"/>
        <w:rPr>
          <w:rFonts w:ascii="Arial" w:hAnsi="Arial" w:cs="Arial"/>
          <w:color w:val="000000"/>
        </w:rPr>
      </w:pPr>
    </w:p>
    <w:p w14:paraId="6E112A1D" w14:textId="77777777" w:rsidR="00C60FF5" w:rsidRDefault="00C60FF5" w:rsidP="00C60FF5">
      <w:pPr>
        <w:spacing w:line="360" w:lineRule="auto"/>
        <w:jc w:val="center"/>
        <w:rPr>
          <w:rFonts w:ascii="Arial" w:hAnsi="Arial" w:cs="Arial"/>
          <w:color w:val="000000"/>
        </w:rPr>
      </w:pPr>
    </w:p>
    <w:p w14:paraId="6CF4652B" w14:textId="77777777" w:rsidR="00C60FF5" w:rsidRDefault="00C60FF5" w:rsidP="00C60FF5">
      <w:pPr>
        <w:spacing w:line="360" w:lineRule="auto"/>
        <w:jc w:val="center"/>
        <w:rPr>
          <w:rFonts w:ascii="Arial" w:hAnsi="Arial" w:cs="Arial"/>
          <w:color w:val="000000"/>
        </w:rPr>
      </w:pPr>
    </w:p>
    <w:p w14:paraId="2477A407" w14:textId="77777777" w:rsidR="00C60FF5" w:rsidRDefault="00C60FF5" w:rsidP="00C60FF5">
      <w:pPr>
        <w:spacing w:line="360" w:lineRule="auto"/>
        <w:jc w:val="center"/>
        <w:rPr>
          <w:rFonts w:ascii="Arial" w:hAnsi="Arial" w:cs="Arial"/>
          <w:color w:val="000000"/>
        </w:rPr>
      </w:pPr>
    </w:p>
    <w:p w14:paraId="4C760B24" w14:textId="77777777" w:rsidR="00C60FF5" w:rsidRDefault="00C60FF5" w:rsidP="00C60FF5">
      <w:pPr>
        <w:spacing w:line="360" w:lineRule="auto"/>
        <w:jc w:val="center"/>
        <w:rPr>
          <w:rFonts w:ascii="Arial" w:hAnsi="Arial" w:cs="Arial"/>
          <w:color w:val="000000"/>
        </w:rPr>
      </w:pPr>
    </w:p>
    <w:p w14:paraId="0C16D7EC" w14:textId="77777777" w:rsidR="00C60FF5" w:rsidRDefault="00C60FF5" w:rsidP="00C60FF5">
      <w:pPr>
        <w:spacing w:line="360" w:lineRule="auto"/>
        <w:jc w:val="center"/>
        <w:rPr>
          <w:rFonts w:ascii="Arial" w:hAnsi="Arial" w:cs="Arial"/>
          <w:color w:val="000000"/>
        </w:rPr>
      </w:pPr>
    </w:p>
    <w:p w14:paraId="63645226" w14:textId="77777777" w:rsidR="00C60FF5" w:rsidRDefault="00C60FF5" w:rsidP="00C60FF5">
      <w:pPr>
        <w:spacing w:line="360" w:lineRule="auto"/>
        <w:jc w:val="center"/>
        <w:rPr>
          <w:rFonts w:ascii="Arial" w:hAnsi="Arial" w:cs="Arial"/>
          <w:color w:val="000000"/>
        </w:rPr>
      </w:pPr>
    </w:p>
    <w:p w14:paraId="7A56A6A9" w14:textId="77777777" w:rsidR="00C60FF5" w:rsidRDefault="00C60FF5" w:rsidP="00C60FF5">
      <w:pPr>
        <w:spacing w:line="360" w:lineRule="auto"/>
        <w:jc w:val="center"/>
        <w:rPr>
          <w:rFonts w:ascii="Arial" w:hAnsi="Arial" w:cs="Arial"/>
          <w:color w:val="000000"/>
        </w:rPr>
      </w:pPr>
    </w:p>
    <w:p w14:paraId="6254E01E" w14:textId="3B58A8B6" w:rsidR="00FB3DA1" w:rsidRDefault="00FB3DA1" w:rsidP="00FB3DA1">
      <w:pPr>
        <w:tabs>
          <w:tab w:val="left" w:pos="6540"/>
        </w:tabs>
        <w:spacing w:line="360" w:lineRule="auto"/>
        <w:rPr>
          <w:rFonts w:ascii="Arial" w:hAnsi="Arial" w:cs="Arial"/>
          <w:sz w:val="28"/>
          <w:szCs w:val="28"/>
        </w:rPr>
      </w:pPr>
      <w:r w:rsidRPr="00A87B8A">
        <w:rPr>
          <w:rFonts w:ascii="Arial" w:hAnsi="Arial" w:cs="Arial"/>
          <w:b/>
          <w:bCs/>
          <w:sz w:val="28"/>
          <w:szCs w:val="28"/>
        </w:rPr>
        <w:t>Student name</w:t>
      </w:r>
      <w:r w:rsidRPr="00A87B8A">
        <w:rPr>
          <w:rFonts w:ascii="Arial" w:hAnsi="Arial" w:cs="Arial"/>
          <w:sz w:val="28"/>
          <w:szCs w:val="28"/>
        </w:rPr>
        <w:t xml:space="preserve">: </w:t>
      </w:r>
      <w:r w:rsidR="00E15792">
        <w:rPr>
          <w:rFonts w:ascii="Arial" w:hAnsi="Arial" w:cs="Arial"/>
          <w:sz w:val="28"/>
          <w:szCs w:val="28"/>
        </w:rPr>
        <w:t xml:space="preserve">    </w:t>
      </w:r>
      <w:r w:rsidRPr="00A87B8A">
        <w:rPr>
          <w:rFonts w:ascii="Arial" w:hAnsi="Arial" w:cs="Arial"/>
          <w:sz w:val="28"/>
          <w:szCs w:val="28"/>
        </w:rPr>
        <w:t>Roland Nwaosu</w:t>
      </w:r>
    </w:p>
    <w:p w14:paraId="6D26C0D4" w14:textId="77777777" w:rsidR="00FB3DA1" w:rsidRPr="00A87B8A" w:rsidRDefault="00FB3DA1" w:rsidP="00FB3DA1">
      <w:pPr>
        <w:tabs>
          <w:tab w:val="left" w:pos="6540"/>
        </w:tabs>
        <w:spacing w:line="360" w:lineRule="auto"/>
        <w:rPr>
          <w:rFonts w:ascii="Arial" w:hAnsi="Arial" w:cs="Arial"/>
          <w:sz w:val="28"/>
          <w:szCs w:val="28"/>
        </w:rPr>
      </w:pPr>
    </w:p>
    <w:p w14:paraId="02C06E5E" w14:textId="335F417A" w:rsidR="00FB3DA1" w:rsidRPr="00A87B8A" w:rsidRDefault="00FB3DA1" w:rsidP="00FB3DA1">
      <w:pPr>
        <w:tabs>
          <w:tab w:val="left" w:pos="6540"/>
        </w:tabs>
        <w:spacing w:line="360" w:lineRule="auto"/>
        <w:rPr>
          <w:rFonts w:ascii="Arial" w:hAnsi="Arial" w:cs="Arial"/>
          <w:sz w:val="28"/>
          <w:szCs w:val="28"/>
        </w:rPr>
      </w:pPr>
      <w:r w:rsidRPr="00A87B8A">
        <w:rPr>
          <w:rFonts w:ascii="Arial" w:hAnsi="Arial" w:cs="Arial"/>
          <w:b/>
          <w:bCs/>
          <w:sz w:val="28"/>
          <w:szCs w:val="28"/>
        </w:rPr>
        <w:t>Student ID</w:t>
      </w:r>
      <w:r w:rsidRPr="00A87B8A">
        <w:rPr>
          <w:rFonts w:ascii="Arial" w:hAnsi="Arial" w:cs="Arial"/>
          <w:sz w:val="28"/>
          <w:szCs w:val="28"/>
        </w:rPr>
        <w:t xml:space="preserve">:      </w:t>
      </w:r>
      <w:r w:rsidR="00E15792">
        <w:rPr>
          <w:rFonts w:ascii="Arial" w:hAnsi="Arial" w:cs="Arial"/>
          <w:sz w:val="28"/>
          <w:szCs w:val="28"/>
        </w:rPr>
        <w:t xml:space="preserve">     </w:t>
      </w:r>
      <w:r w:rsidRPr="00A87B8A">
        <w:rPr>
          <w:rFonts w:ascii="Arial" w:hAnsi="Arial" w:cs="Arial"/>
          <w:sz w:val="28"/>
          <w:szCs w:val="28"/>
        </w:rPr>
        <w:t xml:space="preserve"> 1917495</w:t>
      </w:r>
    </w:p>
    <w:p w14:paraId="2B56CE9D" w14:textId="77777777" w:rsidR="00FB3DA1" w:rsidRPr="00A87B8A" w:rsidRDefault="00FB3DA1" w:rsidP="00FB3DA1">
      <w:pPr>
        <w:tabs>
          <w:tab w:val="left" w:pos="6540"/>
        </w:tabs>
        <w:spacing w:line="360" w:lineRule="auto"/>
        <w:rPr>
          <w:rFonts w:ascii="Arial" w:hAnsi="Arial" w:cs="Arial"/>
          <w:sz w:val="28"/>
          <w:szCs w:val="28"/>
        </w:rPr>
      </w:pPr>
    </w:p>
    <w:p w14:paraId="3C4114EF" w14:textId="1C955285" w:rsidR="00FB3DA1" w:rsidRPr="00A87B8A" w:rsidRDefault="00FB3DA1" w:rsidP="00FB3DA1">
      <w:pPr>
        <w:tabs>
          <w:tab w:val="left" w:pos="6540"/>
        </w:tabs>
        <w:spacing w:line="360" w:lineRule="auto"/>
        <w:rPr>
          <w:rFonts w:ascii="Arial" w:hAnsi="Arial" w:cs="Arial"/>
          <w:sz w:val="28"/>
          <w:szCs w:val="28"/>
        </w:rPr>
      </w:pPr>
      <w:r w:rsidRPr="00A87B8A">
        <w:rPr>
          <w:rFonts w:ascii="Arial" w:hAnsi="Arial" w:cs="Arial"/>
          <w:b/>
          <w:bCs/>
          <w:sz w:val="28"/>
          <w:szCs w:val="28"/>
        </w:rPr>
        <w:t>Module name</w:t>
      </w:r>
      <w:r w:rsidRPr="00A87B8A">
        <w:rPr>
          <w:rFonts w:ascii="Arial" w:hAnsi="Arial" w:cs="Arial"/>
          <w:sz w:val="28"/>
          <w:szCs w:val="28"/>
        </w:rPr>
        <w:t>:</w:t>
      </w:r>
      <w:r w:rsidR="00E15792">
        <w:rPr>
          <w:rFonts w:ascii="Arial" w:hAnsi="Arial" w:cs="Arial"/>
          <w:sz w:val="28"/>
          <w:szCs w:val="28"/>
        </w:rPr>
        <w:t xml:space="preserve">      </w:t>
      </w:r>
      <w:r w:rsidRPr="00A87B8A">
        <w:rPr>
          <w:rFonts w:ascii="Arial" w:hAnsi="Arial" w:cs="Arial"/>
          <w:sz w:val="28"/>
          <w:szCs w:val="28"/>
        </w:rPr>
        <w:t xml:space="preserve"> </w:t>
      </w:r>
      <w:r w:rsidR="00690665">
        <w:rPr>
          <w:rFonts w:ascii="Arial" w:hAnsi="Arial" w:cs="Arial"/>
          <w:sz w:val="28"/>
          <w:szCs w:val="28"/>
        </w:rPr>
        <w:t>Community Care and Development</w:t>
      </w:r>
    </w:p>
    <w:p w14:paraId="27CCF2A3" w14:textId="210B3A3F" w:rsidR="00FB3DA1" w:rsidRPr="00E15792" w:rsidRDefault="00FB3DA1" w:rsidP="00FB3DA1">
      <w:pPr>
        <w:tabs>
          <w:tab w:val="left" w:pos="6540"/>
        </w:tabs>
        <w:spacing w:line="360" w:lineRule="auto"/>
        <w:rPr>
          <w:rFonts w:ascii="Arial" w:hAnsi="Arial" w:cs="Arial"/>
          <w:sz w:val="28"/>
          <w:szCs w:val="28"/>
          <w:lang w:val="fr-FR"/>
        </w:rPr>
      </w:pPr>
      <w:r w:rsidRPr="00E15792">
        <w:rPr>
          <w:rFonts w:ascii="Arial" w:hAnsi="Arial" w:cs="Arial"/>
          <w:b/>
          <w:bCs/>
          <w:sz w:val="28"/>
          <w:szCs w:val="28"/>
          <w:lang w:val="fr-FR"/>
        </w:rPr>
        <w:t xml:space="preserve">Module </w:t>
      </w:r>
      <w:proofErr w:type="gramStart"/>
      <w:r w:rsidRPr="00E15792">
        <w:rPr>
          <w:rFonts w:ascii="Arial" w:hAnsi="Arial" w:cs="Arial"/>
          <w:b/>
          <w:bCs/>
          <w:sz w:val="28"/>
          <w:szCs w:val="28"/>
          <w:lang w:val="fr-FR"/>
        </w:rPr>
        <w:t>code</w:t>
      </w:r>
      <w:r w:rsidRPr="00E15792">
        <w:rPr>
          <w:rFonts w:ascii="Arial" w:hAnsi="Arial" w:cs="Arial"/>
          <w:sz w:val="28"/>
          <w:szCs w:val="28"/>
          <w:lang w:val="fr-FR"/>
        </w:rPr>
        <w:t>:</w:t>
      </w:r>
      <w:proofErr w:type="gramEnd"/>
      <w:r w:rsidRPr="00E15792">
        <w:rPr>
          <w:rFonts w:ascii="Arial" w:hAnsi="Arial" w:cs="Arial"/>
          <w:sz w:val="28"/>
          <w:szCs w:val="28"/>
          <w:lang w:val="fr-FR"/>
        </w:rPr>
        <w:t xml:space="preserve">  </w:t>
      </w:r>
      <w:r w:rsidR="00E15792" w:rsidRPr="00E15792">
        <w:rPr>
          <w:rFonts w:ascii="Arial" w:hAnsi="Arial" w:cs="Arial"/>
          <w:sz w:val="28"/>
          <w:szCs w:val="28"/>
          <w:lang w:val="fr-FR"/>
        </w:rPr>
        <w:t xml:space="preserve">      </w:t>
      </w:r>
      <w:r w:rsidRPr="00E15792">
        <w:rPr>
          <w:rFonts w:ascii="Arial" w:hAnsi="Arial" w:cs="Arial"/>
          <w:sz w:val="28"/>
          <w:szCs w:val="28"/>
          <w:lang w:val="fr-FR"/>
        </w:rPr>
        <w:t xml:space="preserve"> BMHP 602</w:t>
      </w:r>
      <w:r w:rsidR="00690665" w:rsidRPr="00E15792">
        <w:rPr>
          <w:rFonts w:ascii="Arial" w:hAnsi="Arial" w:cs="Arial"/>
          <w:sz w:val="28"/>
          <w:szCs w:val="28"/>
          <w:lang w:val="fr-FR"/>
        </w:rPr>
        <w:t>2</w:t>
      </w:r>
      <w:r w:rsidRPr="00E15792">
        <w:rPr>
          <w:rFonts w:ascii="Arial" w:hAnsi="Arial" w:cs="Arial"/>
          <w:sz w:val="28"/>
          <w:szCs w:val="28"/>
          <w:lang w:val="fr-FR"/>
        </w:rPr>
        <w:t>_LON</w:t>
      </w:r>
    </w:p>
    <w:p w14:paraId="093D393B" w14:textId="3F48F2D6" w:rsidR="00C60FF5" w:rsidRPr="00690665" w:rsidRDefault="00FB3DA1" w:rsidP="00690665">
      <w:pPr>
        <w:spacing w:line="360" w:lineRule="auto"/>
        <w:rPr>
          <w:rFonts w:ascii="Arial" w:hAnsi="Arial" w:cs="Arial"/>
          <w:color w:val="000000"/>
          <w:lang w:val="fr-FR"/>
        </w:rPr>
      </w:pPr>
      <w:proofErr w:type="spellStart"/>
      <w:r w:rsidRPr="00690665">
        <w:rPr>
          <w:rFonts w:ascii="Arial" w:hAnsi="Arial" w:cs="Arial"/>
          <w:b/>
          <w:bCs/>
          <w:sz w:val="28"/>
          <w:szCs w:val="28"/>
          <w:lang w:val="fr-FR"/>
        </w:rPr>
        <w:t>Lecturer</w:t>
      </w:r>
      <w:proofErr w:type="spellEnd"/>
      <w:r w:rsidRPr="00690665">
        <w:rPr>
          <w:rFonts w:ascii="Arial" w:hAnsi="Arial" w:cs="Arial"/>
          <w:b/>
          <w:bCs/>
          <w:sz w:val="28"/>
          <w:szCs w:val="28"/>
          <w:lang w:val="fr-FR"/>
        </w:rPr>
        <w:t xml:space="preserve"> </w:t>
      </w:r>
      <w:proofErr w:type="spellStart"/>
      <w:proofErr w:type="gramStart"/>
      <w:r w:rsidRPr="00690665">
        <w:rPr>
          <w:rFonts w:ascii="Arial" w:hAnsi="Arial" w:cs="Arial"/>
          <w:b/>
          <w:bCs/>
          <w:sz w:val="28"/>
          <w:szCs w:val="28"/>
          <w:lang w:val="fr-FR"/>
        </w:rPr>
        <w:t>name</w:t>
      </w:r>
      <w:proofErr w:type="spellEnd"/>
      <w:r w:rsidRPr="00690665">
        <w:rPr>
          <w:rFonts w:ascii="Arial" w:hAnsi="Arial" w:cs="Arial"/>
          <w:sz w:val="28"/>
          <w:szCs w:val="28"/>
          <w:lang w:val="fr-FR"/>
        </w:rPr>
        <w:t>:</w:t>
      </w:r>
      <w:proofErr w:type="gramEnd"/>
      <w:r w:rsidRPr="00690665">
        <w:rPr>
          <w:rFonts w:ascii="Arial" w:hAnsi="Arial" w:cs="Arial"/>
          <w:sz w:val="28"/>
          <w:szCs w:val="28"/>
          <w:lang w:val="fr-FR"/>
        </w:rPr>
        <w:t xml:space="preserve"> </w:t>
      </w:r>
      <w:r w:rsidR="00E15792">
        <w:rPr>
          <w:rFonts w:ascii="Arial" w:hAnsi="Arial" w:cs="Arial"/>
          <w:sz w:val="28"/>
          <w:szCs w:val="28"/>
          <w:lang w:val="fr-FR"/>
        </w:rPr>
        <w:t xml:space="preserve">     </w:t>
      </w:r>
      <w:r w:rsidR="00690665" w:rsidRPr="00690665">
        <w:rPr>
          <w:rFonts w:ascii="Arial" w:hAnsi="Arial" w:cs="Arial"/>
          <w:sz w:val="28"/>
          <w:szCs w:val="28"/>
          <w:lang w:val="fr-FR"/>
        </w:rPr>
        <w:t xml:space="preserve">Dr Laila </w:t>
      </w:r>
      <w:proofErr w:type="spellStart"/>
      <w:r w:rsidR="00690665" w:rsidRPr="00690665">
        <w:rPr>
          <w:rFonts w:ascii="Arial" w:hAnsi="Arial" w:cs="Arial"/>
          <w:sz w:val="28"/>
          <w:szCs w:val="28"/>
          <w:lang w:val="fr-FR"/>
        </w:rPr>
        <w:t>Sur</w:t>
      </w:r>
      <w:r w:rsidR="00690665">
        <w:rPr>
          <w:rFonts w:ascii="Arial" w:hAnsi="Arial" w:cs="Arial"/>
          <w:sz w:val="28"/>
          <w:szCs w:val="28"/>
          <w:lang w:val="fr-FR"/>
        </w:rPr>
        <w:t>ani</w:t>
      </w:r>
      <w:proofErr w:type="spellEnd"/>
    </w:p>
    <w:p w14:paraId="1D4CDA59" w14:textId="77777777" w:rsidR="00C60FF5" w:rsidRPr="00690665" w:rsidRDefault="00C60FF5" w:rsidP="00C60FF5">
      <w:pPr>
        <w:spacing w:line="360" w:lineRule="auto"/>
        <w:jc w:val="center"/>
        <w:rPr>
          <w:rFonts w:ascii="Arial" w:hAnsi="Arial" w:cs="Arial"/>
          <w:color w:val="000000"/>
          <w:lang w:val="fr-FR"/>
        </w:rPr>
      </w:pPr>
    </w:p>
    <w:p w14:paraId="37C708C6" w14:textId="77777777" w:rsidR="00C60FF5" w:rsidRPr="00690665" w:rsidRDefault="00C60FF5" w:rsidP="00C60FF5">
      <w:pPr>
        <w:spacing w:line="360" w:lineRule="auto"/>
        <w:jc w:val="center"/>
        <w:rPr>
          <w:rFonts w:ascii="Arial" w:hAnsi="Arial" w:cs="Arial"/>
          <w:color w:val="000000"/>
          <w:lang w:val="fr-FR"/>
        </w:rPr>
      </w:pPr>
    </w:p>
    <w:p w14:paraId="7C7C9C43" w14:textId="77777777" w:rsidR="00C60FF5" w:rsidRPr="00690665" w:rsidRDefault="00C60FF5" w:rsidP="00C60FF5">
      <w:pPr>
        <w:spacing w:line="360" w:lineRule="auto"/>
        <w:jc w:val="center"/>
        <w:rPr>
          <w:rFonts w:ascii="Arial" w:hAnsi="Arial" w:cs="Arial"/>
          <w:color w:val="000000"/>
          <w:lang w:val="fr-FR"/>
        </w:rPr>
      </w:pPr>
    </w:p>
    <w:p w14:paraId="7EDF2596" w14:textId="56B07D3A" w:rsidR="00C60FF5" w:rsidRPr="00690665" w:rsidRDefault="00FB3DA1" w:rsidP="00C60FF5">
      <w:pPr>
        <w:spacing w:line="360" w:lineRule="auto"/>
        <w:jc w:val="center"/>
        <w:rPr>
          <w:rFonts w:ascii="Arial" w:hAnsi="Arial" w:cs="Arial"/>
          <w:color w:val="000000"/>
          <w:lang w:val="fr-FR"/>
        </w:rPr>
      </w:pPr>
      <w:r w:rsidRPr="00690665">
        <w:rPr>
          <w:rFonts w:ascii="Arial" w:hAnsi="Arial" w:cs="Arial"/>
          <w:color w:val="000000"/>
          <w:lang w:val="fr-FR"/>
        </w:rPr>
        <w:t xml:space="preserve"> </w:t>
      </w:r>
    </w:p>
    <w:p w14:paraId="32A5F23C" w14:textId="77777777" w:rsidR="00C60FF5" w:rsidRPr="00690665" w:rsidRDefault="00C60FF5" w:rsidP="00C60FF5">
      <w:pPr>
        <w:spacing w:line="360" w:lineRule="auto"/>
        <w:jc w:val="center"/>
        <w:rPr>
          <w:rFonts w:ascii="Arial" w:hAnsi="Arial" w:cs="Arial"/>
          <w:color w:val="000000"/>
          <w:lang w:val="fr-FR"/>
        </w:rPr>
      </w:pPr>
    </w:p>
    <w:p w14:paraId="05FBFB81" w14:textId="77777777" w:rsidR="00C60FF5" w:rsidRPr="00690665" w:rsidRDefault="00C60FF5" w:rsidP="00C60FF5">
      <w:pPr>
        <w:spacing w:line="360" w:lineRule="auto"/>
        <w:jc w:val="center"/>
        <w:rPr>
          <w:rFonts w:ascii="Arial" w:hAnsi="Arial" w:cs="Arial"/>
          <w:color w:val="000000"/>
          <w:lang w:val="fr-FR"/>
        </w:rPr>
      </w:pPr>
    </w:p>
    <w:p w14:paraId="35284C65" w14:textId="77777777" w:rsidR="00C60FF5" w:rsidRPr="00690665" w:rsidRDefault="00C60FF5" w:rsidP="00C60FF5">
      <w:pPr>
        <w:spacing w:line="360" w:lineRule="auto"/>
        <w:jc w:val="center"/>
        <w:rPr>
          <w:rFonts w:ascii="Arial" w:hAnsi="Arial" w:cs="Arial"/>
          <w:color w:val="000000"/>
          <w:lang w:val="fr-FR"/>
        </w:rPr>
      </w:pPr>
    </w:p>
    <w:p w14:paraId="22D2105A" w14:textId="77777777" w:rsidR="00D21EAC" w:rsidRPr="00690665" w:rsidRDefault="00D21EAC" w:rsidP="00D21EAC">
      <w:pPr>
        <w:spacing w:line="360" w:lineRule="auto"/>
        <w:rPr>
          <w:rFonts w:ascii="Arial" w:hAnsi="Arial" w:cs="Arial"/>
          <w:color w:val="000000"/>
          <w:lang w:val="fr-FR"/>
        </w:rPr>
      </w:pPr>
    </w:p>
    <w:p w14:paraId="1148009F" w14:textId="5F50336F" w:rsidR="00C60FF5" w:rsidRPr="000A56B1" w:rsidRDefault="00C60FF5" w:rsidP="00D21EAC">
      <w:pPr>
        <w:spacing w:line="360" w:lineRule="auto"/>
        <w:jc w:val="center"/>
        <w:rPr>
          <w:rFonts w:ascii="Arial" w:hAnsi="Arial" w:cs="Arial"/>
          <w:color w:val="000000"/>
        </w:rPr>
      </w:pPr>
      <w:r w:rsidRPr="000A56B1">
        <w:rPr>
          <w:rFonts w:ascii="Arial" w:hAnsi="Arial" w:cs="Arial"/>
          <w:color w:val="000000"/>
        </w:rPr>
        <w:lastRenderedPageBreak/>
        <w:t>Table of Contents</w:t>
      </w:r>
    </w:p>
    <w:p w14:paraId="124C7D46" w14:textId="77777777" w:rsidR="00C60FF5" w:rsidRPr="000A56B1" w:rsidRDefault="00C60FF5" w:rsidP="00C60FF5">
      <w:pPr>
        <w:spacing w:line="360" w:lineRule="auto"/>
        <w:jc w:val="both"/>
        <w:rPr>
          <w:rFonts w:ascii="Arial" w:hAnsi="Arial" w:cs="Arial"/>
          <w:color w:val="000000"/>
        </w:rPr>
      </w:pPr>
    </w:p>
    <w:p w14:paraId="1B6EB209" w14:textId="77777777" w:rsidR="00C60FF5" w:rsidRPr="000A56B1" w:rsidRDefault="00C60FF5" w:rsidP="00C60FF5">
      <w:pPr>
        <w:spacing w:line="360" w:lineRule="auto"/>
        <w:jc w:val="both"/>
        <w:rPr>
          <w:rFonts w:ascii="Arial" w:hAnsi="Arial" w:cs="Arial"/>
          <w:color w:val="000000"/>
        </w:rPr>
      </w:pPr>
    </w:p>
    <w:p w14:paraId="00B0C150" w14:textId="77777777" w:rsidR="00C60FF5" w:rsidRDefault="00C60FF5" w:rsidP="00C60FF5">
      <w:pPr>
        <w:spacing w:line="360" w:lineRule="auto"/>
        <w:jc w:val="both"/>
        <w:rPr>
          <w:rFonts w:ascii="Arial" w:hAnsi="Arial" w:cs="Arial"/>
          <w:color w:val="000000"/>
        </w:rPr>
      </w:pPr>
      <w:r w:rsidRPr="000A56B1">
        <w:rPr>
          <w:rFonts w:ascii="Arial" w:hAnsi="Arial" w:cs="Arial"/>
          <w:color w:val="000000"/>
        </w:rPr>
        <w:t xml:space="preserve">Introduction </w:t>
      </w:r>
      <w:r>
        <w:rPr>
          <w:rFonts w:ascii="Arial" w:hAnsi="Arial" w:cs="Arial"/>
          <w:color w:val="000000"/>
        </w:rPr>
        <w:t xml:space="preserve">                                                                                                                           1      </w:t>
      </w:r>
    </w:p>
    <w:p w14:paraId="7B86BFD0" w14:textId="4B186886" w:rsidR="00C60FF5" w:rsidRDefault="00C60FF5" w:rsidP="00C60FF5">
      <w:pPr>
        <w:spacing w:line="360" w:lineRule="auto"/>
        <w:jc w:val="both"/>
        <w:rPr>
          <w:rFonts w:ascii="Arial" w:hAnsi="Arial" w:cs="Arial"/>
          <w:color w:val="000000"/>
        </w:rPr>
      </w:pPr>
      <w:r>
        <w:rPr>
          <w:rFonts w:ascii="Arial" w:hAnsi="Arial" w:cs="Arial"/>
          <w:color w:val="000000"/>
        </w:rPr>
        <w:t xml:space="preserve">                                                                                                                                </w:t>
      </w:r>
      <w:r w:rsidR="00FD3225">
        <w:rPr>
          <w:rFonts w:ascii="Arial" w:hAnsi="Arial" w:cs="Arial"/>
          <w:color w:val="000000"/>
        </w:rPr>
        <w:t xml:space="preserve">Demography of Croydon                    </w:t>
      </w:r>
      <w:r w:rsidRPr="000A56B1">
        <w:rPr>
          <w:rFonts w:ascii="Arial" w:hAnsi="Arial" w:cs="Arial"/>
          <w:color w:val="000000"/>
        </w:rPr>
        <w:t xml:space="preserve">  </w:t>
      </w:r>
      <w:r w:rsidRPr="000A56B1">
        <w:rPr>
          <w:rFonts w:ascii="Arial" w:hAnsi="Arial" w:cs="Arial"/>
          <w:color w:val="000000"/>
        </w:rPr>
        <w:tab/>
      </w:r>
      <w:r>
        <w:rPr>
          <w:rFonts w:ascii="Arial" w:hAnsi="Arial" w:cs="Arial"/>
          <w:color w:val="000000"/>
        </w:rPr>
        <w:t xml:space="preserve">                                                                    </w:t>
      </w:r>
      <w:r w:rsidR="00D15048">
        <w:rPr>
          <w:rFonts w:ascii="Arial" w:hAnsi="Arial" w:cs="Arial"/>
          <w:color w:val="000000"/>
        </w:rPr>
        <w:t xml:space="preserve">    1</w:t>
      </w:r>
    </w:p>
    <w:p w14:paraId="7B798DDD" w14:textId="77777777" w:rsidR="00C60FF5" w:rsidRPr="000A56B1" w:rsidRDefault="00C60FF5" w:rsidP="00C60FF5">
      <w:pPr>
        <w:spacing w:line="360" w:lineRule="auto"/>
        <w:jc w:val="both"/>
        <w:rPr>
          <w:rFonts w:ascii="Arial" w:hAnsi="Arial" w:cs="Arial"/>
          <w:color w:val="000000"/>
        </w:rPr>
      </w:pPr>
    </w:p>
    <w:p w14:paraId="01444882" w14:textId="052B73DC" w:rsidR="00C60FF5" w:rsidRDefault="00FD3225" w:rsidP="00C60FF5">
      <w:pPr>
        <w:spacing w:line="360" w:lineRule="auto"/>
        <w:jc w:val="both"/>
        <w:rPr>
          <w:rFonts w:ascii="Arial" w:hAnsi="Arial" w:cs="Arial"/>
          <w:color w:val="000000"/>
        </w:rPr>
      </w:pPr>
      <w:r>
        <w:rPr>
          <w:rFonts w:ascii="Arial" w:hAnsi="Arial" w:cs="Arial"/>
          <w:color w:val="000000"/>
        </w:rPr>
        <w:t xml:space="preserve">Prostate Cancer                                    </w:t>
      </w:r>
      <w:r w:rsidR="00C60FF5" w:rsidRPr="000A56B1">
        <w:rPr>
          <w:rFonts w:ascii="Arial" w:hAnsi="Arial" w:cs="Arial"/>
          <w:color w:val="000000"/>
        </w:rPr>
        <w:t xml:space="preserve"> </w:t>
      </w:r>
      <w:r w:rsidR="00C60FF5" w:rsidRPr="000A56B1">
        <w:rPr>
          <w:rFonts w:ascii="Arial" w:hAnsi="Arial" w:cs="Arial"/>
          <w:color w:val="000000"/>
        </w:rPr>
        <w:tab/>
      </w:r>
      <w:r w:rsidR="00C60FF5" w:rsidRPr="000A56B1">
        <w:rPr>
          <w:rFonts w:ascii="Arial" w:hAnsi="Arial" w:cs="Arial"/>
          <w:color w:val="000000"/>
        </w:rPr>
        <w:tab/>
      </w:r>
      <w:r w:rsidR="00C60FF5" w:rsidRPr="000A56B1">
        <w:rPr>
          <w:rFonts w:ascii="Arial" w:hAnsi="Arial" w:cs="Arial"/>
          <w:color w:val="000000"/>
        </w:rPr>
        <w:tab/>
      </w:r>
      <w:r w:rsidR="00C60FF5" w:rsidRPr="000A56B1">
        <w:rPr>
          <w:rFonts w:ascii="Arial" w:hAnsi="Arial" w:cs="Arial"/>
          <w:color w:val="000000"/>
        </w:rPr>
        <w:tab/>
        <w:t xml:space="preserve">   </w:t>
      </w:r>
      <w:r w:rsidR="00C60FF5" w:rsidRPr="000A56B1">
        <w:rPr>
          <w:rFonts w:ascii="Arial" w:hAnsi="Arial" w:cs="Arial"/>
          <w:color w:val="000000"/>
        </w:rPr>
        <w:tab/>
        <w:t xml:space="preserve">          </w:t>
      </w:r>
      <w:r w:rsidR="00C60FF5">
        <w:rPr>
          <w:rFonts w:ascii="Arial" w:hAnsi="Arial" w:cs="Arial"/>
          <w:color w:val="000000"/>
        </w:rPr>
        <w:t xml:space="preserve">          </w:t>
      </w:r>
      <w:r w:rsidR="00D15048">
        <w:rPr>
          <w:rFonts w:ascii="Arial" w:hAnsi="Arial" w:cs="Arial"/>
          <w:color w:val="000000"/>
        </w:rPr>
        <w:t xml:space="preserve">     2</w:t>
      </w:r>
    </w:p>
    <w:p w14:paraId="339E4206" w14:textId="77777777" w:rsidR="00C60FF5" w:rsidRPr="000A56B1" w:rsidRDefault="00C60FF5" w:rsidP="00C60FF5">
      <w:pPr>
        <w:spacing w:line="360" w:lineRule="auto"/>
        <w:jc w:val="both"/>
        <w:rPr>
          <w:rFonts w:ascii="Arial" w:hAnsi="Arial" w:cs="Arial"/>
          <w:color w:val="000000"/>
        </w:rPr>
      </w:pPr>
      <w:r w:rsidRPr="000A56B1">
        <w:rPr>
          <w:rFonts w:ascii="Arial" w:hAnsi="Arial" w:cs="Arial"/>
          <w:color w:val="000000"/>
        </w:rPr>
        <w:t xml:space="preserve">           </w:t>
      </w:r>
    </w:p>
    <w:p w14:paraId="5957ACC2" w14:textId="76A415B7" w:rsidR="00C60FF5" w:rsidRDefault="00FD3225" w:rsidP="00C60FF5">
      <w:pPr>
        <w:spacing w:line="360" w:lineRule="auto"/>
        <w:jc w:val="both"/>
        <w:rPr>
          <w:rFonts w:ascii="Arial" w:hAnsi="Arial" w:cs="Arial"/>
          <w:color w:val="000000"/>
        </w:rPr>
      </w:pPr>
      <w:r>
        <w:rPr>
          <w:rFonts w:ascii="Arial" w:hAnsi="Arial" w:cs="Arial"/>
          <w:color w:val="000000"/>
        </w:rPr>
        <w:t xml:space="preserve">Autism                                                            </w:t>
      </w:r>
      <w:r w:rsidR="00C60FF5" w:rsidRPr="000A56B1">
        <w:rPr>
          <w:rFonts w:ascii="Arial" w:hAnsi="Arial" w:cs="Arial"/>
          <w:color w:val="000000"/>
        </w:rPr>
        <w:t xml:space="preserve"> </w:t>
      </w:r>
      <w:r w:rsidR="00C60FF5" w:rsidRPr="000A56B1">
        <w:rPr>
          <w:rFonts w:ascii="Arial" w:hAnsi="Arial" w:cs="Arial"/>
          <w:color w:val="000000"/>
        </w:rPr>
        <w:tab/>
        <w:t xml:space="preserve">  </w:t>
      </w:r>
      <w:r w:rsidR="00C60FF5">
        <w:rPr>
          <w:rFonts w:ascii="Arial" w:hAnsi="Arial" w:cs="Arial"/>
          <w:color w:val="000000"/>
        </w:rPr>
        <w:t xml:space="preserve"> </w:t>
      </w:r>
      <w:r w:rsidR="00C60FF5" w:rsidRPr="000A56B1">
        <w:rPr>
          <w:rFonts w:ascii="Arial" w:hAnsi="Arial" w:cs="Arial"/>
          <w:color w:val="000000"/>
        </w:rPr>
        <w:t xml:space="preserve">        </w:t>
      </w:r>
      <w:r w:rsidR="00C60FF5">
        <w:rPr>
          <w:rFonts w:ascii="Arial" w:hAnsi="Arial" w:cs="Arial"/>
          <w:color w:val="000000"/>
        </w:rPr>
        <w:t xml:space="preserve">                                           </w:t>
      </w:r>
      <w:r w:rsidR="00D15048">
        <w:rPr>
          <w:rFonts w:ascii="Arial" w:hAnsi="Arial" w:cs="Arial"/>
          <w:color w:val="000000"/>
        </w:rPr>
        <w:t xml:space="preserve">      2</w:t>
      </w:r>
      <w:r w:rsidR="00C60FF5" w:rsidRPr="000A56B1">
        <w:rPr>
          <w:rFonts w:ascii="Arial" w:hAnsi="Arial" w:cs="Arial"/>
          <w:color w:val="000000"/>
        </w:rPr>
        <w:t xml:space="preserve"> </w:t>
      </w:r>
    </w:p>
    <w:p w14:paraId="138B65E2" w14:textId="77777777" w:rsidR="00C60FF5" w:rsidRPr="000A56B1" w:rsidRDefault="00C60FF5" w:rsidP="00C60FF5">
      <w:pPr>
        <w:spacing w:line="360" w:lineRule="auto"/>
        <w:jc w:val="both"/>
        <w:rPr>
          <w:rFonts w:ascii="Arial" w:hAnsi="Arial" w:cs="Arial"/>
          <w:color w:val="000000"/>
        </w:rPr>
      </w:pPr>
      <w:r w:rsidRPr="000A56B1">
        <w:rPr>
          <w:rFonts w:ascii="Arial" w:hAnsi="Arial" w:cs="Arial"/>
          <w:color w:val="000000"/>
        </w:rPr>
        <w:t xml:space="preserve"> </w:t>
      </w:r>
    </w:p>
    <w:p w14:paraId="65D05156" w14:textId="50AA9667" w:rsidR="00C60FF5" w:rsidRDefault="00FD3225" w:rsidP="00C60FF5">
      <w:pPr>
        <w:spacing w:line="360" w:lineRule="auto"/>
        <w:jc w:val="both"/>
        <w:rPr>
          <w:rFonts w:ascii="Arial" w:hAnsi="Arial" w:cs="Arial"/>
          <w:color w:val="000000"/>
        </w:rPr>
      </w:pPr>
      <w:r>
        <w:rPr>
          <w:rFonts w:ascii="Arial" w:hAnsi="Arial" w:cs="Arial"/>
          <w:color w:val="000000"/>
        </w:rPr>
        <w:t xml:space="preserve">Stakeholders </w:t>
      </w:r>
      <w:r w:rsidR="009733DB">
        <w:rPr>
          <w:rFonts w:ascii="Arial" w:hAnsi="Arial" w:cs="Arial"/>
          <w:color w:val="000000"/>
        </w:rPr>
        <w:t>involved in Man Van</w:t>
      </w:r>
      <w:r>
        <w:rPr>
          <w:rFonts w:ascii="Arial" w:hAnsi="Arial" w:cs="Arial"/>
          <w:color w:val="000000"/>
        </w:rPr>
        <w:t xml:space="preserve">             </w:t>
      </w:r>
      <w:r w:rsidR="00D21EAC">
        <w:rPr>
          <w:rFonts w:ascii="Arial" w:hAnsi="Arial" w:cs="Arial"/>
          <w:color w:val="000000"/>
        </w:rPr>
        <w:t xml:space="preserve">                                   </w:t>
      </w:r>
      <w:r w:rsidR="009733DB">
        <w:rPr>
          <w:rFonts w:ascii="Arial" w:hAnsi="Arial" w:cs="Arial"/>
          <w:color w:val="000000"/>
        </w:rPr>
        <w:t xml:space="preserve"> </w:t>
      </w:r>
      <w:r w:rsidR="00D21EAC">
        <w:rPr>
          <w:rFonts w:ascii="Arial" w:hAnsi="Arial" w:cs="Arial"/>
          <w:color w:val="000000"/>
        </w:rPr>
        <w:t xml:space="preserve">      </w:t>
      </w:r>
      <w:r w:rsidR="00C60FF5" w:rsidRPr="000A56B1">
        <w:rPr>
          <w:rFonts w:ascii="Arial" w:hAnsi="Arial" w:cs="Arial"/>
          <w:color w:val="000000"/>
        </w:rPr>
        <w:t xml:space="preserve">        </w:t>
      </w:r>
      <w:r w:rsidR="00C60FF5" w:rsidRPr="000A56B1">
        <w:rPr>
          <w:rFonts w:ascii="Arial" w:hAnsi="Arial" w:cs="Arial"/>
          <w:color w:val="000000"/>
        </w:rPr>
        <w:tab/>
        <w:t xml:space="preserve">      </w:t>
      </w:r>
      <w:r w:rsidR="00C60FF5">
        <w:rPr>
          <w:rFonts w:ascii="Arial" w:hAnsi="Arial" w:cs="Arial"/>
          <w:color w:val="000000"/>
        </w:rPr>
        <w:t xml:space="preserve">            </w:t>
      </w:r>
      <w:r w:rsidR="009733DB">
        <w:rPr>
          <w:rFonts w:ascii="Arial" w:hAnsi="Arial" w:cs="Arial"/>
          <w:color w:val="000000"/>
        </w:rPr>
        <w:t xml:space="preserve">       3</w:t>
      </w:r>
    </w:p>
    <w:p w14:paraId="03CD3FF7" w14:textId="77777777" w:rsidR="00C60FF5" w:rsidRPr="000A56B1" w:rsidRDefault="00C60FF5" w:rsidP="00C60FF5">
      <w:pPr>
        <w:spacing w:line="360" w:lineRule="auto"/>
        <w:jc w:val="both"/>
        <w:rPr>
          <w:rFonts w:ascii="Arial" w:hAnsi="Arial" w:cs="Arial"/>
          <w:color w:val="000000"/>
        </w:rPr>
      </w:pPr>
    </w:p>
    <w:p w14:paraId="741B9389" w14:textId="3B58C1CA" w:rsidR="00C60FF5" w:rsidRPr="000A56B1" w:rsidRDefault="00D21EAC" w:rsidP="00C60FF5">
      <w:pPr>
        <w:spacing w:line="360" w:lineRule="auto"/>
        <w:jc w:val="both"/>
        <w:rPr>
          <w:rFonts w:ascii="Arial" w:hAnsi="Arial" w:cs="Arial"/>
          <w:color w:val="000000"/>
        </w:rPr>
      </w:pPr>
      <w:r>
        <w:rPr>
          <w:rFonts w:ascii="Arial" w:hAnsi="Arial" w:cs="Arial"/>
          <w:color w:val="000000"/>
        </w:rPr>
        <w:t xml:space="preserve">Stakeholders </w:t>
      </w:r>
      <w:bookmarkStart w:id="0" w:name="_Hlk122120916"/>
      <w:r>
        <w:rPr>
          <w:rFonts w:ascii="Arial" w:hAnsi="Arial" w:cs="Arial"/>
          <w:color w:val="000000"/>
        </w:rPr>
        <w:t>involved in Active Lives</w:t>
      </w:r>
      <w:r w:rsidR="00C60FF5" w:rsidRPr="000A56B1">
        <w:rPr>
          <w:rFonts w:ascii="Arial" w:hAnsi="Arial" w:cs="Arial"/>
          <w:color w:val="000000"/>
        </w:rPr>
        <w:t xml:space="preserve">    </w:t>
      </w:r>
      <w:bookmarkEnd w:id="0"/>
      <w:r w:rsidR="00C60FF5" w:rsidRPr="000A56B1">
        <w:rPr>
          <w:rFonts w:ascii="Arial" w:hAnsi="Arial" w:cs="Arial"/>
          <w:color w:val="000000"/>
        </w:rPr>
        <w:tab/>
        <w:t xml:space="preserve"> </w:t>
      </w:r>
      <w:r w:rsidR="00C60FF5" w:rsidRPr="000A56B1">
        <w:rPr>
          <w:rFonts w:ascii="Arial" w:hAnsi="Arial" w:cs="Arial"/>
          <w:color w:val="000000"/>
        </w:rPr>
        <w:tab/>
        <w:t xml:space="preserve"> </w:t>
      </w:r>
      <w:r w:rsidR="00C60FF5">
        <w:rPr>
          <w:rFonts w:ascii="Arial" w:hAnsi="Arial" w:cs="Arial"/>
          <w:color w:val="000000"/>
        </w:rPr>
        <w:t xml:space="preserve">                                                           </w:t>
      </w:r>
      <w:r w:rsidR="009733DB">
        <w:rPr>
          <w:rFonts w:ascii="Arial" w:hAnsi="Arial" w:cs="Arial"/>
          <w:color w:val="000000"/>
        </w:rPr>
        <w:t>4</w:t>
      </w:r>
    </w:p>
    <w:p w14:paraId="60F7E06F" w14:textId="77777777" w:rsidR="00C60FF5" w:rsidRPr="000A56B1" w:rsidRDefault="00C60FF5" w:rsidP="00C60FF5">
      <w:pPr>
        <w:spacing w:line="360" w:lineRule="auto"/>
        <w:jc w:val="both"/>
        <w:rPr>
          <w:rFonts w:ascii="Arial" w:hAnsi="Arial" w:cs="Arial"/>
          <w:color w:val="000000"/>
        </w:rPr>
      </w:pPr>
    </w:p>
    <w:p w14:paraId="0C96B0CF" w14:textId="77777777" w:rsidR="009733DB" w:rsidRDefault="00D21EAC" w:rsidP="00C60FF5">
      <w:pPr>
        <w:spacing w:line="360" w:lineRule="auto"/>
        <w:jc w:val="both"/>
        <w:rPr>
          <w:rFonts w:ascii="Arial" w:hAnsi="Arial" w:cs="Arial"/>
          <w:color w:val="000000"/>
        </w:rPr>
      </w:pPr>
      <w:r>
        <w:rPr>
          <w:rFonts w:ascii="Arial" w:hAnsi="Arial" w:cs="Arial"/>
          <w:color w:val="000000"/>
        </w:rPr>
        <w:t>Bronfenbrenner Theory</w:t>
      </w:r>
      <w:r w:rsidR="00C60FF5">
        <w:rPr>
          <w:rFonts w:ascii="Arial" w:hAnsi="Arial" w:cs="Arial"/>
          <w:color w:val="000000"/>
        </w:rPr>
        <w:t xml:space="preserve">                                                                                                           </w:t>
      </w:r>
      <w:r w:rsidR="009733DB">
        <w:rPr>
          <w:rFonts w:ascii="Arial" w:hAnsi="Arial" w:cs="Arial"/>
          <w:color w:val="000000"/>
        </w:rPr>
        <w:t>4</w:t>
      </w:r>
    </w:p>
    <w:p w14:paraId="2069F14C" w14:textId="215D1FB9" w:rsidR="00C60FF5" w:rsidRDefault="00C60FF5" w:rsidP="00C60FF5">
      <w:pPr>
        <w:spacing w:line="360" w:lineRule="auto"/>
        <w:jc w:val="both"/>
        <w:rPr>
          <w:rFonts w:ascii="Arial" w:hAnsi="Arial" w:cs="Arial"/>
          <w:color w:val="000000"/>
        </w:rPr>
      </w:pPr>
      <w:r>
        <w:rPr>
          <w:rFonts w:ascii="Arial" w:hAnsi="Arial" w:cs="Arial"/>
          <w:color w:val="000000"/>
        </w:rPr>
        <w:t xml:space="preserve">                </w:t>
      </w:r>
    </w:p>
    <w:p w14:paraId="66738F3B" w14:textId="77777777" w:rsidR="009733DB" w:rsidRDefault="00690665" w:rsidP="009733DB">
      <w:pPr>
        <w:tabs>
          <w:tab w:val="left" w:pos="8580"/>
          <w:tab w:val="right" w:pos="9026"/>
        </w:tabs>
        <w:spacing w:line="360" w:lineRule="auto"/>
        <w:jc w:val="both"/>
        <w:rPr>
          <w:rFonts w:ascii="Arial" w:hAnsi="Arial" w:cs="Arial"/>
          <w:color w:val="000000"/>
        </w:rPr>
      </w:pPr>
      <w:r>
        <w:rPr>
          <w:rFonts w:ascii="Arial" w:hAnsi="Arial" w:cs="Arial"/>
          <w:color w:val="000000"/>
        </w:rPr>
        <w:t>Legislation and Policy impact</w:t>
      </w:r>
      <w:r w:rsidR="009733DB">
        <w:rPr>
          <w:rFonts w:ascii="Arial" w:hAnsi="Arial" w:cs="Arial"/>
          <w:color w:val="000000"/>
        </w:rPr>
        <w:tab/>
        <w:t xml:space="preserve">    4</w:t>
      </w:r>
    </w:p>
    <w:p w14:paraId="10378A51" w14:textId="552E25F8" w:rsidR="00D21EAC" w:rsidRDefault="009733DB" w:rsidP="009733DB">
      <w:pPr>
        <w:tabs>
          <w:tab w:val="left" w:pos="8580"/>
          <w:tab w:val="right" w:pos="9026"/>
        </w:tabs>
        <w:spacing w:line="360" w:lineRule="auto"/>
        <w:jc w:val="both"/>
        <w:rPr>
          <w:rFonts w:ascii="Arial" w:hAnsi="Arial" w:cs="Arial"/>
          <w:color w:val="000000"/>
        </w:rPr>
      </w:pPr>
      <w:r>
        <w:rPr>
          <w:rFonts w:ascii="Arial" w:hAnsi="Arial" w:cs="Arial"/>
          <w:color w:val="000000"/>
        </w:rPr>
        <w:tab/>
      </w:r>
    </w:p>
    <w:p w14:paraId="6DC6766D" w14:textId="77777777" w:rsidR="009733DB" w:rsidRDefault="00690665" w:rsidP="009733DB">
      <w:pPr>
        <w:tabs>
          <w:tab w:val="left" w:pos="8715"/>
          <w:tab w:val="right" w:pos="9026"/>
        </w:tabs>
        <w:spacing w:line="360" w:lineRule="auto"/>
        <w:jc w:val="both"/>
        <w:rPr>
          <w:rFonts w:ascii="Arial" w:hAnsi="Arial" w:cs="Arial"/>
          <w:color w:val="000000"/>
        </w:rPr>
      </w:pPr>
      <w:r>
        <w:rPr>
          <w:rFonts w:ascii="Arial" w:hAnsi="Arial" w:cs="Arial"/>
          <w:color w:val="000000"/>
        </w:rPr>
        <w:t>Digital Media and Technology</w:t>
      </w:r>
      <w:r w:rsidR="009733DB">
        <w:rPr>
          <w:rFonts w:ascii="Arial" w:hAnsi="Arial" w:cs="Arial"/>
          <w:color w:val="000000"/>
        </w:rPr>
        <w:tab/>
        <w:t>5</w:t>
      </w:r>
    </w:p>
    <w:p w14:paraId="36E94BF2" w14:textId="4C8A3956" w:rsidR="00690665" w:rsidRDefault="009733DB" w:rsidP="009733DB">
      <w:pPr>
        <w:tabs>
          <w:tab w:val="left" w:pos="8715"/>
          <w:tab w:val="right" w:pos="9026"/>
        </w:tabs>
        <w:spacing w:line="360" w:lineRule="auto"/>
        <w:jc w:val="both"/>
        <w:rPr>
          <w:rFonts w:ascii="Arial" w:hAnsi="Arial" w:cs="Arial"/>
          <w:color w:val="000000"/>
        </w:rPr>
      </w:pPr>
      <w:r>
        <w:rPr>
          <w:rFonts w:ascii="Arial" w:hAnsi="Arial" w:cs="Arial"/>
          <w:color w:val="000000"/>
        </w:rPr>
        <w:tab/>
      </w:r>
    </w:p>
    <w:p w14:paraId="10D6CB3F" w14:textId="77777777" w:rsidR="009733DB" w:rsidRDefault="00690665" w:rsidP="009733DB">
      <w:pPr>
        <w:tabs>
          <w:tab w:val="left" w:pos="8250"/>
          <w:tab w:val="right" w:pos="9026"/>
        </w:tabs>
        <w:spacing w:line="360" w:lineRule="auto"/>
        <w:jc w:val="both"/>
        <w:rPr>
          <w:rFonts w:ascii="Arial" w:hAnsi="Arial" w:cs="Arial"/>
          <w:color w:val="000000"/>
        </w:rPr>
      </w:pPr>
      <w:r>
        <w:rPr>
          <w:rFonts w:ascii="Arial" w:hAnsi="Arial" w:cs="Arial"/>
          <w:color w:val="000000"/>
        </w:rPr>
        <w:t>Barriers and Obstacles to Community Development</w:t>
      </w:r>
      <w:r w:rsidR="009733DB">
        <w:rPr>
          <w:rFonts w:ascii="Arial" w:hAnsi="Arial" w:cs="Arial"/>
          <w:color w:val="000000"/>
        </w:rPr>
        <w:tab/>
        <w:t xml:space="preserve">        6</w:t>
      </w:r>
    </w:p>
    <w:p w14:paraId="68EA3778" w14:textId="45CAD193" w:rsidR="00690665" w:rsidRDefault="009733DB" w:rsidP="009733DB">
      <w:pPr>
        <w:tabs>
          <w:tab w:val="left" w:pos="8250"/>
          <w:tab w:val="right" w:pos="9026"/>
        </w:tabs>
        <w:spacing w:line="360" w:lineRule="auto"/>
        <w:jc w:val="both"/>
        <w:rPr>
          <w:rFonts w:ascii="Arial" w:hAnsi="Arial" w:cs="Arial"/>
          <w:color w:val="000000"/>
        </w:rPr>
      </w:pPr>
      <w:r>
        <w:rPr>
          <w:rFonts w:ascii="Arial" w:hAnsi="Arial" w:cs="Arial"/>
          <w:color w:val="000000"/>
        </w:rPr>
        <w:tab/>
      </w:r>
    </w:p>
    <w:p w14:paraId="3B20FBA8" w14:textId="44C23884" w:rsidR="009733DB" w:rsidRDefault="00690665" w:rsidP="009733DB">
      <w:pPr>
        <w:tabs>
          <w:tab w:val="left" w:pos="5220"/>
          <w:tab w:val="right" w:pos="9026"/>
        </w:tabs>
        <w:spacing w:line="360" w:lineRule="auto"/>
        <w:jc w:val="both"/>
        <w:rPr>
          <w:rFonts w:ascii="Arial" w:hAnsi="Arial" w:cs="Arial"/>
          <w:color w:val="000000"/>
        </w:rPr>
      </w:pPr>
      <w:r>
        <w:rPr>
          <w:rFonts w:ascii="Arial" w:hAnsi="Arial" w:cs="Arial"/>
          <w:color w:val="000000"/>
        </w:rPr>
        <w:t>Recommendations</w:t>
      </w:r>
      <w:r w:rsidR="009733DB">
        <w:rPr>
          <w:rFonts w:ascii="Arial" w:hAnsi="Arial" w:cs="Arial"/>
          <w:color w:val="000000"/>
        </w:rPr>
        <w:tab/>
        <w:t xml:space="preserve">                                                          </w:t>
      </w:r>
      <w:r w:rsidR="00654371">
        <w:rPr>
          <w:rFonts w:ascii="Arial" w:hAnsi="Arial" w:cs="Arial"/>
          <w:color w:val="000000"/>
        </w:rPr>
        <w:t>6</w:t>
      </w:r>
    </w:p>
    <w:p w14:paraId="262AF3CD" w14:textId="77777777" w:rsidR="009733DB" w:rsidRDefault="009733DB" w:rsidP="009733DB">
      <w:pPr>
        <w:tabs>
          <w:tab w:val="left" w:pos="5220"/>
          <w:tab w:val="right" w:pos="9026"/>
        </w:tabs>
        <w:spacing w:line="360" w:lineRule="auto"/>
        <w:jc w:val="both"/>
        <w:rPr>
          <w:rFonts w:ascii="Arial" w:hAnsi="Arial" w:cs="Arial"/>
          <w:color w:val="000000"/>
        </w:rPr>
      </w:pPr>
    </w:p>
    <w:p w14:paraId="5650875B" w14:textId="5C90F5D3" w:rsidR="00690665" w:rsidRPr="000A56B1" w:rsidRDefault="009733DB" w:rsidP="009733DB">
      <w:pPr>
        <w:tabs>
          <w:tab w:val="left" w:pos="5220"/>
          <w:tab w:val="right" w:pos="9026"/>
        </w:tabs>
        <w:spacing w:line="360" w:lineRule="auto"/>
        <w:jc w:val="both"/>
        <w:rPr>
          <w:rFonts w:ascii="Arial" w:hAnsi="Arial" w:cs="Arial"/>
          <w:color w:val="000000"/>
        </w:rPr>
      </w:pPr>
      <w:r>
        <w:rPr>
          <w:rFonts w:ascii="Arial" w:hAnsi="Arial" w:cs="Arial"/>
          <w:color w:val="000000"/>
        </w:rPr>
        <w:t xml:space="preserve">References                                                                           </w:t>
      </w:r>
      <w:r w:rsidR="00654371">
        <w:rPr>
          <w:rFonts w:ascii="Arial" w:hAnsi="Arial" w:cs="Arial"/>
          <w:color w:val="000000"/>
        </w:rPr>
        <w:t xml:space="preserve">                                                 </w:t>
      </w:r>
      <w:r w:rsidR="00CA3C05">
        <w:rPr>
          <w:rFonts w:ascii="Arial" w:hAnsi="Arial" w:cs="Arial"/>
          <w:color w:val="000000"/>
        </w:rPr>
        <w:t>7-8</w:t>
      </w:r>
      <w:r w:rsidR="00654371">
        <w:rPr>
          <w:rFonts w:ascii="Arial" w:hAnsi="Arial" w:cs="Arial"/>
          <w:color w:val="000000"/>
        </w:rPr>
        <w:t xml:space="preserve"> </w:t>
      </w:r>
      <w:r>
        <w:rPr>
          <w:rFonts w:ascii="Arial" w:hAnsi="Arial" w:cs="Arial"/>
          <w:color w:val="000000"/>
        </w:rPr>
        <w:t xml:space="preserve">                                                  </w:t>
      </w:r>
      <w:r>
        <w:rPr>
          <w:rFonts w:ascii="Arial" w:hAnsi="Arial" w:cs="Arial"/>
          <w:color w:val="000000"/>
        </w:rPr>
        <w:tab/>
      </w:r>
    </w:p>
    <w:p w14:paraId="1BCE9C01" w14:textId="77777777" w:rsidR="00F654D4" w:rsidRDefault="00F654D4" w:rsidP="00B05606">
      <w:pPr>
        <w:spacing w:line="480" w:lineRule="auto"/>
        <w:jc w:val="both"/>
        <w:rPr>
          <w:rFonts w:ascii="Arial" w:hAnsi="Arial" w:cs="Arial"/>
          <w:b/>
          <w:bCs/>
        </w:rPr>
        <w:sectPr w:rsidR="00F654D4">
          <w:footerReference w:type="default" r:id="rId10"/>
          <w:pgSz w:w="11906" w:h="16838"/>
          <w:pgMar w:top="1440" w:right="1440" w:bottom="1440" w:left="1440" w:header="708" w:footer="708" w:gutter="0"/>
          <w:cols w:space="708"/>
          <w:docGrid w:linePitch="360"/>
        </w:sectPr>
      </w:pPr>
    </w:p>
    <w:p w14:paraId="14956439" w14:textId="471E3E27" w:rsidR="00FB3DA1" w:rsidRDefault="00FB3DA1" w:rsidP="00B05606">
      <w:pPr>
        <w:spacing w:line="480" w:lineRule="auto"/>
        <w:jc w:val="both"/>
        <w:rPr>
          <w:rFonts w:ascii="Arial" w:hAnsi="Arial" w:cs="Arial"/>
          <w:b/>
          <w:bCs/>
        </w:rPr>
      </w:pPr>
      <w:r w:rsidRPr="00B05606">
        <w:rPr>
          <w:rFonts w:ascii="Arial" w:hAnsi="Arial" w:cs="Arial"/>
          <w:b/>
          <w:bCs/>
        </w:rPr>
        <w:lastRenderedPageBreak/>
        <w:t xml:space="preserve">Introduction </w:t>
      </w:r>
    </w:p>
    <w:p w14:paraId="6E43384E" w14:textId="77777777" w:rsidR="00E15792" w:rsidRPr="00B05606" w:rsidRDefault="00E15792" w:rsidP="00B05606">
      <w:pPr>
        <w:spacing w:line="480" w:lineRule="auto"/>
        <w:jc w:val="both"/>
        <w:rPr>
          <w:rFonts w:ascii="Arial" w:hAnsi="Arial" w:cs="Arial"/>
          <w:b/>
          <w:bCs/>
        </w:rPr>
      </w:pPr>
    </w:p>
    <w:p w14:paraId="5A106331" w14:textId="40C36087" w:rsidR="00A32790" w:rsidRPr="00B05606" w:rsidRDefault="00287E86" w:rsidP="00B05606">
      <w:pPr>
        <w:spacing w:line="480" w:lineRule="auto"/>
        <w:jc w:val="both"/>
        <w:rPr>
          <w:rFonts w:ascii="Arial" w:hAnsi="Arial" w:cs="Arial"/>
        </w:rPr>
      </w:pPr>
      <w:r w:rsidRPr="00B05606">
        <w:rPr>
          <w:rFonts w:ascii="Arial" w:hAnsi="Arial" w:cs="Arial"/>
        </w:rPr>
        <w:t>According to</w:t>
      </w:r>
      <w:r w:rsidRPr="00B05606">
        <w:rPr>
          <w:rFonts w:ascii="Arial" w:hAnsi="Arial" w:cs="Arial"/>
        </w:rPr>
        <w:t xml:space="preserve"> United Nations</w:t>
      </w:r>
      <w:r w:rsidR="00B05606">
        <w:rPr>
          <w:rFonts w:ascii="Arial" w:hAnsi="Arial" w:cs="Arial"/>
        </w:rPr>
        <w:t>,</w:t>
      </w:r>
      <w:r w:rsidRPr="00B05606">
        <w:rPr>
          <w:rFonts w:ascii="Arial" w:hAnsi="Arial" w:cs="Arial"/>
        </w:rPr>
        <w:t xml:space="preserve"> </w:t>
      </w:r>
      <w:r w:rsidRPr="00B05606">
        <w:rPr>
          <w:rFonts w:ascii="Arial" w:hAnsi="Arial" w:cs="Arial"/>
        </w:rPr>
        <w:t>C</w:t>
      </w:r>
      <w:r w:rsidRPr="00B05606">
        <w:rPr>
          <w:rFonts w:ascii="Arial" w:hAnsi="Arial" w:cs="Arial"/>
        </w:rPr>
        <w:t xml:space="preserve">ommunity </w:t>
      </w:r>
      <w:r w:rsidRPr="00B05606">
        <w:rPr>
          <w:rFonts w:ascii="Arial" w:hAnsi="Arial" w:cs="Arial"/>
        </w:rPr>
        <w:t>D</w:t>
      </w:r>
      <w:r w:rsidRPr="00B05606">
        <w:rPr>
          <w:rFonts w:ascii="Arial" w:hAnsi="Arial" w:cs="Arial"/>
        </w:rPr>
        <w:t xml:space="preserve">evelopment </w:t>
      </w:r>
      <w:r w:rsidRPr="00B05606">
        <w:rPr>
          <w:rFonts w:ascii="Arial" w:hAnsi="Arial" w:cs="Arial"/>
        </w:rPr>
        <w:t xml:space="preserve">is </w:t>
      </w:r>
      <w:r w:rsidR="00B05606" w:rsidRPr="00B05606">
        <w:rPr>
          <w:rFonts w:ascii="Arial" w:hAnsi="Arial" w:cs="Arial"/>
        </w:rPr>
        <w:t>defined</w:t>
      </w:r>
      <w:r w:rsidRPr="00B05606">
        <w:rPr>
          <w:rFonts w:ascii="Arial" w:hAnsi="Arial" w:cs="Arial"/>
        </w:rPr>
        <w:t xml:space="preserve"> </w:t>
      </w:r>
      <w:r w:rsidRPr="00B05606">
        <w:rPr>
          <w:rFonts w:ascii="Arial" w:hAnsi="Arial" w:cs="Arial"/>
        </w:rPr>
        <w:t>as "a process where community members come together to take collective action and generate solutions to common problems.”</w:t>
      </w:r>
      <w:sdt>
        <w:sdtPr>
          <w:rPr>
            <w:rFonts w:ascii="Arial" w:hAnsi="Arial" w:cs="Arial"/>
          </w:rPr>
          <w:id w:val="1095131485"/>
          <w:citation/>
        </w:sdtPr>
        <w:sdtContent>
          <w:r w:rsidR="00E63C88">
            <w:rPr>
              <w:rFonts w:ascii="Arial" w:hAnsi="Arial" w:cs="Arial"/>
            </w:rPr>
            <w:fldChar w:fldCharType="begin"/>
          </w:r>
          <w:r w:rsidR="00E63C88">
            <w:rPr>
              <w:rFonts w:ascii="Arial" w:hAnsi="Arial" w:cs="Arial"/>
            </w:rPr>
            <w:instrText xml:space="preserve"> CITATION Kev21 \l 2057 </w:instrText>
          </w:r>
          <w:r w:rsidR="00E63C88">
            <w:rPr>
              <w:rFonts w:ascii="Arial" w:hAnsi="Arial" w:cs="Arial"/>
            </w:rPr>
            <w:fldChar w:fldCharType="separate"/>
          </w:r>
          <w:r w:rsidR="007019F2">
            <w:rPr>
              <w:rFonts w:ascii="Arial" w:hAnsi="Arial" w:cs="Arial"/>
              <w:noProof/>
            </w:rPr>
            <w:t xml:space="preserve"> </w:t>
          </w:r>
          <w:r w:rsidR="007019F2" w:rsidRPr="007019F2">
            <w:rPr>
              <w:rFonts w:ascii="Arial" w:hAnsi="Arial" w:cs="Arial"/>
              <w:noProof/>
            </w:rPr>
            <w:t>(Dawson, 2021)</w:t>
          </w:r>
          <w:r w:rsidR="00E63C88">
            <w:rPr>
              <w:rFonts w:ascii="Arial" w:hAnsi="Arial" w:cs="Arial"/>
            </w:rPr>
            <w:fldChar w:fldCharType="end"/>
          </w:r>
        </w:sdtContent>
      </w:sdt>
      <w:r w:rsidRPr="00B05606">
        <w:rPr>
          <w:rFonts w:ascii="Arial" w:hAnsi="Arial" w:cs="Arial"/>
        </w:rPr>
        <w:t xml:space="preserve"> </w:t>
      </w:r>
      <w:r w:rsidR="00A32790" w:rsidRPr="00B05606">
        <w:rPr>
          <w:rFonts w:ascii="Arial" w:hAnsi="Arial" w:cs="Arial"/>
        </w:rPr>
        <w:t>T</w:t>
      </w:r>
      <w:r w:rsidRPr="00B05606">
        <w:rPr>
          <w:rFonts w:ascii="Arial" w:hAnsi="Arial" w:cs="Arial"/>
        </w:rPr>
        <w:t xml:space="preserve">his report </w:t>
      </w:r>
      <w:r w:rsidR="00B05606">
        <w:rPr>
          <w:rFonts w:ascii="Arial" w:hAnsi="Arial" w:cs="Arial"/>
        </w:rPr>
        <w:t xml:space="preserve">is </w:t>
      </w:r>
      <w:r w:rsidRPr="00B05606">
        <w:rPr>
          <w:rFonts w:ascii="Arial" w:hAnsi="Arial" w:cs="Arial"/>
        </w:rPr>
        <w:t xml:space="preserve">about identifying two distinct development efforts in London </w:t>
      </w:r>
      <w:r w:rsidR="00B05606">
        <w:rPr>
          <w:rFonts w:ascii="Arial" w:hAnsi="Arial" w:cs="Arial"/>
        </w:rPr>
        <w:t>B</w:t>
      </w:r>
      <w:r w:rsidRPr="00B05606">
        <w:rPr>
          <w:rFonts w:ascii="Arial" w:hAnsi="Arial" w:cs="Arial"/>
        </w:rPr>
        <w:t>orough of Croydon</w:t>
      </w:r>
      <w:r w:rsidR="00B05606">
        <w:rPr>
          <w:rFonts w:ascii="Arial" w:hAnsi="Arial" w:cs="Arial"/>
        </w:rPr>
        <w:t>.</w:t>
      </w:r>
      <w:r w:rsidR="00A32790" w:rsidRPr="00B05606">
        <w:rPr>
          <w:rFonts w:ascii="Arial" w:hAnsi="Arial" w:cs="Arial"/>
        </w:rPr>
        <w:t xml:space="preserve"> </w:t>
      </w:r>
      <w:r w:rsidR="00B05606">
        <w:rPr>
          <w:rFonts w:ascii="Arial" w:hAnsi="Arial" w:cs="Arial"/>
        </w:rPr>
        <w:t xml:space="preserve">It </w:t>
      </w:r>
      <w:r w:rsidR="00A32790" w:rsidRPr="00B05606">
        <w:rPr>
          <w:rFonts w:ascii="Arial" w:hAnsi="Arial" w:cs="Arial"/>
        </w:rPr>
        <w:t>will start with demography of Croydon. To be followed are the two distinct community efforts</w:t>
      </w:r>
      <w:r w:rsidR="00B05606">
        <w:rPr>
          <w:rFonts w:ascii="Arial" w:hAnsi="Arial" w:cs="Arial"/>
        </w:rPr>
        <w:t xml:space="preserve"> identified</w:t>
      </w:r>
      <w:r w:rsidR="00E979FD">
        <w:rPr>
          <w:rFonts w:ascii="Arial" w:hAnsi="Arial" w:cs="Arial"/>
        </w:rPr>
        <w:t xml:space="preserve"> - p</w:t>
      </w:r>
      <w:r w:rsidR="00221576" w:rsidRPr="00B05606">
        <w:rPr>
          <w:rFonts w:ascii="Arial" w:hAnsi="Arial" w:cs="Arial"/>
        </w:rPr>
        <w:t>rostate cancer</w:t>
      </w:r>
      <w:r w:rsidR="00A32790" w:rsidRPr="00B05606">
        <w:rPr>
          <w:rFonts w:ascii="Arial" w:hAnsi="Arial" w:cs="Arial"/>
        </w:rPr>
        <w:t xml:space="preserve"> and </w:t>
      </w:r>
      <w:r w:rsidR="00221576" w:rsidRPr="00B05606">
        <w:rPr>
          <w:rFonts w:ascii="Arial" w:hAnsi="Arial" w:cs="Arial"/>
        </w:rPr>
        <w:t>autism</w:t>
      </w:r>
      <w:r w:rsidR="00E979FD">
        <w:rPr>
          <w:rFonts w:ascii="Arial" w:hAnsi="Arial" w:cs="Arial"/>
        </w:rPr>
        <w:t>. Their</w:t>
      </w:r>
      <w:r w:rsidR="00221576" w:rsidRPr="00B05606">
        <w:rPr>
          <w:rFonts w:ascii="Arial" w:hAnsi="Arial" w:cs="Arial"/>
        </w:rPr>
        <w:t xml:space="preserve"> awareness campaign that would be discussed.</w:t>
      </w:r>
      <w:r w:rsidR="00A32790" w:rsidRPr="00B05606">
        <w:rPr>
          <w:rFonts w:ascii="Arial" w:hAnsi="Arial" w:cs="Arial"/>
        </w:rPr>
        <w:t xml:space="preserve"> Further, stakeholders </w:t>
      </w:r>
      <w:r w:rsidR="00221576" w:rsidRPr="00B05606">
        <w:rPr>
          <w:rFonts w:ascii="Arial" w:hAnsi="Arial" w:cs="Arial"/>
        </w:rPr>
        <w:t xml:space="preserve">involved in the efforts </w:t>
      </w:r>
      <w:r w:rsidR="00A32790" w:rsidRPr="00B05606">
        <w:rPr>
          <w:rFonts w:ascii="Arial" w:hAnsi="Arial" w:cs="Arial"/>
        </w:rPr>
        <w:t xml:space="preserve">and </w:t>
      </w:r>
      <w:r w:rsidR="00221576" w:rsidRPr="00B05606">
        <w:rPr>
          <w:rFonts w:ascii="Arial" w:hAnsi="Arial" w:cs="Arial"/>
        </w:rPr>
        <w:t>Bronfenbrenner ecological theory relationship with the community</w:t>
      </w:r>
      <w:r w:rsidR="00E979FD">
        <w:rPr>
          <w:rFonts w:ascii="Arial" w:hAnsi="Arial" w:cs="Arial"/>
        </w:rPr>
        <w:t xml:space="preserve"> issues</w:t>
      </w:r>
      <w:r w:rsidR="00E771F0" w:rsidRPr="00B05606">
        <w:rPr>
          <w:rFonts w:ascii="Arial" w:hAnsi="Arial" w:cs="Arial"/>
        </w:rPr>
        <w:t xml:space="preserve"> will be dwelt on. Then legislation supporting the initiatives, communication medium to reach target users and barriers and obstacles will be discussed before finally, the conclusion.</w:t>
      </w:r>
    </w:p>
    <w:p w14:paraId="5081ECD3" w14:textId="5D57BC2D" w:rsidR="00E771F0" w:rsidRPr="00B05606" w:rsidRDefault="00E771F0" w:rsidP="00B05606">
      <w:pPr>
        <w:spacing w:line="360" w:lineRule="auto"/>
        <w:jc w:val="both"/>
        <w:rPr>
          <w:rFonts w:ascii="Arial" w:hAnsi="Arial" w:cs="Arial"/>
        </w:rPr>
      </w:pPr>
      <w:r w:rsidRPr="00E979FD">
        <w:rPr>
          <w:rFonts w:ascii="Arial" w:hAnsi="Arial" w:cs="Arial"/>
          <w:b/>
          <w:bCs/>
        </w:rPr>
        <w:t>Demography of Croydon</w:t>
      </w:r>
      <w:r w:rsidRPr="00B05606">
        <w:rPr>
          <w:rFonts w:ascii="Arial" w:hAnsi="Arial" w:cs="Arial"/>
        </w:rPr>
        <w:t>.</w:t>
      </w:r>
    </w:p>
    <w:p w14:paraId="218A4712" w14:textId="54179533" w:rsidR="00D37D9E" w:rsidRPr="00D37D9E" w:rsidRDefault="001A55D6" w:rsidP="00E63C88">
      <w:pPr>
        <w:spacing w:line="360" w:lineRule="auto"/>
        <w:jc w:val="both"/>
        <w:rPr>
          <w:rFonts w:ascii="Arial" w:hAnsi="Arial" w:cs="Arial"/>
        </w:rPr>
      </w:pPr>
      <w:r w:rsidRPr="00B05606">
        <w:rPr>
          <w:rFonts w:ascii="Arial" w:hAnsi="Arial" w:cs="Arial"/>
        </w:rPr>
        <w:t>Croydon has the largest population of all the boroughs in London.</w:t>
      </w:r>
      <w:sdt>
        <w:sdtPr>
          <w:rPr>
            <w:rFonts w:ascii="Arial" w:hAnsi="Arial" w:cs="Arial"/>
          </w:rPr>
          <w:id w:val="-1000656790"/>
          <w:citation/>
        </w:sdtPr>
        <w:sdtContent>
          <w:r w:rsidRPr="00B05606">
            <w:rPr>
              <w:rFonts w:ascii="Arial" w:hAnsi="Arial" w:cs="Arial"/>
            </w:rPr>
            <w:fldChar w:fldCharType="begin"/>
          </w:r>
          <w:r w:rsidRPr="00B05606">
            <w:rPr>
              <w:rFonts w:ascii="Arial" w:hAnsi="Arial" w:cs="Arial"/>
            </w:rPr>
            <w:instrText xml:space="preserve"> CITATION Sim22 \l 2057 </w:instrText>
          </w:r>
          <w:r w:rsidRPr="00B05606">
            <w:rPr>
              <w:rFonts w:ascii="Arial" w:hAnsi="Arial" w:cs="Arial"/>
            </w:rPr>
            <w:fldChar w:fldCharType="separate"/>
          </w:r>
          <w:r w:rsidR="007019F2">
            <w:rPr>
              <w:rFonts w:ascii="Arial" w:hAnsi="Arial" w:cs="Arial"/>
              <w:noProof/>
            </w:rPr>
            <w:t xml:space="preserve"> </w:t>
          </w:r>
          <w:r w:rsidR="007019F2" w:rsidRPr="007019F2">
            <w:rPr>
              <w:rFonts w:ascii="Arial" w:hAnsi="Arial" w:cs="Arial"/>
              <w:noProof/>
            </w:rPr>
            <w:t>(Allin, 2022)</w:t>
          </w:r>
          <w:r w:rsidRPr="00B05606">
            <w:rPr>
              <w:rFonts w:ascii="Arial" w:hAnsi="Arial" w:cs="Arial"/>
            </w:rPr>
            <w:fldChar w:fldCharType="end"/>
          </w:r>
        </w:sdtContent>
      </w:sdt>
      <w:r w:rsidRPr="00B05606">
        <w:rPr>
          <w:rFonts w:ascii="Arial" w:hAnsi="Arial" w:cs="Arial"/>
        </w:rPr>
        <w:t xml:space="preserve"> </w:t>
      </w:r>
      <w:r w:rsidR="00D37D9E" w:rsidRPr="00D37D9E">
        <w:rPr>
          <w:rFonts w:ascii="Arial" w:hAnsi="Arial" w:cs="Arial"/>
        </w:rPr>
        <w:t>It covers an area of 87 square</w:t>
      </w:r>
      <w:r w:rsidR="00E63C88">
        <w:rPr>
          <w:rFonts w:ascii="Arial" w:hAnsi="Arial" w:cs="Arial"/>
        </w:rPr>
        <w:t xml:space="preserve"> </w:t>
      </w:r>
      <w:r w:rsidR="00D37D9E" w:rsidRPr="00D37D9E">
        <w:rPr>
          <w:rFonts w:ascii="Arial" w:hAnsi="Arial" w:cs="Arial"/>
        </w:rPr>
        <w:t>kilometres</w:t>
      </w:r>
      <w:r w:rsidR="00E63C88">
        <w:rPr>
          <w:rFonts w:ascii="Arial" w:hAnsi="Arial" w:cs="Arial"/>
        </w:rPr>
        <w:t xml:space="preserve"> </w:t>
      </w:r>
      <w:r w:rsidR="00D37D9E" w:rsidRPr="00D37D9E">
        <w:rPr>
          <w:rFonts w:ascii="Arial" w:hAnsi="Arial" w:cs="Arial"/>
        </w:rPr>
        <w:t xml:space="preserve">and it is most southern Borough in London. </w:t>
      </w:r>
      <w:r w:rsidR="00D37D9E" w:rsidRPr="00B05606">
        <w:rPr>
          <w:rFonts w:ascii="Arial" w:hAnsi="Arial" w:cs="Arial"/>
        </w:rPr>
        <w:t>T</w:t>
      </w:r>
      <w:r w:rsidR="00D37D9E" w:rsidRPr="00D37D9E">
        <w:rPr>
          <w:rFonts w:ascii="Arial" w:hAnsi="Arial" w:cs="Arial"/>
        </w:rPr>
        <w:t xml:space="preserve">he population of Croydon </w:t>
      </w:r>
      <w:r w:rsidR="00D37D9E" w:rsidRPr="00B05606">
        <w:rPr>
          <w:rFonts w:ascii="Arial" w:hAnsi="Arial" w:cs="Arial"/>
        </w:rPr>
        <w:t xml:space="preserve">according to </w:t>
      </w:r>
      <w:r w:rsidR="00D37D9E" w:rsidRPr="00D37D9E">
        <w:rPr>
          <w:rFonts w:ascii="Arial" w:hAnsi="Arial" w:cs="Arial"/>
        </w:rPr>
        <w:t>Office of National Statistics</w:t>
      </w:r>
      <w:r w:rsidR="00D37D9E" w:rsidRPr="00B05606">
        <w:rPr>
          <w:rFonts w:ascii="Arial" w:hAnsi="Arial" w:cs="Arial"/>
        </w:rPr>
        <w:t xml:space="preserve"> </w:t>
      </w:r>
      <w:r w:rsidR="00D37D9E" w:rsidRPr="00D37D9E">
        <w:rPr>
          <w:rFonts w:ascii="Arial" w:hAnsi="Arial" w:cs="Arial"/>
        </w:rPr>
        <w:t>was 363 400 in 2011. It has now increased to 390,800 in 2021 with the rate of increase put at 7.5%.</w:t>
      </w:r>
      <w:sdt>
        <w:sdtPr>
          <w:rPr>
            <w:rFonts w:ascii="Arial" w:hAnsi="Arial" w:cs="Arial"/>
          </w:rPr>
          <w:id w:val="-1527239295"/>
          <w:citation/>
        </w:sdtPr>
        <w:sdtContent>
          <w:r w:rsidR="007019F2">
            <w:rPr>
              <w:rFonts w:ascii="Arial" w:hAnsi="Arial" w:cs="Arial"/>
            </w:rPr>
            <w:fldChar w:fldCharType="begin"/>
          </w:r>
          <w:r w:rsidR="007019F2">
            <w:rPr>
              <w:rFonts w:ascii="Arial" w:hAnsi="Arial" w:cs="Arial"/>
            </w:rPr>
            <w:instrText xml:space="preserve"> CITATION ons22 \l 2057 </w:instrText>
          </w:r>
          <w:r w:rsidR="007019F2">
            <w:rPr>
              <w:rFonts w:ascii="Arial" w:hAnsi="Arial" w:cs="Arial"/>
            </w:rPr>
            <w:fldChar w:fldCharType="separate"/>
          </w:r>
          <w:r w:rsidR="007019F2">
            <w:rPr>
              <w:rFonts w:ascii="Arial" w:hAnsi="Arial" w:cs="Arial"/>
              <w:noProof/>
            </w:rPr>
            <w:t xml:space="preserve"> </w:t>
          </w:r>
          <w:r w:rsidR="007019F2" w:rsidRPr="007019F2">
            <w:rPr>
              <w:rFonts w:ascii="Arial" w:hAnsi="Arial" w:cs="Arial"/>
              <w:noProof/>
            </w:rPr>
            <w:t>(ons.gov.uk, 2022)</w:t>
          </w:r>
          <w:r w:rsidR="007019F2">
            <w:rPr>
              <w:rFonts w:ascii="Arial" w:hAnsi="Arial" w:cs="Arial"/>
            </w:rPr>
            <w:fldChar w:fldCharType="end"/>
          </w:r>
        </w:sdtContent>
      </w:sdt>
      <w:r w:rsidR="00D37D9E" w:rsidRPr="00D37D9E">
        <w:rPr>
          <w:rFonts w:ascii="Arial" w:hAnsi="Arial" w:cs="Arial"/>
        </w:rPr>
        <w:t xml:space="preserve"> This rate is higher than the overall increase of population of England that is 6.6%. The</w:t>
      </w:r>
      <w:r w:rsidR="00D37D9E" w:rsidRPr="00B05606">
        <w:rPr>
          <w:rFonts w:ascii="Arial" w:hAnsi="Arial" w:cs="Arial"/>
        </w:rPr>
        <w:t xml:space="preserve"> population of</w:t>
      </w:r>
      <w:r w:rsidR="00D37D9E" w:rsidRPr="00D37D9E">
        <w:rPr>
          <w:rFonts w:ascii="Arial" w:hAnsi="Arial" w:cs="Arial"/>
        </w:rPr>
        <w:t xml:space="preserve"> women</w:t>
      </w:r>
      <w:r w:rsidR="00D37D9E" w:rsidRPr="00B05606">
        <w:rPr>
          <w:rFonts w:ascii="Arial" w:hAnsi="Arial" w:cs="Arial"/>
        </w:rPr>
        <w:t xml:space="preserve"> is bigge</w:t>
      </w:r>
      <w:r w:rsidR="005F10AE" w:rsidRPr="00B05606">
        <w:rPr>
          <w:rFonts w:ascii="Arial" w:hAnsi="Arial" w:cs="Arial"/>
        </w:rPr>
        <w:t>r</w:t>
      </w:r>
      <w:r w:rsidR="00D37D9E" w:rsidRPr="00D37D9E">
        <w:rPr>
          <w:rFonts w:ascii="Arial" w:hAnsi="Arial" w:cs="Arial"/>
        </w:rPr>
        <w:t xml:space="preserve"> than</w:t>
      </w:r>
      <w:r w:rsidR="00D37D9E" w:rsidRPr="00B05606">
        <w:rPr>
          <w:rFonts w:ascii="Arial" w:hAnsi="Arial" w:cs="Arial"/>
        </w:rPr>
        <w:t xml:space="preserve"> that of</w:t>
      </w:r>
      <w:r w:rsidR="00D37D9E" w:rsidRPr="00D37D9E">
        <w:rPr>
          <w:rFonts w:ascii="Arial" w:hAnsi="Arial" w:cs="Arial"/>
        </w:rPr>
        <w:t xml:space="preserve"> men put at 51.4</w:t>
      </w:r>
      <w:r w:rsidR="00D37D9E" w:rsidRPr="00B05606">
        <w:rPr>
          <w:rFonts w:ascii="Arial" w:hAnsi="Arial" w:cs="Arial"/>
        </w:rPr>
        <w:t xml:space="preserve"> in percent.</w:t>
      </w:r>
      <w:r w:rsidR="00D37D9E" w:rsidRPr="00D37D9E">
        <w:rPr>
          <w:rFonts w:ascii="Arial" w:hAnsi="Arial" w:cs="Arial"/>
        </w:rPr>
        <w:t xml:space="preserve"> Croydon comprises of many ethnic groups. </w:t>
      </w:r>
      <w:r w:rsidR="00D37D9E" w:rsidRPr="00B05606">
        <w:rPr>
          <w:rFonts w:ascii="Arial" w:hAnsi="Arial" w:cs="Arial"/>
        </w:rPr>
        <w:t>T</w:t>
      </w:r>
      <w:r w:rsidR="00D37D9E" w:rsidRPr="00D37D9E">
        <w:rPr>
          <w:rFonts w:ascii="Arial" w:hAnsi="Arial" w:cs="Arial"/>
        </w:rPr>
        <w:t xml:space="preserve">he population of 0 - 25 year olds </w:t>
      </w:r>
      <w:r w:rsidR="005F10AE" w:rsidRPr="00B05606">
        <w:rPr>
          <w:rFonts w:ascii="Arial" w:hAnsi="Arial" w:cs="Arial"/>
        </w:rPr>
        <w:t xml:space="preserve">according to 2011 census </w:t>
      </w:r>
      <w:r w:rsidR="00D37D9E" w:rsidRPr="00D37D9E">
        <w:rPr>
          <w:rFonts w:ascii="Arial" w:hAnsi="Arial" w:cs="Arial"/>
        </w:rPr>
        <w:t>is 123,214.</w:t>
      </w:r>
    </w:p>
    <w:p w14:paraId="1245F0C7" w14:textId="77777777" w:rsidR="00E63C88" w:rsidRDefault="00E52DCF" w:rsidP="00E63C88">
      <w:pPr>
        <w:spacing w:line="360" w:lineRule="auto"/>
        <w:jc w:val="both"/>
        <w:rPr>
          <w:rFonts w:ascii="Arial" w:hAnsi="Arial" w:cs="Arial"/>
        </w:rPr>
      </w:pPr>
      <w:r w:rsidRPr="00B05606">
        <w:rPr>
          <w:rFonts w:ascii="Arial" w:hAnsi="Arial" w:cs="Arial"/>
        </w:rPr>
        <w:t>Christianity is dominant religion in Croydon.</w:t>
      </w:r>
      <w:r w:rsidR="005F10AE" w:rsidRPr="00B05606">
        <w:rPr>
          <w:rFonts w:ascii="Arial" w:hAnsi="Arial" w:cs="Arial"/>
        </w:rPr>
        <w:t xml:space="preserve"> 56.4 % of the population identified themselves as Christians.</w:t>
      </w:r>
      <w:r w:rsidRPr="00B05606">
        <w:rPr>
          <w:rFonts w:ascii="Arial" w:hAnsi="Arial" w:cs="Arial"/>
        </w:rPr>
        <w:t xml:space="preserve"> Other religions </w:t>
      </w:r>
      <w:r w:rsidR="005F10AE" w:rsidRPr="00B05606">
        <w:rPr>
          <w:rFonts w:ascii="Arial" w:hAnsi="Arial" w:cs="Arial"/>
        </w:rPr>
        <w:t xml:space="preserve">which </w:t>
      </w:r>
      <w:r w:rsidRPr="00B05606">
        <w:rPr>
          <w:rFonts w:ascii="Arial" w:hAnsi="Arial" w:cs="Arial"/>
        </w:rPr>
        <w:t>include Islam, Judaism, Sikhism, Buddhism and Hinduism</w:t>
      </w:r>
      <w:r w:rsidR="005F10AE" w:rsidRPr="00B05606">
        <w:rPr>
          <w:rFonts w:ascii="Arial" w:hAnsi="Arial" w:cs="Arial"/>
        </w:rPr>
        <w:t xml:space="preserve"> ma</w:t>
      </w:r>
      <w:r w:rsidR="00E63C88">
        <w:rPr>
          <w:rFonts w:ascii="Arial" w:hAnsi="Arial" w:cs="Arial"/>
        </w:rPr>
        <w:t>ke</w:t>
      </w:r>
      <w:r w:rsidR="005F10AE" w:rsidRPr="00B05606">
        <w:rPr>
          <w:rFonts w:ascii="Arial" w:hAnsi="Arial" w:cs="Arial"/>
        </w:rPr>
        <w:t xml:space="preserve"> up the remaining 43.6%.</w:t>
      </w:r>
      <w:r w:rsidRPr="00B05606">
        <w:rPr>
          <w:rFonts w:ascii="Arial" w:hAnsi="Arial" w:cs="Arial"/>
        </w:rPr>
        <w:t xml:space="preserve">  English is the main Language </w:t>
      </w:r>
      <w:r w:rsidR="00E63C88">
        <w:rPr>
          <w:rFonts w:ascii="Arial" w:hAnsi="Arial" w:cs="Arial"/>
        </w:rPr>
        <w:t xml:space="preserve">in </w:t>
      </w:r>
      <w:r w:rsidRPr="00B05606">
        <w:rPr>
          <w:rFonts w:ascii="Arial" w:hAnsi="Arial" w:cs="Arial"/>
        </w:rPr>
        <w:t>(85.5 percent) But there are over 100 languages</w:t>
      </w:r>
      <w:r w:rsidR="005F10AE" w:rsidRPr="00B05606">
        <w:rPr>
          <w:rFonts w:ascii="Arial" w:hAnsi="Arial" w:cs="Arial"/>
        </w:rPr>
        <w:t xml:space="preserve"> spoken</w:t>
      </w:r>
      <w:r w:rsidR="00E63C88">
        <w:rPr>
          <w:rFonts w:ascii="Arial" w:hAnsi="Arial" w:cs="Arial"/>
        </w:rPr>
        <w:t xml:space="preserve"> in</w:t>
      </w:r>
      <w:r w:rsidR="005F10AE" w:rsidRPr="00B05606">
        <w:rPr>
          <w:rFonts w:ascii="Arial" w:hAnsi="Arial" w:cs="Arial"/>
        </w:rPr>
        <w:t xml:space="preserve"> Croydon.</w:t>
      </w:r>
      <w:r w:rsidRPr="00B05606">
        <w:rPr>
          <w:rFonts w:ascii="Arial" w:hAnsi="Arial" w:cs="Arial"/>
        </w:rPr>
        <w:t xml:space="preserve"> </w:t>
      </w:r>
      <w:r w:rsidR="005F10AE" w:rsidRPr="00B05606">
        <w:rPr>
          <w:rFonts w:ascii="Arial" w:hAnsi="Arial" w:cs="Arial"/>
        </w:rPr>
        <w:t>F</w:t>
      </w:r>
      <w:r w:rsidRPr="00B05606">
        <w:rPr>
          <w:rFonts w:ascii="Arial" w:hAnsi="Arial" w:cs="Arial"/>
        </w:rPr>
        <w:t>or the period April 2021 to March 2022</w:t>
      </w:r>
      <w:r w:rsidR="005F10AE" w:rsidRPr="00B05606">
        <w:rPr>
          <w:rFonts w:ascii="Arial" w:hAnsi="Arial" w:cs="Arial"/>
        </w:rPr>
        <w:t xml:space="preserve"> the </w:t>
      </w:r>
      <w:r w:rsidRPr="00B05606">
        <w:rPr>
          <w:rFonts w:ascii="Arial" w:hAnsi="Arial" w:cs="Arial"/>
        </w:rPr>
        <w:t>percentage</w:t>
      </w:r>
      <w:r w:rsidR="005F10AE" w:rsidRPr="00B05606">
        <w:rPr>
          <w:rFonts w:ascii="Arial" w:hAnsi="Arial" w:cs="Arial"/>
        </w:rPr>
        <w:t xml:space="preserve"> of the population in employment is</w:t>
      </w:r>
      <w:r w:rsidRPr="00B05606">
        <w:rPr>
          <w:rFonts w:ascii="Arial" w:hAnsi="Arial" w:cs="Arial"/>
        </w:rPr>
        <w:t xml:space="preserve"> 73.9%</w:t>
      </w:r>
      <w:r w:rsidR="005F10AE" w:rsidRPr="00B05606">
        <w:rPr>
          <w:rFonts w:ascii="Arial" w:hAnsi="Arial" w:cs="Arial"/>
        </w:rPr>
        <w:t>. Crime rate in Croydon is lower than that in London. In</w:t>
      </w:r>
      <w:r w:rsidRPr="00B05606">
        <w:rPr>
          <w:rFonts w:ascii="Arial" w:hAnsi="Arial" w:cs="Arial"/>
        </w:rPr>
        <w:t xml:space="preserve"> Croydon in 2021 </w:t>
      </w:r>
      <w:r w:rsidR="005F10AE" w:rsidRPr="00B05606">
        <w:rPr>
          <w:rFonts w:ascii="Arial" w:hAnsi="Arial" w:cs="Arial"/>
        </w:rPr>
        <w:t xml:space="preserve">there </w:t>
      </w:r>
      <w:r w:rsidRPr="00B05606">
        <w:rPr>
          <w:rFonts w:ascii="Arial" w:hAnsi="Arial" w:cs="Arial"/>
        </w:rPr>
        <w:t xml:space="preserve">was 82 crimes per 1,000 people. This compares favourably to London's overall crime rate of 87 per 1,000 </w:t>
      </w:r>
      <w:r w:rsidR="00BC47EE" w:rsidRPr="00B05606">
        <w:rPr>
          <w:rFonts w:ascii="Arial" w:hAnsi="Arial" w:cs="Arial"/>
        </w:rPr>
        <w:t>residents</w:t>
      </w:r>
      <w:r w:rsidR="00E63C88">
        <w:rPr>
          <w:rFonts w:ascii="Arial" w:hAnsi="Arial" w:cs="Arial"/>
        </w:rPr>
        <w:t>.</w:t>
      </w:r>
      <w:r w:rsidR="00BC47EE" w:rsidRPr="00B05606">
        <w:rPr>
          <w:rFonts w:ascii="Arial" w:hAnsi="Arial" w:cs="Arial"/>
        </w:rPr>
        <w:t xml:space="preserve"> </w:t>
      </w:r>
    </w:p>
    <w:p w14:paraId="72F54451" w14:textId="54014734" w:rsidR="00240406" w:rsidRDefault="00BC47EE" w:rsidP="00240406">
      <w:pPr>
        <w:spacing w:line="360" w:lineRule="auto"/>
        <w:jc w:val="both"/>
        <w:rPr>
          <w:rFonts w:ascii="Arial" w:hAnsi="Arial" w:cs="Arial"/>
        </w:rPr>
      </w:pPr>
      <w:r w:rsidRPr="00B05606">
        <w:rPr>
          <w:rFonts w:ascii="Arial" w:hAnsi="Arial" w:cs="Arial"/>
        </w:rPr>
        <w:t>The two distinct development efforts in Croydon to be reported are Prostate Cancer and Autism</w:t>
      </w:r>
      <w:r w:rsidR="001B32AA" w:rsidRPr="00B05606">
        <w:rPr>
          <w:rFonts w:ascii="Arial" w:hAnsi="Arial" w:cs="Arial"/>
        </w:rPr>
        <w:t>.</w:t>
      </w:r>
    </w:p>
    <w:p w14:paraId="04C136C7" w14:textId="77777777" w:rsidR="00D15048" w:rsidRDefault="00D15048" w:rsidP="00240406">
      <w:pPr>
        <w:spacing w:line="360" w:lineRule="auto"/>
        <w:jc w:val="both"/>
        <w:rPr>
          <w:rFonts w:ascii="Arial" w:hAnsi="Arial" w:cs="Arial"/>
          <w:b/>
          <w:bCs/>
        </w:rPr>
      </w:pPr>
    </w:p>
    <w:p w14:paraId="762DD43E" w14:textId="77777777" w:rsidR="00D15048" w:rsidRDefault="00D15048" w:rsidP="00240406">
      <w:pPr>
        <w:spacing w:line="360" w:lineRule="auto"/>
        <w:jc w:val="both"/>
        <w:rPr>
          <w:rFonts w:ascii="Arial" w:hAnsi="Arial" w:cs="Arial"/>
          <w:b/>
          <w:bCs/>
        </w:rPr>
      </w:pPr>
    </w:p>
    <w:p w14:paraId="501578F2" w14:textId="57343792" w:rsidR="00864B2B" w:rsidRDefault="00864B2B" w:rsidP="00240406">
      <w:pPr>
        <w:spacing w:line="360" w:lineRule="auto"/>
        <w:jc w:val="both"/>
        <w:rPr>
          <w:rFonts w:ascii="Arial" w:hAnsi="Arial" w:cs="Arial"/>
          <w:b/>
          <w:bCs/>
        </w:rPr>
      </w:pPr>
      <w:r w:rsidRPr="00864B2B">
        <w:rPr>
          <w:rFonts w:ascii="Arial" w:hAnsi="Arial" w:cs="Arial"/>
          <w:b/>
          <w:bCs/>
        </w:rPr>
        <w:t>Prostate Cancer</w:t>
      </w:r>
    </w:p>
    <w:p w14:paraId="0944CF5B" w14:textId="77777777" w:rsidR="00D15048" w:rsidRPr="00864B2B" w:rsidRDefault="00D15048" w:rsidP="00240406">
      <w:pPr>
        <w:spacing w:line="360" w:lineRule="auto"/>
        <w:jc w:val="both"/>
        <w:rPr>
          <w:rFonts w:ascii="Arial" w:hAnsi="Arial" w:cs="Arial"/>
          <w:b/>
          <w:bCs/>
        </w:rPr>
      </w:pPr>
    </w:p>
    <w:p w14:paraId="28F716DF" w14:textId="5CA8FA2E" w:rsidR="0044268F" w:rsidRPr="00B05606" w:rsidRDefault="0044268F" w:rsidP="00240406">
      <w:pPr>
        <w:spacing w:line="360" w:lineRule="auto"/>
        <w:jc w:val="both"/>
        <w:rPr>
          <w:rFonts w:ascii="Arial" w:eastAsia="Times New Roman" w:hAnsi="Arial" w:cs="Arial"/>
          <w:color w:val="1D2228"/>
          <w:lang w:eastAsia="en-GB"/>
        </w:rPr>
      </w:pPr>
      <w:r w:rsidRPr="00B05606">
        <w:rPr>
          <w:rFonts w:ascii="Arial" w:eastAsia="Times New Roman" w:hAnsi="Arial" w:cs="Arial"/>
          <w:color w:val="1D2228"/>
          <w:lang w:eastAsia="en-GB"/>
        </w:rPr>
        <w:lastRenderedPageBreak/>
        <w:t xml:space="preserve">Cancer is a disease. It occurs when cells in the body grow </w:t>
      </w:r>
      <w:r w:rsidR="00240406">
        <w:rPr>
          <w:rFonts w:ascii="Arial" w:eastAsia="Times New Roman" w:hAnsi="Arial" w:cs="Arial"/>
          <w:color w:val="1D2228"/>
          <w:lang w:eastAsia="en-GB"/>
        </w:rPr>
        <w:t xml:space="preserve">out </w:t>
      </w:r>
      <w:r w:rsidRPr="00B05606">
        <w:rPr>
          <w:rFonts w:ascii="Arial" w:eastAsia="Times New Roman" w:hAnsi="Arial" w:cs="Arial"/>
          <w:color w:val="1D2228"/>
          <w:lang w:eastAsia="en-GB"/>
        </w:rPr>
        <w:t>of control. A cancer is called prostate because its growth started in prostate.</w:t>
      </w:r>
      <w:sdt>
        <w:sdtPr>
          <w:rPr>
            <w:rFonts w:ascii="Arial" w:eastAsia="Times New Roman" w:hAnsi="Arial" w:cs="Arial"/>
            <w:color w:val="1D2228"/>
            <w:lang w:eastAsia="en-GB"/>
          </w:rPr>
          <w:id w:val="-1454322857"/>
          <w:citation/>
        </w:sdtPr>
        <w:sdtContent>
          <w:r w:rsidR="00240406">
            <w:rPr>
              <w:rFonts w:ascii="Arial" w:eastAsia="Times New Roman" w:hAnsi="Arial" w:cs="Arial"/>
              <w:color w:val="1D2228"/>
              <w:lang w:eastAsia="en-GB"/>
            </w:rPr>
            <w:fldChar w:fldCharType="begin"/>
          </w:r>
          <w:r w:rsidR="00240406">
            <w:rPr>
              <w:rFonts w:ascii="Arial" w:eastAsia="Times New Roman" w:hAnsi="Arial" w:cs="Arial"/>
              <w:color w:val="1D2228"/>
              <w:lang w:eastAsia="en-GB"/>
            </w:rPr>
            <w:instrText xml:space="preserve"> CITATION cdc22 \l 2057 </w:instrText>
          </w:r>
          <w:r w:rsidR="00240406">
            <w:rPr>
              <w:rFonts w:ascii="Arial" w:eastAsia="Times New Roman" w:hAnsi="Arial" w:cs="Arial"/>
              <w:color w:val="1D2228"/>
              <w:lang w:eastAsia="en-GB"/>
            </w:rPr>
            <w:fldChar w:fldCharType="separate"/>
          </w:r>
          <w:r w:rsidR="007019F2">
            <w:rPr>
              <w:rFonts w:ascii="Arial" w:eastAsia="Times New Roman" w:hAnsi="Arial" w:cs="Arial"/>
              <w:noProof/>
              <w:color w:val="1D2228"/>
              <w:lang w:eastAsia="en-GB"/>
            </w:rPr>
            <w:t xml:space="preserve"> </w:t>
          </w:r>
          <w:r w:rsidR="007019F2" w:rsidRPr="007019F2">
            <w:rPr>
              <w:rFonts w:ascii="Arial" w:eastAsia="Times New Roman" w:hAnsi="Arial" w:cs="Arial"/>
              <w:noProof/>
              <w:color w:val="1D2228"/>
              <w:lang w:eastAsia="en-GB"/>
            </w:rPr>
            <w:t>(cdc.gov, 2022)</w:t>
          </w:r>
          <w:r w:rsidR="00240406">
            <w:rPr>
              <w:rFonts w:ascii="Arial" w:eastAsia="Times New Roman" w:hAnsi="Arial" w:cs="Arial"/>
              <w:color w:val="1D2228"/>
              <w:lang w:eastAsia="en-GB"/>
            </w:rPr>
            <w:fldChar w:fldCharType="end"/>
          </w:r>
        </w:sdtContent>
      </w:sdt>
      <w:r w:rsidR="00240406">
        <w:rPr>
          <w:rFonts w:ascii="Arial" w:eastAsia="Times New Roman" w:hAnsi="Arial" w:cs="Arial"/>
          <w:color w:val="1D2228"/>
          <w:lang w:eastAsia="en-GB"/>
        </w:rPr>
        <w:t xml:space="preserve"> </w:t>
      </w:r>
      <w:r w:rsidRPr="00B05606">
        <w:rPr>
          <w:rFonts w:ascii="Arial" w:eastAsia="Times New Roman" w:hAnsi="Arial" w:cs="Arial"/>
          <w:color w:val="1D2228"/>
          <w:lang w:eastAsia="en-GB"/>
        </w:rPr>
        <w:t xml:space="preserve">According to NHS  </w:t>
      </w:r>
      <w:r w:rsidR="00240406" w:rsidRPr="00B05606">
        <w:rPr>
          <w:rFonts w:ascii="Arial" w:eastAsia="Times New Roman" w:hAnsi="Arial" w:cs="Arial"/>
          <w:color w:val="1D2228"/>
          <w:lang w:eastAsia="en-GB"/>
        </w:rPr>
        <w:t>prostate</w:t>
      </w:r>
      <w:r w:rsidRPr="00B05606">
        <w:rPr>
          <w:rFonts w:ascii="Arial" w:eastAsia="Times New Roman" w:hAnsi="Arial" w:cs="Arial"/>
          <w:color w:val="1D2228"/>
          <w:lang w:eastAsia="en-GB"/>
        </w:rPr>
        <w:t xml:space="preserve"> cancer symptoms are noticeable only when the prostrate is large enough to alter the tube that transports urine from the bladder out of the penis.</w:t>
      </w:r>
      <w:sdt>
        <w:sdtPr>
          <w:rPr>
            <w:rFonts w:ascii="Arial" w:eastAsia="Times New Roman" w:hAnsi="Arial" w:cs="Arial"/>
            <w:color w:val="1D2228"/>
            <w:lang w:eastAsia="en-GB"/>
          </w:rPr>
          <w:id w:val="-978610081"/>
          <w:citation/>
        </w:sdtPr>
        <w:sdtContent>
          <w:r w:rsidR="00240406">
            <w:rPr>
              <w:rFonts w:ascii="Arial" w:eastAsia="Times New Roman" w:hAnsi="Arial" w:cs="Arial"/>
              <w:color w:val="1D2228"/>
              <w:lang w:eastAsia="en-GB"/>
            </w:rPr>
            <w:fldChar w:fldCharType="begin"/>
          </w:r>
          <w:r w:rsidR="00240406">
            <w:rPr>
              <w:rFonts w:ascii="Arial" w:eastAsia="Times New Roman" w:hAnsi="Arial" w:cs="Arial"/>
              <w:color w:val="1D2228"/>
              <w:lang w:eastAsia="en-GB"/>
            </w:rPr>
            <w:instrText xml:space="preserve"> CITATION nhs21 \l 2057 </w:instrText>
          </w:r>
          <w:r w:rsidR="00240406">
            <w:rPr>
              <w:rFonts w:ascii="Arial" w:eastAsia="Times New Roman" w:hAnsi="Arial" w:cs="Arial"/>
              <w:color w:val="1D2228"/>
              <w:lang w:eastAsia="en-GB"/>
            </w:rPr>
            <w:fldChar w:fldCharType="separate"/>
          </w:r>
          <w:r w:rsidR="007019F2">
            <w:rPr>
              <w:rFonts w:ascii="Arial" w:eastAsia="Times New Roman" w:hAnsi="Arial" w:cs="Arial"/>
              <w:noProof/>
              <w:color w:val="1D2228"/>
              <w:lang w:eastAsia="en-GB"/>
            </w:rPr>
            <w:t xml:space="preserve"> </w:t>
          </w:r>
          <w:r w:rsidR="007019F2" w:rsidRPr="007019F2">
            <w:rPr>
              <w:rFonts w:ascii="Arial" w:eastAsia="Times New Roman" w:hAnsi="Arial" w:cs="Arial"/>
              <w:noProof/>
              <w:color w:val="1D2228"/>
              <w:lang w:eastAsia="en-GB"/>
            </w:rPr>
            <w:t>(nhs.uk, 2021)</w:t>
          </w:r>
          <w:r w:rsidR="00240406">
            <w:rPr>
              <w:rFonts w:ascii="Arial" w:eastAsia="Times New Roman" w:hAnsi="Arial" w:cs="Arial"/>
              <w:color w:val="1D2228"/>
              <w:lang w:eastAsia="en-GB"/>
            </w:rPr>
            <w:fldChar w:fldCharType="end"/>
          </w:r>
        </w:sdtContent>
      </w:sdt>
      <w:r w:rsidRPr="00B05606">
        <w:rPr>
          <w:rFonts w:ascii="Arial" w:eastAsia="Times New Roman" w:hAnsi="Arial" w:cs="Arial"/>
          <w:color w:val="1D2228"/>
          <w:lang w:eastAsia="en-GB"/>
        </w:rPr>
        <w:t xml:space="preserve"> Symptoms of </w:t>
      </w:r>
      <w:r w:rsidR="00240406" w:rsidRPr="00B05606">
        <w:rPr>
          <w:rFonts w:ascii="Arial" w:eastAsia="Times New Roman" w:hAnsi="Arial" w:cs="Arial"/>
          <w:color w:val="1D2228"/>
          <w:lang w:eastAsia="en-GB"/>
        </w:rPr>
        <w:t>prostate</w:t>
      </w:r>
      <w:r w:rsidRPr="00B05606">
        <w:rPr>
          <w:rFonts w:ascii="Arial" w:eastAsia="Times New Roman" w:hAnsi="Arial" w:cs="Arial"/>
          <w:color w:val="1D2228"/>
          <w:lang w:eastAsia="en-GB"/>
        </w:rPr>
        <w:t xml:space="preserve"> cancer noticeable include: heightened need to need to pee; a feeling that one's bladder has not been fully emptied; and straining while urinating. Although, age is known to play a prominent role in the development of cancer, otherwise, the cause of </w:t>
      </w:r>
      <w:r w:rsidR="00240406" w:rsidRPr="00B05606">
        <w:rPr>
          <w:rFonts w:ascii="Arial" w:eastAsia="Times New Roman" w:hAnsi="Arial" w:cs="Arial"/>
          <w:color w:val="1D2228"/>
          <w:lang w:eastAsia="en-GB"/>
        </w:rPr>
        <w:t>prostate</w:t>
      </w:r>
      <w:r w:rsidRPr="00B05606">
        <w:rPr>
          <w:rFonts w:ascii="Arial" w:eastAsia="Times New Roman" w:hAnsi="Arial" w:cs="Arial"/>
          <w:color w:val="1D2228"/>
          <w:lang w:eastAsia="en-GB"/>
        </w:rPr>
        <w:t xml:space="preserve"> cancer is largely unknown. </w:t>
      </w:r>
    </w:p>
    <w:p w14:paraId="2A352B2D" w14:textId="77777777" w:rsidR="0044268F" w:rsidRPr="00B05606" w:rsidRDefault="0044268F" w:rsidP="00B05606">
      <w:pPr>
        <w:shd w:val="clear" w:color="auto" w:fill="FFFFFF"/>
        <w:spacing w:after="0" w:line="240" w:lineRule="auto"/>
        <w:jc w:val="both"/>
        <w:rPr>
          <w:rFonts w:ascii="Arial" w:eastAsia="Times New Roman" w:hAnsi="Arial" w:cs="Arial"/>
          <w:color w:val="1D2228"/>
          <w:lang w:eastAsia="en-GB"/>
        </w:rPr>
      </w:pPr>
    </w:p>
    <w:p w14:paraId="42F96983" w14:textId="796D8E10" w:rsidR="0044268F" w:rsidRDefault="0044268F" w:rsidP="00240406">
      <w:pPr>
        <w:shd w:val="clear" w:color="auto" w:fill="FFFFFF"/>
        <w:spacing w:after="0" w:line="360" w:lineRule="auto"/>
        <w:jc w:val="both"/>
        <w:rPr>
          <w:rFonts w:ascii="Arial" w:eastAsia="Times New Roman" w:hAnsi="Arial" w:cs="Arial"/>
          <w:color w:val="1D2228"/>
          <w:lang w:eastAsia="en-GB"/>
        </w:rPr>
      </w:pPr>
      <w:r w:rsidRPr="00B05606">
        <w:rPr>
          <w:rFonts w:ascii="Arial" w:eastAsia="Times New Roman" w:hAnsi="Arial" w:cs="Arial"/>
          <w:color w:val="1D2228"/>
          <w:lang w:eastAsia="en-GB"/>
        </w:rPr>
        <w:t xml:space="preserve">According to world cancer research fund International, there are over 1.4 million diagnosed cases of </w:t>
      </w:r>
      <w:r w:rsidR="00240406" w:rsidRPr="00B05606">
        <w:rPr>
          <w:rFonts w:ascii="Arial" w:eastAsia="Times New Roman" w:hAnsi="Arial" w:cs="Arial"/>
          <w:color w:val="1D2228"/>
          <w:lang w:eastAsia="en-GB"/>
        </w:rPr>
        <w:t>prostate</w:t>
      </w:r>
      <w:r w:rsidRPr="00B05606">
        <w:rPr>
          <w:rFonts w:ascii="Arial" w:eastAsia="Times New Roman" w:hAnsi="Arial" w:cs="Arial"/>
          <w:color w:val="1D2228"/>
          <w:lang w:eastAsia="en-GB"/>
        </w:rPr>
        <w:t xml:space="preserve"> cancer in 2020.</w:t>
      </w:r>
      <w:sdt>
        <w:sdtPr>
          <w:rPr>
            <w:rFonts w:ascii="Arial" w:eastAsia="Times New Roman" w:hAnsi="Arial" w:cs="Arial"/>
            <w:color w:val="1D2228"/>
            <w:lang w:eastAsia="en-GB"/>
          </w:rPr>
          <w:id w:val="-1112971570"/>
          <w:citation/>
        </w:sdtPr>
        <w:sdtContent>
          <w:r w:rsidR="009A519F">
            <w:rPr>
              <w:rFonts w:ascii="Arial" w:eastAsia="Times New Roman" w:hAnsi="Arial" w:cs="Arial"/>
              <w:color w:val="1D2228"/>
              <w:lang w:eastAsia="en-GB"/>
            </w:rPr>
            <w:fldChar w:fldCharType="begin"/>
          </w:r>
          <w:r w:rsidR="009A519F">
            <w:rPr>
              <w:rFonts w:ascii="Arial" w:eastAsia="Times New Roman" w:hAnsi="Arial" w:cs="Arial"/>
              <w:color w:val="1D2228"/>
              <w:lang w:eastAsia="en-GB"/>
            </w:rPr>
            <w:instrText xml:space="preserve"> CITATION www22 \l 2057 </w:instrText>
          </w:r>
          <w:r w:rsidR="009A519F">
            <w:rPr>
              <w:rFonts w:ascii="Arial" w:eastAsia="Times New Roman" w:hAnsi="Arial" w:cs="Arial"/>
              <w:color w:val="1D2228"/>
              <w:lang w:eastAsia="en-GB"/>
            </w:rPr>
            <w:fldChar w:fldCharType="separate"/>
          </w:r>
          <w:r w:rsidR="007019F2">
            <w:rPr>
              <w:rFonts w:ascii="Arial" w:eastAsia="Times New Roman" w:hAnsi="Arial" w:cs="Arial"/>
              <w:noProof/>
              <w:color w:val="1D2228"/>
              <w:lang w:eastAsia="en-GB"/>
            </w:rPr>
            <w:t xml:space="preserve"> </w:t>
          </w:r>
          <w:r w:rsidR="007019F2" w:rsidRPr="007019F2">
            <w:rPr>
              <w:rFonts w:ascii="Arial" w:eastAsia="Times New Roman" w:hAnsi="Arial" w:cs="Arial"/>
              <w:noProof/>
              <w:color w:val="1D2228"/>
              <w:lang w:eastAsia="en-GB"/>
            </w:rPr>
            <w:t>(www.wcrf.org, 2022)</w:t>
          </w:r>
          <w:r w:rsidR="009A519F">
            <w:rPr>
              <w:rFonts w:ascii="Arial" w:eastAsia="Times New Roman" w:hAnsi="Arial" w:cs="Arial"/>
              <w:color w:val="1D2228"/>
              <w:lang w:eastAsia="en-GB"/>
            </w:rPr>
            <w:fldChar w:fldCharType="end"/>
          </w:r>
        </w:sdtContent>
      </w:sdt>
      <w:r w:rsidRPr="00B05606">
        <w:rPr>
          <w:rFonts w:ascii="Arial" w:eastAsia="Times New Roman" w:hAnsi="Arial" w:cs="Arial"/>
          <w:color w:val="1D2228"/>
          <w:lang w:eastAsia="en-GB"/>
        </w:rPr>
        <w:t xml:space="preserve"> In 2014 there were 46000 new diagnosis of prostate cancer. At approximately 1.4 lifetime risk men with an African family background are at higher risk of prostate cancer. </w:t>
      </w:r>
      <w:sdt>
        <w:sdtPr>
          <w:rPr>
            <w:rFonts w:ascii="Arial" w:eastAsia="Times New Roman" w:hAnsi="Arial" w:cs="Arial"/>
            <w:color w:val="1D2228"/>
            <w:lang w:eastAsia="en-GB"/>
          </w:rPr>
          <w:id w:val="957155478"/>
          <w:citation/>
        </w:sdtPr>
        <w:sdtContent>
          <w:r w:rsidR="009A519F">
            <w:rPr>
              <w:rFonts w:ascii="Arial" w:eastAsia="Times New Roman" w:hAnsi="Arial" w:cs="Arial"/>
              <w:color w:val="1D2228"/>
              <w:lang w:eastAsia="en-GB"/>
            </w:rPr>
            <w:fldChar w:fldCharType="begin"/>
          </w:r>
          <w:r w:rsidR="009A519F">
            <w:rPr>
              <w:rFonts w:ascii="Arial" w:eastAsia="Times New Roman" w:hAnsi="Arial" w:cs="Arial"/>
              <w:color w:val="1D2228"/>
              <w:lang w:eastAsia="en-GB"/>
            </w:rPr>
            <w:instrText xml:space="preserve"> CITATION nic21 \l 2057 </w:instrText>
          </w:r>
          <w:r w:rsidR="009A519F">
            <w:rPr>
              <w:rFonts w:ascii="Arial" w:eastAsia="Times New Roman" w:hAnsi="Arial" w:cs="Arial"/>
              <w:color w:val="1D2228"/>
              <w:lang w:eastAsia="en-GB"/>
            </w:rPr>
            <w:fldChar w:fldCharType="separate"/>
          </w:r>
          <w:r w:rsidR="007019F2" w:rsidRPr="007019F2">
            <w:rPr>
              <w:rFonts w:ascii="Arial" w:eastAsia="Times New Roman" w:hAnsi="Arial" w:cs="Arial"/>
              <w:noProof/>
              <w:color w:val="1D2228"/>
              <w:lang w:eastAsia="en-GB"/>
            </w:rPr>
            <w:t>(nice.org.uk, 2021)</w:t>
          </w:r>
          <w:r w:rsidR="009A519F">
            <w:rPr>
              <w:rFonts w:ascii="Arial" w:eastAsia="Times New Roman" w:hAnsi="Arial" w:cs="Arial"/>
              <w:color w:val="1D2228"/>
              <w:lang w:eastAsia="en-GB"/>
            </w:rPr>
            <w:fldChar w:fldCharType="end"/>
          </w:r>
        </w:sdtContent>
      </w:sdt>
      <w:r w:rsidRPr="00B05606">
        <w:rPr>
          <w:rFonts w:ascii="Arial" w:eastAsia="Times New Roman" w:hAnsi="Arial" w:cs="Arial"/>
          <w:color w:val="1D2228"/>
          <w:lang w:eastAsia="en-GB"/>
        </w:rPr>
        <w:t xml:space="preserve"> What this meant is that Croydon being a </w:t>
      </w:r>
      <w:r w:rsidR="009A519F">
        <w:rPr>
          <w:rFonts w:ascii="Arial" w:eastAsia="Times New Roman" w:hAnsi="Arial" w:cs="Arial"/>
          <w:color w:val="1D2228"/>
          <w:lang w:eastAsia="en-GB"/>
        </w:rPr>
        <w:t>b</w:t>
      </w:r>
      <w:r w:rsidRPr="00B05606">
        <w:rPr>
          <w:rFonts w:ascii="Arial" w:eastAsia="Times New Roman" w:hAnsi="Arial" w:cs="Arial"/>
          <w:color w:val="1D2228"/>
          <w:lang w:eastAsia="en-GB"/>
        </w:rPr>
        <w:t xml:space="preserve">orough with the second largest population of black </w:t>
      </w:r>
      <w:r w:rsidR="009A519F">
        <w:rPr>
          <w:rFonts w:ascii="Arial" w:eastAsia="Times New Roman" w:hAnsi="Arial" w:cs="Arial"/>
          <w:color w:val="1D2228"/>
          <w:lang w:eastAsia="en-GB"/>
        </w:rPr>
        <w:t>C</w:t>
      </w:r>
      <w:r w:rsidRPr="00B05606">
        <w:rPr>
          <w:rFonts w:ascii="Arial" w:eastAsia="Times New Roman" w:hAnsi="Arial" w:cs="Arial"/>
          <w:color w:val="1D2228"/>
          <w:lang w:eastAsia="en-GB"/>
        </w:rPr>
        <w:t xml:space="preserve">aribbean people of all </w:t>
      </w:r>
      <w:r w:rsidR="009A519F">
        <w:rPr>
          <w:rFonts w:ascii="Arial" w:eastAsia="Times New Roman" w:hAnsi="Arial" w:cs="Arial"/>
          <w:color w:val="1D2228"/>
          <w:lang w:eastAsia="en-GB"/>
        </w:rPr>
        <w:t>b</w:t>
      </w:r>
      <w:r w:rsidRPr="00B05606">
        <w:rPr>
          <w:rFonts w:ascii="Arial" w:eastAsia="Times New Roman" w:hAnsi="Arial" w:cs="Arial"/>
          <w:color w:val="1D2228"/>
          <w:lang w:eastAsia="en-GB"/>
        </w:rPr>
        <w:t xml:space="preserve">oroughs in </w:t>
      </w:r>
      <w:r w:rsidR="009A519F">
        <w:rPr>
          <w:rFonts w:ascii="Arial" w:eastAsia="Times New Roman" w:hAnsi="Arial" w:cs="Arial"/>
          <w:color w:val="1D2228"/>
          <w:lang w:eastAsia="en-GB"/>
        </w:rPr>
        <w:t>UK,</w:t>
      </w:r>
      <w:r w:rsidRPr="00B05606">
        <w:rPr>
          <w:rFonts w:ascii="Arial" w:eastAsia="Times New Roman" w:hAnsi="Arial" w:cs="Arial"/>
          <w:color w:val="1D2228"/>
          <w:lang w:eastAsia="en-GB"/>
        </w:rPr>
        <w:t xml:space="preserve"> has a fair share of prostate cancer diagnosis. As such there are a number of community initiatives towards creating awareness of prostate cancer </w:t>
      </w:r>
      <w:r w:rsidR="009A519F" w:rsidRPr="00B05606">
        <w:rPr>
          <w:rFonts w:ascii="Arial" w:eastAsia="Times New Roman" w:hAnsi="Arial" w:cs="Arial"/>
          <w:color w:val="1D2228"/>
          <w:lang w:eastAsia="en-GB"/>
        </w:rPr>
        <w:t>amon</w:t>
      </w:r>
      <w:r w:rsidR="009A519F">
        <w:rPr>
          <w:rFonts w:ascii="Arial" w:eastAsia="Times New Roman" w:hAnsi="Arial" w:cs="Arial"/>
          <w:color w:val="1D2228"/>
          <w:lang w:eastAsia="en-GB"/>
        </w:rPr>
        <w:t>g</w:t>
      </w:r>
      <w:r w:rsidR="009A519F" w:rsidRPr="00B05606">
        <w:rPr>
          <w:rFonts w:ascii="Arial" w:eastAsia="Times New Roman" w:hAnsi="Arial" w:cs="Arial"/>
          <w:color w:val="1D2228"/>
          <w:lang w:eastAsia="en-GB"/>
        </w:rPr>
        <w:t>st</w:t>
      </w:r>
      <w:r w:rsidRPr="00B05606">
        <w:rPr>
          <w:rFonts w:ascii="Arial" w:eastAsia="Times New Roman" w:hAnsi="Arial" w:cs="Arial"/>
          <w:color w:val="1D2228"/>
          <w:lang w:eastAsia="en-GB"/>
        </w:rPr>
        <w:t xml:space="preserve"> black </w:t>
      </w:r>
      <w:r w:rsidR="009A519F">
        <w:rPr>
          <w:rFonts w:ascii="Arial" w:eastAsia="Times New Roman" w:hAnsi="Arial" w:cs="Arial"/>
          <w:color w:val="1D2228"/>
          <w:lang w:eastAsia="en-GB"/>
        </w:rPr>
        <w:t>C</w:t>
      </w:r>
      <w:r w:rsidRPr="00B05606">
        <w:rPr>
          <w:rFonts w:ascii="Arial" w:eastAsia="Times New Roman" w:hAnsi="Arial" w:cs="Arial"/>
          <w:color w:val="1D2228"/>
          <w:lang w:eastAsia="en-GB"/>
        </w:rPr>
        <w:t xml:space="preserve">aribbean men living in Croydon. </w:t>
      </w:r>
      <w:r w:rsidR="009A519F">
        <w:rPr>
          <w:rFonts w:ascii="Arial" w:eastAsia="Times New Roman" w:hAnsi="Arial" w:cs="Arial"/>
          <w:color w:val="1D2228"/>
          <w:lang w:eastAsia="en-GB"/>
        </w:rPr>
        <w:t>A</w:t>
      </w:r>
      <w:r w:rsidRPr="00B05606">
        <w:rPr>
          <w:rFonts w:ascii="Arial" w:eastAsia="Times New Roman" w:hAnsi="Arial" w:cs="Arial"/>
          <w:color w:val="1D2228"/>
          <w:lang w:eastAsia="en-GB"/>
        </w:rPr>
        <w:t xml:space="preserve"> notable one</w:t>
      </w:r>
      <w:r w:rsidR="009A519F">
        <w:rPr>
          <w:rFonts w:ascii="Arial" w:eastAsia="Times New Roman" w:hAnsi="Arial" w:cs="Arial"/>
          <w:color w:val="1D2228"/>
          <w:lang w:eastAsia="en-GB"/>
        </w:rPr>
        <w:t xml:space="preserve"> is</w:t>
      </w:r>
      <w:r w:rsidRPr="00B05606">
        <w:rPr>
          <w:rFonts w:ascii="Arial" w:eastAsia="Times New Roman" w:hAnsi="Arial" w:cs="Arial"/>
          <w:color w:val="1D2228"/>
          <w:lang w:eastAsia="en-GB"/>
        </w:rPr>
        <w:t xml:space="preserve"> </w:t>
      </w:r>
      <w:r w:rsidR="009A519F">
        <w:rPr>
          <w:rFonts w:ascii="Arial" w:eastAsia="Times New Roman" w:hAnsi="Arial" w:cs="Arial"/>
          <w:color w:val="1D2228"/>
          <w:lang w:eastAsia="en-GB"/>
        </w:rPr>
        <w:t>“</w:t>
      </w:r>
      <w:r w:rsidRPr="00B05606">
        <w:rPr>
          <w:rFonts w:ascii="Arial" w:eastAsia="Times New Roman" w:hAnsi="Arial" w:cs="Arial"/>
          <w:color w:val="1D2228"/>
          <w:lang w:eastAsia="en-GB"/>
        </w:rPr>
        <w:t>man van</w:t>
      </w:r>
      <w:r w:rsidR="009A519F">
        <w:rPr>
          <w:rFonts w:ascii="Arial" w:eastAsia="Times New Roman" w:hAnsi="Arial" w:cs="Arial"/>
          <w:color w:val="1D2228"/>
          <w:lang w:eastAsia="en-GB"/>
        </w:rPr>
        <w:t>”</w:t>
      </w:r>
      <w:r w:rsidRPr="00B05606">
        <w:rPr>
          <w:rFonts w:ascii="Arial" w:eastAsia="Times New Roman" w:hAnsi="Arial" w:cs="Arial"/>
          <w:color w:val="1D2228"/>
          <w:lang w:eastAsia="en-GB"/>
        </w:rPr>
        <w:t xml:space="preserve"> prostate cancer campaign.   </w:t>
      </w:r>
      <w:proofErr w:type="gramStart"/>
      <w:r w:rsidRPr="00B05606">
        <w:rPr>
          <w:rFonts w:ascii="Arial" w:eastAsia="Times New Roman" w:hAnsi="Arial" w:cs="Arial"/>
          <w:color w:val="1D2228"/>
          <w:lang w:eastAsia="en-GB"/>
        </w:rPr>
        <w:t>Man</w:t>
      </w:r>
      <w:proofErr w:type="gramEnd"/>
      <w:r w:rsidRPr="00B05606">
        <w:rPr>
          <w:rFonts w:ascii="Arial" w:eastAsia="Times New Roman" w:hAnsi="Arial" w:cs="Arial"/>
          <w:color w:val="1D2228"/>
          <w:lang w:eastAsia="en-GB"/>
        </w:rPr>
        <w:t xml:space="preserve"> Van was established for the purpose of identifying and addressing undiagnosed health conditions and facilitate earlier diagnosis of urological cancers including prostate cancer. </w:t>
      </w:r>
      <w:proofErr w:type="gramStart"/>
      <w:r w:rsidRPr="00B05606">
        <w:rPr>
          <w:rFonts w:ascii="Arial" w:eastAsia="Times New Roman" w:hAnsi="Arial" w:cs="Arial"/>
          <w:color w:val="1D2228"/>
          <w:lang w:eastAsia="en-GB"/>
        </w:rPr>
        <w:t>Man</w:t>
      </w:r>
      <w:proofErr w:type="gramEnd"/>
      <w:r w:rsidRPr="00B05606">
        <w:rPr>
          <w:rFonts w:ascii="Arial" w:eastAsia="Times New Roman" w:hAnsi="Arial" w:cs="Arial"/>
          <w:color w:val="1D2228"/>
          <w:lang w:eastAsia="en-GB"/>
        </w:rPr>
        <w:t xml:space="preserve"> Van provided free health checks for men in a private and relaxed environment: This is done through a mobile health clinic. </w:t>
      </w:r>
      <w:proofErr w:type="gramStart"/>
      <w:r w:rsidRPr="00B05606">
        <w:rPr>
          <w:rFonts w:ascii="Arial" w:eastAsia="Times New Roman" w:hAnsi="Arial" w:cs="Arial"/>
          <w:color w:val="1D2228"/>
          <w:lang w:eastAsia="en-GB"/>
        </w:rPr>
        <w:t>Man</w:t>
      </w:r>
      <w:proofErr w:type="gramEnd"/>
      <w:r w:rsidRPr="00B05606">
        <w:rPr>
          <w:rFonts w:ascii="Arial" w:eastAsia="Times New Roman" w:hAnsi="Arial" w:cs="Arial"/>
          <w:color w:val="1D2228"/>
          <w:lang w:eastAsia="en-GB"/>
        </w:rPr>
        <w:t xml:space="preserve"> Van is a brain child of The Institute of Cancer Research, The Royal Marsden and RM Partners.</w:t>
      </w:r>
      <w:r w:rsidR="00864B2B">
        <w:rPr>
          <w:rFonts w:ascii="Arial" w:eastAsia="Times New Roman" w:hAnsi="Arial" w:cs="Arial"/>
          <w:color w:val="1D2228"/>
          <w:lang w:eastAsia="en-GB"/>
        </w:rPr>
        <w:t xml:space="preserve"> It was launched in New Addington Croydon. </w:t>
      </w:r>
      <w:r w:rsidRPr="00B05606">
        <w:rPr>
          <w:rFonts w:ascii="Arial" w:eastAsia="Times New Roman" w:hAnsi="Arial" w:cs="Arial"/>
          <w:color w:val="1D2228"/>
          <w:lang w:eastAsia="en-GB"/>
        </w:rPr>
        <w:t>The underlying reason for this programme was because, out of 50,000 diagnosed cases of prostate cancer, 20 percent of men only look for medical</w:t>
      </w:r>
      <w:r w:rsidR="00864B2B">
        <w:rPr>
          <w:rFonts w:ascii="Arial" w:eastAsia="Times New Roman" w:hAnsi="Arial" w:cs="Arial"/>
          <w:color w:val="1D2228"/>
          <w:lang w:eastAsia="en-GB"/>
        </w:rPr>
        <w:t xml:space="preserve"> care</w:t>
      </w:r>
      <w:r w:rsidRPr="00B05606">
        <w:rPr>
          <w:rFonts w:ascii="Arial" w:eastAsia="Times New Roman" w:hAnsi="Arial" w:cs="Arial"/>
          <w:color w:val="1D2228"/>
          <w:lang w:eastAsia="en-GB"/>
        </w:rPr>
        <w:t xml:space="preserve"> when the cancer has spread. Most probably, at this time it is too late to be c</w:t>
      </w:r>
      <w:r w:rsidR="00864B2B">
        <w:rPr>
          <w:rFonts w:ascii="Arial" w:eastAsia="Times New Roman" w:hAnsi="Arial" w:cs="Arial"/>
          <w:color w:val="1D2228"/>
          <w:lang w:eastAsia="en-GB"/>
        </w:rPr>
        <w:t>u</w:t>
      </w:r>
      <w:r w:rsidRPr="00B05606">
        <w:rPr>
          <w:rFonts w:ascii="Arial" w:eastAsia="Times New Roman" w:hAnsi="Arial" w:cs="Arial"/>
          <w:color w:val="1D2228"/>
          <w:lang w:eastAsia="en-GB"/>
        </w:rPr>
        <w:t>red.</w:t>
      </w:r>
    </w:p>
    <w:p w14:paraId="0E3D8B50" w14:textId="6A16403F" w:rsidR="00864B2B" w:rsidRDefault="00864B2B" w:rsidP="00240406">
      <w:pPr>
        <w:shd w:val="clear" w:color="auto" w:fill="FFFFFF"/>
        <w:spacing w:after="0" w:line="360" w:lineRule="auto"/>
        <w:jc w:val="both"/>
        <w:rPr>
          <w:rFonts w:ascii="Arial" w:eastAsia="Times New Roman" w:hAnsi="Arial" w:cs="Arial"/>
          <w:color w:val="1D2228"/>
          <w:lang w:eastAsia="en-GB"/>
        </w:rPr>
      </w:pPr>
    </w:p>
    <w:p w14:paraId="72AB95F6" w14:textId="28154B94" w:rsidR="00864B2B" w:rsidRPr="00864B2B" w:rsidRDefault="00864B2B" w:rsidP="00240406">
      <w:pPr>
        <w:shd w:val="clear" w:color="auto" w:fill="FFFFFF"/>
        <w:spacing w:after="0" w:line="360" w:lineRule="auto"/>
        <w:jc w:val="both"/>
        <w:rPr>
          <w:rFonts w:ascii="Arial" w:eastAsia="Times New Roman" w:hAnsi="Arial" w:cs="Arial"/>
          <w:b/>
          <w:bCs/>
          <w:color w:val="1D2228"/>
          <w:lang w:eastAsia="en-GB"/>
        </w:rPr>
      </w:pPr>
      <w:r w:rsidRPr="00864B2B">
        <w:rPr>
          <w:rFonts w:ascii="Arial" w:eastAsia="Times New Roman" w:hAnsi="Arial" w:cs="Arial"/>
          <w:b/>
          <w:bCs/>
          <w:color w:val="1D2228"/>
          <w:lang w:eastAsia="en-GB"/>
        </w:rPr>
        <w:t>Autism</w:t>
      </w:r>
    </w:p>
    <w:p w14:paraId="5664FA90" w14:textId="7AED5C52" w:rsidR="0044268F" w:rsidRPr="00B05606" w:rsidRDefault="0044268F" w:rsidP="00240406">
      <w:pPr>
        <w:shd w:val="clear" w:color="auto" w:fill="FFFFFF"/>
        <w:spacing w:after="0" w:line="360" w:lineRule="auto"/>
        <w:jc w:val="both"/>
        <w:rPr>
          <w:rFonts w:ascii="Arial" w:eastAsia="Times New Roman" w:hAnsi="Arial" w:cs="Arial"/>
          <w:color w:val="1D2228"/>
          <w:lang w:eastAsia="en-GB"/>
        </w:rPr>
      </w:pPr>
    </w:p>
    <w:p w14:paraId="5C8CEA93" w14:textId="71BC0EBB" w:rsidR="005D4A23" w:rsidRPr="00B05606" w:rsidRDefault="005D4A23" w:rsidP="00240406">
      <w:pPr>
        <w:shd w:val="clear" w:color="auto" w:fill="FFFFFF"/>
        <w:spacing w:after="0" w:line="360" w:lineRule="auto"/>
        <w:jc w:val="both"/>
        <w:rPr>
          <w:rFonts w:ascii="Arial" w:eastAsia="Times New Roman" w:hAnsi="Arial" w:cs="Arial"/>
          <w:color w:val="1D2228"/>
          <w:lang w:eastAsia="en-GB"/>
        </w:rPr>
      </w:pPr>
      <w:r w:rsidRPr="00B05606">
        <w:rPr>
          <w:rFonts w:ascii="Arial" w:eastAsia="Times New Roman" w:hAnsi="Arial" w:cs="Arial"/>
          <w:color w:val="1D2228"/>
          <w:lang w:eastAsia="en-GB"/>
        </w:rPr>
        <w:t xml:space="preserve">According to </w:t>
      </w:r>
      <w:r w:rsidR="00864B2B">
        <w:rPr>
          <w:rFonts w:ascii="Arial" w:eastAsia="Times New Roman" w:hAnsi="Arial" w:cs="Arial"/>
          <w:color w:val="1D2228"/>
          <w:lang w:eastAsia="en-GB"/>
        </w:rPr>
        <w:t>W</w:t>
      </w:r>
      <w:r w:rsidRPr="00B05606">
        <w:rPr>
          <w:rFonts w:ascii="Arial" w:eastAsia="Times New Roman" w:hAnsi="Arial" w:cs="Arial"/>
          <w:color w:val="1D2228"/>
          <w:lang w:eastAsia="en-GB"/>
        </w:rPr>
        <w:t xml:space="preserve">orld </w:t>
      </w:r>
      <w:r w:rsidR="00864B2B">
        <w:rPr>
          <w:rFonts w:ascii="Arial" w:eastAsia="Times New Roman" w:hAnsi="Arial" w:cs="Arial"/>
          <w:color w:val="1D2228"/>
          <w:lang w:eastAsia="en-GB"/>
        </w:rPr>
        <w:t>H</w:t>
      </w:r>
      <w:r w:rsidRPr="00B05606">
        <w:rPr>
          <w:rFonts w:ascii="Arial" w:eastAsia="Times New Roman" w:hAnsi="Arial" w:cs="Arial"/>
          <w:color w:val="1D2228"/>
          <w:lang w:eastAsia="en-GB"/>
        </w:rPr>
        <w:t xml:space="preserve">ealth </w:t>
      </w:r>
      <w:r w:rsidR="00864B2B">
        <w:rPr>
          <w:rFonts w:ascii="Arial" w:eastAsia="Times New Roman" w:hAnsi="Arial" w:cs="Arial"/>
          <w:color w:val="1D2228"/>
          <w:lang w:eastAsia="en-GB"/>
        </w:rPr>
        <w:t>O</w:t>
      </w:r>
      <w:r w:rsidRPr="00B05606">
        <w:rPr>
          <w:rFonts w:ascii="Arial" w:eastAsia="Times New Roman" w:hAnsi="Arial" w:cs="Arial"/>
          <w:color w:val="1D2228"/>
          <w:lang w:eastAsia="en-GB"/>
        </w:rPr>
        <w:t xml:space="preserve">rganisation, </w:t>
      </w:r>
      <w:r w:rsidR="00864B2B">
        <w:rPr>
          <w:rFonts w:ascii="Arial" w:eastAsia="Times New Roman" w:hAnsi="Arial" w:cs="Arial"/>
          <w:color w:val="1D2228"/>
          <w:lang w:eastAsia="en-GB"/>
        </w:rPr>
        <w:t>a</w:t>
      </w:r>
      <w:r w:rsidRPr="00B05606">
        <w:rPr>
          <w:rFonts w:ascii="Arial" w:eastAsia="Times New Roman" w:hAnsi="Arial" w:cs="Arial"/>
          <w:color w:val="1D2228"/>
          <w:lang w:eastAsia="en-GB"/>
        </w:rPr>
        <w:t>utism "constitutes a diverse group of conditions related to development of the brain."</w:t>
      </w:r>
      <w:sdt>
        <w:sdtPr>
          <w:rPr>
            <w:rFonts w:ascii="Arial" w:eastAsia="Times New Roman" w:hAnsi="Arial" w:cs="Arial"/>
            <w:color w:val="1D2228"/>
            <w:lang w:eastAsia="en-GB"/>
          </w:rPr>
          <w:id w:val="-1437122816"/>
          <w:citation/>
        </w:sdtPr>
        <w:sdtContent>
          <w:r w:rsidR="00864B2B">
            <w:rPr>
              <w:rFonts w:ascii="Arial" w:eastAsia="Times New Roman" w:hAnsi="Arial" w:cs="Arial"/>
              <w:color w:val="1D2228"/>
              <w:lang w:eastAsia="en-GB"/>
            </w:rPr>
            <w:fldChar w:fldCharType="begin"/>
          </w:r>
          <w:r w:rsidR="00864B2B">
            <w:rPr>
              <w:rFonts w:ascii="Arial" w:eastAsia="Times New Roman" w:hAnsi="Arial" w:cs="Arial"/>
              <w:color w:val="1D2228"/>
              <w:lang w:eastAsia="en-GB"/>
            </w:rPr>
            <w:instrText xml:space="preserve"> CITATION 2220 \l 2057 </w:instrText>
          </w:r>
          <w:r w:rsidR="00864B2B">
            <w:rPr>
              <w:rFonts w:ascii="Arial" w:eastAsia="Times New Roman" w:hAnsi="Arial" w:cs="Arial"/>
              <w:color w:val="1D2228"/>
              <w:lang w:eastAsia="en-GB"/>
            </w:rPr>
            <w:fldChar w:fldCharType="separate"/>
          </w:r>
          <w:r w:rsidR="007019F2">
            <w:rPr>
              <w:rFonts w:ascii="Arial" w:eastAsia="Times New Roman" w:hAnsi="Arial" w:cs="Arial"/>
              <w:noProof/>
              <w:color w:val="1D2228"/>
              <w:lang w:eastAsia="en-GB"/>
            </w:rPr>
            <w:t xml:space="preserve"> </w:t>
          </w:r>
          <w:r w:rsidR="007019F2" w:rsidRPr="007019F2">
            <w:rPr>
              <w:rFonts w:ascii="Arial" w:eastAsia="Times New Roman" w:hAnsi="Arial" w:cs="Arial"/>
              <w:noProof/>
              <w:color w:val="1D2228"/>
              <w:lang w:eastAsia="en-GB"/>
            </w:rPr>
            <w:t>(www.who.int, 2022)</w:t>
          </w:r>
          <w:r w:rsidR="00864B2B">
            <w:rPr>
              <w:rFonts w:ascii="Arial" w:eastAsia="Times New Roman" w:hAnsi="Arial" w:cs="Arial"/>
              <w:color w:val="1D2228"/>
              <w:lang w:eastAsia="en-GB"/>
            </w:rPr>
            <w:fldChar w:fldCharType="end"/>
          </w:r>
        </w:sdtContent>
      </w:sdt>
      <w:r w:rsidRPr="00B05606">
        <w:rPr>
          <w:rFonts w:ascii="Arial" w:eastAsia="Times New Roman" w:hAnsi="Arial" w:cs="Arial"/>
          <w:color w:val="1D2228"/>
          <w:lang w:eastAsia="en-GB"/>
        </w:rPr>
        <w:t xml:space="preserve"> Autism is also known as </w:t>
      </w:r>
      <w:r w:rsidR="007A323B" w:rsidRPr="00B05606">
        <w:rPr>
          <w:rFonts w:ascii="Arial" w:eastAsia="Times New Roman" w:hAnsi="Arial" w:cs="Arial"/>
          <w:color w:val="1D2228"/>
          <w:lang w:eastAsia="en-GB"/>
        </w:rPr>
        <w:t>autism spectrum disorder</w:t>
      </w:r>
      <w:r w:rsidRPr="00B05606">
        <w:rPr>
          <w:rFonts w:ascii="Arial" w:eastAsia="Times New Roman" w:hAnsi="Arial" w:cs="Arial"/>
          <w:color w:val="1D2228"/>
          <w:lang w:eastAsia="en-GB"/>
        </w:rPr>
        <w:t xml:space="preserve"> for the way it affects people varies. The characteristics of autism include difficulty in social interaction and communication, patterns of activities and behaviour, focus on details and unusual reactions to sensations. UN estimated that 1 out of every 100 children has autism. There are about 700 000 adults and children with autism in United Kingdom. 1 out of 66 people in Qatar has autism and it is a country with the highest number of </w:t>
      </w:r>
      <w:r w:rsidR="005A2547" w:rsidRPr="00B05606">
        <w:rPr>
          <w:rFonts w:ascii="Arial" w:eastAsia="Times New Roman" w:hAnsi="Arial" w:cs="Arial"/>
          <w:color w:val="1D2228"/>
          <w:lang w:eastAsia="en-GB"/>
        </w:rPr>
        <w:t>autisms</w:t>
      </w:r>
      <w:r w:rsidRPr="00B05606">
        <w:rPr>
          <w:rFonts w:ascii="Arial" w:eastAsia="Times New Roman" w:hAnsi="Arial" w:cs="Arial"/>
          <w:color w:val="1D2228"/>
          <w:lang w:eastAsia="en-GB"/>
        </w:rPr>
        <w:t>.</w:t>
      </w:r>
      <w:sdt>
        <w:sdtPr>
          <w:rPr>
            <w:rFonts w:ascii="Arial" w:eastAsia="Times New Roman" w:hAnsi="Arial" w:cs="Arial"/>
            <w:color w:val="1D2228"/>
            <w:lang w:eastAsia="en-GB"/>
          </w:rPr>
          <w:id w:val="-1137719608"/>
          <w:citation/>
        </w:sdtPr>
        <w:sdtContent>
          <w:r w:rsidR="005A2547">
            <w:rPr>
              <w:rFonts w:ascii="Arial" w:eastAsia="Times New Roman" w:hAnsi="Arial" w:cs="Arial"/>
              <w:color w:val="1D2228"/>
              <w:lang w:eastAsia="en-GB"/>
            </w:rPr>
            <w:fldChar w:fldCharType="begin"/>
          </w:r>
          <w:r w:rsidR="005A2547">
            <w:rPr>
              <w:rFonts w:ascii="Arial" w:eastAsia="Times New Roman" w:hAnsi="Arial" w:cs="Arial"/>
              <w:color w:val="1D2228"/>
              <w:lang w:eastAsia="en-GB"/>
            </w:rPr>
            <w:instrText xml:space="preserve"> CITATION Ste22 \l 2057 </w:instrText>
          </w:r>
          <w:r w:rsidR="005A2547">
            <w:rPr>
              <w:rFonts w:ascii="Arial" w:eastAsia="Times New Roman" w:hAnsi="Arial" w:cs="Arial"/>
              <w:color w:val="1D2228"/>
              <w:lang w:eastAsia="en-GB"/>
            </w:rPr>
            <w:fldChar w:fldCharType="separate"/>
          </w:r>
          <w:r w:rsidR="007019F2">
            <w:rPr>
              <w:rFonts w:ascii="Arial" w:eastAsia="Times New Roman" w:hAnsi="Arial" w:cs="Arial"/>
              <w:noProof/>
              <w:color w:val="1D2228"/>
              <w:lang w:eastAsia="en-GB"/>
            </w:rPr>
            <w:t xml:space="preserve"> </w:t>
          </w:r>
          <w:r w:rsidR="007019F2" w:rsidRPr="007019F2">
            <w:rPr>
              <w:rFonts w:ascii="Arial" w:eastAsia="Times New Roman" w:hAnsi="Arial" w:cs="Arial"/>
              <w:noProof/>
              <w:color w:val="1D2228"/>
              <w:lang w:eastAsia="en-GB"/>
            </w:rPr>
            <w:t>(Zauderer, 2022)</w:t>
          </w:r>
          <w:r w:rsidR="005A2547">
            <w:rPr>
              <w:rFonts w:ascii="Arial" w:eastAsia="Times New Roman" w:hAnsi="Arial" w:cs="Arial"/>
              <w:color w:val="1D2228"/>
              <w:lang w:eastAsia="en-GB"/>
            </w:rPr>
            <w:fldChar w:fldCharType="end"/>
          </w:r>
        </w:sdtContent>
      </w:sdt>
      <w:r w:rsidRPr="00B05606">
        <w:rPr>
          <w:rFonts w:ascii="Arial" w:eastAsia="Times New Roman" w:hAnsi="Arial" w:cs="Arial"/>
          <w:color w:val="1D2228"/>
          <w:lang w:eastAsia="en-GB"/>
        </w:rPr>
        <w:t> In Croydon, the number of residents with autism is estimated to be between 8,000 - 11,000</w:t>
      </w:r>
      <w:sdt>
        <w:sdtPr>
          <w:rPr>
            <w:rFonts w:ascii="Arial" w:eastAsia="Times New Roman" w:hAnsi="Arial" w:cs="Arial"/>
            <w:color w:val="1D2228"/>
            <w:lang w:eastAsia="en-GB"/>
          </w:rPr>
          <w:id w:val="362639600"/>
          <w:citation/>
        </w:sdtPr>
        <w:sdtContent>
          <w:r w:rsidR="00D70CC5">
            <w:rPr>
              <w:rFonts w:ascii="Arial" w:eastAsia="Times New Roman" w:hAnsi="Arial" w:cs="Arial"/>
              <w:color w:val="1D2228"/>
              <w:lang w:eastAsia="en-GB"/>
            </w:rPr>
            <w:fldChar w:fldCharType="begin"/>
          </w:r>
          <w:r w:rsidR="00D70CC5">
            <w:rPr>
              <w:rFonts w:ascii="Arial" w:eastAsia="Times New Roman" w:hAnsi="Arial" w:cs="Arial"/>
              <w:color w:val="1D2228"/>
              <w:lang w:eastAsia="en-GB"/>
            </w:rPr>
            <w:instrText xml:space="preserve"> CITATION www21 \l 2057 </w:instrText>
          </w:r>
          <w:r w:rsidR="00D70CC5">
            <w:rPr>
              <w:rFonts w:ascii="Arial" w:eastAsia="Times New Roman" w:hAnsi="Arial" w:cs="Arial"/>
              <w:color w:val="1D2228"/>
              <w:lang w:eastAsia="en-GB"/>
            </w:rPr>
            <w:fldChar w:fldCharType="separate"/>
          </w:r>
          <w:r w:rsidR="007019F2">
            <w:rPr>
              <w:rFonts w:ascii="Arial" w:eastAsia="Times New Roman" w:hAnsi="Arial" w:cs="Arial"/>
              <w:noProof/>
              <w:color w:val="1D2228"/>
              <w:lang w:eastAsia="en-GB"/>
            </w:rPr>
            <w:t xml:space="preserve"> </w:t>
          </w:r>
          <w:r w:rsidR="007019F2" w:rsidRPr="007019F2">
            <w:rPr>
              <w:rFonts w:ascii="Arial" w:eastAsia="Times New Roman" w:hAnsi="Arial" w:cs="Arial"/>
              <w:noProof/>
              <w:color w:val="1D2228"/>
              <w:lang w:eastAsia="en-GB"/>
            </w:rPr>
            <w:t>(www.croydonobservatory.org, 2021)</w:t>
          </w:r>
          <w:r w:rsidR="00D70CC5">
            <w:rPr>
              <w:rFonts w:ascii="Arial" w:eastAsia="Times New Roman" w:hAnsi="Arial" w:cs="Arial"/>
              <w:color w:val="1D2228"/>
              <w:lang w:eastAsia="en-GB"/>
            </w:rPr>
            <w:fldChar w:fldCharType="end"/>
          </w:r>
        </w:sdtContent>
      </w:sdt>
      <w:r w:rsidRPr="00B05606">
        <w:rPr>
          <w:rFonts w:ascii="Arial" w:eastAsia="Times New Roman" w:hAnsi="Arial" w:cs="Arial"/>
          <w:color w:val="1D2228"/>
          <w:lang w:eastAsia="en-GB"/>
        </w:rPr>
        <w:t>.</w:t>
      </w:r>
    </w:p>
    <w:p w14:paraId="250FF90C" w14:textId="77777777" w:rsidR="005D4A23" w:rsidRPr="00B05606" w:rsidRDefault="005D4A23" w:rsidP="00240406">
      <w:pPr>
        <w:shd w:val="clear" w:color="auto" w:fill="FFFFFF"/>
        <w:spacing w:after="0" w:line="360" w:lineRule="auto"/>
        <w:jc w:val="both"/>
        <w:rPr>
          <w:rFonts w:ascii="Arial" w:eastAsia="Times New Roman" w:hAnsi="Arial" w:cs="Arial"/>
          <w:color w:val="1D2228"/>
          <w:lang w:eastAsia="en-GB"/>
        </w:rPr>
      </w:pPr>
      <w:r w:rsidRPr="00B05606">
        <w:rPr>
          <w:rFonts w:ascii="Arial" w:eastAsia="Times New Roman" w:hAnsi="Arial" w:cs="Arial"/>
          <w:color w:val="1D2228"/>
          <w:lang w:eastAsia="en-GB"/>
        </w:rPr>
        <w:lastRenderedPageBreak/>
        <w:t>These residents face regularly multiple barriers daily. Croydon has a good number of community initiatives targeting autistic residents. Amongst them is Active Lives. </w:t>
      </w:r>
    </w:p>
    <w:p w14:paraId="70D20D8F" w14:textId="77777777" w:rsidR="005D4A23" w:rsidRPr="00B05606" w:rsidRDefault="005D4A23" w:rsidP="00240406">
      <w:pPr>
        <w:shd w:val="clear" w:color="auto" w:fill="FFFFFF"/>
        <w:spacing w:after="0" w:line="360" w:lineRule="auto"/>
        <w:jc w:val="both"/>
        <w:rPr>
          <w:rFonts w:ascii="Arial" w:eastAsia="Times New Roman" w:hAnsi="Arial" w:cs="Arial"/>
          <w:color w:val="1D2228"/>
          <w:lang w:eastAsia="en-GB"/>
        </w:rPr>
      </w:pPr>
    </w:p>
    <w:p w14:paraId="6CDE46D0" w14:textId="540C905D" w:rsidR="005D4A23" w:rsidRDefault="005D4A23" w:rsidP="00240406">
      <w:pPr>
        <w:shd w:val="clear" w:color="auto" w:fill="FFFFFF"/>
        <w:spacing w:after="0" w:line="360" w:lineRule="auto"/>
        <w:jc w:val="both"/>
        <w:rPr>
          <w:rFonts w:ascii="Arial" w:eastAsia="Times New Roman" w:hAnsi="Arial" w:cs="Arial"/>
          <w:color w:val="1D2228"/>
          <w:lang w:eastAsia="en-GB"/>
        </w:rPr>
      </w:pPr>
      <w:r w:rsidRPr="00B05606">
        <w:rPr>
          <w:rFonts w:ascii="Arial" w:eastAsia="Times New Roman" w:hAnsi="Arial" w:cs="Arial"/>
          <w:color w:val="1D2228"/>
          <w:lang w:eastAsia="en-GB"/>
        </w:rPr>
        <w:t xml:space="preserve">Active lives </w:t>
      </w:r>
      <w:proofErr w:type="gramStart"/>
      <w:r w:rsidRPr="00B05606">
        <w:rPr>
          <w:rFonts w:ascii="Arial" w:eastAsia="Times New Roman" w:hAnsi="Arial" w:cs="Arial"/>
          <w:color w:val="1D2228"/>
          <w:lang w:eastAsia="en-GB"/>
        </w:rPr>
        <w:t>is</w:t>
      </w:r>
      <w:proofErr w:type="gramEnd"/>
      <w:r w:rsidRPr="00B05606">
        <w:rPr>
          <w:rFonts w:ascii="Arial" w:eastAsia="Times New Roman" w:hAnsi="Arial" w:cs="Arial"/>
          <w:color w:val="1D2228"/>
          <w:lang w:eastAsia="en-GB"/>
        </w:rPr>
        <w:t xml:space="preserve"> a community initiative that offers both day and evening support opportunities for adults with autism and other disabilities. It offers person centred support to its target users at a hub or by going to them in the community. The underlying principle of active lives is that service users decide what needs and support they want. Active lives focus on inspiring independence, social networking, physical and emotional wellbeing, employability, friendship. The main objective is to satisfy each person's social and learning goals. </w:t>
      </w:r>
    </w:p>
    <w:p w14:paraId="010B11FC" w14:textId="77777777" w:rsidR="00D70CC5" w:rsidRPr="00B05606" w:rsidRDefault="00D70CC5" w:rsidP="00240406">
      <w:pPr>
        <w:shd w:val="clear" w:color="auto" w:fill="FFFFFF"/>
        <w:spacing w:after="0" w:line="360" w:lineRule="auto"/>
        <w:jc w:val="both"/>
        <w:rPr>
          <w:rFonts w:ascii="Arial" w:eastAsia="Times New Roman" w:hAnsi="Arial" w:cs="Arial"/>
          <w:color w:val="1D2228"/>
          <w:lang w:eastAsia="en-GB"/>
        </w:rPr>
      </w:pPr>
    </w:p>
    <w:p w14:paraId="32B04C3B" w14:textId="6997BC66" w:rsidR="0044268F" w:rsidRPr="00B05606" w:rsidRDefault="005D4A23" w:rsidP="00914A23">
      <w:pPr>
        <w:shd w:val="clear" w:color="auto" w:fill="FFFFFF"/>
        <w:spacing w:after="0" w:line="360" w:lineRule="auto"/>
        <w:jc w:val="both"/>
        <w:rPr>
          <w:rFonts w:ascii="Arial" w:eastAsia="Times New Roman" w:hAnsi="Arial" w:cs="Arial"/>
          <w:color w:val="1D2228"/>
          <w:lang w:eastAsia="en-GB"/>
        </w:rPr>
      </w:pPr>
      <w:r w:rsidRPr="00B05606">
        <w:rPr>
          <w:rFonts w:ascii="Arial" w:eastAsia="Times New Roman" w:hAnsi="Arial" w:cs="Arial"/>
          <w:color w:val="1D2228"/>
          <w:lang w:eastAsia="en-GB"/>
        </w:rPr>
        <w:t>Apart from Active Lives, Croydon has set in motion dedicated Web pages providing advice and information to residents with autism and their families, carers and professionals. It is one-stop shop for autism in the community with the intention of bringing under one umbrella all touched by autism and awareness created in general population. </w:t>
      </w:r>
    </w:p>
    <w:p w14:paraId="4FBC4696" w14:textId="77777777" w:rsidR="0044268F" w:rsidRPr="00B05606" w:rsidRDefault="0044268F" w:rsidP="00B05606">
      <w:pPr>
        <w:shd w:val="clear" w:color="auto" w:fill="FFFFFF"/>
        <w:spacing w:after="0" w:line="240" w:lineRule="auto"/>
        <w:jc w:val="both"/>
        <w:rPr>
          <w:rFonts w:ascii="Arial" w:eastAsia="Times New Roman" w:hAnsi="Arial" w:cs="Arial"/>
          <w:color w:val="1D2228"/>
          <w:lang w:eastAsia="en-GB"/>
        </w:rPr>
      </w:pPr>
    </w:p>
    <w:p w14:paraId="04ECD9CA" w14:textId="77777777" w:rsidR="0044268F" w:rsidRPr="00D70CC5" w:rsidRDefault="0044268F" w:rsidP="00914A23">
      <w:pPr>
        <w:shd w:val="clear" w:color="auto" w:fill="FFFFFF"/>
        <w:spacing w:after="0" w:line="360" w:lineRule="auto"/>
        <w:jc w:val="both"/>
        <w:rPr>
          <w:rFonts w:ascii="Arial" w:eastAsia="Times New Roman" w:hAnsi="Arial" w:cs="Arial"/>
          <w:b/>
          <w:bCs/>
          <w:color w:val="1D2228"/>
          <w:lang w:eastAsia="en-GB"/>
        </w:rPr>
      </w:pPr>
      <w:r w:rsidRPr="00D70CC5">
        <w:rPr>
          <w:rFonts w:ascii="Arial" w:eastAsia="Times New Roman" w:hAnsi="Arial" w:cs="Arial"/>
          <w:b/>
          <w:bCs/>
          <w:color w:val="1D2228"/>
          <w:lang w:eastAsia="en-GB"/>
        </w:rPr>
        <w:t>Stakeholders </w:t>
      </w:r>
    </w:p>
    <w:p w14:paraId="0D6BC013" w14:textId="77777777" w:rsidR="0044268F" w:rsidRPr="00B05606" w:rsidRDefault="0044268F" w:rsidP="00914A23">
      <w:pPr>
        <w:shd w:val="clear" w:color="auto" w:fill="FFFFFF"/>
        <w:spacing w:after="0" w:line="360" w:lineRule="auto"/>
        <w:jc w:val="both"/>
        <w:rPr>
          <w:rFonts w:ascii="Arial" w:eastAsia="Times New Roman" w:hAnsi="Arial" w:cs="Arial"/>
          <w:color w:val="1D2228"/>
          <w:lang w:eastAsia="en-GB"/>
        </w:rPr>
      </w:pPr>
    </w:p>
    <w:p w14:paraId="79B45A63" w14:textId="77777777" w:rsidR="0044268F" w:rsidRPr="00B05606" w:rsidRDefault="0044268F" w:rsidP="00914A23">
      <w:pPr>
        <w:shd w:val="clear" w:color="auto" w:fill="FFFFFF"/>
        <w:spacing w:after="0" w:line="360" w:lineRule="auto"/>
        <w:jc w:val="both"/>
        <w:rPr>
          <w:rFonts w:ascii="Arial" w:eastAsia="Times New Roman" w:hAnsi="Arial" w:cs="Arial"/>
          <w:color w:val="1D2228"/>
          <w:lang w:eastAsia="en-GB"/>
        </w:rPr>
      </w:pPr>
      <w:r w:rsidRPr="00B05606">
        <w:rPr>
          <w:rFonts w:ascii="Arial" w:eastAsia="Times New Roman" w:hAnsi="Arial" w:cs="Arial"/>
          <w:color w:val="1D2228"/>
          <w:lang w:eastAsia="en-GB"/>
        </w:rPr>
        <w:t>In any community development project stakeholders are very important. They usually have interest in the community initiatives outcome. They bring in their wealth of experience, perspectives and efforts and their inputs directly impact the project outcomes. Stakeholders have the primary role of achieving any projects Strategic objectives. </w:t>
      </w:r>
    </w:p>
    <w:p w14:paraId="16FC7EBB" w14:textId="77777777" w:rsidR="0044268F" w:rsidRPr="00B05606" w:rsidRDefault="0044268F" w:rsidP="00914A23">
      <w:pPr>
        <w:shd w:val="clear" w:color="auto" w:fill="FFFFFF"/>
        <w:spacing w:after="0" w:line="360" w:lineRule="auto"/>
        <w:jc w:val="both"/>
        <w:rPr>
          <w:rFonts w:ascii="Arial" w:eastAsia="Times New Roman" w:hAnsi="Arial" w:cs="Arial"/>
          <w:color w:val="1D2228"/>
          <w:lang w:eastAsia="en-GB"/>
        </w:rPr>
      </w:pPr>
    </w:p>
    <w:p w14:paraId="6CF70388" w14:textId="5BE1EFFB" w:rsidR="0044268F" w:rsidRPr="00B05606" w:rsidRDefault="0044268F" w:rsidP="00914A23">
      <w:pPr>
        <w:shd w:val="clear" w:color="auto" w:fill="FFFFFF"/>
        <w:spacing w:after="0" w:line="360" w:lineRule="auto"/>
        <w:jc w:val="both"/>
        <w:rPr>
          <w:rFonts w:ascii="Arial" w:eastAsia="Times New Roman" w:hAnsi="Arial" w:cs="Arial"/>
          <w:color w:val="1D2228"/>
          <w:lang w:eastAsia="en-GB"/>
        </w:rPr>
      </w:pPr>
      <w:r w:rsidRPr="00B05606">
        <w:rPr>
          <w:rFonts w:ascii="Arial" w:eastAsia="Times New Roman" w:hAnsi="Arial" w:cs="Arial"/>
          <w:color w:val="1D2228"/>
          <w:lang w:eastAsia="en-GB"/>
        </w:rPr>
        <w:t xml:space="preserve">Stakeholders for Man Van prostate cancer community initiative are Royal Marsden partners </w:t>
      </w:r>
      <w:r w:rsidR="00914A23">
        <w:rPr>
          <w:rFonts w:ascii="Arial" w:eastAsia="Times New Roman" w:hAnsi="Arial" w:cs="Arial"/>
          <w:color w:val="1D2228"/>
          <w:lang w:eastAsia="en-GB"/>
        </w:rPr>
        <w:t>and the partners</w:t>
      </w:r>
      <w:r w:rsidRPr="00B05606">
        <w:rPr>
          <w:rFonts w:ascii="Arial" w:eastAsia="Times New Roman" w:hAnsi="Arial" w:cs="Arial"/>
          <w:color w:val="1D2228"/>
          <w:lang w:eastAsia="en-GB"/>
        </w:rPr>
        <w:t xml:space="preserve"> include </w:t>
      </w:r>
    </w:p>
    <w:p w14:paraId="0E383F72" w14:textId="77777777" w:rsidR="0044268F" w:rsidRPr="00B05606" w:rsidRDefault="0044268F" w:rsidP="00B05606">
      <w:pPr>
        <w:shd w:val="clear" w:color="auto" w:fill="FFFFFF"/>
        <w:spacing w:after="0" w:line="240" w:lineRule="auto"/>
        <w:jc w:val="both"/>
        <w:rPr>
          <w:rFonts w:ascii="Arial" w:eastAsia="Times New Roman" w:hAnsi="Arial" w:cs="Arial"/>
          <w:color w:val="1D2228"/>
          <w:lang w:eastAsia="en-GB"/>
        </w:rPr>
      </w:pPr>
    </w:p>
    <w:p w14:paraId="13966D68" w14:textId="77777777" w:rsidR="0044268F" w:rsidRPr="00B05606" w:rsidRDefault="0044268F" w:rsidP="00B05606">
      <w:pPr>
        <w:shd w:val="clear" w:color="auto" w:fill="FFFFFF"/>
        <w:spacing w:after="0" w:line="240" w:lineRule="auto"/>
        <w:jc w:val="both"/>
        <w:rPr>
          <w:rFonts w:ascii="Arial" w:eastAsia="Times New Roman" w:hAnsi="Arial" w:cs="Arial"/>
          <w:color w:val="1D2228"/>
          <w:lang w:eastAsia="en-GB"/>
        </w:rPr>
      </w:pPr>
    </w:p>
    <w:p w14:paraId="6F967BA9" w14:textId="1EE6B40F" w:rsidR="0044268F" w:rsidRPr="00B05606" w:rsidRDefault="0044268F" w:rsidP="00B05606">
      <w:pPr>
        <w:pStyle w:val="ListParagraph"/>
        <w:numPr>
          <w:ilvl w:val="0"/>
          <w:numId w:val="1"/>
        </w:numPr>
        <w:shd w:val="clear" w:color="auto" w:fill="FFFFFF"/>
        <w:spacing w:after="0" w:line="240" w:lineRule="auto"/>
        <w:jc w:val="both"/>
        <w:rPr>
          <w:rFonts w:ascii="Arial" w:eastAsia="Times New Roman" w:hAnsi="Arial" w:cs="Arial"/>
          <w:color w:val="1D2228"/>
          <w:lang w:eastAsia="en-GB"/>
        </w:rPr>
      </w:pPr>
      <w:r w:rsidRPr="00B05606">
        <w:rPr>
          <w:rFonts w:ascii="Arial" w:eastAsia="Times New Roman" w:hAnsi="Arial" w:cs="Arial"/>
          <w:color w:val="1D2228"/>
          <w:lang w:eastAsia="en-GB"/>
        </w:rPr>
        <w:t>The Institute of Cancer Research</w:t>
      </w:r>
    </w:p>
    <w:p w14:paraId="1D265972" w14:textId="77777777" w:rsidR="0044268F" w:rsidRPr="00B05606" w:rsidRDefault="007019F2" w:rsidP="00B05606">
      <w:pPr>
        <w:numPr>
          <w:ilvl w:val="0"/>
          <w:numId w:val="1"/>
        </w:numPr>
        <w:jc w:val="both"/>
        <w:rPr>
          <w:rFonts w:ascii="Arial" w:hAnsi="Arial" w:cs="Arial"/>
        </w:rPr>
      </w:pPr>
      <w:hyperlink r:id="rId11" w:tgtFrame="_blank" w:history="1">
        <w:r w:rsidR="0044268F" w:rsidRPr="00B05606">
          <w:rPr>
            <w:rStyle w:val="Hyperlink"/>
            <w:rFonts w:ascii="Arial" w:hAnsi="Arial" w:cs="Arial"/>
            <w:color w:val="auto"/>
            <w:u w:val="none"/>
          </w:rPr>
          <w:t>Croydon Health Services NHS Trust</w:t>
        </w:r>
      </w:hyperlink>
    </w:p>
    <w:p w14:paraId="63422BAD" w14:textId="77777777" w:rsidR="0044268F" w:rsidRPr="00B05606" w:rsidRDefault="007019F2" w:rsidP="00B05606">
      <w:pPr>
        <w:numPr>
          <w:ilvl w:val="0"/>
          <w:numId w:val="1"/>
        </w:numPr>
        <w:jc w:val="both"/>
        <w:rPr>
          <w:rFonts w:ascii="Arial" w:hAnsi="Arial" w:cs="Arial"/>
        </w:rPr>
      </w:pPr>
      <w:hyperlink r:id="rId12" w:tgtFrame="_blank" w:history="1">
        <w:r w:rsidR="0044268F" w:rsidRPr="00B05606">
          <w:rPr>
            <w:rStyle w:val="Hyperlink"/>
            <w:rFonts w:ascii="Arial" w:hAnsi="Arial" w:cs="Arial"/>
            <w:color w:val="auto"/>
            <w:u w:val="none"/>
          </w:rPr>
          <w:t>Epsom and St Helier University Hospitals NHS Trust</w:t>
        </w:r>
      </w:hyperlink>
    </w:p>
    <w:p w14:paraId="7C926DB3" w14:textId="77777777" w:rsidR="0044268F" w:rsidRPr="00B05606" w:rsidRDefault="007019F2" w:rsidP="00B05606">
      <w:pPr>
        <w:numPr>
          <w:ilvl w:val="0"/>
          <w:numId w:val="1"/>
        </w:numPr>
        <w:jc w:val="both"/>
        <w:rPr>
          <w:rFonts w:ascii="Arial" w:hAnsi="Arial" w:cs="Arial"/>
        </w:rPr>
      </w:pPr>
      <w:hyperlink r:id="rId13" w:tgtFrame="_blank" w:history="1">
        <w:r w:rsidR="0044268F" w:rsidRPr="00B05606">
          <w:rPr>
            <w:rStyle w:val="Hyperlink"/>
            <w:rFonts w:ascii="Arial" w:hAnsi="Arial" w:cs="Arial"/>
            <w:color w:val="auto"/>
            <w:u w:val="none"/>
          </w:rPr>
          <w:t>Imperial College Healthcare NHS Trust</w:t>
        </w:r>
      </w:hyperlink>
    </w:p>
    <w:p w14:paraId="188774C6" w14:textId="77777777" w:rsidR="0044268F" w:rsidRPr="00B05606" w:rsidRDefault="007019F2" w:rsidP="00B05606">
      <w:pPr>
        <w:numPr>
          <w:ilvl w:val="0"/>
          <w:numId w:val="1"/>
        </w:numPr>
        <w:jc w:val="both"/>
        <w:rPr>
          <w:rFonts w:ascii="Arial" w:hAnsi="Arial" w:cs="Arial"/>
        </w:rPr>
      </w:pPr>
      <w:hyperlink r:id="rId14" w:tgtFrame="_blank" w:history="1">
        <w:r w:rsidR="0044268F" w:rsidRPr="00B05606">
          <w:rPr>
            <w:rStyle w:val="Hyperlink"/>
            <w:rFonts w:ascii="Arial" w:hAnsi="Arial" w:cs="Arial"/>
            <w:color w:val="auto"/>
            <w:u w:val="none"/>
          </w:rPr>
          <w:t>Kingston Hospital NHS Foundation Trust</w:t>
        </w:r>
      </w:hyperlink>
      <w:r w:rsidR="0044268F" w:rsidRPr="00B05606">
        <w:rPr>
          <w:rFonts w:ascii="Arial" w:hAnsi="Arial" w:cs="Arial"/>
        </w:rPr>
        <w:t xml:space="preserve"> </w:t>
      </w:r>
    </w:p>
    <w:p w14:paraId="1F979671" w14:textId="77777777" w:rsidR="0044268F" w:rsidRPr="00B05606" w:rsidRDefault="007019F2" w:rsidP="00B05606">
      <w:pPr>
        <w:numPr>
          <w:ilvl w:val="0"/>
          <w:numId w:val="1"/>
        </w:numPr>
        <w:jc w:val="both"/>
        <w:rPr>
          <w:rFonts w:ascii="Arial" w:hAnsi="Arial" w:cs="Arial"/>
        </w:rPr>
      </w:pPr>
      <w:hyperlink r:id="rId15" w:tgtFrame="_blank" w:history="1">
        <w:r w:rsidR="0044268F" w:rsidRPr="00B05606">
          <w:rPr>
            <w:rStyle w:val="Hyperlink"/>
            <w:rFonts w:ascii="Arial" w:hAnsi="Arial" w:cs="Arial"/>
            <w:color w:val="auto"/>
            <w:u w:val="none"/>
          </w:rPr>
          <w:t>London North West University Healthcare NHS Trust</w:t>
        </w:r>
      </w:hyperlink>
    </w:p>
    <w:p w14:paraId="15731D9B" w14:textId="77777777" w:rsidR="0044268F" w:rsidRPr="00B05606" w:rsidRDefault="007019F2" w:rsidP="00B05606">
      <w:pPr>
        <w:numPr>
          <w:ilvl w:val="0"/>
          <w:numId w:val="1"/>
        </w:numPr>
        <w:jc w:val="both"/>
        <w:rPr>
          <w:rFonts w:ascii="Arial" w:hAnsi="Arial" w:cs="Arial"/>
        </w:rPr>
      </w:pPr>
      <w:hyperlink r:id="rId16" w:history="1">
        <w:r w:rsidR="0044268F" w:rsidRPr="00B05606">
          <w:rPr>
            <w:rStyle w:val="Hyperlink"/>
            <w:rFonts w:ascii="Arial" w:hAnsi="Arial" w:cs="Arial"/>
            <w:color w:val="auto"/>
            <w:u w:val="none"/>
          </w:rPr>
          <w:t>Royal Brompton &amp; Harefield hospitals</w:t>
        </w:r>
      </w:hyperlink>
    </w:p>
    <w:p w14:paraId="7C4391C1" w14:textId="77777777" w:rsidR="0044268F" w:rsidRPr="00B05606" w:rsidRDefault="007019F2" w:rsidP="00B05606">
      <w:pPr>
        <w:numPr>
          <w:ilvl w:val="0"/>
          <w:numId w:val="1"/>
        </w:numPr>
        <w:jc w:val="both"/>
        <w:rPr>
          <w:rFonts w:ascii="Arial" w:hAnsi="Arial" w:cs="Arial"/>
        </w:rPr>
      </w:pPr>
      <w:hyperlink r:id="rId17" w:tgtFrame="_blank" w:history="1">
        <w:r w:rsidR="0044268F" w:rsidRPr="00B05606">
          <w:rPr>
            <w:rStyle w:val="Hyperlink"/>
            <w:rFonts w:ascii="Arial" w:hAnsi="Arial" w:cs="Arial"/>
            <w:color w:val="auto"/>
            <w:u w:val="none"/>
          </w:rPr>
          <w:t>St George’s University Hospitals NHS Foundation Trust</w:t>
        </w:r>
      </w:hyperlink>
    </w:p>
    <w:p w14:paraId="5802E8FF" w14:textId="77777777" w:rsidR="0044268F" w:rsidRPr="00B05606" w:rsidRDefault="007019F2" w:rsidP="00B05606">
      <w:pPr>
        <w:numPr>
          <w:ilvl w:val="0"/>
          <w:numId w:val="1"/>
        </w:numPr>
        <w:jc w:val="both"/>
        <w:rPr>
          <w:rFonts w:ascii="Arial" w:hAnsi="Arial" w:cs="Arial"/>
        </w:rPr>
      </w:pPr>
      <w:hyperlink r:id="rId18" w:tgtFrame="_blank" w:history="1">
        <w:r w:rsidR="0044268F" w:rsidRPr="00B05606">
          <w:rPr>
            <w:rStyle w:val="Hyperlink"/>
            <w:rFonts w:ascii="Arial" w:hAnsi="Arial" w:cs="Arial"/>
            <w:color w:val="auto"/>
            <w:u w:val="none"/>
          </w:rPr>
          <w:t>The Hillingdon Hospitals NHS Foundation Trust</w:t>
        </w:r>
      </w:hyperlink>
    </w:p>
    <w:p w14:paraId="4C915C58" w14:textId="1C2F2749" w:rsidR="0044268F" w:rsidRPr="00B05606" w:rsidRDefault="007019F2" w:rsidP="00B05606">
      <w:pPr>
        <w:numPr>
          <w:ilvl w:val="0"/>
          <w:numId w:val="1"/>
        </w:numPr>
        <w:jc w:val="both"/>
        <w:rPr>
          <w:rFonts w:ascii="Arial" w:hAnsi="Arial" w:cs="Arial"/>
        </w:rPr>
      </w:pPr>
      <w:hyperlink r:id="rId19" w:tgtFrame="_blank" w:history="1">
        <w:r w:rsidR="0044268F" w:rsidRPr="00B05606">
          <w:rPr>
            <w:rStyle w:val="Hyperlink"/>
            <w:rFonts w:ascii="Arial" w:hAnsi="Arial" w:cs="Arial"/>
            <w:color w:val="auto"/>
            <w:u w:val="none"/>
          </w:rPr>
          <w:t>The Royal Marsden NHS Foundation Trust</w:t>
        </w:r>
      </w:hyperlink>
      <w:r w:rsidR="0044268F" w:rsidRPr="00B05606">
        <w:rPr>
          <w:rFonts w:ascii="Arial" w:hAnsi="Arial" w:cs="Arial"/>
        </w:rPr>
        <w:t xml:space="preserve"> </w:t>
      </w:r>
    </w:p>
    <w:p w14:paraId="63B99B3B" w14:textId="62851E3E" w:rsidR="0044268F" w:rsidRPr="00B05606" w:rsidRDefault="0044268F" w:rsidP="00B05606">
      <w:pPr>
        <w:jc w:val="both"/>
        <w:rPr>
          <w:rFonts w:ascii="Arial" w:hAnsi="Arial" w:cs="Arial"/>
        </w:rPr>
      </w:pPr>
    </w:p>
    <w:p w14:paraId="27E61B5F" w14:textId="58B4CE11" w:rsidR="0044268F" w:rsidRPr="00914A23" w:rsidRDefault="00C07C8A" w:rsidP="00B05606">
      <w:pPr>
        <w:jc w:val="both"/>
        <w:rPr>
          <w:rFonts w:ascii="Arial" w:hAnsi="Arial" w:cs="Arial"/>
          <w:b/>
          <w:bCs/>
        </w:rPr>
      </w:pPr>
      <w:r w:rsidRPr="00914A23">
        <w:rPr>
          <w:rFonts w:ascii="Arial" w:hAnsi="Arial" w:cs="Arial"/>
          <w:b/>
          <w:bCs/>
        </w:rPr>
        <w:lastRenderedPageBreak/>
        <w:t>Stakeholders involved in Active Lives are:</w:t>
      </w:r>
    </w:p>
    <w:p w14:paraId="1D4AF53A" w14:textId="77777777" w:rsidR="00C07C8A" w:rsidRPr="00B05606" w:rsidRDefault="00C07C8A" w:rsidP="00B05606">
      <w:pPr>
        <w:pStyle w:val="ListParagraph"/>
        <w:numPr>
          <w:ilvl w:val="0"/>
          <w:numId w:val="2"/>
        </w:numPr>
        <w:jc w:val="both"/>
        <w:rPr>
          <w:rFonts w:ascii="Arial" w:hAnsi="Arial" w:cs="Arial"/>
        </w:rPr>
      </w:pPr>
      <w:r w:rsidRPr="00B05606">
        <w:rPr>
          <w:rFonts w:ascii="Arial" w:hAnsi="Arial" w:cs="Arial"/>
        </w:rPr>
        <w:t>Commissioners</w:t>
      </w:r>
    </w:p>
    <w:p w14:paraId="6C5D8AA2" w14:textId="77777777" w:rsidR="00C07C8A" w:rsidRPr="00B05606" w:rsidRDefault="00C07C8A" w:rsidP="00B05606">
      <w:pPr>
        <w:pStyle w:val="ListParagraph"/>
        <w:numPr>
          <w:ilvl w:val="0"/>
          <w:numId w:val="2"/>
        </w:numPr>
        <w:jc w:val="both"/>
        <w:rPr>
          <w:rFonts w:ascii="Arial" w:hAnsi="Arial" w:cs="Arial"/>
        </w:rPr>
      </w:pPr>
      <w:r w:rsidRPr="00B05606">
        <w:rPr>
          <w:rFonts w:ascii="Arial" w:hAnsi="Arial" w:cs="Arial"/>
        </w:rPr>
        <w:t>Councillors</w:t>
      </w:r>
    </w:p>
    <w:p w14:paraId="36426AAE" w14:textId="77777777" w:rsidR="00C07C8A" w:rsidRPr="00B05606" w:rsidRDefault="00C07C8A" w:rsidP="00B05606">
      <w:pPr>
        <w:pStyle w:val="ListParagraph"/>
        <w:numPr>
          <w:ilvl w:val="0"/>
          <w:numId w:val="2"/>
        </w:numPr>
        <w:jc w:val="both"/>
        <w:rPr>
          <w:rFonts w:ascii="Arial" w:hAnsi="Arial" w:cs="Arial"/>
        </w:rPr>
      </w:pPr>
      <w:r w:rsidRPr="00B05606">
        <w:rPr>
          <w:rFonts w:ascii="Arial" w:hAnsi="Arial" w:cs="Arial"/>
        </w:rPr>
        <w:t>Specialist council officers in education and social care</w:t>
      </w:r>
    </w:p>
    <w:p w14:paraId="5057F3D3" w14:textId="77777777" w:rsidR="00C07C8A" w:rsidRPr="00B05606" w:rsidRDefault="00C07C8A" w:rsidP="00B05606">
      <w:pPr>
        <w:pStyle w:val="ListParagraph"/>
        <w:numPr>
          <w:ilvl w:val="0"/>
          <w:numId w:val="2"/>
        </w:numPr>
        <w:jc w:val="both"/>
        <w:rPr>
          <w:rFonts w:ascii="Arial" w:hAnsi="Arial" w:cs="Arial"/>
        </w:rPr>
      </w:pPr>
      <w:r w:rsidRPr="00B05606">
        <w:rPr>
          <w:rFonts w:ascii="Arial" w:hAnsi="Arial" w:cs="Arial"/>
        </w:rPr>
        <w:t>Charities</w:t>
      </w:r>
    </w:p>
    <w:p w14:paraId="42D94986" w14:textId="77777777" w:rsidR="00C07C8A" w:rsidRPr="00B05606" w:rsidRDefault="00C07C8A" w:rsidP="00B05606">
      <w:pPr>
        <w:pStyle w:val="ListParagraph"/>
        <w:numPr>
          <w:ilvl w:val="0"/>
          <w:numId w:val="2"/>
        </w:numPr>
        <w:jc w:val="both"/>
        <w:rPr>
          <w:rFonts w:ascii="Arial" w:hAnsi="Arial" w:cs="Arial"/>
        </w:rPr>
      </w:pPr>
      <w:r w:rsidRPr="00B05606">
        <w:rPr>
          <w:rFonts w:ascii="Arial" w:hAnsi="Arial" w:cs="Arial"/>
        </w:rPr>
        <w:t>Businesses</w:t>
      </w:r>
    </w:p>
    <w:p w14:paraId="67B5B4CF" w14:textId="77777777" w:rsidR="00C07C8A" w:rsidRPr="00B05606" w:rsidRDefault="00C07C8A" w:rsidP="00B05606">
      <w:pPr>
        <w:pStyle w:val="ListParagraph"/>
        <w:numPr>
          <w:ilvl w:val="0"/>
          <w:numId w:val="2"/>
        </w:numPr>
        <w:jc w:val="both"/>
        <w:rPr>
          <w:rFonts w:ascii="Arial" w:hAnsi="Arial" w:cs="Arial"/>
        </w:rPr>
      </w:pPr>
      <w:r w:rsidRPr="00B05606">
        <w:rPr>
          <w:rFonts w:ascii="Arial" w:hAnsi="Arial" w:cs="Arial"/>
        </w:rPr>
        <w:t>Jobcentre Plus</w:t>
      </w:r>
    </w:p>
    <w:p w14:paraId="2B523AD1" w14:textId="05C04CA6" w:rsidR="00C07C8A" w:rsidRDefault="00C07C8A" w:rsidP="00B05606">
      <w:pPr>
        <w:pStyle w:val="ListParagraph"/>
        <w:numPr>
          <w:ilvl w:val="0"/>
          <w:numId w:val="2"/>
        </w:numPr>
        <w:jc w:val="both"/>
        <w:rPr>
          <w:rFonts w:ascii="Arial" w:hAnsi="Arial" w:cs="Arial"/>
        </w:rPr>
      </w:pPr>
      <w:r w:rsidRPr="00B05606">
        <w:rPr>
          <w:rFonts w:ascii="Arial" w:hAnsi="Arial" w:cs="Arial"/>
        </w:rPr>
        <w:t xml:space="preserve">The NHS </w:t>
      </w:r>
    </w:p>
    <w:p w14:paraId="3D493553" w14:textId="77777777" w:rsidR="00914A23" w:rsidRPr="00914A23" w:rsidRDefault="00914A23" w:rsidP="00914A23">
      <w:pPr>
        <w:jc w:val="both"/>
        <w:rPr>
          <w:rFonts w:ascii="Arial" w:hAnsi="Arial" w:cs="Arial"/>
        </w:rPr>
      </w:pPr>
    </w:p>
    <w:p w14:paraId="064A01C5" w14:textId="3B64C956" w:rsidR="00C07C8A" w:rsidRPr="00914A23" w:rsidRDefault="00914A23" w:rsidP="00914A23">
      <w:pPr>
        <w:spacing w:line="360" w:lineRule="auto"/>
        <w:jc w:val="both"/>
        <w:rPr>
          <w:rFonts w:ascii="Arial" w:hAnsi="Arial" w:cs="Arial"/>
          <w:b/>
          <w:bCs/>
        </w:rPr>
      </w:pPr>
      <w:r w:rsidRPr="00914A23">
        <w:rPr>
          <w:rFonts w:ascii="Arial" w:hAnsi="Arial" w:cs="Arial"/>
          <w:b/>
          <w:bCs/>
        </w:rPr>
        <w:t>Bronfenbrenner Theory and Community Initiatives</w:t>
      </w:r>
    </w:p>
    <w:p w14:paraId="158A5FB4" w14:textId="7EC23F75" w:rsidR="000B6572" w:rsidRPr="00B05606" w:rsidRDefault="000B6572" w:rsidP="00914A23">
      <w:pPr>
        <w:shd w:val="clear" w:color="auto" w:fill="FFFFFF"/>
        <w:spacing w:after="0" w:line="360" w:lineRule="auto"/>
        <w:jc w:val="both"/>
        <w:rPr>
          <w:rFonts w:ascii="Arial" w:eastAsia="Times New Roman" w:hAnsi="Arial" w:cs="Arial"/>
          <w:color w:val="1D2228"/>
          <w:lang w:eastAsia="en-GB"/>
        </w:rPr>
      </w:pPr>
      <w:r w:rsidRPr="00B05606">
        <w:rPr>
          <w:rFonts w:ascii="Arial" w:eastAsia="Times New Roman" w:hAnsi="Arial" w:cs="Arial"/>
          <w:color w:val="1D2228"/>
          <w:lang w:eastAsia="en-GB"/>
        </w:rPr>
        <w:t xml:space="preserve">Bronfenbrenner ecological theory Centre of argument is that a child's development is product of both their biology and a series of systems that surround the child. Those series of systems that are nested which impact the child are microsystem, mesosystem, </w:t>
      </w:r>
      <w:proofErr w:type="spellStart"/>
      <w:r w:rsidRPr="00B05606">
        <w:rPr>
          <w:rFonts w:ascii="Arial" w:eastAsia="Times New Roman" w:hAnsi="Arial" w:cs="Arial"/>
          <w:color w:val="1D2228"/>
          <w:lang w:eastAsia="en-GB"/>
        </w:rPr>
        <w:t>exosystem</w:t>
      </w:r>
      <w:proofErr w:type="spellEnd"/>
      <w:r w:rsidRPr="00B05606">
        <w:rPr>
          <w:rFonts w:ascii="Arial" w:eastAsia="Times New Roman" w:hAnsi="Arial" w:cs="Arial"/>
          <w:color w:val="1D2228"/>
          <w:lang w:eastAsia="en-GB"/>
        </w:rPr>
        <w:t xml:space="preserve">, macrosystem and chronosystem. As cancer is inversely associated with deprivation, the theory here is related to prostate cancer screening as the usually affected group of men especially black </w:t>
      </w:r>
      <w:r w:rsidR="00914A23">
        <w:rPr>
          <w:rFonts w:ascii="Arial" w:eastAsia="Times New Roman" w:hAnsi="Arial" w:cs="Arial"/>
          <w:color w:val="1D2228"/>
          <w:lang w:eastAsia="en-GB"/>
        </w:rPr>
        <w:t>C</w:t>
      </w:r>
      <w:r w:rsidRPr="00B05606">
        <w:rPr>
          <w:rFonts w:ascii="Arial" w:eastAsia="Times New Roman" w:hAnsi="Arial" w:cs="Arial"/>
          <w:color w:val="1D2228"/>
          <w:lang w:eastAsia="en-GB"/>
        </w:rPr>
        <w:t xml:space="preserve">aribbean men often do not go for screening. According to the theory what influences men to go for screening are their interactions both at microsystem and mesosystem. This </w:t>
      </w:r>
      <w:proofErr w:type="gramStart"/>
      <w:r w:rsidRPr="00B05606">
        <w:rPr>
          <w:rFonts w:ascii="Arial" w:eastAsia="Times New Roman" w:hAnsi="Arial" w:cs="Arial"/>
          <w:color w:val="1D2228"/>
          <w:lang w:eastAsia="en-GB"/>
        </w:rPr>
        <w:t>have</w:t>
      </w:r>
      <w:proofErr w:type="gramEnd"/>
      <w:r w:rsidRPr="00B05606">
        <w:rPr>
          <w:rFonts w:ascii="Arial" w:eastAsia="Times New Roman" w:hAnsi="Arial" w:cs="Arial"/>
          <w:color w:val="1D2228"/>
          <w:lang w:eastAsia="en-GB"/>
        </w:rPr>
        <w:t xml:space="preserve"> direct influence over their attitudes, beliefs, decision and behaviour. </w:t>
      </w:r>
      <w:proofErr w:type="gramStart"/>
      <w:r w:rsidRPr="00B05606">
        <w:rPr>
          <w:rFonts w:ascii="Arial" w:eastAsia="Times New Roman" w:hAnsi="Arial" w:cs="Arial"/>
          <w:color w:val="1D2228"/>
          <w:lang w:eastAsia="en-GB"/>
        </w:rPr>
        <w:t>Man</w:t>
      </w:r>
      <w:proofErr w:type="gramEnd"/>
      <w:r w:rsidRPr="00B05606">
        <w:rPr>
          <w:rFonts w:ascii="Arial" w:eastAsia="Times New Roman" w:hAnsi="Arial" w:cs="Arial"/>
          <w:color w:val="1D2228"/>
          <w:lang w:eastAsia="en-GB"/>
        </w:rPr>
        <w:t xml:space="preserve"> Van community initiative (</w:t>
      </w:r>
      <w:proofErr w:type="spellStart"/>
      <w:r w:rsidRPr="00B05606">
        <w:rPr>
          <w:rFonts w:ascii="Arial" w:eastAsia="Times New Roman" w:hAnsi="Arial" w:cs="Arial"/>
          <w:color w:val="1D2228"/>
          <w:lang w:eastAsia="en-GB"/>
        </w:rPr>
        <w:t>exosystem</w:t>
      </w:r>
      <w:proofErr w:type="spellEnd"/>
      <w:r w:rsidRPr="00B05606">
        <w:rPr>
          <w:rFonts w:ascii="Arial" w:eastAsia="Times New Roman" w:hAnsi="Arial" w:cs="Arial"/>
          <w:color w:val="1D2228"/>
          <w:lang w:eastAsia="en-GB"/>
        </w:rPr>
        <w:t>) relays prostate cancer screening messages from macrosystem directly to those at the risk of developing it.</w:t>
      </w:r>
    </w:p>
    <w:p w14:paraId="78864511" w14:textId="77777777" w:rsidR="000B6572" w:rsidRPr="00B05606" w:rsidRDefault="000B6572" w:rsidP="00914A23">
      <w:pPr>
        <w:shd w:val="clear" w:color="auto" w:fill="FFFFFF"/>
        <w:spacing w:after="0" w:line="360" w:lineRule="auto"/>
        <w:jc w:val="both"/>
        <w:rPr>
          <w:rFonts w:ascii="Arial" w:eastAsia="Times New Roman" w:hAnsi="Arial" w:cs="Arial"/>
          <w:color w:val="1D2228"/>
          <w:lang w:eastAsia="en-GB"/>
        </w:rPr>
      </w:pPr>
    </w:p>
    <w:p w14:paraId="068278AB" w14:textId="5A75D83E" w:rsidR="000B6572" w:rsidRDefault="000B6572" w:rsidP="00914A23">
      <w:pPr>
        <w:shd w:val="clear" w:color="auto" w:fill="FFFFFF"/>
        <w:spacing w:after="0" w:line="360" w:lineRule="auto"/>
        <w:jc w:val="both"/>
        <w:rPr>
          <w:rFonts w:ascii="Arial" w:eastAsia="Times New Roman" w:hAnsi="Arial" w:cs="Arial"/>
          <w:color w:val="1D2228"/>
          <w:lang w:eastAsia="en-GB"/>
        </w:rPr>
      </w:pPr>
      <w:r w:rsidRPr="00B05606">
        <w:rPr>
          <w:rFonts w:ascii="Arial" w:eastAsia="Times New Roman" w:hAnsi="Arial" w:cs="Arial"/>
          <w:color w:val="1D2228"/>
          <w:lang w:eastAsia="en-GB"/>
        </w:rPr>
        <w:t xml:space="preserve">The relationship of Bronfenbrenner ecological theory with autism will focus on the diagnosis of autism impact on typically developing siblings. The theory argument that the environment affects a child's development suggest that a child cohabiting with a brother or sister with autism can leave a child feeling isolated, confused and frustrated. </w:t>
      </w:r>
      <w:proofErr w:type="gramStart"/>
      <w:r w:rsidRPr="00B05606">
        <w:rPr>
          <w:rFonts w:ascii="Arial" w:eastAsia="Times New Roman" w:hAnsi="Arial" w:cs="Arial"/>
          <w:color w:val="1D2228"/>
          <w:lang w:eastAsia="en-GB"/>
        </w:rPr>
        <w:t>So</w:t>
      </w:r>
      <w:proofErr w:type="gramEnd"/>
      <w:r w:rsidRPr="00B05606">
        <w:rPr>
          <w:rFonts w:ascii="Arial" w:eastAsia="Times New Roman" w:hAnsi="Arial" w:cs="Arial"/>
          <w:color w:val="1D2228"/>
          <w:lang w:eastAsia="en-GB"/>
        </w:rPr>
        <w:t xml:space="preserve"> while community development initiative are hatched for</w:t>
      </w:r>
      <w:r w:rsidR="00914A23">
        <w:rPr>
          <w:rFonts w:ascii="Arial" w:eastAsia="Times New Roman" w:hAnsi="Arial" w:cs="Arial"/>
          <w:color w:val="1D2228"/>
          <w:lang w:eastAsia="en-GB"/>
        </w:rPr>
        <w:t xml:space="preserve"> the benefits of</w:t>
      </w:r>
      <w:r w:rsidRPr="00B05606">
        <w:rPr>
          <w:rFonts w:ascii="Arial" w:eastAsia="Times New Roman" w:hAnsi="Arial" w:cs="Arial"/>
          <w:color w:val="1D2228"/>
          <w:lang w:eastAsia="en-GB"/>
        </w:rPr>
        <w:t xml:space="preserve"> autistic persons, it is important that their siblings are equally assisted. </w:t>
      </w:r>
    </w:p>
    <w:p w14:paraId="75F5AD38" w14:textId="77777777" w:rsidR="00914A23" w:rsidRPr="00B05606" w:rsidRDefault="00914A23" w:rsidP="00914A23">
      <w:pPr>
        <w:shd w:val="clear" w:color="auto" w:fill="FFFFFF"/>
        <w:spacing w:after="0" w:line="360" w:lineRule="auto"/>
        <w:jc w:val="both"/>
        <w:rPr>
          <w:rFonts w:ascii="Arial" w:hAnsi="Arial" w:cs="Arial"/>
        </w:rPr>
      </w:pPr>
    </w:p>
    <w:p w14:paraId="62ABA038" w14:textId="4BD35A62" w:rsidR="00146A68" w:rsidRPr="00914A23" w:rsidRDefault="00146A68" w:rsidP="00914A23">
      <w:pPr>
        <w:spacing w:line="360" w:lineRule="auto"/>
        <w:jc w:val="both"/>
        <w:rPr>
          <w:rFonts w:ascii="Arial" w:hAnsi="Arial" w:cs="Arial"/>
          <w:b/>
          <w:bCs/>
        </w:rPr>
      </w:pPr>
      <w:r w:rsidRPr="00914A23">
        <w:rPr>
          <w:rFonts w:ascii="Arial" w:hAnsi="Arial" w:cs="Arial"/>
          <w:b/>
          <w:bCs/>
        </w:rPr>
        <w:t>Legislation and policy Impact</w:t>
      </w:r>
    </w:p>
    <w:p w14:paraId="42F837F5" w14:textId="4ECEA53A" w:rsidR="00E62309" w:rsidRPr="00B05606" w:rsidRDefault="00003ADB" w:rsidP="00914A23">
      <w:pPr>
        <w:spacing w:line="360" w:lineRule="auto"/>
        <w:jc w:val="both"/>
        <w:rPr>
          <w:rFonts w:ascii="Arial" w:hAnsi="Arial" w:cs="Arial"/>
        </w:rPr>
      </w:pPr>
      <w:r w:rsidRPr="00B05606">
        <w:rPr>
          <w:rFonts w:ascii="Arial" w:hAnsi="Arial" w:cs="Arial"/>
        </w:rPr>
        <w:t>The legislation</w:t>
      </w:r>
      <w:r w:rsidR="0051764F" w:rsidRPr="00B05606">
        <w:rPr>
          <w:rFonts w:ascii="Arial" w:hAnsi="Arial" w:cs="Arial"/>
        </w:rPr>
        <w:t>s</w:t>
      </w:r>
      <w:r w:rsidRPr="00B05606">
        <w:rPr>
          <w:rFonts w:ascii="Arial" w:hAnsi="Arial" w:cs="Arial"/>
        </w:rPr>
        <w:t xml:space="preserve"> that support these community initiatives are </w:t>
      </w:r>
      <w:r w:rsidR="00E62309" w:rsidRPr="00B05606">
        <w:rPr>
          <w:rFonts w:ascii="Arial" w:hAnsi="Arial" w:cs="Arial"/>
        </w:rPr>
        <w:t>The Equality Act 20</w:t>
      </w:r>
      <w:r w:rsidRPr="00B05606">
        <w:rPr>
          <w:rFonts w:ascii="Arial" w:hAnsi="Arial" w:cs="Arial"/>
        </w:rPr>
        <w:t xml:space="preserve">10 and Human rights acts.  </w:t>
      </w:r>
      <w:r w:rsidR="006E6FAF" w:rsidRPr="00B05606">
        <w:rPr>
          <w:rFonts w:ascii="Arial" w:hAnsi="Arial" w:cs="Arial"/>
        </w:rPr>
        <w:t>While the</w:t>
      </w:r>
      <w:r w:rsidRPr="00B05606">
        <w:rPr>
          <w:rFonts w:ascii="Arial" w:hAnsi="Arial" w:cs="Arial"/>
        </w:rPr>
        <w:t xml:space="preserve"> purpose of this </w:t>
      </w:r>
      <w:r w:rsidR="006E6FAF" w:rsidRPr="00B05606">
        <w:rPr>
          <w:rFonts w:ascii="Arial" w:hAnsi="Arial" w:cs="Arial"/>
        </w:rPr>
        <w:t xml:space="preserve">Equality </w:t>
      </w:r>
      <w:r w:rsidRPr="00B05606">
        <w:rPr>
          <w:rFonts w:ascii="Arial" w:hAnsi="Arial" w:cs="Arial"/>
        </w:rPr>
        <w:t>act 2010 is the protection of people legally against discrimination both in workplace and wider society</w:t>
      </w:r>
      <w:r w:rsidR="0051764F" w:rsidRPr="00B05606">
        <w:rPr>
          <w:rFonts w:ascii="Arial" w:hAnsi="Arial" w:cs="Arial"/>
        </w:rPr>
        <w:t>,</w:t>
      </w:r>
      <w:r w:rsidRPr="00B05606">
        <w:rPr>
          <w:rFonts w:ascii="Arial" w:hAnsi="Arial" w:cs="Arial"/>
        </w:rPr>
        <w:t xml:space="preserve"> </w:t>
      </w:r>
      <w:r w:rsidR="0051764F" w:rsidRPr="00B05606">
        <w:rPr>
          <w:rFonts w:ascii="Arial" w:hAnsi="Arial" w:cs="Arial"/>
        </w:rPr>
        <w:t>Human Rights Acts are the basic rights and freedoms that belong to every person in the world, from birth until death. E</w:t>
      </w:r>
      <w:r w:rsidR="00E62309" w:rsidRPr="00B05606">
        <w:rPr>
          <w:rFonts w:ascii="Arial" w:hAnsi="Arial" w:cs="Arial"/>
        </w:rPr>
        <w:t>ffective steps</w:t>
      </w:r>
      <w:r w:rsidR="0051764F" w:rsidRPr="00B05606">
        <w:rPr>
          <w:rFonts w:ascii="Arial" w:hAnsi="Arial" w:cs="Arial"/>
        </w:rPr>
        <w:t xml:space="preserve"> should be taken</w:t>
      </w:r>
      <w:r w:rsidR="00E62309" w:rsidRPr="00B05606">
        <w:rPr>
          <w:rFonts w:ascii="Arial" w:hAnsi="Arial" w:cs="Arial"/>
        </w:rPr>
        <w:t xml:space="preserve"> to address health inequalities in </w:t>
      </w:r>
      <w:r w:rsidR="0051764F" w:rsidRPr="00B05606">
        <w:rPr>
          <w:rFonts w:ascii="Arial" w:hAnsi="Arial" w:cs="Arial"/>
        </w:rPr>
        <w:t xml:space="preserve">prostate </w:t>
      </w:r>
      <w:r w:rsidR="00E62309" w:rsidRPr="00B05606">
        <w:rPr>
          <w:rFonts w:ascii="Arial" w:hAnsi="Arial" w:cs="Arial"/>
        </w:rPr>
        <w:t>cancer</w:t>
      </w:r>
      <w:r w:rsidR="0051764F" w:rsidRPr="00B05606">
        <w:rPr>
          <w:rFonts w:ascii="Arial" w:hAnsi="Arial" w:cs="Arial"/>
        </w:rPr>
        <w:t xml:space="preserve"> by putting into consideration the need not to breach Equality act 2010 by alienating those especially with disabilities</w:t>
      </w:r>
      <w:r w:rsidR="00C17314" w:rsidRPr="00B05606">
        <w:rPr>
          <w:rFonts w:ascii="Arial" w:hAnsi="Arial" w:cs="Arial"/>
        </w:rPr>
        <w:t xml:space="preserve">. Also, when undertaken community development, rights of the service users must </w:t>
      </w:r>
      <w:r w:rsidR="00C17314" w:rsidRPr="00B05606">
        <w:rPr>
          <w:rFonts w:ascii="Arial" w:hAnsi="Arial" w:cs="Arial"/>
        </w:rPr>
        <w:lastRenderedPageBreak/>
        <w:t>be treated fairly, dignified and respected.</w:t>
      </w:r>
      <w:r w:rsidR="0051764F" w:rsidRPr="00B05606">
        <w:rPr>
          <w:rFonts w:ascii="Arial" w:hAnsi="Arial" w:cs="Arial"/>
        </w:rPr>
        <w:t xml:space="preserve"> </w:t>
      </w:r>
      <w:r w:rsidR="00C17314" w:rsidRPr="00B05606">
        <w:rPr>
          <w:rFonts w:ascii="Arial" w:hAnsi="Arial" w:cs="Arial"/>
        </w:rPr>
        <w:t>Other ways to</w:t>
      </w:r>
      <w:r w:rsidR="00E62309" w:rsidRPr="00B05606">
        <w:rPr>
          <w:rFonts w:ascii="Arial" w:hAnsi="Arial" w:cs="Arial"/>
        </w:rPr>
        <w:t xml:space="preserve"> identify and address health</w:t>
      </w:r>
      <w:r w:rsidR="00C17314" w:rsidRPr="00B05606">
        <w:rPr>
          <w:rFonts w:ascii="Arial" w:hAnsi="Arial" w:cs="Arial"/>
        </w:rPr>
        <w:t xml:space="preserve"> related</w:t>
      </w:r>
      <w:r w:rsidR="00E62309" w:rsidRPr="00B05606">
        <w:rPr>
          <w:rFonts w:ascii="Arial" w:hAnsi="Arial" w:cs="Arial"/>
        </w:rPr>
        <w:t xml:space="preserve"> inequalities </w:t>
      </w:r>
      <w:r w:rsidR="00C17314" w:rsidRPr="00B05606">
        <w:rPr>
          <w:rFonts w:ascii="Arial" w:hAnsi="Arial" w:cs="Arial"/>
        </w:rPr>
        <w:t xml:space="preserve">are </w:t>
      </w:r>
      <w:r w:rsidR="00E62309" w:rsidRPr="00B05606">
        <w:rPr>
          <w:rFonts w:ascii="Arial" w:hAnsi="Arial" w:cs="Arial"/>
        </w:rPr>
        <w:t>by:</w:t>
      </w:r>
    </w:p>
    <w:p w14:paraId="6534CBB6" w14:textId="5D504971" w:rsidR="00E62309" w:rsidRPr="00B05606" w:rsidRDefault="00E62309" w:rsidP="0047199E">
      <w:pPr>
        <w:pStyle w:val="ListParagraph"/>
        <w:numPr>
          <w:ilvl w:val="0"/>
          <w:numId w:val="6"/>
        </w:numPr>
        <w:spacing w:line="360" w:lineRule="auto"/>
        <w:jc w:val="both"/>
        <w:rPr>
          <w:rFonts w:ascii="Arial" w:hAnsi="Arial" w:cs="Arial"/>
        </w:rPr>
      </w:pPr>
      <w:r w:rsidRPr="00B05606">
        <w:rPr>
          <w:rFonts w:ascii="Arial" w:hAnsi="Arial" w:cs="Arial"/>
        </w:rPr>
        <w:t>Working</w:t>
      </w:r>
      <w:r w:rsidR="00A36787" w:rsidRPr="00B05606">
        <w:rPr>
          <w:rFonts w:ascii="Arial" w:hAnsi="Arial" w:cs="Arial"/>
        </w:rPr>
        <w:t xml:space="preserve"> in partnership</w:t>
      </w:r>
      <w:r w:rsidRPr="00B05606">
        <w:rPr>
          <w:rFonts w:ascii="Arial" w:hAnsi="Arial" w:cs="Arial"/>
        </w:rPr>
        <w:t xml:space="preserve"> with local authorities, public health teams and other partners to </w:t>
      </w:r>
      <w:r w:rsidR="00A36787" w:rsidRPr="00B05606">
        <w:rPr>
          <w:rFonts w:ascii="Arial" w:hAnsi="Arial" w:cs="Arial"/>
        </w:rPr>
        <w:t>establish</w:t>
      </w:r>
      <w:r w:rsidRPr="00B05606">
        <w:rPr>
          <w:rFonts w:ascii="Arial" w:hAnsi="Arial" w:cs="Arial"/>
        </w:rPr>
        <w:t xml:space="preserve"> up-to-date intelligence, health inequalities mapping and health needs assessments. This </w:t>
      </w:r>
      <w:r w:rsidR="00A36787" w:rsidRPr="00B05606">
        <w:rPr>
          <w:rFonts w:ascii="Arial" w:hAnsi="Arial" w:cs="Arial"/>
        </w:rPr>
        <w:t>will</w:t>
      </w:r>
      <w:r w:rsidRPr="00B05606">
        <w:rPr>
          <w:rFonts w:ascii="Arial" w:hAnsi="Arial" w:cs="Arial"/>
        </w:rPr>
        <w:t xml:space="preserve"> en</w:t>
      </w:r>
      <w:r w:rsidR="00A36787" w:rsidRPr="00B05606">
        <w:rPr>
          <w:rFonts w:ascii="Arial" w:hAnsi="Arial" w:cs="Arial"/>
        </w:rPr>
        <w:t>hance</w:t>
      </w:r>
      <w:r w:rsidRPr="00B05606">
        <w:rPr>
          <w:rFonts w:ascii="Arial" w:hAnsi="Arial" w:cs="Arial"/>
        </w:rPr>
        <w:t xml:space="preserve"> the meet</w:t>
      </w:r>
      <w:r w:rsidR="00A36787" w:rsidRPr="00B05606">
        <w:rPr>
          <w:rFonts w:ascii="Arial" w:hAnsi="Arial" w:cs="Arial"/>
        </w:rPr>
        <w:t>ing of</w:t>
      </w:r>
      <w:r w:rsidRPr="00B05606">
        <w:rPr>
          <w:rFonts w:ascii="Arial" w:hAnsi="Arial" w:cs="Arial"/>
        </w:rPr>
        <w:t xml:space="preserve"> the specific needs of different groups</w:t>
      </w:r>
      <w:r w:rsidR="00A36787" w:rsidRPr="00B05606">
        <w:rPr>
          <w:rFonts w:ascii="Arial" w:hAnsi="Arial" w:cs="Arial"/>
        </w:rPr>
        <w:t xml:space="preserve"> through provision of the most targeted solutions</w:t>
      </w:r>
      <w:r w:rsidRPr="00B05606">
        <w:rPr>
          <w:rFonts w:ascii="Arial" w:hAnsi="Arial" w:cs="Arial"/>
        </w:rPr>
        <w:t xml:space="preserve"> thereby </w:t>
      </w:r>
      <w:r w:rsidR="00A36787" w:rsidRPr="00B05606">
        <w:rPr>
          <w:rFonts w:ascii="Arial" w:hAnsi="Arial" w:cs="Arial"/>
        </w:rPr>
        <w:t>decreasing</w:t>
      </w:r>
      <w:r w:rsidRPr="00B05606">
        <w:rPr>
          <w:rFonts w:ascii="Arial" w:hAnsi="Arial" w:cs="Arial"/>
        </w:rPr>
        <w:t xml:space="preserve"> health inequity. </w:t>
      </w:r>
    </w:p>
    <w:p w14:paraId="54A461BB" w14:textId="7FCFADED" w:rsidR="00E62309" w:rsidRPr="00B05606" w:rsidRDefault="00E62309" w:rsidP="0047199E">
      <w:pPr>
        <w:pStyle w:val="ListParagraph"/>
        <w:numPr>
          <w:ilvl w:val="0"/>
          <w:numId w:val="6"/>
        </w:numPr>
        <w:spacing w:line="360" w:lineRule="auto"/>
        <w:jc w:val="both"/>
        <w:rPr>
          <w:rFonts w:ascii="Arial" w:hAnsi="Arial" w:cs="Arial"/>
        </w:rPr>
      </w:pPr>
      <w:r w:rsidRPr="00B05606">
        <w:rPr>
          <w:rFonts w:ascii="Arial" w:hAnsi="Arial" w:cs="Arial"/>
        </w:rPr>
        <w:t>Provi</w:t>
      </w:r>
      <w:r w:rsidR="004C3D7B" w:rsidRPr="00B05606">
        <w:rPr>
          <w:rFonts w:ascii="Arial" w:hAnsi="Arial" w:cs="Arial"/>
        </w:rPr>
        <w:t>sion of</w:t>
      </w:r>
      <w:r w:rsidRPr="00B05606">
        <w:rPr>
          <w:rFonts w:ascii="Arial" w:hAnsi="Arial" w:cs="Arial"/>
        </w:rPr>
        <w:t xml:space="preserve"> targeted and tailored interventions at levels proportionate to identified need</w:t>
      </w:r>
      <w:r w:rsidR="004C3D7B" w:rsidRPr="00B05606">
        <w:rPr>
          <w:rFonts w:ascii="Arial" w:hAnsi="Arial" w:cs="Arial"/>
        </w:rPr>
        <w:t>.</w:t>
      </w:r>
    </w:p>
    <w:p w14:paraId="03601120" w14:textId="481EB1B0" w:rsidR="00003ADB" w:rsidRPr="00B05606" w:rsidRDefault="004C3D7B" w:rsidP="0047199E">
      <w:pPr>
        <w:pStyle w:val="ListParagraph"/>
        <w:numPr>
          <w:ilvl w:val="0"/>
          <w:numId w:val="6"/>
        </w:numPr>
        <w:spacing w:line="360" w:lineRule="auto"/>
        <w:jc w:val="both"/>
        <w:rPr>
          <w:rFonts w:ascii="Arial" w:hAnsi="Arial" w:cs="Arial"/>
        </w:rPr>
      </w:pPr>
      <w:r w:rsidRPr="00B05606">
        <w:rPr>
          <w:rFonts w:ascii="Arial" w:hAnsi="Arial" w:cs="Arial"/>
        </w:rPr>
        <w:t>Exploration of</w:t>
      </w:r>
      <w:r w:rsidR="00E62309" w:rsidRPr="00B05606">
        <w:rPr>
          <w:rFonts w:ascii="Arial" w:hAnsi="Arial" w:cs="Arial"/>
        </w:rPr>
        <w:t xml:space="preserve"> detailed equalities impact assessments for all strategies, plans and provision.</w:t>
      </w:r>
    </w:p>
    <w:p w14:paraId="3CDE54A7" w14:textId="77777777" w:rsidR="00003ADB" w:rsidRPr="00B05606" w:rsidRDefault="00E62309" w:rsidP="0047199E">
      <w:pPr>
        <w:pStyle w:val="ListParagraph"/>
        <w:numPr>
          <w:ilvl w:val="0"/>
          <w:numId w:val="6"/>
        </w:numPr>
        <w:spacing w:line="360" w:lineRule="auto"/>
        <w:jc w:val="both"/>
        <w:rPr>
          <w:rFonts w:ascii="Arial" w:hAnsi="Arial" w:cs="Arial"/>
        </w:rPr>
      </w:pPr>
      <w:r w:rsidRPr="00B05606">
        <w:rPr>
          <w:rFonts w:ascii="Arial" w:hAnsi="Arial" w:cs="Arial"/>
        </w:rPr>
        <w:t>Understanding existing variations in disease prevalence, uptake of</w:t>
      </w:r>
      <w:r w:rsidR="00003ADB" w:rsidRPr="00B05606">
        <w:rPr>
          <w:rFonts w:ascii="Arial" w:hAnsi="Arial" w:cs="Arial"/>
        </w:rPr>
        <w:t xml:space="preserve"> </w:t>
      </w:r>
      <w:r w:rsidRPr="00B05606">
        <w:rPr>
          <w:rFonts w:ascii="Arial" w:hAnsi="Arial" w:cs="Arial"/>
        </w:rPr>
        <w:t>preventative</w:t>
      </w:r>
      <w:r w:rsidR="00003ADB" w:rsidRPr="00B05606">
        <w:rPr>
          <w:rFonts w:ascii="Arial" w:hAnsi="Arial" w:cs="Arial"/>
        </w:rPr>
        <w:t xml:space="preserve"> </w:t>
      </w:r>
      <w:r w:rsidRPr="00B05606">
        <w:rPr>
          <w:rFonts w:ascii="Arial" w:hAnsi="Arial" w:cs="Arial"/>
        </w:rPr>
        <w:t>interventions, and primary care and secondary care use that</w:t>
      </w:r>
      <w:r w:rsidR="00003ADB" w:rsidRPr="00B05606">
        <w:rPr>
          <w:rFonts w:ascii="Arial" w:hAnsi="Arial" w:cs="Arial"/>
        </w:rPr>
        <w:t xml:space="preserve"> </w:t>
      </w:r>
      <w:r w:rsidRPr="00B05606">
        <w:rPr>
          <w:rFonts w:ascii="Arial" w:hAnsi="Arial" w:cs="Arial"/>
        </w:rPr>
        <w:t>may reflect health inequality or differing needs. Develop plans to address</w:t>
      </w:r>
      <w:r w:rsidR="00003ADB" w:rsidRPr="00B05606">
        <w:rPr>
          <w:rFonts w:ascii="Arial" w:hAnsi="Arial" w:cs="Arial"/>
        </w:rPr>
        <w:t xml:space="preserve"> </w:t>
      </w:r>
      <w:r w:rsidRPr="00B05606">
        <w:rPr>
          <w:rFonts w:ascii="Arial" w:hAnsi="Arial" w:cs="Arial"/>
        </w:rPr>
        <w:t>these variations</w:t>
      </w:r>
    </w:p>
    <w:p w14:paraId="0D4C3CCD" w14:textId="7B25F0EC" w:rsidR="00003ADB" w:rsidRPr="00B05606" w:rsidRDefault="00E62309" w:rsidP="0047199E">
      <w:pPr>
        <w:pStyle w:val="ListParagraph"/>
        <w:numPr>
          <w:ilvl w:val="0"/>
          <w:numId w:val="6"/>
        </w:numPr>
        <w:spacing w:line="360" w:lineRule="auto"/>
        <w:jc w:val="both"/>
        <w:rPr>
          <w:rFonts w:ascii="Arial" w:hAnsi="Arial" w:cs="Arial"/>
        </w:rPr>
      </w:pPr>
      <w:r w:rsidRPr="00B05606">
        <w:rPr>
          <w:rFonts w:ascii="Arial" w:hAnsi="Arial" w:cs="Arial"/>
        </w:rPr>
        <w:t xml:space="preserve">Working </w:t>
      </w:r>
      <w:r w:rsidR="004C3D7B" w:rsidRPr="00B05606">
        <w:rPr>
          <w:rFonts w:ascii="Arial" w:hAnsi="Arial" w:cs="Arial"/>
        </w:rPr>
        <w:t xml:space="preserve">in partnership </w:t>
      </w:r>
      <w:r w:rsidRPr="00B05606">
        <w:rPr>
          <w:rFonts w:ascii="Arial" w:hAnsi="Arial" w:cs="Arial"/>
        </w:rPr>
        <w:t>with</w:t>
      </w:r>
      <w:r w:rsidR="004C3D7B" w:rsidRPr="00B05606">
        <w:rPr>
          <w:rFonts w:ascii="Arial" w:hAnsi="Arial" w:cs="Arial"/>
        </w:rPr>
        <w:t xml:space="preserve"> the public,</w:t>
      </w:r>
      <w:r w:rsidRPr="00B05606">
        <w:rPr>
          <w:rFonts w:ascii="Arial" w:hAnsi="Arial" w:cs="Arial"/>
        </w:rPr>
        <w:t xml:space="preserve"> patients and other stakeholders to develop</w:t>
      </w:r>
      <w:r w:rsidR="00003ADB" w:rsidRPr="00B05606">
        <w:rPr>
          <w:rFonts w:ascii="Arial" w:hAnsi="Arial" w:cs="Arial"/>
        </w:rPr>
        <w:t xml:space="preserve"> </w:t>
      </w:r>
      <w:r w:rsidRPr="00B05606">
        <w:rPr>
          <w:rFonts w:ascii="Arial" w:hAnsi="Arial" w:cs="Arial"/>
        </w:rPr>
        <w:t xml:space="preserve">outcomes-focused plans that </w:t>
      </w:r>
      <w:r w:rsidR="004C3D7B" w:rsidRPr="00B05606">
        <w:rPr>
          <w:rFonts w:ascii="Arial" w:hAnsi="Arial" w:cs="Arial"/>
        </w:rPr>
        <w:t>match known</w:t>
      </w:r>
      <w:r w:rsidRPr="00B05606">
        <w:rPr>
          <w:rFonts w:ascii="Arial" w:hAnsi="Arial" w:cs="Arial"/>
        </w:rPr>
        <w:t xml:space="preserve"> needs in a</w:t>
      </w:r>
      <w:r w:rsidR="004C3D7B" w:rsidRPr="00B05606">
        <w:rPr>
          <w:rFonts w:ascii="Arial" w:hAnsi="Arial" w:cs="Arial"/>
        </w:rPr>
        <w:t xml:space="preserve"> fair and impartial</w:t>
      </w:r>
      <w:r w:rsidRPr="00B05606">
        <w:rPr>
          <w:rFonts w:ascii="Arial" w:hAnsi="Arial" w:cs="Arial"/>
        </w:rPr>
        <w:t xml:space="preserve"> way.</w:t>
      </w:r>
      <w:r w:rsidR="00003ADB" w:rsidRPr="00B05606">
        <w:rPr>
          <w:rFonts w:ascii="Arial" w:hAnsi="Arial" w:cs="Arial"/>
        </w:rPr>
        <w:t xml:space="preserve"> </w:t>
      </w:r>
    </w:p>
    <w:p w14:paraId="089A209F" w14:textId="26741F62" w:rsidR="00E62309" w:rsidRPr="0047199E" w:rsidRDefault="00E44F7B" w:rsidP="00B05606">
      <w:pPr>
        <w:pStyle w:val="ListParagraph"/>
        <w:numPr>
          <w:ilvl w:val="0"/>
          <w:numId w:val="6"/>
        </w:numPr>
        <w:spacing w:line="360" w:lineRule="auto"/>
        <w:jc w:val="both"/>
        <w:rPr>
          <w:rFonts w:ascii="Arial" w:hAnsi="Arial" w:cs="Arial"/>
        </w:rPr>
      </w:pPr>
      <w:r w:rsidRPr="00B05606">
        <w:rPr>
          <w:rFonts w:ascii="Arial" w:hAnsi="Arial" w:cs="Arial"/>
        </w:rPr>
        <w:t>Target</w:t>
      </w:r>
      <w:r w:rsidR="00E62309" w:rsidRPr="00B05606">
        <w:rPr>
          <w:rFonts w:ascii="Arial" w:hAnsi="Arial" w:cs="Arial"/>
        </w:rPr>
        <w:t xml:space="preserve"> investment ‘upstream’ to </w:t>
      </w:r>
      <w:r w:rsidRPr="00B05606">
        <w:rPr>
          <w:rFonts w:ascii="Arial" w:hAnsi="Arial" w:cs="Arial"/>
        </w:rPr>
        <w:t>make sure that</w:t>
      </w:r>
      <w:r w:rsidR="00E62309" w:rsidRPr="00B05606">
        <w:rPr>
          <w:rFonts w:ascii="Arial" w:hAnsi="Arial" w:cs="Arial"/>
        </w:rPr>
        <w:t xml:space="preserve"> health needs are met</w:t>
      </w:r>
      <w:r w:rsidRPr="00B05606">
        <w:rPr>
          <w:rFonts w:ascii="Arial" w:hAnsi="Arial" w:cs="Arial"/>
        </w:rPr>
        <w:t xml:space="preserve"> untimely</w:t>
      </w:r>
      <w:r w:rsidR="00E62309" w:rsidRPr="00B05606">
        <w:rPr>
          <w:rFonts w:ascii="Arial" w:hAnsi="Arial" w:cs="Arial"/>
        </w:rPr>
        <w:t xml:space="preserve"> for everyone.</w:t>
      </w:r>
    </w:p>
    <w:p w14:paraId="3EB227CC" w14:textId="77777777" w:rsidR="0047199E" w:rsidRDefault="0047199E" w:rsidP="00B05606">
      <w:pPr>
        <w:jc w:val="both"/>
        <w:rPr>
          <w:rFonts w:ascii="Arial" w:hAnsi="Arial" w:cs="Arial"/>
          <w:b/>
          <w:bCs/>
        </w:rPr>
      </w:pPr>
    </w:p>
    <w:p w14:paraId="161EAAB4" w14:textId="7E528480" w:rsidR="00146A68" w:rsidRDefault="00146A68" w:rsidP="00B05606">
      <w:pPr>
        <w:jc w:val="both"/>
        <w:rPr>
          <w:rFonts w:ascii="Arial" w:hAnsi="Arial" w:cs="Arial"/>
          <w:b/>
          <w:bCs/>
        </w:rPr>
      </w:pPr>
      <w:r w:rsidRPr="00B05606">
        <w:rPr>
          <w:rFonts w:ascii="Arial" w:hAnsi="Arial" w:cs="Arial"/>
          <w:b/>
          <w:bCs/>
        </w:rPr>
        <w:t>Digital Media and Technology</w:t>
      </w:r>
    </w:p>
    <w:p w14:paraId="136AABEE" w14:textId="77777777" w:rsidR="0047199E" w:rsidRPr="00B05606" w:rsidRDefault="0047199E" w:rsidP="00B05606">
      <w:pPr>
        <w:jc w:val="both"/>
        <w:rPr>
          <w:rFonts w:ascii="Arial" w:hAnsi="Arial" w:cs="Arial"/>
          <w:b/>
          <w:bCs/>
        </w:rPr>
      </w:pPr>
    </w:p>
    <w:p w14:paraId="4653B0A3" w14:textId="77777777" w:rsidR="0047199E" w:rsidRDefault="0052027F" w:rsidP="0047199E">
      <w:pPr>
        <w:spacing w:line="360" w:lineRule="auto"/>
        <w:jc w:val="both"/>
        <w:rPr>
          <w:rFonts w:ascii="Arial" w:hAnsi="Arial" w:cs="Arial"/>
        </w:rPr>
      </w:pPr>
      <w:r w:rsidRPr="00B05606">
        <w:rPr>
          <w:rFonts w:ascii="Arial" w:hAnsi="Arial" w:cs="Arial"/>
        </w:rPr>
        <w:t>Community development programmes awareness are these days best communicated through social media. Latest issues, advisories and guidelines to keep public informed should by social media like Facebook.</w:t>
      </w:r>
      <w:r w:rsidR="00321294" w:rsidRPr="00B05606">
        <w:rPr>
          <w:rFonts w:ascii="Arial" w:hAnsi="Arial" w:cs="Arial"/>
        </w:rPr>
        <w:t xml:space="preserve"> Link should be provided in body of social post. Incidentally, Croydon has now an online webpage where service to autistic persons, their friends and family are publicised.</w:t>
      </w:r>
      <w:r w:rsidRPr="00B05606">
        <w:rPr>
          <w:rFonts w:ascii="Arial" w:hAnsi="Arial" w:cs="Arial"/>
        </w:rPr>
        <w:t xml:space="preserve"> </w:t>
      </w:r>
    </w:p>
    <w:p w14:paraId="5E853249" w14:textId="53AD9C58" w:rsidR="00146A68" w:rsidRPr="00B05606" w:rsidRDefault="00146A68" w:rsidP="0047199E">
      <w:pPr>
        <w:spacing w:line="360" w:lineRule="auto"/>
        <w:jc w:val="both"/>
        <w:rPr>
          <w:rFonts w:ascii="Arial" w:hAnsi="Arial" w:cs="Arial"/>
        </w:rPr>
      </w:pPr>
      <w:r w:rsidRPr="00B05606">
        <w:rPr>
          <w:rFonts w:ascii="Arial" w:hAnsi="Arial" w:cs="Arial"/>
        </w:rPr>
        <w:t xml:space="preserve"> </w:t>
      </w:r>
    </w:p>
    <w:p w14:paraId="36E701C6" w14:textId="71E5DBC9" w:rsidR="00146A68" w:rsidRPr="0047199E" w:rsidRDefault="00146A68" w:rsidP="0047199E">
      <w:pPr>
        <w:spacing w:line="360" w:lineRule="auto"/>
        <w:jc w:val="both"/>
        <w:rPr>
          <w:rFonts w:ascii="Arial" w:hAnsi="Arial" w:cs="Arial"/>
          <w:b/>
          <w:bCs/>
        </w:rPr>
      </w:pPr>
      <w:r w:rsidRPr="0047199E">
        <w:rPr>
          <w:rFonts w:ascii="Arial" w:hAnsi="Arial" w:cs="Arial"/>
          <w:b/>
          <w:bCs/>
        </w:rPr>
        <w:t>Barriers and obstacles to community development</w:t>
      </w:r>
    </w:p>
    <w:p w14:paraId="573BC7F1" w14:textId="77777777" w:rsidR="00146A68" w:rsidRPr="00B05606" w:rsidRDefault="00146A68" w:rsidP="0047199E">
      <w:pPr>
        <w:spacing w:line="360" w:lineRule="auto"/>
        <w:jc w:val="both"/>
        <w:rPr>
          <w:rFonts w:ascii="Arial" w:hAnsi="Arial" w:cs="Arial"/>
        </w:rPr>
      </w:pPr>
      <w:r w:rsidRPr="00B05606">
        <w:rPr>
          <w:rFonts w:ascii="Arial" w:hAnsi="Arial" w:cs="Arial"/>
        </w:rPr>
        <w:t xml:space="preserve"> </w:t>
      </w:r>
    </w:p>
    <w:p w14:paraId="648DB752" w14:textId="77777777" w:rsidR="0047199E" w:rsidRDefault="00146A68" w:rsidP="00D42BDF">
      <w:pPr>
        <w:pStyle w:val="ListParagraph"/>
        <w:numPr>
          <w:ilvl w:val="0"/>
          <w:numId w:val="8"/>
        </w:numPr>
        <w:spacing w:line="360" w:lineRule="auto"/>
        <w:ind w:left="360"/>
        <w:jc w:val="both"/>
        <w:rPr>
          <w:rFonts w:ascii="Arial" w:hAnsi="Arial" w:cs="Arial"/>
        </w:rPr>
      </w:pPr>
      <w:r w:rsidRPr="0047199E">
        <w:rPr>
          <w:rFonts w:ascii="Arial" w:hAnsi="Arial" w:cs="Arial"/>
        </w:rPr>
        <w:t>Problem of engaging with specific group. This might be as a result of mistrust and cynicism due to stigmatization, isolation and marginalization in the past.</w:t>
      </w:r>
    </w:p>
    <w:p w14:paraId="21F9D3DD" w14:textId="77777777" w:rsidR="0047199E" w:rsidRDefault="00146A68" w:rsidP="00D8141C">
      <w:pPr>
        <w:pStyle w:val="ListParagraph"/>
        <w:numPr>
          <w:ilvl w:val="0"/>
          <w:numId w:val="8"/>
        </w:numPr>
        <w:spacing w:line="360" w:lineRule="auto"/>
        <w:ind w:left="360"/>
        <w:jc w:val="both"/>
        <w:rPr>
          <w:rFonts w:ascii="Arial" w:hAnsi="Arial" w:cs="Arial"/>
        </w:rPr>
      </w:pPr>
      <w:r w:rsidRPr="0047199E">
        <w:rPr>
          <w:rFonts w:ascii="Arial" w:hAnsi="Arial" w:cs="Arial"/>
        </w:rPr>
        <w:t>Communication and Language barriers. For those whose mother tongue is not English, language might be a hinderance to their engagement with or accessing services available.</w:t>
      </w:r>
      <w:r w:rsidR="00531AC9" w:rsidRPr="0047199E">
        <w:rPr>
          <w:rFonts w:ascii="Arial" w:hAnsi="Arial" w:cs="Arial"/>
        </w:rPr>
        <w:t xml:space="preserve"> It is important that architects of community projects understand different languages spoken in a community to enable full participation.</w:t>
      </w:r>
    </w:p>
    <w:p w14:paraId="457F3DF6" w14:textId="77777777" w:rsidR="0047199E" w:rsidRDefault="00146A68" w:rsidP="005E0BAC">
      <w:pPr>
        <w:pStyle w:val="ListParagraph"/>
        <w:numPr>
          <w:ilvl w:val="0"/>
          <w:numId w:val="8"/>
        </w:numPr>
        <w:spacing w:line="360" w:lineRule="auto"/>
        <w:ind w:left="360"/>
        <w:jc w:val="both"/>
        <w:rPr>
          <w:rFonts w:ascii="Arial" w:hAnsi="Arial" w:cs="Arial"/>
        </w:rPr>
      </w:pPr>
      <w:r w:rsidRPr="0047199E">
        <w:rPr>
          <w:rFonts w:ascii="Arial" w:hAnsi="Arial" w:cs="Arial"/>
        </w:rPr>
        <w:lastRenderedPageBreak/>
        <w:t xml:space="preserve">Lack of initial fund. Fund is vital to any development. It is very important that good source of funding is sought after. </w:t>
      </w:r>
    </w:p>
    <w:p w14:paraId="4F1D1C79" w14:textId="77777777" w:rsidR="0047199E" w:rsidRDefault="00146A68" w:rsidP="001504B7">
      <w:pPr>
        <w:pStyle w:val="ListParagraph"/>
        <w:numPr>
          <w:ilvl w:val="0"/>
          <w:numId w:val="8"/>
        </w:numPr>
        <w:spacing w:line="360" w:lineRule="auto"/>
        <w:ind w:left="360"/>
        <w:jc w:val="both"/>
        <w:rPr>
          <w:rFonts w:ascii="Arial" w:hAnsi="Arial" w:cs="Arial"/>
        </w:rPr>
      </w:pPr>
      <w:r w:rsidRPr="0047199E">
        <w:rPr>
          <w:rFonts w:ascii="Arial" w:hAnsi="Arial" w:cs="Arial"/>
        </w:rPr>
        <w:t xml:space="preserve">Stakeholders competing agendas within the partnership. It could be funding priorities, expectations, values and targets. This might lead to poor community engagement. </w:t>
      </w:r>
    </w:p>
    <w:p w14:paraId="552A30AA" w14:textId="77777777" w:rsidR="0047199E" w:rsidRDefault="00531AC9" w:rsidP="00493F02">
      <w:pPr>
        <w:pStyle w:val="ListParagraph"/>
        <w:numPr>
          <w:ilvl w:val="0"/>
          <w:numId w:val="8"/>
        </w:numPr>
        <w:spacing w:line="360" w:lineRule="auto"/>
        <w:ind w:left="360"/>
        <w:jc w:val="both"/>
        <w:rPr>
          <w:rFonts w:ascii="Arial" w:hAnsi="Arial" w:cs="Arial"/>
        </w:rPr>
      </w:pPr>
      <w:r w:rsidRPr="0047199E">
        <w:rPr>
          <w:rFonts w:ascii="Arial" w:hAnsi="Arial" w:cs="Arial"/>
        </w:rPr>
        <w:t xml:space="preserve">Education level:  It is important that right amount of information and context is provided </w:t>
      </w:r>
      <w:r w:rsidR="007657F2" w:rsidRPr="0047199E">
        <w:rPr>
          <w:rFonts w:ascii="Arial" w:hAnsi="Arial" w:cs="Arial"/>
        </w:rPr>
        <w:t xml:space="preserve">for better understanding of the engagement process as </w:t>
      </w:r>
      <w:r w:rsidRPr="0047199E">
        <w:rPr>
          <w:rFonts w:ascii="Arial" w:hAnsi="Arial" w:cs="Arial"/>
        </w:rPr>
        <w:t>p</w:t>
      </w:r>
      <w:r w:rsidRPr="0047199E">
        <w:rPr>
          <w:rFonts w:ascii="Arial" w:hAnsi="Arial" w:cs="Arial"/>
        </w:rPr>
        <w:t>eople</w:t>
      </w:r>
      <w:r w:rsidRPr="0047199E">
        <w:rPr>
          <w:rFonts w:ascii="Arial" w:hAnsi="Arial" w:cs="Arial"/>
        </w:rPr>
        <w:t xml:space="preserve">’s </w:t>
      </w:r>
      <w:r w:rsidR="007657F2" w:rsidRPr="0047199E">
        <w:rPr>
          <w:rFonts w:ascii="Arial" w:hAnsi="Arial" w:cs="Arial"/>
        </w:rPr>
        <w:t>educational level varies.</w:t>
      </w:r>
    </w:p>
    <w:p w14:paraId="4B5B195F" w14:textId="77777777" w:rsidR="0047199E" w:rsidRDefault="00146A68" w:rsidP="009F30D4">
      <w:pPr>
        <w:pStyle w:val="ListParagraph"/>
        <w:numPr>
          <w:ilvl w:val="0"/>
          <w:numId w:val="8"/>
        </w:numPr>
        <w:spacing w:line="360" w:lineRule="auto"/>
        <w:ind w:left="360"/>
        <w:jc w:val="both"/>
        <w:rPr>
          <w:rFonts w:ascii="Arial" w:hAnsi="Arial" w:cs="Arial"/>
        </w:rPr>
      </w:pPr>
      <w:r w:rsidRPr="0047199E">
        <w:rPr>
          <w:rFonts w:ascii="Arial" w:hAnsi="Arial" w:cs="Arial"/>
        </w:rPr>
        <w:t>History of poor relationship</w:t>
      </w:r>
      <w:r w:rsidR="007657F2" w:rsidRPr="0047199E">
        <w:rPr>
          <w:rFonts w:ascii="Arial" w:hAnsi="Arial" w:cs="Arial"/>
        </w:rPr>
        <w:t xml:space="preserve"> may pose a big obstacle to community development. For instance, due to poor relationship black community has with the police, any community development initiated by police in the community may be viewed with cynicism.</w:t>
      </w:r>
    </w:p>
    <w:p w14:paraId="06408631" w14:textId="1DF14119" w:rsidR="00146A68" w:rsidRPr="0047199E" w:rsidRDefault="00146A68" w:rsidP="009F30D4">
      <w:pPr>
        <w:pStyle w:val="ListParagraph"/>
        <w:numPr>
          <w:ilvl w:val="0"/>
          <w:numId w:val="8"/>
        </w:numPr>
        <w:spacing w:line="360" w:lineRule="auto"/>
        <w:ind w:left="360"/>
        <w:jc w:val="both"/>
        <w:rPr>
          <w:rFonts w:ascii="Arial" w:hAnsi="Arial" w:cs="Arial"/>
        </w:rPr>
      </w:pPr>
      <w:r w:rsidRPr="0047199E">
        <w:rPr>
          <w:rFonts w:ascii="Arial" w:hAnsi="Arial" w:cs="Arial"/>
        </w:rPr>
        <w:t xml:space="preserve">Absence of transparency and clarity and confused expectations. </w:t>
      </w:r>
    </w:p>
    <w:p w14:paraId="1B26FE48" w14:textId="77777777" w:rsidR="0047199E" w:rsidRDefault="00146A68" w:rsidP="00B05606">
      <w:pPr>
        <w:jc w:val="both"/>
        <w:rPr>
          <w:rFonts w:ascii="Arial" w:hAnsi="Arial" w:cs="Arial"/>
        </w:rPr>
      </w:pPr>
      <w:r w:rsidRPr="00B05606">
        <w:rPr>
          <w:rFonts w:ascii="Arial" w:hAnsi="Arial" w:cs="Arial"/>
        </w:rPr>
        <w:t xml:space="preserve"> </w:t>
      </w:r>
    </w:p>
    <w:p w14:paraId="719E55B0" w14:textId="52442407" w:rsidR="00146A68" w:rsidRDefault="00146A68" w:rsidP="00B05606">
      <w:pPr>
        <w:jc w:val="both"/>
        <w:rPr>
          <w:rFonts w:ascii="Arial" w:hAnsi="Arial" w:cs="Arial"/>
          <w:b/>
          <w:bCs/>
        </w:rPr>
      </w:pPr>
      <w:r w:rsidRPr="0047199E">
        <w:rPr>
          <w:rFonts w:ascii="Arial" w:hAnsi="Arial" w:cs="Arial"/>
          <w:b/>
          <w:bCs/>
        </w:rPr>
        <w:t>Recommendations</w:t>
      </w:r>
    </w:p>
    <w:p w14:paraId="7485F63B" w14:textId="77777777" w:rsidR="0047199E" w:rsidRPr="0047199E" w:rsidRDefault="0047199E" w:rsidP="00B05606">
      <w:pPr>
        <w:jc w:val="both"/>
        <w:rPr>
          <w:rFonts w:ascii="Arial" w:hAnsi="Arial" w:cs="Arial"/>
          <w:b/>
          <w:bCs/>
        </w:rPr>
      </w:pPr>
    </w:p>
    <w:p w14:paraId="4FA0338D" w14:textId="77777777" w:rsidR="0047199E" w:rsidRDefault="00146A68" w:rsidP="00E402A1">
      <w:pPr>
        <w:pStyle w:val="ListParagraph"/>
        <w:numPr>
          <w:ilvl w:val="0"/>
          <w:numId w:val="11"/>
        </w:numPr>
        <w:spacing w:line="360" w:lineRule="auto"/>
        <w:ind w:left="567"/>
        <w:jc w:val="both"/>
        <w:rPr>
          <w:rFonts w:ascii="Arial" w:hAnsi="Arial" w:cs="Arial"/>
        </w:rPr>
      </w:pPr>
      <w:r w:rsidRPr="0047199E">
        <w:rPr>
          <w:rFonts w:ascii="Arial" w:hAnsi="Arial" w:cs="Arial"/>
        </w:rPr>
        <w:t>Regular dialogue with grassroot level community members</w:t>
      </w:r>
      <w:r w:rsidR="00760A53" w:rsidRPr="0047199E">
        <w:rPr>
          <w:rFonts w:ascii="Arial" w:hAnsi="Arial" w:cs="Arial"/>
        </w:rPr>
        <w:t xml:space="preserve"> is a</w:t>
      </w:r>
      <w:r w:rsidR="00760A53" w:rsidRPr="0047199E">
        <w:rPr>
          <w:rFonts w:ascii="Arial" w:hAnsi="Arial" w:cs="Arial"/>
        </w:rPr>
        <w:t>n important step</w:t>
      </w:r>
      <w:r w:rsidR="00760A53" w:rsidRPr="0047199E">
        <w:rPr>
          <w:rFonts w:ascii="Arial" w:hAnsi="Arial" w:cs="Arial"/>
        </w:rPr>
        <w:t xml:space="preserve"> in any local project</w:t>
      </w:r>
      <w:r w:rsidR="00760A53" w:rsidRPr="0047199E">
        <w:rPr>
          <w:rFonts w:ascii="Arial" w:hAnsi="Arial" w:cs="Arial"/>
        </w:rPr>
        <w:t>;</w:t>
      </w:r>
      <w:r w:rsidR="00760A53" w:rsidRPr="0047199E">
        <w:rPr>
          <w:rFonts w:ascii="Arial" w:hAnsi="Arial" w:cs="Arial"/>
        </w:rPr>
        <w:t xml:space="preserve"> so</w:t>
      </w:r>
      <w:r w:rsidR="00760A53" w:rsidRPr="0047199E">
        <w:rPr>
          <w:rFonts w:ascii="Arial" w:hAnsi="Arial" w:cs="Arial"/>
        </w:rPr>
        <w:t>,</w:t>
      </w:r>
      <w:r w:rsidR="00760A53" w:rsidRPr="0047199E">
        <w:rPr>
          <w:rFonts w:ascii="Arial" w:hAnsi="Arial" w:cs="Arial"/>
        </w:rPr>
        <w:t xml:space="preserve"> taking the time to break down any communication barriers is absolutely </w:t>
      </w:r>
      <w:r w:rsidR="00760A53" w:rsidRPr="0047199E">
        <w:rPr>
          <w:rFonts w:ascii="Arial" w:hAnsi="Arial" w:cs="Arial"/>
        </w:rPr>
        <w:t>crucial</w:t>
      </w:r>
      <w:r w:rsidR="00760A53" w:rsidRPr="0047199E">
        <w:rPr>
          <w:rFonts w:ascii="Arial" w:hAnsi="Arial" w:cs="Arial"/>
        </w:rPr>
        <w:t>. Doing this will help to recognise, define and resolve problems.</w:t>
      </w:r>
      <w:r w:rsidR="00760A53" w:rsidRPr="0047199E">
        <w:rPr>
          <w:rFonts w:ascii="Arial" w:hAnsi="Arial" w:cs="Arial"/>
        </w:rPr>
        <w:t xml:space="preserve">   </w:t>
      </w:r>
    </w:p>
    <w:p w14:paraId="385B7229" w14:textId="77777777" w:rsidR="0047199E" w:rsidRDefault="00146A68" w:rsidP="004C50CA">
      <w:pPr>
        <w:pStyle w:val="ListParagraph"/>
        <w:numPr>
          <w:ilvl w:val="0"/>
          <w:numId w:val="11"/>
        </w:numPr>
        <w:spacing w:line="360" w:lineRule="auto"/>
        <w:ind w:left="567"/>
        <w:jc w:val="both"/>
        <w:rPr>
          <w:rFonts w:ascii="Arial" w:hAnsi="Arial" w:cs="Arial"/>
        </w:rPr>
      </w:pPr>
      <w:r w:rsidRPr="0047199E">
        <w:rPr>
          <w:rFonts w:ascii="Arial" w:hAnsi="Arial" w:cs="Arial"/>
        </w:rPr>
        <w:t>Awareness creation: this educates people about any aspect of the initiative that is new to them or they do not understand and encourage them to participate in bringing change as well.</w:t>
      </w:r>
      <w:r w:rsidR="007C12BD" w:rsidRPr="0047199E">
        <w:rPr>
          <w:rFonts w:ascii="Arial" w:hAnsi="Arial" w:cs="Arial"/>
        </w:rPr>
        <w:t xml:space="preserve"> When awareness is created people would most likely</w:t>
      </w:r>
      <w:r w:rsidR="007C12BD" w:rsidRPr="0047199E">
        <w:rPr>
          <w:rFonts w:ascii="Arial" w:hAnsi="Arial" w:cs="Arial"/>
        </w:rPr>
        <w:t xml:space="preserve"> take part in consultations on </w:t>
      </w:r>
      <w:r w:rsidR="007C12BD" w:rsidRPr="0047199E">
        <w:rPr>
          <w:rFonts w:ascii="Arial" w:hAnsi="Arial" w:cs="Arial"/>
        </w:rPr>
        <w:t>community development as</w:t>
      </w:r>
      <w:r w:rsidR="007C12BD" w:rsidRPr="0047199E">
        <w:rPr>
          <w:rFonts w:ascii="Arial" w:hAnsi="Arial" w:cs="Arial"/>
        </w:rPr>
        <w:t xml:space="preserve"> these are part of a number of local conversations rather than just a one-off eve</w:t>
      </w:r>
      <w:r w:rsidR="007C12BD" w:rsidRPr="0047199E">
        <w:rPr>
          <w:rFonts w:ascii="Arial" w:hAnsi="Arial" w:cs="Arial"/>
        </w:rPr>
        <w:t xml:space="preserve">nt. </w:t>
      </w:r>
    </w:p>
    <w:p w14:paraId="51ABFFCD" w14:textId="7EDB265B" w:rsidR="00146A68" w:rsidRPr="0047199E" w:rsidRDefault="00146A68" w:rsidP="004C50CA">
      <w:pPr>
        <w:pStyle w:val="ListParagraph"/>
        <w:numPr>
          <w:ilvl w:val="0"/>
          <w:numId w:val="11"/>
        </w:numPr>
        <w:spacing w:line="360" w:lineRule="auto"/>
        <w:ind w:left="567"/>
        <w:jc w:val="both"/>
        <w:rPr>
          <w:rFonts w:ascii="Arial" w:hAnsi="Arial" w:cs="Arial"/>
        </w:rPr>
      </w:pPr>
      <w:r w:rsidRPr="0047199E">
        <w:rPr>
          <w:rFonts w:ascii="Arial" w:hAnsi="Arial" w:cs="Arial"/>
        </w:rPr>
        <w:t>Where accessibility is a problem to service users, facilities to support and technology should be deployed to enable their participation</w:t>
      </w:r>
    </w:p>
    <w:p w14:paraId="4E814067" w14:textId="77777777" w:rsidR="00146A68" w:rsidRPr="00B05606" w:rsidRDefault="00146A68" w:rsidP="00B05606">
      <w:pPr>
        <w:jc w:val="both"/>
        <w:rPr>
          <w:rFonts w:ascii="Arial" w:hAnsi="Arial" w:cs="Arial"/>
        </w:rPr>
      </w:pPr>
      <w:r w:rsidRPr="00B05606">
        <w:rPr>
          <w:rFonts w:ascii="Arial" w:hAnsi="Arial" w:cs="Arial"/>
        </w:rPr>
        <w:t xml:space="preserve"> </w:t>
      </w:r>
    </w:p>
    <w:p w14:paraId="240C7A10" w14:textId="697DADB2" w:rsidR="00146A68" w:rsidRDefault="00146A68">
      <w:r>
        <w:t xml:space="preserve"> </w:t>
      </w:r>
    </w:p>
    <w:p w14:paraId="157D75E9" w14:textId="17EBB761" w:rsidR="00EB36DD" w:rsidRDefault="00EB36DD"/>
    <w:p w14:paraId="48E6B936" w14:textId="565C3691" w:rsidR="002E3F14" w:rsidRDefault="002E3F14"/>
    <w:p w14:paraId="2AA62C5F" w14:textId="44010E3B" w:rsidR="002E3F14" w:rsidRDefault="002E3F14"/>
    <w:p w14:paraId="778BBF7A" w14:textId="473DA78D" w:rsidR="002E3F14" w:rsidRDefault="002E3F14"/>
    <w:p w14:paraId="2351AC5C" w14:textId="0F4DFAA0" w:rsidR="002E3F14" w:rsidRDefault="002E3F14"/>
    <w:p w14:paraId="3D947E41" w14:textId="04BC4AF3" w:rsidR="002E3F14" w:rsidRDefault="002E3F14"/>
    <w:p w14:paraId="4693FCC2" w14:textId="365465F6" w:rsidR="002E3F14" w:rsidRDefault="002E3F14"/>
    <w:p w14:paraId="5ED84CC8" w14:textId="2B067A43" w:rsidR="002E3F14" w:rsidRDefault="002E3F14"/>
    <w:p w14:paraId="151E3B53" w14:textId="15DFEEF6" w:rsidR="002E3F14" w:rsidRDefault="002E3F14"/>
    <w:sdt>
      <w:sdtPr>
        <w:id w:val="-54900440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9A46619" w14:textId="299C638A" w:rsidR="002E3F14" w:rsidRDefault="002E3F14">
          <w:pPr>
            <w:pStyle w:val="Heading1"/>
          </w:pPr>
          <w:r>
            <w:t>References</w:t>
          </w:r>
        </w:p>
        <w:sdt>
          <w:sdtPr>
            <w:id w:val="-573587230"/>
            <w:bibliography/>
          </w:sdtPr>
          <w:sdtContent>
            <w:p w14:paraId="6C4C8FA8" w14:textId="77777777" w:rsidR="007019F2" w:rsidRDefault="002E3F14" w:rsidP="007019F2">
              <w:pPr>
                <w:pStyle w:val="Bibliography"/>
                <w:rPr>
                  <w:noProof/>
                  <w:sz w:val="24"/>
                  <w:szCs w:val="24"/>
                  <w:lang w:val="en-US"/>
                </w:rPr>
              </w:pPr>
              <w:r>
                <w:fldChar w:fldCharType="begin"/>
              </w:r>
              <w:r>
                <w:instrText xml:space="preserve"> BIBLIOGRAPHY </w:instrText>
              </w:r>
              <w:r>
                <w:fldChar w:fldCharType="separate"/>
              </w:r>
              <w:r w:rsidR="007019F2">
                <w:rPr>
                  <w:noProof/>
                  <w:lang w:val="en-US"/>
                </w:rPr>
                <w:t xml:space="preserve">Allin, S., 2022. </w:t>
              </w:r>
              <w:r w:rsidR="007019F2">
                <w:rPr>
                  <w:i/>
                  <w:iCs/>
                  <w:noProof/>
                  <w:lang w:val="en-US"/>
                </w:rPr>
                <w:t xml:space="preserve">Barnet remains second-largest London borough. </w:t>
              </w:r>
              <w:r w:rsidR="007019F2">
                <w:rPr>
                  <w:noProof/>
                  <w:lang w:val="en-US"/>
                </w:rPr>
                <w:t xml:space="preserve">[Online] </w:t>
              </w:r>
              <w:r w:rsidR="007019F2">
                <w:rPr>
                  <w:noProof/>
                  <w:lang w:val="en-US"/>
                </w:rPr>
                <w:br/>
                <w:t xml:space="preserve">Available at: </w:t>
              </w:r>
              <w:r w:rsidR="007019F2">
                <w:rPr>
                  <w:noProof/>
                  <w:u w:val="single"/>
                  <w:lang w:val="en-US"/>
                </w:rPr>
                <w:t>https://barnetpost.co.uk/barnet-remains-second-largest-london-borough</w:t>
              </w:r>
              <w:r w:rsidR="007019F2">
                <w:rPr>
                  <w:noProof/>
                  <w:lang w:val="en-US"/>
                </w:rPr>
                <w:br/>
                <w:t>[Accessed 03 December 2022].</w:t>
              </w:r>
            </w:p>
            <w:p w14:paraId="50301299" w14:textId="77777777" w:rsidR="007019F2" w:rsidRDefault="007019F2" w:rsidP="007019F2">
              <w:pPr>
                <w:pStyle w:val="Bibliography"/>
                <w:rPr>
                  <w:noProof/>
                  <w:lang w:val="en-US"/>
                </w:rPr>
              </w:pPr>
              <w:r>
                <w:rPr>
                  <w:noProof/>
                  <w:lang w:val="en-US"/>
                </w:rPr>
                <w:t>Anon., n.d. [Online].</w:t>
              </w:r>
            </w:p>
            <w:p w14:paraId="5F464714" w14:textId="77777777" w:rsidR="007019F2" w:rsidRDefault="007019F2" w:rsidP="007019F2">
              <w:pPr>
                <w:pStyle w:val="Bibliography"/>
                <w:rPr>
                  <w:noProof/>
                  <w:lang w:val="en-US"/>
                </w:rPr>
              </w:pPr>
              <w:r>
                <w:rPr>
                  <w:noProof/>
                  <w:lang w:val="en-US"/>
                </w:rPr>
                <w:t xml:space="preserve">cdc.gov, 2022. </w:t>
              </w:r>
              <w:r>
                <w:rPr>
                  <w:i/>
                  <w:iCs/>
                  <w:noProof/>
                  <w:lang w:val="en-US"/>
                </w:rPr>
                <w:t xml:space="preserve">Prostate cancer. </w:t>
              </w:r>
              <w:r>
                <w:rPr>
                  <w:noProof/>
                  <w:lang w:val="en-US"/>
                </w:rPr>
                <w:t xml:space="preserve">[Online] </w:t>
              </w:r>
              <w:r>
                <w:rPr>
                  <w:noProof/>
                  <w:lang w:val="en-US"/>
                </w:rPr>
                <w:br/>
                <w:t xml:space="preserve">Available at: </w:t>
              </w:r>
              <w:r>
                <w:rPr>
                  <w:noProof/>
                  <w:u w:val="single"/>
                  <w:lang w:val="en-US"/>
                </w:rPr>
                <w:t>https://www.cdc.gov/cancer/prostate/basic_info/what-is-prostate-cancer.htm</w:t>
              </w:r>
              <w:r>
                <w:rPr>
                  <w:noProof/>
                  <w:lang w:val="en-US"/>
                </w:rPr>
                <w:br/>
                <w:t>[Accessed 05 December 2022].</w:t>
              </w:r>
            </w:p>
            <w:p w14:paraId="2621BFC1" w14:textId="77777777" w:rsidR="007019F2" w:rsidRDefault="007019F2" w:rsidP="007019F2">
              <w:pPr>
                <w:pStyle w:val="Bibliography"/>
                <w:rPr>
                  <w:noProof/>
                  <w:lang w:val="en-US"/>
                </w:rPr>
              </w:pPr>
              <w:r>
                <w:rPr>
                  <w:noProof/>
                  <w:lang w:val="en-US"/>
                </w:rPr>
                <w:t xml:space="preserve">Cooper, C., 2022. </w:t>
              </w:r>
              <w:r>
                <w:rPr>
                  <w:i/>
                  <w:iCs/>
                  <w:noProof/>
                  <w:lang w:val="en-US"/>
                </w:rPr>
                <w:t xml:space="preserve">5 barriers to community engagement: and how to overcome them!. </w:t>
              </w:r>
              <w:r>
                <w:rPr>
                  <w:noProof/>
                  <w:lang w:val="en-US"/>
                </w:rPr>
                <w:t xml:space="preserve">[Online] </w:t>
              </w:r>
              <w:r>
                <w:rPr>
                  <w:noProof/>
                  <w:lang w:val="en-US"/>
                </w:rPr>
                <w:br/>
                <w:t xml:space="preserve">Available at: </w:t>
              </w:r>
              <w:r>
                <w:rPr>
                  <w:noProof/>
                  <w:u w:val="single"/>
                  <w:lang w:val="en-US"/>
                </w:rPr>
                <w:t>https://www.commonplace.is/blog/barriers-to-community-engagement</w:t>
              </w:r>
              <w:r>
                <w:rPr>
                  <w:noProof/>
                  <w:lang w:val="en-US"/>
                </w:rPr>
                <w:br/>
                <w:t>[Accessed 03 December 2022].</w:t>
              </w:r>
            </w:p>
            <w:p w14:paraId="77C621C2" w14:textId="77777777" w:rsidR="007019F2" w:rsidRDefault="007019F2" w:rsidP="007019F2">
              <w:pPr>
                <w:pStyle w:val="Bibliography"/>
                <w:rPr>
                  <w:noProof/>
                  <w:lang w:val="en-US"/>
                </w:rPr>
              </w:pPr>
              <w:r>
                <w:rPr>
                  <w:noProof/>
                  <w:lang w:val="en-US"/>
                </w:rPr>
                <w:t xml:space="preserve">crimerate.co.uk, 2021. </w:t>
              </w:r>
              <w:r>
                <w:rPr>
                  <w:i/>
                  <w:iCs/>
                  <w:noProof/>
                  <w:lang w:val="en-US"/>
                </w:rPr>
                <w:t xml:space="preserve">Crime and Safety in Croydon, London. </w:t>
              </w:r>
              <w:r>
                <w:rPr>
                  <w:noProof/>
                  <w:lang w:val="en-US"/>
                </w:rPr>
                <w:t xml:space="preserve">[Online] </w:t>
              </w:r>
              <w:r>
                <w:rPr>
                  <w:noProof/>
                  <w:lang w:val="en-US"/>
                </w:rPr>
                <w:br/>
                <w:t xml:space="preserve">Available at: </w:t>
              </w:r>
              <w:r>
                <w:rPr>
                  <w:noProof/>
                  <w:u w:val="single"/>
                  <w:lang w:val="en-US"/>
                </w:rPr>
                <w:t>https://crimerate.co.uk/london/croydon</w:t>
              </w:r>
              <w:r>
                <w:rPr>
                  <w:noProof/>
                  <w:lang w:val="en-US"/>
                </w:rPr>
                <w:br/>
                <w:t>[Accessed 24 November 2022].</w:t>
              </w:r>
            </w:p>
            <w:p w14:paraId="0709F6BB" w14:textId="77777777" w:rsidR="007019F2" w:rsidRDefault="007019F2" w:rsidP="007019F2">
              <w:pPr>
                <w:pStyle w:val="Bibliography"/>
                <w:rPr>
                  <w:noProof/>
                  <w:lang w:val="en-US"/>
                </w:rPr>
              </w:pPr>
              <w:r>
                <w:rPr>
                  <w:noProof/>
                  <w:lang w:val="en-US"/>
                </w:rPr>
                <w:t xml:space="preserve">Dawson, K., 2021. [Online] </w:t>
              </w:r>
              <w:r>
                <w:rPr>
                  <w:noProof/>
                  <w:lang w:val="en-US"/>
                </w:rPr>
                <w:br/>
                <w:t xml:space="preserve">Available at: </w:t>
              </w:r>
              <w:r>
                <w:rPr>
                  <w:noProof/>
                  <w:u w:val="single"/>
                  <w:lang w:val="en-US"/>
                </w:rPr>
                <w:t>https://www.linkedin.com/pulse/what-community-development-where-did-come-from-kevin-dawson</w:t>
              </w:r>
              <w:r>
                <w:rPr>
                  <w:noProof/>
                  <w:lang w:val="en-US"/>
                </w:rPr>
                <w:br/>
                <w:t>[Accessed 06 December 2022].</w:t>
              </w:r>
            </w:p>
            <w:p w14:paraId="244B231A" w14:textId="77777777" w:rsidR="007019F2" w:rsidRDefault="007019F2" w:rsidP="007019F2">
              <w:pPr>
                <w:pStyle w:val="Bibliography"/>
                <w:rPr>
                  <w:noProof/>
                  <w:lang w:val="en-US"/>
                </w:rPr>
              </w:pPr>
              <w:r>
                <w:rPr>
                  <w:noProof/>
                  <w:lang w:val="en-US"/>
                </w:rPr>
                <w:t xml:space="preserve">icr.ac.uk, 2022. </w:t>
              </w:r>
              <w:r>
                <w:rPr>
                  <w:i/>
                  <w:iCs/>
                  <w:noProof/>
                  <w:lang w:val="en-US"/>
                </w:rPr>
                <w:t xml:space="preserve">'Man Van' launched to speed up early diagnosis of prostate cancer and improve healthcare access. </w:t>
              </w:r>
              <w:r>
                <w:rPr>
                  <w:noProof/>
                  <w:lang w:val="en-US"/>
                </w:rPr>
                <w:t xml:space="preserve">[Online] </w:t>
              </w:r>
              <w:r>
                <w:rPr>
                  <w:noProof/>
                  <w:lang w:val="en-US"/>
                </w:rPr>
                <w:br/>
                <w:t xml:space="preserve">Available at: </w:t>
              </w:r>
              <w:r>
                <w:rPr>
                  <w:noProof/>
                  <w:u w:val="single"/>
                  <w:lang w:val="en-US"/>
                </w:rPr>
                <w:t>https://www.icr.ac.uk/news-archive/'man-van'-launched-to-speed-up-early-diagnosis-of-prostate-cancer-and-improve-healthcare-access</w:t>
              </w:r>
              <w:r>
                <w:rPr>
                  <w:noProof/>
                  <w:lang w:val="en-US"/>
                </w:rPr>
                <w:br/>
                <w:t>[Accessed 07 December 2022].</w:t>
              </w:r>
            </w:p>
            <w:p w14:paraId="718E54A4" w14:textId="77777777" w:rsidR="007019F2" w:rsidRDefault="007019F2" w:rsidP="007019F2">
              <w:pPr>
                <w:pStyle w:val="Bibliography"/>
                <w:rPr>
                  <w:noProof/>
                  <w:lang w:val="en-US"/>
                </w:rPr>
              </w:pPr>
              <w:r>
                <w:rPr>
                  <w:noProof/>
                  <w:lang w:val="en-US"/>
                </w:rPr>
                <w:t xml:space="preserve">news.croydon.gov.uk, 2022. </w:t>
              </w:r>
              <w:r>
                <w:rPr>
                  <w:i/>
                  <w:iCs/>
                  <w:noProof/>
                  <w:lang w:val="en-US"/>
                </w:rPr>
                <w:t xml:space="preserve">Online support for people with autism. </w:t>
              </w:r>
              <w:r>
                <w:rPr>
                  <w:noProof/>
                  <w:lang w:val="en-US"/>
                </w:rPr>
                <w:t xml:space="preserve">[Online] </w:t>
              </w:r>
              <w:r>
                <w:rPr>
                  <w:noProof/>
                  <w:lang w:val="en-US"/>
                </w:rPr>
                <w:br/>
                <w:t xml:space="preserve">Available at: </w:t>
              </w:r>
              <w:r>
                <w:rPr>
                  <w:noProof/>
                  <w:u w:val="single"/>
                  <w:lang w:val="en-US"/>
                </w:rPr>
                <w:t>https://news.croydon.gov.uk/online-support-for-people-with-autism/</w:t>
              </w:r>
              <w:r>
                <w:rPr>
                  <w:noProof/>
                  <w:lang w:val="en-US"/>
                </w:rPr>
                <w:br/>
                <w:t>[Accessed 12 Decemeber 2022].</w:t>
              </w:r>
            </w:p>
            <w:p w14:paraId="7C51FA41" w14:textId="77777777" w:rsidR="007019F2" w:rsidRDefault="007019F2" w:rsidP="007019F2">
              <w:pPr>
                <w:pStyle w:val="Bibliography"/>
                <w:rPr>
                  <w:noProof/>
                  <w:lang w:val="en-US"/>
                </w:rPr>
              </w:pPr>
              <w:r>
                <w:rPr>
                  <w:noProof/>
                  <w:lang w:val="en-US"/>
                </w:rPr>
                <w:t xml:space="preserve">nhs.uk, 2021. </w:t>
              </w:r>
              <w:r>
                <w:rPr>
                  <w:i/>
                  <w:iCs/>
                  <w:noProof/>
                  <w:lang w:val="en-US"/>
                </w:rPr>
                <w:t xml:space="preserve">Overview. </w:t>
              </w:r>
              <w:r>
                <w:rPr>
                  <w:noProof/>
                  <w:lang w:val="en-US"/>
                </w:rPr>
                <w:t xml:space="preserve">[Online] </w:t>
              </w:r>
              <w:r>
                <w:rPr>
                  <w:noProof/>
                  <w:lang w:val="en-US"/>
                </w:rPr>
                <w:br/>
                <w:t xml:space="preserve">Available at: </w:t>
              </w:r>
              <w:r>
                <w:rPr>
                  <w:noProof/>
                  <w:u w:val="single"/>
                  <w:lang w:val="en-US"/>
                </w:rPr>
                <w:t>https://www.nhs.uk/conditions/prostate-cancer/</w:t>
              </w:r>
              <w:r>
                <w:rPr>
                  <w:noProof/>
                  <w:lang w:val="en-US"/>
                </w:rPr>
                <w:br/>
                <w:t>[Accessed 05 December 2022].</w:t>
              </w:r>
            </w:p>
            <w:p w14:paraId="6FFA985B" w14:textId="77777777" w:rsidR="007019F2" w:rsidRDefault="007019F2" w:rsidP="007019F2">
              <w:pPr>
                <w:pStyle w:val="Bibliography"/>
                <w:rPr>
                  <w:noProof/>
                  <w:lang w:val="en-US"/>
                </w:rPr>
              </w:pPr>
              <w:r>
                <w:rPr>
                  <w:noProof/>
                  <w:lang w:val="en-US"/>
                </w:rPr>
                <w:t xml:space="preserve">nice.org.uk, 2021. </w:t>
              </w:r>
              <w:r>
                <w:rPr>
                  <w:i/>
                  <w:iCs/>
                  <w:noProof/>
                  <w:lang w:val="en-US"/>
                </w:rPr>
                <w:t xml:space="preserve">Prostate cancer: diagnosis and management. </w:t>
              </w:r>
              <w:r>
                <w:rPr>
                  <w:noProof/>
                  <w:lang w:val="en-US"/>
                </w:rPr>
                <w:t xml:space="preserve">[Online] </w:t>
              </w:r>
              <w:r>
                <w:rPr>
                  <w:noProof/>
                  <w:lang w:val="en-US"/>
                </w:rPr>
                <w:br/>
                <w:t xml:space="preserve">Available at: </w:t>
              </w:r>
              <w:r>
                <w:rPr>
                  <w:noProof/>
                  <w:u w:val="single"/>
                  <w:lang w:val="en-US"/>
                </w:rPr>
                <w:t>https://www.nice.org.uk/guidance/ng131/chapter/Context</w:t>
              </w:r>
              <w:r>
                <w:rPr>
                  <w:noProof/>
                  <w:lang w:val="en-US"/>
                </w:rPr>
                <w:br/>
                <w:t>[Accessed 06 December 2022].</w:t>
              </w:r>
            </w:p>
            <w:p w14:paraId="7BB3C7ED" w14:textId="77777777" w:rsidR="007019F2" w:rsidRDefault="007019F2" w:rsidP="007019F2">
              <w:pPr>
                <w:pStyle w:val="Bibliography"/>
                <w:rPr>
                  <w:noProof/>
                  <w:lang w:val="en-US"/>
                </w:rPr>
              </w:pPr>
              <w:r>
                <w:rPr>
                  <w:noProof/>
                  <w:lang w:val="en-US"/>
                </w:rPr>
                <w:t xml:space="preserve">ons.gov.uk, 2022. </w:t>
              </w:r>
              <w:r>
                <w:rPr>
                  <w:i/>
                  <w:iCs/>
                  <w:noProof/>
                  <w:lang w:val="en-US"/>
                </w:rPr>
                <w:t xml:space="preserve">How the population changed in Croydon: Census 2021. </w:t>
              </w:r>
              <w:r>
                <w:rPr>
                  <w:noProof/>
                  <w:lang w:val="en-US"/>
                </w:rPr>
                <w:t xml:space="preserve">[Online] </w:t>
              </w:r>
              <w:r>
                <w:rPr>
                  <w:noProof/>
                  <w:lang w:val="en-US"/>
                </w:rPr>
                <w:br/>
                <w:t xml:space="preserve">Available at: </w:t>
              </w:r>
              <w:r>
                <w:rPr>
                  <w:noProof/>
                  <w:u w:val="single"/>
                  <w:lang w:val="en-US"/>
                </w:rPr>
                <w:t>https://www.ons.gov.uk/visualisations/censuspopulationchange/E09000008/</w:t>
              </w:r>
              <w:r>
                <w:rPr>
                  <w:noProof/>
                  <w:lang w:val="en-US"/>
                </w:rPr>
                <w:br/>
                <w:t>[Accessed 20 November 2022].</w:t>
              </w:r>
            </w:p>
            <w:p w14:paraId="3B09CC74" w14:textId="77777777" w:rsidR="007019F2" w:rsidRDefault="007019F2" w:rsidP="007019F2">
              <w:pPr>
                <w:pStyle w:val="Bibliography"/>
                <w:rPr>
                  <w:noProof/>
                  <w:lang w:val="en-US"/>
                </w:rPr>
              </w:pPr>
              <w:r>
                <w:rPr>
                  <w:noProof/>
                  <w:lang w:val="en-US"/>
                </w:rPr>
                <w:t xml:space="preserve">www.croydon.gov.uk, 2022. </w:t>
              </w:r>
              <w:r>
                <w:rPr>
                  <w:i/>
                  <w:iCs/>
                  <w:noProof/>
                  <w:lang w:val="en-US"/>
                </w:rPr>
                <w:t xml:space="preserve">Active lives: day and evening support. </w:t>
              </w:r>
              <w:r>
                <w:rPr>
                  <w:noProof/>
                  <w:lang w:val="en-US"/>
                </w:rPr>
                <w:t xml:space="preserve">[Online] </w:t>
              </w:r>
              <w:r>
                <w:rPr>
                  <w:noProof/>
                  <w:lang w:val="en-US"/>
                </w:rPr>
                <w:br/>
                <w:t xml:space="preserve">Available at: </w:t>
              </w:r>
              <w:r>
                <w:rPr>
                  <w:noProof/>
                  <w:u w:val="single"/>
                  <w:lang w:val="en-US"/>
                </w:rPr>
                <w:t>https://www.croydon.gov.uk/active-lives-day-and-evening-support</w:t>
              </w:r>
              <w:r>
                <w:rPr>
                  <w:noProof/>
                  <w:lang w:val="en-US"/>
                </w:rPr>
                <w:br/>
                <w:t>[Accessed 10 December 2022].</w:t>
              </w:r>
            </w:p>
            <w:p w14:paraId="01F553A3" w14:textId="77777777" w:rsidR="007019F2" w:rsidRDefault="007019F2" w:rsidP="007019F2">
              <w:pPr>
                <w:pStyle w:val="Bibliography"/>
                <w:rPr>
                  <w:noProof/>
                  <w:lang w:val="en-US"/>
                </w:rPr>
              </w:pPr>
              <w:r>
                <w:rPr>
                  <w:noProof/>
                  <w:lang w:val="en-US"/>
                </w:rPr>
                <w:t xml:space="preserve">www.croydonobservatory.org, 2021. </w:t>
              </w:r>
              <w:r>
                <w:rPr>
                  <w:i/>
                  <w:iCs/>
                  <w:noProof/>
                  <w:lang w:val="en-US"/>
                </w:rPr>
                <w:t xml:space="preserve">An autism-friendly Croydon. </w:t>
              </w:r>
              <w:r>
                <w:rPr>
                  <w:noProof/>
                  <w:lang w:val="en-US"/>
                </w:rPr>
                <w:t xml:space="preserve">[Online] </w:t>
              </w:r>
              <w:r>
                <w:rPr>
                  <w:noProof/>
                  <w:lang w:val="en-US"/>
                </w:rPr>
                <w:br/>
                <w:t xml:space="preserve">Available at: </w:t>
              </w:r>
              <w:r>
                <w:rPr>
                  <w:noProof/>
                  <w:u w:val="single"/>
                  <w:lang w:val="en-US"/>
                </w:rPr>
                <w:t>https://www.croydonobservatory.org/wp-content/uploads/2021/09/Autism-Strategy-Croydon.pdf</w:t>
              </w:r>
              <w:r>
                <w:rPr>
                  <w:noProof/>
                  <w:lang w:val="en-US"/>
                </w:rPr>
                <w:br/>
                <w:t>[Accessed 17 November 2022].</w:t>
              </w:r>
            </w:p>
            <w:p w14:paraId="3B96515B" w14:textId="77777777" w:rsidR="007019F2" w:rsidRDefault="007019F2" w:rsidP="007019F2">
              <w:pPr>
                <w:pStyle w:val="Bibliography"/>
                <w:rPr>
                  <w:noProof/>
                  <w:lang w:val="en-US"/>
                </w:rPr>
              </w:pPr>
              <w:r>
                <w:rPr>
                  <w:noProof/>
                  <w:lang w:val="en-US"/>
                </w:rPr>
                <w:t xml:space="preserve">www.wcrf.org, 2022. </w:t>
              </w:r>
              <w:r>
                <w:rPr>
                  <w:i/>
                  <w:iCs/>
                  <w:noProof/>
                  <w:lang w:val="en-US"/>
                </w:rPr>
                <w:t xml:space="preserve">Prostate cancer statistics. </w:t>
              </w:r>
              <w:r>
                <w:rPr>
                  <w:noProof/>
                  <w:lang w:val="en-US"/>
                </w:rPr>
                <w:t xml:space="preserve">[Online] </w:t>
              </w:r>
              <w:r>
                <w:rPr>
                  <w:noProof/>
                  <w:lang w:val="en-US"/>
                </w:rPr>
                <w:br/>
                <w:t xml:space="preserve">Available at: </w:t>
              </w:r>
              <w:r>
                <w:rPr>
                  <w:noProof/>
                  <w:u w:val="single"/>
                  <w:lang w:val="en-US"/>
                </w:rPr>
                <w:t>https://www.wcrf.org/cancer-trends/prostate-cancer-statistics/</w:t>
              </w:r>
              <w:r>
                <w:rPr>
                  <w:noProof/>
                  <w:lang w:val="en-US"/>
                </w:rPr>
                <w:br/>
                <w:t>[Accessed 05 December 2022].</w:t>
              </w:r>
            </w:p>
            <w:p w14:paraId="10BBF24C" w14:textId="77777777" w:rsidR="007019F2" w:rsidRDefault="007019F2" w:rsidP="007019F2">
              <w:pPr>
                <w:pStyle w:val="Bibliography"/>
                <w:rPr>
                  <w:noProof/>
                  <w:lang w:val="en-US"/>
                </w:rPr>
              </w:pPr>
              <w:r>
                <w:rPr>
                  <w:noProof/>
                  <w:lang w:val="en-US"/>
                </w:rPr>
                <w:t xml:space="preserve">www.who.int, 2022. [Online] </w:t>
              </w:r>
              <w:r>
                <w:rPr>
                  <w:noProof/>
                  <w:lang w:val="en-US"/>
                </w:rPr>
                <w:br/>
                <w:t xml:space="preserve">Available at: </w:t>
              </w:r>
              <w:r>
                <w:rPr>
                  <w:noProof/>
                  <w:u w:val="single"/>
                  <w:lang w:val="en-US"/>
                </w:rPr>
                <w:t>https://www.who.int/news-room/questions-and-answers/item/autism-spectrum-disorders-(asd)</w:t>
              </w:r>
              <w:r>
                <w:rPr>
                  <w:noProof/>
                  <w:lang w:val="en-US"/>
                </w:rPr>
                <w:br/>
                <w:t>[Accessed 12 December 2022].</w:t>
              </w:r>
            </w:p>
            <w:p w14:paraId="154AF6BF" w14:textId="77777777" w:rsidR="007019F2" w:rsidRDefault="007019F2" w:rsidP="007019F2">
              <w:pPr>
                <w:pStyle w:val="Bibliography"/>
                <w:rPr>
                  <w:noProof/>
                  <w:lang w:val="en-US"/>
                </w:rPr>
              </w:pPr>
              <w:r>
                <w:rPr>
                  <w:noProof/>
                  <w:lang w:val="en-US"/>
                </w:rPr>
                <w:t xml:space="preserve">Zauderer, S., 2022. </w:t>
              </w:r>
              <w:r>
                <w:rPr>
                  <w:i/>
                  <w:iCs/>
                  <w:noProof/>
                  <w:lang w:val="en-US"/>
                </w:rPr>
                <w:t xml:space="preserve">Key Autism Statistics: Rates Of Autism In 2021 and 2022. </w:t>
              </w:r>
              <w:r>
                <w:rPr>
                  <w:noProof/>
                  <w:lang w:val="en-US"/>
                </w:rPr>
                <w:t xml:space="preserve">[Online] </w:t>
              </w:r>
              <w:r>
                <w:rPr>
                  <w:noProof/>
                  <w:lang w:val="en-US"/>
                </w:rPr>
                <w:br/>
                <w:t xml:space="preserve">Available at: </w:t>
              </w:r>
              <w:r>
                <w:rPr>
                  <w:noProof/>
                  <w:u w:val="single"/>
                  <w:lang w:val="en-US"/>
                </w:rPr>
                <w:t>https://www.crossrivertherapy.com/autism-statistics#:~:text=The%20country%20with%20the%20highest,1%20in%20100%20in%202022.</w:t>
              </w:r>
              <w:r>
                <w:rPr>
                  <w:noProof/>
                  <w:lang w:val="en-US"/>
                </w:rPr>
                <w:br/>
                <w:t>[Accessed 23 November 2022].</w:t>
              </w:r>
            </w:p>
            <w:p w14:paraId="716393A1" w14:textId="708647EB" w:rsidR="002E3F14" w:rsidRDefault="002E3F14" w:rsidP="007019F2">
              <w:r>
                <w:rPr>
                  <w:b/>
                  <w:bCs/>
                  <w:noProof/>
                </w:rPr>
                <w:fldChar w:fldCharType="end"/>
              </w:r>
              <w:r>
                <w:rPr>
                  <w:rFonts w:ascii="Calibri" w:eastAsia="Calibri" w:hAnsi="Calibri"/>
                  <w:color w:val="000000" w:themeColor="text1"/>
                  <w:kern w:val="24"/>
                </w:rPr>
                <w:t xml:space="preserve">croydonobservatory.org, 2020. </w:t>
              </w:r>
              <w:r>
                <w:rPr>
                  <w:rFonts w:ascii="Calibri" w:eastAsia="Calibri" w:hAnsi="Calibri"/>
                  <w:i/>
                  <w:iCs/>
                  <w:color w:val="000000" w:themeColor="text1"/>
                  <w:kern w:val="24"/>
                </w:rPr>
                <w:t xml:space="preserve">Religion and Belief. </w:t>
              </w:r>
              <w:r>
                <w:rPr>
                  <w:rFonts w:ascii="Calibri" w:eastAsia="Calibri" w:hAnsi="Calibri"/>
                  <w:color w:val="000000" w:themeColor="text1"/>
                  <w:kern w:val="24"/>
                </w:rPr>
                <w:t xml:space="preserve">[Online] </w:t>
              </w:r>
              <w:r>
                <w:rPr>
                  <w:rFonts w:ascii="Calibri" w:eastAsia="Calibri" w:hAnsi="Calibri"/>
                  <w:color w:val="000000" w:themeColor="text1"/>
                  <w:kern w:val="24"/>
                </w:rPr>
                <w:br/>
                <w:t xml:space="preserve">Available at: </w:t>
              </w:r>
              <w:r>
                <w:rPr>
                  <w:rFonts w:ascii="Calibri" w:eastAsia="Calibri" w:hAnsi="Calibri"/>
                  <w:color w:val="000000" w:themeColor="text1"/>
                  <w:kern w:val="24"/>
                  <w:u w:val="single"/>
                </w:rPr>
                <w:t>https://www.croydonobservatory.org/7-religion-and-belief/</w:t>
              </w:r>
              <w:r>
                <w:rPr>
                  <w:rFonts w:ascii="Calibri" w:eastAsia="Calibri" w:hAnsi="Calibri"/>
                  <w:color w:val="000000" w:themeColor="text1"/>
                  <w:kern w:val="24"/>
                </w:rPr>
                <w:br/>
                <w:t>[Accessed 23 November 2022].</w:t>
              </w:r>
            </w:p>
          </w:sdtContent>
        </w:sdt>
      </w:sdtContent>
    </w:sdt>
    <w:p w14:paraId="142372B7" w14:textId="77777777" w:rsidR="002E3F14" w:rsidRDefault="002E3F14" w:rsidP="002E3F14">
      <w:pPr>
        <w:pStyle w:val="NormalWeb"/>
        <w:kinsoku w:val="0"/>
        <w:overflowPunct w:val="0"/>
        <w:spacing w:before="0" w:beforeAutospacing="0" w:after="0" w:afterAutospacing="0"/>
        <w:textAlignment w:val="baseline"/>
      </w:pPr>
      <w:r>
        <w:rPr>
          <w:rFonts w:ascii="Calibri" w:eastAsia="Calibri" w:hAnsi="Calibri"/>
          <w:color w:val="000000" w:themeColor="text1"/>
          <w:kern w:val="24"/>
          <w:sz w:val="22"/>
          <w:szCs w:val="22"/>
        </w:rPr>
        <w:t xml:space="preserve">Flowers, T. N. &amp;. R., 2017. </w:t>
      </w:r>
      <w:r>
        <w:rPr>
          <w:rFonts w:ascii="Calibri" w:eastAsia="Calibri" w:hAnsi="Calibri"/>
          <w:i/>
          <w:iCs/>
          <w:color w:val="000000" w:themeColor="text1"/>
          <w:kern w:val="24"/>
          <w:sz w:val="22"/>
          <w:szCs w:val="22"/>
        </w:rPr>
        <w:t xml:space="preserve">Annual Report of the Director of Public </w:t>
      </w:r>
      <w:proofErr w:type="gramStart"/>
      <w:r>
        <w:rPr>
          <w:rFonts w:ascii="Calibri" w:eastAsia="Calibri" w:hAnsi="Calibri"/>
          <w:i/>
          <w:iCs/>
          <w:color w:val="000000" w:themeColor="text1"/>
          <w:kern w:val="24"/>
          <w:sz w:val="22"/>
          <w:szCs w:val="22"/>
        </w:rPr>
        <w:t>Health ,</w:t>
      </w:r>
      <w:proofErr w:type="gramEnd"/>
      <w:r>
        <w:rPr>
          <w:rFonts w:ascii="Calibri" w:eastAsia="Calibri" w:hAnsi="Calibri"/>
          <w:i/>
          <w:iCs/>
          <w:color w:val="000000" w:themeColor="text1"/>
          <w:kern w:val="24"/>
          <w:sz w:val="22"/>
          <w:szCs w:val="22"/>
        </w:rPr>
        <w:t xml:space="preserve"> </w:t>
      </w:r>
      <w:r>
        <w:rPr>
          <w:rFonts w:ascii="Calibri" w:eastAsia="Calibri" w:hAnsi="Calibri"/>
          <w:color w:val="000000" w:themeColor="text1"/>
          <w:kern w:val="24"/>
          <w:sz w:val="22"/>
          <w:szCs w:val="22"/>
        </w:rPr>
        <w:t xml:space="preserve">Croydon: </w:t>
      </w:r>
      <w:proofErr w:type="spellStart"/>
      <w:r>
        <w:rPr>
          <w:rFonts w:ascii="Calibri" w:eastAsia="Calibri" w:hAnsi="Calibri"/>
          <w:color w:val="000000" w:themeColor="text1"/>
          <w:kern w:val="24"/>
          <w:sz w:val="22"/>
          <w:szCs w:val="22"/>
        </w:rPr>
        <w:t>s.n</w:t>
      </w:r>
      <w:proofErr w:type="spellEnd"/>
      <w:r>
        <w:rPr>
          <w:rFonts w:ascii="Calibri" w:eastAsia="Calibri" w:hAnsi="Calibri"/>
          <w:color w:val="000000" w:themeColor="text1"/>
          <w:kern w:val="24"/>
          <w:sz w:val="22"/>
          <w:szCs w:val="22"/>
        </w:rPr>
        <w:t>.</w:t>
      </w:r>
    </w:p>
    <w:p w14:paraId="2EF48743" w14:textId="77777777" w:rsidR="002E3F14" w:rsidRDefault="002E3F14" w:rsidP="002E3F14">
      <w:pPr>
        <w:pStyle w:val="NormalWeb"/>
        <w:kinsoku w:val="0"/>
        <w:overflowPunct w:val="0"/>
        <w:spacing w:before="0" w:beforeAutospacing="0" w:after="0" w:afterAutospacing="0"/>
        <w:textAlignment w:val="baseline"/>
      </w:pPr>
      <w:r>
        <w:rPr>
          <w:rFonts w:ascii="Calibri" w:eastAsia="Calibri" w:hAnsi="Calibri"/>
          <w:color w:val="000000" w:themeColor="text1"/>
          <w:kern w:val="24"/>
          <w:sz w:val="22"/>
          <w:szCs w:val="22"/>
        </w:rPr>
        <w:t xml:space="preserve">gov.uk, 2015. </w:t>
      </w:r>
      <w:r>
        <w:rPr>
          <w:rFonts w:ascii="Calibri" w:eastAsia="Calibri" w:hAnsi="Calibri"/>
          <w:i/>
          <w:iCs/>
          <w:color w:val="000000" w:themeColor="text1"/>
          <w:kern w:val="24"/>
          <w:sz w:val="22"/>
          <w:szCs w:val="22"/>
        </w:rPr>
        <w:t xml:space="preserve">Equality Act 2010: guidance. </w:t>
      </w:r>
      <w:r>
        <w:rPr>
          <w:rFonts w:ascii="Calibri" w:eastAsia="Calibri" w:hAnsi="Calibri"/>
          <w:color w:val="000000" w:themeColor="text1"/>
          <w:kern w:val="24"/>
          <w:sz w:val="22"/>
          <w:szCs w:val="22"/>
        </w:rPr>
        <w:t xml:space="preserve">[Online] </w:t>
      </w:r>
      <w:r>
        <w:rPr>
          <w:rFonts w:ascii="Calibri" w:eastAsia="Calibri" w:hAnsi="Calibri"/>
          <w:color w:val="000000" w:themeColor="text1"/>
          <w:kern w:val="24"/>
          <w:sz w:val="22"/>
          <w:szCs w:val="22"/>
        </w:rPr>
        <w:br/>
        <w:t xml:space="preserve">Available at: </w:t>
      </w:r>
      <w:r>
        <w:rPr>
          <w:rFonts w:ascii="Calibri" w:eastAsia="Calibri" w:hAnsi="Calibri"/>
          <w:color w:val="000000" w:themeColor="text1"/>
          <w:kern w:val="24"/>
          <w:sz w:val="22"/>
          <w:szCs w:val="22"/>
          <w:u w:val="single"/>
        </w:rPr>
        <w:t>https://www.gov.uk/guidance/equality-act-2010-guidance</w:t>
      </w:r>
      <w:r>
        <w:rPr>
          <w:rFonts w:ascii="Calibri" w:eastAsia="Calibri" w:hAnsi="Calibri"/>
          <w:color w:val="000000" w:themeColor="text1"/>
          <w:kern w:val="24"/>
          <w:sz w:val="22"/>
          <w:szCs w:val="22"/>
        </w:rPr>
        <w:br/>
        <w:t>[Accessed 23 November 2022].</w:t>
      </w:r>
    </w:p>
    <w:p w14:paraId="75F5D254" w14:textId="77777777" w:rsidR="002E3F14" w:rsidRDefault="002E3F14" w:rsidP="002E3F14">
      <w:pPr>
        <w:pStyle w:val="NormalWeb"/>
        <w:kinsoku w:val="0"/>
        <w:overflowPunct w:val="0"/>
        <w:spacing w:before="0" w:beforeAutospacing="0" w:after="0" w:afterAutospacing="0"/>
        <w:textAlignment w:val="baseline"/>
      </w:pPr>
      <w:r>
        <w:rPr>
          <w:rFonts w:ascii="Calibri" w:eastAsia="Calibri" w:hAnsi="Calibri"/>
          <w:color w:val="000000" w:themeColor="text1"/>
          <w:kern w:val="24"/>
          <w:sz w:val="22"/>
          <w:szCs w:val="22"/>
        </w:rPr>
        <w:t xml:space="preserve">nomisweb.co.uk, 2022. </w:t>
      </w:r>
      <w:r>
        <w:rPr>
          <w:rFonts w:ascii="Calibri" w:eastAsia="Calibri" w:hAnsi="Calibri"/>
          <w:i/>
          <w:iCs/>
          <w:color w:val="000000" w:themeColor="text1"/>
          <w:kern w:val="24"/>
          <w:sz w:val="22"/>
          <w:szCs w:val="22"/>
        </w:rPr>
        <w:t xml:space="preserve">Labour Market Profile - Croydon. </w:t>
      </w:r>
      <w:r>
        <w:rPr>
          <w:rFonts w:ascii="Calibri" w:eastAsia="Calibri" w:hAnsi="Calibri"/>
          <w:color w:val="000000" w:themeColor="text1"/>
          <w:kern w:val="24"/>
          <w:sz w:val="22"/>
          <w:szCs w:val="22"/>
        </w:rPr>
        <w:t xml:space="preserve">[Online] </w:t>
      </w:r>
      <w:r>
        <w:rPr>
          <w:rFonts w:ascii="Calibri" w:eastAsia="Calibri" w:hAnsi="Calibri"/>
          <w:color w:val="000000" w:themeColor="text1"/>
          <w:kern w:val="24"/>
          <w:sz w:val="22"/>
          <w:szCs w:val="22"/>
        </w:rPr>
        <w:br/>
        <w:t xml:space="preserve">Available at: </w:t>
      </w:r>
      <w:r>
        <w:rPr>
          <w:rFonts w:ascii="Calibri" w:eastAsia="Calibri" w:hAnsi="Calibri"/>
          <w:color w:val="000000" w:themeColor="text1"/>
          <w:kern w:val="24"/>
          <w:sz w:val="22"/>
          <w:szCs w:val="22"/>
          <w:u w:val="single"/>
        </w:rPr>
        <w:t>https://www.nomisweb.co.uk/reports/lmp/la/1946157265/printable.aspx</w:t>
      </w:r>
      <w:r>
        <w:rPr>
          <w:rFonts w:ascii="Calibri" w:eastAsia="Calibri" w:hAnsi="Calibri"/>
          <w:color w:val="000000" w:themeColor="text1"/>
          <w:kern w:val="24"/>
          <w:sz w:val="22"/>
          <w:szCs w:val="22"/>
        </w:rPr>
        <w:br/>
        <w:t>[Accessed 30 August 2022].</w:t>
      </w:r>
    </w:p>
    <w:p w14:paraId="7292DB2C" w14:textId="77777777" w:rsidR="002E3F14" w:rsidRDefault="002E3F14" w:rsidP="002E3F14">
      <w:pPr>
        <w:pStyle w:val="NormalWeb"/>
        <w:kinsoku w:val="0"/>
        <w:overflowPunct w:val="0"/>
        <w:spacing w:before="0" w:beforeAutospacing="0" w:after="0" w:afterAutospacing="0"/>
        <w:textAlignment w:val="baseline"/>
      </w:pPr>
      <w:r>
        <w:rPr>
          <w:rFonts w:ascii="Calibri" w:eastAsia="Calibri" w:hAnsi="Calibri"/>
          <w:color w:val="000000" w:themeColor="text1"/>
          <w:kern w:val="24"/>
          <w:sz w:val="22"/>
          <w:szCs w:val="22"/>
        </w:rPr>
        <w:t xml:space="preserve">ons.gov.uk, 2022. </w:t>
      </w:r>
      <w:r>
        <w:rPr>
          <w:rFonts w:ascii="Calibri" w:eastAsia="Calibri" w:hAnsi="Calibri"/>
          <w:i/>
          <w:iCs/>
          <w:color w:val="000000" w:themeColor="text1"/>
          <w:kern w:val="24"/>
          <w:sz w:val="22"/>
          <w:szCs w:val="22"/>
        </w:rPr>
        <w:t xml:space="preserve">How the population changed in Croydon: Census 2021. </w:t>
      </w:r>
      <w:r>
        <w:rPr>
          <w:rFonts w:ascii="Calibri" w:eastAsia="Calibri" w:hAnsi="Calibri"/>
          <w:color w:val="000000" w:themeColor="text1"/>
          <w:kern w:val="24"/>
          <w:sz w:val="22"/>
          <w:szCs w:val="22"/>
        </w:rPr>
        <w:t xml:space="preserve">[Online] </w:t>
      </w:r>
      <w:r>
        <w:rPr>
          <w:rFonts w:ascii="Calibri" w:eastAsia="Calibri" w:hAnsi="Calibri"/>
          <w:color w:val="000000" w:themeColor="text1"/>
          <w:kern w:val="24"/>
          <w:sz w:val="22"/>
          <w:szCs w:val="22"/>
        </w:rPr>
        <w:br/>
        <w:t xml:space="preserve">Available at: </w:t>
      </w:r>
      <w:r>
        <w:rPr>
          <w:rFonts w:ascii="Calibri" w:eastAsia="Calibri" w:hAnsi="Calibri"/>
          <w:color w:val="000000" w:themeColor="text1"/>
          <w:kern w:val="24"/>
          <w:sz w:val="22"/>
          <w:szCs w:val="22"/>
          <w:u w:val="single"/>
        </w:rPr>
        <w:t>https://www.ons.gov.uk/visualisations/censuspopulationchange/E09000008/</w:t>
      </w:r>
      <w:r>
        <w:rPr>
          <w:rFonts w:ascii="Calibri" w:eastAsia="Calibri" w:hAnsi="Calibri"/>
          <w:color w:val="000000" w:themeColor="text1"/>
          <w:kern w:val="24"/>
          <w:sz w:val="22"/>
          <w:szCs w:val="22"/>
        </w:rPr>
        <w:br/>
        <w:t>[Accessed 30 August 2022].</w:t>
      </w:r>
    </w:p>
    <w:p w14:paraId="06EF0E2A" w14:textId="77777777" w:rsidR="002E3F14" w:rsidRDefault="002E3F14" w:rsidP="002E3F14">
      <w:pPr>
        <w:pStyle w:val="NormalWeb"/>
        <w:kinsoku w:val="0"/>
        <w:overflowPunct w:val="0"/>
        <w:spacing w:before="0" w:beforeAutospacing="0" w:after="0" w:afterAutospacing="0"/>
        <w:textAlignment w:val="baseline"/>
      </w:pPr>
      <w:r>
        <w:rPr>
          <w:rFonts w:ascii="Calibri" w:eastAsia="Calibri" w:hAnsi="Calibri"/>
          <w:color w:val="000000" w:themeColor="text1"/>
          <w:kern w:val="24"/>
          <w:sz w:val="22"/>
          <w:szCs w:val="22"/>
        </w:rPr>
        <w:t xml:space="preserve">SCDC, 2018. </w:t>
      </w:r>
      <w:r>
        <w:rPr>
          <w:rFonts w:ascii="Calibri" w:eastAsia="Calibri" w:hAnsi="Calibri"/>
          <w:i/>
          <w:iCs/>
          <w:color w:val="000000" w:themeColor="text1"/>
          <w:kern w:val="24"/>
          <w:sz w:val="22"/>
          <w:szCs w:val="22"/>
        </w:rPr>
        <w:t xml:space="preserve">Human rights and community development. </w:t>
      </w:r>
      <w:r>
        <w:rPr>
          <w:rFonts w:ascii="Calibri" w:eastAsia="Calibri" w:hAnsi="Calibri"/>
          <w:color w:val="000000" w:themeColor="text1"/>
          <w:kern w:val="24"/>
          <w:sz w:val="22"/>
          <w:szCs w:val="22"/>
        </w:rPr>
        <w:t xml:space="preserve">[Online] </w:t>
      </w:r>
      <w:r>
        <w:rPr>
          <w:rFonts w:ascii="Calibri" w:eastAsia="Calibri" w:hAnsi="Calibri"/>
          <w:color w:val="000000" w:themeColor="text1"/>
          <w:kern w:val="24"/>
          <w:sz w:val="22"/>
          <w:szCs w:val="22"/>
        </w:rPr>
        <w:br/>
        <w:t xml:space="preserve">Available at: </w:t>
      </w:r>
      <w:r>
        <w:rPr>
          <w:rFonts w:ascii="Calibri" w:eastAsia="Calibri" w:hAnsi="Calibri"/>
          <w:color w:val="000000" w:themeColor="text1"/>
          <w:kern w:val="24"/>
          <w:sz w:val="22"/>
          <w:szCs w:val="22"/>
          <w:u w:val="single"/>
        </w:rPr>
        <w:t>https://www.scdc.org.uk/news/article/using-human-rights-community-development-creating-</w:t>
      </w:r>
      <w:r>
        <w:rPr>
          <w:rFonts w:ascii="Calibri" w:eastAsia="Calibri" w:hAnsi="Calibri"/>
          <w:color w:val="000000" w:themeColor="text1"/>
          <w:kern w:val="24"/>
          <w:sz w:val="22"/>
          <w:szCs w:val="22"/>
        </w:rPr>
        <w:br/>
        <w:t>[Accessed 24 November 2022].</w:t>
      </w:r>
    </w:p>
    <w:p w14:paraId="1BFF1962" w14:textId="77777777" w:rsidR="002E3F14" w:rsidRDefault="002E3F14" w:rsidP="002E3F14">
      <w:pPr>
        <w:pStyle w:val="NormalWeb"/>
        <w:kinsoku w:val="0"/>
        <w:overflowPunct w:val="0"/>
        <w:spacing w:before="0" w:beforeAutospacing="0" w:after="0" w:afterAutospacing="0"/>
        <w:textAlignment w:val="baseline"/>
      </w:pPr>
      <w:r>
        <w:rPr>
          <w:rFonts w:ascii="Calibri" w:eastAsia="Calibri" w:hAnsi="Calibri"/>
          <w:color w:val="000000" w:themeColor="text1"/>
          <w:kern w:val="24"/>
          <w:sz w:val="22"/>
          <w:szCs w:val="22"/>
        </w:rPr>
        <w:t xml:space="preserve">Smith, E., 2022. </w:t>
      </w:r>
      <w:r>
        <w:rPr>
          <w:rFonts w:ascii="Calibri" w:eastAsia="Calibri" w:hAnsi="Calibri"/>
          <w:i/>
          <w:iCs/>
          <w:color w:val="000000" w:themeColor="text1"/>
          <w:kern w:val="24"/>
          <w:sz w:val="22"/>
          <w:szCs w:val="22"/>
        </w:rPr>
        <w:t xml:space="preserve">Project Stakeholders: Roles, Types, and Importance. </w:t>
      </w:r>
      <w:r>
        <w:rPr>
          <w:rFonts w:ascii="Calibri" w:eastAsia="Calibri" w:hAnsi="Calibri"/>
          <w:color w:val="000000" w:themeColor="text1"/>
          <w:kern w:val="24"/>
          <w:sz w:val="22"/>
          <w:szCs w:val="22"/>
        </w:rPr>
        <w:t xml:space="preserve">[Online] </w:t>
      </w:r>
      <w:r>
        <w:rPr>
          <w:rFonts w:ascii="Calibri" w:eastAsia="Calibri" w:hAnsi="Calibri"/>
          <w:color w:val="000000" w:themeColor="text1"/>
          <w:kern w:val="24"/>
          <w:sz w:val="22"/>
          <w:szCs w:val="22"/>
        </w:rPr>
        <w:br/>
        <w:t xml:space="preserve">Available at: </w:t>
      </w:r>
      <w:r>
        <w:rPr>
          <w:rFonts w:ascii="Calibri" w:eastAsia="Calibri" w:hAnsi="Calibri"/>
          <w:color w:val="000000" w:themeColor="text1"/>
          <w:kern w:val="24"/>
          <w:sz w:val="22"/>
          <w:szCs w:val="22"/>
          <w:u w:val="single"/>
        </w:rPr>
        <w:t>https://study.com/learn/lesson/project-stakeholder-role-identification.html</w:t>
      </w:r>
      <w:r>
        <w:rPr>
          <w:rFonts w:ascii="Calibri" w:eastAsia="Calibri" w:hAnsi="Calibri"/>
          <w:color w:val="000000" w:themeColor="text1"/>
          <w:kern w:val="24"/>
          <w:sz w:val="22"/>
          <w:szCs w:val="22"/>
        </w:rPr>
        <w:br/>
        <w:t>[Accessed 24 November 2022].</w:t>
      </w:r>
    </w:p>
    <w:p w14:paraId="328D1B81" w14:textId="247D79F4" w:rsidR="002E3F14" w:rsidRDefault="002E3F14">
      <w:r>
        <w:t xml:space="preserve"> </w:t>
      </w:r>
    </w:p>
    <w:sectPr w:rsidR="002E3F14" w:rsidSect="00F654D4">
      <w:footerReference w:type="default" r:id="rId2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CD30A" w14:textId="77777777" w:rsidR="00FB3DA1" w:rsidRDefault="00FB3DA1" w:rsidP="00FB3DA1">
      <w:pPr>
        <w:spacing w:after="0" w:line="240" w:lineRule="auto"/>
      </w:pPr>
      <w:r>
        <w:separator/>
      </w:r>
    </w:p>
  </w:endnote>
  <w:endnote w:type="continuationSeparator" w:id="0">
    <w:p w14:paraId="165C625F" w14:textId="77777777" w:rsidR="00FB3DA1" w:rsidRDefault="00FB3DA1" w:rsidP="00FB3D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996DD" w14:textId="775B21DD" w:rsidR="00F654D4" w:rsidRDefault="00F654D4">
    <w:pPr>
      <w:pStyle w:val="Footer"/>
      <w:jc w:val="center"/>
    </w:pPr>
  </w:p>
  <w:p w14:paraId="3950DD43" w14:textId="77777777" w:rsidR="00F654D4" w:rsidRDefault="00F654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1028947"/>
      <w:docPartObj>
        <w:docPartGallery w:val="Page Numbers (Bottom of Page)"/>
        <w:docPartUnique/>
      </w:docPartObj>
    </w:sdtPr>
    <w:sdtEndPr>
      <w:rPr>
        <w:noProof/>
      </w:rPr>
    </w:sdtEndPr>
    <w:sdtContent>
      <w:p w14:paraId="0CC7D361" w14:textId="77777777" w:rsidR="00FD39B1" w:rsidRDefault="00FD39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04D58D" w14:textId="77777777" w:rsidR="00FD39B1" w:rsidRDefault="00FD39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131BC" w14:textId="77777777" w:rsidR="00FB3DA1" w:rsidRDefault="00FB3DA1" w:rsidP="00FB3DA1">
      <w:pPr>
        <w:spacing w:after="0" w:line="240" w:lineRule="auto"/>
      </w:pPr>
      <w:r>
        <w:separator/>
      </w:r>
    </w:p>
  </w:footnote>
  <w:footnote w:type="continuationSeparator" w:id="0">
    <w:p w14:paraId="61A279B7" w14:textId="77777777" w:rsidR="00FB3DA1" w:rsidRDefault="00FB3DA1" w:rsidP="00FB3D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E7E3D"/>
    <w:multiLevelType w:val="hybridMultilevel"/>
    <w:tmpl w:val="8AC42512"/>
    <w:lvl w:ilvl="0" w:tplc="8A3A4572">
      <w:start w:val="1"/>
      <w:numFmt w:val="bullet"/>
      <w:lvlText w:val=""/>
      <w:lvlJc w:val="left"/>
      <w:pPr>
        <w:tabs>
          <w:tab w:val="num" w:pos="720"/>
        </w:tabs>
        <w:ind w:left="720" w:hanging="360"/>
      </w:pPr>
      <w:rPr>
        <w:rFonts w:ascii="Wingdings 3" w:hAnsi="Wingdings 3" w:hint="default"/>
      </w:rPr>
    </w:lvl>
    <w:lvl w:ilvl="1" w:tplc="7C8210E4" w:tentative="1">
      <w:start w:val="1"/>
      <w:numFmt w:val="bullet"/>
      <w:lvlText w:val=""/>
      <w:lvlJc w:val="left"/>
      <w:pPr>
        <w:tabs>
          <w:tab w:val="num" w:pos="1440"/>
        </w:tabs>
        <w:ind w:left="1440" w:hanging="360"/>
      </w:pPr>
      <w:rPr>
        <w:rFonts w:ascii="Wingdings 3" w:hAnsi="Wingdings 3" w:hint="default"/>
      </w:rPr>
    </w:lvl>
    <w:lvl w:ilvl="2" w:tplc="6358BBA4" w:tentative="1">
      <w:start w:val="1"/>
      <w:numFmt w:val="bullet"/>
      <w:lvlText w:val=""/>
      <w:lvlJc w:val="left"/>
      <w:pPr>
        <w:tabs>
          <w:tab w:val="num" w:pos="2160"/>
        </w:tabs>
        <w:ind w:left="2160" w:hanging="360"/>
      </w:pPr>
      <w:rPr>
        <w:rFonts w:ascii="Wingdings 3" w:hAnsi="Wingdings 3" w:hint="default"/>
      </w:rPr>
    </w:lvl>
    <w:lvl w:ilvl="3" w:tplc="198A46C4" w:tentative="1">
      <w:start w:val="1"/>
      <w:numFmt w:val="bullet"/>
      <w:lvlText w:val=""/>
      <w:lvlJc w:val="left"/>
      <w:pPr>
        <w:tabs>
          <w:tab w:val="num" w:pos="2880"/>
        </w:tabs>
        <w:ind w:left="2880" w:hanging="360"/>
      </w:pPr>
      <w:rPr>
        <w:rFonts w:ascii="Wingdings 3" w:hAnsi="Wingdings 3" w:hint="default"/>
      </w:rPr>
    </w:lvl>
    <w:lvl w:ilvl="4" w:tplc="1E72691C" w:tentative="1">
      <w:start w:val="1"/>
      <w:numFmt w:val="bullet"/>
      <w:lvlText w:val=""/>
      <w:lvlJc w:val="left"/>
      <w:pPr>
        <w:tabs>
          <w:tab w:val="num" w:pos="3600"/>
        </w:tabs>
        <w:ind w:left="3600" w:hanging="360"/>
      </w:pPr>
      <w:rPr>
        <w:rFonts w:ascii="Wingdings 3" w:hAnsi="Wingdings 3" w:hint="default"/>
      </w:rPr>
    </w:lvl>
    <w:lvl w:ilvl="5" w:tplc="F718ED84" w:tentative="1">
      <w:start w:val="1"/>
      <w:numFmt w:val="bullet"/>
      <w:lvlText w:val=""/>
      <w:lvlJc w:val="left"/>
      <w:pPr>
        <w:tabs>
          <w:tab w:val="num" w:pos="4320"/>
        </w:tabs>
        <w:ind w:left="4320" w:hanging="360"/>
      </w:pPr>
      <w:rPr>
        <w:rFonts w:ascii="Wingdings 3" w:hAnsi="Wingdings 3" w:hint="default"/>
      </w:rPr>
    </w:lvl>
    <w:lvl w:ilvl="6" w:tplc="94C02822" w:tentative="1">
      <w:start w:val="1"/>
      <w:numFmt w:val="bullet"/>
      <w:lvlText w:val=""/>
      <w:lvlJc w:val="left"/>
      <w:pPr>
        <w:tabs>
          <w:tab w:val="num" w:pos="5040"/>
        </w:tabs>
        <w:ind w:left="5040" w:hanging="360"/>
      </w:pPr>
      <w:rPr>
        <w:rFonts w:ascii="Wingdings 3" w:hAnsi="Wingdings 3" w:hint="default"/>
      </w:rPr>
    </w:lvl>
    <w:lvl w:ilvl="7" w:tplc="E7FC61EA" w:tentative="1">
      <w:start w:val="1"/>
      <w:numFmt w:val="bullet"/>
      <w:lvlText w:val=""/>
      <w:lvlJc w:val="left"/>
      <w:pPr>
        <w:tabs>
          <w:tab w:val="num" w:pos="5760"/>
        </w:tabs>
        <w:ind w:left="5760" w:hanging="360"/>
      </w:pPr>
      <w:rPr>
        <w:rFonts w:ascii="Wingdings 3" w:hAnsi="Wingdings 3" w:hint="default"/>
      </w:rPr>
    </w:lvl>
    <w:lvl w:ilvl="8" w:tplc="E6CA7F3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1F22828"/>
    <w:multiLevelType w:val="hybridMultilevel"/>
    <w:tmpl w:val="A5BEE4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5F165A8"/>
    <w:multiLevelType w:val="hybridMultilevel"/>
    <w:tmpl w:val="3FC4D40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8C44F2A"/>
    <w:multiLevelType w:val="hybridMultilevel"/>
    <w:tmpl w:val="76A406E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2D484FA3"/>
    <w:multiLevelType w:val="multilevel"/>
    <w:tmpl w:val="AC3C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8D1687"/>
    <w:multiLevelType w:val="hybridMultilevel"/>
    <w:tmpl w:val="218C773E"/>
    <w:lvl w:ilvl="0" w:tplc="80247394">
      <w:start w:val="1"/>
      <w:numFmt w:val="bullet"/>
      <w:lvlText w:val=""/>
      <w:lvlJc w:val="left"/>
      <w:pPr>
        <w:tabs>
          <w:tab w:val="num" w:pos="927"/>
        </w:tabs>
        <w:ind w:left="927" w:hanging="360"/>
      </w:pPr>
      <w:rPr>
        <w:rFonts w:ascii="Wingdings 3" w:hAnsi="Wingdings 3" w:hint="default"/>
      </w:rPr>
    </w:lvl>
    <w:lvl w:ilvl="1" w:tplc="743EF71A" w:tentative="1">
      <w:start w:val="1"/>
      <w:numFmt w:val="bullet"/>
      <w:lvlText w:val=""/>
      <w:lvlJc w:val="left"/>
      <w:pPr>
        <w:tabs>
          <w:tab w:val="num" w:pos="1647"/>
        </w:tabs>
        <w:ind w:left="1647" w:hanging="360"/>
      </w:pPr>
      <w:rPr>
        <w:rFonts w:ascii="Wingdings 3" w:hAnsi="Wingdings 3" w:hint="default"/>
      </w:rPr>
    </w:lvl>
    <w:lvl w:ilvl="2" w:tplc="50182F10" w:tentative="1">
      <w:start w:val="1"/>
      <w:numFmt w:val="bullet"/>
      <w:lvlText w:val=""/>
      <w:lvlJc w:val="left"/>
      <w:pPr>
        <w:tabs>
          <w:tab w:val="num" w:pos="2367"/>
        </w:tabs>
        <w:ind w:left="2367" w:hanging="360"/>
      </w:pPr>
      <w:rPr>
        <w:rFonts w:ascii="Wingdings 3" w:hAnsi="Wingdings 3" w:hint="default"/>
      </w:rPr>
    </w:lvl>
    <w:lvl w:ilvl="3" w:tplc="F3D01162" w:tentative="1">
      <w:start w:val="1"/>
      <w:numFmt w:val="bullet"/>
      <w:lvlText w:val=""/>
      <w:lvlJc w:val="left"/>
      <w:pPr>
        <w:tabs>
          <w:tab w:val="num" w:pos="3087"/>
        </w:tabs>
        <w:ind w:left="3087" w:hanging="360"/>
      </w:pPr>
      <w:rPr>
        <w:rFonts w:ascii="Wingdings 3" w:hAnsi="Wingdings 3" w:hint="default"/>
      </w:rPr>
    </w:lvl>
    <w:lvl w:ilvl="4" w:tplc="2BFA765E" w:tentative="1">
      <w:start w:val="1"/>
      <w:numFmt w:val="bullet"/>
      <w:lvlText w:val=""/>
      <w:lvlJc w:val="left"/>
      <w:pPr>
        <w:tabs>
          <w:tab w:val="num" w:pos="3807"/>
        </w:tabs>
        <w:ind w:left="3807" w:hanging="360"/>
      </w:pPr>
      <w:rPr>
        <w:rFonts w:ascii="Wingdings 3" w:hAnsi="Wingdings 3" w:hint="default"/>
      </w:rPr>
    </w:lvl>
    <w:lvl w:ilvl="5" w:tplc="8EFCD3DC" w:tentative="1">
      <w:start w:val="1"/>
      <w:numFmt w:val="bullet"/>
      <w:lvlText w:val=""/>
      <w:lvlJc w:val="left"/>
      <w:pPr>
        <w:tabs>
          <w:tab w:val="num" w:pos="4527"/>
        </w:tabs>
        <w:ind w:left="4527" w:hanging="360"/>
      </w:pPr>
      <w:rPr>
        <w:rFonts w:ascii="Wingdings 3" w:hAnsi="Wingdings 3" w:hint="default"/>
      </w:rPr>
    </w:lvl>
    <w:lvl w:ilvl="6" w:tplc="29029C42" w:tentative="1">
      <w:start w:val="1"/>
      <w:numFmt w:val="bullet"/>
      <w:lvlText w:val=""/>
      <w:lvlJc w:val="left"/>
      <w:pPr>
        <w:tabs>
          <w:tab w:val="num" w:pos="5247"/>
        </w:tabs>
        <w:ind w:left="5247" w:hanging="360"/>
      </w:pPr>
      <w:rPr>
        <w:rFonts w:ascii="Wingdings 3" w:hAnsi="Wingdings 3" w:hint="default"/>
      </w:rPr>
    </w:lvl>
    <w:lvl w:ilvl="7" w:tplc="FE5CBDBE" w:tentative="1">
      <w:start w:val="1"/>
      <w:numFmt w:val="bullet"/>
      <w:lvlText w:val=""/>
      <w:lvlJc w:val="left"/>
      <w:pPr>
        <w:tabs>
          <w:tab w:val="num" w:pos="5967"/>
        </w:tabs>
        <w:ind w:left="5967" w:hanging="360"/>
      </w:pPr>
      <w:rPr>
        <w:rFonts w:ascii="Wingdings 3" w:hAnsi="Wingdings 3" w:hint="default"/>
      </w:rPr>
    </w:lvl>
    <w:lvl w:ilvl="8" w:tplc="BEC87324" w:tentative="1">
      <w:start w:val="1"/>
      <w:numFmt w:val="bullet"/>
      <w:lvlText w:val=""/>
      <w:lvlJc w:val="left"/>
      <w:pPr>
        <w:tabs>
          <w:tab w:val="num" w:pos="6687"/>
        </w:tabs>
        <w:ind w:left="6687" w:hanging="360"/>
      </w:pPr>
      <w:rPr>
        <w:rFonts w:ascii="Wingdings 3" w:hAnsi="Wingdings 3" w:hint="default"/>
      </w:rPr>
    </w:lvl>
  </w:abstractNum>
  <w:abstractNum w:abstractNumId="6" w15:restartNumberingAfterBreak="0">
    <w:nsid w:val="41E8219A"/>
    <w:multiLevelType w:val="multilevel"/>
    <w:tmpl w:val="AC3C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586FB8"/>
    <w:multiLevelType w:val="hybridMultilevel"/>
    <w:tmpl w:val="4588EC8A"/>
    <w:lvl w:ilvl="0" w:tplc="2E500BA6">
      <w:start w:val="1"/>
      <w:numFmt w:val="bullet"/>
      <w:lvlText w:val=""/>
      <w:lvlJc w:val="left"/>
      <w:pPr>
        <w:tabs>
          <w:tab w:val="num" w:pos="720"/>
        </w:tabs>
        <w:ind w:left="720" w:hanging="360"/>
      </w:pPr>
      <w:rPr>
        <w:rFonts w:ascii="Wingdings 3" w:hAnsi="Wingdings 3" w:hint="default"/>
      </w:rPr>
    </w:lvl>
    <w:lvl w:ilvl="1" w:tplc="3CACFD38" w:tentative="1">
      <w:start w:val="1"/>
      <w:numFmt w:val="bullet"/>
      <w:lvlText w:val=""/>
      <w:lvlJc w:val="left"/>
      <w:pPr>
        <w:tabs>
          <w:tab w:val="num" w:pos="1440"/>
        </w:tabs>
        <w:ind w:left="1440" w:hanging="360"/>
      </w:pPr>
      <w:rPr>
        <w:rFonts w:ascii="Wingdings 3" w:hAnsi="Wingdings 3" w:hint="default"/>
      </w:rPr>
    </w:lvl>
    <w:lvl w:ilvl="2" w:tplc="05F6293C" w:tentative="1">
      <w:start w:val="1"/>
      <w:numFmt w:val="bullet"/>
      <w:lvlText w:val=""/>
      <w:lvlJc w:val="left"/>
      <w:pPr>
        <w:tabs>
          <w:tab w:val="num" w:pos="2160"/>
        </w:tabs>
        <w:ind w:left="2160" w:hanging="360"/>
      </w:pPr>
      <w:rPr>
        <w:rFonts w:ascii="Wingdings 3" w:hAnsi="Wingdings 3" w:hint="default"/>
      </w:rPr>
    </w:lvl>
    <w:lvl w:ilvl="3" w:tplc="3C6EAC4C" w:tentative="1">
      <w:start w:val="1"/>
      <w:numFmt w:val="bullet"/>
      <w:lvlText w:val=""/>
      <w:lvlJc w:val="left"/>
      <w:pPr>
        <w:tabs>
          <w:tab w:val="num" w:pos="2880"/>
        </w:tabs>
        <w:ind w:left="2880" w:hanging="360"/>
      </w:pPr>
      <w:rPr>
        <w:rFonts w:ascii="Wingdings 3" w:hAnsi="Wingdings 3" w:hint="default"/>
      </w:rPr>
    </w:lvl>
    <w:lvl w:ilvl="4" w:tplc="85C8CE80" w:tentative="1">
      <w:start w:val="1"/>
      <w:numFmt w:val="bullet"/>
      <w:lvlText w:val=""/>
      <w:lvlJc w:val="left"/>
      <w:pPr>
        <w:tabs>
          <w:tab w:val="num" w:pos="3600"/>
        </w:tabs>
        <w:ind w:left="3600" w:hanging="360"/>
      </w:pPr>
      <w:rPr>
        <w:rFonts w:ascii="Wingdings 3" w:hAnsi="Wingdings 3" w:hint="default"/>
      </w:rPr>
    </w:lvl>
    <w:lvl w:ilvl="5" w:tplc="829C0F00" w:tentative="1">
      <w:start w:val="1"/>
      <w:numFmt w:val="bullet"/>
      <w:lvlText w:val=""/>
      <w:lvlJc w:val="left"/>
      <w:pPr>
        <w:tabs>
          <w:tab w:val="num" w:pos="4320"/>
        </w:tabs>
        <w:ind w:left="4320" w:hanging="360"/>
      </w:pPr>
      <w:rPr>
        <w:rFonts w:ascii="Wingdings 3" w:hAnsi="Wingdings 3" w:hint="default"/>
      </w:rPr>
    </w:lvl>
    <w:lvl w:ilvl="6" w:tplc="F3104472" w:tentative="1">
      <w:start w:val="1"/>
      <w:numFmt w:val="bullet"/>
      <w:lvlText w:val=""/>
      <w:lvlJc w:val="left"/>
      <w:pPr>
        <w:tabs>
          <w:tab w:val="num" w:pos="5040"/>
        </w:tabs>
        <w:ind w:left="5040" w:hanging="360"/>
      </w:pPr>
      <w:rPr>
        <w:rFonts w:ascii="Wingdings 3" w:hAnsi="Wingdings 3" w:hint="default"/>
      </w:rPr>
    </w:lvl>
    <w:lvl w:ilvl="7" w:tplc="1FD44C62" w:tentative="1">
      <w:start w:val="1"/>
      <w:numFmt w:val="bullet"/>
      <w:lvlText w:val=""/>
      <w:lvlJc w:val="left"/>
      <w:pPr>
        <w:tabs>
          <w:tab w:val="num" w:pos="5760"/>
        </w:tabs>
        <w:ind w:left="5760" w:hanging="360"/>
      </w:pPr>
      <w:rPr>
        <w:rFonts w:ascii="Wingdings 3" w:hAnsi="Wingdings 3" w:hint="default"/>
      </w:rPr>
    </w:lvl>
    <w:lvl w:ilvl="8" w:tplc="D430C8BA"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57E94B7C"/>
    <w:multiLevelType w:val="hybridMultilevel"/>
    <w:tmpl w:val="53C2D292"/>
    <w:lvl w:ilvl="0" w:tplc="80247394">
      <w:start w:val="1"/>
      <w:numFmt w:val="bullet"/>
      <w:lvlText w:val=""/>
      <w:lvlJc w:val="left"/>
      <w:pPr>
        <w:tabs>
          <w:tab w:val="num" w:pos="1494"/>
        </w:tabs>
        <w:ind w:left="1494" w:hanging="360"/>
      </w:pPr>
      <w:rPr>
        <w:rFonts w:ascii="Wingdings 3" w:hAnsi="Wingdings 3"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5B4B0B7A"/>
    <w:multiLevelType w:val="hybridMultilevel"/>
    <w:tmpl w:val="E114569C"/>
    <w:lvl w:ilvl="0" w:tplc="38568E4E">
      <w:start w:val="1"/>
      <w:numFmt w:val="bullet"/>
      <w:lvlText w:val=""/>
      <w:lvlJc w:val="left"/>
      <w:pPr>
        <w:tabs>
          <w:tab w:val="num" w:pos="720"/>
        </w:tabs>
        <w:ind w:left="720" w:hanging="360"/>
      </w:pPr>
      <w:rPr>
        <w:rFonts w:ascii="Wingdings 3" w:hAnsi="Wingdings 3" w:hint="default"/>
      </w:rPr>
    </w:lvl>
    <w:lvl w:ilvl="1" w:tplc="AC88916A" w:tentative="1">
      <w:start w:val="1"/>
      <w:numFmt w:val="bullet"/>
      <w:lvlText w:val=""/>
      <w:lvlJc w:val="left"/>
      <w:pPr>
        <w:tabs>
          <w:tab w:val="num" w:pos="1440"/>
        </w:tabs>
        <w:ind w:left="1440" w:hanging="360"/>
      </w:pPr>
      <w:rPr>
        <w:rFonts w:ascii="Wingdings 3" w:hAnsi="Wingdings 3" w:hint="default"/>
      </w:rPr>
    </w:lvl>
    <w:lvl w:ilvl="2" w:tplc="166A526A" w:tentative="1">
      <w:start w:val="1"/>
      <w:numFmt w:val="bullet"/>
      <w:lvlText w:val=""/>
      <w:lvlJc w:val="left"/>
      <w:pPr>
        <w:tabs>
          <w:tab w:val="num" w:pos="2160"/>
        </w:tabs>
        <w:ind w:left="2160" w:hanging="360"/>
      </w:pPr>
      <w:rPr>
        <w:rFonts w:ascii="Wingdings 3" w:hAnsi="Wingdings 3" w:hint="default"/>
      </w:rPr>
    </w:lvl>
    <w:lvl w:ilvl="3" w:tplc="0CA47616" w:tentative="1">
      <w:start w:val="1"/>
      <w:numFmt w:val="bullet"/>
      <w:lvlText w:val=""/>
      <w:lvlJc w:val="left"/>
      <w:pPr>
        <w:tabs>
          <w:tab w:val="num" w:pos="2880"/>
        </w:tabs>
        <w:ind w:left="2880" w:hanging="360"/>
      </w:pPr>
      <w:rPr>
        <w:rFonts w:ascii="Wingdings 3" w:hAnsi="Wingdings 3" w:hint="default"/>
      </w:rPr>
    </w:lvl>
    <w:lvl w:ilvl="4" w:tplc="A8E8816C" w:tentative="1">
      <w:start w:val="1"/>
      <w:numFmt w:val="bullet"/>
      <w:lvlText w:val=""/>
      <w:lvlJc w:val="left"/>
      <w:pPr>
        <w:tabs>
          <w:tab w:val="num" w:pos="3600"/>
        </w:tabs>
        <w:ind w:left="3600" w:hanging="360"/>
      </w:pPr>
      <w:rPr>
        <w:rFonts w:ascii="Wingdings 3" w:hAnsi="Wingdings 3" w:hint="default"/>
      </w:rPr>
    </w:lvl>
    <w:lvl w:ilvl="5" w:tplc="A096406C" w:tentative="1">
      <w:start w:val="1"/>
      <w:numFmt w:val="bullet"/>
      <w:lvlText w:val=""/>
      <w:lvlJc w:val="left"/>
      <w:pPr>
        <w:tabs>
          <w:tab w:val="num" w:pos="4320"/>
        </w:tabs>
        <w:ind w:left="4320" w:hanging="360"/>
      </w:pPr>
      <w:rPr>
        <w:rFonts w:ascii="Wingdings 3" w:hAnsi="Wingdings 3" w:hint="default"/>
      </w:rPr>
    </w:lvl>
    <w:lvl w:ilvl="6" w:tplc="009A867A" w:tentative="1">
      <w:start w:val="1"/>
      <w:numFmt w:val="bullet"/>
      <w:lvlText w:val=""/>
      <w:lvlJc w:val="left"/>
      <w:pPr>
        <w:tabs>
          <w:tab w:val="num" w:pos="5040"/>
        </w:tabs>
        <w:ind w:left="5040" w:hanging="360"/>
      </w:pPr>
      <w:rPr>
        <w:rFonts w:ascii="Wingdings 3" w:hAnsi="Wingdings 3" w:hint="default"/>
      </w:rPr>
    </w:lvl>
    <w:lvl w:ilvl="7" w:tplc="99D2B2DC" w:tentative="1">
      <w:start w:val="1"/>
      <w:numFmt w:val="bullet"/>
      <w:lvlText w:val=""/>
      <w:lvlJc w:val="left"/>
      <w:pPr>
        <w:tabs>
          <w:tab w:val="num" w:pos="5760"/>
        </w:tabs>
        <w:ind w:left="5760" w:hanging="360"/>
      </w:pPr>
      <w:rPr>
        <w:rFonts w:ascii="Wingdings 3" w:hAnsi="Wingdings 3" w:hint="default"/>
      </w:rPr>
    </w:lvl>
    <w:lvl w:ilvl="8" w:tplc="288033AA"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732945D7"/>
    <w:multiLevelType w:val="hybridMultilevel"/>
    <w:tmpl w:val="0D48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7283597">
    <w:abstractNumId w:val="6"/>
  </w:num>
  <w:num w:numId="2" w16cid:durableId="618030327">
    <w:abstractNumId w:val="2"/>
  </w:num>
  <w:num w:numId="3" w16cid:durableId="1971786229">
    <w:abstractNumId w:val="7"/>
  </w:num>
  <w:num w:numId="4" w16cid:durableId="277417171">
    <w:abstractNumId w:val="9"/>
  </w:num>
  <w:num w:numId="5" w16cid:durableId="759108616">
    <w:abstractNumId w:val="5"/>
  </w:num>
  <w:num w:numId="6" w16cid:durableId="638146022">
    <w:abstractNumId w:val="4"/>
  </w:num>
  <w:num w:numId="7" w16cid:durableId="1369793572">
    <w:abstractNumId w:val="0"/>
  </w:num>
  <w:num w:numId="8" w16cid:durableId="1161194336">
    <w:abstractNumId w:val="1"/>
  </w:num>
  <w:num w:numId="9" w16cid:durableId="1938832567">
    <w:abstractNumId w:val="10"/>
  </w:num>
  <w:num w:numId="10" w16cid:durableId="754666756">
    <w:abstractNumId w:val="8"/>
  </w:num>
  <w:num w:numId="11" w16cid:durableId="12558688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A2A"/>
    <w:rsid w:val="00003ADB"/>
    <w:rsid w:val="000B6572"/>
    <w:rsid w:val="00146A68"/>
    <w:rsid w:val="001A55D6"/>
    <w:rsid w:val="001B32AA"/>
    <w:rsid w:val="00221576"/>
    <w:rsid w:val="00240406"/>
    <w:rsid w:val="00287E86"/>
    <w:rsid w:val="002D2EF5"/>
    <w:rsid w:val="002E3F14"/>
    <w:rsid w:val="00321294"/>
    <w:rsid w:val="004105F5"/>
    <w:rsid w:val="0044268F"/>
    <w:rsid w:val="0047199E"/>
    <w:rsid w:val="004C3D7B"/>
    <w:rsid w:val="0051764F"/>
    <w:rsid w:val="0052027F"/>
    <w:rsid w:val="00531AC9"/>
    <w:rsid w:val="005A2547"/>
    <w:rsid w:val="005D4A23"/>
    <w:rsid w:val="005F10AE"/>
    <w:rsid w:val="00654371"/>
    <w:rsid w:val="00690665"/>
    <w:rsid w:val="006E6FAF"/>
    <w:rsid w:val="007019F2"/>
    <w:rsid w:val="00746841"/>
    <w:rsid w:val="00760A53"/>
    <w:rsid w:val="007657F2"/>
    <w:rsid w:val="007A323B"/>
    <w:rsid w:val="007C12BD"/>
    <w:rsid w:val="008419DC"/>
    <w:rsid w:val="00864B2B"/>
    <w:rsid w:val="008B3403"/>
    <w:rsid w:val="00914A23"/>
    <w:rsid w:val="009733DB"/>
    <w:rsid w:val="009A519F"/>
    <w:rsid w:val="00A32790"/>
    <w:rsid w:val="00A36787"/>
    <w:rsid w:val="00B05606"/>
    <w:rsid w:val="00BC47EE"/>
    <w:rsid w:val="00C07C8A"/>
    <w:rsid w:val="00C17314"/>
    <w:rsid w:val="00C60FF5"/>
    <w:rsid w:val="00CA3C05"/>
    <w:rsid w:val="00D15048"/>
    <w:rsid w:val="00D21EAC"/>
    <w:rsid w:val="00D37D9E"/>
    <w:rsid w:val="00D60940"/>
    <w:rsid w:val="00D70CC5"/>
    <w:rsid w:val="00D92A2A"/>
    <w:rsid w:val="00E15792"/>
    <w:rsid w:val="00E21231"/>
    <w:rsid w:val="00E44F7B"/>
    <w:rsid w:val="00E52DCF"/>
    <w:rsid w:val="00E62309"/>
    <w:rsid w:val="00E63C88"/>
    <w:rsid w:val="00E73744"/>
    <w:rsid w:val="00E771F0"/>
    <w:rsid w:val="00E979FD"/>
    <w:rsid w:val="00EB36DD"/>
    <w:rsid w:val="00F654D4"/>
    <w:rsid w:val="00FB3DA1"/>
    <w:rsid w:val="00FD3225"/>
    <w:rsid w:val="00FD39B1"/>
    <w:rsid w:val="00FF0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226C0A"/>
  <w15:chartTrackingRefBased/>
  <w15:docId w15:val="{A32D3539-66BE-4C66-A7C3-C2D1A71C8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3F1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268F"/>
    <w:rPr>
      <w:color w:val="0563C1" w:themeColor="hyperlink"/>
      <w:u w:val="single"/>
    </w:rPr>
  </w:style>
  <w:style w:type="character" w:styleId="UnresolvedMention">
    <w:name w:val="Unresolved Mention"/>
    <w:basedOn w:val="DefaultParagraphFont"/>
    <w:uiPriority w:val="99"/>
    <w:semiHidden/>
    <w:unhideWhenUsed/>
    <w:rsid w:val="0044268F"/>
    <w:rPr>
      <w:color w:val="605E5C"/>
      <w:shd w:val="clear" w:color="auto" w:fill="E1DFDD"/>
    </w:rPr>
  </w:style>
  <w:style w:type="paragraph" w:styleId="ListParagraph">
    <w:name w:val="List Paragraph"/>
    <w:basedOn w:val="Normal"/>
    <w:uiPriority w:val="34"/>
    <w:qFormat/>
    <w:rsid w:val="00C07C8A"/>
    <w:pPr>
      <w:ind w:left="720"/>
      <w:contextualSpacing/>
    </w:pPr>
  </w:style>
  <w:style w:type="paragraph" w:styleId="Header">
    <w:name w:val="header"/>
    <w:basedOn w:val="Normal"/>
    <w:link w:val="HeaderChar"/>
    <w:uiPriority w:val="99"/>
    <w:unhideWhenUsed/>
    <w:rsid w:val="00FB3D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DA1"/>
  </w:style>
  <w:style w:type="paragraph" w:styleId="Footer">
    <w:name w:val="footer"/>
    <w:basedOn w:val="Normal"/>
    <w:link w:val="FooterChar"/>
    <w:uiPriority w:val="99"/>
    <w:unhideWhenUsed/>
    <w:rsid w:val="00FB3D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DA1"/>
  </w:style>
  <w:style w:type="paragraph" w:styleId="NormalWeb">
    <w:name w:val="Normal (Web)"/>
    <w:basedOn w:val="Normal"/>
    <w:uiPriority w:val="99"/>
    <w:semiHidden/>
    <w:unhideWhenUsed/>
    <w:rsid w:val="002E3F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E3F1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E3F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33202">
      <w:bodyDiv w:val="1"/>
      <w:marLeft w:val="0"/>
      <w:marRight w:val="0"/>
      <w:marTop w:val="0"/>
      <w:marBottom w:val="0"/>
      <w:divBdr>
        <w:top w:val="none" w:sz="0" w:space="0" w:color="auto"/>
        <w:left w:val="none" w:sz="0" w:space="0" w:color="auto"/>
        <w:bottom w:val="none" w:sz="0" w:space="0" w:color="auto"/>
        <w:right w:val="none" w:sz="0" w:space="0" w:color="auto"/>
      </w:divBdr>
    </w:div>
    <w:div w:id="176192532">
      <w:bodyDiv w:val="1"/>
      <w:marLeft w:val="0"/>
      <w:marRight w:val="0"/>
      <w:marTop w:val="0"/>
      <w:marBottom w:val="0"/>
      <w:divBdr>
        <w:top w:val="none" w:sz="0" w:space="0" w:color="auto"/>
        <w:left w:val="none" w:sz="0" w:space="0" w:color="auto"/>
        <w:bottom w:val="none" w:sz="0" w:space="0" w:color="auto"/>
        <w:right w:val="none" w:sz="0" w:space="0" w:color="auto"/>
      </w:divBdr>
    </w:div>
    <w:div w:id="212235960">
      <w:bodyDiv w:val="1"/>
      <w:marLeft w:val="0"/>
      <w:marRight w:val="0"/>
      <w:marTop w:val="0"/>
      <w:marBottom w:val="0"/>
      <w:divBdr>
        <w:top w:val="none" w:sz="0" w:space="0" w:color="auto"/>
        <w:left w:val="none" w:sz="0" w:space="0" w:color="auto"/>
        <w:bottom w:val="none" w:sz="0" w:space="0" w:color="auto"/>
        <w:right w:val="none" w:sz="0" w:space="0" w:color="auto"/>
      </w:divBdr>
    </w:div>
    <w:div w:id="224343564">
      <w:bodyDiv w:val="1"/>
      <w:marLeft w:val="0"/>
      <w:marRight w:val="0"/>
      <w:marTop w:val="0"/>
      <w:marBottom w:val="0"/>
      <w:divBdr>
        <w:top w:val="none" w:sz="0" w:space="0" w:color="auto"/>
        <w:left w:val="none" w:sz="0" w:space="0" w:color="auto"/>
        <w:bottom w:val="none" w:sz="0" w:space="0" w:color="auto"/>
        <w:right w:val="none" w:sz="0" w:space="0" w:color="auto"/>
      </w:divBdr>
    </w:div>
    <w:div w:id="334192525">
      <w:bodyDiv w:val="1"/>
      <w:marLeft w:val="0"/>
      <w:marRight w:val="0"/>
      <w:marTop w:val="0"/>
      <w:marBottom w:val="0"/>
      <w:divBdr>
        <w:top w:val="none" w:sz="0" w:space="0" w:color="auto"/>
        <w:left w:val="none" w:sz="0" w:space="0" w:color="auto"/>
        <w:bottom w:val="none" w:sz="0" w:space="0" w:color="auto"/>
        <w:right w:val="none" w:sz="0" w:space="0" w:color="auto"/>
      </w:divBdr>
    </w:div>
    <w:div w:id="469635070">
      <w:bodyDiv w:val="1"/>
      <w:marLeft w:val="0"/>
      <w:marRight w:val="0"/>
      <w:marTop w:val="0"/>
      <w:marBottom w:val="0"/>
      <w:divBdr>
        <w:top w:val="none" w:sz="0" w:space="0" w:color="auto"/>
        <w:left w:val="none" w:sz="0" w:space="0" w:color="auto"/>
        <w:bottom w:val="none" w:sz="0" w:space="0" w:color="auto"/>
        <w:right w:val="none" w:sz="0" w:space="0" w:color="auto"/>
      </w:divBdr>
    </w:div>
    <w:div w:id="474183039">
      <w:bodyDiv w:val="1"/>
      <w:marLeft w:val="0"/>
      <w:marRight w:val="0"/>
      <w:marTop w:val="0"/>
      <w:marBottom w:val="0"/>
      <w:divBdr>
        <w:top w:val="none" w:sz="0" w:space="0" w:color="auto"/>
        <w:left w:val="none" w:sz="0" w:space="0" w:color="auto"/>
        <w:bottom w:val="none" w:sz="0" w:space="0" w:color="auto"/>
        <w:right w:val="none" w:sz="0" w:space="0" w:color="auto"/>
      </w:divBdr>
    </w:div>
    <w:div w:id="592931332">
      <w:bodyDiv w:val="1"/>
      <w:marLeft w:val="0"/>
      <w:marRight w:val="0"/>
      <w:marTop w:val="0"/>
      <w:marBottom w:val="0"/>
      <w:divBdr>
        <w:top w:val="none" w:sz="0" w:space="0" w:color="auto"/>
        <w:left w:val="none" w:sz="0" w:space="0" w:color="auto"/>
        <w:bottom w:val="none" w:sz="0" w:space="0" w:color="auto"/>
        <w:right w:val="none" w:sz="0" w:space="0" w:color="auto"/>
      </w:divBdr>
    </w:div>
    <w:div w:id="645087752">
      <w:bodyDiv w:val="1"/>
      <w:marLeft w:val="0"/>
      <w:marRight w:val="0"/>
      <w:marTop w:val="0"/>
      <w:marBottom w:val="0"/>
      <w:divBdr>
        <w:top w:val="none" w:sz="0" w:space="0" w:color="auto"/>
        <w:left w:val="none" w:sz="0" w:space="0" w:color="auto"/>
        <w:bottom w:val="none" w:sz="0" w:space="0" w:color="auto"/>
        <w:right w:val="none" w:sz="0" w:space="0" w:color="auto"/>
      </w:divBdr>
    </w:div>
    <w:div w:id="682560300">
      <w:bodyDiv w:val="1"/>
      <w:marLeft w:val="0"/>
      <w:marRight w:val="0"/>
      <w:marTop w:val="0"/>
      <w:marBottom w:val="0"/>
      <w:divBdr>
        <w:top w:val="none" w:sz="0" w:space="0" w:color="auto"/>
        <w:left w:val="none" w:sz="0" w:space="0" w:color="auto"/>
        <w:bottom w:val="none" w:sz="0" w:space="0" w:color="auto"/>
        <w:right w:val="none" w:sz="0" w:space="0" w:color="auto"/>
      </w:divBdr>
    </w:div>
    <w:div w:id="780342656">
      <w:bodyDiv w:val="1"/>
      <w:marLeft w:val="0"/>
      <w:marRight w:val="0"/>
      <w:marTop w:val="0"/>
      <w:marBottom w:val="0"/>
      <w:divBdr>
        <w:top w:val="none" w:sz="0" w:space="0" w:color="auto"/>
        <w:left w:val="none" w:sz="0" w:space="0" w:color="auto"/>
        <w:bottom w:val="none" w:sz="0" w:space="0" w:color="auto"/>
        <w:right w:val="none" w:sz="0" w:space="0" w:color="auto"/>
      </w:divBdr>
    </w:div>
    <w:div w:id="882907304">
      <w:bodyDiv w:val="1"/>
      <w:marLeft w:val="0"/>
      <w:marRight w:val="0"/>
      <w:marTop w:val="0"/>
      <w:marBottom w:val="0"/>
      <w:divBdr>
        <w:top w:val="none" w:sz="0" w:space="0" w:color="auto"/>
        <w:left w:val="none" w:sz="0" w:space="0" w:color="auto"/>
        <w:bottom w:val="none" w:sz="0" w:space="0" w:color="auto"/>
        <w:right w:val="none" w:sz="0" w:space="0" w:color="auto"/>
      </w:divBdr>
    </w:div>
    <w:div w:id="891237289">
      <w:bodyDiv w:val="1"/>
      <w:marLeft w:val="0"/>
      <w:marRight w:val="0"/>
      <w:marTop w:val="0"/>
      <w:marBottom w:val="0"/>
      <w:divBdr>
        <w:top w:val="none" w:sz="0" w:space="0" w:color="auto"/>
        <w:left w:val="none" w:sz="0" w:space="0" w:color="auto"/>
        <w:bottom w:val="none" w:sz="0" w:space="0" w:color="auto"/>
        <w:right w:val="none" w:sz="0" w:space="0" w:color="auto"/>
      </w:divBdr>
    </w:div>
    <w:div w:id="893928960">
      <w:bodyDiv w:val="1"/>
      <w:marLeft w:val="0"/>
      <w:marRight w:val="0"/>
      <w:marTop w:val="0"/>
      <w:marBottom w:val="0"/>
      <w:divBdr>
        <w:top w:val="none" w:sz="0" w:space="0" w:color="auto"/>
        <w:left w:val="none" w:sz="0" w:space="0" w:color="auto"/>
        <w:bottom w:val="none" w:sz="0" w:space="0" w:color="auto"/>
        <w:right w:val="none" w:sz="0" w:space="0" w:color="auto"/>
      </w:divBdr>
    </w:div>
    <w:div w:id="907690888">
      <w:bodyDiv w:val="1"/>
      <w:marLeft w:val="0"/>
      <w:marRight w:val="0"/>
      <w:marTop w:val="0"/>
      <w:marBottom w:val="0"/>
      <w:divBdr>
        <w:top w:val="none" w:sz="0" w:space="0" w:color="auto"/>
        <w:left w:val="none" w:sz="0" w:space="0" w:color="auto"/>
        <w:bottom w:val="none" w:sz="0" w:space="0" w:color="auto"/>
        <w:right w:val="none" w:sz="0" w:space="0" w:color="auto"/>
      </w:divBdr>
    </w:div>
    <w:div w:id="952590411">
      <w:bodyDiv w:val="1"/>
      <w:marLeft w:val="0"/>
      <w:marRight w:val="0"/>
      <w:marTop w:val="0"/>
      <w:marBottom w:val="0"/>
      <w:divBdr>
        <w:top w:val="none" w:sz="0" w:space="0" w:color="auto"/>
        <w:left w:val="none" w:sz="0" w:space="0" w:color="auto"/>
        <w:bottom w:val="none" w:sz="0" w:space="0" w:color="auto"/>
        <w:right w:val="none" w:sz="0" w:space="0" w:color="auto"/>
      </w:divBdr>
    </w:div>
    <w:div w:id="955527048">
      <w:bodyDiv w:val="1"/>
      <w:marLeft w:val="0"/>
      <w:marRight w:val="0"/>
      <w:marTop w:val="0"/>
      <w:marBottom w:val="0"/>
      <w:divBdr>
        <w:top w:val="none" w:sz="0" w:space="0" w:color="auto"/>
        <w:left w:val="none" w:sz="0" w:space="0" w:color="auto"/>
        <w:bottom w:val="none" w:sz="0" w:space="0" w:color="auto"/>
        <w:right w:val="none" w:sz="0" w:space="0" w:color="auto"/>
      </w:divBdr>
    </w:div>
    <w:div w:id="983584262">
      <w:bodyDiv w:val="1"/>
      <w:marLeft w:val="0"/>
      <w:marRight w:val="0"/>
      <w:marTop w:val="0"/>
      <w:marBottom w:val="0"/>
      <w:divBdr>
        <w:top w:val="none" w:sz="0" w:space="0" w:color="auto"/>
        <w:left w:val="none" w:sz="0" w:space="0" w:color="auto"/>
        <w:bottom w:val="none" w:sz="0" w:space="0" w:color="auto"/>
        <w:right w:val="none" w:sz="0" w:space="0" w:color="auto"/>
      </w:divBdr>
    </w:div>
    <w:div w:id="998273102">
      <w:bodyDiv w:val="1"/>
      <w:marLeft w:val="0"/>
      <w:marRight w:val="0"/>
      <w:marTop w:val="0"/>
      <w:marBottom w:val="0"/>
      <w:divBdr>
        <w:top w:val="none" w:sz="0" w:space="0" w:color="auto"/>
        <w:left w:val="none" w:sz="0" w:space="0" w:color="auto"/>
        <w:bottom w:val="none" w:sz="0" w:space="0" w:color="auto"/>
        <w:right w:val="none" w:sz="0" w:space="0" w:color="auto"/>
      </w:divBdr>
    </w:div>
    <w:div w:id="1015156510">
      <w:bodyDiv w:val="1"/>
      <w:marLeft w:val="0"/>
      <w:marRight w:val="0"/>
      <w:marTop w:val="0"/>
      <w:marBottom w:val="0"/>
      <w:divBdr>
        <w:top w:val="none" w:sz="0" w:space="0" w:color="auto"/>
        <w:left w:val="none" w:sz="0" w:space="0" w:color="auto"/>
        <w:bottom w:val="none" w:sz="0" w:space="0" w:color="auto"/>
        <w:right w:val="none" w:sz="0" w:space="0" w:color="auto"/>
      </w:divBdr>
    </w:div>
    <w:div w:id="1047144050">
      <w:bodyDiv w:val="1"/>
      <w:marLeft w:val="0"/>
      <w:marRight w:val="0"/>
      <w:marTop w:val="0"/>
      <w:marBottom w:val="0"/>
      <w:divBdr>
        <w:top w:val="none" w:sz="0" w:space="0" w:color="auto"/>
        <w:left w:val="none" w:sz="0" w:space="0" w:color="auto"/>
        <w:bottom w:val="none" w:sz="0" w:space="0" w:color="auto"/>
        <w:right w:val="none" w:sz="0" w:space="0" w:color="auto"/>
      </w:divBdr>
    </w:div>
    <w:div w:id="1088386031">
      <w:bodyDiv w:val="1"/>
      <w:marLeft w:val="0"/>
      <w:marRight w:val="0"/>
      <w:marTop w:val="0"/>
      <w:marBottom w:val="0"/>
      <w:divBdr>
        <w:top w:val="none" w:sz="0" w:space="0" w:color="auto"/>
        <w:left w:val="none" w:sz="0" w:space="0" w:color="auto"/>
        <w:bottom w:val="none" w:sz="0" w:space="0" w:color="auto"/>
        <w:right w:val="none" w:sz="0" w:space="0" w:color="auto"/>
      </w:divBdr>
    </w:div>
    <w:div w:id="1122529973">
      <w:bodyDiv w:val="1"/>
      <w:marLeft w:val="0"/>
      <w:marRight w:val="0"/>
      <w:marTop w:val="0"/>
      <w:marBottom w:val="0"/>
      <w:divBdr>
        <w:top w:val="none" w:sz="0" w:space="0" w:color="auto"/>
        <w:left w:val="none" w:sz="0" w:space="0" w:color="auto"/>
        <w:bottom w:val="none" w:sz="0" w:space="0" w:color="auto"/>
        <w:right w:val="none" w:sz="0" w:space="0" w:color="auto"/>
      </w:divBdr>
    </w:div>
    <w:div w:id="1175605886">
      <w:bodyDiv w:val="1"/>
      <w:marLeft w:val="0"/>
      <w:marRight w:val="0"/>
      <w:marTop w:val="0"/>
      <w:marBottom w:val="0"/>
      <w:divBdr>
        <w:top w:val="none" w:sz="0" w:space="0" w:color="auto"/>
        <w:left w:val="none" w:sz="0" w:space="0" w:color="auto"/>
        <w:bottom w:val="none" w:sz="0" w:space="0" w:color="auto"/>
        <w:right w:val="none" w:sz="0" w:space="0" w:color="auto"/>
      </w:divBdr>
    </w:div>
    <w:div w:id="1220631000">
      <w:bodyDiv w:val="1"/>
      <w:marLeft w:val="0"/>
      <w:marRight w:val="0"/>
      <w:marTop w:val="0"/>
      <w:marBottom w:val="0"/>
      <w:divBdr>
        <w:top w:val="none" w:sz="0" w:space="0" w:color="auto"/>
        <w:left w:val="none" w:sz="0" w:space="0" w:color="auto"/>
        <w:bottom w:val="none" w:sz="0" w:space="0" w:color="auto"/>
        <w:right w:val="none" w:sz="0" w:space="0" w:color="auto"/>
      </w:divBdr>
    </w:div>
    <w:div w:id="1244218514">
      <w:bodyDiv w:val="1"/>
      <w:marLeft w:val="0"/>
      <w:marRight w:val="0"/>
      <w:marTop w:val="0"/>
      <w:marBottom w:val="0"/>
      <w:divBdr>
        <w:top w:val="none" w:sz="0" w:space="0" w:color="auto"/>
        <w:left w:val="none" w:sz="0" w:space="0" w:color="auto"/>
        <w:bottom w:val="none" w:sz="0" w:space="0" w:color="auto"/>
        <w:right w:val="none" w:sz="0" w:space="0" w:color="auto"/>
      </w:divBdr>
    </w:div>
    <w:div w:id="1249733980">
      <w:bodyDiv w:val="1"/>
      <w:marLeft w:val="0"/>
      <w:marRight w:val="0"/>
      <w:marTop w:val="0"/>
      <w:marBottom w:val="0"/>
      <w:divBdr>
        <w:top w:val="none" w:sz="0" w:space="0" w:color="auto"/>
        <w:left w:val="none" w:sz="0" w:space="0" w:color="auto"/>
        <w:bottom w:val="none" w:sz="0" w:space="0" w:color="auto"/>
        <w:right w:val="none" w:sz="0" w:space="0" w:color="auto"/>
      </w:divBdr>
    </w:div>
    <w:div w:id="1251238545">
      <w:bodyDiv w:val="1"/>
      <w:marLeft w:val="0"/>
      <w:marRight w:val="0"/>
      <w:marTop w:val="0"/>
      <w:marBottom w:val="0"/>
      <w:divBdr>
        <w:top w:val="none" w:sz="0" w:space="0" w:color="auto"/>
        <w:left w:val="none" w:sz="0" w:space="0" w:color="auto"/>
        <w:bottom w:val="none" w:sz="0" w:space="0" w:color="auto"/>
        <w:right w:val="none" w:sz="0" w:space="0" w:color="auto"/>
      </w:divBdr>
    </w:div>
    <w:div w:id="1259172530">
      <w:bodyDiv w:val="1"/>
      <w:marLeft w:val="0"/>
      <w:marRight w:val="0"/>
      <w:marTop w:val="0"/>
      <w:marBottom w:val="0"/>
      <w:divBdr>
        <w:top w:val="none" w:sz="0" w:space="0" w:color="auto"/>
        <w:left w:val="none" w:sz="0" w:space="0" w:color="auto"/>
        <w:bottom w:val="none" w:sz="0" w:space="0" w:color="auto"/>
        <w:right w:val="none" w:sz="0" w:space="0" w:color="auto"/>
      </w:divBdr>
    </w:div>
    <w:div w:id="1279606266">
      <w:bodyDiv w:val="1"/>
      <w:marLeft w:val="0"/>
      <w:marRight w:val="0"/>
      <w:marTop w:val="0"/>
      <w:marBottom w:val="0"/>
      <w:divBdr>
        <w:top w:val="none" w:sz="0" w:space="0" w:color="auto"/>
        <w:left w:val="none" w:sz="0" w:space="0" w:color="auto"/>
        <w:bottom w:val="none" w:sz="0" w:space="0" w:color="auto"/>
        <w:right w:val="none" w:sz="0" w:space="0" w:color="auto"/>
      </w:divBdr>
    </w:div>
    <w:div w:id="1289818440">
      <w:bodyDiv w:val="1"/>
      <w:marLeft w:val="0"/>
      <w:marRight w:val="0"/>
      <w:marTop w:val="0"/>
      <w:marBottom w:val="0"/>
      <w:divBdr>
        <w:top w:val="none" w:sz="0" w:space="0" w:color="auto"/>
        <w:left w:val="none" w:sz="0" w:space="0" w:color="auto"/>
        <w:bottom w:val="none" w:sz="0" w:space="0" w:color="auto"/>
        <w:right w:val="none" w:sz="0" w:space="0" w:color="auto"/>
      </w:divBdr>
    </w:div>
    <w:div w:id="1300182742">
      <w:bodyDiv w:val="1"/>
      <w:marLeft w:val="0"/>
      <w:marRight w:val="0"/>
      <w:marTop w:val="0"/>
      <w:marBottom w:val="0"/>
      <w:divBdr>
        <w:top w:val="none" w:sz="0" w:space="0" w:color="auto"/>
        <w:left w:val="none" w:sz="0" w:space="0" w:color="auto"/>
        <w:bottom w:val="none" w:sz="0" w:space="0" w:color="auto"/>
        <w:right w:val="none" w:sz="0" w:space="0" w:color="auto"/>
      </w:divBdr>
    </w:div>
    <w:div w:id="1333291258">
      <w:bodyDiv w:val="1"/>
      <w:marLeft w:val="0"/>
      <w:marRight w:val="0"/>
      <w:marTop w:val="0"/>
      <w:marBottom w:val="0"/>
      <w:divBdr>
        <w:top w:val="none" w:sz="0" w:space="0" w:color="auto"/>
        <w:left w:val="none" w:sz="0" w:space="0" w:color="auto"/>
        <w:bottom w:val="none" w:sz="0" w:space="0" w:color="auto"/>
        <w:right w:val="none" w:sz="0" w:space="0" w:color="auto"/>
      </w:divBdr>
    </w:div>
    <w:div w:id="1337077822">
      <w:bodyDiv w:val="1"/>
      <w:marLeft w:val="0"/>
      <w:marRight w:val="0"/>
      <w:marTop w:val="0"/>
      <w:marBottom w:val="0"/>
      <w:divBdr>
        <w:top w:val="none" w:sz="0" w:space="0" w:color="auto"/>
        <w:left w:val="none" w:sz="0" w:space="0" w:color="auto"/>
        <w:bottom w:val="none" w:sz="0" w:space="0" w:color="auto"/>
        <w:right w:val="none" w:sz="0" w:space="0" w:color="auto"/>
      </w:divBdr>
    </w:div>
    <w:div w:id="1393769534">
      <w:bodyDiv w:val="1"/>
      <w:marLeft w:val="0"/>
      <w:marRight w:val="0"/>
      <w:marTop w:val="0"/>
      <w:marBottom w:val="0"/>
      <w:divBdr>
        <w:top w:val="none" w:sz="0" w:space="0" w:color="auto"/>
        <w:left w:val="none" w:sz="0" w:space="0" w:color="auto"/>
        <w:bottom w:val="none" w:sz="0" w:space="0" w:color="auto"/>
        <w:right w:val="none" w:sz="0" w:space="0" w:color="auto"/>
      </w:divBdr>
    </w:div>
    <w:div w:id="1407414413">
      <w:bodyDiv w:val="1"/>
      <w:marLeft w:val="0"/>
      <w:marRight w:val="0"/>
      <w:marTop w:val="0"/>
      <w:marBottom w:val="0"/>
      <w:divBdr>
        <w:top w:val="none" w:sz="0" w:space="0" w:color="auto"/>
        <w:left w:val="none" w:sz="0" w:space="0" w:color="auto"/>
        <w:bottom w:val="none" w:sz="0" w:space="0" w:color="auto"/>
        <w:right w:val="none" w:sz="0" w:space="0" w:color="auto"/>
      </w:divBdr>
    </w:div>
    <w:div w:id="1432164886">
      <w:bodyDiv w:val="1"/>
      <w:marLeft w:val="0"/>
      <w:marRight w:val="0"/>
      <w:marTop w:val="0"/>
      <w:marBottom w:val="0"/>
      <w:divBdr>
        <w:top w:val="none" w:sz="0" w:space="0" w:color="auto"/>
        <w:left w:val="none" w:sz="0" w:space="0" w:color="auto"/>
        <w:bottom w:val="none" w:sz="0" w:space="0" w:color="auto"/>
        <w:right w:val="none" w:sz="0" w:space="0" w:color="auto"/>
      </w:divBdr>
    </w:div>
    <w:div w:id="1437602231">
      <w:bodyDiv w:val="1"/>
      <w:marLeft w:val="0"/>
      <w:marRight w:val="0"/>
      <w:marTop w:val="0"/>
      <w:marBottom w:val="0"/>
      <w:divBdr>
        <w:top w:val="none" w:sz="0" w:space="0" w:color="auto"/>
        <w:left w:val="none" w:sz="0" w:space="0" w:color="auto"/>
        <w:bottom w:val="none" w:sz="0" w:space="0" w:color="auto"/>
        <w:right w:val="none" w:sz="0" w:space="0" w:color="auto"/>
      </w:divBdr>
    </w:div>
    <w:div w:id="1471628645">
      <w:bodyDiv w:val="1"/>
      <w:marLeft w:val="0"/>
      <w:marRight w:val="0"/>
      <w:marTop w:val="0"/>
      <w:marBottom w:val="0"/>
      <w:divBdr>
        <w:top w:val="none" w:sz="0" w:space="0" w:color="auto"/>
        <w:left w:val="none" w:sz="0" w:space="0" w:color="auto"/>
        <w:bottom w:val="none" w:sz="0" w:space="0" w:color="auto"/>
        <w:right w:val="none" w:sz="0" w:space="0" w:color="auto"/>
      </w:divBdr>
    </w:div>
    <w:div w:id="1483427534">
      <w:bodyDiv w:val="1"/>
      <w:marLeft w:val="0"/>
      <w:marRight w:val="0"/>
      <w:marTop w:val="0"/>
      <w:marBottom w:val="0"/>
      <w:divBdr>
        <w:top w:val="none" w:sz="0" w:space="0" w:color="auto"/>
        <w:left w:val="none" w:sz="0" w:space="0" w:color="auto"/>
        <w:bottom w:val="none" w:sz="0" w:space="0" w:color="auto"/>
        <w:right w:val="none" w:sz="0" w:space="0" w:color="auto"/>
      </w:divBdr>
    </w:div>
    <w:div w:id="1487428540">
      <w:bodyDiv w:val="1"/>
      <w:marLeft w:val="0"/>
      <w:marRight w:val="0"/>
      <w:marTop w:val="0"/>
      <w:marBottom w:val="0"/>
      <w:divBdr>
        <w:top w:val="none" w:sz="0" w:space="0" w:color="auto"/>
        <w:left w:val="none" w:sz="0" w:space="0" w:color="auto"/>
        <w:bottom w:val="none" w:sz="0" w:space="0" w:color="auto"/>
        <w:right w:val="none" w:sz="0" w:space="0" w:color="auto"/>
      </w:divBdr>
    </w:div>
    <w:div w:id="1500193347">
      <w:bodyDiv w:val="1"/>
      <w:marLeft w:val="0"/>
      <w:marRight w:val="0"/>
      <w:marTop w:val="0"/>
      <w:marBottom w:val="0"/>
      <w:divBdr>
        <w:top w:val="none" w:sz="0" w:space="0" w:color="auto"/>
        <w:left w:val="none" w:sz="0" w:space="0" w:color="auto"/>
        <w:bottom w:val="none" w:sz="0" w:space="0" w:color="auto"/>
        <w:right w:val="none" w:sz="0" w:space="0" w:color="auto"/>
      </w:divBdr>
    </w:div>
    <w:div w:id="1519200031">
      <w:bodyDiv w:val="1"/>
      <w:marLeft w:val="0"/>
      <w:marRight w:val="0"/>
      <w:marTop w:val="0"/>
      <w:marBottom w:val="0"/>
      <w:divBdr>
        <w:top w:val="none" w:sz="0" w:space="0" w:color="auto"/>
        <w:left w:val="none" w:sz="0" w:space="0" w:color="auto"/>
        <w:bottom w:val="none" w:sz="0" w:space="0" w:color="auto"/>
        <w:right w:val="none" w:sz="0" w:space="0" w:color="auto"/>
      </w:divBdr>
    </w:div>
    <w:div w:id="1521435331">
      <w:bodyDiv w:val="1"/>
      <w:marLeft w:val="0"/>
      <w:marRight w:val="0"/>
      <w:marTop w:val="0"/>
      <w:marBottom w:val="0"/>
      <w:divBdr>
        <w:top w:val="none" w:sz="0" w:space="0" w:color="auto"/>
        <w:left w:val="none" w:sz="0" w:space="0" w:color="auto"/>
        <w:bottom w:val="none" w:sz="0" w:space="0" w:color="auto"/>
        <w:right w:val="none" w:sz="0" w:space="0" w:color="auto"/>
      </w:divBdr>
    </w:div>
    <w:div w:id="1573733229">
      <w:bodyDiv w:val="1"/>
      <w:marLeft w:val="0"/>
      <w:marRight w:val="0"/>
      <w:marTop w:val="0"/>
      <w:marBottom w:val="0"/>
      <w:divBdr>
        <w:top w:val="none" w:sz="0" w:space="0" w:color="auto"/>
        <w:left w:val="none" w:sz="0" w:space="0" w:color="auto"/>
        <w:bottom w:val="none" w:sz="0" w:space="0" w:color="auto"/>
        <w:right w:val="none" w:sz="0" w:space="0" w:color="auto"/>
      </w:divBdr>
    </w:div>
    <w:div w:id="1621960563">
      <w:bodyDiv w:val="1"/>
      <w:marLeft w:val="0"/>
      <w:marRight w:val="0"/>
      <w:marTop w:val="0"/>
      <w:marBottom w:val="0"/>
      <w:divBdr>
        <w:top w:val="none" w:sz="0" w:space="0" w:color="auto"/>
        <w:left w:val="none" w:sz="0" w:space="0" w:color="auto"/>
        <w:bottom w:val="none" w:sz="0" w:space="0" w:color="auto"/>
        <w:right w:val="none" w:sz="0" w:space="0" w:color="auto"/>
      </w:divBdr>
    </w:div>
    <w:div w:id="1625965853">
      <w:bodyDiv w:val="1"/>
      <w:marLeft w:val="0"/>
      <w:marRight w:val="0"/>
      <w:marTop w:val="0"/>
      <w:marBottom w:val="0"/>
      <w:divBdr>
        <w:top w:val="none" w:sz="0" w:space="0" w:color="auto"/>
        <w:left w:val="none" w:sz="0" w:space="0" w:color="auto"/>
        <w:bottom w:val="none" w:sz="0" w:space="0" w:color="auto"/>
        <w:right w:val="none" w:sz="0" w:space="0" w:color="auto"/>
      </w:divBdr>
    </w:div>
    <w:div w:id="1651205040">
      <w:bodyDiv w:val="1"/>
      <w:marLeft w:val="0"/>
      <w:marRight w:val="0"/>
      <w:marTop w:val="0"/>
      <w:marBottom w:val="0"/>
      <w:divBdr>
        <w:top w:val="none" w:sz="0" w:space="0" w:color="auto"/>
        <w:left w:val="none" w:sz="0" w:space="0" w:color="auto"/>
        <w:bottom w:val="none" w:sz="0" w:space="0" w:color="auto"/>
        <w:right w:val="none" w:sz="0" w:space="0" w:color="auto"/>
      </w:divBdr>
    </w:div>
    <w:div w:id="1679698076">
      <w:bodyDiv w:val="1"/>
      <w:marLeft w:val="0"/>
      <w:marRight w:val="0"/>
      <w:marTop w:val="0"/>
      <w:marBottom w:val="0"/>
      <w:divBdr>
        <w:top w:val="none" w:sz="0" w:space="0" w:color="auto"/>
        <w:left w:val="none" w:sz="0" w:space="0" w:color="auto"/>
        <w:bottom w:val="none" w:sz="0" w:space="0" w:color="auto"/>
        <w:right w:val="none" w:sz="0" w:space="0" w:color="auto"/>
      </w:divBdr>
    </w:div>
    <w:div w:id="1702509591">
      <w:bodyDiv w:val="1"/>
      <w:marLeft w:val="0"/>
      <w:marRight w:val="0"/>
      <w:marTop w:val="0"/>
      <w:marBottom w:val="0"/>
      <w:divBdr>
        <w:top w:val="none" w:sz="0" w:space="0" w:color="auto"/>
        <w:left w:val="none" w:sz="0" w:space="0" w:color="auto"/>
        <w:bottom w:val="none" w:sz="0" w:space="0" w:color="auto"/>
        <w:right w:val="none" w:sz="0" w:space="0" w:color="auto"/>
      </w:divBdr>
    </w:div>
    <w:div w:id="1732073259">
      <w:bodyDiv w:val="1"/>
      <w:marLeft w:val="0"/>
      <w:marRight w:val="0"/>
      <w:marTop w:val="0"/>
      <w:marBottom w:val="0"/>
      <w:divBdr>
        <w:top w:val="none" w:sz="0" w:space="0" w:color="auto"/>
        <w:left w:val="none" w:sz="0" w:space="0" w:color="auto"/>
        <w:bottom w:val="none" w:sz="0" w:space="0" w:color="auto"/>
        <w:right w:val="none" w:sz="0" w:space="0" w:color="auto"/>
      </w:divBdr>
    </w:div>
    <w:div w:id="1784420082">
      <w:bodyDiv w:val="1"/>
      <w:marLeft w:val="0"/>
      <w:marRight w:val="0"/>
      <w:marTop w:val="0"/>
      <w:marBottom w:val="0"/>
      <w:divBdr>
        <w:top w:val="none" w:sz="0" w:space="0" w:color="auto"/>
        <w:left w:val="none" w:sz="0" w:space="0" w:color="auto"/>
        <w:bottom w:val="none" w:sz="0" w:space="0" w:color="auto"/>
        <w:right w:val="none" w:sz="0" w:space="0" w:color="auto"/>
      </w:divBdr>
    </w:div>
    <w:div w:id="1786844926">
      <w:bodyDiv w:val="1"/>
      <w:marLeft w:val="0"/>
      <w:marRight w:val="0"/>
      <w:marTop w:val="0"/>
      <w:marBottom w:val="0"/>
      <w:divBdr>
        <w:top w:val="none" w:sz="0" w:space="0" w:color="auto"/>
        <w:left w:val="none" w:sz="0" w:space="0" w:color="auto"/>
        <w:bottom w:val="none" w:sz="0" w:space="0" w:color="auto"/>
        <w:right w:val="none" w:sz="0" w:space="0" w:color="auto"/>
      </w:divBdr>
    </w:div>
    <w:div w:id="1789155679">
      <w:bodyDiv w:val="1"/>
      <w:marLeft w:val="0"/>
      <w:marRight w:val="0"/>
      <w:marTop w:val="0"/>
      <w:marBottom w:val="0"/>
      <w:divBdr>
        <w:top w:val="none" w:sz="0" w:space="0" w:color="auto"/>
        <w:left w:val="none" w:sz="0" w:space="0" w:color="auto"/>
        <w:bottom w:val="none" w:sz="0" w:space="0" w:color="auto"/>
        <w:right w:val="none" w:sz="0" w:space="0" w:color="auto"/>
      </w:divBdr>
    </w:div>
    <w:div w:id="1922987978">
      <w:bodyDiv w:val="1"/>
      <w:marLeft w:val="0"/>
      <w:marRight w:val="0"/>
      <w:marTop w:val="0"/>
      <w:marBottom w:val="0"/>
      <w:divBdr>
        <w:top w:val="none" w:sz="0" w:space="0" w:color="auto"/>
        <w:left w:val="none" w:sz="0" w:space="0" w:color="auto"/>
        <w:bottom w:val="none" w:sz="0" w:space="0" w:color="auto"/>
        <w:right w:val="none" w:sz="0" w:space="0" w:color="auto"/>
      </w:divBdr>
    </w:div>
    <w:div w:id="1931161524">
      <w:bodyDiv w:val="1"/>
      <w:marLeft w:val="0"/>
      <w:marRight w:val="0"/>
      <w:marTop w:val="0"/>
      <w:marBottom w:val="0"/>
      <w:divBdr>
        <w:top w:val="none" w:sz="0" w:space="0" w:color="auto"/>
        <w:left w:val="none" w:sz="0" w:space="0" w:color="auto"/>
        <w:bottom w:val="none" w:sz="0" w:space="0" w:color="auto"/>
        <w:right w:val="none" w:sz="0" w:space="0" w:color="auto"/>
      </w:divBdr>
    </w:div>
    <w:div w:id="1964774798">
      <w:bodyDiv w:val="1"/>
      <w:marLeft w:val="0"/>
      <w:marRight w:val="0"/>
      <w:marTop w:val="0"/>
      <w:marBottom w:val="0"/>
      <w:divBdr>
        <w:top w:val="none" w:sz="0" w:space="0" w:color="auto"/>
        <w:left w:val="none" w:sz="0" w:space="0" w:color="auto"/>
        <w:bottom w:val="none" w:sz="0" w:space="0" w:color="auto"/>
        <w:right w:val="none" w:sz="0" w:space="0" w:color="auto"/>
      </w:divBdr>
    </w:div>
    <w:div w:id="1999113327">
      <w:bodyDiv w:val="1"/>
      <w:marLeft w:val="0"/>
      <w:marRight w:val="0"/>
      <w:marTop w:val="0"/>
      <w:marBottom w:val="0"/>
      <w:divBdr>
        <w:top w:val="none" w:sz="0" w:space="0" w:color="auto"/>
        <w:left w:val="none" w:sz="0" w:space="0" w:color="auto"/>
        <w:bottom w:val="none" w:sz="0" w:space="0" w:color="auto"/>
        <w:right w:val="none" w:sz="0" w:space="0" w:color="auto"/>
      </w:divBdr>
    </w:div>
    <w:div w:id="1999654285">
      <w:bodyDiv w:val="1"/>
      <w:marLeft w:val="0"/>
      <w:marRight w:val="0"/>
      <w:marTop w:val="0"/>
      <w:marBottom w:val="0"/>
      <w:divBdr>
        <w:top w:val="none" w:sz="0" w:space="0" w:color="auto"/>
        <w:left w:val="none" w:sz="0" w:space="0" w:color="auto"/>
        <w:bottom w:val="none" w:sz="0" w:space="0" w:color="auto"/>
        <w:right w:val="none" w:sz="0" w:space="0" w:color="auto"/>
      </w:divBdr>
    </w:div>
    <w:div w:id="2036349054">
      <w:bodyDiv w:val="1"/>
      <w:marLeft w:val="0"/>
      <w:marRight w:val="0"/>
      <w:marTop w:val="0"/>
      <w:marBottom w:val="0"/>
      <w:divBdr>
        <w:top w:val="none" w:sz="0" w:space="0" w:color="auto"/>
        <w:left w:val="none" w:sz="0" w:space="0" w:color="auto"/>
        <w:bottom w:val="none" w:sz="0" w:space="0" w:color="auto"/>
        <w:right w:val="none" w:sz="0" w:space="0" w:color="auto"/>
      </w:divBdr>
    </w:div>
    <w:div w:id="2050764522">
      <w:bodyDiv w:val="1"/>
      <w:marLeft w:val="0"/>
      <w:marRight w:val="0"/>
      <w:marTop w:val="0"/>
      <w:marBottom w:val="0"/>
      <w:divBdr>
        <w:top w:val="none" w:sz="0" w:space="0" w:color="auto"/>
        <w:left w:val="none" w:sz="0" w:space="0" w:color="auto"/>
        <w:bottom w:val="none" w:sz="0" w:space="0" w:color="auto"/>
        <w:right w:val="none" w:sz="0" w:space="0" w:color="auto"/>
      </w:divBdr>
    </w:div>
    <w:div w:id="2057730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mperial.nhs.uk/" TargetMode="External"/><Relationship Id="rId18" Type="http://schemas.openxmlformats.org/officeDocument/2006/relationships/hyperlink" Target="https://www.thh.nhs.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psom-sthelier.nhs.uk/" TargetMode="External"/><Relationship Id="rId17" Type="http://schemas.openxmlformats.org/officeDocument/2006/relationships/hyperlink" Target="https://www.stgeorges.nhs.uk/" TargetMode="External"/><Relationship Id="rId2" Type="http://schemas.openxmlformats.org/officeDocument/2006/relationships/numbering" Target="numbering.xml"/><Relationship Id="rId16" Type="http://schemas.openxmlformats.org/officeDocument/2006/relationships/hyperlink" Target="https://www.rbht.nhs.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oydonhealthservices.nhs.uk/" TargetMode="External"/><Relationship Id="rId5" Type="http://schemas.openxmlformats.org/officeDocument/2006/relationships/webSettings" Target="webSettings.xml"/><Relationship Id="rId15" Type="http://schemas.openxmlformats.org/officeDocument/2006/relationships/hyperlink" Target="https://www.lnwh.nhs.uk/" TargetMode="External"/><Relationship Id="rId10" Type="http://schemas.openxmlformats.org/officeDocument/2006/relationships/footer" Target="footer1.xml"/><Relationship Id="rId19" Type="http://schemas.openxmlformats.org/officeDocument/2006/relationships/hyperlink" Target="https://www.royalmarsden.nhs.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kingstonhospital.nhs.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Sim22</b:Tag>
    <b:SourceType>DocumentFromInternetSite</b:SourceType>
    <b:Guid>{CD51A787-0450-4CAC-A431-ACFA62DBA568}</b:Guid>
    <b:Title>Barnet remains second-largest London borough</b:Title>
    <b:Year>2022</b:Year>
    <b:Month>June</b:Month>
    <b:YearAccessed>2022</b:YearAccessed>
    <b:MonthAccessed>December</b:MonthAccessed>
    <b:DayAccessed>03</b:DayAccessed>
    <b:URL>https://barnetpost.co.uk/barnet-remains-second-largest-london-borough</b:URL>
    <b:Author>
      <b:Author>
        <b:NameList>
          <b:Person>
            <b:Last>Allin</b:Last>
            <b:First>Simon</b:First>
          </b:Person>
        </b:NameList>
      </b:Author>
    </b:Author>
    <b:InternetSiteTitle>barnetpost.co.uk</b:InternetSiteTitle>
    <b:RefOrder>2</b:RefOrder>
  </b:Source>
  <b:Source>
    <b:Tag>Cha22</b:Tag>
    <b:SourceType>InternetSite</b:SourceType>
    <b:Guid>{D56B178C-A15D-45AA-BE4A-FF0100250FCE}</b:Guid>
    <b:Title>5 barriers to community engagement: and how to overcome them!</b:Title>
    <b:Year>2022</b:Year>
    <b:Month>June</b:Month>
    <b:Day>16</b:Day>
    <b:YearAccessed>2022</b:YearAccessed>
    <b:MonthAccessed>December</b:MonthAccessed>
    <b:DayAccessed>03</b:DayAccessed>
    <b:URL>https://www.commonplace.is/blog/barriers-to-community-engagement</b:URL>
    <b:Author>
      <b:Author>
        <b:NameList>
          <b:Person>
            <b:Last>Cooper</b:Last>
            <b:First>Charlotte</b:First>
          </b:Person>
        </b:NameList>
      </b:Author>
    </b:Author>
    <b:InternetSiteTitle>www.commonplace.is/blog/barriers-to-community-engagement</b:InternetSiteTitle>
    <b:RefOrder>11</b:RefOrder>
  </b:Source>
  <b:Source>
    <b:Tag>cdc22</b:Tag>
    <b:SourceType>InternetSite</b:SourceType>
    <b:Guid>{477EFB63-C041-44AD-B6CB-A1765066F341}</b:Guid>
    <b:Title>Prostate cancer</b:Title>
    <b:Year>2022</b:Year>
    <b:YearAccessed>2022</b:YearAccessed>
    <b:MonthAccessed>December</b:MonthAccessed>
    <b:DayAccessed>05</b:DayAccessed>
    <b:URL>https://www.cdc.gov/cancer/prostate/basic_info/what-is-prostate-cancer.htm</b:URL>
    <b:Author>
      <b:Author>
        <b:Corporate>cdc.gov</b:Corporate>
      </b:Author>
    </b:Author>
    <b:InternetSiteTitle>www.cdc.gov</b:InternetSiteTitle>
    <b:Month>August</b:Month>
    <b:RefOrder>4</b:RefOrder>
  </b:Source>
  <b:Source>
    <b:Tag>nhs21</b:Tag>
    <b:SourceType>InternetSite</b:SourceType>
    <b:Guid>{68EDA685-6A46-4A81-B7EB-C25A6144C977}</b:Guid>
    <b:Title>Overview</b:Title>
    <b:Year>2021</b:Year>
    <b:YearAccessed>2022</b:YearAccessed>
    <b:MonthAccessed>December</b:MonthAccessed>
    <b:DayAccessed>05</b:DayAccessed>
    <b:URL>https://www.nhs.uk/conditions/prostate-cancer/</b:URL>
    <b:Author>
      <b:Author>
        <b:Corporate>nhs.uk</b:Corporate>
      </b:Author>
    </b:Author>
    <b:InternetSiteTitle>www.nhs.uk</b:InternetSiteTitle>
    <b:Month>October</b:Month>
    <b:Day>18</b:Day>
    <b:RefOrder>5</b:RefOrder>
  </b:Source>
  <b:Source>
    <b:Tag>www22</b:Tag>
    <b:SourceType>InternetSite</b:SourceType>
    <b:Guid>{0488E552-FFE8-445B-9EB5-FFA28B50C3A0}</b:Guid>
    <b:Title>Prostate cancer statistics</b:Title>
    <b:Year>2022</b:Year>
    <b:YearAccessed>2022</b:YearAccessed>
    <b:MonthAccessed>December</b:MonthAccessed>
    <b:DayAccessed>05</b:DayAccessed>
    <b:URL>https://www.wcrf.org/cancer-trends/prostate-cancer-statistics/</b:URL>
    <b:Author>
      <b:Author>
        <b:Corporate>www.wcrf.org</b:Corporate>
      </b:Author>
    </b:Author>
    <b:InternetSiteTitle>www.wcrf.org</b:InternetSiteTitle>
    <b:RefOrder>6</b:RefOrder>
  </b:Source>
  <b:Source>
    <b:Tag>nic21</b:Tag>
    <b:SourceType>InternetSite</b:SourceType>
    <b:Guid>{273E6688-5BA7-4C53-9B1D-64834D931541}</b:Guid>
    <b:Title>Prostate cancer: diagnosis and management</b:Title>
    <b:Year>2021</b:Year>
    <b:YearAccessed>2022</b:YearAccessed>
    <b:MonthAccessed>December</b:MonthAccessed>
    <b:DayAccessed>06</b:DayAccessed>
    <b:URL>https://www.nice.org.uk/guidance/ng131/chapter/Context</b:URL>
    <b:Author>
      <b:Author>
        <b:Corporate>nice.org.uk</b:Corporate>
      </b:Author>
    </b:Author>
    <b:InternetSiteTitle>www.nice.org.uk</b:InternetSiteTitle>
    <b:Month>December</b:Month>
    <b:Day>15</b:Day>
    <b:RefOrder>7</b:RefOrder>
  </b:Source>
  <b:Source>
    <b:Tag>icr22</b:Tag>
    <b:SourceType>InternetSite</b:SourceType>
    <b:Guid>{6BA576DA-74D6-4030-9CAF-CEA71095427B}</b:Guid>
    <b:Title>'Man Van' launched to speed up early diagnosis of prostate cancer and improve healthcare access</b:Title>
    <b:Year>2022</b:Year>
    <b:YearAccessed>2022</b:YearAccessed>
    <b:MonthAccessed>December</b:MonthAccessed>
    <b:DayAccessed>07</b:DayAccessed>
    <b:URL>https://www.icr.ac.uk/news-archive/'man-van'-launched-to-speed-up-early-diagnosis-of-prostate-cancer-and-improve-healthcare-access</b:URL>
    <b:Author>
      <b:Author>
        <b:Corporate>icr.ac.uk</b:Corporate>
      </b:Author>
    </b:Author>
    <b:InternetSiteTitle>www.icr.ac.uk</b:InternetSiteTitle>
    <b:RefOrder>12</b:RefOrder>
  </b:Source>
  <b:Source>
    <b:Tag>2220</b:Tag>
    <b:SourceType>InternetSite</b:SourceType>
    <b:Guid>{EBE53994-7BFC-416C-BD43-A9B1940EF414}</b:Guid>
    <b:Year>2022</b:Year>
    <b:YearAccessed>2022</b:YearAccessed>
    <b:MonthAccessed>December</b:MonthAccessed>
    <b:DayAccessed>12</b:DayAccessed>
    <b:URL>https://www.who.int/news-room/questions-and-answers/item/autism-spectrum-disorders-(asd)</b:URL>
    <b:Author>
      <b:Author>
        <b:Corporate>www.who.int</b:Corporate>
      </b:Author>
    </b:Author>
    <b:InternetSiteTitle>www.who.int</b:InternetSiteTitle>
    <b:RefOrder>8</b:RefOrder>
  </b:Source>
  <b:Source>
    <b:Tag>www221</b:Tag>
    <b:SourceType>InternetSite</b:SourceType>
    <b:Guid>{F8662218-E033-43EB-AB0F-73399E14AFF9}</b:Guid>
    <b:Title>Active lives: day and evening support</b:Title>
    <b:Year>2022</b:Year>
    <b:YearAccessed>2022</b:YearAccessed>
    <b:MonthAccessed>December</b:MonthAccessed>
    <b:DayAccessed>10</b:DayAccessed>
    <b:URL>https://www.croydon.gov.uk/active-lives-day-and-evening-support</b:URL>
    <b:Author>
      <b:Author>
        <b:Corporate>www.croydon.gov.uk</b:Corporate>
      </b:Author>
    </b:Author>
    <b:InternetSiteTitle>www.croydon.gov.uk</b:InternetSiteTitle>
    <b:RefOrder>13</b:RefOrder>
  </b:Source>
  <b:Source>
    <b:Tag>new22</b:Tag>
    <b:SourceType>InternetSite</b:SourceType>
    <b:Guid>{9770E9B9-A7EE-4C4B-A4F3-80E647A359A5}</b:Guid>
    <b:Title>Online support for people with autism</b:Title>
    <b:Year>2022</b:Year>
    <b:YearAccessed>2022</b:YearAccessed>
    <b:MonthAccessed>Decemeber</b:MonthAccessed>
    <b:DayAccessed>12</b:DayAccessed>
    <b:URL>https://news.croydon.gov.uk/online-support-for-people-with-autism/</b:URL>
    <b:Author>
      <b:Author>
        <b:Corporate>news.croydon.gov.uk</b:Corporate>
      </b:Author>
    </b:Author>
    <b:InternetSiteTitle>news.croydon.gov.uk</b:InternetSiteTitle>
    <b:RefOrder>14</b:RefOrder>
  </b:Source>
  <b:Source>
    <b:Tag>Kev21</b:Tag>
    <b:SourceType>InternetSite</b:SourceType>
    <b:Guid>{15D171D7-B7E0-4345-81BF-DB3490C44955}</b:Guid>
    <b:Year>2021</b:Year>
    <b:YearAccessed>2022</b:YearAccessed>
    <b:MonthAccessed>December</b:MonthAccessed>
    <b:DayAccessed>06</b:DayAccessed>
    <b:URL>https://www.linkedin.com/pulse/what-community-development-where-did-come-from-kevin-dawson</b:URL>
    <b:Author>
      <b:Author>
        <b:NameList>
          <b:Person>
            <b:Last>Dawson</b:Last>
            <b:First>Kevin</b:First>
          </b:Person>
        </b:NameList>
      </b:Author>
    </b:Author>
    <b:InternetSiteTitle>www.linkedin.com</b:InternetSiteTitle>
    <b:RefOrder>1</b:RefOrder>
  </b:Source>
  <b:Source>
    <b:Tag>Placeholder1</b:Tag>
    <b:SourceType>InternetSite</b:SourceType>
    <b:Guid>{211D994B-7118-46C5-ACE2-42BEB5489ED1}</b:Guid>
    <b:RefOrder>15</b:RefOrder>
  </b:Source>
  <b:Source>
    <b:Tag>Ste22</b:Tag>
    <b:SourceType>InternetSite</b:SourceType>
    <b:Guid>{8CA1F28E-F38D-45AE-9FEF-2527122EC1A6}</b:Guid>
    <b:Title>Key Autism Statistics: Rates Of Autism In 2021 and 2022</b:Title>
    <b:Year>2022</b:Year>
    <b:YearAccessed>2022</b:YearAccessed>
    <b:MonthAccessed>November</b:MonthAccessed>
    <b:DayAccessed>23</b:DayAccessed>
    <b:URL>https://www.crossrivertherapy.com/autism-statistics#:~:text=The%20country%20with%20the%20highest,1%20in%20100%20in%202022.</b:URL>
    <b:Author>
      <b:Author>
        <b:NameList>
          <b:Person>
            <b:Last>Zauderer</b:Last>
            <b:First>Steven</b:First>
          </b:Person>
        </b:NameList>
      </b:Author>
    </b:Author>
    <b:InternetSiteTitle>www.crossrivertherapy.com</b:InternetSiteTitle>
    <b:RefOrder>9</b:RefOrder>
  </b:Source>
  <b:Source>
    <b:Tag>www21</b:Tag>
    <b:SourceType>InternetSite</b:SourceType>
    <b:Guid>{AC5B4189-7207-4645-8635-F4B3C5BEE64A}</b:Guid>
    <b:Title>An autism-friendly Croydon</b:Title>
    <b:Year>2021</b:Year>
    <b:YearAccessed>2022</b:YearAccessed>
    <b:MonthAccessed>November</b:MonthAccessed>
    <b:DayAccessed>17</b:DayAccessed>
    <b:URL>https://www.croydonobservatory.org/wp-content/uploads/2021/09/Autism-Strategy-Croydon.pdf</b:URL>
    <b:Author>
      <b:Author>
        <b:Corporate>www.croydonobservatory.org</b:Corporate>
      </b:Author>
    </b:Author>
    <b:InternetSiteTitle>www.croydonobservatory.org</b:InternetSiteTitle>
    <b:RefOrder>10</b:RefOrder>
  </b:Source>
  <b:Source>
    <b:Tag>cri21</b:Tag>
    <b:SourceType>InternetSite</b:SourceType>
    <b:Guid>{547CC5AE-BEA7-4F1F-8EDB-A126C158AAA4}</b:Guid>
    <b:Title>Crime and Safety in Croydon, London</b:Title>
    <b:Year>2021</b:Year>
    <b:YearAccessed>2022</b:YearAccessed>
    <b:MonthAccessed>November</b:MonthAccessed>
    <b:DayAccessed>24</b:DayAccessed>
    <b:URL>https://crimerate.co.uk/london/croydon</b:URL>
    <b:Author>
      <b:Author>
        <b:Corporate>crimerate.co.uk</b:Corporate>
      </b:Author>
    </b:Author>
    <b:InternetSiteTitle>crimerate.co.uk</b:InternetSiteTitle>
    <b:RefOrder>16</b:RefOrder>
  </b:Source>
  <b:Source>
    <b:Tag>ons22</b:Tag>
    <b:SourceType>InternetSite</b:SourceType>
    <b:Guid>{590CCA51-0D70-4BED-9828-B56B01CD9F4D}</b:Guid>
    <b:Title>How the population changed in Croydon: Census 2021</b:Title>
    <b:Year>2022</b:Year>
    <b:YearAccessed>2022</b:YearAccessed>
    <b:MonthAccessed>November</b:MonthAccessed>
    <b:DayAccessed>20</b:DayAccessed>
    <b:URL>https://www.ons.gov.uk/visualisations/censuspopulationchange/E09000008/</b:URL>
    <b:Author>
      <b:Author>
        <b:Corporate>ons.gov.uk</b:Corporate>
      </b:Author>
    </b:Author>
    <b:InternetSiteTitle>www.ons.gov.uk</b:InternetSiteTitle>
    <b:RefOrder>3</b:RefOrder>
  </b:Source>
</b:Sources>
</file>

<file path=customXml/itemProps1.xml><?xml version="1.0" encoding="utf-8"?>
<ds:datastoreItem xmlns:ds="http://schemas.openxmlformats.org/officeDocument/2006/customXml" ds:itemID="{47F1CF14-A513-41D4-8757-49514479B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2879</Words>
  <Characters>16416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Tobe nwaosu</dc:creator>
  <cp:keywords/>
  <dc:description/>
  <cp:lastModifiedBy>Tobe nwaosu</cp:lastModifiedBy>
  <cp:revision>5</cp:revision>
  <dcterms:created xsi:type="dcterms:W3CDTF">2022-12-16T22:03:00Z</dcterms:created>
  <dcterms:modified xsi:type="dcterms:W3CDTF">2022-12-16T22:35:00Z</dcterms:modified>
</cp:coreProperties>
</file>