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18095" w14:textId="4EEB8496" w:rsidR="0014296E" w:rsidRDefault="00AA67B1">
      <w:r>
        <w:rPr>
          <w:noProof/>
        </w:rPr>
        <w:drawing>
          <wp:anchor distT="0" distB="0" distL="114300" distR="114300" simplePos="0" relativeHeight="251070976" behindDoc="1" locked="0" layoutInCell="1" allowOverlap="1" wp14:anchorId="0DE15F37" wp14:editId="3C4A452F">
            <wp:simplePos x="0" y="0"/>
            <wp:positionH relativeFrom="column">
              <wp:posOffset>4730230</wp:posOffset>
            </wp:positionH>
            <wp:positionV relativeFrom="paragraph">
              <wp:posOffset>-499052</wp:posOffset>
            </wp:positionV>
            <wp:extent cx="914400" cy="914400"/>
            <wp:effectExtent l="0" t="0" r="0" b="0"/>
            <wp:wrapTight wrapText="bothSides">
              <wp:wrapPolygon edited="0">
                <wp:start x="5850" y="900"/>
                <wp:lineTo x="2700" y="2700"/>
                <wp:lineTo x="2700" y="3600"/>
                <wp:lineTo x="5400" y="9000"/>
                <wp:lineTo x="9450" y="20250"/>
                <wp:lineTo x="11700" y="20250"/>
                <wp:lineTo x="16200" y="9000"/>
                <wp:lineTo x="18900" y="4500"/>
                <wp:lineTo x="18450" y="2250"/>
                <wp:lineTo x="14850" y="900"/>
                <wp:lineTo x="5850" y="900"/>
              </wp:wrapPolygon>
            </wp:wrapTight>
            <wp:docPr id="77927682" name="图形 4" descr="比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7682" name="图形 77927682" descr="比萨"/>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211264" behindDoc="1" locked="0" layoutInCell="1" allowOverlap="1" wp14:anchorId="114DD62E" wp14:editId="5DEFF5F1">
            <wp:simplePos x="0" y="0"/>
            <wp:positionH relativeFrom="column">
              <wp:posOffset>4010602</wp:posOffset>
            </wp:positionH>
            <wp:positionV relativeFrom="paragraph">
              <wp:posOffset>-547254</wp:posOffset>
            </wp:positionV>
            <wp:extent cx="914400" cy="914400"/>
            <wp:effectExtent l="0" t="0" r="0" b="0"/>
            <wp:wrapTight wrapText="bothSides">
              <wp:wrapPolygon edited="0">
                <wp:start x="12600" y="0"/>
                <wp:lineTo x="5400" y="900"/>
                <wp:lineTo x="1800" y="4500"/>
                <wp:lineTo x="2700" y="10800"/>
                <wp:lineTo x="4950" y="15300"/>
                <wp:lineTo x="9900" y="21150"/>
                <wp:lineTo x="12600" y="21150"/>
                <wp:lineTo x="16650" y="15300"/>
                <wp:lineTo x="19800" y="9450"/>
                <wp:lineTo x="19350" y="8100"/>
                <wp:lineTo x="14400" y="0"/>
                <wp:lineTo x="12600" y="0"/>
              </wp:wrapPolygon>
            </wp:wrapTight>
            <wp:docPr id="1884124292" name="图形 10" descr="葡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24292" name="图形 1884124292" descr="葡萄"/>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182592" behindDoc="1" locked="0" layoutInCell="1" allowOverlap="1" wp14:anchorId="62CF894B" wp14:editId="76263D5D">
            <wp:simplePos x="0" y="0"/>
            <wp:positionH relativeFrom="column">
              <wp:posOffset>3310717</wp:posOffset>
            </wp:positionH>
            <wp:positionV relativeFrom="paragraph">
              <wp:posOffset>-512099</wp:posOffset>
            </wp:positionV>
            <wp:extent cx="914400" cy="914400"/>
            <wp:effectExtent l="0" t="0" r="0" b="0"/>
            <wp:wrapTight wrapText="bothSides">
              <wp:wrapPolygon edited="0">
                <wp:start x="6750" y="900"/>
                <wp:lineTo x="2700" y="9000"/>
                <wp:lineTo x="2700" y="10350"/>
                <wp:lineTo x="3150" y="16200"/>
                <wp:lineTo x="5850" y="19350"/>
                <wp:lineTo x="6300" y="20250"/>
                <wp:lineTo x="15300" y="20250"/>
                <wp:lineTo x="15750" y="19350"/>
                <wp:lineTo x="18000" y="16200"/>
                <wp:lineTo x="18450" y="9900"/>
                <wp:lineTo x="18450" y="9000"/>
                <wp:lineTo x="15300" y="900"/>
                <wp:lineTo x="6750" y="900"/>
              </wp:wrapPolygon>
            </wp:wrapTight>
            <wp:docPr id="1326877484" name="图形 8" descr="苹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7484" name="图形 1326877484" descr="苹果"/>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161088" behindDoc="1" locked="0" layoutInCell="1" allowOverlap="1" wp14:anchorId="6363618A" wp14:editId="7F51A85D">
            <wp:simplePos x="0" y="0"/>
            <wp:positionH relativeFrom="column">
              <wp:posOffset>2707929</wp:posOffset>
            </wp:positionH>
            <wp:positionV relativeFrom="paragraph">
              <wp:posOffset>-526011</wp:posOffset>
            </wp:positionV>
            <wp:extent cx="914400" cy="914400"/>
            <wp:effectExtent l="0" t="0" r="0" b="0"/>
            <wp:wrapTight wrapText="bothSides">
              <wp:wrapPolygon edited="0">
                <wp:start x="8100" y="0"/>
                <wp:lineTo x="6750" y="15300"/>
                <wp:lineTo x="7200" y="20250"/>
                <wp:lineTo x="7650" y="21150"/>
                <wp:lineTo x="13950" y="21150"/>
                <wp:lineTo x="14400" y="8100"/>
                <wp:lineTo x="12600" y="0"/>
                <wp:lineTo x="8100" y="0"/>
              </wp:wrapPolygon>
            </wp:wrapTight>
            <wp:docPr id="733984753" name="图形 7" descr="瓶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84753" name="图形 733984753" descr="瓶子"/>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133440" behindDoc="1" locked="0" layoutInCell="1" allowOverlap="1" wp14:anchorId="3B2EAB4B" wp14:editId="028809E8">
            <wp:simplePos x="0" y="0"/>
            <wp:positionH relativeFrom="column">
              <wp:posOffset>2071024</wp:posOffset>
            </wp:positionH>
            <wp:positionV relativeFrom="paragraph">
              <wp:posOffset>-449984</wp:posOffset>
            </wp:positionV>
            <wp:extent cx="914400" cy="914400"/>
            <wp:effectExtent l="0" t="0" r="0" b="0"/>
            <wp:wrapTight wrapText="bothSides">
              <wp:wrapPolygon edited="0">
                <wp:start x="5850" y="4950"/>
                <wp:lineTo x="3600" y="6750"/>
                <wp:lineTo x="0" y="11250"/>
                <wp:lineTo x="0" y="13050"/>
                <wp:lineTo x="2250" y="14850"/>
                <wp:lineTo x="2700" y="15750"/>
                <wp:lineTo x="18450" y="15750"/>
                <wp:lineTo x="18900" y="14850"/>
                <wp:lineTo x="20700" y="13050"/>
                <wp:lineTo x="20700" y="11250"/>
                <wp:lineTo x="15750" y="6300"/>
                <wp:lineTo x="13050" y="4950"/>
                <wp:lineTo x="5850" y="4950"/>
              </wp:wrapPolygon>
            </wp:wrapTight>
            <wp:docPr id="1317022127" name="图形 6" descr="寿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22127" name="图形 1317022127" descr="寿司"/>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368960" behindDoc="1" locked="0" layoutInCell="1" allowOverlap="1" wp14:anchorId="4542C431" wp14:editId="3F9EC4EC">
            <wp:simplePos x="0" y="0"/>
            <wp:positionH relativeFrom="column">
              <wp:posOffset>1155238</wp:posOffset>
            </wp:positionH>
            <wp:positionV relativeFrom="paragraph">
              <wp:posOffset>-470016</wp:posOffset>
            </wp:positionV>
            <wp:extent cx="914400" cy="914400"/>
            <wp:effectExtent l="0" t="0" r="0" b="0"/>
            <wp:wrapTight wrapText="bothSides">
              <wp:wrapPolygon edited="0">
                <wp:start x="7200" y="900"/>
                <wp:lineTo x="4950" y="2700"/>
                <wp:lineTo x="900" y="7650"/>
                <wp:lineTo x="900" y="10350"/>
                <wp:lineTo x="2250" y="16200"/>
                <wp:lineTo x="6750" y="19350"/>
                <wp:lineTo x="7200" y="20250"/>
                <wp:lineTo x="14400" y="20250"/>
                <wp:lineTo x="14850" y="19350"/>
                <wp:lineTo x="18900" y="16200"/>
                <wp:lineTo x="20700" y="8100"/>
                <wp:lineTo x="16200" y="2700"/>
                <wp:lineTo x="13950" y="900"/>
                <wp:lineTo x="7200" y="900"/>
              </wp:wrapPolygon>
            </wp:wrapTight>
            <wp:docPr id="1533610843" name="图形 14" descr="甜甜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10843" name="图形 1533610843" descr="甜甜圈"/>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053568" behindDoc="1" locked="0" layoutInCell="1" allowOverlap="1" wp14:anchorId="5BD61599" wp14:editId="06E1B2C7">
            <wp:simplePos x="0" y="0"/>
            <wp:positionH relativeFrom="column">
              <wp:posOffset>262255</wp:posOffset>
            </wp:positionH>
            <wp:positionV relativeFrom="paragraph">
              <wp:posOffset>-563880</wp:posOffset>
            </wp:positionV>
            <wp:extent cx="914400" cy="914400"/>
            <wp:effectExtent l="0" t="0" r="0" b="0"/>
            <wp:wrapTight wrapText="bothSides">
              <wp:wrapPolygon edited="0">
                <wp:start x="9000" y="450"/>
                <wp:lineTo x="6750" y="3150"/>
                <wp:lineTo x="5850" y="8550"/>
                <wp:lineTo x="0" y="14400"/>
                <wp:lineTo x="0" y="17100"/>
                <wp:lineTo x="4950" y="19800"/>
                <wp:lineTo x="7200" y="20700"/>
                <wp:lineTo x="14400" y="20700"/>
                <wp:lineTo x="16650" y="19800"/>
                <wp:lineTo x="21150" y="17100"/>
                <wp:lineTo x="21150" y="14400"/>
                <wp:lineTo x="16650" y="10350"/>
                <wp:lineTo x="13500" y="8550"/>
                <wp:lineTo x="14400" y="5850"/>
                <wp:lineTo x="13500" y="2700"/>
                <wp:lineTo x="11250" y="450"/>
                <wp:lineTo x="9000" y="450"/>
              </wp:wrapPolygon>
            </wp:wrapTight>
            <wp:docPr id="892592928" name="图形 3" descr="意大利面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92928" name="图形 892592928" descr="意大利面食"/>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sdt>
      <w:sdtPr>
        <w:id w:val="-1872301903"/>
        <w:docPartObj>
          <w:docPartGallery w:val="Cover Pages"/>
          <w:docPartUnique/>
        </w:docPartObj>
      </w:sdtPr>
      <w:sdtContent>
        <w:p w14:paraId="3E2C94A1" w14:textId="1B073459" w:rsidR="00641071" w:rsidRDefault="00000000">
          <w:r>
            <w:rPr>
              <w:noProof/>
            </w:rPr>
            <w:pict w14:anchorId="437C8820">
              <v:group id="组 114" o:spid="_x0000_s1034" style="position:absolute;margin-left:26.8pt;margin-top:0;width:62.5pt;height:765.15pt;z-index:251659264;mso-height-percent:909;mso-left-percent:45;mso-position-horizontal-relative:page;mso-position-vertical:center;mso-position-vertical-relative:page;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">
                <v:rect id="矩形 115" o:spid="_x0000_s1035" style="position:absolute;width:2286;height:87820;visibility:visible;mso-wrap-style:square;v-text-anchor:middle" fillcolor="#4472c4 [3204]" stroked="f" strokeweight="1pt"/>
                <v:rect id="矩形 116" o:spid="_x0000_s1036" style="position:absolute;top:89154;width:2286;height:2286;visibility:visible;mso-wrap-style:square;v-text-anchor:middle" fillcolor="red" stroked="f" strokeweight="1pt">
                  <o:lock v:ext="edit" aspectratio="t"/>
                </v:rect>
                <w10:wrap anchorx="page" anchory="page"/>
              </v:group>
            </w:pict>
          </w:r>
        </w:p>
        <w:p w14:paraId="52AF74F0" w14:textId="390C10F4" w:rsidR="00641071" w:rsidRDefault="00000000">
          <w:r>
            <w:rPr>
              <w:noProof/>
            </w:rPr>
            <w:pict w14:anchorId="4B9081BC">
              <v:shapetype id="_x0000_t202" coordsize="21600,21600" o:spt="202" path="m,l,21600r21600,l21600,xe">
                <v:stroke joinstyle="miter"/>
                <v:path gradientshapeok="t" o:connecttype="rect"/>
              </v:shapetype>
              <v:shape id="Text Box 153" o:spid="_x0000_s1040" type="#_x0000_t202" style="position:absolute;margin-left:0;margin-top:589.35pt;width:8in;height:79.5pt;z-index:2522460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153;mso-fit-shape-to-text:t" inset="126pt,0,54pt,0">
                  <w:txbxContent>
                    <w:p w14:paraId="5475067E" w14:textId="77777777" w:rsidR="00F62278" w:rsidRPr="00F62278" w:rsidRDefault="00F62278" w:rsidP="00F62278">
                      <w:pPr>
                        <w:pStyle w:val="a3"/>
                        <w:jc w:val="right"/>
                        <w:rPr>
                          <w:rFonts w:ascii="Gill Sans Ultra Bold" w:hAnsi="Gill Sans Ultra Bold"/>
                          <w:color w:val="323E4F" w:themeColor="text2" w:themeShade="BF"/>
                          <w:sz w:val="28"/>
                          <w:szCs w:val="28"/>
                        </w:rPr>
                      </w:pPr>
                      <w:r w:rsidRPr="00F62278">
                        <w:rPr>
                          <w:rFonts w:ascii="Gill Sans Ultra Bold" w:hAnsi="Gill Sans Ultra Bold"/>
                          <w:color w:val="323E4F" w:themeColor="text2" w:themeShade="BF"/>
                          <w:sz w:val="28"/>
                          <w:szCs w:val="28"/>
                        </w:rPr>
                        <w:t>Abstract</w:t>
                      </w:r>
                    </w:p>
                    <w:p w14:paraId="2886FAFF" w14:textId="76D89BB7" w:rsidR="00F62278" w:rsidRPr="00F62278" w:rsidRDefault="00000000" w:rsidP="00F62278">
                      <w:pPr>
                        <w:pStyle w:val="a3"/>
                        <w:jc w:val="both"/>
                        <w:rPr>
                          <w:rFonts w:ascii="Arial" w:hAnsi="Arial" w:cs="Arial"/>
                          <w:color w:val="404040" w:themeColor="text1" w:themeTint="BF"/>
                        </w:rPr>
                      </w:pPr>
                      <w:sdt>
                        <w:sdtPr>
                          <w:rPr>
                            <w:rFonts w:ascii="Arial" w:hAnsi="Arial" w:cs="Arial"/>
                            <w:color w:val="404040" w:themeColor="text1" w:themeTint="BF"/>
                          </w:rPr>
                          <w:alias w:val="Abstract"/>
                          <w:tag w:val=""/>
                          <w:id w:val="1375273687"/>
                          <w:dataBinding w:prefixMappings="xmlns:ns0='http://schemas.microsoft.com/office/2006/coverPageProps' " w:xpath="/ns0:CoverPageProperties[1]/ns0:Abstract[1]" w:storeItemID="{55AF091B-3C7A-41E3-B477-F2FDAA23CFDA}"/>
                          <w:text w:multiLine="1"/>
                        </w:sdtPr>
                        <w:sdtContent>
                          <w:r w:rsidR="00F62278" w:rsidRPr="00F62278">
                            <w:rPr>
                              <w:rFonts w:ascii="Arial" w:hAnsi="Arial" w:cs="Arial"/>
                              <w:color w:val="404040" w:themeColor="text1" w:themeTint="BF"/>
                            </w:rPr>
                            <w:t xml:space="preserve">The report is </w:t>
                          </w:r>
                        </w:sdtContent>
                      </w:sdt>
                    </w:p>
                  </w:txbxContent>
                </v:textbox>
                <w10:wrap type="square" anchorx="page" anchory="page"/>
              </v:shape>
            </w:pict>
          </w:r>
          <w:r>
            <w:rPr>
              <w:noProof/>
            </w:rPr>
            <w:pict w14:anchorId="652D53F1">
              <v:shape id="文本框 13" o:spid="_x0000_s1037" type="#_x0000_t202" style="position:absolute;margin-left:89.4pt;margin-top:290.1pt;width:446.35pt;height:294.65pt;z-index:251660288;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style="mso-next-textbox:#文本框 13" inset="0,0,0,0">
                  <w:txbxContent>
                    <w:p w14:paraId="7575AAF6" w14:textId="0F797D32" w:rsidR="00641071" w:rsidRPr="00F62278" w:rsidRDefault="00F62278" w:rsidP="00F62278">
                      <w:pPr>
                        <w:pStyle w:val="a3"/>
                        <w:jc w:val="right"/>
                        <w:rPr>
                          <w:rFonts w:ascii="Gill Sans Ultra Bold" w:hAnsi="Gill Sans Ultra Bold"/>
                          <w:caps/>
                          <w:color w:val="323E4F" w:themeColor="text2" w:themeShade="BF"/>
                          <w:sz w:val="52"/>
                          <w:szCs w:val="52"/>
                          <w:lang w:eastAsia="zh-CN"/>
                        </w:rPr>
                      </w:pPr>
                      <w:r w:rsidRPr="00F62278">
                        <w:rPr>
                          <w:rFonts w:ascii="Gill Sans Ultra Bold" w:hAnsi="Gill Sans Ultra Bold"/>
                          <w:caps/>
                          <w:color w:val="323E4F" w:themeColor="text2" w:themeShade="BF"/>
                          <w:sz w:val="52"/>
                          <w:szCs w:val="52"/>
                        </w:rPr>
                        <w:t xml:space="preserve">Tesco Strategic Marketing Assessment </w:t>
                      </w:r>
                    </w:p>
                    <w:p w14:paraId="0D16C41D" w14:textId="77777777" w:rsidR="00F62278" w:rsidRPr="00F62278" w:rsidRDefault="00F62278" w:rsidP="00F62278">
                      <w:pPr>
                        <w:pStyle w:val="a3"/>
                        <w:jc w:val="right"/>
                        <w:rPr>
                          <w:rFonts w:ascii="Gill Sans Ultra Bold" w:hAnsi="Gill Sans Ultra Bold"/>
                          <w:caps/>
                          <w:color w:val="323E4F" w:themeColor="text2" w:themeShade="BF"/>
                          <w:sz w:val="52"/>
                          <w:szCs w:val="52"/>
                          <w:lang w:eastAsia="zh-CN"/>
                        </w:rPr>
                      </w:pPr>
                    </w:p>
                  </w:txbxContent>
                </v:textbox>
                <w10:wrap type="square" anchorx="page" anchory="page"/>
              </v:shape>
            </w:pict>
          </w:r>
          <w:r w:rsidR="00BE0910">
            <w:rPr>
              <w:noProof/>
            </w:rPr>
            <w:drawing>
              <wp:anchor distT="0" distB="0" distL="114300" distR="114300" simplePos="0" relativeHeight="251910656" behindDoc="1" locked="0" layoutInCell="1" allowOverlap="1" wp14:anchorId="7368DE4B" wp14:editId="326B5C3B">
                <wp:simplePos x="0" y="0"/>
                <wp:positionH relativeFrom="column">
                  <wp:posOffset>4864735</wp:posOffset>
                </wp:positionH>
                <wp:positionV relativeFrom="paragraph">
                  <wp:posOffset>3461327</wp:posOffset>
                </wp:positionV>
                <wp:extent cx="914400" cy="914400"/>
                <wp:effectExtent l="0" t="0" r="0" b="0"/>
                <wp:wrapTight wrapText="bothSides">
                  <wp:wrapPolygon edited="0">
                    <wp:start x="4500" y="0"/>
                    <wp:lineTo x="4500" y="21150"/>
                    <wp:lineTo x="16650" y="21150"/>
                    <wp:lineTo x="16650" y="0"/>
                    <wp:lineTo x="4500" y="0"/>
                  </wp:wrapPolygon>
                </wp:wrapTight>
                <wp:docPr id="176102408" name="图形 24" descr="短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2408" name="图形 176102408" descr="短裤"/>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964928" behindDoc="1" locked="0" layoutInCell="1" allowOverlap="1" wp14:anchorId="1C8D0FF3" wp14:editId="51968C6D">
                <wp:simplePos x="0" y="0"/>
                <wp:positionH relativeFrom="column">
                  <wp:posOffset>4114800</wp:posOffset>
                </wp:positionH>
                <wp:positionV relativeFrom="paragraph">
                  <wp:posOffset>3505258</wp:posOffset>
                </wp:positionV>
                <wp:extent cx="914400" cy="914400"/>
                <wp:effectExtent l="0" t="0" r="0" b="0"/>
                <wp:wrapTight wrapText="bothSides">
                  <wp:wrapPolygon edited="0">
                    <wp:start x="4500" y="900"/>
                    <wp:lineTo x="2250" y="16200"/>
                    <wp:lineTo x="2250" y="18450"/>
                    <wp:lineTo x="4050" y="19350"/>
                    <wp:lineTo x="8100" y="20250"/>
                    <wp:lineTo x="13050" y="20250"/>
                    <wp:lineTo x="17550" y="19350"/>
                    <wp:lineTo x="19350" y="18450"/>
                    <wp:lineTo x="16650" y="900"/>
                    <wp:lineTo x="4500" y="900"/>
                  </wp:wrapPolygon>
                </wp:wrapTight>
                <wp:docPr id="2009541263" name="图形 25" descr="裙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41263" name="图形 2009541263" descr="裙子"/>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289536" behindDoc="1" locked="0" layoutInCell="1" allowOverlap="1" wp14:anchorId="26857E81" wp14:editId="416961AC">
                <wp:simplePos x="0" y="0"/>
                <wp:positionH relativeFrom="column">
                  <wp:posOffset>3227705</wp:posOffset>
                </wp:positionH>
                <wp:positionV relativeFrom="paragraph">
                  <wp:posOffset>3441007</wp:posOffset>
                </wp:positionV>
                <wp:extent cx="914400" cy="914400"/>
                <wp:effectExtent l="0" t="0" r="0" b="0"/>
                <wp:wrapTight wrapText="bothSides">
                  <wp:wrapPolygon edited="0">
                    <wp:start x="2250" y="2250"/>
                    <wp:lineTo x="1350" y="4500"/>
                    <wp:lineTo x="1350" y="7650"/>
                    <wp:lineTo x="2700" y="13500"/>
                    <wp:lineTo x="8550" y="17550"/>
                    <wp:lineTo x="13500" y="18900"/>
                    <wp:lineTo x="17100" y="18900"/>
                    <wp:lineTo x="20250" y="10350"/>
                    <wp:lineTo x="20700" y="8100"/>
                    <wp:lineTo x="16650" y="5400"/>
                    <wp:lineTo x="6750" y="2250"/>
                    <wp:lineTo x="2250" y="2250"/>
                  </wp:wrapPolygon>
                </wp:wrapTight>
                <wp:docPr id="386756762" name="图形 30" descr="连指手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56762" name="图形 386756762" descr="连指手套"/>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225024" behindDoc="1" locked="0" layoutInCell="1" allowOverlap="1" wp14:anchorId="2E8728A1" wp14:editId="32DE9D11">
                <wp:simplePos x="0" y="0"/>
                <wp:positionH relativeFrom="column">
                  <wp:posOffset>2479040</wp:posOffset>
                </wp:positionH>
                <wp:positionV relativeFrom="paragraph">
                  <wp:posOffset>3387148</wp:posOffset>
                </wp:positionV>
                <wp:extent cx="914400" cy="914400"/>
                <wp:effectExtent l="0" t="0" r="0" b="0"/>
                <wp:wrapTight wrapText="bothSides">
                  <wp:wrapPolygon edited="0">
                    <wp:start x="8550" y="1350"/>
                    <wp:lineTo x="4050" y="9000"/>
                    <wp:lineTo x="3600" y="18900"/>
                    <wp:lineTo x="17550" y="18900"/>
                    <wp:lineTo x="17550" y="9450"/>
                    <wp:lineTo x="11700" y="1350"/>
                    <wp:lineTo x="8550" y="1350"/>
                  </wp:wrapPolygon>
                </wp:wrapTight>
                <wp:docPr id="719636083" name="图形 29" descr="保暖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36083" name="图形 719636083" descr="保暖帽"/>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094976" behindDoc="1" locked="0" layoutInCell="1" allowOverlap="1" wp14:anchorId="2927A1E5" wp14:editId="21E2154F">
                <wp:simplePos x="0" y="0"/>
                <wp:positionH relativeFrom="column">
                  <wp:posOffset>955733</wp:posOffset>
                </wp:positionH>
                <wp:positionV relativeFrom="paragraph">
                  <wp:posOffset>3288665</wp:posOffset>
                </wp:positionV>
                <wp:extent cx="914400" cy="914400"/>
                <wp:effectExtent l="0" t="0" r="0" b="0"/>
                <wp:wrapTight wrapText="bothSides">
                  <wp:wrapPolygon edited="0">
                    <wp:start x="900" y="4050"/>
                    <wp:lineTo x="900" y="17100"/>
                    <wp:lineTo x="20250" y="17100"/>
                    <wp:lineTo x="20250" y="12150"/>
                    <wp:lineTo x="13950" y="7200"/>
                    <wp:lineTo x="11250" y="4050"/>
                    <wp:lineTo x="900" y="4050"/>
                  </wp:wrapPolygon>
                </wp:wrapTight>
                <wp:docPr id="1814986858" name="图形 27" descr="靴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86858" name="图形 1814986858" descr="靴子"/>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160512" behindDoc="1" locked="0" layoutInCell="1" allowOverlap="1" wp14:anchorId="44A3C07B" wp14:editId="445E8B74">
                <wp:simplePos x="0" y="0"/>
                <wp:positionH relativeFrom="column">
                  <wp:posOffset>1717675</wp:posOffset>
                </wp:positionH>
                <wp:positionV relativeFrom="paragraph">
                  <wp:posOffset>3343217</wp:posOffset>
                </wp:positionV>
                <wp:extent cx="914400" cy="914400"/>
                <wp:effectExtent l="0" t="0" r="0" b="0"/>
                <wp:wrapTight wrapText="bothSides">
                  <wp:wrapPolygon edited="0">
                    <wp:start x="4500" y="900"/>
                    <wp:lineTo x="4050" y="17100"/>
                    <wp:lineTo x="11700" y="21150"/>
                    <wp:lineTo x="13050" y="21150"/>
                    <wp:lineTo x="18000" y="21150"/>
                    <wp:lineTo x="18450" y="21150"/>
                    <wp:lineTo x="19800" y="17100"/>
                    <wp:lineTo x="19350" y="16200"/>
                    <wp:lineTo x="13050" y="9450"/>
                    <wp:lineTo x="12150" y="2700"/>
                    <wp:lineTo x="11700" y="900"/>
                    <wp:lineTo x="4500" y="900"/>
                  </wp:wrapPolygon>
                </wp:wrapTight>
                <wp:docPr id="1653816192" name="图形 28" descr="短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16192" name="图形 1653816192" descr="短袜"/>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029440" behindDoc="1" locked="0" layoutInCell="1" allowOverlap="1" wp14:anchorId="507CCFA2" wp14:editId="14C3D236">
                <wp:simplePos x="0" y="0"/>
                <wp:positionH relativeFrom="column">
                  <wp:posOffset>130810</wp:posOffset>
                </wp:positionH>
                <wp:positionV relativeFrom="paragraph">
                  <wp:posOffset>3290512</wp:posOffset>
                </wp:positionV>
                <wp:extent cx="914400" cy="914400"/>
                <wp:effectExtent l="0" t="0" r="0" b="0"/>
                <wp:wrapTight wrapText="bothSides">
                  <wp:wrapPolygon edited="0">
                    <wp:start x="5850" y="900"/>
                    <wp:lineTo x="4950" y="2250"/>
                    <wp:lineTo x="4950" y="4050"/>
                    <wp:lineTo x="6750" y="9000"/>
                    <wp:lineTo x="2700" y="16200"/>
                    <wp:lineTo x="2250" y="18000"/>
                    <wp:lineTo x="5850" y="20250"/>
                    <wp:lineTo x="15750" y="20250"/>
                    <wp:lineTo x="17550" y="19350"/>
                    <wp:lineTo x="18900" y="17550"/>
                    <wp:lineTo x="18450" y="16200"/>
                    <wp:lineTo x="14400" y="9000"/>
                    <wp:lineTo x="16200" y="5400"/>
                    <wp:lineTo x="16650" y="2250"/>
                    <wp:lineTo x="15300" y="900"/>
                    <wp:lineTo x="5850" y="900"/>
                  </wp:wrapPolygon>
                </wp:wrapTight>
                <wp:docPr id="1169305030" name="图形 26" descr="连衣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05030" name="图形 1169305030" descr="连衣裙"/>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2369408" behindDoc="1" locked="0" layoutInCell="1" allowOverlap="1" wp14:anchorId="282FCD97" wp14:editId="4B50CD15">
                <wp:simplePos x="0" y="0"/>
                <wp:positionH relativeFrom="column">
                  <wp:posOffset>4813935</wp:posOffset>
                </wp:positionH>
                <wp:positionV relativeFrom="paragraph">
                  <wp:posOffset>2500688</wp:posOffset>
                </wp:positionV>
                <wp:extent cx="914400" cy="914400"/>
                <wp:effectExtent l="0" t="0" r="0" b="0"/>
                <wp:wrapTight wrapText="bothSides">
                  <wp:wrapPolygon edited="0">
                    <wp:start x="4950" y="4500"/>
                    <wp:lineTo x="1800" y="8550"/>
                    <wp:lineTo x="450" y="10800"/>
                    <wp:lineTo x="1350" y="16650"/>
                    <wp:lineTo x="17550" y="16650"/>
                    <wp:lineTo x="18450" y="15750"/>
                    <wp:lineTo x="21150" y="13500"/>
                    <wp:lineTo x="21150" y="10800"/>
                    <wp:lineTo x="11250" y="5850"/>
                    <wp:lineTo x="7200" y="4500"/>
                    <wp:lineTo x="4950" y="4500"/>
                  </wp:wrapPolygon>
                </wp:wrapTight>
                <wp:docPr id="2005601703" name="图形 31" descr="棒球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01703" name="图形 2005601703" descr="棒球帽"/>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475456" behindDoc="1" locked="0" layoutInCell="1" allowOverlap="1" wp14:anchorId="709B43EF" wp14:editId="2C9AFB45">
                <wp:simplePos x="0" y="0"/>
                <wp:positionH relativeFrom="column">
                  <wp:posOffset>4037330</wp:posOffset>
                </wp:positionH>
                <wp:positionV relativeFrom="paragraph">
                  <wp:posOffset>2569903</wp:posOffset>
                </wp:positionV>
                <wp:extent cx="914400" cy="914400"/>
                <wp:effectExtent l="0" t="0" r="0" b="0"/>
                <wp:wrapTight wrapText="bothSides">
                  <wp:wrapPolygon edited="0">
                    <wp:start x="9450" y="0"/>
                    <wp:lineTo x="6750" y="900"/>
                    <wp:lineTo x="3600" y="4950"/>
                    <wp:lineTo x="3600" y="9000"/>
                    <wp:lineTo x="8100" y="14850"/>
                    <wp:lineTo x="9450" y="21150"/>
                    <wp:lineTo x="11700" y="21150"/>
                    <wp:lineTo x="13500" y="14850"/>
                    <wp:lineTo x="17550" y="9000"/>
                    <wp:lineTo x="18000" y="5850"/>
                    <wp:lineTo x="15300" y="1800"/>
                    <wp:lineTo x="12150" y="0"/>
                    <wp:lineTo x="9450" y="0"/>
                  </wp:wrapPolygon>
                </wp:wrapTight>
                <wp:docPr id="1343337217" name="图形 16" descr="棒棒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37217" name="图形 1343337217" descr="棒棒糖"/>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629056" behindDoc="1" locked="0" layoutInCell="1" allowOverlap="1" wp14:anchorId="73813B1F" wp14:editId="74D981E2">
                <wp:simplePos x="0" y="0"/>
                <wp:positionH relativeFrom="column">
                  <wp:posOffset>3515360</wp:posOffset>
                </wp:positionH>
                <wp:positionV relativeFrom="paragraph">
                  <wp:posOffset>2576253</wp:posOffset>
                </wp:positionV>
                <wp:extent cx="914400" cy="914400"/>
                <wp:effectExtent l="0" t="0" r="0" b="0"/>
                <wp:wrapTight wrapText="bothSides">
                  <wp:wrapPolygon edited="0">
                    <wp:start x="7200" y="0"/>
                    <wp:lineTo x="6300" y="2700"/>
                    <wp:lineTo x="5850" y="15300"/>
                    <wp:lineTo x="8550" y="21150"/>
                    <wp:lineTo x="12600" y="21150"/>
                    <wp:lineTo x="15300" y="15300"/>
                    <wp:lineTo x="14850" y="2700"/>
                    <wp:lineTo x="13950" y="0"/>
                    <wp:lineTo x="7200" y="0"/>
                  </wp:wrapPolygon>
                </wp:wrapTight>
                <wp:docPr id="698890734" name="图形 19" descr="冰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90734" name="图形 698890734" descr="冰棒"/>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858432" behindDoc="1" locked="0" layoutInCell="1" allowOverlap="1" wp14:anchorId="2D604C48" wp14:editId="1BB647C1">
                <wp:simplePos x="0" y="0"/>
                <wp:positionH relativeFrom="column">
                  <wp:posOffset>2847282</wp:posOffset>
                </wp:positionH>
                <wp:positionV relativeFrom="paragraph">
                  <wp:posOffset>2541905</wp:posOffset>
                </wp:positionV>
                <wp:extent cx="914400" cy="914400"/>
                <wp:effectExtent l="0" t="0" r="0" b="0"/>
                <wp:wrapTight wrapText="bothSides">
                  <wp:wrapPolygon edited="0">
                    <wp:start x="6300" y="900"/>
                    <wp:lineTo x="900" y="4500"/>
                    <wp:lineTo x="450" y="7200"/>
                    <wp:lineTo x="2250" y="9000"/>
                    <wp:lineTo x="4950" y="16200"/>
                    <wp:lineTo x="4950" y="20250"/>
                    <wp:lineTo x="16200" y="20250"/>
                    <wp:lineTo x="16200" y="16200"/>
                    <wp:lineTo x="18900" y="9000"/>
                    <wp:lineTo x="20700" y="7200"/>
                    <wp:lineTo x="20250" y="3600"/>
                    <wp:lineTo x="14400" y="900"/>
                    <wp:lineTo x="6300" y="900"/>
                  </wp:wrapPolygon>
                </wp:wrapTight>
                <wp:docPr id="236115412" name="图形 23" descr="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15412" name="图形 236115412" descr="衬衫"/>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801088" behindDoc="1" locked="0" layoutInCell="1" allowOverlap="1" wp14:anchorId="7FDE7AF5" wp14:editId="2A37E43A">
                <wp:simplePos x="0" y="0"/>
                <wp:positionH relativeFrom="column">
                  <wp:posOffset>1918335</wp:posOffset>
                </wp:positionH>
                <wp:positionV relativeFrom="paragraph">
                  <wp:posOffset>2430203</wp:posOffset>
                </wp:positionV>
                <wp:extent cx="914400" cy="914400"/>
                <wp:effectExtent l="0" t="0" r="0" b="0"/>
                <wp:wrapTight wrapText="bothSides">
                  <wp:wrapPolygon edited="0">
                    <wp:start x="9000" y="2700"/>
                    <wp:lineTo x="7650" y="4500"/>
                    <wp:lineTo x="0" y="17100"/>
                    <wp:lineTo x="0" y="18900"/>
                    <wp:lineTo x="21150" y="18900"/>
                    <wp:lineTo x="21150" y="9900"/>
                    <wp:lineTo x="11700" y="2700"/>
                    <wp:lineTo x="9000" y="2700"/>
                  </wp:wrapPolygon>
                </wp:wrapTight>
                <wp:docPr id="2123810396" name="图形 22" descr="煮熟的火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10396" name="图形 2123810396" descr="煮熟的火鸡"/>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anchor>
            </w:drawing>
          </w:r>
          <w:r w:rsidR="00BE0910">
            <w:rPr>
              <w:noProof/>
            </w:rPr>
            <w:drawing>
              <wp:anchor distT="0" distB="0" distL="114300" distR="114300" simplePos="0" relativeHeight="251743744" behindDoc="1" locked="0" layoutInCell="1" allowOverlap="1" wp14:anchorId="4B8CE87D" wp14:editId="5495CEF9">
                <wp:simplePos x="0" y="0"/>
                <wp:positionH relativeFrom="column">
                  <wp:posOffset>1108075</wp:posOffset>
                </wp:positionH>
                <wp:positionV relativeFrom="paragraph">
                  <wp:posOffset>2494222</wp:posOffset>
                </wp:positionV>
                <wp:extent cx="914400" cy="914400"/>
                <wp:effectExtent l="0" t="0" r="0" b="0"/>
                <wp:wrapTight wrapText="bothSides">
                  <wp:wrapPolygon edited="0">
                    <wp:start x="11250" y="900"/>
                    <wp:lineTo x="3600" y="9000"/>
                    <wp:lineTo x="1350" y="12150"/>
                    <wp:lineTo x="900" y="13050"/>
                    <wp:lineTo x="2250" y="17550"/>
                    <wp:lineTo x="4500" y="19350"/>
                    <wp:lineTo x="6300" y="20250"/>
                    <wp:lineTo x="10350" y="20250"/>
                    <wp:lineTo x="20250" y="9000"/>
                    <wp:lineTo x="20700" y="6750"/>
                    <wp:lineTo x="17550" y="2700"/>
                    <wp:lineTo x="14850" y="900"/>
                    <wp:lineTo x="11250" y="900"/>
                  </wp:wrapPolygon>
                </wp:wrapTight>
                <wp:docPr id="1221162541" name="图形 21" descr="热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62541" name="图形 1221162541" descr="热狗"/>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686400" behindDoc="1" locked="0" layoutInCell="1" allowOverlap="1" wp14:anchorId="767DFDB7" wp14:editId="4FB42C5C">
                <wp:simplePos x="0" y="0"/>
                <wp:positionH relativeFrom="column">
                  <wp:posOffset>221615</wp:posOffset>
                </wp:positionH>
                <wp:positionV relativeFrom="paragraph">
                  <wp:posOffset>2469457</wp:posOffset>
                </wp:positionV>
                <wp:extent cx="914400" cy="914400"/>
                <wp:effectExtent l="0" t="0" r="0" b="0"/>
                <wp:wrapTight wrapText="bothSides">
                  <wp:wrapPolygon edited="0">
                    <wp:start x="9000" y="1350"/>
                    <wp:lineTo x="1800" y="9000"/>
                    <wp:lineTo x="450" y="15750"/>
                    <wp:lineTo x="1800" y="19800"/>
                    <wp:lineTo x="5850" y="19800"/>
                    <wp:lineTo x="6300" y="18900"/>
                    <wp:lineTo x="11250" y="16650"/>
                    <wp:lineTo x="15300" y="16650"/>
                    <wp:lineTo x="20700" y="12600"/>
                    <wp:lineTo x="20700" y="6750"/>
                    <wp:lineTo x="15750" y="2700"/>
                    <wp:lineTo x="12150" y="1350"/>
                    <wp:lineTo x="9000" y="1350"/>
                  </wp:wrapPolygon>
                </wp:wrapTight>
                <wp:docPr id="908485398" name="图形 20" descr="玉米面豆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85398" name="图形 908485398" descr="玉米面豆卷"/>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329024" behindDoc="1" locked="0" layoutInCell="1" allowOverlap="1" wp14:anchorId="3D9343AB" wp14:editId="478CF1C1">
                <wp:simplePos x="0" y="0"/>
                <wp:positionH relativeFrom="column">
                  <wp:posOffset>4659688</wp:posOffset>
                </wp:positionH>
                <wp:positionV relativeFrom="paragraph">
                  <wp:posOffset>1690370</wp:posOffset>
                </wp:positionV>
                <wp:extent cx="914400" cy="914400"/>
                <wp:effectExtent l="0" t="0" r="0" b="0"/>
                <wp:wrapTight wrapText="bothSides">
                  <wp:wrapPolygon edited="0">
                    <wp:start x="8100" y="1350"/>
                    <wp:lineTo x="5850" y="3150"/>
                    <wp:lineTo x="900" y="8550"/>
                    <wp:lineTo x="900" y="9900"/>
                    <wp:lineTo x="3600" y="16650"/>
                    <wp:lineTo x="4050" y="19350"/>
                    <wp:lineTo x="17100" y="19350"/>
                    <wp:lineTo x="17550" y="16650"/>
                    <wp:lineTo x="20700" y="8550"/>
                    <wp:lineTo x="15300" y="3150"/>
                    <wp:lineTo x="13050" y="1350"/>
                    <wp:lineTo x="8100" y="1350"/>
                  </wp:wrapPolygon>
                </wp:wrapTight>
                <wp:docPr id="1195836185" name="图形 13" descr="纸杯蛋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36185" name="图形 1195836185" descr="纸杯蛋糕"/>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109888" behindDoc="1" locked="0" layoutInCell="1" allowOverlap="1" wp14:anchorId="7DFA3058" wp14:editId="60867287">
                <wp:simplePos x="0" y="0"/>
                <wp:positionH relativeFrom="column">
                  <wp:posOffset>3746558</wp:posOffset>
                </wp:positionH>
                <wp:positionV relativeFrom="paragraph">
                  <wp:posOffset>1683385</wp:posOffset>
                </wp:positionV>
                <wp:extent cx="914400" cy="914400"/>
                <wp:effectExtent l="0" t="0" r="0" b="0"/>
                <wp:wrapTight wrapText="bothSides">
                  <wp:wrapPolygon edited="0">
                    <wp:start x="6300" y="900"/>
                    <wp:lineTo x="3150" y="5400"/>
                    <wp:lineTo x="2250" y="7200"/>
                    <wp:lineTo x="4050" y="20250"/>
                    <wp:lineTo x="17100" y="20250"/>
                    <wp:lineTo x="17550" y="16200"/>
                    <wp:lineTo x="20250" y="6300"/>
                    <wp:lineTo x="18450" y="3600"/>
                    <wp:lineTo x="14400" y="900"/>
                    <wp:lineTo x="6300" y="900"/>
                  </wp:wrapPolygon>
                </wp:wrapTight>
                <wp:docPr id="1879096816" name="图形 5" descr="爆米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96816" name="图形 1879096816" descr="爆米花"/>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257344" behindDoc="1" locked="0" layoutInCell="1" allowOverlap="1" wp14:anchorId="718B6067" wp14:editId="2575362E">
                <wp:simplePos x="0" y="0"/>
                <wp:positionH relativeFrom="column">
                  <wp:posOffset>2867660</wp:posOffset>
                </wp:positionH>
                <wp:positionV relativeFrom="paragraph">
                  <wp:posOffset>1758892</wp:posOffset>
                </wp:positionV>
                <wp:extent cx="914400" cy="914400"/>
                <wp:effectExtent l="0" t="0" r="0" b="0"/>
                <wp:wrapTight wrapText="bothSides">
                  <wp:wrapPolygon edited="0">
                    <wp:start x="9450" y="3150"/>
                    <wp:lineTo x="2250" y="11250"/>
                    <wp:lineTo x="900" y="13500"/>
                    <wp:lineTo x="1800" y="15300"/>
                    <wp:lineTo x="6750" y="18000"/>
                    <wp:lineTo x="14850" y="18000"/>
                    <wp:lineTo x="19350" y="15300"/>
                    <wp:lineTo x="20700" y="13500"/>
                    <wp:lineTo x="11700" y="3150"/>
                    <wp:lineTo x="9450" y="3150"/>
                  </wp:wrapPolygon>
                </wp:wrapTight>
                <wp:docPr id="478461718" name="图形 11" descr="西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61718" name="图形 478461718" descr="西瓜"/>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418112" behindDoc="1" locked="0" layoutInCell="1" allowOverlap="1" wp14:anchorId="486AC273" wp14:editId="6E47E779">
                <wp:simplePos x="0" y="0"/>
                <wp:positionH relativeFrom="column">
                  <wp:posOffset>2015490</wp:posOffset>
                </wp:positionH>
                <wp:positionV relativeFrom="paragraph">
                  <wp:posOffset>1785678</wp:posOffset>
                </wp:positionV>
                <wp:extent cx="914400" cy="914400"/>
                <wp:effectExtent l="0" t="0" r="0" b="0"/>
                <wp:wrapTight wrapText="bothSides">
                  <wp:wrapPolygon edited="0">
                    <wp:start x="7200" y="1350"/>
                    <wp:lineTo x="4050" y="3150"/>
                    <wp:lineTo x="3150" y="4950"/>
                    <wp:lineTo x="3150" y="13050"/>
                    <wp:lineTo x="6750" y="16650"/>
                    <wp:lineTo x="9900" y="16650"/>
                    <wp:lineTo x="15300" y="18900"/>
                    <wp:lineTo x="15750" y="19800"/>
                    <wp:lineTo x="18000" y="19800"/>
                    <wp:lineTo x="18000" y="9450"/>
                    <wp:lineTo x="14850" y="1350"/>
                    <wp:lineTo x="7200" y="1350"/>
                  </wp:wrapPolygon>
                </wp:wrapTight>
                <wp:docPr id="64626313" name="图形 15" descr="蛋糕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6313" name="图形 64626313" descr="蛋糕片"/>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526656" behindDoc="1" locked="0" layoutInCell="1" allowOverlap="1" wp14:anchorId="386FFE45" wp14:editId="213C2FE8">
                <wp:simplePos x="0" y="0"/>
                <wp:positionH relativeFrom="column">
                  <wp:posOffset>1198245</wp:posOffset>
                </wp:positionH>
                <wp:positionV relativeFrom="paragraph">
                  <wp:posOffset>1717098</wp:posOffset>
                </wp:positionV>
                <wp:extent cx="914400" cy="914400"/>
                <wp:effectExtent l="0" t="0" r="0" b="0"/>
                <wp:wrapTight wrapText="bothSides">
                  <wp:wrapPolygon edited="0">
                    <wp:start x="13950" y="0"/>
                    <wp:lineTo x="8100" y="7650"/>
                    <wp:lineTo x="0" y="14850"/>
                    <wp:lineTo x="5400" y="21150"/>
                    <wp:lineTo x="7200" y="21150"/>
                    <wp:lineTo x="18900" y="7650"/>
                    <wp:lineTo x="21150" y="6750"/>
                    <wp:lineTo x="21150" y="6300"/>
                    <wp:lineTo x="15750" y="0"/>
                    <wp:lineTo x="13950" y="0"/>
                  </wp:wrapPolygon>
                </wp:wrapTight>
                <wp:docPr id="463279606" name="图形 17" descr="糖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79606" name="图形 463279606" descr="糖果"/>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579904" behindDoc="1" locked="0" layoutInCell="1" allowOverlap="1" wp14:anchorId="35AAF929" wp14:editId="0FE2A0E1">
                <wp:simplePos x="0" y="0"/>
                <wp:positionH relativeFrom="column">
                  <wp:posOffset>234950</wp:posOffset>
                </wp:positionH>
                <wp:positionV relativeFrom="paragraph">
                  <wp:posOffset>1737475</wp:posOffset>
                </wp:positionV>
                <wp:extent cx="914400" cy="914400"/>
                <wp:effectExtent l="0" t="0" r="0" b="0"/>
                <wp:wrapTight wrapText="bothSides">
                  <wp:wrapPolygon edited="0">
                    <wp:start x="6300" y="4500"/>
                    <wp:lineTo x="0" y="7650"/>
                    <wp:lineTo x="0" y="12150"/>
                    <wp:lineTo x="2250" y="13050"/>
                    <wp:lineTo x="2250" y="16650"/>
                    <wp:lineTo x="18900" y="16650"/>
                    <wp:lineTo x="18450" y="13050"/>
                    <wp:lineTo x="21150" y="12150"/>
                    <wp:lineTo x="21150" y="8550"/>
                    <wp:lineTo x="14850" y="4500"/>
                    <wp:lineTo x="6300" y="4500"/>
                  </wp:wrapPolygon>
                </wp:wrapTight>
                <wp:docPr id="1163658111" name="图形 18" descr="饼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58111" name="图形 1163658111" descr="饼图"/>
                        <pic:cNvPicPr/>
                      </pic:nvPicPr>
                      <pic:blipFill>
                        <a:blip r:embed="rId61">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914400" cy="914400"/>
                        </a:xfrm>
                        <a:prstGeom prst="rect">
                          <a:avLst/>
                        </a:prstGeom>
                      </pic:spPr>
                    </pic:pic>
                  </a:graphicData>
                </a:graphic>
              </wp:anchor>
            </w:drawing>
          </w:r>
          <w:r w:rsidR="00AA67B1">
            <w:rPr>
              <w:noProof/>
            </w:rPr>
            <w:drawing>
              <wp:anchor distT="0" distB="0" distL="114300" distR="114300" simplePos="0" relativeHeight="251025920" behindDoc="1" locked="0" layoutInCell="1" allowOverlap="1" wp14:anchorId="744D9887" wp14:editId="00F1D3CB">
                <wp:simplePos x="0" y="0"/>
                <wp:positionH relativeFrom="column">
                  <wp:posOffset>346075</wp:posOffset>
                </wp:positionH>
                <wp:positionV relativeFrom="paragraph">
                  <wp:posOffset>40351</wp:posOffset>
                </wp:positionV>
                <wp:extent cx="5634355" cy="1656715"/>
                <wp:effectExtent l="0" t="0" r="0" b="0"/>
                <wp:wrapTight wrapText="bothSides">
                  <wp:wrapPolygon edited="0">
                    <wp:start x="9421" y="497"/>
                    <wp:lineTo x="219" y="993"/>
                    <wp:lineTo x="146" y="4471"/>
                    <wp:lineTo x="1753" y="4967"/>
                    <wp:lineTo x="1607" y="12915"/>
                    <wp:lineTo x="1168" y="16889"/>
                    <wp:lineTo x="730" y="17883"/>
                    <wp:lineTo x="0" y="20615"/>
                    <wp:lineTo x="19937" y="20615"/>
                    <wp:lineTo x="21398" y="16889"/>
                    <wp:lineTo x="20376" y="12915"/>
                    <wp:lineTo x="21252" y="8941"/>
                    <wp:lineTo x="21179" y="4222"/>
                    <wp:lineTo x="20083" y="1242"/>
                    <wp:lineTo x="19645" y="497"/>
                    <wp:lineTo x="9421" y="497"/>
                  </wp:wrapPolygon>
                </wp:wrapTight>
                <wp:docPr id="390969669" name="图片 1" descr="Tesco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 Logos Downloa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634355" cy="165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0E5B524B">
              <v:shape id="文本框 12" o:spid="_x0000_s103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style="mso-next-textbox:#文本框 12" inset="0,0,0,0">
                  <w:txbxContent>
                    <w:sdt>
                      <w:sdtPr>
                        <w:rPr>
                          <w:rFonts w:ascii="Segoe UI Black" w:hAnsi="Segoe UI Black"/>
                          <w:caps/>
                          <w:color w:val="262626" w:themeColor="text1" w:themeTint="D9"/>
                          <w:sz w:val="28"/>
                          <w:szCs w:val="28"/>
                        </w:rPr>
                        <w:alias w:val="作者"/>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9F3EDB3" w14:textId="5C5DBFBD" w:rsidR="00641071" w:rsidRPr="00F62278" w:rsidRDefault="00641071">
                          <w:pPr>
                            <w:pStyle w:val="a3"/>
                            <w:jc w:val="right"/>
                            <w:rPr>
                              <w:rFonts w:ascii="Segoe UI Black" w:hAnsi="Segoe UI Black"/>
                              <w:caps/>
                              <w:color w:val="262626" w:themeColor="text1" w:themeTint="D9"/>
                              <w:sz w:val="28"/>
                              <w:szCs w:val="28"/>
                            </w:rPr>
                          </w:pPr>
                          <w:r w:rsidRPr="00F62278">
                            <w:rPr>
                              <w:rFonts w:ascii="Segoe UI Black" w:hAnsi="Segoe UI Black"/>
                              <w:caps/>
                              <w:color w:val="262626" w:themeColor="text1" w:themeTint="D9"/>
                              <w:sz w:val="28"/>
                              <w:szCs w:val="28"/>
                            </w:rPr>
                            <w:t>Wenxuan Dang (2300603)</w:t>
                          </w:r>
                        </w:p>
                      </w:sdtContent>
                    </w:sdt>
                    <w:p w14:paraId="4079A62C" w14:textId="77777777" w:rsidR="00E54CA5" w:rsidRPr="00E54CA5" w:rsidRDefault="00F62278">
                      <w:pPr>
                        <w:pStyle w:val="a3"/>
                        <w:jc w:val="right"/>
                        <w:rPr>
                          <w:rFonts w:ascii="Segoe UI Black" w:hAnsi="Segoe UI Black"/>
                          <w:caps/>
                          <w:color w:val="262626" w:themeColor="text1" w:themeTint="D9"/>
                          <w:sz w:val="28"/>
                          <w:szCs w:val="28"/>
                        </w:rPr>
                      </w:pPr>
                      <w:r w:rsidRPr="00E54CA5">
                        <w:rPr>
                          <w:rFonts w:ascii="Segoe UI Black" w:hAnsi="Segoe UI Black"/>
                          <w:caps/>
                          <w:color w:val="262626" w:themeColor="text1" w:themeTint="D9"/>
                          <w:sz w:val="28"/>
                          <w:szCs w:val="28"/>
                        </w:rPr>
                        <w:t>Strategic Marketing (BMBM6016)</w:t>
                      </w:r>
                    </w:p>
                    <w:p w14:paraId="45BA6607" w14:textId="35D0F797" w:rsidR="00641071" w:rsidRPr="00E54CA5" w:rsidRDefault="00000000">
                      <w:pPr>
                        <w:pStyle w:val="a3"/>
                        <w:jc w:val="right"/>
                        <w:rPr>
                          <w:rFonts w:ascii="Segoe UI Black" w:hAnsi="Segoe UI Black"/>
                          <w:caps/>
                          <w:color w:val="262626" w:themeColor="text1" w:themeTint="D9"/>
                          <w:sz w:val="28"/>
                          <w:szCs w:val="28"/>
                        </w:rPr>
                      </w:pPr>
                      <w:sdt>
                        <w:sdtPr>
                          <w:rPr>
                            <w:rFonts w:ascii="Segoe UI Black" w:hAnsi="Segoe UI Black"/>
                            <w:color w:val="262626" w:themeColor="text1" w:themeTint="D9"/>
                            <w:sz w:val="28"/>
                            <w:szCs w:val="28"/>
                          </w:rPr>
                          <w:alias w:val="地址"/>
                          <w:tag w:val=""/>
                          <w:id w:val="171227497"/>
                          <w:dataBinding w:prefixMappings="xmlns:ns0='http://schemas.microsoft.com/office/2006/coverPageProps' " w:xpath="/ns0:CoverPageProperties[1]/ns0:CompanyAddress[1]" w:storeItemID="{55AF091B-3C7A-41E3-B477-F2FDAA23CFDA}"/>
                          <w:text/>
                        </w:sdtPr>
                        <w:sdtContent>
                          <w:r w:rsidR="00E54CA5" w:rsidRPr="00E54CA5">
                            <w:rPr>
                              <w:rFonts w:ascii="Segoe UI Black" w:hAnsi="Segoe UI Black"/>
                              <w:color w:val="262626" w:themeColor="text1" w:themeTint="D9"/>
                              <w:sz w:val="28"/>
                              <w:szCs w:val="28"/>
                            </w:rPr>
                            <w:t>Lecturer: Gwyneth Jones</w:t>
                          </w:r>
                        </w:sdtContent>
                      </w:sdt>
                      <w:r w:rsidR="00641071" w:rsidRPr="00E54CA5">
                        <w:rPr>
                          <w:rFonts w:ascii="Segoe UI Black" w:hAnsi="Segoe UI Black"/>
                          <w:color w:val="262626" w:themeColor="text1" w:themeTint="D9"/>
                          <w:sz w:val="28"/>
                          <w:szCs w:val="28"/>
                          <w:lang w:eastAsia="zh-CN"/>
                        </w:rPr>
                        <w:t xml:space="preserve"> </w:t>
                      </w:r>
                    </w:p>
                  </w:txbxContent>
                </v:textbox>
                <w10:wrap type="square" anchorx="page" anchory="page"/>
              </v:shape>
            </w:pict>
          </w:r>
          <w:r w:rsidR="00641071">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rFonts w:eastAsiaTheme="minorEastAsia"/>
          <w:b/>
          <w:bCs/>
          <w:noProof/>
        </w:rPr>
      </w:sdtEndPr>
      <w:sdtContent>
        <w:p w14:paraId="4C63D757" w14:textId="20FE3121" w:rsidR="00D460E5" w:rsidRDefault="00D460E5">
          <w:pPr>
            <w:pStyle w:val="TOC"/>
          </w:pPr>
          <w:r w:rsidRPr="00D460E5">
            <w:rPr>
              <w:rFonts w:cs="Arial"/>
            </w:rPr>
            <w:t>Contents</w:t>
          </w:r>
        </w:p>
        <w:p w14:paraId="2E0F9BD6" w14:textId="46EF72ED" w:rsidR="009F726E" w:rsidRDefault="00D460E5">
          <w:pPr>
            <w:pStyle w:val="TOC1"/>
            <w:tabs>
              <w:tab w:val="right" w:leader="dot" w:pos="9016"/>
            </w:tabs>
            <w:rPr>
              <w:rFonts w:asciiTheme="minorHAnsi" w:hAnsiTheme="minorHAnsi"/>
              <w:noProof/>
              <w:kern w:val="2"/>
              <w:sz w:val="21"/>
              <w:lang w:val="en-US" w:eastAsia="zh-CN"/>
              <w14:ligatures w14:val="standardContextual"/>
            </w:rPr>
          </w:pPr>
          <w:r>
            <w:fldChar w:fldCharType="begin"/>
          </w:r>
          <w:r>
            <w:instrText xml:space="preserve"> TOC \o "1-3" \h \z \u </w:instrText>
          </w:r>
          <w:r>
            <w:fldChar w:fldCharType="separate"/>
          </w:r>
          <w:hyperlink w:anchor="_Toc161721312" w:history="1">
            <w:r w:rsidR="009F726E" w:rsidRPr="000255BD">
              <w:rPr>
                <w:rStyle w:val="a9"/>
                <w:noProof/>
                <w:lang w:eastAsia="zh-CN"/>
              </w:rPr>
              <w:t>1.0 Introduction</w:t>
            </w:r>
            <w:r w:rsidR="009F726E">
              <w:rPr>
                <w:noProof/>
                <w:webHidden/>
              </w:rPr>
              <w:tab/>
            </w:r>
            <w:r w:rsidR="009F726E">
              <w:rPr>
                <w:noProof/>
                <w:webHidden/>
              </w:rPr>
              <w:fldChar w:fldCharType="begin"/>
            </w:r>
            <w:r w:rsidR="009F726E">
              <w:rPr>
                <w:noProof/>
                <w:webHidden/>
              </w:rPr>
              <w:instrText xml:space="preserve"> PAGEREF _Toc161721312 \h </w:instrText>
            </w:r>
            <w:r w:rsidR="009F726E">
              <w:rPr>
                <w:noProof/>
                <w:webHidden/>
              </w:rPr>
            </w:r>
            <w:r w:rsidR="009F726E">
              <w:rPr>
                <w:noProof/>
                <w:webHidden/>
              </w:rPr>
              <w:fldChar w:fldCharType="separate"/>
            </w:r>
            <w:r w:rsidR="000F4F65">
              <w:rPr>
                <w:noProof/>
                <w:webHidden/>
              </w:rPr>
              <w:t>2</w:t>
            </w:r>
            <w:r w:rsidR="009F726E">
              <w:rPr>
                <w:noProof/>
                <w:webHidden/>
              </w:rPr>
              <w:fldChar w:fldCharType="end"/>
            </w:r>
          </w:hyperlink>
        </w:p>
        <w:p w14:paraId="27DA2FB8" w14:textId="2E25F19B" w:rsidR="009F726E"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721313" w:history="1">
            <w:r w:rsidR="009F726E" w:rsidRPr="000255BD">
              <w:rPr>
                <w:rStyle w:val="a9"/>
                <w:noProof/>
              </w:rPr>
              <w:t xml:space="preserve">2.0 Strategic Analysis of </w:t>
            </w:r>
            <w:r w:rsidR="009F726E" w:rsidRPr="000255BD">
              <w:rPr>
                <w:rStyle w:val="a9"/>
                <w:noProof/>
                <w:lang w:eastAsia="zh-CN"/>
              </w:rPr>
              <w:t>Tesco</w:t>
            </w:r>
            <w:r w:rsidR="009F726E">
              <w:rPr>
                <w:noProof/>
                <w:webHidden/>
              </w:rPr>
              <w:tab/>
            </w:r>
            <w:r w:rsidR="009F726E">
              <w:rPr>
                <w:noProof/>
                <w:webHidden/>
              </w:rPr>
              <w:fldChar w:fldCharType="begin"/>
            </w:r>
            <w:r w:rsidR="009F726E">
              <w:rPr>
                <w:noProof/>
                <w:webHidden/>
              </w:rPr>
              <w:instrText xml:space="preserve"> PAGEREF _Toc161721313 \h </w:instrText>
            </w:r>
            <w:r w:rsidR="009F726E">
              <w:rPr>
                <w:noProof/>
                <w:webHidden/>
              </w:rPr>
            </w:r>
            <w:r w:rsidR="009F726E">
              <w:rPr>
                <w:noProof/>
                <w:webHidden/>
              </w:rPr>
              <w:fldChar w:fldCharType="separate"/>
            </w:r>
            <w:r w:rsidR="000F4F65">
              <w:rPr>
                <w:noProof/>
                <w:webHidden/>
              </w:rPr>
              <w:t>3</w:t>
            </w:r>
            <w:r w:rsidR="009F726E">
              <w:rPr>
                <w:noProof/>
                <w:webHidden/>
              </w:rPr>
              <w:fldChar w:fldCharType="end"/>
            </w:r>
          </w:hyperlink>
        </w:p>
        <w:p w14:paraId="78656A8D" w14:textId="5E1C94A6"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14" w:history="1">
            <w:r w:rsidR="009F726E" w:rsidRPr="000255BD">
              <w:rPr>
                <w:rStyle w:val="a9"/>
                <w:noProof/>
              </w:rPr>
              <w:t>2.1 Internal Analysis</w:t>
            </w:r>
            <w:r w:rsidR="009F726E">
              <w:rPr>
                <w:noProof/>
                <w:webHidden/>
              </w:rPr>
              <w:tab/>
            </w:r>
            <w:r w:rsidR="009F726E">
              <w:rPr>
                <w:noProof/>
                <w:webHidden/>
              </w:rPr>
              <w:fldChar w:fldCharType="begin"/>
            </w:r>
            <w:r w:rsidR="009F726E">
              <w:rPr>
                <w:noProof/>
                <w:webHidden/>
              </w:rPr>
              <w:instrText xml:space="preserve"> PAGEREF _Toc161721314 \h </w:instrText>
            </w:r>
            <w:r w:rsidR="009F726E">
              <w:rPr>
                <w:noProof/>
                <w:webHidden/>
              </w:rPr>
            </w:r>
            <w:r w:rsidR="009F726E">
              <w:rPr>
                <w:noProof/>
                <w:webHidden/>
              </w:rPr>
              <w:fldChar w:fldCharType="separate"/>
            </w:r>
            <w:r w:rsidR="000F4F65">
              <w:rPr>
                <w:noProof/>
                <w:webHidden/>
              </w:rPr>
              <w:t>3</w:t>
            </w:r>
            <w:r w:rsidR="009F726E">
              <w:rPr>
                <w:noProof/>
                <w:webHidden/>
              </w:rPr>
              <w:fldChar w:fldCharType="end"/>
            </w:r>
          </w:hyperlink>
        </w:p>
        <w:p w14:paraId="65B592B7" w14:textId="7F613D2C"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15" w:history="1">
            <w:r w:rsidR="009F726E" w:rsidRPr="000255BD">
              <w:rPr>
                <w:rStyle w:val="a9"/>
                <w:noProof/>
                <w:lang w:eastAsia="zh-CN"/>
              </w:rPr>
              <w:t>2.1.1 Strengths</w:t>
            </w:r>
            <w:r w:rsidR="009F726E">
              <w:rPr>
                <w:noProof/>
                <w:webHidden/>
              </w:rPr>
              <w:tab/>
            </w:r>
            <w:r w:rsidR="009F726E">
              <w:rPr>
                <w:noProof/>
                <w:webHidden/>
              </w:rPr>
              <w:fldChar w:fldCharType="begin"/>
            </w:r>
            <w:r w:rsidR="009F726E">
              <w:rPr>
                <w:noProof/>
                <w:webHidden/>
              </w:rPr>
              <w:instrText xml:space="preserve"> PAGEREF _Toc161721315 \h </w:instrText>
            </w:r>
            <w:r w:rsidR="009F726E">
              <w:rPr>
                <w:noProof/>
                <w:webHidden/>
              </w:rPr>
            </w:r>
            <w:r w:rsidR="009F726E">
              <w:rPr>
                <w:noProof/>
                <w:webHidden/>
              </w:rPr>
              <w:fldChar w:fldCharType="separate"/>
            </w:r>
            <w:r w:rsidR="000F4F65">
              <w:rPr>
                <w:noProof/>
                <w:webHidden/>
              </w:rPr>
              <w:t>3</w:t>
            </w:r>
            <w:r w:rsidR="009F726E">
              <w:rPr>
                <w:noProof/>
                <w:webHidden/>
              </w:rPr>
              <w:fldChar w:fldCharType="end"/>
            </w:r>
          </w:hyperlink>
        </w:p>
        <w:p w14:paraId="01CA5B1D" w14:textId="28AB910E"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16" w:history="1">
            <w:r w:rsidR="009F726E" w:rsidRPr="000255BD">
              <w:rPr>
                <w:rStyle w:val="a9"/>
                <w:noProof/>
                <w:lang w:eastAsia="zh-CN"/>
              </w:rPr>
              <w:t>2.1.2 Weaknesses</w:t>
            </w:r>
            <w:r w:rsidR="009F726E">
              <w:rPr>
                <w:noProof/>
                <w:webHidden/>
              </w:rPr>
              <w:tab/>
            </w:r>
            <w:r w:rsidR="009F726E">
              <w:rPr>
                <w:noProof/>
                <w:webHidden/>
              </w:rPr>
              <w:fldChar w:fldCharType="begin"/>
            </w:r>
            <w:r w:rsidR="009F726E">
              <w:rPr>
                <w:noProof/>
                <w:webHidden/>
              </w:rPr>
              <w:instrText xml:space="preserve"> PAGEREF _Toc161721316 \h </w:instrText>
            </w:r>
            <w:r w:rsidR="009F726E">
              <w:rPr>
                <w:noProof/>
                <w:webHidden/>
              </w:rPr>
            </w:r>
            <w:r w:rsidR="009F726E">
              <w:rPr>
                <w:noProof/>
                <w:webHidden/>
              </w:rPr>
              <w:fldChar w:fldCharType="separate"/>
            </w:r>
            <w:r w:rsidR="000F4F65">
              <w:rPr>
                <w:noProof/>
                <w:webHidden/>
              </w:rPr>
              <w:t>3</w:t>
            </w:r>
            <w:r w:rsidR="009F726E">
              <w:rPr>
                <w:noProof/>
                <w:webHidden/>
              </w:rPr>
              <w:fldChar w:fldCharType="end"/>
            </w:r>
          </w:hyperlink>
        </w:p>
        <w:p w14:paraId="4B1618D6" w14:textId="69E576F9"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17" w:history="1">
            <w:r w:rsidR="009F726E" w:rsidRPr="000255BD">
              <w:rPr>
                <w:rStyle w:val="a9"/>
                <w:noProof/>
                <w:lang w:eastAsia="zh-CN"/>
              </w:rPr>
              <w:t>2.1.3 Opportunities</w:t>
            </w:r>
            <w:r w:rsidR="009F726E">
              <w:rPr>
                <w:noProof/>
                <w:webHidden/>
              </w:rPr>
              <w:tab/>
            </w:r>
            <w:r w:rsidR="009F726E">
              <w:rPr>
                <w:noProof/>
                <w:webHidden/>
              </w:rPr>
              <w:fldChar w:fldCharType="begin"/>
            </w:r>
            <w:r w:rsidR="009F726E">
              <w:rPr>
                <w:noProof/>
                <w:webHidden/>
              </w:rPr>
              <w:instrText xml:space="preserve"> PAGEREF _Toc161721317 \h </w:instrText>
            </w:r>
            <w:r w:rsidR="009F726E">
              <w:rPr>
                <w:noProof/>
                <w:webHidden/>
              </w:rPr>
            </w:r>
            <w:r w:rsidR="009F726E">
              <w:rPr>
                <w:noProof/>
                <w:webHidden/>
              </w:rPr>
              <w:fldChar w:fldCharType="separate"/>
            </w:r>
            <w:r w:rsidR="000F4F65">
              <w:rPr>
                <w:noProof/>
                <w:webHidden/>
              </w:rPr>
              <w:t>4</w:t>
            </w:r>
            <w:r w:rsidR="009F726E">
              <w:rPr>
                <w:noProof/>
                <w:webHidden/>
              </w:rPr>
              <w:fldChar w:fldCharType="end"/>
            </w:r>
          </w:hyperlink>
        </w:p>
        <w:p w14:paraId="29C3B784" w14:textId="099DD1B4"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18" w:history="1">
            <w:r w:rsidR="009F726E" w:rsidRPr="000255BD">
              <w:rPr>
                <w:rStyle w:val="a9"/>
                <w:noProof/>
                <w:lang w:eastAsia="zh-CN"/>
              </w:rPr>
              <w:t>2.1.4 Threats</w:t>
            </w:r>
            <w:r w:rsidR="009F726E">
              <w:rPr>
                <w:noProof/>
                <w:webHidden/>
              </w:rPr>
              <w:tab/>
            </w:r>
            <w:r w:rsidR="009F726E">
              <w:rPr>
                <w:noProof/>
                <w:webHidden/>
              </w:rPr>
              <w:fldChar w:fldCharType="begin"/>
            </w:r>
            <w:r w:rsidR="009F726E">
              <w:rPr>
                <w:noProof/>
                <w:webHidden/>
              </w:rPr>
              <w:instrText xml:space="preserve"> PAGEREF _Toc161721318 \h </w:instrText>
            </w:r>
            <w:r w:rsidR="009F726E">
              <w:rPr>
                <w:noProof/>
                <w:webHidden/>
              </w:rPr>
            </w:r>
            <w:r w:rsidR="009F726E">
              <w:rPr>
                <w:noProof/>
                <w:webHidden/>
              </w:rPr>
              <w:fldChar w:fldCharType="separate"/>
            </w:r>
            <w:r w:rsidR="000F4F65">
              <w:rPr>
                <w:noProof/>
                <w:webHidden/>
              </w:rPr>
              <w:t>4</w:t>
            </w:r>
            <w:r w:rsidR="009F726E">
              <w:rPr>
                <w:noProof/>
                <w:webHidden/>
              </w:rPr>
              <w:fldChar w:fldCharType="end"/>
            </w:r>
          </w:hyperlink>
        </w:p>
        <w:p w14:paraId="54641167" w14:textId="5A1C596A"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19" w:history="1">
            <w:r w:rsidR="009F726E" w:rsidRPr="000255BD">
              <w:rPr>
                <w:rStyle w:val="a9"/>
                <w:noProof/>
              </w:rPr>
              <w:t>2.2 External Analysis</w:t>
            </w:r>
            <w:r w:rsidR="009F726E">
              <w:rPr>
                <w:noProof/>
                <w:webHidden/>
              </w:rPr>
              <w:tab/>
            </w:r>
            <w:r w:rsidR="009F726E">
              <w:rPr>
                <w:noProof/>
                <w:webHidden/>
              </w:rPr>
              <w:fldChar w:fldCharType="begin"/>
            </w:r>
            <w:r w:rsidR="009F726E">
              <w:rPr>
                <w:noProof/>
                <w:webHidden/>
              </w:rPr>
              <w:instrText xml:space="preserve"> PAGEREF _Toc161721319 \h </w:instrText>
            </w:r>
            <w:r w:rsidR="009F726E">
              <w:rPr>
                <w:noProof/>
                <w:webHidden/>
              </w:rPr>
            </w:r>
            <w:r w:rsidR="009F726E">
              <w:rPr>
                <w:noProof/>
                <w:webHidden/>
              </w:rPr>
              <w:fldChar w:fldCharType="separate"/>
            </w:r>
            <w:r w:rsidR="000F4F65">
              <w:rPr>
                <w:noProof/>
                <w:webHidden/>
              </w:rPr>
              <w:t>5</w:t>
            </w:r>
            <w:r w:rsidR="009F726E">
              <w:rPr>
                <w:noProof/>
                <w:webHidden/>
              </w:rPr>
              <w:fldChar w:fldCharType="end"/>
            </w:r>
          </w:hyperlink>
        </w:p>
        <w:p w14:paraId="1DFC7D14" w14:textId="516B86D5"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20" w:history="1">
            <w:r w:rsidR="009F726E" w:rsidRPr="000255BD">
              <w:rPr>
                <w:rStyle w:val="a9"/>
                <w:noProof/>
              </w:rPr>
              <w:t>2.2.1 Micro Environment</w:t>
            </w:r>
            <w:r w:rsidR="009F726E">
              <w:rPr>
                <w:noProof/>
                <w:webHidden/>
              </w:rPr>
              <w:tab/>
            </w:r>
            <w:r w:rsidR="009F726E">
              <w:rPr>
                <w:noProof/>
                <w:webHidden/>
              </w:rPr>
              <w:fldChar w:fldCharType="begin"/>
            </w:r>
            <w:r w:rsidR="009F726E">
              <w:rPr>
                <w:noProof/>
                <w:webHidden/>
              </w:rPr>
              <w:instrText xml:space="preserve"> PAGEREF _Toc161721320 \h </w:instrText>
            </w:r>
            <w:r w:rsidR="009F726E">
              <w:rPr>
                <w:noProof/>
                <w:webHidden/>
              </w:rPr>
            </w:r>
            <w:r w:rsidR="009F726E">
              <w:rPr>
                <w:noProof/>
                <w:webHidden/>
              </w:rPr>
              <w:fldChar w:fldCharType="separate"/>
            </w:r>
            <w:r w:rsidR="000F4F65">
              <w:rPr>
                <w:noProof/>
                <w:webHidden/>
              </w:rPr>
              <w:t>5</w:t>
            </w:r>
            <w:r w:rsidR="009F726E">
              <w:rPr>
                <w:noProof/>
                <w:webHidden/>
              </w:rPr>
              <w:fldChar w:fldCharType="end"/>
            </w:r>
          </w:hyperlink>
        </w:p>
        <w:p w14:paraId="7A5727E0" w14:textId="6C9CF2B9"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21" w:history="1">
            <w:r w:rsidR="009F726E" w:rsidRPr="000255BD">
              <w:rPr>
                <w:rStyle w:val="a9"/>
                <w:noProof/>
                <w:lang w:eastAsia="zh-CN"/>
              </w:rPr>
              <w:t>2.2.2 Macro Environment</w:t>
            </w:r>
            <w:r w:rsidR="009F726E">
              <w:rPr>
                <w:noProof/>
                <w:webHidden/>
              </w:rPr>
              <w:tab/>
            </w:r>
            <w:r w:rsidR="009F726E">
              <w:rPr>
                <w:noProof/>
                <w:webHidden/>
              </w:rPr>
              <w:fldChar w:fldCharType="begin"/>
            </w:r>
            <w:r w:rsidR="009F726E">
              <w:rPr>
                <w:noProof/>
                <w:webHidden/>
              </w:rPr>
              <w:instrText xml:space="preserve"> PAGEREF _Toc161721321 \h </w:instrText>
            </w:r>
            <w:r w:rsidR="009F726E">
              <w:rPr>
                <w:noProof/>
                <w:webHidden/>
              </w:rPr>
            </w:r>
            <w:r w:rsidR="009F726E">
              <w:rPr>
                <w:noProof/>
                <w:webHidden/>
              </w:rPr>
              <w:fldChar w:fldCharType="separate"/>
            </w:r>
            <w:r w:rsidR="000F4F65">
              <w:rPr>
                <w:noProof/>
                <w:webHidden/>
              </w:rPr>
              <w:t>7</w:t>
            </w:r>
            <w:r w:rsidR="009F726E">
              <w:rPr>
                <w:noProof/>
                <w:webHidden/>
              </w:rPr>
              <w:fldChar w:fldCharType="end"/>
            </w:r>
          </w:hyperlink>
        </w:p>
        <w:p w14:paraId="7CA1C4BE" w14:textId="3775AE00" w:rsidR="009F726E"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721322" w:history="1">
            <w:r w:rsidR="009F726E" w:rsidRPr="000255BD">
              <w:rPr>
                <w:rStyle w:val="a9"/>
                <w:noProof/>
                <w:lang w:eastAsia="zh-CN"/>
              </w:rPr>
              <w:t>3.0 Strategic Development of Tesco</w:t>
            </w:r>
            <w:r w:rsidR="009F726E">
              <w:rPr>
                <w:noProof/>
                <w:webHidden/>
              </w:rPr>
              <w:tab/>
            </w:r>
            <w:r w:rsidR="009F726E">
              <w:rPr>
                <w:noProof/>
                <w:webHidden/>
              </w:rPr>
              <w:fldChar w:fldCharType="begin"/>
            </w:r>
            <w:r w:rsidR="009F726E">
              <w:rPr>
                <w:noProof/>
                <w:webHidden/>
              </w:rPr>
              <w:instrText xml:space="preserve"> PAGEREF _Toc161721322 \h </w:instrText>
            </w:r>
            <w:r w:rsidR="009F726E">
              <w:rPr>
                <w:noProof/>
                <w:webHidden/>
              </w:rPr>
            </w:r>
            <w:r w:rsidR="009F726E">
              <w:rPr>
                <w:noProof/>
                <w:webHidden/>
              </w:rPr>
              <w:fldChar w:fldCharType="separate"/>
            </w:r>
            <w:r w:rsidR="000F4F65">
              <w:rPr>
                <w:noProof/>
                <w:webHidden/>
              </w:rPr>
              <w:t>10</w:t>
            </w:r>
            <w:r w:rsidR="009F726E">
              <w:rPr>
                <w:noProof/>
                <w:webHidden/>
              </w:rPr>
              <w:fldChar w:fldCharType="end"/>
            </w:r>
          </w:hyperlink>
        </w:p>
        <w:p w14:paraId="65059D57" w14:textId="13B33642"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23" w:history="1">
            <w:r w:rsidR="009F726E" w:rsidRPr="000255BD">
              <w:rPr>
                <w:rStyle w:val="a9"/>
                <w:noProof/>
                <w:lang w:eastAsia="zh-CN"/>
              </w:rPr>
              <w:t>3.1 Porter’s Five Forces</w:t>
            </w:r>
            <w:r w:rsidR="009F726E">
              <w:rPr>
                <w:noProof/>
                <w:webHidden/>
              </w:rPr>
              <w:tab/>
            </w:r>
            <w:r w:rsidR="009F726E">
              <w:rPr>
                <w:noProof/>
                <w:webHidden/>
              </w:rPr>
              <w:fldChar w:fldCharType="begin"/>
            </w:r>
            <w:r w:rsidR="009F726E">
              <w:rPr>
                <w:noProof/>
                <w:webHidden/>
              </w:rPr>
              <w:instrText xml:space="preserve"> PAGEREF _Toc161721323 \h </w:instrText>
            </w:r>
            <w:r w:rsidR="009F726E">
              <w:rPr>
                <w:noProof/>
                <w:webHidden/>
              </w:rPr>
            </w:r>
            <w:r w:rsidR="009F726E">
              <w:rPr>
                <w:noProof/>
                <w:webHidden/>
              </w:rPr>
              <w:fldChar w:fldCharType="separate"/>
            </w:r>
            <w:r w:rsidR="000F4F65">
              <w:rPr>
                <w:noProof/>
                <w:webHidden/>
              </w:rPr>
              <w:t>10</w:t>
            </w:r>
            <w:r w:rsidR="009F726E">
              <w:rPr>
                <w:noProof/>
                <w:webHidden/>
              </w:rPr>
              <w:fldChar w:fldCharType="end"/>
            </w:r>
          </w:hyperlink>
        </w:p>
        <w:p w14:paraId="2371F73C" w14:textId="5E2DCADA" w:rsidR="009F726E"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721324" w:history="1">
            <w:r w:rsidR="009F726E" w:rsidRPr="000255BD">
              <w:rPr>
                <w:rStyle w:val="a9"/>
                <w:noProof/>
                <w:lang w:eastAsia="zh-CN"/>
              </w:rPr>
              <w:t xml:space="preserve">4.0 </w:t>
            </w:r>
            <w:r w:rsidR="009F726E" w:rsidRPr="000255BD">
              <w:rPr>
                <w:rStyle w:val="a9"/>
                <w:noProof/>
              </w:rPr>
              <w:t>Recommendations</w:t>
            </w:r>
            <w:r w:rsidR="009F726E">
              <w:rPr>
                <w:noProof/>
                <w:webHidden/>
              </w:rPr>
              <w:tab/>
            </w:r>
            <w:r w:rsidR="009F726E">
              <w:rPr>
                <w:noProof/>
                <w:webHidden/>
              </w:rPr>
              <w:fldChar w:fldCharType="begin"/>
            </w:r>
            <w:r w:rsidR="009F726E">
              <w:rPr>
                <w:noProof/>
                <w:webHidden/>
              </w:rPr>
              <w:instrText xml:space="preserve"> PAGEREF _Toc161721324 \h </w:instrText>
            </w:r>
            <w:r w:rsidR="009F726E">
              <w:rPr>
                <w:noProof/>
                <w:webHidden/>
              </w:rPr>
            </w:r>
            <w:r w:rsidR="009F726E">
              <w:rPr>
                <w:noProof/>
                <w:webHidden/>
              </w:rPr>
              <w:fldChar w:fldCharType="separate"/>
            </w:r>
            <w:r w:rsidR="000F4F65">
              <w:rPr>
                <w:noProof/>
                <w:webHidden/>
              </w:rPr>
              <w:t>13</w:t>
            </w:r>
            <w:r w:rsidR="009F726E">
              <w:rPr>
                <w:noProof/>
                <w:webHidden/>
              </w:rPr>
              <w:fldChar w:fldCharType="end"/>
            </w:r>
          </w:hyperlink>
        </w:p>
        <w:p w14:paraId="66269076" w14:textId="368A067B"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25" w:history="1">
            <w:r w:rsidR="009F726E" w:rsidRPr="000255BD">
              <w:rPr>
                <w:rStyle w:val="a9"/>
                <w:noProof/>
                <w:lang w:eastAsia="zh-CN"/>
              </w:rPr>
              <w:t>4</w:t>
            </w:r>
            <w:r w:rsidR="009F726E" w:rsidRPr="000255BD">
              <w:rPr>
                <w:rStyle w:val="a9"/>
                <w:noProof/>
              </w:rPr>
              <w:t>.1 Expansion into International Markets</w:t>
            </w:r>
            <w:r w:rsidR="009F726E">
              <w:rPr>
                <w:noProof/>
                <w:webHidden/>
              </w:rPr>
              <w:tab/>
            </w:r>
            <w:r w:rsidR="009F726E">
              <w:rPr>
                <w:noProof/>
                <w:webHidden/>
              </w:rPr>
              <w:fldChar w:fldCharType="begin"/>
            </w:r>
            <w:r w:rsidR="009F726E">
              <w:rPr>
                <w:noProof/>
                <w:webHidden/>
              </w:rPr>
              <w:instrText xml:space="preserve"> PAGEREF _Toc161721325 \h </w:instrText>
            </w:r>
            <w:r w:rsidR="009F726E">
              <w:rPr>
                <w:noProof/>
                <w:webHidden/>
              </w:rPr>
            </w:r>
            <w:r w:rsidR="009F726E">
              <w:rPr>
                <w:noProof/>
                <w:webHidden/>
              </w:rPr>
              <w:fldChar w:fldCharType="separate"/>
            </w:r>
            <w:r w:rsidR="000F4F65">
              <w:rPr>
                <w:noProof/>
                <w:webHidden/>
              </w:rPr>
              <w:t>13</w:t>
            </w:r>
            <w:r w:rsidR="009F726E">
              <w:rPr>
                <w:noProof/>
                <w:webHidden/>
              </w:rPr>
              <w:fldChar w:fldCharType="end"/>
            </w:r>
          </w:hyperlink>
        </w:p>
        <w:p w14:paraId="7080ECA2" w14:textId="4A79C131"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26" w:history="1">
            <w:r w:rsidR="009F726E" w:rsidRPr="000255BD">
              <w:rPr>
                <w:rStyle w:val="a9"/>
                <w:noProof/>
                <w:lang w:eastAsia="zh-CN"/>
              </w:rPr>
              <w:t>4.2 Updating Management Strategies and Values</w:t>
            </w:r>
            <w:r w:rsidR="009F726E">
              <w:rPr>
                <w:noProof/>
                <w:webHidden/>
              </w:rPr>
              <w:tab/>
            </w:r>
            <w:r w:rsidR="009F726E">
              <w:rPr>
                <w:noProof/>
                <w:webHidden/>
              </w:rPr>
              <w:fldChar w:fldCharType="begin"/>
            </w:r>
            <w:r w:rsidR="009F726E">
              <w:rPr>
                <w:noProof/>
                <w:webHidden/>
              </w:rPr>
              <w:instrText xml:space="preserve"> PAGEREF _Toc161721326 \h </w:instrText>
            </w:r>
            <w:r w:rsidR="009F726E">
              <w:rPr>
                <w:noProof/>
                <w:webHidden/>
              </w:rPr>
            </w:r>
            <w:r w:rsidR="009F726E">
              <w:rPr>
                <w:noProof/>
                <w:webHidden/>
              </w:rPr>
              <w:fldChar w:fldCharType="separate"/>
            </w:r>
            <w:r w:rsidR="000F4F65">
              <w:rPr>
                <w:noProof/>
                <w:webHidden/>
              </w:rPr>
              <w:t>13</w:t>
            </w:r>
            <w:r w:rsidR="009F726E">
              <w:rPr>
                <w:noProof/>
                <w:webHidden/>
              </w:rPr>
              <w:fldChar w:fldCharType="end"/>
            </w:r>
          </w:hyperlink>
        </w:p>
        <w:p w14:paraId="1D030707" w14:textId="4C835F00" w:rsidR="009F726E" w:rsidRDefault="00000000">
          <w:pPr>
            <w:pStyle w:val="TOC2"/>
            <w:tabs>
              <w:tab w:val="right" w:leader="dot" w:pos="9016"/>
            </w:tabs>
            <w:rPr>
              <w:rFonts w:asciiTheme="minorHAnsi" w:hAnsiTheme="minorHAnsi"/>
              <w:noProof/>
              <w:kern w:val="2"/>
              <w:sz w:val="21"/>
              <w:lang w:val="en-US" w:eastAsia="zh-CN"/>
              <w14:ligatures w14:val="standardContextual"/>
            </w:rPr>
          </w:pPr>
          <w:hyperlink w:anchor="_Toc161721327" w:history="1">
            <w:r w:rsidR="009F726E" w:rsidRPr="000255BD">
              <w:rPr>
                <w:rStyle w:val="a9"/>
                <w:noProof/>
                <w:lang w:eastAsia="zh-CN"/>
              </w:rPr>
              <w:t>4.3 Use of Multiple Forms of Business Models</w:t>
            </w:r>
            <w:r w:rsidR="009F726E">
              <w:rPr>
                <w:noProof/>
                <w:webHidden/>
              </w:rPr>
              <w:tab/>
            </w:r>
            <w:r w:rsidR="009F726E">
              <w:rPr>
                <w:noProof/>
                <w:webHidden/>
              </w:rPr>
              <w:fldChar w:fldCharType="begin"/>
            </w:r>
            <w:r w:rsidR="009F726E">
              <w:rPr>
                <w:noProof/>
                <w:webHidden/>
              </w:rPr>
              <w:instrText xml:space="preserve"> PAGEREF _Toc161721327 \h </w:instrText>
            </w:r>
            <w:r w:rsidR="009F726E">
              <w:rPr>
                <w:noProof/>
                <w:webHidden/>
              </w:rPr>
            </w:r>
            <w:r w:rsidR="009F726E">
              <w:rPr>
                <w:noProof/>
                <w:webHidden/>
              </w:rPr>
              <w:fldChar w:fldCharType="separate"/>
            </w:r>
            <w:r w:rsidR="000F4F65">
              <w:rPr>
                <w:noProof/>
                <w:webHidden/>
              </w:rPr>
              <w:t>13</w:t>
            </w:r>
            <w:r w:rsidR="009F726E">
              <w:rPr>
                <w:noProof/>
                <w:webHidden/>
              </w:rPr>
              <w:fldChar w:fldCharType="end"/>
            </w:r>
          </w:hyperlink>
        </w:p>
        <w:p w14:paraId="18315AE8" w14:textId="48EECEEC" w:rsidR="009F726E"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721328" w:history="1">
            <w:r w:rsidR="009F726E" w:rsidRPr="000255BD">
              <w:rPr>
                <w:rStyle w:val="a9"/>
                <w:noProof/>
                <w:lang w:eastAsia="zh-CN"/>
              </w:rPr>
              <w:t>5.0 Conclusion</w:t>
            </w:r>
            <w:r w:rsidR="009F726E">
              <w:rPr>
                <w:noProof/>
                <w:webHidden/>
              </w:rPr>
              <w:tab/>
            </w:r>
            <w:r w:rsidR="009F726E">
              <w:rPr>
                <w:noProof/>
                <w:webHidden/>
              </w:rPr>
              <w:fldChar w:fldCharType="begin"/>
            </w:r>
            <w:r w:rsidR="009F726E">
              <w:rPr>
                <w:noProof/>
                <w:webHidden/>
              </w:rPr>
              <w:instrText xml:space="preserve"> PAGEREF _Toc161721328 \h </w:instrText>
            </w:r>
            <w:r w:rsidR="009F726E">
              <w:rPr>
                <w:noProof/>
                <w:webHidden/>
              </w:rPr>
            </w:r>
            <w:r w:rsidR="009F726E">
              <w:rPr>
                <w:noProof/>
                <w:webHidden/>
              </w:rPr>
              <w:fldChar w:fldCharType="separate"/>
            </w:r>
            <w:r w:rsidR="000F4F65">
              <w:rPr>
                <w:noProof/>
                <w:webHidden/>
              </w:rPr>
              <w:t>14</w:t>
            </w:r>
            <w:r w:rsidR="009F726E">
              <w:rPr>
                <w:noProof/>
                <w:webHidden/>
              </w:rPr>
              <w:fldChar w:fldCharType="end"/>
            </w:r>
          </w:hyperlink>
        </w:p>
        <w:p w14:paraId="38793512" w14:textId="69189E8B" w:rsidR="009F726E"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721329" w:history="1">
            <w:r w:rsidR="009F726E" w:rsidRPr="000255BD">
              <w:rPr>
                <w:rStyle w:val="a9"/>
                <w:noProof/>
                <w:lang w:eastAsia="zh-CN"/>
              </w:rPr>
              <w:t>References</w:t>
            </w:r>
            <w:r w:rsidR="009F726E">
              <w:rPr>
                <w:noProof/>
                <w:webHidden/>
              </w:rPr>
              <w:tab/>
            </w:r>
            <w:r w:rsidR="009F726E">
              <w:rPr>
                <w:noProof/>
                <w:webHidden/>
              </w:rPr>
              <w:fldChar w:fldCharType="begin"/>
            </w:r>
            <w:r w:rsidR="009F726E">
              <w:rPr>
                <w:noProof/>
                <w:webHidden/>
              </w:rPr>
              <w:instrText xml:space="preserve"> PAGEREF _Toc161721329 \h </w:instrText>
            </w:r>
            <w:r w:rsidR="009F726E">
              <w:rPr>
                <w:noProof/>
                <w:webHidden/>
              </w:rPr>
            </w:r>
            <w:r w:rsidR="009F726E">
              <w:rPr>
                <w:noProof/>
                <w:webHidden/>
              </w:rPr>
              <w:fldChar w:fldCharType="separate"/>
            </w:r>
            <w:r w:rsidR="000F4F65">
              <w:rPr>
                <w:noProof/>
                <w:webHidden/>
              </w:rPr>
              <w:t>15</w:t>
            </w:r>
            <w:r w:rsidR="009F726E">
              <w:rPr>
                <w:noProof/>
                <w:webHidden/>
              </w:rPr>
              <w:fldChar w:fldCharType="end"/>
            </w:r>
          </w:hyperlink>
        </w:p>
        <w:p w14:paraId="1CF5D59F" w14:textId="0D8DA618" w:rsidR="009F726E" w:rsidRDefault="00000000">
          <w:pPr>
            <w:pStyle w:val="TOC1"/>
            <w:tabs>
              <w:tab w:val="right" w:leader="dot" w:pos="9016"/>
            </w:tabs>
            <w:rPr>
              <w:rFonts w:asciiTheme="minorHAnsi" w:hAnsiTheme="minorHAnsi"/>
              <w:noProof/>
              <w:kern w:val="2"/>
              <w:sz w:val="21"/>
              <w:lang w:val="en-US" w:eastAsia="zh-CN"/>
              <w14:ligatures w14:val="standardContextual"/>
            </w:rPr>
          </w:pPr>
          <w:hyperlink w:anchor="_Toc161721330" w:history="1">
            <w:r w:rsidR="009F726E" w:rsidRPr="000255BD">
              <w:rPr>
                <w:rStyle w:val="a9"/>
                <w:noProof/>
              </w:rPr>
              <w:t>Appendices</w:t>
            </w:r>
            <w:r w:rsidR="009F726E">
              <w:rPr>
                <w:noProof/>
                <w:webHidden/>
              </w:rPr>
              <w:tab/>
            </w:r>
            <w:r w:rsidR="009F726E">
              <w:rPr>
                <w:noProof/>
                <w:webHidden/>
              </w:rPr>
              <w:fldChar w:fldCharType="begin"/>
            </w:r>
            <w:r w:rsidR="009F726E">
              <w:rPr>
                <w:noProof/>
                <w:webHidden/>
              </w:rPr>
              <w:instrText xml:space="preserve"> PAGEREF _Toc161721330 \h </w:instrText>
            </w:r>
            <w:r w:rsidR="009F726E">
              <w:rPr>
                <w:noProof/>
                <w:webHidden/>
              </w:rPr>
            </w:r>
            <w:r w:rsidR="009F726E">
              <w:rPr>
                <w:noProof/>
                <w:webHidden/>
              </w:rPr>
              <w:fldChar w:fldCharType="separate"/>
            </w:r>
            <w:r w:rsidR="000F4F65">
              <w:rPr>
                <w:noProof/>
                <w:webHidden/>
              </w:rPr>
              <w:t>19</w:t>
            </w:r>
            <w:r w:rsidR="009F726E">
              <w:rPr>
                <w:noProof/>
                <w:webHidden/>
              </w:rPr>
              <w:fldChar w:fldCharType="end"/>
            </w:r>
          </w:hyperlink>
        </w:p>
        <w:p w14:paraId="2D491333" w14:textId="1E1105B0" w:rsidR="00D460E5" w:rsidRDefault="00D460E5">
          <w:r>
            <w:rPr>
              <w:b/>
              <w:bCs/>
              <w:noProof/>
            </w:rPr>
            <w:fldChar w:fldCharType="end"/>
          </w:r>
        </w:p>
      </w:sdtContent>
    </w:sdt>
    <w:p w14:paraId="53F5CE08" w14:textId="77777777" w:rsidR="00DB1309" w:rsidRDefault="00DB1309"/>
    <w:p w14:paraId="317BE806" w14:textId="71BBFD6A" w:rsidR="00A71DAD" w:rsidRDefault="00A71DAD">
      <w:r>
        <w:br w:type="page"/>
      </w:r>
    </w:p>
    <w:p w14:paraId="0C01894D" w14:textId="60134EF3" w:rsidR="0001453D" w:rsidRDefault="00F37D58" w:rsidP="00E35761">
      <w:pPr>
        <w:pStyle w:val="1"/>
        <w:spacing w:line="480" w:lineRule="auto"/>
        <w:jc w:val="both"/>
        <w:rPr>
          <w:lang w:eastAsia="zh-CN"/>
        </w:rPr>
      </w:pPr>
      <w:bookmarkStart w:id="0" w:name="_Toc161721312"/>
      <w:r>
        <w:rPr>
          <w:lang w:eastAsia="zh-CN"/>
        </w:rPr>
        <w:lastRenderedPageBreak/>
        <w:t xml:space="preserve">1.0 </w:t>
      </w:r>
      <w:r w:rsidR="00A71DAD">
        <w:rPr>
          <w:lang w:eastAsia="zh-CN"/>
        </w:rPr>
        <w:t>Introduction</w:t>
      </w:r>
      <w:bookmarkEnd w:id="0"/>
    </w:p>
    <w:p w14:paraId="2220999F" w14:textId="210A4314" w:rsidR="009044B4" w:rsidRPr="00995F2B" w:rsidRDefault="00A50D54" w:rsidP="00E35761">
      <w:pPr>
        <w:spacing w:line="480" w:lineRule="auto"/>
        <w:jc w:val="both"/>
        <w:rPr>
          <w:lang w:eastAsia="zh-CN"/>
        </w:rPr>
      </w:pPr>
      <w:r w:rsidRPr="00A50D54">
        <w:rPr>
          <w:lang w:eastAsia="zh-CN"/>
        </w:rPr>
        <w:t>In response to the global economic challenges, this report critically analyses Tesco's current and future internal and external environments.</w:t>
      </w:r>
      <w:r w:rsidR="00675752">
        <w:rPr>
          <w:rFonts w:hint="eastAsia"/>
          <w:lang w:eastAsia="zh-CN"/>
        </w:rPr>
        <w:t xml:space="preserve"> </w:t>
      </w:r>
      <w:r w:rsidRPr="00A50D54">
        <w:rPr>
          <w:lang w:eastAsia="zh-CN"/>
        </w:rPr>
        <w:t xml:space="preserve">The October 2023 World Economic Outlook report shows signs that policy tightening is beginning to cool economic activity, despite the persistence of core inflation. Risks are more balanced but still tilted to the downside as banking sector stresses subside </w:t>
      </w:r>
      <w:r w:rsidR="009044B4">
        <w:rPr>
          <w:lang w:eastAsia="zh-CN"/>
        </w:rPr>
        <w:t>(INTERNATIONAL MONETARY FUND, 2023)</w:t>
      </w:r>
      <w:r>
        <w:rPr>
          <w:rFonts w:hint="eastAsia"/>
          <w:lang w:eastAsia="zh-CN"/>
        </w:rPr>
        <w:t xml:space="preserve">. </w:t>
      </w:r>
      <w:r w:rsidRPr="00A50D54">
        <w:rPr>
          <w:lang w:eastAsia="zh-CN"/>
        </w:rPr>
        <w:t xml:space="preserve">In 2022, global grocery retailing was hit by high inflation hitting consumers in Europe, the Americas, Africa and Oceania, and the relatively inflation-free Chinese economy stumbling due to other factors, with absolute dollar sales declining for the first time in decades on a constant currency basis </w:t>
      </w:r>
      <w:r w:rsidR="00995F2B" w:rsidRPr="00995F2B">
        <w:rPr>
          <w:lang w:eastAsia="zh-CN"/>
        </w:rPr>
        <w:t>(</w:t>
      </w:r>
      <w:proofErr w:type="spellStart"/>
      <w:r w:rsidR="00995F2B" w:rsidRPr="00995F2B">
        <w:rPr>
          <w:lang w:eastAsia="zh-CN"/>
        </w:rPr>
        <w:t>euromonitor</w:t>
      </w:r>
      <w:proofErr w:type="spellEnd"/>
      <w:r w:rsidR="00995F2B" w:rsidRPr="00995F2B">
        <w:rPr>
          <w:lang w:eastAsia="zh-CN"/>
        </w:rPr>
        <w:t>, 2023)</w:t>
      </w:r>
      <w:r>
        <w:rPr>
          <w:rFonts w:hint="eastAsia"/>
          <w:lang w:eastAsia="zh-CN"/>
        </w:rPr>
        <w:t xml:space="preserve">. </w:t>
      </w:r>
      <w:r w:rsidRPr="00A50D54">
        <w:rPr>
          <w:lang w:eastAsia="zh-CN"/>
        </w:rPr>
        <w:t>Tesco is a British multinational grocery and general merchandise retailer headquartered in Welwyn Garden City, United Kingdom, it has a market share of 27.4 per cent therefore it is the leader in the UK grocery market.</w:t>
      </w:r>
    </w:p>
    <w:p w14:paraId="666DDE72" w14:textId="1F89B2CB" w:rsidR="00D136B9" w:rsidRDefault="00D136B9" w:rsidP="00E35761">
      <w:pPr>
        <w:spacing w:line="480" w:lineRule="auto"/>
        <w:jc w:val="both"/>
        <w:rPr>
          <w:lang w:eastAsia="zh-CN"/>
        </w:rPr>
      </w:pPr>
    </w:p>
    <w:p w14:paraId="7C6597DD" w14:textId="77777777" w:rsidR="00CC2C8E" w:rsidRDefault="00CC2C8E" w:rsidP="00E35761">
      <w:pPr>
        <w:spacing w:line="480" w:lineRule="auto"/>
        <w:jc w:val="both"/>
        <w:rPr>
          <w:lang w:eastAsia="zh-CN"/>
        </w:rPr>
      </w:pPr>
    </w:p>
    <w:p w14:paraId="268AB9A4" w14:textId="77777777" w:rsidR="00CC2C8E" w:rsidRDefault="00CC2C8E" w:rsidP="00E35761">
      <w:pPr>
        <w:spacing w:line="480" w:lineRule="auto"/>
        <w:jc w:val="both"/>
        <w:rPr>
          <w:lang w:eastAsia="zh-CN"/>
        </w:rPr>
      </w:pPr>
    </w:p>
    <w:p w14:paraId="58199F4F" w14:textId="77777777" w:rsidR="00CC2C8E" w:rsidRDefault="00CC2C8E" w:rsidP="00E35761">
      <w:pPr>
        <w:spacing w:line="480" w:lineRule="auto"/>
        <w:jc w:val="both"/>
        <w:rPr>
          <w:lang w:eastAsia="zh-CN"/>
        </w:rPr>
      </w:pPr>
    </w:p>
    <w:p w14:paraId="5E8F4D01" w14:textId="77777777" w:rsidR="00CC2C8E" w:rsidRDefault="00CC2C8E" w:rsidP="00E35761">
      <w:pPr>
        <w:spacing w:line="480" w:lineRule="auto"/>
        <w:jc w:val="both"/>
        <w:rPr>
          <w:lang w:eastAsia="zh-CN"/>
        </w:rPr>
      </w:pPr>
    </w:p>
    <w:p w14:paraId="31F0E6FC" w14:textId="77777777" w:rsidR="00CC2C8E" w:rsidRDefault="00CC2C8E" w:rsidP="00E35761">
      <w:pPr>
        <w:spacing w:line="480" w:lineRule="auto"/>
        <w:jc w:val="both"/>
        <w:rPr>
          <w:lang w:eastAsia="zh-CN"/>
        </w:rPr>
      </w:pPr>
    </w:p>
    <w:p w14:paraId="73BE0426" w14:textId="77777777" w:rsidR="00CC2C8E" w:rsidRDefault="00CC2C8E" w:rsidP="00E35761">
      <w:pPr>
        <w:spacing w:line="480" w:lineRule="auto"/>
        <w:jc w:val="both"/>
        <w:rPr>
          <w:lang w:eastAsia="zh-CN"/>
        </w:rPr>
      </w:pPr>
    </w:p>
    <w:p w14:paraId="786B5966" w14:textId="77777777" w:rsidR="00CC2C8E" w:rsidRDefault="00CC2C8E" w:rsidP="00E35761">
      <w:pPr>
        <w:spacing w:line="480" w:lineRule="auto"/>
        <w:jc w:val="both"/>
        <w:rPr>
          <w:lang w:eastAsia="zh-CN"/>
        </w:rPr>
      </w:pPr>
    </w:p>
    <w:p w14:paraId="2B39DF7B" w14:textId="77777777" w:rsidR="00CC2C8E" w:rsidRPr="00DF4370" w:rsidRDefault="00CC2C8E" w:rsidP="00E35761">
      <w:pPr>
        <w:spacing w:line="480" w:lineRule="auto"/>
        <w:jc w:val="both"/>
        <w:rPr>
          <w:lang w:eastAsia="zh-CN"/>
        </w:rPr>
      </w:pPr>
    </w:p>
    <w:p w14:paraId="614398EC" w14:textId="4632C3E5" w:rsidR="00DF4370" w:rsidRPr="00F37D58" w:rsidRDefault="00F37D58" w:rsidP="00E35761">
      <w:pPr>
        <w:pStyle w:val="1"/>
        <w:spacing w:line="480" w:lineRule="auto"/>
        <w:jc w:val="both"/>
        <w:rPr>
          <w:lang w:eastAsia="zh-CN"/>
        </w:rPr>
      </w:pPr>
      <w:bookmarkStart w:id="1" w:name="_Toc161721313"/>
      <w:r>
        <w:lastRenderedPageBreak/>
        <w:t xml:space="preserve">2.0 </w:t>
      </w:r>
      <w:r w:rsidR="005002AA" w:rsidRPr="005002AA">
        <w:t xml:space="preserve">Strategic </w:t>
      </w:r>
      <w:r w:rsidR="005002AA">
        <w:t>A</w:t>
      </w:r>
      <w:r w:rsidR="005002AA" w:rsidRPr="005002AA">
        <w:t>nalysis</w:t>
      </w:r>
      <w:r w:rsidR="00315E9C" w:rsidRPr="00315E9C">
        <w:t xml:space="preserve"> </w:t>
      </w:r>
      <w:r w:rsidR="0052443C">
        <w:t xml:space="preserve">of </w:t>
      </w:r>
      <w:r w:rsidR="00E54CA5">
        <w:rPr>
          <w:rFonts w:hint="eastAsia"/>
          <w:lang w:eastAsia="zh-CN"/>
        </w:rPr>
        <w:t>Tesco</w:t>
      </w:r>
      <w:bookmarkEnd w:id="1"/>
    </w:p>
    <w:p w14:paraId="5287F119" w14:textId="46312AE6" w:rsidR="001262C4" w:rsidRDefault="00F37D58" w:rsidP="00E35761">
      <w:pPr>
        <w:pStyle w:val="2"/>
        <w:spacing w:line="480" w:lineRule="auto"/>
        <w:jc w:val="both"/>
      </w:pPr>
      <w:bookmarkStart w:id="2" w:name="_Toc161721314"/>
      <w:r>
        <w:t>2.</w:t>
      </w:r>
      <w:r w:rsidR="001262C4">
        <w:t>1</w:t>
      </w:r>
      <w:r w:rsidR="00315E9C">
        <w:t xml:space="preserve"> </w:t>
      </w:r>
      <w:r w:rsidR="005002AA" w:rsidRPr="005002AA">
        <w:t xml:space="preserve">Internal </w:t>
      </w:r>
      <w:r w:rsidR="003B517D">
        <w:t>A</w:t>
      </w:r>
      <w:r w:rsidR="005002AA" w:rsidRPr="005002AA">
        <w:t>nalysis</w:t>
      </w:r>
      <w:bookmarkEnd w:id="2"/>
    </w:p>
    <w:p w14:paraId="5D5A2ADC" w14:textId="0D4CCCA5" w:rsidR="00315E9C" w:rsidRDefault="003B517D" w:rsidP="00E35761">
      <w:pPr>
        <w:pStyle w:val="2"/>
        <w:spacing w:line="480" w:lineRule="auto"/>
        <w:jc w:val="both"/>
        <w:rPr>
          <w:lang w:eastAsia="zh-CN"/>
        </w:rPr>
      </w:pPr>
      <w:bookmarkStart w:id="3" w:name="_Toc161721315"/>
      <w:r>
        <w:rPr>
          <w:rFonts w:hint="eastAsia"/>
          <w:lang w:eastAsia="zh-CN"/>
        </w:rPr>
        <w:t>2</w:t>
      </w:r>
      <w:r>
        <w:rPr>
          <w:lang w:eastAsia="zh-CN"/>
        </w:rPr>
        <w:t xml:space="preserve">.1.1 </w:t>
      </w:r>
      <w:r w:rsidR="004F5A55" w:rsidRPr="004F5A55">
        <w:rPr>
          <w:lang w:eastAsia="zh-CN"/>
        </w:rPr>
        <w:t>Strengths</w:t>
      </w:r>
      <w:bookmarkEnd w:id="3"/>
    </w:p>
    <w:p w14:paraId="523EB029" w14:textId="311C211C" w:rsidR="004C16A8" w:rsidRDefault="00A50D54" w:rsidP="00E35761">
      <w:pPr>
        <w:spacing w:line="480" w:lineRule="auto"/>
        <w:jc w:val="both"/>
        <w:rPr>
          <w:lang w:eastAsia="zh-CN"/>
        </w:rPr>
      </w:pPr>
      <w:r w:rsidRPr="00A50D54">
        <w:rPr>
          <w:lang w:eastAsia="zh-CN"/>
        </w:rPr>
        <w:t>Tesco has a diverse range of products which appeals to many different customer groups. It offers goods such as food, groceries, household goods, electronics and clothing.</w:t>
      </w:r>
      <w:r>
        <w:rPr>
          <w:rFonts w:hint="eastAsia"/>
          <w:lang w:eastAsia="zh-CN"/>
        </w:rPr>
        <w:t xml:space="preserve"> </w:t>
      </w:r>
      <w:r w:rsidRPr="00A50D54">
        <w:rPr>
          <w:lang w:eastAsia="zh-CN"/>
        </w:rPr>
        <w:t xml:space="preserve">Tesco's wide range of products greatly satisfies the needs of customers who can discover new products and try new things in the supermarket. This diversity has led a large proportion of customers to choose Tesco as a general shop for all their needs. In addition, having a wide range of products is a strategy for Tesco to maintain its competitive edge against its peers </w:t>
      </w:r>
      <w:r w:rsidR="00AE4889" w:rsidRPr="00AE4889">
        <w:rPr>
          <w:lang w:eastAsia="zh-CN"/>
        </w:rPr>
        <w:t>(Pereira, 2023)</w:t>
      </w:r>
      <w:r>
        <w:rPr>
          <w:rFonts w:hint="eastAsia"/>
          <w:lang w:eastAsia="zh-CN"/>
        </w:rPr>
        <w:t xml:space="preserve">. </w:t>
      </w:r>
      <w:r w:rsidRPr="00A50D54">
        <w:rPr>
          <w:lang w:eastAsia="zh-CN"/>
        </w:rPr>
        <w:t>Tesco has built a strong brand image over a long period of time and is known for its quality products and great service experience. This has earned it a loyal customer base and helped Tesco become a reputable and reliable brand. The company's move to commit to social responsibility and sustainability has also strengthened its brand image, with many of its customers sharing the same values.</w:t>
      </w:r>
    </w:p>
    <w:p w14:paraId="4652F936" w14:textId="6D8C67E7" w:rsidR="003B517D" w:rsidRDefault="003B517D" w:rsidP="00E35761">
      <w:pPr>
        <w:pStyle w:val="2"/>
        <w:spacing w:line="480" w:lineRule="auto"/>
        <w:jc w:val="both"/>
        <w:rPr>
          <w:lang w:eastAsia="zh-CN"/>
        </w:rPr>
      </w:pPr>
      <w:bookmarkStart w:id="4" w:name="_Toc161721316"/>
      <w:r>
        <w:rPr>
          <w:rFonts w:hint="eastAsia"/>
          <w:lang w:eastAsia="zh-CN"/>
        </w:rPr>
        <w:t>2</w:t>
      </w:r>
      <w:r>
        <w:rPr>
          <w:lang w:eastAsia="zh-CN"/>
        </w:rPr>
        <w:t xml:space="preserve">.1.2 </w:t>
      </w:r>
      <w:r w:rsidR="004F5A55" w:rsidRPr="004F5A55">
        <w:rPr>
          <w:lang w:eastAsia="zh-CN"/>
        </w:rPr>
        <w:t>Weaknesses</w:t>
      </w:r>
      <w:bookmarkEnd w:id="4"/>
    </w:p>
    <w:p w14:paraId="0EFD5453" w14:textId="37263188" w:rsidR="004F5A55" w:rsidRPr="00DB4C78" w:rsidRDefault="00A50D54" w:rsidP="00E35761">
      <w:pPr>
        <w:spacing w:line="480" w:lineRule="auto"/>
        <w:jc w:val="both"/>
        <w:rPr>
          <w:lang w:eastAsia="zh-CN"/>
        </w:rPr>
      </w:pPr>
      <w:r w:rsidRPr="00A50D54">
        <w:rPr>
          <w:lang w:eastAsia="zh-CN"/>
        </w:rPr>
        <w:t xml:space="preserve">Tesco's over-reliance on the UK market limits its potential for growth and expansion into other international markets, and there is a potential risk of vulnerability to local consumer preferences and shopping habits. For example, Tesco has launched a home delivery service for online shopping, which has increased its competition with its peers and has also interfered with the traditional retail model. These issues will affect Tesco's profitability </w:t>
      </w:r>
      <w:r w:rsidR="004E47CF" w:rsidRPr="004E47CF">
        <w:rPr>
          <w:lang w:eastAsia="zh-CN"/>
        </w:rPr>
        <w:t>(Bhasin, 2023)</w:t>
      </w:r>
      <w:r>
        <w:rPr>
          <w:rFonts w:hint="eastAsia"/>
          <w:lang w:eastAsia="zh-CN"/>
        </w:rPr>
        <w:t xml:space="preserve">. </w:t>
      </w:r>
      <w:r w:rsidRPr="00A50D54">
        <w:rPr>
          <w:lang w:eastAsia="zh-CN"/>
        </w:rPr>
        <w:t xml:space="preserve">As Tesco implemented cost-cutting measures, it led to staffing cuts which led to a decline in the quality of customer service. This has not only affected staff morale but also reduced their job satisfaction. This has led to a high turnover rate and low employee engagement at Tesco, which </w:t>
      </w:r>
      <w:r w:rsidRPr="00A50D54">
        <w:rPr>
          <w:lang w:eastAsia="zh-CN"/>
        </w:rPr>
        <w:lastRenderedPageBreak/>
        <w:t>if continued could lead to high training costs but a significant drop in productivity. This will affect the quality of its services and customer satisfaction.</w:t>
      </w:r>
    </w:p>
    <w:p w14:paraId="725357A4" w14:textId="1DA35161" w:rsidR="00A46344" w:rsidRDefault="003B517D" w:rsidP="00E35761">
      <w:pPr>
        <w:pStyle w:val="2"/>
        <w:spacing w:line="480" w:lineRule="auto"/>
        <w:jc w:val="both"/>
        <w:rPr>
          <w:lang w:eastAsia="zh-CN"/>
        </w:rPr>
      </w:pPr>
      <w:bookmarkStart w:id="5" w:name="_Toc161721317"/>
      <w:r>
        <w:rPr>
          <w:rFonts w:hint="eastAsia"/>
          <w:lang w:eastAsia="zh-CN"/>
        </w:rPr>
        <w:t>2</w:t>
      </w:r>
      <w:r>
        <w:rPr>
          <w:lang w:eastAsia="zh-CN"/>
        </w:rPr>
        <w:t xml:space="preserve">.1.3 </w:t>
      </w:r>
      <w:r w:rsidR="004F5A55" w:rsidRPr="004F5A55">
        <w:rPr>
          <w:lang w:eastAsia="zh-CN"/>
        </w:rPr>
        <w:t>Opportunities</w:t>
      </w:r>
      <w:bookmarkEnd w:id="5"/>
    </w:p>
    <w:p w14:paraId="361F54EB" w14:textId="7D0366D5" w:rsidR="002B6844" w:rsidRDefault="00A50D54" w:rsidP="00E35761">
      <w:pPr>
        <w:spacing w:line="480" w:lineRule="auto"/>
        <w:jc w:val="both"/>
        <w:rPr>
          <w:lang w:eastAsia="zh-CN"/>
        </w:rPr>
      </w:pPr>
      <w:r w:rsidRPr="00A50D54">
        <w:rPr>
          <w:lang w:eastAsia="zh-CN"/>
        </w:rPr>
        <w:t>There are a number of investments and activities in sustainable practices that Tesco can undertake as consumers become more aware of the impact of environmental issues. For example, reducing food waste, providing greener packaging, saving energy, promoting fair labour practices and supporting local community activities. This will not only enhance Tesco's reputation, but also attract customers who share the same concerns about sustainability and social responsibility.</w:t>
      </w:r>
      <w:r>
        <w:rPr>
          <w:rFonts w:hint="eastAsia"/>
          <w:lang w:eastAsia="zh-CN"/>
        </w:rPr>
        <w:t xml:space="preserve"> </w:t>
      </w:r>
      <w:r w:rsidRPr="00A50D54">
        <w:rPr>
          <w:lang w:eastAsia="zh-CN"/>
        </w:rPr>
        <w:t>Tesco can improve its profitability by improving the quality of its own-branded products and by adjusting prices to give it an edge over its peers.</w:t>
      </w:r>
      <w:r>
        <w:rPr>
          <w:rFonts w:hint="eastAsia"/>
          <w:lang w:eastAsia="zh-CN"/>
        </w:rPr>
        <w:t xml:space="preserve"> </w:t>
      </w:r>
      <w:r w:rsidRPr="00A50D54">
        <w:rPr>
          <w:lang w:eastAsia="zh-CN"/>
        </w:rPr>
        <w:t xml:space="preserve">Tesco's own-branded products also help it to have better control over its supply chain and inventory, and to make its operations more responsive. reflections become more responsive. Tesco's own branded products will also help it to better control its supply chain and stock, making its operations more responsive. This will help Tesco to attract a wider range of customers while also increasing sales and customer loyalty </w:t>
      </w:r>
      <w:r w:rsidR="005729A8" w:rsidRPr="005729A8">
        <w:rPr>
          <w:lang w:eastAsia="zh-CN"/>
        </w:rPr>
        <w:t>(Gavrilescu, 2023)</w:t>
      </w:r>
    </w:p>
    <w:p w14:paraId="6F5C94A7" w14:textId="708C0FFD" w:rsidR="00880FED" w:rsidRDefault="003B517D" w:rsidP="00E35761">
      <w:pPr>
        <w:pStyle w:val="2"/>
        <w:spacing w:line="480" w:lineRule="auto"/>
        <w:jc w:val="both"/>
        <w:rPr>
          <w:lang w:eastAsia="zh-CN"/>
        </w:rPr>
      </w:pPr>
      <w:bookmarkStart w:id="6" w:name="_Toc161721318"/>
      <w:r>
        <w:rPr>
          <w:rFonts w:hint="eastAsia"/>
          <w:lang w:eastAsia="zh-CN"/>
        </w:rPr>
        <w:t>2</w:t>
      </w:r>
      <w:r>
        <w:rPr>
          <w:lang w:eastAsia="zh-CN"/>
        </w:rPr>
        <w:t xml:space="preserve">.1.4 </w:t>
      </w:r>
      <w:r w:rsidR="004F5A55" w:rsidRPr="004F5A55">
        <w:rPr>
          <w:lang w:eastAsia="zh-CN"/>
        </w:rPr>
        <w:t>Threats</w:t>
      </w:r>
      <w:bookmarkEnd w:id="6"/>
    </w:p>
    <w:p w14:paraId="5BB782C3" w14:textId="068CFDEE" w:rsidR="005002AA" w:rsidRPr="00315E9C" w:rsidRDefault="00A50D54" w:rsidP="00E35761">
      <w:pPr>
        <w:spacing w:line="480" w:lineRule="auto"/>
        <w:jc w:val="both"/>
        <w:rPr>
          <w:lang w:eastAsia="zh-CN"/>
        </w:rPr>
      </w:pPr>
      <w:r w:rsidRPr="00A50D54">
        <w:rPr>
          <w:lang w:eastAsia="zh-CN"/>
        </w:rPr>
        <w:t xml:space="preserve">Tesco faces stiff competition from other retailers such as Sainsbury's, ASDA, Aldi and Lidl. these supermarkets are likely to engage in a price war, which will result in a loss of margins and market share. Online retailers such as Amazon are more developed than Tesco's online delivery service and Tesco is likely to lose some of its market share as a result. If there is a recession in the general climate etc. this may cause consumers to reduce their extra spending, for example they will only buy what they need. This could cause some losses to Tesco. In addition, recessionary inflation and supply chain disruption could increase the company's costs, making it more </w:t>
      </w:r>
      <w:r w:rsidRPr="00A50D54">
        <w:rPr>
          <w:lang w:eastAsia="zh-CN"/>
        </w:rPr>
        <w:lastRenderedPageBreak/>
        <w:t xml:space="preserve">difficult for Tesco to obtain finance for expansion or investment in new technology </w:t>
      </w:r>
      <w:r w:rsidR="003748A7" w:rsidRPr="003748A7">
        <w:rPr>
          <w:lang w:eastAsia="zh-CN"/>
        </w:rPr>
        <w:t>(Shaw, 2020)</w:t>
      </w:r>
      <w:r>
        <w:rPr>
          <w:rFonts w:hint="eastAsia"/>
          <w:lang w:eastAsia="zh-CN"/>
        </w:rPr>
        <w:t xml:space="preserve">. </w:t>
      </w:r>
      <w:r w:rsidRPr="00A50D54">
        <w:rPr>
          <w:lang w:eastAsia="zh-CN"/>
        </w:rPr>
        <w:t>As consumer preferences continue to change, if Tesco fails to keep up with the trends it is likely to lose market share to its competitors.</w:t>
      </w:r>
    </w:p>
    <w:p w14:paraId="177DC921" w14:textId="53D6D894" w:rsidR="001262C4" w:rsidRDefault="00F37D58" w:rsidP="00E35761">
      <w:pPr>
        <w:pStyle w:val="2"/>
        <w:spacing w:line="480" w:lineRule="auto"/>
        <w:jc w:val="both"/>
      </w:pPr>
      <w:bookmarkStart w:id="7" w:name="_Toc161721319"/>
      <w:r>
        <w:t>2.</w:t>
      </w:r>
      <w:r w:rsidR="001262C4">
        <w:t>2</w:t>
      </w:r>
      <w:r w:rsidR="00315E9C">
        <w:t xml:space="preserve"> </w:t>
      </w:r>
      <w:r w:rsidR="005002AA" w:rsidRPr="005002AA">
        <w:t xml:space="preserve">External </w:t>
      </w:r>
      <w:r w:rsidR="003B517D">
        <w:t>A</w:t>
      </w:r>
      <w:r w:rsidR="005002AA" w:rsidRPr="005002AA">
        <w:t>nalysis</w:t>
      </w:r>
      <w:bookmarkEnd w:id="7"/>
    </w:p>
    <w:p w14:paraId="59BABA0B" w14:textId="140D8063" w:rsidR="0008163C" w:rsidRDefault="005002AA" w:rsidP="00A50D54">
      <w:pPr>
        <w:pStyle w:val="2"/>
        <w:spacing w:line="480" w:lineRule="auto"/>
        <w:jc w:val="both"/>
      </w:pPr>
      <w:bookmarkStart w:id="8" w:name="_Toc161721320"/>
      <w:r>
        <w:t xml:space="preserve">2.2.1 </w:t>
      </w:r>
      <w:r w:rsidR="003B517D" w:rsidRPr="003B517D">
        <w:t>Micro Environment</w:t>
      </w:r>
      <w:bookmarkEnd w:id="8"/>
    </w:p>
    <w:p w14:paraId="15D2FF5F" w14:textId="77777777" w:rsidR="00A50D54" w:rsidRDefault="00A50D54" w:rsidP="00E35761">
      <w:pPr>
        <w:spacing w:line="480" w:lineRule="auto"/>
        <w:jc w:val="both"/>
        <w:rPr>
          <w:lang w:eastAsia="zh-CN"/>
        </w:rPr>
      </w:pPr>
      <w:r w:rsidRPr="00A50D54">
        <w:rPr>
          <w:lang w:eastAsia="zh-CN"/>
        </w:rPr>
        <w:t>Customers are the main micro-environmental factor for Tesco, who serve millions of customers every day.</w:t>
      </w:r>
      <w:r>
        <w:rPr>
          <w:rFonts w:hint="eastAsia"/>
          <w:lang w:eastAsia="zh-CN"/>
        </w:rPr>
        <w:t xml:space="preserve"> </w:t>
      </w:r>
      <w:r w:rsidRPr="00A50D54">
        <w:rPr>
          <w:lang w:eastAsia="zh-CN"/>
        </w:rPr>
        <w:t>Tesco's customers are people from all walks of life and have a wide range of needs. However, Tesco has a wide range of products just enough to fulfil their needs. Also, it has expanded the availability of certain products to cater for specific customer needs such as gluten free and vegan products. As a result, most of Tesco's customers are loyal and many of them are members of the Clubcard loyalty scheme.</w:t>
      </w:r>
      <w:r>
        <w:rPr>
          <w:rFonts w:hint="eastAsia"/>
          <w:lang w:eastAsia="zh-CN"/>
        </w:rPr>
        <w:t xml:space="preserve"> </w:t>
      </w:r>
      <w:r w:rsidRPr="00A50D54">
        <w:rPr>
          <w:lang w:eastAsia="zh-CN"/>
        </w:rPr>
        <w:t xml:space="preserve">Tesco puts the customer at the centre of their business and they believe that listening to their customers is extremely important in order to improve their service for the better </w:t>
      </w:r>
      <w:r w:rsidR="00F147D3" w:rsidRPr="00F147D3">
        <w:rPr>
          <w:lang w:eastAsia="zh-CN"/>
        </w:rPr>
        <w:t>(</w:t>
      </w:r>
      <w:proofErr w:type="spellStart"/>
      <w:r w:rsidR="00F147D3" w:rsidRPr="00F147D3">
        <w:rPr>
          <w:lang w:eastAsia="zh-CN"/>
        </w:rPr>
        <w:t>TescoPlc</w:t>
      </w:r>
      <w:proofErr w:type="spellEnd"/>
      <w:r w:rsidR="00F147D3" w:rsidRPr="00F147D3">
        <w:rPr>
          <w:lang w:eastAsia="zh-CN"/>
        </w:rPr>
        <w:t>, 2023)</w:t>
      </w:r>
      <w:r>
        <w:rPr>
          <w:rFonts w:hint="eastAsia"/>
          <w:lang w:eastAsia="zh-CN"/>
        </w:rPr>
        <w:t>.</w:t>
      </w:r>
    </w:p>
    <w:p w14:paraId="29E96165" w14:textId="77777777" w:rsidR="00675752" w:rsidRDefault="00675752" w:rsidP="00E35761">
      <w:pPr>
        <w:spacing w:line="480" w:lineRule="auto"/>
        <w:jc w:val="both"/>
        <w:rPr>
          <w:lang w:eastAsia="zh-CN"/>
        </w:rPr>
      </w:pPr>
    </w:p>
    <w:p w14:paraId="5C52486F" w14:textId="5871839D" w:rsidR="0008163C" w:rsidRDefault="00A50D54" w:rsidP="00E35761">
      <w:pPr>
        <w:spacing w:line="480" w:lineRule="auto"/>
        <w:jc w:val="both"/>
        <w:rPr>
          <w:lang w:eastAsia="zh-CN"/>
        </w:rPr>
      </w:pPr>
      <w:r w:rsidRPr="00A50D54">
        <w:rPr>
          <w:lang w:eastAsia="zh-CN"/>
        </w:rPr>
        <w:t>Tesco offers a wide range of products that suit the shopping needs of most customer groups. It offers a wide range of products and services, including clothing, electronics, financial services, telecoms and internet services, fresh and frozen food, baby products, etc. Tesco's Clubcard service is a benefit to its customers, as it allows them to redeem their Clubcard points for vouchers to offset some of their spending when they reach a certain amount.</w:t>
      </w:r>
    </w:p>
    <w:p w14:paraId="1D1AE8D1" w14:textId="77777777" w:rsidR="00A50D54" w:rsidRDefault="00A50D54" w:rsidP="00E35761">
      <w:pPr>
        <w:spacing w:line="480" w:lineRule="auto"/>
        <w:jc w:val="both"/>
        <w:rPr>
          <w:lang w:eastAsia="zh-CN"/>
        </w:rPr>
      </w:pPr>
    </w:p>
    <w:p w14:paraId="49A3CFB1" w14:textId="6E1BBF02" w:rsidR="0008163C" w:rsidRDefault="006143CB" w:rsidP="00E35761">
      <w:pPr>
        <w:spacing w:line="480" w:lineRule="auto"/>
        <w:jc w:val="both"/>
        <w:rPr>
          <w:lang w:eastAsia="zh-CN"/>
        </w:rPr>
      </w:pPr>
      <w:r w:rsidRPr="006143CB">
        <w:rPr>
          <w:lang w:eastAsia="zh-CN"/>
        </w:rPr>
        <w:t>Tesco's direct competitors in the UK are Sainsbury's, ASDA, Morrisons, Aldi, Co-op, Lidl and Iceland.</w:t>
      </w:r>
      <w:r>
        <w:rPr>
          <w:rFonts w:hint="eastAsia"/>
          <w:lang w:eastAsia="zh-CN"/>
        </w:rPr>
        <w:t xml:space="preserve"> </w:t>
      </w:r>
      <w:r w:rsidRPr="006143CB">
        <w:rPr>
          <w:lang w:eastAsia="zh-CN"/>
        </w:rPr>
        <w:t xml:space="preserve">According to Statista (2023) it can be seen that Tesco is the market </w:t>
      </w:r>
      <w:r w:rsidRPr="006143CB">
        <w:rPr>
          <w:lang w:eastAsia="zh-CN"/>
        </w:rPr>
        <w:lastRenderedPageBreak/>
        <w:t>leader with a market share of 27.4% and its closest competitors are Tesco also faces stiff competition from Aldi and Lidl. Aldi is rapidly closing the gap and is challenging it as well as others such as Sainsbury's and ASDA.</w:t>
      </w:r>
    </w:p>
    <w:p w14:paraId="36499F8D" w14:textId="77777777" w:rsidR="006143CB" w:rsidRDefault="006143CB" w:rsidP="00E35761">
      <w:pPr>
        <w:spacing w:line="480" w:lineRule="auto"/>
        <w:jc w:val="both"/>
        <w:rPr>
          <w:lang w:eastAsia="zh-CN"/>
        </w:rPr>
      </w:pPr>
    </w:p>
    <w:p w14:paraId="623CE854" w14:textId="43CE274C" w:rsidR="00141A40" w:rsidRDefault="006143CB" w:rsidP="00E35761">
      <w:pPr>
        <w:spacing w:line="480" w:lineRule="auto"/>
        <w:jc w:val="both"/>
        <w:rPr>
          <w:lang w:eastAsia="zh-CN"/>
        </w:rPr>
      </w:pPr>
      <w:r w:rsidRPr="006143CB">
        <w:rPr>
          <w:lang w:eastAsia="zh-CN"/>
        </w:rPr>
        <w:t xml:space="preserve">Tesco's farmers and suppliers have always played a vital role in its business. Building long-term relationships with the suppliers and farmers it works with allows them to grow their businesses together and continue to provide Tesco's customers with the quality products and value they expect to receive. Over the past decade or so, Tesco has worked with suppliers and farmers to develop ways of working that help protect its supply chain from the current headwinds. Crucially, these initiatives have also promoted and maintained high production standards across their supply chain </w:t>
      </w:r>
      <w:r w:rsidR="00141A40" w:rsidRPr="00141A40">
        <w:rPr>
          <w:lang w:eastAsia="zh-CN"/>
        </w:rPr>
        <w:t>(Wood, 2022)</w:t>
      </w:r>
      <w:r>
        <w:rPr>
          <w:rFonts w:hint="eastAsia"/>
          <w:lang w:eastAsia="zh-CN"/>
        </w:rPr>
        <w:t>.</w:t>
      </w:r>
    </w:p>
    <w:p w14:paraId="2B208CED" w14:textId="77777777" w:rsidR="0008163C" w:rsidRDefault="0008163C" w:rsidP="00E35761">
      <w:pPr>
        <w:spacing w:line="480" w:lineRule="auto"/>
        <w:jc w:val="both"/>
        <w:rPr>
          <w:lang w:eastAsia="zh-CN"/>
        </w:rPr>
      </w:pPr>
    </w:p>
    <w:p w14:paraId="746D8094" w14:textId="213A3C12" w:rsidR="00980AF3" w:rsidRDefault="006143CB" w:rsidP="00E35761">
      <w:pPr>
        <w:spacing w:line="480" w:lineRule="auto"/>
        <w:jc w:val="both"/>
        <w:rPr>
          <w:lang w:eastAsia="zh-CN"/>
        </w:rPr>
      </w:pPr>
      <w:r w:rsidRPr="006143CB">
        <w:rPr>
          <w:lang w:eastAsia="zh-CN"/>
        </w:rPr>
        <w:t>Tesco as a leading multinational retailer employs over 330,000 people and therefore every aspect of its employees is affecting it. The wages that the company allocates to its employees are linked to the recruitment of new staff and the training of its employees.</w:t>
      </w:r>
      <w:r>
        <w:rPr>
          <w:rFonts w:hint="eastAsia"/>
          <w:lang w:eastAsia="zh-CN"/>
        </w:rPr>
        <w:t xml:space="preserve"> </w:t>
      </w:r>
      <w:r w:rsidRPr="006143CB">
        <w:rPr>
          <w:lang w:eastAsia="zh-CN"/>
        </w:rPr>
        <w:t>Tesco thinks about their customers as well as the well-being of its employees.</w:t>
      </w:r>
      <w:r>
        <w:rPr>
          <w:rFonts w:hint="eastAsia"/>
          <w:lang w:eastAsia="zh-CN"/>
        </w:rPr>
        <w:t xml:space="preserve"> </w:t>
      </w:r>
      <w:r w:rsidRPr="006143CB">
        <w:rPr>
          <w:lang w:eastAsia="zh-CN"/>
        </w:rPr>
        <w:t>Tesco's team-oriented culture provides essential core services to its employees, including training and development, occupational health, employee assistance programmes, free mini-health checks as well as online learning and support tools. This not only promotes innovation and personal growth of employees but also enhances the production of quality products</w:t>
      </w:r>
      <w:r>
        <w:rPr>
          <w:rFonts w:hint="eastAsia"/>
          <w:lang w:eastAsia="zh-CN"/>
        </w:rPr>
        <w:t xml:space="preserve"> </w:t>
      </w:r>
      <w:r w:rsidR="00D81526" w:rsidRPr="00D81526">
        <w:rPr>
          <w:lang w:eastAsia="zh-CN"/>
        </w:rPr>
        <w:t>(</w:t>
      </w:r>
      <w:proofErr w:type="spellStart"/>
      <w:r w:rsidR="00D81526" w:rsidRPr="00D81526">
        <w:rPr>
          <w:lang w:eastAsia="zh-CN"/>
        </w:rPr>
        <w:t>Schosser</w:t>
      </w:r>
      <w:proofErr w:type="spellEnd"/>
      <w:r w:rsidR="00D81526" w:rsidRPr="00D81526">
        <w:rPr>
          <w:lang w:eastAsia="zh-CN"/>
        </w:rPr>
        <w:t>, 2024)</w:t>
      </w:r>
      <w:r>
        <w:rPr>
          <w:rFonts w:hint="eastAsia"/>
          <w:lang w:eastAsia="zh-CN"/>
        </w:rPr>
        <w:t>.</w:t>
      </w:r>
    </w:p>
    <w:p w14:paraId="32823293" w14:textId="7B74F62B" w:rsidR="003B517D" w:rsidRDefault="003B517D" w:rsidP="00E35761">
      <w:pPr>
        <w:pStyle w:val="2"/>
        <w:spacing w:line="480" w:lineRule="auto"/>
        <w:jc w:val="both"/>
        <w:rPr>
          <w:lang w:eastAsia="zh-CN"/>
        </w:rPr>
      </w:pPr>
      <w:bookmarkStart w:id="9" w:name="_Toc161721321"/>
      <w:r>
        <w:rPr>
          <w:rFonts w:hint="eastAsia"/>
          <w:lang w:eastAsia="zh-CN"/>
        </w:rPr>
        <w:lastRenderedPageBreak/>
        <w:t>2</w:t>
      </w:r>
      <w:r>
        <w:rPr>
          <w:lang w:eastAsia="zh-CN"/>
        </w:rPr>
        <w:t xml:space="preserve">.2.2 </w:t>
      </w:r>
      <w:r w:rsidRPr="003B517D">
        <w:rPr>
          <w:lang w:eastAsia="zh-CN"/>
        </w:rPr>
        <w:t>Macro</w:t>
      </w:r>
      <w:r>
        <w:rPr>
          <w:lang w:eastAsia="zh-CN"/>
        </w:rPr>
        <w:t xml:space="preserve"> E</w:t>
      </w:r>
      <w:r w:rsidRPr="003B517D">
        <w:rPr>
          <w:lang w:eastAsia="zh-CN"/>
        </w:rPr>
        <w:t>nvironment</w:t>
      </w:r>
      <w:bookmarkEnd w:id="9"/>
    </w:p>
    <w:p w14:paraId="457078B7" w14:textId="521F3A1B" w:rsidR="004E67C6" w:rsidRPr="006143CB" w:rsidRDefault="006143CB" w:rsidP="00E35761">
      <w:pPr>
        <w:spacing w:line="480" w:lineRule="auto"/>
        <w:jc w:val="both"/>
        <w:rPr>
          <w:lang w:val="en-US" w:eastAsia="zh-CN"/>
        </w:rPr>
      </w:pPr>
      <w:r w:rsidRPr="006143CB">
        <w:rPr>
          <w:lang w:val="en-US" w:eastAsia="zh-CN"/>
        </w:rPr>
        <w:t xml:space="preserve">The stability of the government of the country or region in which Tesco operates is a crucial factor. Uncertainty caused by political instability can disrupt supply chains, investments and day-to-day operations. Similarly, tariffs imposed by governments through trade policies can have a significant impact on Tesco's international supply chain and sourcing strategies. Changes in import and export tariffs can have an impact on the cost of goods, ultimately affecting the price of products when they hit the shelves. In addition, tax policies can have a direct impact on Tesco's profitability and financial performance. The government may change corporation tax rates and VAT, or impose additional taxes on certain products, such as national sugar taxes or plastic packaging taxes, and these changes may affect Tesco's revenues and purchasing decisions </w:t>
      </w:r>
      <w:r w:rsidR="006E0F81" w:rsidRPr="006E0F81">
        <w:rPr>
          <w:lang w:val="en-US" w:eastAsia="zh-CN"/>
        </w:rPr>
        <w:t>(Pereira, 2023)</w:t>
      </w:r>
      <w:r>
        <w:rPr>
          <w:rFonts w:hint="eastAsia"/>
          <w:lang w:val="en-US" w:eastAsia="zh-CN"/>
        </w:rPr>
        <w:t>.</w:t>
      </w:r>
    </w:p>
    <w:p w14:paraId="31FD981F" w14:textId="77777777" w:rsidR="002B6844" w:rsidRDefault="002B6844" w:rsidP="00E35761">
      <w:pPr>
        <w:spacing w:line="480" w:lineRule="auto"/>
        <w:jc w:val="both"/>
        <w:rPr>
          <w:lang w:val="en-US" w:eastAsia="zh-CN"/>
        </w:rPr>
      </w:pPr>
    </w:p>
    <w:p w14:paraId="45DD6F7B" w14:textId="5831970F" w:rsidR="002B6844" w:rsidRDefault="006143CB" w:rsidP="00E35761">
      <w:pPr>
        <w:spacing w:line="480" w:lineRule="auto"/>
        <w:jc w:val="both"/>
        <w:rPr>
          <w:lang w:val="en-US" w:eastAsia="zh-CN"/>
        </w:rPr>
      </w:pPr>
      <w:r w:rsidRPr="006143CB">
        <w:rPr>
          <w:lang w:val="en-US" w:eastAsia="zh-CN"/>
        </w:rPr>
        <w:t xml:space="preserve">Consumer spending </w:t>
      </w:r>
      <w:proofErr w:type="spellStart"/>
      <w:r w:rsidRPr="006143CB">
        <w:rPr>
          <w:lang w:val="en-US" w:eastAsia="zh-CN"/>
        </w:rPr>
        <w:t>behaviour</w:t>
      </w:r>
      <w:proofErr w:type="spellEnd"/>
      <w:r w:rsidRPr="006143CB">
        <w:rPr>
          <w:lang w:val="en-US" w:eastAsia="zh-CN"/>
        </w:rPr>
        <w:t xml:space="preserve"> is directly affected by the overall economic growth of their country. In times of economic expansion, consumers usually have higher disposable incomes and are more willing to spend on non-essential goods. Conversely, a recession can </w:t>
      </w:r>
      <w:proofErr w:type="gramStart"/>
      <w:r w:rsidRPr="006143CB">
        <w:rPr>
          <w:lang w:val="en-US" w:eastAsia="zh-CN"/>
        </w:rPr>
        <w:t>le</w:t>
      </w:r>
      <w:r>
        <w:rPr>
          <w:rFonts w:hint="eastAsia"/>
          <w:lang w:val="en-US" w:eastAsia="zh-CN"/>
        </w:rPr>
        <w:t>a</w:t>
      </w:r>
      <w:r w:rsidRPr="006143CB">
        <w:rPr>
          <w:lang w:val="en-US" w:eastAsia="zh-CN"/>
        </w:rPr>
        <w:t>d</w:t>
      </w:r>
      <w:proofErr w:type="gramEnd"/>
      <w:r w:rsidRPr="006143CB">
        <w:rPr>
          <w:lang w:val="en-US" w:eastAsia="zh-CN"/>
        </w:rPr>
        <w:t xml:space="preserve"> to a reduction in consumer spending. For Tesco, it needs to be aware of the economic conditions in each of the markets it operates in and adjust its pricing and promotional strategies accordingly. The rate of inflation can also affect Tesco's costs and consumer purchasing power. Rising inflation could cause its input costs to rise, which could affect Tesco's supply chain and profitability. At the same time, if wages do not keep pace with inflation, then consumer purchasing power is likely to fall. Therefore, Tesco must carefully manage its pricing strategy to balance the impact of inflation on costs and customer affordability. In addition, economic differences between regions or socio-economic groups can </w:t>
      </w:r>
      <w:r w:rsidRPr="006143CB">
        <w:rPr>
          <w:lang w:val="en-US" w:eastAsia="zh-CN"/>
        </w:rPr>
        <w:lastRenderedPageBreak/>
        <w:t xml:space="preserve">similarly affect Tesco's market segmentation and product offerings. In economically backward regions, Tesco faces profitability challenges that may result in shop closures or the need to </w:t>
      </w:r>
      <w:proofErr w:type="spellStart"/>
      <w:r w:rsidRPr="006143CB">
        <w:rPr>
          <w:lang w:val="en-US" w:eastAsia="zh-CN"/>
        </w:rPr>
        <w:t>reorganise</w:t>
      </w:r>
      <w:proofErr w:type="spellEnd"/>
      <w:r w:rsidRPr="006143CB">
        <w:rPr>
          <w:lang w:val="en-US" w:eastAsia="zh-CN"/>
        </w:rPr>
        <w:t xml:space="preserve"> its strategy. On the other hand, the company may need to adapt its product range and pricing in affluent areas to meet the needs of higher-income consumers </w:t>
      </w:r>
      <w:r w:rsidR="00305019" w:rsidRPr="00305019">
        <w:rPr>
          <w:lang w:val="en-US" w:eastAsia="zh-CN"/>
        </w:rPr>
        <w:t>(</w:t>
      </w:r>
      <w:proofErr w:type="spellStart"/>
      <w:r w:rsidR="00305019" w:rsidRPr="00305019">
        <w:rPr>
          <w:lang w:val="en-US" w:eastAsia="zh-CN"/>
        </w:rPr>
        <w:t>TheStrategyStory</w:t>
      </w:r>
      <w:proofErr w:type="spellEnd"/>
      <w:r w:rsidR="00305019" w:rsidRPr="00305019">
        <w:rPr>
          <w:lang w:val="en-US" w:eastAsia="zh-CN"/>
        </w:rPr>
        <w:t>, 2024)</w:t>
      </w:r>
      <w:r>
        <w:rPr>
          <w:rFonts w:hint="eastAsia"/>
          <w:lang w:val="en-US" w:eastAsia="zh-CN"/>
        </w:rPr>
        <w:t>.</w:t>
      </w:r>
    </w:p>
    <w:p w14:paraId="3EE3AD89" w14:textId="77777777" w:rsidR="002B6844" w:rsidRDefault="002B6844" w:rsidP="00E35761">
      <w:pPr>
        <w:spacing w:line="480" w:lineRule="auto"/>
        <w:jc w:val="both"/>
        <w:rPr>
          <w:lang w:val="en-US" w:eastAsia="zh-CN"/>
        </w:rPr>
      </w:pPr>
    </w:p>
    <w:p w14:paraId="050A4CC1" w14:textId="22573B52" w:rsidR="002B6844" w:rsidRDefault="006143CB" w:rsidP="00E35761">
      <w:pPr>
        <w:spacing w:line="480" w:lineRule="auto"/>
        <w:jc w:val="both"/>
        <w:rPr>
          <w:lang w:val="en-US" w:eastAsia="zh-CN"/>
        </w:rPr>
      </w:pPr>
      <w:r w:rsidRPr="006143CB">
        <w:rPr>
          <w:lang w:val="en-US" w:eastAsia="zh-CN"/>
        </w:rPr>
        <w:t xml:space="preserve">Consumer preferences and tastes are constantly changing and evolving in response to a variety of factors, such as health consciousness, sustainability and convenience. As a result, Tesco has had to adapt its product offering to cater for changing preferences and needs. For example, growing customer demand for organic products has led to the expansion of its vegan and sustainable product lines and even the launch of its 'Wicked Kitchen' range. Consumers' increased awareness of health influences their purchasing plans. There is a growing demand for healthier food choices, fresh produce and transparency in labelling. Meanwhile, Tesco's 'Food Love Stories' campaign focuses on promoting a healthy and balanced diet and </w:t>
      </w:r>
      <w:proofErr w:type="spellStart"/>
      <w:r w:rsidRPr="006143CB">
        <w:rPr>
          <w:lang w:val="en-US" w:eastAsia="zh-CN"/>
        </w:rPr>
        <w:t>emphasises</w:t>
      </w:r>
      <w:proofErr w:type="spellEnd"/>
      <w:r w:rsidRPr="006143CB">
        <w:rPr>
          <w:lang w:val="en-US" w:eastAsia="zh-CN"/>
        </w:rPr>
        <w:t xml:space="preserve"> the nutritional value of its products to resonate with health-conscious customers </w:t>
      </w:r>
      <w:r w:rsidR="003D4C82">
        <w:rPr>
          <w:lang w:eastAsia="zh-CN"/>
        </w:rPr>
        <w:t>(Shaw, 2024)</w:t>
      </w:r>
      <w:r>
        <w:rPr>
          <w:rFonts w:hint="eastAsia"/>
          <w:lang w:val="en-US" w:eastAsia="zh-CN"/>
        </w:rPr>
        <w:t>.</w:t>
      </w:r>
    </w:p>
    <w:p w14:paraId="6B07F646" w14:textId="77777777" w:rsidR="002B6844" w:rsidRDefault="002B6844" w:rsidP="00E35761">
      <w:pPr>
        <w:spacing w:line="480" w:lineRule="auto"/>
        <w:jc w:val="both"/>
        <w:rPr>
          <w:lang w:val="en-US" w:eastAsia="zh-CN"/>
        </w:rPr>
      </w:pPr>
    </w:p>
    <w:p w14:paraId="2E0DF8DF" w14:textId="4B80FCAD" w:rsidR="002B6844" w:rsidRDefault="006143CB" w:rsidP="003D4C82">
      <w:pPr>
        <w:spacing w:line="480" w:lineRule="auto"/>
        <w:jc w:val="both"/>
        <w:rPr>
          <w:lang w:val="en-US" w:eastAsia="zh-CN"/>
        </w:rPr>
      </w:pPr>
      <w:r w:rsidRPr="006143CB">
        <w:rPr>
          <w:lang w:val="en-US" w:eastAsia="zh-CN"/>
        </w:rPr>
        <w:t>Retail has changed its format with the growth of e-commerce and online shopping.</w:t>
      </w:r>
      <w:r>
        <w:rPr>
          <w:rFonts w:hint="eastAsia"/>
          <w:lang w:val="en-US" w:eastAsia="zh-CN"/>
        </w:rPr>
        <w:t xml:space="preserve"> </w:t>
      </w:r>
      <w:r w:rsidRPr="006143CB">
        <w:rPr>
          <w:lang w:val="en-US" w:eastAsia="zh-CN"/>
        </w:rPr>
        <w:t>Tesco has understood its importance and invested heavily in its online platform. Its website and mobile apps enable customers to shop from the comfort and convenience of their homes and offer a wide range of products and delivery options. The company's online presence has played a vital role in customer loyalty retention and expanding its market reach.</w:t>
      </w:r>
      <w:r>
        <w:rPr>
          <w:rFonts w:hint="eastAsia"/>
          <w:lang w:val="en-US" w:eastAsia="zh-CN"/>
        </w:rPr>
        <w:t xml:space="preserve"> </w:t>
      </w:r>
      <w:r w:rsidRPr="006143CB">
        <w:rPr>
          <w:lang w:val="en-US" w:eastAsia="zh-CN"/>
        </w:rPr>
        <w:t xml:space="preserve">Tesco has also leveraged data analytics and </w:t>
      </w:r>
      <w:r w:rsidRPr="006143CB">
        <w:rPr>
          <w:lang w:val="en-US" w:eastAsia="zh-CN"/>
        </w:rPr>
        <w:lastRenderedPageBreak/>
        <w:t xml:space="preserve">observed customers to </w:t>
      </w:r>
      <w:proofErr w:type="spellStart"/>
      <w:r w:rsidRPr="006143CB">
        <w:rPr>
          <w:lang w:val="en-US" w:eastAsia="zh-CN"/>
        </w:rPr>
        <w:t>personalise</w:t>
      </w:r>
      <w:proofErr w:type="spellEnd"/>
      <w:r w:rsidRPr="006143CB">
        <w:rPr>
          <w:lang w:val="en-US" w:eastAsia="zh-CN"/>
        </w:rPr>
        <w:t xml:space="preserve"> the shopping experience. Through its Clubcard loyalty </w:t>
      </w:r>
      <w:proofErr w:type="spellStart"/>
      <w:r w:rsidRPr="006143CB">
        <w:rPr>
          <w:lang w:val="en-US" w:eastAsia="zh-CN"/>
        </w:rPr>
        <w:t>programme</w:t>
      </w:r>
      <w:proofErr w:type="spellEnd"/>
      <w:r w:rsidRPr="006143CB">
        <w:rPr>
          <w:lang w:val="en-US" w:eastAsia="zh-CN"/>
        </w:rPr>
        <w:t xml:space="preserve"> and online platform, Tesco collects valuable data on customer preferences and shopping habits. </w:t>
      </w:r>
      <w:proofErr w:type="spellStart"/>
      <w:r w:rsidRPr="006143CB">
        <w:rPr>
          <w:lang w:val="en-US" w:eastAsia="zh-CN"/>
        </w:rPr>
        <w:t>Analysing</w:t>
      </w:r>
      <w:proofErr w:type="spellEnd"/>
      <w:r w:rsidRPr="006143CB">
        <w:rPr>
          <w:lang w:val="en-US" w:eastAsia="zh-CN"/>
        </w:rPr>
        <w:t xml:space="preserve"> this data helps Tesco to tailor promotions, offers and product recommendations to meet customers' needs, thereby further increasing customer satisfaction and loyalty </w:t>
      </w:r>
      <w:r w:rsidR="00BE4B11">
        <w:rPr>
          <w:lang w:eastAsia="zh-CN"/>
        </w:rPr>
        <w:t>(</w:t>
      </w:r>
      <w:proofErr w:type="spellStart"/>
      <w:r w:rsidR="00BE4B11">
        <w:rPr>
          <w:lang w:eastAsia="zh-CN"/>
        </w:rPr>
        <w:t>MBASkool</w:t>
      </w:r>
      <w:proofErr w:type="spellEnd"/>
      <w:r w:rsidR="00BE4B11">
        <w:rPr>
          <w:lang w:eastAsia="zh-CN"/>
        </w:rPr>
        <w:t>, 2023)</w:t>
      </w:r>
      <w:r>
        <w:rPr>
          <w:rFonts w:hint="eastAsia"/>
          <w:lang w:val="en-US" w:eastAsia="zh-CN"/>
        </w:rPr>
        <w:t>.</w:t>
      </w:r>
    </w:p>
    <w:p w14:paraId="5A7D04DB" w14:textId="77777777" w:rsidR="002B6844" w:rsidRDefault="002B6844" w:rsidP="00E35761">
      <w:pPr>
        <w:spacing w:line="480" w:lineRule="auto"/>
        <w:jc w:val="both"/>
        <w:rPr>
          <w:lang w:val="en-US" w:eastAsia="zh-CN"/>
        </w:rPr>
      </w:pPr>
    </w:p>
    <w:p w14:paraId="0A8FE1C7" w14:textId="77441FBE" w:rsidR="002B6844" w:rsidRDefault="006143CB" w:rsidP="00E35761">
      <w:pPr>
        <w:spacing w:line="480" w:lineRule="auto"/>
        <w:jc w:val="both"/>
        <w:rPr>
          <w:lang w:val="en-US" w:eastAsia="zh-CN"/>
        </w:rPr>
      </w:pPr>
      <w:r w:rsidRPr="006143CB">
        <w:rPr>
          <w:lang w:val="en-US" w:eastAsia="zh-CN"/>
        </w:rPr>
        <w:t>Consumer protection laws govern the rights and safety of consumers, so Tesco must comply with laws and regulations relating to product safety, labelling and fair pricing practices. Violations of these laws can result in lawsuits, financial penalties and reputational damage.</w:t>
      </w:r>
      <w:r>
        <w:rPr>
          <w:rFonts w:hint="eastAsia"/>
          <w:lang w:val="en-US" w:eastAsia="zh-CN"/>
        </w:rPr>
        <w:t xml:space="preserve"> </w:t>
      </w:r>
      <w:r w:rsidRPr="006143CB">
        <w:rPr>
          <w:lang w:val="en-US" w:eastAsia="zh-CN"/>
        </w:rPr>
        <w:t xml:space="preserve">Tesco must also comply with competition laws to ensure fair business practices when operating in a competitive market. Antitrust laws prohibit monopolistic practices and unfair market dominance. </w:t>
      </w:r>
      <w:r>
        <w:rPr>
          <w:rFonts w:hint="eastAsia"/>
          <w:lang w:val="en-US" w:eastAsia="zh-CN"/>
        </w:rPr>
        <w:t>T</w:t>
      </w:r>
      <w:r w:rsidRPr="006143CB">
        <w:rPr>
          <w:lang w:val="en-US" w:eastAsia="zh-CN"/>
        </w:rPr>
        <w:t xml:space="preserve">esco's expansion plans and attempted acquisitions are subject to regulatory scrutiny to prevent anti-competitive outcomes. </w:t>
      </w:r>
      <w:r>
        <w:rPr>
          <w:rFonts w:hint="eastAsia"/>
          <w:lang w:val="en-US" w:eastAsia="zh-CN"/>
        </w:rPr>
        <w:t>T</w:t>
      </w:r>
      <w:r w:rsidRPr="006143CB">
        <w:rPr>
          <w:lang w:val="en-US" w:eastAsia="zh-CN"/>
        </w:rPr>
        <w:t xml:space="preserve">esco must also comply with </w:t>
      </w:r>
      <w:proofErr w:type="spellStart"/>
      <w:r w:rsidRPr="006143CB">
        <w:rPr>
          <w:lang w:val="en-US" w:eastAsia="zh-CN"/>
        </w:rPr>
        <w:t>labour</w:t>
      </w:r>
      <w:proofErr w:type="spellEnd"/>
      <w:r w:rsidRPr="006143CB">
        <w:rPr>
          <w:lang w:val="en-US" w:eastAsia="zh-CN"/>
        </w:rPr>
        <w:t xml:space="preserve"> laws relating to employment contracts, working hours, minimum wage requirements and employee rights. Balancing </w:t>
      </w:r>
      <w:proofErr w:type="spellStart"/>
      <w:r w:rsidRPr="006143CB">
        <w:rPr>
          <w:lang w:val="en-US" w:eastAsia="zh-CN"/>
        </w:rPr>
        <w:t>labour</w:t>
      </w:r>
      <w:proofErr w:type="spellEnd"/>
      <w:r w:rsidRPr="006143CB">
        <w:rPr>
          <w:lang w:val="en-US" w:eastAsia="zh-CN"/>
        </w:rPr>
        <w:t xml:space="preserve"> costs and employee benefits are important things for Tesco's workforce management. As Tesco's use of customer data for </w:t>
      </w:r>
      <w:proofErr w:type="spellStart"/>
      <w:r w:rsidRPr="006143CB">
        <w:rPr>
          <w:lang w:val="en-US" w:eastAsia="zh-CN"/>
        </w:rPr>
        <w:t>personalised</w:t>
      </w:r>
      <w:proofErr w:type="spellEnd"/>
      <w:r w:rsidRPr="006143CB">
        <w:rPr>
          <w:lang w:val="en-US" w:eastAsia="zh-CN"/>
        </w:rPr>
        <w:t xml:space="preserve"> marketing and business insights increases, it must comply with data protection and privacy laws to protect customer information. Breaches of data privacy legislation can lead to particularly serious consequences, facing fines and reputational damage </w:t>
      </w:r>
      <w:r w:rsidR="00AF477C" w:rsidRPr="00AF477C">
        <w:rPr>
          <w:lang w:val="en-US" w:eastAsia="zh-CN"/>
        </w:rPr>
        <w:t>(Miller, 2022)</w:t>
      </w:r>
      <w:r>
        <w:rPr>
          <w:rFonts w:hint="eastAsia"/>
          <w:lang w:val="en-US" w:eastAsia="zh-CN"/>
        </w:rPr>
        <w:t>.</w:t>
      </w:r>
    </w:p>
    <w:p w14:paraId="300EBF2B" w14:textId="77777777" w:rsidR="006143CB" w:rsidRDefault="006143CB" w:rsidP="00E35761">
      <w:pPr>
        <w:spacing w:line="480" w:lineRule="auto"/>
        <w:jc w:val="both"/>
        <w:rPr>
          <w:lang w:val="en-US" w:eastAsia="zh-CN"/>
        </w:rPr>
      </w:pPr>
    </w:p>
    <w:p w14:paraId="711F7782" w14:textId="40C8A04D" w:rsidR="003D4FB8" w:rsidRPr="006143CB" w:rsidRDefault="006143CB" w:rsidP="00C86F84">
      <w:pPr>
        <w:spacing w:line="480" w:lineRule="auto"/>
        <w:jc w:val="both"/>
        <w:rPr>
          <w:lang w:val="en-US" w:eastAsia="zh-CN"/>
        </w:rPr>
      </w:pPr>
      <w:r w:rsidRPr="006143CB">
        <w:rPr>
          <w:lang w:val="en-US" w:eastAsia="zh-CN"/>
        </w:rPr>
        <w:t xml:space="preserve">Carbon emissions from Tesco's operations, transport and supply chain contribute to climate change. Confronting climate-related risks and reducing greenhouse gas </w:t>
      </w:r>
      <w:r w:rsidRPr="006143CB">
        <w:rPr>
          <w:lang w:val="en-US" w:eastAsia="zh-CN"/>
        </w:rPr>
        <w:lastRenderedPageBreak/>
        <w:t>emissions is important to Tesco's environmental sustainability efforts. The company has set targets to achieve net-zero emissions, aligning its strategy with global climate goals.</w:t>
      </w:r>
      <w:r>
        <w:rPr>
          <w:rFonts w:hint="eastAsia"/>
          <w:lang w:val="en-US" w:eastAsia="zh-CN"/>
        </w:rPr>
        <w:t xml:space="preserve"> </w:t>
      </w:r>
      <w:r w:rsidRPr="006143CB">
        <w:rPr>
          <w:lang w:val="en-US" w:eastAsia="zh-CN"/>
        </w:rPr>
        <w:t xml:space="preserve">Tesco is committed to reducing waste generation and promoting circularity in the economy. The company aims to </w:t>
      </w:r>
      <w:proofErr w:type="spellStart"/>
      <w:r w:rsidRPr="006143CB">
        <w:rPr>
          <w:lang w:val="en-US" w:eastAsia="zh-CN"/>
        </w:rPr>
        <w:t>minimise</w:t>
      </w:r>
      <w:proofErr w:type="spellEnd"/>
      <w:r w:rsidRPr="006143CB">
        <w:rPr>
          <w:lang w:val="en-US" w:eastAsia="zh-CN"/>
        </w:rPr>
        <w:t xml:space="preserve"> the use of single-use plastics, promote recycling and work towards zero waste </w:t>
      </w:r>
      <w:r w:rsidR="00C86F84" w:rsidRPr="00C86F84">
        <w:rPr>
          <w:lang w:val="en-US" w:eastAsia="zh-CN"/>
        </w:rPr>
        <w:t>(Reddy, 2023)</w:t>
      </w:r>
      <w:r>
        <w:rPr>
          <w:rFonts w:hint="eastAsia"/>
          <w:lang w:val="en-US" w:eastAsia="zh-CN"/>
        </w:rPr>
        <w:t>.</w:t>
      </w:r>
    </w:p>
    <w:p w14:paraId="1F0706E7" w14:textId="630E304E" w:rsidR="00315E9C" w:rsidRPr="00F37D58" w:rsidRDefault="00315E9C" w:rsidP="00E35761">
      <w:pPr>
        <w:pStyle w:val="1"/>
        <w:spacing w:line="480" w:lineRule="auto"/>
        <w:jc w:val="both"/>
        <w:rPr>
          <w:lang w:eastAsia="zh-CN"/>
        </w:rPr>
      </w:pPr>
      <w:bookmarkStart w:id="10" w:name="_Toc161721322"/>
      <w:r>
        <w:rPr>
          <w:lang w:eastAsia="zh-CN"/>
        </w:rPr>
        <w:t xml:space="preserve">3.0 </w:t>
      </w:r>
      <w:r w:rsidR="003B517D" w:rsidRPr="003B517D">
        <w:rPr>
          <w:lang w:eastAsia="zh-CN"/>
        </w:rPr>
        <w:t xml:space="preserve">Strategic </w:t>
      </w:r>
      <w:r w:rsidR="003B517D">
        <w:rPr>
          <w:lang w:eastAsia="zh-CN"/>
        </w:rPr>
        <w:t>D</w:t>
      </w:r>
      <w:r w:rsidR="003B517D" w:rsidRPr="003B517D">
        <w:rPr>
          <w:lang w:eastAsia="zh-CN"/>
        </w:rPr>
        <w:t>evelopment</w:t>
      </w:r>
      <w:r w:rsidRPr="00315E9C">
        <w:rPr>
          <w:lang w:eastAsia="zh-CN"/>
        </w:rPr>
        <w:t xml:space="preserve"> </w:t>
      </w:r>
      <w:r w:rsidR="0052443C">
        <w:rPr>
          <w:lang w:eastAsia="zh-CN"/>
        </w:rPr>
        <w:t xml:space="preserve">of </w:t>
      </w:r>
      <w:r w:rsidR="00DA6458">
        <w:rPr>
          <w:rFonts w:hint="eastAsia"/>
          <w:lang w:eastAsia="zh-CN"/>
        </w:rPr>
        <w:t>Tesco</w:t>
      </w:r>
      <w:bookmarkEnd w:id="10"/>
    </w:p>
    <w:p w14:paraId="09C6247B" w14:textId="500076D7" w:rsidR="00DF4370" w:rsidRDefault="00315E9C" w:rsidP="00E35761">
      <w:pPr>
        <w:pStyle w:val="2"/>
        <w:spacing w:line="480" w:lineRule="auto"/>
        <w:jc w:val="both"/>
        <w:rPr>
          <w:lang w:eastAsia="zh-CN"/>
        </w:rPr>
      </w:pPr>
      <w:bookmarkStart w:id="11" w:name="_Toc161721323"/>
      <w:r>
        <w:rPr>
          <w:rFonts w:hint="eastAsia"/>
          <w:lang w:eastAsia="zh-CN"/>
        </w:rPr>
        <w:t>3</w:t>
      </w:r>
      <w:r>
        <w:rPr>
          <w:lang w:eastAsia="zh-CN"/>
        </w:rPr>
        <w:t xml:space="preserve">.1 </w:t>
      </w:r>
      <w:r w:rsidR="00243BD7">
        <w:rPr>
          <w:rFonts w:hint="eastAsia"/>
          <w:lang w:eastAsia="zh-CN"/>
        </w:rPr>
        <w:t>Porter</w:t>
      </w:r>
      <w:r w:rsidR="00243BD7">
        <w:rPr>
          <w:lang w:eastAsia="zh-CN"/>
        </w:rPr>
        <w:t>’</w:t>
      </w:r>
      <w:r w:rsidR="00243BD7">
        <w:rPr>
          <w:rFonts w:hint="eastAsia"/>
          <w:lang w:eastAsia="zh-CN"/>
        </w:rPr>
        <w:t>s Five Forces</w:t>
      </w:r>
      <w:bookmarkEnd w:id="11"/>
    </w:p>
    <w:p w14:paraId="541BF5D8" w14:textId="705289F2" w:rsidR="00146189" w:rsidRDefault="006143CB" w:rsidP="00E35761">
      <w:pPr>
        <w:spacing w:line="480" w:lineRule="auto"/>
        <w:jc w:val="both"/>
        <w:rPr>
          <w:lang w:eastAsia="zh-CN"/>
        </w:rPr>
      </w:pPr>
      <w:r w:rsidRPr="006143CB">
        <w:rPr>
          <w:lang w:eastAsia="zh-CN"/>
        </w:rPr>
        <w:t>This is because of the increase in demand and supply of goods to meet the basic needs of the society which has led to a very competitive retail sector. This growth has led to a number of groups and companies taking over the market and providing multiple buying platforms for the customers and thus has also led to the commencement of intense competition amongst the established brands.</w:t>
      </w:r>
      <w:r>
        <w:rPr>
          <w:rFonts w:hint="eastAsia"/>
          <w:lang w:eastAsia="zh-CN"/>
        </w:rPr>
        <w:t xml:space="preserve"> </w:t>
      </w:r>
      <w:r w:rsidRPr="006143CB">
        <w:rPr>
          <w:lang w:eastAsia="zh-CN"/>
        </w:rPr>
        <w:t>Tesco's main competitors are Sainsbury's, Asda, Aldi, Morrisons, and Lidl.</w:t>
      </w:r>
      <w:r>
        <w:rPr>
          <w:rFonts w:hint="eastAsia"/>
          <w:lang w:eastAsia="zh-CN"/>
        </w:rPr>
        <w:t xml:space="preserve"> </w:t>
      </w:r>
      <w:r w:rsidRPr="006143CB">
        <w:rPr>
          <w:lang w:eastAsia="zh-CN"/>
        </w:rPr>
        <w:t>As of October 2023, Tesco with a market share of 27.4 per cent is considered to be the sustained market leader with a 27.4 per cent market share. In comparison, other companies lag behind with 14.8%, 13.7%, 9.9%, 8.6% and 7.6% market share respectively</w:t>
      </w:r>
      <w:r w:rsidRPr="006143CB">
        <w:rPr>
          <w:rFonts w:hint="eastAsia"/>
          <w:lang w:eastAsia="zh-CN"/>
        </w:rPr>
        <w:t xml:space="preserve"> </w:t>
      </w:r>
      <w:r w:rsidR="00DC2F6F">
        <w:rPr>
          <w:rFonts w:hint="eastAsia"/>
          <w:lang w:eastAsia="zh-CN"/>
        </w:rPr>
        <w:t>(</w:t>
      </w:r>
      <w:r w:rsidR="00DC2F6F" w:rsidRPr="00B836EB">
        <w:rPr>
          <w:lang w:eastAsia="zh-CN"/>
        </w:rPr>
        <w:t>Statista</w:t>
      </w:r>
      <w:r w:rsidR="00DC2F6F">
        <w:rPr>
          <w:rFonts w:hint="eastAsia"/>
          <w:lang w:eastAsia="zh-CN"/>
        </w:rPr>
        <w:t xml:space="preserve">, </w:t>
      </w:r>
      <w:r w:rsidR="00DC2F6F" w:rsidRPr="00B836EB">
        <w:rPr>
          <w:lang w:eastAsia="zh-CN"/>
        </w:rPr>
        <w:t>2023)</w:t>
      </w:r>
      <w:r>
        <w:rPr>
          <w:rFonts w:hint="eastAsia"/>
          <w:lang w:eastAsia="zh-CN"/>
        </w:rPr>
        <w:t xml:space="preserve">. </w:t>
      </w:r>
      <w:r w:rsidRPr="006143CB">
        <w:rPr>
          <w:lang w:eastAsia="zh-CN"/>
        </w:rPr>
        <w:t>As a result, Tesco is more competitive in terms of its operations across the environment.</w:t>
      </w:r>
    </w:p>
    <w:p w14:paraId="7086350E" w14:textId="77777777" w:rsidR="002B6844" w:rsidRDefault="002B6844" w:rsidP="00E35761">
      <w:pPr>
        <w:spacing w:line="480" w:lineRule="auto"/>
        <w:jc w:val="both"/>
        <w:rPr>
          <w:lang w:eastAsia="zh-CN"/>
        </w:rPr>
      </w:pPr>
    </w:p>
    <w:p w14:paraId="25AB2790" w14:textId="353E22F0" w:rsidR="002B6844" w:rsidRPr="00DC2F6F" w:rsidRDefault="006143CB" w:rsidP="00E35761">
      <w:pPr>
        <w:spacing w:line="480" w:lineRule="auto"/>
        <w:jc w:val="both"/>
        <w:rPr>
          <w:lang w:eastAsia="zh-CN"/>
        </w:rPr>
      </w:pPr>
      <w:r w:rsidRPr="006143CB">
        <w:rPr>
          <w:lang w:eastAsia="zh-CN"/>
        </w:rPr>
        <w:t xml:space="preserve">The threat of substitutes is usually low in the retail sector, where retailers are considered to be the key players in order to fulfil the demand and supply of groceries and food products. In addition to the frequently visited retail shop products, there are some substitutes among them. However, the limited choice of alternatives and the existence of differentiating factors have led to customer dependence on the products </w:t>
      </w:r>
      <w:r w:rsidRPr="006143CB">
        <w:rPr>
          <w:lang w:eastAsia="zh-CN"/>
        </w:rPr>
        <w:lastRenderedPageBreak/>
        <w:t>of super chain brands. In addition, a portion of the alternatives are more expensive than the low-cost goods and services available in shops. At the same time, the impact of online shopping and e-commerce has changed the way business is conducted</w:t>
      </w:r>
      <w:r w:rsidRPr="006143CB">
        <w:rPr>
          <w:rFonts w:hint="eastAsia"/>
          <w:lang w:eastAsia="zh-CN"/>
        </w:rPr>
        <w:t xml:space="preserve"> </w:t>
      </w:r>
      <w:r w:rsidR="00464A21">
        <w:rPr>
          <w:rFonts w:hint="eastAsia"/>
          <w:lang w:eastAsia="zh-CN"/>
        </w:rPr>
        <w:t>(</w:t>
      </w:r>
      <w:r w:rsidR="00464A21" w:rsidRPr="00464A21">
        <w:rPr>
          <w:lang w:eastAsia="zh-CN"/>
        </w:rPr>
        <w:t>Pantano</w:t>
      </w:r>
      <w:r w:rsidR="00464A21">
        <w:rPr>
          <w:rFonts w:hint="eastAsia"/>
          <w:lang w:eastAsia="zh-CN"/>
        </w:rPr>
        <w:t xml:space="preserve"> et al., 2017)</w:t>
      </w:r>
      <w:r>
        <w:rPr>
          <w:rFonts w:hint="eastAsia"/>
          <w:lang w:eastAsia="zh-CN"/>
        </w:rPr>
        <w:t xml:space="preserve">. </w:t>
      </w:r>
      <w:r w:rsidRPr="006143CB">
        <w:rPr>
          <w:lang w:eastAsia="zh-CN"/>
        </w:rPr>
        <w:t>However, it cannot be called a retail substitute. Therefore, the risk of retail substitutes is minimal.</w:t>
      </w:r>
    </w:p>
    <w:p w14:paraId="3B3F6F0D" w14:textId="77777777" w:rsidR="00464A21" w:rsidRDefault="00464A21" w:rsidP="00E35761">
      <w:pPr>
        <w:spacing w:line="480" w:lineRule="auto"/>
        <w:jc w:val="both"/>
        <w:rPr>
          <w:lang w:eastAsia="zh-CN"/>
        </w:rPr>
      </w:pPr>
    </w:p>
    <w:p w14:paraId="5E4DBBE3" w14:textId="121359A4" w:rsidR="002B6844" w:rsidRDefault="006143CB" w:rsidP="00E35761">
      <w:pPr>
        <w:spacing w:line="480" w:lineRule="auto"/>
        <w:jc w:val="both"/>
        <w:rPr>
          <w:lang w:eastAsia="zh-CN"/>
        </w:rPr>
      </w:pPr>
      <w:r w:rsidRPr="006143CB">
        <w:rPr>
          <w:lang w:eastAsia="zh-CN"/>
        </w:rPr>
        <w:t>The threat of new entrants in the retail business is usually very high because even if there is a market leader in place, an emerging shop business can simply enter this market. However, capital is not considered to be an issue as the retail offerings can be changed to suit the requirements of the new entrants, which may be only small to medium sized</w:t>
      </w:r>
      <w:r w:rsidRPr="006143CB">
        <w:rPr>
          <w:rFonts w:hint="eastAsia"/>
          <w:lang w:eastAsia="zh-CN"/>
        </w:rPr>
        <w:t xml:space="preserve"> </w:t>
      </w:r>
      <w:r w:rsidR="00464A21">
        <w:rPr>
          <w:rFonts w:hint="eastAsia"/>
          <w:lang w:eastAsia="zh-CN"/>
        </w:rPr>
        <w:t>(</w:t>
      </w:r>
      <w:r w:rsidR="00464A21" w:rsidRPr="00464A21">
        <w:rPr>
          <w:rFonts w:hint="eastAsia"/>
          <w:lang w:eastAsia="zh-CN"/>
        </w:rPr>
        <w:t>Sadun</w:t>
      </w:r>
      <w:r w:rsidR="00464A21">
        <w:rPr>
          <w:rFonts w:hint="eastAsia"/>
          <w:lang w:eastAsia="zh-CN"/>
        </w:rPr>
        <w:t xml:space="preserve">, </w:t>
      </w:r>
      <w:r w:rsidR="00464A21" w:rsidRPr="00464A21">
        <w:rPr>
          <w:rFonts w:hint="eastAsia"/>
          <w:lang w:eastAsia="zh-CN"/>
        </w:rPr>
        <w:t>2015</w:t>
      </w:r>
      <w:r w:rsidR="00464A21">
        <w:rPr>
          <w:rFonts w:hint="eastAsia"/>
          <w:lang w:eastAsia="zh-CN"/>
        </w:rPr>
        <w:t>)</w:t>
      </w:r>
      <w:r>
        <w:rPr>
          <w:rFonts w:hint="eastAsia"/>
          <w:lang w:eastAsia="zh-CN"/>
        </w:rPr>
        <w:t xml:space="preserve">. </w:t>
      </w:r>
      <w:r w:rsidRPr="006143CB">
        <w:rPr>
          <w:lang w:eastAsia="zh-CN"/>
        </w:rPr>
        <w:t>Due to the nature of the retail industry, new entrants increase the sense of healthy competition between firms and therefore it is a high threat.</w:t>
      </w:r>
    </w:p>
    <w:p w14:paraId="3E72BC2F" w14:textId="77777777" w:rsidR="00464A21" w:rsidRPr="0011100D" w:rsidRDefault="00464A21" w:rsidP="00E35761">
      <w:pPr>
        <w:spacing w:line="480" w:lineRule="auto"/>
        <w:jc w:val="both"/>
        <w:rPr>
          <w:lang w:eastAsia="zh-CN"/>
        </w:rPr>
      </w:pPr>
    </w:p>
    <w:p w14:paraId="23F7530D" w14:textId="32D701B3" w:rsidR="002B6844" w:rsidRDefault="006143CB" w:rsidP="00E35761">
      <w:pPr>
        <w:spacing w:line="480" w:lineRule="auto"/>
        <w:jc w:val="both"/>
        <w:rPr>
          <w:lang w:eastAsia="zh-CN"/>
        </w:rPr>
      </w:pPr>
      <w:r w:rsidRPr="006143CB">
        <w:rPr>
          <w:lang w:eastAsia="zh-CN"/>
        </w:rPr>
        <w:t>The bargaining power of customers is high for the retail sector as there are many different suppliers in the market and people can buy from any supplier they like. In addition, the prices of products in grocery shops and shops are comparable, which gives rise to great purchasing power. The discounted prices of products in the internet channel can influence the buying behaviour of customers. In addition, shopping from a particular retailer is not binding and switching costs between retailers are low, thus further enhancing the bargaining power of consumers</w:t>
      </w:r>
      <w:r w:rsidRPr="006143CB">
        <w:rPr>
          <w:rFonts w:hint="eastAsia"/>
          <w:lang w:eastAsia="zh-CN"/>
        </w:rPr>
        <w:t xml:space="preserve"> </w:t>
      </w:r>
      <w:r w:rsidR="0011100D">
        <w:rPr>
          <w:rFonts w:hint="eastAsia"/>
          <w:lang w:eastAsia="zh-CN"/>
        </w:rPr>
        <w:t>(</w:t>
      </w:r>
      <w:r w:rsidR="0011100D" w:rsidRPr="0011100D">
        <w:rPr>
          <w:rFonts w:hint="eastAsia"/>
          <w:lang w:eastAsia="zh-CN"/>
        </w:rPr>
        <w:t>Stan</w:t>
      </w:r>
      <w:r w:rsidR="0011100D">
        <w:rPr>
          <w:rFonts w:hint="eastAsia"/>
          <w:lang w:eastAsia="zh-CN"/>
        </w:rPr>
        <w:t xml:space="preserve">, </w:t>
      </w:r>
      <w:r w:rsidR="0011100D" w:rsidRPr="0011100D">
        <w:rPr>
          <w:rFonts w:hint="eastAsia"/>
          <w:lang w:eastAsia="zh-CN"/>
        </w:rPr>
        <w:t>2015</w:t>
      </w:r>
      <w:r w:rsidR="0011100D">
        <w:rPr>
          <w:rFonts w:hint="eastAsia"/>
          <w:lang w:eastAsia="zh-CN"/>
        </w:rPr>
        <w:t>)</w:t>
      </w:r>
      <w:r>
        <w:rPr>
          <w:rFonts w:hint="eastAsia"/>
          <w:lang w:eastAsia="zh-CN"/>
        </w:rPr>
        <w:t xml:space="preserve">. </w:t>
      </w:r>
      <w:r w:rsidRPr="006143CB">
        <w:rPr>
          <w:lang w:eastAsia="zh-CN"/>
        </w:rPr>
        <w:t>As a result, customers have more influence in the retail context.</w:t>
      </w:r>
    </w:p>
    <w:p w14:paraId="200FA3C4" w14:textId="77777777" w:rsidR="0094237E" w:rsidRPr="0094237E" w:rsidRDefault="0094237E" w:rsidP="00E35761">
      <w:pPr>
        <w:spacing w:line="480" w:lineRule="auto"/>
        <w:jc w:val="both"/>
        <w:rPr>
          <w:lang w:eastAsia="zh-CN"/>
        </w:rPr>
      </w:pPr>
    </w:p>
    <w:p w14:paraId="5095D486" w14:textId="614224EF" w:rsidR="00315E9C" w:rsidRDefault="00BF4177" w:rsidP="00E35761">
      <w:pPr>
        <w:spacing w:line="480" w:lineRule="auto"/>
        <w:jc w:val="both"/>
        <w:rPr>
          <w:lang w:eastAsia="zh-CN"/>
        </w:rPr>
      </w:pPr>
      <w:r w:rsidRPr="00BF4177">
        <w:rPr>
          <w:lang w:eastAsia="zh-CN"/>
        </w:rPr>
        <w:lastRenderedPageBreak/>
        <w:t>Due to the large number of suppliers in the industry, their bargaining power is considered to be low to medium, which generally has little impact on the business. In addition, independent suppliers have less impact on large retail companies, resulting in a large number of independent suppliers competing for limited space in retail shops. Increased supply capacity keeps suppliers from having an impact on the successful growth of the company, which also allows the company to have specific power over suppliers</w:t>
      </w:r>
      <w:r w:rsidRPr="00BF4177">
        <w:rPr>
          <w:rFonts w:hint="eastAsia"/>
          <w:lang w:eastAsia="zh-CN"/>
        </w:rPr>
        <w:t xml:space="preserve"> </w:t>
      </w:r>
      <w:r w:rsidR="00C6119B">
        <w:rPr>
          <w:rFonts w:hint="eastAsia"/>
          <w:lang w:eastAsia="zh-CN"/>
        </w:rPr>
        <w:t>(</w:t>
      </w:r>
      <w:r w:rsidR="0011100D" w:rsidRPr="0011100D">
        <w:rPr>
          <w:rFonts w:hint="eastAsia"/>
          <w:lang w:eastAsia="zh-CN"/>
        </w:rPr>
        <w:t>Wang</w:t>
      </w:r>
      <w:r w:rsidR="00C6119B">
        <w:rPr>
          <w:rFonts w:hint="eastAsia"/>
          <w:lang w:eastAsia="zh-CN"/>
        </w:rPr>
        <w:t xml:space="preserve"> et al., </w:t>
      </w:r>
      <w:r w:rsidR="0011100D" w:rsidRPr="0011100D">
        <w:rPr>
          <w:rFonts w:hint="eastAsia"/>
          <w:lang w:eastAsia="zh-CN"/>
        </w:rPr>
        <w:t>2018</w:t>
      </w:r>
      <w:r w:rsidR="00C6119B">
        <w:rPr>
          <w:rFonts w:hint="eastAsia"/>
          <w:lang w:eastAsia="zh-CN"/>
        </w:rPr>
        <w:t>)</w:t>
      </w:r>
      <w:r>
        <w:rPr>
          <w:rFonts w:hint="eastAsia"/>
          <w:lang w:eastAsia="zh-CN"/>
        </w:rPr>
        <w:t xml:space="preserve">. </w:t>
      </w:r>
      <w:r w:rsidRPr="00BF4177">
        <w:rPr>
          <w:lang w:eastAsia="zh-CN"/>
        </w:rPr>
        <w:t>As a result, the bargaining power of suppliers in the context of retailing is kept at a low to medium level.</w:t>
      </w:r>
    </w:p>
    <w:p w14:paraId="6962D19D" w14:textId="77777777" w:rsidR="00BD6BD2" w:rsidRDefault="00BD6BD2" w:rsidP="00E35761">
      <w:pPr>
        <w:spacing w:line="480" w:lineRule="auto"/>
        <w:jc w:val="both"/>
        <w:rPr>
          <w:lang w:eastAsia="zh-CN"/>
        </w:rPr>
      </w:pPr>
    </w:p>
    <w:p w14:paraId="034E3099" w14:textId="77777777" w:rsidR="00BD6BD2" w:rsidRDefault="00BD6BD2" w:rsidP="00E35761">
      <w:pPr>
        <w:spacing w:line="480" w:lineRule="auto"/>
        <w:jc w:val="both"/>
        <w:rPr>
          <w:lang w:eastAsia="zh-CN"/>
        </w:rPr>
      </w:pPr>
    </w:p>
    <w:p w14:paraId="22BDD374" w14:textId="77777777" w:rsidR="00BD6BD2" w:rsidRDefault="00BD6BD2" w:rsidP="00E35761">
      <w:pPr>
        <w:spacing w:line="480" w:lineRule="auto"/>
        <w:jc w:val="both"/>
        <w:rPr>
          <w:lang w:eastAsia="zh-CN"/>
        </w:rPr>
      </w:pPr>
    </w:p>
    <w:p w14:paraId="2A1ACEB9" w14:textId="77777777" w:rsidR="00BD6BD2" w:rsidRDefault="00BD6BD2" w:rsidP="00E35761">
      <w:pPr>
        <w:spacing w:line="480" w:lineRule="auto"/>
        <w:jc w:val="both"/>
        <w:rPr>
          <w:lang w:eastAsia="zh-CN"/>
        </w:rPr>
      </w:pPr>
    </w:p>
    <w:p w14:paraId="4A521121" w14:textId="77777777" w:rsidR="00BD6BD2" w:rsidRDefault="00BD6BD2" w:rsidP="00E35761">
      <w:pPr>
        <w:spacing w:line="480" w:lineRule="auto"/>
        <w:jc w:val="both"/>
        <w:rPr>
          <w:lang w:eastAsia="zh-CN"/>
        </w:rPr>
      </w:pPr>
    </w:p>
    <w:p w14:paraId="3BC07E3A" w14:textId="77777777" w:rsidR="00BD6BD2" w:rsidRDefault="00BD6BD2" w:rsidP="00E35761">
      <w:pPr>
        <w:spacing w:line="480" w:lineRule="auto"/>
        <w:jc w:val="both"/>
        <w:rPr>
          <w:lang w:eastAsia="zh-CN"/>
        </w:rPr>
      </w:pPr>
    </w:p>
    <w:p w14:paraId="0B3CFE85" w14:textId="77777777" w:rsidR="00BD6BD2" w:rsidRDefault="00BD6BD2" w:rsidP="00E35761">
      <w:pPr>
        <w:spacing w:line="480" w:lineRule="auto"/>
        <w:jc w:val="both"/>
        <w:rPr>
          <w:lang w:eastAsia="zh-CN"/>
        </w:rPr>
      </w:pPr>
    </w:p>
    <w:p w14:paraId="7F552CB4" w14:textId="77777777" w:rsidR="00BD6BD2" w:rsidRDefault="00BD6BD2" w:rsidP="00E35761">
      <w:pPr>
        <w:spacing w:line="480" w:lineRule="auto"/>
        <w:jc w:val="both"/>
        <w:rPr>
          <w:lang w:eastAsia="zh-CN"/>
        </w:rPr>
      </w:pPr>
    </w:p>
    <w:p w14:paraId="748EC066" w14:textId="77777777" w:rsidR="00BD6BD2" w:rsidRDefault="00BD6BD2" w:rsidP="00E35761">
      <w:pPr>
        <w:spacing w:line="480" w:lineRule="auto"/>
        <w:jc w:val="both"/>
        <w:rPr>
          <w:lang w:eastAsia="zh-CN"/>
        </w:rPr>
      </w:pPr>
    </w:p>
    <w:p w14:paraId="1E721DAA" w14:textId="77777777" w:rsidR="00BD6BD2" w:rsidRDefault="00BD6BD2" w:rsidP="00E35761">
      <w:pPr>
        <w:spacing w:line="480" w:lineRule="auto"/>
        <w:jc w:val="both"/>
        <w:rPr>
          <w:lang w:eastAsia="zh-CN"/>
        </w:rPr>
      </w:pPr>
    </w:p>
    <w:p w14:paraId="1995065A" w14:textId="77777777" w:rsidR="00BD6BD2" w:rsidRPr="00DF4370" w:rsidRDefault="00BD6BD2" w:rsidP="00E35761">
      <w:pPr>
        <w:spacing w:line="480" w:lineRule="auto"/>
        <w:jc w:val="both"/>
        <w:rPr>
          <w:rFonts w:hint="eastAsia"/>
          <w:lang w:eastAsia="zh-CN"/>
        </w:rPr>
      </w:pPr>
    </w:p>
    <w:p w14:paraId="42AB1FB6" w14:textId="2A389116" w:rsidR="00A71DAD" w:rsidRDefault="00315E9C" w:rsidP="00E35761">
      <w:pPr>
        <w:pStyle w:val="1"/>
        <w:spacing w:line="480" w:lineRule="auto"/>
        <w:jc w:val="both"/>
        <w:rPr>
          <w:lang w:eastAsia="zh-CN"/>
        </w:rPr>
      </w:pPr>
      <w:bookmarkStart w:id="12" w:name="_Toc161721324"/>
      <w:r>
        <w:rPr>
          <w:lang w:eastAsia="zh-CN"/>
        </w:rPr>
        <w:lastRenderedPageBreak/>
        <w:t>4</w:t>
      </w:r>
      <w:r w:rsidR="00F37D58">
        <w:rPr>
          <w:lang w:eastAsia="zh-CN"/>
        </w:rPr>
        <w:t xml:space="preserve">.0 </w:t>
      </w:r>
      <w:r w:rsidR="00DA6458" w:rsidRPr="0009204F">
        <w:t>Recommendations</w:t>
      </w:r>
      <w:bookmarkEnd w:id="12"/>
    </w:p>
    <w:p w14:paraId="7AAD05B8" w14:textId="1BE7A3CB" w:rsidR="00DA6458" w:rsidRDefault="00DA6458" w:rsidP="00E35761">
      <w:pPr>
        <w:pStyle w:val="2"/>
        <w:spacing w:line="480" w:lineRule="auto"/>
        <w:jc w:val="both"/>
      </w:pPr>
      <w:bookmarkStart w:id="13" w:name="_Toc161721325"/>
      <w:r>
        <w:rPr>
          <w:rFonts w:hint="eastAsia"/>
          <w:lang w:eastAsia="zh-CN"/>
        </w:rPr>
        <w:t>4</w:t>
      </w:r>
      <w:r>
        <w:rPr>
          <w:rFonts w:hint="eastAsia"/>
        </w:rPr>
        <w:t xml:space="preserve">.1 </w:t>
      </w:r>
      <w:r w:rsidR="005E354A" w:rsidRPr="005E354A">
        <w:t>Expansion into International Markets</w:t>
      </w:r>
      <w:bookmarkEnd w:id="13"/>
    </w:p>
    <w:p w14:paraId="31F3B8ED" w14:textId="655D8BFA" w:rsidR="005E354A" w:rsidRDefault="00BF4177" w:rsidP="00C6119B">
      <w:pPr>
        <w:spacing w:line="480" w:lineRule="auto"/>
        <w:jc w:val="both"/>
        <w:rPr>
          <w:lang w:eastAsia="zh-CN"/>
        </w:rPr>
      </w:pPr>
      <w:r w:rsidRPr="00BF4177">
        <w:rPr>
          <w:lang w:eastAsia="zh-CN"/>
        </w:rPr>
        <w:t>Expanding into international markets will allow Tesco to compete effectively in the global retail industry. As the domestic market is becoming more crowded, retailers need to look for expansion opportunities in emerging markets so as to avoid systemic risks in the domestic market. Among other things, retailers need to make their strategies flexible and adaptable to market changes when expanding, meeting local customer needs and adapting products to local tastes and preferences</w:t>
      </w:r>
      <w:r w:rsidRPr="00BF4177">
        <w:rPr>
          <w:rFonts w:hint="eastAsia"/>
          <w:lang w:eastAsia="zh-CN"/>
        </w:rPr>
        <w:t xml:space="preserve"> </w:t>
      </w:r>
      <w:r w:rsidR="005E354A">
        <w:rPr>
          <w:rFonts w:hint="eastAsia"/>
          <w:lang w:eastAsia="zh-CN"/>
        </w:rPr>
        <w:t>(</w:t>
      </w:r>
      <w:proofErr w:type="spellStart"/>
      <w:r w:rsidR="005E354A" w:rsidRPr="005E354A">
        <w:rPr>
          <w:lang w:eastAsia="zh-CN"/>
        </w:rPr>
        <w:t>Rijamampianina</w:t>
      </w:r>
      <w:proofErr w:type="spellEnd"/>
      <w:r w:rsidR="005E354A">
        <w:rPr>
          <w:rFonts w:hint="eastAsia"/>
          <w:lang w:eastAsia="zh-CN"/>
        </w:rPr>
        <w:t xml:space="preserve"> et al., 2003)</w:t>
      </w:r>
      <w:r>
        <w:rPr>
          <w:rFonts w:hint="eastAsia"/>
          <w:lang w:eastAsia="zh-CN"/>
        </w:rPr>
        <w:t>.</w:t>
      </w:r>
    </w:p>
    <w:p w14:paraId="45D20D02" w14:textId="6C8D5F4C" w:rsidR="00DA6458" w:rsidRDefault="00DA6458" w:rsidP="00E35761">
      <w:pPr>
        <w:pStyle w:val="2"/>
        <w:spacing w:line="480" w:lineRule="auto"/>
        <w:jc w:val="both"/>
        <w:rPr>
          <w:lang w:eastAsia="zh-CN"/>
        </w:rPr>
      </w:pPr>
      <w:bookmarkStart w:id="14" w:name="_Toc161721326"/>
      <w:r>
        <w:rPr>
          <w:rFonts w:hint="eastAsia"/>
          <w:lang w:eastAsia="zh-CN"/>
        </w:rPr>
        <w:t xml:space="preserve">4.2 </w:t>
      </w:r>
      <w:r w:rsidR="00A871C4" w:rsidRPr="00A871C4">
        <w:rPr>
          <w:lang w:eastAsia="zh-CN"/>
        </w:rPr>
        <w:t xml:space="preserve">Updating </w:t>
      </w:r>
      <w:r w:rsidR="00A871C4">
        <w:rPr>
          <w:rFonts w:hint="eastAsia"/>
          <w:lang w:eastAsia="zh-CN"/>
        </w:rPr>
        <w:t>M</w:t>
      </w:r>
      <w:r w:rsidR="00A871C4" w:rsidRPr="00A871C4">
        <w:rPr>
          <w:lang w:eastAsia="zh-CN"/>
        </w:rPr>
        <w:t xml:space="preserve">anagement </w:t>
      </w:r>
      <w:r w:rsidR="00A871C4">
        <w:rPr>
          <w:rFonts w:hint="eastAsia"/>
          <w:lang w:eastAsia="zh-CN"/>
        </w:rPr>
        <w:t>S</w:t>
      </w:r>
      <w:r w:rsidR="00A871C4" w:rsidRPr="00A871C4">
        <w:rPr>
          <w:lang w:eastAsia="zh-CN"/>
        </w:rPr>
        <w:t xml:space="preserve">trategies and </w:t>
      </w:r>
      <w:r w:rsidR="00A871C4">
        <w:rPr>
          <w:rFonts w:hint="eastAsia"/>
          <w:lang w:eastAsia="zh-CN"/>
        </w:rPr>
        <w:t>V</w:t>
      </w:r>
      <w:r w:rsidR="00A871C4" w:rsidRPr="00A871C4">
        <w:rPr>
          <w:lang w:eastAsia="zh-CN"/>
        </w:rPr>
        <w:t>alues</w:t>
      </w:r>
      <w:bookmarkEnd w:id="14"/>
    </w:p>
    <w:p w14:paraId="039251DE" w14:textId="17E84EAE" w:rsidR="00A871C4" w:rsidRPr="00C6119B" w:rsidRDefault="00BF4177" w:rsidP="00E35761">
      <w:pPr>
        <w:spacing w:line="480" w:lineRule="auto"/>
        <w:jc w:val="both"/>
        <w:rPr>
          <w:lang w:eastAsia="zh-CN"/>
        </w:rPr>
      </w:pPr>
      <w:r w:rsidRPr="00BF4177">
        <w:rPr>
          <w:lang w:eastAsia="zh-CN"/>
        </w:rPr>
        <w:t>In order to minimise risks and avoid losses in the future, Tesco should adopt a different approach to managing its supply chain. Specifically, it must introduce an innovation-orientated management strategy. In addition, the company will need to update its corporate human resource management strategy and values to treat its employees with new standards and fulfil their needs</w:t>
      </w:r>
      <w:r w:rsidRPr="00BF4177">
        <w:rPr>
          <w:rFonts w:hint="eastAsia"/>
          <w:lang w:eastAsia="zh-CN"/>
        </w:rPr>
        <w:t xml:space="preserve"> </w:t>
      </w:r>
      <w:r w:rsidR="00A871C4">
        <w:rPr>
          <w:rFonts w:hint="eastAsia"/>
          <w:lang w:eastAsia="zh-CN"/>
        </w:rPr>
        <w:t>(</w:t>
      </w:r>
      <w:r w:rsidR="00A871C4" w:rsidRPr="00A871C4">
        <w:rPr>
          <w:lang w:eastAsia="zh-CN"/>
        </w:rPr>
        <w:t>Sanchez</w:t>
      </w:r>
      <w:r w:rsidR="00A871C4">
        <w:rPr>
          <w:rFonts w:hint="eastAsia"/>
          <w:lang w:eastAsia="zh-CN"/>
        </w:rPr>
        <w:t xml:space="preserve"> et al., 2015)</w:t>
      </w:r>
      <w:r>
        <w:rPr>
          <w:rFonts w:hint="eastAsia"/>
          <w:lang w:eastAsia="zh-CN"/>
        </w:rPr>
        <w:t>.</w:t>
      </w:r>
    </w:p>
    <w:p w14:paraId="6A055689" w14:textId="1E5E72BE" w:rsidR="00DA6458" w:rsidRDefault="00DA6458" w:rsidP="00E35761">
      <w:pPr>
        <w:pStyle w:val="2"/>
        <w:spacing w:line="480" w:lineRule="auto"/>
        <w:jc w:val="both"/>
        <w:rPr>
          <w:lang w:eastAsia="zh-CN"/>
        </w:rPr>
      </w:pPr>
      <w:bookmarkStart w:id="15" w:name="_Toc161721327"/>
      <w:r>
        <w:rPr>
          <w:rFonts w:hint="eastAsia"/>
          <w:lang w:eastAsia="zh-CN"/>
        </w:rPr>
        <w:t xml:space="preserve">4.3 </w:t>
      </w:r>
      <w:r w:rsidR="00A871C4" w:rsidRPr="00A871C4">
        <w:rPr>
          <w:lang w:eastAsia="zh-CN"/>
        </w:rPr>
        <w:t xml:space="preserve">Use of </w:t>
      </w:r>
      <w:r w:rsidR="00A871C4">
        <w:rPr>
          <w:rFonts w:hint="eastAsia"/>
          <w:lang w:eastAsia="zh-CN"/>
        </w:rPr>
        <w:t>M</w:t>
      </w:r>
      <w:r w:rsidR="00A871C4" w:rsidRPr="00A871C4">
        <w:rPr>
          <w:lang w:eastAsia="zh-CN"/>
        </w:rPr>
        <w:t xml:space="preserve">ultiple </w:t>
      </w:r>
      <w:r w:rsidR="00A871C4">
        <w:rPr>
          <w:rFonts w:hint="eastAsia"/>
          <w:lang w:eastAsia="zh-CN"/>
        </w:rPr>
        <w:t>F</w:t>
      </w:r>
      <w:r w:rsidR="00A871C4" w:rsidRPr="00A871C4">
        <w:rPr>
          <w:lang w:eastAsia="zh-CN"/>
        </w:rPr>
        <w:t xml:space="preserve">orms of </w:t>
      </w:r>
      <w:r w:rsidR="00A871C4">
        <w:rPr>
          <w:rFonts w:hint="eastAsia"/>
          <w:lang w:eastAsia="zh-CN"/>
        </w:rPr>
        <w:t>B</w:t>
      </w:r>
      <w:r w:rsidR="00A871C4" w:rsidRPr="00A871C4">
        <w:rPr>
          <w:lang w:eastAsia="zh-CN"/>
        </w:rPr>
        <w:t xml:space="preserve">usiness </w:t>
      </w:r>
      <w:r w:rsidR="00A871C4">
        <w:rPr>
          <w:rFonts w:hint="eastAsia"/>
          <w:lang w:eastAsia="zh-CN"/>
        </w:rPr>
        <w:t>M</w:t>
      </w:r>
      <w:r w:rsidR="00A871C4" w:rsidRPr="00A871C4">
        <w:rPr>
          <w:lang w:eastAsia="zh-CN"/>
        </w:rPr>
        <w:t>odels</w:t>
      </w:r>
      <w:bookmarkEnd w:id="15"/>
    </w:p>
    <w:p w14:paraId="3E537299" w14:textId="511DFADE" w:rsidR="005F3687" w:rsidRDefault="00BF4177" w:rsidP="00E35761">
      <w:pPr>
        <w:spacing w:line="480" w:lineRule="auto"/>
        <w:jc w:val="both"/>
        <w:rPr>
          <w:lang w:eastAsia="zh-CN"/>
        </w:rPr>
      </w:pPr>
      <w:r w:rsidRPr="00BF4177">
        <w:rPr>
          <w:lang w:eastAsia="zh-CN"/>
        </w:rPr>
        <w:t>Tesco can operate in a variety of formats and the company should use a wide range of outlets, such as physical shops and online shops.</w:t>
      </w:r>
      <w:r>
        <w:rPr>
          <w:rFonts w:hint="eastAsia"/>
          <w:lang w:eastAsia="zh-CN"/>
        </w:rPr>
        <w:t xml:space="preserve"> </w:t>
      </w:r>
      <w:r w:rsidRPr="00BF4177">
        <w:rPr>
          <w:lang w:eastAsia="zh-CN"/>
        </w:rPr>
        <w:t xml:space="preserve">Tesco uses differentiated shop formats in its UK business, including "Express, Metro, Superstore, Extra and </w:t>
      </w:r>
      <w:proofErr w:type="spellStart"/>
      <w:r w:rsidRPr="00BF4177">
        <w:rPr>
          <w:lang w:eastAsia="zh-CN"/>
        </w:rPr>
        <w:t>Homeplus</w:t>
      </w:r>
      <w:proofErr w:type="spellEnd"/>
      <w:r w:rsidRPr="00BF4177">
        <w:rPr>
          <w:lang w:eastAsia="zh-CN"/>
        </w:rPr>
        <w:t>" to cater for different customer needs</w:t>
      </w:r>
      <w:r w:rsidRPr="00BF4177">
        <w:rPr>
          <w:rFonts w:hint="eastAsia"/>
          <w:lang w:eastAsia="zh-CN"/>
        </w:rPr>
        <w:t xml:space="preserve"> </w:t>
      </w:r>
      <w:r w:rsidR="00460038">
        <w:rPr>
          <w:rFonts w:hint="eastAsia"/>
          <w:lang w:eastAsia="zh-CN"/>
        </w:rPr>
        <w:t>(</w:t>
      </w:r>
      <w:r w:rsidR="00C6119B">
        <w:rPr>
          <w:rFonts w:hint="eastAsia"/>
          <w:lang w:eastAsia="zh-CN"/>
        </w:rPr>
        <w:t>Blythman</w:t>
      </w:r>
      <w:r w:rsidR="00460038">
        <w:rPr>
          <w:rFonts w:hint="eastAsia"/>
          <w:lang w:eastAsia="zh-CN"/>
        </w:rPr>
        <w:t xml:space="preserve">, </w:t>
      </w:r>
      <w:r w:rsidR="00C6119B">
        <w:rPr>
          <w:rFonts w:hint="eastAsia"/>
          <w:lang w:eastAsia="zh-CN"/>
        </w:rPr>
        <w:t>2012</w:t>
      </w:r>
      <w:r w:rsidR="00460038">
        <w:rPr>
          <w:rFonts w:hint="eastAsia"/>
          <w:lang w:eastAsia="zh-CN"/>
        </w:rPr>
        <w:t xml:space="preserve"> p.</w:t>
      </w:r>
      <w:r w:rsidR="00C6119B">
        <w:rPr>
          <w:rFonts w:hint="eastAsia"/>
          <w:lang w:eastAsia="zh-CN"/>
        </w:rPr>
        <w:t>67</w:t>
      </w:r>
      <w:r w:rsidR="00460038">
        <w:rPr>
          <w:rFonts w:hint="eastAsia"/>
          <w:lang w:eastAsia="zh-CN"/>
        </w:rPr>
        <w:t>)</w:t>
      </w:r>
      <w:r>
        <w:rPr>
          <w:rFonts w:hint="eastAsia"/>
          <w:lang w:eastAsia="zh-CN"/>
        </w:rPr>
        <w:t xml:space="preserve">. </w:t>
      </w:r>
      <w:r w:rsidRPr="00BF4177">
        <w:rPr>
          <w:lang w:eastAsia="zh-CN"/>
        </w:rPr>
        <w:t>This approach could be part of an international expansion strategy, and acquiring franchise agreements with local firms in overseas markets will also drive Tesco's expansion.</w:t>
      </w:r>
    </w:p>
    <w:p w14:paraId="05EDD4BB" w14:textId="77777777" w:rsidR="00BF4177" w:rsidRDefault="00BF4177" w:rsidP="00E35761">
      <w:pPr>
        <w:spacing w:line="480" w:lineRule="auto"/>
        <w:jc w:val="both"/>
        <w:rPr>
          <w:rFonts w:hint="eastAsia"/>
          <w:lang w:eastAsia="zh-CN"/>
        </w:rPr>
      </w:pPr>
    </w:p>
    <w:p w14:paraId="524E663A" w14:textId="6D49EF32" w:rsidR="00315E9C" w:rsidRPr="00F37D58" w:rsidRDefault="00315E9C" w:rsidP="00E35761">
      <w:pPr>
        <w:pStyle w:val="1"/>
        <w:spacing w:line="480" w:lineRule="auto"/>
        <w:jc w:val="both"/>
        <w:rPr>
          <w:lang w:eastAsia="zh-CN"/>
        </w:rPr>
      </w:pPr>
      <w:bookmarkStart w:id="16" w:name="_Toc161721328"/>
      <w:r>
        <w:rPr>
          <w:lang w:eastAsia="zh-CN"/>
        </w:rPr>
        <w:lastRenderedPageBreak/>
        <w:t xml:space="preserve">5.0 </w:t>
      </w:r>
      <w:r w:rsidR="00DA6458">
        <w:rPr>
          <w:lang w:eastAsia="zh-CN"/>
        </w:rPr>
        <w:t>Conclusion</w:t>
      </w:r>
      <w:bookmarkEnd w:id="16"/>
    </w:p>
    <w:p w14:paraId="244FDDB9" w14:textId="689505FB" w:rsidR="00CD0CB3" w:rsidRPr="00995F2B" w:rsidRDefault="00BF4177" w:rsidP="00E35761">
      <w:pPr>
        <w:spacing w:line="480" w:lineRule="auto"/>
        <w:jc w:val="both"/>
        <w:rPr>
          <w:lang w:eastAsia="zh-CN"/>
        </w:rPr>
      </w:pPr>
      <w:r w:rsidRPr="00BF4177">
        <w:rPr>
          <w:lang w:eastAsia="zh-CN"/>
        </w:rPr>
        <w:t>The investigation of Tesco found that its brand image and diversification of products were its strengths, and its over-reliance on the UK market and cost-cutting measures were its weaknesses. Its opportunities are environmental activities and enhancement of its brand and threats are competition with other retailers and inflation. In the micro environment, customers, products or services, competitors, suppliers and employees have an impact on Tesco. In the macro environment, political instability can disrupt day to day operations, inflation affects profitability, consumer preferences change, technology enhances the form of shopping, laws control Tesco's behaviour and zero emissions for the environment. Under Porter's five forces analysis, industry competitors, the threat of new entrants and the bargaining power of buyers are all a powerful force for retailers. The bargaining power of suppliers is a medium force and the threat of substitutes is a very weak force. In order to help Tesco to grow better, the researchers have made three recommendations for it to expand into international markets, update its management strategies and values, and conduct its business in multiple forms.</w:t>
      </w:r>
    </w:p>
    <w:p w14:paraId="3C1F3A62" w14:textId="77777777" w:rsidR="00CD0CB3" w:rsidRDefault="00CD0CB3" w:rsidP="00E35761">
      <w:pPr>
        <w:spacing w:line="480" w:lineRule="auto"/>
        <w:jc w:val="both"/>
        <w:rPr>
          <w:lang w:eastAsia="zh-CN"/>
        </w:rPr>
      </w:pPr>
    </w:p>
    <w:p w14:paraId="363952EF" w14:textId="77777777" w:rsidR="005F3687" w:rsidRDefault="005F3687" w:rsidP="00E35761">
      <w:pPr>
        <w:spacing w:line="480" w:lineRule="auto"/>
        <w:jc w:val="both"/>
        <w:rPr>
          <w:lang w:eastAsia="zh-CN"/>
        </w:rPr>
      </w:pPr>
    </w:p>
    <w:p w14:paraId="42975109" w14:textId="77777777" w:rsidR="005F3687" w:rsidRDefault="005F3687" w:rsidP="00E35761">
      <w:pPr>
        <w:spacing w:line="480" w:lineRule="auto"/>
        <w:jc w:val="both"/>
        <w:rPr>
          <w:lang w:eastAsia="zh-CN"/>
        </w:rPr>
      </w:pPr>
    </w:p>
    <w:p w14:paraId="2A12BE0D" w14:textId="77777777" w:rsidR="00460038" w:rsidRDefault="00460038" w:rsidP="00E35761">
      <w:pPr>
        <w:spacing w:line="480" w:lineRule="auto"/>
        <w:jc w:val="both"/>
        <w:rPr>
          <w:lang w:eastAsia="zh-CN"/>
        </w:rPr>
      </w:pPr>
    </w:p>
    <w:p w14:paraId="4282B317" w14:textId="77777777" w:rsidR="00460038" w:rsidRDefault="00460038" w:rsidP="00E35761">
      <w:pPr>
        <w:spacing w:line="480" w:lineRule="auto"/>
        <w:jc w:val="both"/>
        <w:rPr>
          <w:lang w:eastAsia="zh-CN"/>
        </w:rPr>
      </w:pPr>
    </w:p>
    <w:p w14:paraId="1C8F538C" w14:textId="77777777" w:rsidR="00460038" w:rsidRDefault="00460038" w:rsidP="00E35761">
      <w:pPr>
        <w:spacing w:line="480" w:lineRule="auto"/>
        <w:jc w:val="both"/>
        <w:rPr>
          <w:lang w:eastAsia="zh-CN"/>
        </w:rPr>
      </w:pPr>
    </w:p>
    <w:p w14:paraId="7AE85283" w14:textId="77777777" w:rsidR="005F3687" w:rsidRDefault="005F3687" w:rsidP="00E35761">
      <w:pPr>
        <w:spacing w:line="480" w:lineRule="auto"/>
        <w:jc w:val="both"/>
        <w:rPr>
          <w:lang w:eastAsia="zh-CN"/>
        </w:rPr>
      </w:pPr>
    </w:p>
    <w:p w14:paraId="185C1265" w14:textId="7E0380DE" w:rsidR="00681208" w:rsidRDefault="00681208" w:rsidP="00E35761">
      <w:pPr>
        <w:pStyle w:val="1"/>
        <w:spacing w:line="480" w:lineRule="auto"/>
        <w:jc w:val="both"/>
        <w:rPr>
          <w:lang w:eastAsia="zh-CN"/>
        </w:rPr>
      </w:pPr>
      <w:bookmarkStart w:id="17" w:name="_Toc161721329"/>
      <w:r>
        <w:rPr>
          <w:lang w:eastAsia="zh-CN"/>
        </w:rPr>
        <w:lastRenderedPageBreak/>
        <w:t>References</w:t>
      </w:r>
      <w:bookmarkEnd w:id="17"/>
    </w:p>
    <w:p w14:paraId="50E6385A" w14:textId="1AAA62AA" w:rsidR="009044B4" w:rsidRDefault="009044B4" w:rsidP="00E35761">
      <w:pPr>
        <w:pStyle w:val="aa"/>
        <w:numPr>
          <w:ilvl w:val="0"/>
          <w:numId w:val="1"/>
        </w:numPr>
        <w:spacing w:line="480" w:lineRule="auto"/>
        <w:ind w:firstLineChars="0"/>
        <w:jc w:val="both"/>
        <w:rPr>
          <w:lang w:eastAsia="zh-CN"/>
        </w:rPr>
      </w:pPr>
      <w:r w:rsidRPr="009044B4">
        <w:rPr>
          <w:lang w:eastAsia="zh-CN"/>
        </w:rPr>
        <w:t xml:space="preserve">INTERNATIONAL MONETARY FUND (2023) </w:t>
      </w:r>
      <w:r w:rsidRPr="009044B4">
        <w:rPr>
          <w:i/>
          <w:iCs/>
          <w:lang w:eastAsia="zh-CN"/>
        </w:rPr>
        <w:t>World Economic Outlook, October 2023: Navigating global divergences</w:t>
      </w:r>
      <w:r>
        <w:rPr>
          <w:rFonts w:hint="eastAsia"/>
          <w:i/>
          <w:iCs/>
          <w:lang w:eastAsia="zh-CN"/>
        </w:rPr>
        <w:t xml:space="preserve">. </w:t>
      </w:r>
      <w:r w:rsidRPr="00323772">
        <w:rPr>
          <w:i/>
          <w:iCs/>
          <w:lang w:eastAsia="zh-CN"/>
        </w:rPr>
        <w:t>[online]</w:t>
      </w:r>
      <w:r w:rsidRPr="009044B4">
        <w:rPr>
          <w:i/>
          <w:iCs/>
          <w:lang w:eastAsia="zh-CN"/>
        </w:rPr>
        <w:t xml:space="preserve"> IMF.</w:t>
      </w:r>
      <w:r w:rsidRPr="009044B4">
        <w:rPr>
          <w:lang w:eastAsia="zh-CN"/>
        </w:rPr>
        <w:t xml:space="preserve"> Available at: https://www.imf.org/en/Publications/WEO/Issues/2023/10/10/world-economic-outlook-october-2023 (Accessed: 18 March 2024)</w:t>
      </w:r>
    </w:p>
    <w:p w14:paraId="0B18CF17" w14:textId="15614E1C" w:rsidR="00995F2B" w:rsidRDefault="00995F2B" w:rsidP="00E35761">
      <w:pPr>
        <w:pStyle w:val="aa"/>
        <w:numPr>
          <w:ilvl w:val="0"/>
          <w:numId w:val="1"/>
        </w:numPr>
        <w:spacing w:line="480" w:lineRule="auto"/>
        <w:ind w:firstLineChars="0"/>
        <w:jc w:val="both"/>
        <w:rPr>
          <w:lang w:eastAsia="zh-CN"/>
        </w:rPr>
      </w:pPr>
      <w:proofErr w:type="spellStart"/>
      <w:r w:rsidRPr="00995F2B">
        <w:rPr>
          <w:lang w:eastAsia="zh-CN"/>
        </w:rPr>
        <w:t>euromonitor</w:t>
      </w:r>
      <w:proofErr w:type="spellEnd"/>
      <w:r w:rsidRPr="00995F2B">
        <w:rPr>
          <w:lang w:eastAsia="zh-CN"/>
        </w:rPr>
        <w:t xml:space="preserve"> (2023) </w:t>
      </w:r>
      <w:r w:rsidRPr="00995F2B">
        <w:rPr>
          <w:i/>
          <w:iCs/>
          <w:lang w:eastAsia="zh-CN"/>
        </w:rPr>
        <w:t>The state of grocery retail in 2023</w:t>
      </w:r>
      <w:r>
        <w:rPr>
          <w:rFonts w:hint="eastAsia"/>
          <w:i/>
          <w:iCs/>
          <w:lang w:eastAsia="zh-CN"/>
        </w:rPr>
        <w:t xml:space="preserve">. </w:t>
      </w:r>
      <w:r w:rsidRPr="00323772">
        <w:rPr>
          <w:i/>
          <w:iCs/>
          <w:lang w:eastAsia="zh-CN"/>
        </w:rPr>
        <w:t>[online]</w:t>
      </w:r>
      <w:r w:rsidRPr="00995F2B">
        <w:rPr>
          <w:i/>
          <w:iCs/>
          <w:lang w:eastAsia="zh-CN"/>
        </w:rPr>
        <w:t xml:space="preserve"> Euromonitor.</w:t>
      </w:r>
      <w:r w:rsidRPr="00995F2B">
        <w:rPr>
          <w:lang w:eastAsia="zh-CN"/>
        </w:rPr>
        <w:t xml:space="preserve"> Available at: https://www.euromonitor.com/the-state-of-grocery-retail-in-2023/report#:~:text=In%202022%2C%20as%20high%20rates%20of%20inflation%20battered,constant%20terms%2C%20for%20the%20first%20time%20in%20decades. (Accessed: 18 March 2024)</w:t>
      </w:r>
    </w:p>
    <w:p w14:paraId="78151095" w14:textId="246BA6AE" w:rsidR="004F0A37" w:rsidRDefault="00AE4889" w:rsidP="00E35761">
      <w:pPr>
        <w:pStyle w:val="aa"/>
        <w:numPr>
          <w:ilvl w:val="0"/>
          <w:numId w:val="1"/>
        </w:numPr>
        <w:spacing w:line="480" w:lineRule="auto"/>
        <w:ind w:firstLineChars="0"/>
        <w:jc w:val="both"/>
        <w:rPr>
          <w:lang w:eastAsia="zh-CN"/>
        </w:rPr>
      </w:pPr>
      <w:r w:rsidRPr="00AE4889">
        <w:rPr>
          <w:lang w:eastAsia="zh-CN"/>
        </w:rPr>
        <w:t xml:space="preserve">Pereira, D. (2023) </w:t>
      </w:r>
      <w:r w:rsidRPr="00AE4889">
        <w:rPr>
          <w:i/>
          <w:iCs/>
          <w:lang w:eastAsia="zh-CN"/>
        </w:rPr>
        <w:t>Tesco Swot Analysis (2024)</w:t>
      </w:r>
      <w:r w:rsidR="004E47CF">
        <w:rPr>
          <w:rFonts w:hint="eastAsia"/>
          <w:i/>
          <w:iCs/>
          <w:lang w:eastAsia="zh-CN"/>
        </w:rPr>
        <w:t xml:space="preserve">. </w:t>
      </w:r>
      <w:r w:rsidR="004E47CF" w:rsidRPr="00323772">
        <w:rPr>
          <w:i/>
          <w:iCs/>
          <w:lang w:eastAsia="zh-CN"/>
        </w:rPr>
        <w:t>[online]</w:t>
      </w:r>
      <w:r w:rsidRPr="00AE4889">
        <w:rPr>
          <w:i/>
          <w:iCs/>
          <w:lang w:eastAsia="zh-CN"/>
        </w:rPr>
        <w:t xml:space="preserve"> Business Model Analyst.</w:t>
      </w:r>
      <w:r w:rsidRPr="00AE4889">
        <w:rPr>
          <w:lang w:eastAsia="zh-CN"/>
        </w:rPr>
        <w:t xml:space="preserve"> Available at: https://businessmodelanalyst.com/tesco-swot-analysis/ (Accessed: 14 March 2024)</w:t>
      </w:r>
    </w:p>
    <w:p w14:paraId="0C52AB30" w14:textId="5C3CCF35" w:rsidR="00AE4889" w:rsidRDefault="004E47CF" w:rsidP="00E35761">
      <w:pPr>
        <w:pStyle w:val="aa"/>
        <w:numPr>
          <w:ilvl w:val="0"/>
          <w:numId w:val="1"/>
        </w:numPr>
        <w:spacing w:line="480" w:lineRule="auto"/>
        <w:ind w:firstLineChars="0"/>
        <w:jc w:val="both"/>
        <w:rPr>
          <w:lang w:eastAsia="zh-CN"/>
        </w:rPr>
      </w:pPr>
      <w:r w:rsidRPr="004E47CF">
        <w:rPr>
          <w:lang w:eastAsia="zh-CN"/>
        </w:rPr>
        <w:t xml:space="preserve">Bhasin, H. (2023) </w:t>
      </w:r>
      <w:r w:rsidRPr="004E47CF">
        <w:rPr>
          <w:i/>
          <w:iCs/>
          <w:lang w:eastAsia="zh-CN"/>
        </w:rPr>
        <w:t>SWOT analysis of Tesco 2023</w:t>
      </w:r>
      <w:r>
        <w:rPr>
          <w:rFonts w:hint="eastAsia"/>
          <w:i/>
          <w:iCs/>
          <w:lang w:eastAsia="zh-CN"/>
        </w:rPr>
        <w:t xml:space="preserve">. </w:t>
      </w:r>
      <w:r w:rsidRPr="00323772">
        <w:rPr>
          <w:i/>
          <w:iCs/>
          <w:lang w:eastAsia="zh-CN"/>
        </w:rPr>
        <w:t>[online]</w:t>
      </w:r>
      <w:r w:rsidRPr="004E47CF">
        <w:rPr>
          <w:i/>
          <w:iCs/>
          <w:lang w:eastAsia="zh-CN"/>
        </w:rPr>
        <w:t xml:space="preserve"> Marketing91.</w:t>
      </w:r>
      <w:r w:rsidRPr="004E47CF">
        <w:rPr>
          <w:lang w:eastAsia="zh-CN"/>
        </w:rPr>
        <w:t xml:space="preserve"> Available at: https://www.marketing91.com/swot-analysis-of-tesco-corporation/ (Accessed: 14 March 2024)</w:t>
      </w:r>
    </w:p>
    <w:p w14:paraId="6B48AFA5" w14:textId="34BC72C6" w:rsidR="004E47CF" w:rsidRDefault="005729A8" w:rsidP="00E35761">
      <w:pPr>
        <w:pStyle w:val="aa"/>
        <w:numPr>
          <w:ilvl w:val="0"/>
          <w:numId w:val="1"/>
        </w:numPr>
        <w:spacing w:line="480" w:lineRule="auto"/>
        <w:ind w:firstLineChars="0"/>
        <w:jc w:val="both"/>
        <w:rPr>
          <w:lang w:eastAsia="zh-CN"/>
        </w:rPr>
      </w:pPr>
      <w:r w:rsidRPr="005729A8">
        <w:rPr>
          <w:lang w:eastAsia="zh-CN"/>
        </w:rPr>
        <w:t xml:space="preserve">Gavrilescu, A. (2023) </w:t>
      </w:r>
      <w:r w:rsidRPr="005729A8">
        <w:rPr>
          <w:i/>
          <w:iCs/>
          <w:lang w:eastAsia="zh-CN"/>
        </w:rPr>
        <w:t>Tesco SWOT analysis - the retailer’s weaknesses and threats</w:t>
      </w:r>
      <w:r w:rsidRPr="005729A8">
        <w:rPr>
          <w:rFonts w:hint="eastAsia"/>
          <w:i/>
          <w:iCs/>
          <w:lang w:eastAsia="zh-CN"/>
        </w:rPr>
        <w:t>.</w:t>
      </w:r>
      <w:r>
        <w:rPr>
          <w:rFonts w:hint="eastAsia"/>
          <w:i/>
          <w:iCs/>
          <w:lang w:eastAsia="zh-CN"/>
        </w:rPr>
        <w:t xml:space="preserve"> </w:t>
      </w:r>
      <w:r w:rsidRPr="005729A8">
        <w:rPr>
          <w:i/>
          <w:iCs/>
          <w:lang w:eastAsia="zh-CN"/>
        </w:rPr>
        <w:t>[online]</w:t>
      </w:r>
      <w:r>
        <w:rPr>
          <w:rFonts w:hint="eastAsia"/>
          <w:i/>
          <w:iCs/>
          <w:lang w:eastAsia="zh-CN"/>
        </w:rPr>
        <w:t xml:space="preserve"> </w:t>
      </w:r>
      <w:r w:rsidRPr="005729A8">
        <w:rPr>
          <w:i/>
          <w:iCs/>
          <w:lang w:eastAsia="zh-CN"/>
        </w:rPr>
        <w:t>Business Chronicler.</w:t>
      </w:r>
      <w:r w:rsidRPr="005729A8">
        <w:rPr>
          <w:lang w:eastAsia="zh-CN"/>
        </w:rPr>
        <w:t xml:space="preserve"> Available at: https://businesschronicler.com/swot/tesco-swot-analysis/ (Accessed: 14 March 2024)</w:t>
      </w:r>
    </w:p>
    <w:p w14:paraId="524E32B3" w14:textId="6B8281C2" w:rsidR="005729A8" w:rsidRDefault="003748A7" w:rsidP="00E35761">
      <w:pPr>
        <w:pStyle w:val="aa"/>
        <w:numPr>
          <w:ilvl w:val="0"/>
          <w:numId w:val="1"/>
        </w:numPr>
        <w:spacing w:line="480" w:lineRule="auto"/>
        <w:ind w:firstLineChars="0"/>
        <w:jc w:val="both"/>
        <w:rPr>
          <w:lang w:eastAsia="zh-CN"/>
        </w:rPr>
      </w:pPr>
      <w:r w:rsidRPr="003748A7">
        <w:rPr>
          <w:lang w:eastAsia="zh-CN"/>
        </w:rPr>
        <w:t xml:space="preserve">Shaw, A.A. (2020) </w:t>
      </w:r>
      <w:r w:rsidRPr="003748A7">
        <w:rPr>
          <w:i/>
          <w:iCs/>
          <w:lang w:eastAsia="zh-CN"/>
        </w:rPr>
        <w:t>Tesco SWOT ANALYSIS: SWOT analysis of Tesco PLC</w:t>
      </w:r>
      <w:r w:rsidRPr="003748A7">
        <w:rPr>
          <w:rFonts w:hint="eastAsia"/>
          <w:i/>
          <w:iCs/>
          <w:lang w:eastAsia="zh-CN"/>
        </w:rPr>
        <w:t>.</w:t>
      </w:r>
      <w:r>
        <w:rPr>
          <w:rFonts w:hint="eastAsia"/>
          <w:i/>
          <w:iCs/>
          <w:lang w:eastAsia="zh-CN"/>
        </w:rPr>
        <w:t xml:space="preserve"> </w:t>
      </w:r>
      <w:r w:rsidRPr="003748A7">
        <w:rPr>
          <w:i/>
          <w:iCs/>
          <w:lang w:eastAsia="zh-CN"/>
        </w:rPr>
        <w:t>[online]</w:t>
      </w:r>
      <w:r>
        <w:rPr>
          <w:rFonts w:hint="eastAsia"/>
          <w:i/>
          <w:iCs/>
          <w:lang w:eastAsia="zh-CN"/>
        </w:rPr>
        <w:t xml:space="preserve"> </w:t>
      </w:r>
      <w:r w:rsidRPr="003748A7">
        <w:rPr>
          <w:i/>
          <w:iCs/>
          <w:lang w:eastAsia="zh-CN"/>
        </w:rPr>
        <w:t>Marketing Tutor.</w:t>
      </w:r>
      <w:r w:rsidRPr="003748A7">
        <w:rPr>
          <w:lang w:eastAsia="zh-CN"/>
        </w:rPr>
        <w:t xml:space="preserve"> Available at: https://www.marketingtutor.net/tesco-swot-analysis/ (Accessed: 14 March 2024)</w:t>
      </w:r>
    </w:p>
    <w:p w14:paraId="37F28D6D" w14:textId="6607900A" w:rsidR="003748A7" w:rsidRDefault="00F147D3" w:rsidP="00E35761">
      <w:pPr>
        <w:pStyle w:val="aa"/>
        <w:numPr>
          <w:ilvl w:val="0"/>
          <w:numId w:val="1"/>
        </w:numPr>
        <w:spacing w:line="480" w:lineRule="auto"/>
        <w:ind w:firstLineChars="0"/>
        <w:jc w:val="both"/>
        <w:rPr>
          <w:lang w:eastAsia="zh-CN"/>
        </w:rPr>
      </w:pPr>
      <w:proofErr w:type="spellStart"/>
      <w:r w:rsidRPr="00F147D3">
        <w:rPr>
          <w:lang w:eastAsia="zh-CN"/>
        </w:rPr>
        <w:lastRenderedPageBreak/>
        <w:t>TescoPlc</w:t>
      </w:r>
      <w:proofErr w:type="spellEnd"/>
      <w:r w:rsidRPr="00F147D3">
        <w:rPr>
          <w:lang w:eastAsia="zh-CN"/>
        </w:rPr>
        <w:t xml:space="preserve"> (2023) </w:t>
      </w:r>
      <w:r w:rsidRPr="00F147D3">
        <w:rPr>
          <w:i/>
          <w:iCs/>
          <w:lang w:eastAsia="zh-CN"/>
        </w:rPr>
        <w:t>About</w:t>
      </w:r>
      <w:r w:rsidRPr="00F147D3">
        <w:rPr>
          <w:rFonts w:hint="eastAsia"/>
          <w:i/>
          <w:iCs/>
          <w:lang w:eastAsia="zh-CN"/>
        </w:rPr>
        <w:t xml:space="preserve">. </w:t>
      </w:r>
      <w:r w:rsidRPr="00F147D3">
        <w:rPr>
          <w:i/>
          <w:iCs/>
          <w:lang w:eastAsia="zh-CN"/>
        </w:rPr>
        <w:t>[online]</w:t>
      </w:r>
      <w:r w:rsidRPr="00F147D3">
        <w:rPr>
          <w:rFonts w:hint="eastAsia"/>
          <w:i/>
          <w:iCs/>
          <w:lang w:eastAsia="zh-CN"/>
        </w:rPr>
        <w:t xml:space="preserve"> </w:t>
      </w:r>
      <w:r w:rsidRPr="00F147D3">
        <w:rPr>
          <w:i/>
          <w:iCs/>
          <w:lang w:eastAsia="zh-CN"/>
        </w:rPr>
        <w:t>Tesco PLC.</w:t>
      </w:r>
      <w:r w:rsidRPr="00F147D3">
        <w:rPr>
          <w:lang w:eastAsia="zh-CN"/>
        </w:rPr>
        <w:t xml:space="preserve"> Available at: https://www.tescoplc.com/about (Accessed: 15 March 2024)</w:t>
      </w:r>
    </w:p>
    <w:p w14:paraId="0B96D1BD" w14:textId="035115D6" w:rsidR="00224F1E" w:rsidRDefault="00B836EB" w:rsidP="00E35761">
      <w:pPr>
        <w:pStyle w:val="aa"/>
        <w:numPr>
          <w:ilvl w:val="0"/>
          <w:numId w:val="1"/>
        </w:numPr>
        <w:spacing w:line="480" w:lineRule="auto"/>
        <w:ind w:firstLineChars="0"/>
        <w:jc w:val="both"/>
        <w:rPr>
          <w:lang w:eastAsia="zh-CN"/>
        </w:rPr>
      </w:pPr>
      <w:r w:rsidRPr="00B836EB">
        <w:rPr>
          <w:lang w:eastAsia="zh-CN"/>
        </w:rPr>
        <w:t xml:space="preserve">Statista (2023) </w:t>
      </w:r>
      <w:r w:rsidRPr="00B836EB">
        <w:rPr>
          <w:i/>
          <w:iCs/>
          <w:lang w:eastAsia="zh-CN"/>
        </w:rPr>
        <w:t>Great Britain: Grocery market share 2023</w:t>
      </w:r>
      <w:r w:rsidRPr="00B836EB">
        <w:rPr>
          <w:rFonts w:hint="eastAsia"/>
          <w:i/>
          <w:iCs/>
          <w:lang w:eastAsia="zh-CN"/>
        </w:rPr>
        <w:t xml:space="preserve">. </w:t>
      </w:r>
      <w:r w:rsidRPr="00B836EB">
        <w:rPr>
          <w:i/>
          <w:iCs/>
          <w:lang w:eastAsia="zh-CN"/>
        </w:rPr>
        <w:t>[online]</w:t>
      </w:r>
      <w:r w:rsidRPr="00B836EB">
        <w:rPr>
          <w:rFonts w:hint="eastAsia"/>
          <w:i/>
          <w:iCs/>
          <w:lang w:eastAsia="zh-CN"/>
        </w:rPr>
        <w:t xml:space="preserve"> </w:t>
      </w:r>
      <w:r w:rsidRPr="00B836EB">
        <w:rPr>
          <w:i/>
          <w:iCs/>
          <w:lang w:eastAsia="zh-CN"/>
        </w:rPr>
        <w:t>Statista.</w:t>
      </w:r>
      <w:r w:rsidRPr="00B836EB">
        <w:rPr>
          <w:lang w:eastAsia="zh-CN"/>
        </w:rPr>
        <w:t xml:space="preserve"> Available at: https://www.statista.com/statistics/280208/grocery-market-share-in-the-united-kingdom-uk/ (Accessed: 15 March 2024)</w:t>
      </w:r>
    </w:p>
    <w:p w14:paraId="5B5CBC8A" w14:textId="6A20CFC3" w:rsidR="00B836EB" w:rsidRDefault="00141A40" w:rsidP="00E35761">
      <w:pPr>
        <w:pStyle w:val="aa"/>
        <w:numPr>
          <w:ilvl w:val="0"/>
          <w:numId w:val="1"/>
        </w:numPr>
        <w:spacing w:line="480" w:lineRule="auto"/>
        <w:ind w:firstLineChars="0"/>
        <w:jc w:val="both"/>
        <w:rPr>
          <w:lang w:eastAsia="zh-CN"/>
        </w:rPr>
      </w:pPr>
      <w:r w:rsidRPr="00141A40">
        <w:rPr>
          <w:lang w:eastAsia="zh-CN"/>
        </w:rPr>
        <w:t xml:space="preserve">Wood, S. (2022) </w:t>
      </w:r>
      <w:r w:rsidRPr="00141A40">
        <w:rPr>
          <w:i/>
          <w:iCs/>
          <w:lang w:eastAsia="zh-CN"/>
        </w:rPr>
        <w:t>Supporting our farmers and suppliers</w:t>
      </w:r>
      <w:r w:rsidRPr="00141A40">
        <w:rPr>
          <w:rFonts w:hint="eastAsia"/>
          <w:i/>
          <w:iCs/>
          <w:lang w:eastAsia="zh-CN"/>
        </w:rPr>
        <w:t xml:space="preserve">. </w:t>
      </w:r>
      <w:r w:rsidRPr="00141A40">
        <w:rPr>
          <w:i/>
          <w:iCs/>
          <w:lang w:eastAsia="zh-CN"/>
        </w:rPr>
        <w:t>[online] Tesco PLC.</w:t>
      </w:r>
      <w:r w:rsidRPr="00141A40">
        <w:rPr>
          <w:lang w:eastAsia="zh-CN"/>
        </w:rPr>
        <w:t xml:space="preserve"> Available at: https://www.tescoplc.com/blog/supporting-our-farmers-and-suppliers/ (Accessed: 15 March 2024)</w:t>
      </w:r>
    </w:p>
    <w:p w14:paraId="3893B4A6" w14:textId="2B68AD7E" w:rsidR="00141A40" w:rsidRDefault="00D81526" w:rsidP="00E35761">
      <w:pPr>
        <w:pStyle w:val="aa"/>
        <w:numPr>
          <w:ilvl w:val="0"/>
          <w:numId w:val="1"/>
        </w:numPr>
        <w:spacing w:line="480" w:lineRule="auto"/>
        <w:ind w:firstLineChars="0"/>
        <w:jc w:val="both"/>
        <w:rPr>
          <w:lang w:eastAsia="zh-CN"/>
        </w:rPr>
      </w:pPr>
      <w:proofErr w:type="spellStart"/>
      <w:r w:rsidRPr="00D81526">
        <w:rPr>
          <w:lang w:eastAsia="zh-CN"/>
        </w:rPr>
        <w:t>Schosser</w:t>
      </w:r>
      <w:proofErr w:type="spellEnd"/>
      <w:r w:rsidRPr="00D81526">
        <w:rPr>
          <w:lang w:eastAsia="zh-CN"/>
        </w:rPr>
        <w:t xml:space="preserve">, A. (2024) </w:t>
      </w:r>
      <w:r w:rsidRPr="00D81526">
        <w:rPr>
          <w:i/>
          <w:iCs/>
          <w:lang w:eastAsia="zh-CN"/>
        </w:rPr>
        <w:t>5 lessons from Tesco’s corporate culture</w:t>
      </w:r>
      <w:r w:rsidRPr="00D81526">
        <w:rPr>
          <w:rFonts w:hint="eastAsia"/>
          <w:i/>
          <w:iCs/>
          <w:lang w:eastAsia="zh-CN"/>
        </w:rPr>
        <w:t xml:space="preserve">. </w:t>
      </w:r>
      <w:r w:rsidRPr="00D81526">
        <w:rPr>
          <w:i/>
          <w:iCs/>
          <w:lang w:eastAsia="zh-CN"/>
        </w:rPr>
        <w:t xml:space="preserve">[online] Identify and Drive Winning </w:t>
      </w:r>
      <w:proofErr w:type="spellStart"/>
      <w:r w:rsidRPr="00D81526">
        <w:rPr>
          <w:i/>
          <w:iCs/>
          <w:lang w:eastAsia="zh-CN"/>
        </w:rPr>
        <w:t>Behaviors</w:t>
      </w:r>
      <w:proofErr w:type="spellEnd"/>
      <w:r w:rsidRPr="00D81526">
        <w:rPr>
          <w:i/>
          <w:iCs/>
          <w:lang w:eastAsia="zh-CN"/>
        </w:rPr>
        <w:t>.</w:t>
      </w:r>
      <w:r w:rsidRPr="00D81526">
        <w:rPr>
          <w:lang w:eastAsia="zh-CN"/>
        </w:rPr>
        <w:t xml:space="preserve"> Available at: https://www.retorio.com/blog/5-lessons-from-tescos-corporate-culture (Accessed: 15 March 2024)</w:t>
      </w:r>
    </w:p>
    <w:p w14:paraId="1AB81AD3" w14:textId="4EE63FBF" w:rsidR="00D81526" w:rsidRDefault="006E0F81" w:rsidP="00E35761">
      <w:pPr>
        <w:pStyle w:val="aa"/>
        <w:numPr>
          <w:ilvl w:val="0"/>
          <w:numId w:val="1"/>
        </w:numPr>
        <w:spacing w:line="480" w:lineRule="auto"/>
        <w:ind w:firstLineChars="0"/>
        <w:jc w:val="both"/>
        <w:rPr>
          <w:lang w:eastAsia="zh-CN"/>
        </w:rPr>
      </w:pPr>
      <w:r w:rsidRPr="006E0F81">
        <w:rPr>
          <w:lang w:eastAsia="zh-CN"/>
        </w:rPr>
        <w:t xml:space="preserve">Pereira, D. (2023) </w:t>
      </w:r>
      <w:r w:rsidRPr="006E0F81">
        <w:rPr>
          <w:i/>
          <w:iCs/>
          <w:lang w:eastAsia="zh-CN"/>
        </w:rPr>
        <w:t>Tesco Pestle Analysis (2024)</w:t>
      </w:r>
      <w:r w:rsidRPr="006E0F81">
        <w:rPr>
          <w:rFonts w:hint="eastAsia"/>
          <w:i/>
          <w:iCs/>
          <w:lang w:eastAsia="zh-CN"/>
        </w:rPr>
        <w:t xml:space="preserve">. </w:t>
      </w:r>
      <w:r w:rsidRPr="006E0F81">
        <w:rPr>
          <w:i/>
          <w:iCs/>
          <w:lang w:eastAsia="zh-CN"/>
        </w:rPr>
        <w:t>[online] Business Model Analyst.</w:t>
      </w:r>
      <w:r w:rsidRPr="006E0F81">
        <w:rPr>
          <w:lang w:eastAsia="zh-CN"/>
        </w:rPr>
        <w:t xml:space="preserve"> Available at: https://businessmodelanalyst.com/tesco-pestle-analysis/ (Accessed: 16 March 2024)</w:t>
      </w:r>
    </w:p>
    <w:p w14:paraId="2607F38E" w14:textId="1E3F2092" w:rsidR="00305019" w:rsidRDefault="00305019" w:rsidP="00E35761">
      <w:pPr>
        <w:pStyle w:val="aa"/>
        <w:numPr>
          <w:ilvl w:val="0"/>
          <w:numId w:val="1"/>
        </w:numPr>
        <w:spacing w:line="480" w:lineRule="auto"/>
        <w:ind w:firstLineChars="0"/>
        <w:jc w:val="both"/>
        <w:rPr>
          <w:lang w:eastAsia="zh-CN"/>
        </w:rPr>
      </w:pPr>
      <w:r w:rsidRPr="00305019">
        <w:rPr>
          <w:lang w:eastAsia="zh-CN"/>
        </w:rPr>
        <w:t>The</w:t>
      </w:r>
      <w:r>
        <w:rPr>
          <w:rFonts w:hint="eastAsia"/>
          <w:lang w:eastAsia="zh-CN"/>
        </w:rPr>
        <w:t xml:space="preserve"> </w:t>
      </w:r>
      <w:r w:rsidRPr="00305019">
        <w:rPr>
          <w:lang w:eastAsia="zh-CN"/>
        </w:rPr>
        <w:t>Strategy</w:t>
      </w:r>
      <w:r>
        <w:rPr>
          <w:rFonts w:hint="eastAsia"/>
          <w:lang w:eastAsia="zh-CN"/>
        </w:rPr>
        <w:t xml:space="preserve"> </w:t>
      </w:r>
      <w:r w:rsidRPr="00305019">
        <w:rPr>
          <w:lang w:eastAsia="zh-CN"/>
        </w:rPr>
        <w:t xml:space="preserve">Story (2024) </w:t>
      </w:r>
      <w:r w:rsidRPr="00305019">
        <w:rPr>
          <w:i/>
          <w:iCs/>
          <w:lang w:eastAsia="zh-CN"/>
        </w:rPr>
        <w:t>Tesco Pestel Analysis - The Strategy Story, The Strategy Story</w:t>
      </w:r>
      <w:r w:rsidRPr="00305019">
        <w:rPr>
          <w:rFonts w:hint="eastAsia"/>
          <w:i/>
          <w:iCs/>
          <w:lang w:eastAsia="zh-CN"/>
        </w:rPr>
        <w:t xml:space="preserve">. </w:t>
      </w:r>
      <w:r w:rsidRPr="00305019">
        <w:rPr>
          <w:i/>
          <w:iCs/>
          <w:lang w:eastAsia="zh-CN"/>
        </w:rPr>
        <w:t>[online] Simplifying Business Strategies.</w:t>
      </w:r>
      <w:r w:rsidRPr="00305019">
        <w:rPr>
          <w:lang w:eastAsia="zh-CN"/>
        </w:rPr>
        <w:t xml:space="preserve"> Available at: https://thestrategystory.com/blog/tesco-pestel-analysis/#google_vignette (Accessed: 16 March 2024)</w:t>
      </w:r>
    </w:p>
    <w:p w14:paraId="531D7A85" w14:textId="62DA4BB7" w:rsidR="00305019" w:rsidRDefault="003D4C82" w:rsidP="00E35761">
      <w:pPr>
        <w:pStyle w:val="aa"/>
        <w:numPr>
          <w:ilvl w:val="0"/>
          <w:numId w:val="1"/>
        </w:numPr>
        <w:spacing w:line="480" w:lineRule="auto"/>
        <w:ind w:firstLineChars="0"/>
        <w:jc w:val="both"/>
        <w:rPr>
          <w:lang w:eastAsia="zh-CN"/>
        </w:rPr>
      </w:pPr>
      <w:r w:rsidRPr="003D4C82">
        <w:rPr>
          <w:lang w:eastAsia="zh-CN"/>
        </w:rPr>
        <w:t xml:space="preserve">Shaw, A.A. (2024) </w:t>
      </w:r>
      <w:r w:rsidRPr="003D4C82">
        <w:rPr>
          <w:i/>
          <w:iCs/>
          <w:lang w:eastAsia="zh-CN"/>
        </w:rPr>
        <w:t>Pestle analysis of Tesco</w:t>
      </w:r>
      <w:r w:rsidRPr="003D4C82">
        <w:rPr>
          <w:rFonts w:hint="eastAsia"/>
          <w:i/>
          <w:iCs/>
          <w:lang w:eastAsia="zh-CN"/>
        </w:rPr>
        <w:t xml:space="preserve">. </w:t>
      </w:r>
      <w:r w:rsidRPr="003D4C82">
        <w:rPr>
          <w:i/>
          <w:iCs/>
          <w:lang w:eastAsia="zh-CN"/>
        </w:rPr>
        <w:t>[online] Business Management &amp; Marketing.</w:t>
      </w:r>
      <w:r w:rsidRPr="003D4C82">
        <w:rPr>
          <w:lang w:eastAsia="zh-CN"/>
        </w:rPr>
        <w:t xml:space="preserve"> Available at: https://swotandpestleanalysis.com/pestle-analysis-of-tesco/ (Accessed: 16 March 2024)</w:t>
      </w:r>
    </w:p>
    <w:p w14:paraId="2EA60F2E" w14:textId="62CF6CF7" w:rsidR="003D4C82" w:rsidRDefault="00BE4B11" w:rsidP="00E35761">
      <w:pPr>
        <w:pStyle w:val="aa"/>
        <w:numPr>
          <w:ilvl w:val="0"/>
          <w:numId w:val="1"/>
        </w:numPr>
        <w:spacing w:line="480" w:lineRule="auto"/>
        <w:ind w:firstLineChars="0"/>
        <w:jc w:val="both"/>
        <w:rPr>
          <w:lang w:eastAsia="zh-CN"/>
        </w:rPr>
      </w:pPr>
      <w:proofErr w:type="spellStart"/>
      <w:r w:rsidRPr="00BE4B11">
        <w:rPr>
          <w:lang w:eastAsia="zh-CN"/>
        </w:rPr>
        <w:lastRenderedPageBreak/>
        <w:t>MBASkool</w:t>
      </w:r>
      <w:proofErr w:type="spellEnd"/>
      <w:r w:rsidRPr="00BE4B11">
        <w:rPr>
          <w:lang w:eastAsia="zh-CN"/>
        </w:rPr>
        <w:t xml:space="preserve"> (2023) </w:t>
      </w:r>
      <w:r w:rsidRPr="00BE4B11">
        <w:rPr>
          <w:i/>
          <w:iCs/>
          <w:lang w:eastAsia="zh-CN"/>
        </w:rPr>
        <w:t>Tesco pestle analysis - detailed Pestel factors</w:t>
      </w:r>
      <w:r w:rsidRPr="00BE4B11">
        <w:rPr>
          <w:rFonts w:hint="eastAsia"/>
          <w:i/>
          <w:iCs/>
          <w:lang w:eastAsia="zh-CN"/>
        </w:rPr>
        <w:t xml:space="preserve">. </w:t>
      </w:r>
      <w:r w:rsidRPr="00BE4B11">
        <w:rPr>
          <w:i/>
          <w:iCs/>
          <w:lang w:eastAsia="zh-CN"/>
        </w:rPr>
        <w:t xml:space="preserve">[online] MBA </w:t>
      </w:r>
      <w:proofErr w:type="spellStart"/>
      <w:r w:rsidRPr="00BE4B11">
        <w:rPr>
          <w:i/>
          <w:iCs/>
          <w:lang w:eastAsia="zh-CN"/>
        </w:rPr>
        <w:t>Skool</w:t>
      </w:r>
      <w:proofErr w:type="spellEnd"/>
      <w:r w:rsidRPr="00BE4B11">
        <w:rPr>
          <w:i/>
          <w:iCs/>
          <w:lang w:eastAsia="zh-CN"/>
        </w:rPr>
        <w:t>.</w:t>
      </w:r>
      <w:r w:rsidRPr="00BE4B11">
        <w:rPr>
          <w:lang w:eastAsia="zh-CN"/>
        </w:rPr>
        <w:t xml:space="preserve"> Available at: https://www.mbaskool.com/pestle-analysis/companies/18023-tesco.html (Accessed: 16 March 2024)</w:t>
      </w:r>
    </w:p>
    <w:p w14:paraId="2FDF199E" w14:textId="6611BE6E" w:rsidR="00BE4B11" w:rsidRDefault="00AF477C" w:rsidP="00E35761">
      <w:pPr>
        <w:pStyle w:val="aa"/>
        <w:numPr>
          <w:ilvl w:val="0"/>
          <w:numId w:val="1"/>
        </w:numPr>
        <w:spacing w:line="480" w:lineRule="auto"/>
        <w:ind w:firstLineChars="0"/>
        <w:jc w:val="both"/>
        <w:rPr>
          <w:lang w:eastAsia="zh-CN"/>
        </w:rPr>
      </w:pPr>
      <w:r w:rsidRPr="00AF477C">
        <w:rPr>
          <w:lang w:eastAsia="zh-CN"/>
        </w:rPr>
        <w:t xml:space="preserve">Miller, K. (2022) </w:t>
      </w:r>
      <w:r w:rsidRPr="00AF477C">
        <w:rPr>
          <w:i/>
          <w:iCs/>
          <w:lang w:eastAsia="zh-CN"/>
        </w:rPr>
        <w:t>An accurate and methodical pestle analysis of Tesco</w:t>
      </w:r>
      <w:r w:rsidRPr="00AF477C">
        <w:rPr>
          <w:rFonts w:hint="eastAsia"/>
          <w:i/>
          <w:iCs/>
          <w:lang w:eastAsia="zh-CN"/>
        </w:rPr>
        <w:t xml:space="preserve">. </w:t>
      </w:r>
      <w:r w:rsidRPr="00AF477C">
        <w:rPr>
          <w:i/>
          <w:iCs/>
          <w:lang w:eastAsia="zh-CN"/>
        </w:rPr>
        <w:t xml:space="preserve">[online] </w:t>
      </w:r>
      <w:proofErr w:type="spellStart"/>
      <w:r w:rsidRPr="00AF477C">
        <w:rPr>
          <w:i/>
          <w:iCs/>
          <w:lang w:eastAsia="zh-CN"/>
        </w:rPr>
        <w:t>Crowjack</w:t>
      </w:r>
      <w:proofErr w:type="spellEnd"/>
      <w:r w:rsidRPr="00AF477C">
        <w:rPr>
          <w:i/>
          <w:iCs/>
          <w:lang w:eastAsia="zh-CN"/>
        </w:rPr>
        <w:t>.</w:t>
      </w:r>
      <w:r w:rsidRPr="00AF477C">
        <w:rPr>
          <w:lang w:eastAsia="zh-CN"/>
        </w:rPr>
        <w:t xml:space="preserve"> Available at: https://crowjack.com/pestle-analysis/tesco (Accessed: 16 March 2024)</w:t>
      </w:r>
    </w:p>
    <w:p w14:paraId="53CFDDA7" w14:textId="516E805B" w:rsidR="00AF477C" w:rsidRDefault="00C86F84" w:rsidP="00E35761">
      <w:pPr>
        <w:pStyle w:val="aa"/>
        <w:numPr>
          <w:ilvl w:val="0"/>
          <w:numId w:val="1"/>
        </w:numPr>
        <w:spacing w:line="480" w:lineRule="auto"/>
        <w:ind w:firstLineChars="0"/>
        <w:jc w:val="both"/>
        <w:rPr>
          <w:lang w:eastAsia="zh-CN"/>
        </w:rPr>
      </w:pPr>
      <w:r w:rsidRPr="00C86F84">
        <w:rPr>
          <w:lang w:eastAsia="zh-CN"/>
        </w:rPr>
        <w:t xml:space="preserve">Reddy, M. (2023) </w:t>
      </w:r>
      <w:r w:rsidRPr="00C86F84">
        <w:rPr>
          <w:i/>
          <w:iCs/>
          <w:lang w:eastAsia="zh-CN"/>
        </w:rPr>
        <w:t>Pestle analysis of Tesco in a Simplified way</w:t>
      </w:r>
      <w:r w:rsidRPr="00C86F84">
        <w:rPr>
          <w:rFonts w:hint="eastAsia"/>
          <w:i/>
          <w:iCs/>
          <w:lang w:eastAsia="zh-CN"/>
        </w:rPr>
        <w:t xml:space="preserve">. </w:t>
      </w:r>
      <w:r w:rsidRPr="00C86F84">
        <w:rPr>
          <w:i/>
          <w:iCs/>
          <w:lang w:eastAsia="zh-CN"/>
        </w:rPr>
        <w:t>[online] Business Mavericks.</w:t>
      </w:r>
      <w:r w:rsidRPr="00C86F84">
        <w:rPr>
          <w:lang w:eastAsia="zh-CN"/>
        </w:rPr>
        <w:t xml:space="preserve"> Available at: https://businessmavericks.org/pestle-analysis-of-tesco/ (Accessed: 16 March 2024)</w:t>
      </w:r>
    </w:p>
    <w:p w14:paraId="697852B2" w14:textId="4BE1153E" w:rsidR="00C86F84" w:rsidRDefault="00464A21" w:rsidP="00464A21">
      <w:pPr>
        <w:pStyle w:val="aa"/>
        <w:numPr>
          <w:ilvl w:val="0"/>
          <w:numId w:val="1"/>
        </w:numPr>
        <w:spacing w:line="480" w:lineRule="auto"/>
        <w:ind w:firstLineChars="0"/>
        <w:jc w:val="both"/>
        <w:rPr>
          <w:lang w:eastAsia="zh-CN"/>
        </w:rPr>
      </w:pPr>
      <w:r w:rsidRPr="00464A21">
        <w:rPr>
          <w:lang w:eastAsia="zh-CN"/>
        </w:rPr>
        <w:t xml:space="preserve">Pantano, E., </w:t>
      </w:r>
      <w:proofErr w:type="spellStart"/>
      <w:r w:rsidRPr="00464A21">
        <w:rPr>
          <w:lang w:eastAsia="zh-CN"/>
        </w:rPr>
        <w:t>Priporas</w:t>
      </w:r>
      <w:proofErr w:type="spellEnd"/>
      <w:r w:rsidRPr="00464A21">
        <w:rPr>
          <w:lang w:eastAsia="zh-CN"/>
        </w:rPr>
        <w:t xml:space="preserve">, C.V., Sorace, S. and </w:t>
      </w:r>
      <w:proofErr w:type="spellStart"/>
      <w:r w:rsidRPr="00464A21">
        <w:rPr>
          <w:lang w:eastAsia="zh-CN"/>
        </w:rPr>
        <w:t>Iazzolino</w:t>
      </w:r>
      <w:proofErr w:type="spellEnd"/>
      <w:r w:rsidRPr="00464A21">
        <w:rPr>
          <w:lang w:eastAsia="zh-CN"/>
        </w:rPr>
        <w:t xml:space="preserve">, G., 2017. </w:t>
      </w:r>
      <w:r w:rsidRPr="00464A21">
        <w:rPr>
          <w:i/>
          <w:iCs/>
          <w:lang w:eastAsia="zh-CN"/>
        </w:rPr>
        <w:t>Does innovation-orientation lead to retail industry growth? Empirical evidence from patent analysis. Journal of Retailing and Consumer Services, 34, pp.88-94.</w:t>
      </w:r>
      <w:r>
        <w:rPr>
          <w:rFonts w:hint="eastAsia"/>
          <w:lang w:eastAsia="zh-CN"/>
        </w:rPr>
        <w:t xml:space="preserve"> </w:t>
      </w:r>
      <w:r w:rsidRPr="00C86F84">
        <w:rPr>
          <w:lang w:eastAsia="zh-CN"/>
        </w:rPr>
        <w:t>(Accessed: 1</w:t>
      </w:r>
      <w:r>
        <w:rPr>
          <w:rFonts w:hint="eastAsia"/>
          <w:lang w:eastAsia="zh-CN"/>
        </w:rPr>
        <w:t>7</w:t>
      </w:r>
      <w:r w:rsidRPr="00C86F84">
        <w:rPr>
          <w:lang w:eastAsia="zh-CN"/>
        </w:rPr>
        <w:t xml:space="preserve"> March 2024)</w:t>
      </w:r>
    </w:p>
    <w:p w14:paraId="2972D308" w14:textId="39832FB3" w:rsidR="00464A21" w:rsidRDefault="00464A21" w:rsidP="00464A21">
      <w:pPr>
        <w:pStyle w:val="aa"/>
        <w:numPr>
          <w:ilvl w:val="0"/>
          <w:numId w:val="1"/>
        </w:numPr>
        <w:spacing w:line="480" w:lineRule="auto"/>
        <w:ind w:firstLineChars="0"/>
        <w:jc w:val="both"/>
        <w:rPr>
          <w:lang w:eastAsia="zh-CN"/>
        </w:rPr>
      </w:pPr>
      <w:r w:rsidRPr="00464A21">
        <w:rPr>
          <w:lang w:eastAsia="zh-CN"/>
        </w:rPr>
        <w:t xml:space="preserve">Sadun, R., 2015. </w:t>
      </w:r>
      <w:r w:rsidRPr="00464A21">
        <w:rPr>
          <w:i/>
          <w:iCs/>
          <w:lang w:eastAsia="zh-CN"/>
        </w:rPr>
        <w:t xml:space="preserve">Does planning regulation protect independent </w:t>
      </w:r>
      <w:proofErr w:type="gramStart"/>
      <w:r w:rsidRPr="00464A21">
        <w:rPr>
          <w:i/>
          <w:iCs/>
          <w:lang w:eastAsia="zh-CN"/>
        </w:rPr>
        <w:t>retailers?.</w:t>
      </w:r>
      <w:proofErr w:type="gramEnd"/>
      <w:r w:rsidRPr="00464A21">
        <w:rPr>
          <w:i/>
          <w:iCs/>
          <w:lang w:eastAsia="zh-CN"/>
        </w:rPr>
        <w:t xml:space="preserve"> Review of Economics and Statistics, 97(5), pp.983-1001.</w:t>
      </w:r>
      <w:r w:rsidRPr="00464A21">
        <w:rPr>
          <w:lang w:eastAsia="zh-CN"/>
        </w:rPr>
        <w:t xml:space="preserve"> </w:t>
      </w:r>
      <w:r w:rsidRPr="00C86F84">
        <w:rPr>
          <w:lang w:eastAsia="zh-CN"/>
        </w:rPr>
        <w:t>(Accessed: 1</w:t>
      </w:r>
      <w:r>
        <w:rPr>
          <w:rFonts w:hint="eastAsia"/>
          <w:lang w:eastAsia="zh-CN"/>
        </w:rPr>
        <w:t>7</w:t>
      </w:r>
      <w:r w:rsidRPr="00C86F84">
        <w:rPr>
          <w:lang w:eastAsia="zh-CN"/>
        </w:rPr>
        <w:t xml:space="preserve"> March 2024)</w:t>
      </w:r>
    </w:p>
    <w:p w14:paraId="6F9BB044" w14:textId="7321499D" w:rsidR="00464A21" w:rsidRDefault="0011100D" w:rsidP="00464A21">
      <w:pPr>
        <w:pStyle w:val="aa"/>
        <w:numPr>
          <w:ilvl w:val="0"/>
          <w:numId w:val="1"/>
        </w:numPr>
        <w:spacing w:line="480" w:lineRule="auto"/>
        <w:ind w:firstLineChars="0"/>
        <w:jc w:val="both"/>
        <w:rPr>
          <w:lang w:eastAsia="zh-CN"/>
        </w:rPr>
      </w:pPr>
      <w:r w:rsidRPr="0011100D">
        <w:rPr>
          <w:lang w:eastAsia="zh-CN"/>
        </w:rPr>
        <w:t xml:space="preserve">Stan, V., 2015. </w:t>
      </w:r>
      <w:r w:rsidRPr="0011100D">
        <w:rPr>
          <w:i/>
          <w:iCs/>
          <w:lang w:eastAsia="zh-CN"/>
        </w:rPr>
        <w:t>Antecedents of customer loyalty in the retailing sector: the impact of switching costs. Journal of Applied Business Research (JABR), 31(2), pp.371-382.</w:t>
      </w:r>
      <w:r w:rsidRPr="0011100D">
        <w:rPr>
          <w:lang w:eastAsia="zh-CN"/>
        </w:rPr>
        <w:t xml:space="preserve"> </w:t>
      </w:r>
      <w:r w:rsidRPr="00C86F84">
        <w:rPr>
          <w:lang w:eastAsia="zh-CN"/>
        </w:rPr>
        <w:t>(Accessed: 1</w:t>
      </w:r>
      <w:r>
        <w:rPr>
          <w:rFonts w:hint="eastAsia"/>
          <w:lang w:eastAsia="zh-CN"/>
        </w:rPr>
        <w:t>7</w:t>
      </w:r>
      <w:r w:rsidRPr="00C86F84">
        <w:rPr>
          <w:lang w:eastAsia="zh-CN"/>
        </w:rPr>
        <w:t xml:space="preserve"> March 2024)</w:t>
      </w:r>
    </w:p>
    <w:p w14:paraId="52219545" w14:textId="13E8068C" w:rsidR="0011100D" w:rsidRDefault="00C6119B" w:rsidP="00464A21">
      <w:pPr>
        <w:pStyle w:val="aa"/>
        <w:numPr>
          <w:ilvl w:val="0"/>
          <w:numId w:val="1"/>
        </w:numPr>
        <w:spacing w:line="480" w:lineRule="auto"/>
        <w:ind w:firstLineChars="0"/>
        <w:jc w:val="both"/>
        <w:rPr>
          <w:lang w:eastAsia="zh-CN"/>
        </w:rPr>
      </w:pPr>
      <w:r w:rsidRPr="00C6119B">
        <w:rPr>
          <w:lang w:eastAsia="zh-CN"/>
        </w:rPr>
        <w:t xml:space="preserve">Wang, Y., Tang, W. and Zhao, R., 2018. </w:t>
      </w:r>
      <w:r w:rsidRPr="00C6119B">
        <w:rPr>
          <w:i/>
          <w:iCs/>
          <w:lang w:eastAsia="zh-CN"/>
        </w:rPr>
        <w:t>Information sharing and information concealment in the presence of a dominant retailer. Computers &amp; Industrial Engineering, 121, pp.36-50.</w:t>
      </w:r>
      <w:r w:rsidRPr="00C6119B">
        <w:rPr>
          <w:lang w:eastAsia="zh-CN"/>
        </w:rPr>
        <w:t xml:space="preserve"> </w:t>
      </w:r>
      <w:r w:rsidRPr="00C86F84">
        <w:rPr>
          <w:lang w:eastAsia="zh-CN"/>
        </w:rPr>
        <w:t>(Accessed: 1</w:t>
      </w:r>
      <w:r>
        <w:rPr>
          <w:rFonts w:hint="eastAsia"/>
          <w:lang w:eastAsia="zh-CN"/>
        </w:rPr>
        <w:t>7</w:t>
      </w:r>
      <w:r w:rsidRPr="00C86F84">
        <w:rPr>
          <w:lang w:eastAsia="zh-CN"/>
        </w:rPr>
        <w:t xml:space="preserve"> March 2024)</w:t>
      </w:r>
    </w:p>
    <w:p w14:paraId="5AB60062" w14:textId="066D3001" w:rsidR="00C6119B" w:rsidRDefault="005E354A" w:rsidP="00464A21">
      <w:pPr>
        <w:pStyle w:val="aa"/>
        <w:numPr>
          <w:ilvl w:val="0"/>
          <w:numId w:val="1"/>
        </w:numPr>
        <w:spacing w:line="480" w:lineRule="auto"/>
        <w:ind w:firstLineChars="0"/>
        <w:jc w:val="both"/>
        <w:rPr>
          <w:lang w:eastAsia="zh-CN"/>
        </w:rPr>
      </w:pPr>
      <w:proofErr w:type="spellStart"/>
      <w:r w:rsidRPr="005E354A">
        <w:rPr>
          <w:lang w:eastAsia="zh-CN"/>
        </w:rPr>
        <w:lastRenderedPageBreak/>
        <w:t>Rijamampianina</w:t>
      </w:r>
      <w:proofErr w:type="spellEnd"/>
      <w:r w:rsidRPr="005E354A">
        <w:rPr>
          <w:lang w:eastAsia="zh-CN"/>
        </w:rPr>
        <w:t xml:space="preserve">, R, </w:t>
      </w:r>
      <w:proofErr w:type="spellStart"/>
      <w:r w:rsidRPr="005E354A">
        <w:rPr>
          <w:lang w:eastAsia="zh-CN"/>
        </w:rPr>
        <w:t>Abratt</w:t>
      </w:r>
      <w:proofErr w:type="spellEnd"/>
      <w:r w:rsidRPr="005E354A">
        <w:rPr>
          <w:lang w:eastAsia="zh-CN"/>
        </w:rPr>
        <w:t xml:space="preserve">, R &amp; February, Y 2003. </w:t>
      </w:r>
      <w:r w:rsidRPr="00A871C4">
        <w:rPr>
          <w:i/>
          <w:iCs/>
          <w:lang w:eastAsia="zh-CN"/>
        </w:rPr>
        <w:t>‘A framework for concentric diversification through sustainable competitive advantage’. Management Decision, vol. 41, no. 4, pp. 362-375.</w:t>
      </w:r>
      <w:r w:rsidRPr="00C6119B">
        <w:rPr>
          <w:lang w:eastAsia="zh-CN"/>
        </w:rPr>
        <w:t xml:space="preserve"> </w:t>
      </w:r>
      <w:r w:rsidRPr="00C86F84">
        <w:rPr>
          <w:lang w:eastAsia="zh-CN"/>
        </w:rPr>
        <w:t>(Accessed: 1</w:t>
      </w:r>
      <w:r w:rsidR="00A871C4">
        <w:rPr>
          <w:rFonts w:hint="eastAsia"/>
          <w:lang w:eastAsia="zh-CN"/>
        </w:rPr>
        <w:t>8</w:t>
      </w:r>
      <w:r w:rsidRPr="00C86F84">
        <w:rPr>
          <w:lang w:eastAsia="zh-CN"/>
        </w:rPr>
        <w:t xml:space="preserve"> March 2024)</w:t>
      </w:r>
    </w:p>
    <w:p w14:paraId="1ED2EFFE" w14:textId="71B5FBC9" w:rsidR="00A871C4" w:rsidRDefault="00A871C4" w:rsidP="00A871C4">
      <w:pPr>
        <w:pStyle w:val="aa"/>
        <w:numPr>
          <w:ilvl w:val="0"/>
          <w:numId w:val="1"/>
        </w:numPr>
        <w:spacing w:line="480" w:lineRule="auto"/>
        <w:ind w:firstLineChars="0"/>
        <w:jc w:val="both"/>
        <w:rPr>
          <w:lang w:eastAsia="zh-CN"/>
        </w:rPr>
      </w:pPr>
      <w:r w:rsidRPr="00A871C4">
        <w:rPr>
          <w:lang w:eastAsia="zh-CN"/>
        </w:rPr>
        <w:t xml:space="preserve">Sanchez-Rodrigues, V., Harris, I., &amp; Mason, R. (2015). </w:t>
      </w:r>
      <w:r w:rsidRPr="00460038">
        <w:rPr>
          <w:i/>
          <w:iCs/>
          <w:lang w:eastAsia="zh-CN"/>
        </w:rPr>
        <w:t>Horizontal logistics collaboration for enhanced supply chain performance: An international retail perspective. Supply Chain Management: An International Journal, 20(6), 631-647.</w:t>
      </w:r>
      <w:r>
        <w:rPr>
          <w:rFonts w:hint="eastAsia"/>
          <w:lang w:eastAsia="zh-CN"/>
        </w:rPr>
        <w:t xml:space="preserve"> </w:t>
      </w:r>
      <w:r w:rsidRPr="00A871C4">
        <w:rPr>
          <w:lang w:eastAsia="zh-CN"/>
        </w:rPr>
        <w:t xml:space="preserve"> </w:t>
      </w:r>
      <w:r w:rsidRPr="00C86F84">
        <w:rPr>
          <w:lang w:eastAsia="zh-CN"/>
        </w:rPr>
        <w:t>(Accessed: 1</w:t>
      </w:r>
      <w:r>
        <w:rPr>
          <w:rFonts w:hint="eastAsia"/>
          <w:lang w:eastAsia="zh-CN"/>
        </w:rPr>
        <w:t>8</w:t>
      </w:r>
      <w:r w:rsidRPr="00C86F84">
        <w:rPr>
          <w:lang w:eastAsia="zh-CN"/>
        </w:rPr>
        <w:t xml:space="preserve"> March 2024)</w:t>
      </w:r>
    </w:p>
    <w:p w14:paraId="50E2EA72" w14:textId="2EAEB90F" w:rsidR="00A871C4" w:rsidRDefault="00460038" w:rsidP="00464A21">
      <w:pPr>
        <w:pStyle w:val="aa"/>
        <w:numPr>
          <w:ilvl w:val="0"/>
          <w:numId w:val="1"/>
        </w:numPr>
        <w:spacing w:line="480" w:lineRule="auto"/>
        <w:ind w:firstLineChars="0"/>
        <w:jc w:val="both"/>
        <w:rPr>
          <w:lang w:eastAsia="zh-CN"/>
        </w:rPr>
      </w:pPr>
      <w:r w:rsidRPr="00460038">
        <w:rPr>
          <w:lang w:eastAsia="zh-CN"/>
        </w:rPr>
        <w:t xml:space="preserve">Blythman, J 2012, </w:t>
      </w:r>
      <w:r w:rsidRPr="00460038">
        <w:rPr>
          <w:i/>
          <w:iCs/>
          <w:lang w:eastAsia="zh-CN"/>
        </w:rPr>
        <w:t>Shopped: The shocking power of British supermarkets, HarperCollins, London</w:t>
      </w:r>
      <w:r>
        <w:rPr>
          <w:rFonts w:hint="eastAsia"/>
          <w:i/>
          <w:iCs/>
          <w:lang w:eastAsia="zh-CN"/>
        </w:rPr>
        <w:t>, p.67.</w:t>
      </w:r>
      <w:r w:rsidRPr="00460038">
        <w:rPr>
          <w:lang w:eastAsia="zh-CN"/>
        </w:rPr>
        <w:t xml:space="preserve"> </w:t>
      </w:r>
      <w:r w:rsidRPr="00C86F84">
        <w:rPr>
          <w:lang w:eastAsia="zh-CN"/>
        </w:rPr>
        <w:t>(Accessed: 1</w:t>
      </w:r>
      <w:r>
        <w:rPr>
          <w:rFonts w:hint="eastAsia"/>
          <w:lang w:eastAsia="zh-CN"/>
        </w:rPr>
        <w:t>8</w:t>
      </w:r>
      <w:r w:rsidRPr="00C86F84">
        <w:rPr>
          <w:lang w:eastAsia="zh-CN"/>
        </w:rPr>
        <w:t xml:space="preserve"> March 2024)</w:t>
      </w:r>
    </w:p>
    <w:p w14:paraId="70AF8811" w14:textId="77777777" w:rsidR="00460038" w:rsidRDefault="00460038" w:rsidP="00464A21">
      <w:pPr>
        <w:pStyle w:val="aa"/>
        <w:numPr>
          <w:ilvl w:val="0"/>
          <w:numId w:val="1"/>
        </w:numPr>
        <w:spacing w:line="480" w:lineRule="auto"/>
        <w:ind w:firstLineChars="0"/>
        <w:jc w:val="both"/>
        <w:rPr>
          <w:lang w:eastAsia="zh-CN"/>
        </w:rPr>
      </w:pPr>
    </w:p>
    <w:p w14:paraId="729B13D3" w14:textId="77777777" w:rsidR="00224F1E" w:rsidRDefault="00224F1E" w:rsidP="00E35761">
      <w:pPr>
        <w:spacing w:line="480" w:lineRule="auto"/>
        <w:jc w:val="both"/>
        <w:rPr>
          <w:lang w:eastAsia="zh-CN"/>
        </w:rPr>
      </w:pPr>
    </w:p>
    <w:p w14:paraId="3E414415" w14:textId="77777777" w:rsidR="00224F1E" w:rsidRDefault="00224F1E" w:rsidP="00E35761">
      <w:pPr>
        <w:spacing w:line="480" w:lineRule="auto"/>
        <w:jc w:val="both"/>
        <w:rPr>
          <w:lang w:eastAsia="zh-CN"/>
        </w:rPr>
      </w:pPr>
    </w:p>
    <w:p w14:paraId="6143A6C9" w14:textId="77777777" w:rsidR="00305019" w:rsidRDefault="00305019" w:rsidP="00E35761">
      <w:pPr>
        <w:spacing w:line="480" w:lineRule="auto"/>
        <w:jc w:val="both"/>
        <w:rPr>
          <w:lang w:eastAsia="zh-CN"/>
        </w:rPr>
      </w:pPr>
    </w:p>
    <w:p w14:paraId="0581695F" w14:textId="77777777" w:rsidR="00305019" w:rsidRDefault="00305019" w:rsidP="00E35761">
      <w:pPr>
        <w:spacing w:line="480" w:lineRule="auto"/>
        <w:jc w:val="both"/>
        <w:rPr>
          <w:lang w:eastAsia="zh-CN"/>
        </w:rPr>
      </w:pPr>
    </w:p>
    <w:p w14:paraId="2892F434" w14:textId="77777777" w:rsidR="00305019" w:rsidRDefault="00305019" w:rsidP="00E35761">
      <w:pPr>
        <w:spacing w:line="480" w:lineRule="auto"/>
        <w:jc w:val="both"/>
        <w:rPr>
          <w:lang w:eastAsia="zh-CN"/>
        </w:rPr>
      </w:pPr>
    </w:p>
    <w:p w14:paraId="64D9DE62" w14:textId="77777777" w:rsidR="00305019" w:rsidRDefault="00305019" w:rsidP="00E35761">
      <w:pPr>
        <w:spacing w:line="480" w:lineRule="auto"/>
        <w:jc w:val="both"/>
        <w:rPr>
          <w:lang w:eastAsia="zh-CN"/>
        </w:rPr>
      </w:pPr>
    </w:p>
    <w:p w14:paraId="1DD02208" w14:textId="77777777" w:rsidR="00224F1E" w:rsidRDefault="00224F1E" w:rsidP="00E35761">
      <w:pPr>
        <w:spacing w:line="480" w:lineRule="auto"/>
        <w:jc w:val="both"/>
        <w:rPr>
          <w:lang w:eastAsia="zh-CN"/>
        </w:rPr>
      </w:pPr>
    </w:p>
    <w:p w14:paraId="0F8C9A83" w14:textId="77777777" w:rsidR="00A87D85" w:rsidRDefault="00A87D85" w:rsidP="00E35761">
      <w:pPr>
        <w:spacing w:line="480" w:lineRule="auto"/>
        <w:jc w:val="both"/>
        <w:rPr>
          <w:lang w:eastAsia="zh-CN"/>
        </w:rPr>
      </w:pPr>
    </w:p>
    <w:p w14:paraId="73A7A988" w14:textId="77777777" w:rsidR="00224F1E" w:rsidRDefault="00224F1E" w:rsidP="00E35761">
      <w:pPr>
        <w:spacing w:line="480" w:lineRule="auto"/>
        <w:jc w:val="both"/>
        <w:rPr>
          <w:lang w:eastAsia="zh-CN"/>
        </w:rPr>
      </w:pPr>
    </w:p>
    <w:p w14:paraId="6C4D0CB5" w14:textId="77777777" w:rsidR="00224F1E" w:rsidRDefault="00224F1E" w:rsidP="00E35761">
      <w:pPr>
        <w:pStyle w:val="1"/>
        <w:spacing w:line="480" w:lineRule="auto"/>
        <w:jc w:val="both"/>
      </w:pPr>
      <w:bookmarkStart w:id="18" w:name="_Toc155982618"/>
      <w:bookmarkStart w:id="19" w:name="_Toc161721330"/>
      <w:r w:rsidRPr="00356446">
        <w:lastRenderedPageBreak/>
        <w:t>Appendices</w:t>
      </w:r>
      <w:bookmarkEnd w:id="18"/>
      <w:bookmarkEnd w:id="19"/>
    </w:p>
    <w:p w14:paraId="2A244369" w14:textId="466A2D0D" w:rsidR="00224F1E" w:rsidRDefault="00224F1E" w:rsidP="00E35761">
      <w:pPr>
        <w:pStyle w:val="aa"/>
        <w:numPr>
          <w:ilvl w:val="0"/>
          <w:numId w:val="2"/>
        </w:numPr>
        <w:spacing w:line="480" w:lineRule="auto"/>
        <w:ind w:firstLineChars="0"/>
        <w:jc w:val="both"/>
        <w:rPr>
          <w:lang w:eastAsia="zh-CN"/>
        </w:rPr>
      </w:pPr>
      <w:r w:rsidRPr="00224F1E">
        <w:rPr>
          <w:lang w:eastAsia="zh-CN"/>
        </w:rPr>
        <w:t>Market share of grocery stores in Great Britain from January 2017 to October 2023</w:t>
      </w:r>
    </w:p>
    <w:p w14:paraId="63B99BF4" w14:textId="22A78B34" w:rsidR="00224F1E" w:rsidRPr="00DF4370" w:rsidRDefault="00F21CFC" w:rsidP="00224F1E">
      <w:pPr>
        <w:spacing w:line="480" w:lineRule="auto"/>
        <w:jc w:val="both"/>
        <w:rPr>
          <w:lang w:eastAsia="zh-CN"/>
        </w:rPr>
      </w:pPr>
      <w:r>
        <w:rPr>
          <w:noProof/>
        </w:rPr>
        <w:drawing>
          <wp:inline distT="0" distB="0" distL="0" distR="0" wp14:anchorId="1093FECB" wp14:editId="31718D2B">
            <wp:extent cx="5731510" cy="2746375"/>
            <wp:effectExtent l="0" t="0" r="0" b="0"/>
            <wp:docPr id="5260713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71340" name=""/>
                    <pic:cNvPicPr/>
                  </pic:nvPicPr>
                  <pic:blipFill>
                    <a:blip r:embed="rId64"/>
                    <a:stretch>
                      <a:fillRect/>
                    </a:stretch>
                  </pic:blipFill>
                  <pic:spPr>
                    <a:xfrm>
                      <a:off x="0" y="0"/>
                      <a:ext cx="5731510" cy="2746375"/>
                    </a:xfrm>
                    <a:prstGeom prst="rect">
                      <a:avLst/>
                    </a:prstGeom>
                  </pic:spPr>
                </pic:pic>
              </a:graphicData>
            </a:graphic>
          </wp:inline>
        </w:drawing>
      </w:r>
    </w:p>
    <w:sectPr w:rsidR="00224F1E" w:rsidRPr="00DF4370" w:rsidSect="0044726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ADB40" w14:textId="77777777" w:rsidR="00447269" w:rsidRDefault="00447269" w:rsidP="000A7C32">
      <w:pPr>
        <w:spacing w:after="0" w:line="240" w:lineRule="auto"/>
      </w:pPr>
      <w:r>
        <w:separator/>
      </w:r>
    </w:p>
  </w:endnote>
  <w:endnote w:type="continuationSeparator" w:id="0">
    <w:p w14:paraId="1C89A02B" w14:textId="77777777" w:rsidR="00447269" w:rsidRDefault="00447269"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Gill Sans Ultra Bold">
    <w:panose1 w:val="020B0A02020104020203"/>
    <w:charset w:val="00"/>
    <w:family w:val="swiss"/>
    <w:pitch w:val="variable"/>
    <w:sig w:usb0="00000007" w:usb1="00000000" w:usb2="00000000" w:usb3="00000000" w:csb0="00000003" w:csb1="00000000"/>
  </w:font>
  <w:font w:name="Segoe UI Black">
    <w:panose1 w:val="020B0A02040204020203"/>
    <w:charset w:val="00"/>
    <w:family w:val="swiss"/>
    <w:pitch w:val="variable"/>
    <w:sig w:usb0="E00002FF" w:usb1="4000E4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00ECC" w14:textId="77777777" w:rsidR="00447269" w:rsidRDefault="00447269" w:rsidP="000A7C32">
      <w:pPr>
        <w:spacing w:after="0" w:line="240" w:lineRule="auto"/>
      </w:pPr>
      <w:r>
        <w:separator/>
      </w:r>
    </w:p>
  </w:footnote>
  <w:footnote w:type="continuationSeparator" w:id="0">
    <w:p w14:paraId="55AE3E32" w14:textId="77777777" w:rsidR="00447269" w:rsidRDefault="00447269" w:rsidP="000A7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D245C"/>
    <w:multiLevelType w:val="hybridMultilevel"/>
    <w:tmpl w:val="E6947678"/>
    <w:lvl w:ilvl="0" w:tplc="F43678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5094B15"/>
    <w:multiLevelType w:val="hybridMultilevel"/>
    <w:tmpl w:val="ED0C6E38"/>
    <w:lvl w:ilvl="0" w:tplc="58BC862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16649989">
    <w:abstractNumId w:val="0"/>
  </w:num>
  <w:num w:numId="2" w16cid:durableId="1970044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91944"/>
    <w:rsid w:val="00001192"/>
    <w:rsid w:val="0001453D"/>
    <w:rsid w:val="000553DB"/>
    <w:rsid w:val="000641FA"/>
    <w:rsid w:val="0008163C"/>
    <w:rsid w:val="0009204F"/>
    <w:rsid w:val="000A7C32"/>
    <w:rsid w:val="000B553B"/>
    <w:rsid w:val="000F4F65"/>
    <w:rsid w:val="0011100D"/>
    <w:rsid w:val="0011599F"/>
    <w:rsid w:val="00120075"/>
    <w:rsid w:val="001262C4"/>
    <w:rsid w:val="00141A40"/>
    <w:rsid w:val="0014296E"/>
    <w:rsid w:val="00146189"/>
    <w:rsid w:val="001706E0"/>
    <w:rsid w:val="001B609B"/>
    <w:rsid w:val="001D0EAF"/>
    <w:rsid w:val="001E64BE"/>
    <w:rsid w:val="001F0846"/>
    <w:rsid w:val="00203AA4"/>
    <w:rsid w:val="00224F1E"/>
    <w:rsid w:val="00243BD7"/>
    <w:rsid w:val="00245AC3"/>
    <w:rsid w:val="00291944"/>
    <w:rsid w:val="002A1A8B"/>
    <w:rsid w:val="002B6844"/>
    <w:rsid w:val="002B6B57"/>
    <w:rsid w:val="002D4CA6"/>
    <w:rsid w:val="002D65FC"/>
    <w:rsid w:val="00305019"/>
    <w:rsid w:val="00315E9C"/>
    <w:rsid w:val="003748A7"/>
    <w:rsid w:val="0038209E"/>
    <w:rsid w:val="003B2510"/>
    <w:rsid w:val="003B4D72"/>
    <w:rsid w:val="003B517D"/>
    <w:rsid w:val="003D4C82"/>
    <w:rsid w:val="003D4FB8"/>
    <w:rsid w:val="00444B7A"/>
    <w:rsid w:val="00447269"/>
    <w:rsid w:val="00460038"/>
    <w:rsid w:val="00464A21"/>
    <w:rsid w:val="004702C9"/>
    <w:rsid w:val="004C16A8"/>
    <w:rsid w:val="004C5647"/>
    <w:rsid w:val="004E47CF"/>
    <w:rsid w:val="004E67C6"/>
    <w:rsid w:val="004F0A37"/>
    <w:rsid w:val="004F5A55"/>
    <w:rsid w:val="005002AA"/>
    <w:rsid w:val="00506ED7"/>
    <w:rsid w:val="00517DB4"/>
    <w:rsid w:val="00520218"/>
    <w:rsid w:val="0052443C"/>
    <w:rsid w:val="00530AB3"/>
    <w:rsid w:val="00536182"/>
    <w:rsid w:val="00546BA6"/>
    <w:rsid w:val="005515B1"/>
    <w:rsid w:val="00563F9F"/>
    <w:rsid w:val="005729A8"/>
    <w:rsid w:val="00591C10"/>
    <w:rsid w:val="005B3235"/>
    <w:rsid w:val="005E354A"/>
    <w:rsid w:val="005E7440"/>
    <w:rsid w:val="005F3687"/>
    <w:rsid w:val="006143CB"/>
    <w:rsid w:val="006260A8"/>
    <w:rsid w:val="00641071"/>
    <w:rsid w:val="00654303"/>
    <w:rsid w:val="00662EA9"/>
    <w:rsid w:val="00675752"/>
    <w:rsid w:val="006807BB"/>
    <w:rsid w:val="00681208"/>
    <w:rsid w:val="00687134"/>
    <w:rsid w:val="006B791F"/>
    <w:rsid w:val="006D7AE7"/>
    <w:rsid w:val="006E0F81"/>
    <w:rsid w:val="006E1E9A"/>
    <w:rsid w:val="006E4502"/>
    <w:rsid w:val="007123DD"/>
    <w:rsid w:val="0071477C"/>
    <w:rsid w:val="00756DF1"/>
    <w:rsid w:val="007849C9"/>
    <w:rsid w:val="007B1E36"/>
    <w:rsid w:val="00820AB8"/>
    <w:rsid w:val="00832F3F"/>
    <w:rsid w:val="0085489F"/>
    <w:rsid w:val="00880FED"/>
    <w:rsid w:val="008D3877"/>
    <w:rsid w:val="009044B4"/>
    <w:rsid w:val="00916243"/>
    <w:rsid w:val="0094237E"/>
    <w:rsid w:val="009449C5"/>
    <w:rsid w:val="0097096F"/>
    <w:rsid w:val="0097226F"/>
    <w:rsid w:val="00980AF3"/>
    <w:rsid w:val="00995F2B"/>
    <w:rsid w:val="009F726E"/>
    <w:rsid w:val="00A2772B"/>
    <w:rsid w:val="00A40582"/>
    <w:rsid w:val="00A46344"/>
    <w:rsid w:val="00A50D54"/>
    <w:rsid w:val="00A628A2"/>
    <w:rsid w:val="00A71DAD"/>
    <w:rsid w:val="00A8588D"/>
    <w:rsid w:val="00A871C4"/>
    <w:rsid w:val="00A87D85"/>
    <w:rsid w:val="00AA46F9"/>
    <w:rsid w:val="00AA67B1"/>
    <w:rsid w:val="00AD259B"/>
    <w:rsid w:val="00AD3266"/>
    <w:rsid w:val="00AE19CD"/>
    <w:rsid w:val="00AE4889"/>
    <w:rsid w:val="00AF477C"/>
    <w:rsid w:val="00B21E01"/>
    <w:rsid w:val="00B430EA"/>
    <w:rsid w:val="00B638B9"/>
    <w:rsid w:val="00B836EB"/>
    <w:rsid w:val="00BC775F"/>
    <w:rsid w:val="00BD6BD2"/>
    <w:rsid w:val="00BE0910"/>
    <w:rsid w:val="00BE4B11"/>
    <w:rsid w:val="00BF4177"/>
    <w:rsid w:val="00C0067F"/>
    <w:rsid w:val="00C40D52"/>
    <w:rsid w:val="00C41481"/>
    <w:rsid w:val="00C47A84"/>
    <w:rsid w:val="00C6119B"/>
    <w:rsid w:val="00C70F1B"/>
    <w:rsid w:val="00C86F84"/>
    <w:rsid w:val="00CC2C8E"/>
    <w:rsid w:val="00CC588F"/>
    <w:rsid w:val="00CD0CB3"/>
    <w:rsid w:val="00CD55F3"/>
    <w:rsid w:val="00D136B9"/>
    <w:rsid w:val="00D22E95"/>
    <w:rsid w:val="00D41AAB"/>
    <w:rsid w:val="00D447E0"/>
    <w:rsid w:val="00D460E5"/>
    <w:rsid w:val="00D65449"/>
    <w:rsid w:val="00D70A4B"/>
    <w:rsid w:val="00D81526"/>
    <w:rsid w:val="00DA6458"/>
    <w:rsid w:val="00DA6A9F"/>
    <w:rsid w:val="00DB1309"/>
    <w:rsid w:val="00DB4C78"/>
    <w:rsid w:val="00DC2F6F"/>
    <w:rsid w:val="00DE2BD0"/>
    <w:rsid w:val="00DE4D4A"/>
    <w:rsid w:val="00DF4370"/>
    <w:rsid w:val="00E33A80"/>
    <w:rsid w:val="00E35761"/>
    <w:rsid w:val="00E54CA5"/>
    <w:rsid w:val="00E61D9A"/>
    <w:rsid w:val="00E942C9"/>
    <w:rsid w:val="00E9793C"/>
    <w:rsid w:val="00EA4064"/>
    <w:rsid w:val="00ED1CC6"/>
    <w:rsid w:val="00EF4CA5"/>
    <w:rsid w:val="00EF780B"/>
    <w:rsid w:val="00F147D3"/>
    <w:rsid w:val="00F2189E"/>
    <w:rsid w:val="00F21CFC"/>
    <w:rsid w:val="00F37D58"/>
    <w:rsid w:val="00F4494B"/>
    <w:rsid w:val="00F51F88"/>
    <w:rsid w:val="00F54643"/>
    <w:rsid w:val="00F62278"/>
    <w:rsid w:val="00F736FB"/>
    <w:rsid w:val="00FB23A5"/>
    <w:rsid w:val="00FB5659"/>
    <w:rsid w:val="00FD133D"/>
    <w:rsid w:val="00FE3392"/>
    <w:rsid w:val="00FE77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4B831C0"/>
  <w15:docId w15:val="{FBF8ED10-8EE5-435C-9EF1-F8B50B92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6A9F"/>
    <w:rPr>
      <w:rFonts w:ascii="Arial" w:hAnsi="Arial"/>
      <w:sz w:val="24"/>
    </w:rPr>
  </w:style>
  <w:style w:type="paragraph" w:styleId="1">
    <w:name w:val="heading 1"/>
    <w:basedOn w:val="a"/>
    <w:next w:val="a"/>
    <w:link w:val="10"/>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71DAD"/>
    <w:pPr>
      <w:spacing w:after="0" w:line="240" w:lineRule="auto"/>
    </w:pPr>
    <w:rPr>
      <w:lang w:val="en-US"/>
    </w:rPr>
  </w:style>
  <w:style w:type="character" w:customStyle="1" w:styleId="a4">
    <w:name w:val="无间隔 字符"/>
    <w:basedOn w:val="a0"/>
    <w:link w:val="a3"/>
    <w:uiPriority w:val="1"/>
    <w:rsid w:val="00A71DAD"/>
    <w:rPr>
      <w:rFonts w:eastAsiaTheme="minorEastAsia"/>
      <w:lang w:val="en-US"/>
    </w:rPr>
  </w:style>
  <w:style w:type="character" w:customStyle="1" w:styleId="10">
    <w:name w:val="标题 1 字符"/>
    <w:basedOn w:val="a0"/>
    <w:link w:val="1"/>
    <w:uiPriority w:val="9"/>
    <w:rsid w:val="004C5647"/>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rsid w:val="004C5647"/>
    <w:rPr>
      <w:rFonts w:ascii="Arial" w:eastAsiaTheme="majorEastAsia" w:hAnsi="Arial" w:cstheme="majorBidi"/>
      <w:color w:val="2F5496" w:themeColor="accent1" w:themeShade="BF"/>
      <w:sz w:val="24"/>
      <w:szCs w:val="26"/>
    </w:rPr>
  </w:style>
  <w:style w:type="paragraph" w:styleId="a5">
    <w:name w:val="header"/>
    <w:basedOn w:val="a"/>
    <w:link w:val="a6"/>
    <w:uiPriority w:val="99"/>
    <w:unhideWhenUsed/>
    <w:rsid w:val="000A7C32"/>
    <w:pPr>
      <w:tabs>
        <w:tab w:val="center" w:pos="4513"/>
        <w:tab w:val="right" w:pos="9026"/>
      </w:tabs>
      <w:spacing w:after="0" w:line="240" w:lineRule="auto"/>
    </w:pPr>
  </w:style>
  <w:style w:type="character" w:customStyle="1" w:styleId="a6">
    <w:name w:val="页眉 字符"/>
    <w:basedOn w:val="a0"/>
    <w:link w:val="a5"/>
    <w:uiPriority w:val="99"/>
    <w:rsid w:val="000A7C32"/>
    <w:rPr>
      <w:rFonts w:ascii="Arial" w:hAnsi="Arial"/>
      <w:sz w:val="24"/>
    </w:rPr>
  </w:style>
  <w:style w:type="paragraph" w:styleId="a7">
    <w:name w:val="footer"/>
    <w:basedOn w:val="a"/>
    <w:link w:val="a8"/>
    <w:uiPriority w:val="99"/>
    <w:unhideWhenUsed/>
    <w:rsid w:val="000A7C32"/>
    <w:pPr>
      <w:tabs>
        <w:tab w:val="center" w:pos="4513"/>
        <w:tab w:val="right" w:pos="9026"/>
      </w:tabs>
      <w:spacing w:after="0" w:line="240" w:lineRule="auto"/>
    </w:pPr>
  </w:style>
  <w:style w:type="character" w:customStyle="1" w:styleId="a8">
    <w:name w:val="页脚 字符"/>
    <w:basedOn w:val="a0"/>
    <w:link w:val="a7"/>
    <w:uiPriority w:val="99"/>
    <w:rsid w:val="000A7C32"/>
    <w:rPr>
      <w:rFonts w:ascii="Arial" w:hAnsi="Arial"/>
      <w:sz w:val="24"/>
    </w:rPr>
  </w:style>
  <w:style w:type="paragraph" w:styleId="TOC">
    <w:name w:val="TOC Heading"/>
    <w:basedOn w:val="1"/>
    <w:next w:val="a"/>
    <w:uiPriority w:val="39"/>
    <w:unhideWhenUsed/>
    <w:qFormat/>
    <w:rsid w:val="00D460E5"/>
    <w:pPr>
      <w:outlineLvl w:val="9"/>
    </w:pPr>
    <w:rPr>
      <w:lang w:val="en-US"/>
    </w:rPr>
  </w:style>
  <w:style w:type="paragraph" w:styleId="TOC1">
    <w:name w:val="toc 1"/>
    <w:basedOn w:val="a"/>
    <w:next w:val="a"/>
    <w:autoRedefine/>
    <w:uiPriority w:val="39"/>
    <w:unhideWhenUsed/>
    <w:rsid w:val="00D460E5"/>
    <w:pPr>
      <w:spacing w:after="100"/>
    </w:pPr>
  </w:style>
  <w:style w:type="paragraph" w:styleId="TOC2">
    <w:name w:val="toc 2"/>
    <w:basedOn w:val="a"/>
    <w:next w:val="a"/>
    <w:autoRedefine/>
    <w:uiPriority w:val="39"/>
    <w:unhideWhenUsed/>
    <w:rsid w:val="00D460E5"/>
    <w:pPr>
      <w:spacing w:after="100"/>
      <w:ind w:left="240"/>
    </w:pPr>
  </w:style>
  <w:style w:type="character" w:styleId="a9">
    <w:name w:val="Hyperlink"/>
    <w:basedOn w:val="a0"/>
    <w:uiPriority w:val="99"/>
    <w:unhideWhenUsed/>
    <w:rsid w:val="00D460E5"/>
    <w:rPr>
      <w:color w:val="0563C1" w:themeColor="hyperlink"/>
      <w:u w:val="single"/>
    </w:rPr>
  </w:style>
  <w:style w:type="paragraph" w:styleId="aa">
    <w:name w:val="List Paragraph"/>
    <w:basedOn w:val="a"/>
    <w:uiPriority w:val="34"/>
    <w:qFormat/>
    <w:rsid w:val="00820AB8"/>
    <w:pPr>
      <w:ind w:firstLineChars="200" w:firstLine="420"/>
    </w:pPr>
  </w:style>
  <w:style w:type="character" w:styleId="ab">
    <w:name w:val="Unresolved Mention"/>
    <w:basedOn w:val="a0"/>
    <w:uiPriority w:val="99"/>
    <w:semiHidden/>
    <w:unhideWhenUsed/>
    <w:rsid w:val="00506E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434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sv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image" Target="media/image34.svg"/><Relationship Id="rId47" Type="http://schemas.openxmlformats.org/officeDocument/2006/relationships/image" Target="media/image39.png"/><Relationship Id="rId50" Type="http://schemas.openxmlformats.org/officeDocument/2006/relationships/image" Target="media/image42.sv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sv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sv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svg"/><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svg"/><Relationship Id="rId56" Type="http://schemas.openxmlformats.org/officeDocument/2006/relationships/image" Target="media/image48.svg"/><Relationship Id="rId64" Type="http://schemas.openxmlformats.org/officeDocument/2006/relationships/image" Target="media/image56.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image" Target="media/image38.svg"/><Relationship Id="rId59" Type="http://schemas.openxmlformats.org/officeDocument/2006/relationships/image" Target="media/image51.png"/><Relationship Id="rId20" Type="http://schemas.openxmlformats.org/officeDocument/2006/relationships/image" Target="media/image12.svg"/><Relationship Id="rId41" Type="http://schemas.openxmlformats.org/officeDocument/2006/relationships/image" Target="media/image33.png"/><Relationship Id="rId54" Type="http://schemas.openxmlformats.org/officeDocument/2006/relationships/image" Target="media/image46.svg"/><Relationship Id="rId62" Type="http://schemas.openxmlformats.org/officeDocument/2006/relationships/image" Target="media/image54.sv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svg"/><Relationship Id="rId31" Type="http://schemas.openxmlformats.org/officeDocument/2006/relationships/image" Target="media/image23.png"/><Relationship Id="rId44" Type="http://schemas.openxmlformats.org/officeDocument/2006/relationships/image" Target="media/image36.svg"/><Relationship Id="rId52" Type="http://schemas.openxmlformats.org/officeDocument/2006/relationships/image" Target="media/image44.svg"/><Relationship Id="rId60" Type="http://schemas.openxmlformats.org/officeDocument/2006/relationships/image" Target="media/image52.sv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is </Abstract>
  <CompanyAddress>Lecturer: Gwyneth Jones</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2905</TotalTime>
  <Pages>20</Pages>
  <Words>3924</Words>
  <Characters>22368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Assessment of McDonald's</dc:title>
  <dc:subject>Abstract</dc:subject>
  <dc:creator>Wenxuan Dang (2300603)</dc:creator>
  <cp:keywords/>
  <dc:description/>
  <cp:lastModifiedBy>WX D</cp:lastModifiedBy>
  <cp:revision>13</cp:revision>
  <dcterms:created xsi:type="dcterms:W3CDTF">2024-01-26T12:37:00Z</dcterms:created>
  <dcterms:modified xsi:type="dcterms:W3CDTF">2024-03-19T13:05:00Z</dcterms:modified>
</cp:coreProperties>
</file>