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83C8C5" w14:textId="77777777" w:rsidR="005A63B8" w:rsidRDefault="005A63B8" w:rsidP="00956D16">
      <w:pPr>
        <w:spacing w:line="360" w:lineRule="auto"/>
        <w:rPr>
          <w:rFonts w:ascii="Arial" w:hAnsi="Arial" w:cs="Arial"/>
          <w:bCs/>
          <w:sz w:val="22"/>
          <w:szCs w:val="22"/>
        </w:rPr>
      </w:pPr>
      <w:r w:rsidRPr="004508D3">
        <w:rPr>
          <w:rFonts w:ascii="Arial" w:hAnsi="Arial" w:cs="Arial"/>
          <w:bCs/>
          <w:sz w:val="22"/>
          <w:szCs w:val="22"/>
        </w:rPr>
        <w:t>NAME</w:t>
      </w:r>
      <w:r>
        <w:rPr>
          <w:rFonts w:ascii="Arial" w:hAnsi="Arial" w:cs="Arial"/>
          <w:bCs/>
          <w:sz w:val="22"/>
          <w:szCs w:val="22"/>
        </w:rPr>
        <w:t>: PEARL KAMUNTU AINOMUGISHA</w:t>
      </w:r>
    </w:p>
    <w:p w14:paraId="4AB9F606" w14:textId="77777777" w:rsidR="005A63B8" w:rsidRDefault="005A63B8" w:rsidP="00956D16">
      <w:pPr>
        <w:spacing w:line="360" w:lineRule="auto"/>
        <w:rPr>
          <w:rFonts w:ascii="Arial" w:hAnsi="Arial" w:cs="Arial"/>
          <w:bCs/>
          <w:sz w:val="22"/>
          <w:szCs w:val="22"/>
        </w:rPr>
      </w:pPr>
      <w:r>
        <w:rPr>
          <w:rFonts w:ascii="Arial" w:hAnsi="Arial" w:cs="Arial"/>
          <w:bCs/>
          <w:sz w:val="22"/>
          <w:szCs w:val="22"/>
        </w:rPr>
        <w:t>STUDENT NUMBER:2434894</w:t>
      </w:r>
    </w:p>
    <w:p w14:paraId="5B201075" w14:textId="5C312067" w:rsidR="005A63B8" w:rsidRDefault="005A63B8" w:rsidP="00956D16">
      <w:pPr>
        <w:spacing w:line="360" w:lineRule="auto"/>
        <w:rPr>
          <w:rFonts w:ascii="Arial" w:hAnsi="Arial" w:cs="Arial"/>
          <w:bCs/>
          <w:sz w:val="22"/>
          <w:szCs w:val="22"/>
        </w:rPr>
      </w:pPr>
      <w:r>
        <w:rPr>
          <w:rFonts w:ascii="Arial" w:hAnsi="Arial" w:cs="Arial"/>
          <w:bCs/>
          <w:sz w:val="22"/>
          <w:szCs w:val="22"/>
        </w:rPr>
        <w:t>MODULE CODE: LCHS400</w:t>
      </w:r>
      <w:r w:rsidR="001330D0">
        <w:rPr>
          <w:rFonts w:ascii="Arial" w:hAnsi="Arial" w:cs="Arial"/>
          <w:bCs/>
          <w:sz w:val="22"/>
          <w:szCs w:val="22"/>
        </w:rPr>
        <w:t>8</w:t>
      </w:r>
      <w:r w:rsidR="005217E5">
        <w:rPr>
          <w:rFonts w:ascii="Arial" w:hAnsi="Arial" w:cs="Arial"/>
          <w:bCs/>
          <w:sz w:val="22"/>
          <w:szCs w:val="22"/>
        </w:rPr>
        <w:t>-BIRM</w:t>
      </w:r>
    </w:p>
    <w:p w14:paraId="78242EE5" w14:textId="2649AD8A" w:rsidR="005A63B8" w:rsidRDefault="005A63B8" w:rsidP="00956D16">
      <w:pPr>
        <w:spacing w:line="360" w:lineRule="auto"/>
        <w:rPr>
          <w:rFonts w:ascii="Arial" w:hAnsi="Arial" w:cs="Arial"/>
          <w:bCs/>
          <w:sz w:val="22"/>
          <w:szCs w:val="22"/>
        </w:rPr>
      </w:pPr>
      <w:r>
        <w:rPr>
          <w:rFonts w:ascii="Arial" w:hAnsi="Arial" w:cs="Arial"/>
          <w:bCs/>
          <w:sz w:val="22"/>
          <w:szCs w:val="22"/>
        </w:rPr>
        <w:t xml:space="preserve">MODULE TITLE: INTRODUCTION TO </w:t>
      </w:r>
      <w:r w:rsidR="00480052">
        <w:rPr>
          <w:rFonts w:ascii="Arial" w:hAnsi="Arial" w:cs="Arial"/>
          <w:bCs/>
          <w:sz w:val="22"/>
          <w:szCs w:val="22"/>
        </w:rPr>
        <w:t xml:space="preserve">PUBLIC </w:t>
      </w:r>
      <w:r>
        <w:rPr>
          <w:rFonts w:ascii="Arial" w:hAnsi="Arial" w:cs="Arial"/>
          <w:bCs/>
          <w:sz w:val="22"/>
          <w:szCs w:val="22"/>
        </w:rPr>
        <w:t xml:space="preserve">HEALTH </w:t>
      </w:r>
    </w:p>
    <w:p w14:paraId="1F27F198" w14:textId="2CD31A8D" w:rsidR="005A63B8" w:rsidRDefault="005A63B8" w:rsidP="00956D16">
      <w:pPr>
        <w:spacing w:line="360" w:lineRule="auto"/>
        <w:rPr>
          <w:rFonts w:ascii="Arial" w:hAnsi="Arial" w:cs="Arial"/>
          <w:bCs/>
          <w:sz w:val="22"/>
          <w:szCs w:val="22"/>
        </w:rPr>
      </w:pPr>
      <w:r w:rsidRPr="004508D3">
        <w:rPr>
          <w:rFonts w:ascii="Arial" w:hAnsi="Arial" w:cs="Arial"/>
          <w:bCs/>
          <w:sz w:val="22"/>
          <w:szCs w:val="22"/>
        </w:rPr>
        <w:t xml:space="preserve"> LECTURERS NAME</w:t>
      </w:r>
      <w:r>
        <w:rPr>
          <w:rFonts w:ascii="Arial" w:hAnsi="Arial" w:cs="Arial"/>
          <w:bCs/>
          <w:sz w:val="22"/>
          <w:szCs w:val="22"/>
        </w:rPr>
        <w:t xml:space="preserve">: </w:t>
      </w:r>
      <w:r w:rsidR="007B73E0">
        <w:rPr>
          <w:rFonts w:ascii="Arial" w:hAnsi="Arial" w:cs="Arial"/>
          <w:bCs/>
          <w:sz w:val="22"/>
          <w:szCs w:val="22"/>
        </w:rPr>
        <w:t xml:space="preserve">VIVIAN </w:t>
      </w:r>
      <w:r w:rsidR="005E2320">
        <w:rPr>
          <w:rFonts w:ascii="Arial" w:hAnsi="Arial" w:cs="Arial"/>
          <w:bCs/>
          <w:sz w:val="22"/>
          <w:szCs w:val="22"/>
        </w:rPr>
        <w:t>OSUCHUKWU</w:t>
      </w:r>
    </w:p>
    <w:p w14:paraId="248137AC" w14:textId="0A459150" w:rsidR="00ED3773" w:rsidRDefault="00ED3773" w:rsidP="00956D16">
      <w:pPr>
        <w:spacing w:line="360" w:lineRule="auto"/>
        <w:rPr>
          <w:rFonts w:ascii="Arial" w:hAnsi="Arial" w:cs="Arial"/>
          <w:bCs/>
          <w:sz w:val="22"/>
          <w:szCs w:val="22"/>
        </w:rPr>
      </w:pPr>
      <w:r>
        <w:rPr>
          <w:rFonts w:ascii="Arial" w:hAnsi="Arial" w:cs="Arial"/>
          <w:bCs/>
          <w:sz w:val="22"/>
          <w:szCs w:val="22"/>
        </w:rPr>
        <w:t xml:space="preserve">ASSIGNMENT </w:t>
      </w:r>
      <w:r w:rsidR="00FB7CB1">
        <w:rPr>
          <w:rFonts w:ascii="Arial" w:hAnsi="Arial" w:cs="Arial"/>
          <w:bCs/>
          <w:sz w:val="22"/>
          <w:szCs w:val="22"/>
        </w:rPr>
        <w:t>TITLE: A</w:t>
      </w:r>
      <w:r w:rsidR="001B3965">
        <w:rPr>
          <w:rFonts w:ascii="Arial" w:hAnsi="Arial" w:cs="Arial"/>
          <w:bCs/>
          <w:sz w:val="22"/>
          <w:szCs w:val="22"/>
        </w:rPr>
        <w:t xml:space="preserve"> STROKE REPORT.</w:t>
      </w:r>
    </w:p>
    <w:p w14:paraId="7844EACF" w14:textId="77777777" w:rsidR="001117DC" w:rsidRDefault="001117DC" w:rsidP="00956D16">
      <w:pPr>
        <w:spacing w:line="360" w:lineRule="auto"/>
        <w:rPr>
          <w:rFonts w:ascii="Arial" w:hAnsi="Arial" w:cs="Arial"/>
          <w:bCs/>
          <w:sz w:val="22"/>
          <w:szCs w:val="22"/>
        </w:rPr>
      </w:pPr>
    </w:p>
    <w:p w14:paraId="67D28ADF" w14:textId="77777777" w:rsidR="001117DC" w:rsidRDefault="001117DC" w:rsidP="00956D16">
      <w:pPr>
        <w:spacing w:line="360" w:lineRule="auto"/>
        <w:rPr>
          <w:rFonts w:ascii="Arial" w:hAnsi="Arial" w:cs="Arial"/>
          <w:bCs/>
          <w:sz w:val="22"/>
          <w:szCs w:val="22"/>
        </w:rPr>
      </w:pPr>
    </w:p>
    <w:p w14:paraId="43D16488" w14:textId="77777777" w:rsidR="001117DC" w:rsidRDefault="001117DC" w:rsidP="00956D16">
      <w:pPr>
        <w:spacing w:line="360" w:lineRule="auto"/>
        <w:rPr>
          <w:rFonts w:ascii="Arial" w:hAnsi="Arial" w:cs="Arial"/>
          <w:bCs/>
          <w:sz w:val="22"/>
          <w:szCs w:val="22"/>
        </w:rPr>
      </w:pPr>
    </w:p>
    <w:p w14:paraId="5590E7CB" w14:textId="77777777" w:rsidR="001117DC" w:rsidRDefault="001117DC" w:rsidP="00956D16">
      <w:pPr>
        <w:spacing w:line="360" w:lineRule="auto"/>
        <w:rPr>
          <w:rFonts w:ascii="Arial" w:hAnsi="Arial" w:cs="Arial"/>
          <w:bCs/>
          <w:sz w:val="22"/>
          <w:szCs w:val="22"/>
        </w:rPr>
      </w:pPr>
    </w:p>
    <w:p w14:paraId="6930133D" w14:textId="77777777" w:rsidR="001117DC" w:rsidRDefault="001117DC" w:rsidP="00956D16">
      <w:pPr>
        <w:spacing w:line="360" w:lineRule="auto"/>
        <w:rPr>
          <w:rFonts w:ascii="Arial" w:hAnsi="Arial" w:cs="Arial"/>
          <w:bCs/>
          <w:sz w:val="22"/>
          <w:szCs w:val="22"/>
        </w:rPr>
      </w:pPr>
    </w:p>
    <w:p w14:paraId="7AD3FC84" w14:textId="77777777" w:rsidR="001117DC" w:rsidRDefault="001117DC" w:rsidP="00956D16">
      <w:pPr>
        <w:spacing w:line="360" w:lineRule="auto"/>
        <w:rPr>
          <w:rFonts w:ascii="Arial" w:hAnsi="Arial" w:cs="Arial"/>
          <w:bCs/>
          <w:sz w:val="22"/>
          <w:szCs w:val="22"/>
        </w:rPr>
      </w:pPr>
    </w:p>
    <w:p w14:paraId="4AE3005D" w14:textId="77777777" w:rsidR="001117DC" w:rsidRDefault="001117DC" w:rsidP="00956D16">
      <w:pPr>
        <w:spacing w:line="360" w:lineRule="auto"/>
        <w:rPr>
          <w:rFonts w:ascii="Arial" w:hAnsi="Arial" w:cs="Arial"/>
          <w:bCs/>
          <w:sz w:val="22"/>
          <w:szCs w:val="22"/>
        </w:rPr>
      </w:pPr>
    </w:p>
    <w:p w14:paraId="4EF5D986" w14:textId="77777777" w:rsidR="00E91440" w:rsidRDefault="00E91440" w:rsidP="00956D16">
      <w:pPr>
        <w:spacing w:line="360" w:lineRule="auto"/>
        <w:rPr>
          <w:rFonts w:ascii="Arial" w:hAnsi="Arial" w:cs="Arial"/>
          <w:bCs/>
          <w:sz w:val="22"/>
          <w:szCs w:val="22"/>
        </w:rPr>
      </w:pPr>
    </w:p>
    <w:p w14:paraId="4350D857" w14:textId="77777777" w:rsidR="00E91440" w:rsidRDefault="00E91440" w:rsidP="00956D16">
      <w:pPr>
        <w:spacing w:line="360" w:lineRule="auto"/>
        <w:rPr>
          <w:rFonts w:ascii="Arial" w:hAnsi="Arial" w:cs="Arial"/>
          <w:bCs/>
          <w:sz w:val="22"/>
          <w:szCs w:val="22"/>
        </w:rPr>
      </w:pPr>
    </w:p>
    <w:p w14:paraId="7A743540" w14:textId="77777777" w:rsidR="00E91440" w:rsidRDefault="00E91440" w:rsidP="00956D16">
      <w:pPr>
        <w:spacing w:line="360" w:lineRule="auto"/>
        <w:rPr>
          <w:rFonts w:ascii="Arial" w:hAnsi="Arial" w:cs="Arial"/>
          <w:bCs/>
          <w:sz w:val="22"/>
          <w:szCs w:val="22"/>
        </w:rPr>
      </w:pPr>
    </w:p>
    <w:p w14:paraId="476693F6" w14:textId="77777777" w:rsidR="00E91440" w:rsidRDefault="00E91440" w:rsidP="00956D16">
      <w:pPr>
        <w:spacing w:line="360" w:lineRule="auto"/>
        <w:rPr>
          <w:rFonts w:ascii="Arial" w:hAnsi="Arial" w:cs="Arial"/>
          <w:bCs/>
          <w:sz w:val="22"/>
          <w:szCs w:val="22"/>
        </w:rPr>
      </w:pPr>
    </w:p>
    <w:p w14:paraId="52F75917" w14:textId="77777777" w:rsidR="00E91440" w:rsidRDefault="00E91440" w:rsidP="00956D16">
      <w:pPr>
        <w:spacing w:line="360" w:lineRule="auto"/>
        <w:rPr>
          <w:rFonts w:ascii="Arial" w:hAnsi="Arial" w:cs="Arial"/>
          <w:bCs/>
          <w:sz w:val="22"/>
          <w:szCs w:val="22"/>
        </w:rPr>
      </w:pPr>
    </w:p>
    <w:p w14:paraId="0596114B" w14:textId="77777777" w:rsidR="00E91440" w:rsidRDefault="00E91440" w:rsidP="00956D16">
      <w:pPr>
        <w:spacing w:line="360" w:lineRule="auto"/>
        <w:rPr>
          <w:rFonts w:ascii="Arial" w:hAnsi="Arial" w:cs="Arial"/>
          <w:bCs/>
          <w:sz w:val="22"/>
          <w:szCs w:val="22"/>
        </w:rPr>
      </w:pPr>
    </w:p>
    <w:p w14:paraId="5D7C0CA3" w14:textId="77777777" w:rsidR="00E91440" w:rsidRDefault="00E91440" w:rsidP="00956D16">
      <w:pPr>
        <w:spacing w:line="360" w:lineRule="auto"/>
        <w:rPr>
          <w:rFonts w:ascii="Arial" w:hAnsi="Arial" w:cs="Arial"/>
          <w:bCs/>
          <w:sz w:val="22"/>
          <w:szCs w:val="22"/>
        </w:rPr>
      </w:pPr>
    </w:p>
    <w:p w14:paraId="6F3CE391" w14:textId="77777777" w:rsidR="00E91440" w:rsidRDefault="00E91440" w:rsidP="00956D16">
      <w:pPr>
        <w:spacing w:line="360" w:lineRule="auto"/>
        <w:rPr>
          <w:rFonts w:ascii="Arial" w:hAnsi="Arial" w:cs="Arial"/>
          <w:bCs/>
          <w:sz w:val="22"/>
          <w:szCs w:val="22"/>
        </w:rPr>
      </w:pPr>
    </w:p>
    <w:p w14:paraId="13DBAE80" w14:textId="77777777" w:rsidR="002E6D62" w:rsidRDefault="002E6D62" w:rsidP="00956D16">
      <w:pPr>
        <w:spacing w:line="360" w:lineRule="auto"/>
        <w:rPr>
          <w:rFonts w:ascii="Arial" w:hAnsi="Arial" w:cs="Arial"/>
          <w:bCs/>
          <w:sz w:val="22"/>
          <w:szCs w:val="22"/>
        </w:rPr>
      </w:pPr>
    </w:p>
    <w:p w14:paraId="51C7BA30" w14:textId="77777777" w:rsidR="00105341" w:rsidRDefault="00105341" w:rsidP="00956D16">
      <w:pPr>
        <w:spacing w:line="360" w:lineRule="auto"/>
        <w:rPr>
          <w:rFonts w:ascii="Arial" w:hAnsi="Arial" w:cs="Arial"/>
          <w:bCs/>
          <w:sz w:val="22"/>
          <w:szCs w:val="22"/>
        </w:rPr>
      </w:pPr>
    </w:p>
    <w:p w14:paraId="5C9A2DA7" w14:textId="77777777" w:rsidR="00105341" w:rsidRDefault="00105341" w:rsidP="00956D16">
      <w:pPr>
        <w:spacing w:line="360" w:lineRule="auto"/>
        <w:rPr>
          <w:rFonts w:ascii="Arial" w:hAnsi="Arial" w:cs="Arial"/>
          <w:bCs/>
          <w:sz w:val="22"/>
          <w:szCs w:val="22"/>
        </w:rPr>
      </w:pPr>
    </w:p>
    <w:p w14:paraId="328B8059" w14:textId="77777777" w:rsidR="00105341" w:rsidRDefault="00105341" w:rsidP="00956D16">
      <w:pPr>
        <w:spacing w:line="360" w:lineRule="auto"/>
        <w:rPr>
          <w:rFonts w:ascii="Arial" w:hAnsi="Arial" w:cs="Arial"/>
          <w:bCs/>
          <w:sz w:val="22"/>
          <w:szCs w:val="22"/>
        </w:rPr>
      </w:pPr>
    </w:p>
    <w:p w14:paraId="63027A5A" w14:textId="21D63A69" w:rsidR="00AE0609" w:rsidRPr="00F92470" w:rsidRDefault="00AE0609" w:rsidP="00956D16">
      <w:pPr>
        <w:spacing w:line="360" w:lineRule="auto"/>
        <w:rPr>
          <w:rFonts w:ascii="Arial" w:hAnsi="Arial" w:cs="Arial"/>
          <w:bCs/>
          <w:sz w:val="22"/>
          <w:szCs w:val="22"/>
        </w:rPr>
      </w:pPr>
      <w:r w:rsidRPr="00F92470">
        <w:rPr>
          <w:rFonts w:ascii="Arial" w:hAnsi="Arial" w:cs="Arial"/>
          <w:bCs/>
          <w:sz w:val="22"/>
          <w:szCs w:val="22"/>
        </w:rPr>
        <w:lastRenderedPageBreak/>
        <w:t xml:space="preserve">A stroke is a serious </w:t>
      </w:r>
      <w:r w:rsidR="002E2AC8" w:rsidRPr="00F92470">
        <w:rPr>
          <w:rFonts w:ascii="Arial" w:hAnsi="Arial" w:cs="Arial"/>
          <w:bCs/>
          <w:sz w:val="22"/>
          <w:szCs w:val="22"/>
        </w:rPr>
        <w:t>life-threatening</w:t>
      </w:r>
      <w:r w:rsidRPr="00F92470">
        <w:rPr>
          <w:rFonts w:ascii="Arial" w:hAnsi="Arial" w:cs="Arial"/>
          <w:bCs/>
          <w:sz w:val="22"/>
          <w:szCs w:val="22"/>
        </w:rPr>
        <w:t xml:space="preserve"> medical condition that occurs when the blood supply to part of the brain is interrupted or reduced, depriving brain tissue of oxygen and nutrients (Stroke Association, 2023). There are two main types</w:t>
      </w:r>
      <w:r w:rsidR="00510E79" w:rsidRPr="00F92470">
        <w:rPr>
          <w:rFonts w:ascii="Arial" w:hAnsi="Arial" w:cs="Arial"/>
          <w:bCs/>
          <w:sz w:val="22"/>
          <w:szCs w:val="22"/>
        </w:rPr>
        <w:t xml:space="preserve"> of </w:t>
      </w:r>
      <w:r w:rsidR="002E2AC8" w:rsidRPr="00F92470">
        <w:rPr>
          <w:rFonts w:ascii="Arial" w:hAnsi="Arial" w:cs="Arial"/>
          <w:bCs/>
          <w:sz w:val="22"/>
          <w:szCs w:val="22"/>
        </w:rPr>
        <w:t>strokes</w:t>
      </w:r>
      <w:r w:rsidR="00510E79" w:rsidRPr="00F92470">
        <w:rPr>
          <w:rFonts w:ascii="Arial" w:hAnsi="Arial" w:cs="Arial"/>
          <w:bCs/>
          <w:sz w:val="22"/>
          <w:szCs w:val="22"/>
        </w:rPr>
        <w:t xml:space="preserve"> </w:t>
      </w:r>
      <w:r w:rsidR="002E2AC8" w:rsidRPr="00F92470">
        <w:rPr>
          <w:rFonts w:ascii="Arial" w:hAnsi="Arial" w:cs="Arial"/>
          <w:bCs/>
          <w:sz w:val="22"/>
          <w:szCs w:val="22"/>
        </w:rPr>
        <w:t xml:space="preserve">which </w:t>
      </w:r>
      <w:r w:rsidR="00036D74" w:rsidRPr="00F92470">
        <w:rPr>
          <w:rFonts w:ascii="Arial" w:hAnsi="Arial" w:cs="Arial"/>
          <w:bCs/>
          <w:sz w:val="22"/>
          <w:szCs w:val="22"/>
        </w:rPr>
        <w:t>are:</w:t>
      </w:r>
      <w:r w:rsidRPr="00F92470">
        <w:rPr>
          <w:rFonts w:ascii="Arial" w:hAnsi="Arial" w:cs="Arial"/>
          <w:bCs/>
          <w:sz w:val="22"/>
          <w:szCs w:val="22"/>
        </w:rPr>
        <w:t xml:space="preserve"> ischaemic stroke, caused by a blood clot, and haemorrhagic stroke, caused by bleeding in or around the brain. Common signs and symptoms include facial drooping, arm weakness, speech difficulties, confusion, sudden severe headache, and loss of balance (NHS, 2023). Stroke is a major global health issue. Worldwide, approximately 15 million people experience a stroke each year, with 5 million deaths and another 5 million left permanently disabled (World Health Organization, 2022). In the UK, stroke affects over 100,000 people annually, and 1.3 million people are living with the long</w:t>
      </w:r>
      <w:r w:rsidRPr="00F92470">
        <w:rPr>
          <w:rFonts w:ascii="Arial" w:hAnsi="Arial" w:cs="Arial"/>
          <w:bCs/>
          <w:sz w:val="22"/>
          <w:szCs w:val="22"/>
        </w:rPr>
        <w:noBreakHyphen/>
        <w:t>term consequences (Stroke Association, 2023). These statistics highlight the severity of stroke as a public health challenge requiring effective prevention, monitoring, and long</w:t>
      </w:r>
      <w:r w:rsidRPr="00F92470">
        <w:rPr>
          <w:rFonts w:ascii="Arial" w:hAnsi="Arial" w:cs="Arial"/>
          <w:bCs/>
          <w:sz w:val="22"/>
          <w:szCs w:val="22"/>
        </w:rPr>
        <w:noBreakHyphen/>
        <w:t>term support.</w:t>
      </w:r>
    </w:p>
    <w:p w14:paraId="711CCB26" w14:textId="60733C80" w:rsidR="00AE0609" w:rsidRPr="00F92470" w:rsidRDefault="00AE0609" w:rsidP="00956D16">
      <w:pPr>
        <w:spacing w:line="360" w:lineRule="auto"/>
        <w:rPr>
          <w:rFonts w:ascii="Arial" w:hAnsi="Arial" w:cs="Arial"/>
          <w:bCs/>
          <w:sz w:val="22"/>
          <w:szCs w:val="22"/>
        </w:rPr>
      </w:pPr>
      <w:r w:rsidRPr="00F92470">
        <w:rPr>
          <w:rFonts w:ascii="Arial" w:hAnsi="Arial" w:cs="Arial"/>
          <w:bCs/>
          <w:sz w:val="22"/>
          <w:szCs w:val="22"/>
        </w:rPr>
        <w:t xml:space="preserve"> Approaches Used to Measure and Monitor Stroke</w:t>
      </w:r>
      <w:r w:rsidR="001C09C7" w:rsidRPr="00F92470">
        <w:rPr>
          <w:rFonts w:ascii="Arial" w:hAnsi="Arial" w:cs="Arial"/>
          <w:bCs/>
          <w:sz w:val="22"/>
          <w:szCs w:val="22"/>
        </w:rPr>
        <w:t>.</w:t>
      </w:r>
    </w:p>
    <w:p w14:paraId="78AA65B1" w14:textId="0F362801" w:rsidR="00AE0609" w:rsidRPr="00F92470" w:rsidRDefault="00AE0609" w:rsidP="00956D16">
      <w:pPr>
        <w:spacing w:line="360" w:lineRule="auto"/>
        <w:rPr>
          <w:rFonts w:ascii="Arial" w:hAnsi="Arial" w:cs="Arial"/>
          <w:bCs/>
          <w:sz w:val="22"/>
          <w:szCs w:val="22"/>
        </w:rPr>
      </w:pPr>
      <w:r w:rsidRPr="00F92470">
        <w:rPr>
          <w:rFonts w:ascii="Arial" w:hAnsi="Arial" w:cs="Arial"/>
          <w:bCs/>
          <w:sz w:val="22"/>
          <w:szCs w:val="22"/>
        </w:rPr>
        <w:t xml:space="preserve">Monitoring and measuring stroke </w:t>
      </w:r>
      <w:r w:rsidR="0089559B" w:rsidRPr="00F92470">
        <w:rPr>
          <w:rFonts w:ascii="Arial" w:hAnsi="Arial" w:cs="Arial"/>
          <w:bCs/>
          <w:sz w:val="22"/>
          <w:szCs w:val="22"/>
        </w:rPr>
        <w:t>involve</w:t>
      </w:r>
      <w:r w:rsidR="006129D7" w:rsidRPr="00F92470">
        <w:rPr>
          <w:rFonts w:ascii="Arial" w:hAnsi="Arial" w:cs="Arial"/>
          <w:bCs/>
          <w:sz w:val="22"/>
          <w:szCs w:val="22"/>
        </w:rPr>
        <w:t xml:space="preserve"> </w:t>
      </w:r>
      <w:r w:rsidRPr="00F92470">
        <w:rPr>
          <w:rFonts w:ascii="Arial" w:hAnsi="Arial" w:cs="Arial"/>
          <w:bCs/>
          <w:sz w:val="22"/>
          <w:szCs w:val="22"/>
        </w:rPr>
        <w:t>a combination of clinical assessments, diagnostic tools, public health surveillance, and long</w:t>
      </w:r>
      <w:r w:rsidRPr="00F92470">
        <w:rPr>
          <w:rFonts w:ascii="Arial" w:hAnsi="Arial" w:cs="Arial"/>
          <w:bCs/>
          <w:sz w:val="22"/>
          <w:szCs w:val="22"/>
        </w:rPr>
        <w:noBreakHyphen/>
        <w:t>term outcome tracking. These approaches help identify risk factors, detect early warning signs, and evaluate the effectiveness of treatment and rehabilitation.</w:t>
      </w:r>
    </w:p>
    <w:p w14:paraId="3C0C1EED" w14:textId="77777777" w:rsidR="00AE0609" w:rsidRPr="00F92470" w:rsidRDefault="00AE0609" w:rsidP="00956D16">
      <w:pPr>
        <w:spacing w:line="360" w:lineRule="auto"/>
        <w:rPr>
          <w:rFonts w:ascii="Arial" w:hAnsi="Arial" w:cs="Arial"/>
          <w:bCs/>
          <w:sz w:val="22"/>
          <w:szCs w:val="22"/>
        </w:rPr>
      </w:pPr>
      <w:r w:rsidRPr="00F92470">
        <w:rPr>
          <w:rFonts w:ascii="Arial" w:hAnsi="Arial" w:cs="Arial"/>
          <w:bCs/>
          <w:sz w:val="22"/>
          <w:szCs w:val="22"/>
        </w:rPr>
        <w:t>Clinical Assessment Tools</w:t>
      </w:r>
    </w:p>
    <w:p w14:paraId="380B4C08" w14:textId="77777777" w:rsidR="00AE0609" w:rsidRPr="00F92470" w:rsidRDefault="00AE0609" w:rsidP="00956D16">
      <w:pPr>
        <w:spacing w:line="360" w:lineRule="auto"/>
        <w:rPr>
          <w:rFonts w:ascii="Arial" w:hAnsi="Arial" w:cs="Arial"/>
          <w:bCs/>
          <w:sz w:val="22"/>
          <w:szCs w:val="22"/>
        </w:rPr>
      </w:pPr>
      <w:r w:rsidRPr="00F92470">
        <w:rPr>
          <w:rFonts w:ascii="Arial" w:hAnsi="Arial" w:cs="Arial"/>
          <w:bCs/>
          <w:sz w:val="22"/>
          <w:szCs w:val="22"/>
        </w:rPr>
        <w:t>One of the most widely used tools is the FAST test (Face, Arms, Speech, Time), which helps identify common stroke symptoms quickly (NHS, 2023). In hospital settings, clinicians use the National Institutes of Health Stroke Scale (NIHSS) to measure stroke severity by assessing consciousness, vision, movement, sensation, and speech (Powers et al., 2019). This scale helps determine treatment options and predict recovery outcomes.</w:t>
      </w:r>
    </w:p>
    <w:p w14:paraId="247091E5" w14:textId="77777777" w:rsidR="00AE0609" w:rsidRPr="00F92470" w:rsidRDefault="00AE0609" w:rsidP="00956D16">
      <w:pPr>
        <w:spacing w:line="360" w:lineRule="auto"/>
        <w:rPr>
          <w:rFonts w:ascii="Arial" w:hAnsi="Arial" w:cs="Arial"/>
          <w:bCs/>
          <w:sz w:val="22"/>
          <w:szCs w:val="22"/>
        </w:rPr>
      </w:pPr>
      <w:r w:rsidRPr="00F92470">
        <w:rPr>
          <w:rFonts w:ascii="Arial" w:hAnsi="Arial" w:cs="Arial"/>
          <w:bCs/>
          <w:sz w:val="22"/>
          <w:szCs w:val="22"/>
        </w:rPr>
        <w:t>Diagnostic Imaging</w:t>
      </w:r>
    </w:p>
    <w:p w14:paraId="0D99C082" w14:textId="77777777" w:rsidR="00AE0609" w:rsidRPr="00F92470" w:rsidRDefault="00AE0609" w:rsidP="00956D16">
      <w:pPr>
        <w:spacing w:line="360" w:lineRule="auto"/>
        <w:rPr>
          <w:rFonts w:ascii="Arial" w:hAnsi="Arial" w:cs="Arial"/>
          <w:bCs/>
          <w:sz w:val="22"/>
          <w:szCs w:val="22"/>
        </w:rPr>
      </w:pPr>
      <w:r w:rsidRPr="00F92470">
        <w:rPr>
          <w:rFonts w:ascii="Arial" w:hAnsi="Arial" w:cs="Arial"/>
          <w:bCs/>
          <w:sz w:val="22"/>
          <w:szCs w:val="22"/>
        </w:rPr>
        <w:t>Brain imaging is essential for confirming stroke type and location. The two main imaging methods are:</w:t>
      </w:r>
    </w:p>
    <w:p w14:paraId="5E7AE52F" w14:textId="77777777" w:rsidR="00AE0609" w:rsidRPr="00F92470" w:rsidRDefault="00AE0609" w:rsidP="00956D16">
      <w:pPr>
        <w:numPr>
          <w:ilvl w:val="0"/>
          <w:numId w:val="1"/>
        </w:numPr>
        <w:spacing w:line="360" w:lineRule="auto"/>
        <w:rPr>
          <w:rFonts w:ascii="Arial" w:hAnsi="Arial" w:cs="Arial"/>
          <w:bCs/>
          <w:sz w:val="22"/>
          <w:szCs w:val="22"/>
        </w:rPr>
      </w:pPr>
      <w:r w:rsidRPr="00F92470">
        <w:rPr>
          <w:rFonts w:ascii="Arial" w:hAnsi="Arial" w:cs="Arial"/>
          <w:bCs/>
          <w:sz w:val="22"/>
          <w:szCs w:val="22"/>
        </w:rPr>
        <w:t>CT scans – used to detect bleeding and rule out haemorrhagic stroke</w:t>
      </w:r>
    </w:p>
    <w:p w14:paraId="2BB7317D" w14:textId="77777777" w:rsidR="00AE0609" w:rsidRPr="00F92470" w:rsidRDefault="00AE0609" w:rsidP="00956D16">
      <w:pPr>
        <w:numPr>
          <w:ilvl w:val="0"/>
          <w:numId w:val="1"/>
        </w:numPr>
        <w:spacing w:line="360" w:lineRule="auto"/>
        <w:rPr>
          <w:rFonts w:ascii="Arial" w:hAnsi="Arial" w:cs="Arial"/>
          <w:bCs/>
          <w:sz w:val="22"/>
          <w:szCs w:val="22"/>
        </w:rPr>
      </w:pPr>
      <w:r w:rsidRPr="00F92470">
        <w:rPr>
          <w:rFonts w:ascii="Arial" w:hAnsi="Arial" w:cs="Arial"/>
          <w:bCs/>
          <w:sz w:val="22"/>
          <w:szCs w:val="22"/>
        </w:rPr>
        <w:t>MRI scans – provide detailed images of brain tissue to identify ischaemic damage</w:t>
      </w:r>
    </w:p>
    <w:p w14:paraId="2DF25417" w14:textId="77777777" w:rsidR="00AE0609" w:rsidRPr="00F92470" w:rsidRDefault="00AE0609" w:rsidP="00956D16">
      <w:pPr>
        <w:spacing w:line="360" w:lineRule="auto"/>
        <w:rPr>
          <w:rFonts w:ascii="Arial" w:hAnsi="Arial" w:cs="Arial"/>
          <w:bCs/>
          <w:sz w:val="22"/>
          <w:szCs w:val="22"/>
        </w:rPr>
      </w:pPr>
      <w:r w:rsidRPr="00F92470">
        <w:rPr>
          <w:rFonts w:ascii="Arial" w:hAnsi="Arial" w:cs="Arial"/>
          <w:bCs/>
          <w:sz w:val="22"/>
          <w:szCs w:val="22"/>
        </w:rPr>
        <w:t>These tools allow clinicians to distinguish between stroke types, which is crucial because treatments differ significantly (NICE, 2022).</w:t>
      </w:r>
    </w:p>
    <w:p w14:paraId="4490BB5D" w14:textId="77777777" w:rsidR="00AE0609" w:rsidRPr="00F92470" w:rsidRDefault="00AE0609" w:rsidP="00956D16">
      <w:pPr>
        <w:spacing w:line="360" w:lineRule="auto"/>
        <w:rPr>
          <w:rFonts w:ascii="Arial" w:hAnsi="Arial" w:cs="Arial"/>
          <w:bCs/>
          <w:sz w:val="22"/>
          <w:szCs w:val="22"/>
        </w:rPr>
      </w:pPr>
      <w:r w:rsidRPr="00F92470">
        <w:rPr>
          <w:rFonts w:ascii="Arial" w:hAnsi="Arial" w:cs="Arial"/>
          <w:bCs/>
          <w:sz w:val="22"/>
          <w:szCs w:val="22"/>
        </w:rPr>
        <w:t>Blood Tests and Monitoring of Risk Factors</w:t>
      </w:r>
    </w:p>
    <w:p w14:paraId="7F70C3C9" w14:textId="77777777" w:rsidR="00AE0609" w:rsidRPr="00F92470" w:rsidRDefault="00AE0609" w:rsidP="00956D16">
      <w:pPr>
        <w:spacing w:line="360" w:lineRule="auto"/>
        <w:rPr>
          <w:rFonts w:ascii="Arial" w:hAnsi="Arial" w:cs="Arial"/>
          <w:bCs/>
          <w:sz w:val="22"/>
          <w:szCs w:val="22"/>
        </w:rPr>
      </w:pPr>
      <w:r w:rsidRPr="00F92470">
        <w:rPr>
          <w:rFonts w:ascii="Arial" w:hAnsi="Arial" w:cs="Arial"/>
          <w:bCs/>
          <w:sz w:val="22"/>
          <w:szCs w:val="22"/>
        </w:rPr>
        <w:lastRenderedPageBreak/>
        <w:t>Blood tests help identify underlying causes such as high cholesterol, diabetes, or clotting disorders. Monitoring blood pressure is essential, as hypertension is the leading risk factor for stroke (WHO, 2022). Long</w:t>
      </w:r>
      <w:r w:rsidRPr="00F92470">
        <w:rPr>
          <w:rFonts w:ascii="Arial" w:hAnsi="Arial" w:cs="Arial"/>
          <w:bCs/>
          <w:sz w:val="22"/>
          <w:szCs w:val="22"/>
        </w:rPr>
        <w:noBreakHyphen/>
        <w:t>term monitoring also includes tracking lifestyle factors such as smoking, diet, and physical activity.</w:t>
      </w:r>
    </w:p>
    <w:p w14:paraId="2413F088" w14:textId="77777777" w:rsidR="00AE0609" w:rsidRPr="00F92470" w:rsidRDefault="00AE0609" w:rsidP="00956D16">
      <w:pPr>
        <w:spacing w:line="360" w:lineRule="auto"/>
        <w:rPr>
          <w:rFonts w:ascii="Arial" w:hAnsi="Arial" w:cs="Arial"/>
          <w:bCs/>
          <w:sz w:val="22"/>
          <w:szCs w:val="22"/>
        </w:rPr>
      </w:pPr>
      <w:r w:rsidRPr="00F92470">
        <w:rPr>
          <w:rFonts w:ascii="Arial" w:hAnsi="Arial" w:cs="Arial"/>
          <w:bCs/>
          <w:sz w:val="22"/>
          <w:szCs w:val="22"/>
        </w:rPr>
        <w:t>Public Health Surveillance</w:t>
      </w:r>
    </w:p>
    <w:p w14:paraId="2BFF4449" w14:textId="77777777" w:rsidR="00AE0609" w:rsidRPr="00F92470" w:rsidRDefault="00AE0609" w:rsidP="00956D16">
      <w:pPr>
        <w:spacing w:line="360" w:lineRule="auto"/>
        <w:rPr>
          <w:rFonts w:ascii="Arial" w:hAnsi="Arial" w:cs="Arial"/>
          <w:bCs/>
          <w:sz w:val="22"/>
          <w:szCs w:val="22"/>
        </w:rPr>
      </w:pPr>
      <w:r w:rsidRPr="00F92470">
        <w:rPr>
          <w:rFonts w:ascii="Arial" w:hAnsi="Arial" w:cs="Arial"/>
          <w:bCs/>
          <w:sz w:val="22"/>
          <w:szCs w:val="22"/>
        </w:rPr>
        <w:t>At a population level, organisations such as the Office for National Statistics (ONS) and Public Health England collect data on stroke incidence, mortality, and risk factors. These statistics help identify trends, evaluate prevention programmes, and allocate resources effectively.</w:t>
      </w:r>
    </w:p>
    <w:p w14:paraId="7AEB64CE" w14:textId="77777777" w:rsidR="00AE0609" w:rsidRPr="00F92470" w:rsidRDefault="00AE0609" w:rsidP="00956D16">
      <w:pPr>
        <w:spacing w:line="360" w:lineRule="auto"/>
        <w:rPr>
          <w:rFonts w:ascii="Arial" w:hAnsi="Arial" w:cs="Arial"/>
          <w:bCs/>
          <w:sz w:val="22"/>
          <w:szCs w:val="22"/>
        </w:rPr>
      </w:pPr>
      <w:r w:rsidRPr="00F92470">
        <w:rPr>
          <w:rFonts w:ascii="Arial" w:hAnsi="Arial" w:cs="Arial"/>
          <w:bCs/>
          <w:sz w:val="22"/>
          <w:szCs w:val="22"/>
        </w:rPr>
        <w:t>Long</w:t>
      </w:r>
      <w:r w:rsidRPr="00F92470">
        <w:rPr>
          <w:rFonts w:ascii="Arial" w:hAnsi="Arial" w:cs="Arial"/>
          <w:bCs/>
          <w:sz w:val="22"/>
          <w:szCs w:val="22"/>
        </w:rPr>
        <w:noBreakHyphen/>
        <w:t>Term Outcome Monitoring</w:t>
      </w:r>
    </w:p>
    <w:p w14:paraId="33872D32" w14:textId="4EE229F0" w:rsidR="00AE0609" w:rsidRPr="00F92470" w:rsidRDefault="00AE0609" w:rsidP="00956D16">
      <w:pPr>
        <w:spacing w:line="360" w:lineRule="auto"/>
        <w:rPr>
          <w:rFonts w:ascii="Arial" w:hAnsi="Arial" w:cs="Arial"/>
          <w:bCs/>
          <w:sz w:val="22"/>
          <w:szCs w:val="22"/>
        </w:rPr>
      </w:pPr>
      <w:r w:rsidRPr="00F92470">
        <w:rPr>
          <w:rFonts w:ascii="Arial" w:hAnsi="Arial" w:cs="Arial"/>
          <w:bCs/>
          <w:sz w:val="22"/>
          <w:szCs w:val="22"/>
        </w:rPr>
        <w:t>Stroke survivors often require long</w:t>
      </w:r>
      <w:r w:rsidRPr="00F92470">
        <w:rPr>
          <w:rFonts w:ascii="Arial" w:hAnsi="Arial" w:cs="Arial"/>
          <w:bCs/>
          <w:sz w:val="22"/>
          <w:szCs w:val="22"/>
        </w:rPr>
        <w:noBreakHyphen/>
        <w:t>term rehabilitation. Health professionals use tools such as the Modified Rankin Scale (</w:t>
      </w:r>
      <w:r w:rsidR="00B310A0" w:rsidRPr="00F92470">
        <w:rPr>
          <w:rFonts w:ascii="Arial" w:hAnsi="Arial" w:cs="Arial"/>
          <w:bCs/>
          <w:sz w:val="22"/>
          <w:szCs w:val="22"/>
        </w:rPr>
        <w:t>M</w:t>
      </w:r>
      <w:r w:rsidRPr="00F92470">
        <w:rPr>
          <w:rFonts w:ascii="Arial" w:hAnsi="Arial" w:cs="Arial"/>
          <w:bCs/>
          <w:sz w:val="22"/>
          <w:szCs w:val="22"/>
        </w:rPr>
        <w:t>RS) to measure disability and independence levels over time (Stroke Association, 2023). This helps determine the effectiveness of rehabilitation services and identify ongoing support needs.</w:t>
      </w:r>
    </w:p>
    <w:p w14:paraId="63DDA277" w14:textId="24B19472" w:rsidR="00AE0609" w:rsidRPr="00F92470" w:rsidRDefault="00AE0609" w:rsidP="00956D16">
      <w:pPr>
        <w:spacing w:line="360" w:lineRule="auto"/>
        <w:rPr>
          <w:rFonts w:ascii="Arial" w:hAnsi="Arial" w:cs="Arial"/>
          <w:bCs/>
          <w:sz w:val="22"/>
          <w:szCs w:val="22"/>
        </w:rPr>
      </w:pPr>
      <w:r w:rsidRPr="00F92470">
        <w:rPr>
          <w:rFonts w:ascii="Arial" w:hAnsi="Arial" w:cs="Arial"/>
          <w:bCs/>
          <w:sz w:val="22"/>
          <w:szCs w:val="22"/>
        </w:rPr>
        <w:t xml:space="preserve"> How Stroke Is Controlled</w:t>
      </w:r>
    </w:p>
    <w:p w14:paraId="48AE9E20" w14:textId="77777777" w:rsidR="00AE0609" w:rsidRPr="00F92470" w:rsidRDefault="00AE0609" w:rsidP="00956D16">
      <w:pPr>
        <w:spacing w:line="360" w:lineRule="auto"/>
        <w:rPr>
          <w:rFonts w:ascii="Arial" w:hAnsi="Arial" w:cs="Arial"/>
          <w:bCs/>
          <w:sz w:val="22"/>
          <w:szCs w:val="22"/>
        </w:rPr>
      </w:pPr>
      <w:r w:rsidRPr="00F92470">
        <w:rPr>
          <w:rFonts w:ascii="Arial" w:hAnsi="Arial" w:cs="Arial"/>
          <w:bCs/>
          <w:sz w:val="22"/>
          <w:szCs w:val="22"/>
        </w:rPr>
        <w:t>Stroke control involves prevention, early detection, emergency treatment, and long</w:t>
      </w:r>
      <w:r w:rsidRPr="00F92470">
        <w:rPr>
          <w:rFonts w:ascii="Arial" w:hAnsi="Arial" w:cs="Arial"/>
          <w:bCs/>
          <w:sz w:val="22"/>
          <w:szCs w:val="22"/>
        </w:rPr>
        <w:noBreakHyphen/>
        <w:t>term management.</w:t>
      </w:r>
    </w:p>
    <w:p w14:paraId="6DF504DE" w14:textId="77777777" w:rsidR="00AE0609" w:rsidRPr="00F92470" w:rsidRDefault="00AE0609" w:rsidP="00956D16">
      <w:pPr>
        <w:spacing w:line="360" w:lineRule="auto"/>
        <w:rPr>
          <w:rFonts w:ascii="Arial" w:hAnsi="Arial" w:cs="Arial"/>
          <w:bCs/>
          <w:sz w:val="22"/>
          <w:szCs w:val="22"/>
        </w:rPr>
      </w:pPr>
      <w:r w:rsidRPr="00F92470">
        <w:rPr>
          <w:rFonts w:ascii="Arial" w:hAnsi="Arial" w:cs="Arial"/>
          <w:bCs/>
          <w:sz w:val="22"/>
          <w:szCs w:val="22"/>
        </w:rPr>
        <w:t>Primary Prevention</w:t>
      </w:r>
    </w:p>
    <w:p w14:paraId="6BC8B148" w14:textId="77777777" w:rsidR="00AE0609" w:rsidRPr="00F92470" w:rsidRDefault="00AE0609" w:rsidP="00956D16">
      <w:pPr>
        <w:spacing w:line="360" w:lineRule="auto"/>
        <w:rPr>
          <w:rFonts w:ascii="Arial" w:hAnsi="Arial" w:cs="Arial"/>
          <w:bCs/>
          <w:sz w:val="22"/>
          <w:szCs w:val="22"/>
        </w:rPr>
      </w:pPr>
      <w:r w:rsidRPr="00F92470">
        <w:rPr>
          <w:rFonts w:ascii="Arial" w:hAnsi="Arial" w:cs="Arial"/>
          <w:bCs/>
          <w:sz w:val="22"/>
          <w:szCs w:val="22"/>
        </w:rPr>
        <w:t>Primary prevention focuses on reducing risk factors before a stroke occurs. Key strategies include:</w:t>
      </w:r>
    </w:p>
    <w:p w14:paraId="0D460215" w14:textId="77777777" w:rsidR="00AE0609" w:rsidRPr="00F92470" w:rsidRDefault="00AE0609" w:rsidP="00956D16">
      <w:pPr>
        <w:numPr>
          <w:ilvl w:val="0"/>
          <w:numId w:val="2"/>
        </w:numPr>
        <w:spacing w:line="360" w:lineRule="auto"/>
        <w:rPr>
          <w:rFonts w:ascii="Arial" w:hAnsi="Arial" w:cs="Arial"/>
          <w:bCs/>
          <w:sz w:val="22"/>
          <w:szCs w:val="22"/>
        </w:rPr>
      </w:pPr>
      <w:r w:rsidRPr="00F92470">
        <w:rPr>
          <w:rFonts w:ascii="Arial" w:hAnsi="Arial" w:cs="Arial"/>
          <w:bCs/>
          <w:sz w:val="22"/>
          <w:szCs w:val="22"/>
        </w:rPr>
        <w:t>Blood pressure control – managing hypertension through medication and lifestyle changes</w:t>
      </w:r>
    </w:p>
    <w:p w14:paraId="51CA9AE5" w14:textId="77777777" w:rsidR="00AE0609" w:rsidRPr="00F92470" w:rsidRDefault="00AE0609" w:rsidP="00956D16">
      <w:pPr>
        <w:numPr>
          <w:ilvl w:val="0"/>
          <w:numId w:val="2"/>
        </w:numPr>
        <w:spacing w:line="360" w:lineRule="auto"/>
        <w:rPr>
          <w:rFonts w:ascii="Arial" w:hAnsi="Arial" w:cs="Arial"/>
          <w:bCs/>
          <w:sz w:val="22"/>
          <w:szCs w:val="22"/>
        </w:rPr>
      </w:pPr>
      <w:r w:rsidRPr="00F92470">
        <w:rPr>
          <w:rFonts w:ascii="Arial" w:hAnsi="Arial" w:cs="Arial"/>
          <w:bCs/>
          <w:sz w:val="22"/>
          <w:szCs w:val="22"/>
        </w:rPr>
        <w:t>Smoking cessation – smoking significantly increases stroke risk</w:t>
      </w:r>
    </w:p>
    <w:p w14:paraId="64A53707" w14:textId="77777777" w:rsidR="00AE0609" w:rsidRPr="00F92470" w:rsidRDefault="00AE0609" w:rsidP="00956D16">
      <w:pPr>
        <w:numPr>
          <w:ilvl w:val="0"/>
          <w:numId w:val="2"/>
        </w:numPr>
        <w:spacing w:line="360" w:lineRule="auto"/>
        <w:rPr>
          <w:rFonts w:ascii="Arial" w:hAnsi="Arial" w:cs="Arial"/>
          <w:bCs/>
          <w:sz w:val="22"/>
          <w:szCs w:val="22"/>
        </w:rPr>
      </w:pPr>
      <w:r w:rsidRPr="00F92470">
        <w:rPr>
          <w:rFonts w:ascii="Arial" w:hAnsi="Arial" w:cs="Arial"/>
          <w:bCs/>
          <w:sz w:val="22"/>
          <w:szCs w:val="22"/>
        </w:rPr>
        <w:t>Healthy diet and exercise – reducing obesity and improving cardiovascular health</w:t>
      </w:r>
    </w:p>
    <w:p w14:paraId="313D00B4" w14:textId="77777777" w:rsidR="00AE0609" w:rsidRPr="00F92470" w:rsidRDefault="00AE0609" w:rsidP="00956D16">
      <w:pPr>
        <w:numPr>
          <w:ilvl w:val="0"/>
          <w:numId w:val="2"/>
        </w:numPr>
        <w:spacing w:line="360" w:lineRule="auto"/>
        <w:rPr>
          <w:rFonts w:ascii="Arial" w:hAnsi="Arial" w:cs="Arial"/>
          <w:bCs/>
          <w:sz w:val="22"/>
          <w:szCs w:val="22"/>
        </w:rPr>
      </w:pPr>
      <w:r w:rsidRPr="00F92470">
        <w:rPr>
          <w:rFonts w:ascii="Arial" w:hAnsi="Arial" w:cs="Arial"/>
          <w:bCs/>
          <w:sz w:val="22"/>
          <w:szCs w:val="22"/>
        </w:rPr>
        <w:t>Managing diabetes and cholesterol – controlling blood sugar and lipid levels</w:t>
      </w:r>
    </w:p>
    <w:p w14:paraId="0C50C838" w14:textId="77777777" w:rsidR="00AE0609" w:rsidRPr="00F92470" w:rsidRDefault="00AE0609" w:rsidP="00956D16">
      <w:pPr>
        <w:spacing w:line="360" w:lineRule="auto"/>
        <w:rPr>
          <w:rFonts w:ascii="Arial" w:hAnsi="Arial" w:cs="Arial"/>
          <w:bCs/>
          <w:sz w:val="22"/>
          <w:szCs w:val="22"/>
        </w:rPr>
      </w:pPr>
      <w:r w:rsidRPr="00F92470">
        <w:rPr>
          <w:rFonts w:ascii="Arial" w:hAnsi="Arial" w:cs="Arial"/>
          <w:bCs/>
          <w:sz w:val="22"/>
          <w:szCs w:val="22"/>
        </w:rPr>
        <w:t>Public health campaigns, such as the NHS “Act FAST” initiative, raise awareness of symptoms and encourage early intervention (NHS, 2023).</w:t>
      </w:r>
    </w:p>
    <w:p w14:paraId="121DC31F" w14:textId="77777777" w:rsidR="00AE0609" w:rsidRPr="00F92470" w:rsidRDefault="00AE0609" w:rsidP="00956D16">
      <w:pPr>
        <w:spacing w:line="360" w:lineRule="auto"/>
        <w:rPr>
          <w:rFonts w:ascii="Arial" w:hAnsi="Arial" w:cs="Arial"/>
          <w:bCs/>
          <w:sz w:val="22"/>
          <w:szCs w:val="22"/>
        </w:rPr>
      </w:pPr>
      <w:r w:rsidRPr="00F92470">
        <w:rPr>
          <w:rFonts w:ascii="Arial" w:hAnsi="Arial" w:cs="Arial"/>
          <w:bCs/>
          <w:sz w:val="22"/>
          <w:szCs w:val="22"/>
        </w:rPr>
        <w:t>Secondary Prevention</w:t>
      </w:r>
    </w:p>
    <w:p w14:paraId="1AD32746" w14:textId="77777777" w:rsidR="00AE0609" w:rsidRPr="00F92470" w:rsidRDefault="00AE0609" w:rsidP="00956D16">
      <w:pPr>
        <w:spacing w:line="360" w:lineRule="auto"/>
        <w:rPr>
          <w:rFonts w:ascii="Arial" w:hAnsi="Arial" w:cs="Arial"/>
          <w:bCs/>
          <w:sz w:val="22"/>
          <w:szCs w:val="22"/>
        </w:rPr>
      </w:pPr>
      <w:r w:rsidRPr="00F92470">
        <w:rPr>
          <w:rFonts w:ascii="Arial" w:hAnsi="Arial" w:cs="Arial"/>
          <w:bCs/>
          <w:sz w:val="22"/>
          <w:szCs w:val="22"/>
        </w:rPr>
        <w:t>Secondary prevention aims to prevent further strokes in individuals who have already experienced one. This includes:</w:t>
      </w:r>
    </w:p>
    <w:p w14:paraId="319665F2" w14:textId="77777777" w:rsidR="00AE0609" w:rsidRPr="00F92470" w:rsidRDefault="00AE0609" w:rsidP="00956D16">
      <w:pPr>
        <w:numPr>
          <w:ilvl w:val="0"/>
          <w:numId w:val="3"/>
        </w:numPr>
        <w:spacing w:line="360" w:lineRule="auto"/>
        <w:rPr>
          <w:rFonts w:ascii="Arial" w:hAnsi="Arial" w:cs="Arial"/>
          <w:bCs/>
          <w:sz w:val="22"/>
          <w:szCs w:val="22"/>
        </w:rPr>
      </w:pPr>
      <w:r w:rsidRPr="00F92470">
        <w:rPr>
          <w:rFonts w:ascii="Arial" w:hAnsi="Arial" w:cs="Arial"/>
          <w:bCs/>
          <w:sz w:val="22"/>
          <w:szCs w:val="22"/>
        </w:rPr>
        <w:lastRenderedPageBreak/>
        <w:t>Antiplatelet medication (e.g., aspirin) to prevent blood clots</w:t>
      </w:r>
    </w:p>
    <w:p w14:paraId="71D1D39F" w14:textId="77777777" w:rsidR="00AE0609" w:rsidRPr="00F92470" w:rsidRDefault="00AE0609" w:rsidP="00956D16">
      <w:pPr>
        <w:numPr>
          <w:ilvl w:val="0"/>
          <w:numId w:val="3"/>
        </w:numPr>
        <w:spacing w:line="360" w:lineRule="auto"/>
        <w:rPr>
          <w:rFonts w:ascii="Arial" w:hAnsi="Arial" w:cs="Arial"/>
          <w:bCs/>
          <w:sz w:val="22"/>
          <w:szCs w:val="22"/>
        </w:rPr>
      </w:pPr>
      <w:r w:rsidRPr="00F92470">
        <w:rPr>
          <w:rFonts w:ascii="Arial" w:hAnsi="Arial" w:cs="Arial"/>
          <w:bCs/>
          <w:sz w:val="22"/>
          <w:szCs w:val="22"/>
        </w:rPr>
        <w:t>Anticoagulants for patients with atrial fibrillation</w:t>
      </w:r>
    </w:p>
    <w:p w14:paraId="19B06B62" w14:textId="77777777" w:rsidR="00AE0609" w:rsidRPr="00F92470" w:rsidRDefault="00AE0609" w:rsidP="00956D16">
      <w:pPr>
        <w:numPr>
          <w:ilvl w:val="0"/>
          <w:numId w:val="3"/>
        </w:numPr>
        <w:spacing w:line="360" w:lineRule="auto"/>
        <w:rPr>
          <w:rFonts w:ascii="Arial" w:hAnsi="Arial" w:cs="Arial"/>
          <w:bCs/>
          <w:sz w:val="22"/>
          <w:szCs w:val="22"/>
        </w:rPr>
      </w:pPr>
      <w:r w:rsidRPr="00F92470">
        <w:rPr>
          <w:rFonts w:ascii="Arial" w:hAnsi="Arial" w:cs="Arial"/>
          <w:bCs/>
          <w:sz w:val="22"/>
          <w:szCs w:val="22"/>
        </w:rPr>
        <w:t>Statins to reduce cholesterol</w:t>
      </w:r>
    </w:p>
    <w:p w14:paraId="20144261" w14:textId="77777777" w:rsidR="00AE0609" w:rsidRPr="00F92470" w:rsidRDefault="00AE0609" w:rsidP="00956D16">
      <w:pPr>
        <w:numPr>
          <w:ilvl w:val="0"/>
          <w:numId w:val="3"/>
        </w:numPr>
        <w:spacing w:line="360" w:lineRule="auto"/>
        <w:rPr>
          <w:rFonts w:ascii="Arial" w:hAnsi="Arial" w:cs="Arial"/>
          <w:bCs/>
          <w:sz w:val="22"/>
          <w:szCs w:val="22"/>
        </w:rPr>
      </w:pPr>
      <w:r w:rsidRPr="00F92470">
        <w:rPr>
          <w:rFonts w:ascii="Arial" w:hAnsi="Arial" w:cs="Arial"/>
          <w:bCs/>
          <w:sz w:val="22"/>
          <w:szCs w:val="22"/>
        </w:rPr>
        <w:t>Blood pressure medication</w:t>
      </w:r>
    </w:p>
    <w:p w14:paraId="44434A6C" w14:textId="77777777" w:rsidR="00AE0609" w:rsidRPr="00F92470" w:rsidRDefault="00AE0609" w:rsidP="00956D16">
      <w:pPr>
        <w:numPr>
          <w:ilvl w:val="0"/>
          <w:numId w:val="3"/>
        </w:numPr>
        <w:spacing w:line="360" w:lineRule="auto"/>
        <w:rPr>
          <w:rFonts w:ascii="Arial" w:hAnsi="Arial" w:cs="Arial"/>
          <w:bCs/>
          <w:sz w:val="22"/>
          <w:szCs w:val="22"/>
        </w:rPr>
      </w:pPr>
      <w:r w:rsidRPr="00F92470">
        <w:rPr>
          <w:rFonts w:ascii="Arial" w:hAnsi="Arial" w:cs="Arial"/>
          <w:bCs/>
          <w:sz w:val="22"/>
          <w:szCs w:val="22"/>
        </w:rPr>
        <w:t>Lifestyle modifications</w:t>
      </w:r>
    </w:p>
    <w:p w14:paraId="648ADA23" w14:textId="77777777" w:rsidR="00AE0609" w:rsidRPr="00F92470" w:rsidRDefault="00AE0609" w:rsidP="00956D16">
      <w:pPr>
        <w:spacing w:line="360" w:lineRule="auto"/>
        <w:rPr>
          <w:rFonts w:ascii="Arial" w:hAnsi="Arial" w:cs="Arial"/>
          <w:bCs/>
          <w:sz w:val="22"/>
          <w:szCs w:val="22"/>
        </w:rPr>
      </w:pPr>
      <w:r w:rsidRPr="00F92470">
        <w:rPr>
          <w:rFonts w:ascii="Arial" w:hAnsi="Arial" w:cs="Arial"/>
          <w:bCs/>
          <w:sz w:val="22"/>
          <w:szCs w:val="22"/>
        </w:rPr>
        <w:t>These interventions significantly reduce the risk of recurrent stroke (NICE, 2022).</w:t>
      </w:r>
    </w:p>
    <w:p w14:paraId="3DDF66CD" w14:textId="77777777" w:rsidR="00AE0609" w:rsidRPr="00F92470" w:rsidRDefault="00AE0609" w:rsidP="00956D16">
      <w:pPr>
        <w:spacing w:line="360" w:lineRule="auto"/>
        <w:rPr>
          <w:rFonts w:ascii="Arial" w:hAnsi="Arial" w:cs="Arial"/>
          <w:bCs/>
          <w:sz w:val="22"/>
          <w:szCs w:val="22"/>
        </w:rPr>
      </w:pPr>
      <w:r w:rsidRPr="00F92470">
        <w:rPr>
          <w:rFonts w:ascii="Arial" w:hAnsi="Arial" w:cs="Arial"/>
          <w:bCs/>
          <w:sz w:val="22"/>
          <w:szCs w:val="22"/>
        </w:rPr>
        <w:t>Emergency Treatment</w:t>
      </w:r>
    </w:p>
    <w:p w14:paraId="3E77AA81" w14:textId="77777777" w:rsidR="00AE0609" w:rsidRPr="00F92470" w:rsidRDefault="00AE0609" w:rsidP="00956D16">
      <w:pPr>
        <w:spacing w:line="360" w:lineRule="auto"/>
        <w:rPr>
          <w:rFonts w:ascii="Arial" w:hAnsi="Arial" w:cs="Arial"/>
          <w:bCs/>
          <w:sz w:val="22"/>
          <w:szCs w:val="22"/>
        </w:rPr>
      </w:pPr>
      <w:r w:rsidRPr="00F92470">
        <w:rPr>
          <w:rFonts w:ascii="Arial" w:hAnsi="Arial" w:cs="Arial"/>
          <w:bCs/>
          <w:sz w:val="22"/>
          <w:szCs w:val="22"/>
        </w:rPr>
        <w:t>Rapid treatment is essential to minimise brain damage. For ischaemic stroke, thrombolysis (clot</w:t>
      </w:r>
      <w:r w:rsidRPr="00F92470">
        <w:rPr>
          <w:rFonts w:ascii="Arial" w:hAnsi="Arial" w:cs="Arial"/>
          <w:bCs/>
          <w:sz w:val="22"/>
          <w:szCs w:val="22"/>
        </w:rPr>
        <w:noBreakHyphen/>
        <w:t>busting medication) must be administered within a specific time window. In some cases, mechanical thrombectomy is used to remove large clots. For haemorrhagic stroke, treatment focuses on controlling bleeding and reducing pressure in the brain (Powers et al., 2019).</w:t>
      </w:r>
    </w:p>
    <w:p w14:paraId="0FD4DD26" w14:textId="77777777" w:rsidR="00AE0609" w:rsidRPr="00F92470" w:rsidRDefault="00AE0609" w:rsidP="00956D16">
      <w:pPr>
        <w:spacing w:line="360" w:lineRule="auto"/>
        <w:rPr>
          <w:rFonts w:ascii="Arial" w:hAnsi="Arial" w:cs="Arial"/>
          <w:bCs/>
          <w:sz w:val="22"/>
          <w:szCs w:val="22"/>
        </w:rPr>
      </w:pPr>
      <w:r w:rsidRPr="00F92470">
        <w:rPr>
          <w:rFonts w:ascii="Arial" w:hAnsi="Arial" w:cs="Arial"/>
          <w:bCs/>
          <w:sz w:val="22"/>
          <w:szCs w:val="22"/>
        </w:rPr>
        <w:t>Rehabilitation and Long</w:t>
      </w:r>
      <w:r w:rsidRPr="00F92470">
        <w:rPr>
          <w:rFonts w:ascii="Arial" w:hAnsi="Arial" w:cs="Arial"/>
          <w:bCs/>
          <w:sz w:val="22"/>
          <w:szCs w:val="22"/>
        </w:rPr>
        <w:noBreakHyphen/>
        <w:t>Term Management</w:t>
      </w:r>
    </w:p>
    <w:p w14:paraId="62F033C8" w14:textId="77777777" w:rsidR="00670105" w:rsidRPr="00F92470" w:rsidRDefault="00AE0609" w:rsidP="00956D16">
      <w:pPr>
        <w:spacing w:line="360" w:lineRule="auto"/>
        <w:rPr>
          <w:rFonts w:ascii="Arial" w:hAnsi="Arial" w:cs="Arial"/>
          <w:bCs/>
          <w:sz w:val="22"/>
          <w:szCs w:val="22"/>
        </w:rPr>
      </w:pPr>
      <w:r w:rsidRPr="00F92470">
        <w:rPr>
          <w:rFonts w:ascii="Arial" w:hAnsi="Arial" w:cs="Arial"/>
          <w:bCs/>
          <w:sz w:val="22"/>
          <w:szCs w:val="22"/>
        </w:rPr>
        <w:t>Stroke rehabilitation includes physiotherapy, occupational therapy, speech and language therapy, and psychological support. These services help individuals regain mobility, communication skills, and independence. Long</w:t>
      </w:r>
      <w:r w:rsidRPr="00F92470">
        <w:rPr>
          <w:rFonts w:ascii="Arial" w:hAnsi="Arial" w:cs="Arial"/>
          <w:bCs/>
          <w:sz w:val="22"/>
          <w:szCs w:val="22"/>
        </w:rPr>
        <w:noBreakHyphen/>
        <w:t>term management also involves regular medical reviews and support for carers.</w:t>
      </w:r>
    </w:p>
    <w:p w14:paraId="263C78BE" w14:textId="33FF70CD" w:rsidR="00AE0609" w:rsidRPr="00F92470" w:rsidRDefault="00AE0609" w:rsidP="00956D16">
      <w:pPr>
        <w:spacing w:line="360" w:lineRule="auto"/>
        <w:rPr>
          <w:rFonts w:ascii="Arial" w:hAnsi="Arial" w:cs="Arial"/>
          <w:bCs/>
          <w:sz w:val="22"/>
          <w:szCs w:val="22"/>
        </w:rPr>
      </w:pPr>
      <w:r w:rsidRPr="00F92470">
        <w:rPr>
          <w:rFonts w:ascii="Arial" w:hAnsi="Arial" w:cs="Arial"/>
          <w:bCs/>
          <w:sz w:val="22"/>
          <w:szCs w:val="22"/>
        </w:rPr>
        <w:t xml:space="preserve"> Consequences of Stroke on Individuals and the Community</w:t>
      </w:r>
    </w:p>
    <w:p w14:paraId="78F0CA31" w14:textId="77777777" w:rsidR="00AE0609" w:rsidRPr="00F92470" w:rsidRDefault="00AE0609" w:rsidP="00956D16">
      <w:pPr>
        <w:spacing w:line="360" w:lineRule="auto"/>
        <w:rPr>
          <w:rFonts w:ascii="Arial" w:hAnsi="Arial" w:cs="Arial"/>
          <w:bCs/>
          <w:sz w:val="22"/>
          <w:szCs w:val="22"/>
        </w:rPr>
      </w:pPr>
      <w:r w:rsidRPr="00F92470">
        <w:rPr>
          <w:rFonts w:ascii="Arial" w:hAnsi="Arial" w:cs="Arial"/>
          <w:bCs/>
          <w:sz w:val="22"/>
          <w:szCs w:val="22"/>
        </w:rPr>
        <w:t>Stroke has profound physical, emotional, social, and economic consequences.</w:t>
      </w:r>
    </w:p>
    <w:p w14:paraId="4889AA58" w14:textId="77777777" w:rsidR="00AE0609" w:rsidRPr="00F92470" w:rsidRDefault="00AE0609" w:rsidP="00956D16">
      <w:pPr>
        <w:spacing w:line="360" w:lineRule="auto"/>
        <w:rPr>
          <w:rFonts w:ascii="Arial" w:hAnsi="Arial" w:cs="Arial"/>
          <w:bCs/>
          <w:sz w:val="22"/>
          <w:szCs w:val="22"/>
        </w:rPr>
      </w:pPr>
      <w:r w:rsidRPr="00F92470">
        <w:rPr>
          <w:rFonts w:ascii="Arial" w:hAnsi="Arial" w:cs="Arial"/>
          <w:bCs/>
          <w:sz w:val="22"/>
          <w:szCs w:val="22"/>
        </w:rPr>
        <w:t>Physical Consequences</w:t>
      </w:r>
    </w:p>
    <w:p w14:paraId="6458C536" w14:textId="77777777" w:rsidR="00AE0609" w:rsidRPr="00F92470" w:rsidRDefault="00AE0609" w:rsidP="00956D16">
      <w:pPr>
        <w:spacing w:line="360" w:lineRule="auto"/>
        <w:rPr>
          <w:rFonts w:ascii="Arial" w:hAnsi="Arial" w:cs="Arial"/>
          <w:bCs/>
          <w:sz w:val="22"/>
          <w:szCs w:val="22"/>
        </w:rPr>
      </w:pPr>
      <w:r w:rsidRPr="00F92470">
        <w:rPr>
          <w:rFonts w:ascii="Arial" w:hAnsi="Arial" w:cs="Arial"/>
          <w:bCs/>
          <w:sz w:val="22"/>
          <w:szCs w:val="22"/>
        </w:rPr>
        <w:t>Many survivors experience long</w:t>
      </w:r>
      <w:r w:rsidRPr="00F92470">
        <w:rPr>
          <w:rFonts w:ascii="Arial" w:hAnsi="Arial" w:cs="Arial"/>
          <w:bCs/>
          <w:sz w:val="22"/>
          <w:szCs w:val="22"/>
        </w:rPr>
        <w:noBreakHyphen/>
        <w:t>term disabilities, including:</w:t>
      </w:r>
    </w:p>
    <w:p w14:paraId="3C92A141" w14:textId="77777777" w:rsidR="00AE0609" w:rsidRPr="00F92470" w:rsidRDefault="00AE0609" w:rsidP="00956D16">
      <w:pPr>
        <w:numPr>
          <w:ilvl w:val="0"/>
          <w:numId w:val="4"/>
        </w:numPr>
        <w:spacing w:line="360" w:lineRule="auto"/>
        <w:rPr>
          <w:rFonts w:ascii="Arial" w:hAnsi="Arial" w:cs="Arial"/>
          <w:bCs/>
          <w:sz w:val="22"/>
          <w:szCs w:val="22"/>
        </w:rPr>
      </w:pPr>
      <w:r w:rsidRPr="00F92470">
        <w:rPr>
          <w:rFonts w:ascii="Arial" w:hAnsi="Arial" w:cs="Arial"/>
          <w:bCs/>
          <w:sz w:val="22"/>
          <w:szCs w:val="22"/>
        </w:rPr>
        <w:t>Paralysis or weakness on one side of the body</w:t>
      </w:r>
    </w:p>
    <w:p w14:paraId="6040FF05" w14:textId="77777777" w:rsidR="00AE0609" w:rsidRPr="00F92470" w:rsidRDefault="00AE0609" w:rsidP="00956D16">
      <w:pPr>
        <w:numPr>
          <w:ilvl w:val="0"/>
          <w:numId w:val="4"/>
        </w:numPr>
        <w:spacing w:line="360" w:lineRule="auto"/>
        <w:rPr>
          <w:rFonts w:ascii="Arial" w:hAnsi="Arial" w:cs="Arial"/>
          <w:bCs/>
          <w:sz w:val="22"/>
          <w:szCs w:val="22"/>
        </w:rPr>
      </w:pPr>
      <w:r w:rsidRPr="00F92470">
        <w:rPr>
          <w:rFonts w:ascii="Arial" w:hAnsi="Arial" w:cs="Arial"/>
          <w:bCs/>
          <w:sz w:val="22"/>
          <w:szCs w:val="22"/>
        </w:rPr>
        <w:t>Speech and language difficulties (aphasia)</w:t>
      </w:r>
    </w:p>
    <w:p w14:paraId="38845CCD" w14:textId="77777777" w:rsidR="00AE0609" w:rsidRPr="00F92470" w:rsidRDefault="00AE0609" w:rsidP="00956D16">
      <w:pPr>
        <w:numPr>
          <w:ilvl w:val="0"/>
          <w:numId w:val="4"/>
        </w:numPr>
        <w:spacing w:line="360" w:lineRule="auto"/>
        <w:rPr>
          <w:rFonts w:ascii="Arial" w:hAnsi="Arial" w:cs="Arial"/>
          <w:bCs/>
          <w:sz w:val="22"/>
          <w:szCs w:val="22"/>
        </w:rPr>
      </w:pPr>
      <w:r w:rsidRPr="00F92470">
        <w:rPr>
          <w:rFonts w:ascii="Arial" w:hAnsi="Arial" w:cs="Arial"/>
          <w:bCs/>
          <w:sz w:val="22"/>
          <w:szCs w:val="22"/>
        </w:rPr>
        <w:t>Swallowing problems</w:t>
      </w:r>
    </w:p>
    <w:p w14:paraId="48E8F339" w14:textId="77777777" w:rsidR="00AE0609" w:rsidRPr="00F92470" w:rsidRDefault="00AE0609" w:rsidP="00956D16">
      <w:pPr>
        <w:numPr>
          <w:ilvl w:val="0"/>
          <w:numId w:val="4"/>
        </w:numPr>
        <w:spacing w:line="360" w:lineRule="auto"/>
        <w:rPr>
          <w:rFonts w:ascii="Arial" w:hAnsi="Arial" w:cs="Arial"/>
          <w:bCs/>
          <w:sz w:val="22"/>
          <w:szCs w:val="22"/>
        </w:rPr>
      </w:pPr>
      <w:r w:rsidRPr="00F92470">
        <w:rPr>
          <w:rFonts w:ascii="Arial" w:hAnsi="Arial" w:cs="Arial"/>
          <w:bCs/>
          <w:sz w:val="22"/>
          <w:szCs w:val="22"/>
        </w:rPr>
        <w:t>Fatigue</w:t>
      </w:r>
    </w:p>
    <w:p w14:paraId="2BC7A7E0" w14:textId="77777777" w:rsidR="00AE0609" w:rsidRPr="00F92470" w:rsidRDefault="00AE0609" w:rsidP="00956D16">
      <w:pPr>
        <w:numPr>
          <w:ilvl w:val="0"/>
          <w:numId w:val="4"/>
        </w:numPr>
        <w:spacing w:line="360" w:lineRule="auto"/>
        <w:rPr>
          <w:rFonts w:ascii="Arial" w:hAnsi="Arial" w:cs="Arial"/>
          <w:bCs/>
          <w:sz w:val="22"/>
          <w:szCs w:val="22"/>
        </w:rPr>
      </w:pPr>
      <w:r w:rsidRPr="00F92470">
        <w:rPr>
          <w:rFonts w:ascii="Arial" w:hAnsi="Arial" w:cs="Arial"/>
          <w:bCs/>
          <w:sz w:val="22"/>
          <w:szCs w:val="22"/>
        </w:rPr>
        <w:t>Chronic pain</w:t>
      </w:r>
    </w:p>
    <w:p w14:paraId="258011DF" w14:textId="77777777" w:rsidR="00AE0609" w:rsidRPr="00F92470" w:rsidRDefault="00AE0609" w:rsidP="00956D16">
      <w:pPr>
        <w:spacing w:line="360" w:lineRule="auto"/>
        <w:rPr>
          <w:rFonts w:ascii="Arial" w:hAnsi="Arial" w:cs="Arial"/>
          <w:sz w:val="22"/>
          <w:szCs w:val="22"/>
        </w:rPr>
      </w:pPr>
      <w:r w:rsidRPr="00F92470">
        <w:rPr>
          <w:rFonts w:ascii="Arial" w:hAnsi="Arial" w:cs="Arial"/>
          <w:sz w:val="22"/>
          <w:szCs w:val="22"/>
        </w:rPr>
        <w:t>These impairments can significantly reduce independence and quality of life (Stroke Association, 2023).</w:t>
      </w:r>
    </w:p>
    <w:p w14:paraId="3D3A5527" w14:textId="77777777" w:rsidR="00AE0609" w:rsidRPr="00F92470" w:rsidRDefault="00AE0609" w:rsidP="00956D16">
      <w:pPr>
        <w:spacing w:line="360" w:lineRule="auto"/>
        <w:rPr>
          <w:rFonts w:ascii="Arial" w:hAnsi="Arial" w:cs="Arial"/>
          <w:sz w:val="22"/>
          <w:szCs w:val="22"/>
        </w:rPr>
      </w:pPr>
      <w:r w:rsidRPr="00F92470">
        <w:rPr>
          <w:rFonts w:ascii="Arial" w:hAnsi="Arial" w:cs="Arial"/>
          <w:sz w:val="22"/>
          <w:szCs w:val="22"/>
        </w:rPr>
        <w:t>Cognitive and Emotional Consequences</w:t>
      </w:r>
    </w:p>
    <w:p w14:paraId="01E19B67" w14:textId="77777777" w:rsidR="00AE0609" w:rsidRPr="00F92470" w:rsidRDefault="00AE0609" w:rsidP="00956D16">
      <w:pPr>
        <w:spacing w:line="360" w:lineRule="auto"/>
        <w:rPr>
          <w:rFonts w:ascii="Arial" w:hAnsi="Arial" w:cs="Arial"/>
          <w:sz w:val="22"/>
          <w:szCs w:val="22"/>
        </w:rPr>
      </w:pPr>
      <w:r w:rsidRPr="00F92470">
        <w:rPr>
          <w:rFonts w:ascii="Arial" w:hAnsi="Arial" w:cs="Arial"/>
          <w:sz w:val="22"/>
          <w:szCs w:val="22"/>
        </w:rPr>
        <w:lastRenderedPageBreak/>
        <w:t>Stroke can affect memory, concentration, and problem</w:t>
      </w:r>
      <w:r w:rsidRPr="00F92470">
        <w:rPr>
          <w:rFonts w:ascii="Arial" w:hAnsi="Arial" w:cs="Arial"/>
          <w:sz w:val="22"/>
          <w:szCs w:val="22"/>
        </w:rPr>
        <w:noBreakHyphen/>
        <w:t>solving abilities. Emotional impacts include depression, anxiety, frustration, and personality changes. Up to one</w:t>
      </w:r>
      <w:r w:rsidRPr="00F92470">
        <w:rPr>
          <w:rFonts w:ascii="Arial" w:hAnsi="Arial" w:cs="Arial"/>
          <w:sz w:val="22"/>
          <w:szCs w:val="22"/>
        </w:rPr>
        <w:noBreakHyphen/>
        <w:t>third of stroke survivors experience post</w:t>
      </w:r>
      <w:r w:rsidRPr="00F92470">
        <w:rPr>
          <w:rFonts w:ascii="Arial" w:hAnsi="Arial" w:cs="Arial"/>
          <w:sz w:val="22"/>
          <w:szCs w:val="22"/>
        </w:rPr>
        <w:noBreakHyphen/>
        <w:t>stroke depression (WHO, 2022).</w:t>
      </w:r>
    </w:p>
    <w:p w14:paraId="471376EA" w14:textId="77777777" w:rsidR="00AE0609" w:rsidRPr="00F92470" w:rsidRDefault="00AE0609" w:rsidP="00956D16">
      <w:pPr>
        <w:spacing w:line="360" w:lineRule="auto"/>
        <w:rPr>
          <w:rFonts w:ascii="Arial" w:hAnsi="Arial" w:cs="Arial"/>
          <w:sz w:val="22"/>
          <w:szCs w:val="22"/>
        </w:rPr>
      </w:pPr>
      <w:r w:rsidRPr="00F92470">
        <w:rPr>
          <w:rFonts w:ascii="Arial" w:hAnsi="Arial" w:cs="Arial"/>
          <w:sz w:val="22"/>
          <w:szCs w:val="22"/>
        </w:rPr>
        <w:t>Social Consequences</w:t>
      </w:r>
    </w:p>
    <w:p w14:paraId="50C5C733" w14:textId="77777777" w:rsidR="00AE0609" w:rsidRPr="00F92470" w:rsidRDefault="00AE0609" w:rsidP="00956D16">
      <w:pPr>
        <w:spacing w:line="360" w:lineRule="auto"/>
        <w:rPr>
          <w:rFonts w:ascii="Arial" w:hAnsi="Arial" w:cs="Arial"/>
          <w:sz w:val="22"/>
          <w:szCs w:val="22"/>
        </w:rPr>
      </w:pPr>
      <w:r w:rsidRPr="00F92470">
        <w:rPr>
          <w:rFonts w:ascii="Arial" w:hAnsi="Arial" w:cs="Arial"/>
          <w:sz w:val="22"/>
          <w:szCs w:val="22"/>
        </w:rPr>
        <w:t>Stroke can affect relationships, employment, and social participation. Many survivors struggle to return to work, leading to financial difficulties. Social isolation is common due to mobility issues and communication barriers.</w:t>
      </w:r>
    </w:p>
    <w:p w14:paraId="4E77D85A" w14:textId="77777777" w:rsidR="00AE0609" w:rsidRPr="00F92470" w:rsidRDefault="00AE0609" w:rsidP="00956D16">
      <w:pPr>
        <w:spacing w:line="360" w:lineRule="auto"/>
        <w:rPr>
          <w:rFonts w:ascii="Arial" w:hAnsi="Arial" w:cs="Arial"/>
          <w:sz w:val="22"/>
          <w:szCs w:val="22"/>
        </w:rPr>
      </w:pPr>
      <w:r w:rsidRPr="00F92470">
        <w:rPr>
          <w:rFonts w:ascii="Arial" w:hAnsi="Arial" w:cs="Arial"/>
          <w:sz w:val="22"/>
          <w:szCs w:val="22"/>
        </w:rPr>
        <w:t>Impact on Families and Carers</w:t>
      </w:r>
    </w:p>
    <w:p w14:paraId="66B3D2F4" w14:textId="77777777" w:rsidR="00AE0609" w:rsidRPr="00F92470" w:rsidRDefault="00AE0609" w:rsidP="00956D16">
      <w:pPr>
        <w:spacing w:line="360" w:lineRule="auto"/>
        <w:rPr>
          <w:rFonts w:ascii="Arial" w:hAnsi="Arial" w:cs="Arial"/>
          <w:sz w:val="22"/>
          <w:szCs w:val="22"/>
        </w:rPr>
      </w:pPr>
      <w:r w:rsidRPr="00F92470">
        <w:rPr>
          <w:rFonts w:ascii="Arial" w:hAnsi="Arial" w:cs="Arial"/>
          <w:sz w:val="22"/>
          <w:szCs w:val="22"/>
        </w:rPr>
        <w:t>Family members often take on caregiving roles, which can lead to emotional stress, physical strain, and financial pressure. Carers may require support to manage these responsibilities.</w:t>
      </w:r>
    </w:p>
    <w:p w14:paraId="1BB0C7D0" w14:textId="77777777" w:rsidR="00AE0609" w:rsidRPr="00F92470" w:rsidRDefault="00AE0609" w:rsidP="00956D16">
      <w:pPr>
        <w:spacing w:line="360" w:lineRule="auto"/>
        <w:rPr>
          <w:rFonts w:ascii="Arial" w:hAnsi="Arial" w:cs="Arial"/>
          <w:sz w:val="22"/>
          <w:szCs w:val="22"/>
        </w:rPr>
      </w:pPr>
      <w:r w:rsidRPr="00F92470">
        <w:rPr>
          <w:rFonts w:ascii="Arial" w:hAnsi="Arial" w:cs="Arial"/>
          <w:sz w:val="22"/>
          <w:szCs w:val="22"/>
        </w:rPr>
        <w:t>Economic Impact on the Community</w:t>
      </w:r>
    </w:p>
    <w:p w14:paraId="67EE42FD" w14:textId="77777777" w:rsidR="00AE0609" w:rsidRPr="00F92470" w:rsidRDefault="00AE0609" w:rsidP="00956D16">
      <w:pPr>
        <w:spacing w:line="360" w:lineRule="auto"/>
        <w:rPr>
          <w:rFonts w:ascii="Arial" w:hAnsi="Arial" w:cs="Arial"/>
          <w:sz w:val="22"/>
          <w:szCs w:val="22"/>
        </w:rPr>
      </w:pPr>
      <w:r w:rsidRPr="00F92470">
        <w:rPr>
          <w:rFonts w:ascii="Arial" w:hAnsi="Arial" w:cs="Arial"/>
          <w:sz w:val="22"/>
          <w:szCs w:val="22"/>
        </w:rPr>
        <w:t>Stroke places a significant burden on health and social care services. In the UK, the economic cost of stroke is estimated at £26 billion per year, including healthcare, social care, and lost productivity (Stroke Association, 2023). This highlights the importance of effective prevention and rehabilitation services.</w:t>
      </w:r>
    </w:p>
    <w:p w14:paraId="3A8CC83D" w14:textId="66B03895" w:rsidR="00AE0609" w:rsidRPr="00F92470" w:rsidRDefault="00AE0609" w:rsidP="00956D16">
      <w:pPr>
        <w:spacing w:line="360" w:lineRule="auto"/>
        <w:rPr>
          <w:rFonts w:ascii="Arial" w:hAnsi="Arial" w:cs="Arial"/>
          <w:sz w:val="22"/>
          <w:szCs w:val="22"/>
        </w:rPr>
      </w:pPr>
      <w:r w:rsidRPr="00F92470">
        <w:rPr>
          <w:rFonts w:ascii="Arial" w:hAnsi="Arial" w:cs="Arial"/>
          <w:sz w:val="22"/>
          <w:szCs w:val="22"/>
        </w:rPr>
        <w:t xml:space="preserve"> Health and Social Care Support Services for Stroke Survivors</w:t>
      </w:r>
    </w:p>
    <w:p w14:paraId="45EAAE51" w14:textId="77777777" w:rsidR="00AE0609" w:rsidRPr="00F92470" w:rsidRDefault="00AE0609" w:rsidP="00956D16">
      <w:pPr>
        <w:spacing w:line="360" w:lineRule="auto"/>
        <w:rPr>
          <w:rFonts w:ascii="Arial" w:hAnsi="Arial" w:cs="Arial"/>
          <w:sz w:val="22"/>
          <w:szCs w:val="22"/>
        </w:rPr>
      </w:pPr>
      <w:r w:rsidRPr="00F92470">
        <w:rPr>
          <w:rFonts w:ascii="Arial" w:hAnsi="Arial" w:cs="Arial"/>
          <w:sz w:val="22"/>
          <w:szCs w:val="22"/>
        </w:rPr>
        <w:t>Stroke survivors require a wide range of services to support recovery and long</w:t>
      </w:r>
      <w:r w:rsidRPr="00F92470">
        <w:rPr>
          <w:rFonts w:ascii="Arial" w:hAnsi="Arial" w:cs="Arial"/>
          <w:sz w:val="22"/>
          <w:szCs w:val="22"/>
        </w:rPr>
        <w:noBreakHyphen/>
        <w:t>term wellbeing.</w:t>
      </w:r>
    </w:p>
    <w:p w14:paraId="572E3151" w14:textId="77777777" w:rsidR="00AE0609" w:rsidRPr="00F92470" w:rsidRDefault="00AE0609" w:rsidP="00956D16">
      <w:pPr>
        <w:spacing w:line="360" w:lineRule="auto"/>
        <w:rPr>
          <w:rFonts w:ascii="Arial" w:hAnsi="Arial" w:cs="Arial"/>
          <w:sz w:val="22"/>
          <w:szCs w:val="22"/>
        </w:rPr>
      </w:pPr>
      <w:r w:rsidRPr="00F92470">
        <w:rPr>
          <w:rFonts w:ascii="Arial" w:hAnsi="Arial" w:cs="Arial"/>
          <w:sz w:val="22"/>
          <w:szCs w:val="22"/>
        </w:rPr>
        <w:t>Medical Services</w:t>
      </w:r>
    </w:p>
    <w:p w14:paraId="2226CCBD" w14:textId="77777777" w:rsidR="00AE0609" w:rsidRPr="00F92470" w:rsidRDefault="00AE0609" w:rsidP="00956D16">
      <w:pPr>
        <w:numPr>
          <w:ilvl w:val="0"/>
          <w:numId w:val="5"/>
        </w:numPr>
        <w:spacing w:line="360" w:lineRule="auto"/>
        <w:rPr>
          <w:rFonts w:ascii="Arial" w:hAnsi="Arial" w:cs="Arial"/>
          <w:sz w:val="22"/>
          <w:szCs w:val="22"/>
        </w:rPr>
      </w:pPr>
      <w:r w:rsidRPr="00F92470">
        <w:rPr>
          <w:rFonts w:ascii="Arial" w:hAnsi="Arial" w:cs="Arial"/>
          <w:sz w:val="22"/>
          <w:szCs w:val="22"/>
        </w:rPr>
        <w:t>GPs provide ongoing monitoring and medication management.</w:t>
      </w:r>
    </w:p>
    <w:p w14:paraId="4589401B" w14:textId="77777777" w:rsidR="00AE0609" w:rsidRPr="00F92470" w:rsidRDefault="00AE0609" w:rsidP="00956D16">
      <w:pPr>
        <w:numPr>
          <w:ilvl w:val="0"/>
          <w:numId w:val="5"/>
        </w:numPr>
        <w:spacing w:line="360" w:lineRule="auto"/>
        <w:rPr>
          <w:rFonts w:ascii="Arial" w:hAnsi="Arial" w:cs="Arial"/>
          <w:sz w:val="22"/>
          <w:szCs w:val="22"/>
        </w:rPr>
      </w:pPr>
      <w:r w:rsidRPr="00F92470">
        <w:rPr>
          <w:rFonts w:ascii="Arial" w:hAnsi="Arial" w:cs="Arial"/>
          <w:sz w:val="22"/>
          <w:szCs w:val="22"/>
        </w:rPr>
        <w:t>Neurologists oversee specialist care.</w:t>
      </w:r>
    </w:p>
    <w:p w14:paraId="3D6D36A8" w14:textId="77777777" w:rsidR="00AE0609" w:rsidRPr="00F92470" w:rsidRDefault="00AE0609" w:rsidP="00956D16">
      <w:pPr>
        <w:numPr>
          <w:ilvl w:val="0"/>
          <w:numId w:val="5"/>
        </w:numPr>
        <w:spacing w:line="360" w:lineRule="auto"/>
        <w:rPr>
          <w:rFonts w:ascii="Arial" w:hAnsi="Arial" w:cs="Arial"/>
          <w:sz w:val="22"/>
          <w:szCs w:val="22"/>
        </w:rPr>
      </w:pPr>
      <w:r w:rsidRPr="00F92470">
        <w:rPr>
          <w:rFonts w:ascii="Arial" w:hAnsi="Arial" w:cs="Arial"/>
          <w:sz w:val="22"/>
          <w:szCs w:val="22"/>
        </w:rPr>
        <w:t>Nurses support wound care, medication, and health monitoring.</w:t>
      </w:r>
    </w:p>
    <w:p w14:paraId="21D6A59F" w14:textId="77777777" w:rsidR="00AE0609" w:rsidRPr="00F92470" w:rsidRDefault="00AE0609" w:rsidP="00956D16">
      <w:pPr>
        <w:spacing w:line="360" w:lineRule="auto"/>
        <w:rPr>
          <w:rFonts w:ascii="Arial" w:hAnsi="Arial" w:cs="Arial"/>
          <w:sz w:val="22"/>
          <w:szCs w:val="22"/>
        </w:rPr>
      </w:pPr>
      <w:r w:rsidRPr="00F92470">
        <w:rPr>
          <w:rFonts w:ascii="Arial" w:hAnsi="Arial" w:cs="Arial"/>
          <w:sz w:val="22"/>
          <w:szCs w:val="22"/>
        </w:rPr>
        <w:t>Rehabilitation Services</w:t>
      </w:r>
    </w:p>
    <w:p w14:paraId="429C8F64" w14:textId="77777777" w:rsidR="00AE0609" w:rsidRPr="00F92470" w:rsidRDefault="00AE0609" w:rsidP="00956D16">
      <w:pPr>
        <w:numPr>
          <w:ilvl w:val="0"/>
          <w:numId w:val="6"/>
        </w:numPr>
        <w:spacing w:line="360" w:lineRule="auto"/>
        <w:rPr>
          <w:rFonts w:ascii="Arial" w:hAnsi="Arial" w:cs="Arial"/>
          <w:sz w:val="22"/>
          <w:szCs w:val="22"/>
        </w:rPr>
      </w:pPr>
      <w:r w:rsidRPr="00F92470">
        <w:rPr>
          <w:rFonts w:ascii="Arial" w:hAnsi="Arial" w:cs="Arial"/>
          <w:sz w:val="22"/>
          <w:szCs w:val="22"/>
        </w:rPr>
        <w:t>Physiotherapy – improves mobility and strength</w:t>
      </w:r>
    </w:p>
    <w:p w14:paraId="0B35C5E0" w14:textId="77777777" w:rsidR="00AE0609" w:rsidRPr="00F92470" w:rsidRDefault="00AE0609" w:rsidP="00956D16">
      <w:pPr>
        <w:numPr>
          <w:ilvl w:val="0"/>
          <w:numId w:val="6"/>
        </w:numPr>
        <w:spacing w:line="360" w:lineRule="auto"/>
        <w:ind w:left="714" w:hanging="357"/>
        <w:rPr>
          <w:rFonts w:ascii="Arial" w:hAnsi="Arial" w:cs="Arial"/>
          <w:sz w:val="22"/>
          <w:szCs w:val="22"/>
        </w:rPr>
      </w:pPr>
      <w:r w:rsidRPr="00F92470">
        <w:rPr>
          <w:rFonts w:ascii="Arial" w:hAnsi="Arial" w:cs="Arial"/>
          <w:sz w:val="22"/>
          <w:szCs w:val="22"/>
        </w:rPr>
        <w:t>Occupational therapy – supports daily living skills</w:t>
      </w:r>
    </w:p>
    <w:p w14:paraId="28F4CDFC" w14:textId="77777777" w:rsidR="00AE0609" w:rsidRPr="00F92470" w:rsidRDefault="00AE0609" w:rsidP="00956D16">
      <w:pPr>
        <w:numPr>
          <w:ilvl w:val="0"/>
          <w:numId w:val="6"/>
        </w:numPr>
        <w:spacing w:line="360" w:lineRule="auto"/>
        <w:rPr>
          <w:rFonts w:ascii="Arial" w:hAnsi="Arial" w:cs="Arial"/>
          <w:sz w:val="22"/>
          <w:szCs w:val="22"/>
        </w:rPr>
      </w:pPr>
      <w:r w:rsidRPr="00F92470">
        <w:rPr>
          <w:rFonts w:ascii="Arial" w:hAnsi="Arial" w:cs="Arial"/>
          <w:sz w:val="22"/>
          <w:szCs w:val="22"/>
        </w:rPr>
        <w:t>Speech and language therapy – helps with communication and swallowing</w:t>
      </w:r>
    </w:p>
    <w:p w14:paraId="528F0B72" w14:textId="77777777" w:rsidR="00AE0609" w:rsidRPr="00F92470" w:rsidRDefault="00AE0609" w:rsidP="00956D16">
      <w:pPr>
        <w:numPr>
          <w:ilvl w:val="0"/>
          <w:numId w:val="6"/>
        </w:numPr>
        <w:spacing w:line="360" w:lineRule="auto"/>
        <w:rPr>
          <w:rFonts w:ascii="Arial" w:hAnsi="Arial" w:cs="Arial"/>
          <w:sz w:val="22"/>
          <w:szCs w:val="22"/>
        </w:rPr>
      </w:pPr>
      <w:r w:rsidRPr="00F92470">
        <w:rPr>
          <w:rFonts w:ascii="Arial" w:hAnsi="Arial" w:cs="Arial"/>
          <w:sz w:val="22"/>
          <w:szCs w:val="22"/>
        </w:rPr>
        <w:t>Psychological therapy – addresses emotional and cognitive impacts</w:t>
      </w:r>
    </w:p>
    <w:p w14:paraId="54B6F884" w14:textId="77777777" w:rsidR="00AE0609" w:rsidRPr="00F92470" w:rsidRDefault="00AE0609" w:rsidP="00956D16">
      <w:pPr>
        <w:spacing w:line="360" w:lineRule="auto"/>
        <w:rPr>
          <w:rFonts w:ascii="Arial" w:hAnsi="Arial" w:cs="Arial"/>
          <w:sz w:val="22"/>
          <w:szCs w:val="22"/>
        </w:rPr>
      </w:pPr>
      <w:r w:rsidRPr="00F92470">
        <w:rPr>
          <w:rFonts w:ascii="Arial" w:hAnsi="Arial" w:cs="Arial"/>
          <w:sz w:val="22"/>
          <w:szCs w:val="22"/>
        </w:rPr>
        <w:t>These services are essential for promoting independence and improving quality of life.</w:t>
      </w:r>
    </w:p>
    <w:p w14:paraId="0A68D392" w14:textId="77777777" w:rsidR="00AE0609" w:rsidRPr="00F92470" w:rsidRDefault="00AE0609" w:rsidP="00956D16">
      <w:pPr>
        <w:spacing w:line="360" w:lineRule="auto"/>
        <w:rPr>
          <w:rFonts w:ascii="Arial" w:hAnsi="Arial" w:cs="Arial"/>
          <w:sz w:val="22"/>
          <w:szCs w:val="22"/>
        </w:rPr>
      </w:pPr>
      <w:r w:rsidRPr="00F92470">
        <w:rPr>
          <w:rFonts w:ascii="Arial" w:hAnsi="Arial" w:cs="Arial"/>
          <w:sz w:val="22"/>
          <w:szCs w:val="22"/>
        </w:rPr>
        <w:t>Social Care Services</w:t>
      </w:r>
    </w:p>
    <w:p w14:paraId="728945ED" w14:textId="77777777" w:rsidR="00AE0609" w:rsidRPr="00F92470" w:rsidRDefault="00AE0609" w:rsidP="00956D16">
      <w:pPr>
        <w:numPr>
          <w:ilvl w:val="0"/>
          <w:numId w:val="7"/>
        </w:numPr>
        <w:spacing w:line="360" w:lineRule="auto"/>
        <w:rPr>
          <w:rFonts w:ascii="Arial" w:hAnsi="Arial" w:cs="Arial"/>
          <w:sz w:val="22"/>
          <w:szCs w:val="22"/>
        </w:rPr>
      </w:pPr>
      <w:r w:rsidRPr="00F92470">
        <w:rPr>
          <w:rFonts w:ascii="Arial" w:hAnsi="Arial" w:cs="Arial"/>
          <w:sz w:val="22"/>
          <w:szCs w:val="22"/>
        </w:rPr>
        <w:lastRenderedPageBreak/>
        <w:t>Home care support</w:t>
      </w:r>
    </w:p>
    <w:p w14:paraId="174C96A7" w14:textId="77777777" w:rsidR="00AE0609" w:rsidRPr="00F92470" w:rsidRDefault="00AE0609" w:rsidP="00956D16">
      <w:pPr>
        <w:numPr>
          <w:ilvl w:val="0"/>
          <w:numId w:val="7"/>
        </w:numPr>
        <w:spacing w:line="360" w:lineRule="auto"/>
        <w:rPr>
          <w:rFonts w:ascii="Arial" w:hAnsi="Arial" w:cs="Arial"/>
          <w:sz w:val="22"/>
          <w:szCs w:val="22"/>
        </w:rPr>
      </w:pPr>
      <w:r w:rsidRPr="00F92470">
        <w:rPr>
          <w:rFonts w:ascii="Arial" w:hAnsi="Arial" w:cs="Arial"/>
          <w:sz w:val="22"/>
          <w:szCs w:val="22"/>
        </w:rPr>
        <w:t>Personal assistants</w:t>
      </w:r>
    </w:p>
    <w:p w14:paraId="703C3A64" w14:textId="77777777" w:rsidR="00AE0609" w:rsidRPr="00F92470" w:rsidRDefault="00AE0609" w:rsidP="00956D16">
      <w:pPr>
        <w:numPr>
          <w:ilvl w:val="0"/>
          <w:numId w:val="7"/>
        </w:numPr>
        <w:spacing w:line="360" w:lineRule="auto"/>
        <w:rPr>
          <w:rFonts w:ascii="Arial" w:hAnsi="Arial" w:cs="Arial"/>
          <w:sz w:val="22"/>
          <w:szCs w:val="22"/>
        </w:rPr>
      </w:pPr>
      <w:r w:rsidRPr="00F92470">
        <w:rPr>
          <w:rFonts w:ascii="Arial" w:hAnsi="Arial" w:cs="Arial"/>
          <w:sz w:val="22"/>
          <w:szCs w:val="22"/>
        </w:rPr>
        <w:t>Adaptations to the home (e.g., grab rails, stairlifts)</w:t>
      </w:r>
    </w:p>
    <w:p w14:paraId="5198F13C" w14:textId="77777777" w:rsidR="00AE0609" w:rsidRPr="00F92470" w:rsidRDefault="00AE0609" w:rsidP="00956D16">
      <w:pPr>
        <w:numPr>
          <w:ilvl w:val="0"/>
          <w:numId w:val="7"/>
        </w:numPr>
        <w:spacing w:line="360" w:lineRule="auto"/>
        <w:rPr>
          <w:rFonts w:ascii="Arial" w:hAnsi="Arial" w:cs="Arial"/>
          <w:sz w:val="22"/>
          <w:szCs w:val="22"/>
        </w:rPr>
      </w:pPr>
      <w:r w:rsidRPr="00F92470">
        <w:rPr>
          <w:rFonts w:ascii="Arial" w:hAnsi="Arial" w:cs="Arial"/>
          <w:sz w:val="22"/>
          <w:szCs w:val="22"/>
        </w:rPr>
        <w:t>Social workers to coordinate care</w:t>
      </w:r>
    </w:p>
    <w:p w14:paraId="736B5BA4" w14:textId="77777777" w:rsidR="00AE0609" w:rsidRPr="00F92470" w:rsidRDefault="00AE0609" w:rsidP="00956D16">
      <w:pPr>
        <w:numPr>
          <w:ilvl w:val="0"/>
          <w:numId w:val="7"/>
        </w:numPr>
        <w:spacing w:line="360" w:lineRule="auto"/>
        <w:rPr>
          <w:rFonts w:ascii="Arial" w:hAnsi="Arial" w:cs="Arial"/>
          <w:sz w:val="22"/>
          <w:szCs w:val="22"/>
        </w:rPr>
      </w:pPr>
      <w:r w:rsidRPr="00F92470">
        <w:rPr>
          <w:rFonts w:ascii="Arial" w:hAnsi="Arial" w:cs="Arial"/>
          <w:sz w:val="22"/>
          <w:szCs w:val="22"/>
        </w:rPr>
        <w:t>Carer support services</w:t>
      </w:r>
    </w:p>
    <w:p w14:paraId="78A7A267" w14:textId="77777777" w:rsidR="00AE0609" w:rsidRPr="00F92470" w:rsidRDefault="00AE0609" w:rsidP="00956D16">
      <w:pPr>
        <w:spacing w:line="360" w:lineRule="auto"/>
        <w:rPr>
          <w:rFonts w:ascii="Arial" w:hAnsi="Arial" w:cs="Arial"/>
          <w:sz w:val="22"/>
          <w:szCs w:val="22"/>
        </w:rPr>
      </w:pPr>
      <w:r w:rsidRPr="00F92470">
        <w:rPr>
          <w:rFonts w:ascii="Arial" w:hAnsi="Arial" w:cs="Arial"/>
          <w:sz w:val="22"/>
          <w:szCs w:val="22"/>
        </w:rPr>
        <w:t>These services help individuals live safely and independently in the community.</w:t>
      </w:r>
    </w:p>
    <w:p w14:paraId="520E4520" w14:textId="77777777" w:rsidR="00AE0609" w:rsidRPr="00F92470" w:rsidRDefault="00AE0609" w:rsidP="00956D16">
      <w:pPr>
        <w:spacing w:line="360" w:lineRule="auto"/>
        <w:rPr>
          <w:rFonts w:ascii="Arial" w:hAnsi="Arial" w:cs="Arial"/>
          <w:sz w:val="22"/>
          <w:szCs w:val="22"/>
        </w:rPr>
      </w:pPr>
      <w:r w:rsidRPr="00F92470">
        <w:rPr>
          <w:rFonts w:ascii="Arial" w:hAnsi="Arial" w:cs="Arial"/>
          <w:sz w:val="22"/>
          <w:szCs w:val="22"/>
        </w:rPr>
        <w:t>Voluntary and Community Organisations</w:t>
      </w:r>
    </w:p>
    <w:p w14:paraId="087EB246" w14:textId="77777777" w:rsidR="00AE0609" w:rsidRPr="00F92470" w:rsidRDefault="00AE0609" w:rsidP="00956D16">
      <w:pPr>
        <w:spacing w:line="360" w:lineRule="auto"/>
        <w:rPr>
          <w:rFonts w:ascii="Arial" w:hAnsi="Arial" w:cs="Arial"/>
          <w:sz w:val="22"/>
          <w:szCs w:val="22"/>
        </w:rPr>
      </w:pPr>
      <w:r w:rsidRPr="00F92470">
        <w:rPr>
          <w:rFonts w:ascii="Arial" w:hAnsi="Arial" w:cs="Arial"/>
          <w:sz w:val="22"/>
          <w:szCs w:val="22"/>
        </w:rPr>
        <w:t>Charities such as the Stroke Association provide:</w:t>
      </w:r>
    </w:p>
    <w:p w14:paraId="7F89CC24" w14:textId="77777777" w:rsidR="00AE0609" w:rsidRPr="00F92470" w:rsidRDefault="00AE0609" w:rsidP="00956D16">
      <w:pPr>
        <w:numPr>
          <w:ilvl w:val="0"/>
          <w:numId w:val="8"/>
        </w:numPr>
        <w:spacing w:line="360" w:lineRule="auto"/>
        <w:rPr>
          <w:rFonts w:ascii="Arial" w:hAnsi="Arial" w:cs="Arial"/>
          <w:sz w:val="22"/>
          <w:szCs w:val="22"/>
        </w:rPr>
      </w:pPr>
      <w:r w:rsidRPr="00F92470">
        <w:rPr>
          <w:rFonts w:ascii="Arial" w:hAnsi="Arial" w:cs="Arial"/>
          <w:sz w:val="22"/>
          <w:szCs w:val="22"/>
        </w:rPr>
        <w:t>Support groups</w:t>
      </w:r>
    </w:p>
    <w:p w14:paraId="6469816E" w14:textId="77777777" w:rsidR="00AE0609" w:rsidRPr="00F92470" w:rsidRDefault="00AE0609" w:rsidP="00956D16">
      <w:pPr>
        <w:numPr>
          <w:ilvl w:val="0"/>
          <w:numId w:val="8"/>
        </w:numPr>
        <w:spacing w:line="360" w:lineRule="auto"/>
        <w:rPr>
          <w:rFonts w:ascii="Arial" w:hAnsi="Arial" w:cs="Arial"/>
          <w:sz w:val="22"/>
          <w:szCs w:val="22"/>
        </w:rPr>
      </w:pPr>
      <w:r w:rsidRPr="00F92470">
        <w:rPr>
          <w:rFonts w:ascii="Arial" w:hAnsi="Arial" w:cs="Arial"/>
          <w:sz w:val="22"/>
          <w:szCs w:val="22"/>
        </w:rPr>
        <w:t>Information and advice</w:t>
      </w:r>
    </w:p>
    <w:p w14:paraId="3E9738A5" w14:textId="77777777" w:rsidR="00AE0609" w:rsidRPr="00F92470" w:rsidRDefault="00AE0609" w:rsidP="00956D16">
      <w:pPr>
        <w:numPr>
          <w:ilvl w:val="0"/>
          <w:numId w:val="8"/>
        </w:numPr>
        <w:spacing w:line="360" w:lineRule="auto"/>
        <w:rPr>
          <w:rFonts w:ascii="Arial" w:hAnsi="Arial" w:cs="Arial"/>
          <w:sz w:val="22"/>
          <w:szCs w:val="22"/>
        </w:rPr>
      </w:pPr>
      <w:r w:rsidRPr="00F92470">
        <w:rPr>
          <w:rFonts w:ascii="Arial" w:hAnsi="Arial" w:cs="Arial"/>
          <w:sz w:val="22"/>
          <w:szCs w:val="22"/>
        </w:rPr>
        <w:t>Carer support</w:t>
      </w:r>
    </w:p>
    <w:p w14:paraId="4A64EA0F" w14:textId="77777777" w:rsidR="00AE0609" w:rsidRPr="00F92470" w:rsidRDefault="00AE0609" w:rsidP="00956D16">
      <w:pPr>
        <w:numPr>
          <w:ilvl w:val="0"/>
          <w:numId w:val="8"/>
        </w:numPr>
        <w:spacing w:line="360" w:lineRule="auto"/>
        <w:rPr>
          <w:rFonts w:ascii="Arial" w:hAnsi="Arial" w:cs="Arial"/>
          <w:sz w:val="22"/>
          <w:szCs w:val="22"/>
        </w:rPr>
      </w:pPr>
      <w:r w:rsidRPr="00F92470">
        <w:rPr>
          <w:rFonts w:ascii="Arial" w:hAnsi="Arial" w:cs="Arial"/>
          <w:sz w:val="22"/>
          <w:szCs w:val="22"/>
        </w:rPr>
        <w:t>Advocacy services</w:t>
      </w:r>
    </w:p>
    <w:p w14:paraId="1C740C4E" w14:textId="77777777" w:rsidR="00AE0609" w:rsidRPr="00F92470" w:rsidRDefault="00AE0609" w:rsidP="00956D16">
      <w:pPr>
        <w:spacing w:line="360" w:lineRule="auto"/>
        <w:rPr>
          <w:rFonts w:ascii="Arial" w:hAnsi="Arial" w:cs="Arial"/>
          <w:sz w:val="22"/>
          <w:szCs w:val="22"/>
        </w:rPr>
      </w:pPr>
      <w:r w:rsidRPr="00F92470">
        <w:rPr>
          <w:rFonts w:ascii="Arial" w:hAnsi="Arial" w:cs="Arial"/>
          <w:sz w:val="22"/>
          <w:szCs w:val="22"/>
        </w:rPr>
        <w:t>These organisations play a vital role in reducing isolation and promoting recovery.</w:t>
      </w:r>
    </w:p>
    <w:p w14:paraId="2B08D16C" w14:textId="464F422F" w:rsidR="00AE0609" w:rsidRPr="00F92470" w:rsidRDefault="00AE0609" w:rsidP="00956D16">
      <w:pPr>
        <w:spacing w:line="360" w:lineRule="auto"/>
        <w:rPr>
          <w:rFonts w:ascii="Arial" w:hAnsi="Arial" w:cs="Arial"/>
          <w:sz w:val="22"/>
          <w:szCs w:val="22"/>
        </w:rPr>
      </w:pPr>
      <w:r w:rsidRPr="00F92470">
        <w:rPr>
          <w:rFonts w:ascii="Arial" w:hAnsi="Arial" w:cs="Arial"/>
          <w:sz w:val="22"/>
          <w:szCs w:val="22"/>
        </w:rPr>
        <w:t>Conclusion</w:t>
      </w:r>
      <w:r w:rsidR="0042256B" w:rsidRPr="00F92470">
        <w:rPr>
          <w:rFonts w:ascii="Arial" w:hAnsi="Arial" w:cs="Arial"/>
          <w:sz w:val="22"/>
          <w:szCs w:val="22"/>
        </w:rPr>
        <w:t>.</w:t>
      </w:r>
    </w:p>
    <w:p w14:paraId="0C56E1D9" w14:textId="77777777" w:rsidR="00AE0609" w:rsidRPr="00F92470" w:rsidRDefault="00AE0609" w:rsidP="00956D16">
      <w:pPr>
        <w:spacing w:line="360" w:lineRule="auto"/>
        <w:rPr>
          <w:rFonts w:ascii="Arial" w:hAnsi="Arial" w:cs="Arial"/>
          <w:sz w:val="22"/>
          <w:szCs w:val="22"/>
        </w:rPr>
      </w:pPr>
      <w:r w:rsidRPr="00F92470">
        <w:rPr>
          <w:rFonts w:ascii="Arial" w:hAnsi="Arial" w:cs="Arial"/>
          <w:sz w:val="22"/>
          <w:szCs w:val="22"/>
        </w:rPr>
        <w:t>Stroke is a major global health issue with significant physical, emotional, social, and economic consequences. This report has explored the definition, symptoms, and incidence of stroke, highlighting its severity both worldwide and in the UK. Effective measurement and monitoring rely on clinical assessments, diagnostic imaging, and public health surveillance. Stroke control involves prevention, emergency treatment, and long</w:t>
      </w:r>
      <w:r w:rsidRPr="00F92470">
        <w:rPr>
          <w:rFonts w:ascii="Arial" w:hAnsi="Arial" w:cs="Arial"/>
          <w:sz w:val="22"/>
          <w:szCs w:val="22"/>
        </w:rPr>
        <w:noBreakHyphen/>
        <w:t>term rehabilitation, all of which are essential for reducing disability and improving outcomes. The consequences of stroke extend beyond the individual, affecting families, communities, and health and social care systems. A wide range of medical, rehabilitation, and social care services are required to meet the complex needs of stroke survivors. Overall, stroke remains a critical public health challenge, but with effective prevention, timely treatment, and comprehensive support, individuals can achieve meaningful recovery and improved quality of life.</w:t>
      </w:r>
    </w:p>
    <w:p w14:paraId="7C22EB7D" w14:textId="2F5B1463" w:rsidR="00AE0609" w:rsidRDefault="00AE0609" w:rsidP="00956D16">
      <w:pPr>
        <w:spacing w:line="360" w:lineRule="auto"/>
        <w:rPr>
          <w:rFonts w:ascii="Arial" w:hAnsi="Arial" w:cs="Arial"/>
          <w:sz w:val="22"/>
          <w:szCs w:val="22"/>
        </w:rPr>
      </w:pPr>
    </w:p>
    <w:p w14:paraId="3197CCFE" w14:textId="77777777" w:rsidR="00566561" w:rsidRDefault="00566561" w:rsidP="00956D16">
      <w:pPr>
        <w:spacing w:line="360" w:lineRule="auto"/>
        <w:rPr>
          <w:rFonts w:ascii="Arial" w:hAnsi="Arial" w:cs="Arial"/>
          <w:sz w:val="22"/>
          <w:szCs w:val="22"/>
        </w:rPr>
      </w:pPr>
    </w:p>
    <w:p w14:paraId="410618FC" w14:textId="77777777" w:rsidR="00566561" w:rsidRDefault="00566561" w:rsidP="00956D16">
      <w:pPr>
        <w:spacing w:line="360" w:lineRule="auto"/>
        <w:rPr>
          <w:rFonts w:ascii="Arial" w:hAnsi="Arial" w:cs="Arial"/>
          <w:sz w:val="22"/>
          <w:szCs w:val="22"/>
        </w:rPr>
      </w:pPr>
    </w:p>
    <w:p w14:paraId="733120F2" w14:textId="77777777" w:rsidR="00566561" w:rsidRDefault="00566561" w:rsidP="00956D16">
      <w:pPr>
        <w:spacing w:line="360" w:lineRule="auto"/>
        <w:rPr>
          <w:rFonts w:ascii="Arial" w:hAnsi="Arial" w:cs="Arial"/>
          <w:sz w:val="22"/>
          <w:szCs w:val="22"/>
        </w:rPr>
      </w:pPr>
    </w:p>
    <w:p w14:paraId="634F587D" w14:textId="77777777" w:rsidR="00566561" w:rsidRDefault="00566561" w:rsidP="00956D16">
      <w:pPr>
        <w:spacing w:line="360" w:lineRule="auto"/>
        <w:rPr>
          <w:rFonts w:ascii="Arial" w:hAnsi="Arial" w:cs="Arial"/>
          <w:sz w:val="22"/>
          <w:szCs w:val="22"/>
        </w:rPr>
      </w:pPr>
    </w:p>
    <w:p w14:paraId="5B5BFD23" w14:textId="77777777" w:rsidR="00566561" w:rsidRDefault="00566561" w:rsidP="00956D16">
      <w:pPr>
        <w:spacing w:line="360" w:lineRule="auto"/>
        <w:rPr>
          <w:rFonts w:ascii="Arial" w:hAnsi="Arial" w:cs="Arial"/>
          <w:sz w:val="22"/>
          <w:szCs w:val="22"/>
        </w:rPr>
      </w:pPr>
    </w:p>
    <w:p w14:paraId="085E753A" w14:textId="77777777" w:rsidR="00566561" w:rsidRDefault="00566561" w:rsidP="00956D16">
      <w:pPr>
        <w:spacing w:line="360" w:lineRule="auto"/>
        <w:rPr>
          <w:rFonts w:ascii="Arial" w:hAnsi="Arial" w:cs="Arial"/>
          <w:sz w:val="22"/>
          <w:szCs w:val="22"/>
        </w:rPr>
      </w:pPr>
    </w:p>
    <w:p w14:paraId="390D74BD" w14:textId="77777777" w:rsidR="00566561" w:rsidRDefault="00566561" w:rsidP="00956D16">
      <w:pPr>
        <w:spacing w:line="360" w:lineRule="auto"/>
        <w:rPr>
          <w:rFonts w:ascii="Arial" w:hAnsi="Arial" w:cs="Arial"/>
          <w:sz w:val="22"/>
          <w:szCs w:val="22"/>
        </w:rPr>
      </w:pPr>
    </w:p>
    <w:p w14:paraId="59FF651F" w14:textId="0A9ACCD8" w:rsidR="00566561" w:rsidRDefault="00566561" w:rsidP="00105341">
      <w:pPr>
        <w:spacing w:line="360" w:lineRule="auto"/>
        <w:jc w:val="center"/>
        <w:rPr>
          <w:rFonts w:ascii="Arial" w:hAnsi="Arial" w:cs="Arial"/>
          <w:sz w:val="22"/>
          <w:szCs w:val="22"/>
        </w:rPr>
      </w:pPr>
      <w:proofErr w:type="spellStart"/>
      <w:r>
        <w:rPr>
          <w:rFonts w:ascii="Arial" w:hAnsi="Arial" w:cs="Arial"/>
          <w:sz w:val="22"/>
          <w:szCs w:val="22"/>
        </w:rPr>
        <w:t>Refrence</w:t>
      </w:r>
      <w:proofErr w:type="spellEnd"/>
    </w:p>
    <w:p w14:paraId="791D290B" w14:textId="77777777" w:rsidR="00105341" w:rsidRPr="00D45FEB" w:rsidRDefault="00105341" w:rsidP="00105341">
      <w:pPr>
        <w:spacing w:line="360" w:lineRule="auto"/>
        <w:jc w:val="center"/>
        <w:rPr>
          <w:rFonts w:ascii="Arial" w:hAnsi="Arial" w:cs="Arial"/>
          <w:sz w:val="22"/>
          <w:szCs w:val="22"/>
        </w:rPr>
      </w:pPr>
    </w:p>
    <w:p w14:paraId="7F99E4FA" w14:textId="77777777" w:rsidR="00E6656C" w:rsidRPr="00D45FEB" w:rsidRDefault="00E6656C" w:rsidP="00956D16">
      <w:pPr>
        <w:spacing w:line="360" w:lineRule="auto"/>
        <w:rPr>
          <w:rFonts w:ascii="Arial" w:hAnsi="Arial" w:cs="Arial"/>
          <w:sz w:val="22"/>
          <w:szCs w:val="22"/>
        </w:rPr>
      </w:pPr>
      <w:r w:rsidRPr="00D45FEB">
        <w:rPr>
          <w:rFonts w:ascii="Arial" w:hAnsi="Arial" w:cs="Arial"/>
          <w:sz w:val="22"/>
          <w:szCs w:val="22"/>
        </w:rPr>
        <w:t xml:space="preserve">Health Foundation (2016) </w:t>
      </w:r>
      <w:r w:rsidRPr="00D45FEB">
        <w:rPr>
          <w:rFonts w:ascii="Arial" w:hAnsi="Arial" w:cs="Arial"/>
          <w:i/>
          <w:iCs/>
          <w:sz w:val="22"/>
          <w:szCs w:val="22"/>
        </w:rPr>
        <w:t>Person-centred care made simple</w:t>
      </w:r>
      <w:r w:rsidRPr="00D45FEB">
        <w:rPr>
          <w:rFonts w:ascii="Arial" w:hAnsi="Arial" w:cs="Arial"/>
          <w:sz w:val="22"/>
          <w:szCs w:val="22"/>
        </w:rPr>
        <w:t>. London: The Health Foundation.</w:t>
      </w:r>
    </w:p>
    <w:p w14:paraId="4DF25390" w14:textId="77777777" w:rsidR="00E6656C" w:rsidRPr="00D45FEB" w:rsidRDefault="00E6656C" w:rsidP="00956D16">
      <w:pPr>
        <w:spacing w:line="360" w:lineRule="auto"/>
        <w:rPr>
          <w:rFonts w:ascii="Arial" w:hAnsi="Arial" w:cs="Arial"/>
          <w:sz w:val="22"/>
          <w:szCs w:val="22"/>
        </w:rPr>
      </w:pPr>
      <w:r w:rsidRPr="00D45FEB">
        <w:rPr>
          <w:rFonts w:ascii="Arial" w:hAnsi="Arial" w:cs="Arial"/>
          <w:sz w:val="22"/>
          <w:szCs w:val="22"/>
        </w:rPr>
        <w:t xml:space="preserve">NHS (2023) </w:t>
      </w:r>
      <w:r w:rsidRPr="00D45FEB">
        <w:rPr>
          <w:rFonts w:ascii="Arial" w:hAnsi="Arial" w:cs="Arial"/>
          <w:i/>
          <w:iCs/>
          <w:sz w:val="22"/>
          <w:szCs w:val="22"/>
        </w:rPr>
        <w:t>Stroke – Symptoms and Treatment</w:t>
      </w:r>
      <w:r w:rsidRPr="00D45FEB">
        <w:rPr>
          <w:rFonts w:ascii="Arial" w:hAnsi="Arial" w:cs="Arial"/>
          <w:sz w:val="22"/>
          <w:szCs w:val="22"/>
        </w:rPr>
        <w:t>. Available at: https://www.nhs.uk (Accessed: 20 March 2026).</w:t>
      </w:r>
    </w:p>
    <w:p w14:paraId="647CA82E" w14:textId="77777777" w:rsidR="00E6656C" w:rsidRPr="00D45FEB" w:rsidRDefault="00E6656C" w:rsidP="00956D16">
      <w:pPr>
        <w:spacing w:line="360" w:lineRule="auto"/>
        <w:rPr>
          <w:rFonts w:ascii="Arial" w:hAnsi="Arial" w:cs="Arial"/>
          <w:sz w:val="22"/>
          <w:szCs w:val="22"/>
        </w:rPr>
      </w:pPr>
      <w:r w:rsidRPr="00D45FEB">
        <w:rPr>
          <w:rFonts w:ascii="Arial" w:hAnsi="Arial" w:cs="Arial"/>
          <w:sz w:val="22"/>
          <w:szCs w:val="22"/>
        </w:rPr>
        <w:t xml:space="preserve">NHS England (2021) </w:t>
      </w:r>
      <w:r w:rsidRPr="00D45FEB">
        <w:rPr>
          <w:rFonts w:ascii="Arial" w:hAnsi="Arial" w:cs="Arial"/>
          <w:i/>
          <w:iCs/>
          <w:sz w:val="22"/>
          <w:szCs w:val="22"/>
        </w:rPr>
        <w:t>Stroke Services: Clinical Guidance</w:t>
      </w:r>
      <w:r w:rsidRPr="00D45FEB">
        <w:rPr>
          <w:rFonts w:ascii="Arial" w:hAnsi="Arial" w:cs="Arial"/>
          <w:sz w:val="22"/>
          <w:szCs w:val="22"/>
        </w:rPr>
        <w:t>. London: NHS England.</w:t>
      </w:r>
    </w:p>
    <w:p w14:paraId="1D4CE9FE" w14:textId="77777777" w:rsidR="00E6656C" w:rsidRPr="00D45FEB" w:rsidRDefault="00E6656C" w:rsidP="00956D16">
      <w:pPr>
        <w:spacing w:line="360" w:lineRule="auto"/>
        <w:rPr>
          <w:rFonts w:ascii="Arial" w:hAnsi="Arial" w:cs="Arial"/>
          <w:sz w:val="22"/>
          <w:szCs w:val="22"/>
        </w:rPr>
      </w:pPr>
      <w:r w:rsidRPr="00D45FEB">
        <w:rPr>
          <w:rFonts w:ascii="Arial" w:hAnsi="Arial" w:cs="Arial"/>
          <w:sz w:val="22"/>
          <w:szCs w:val="22"/>
        </w:rPr>
        <w:t xml:space="preserve">NICE (2022) </w:t>
      </w:r>
      <w:r w:rsidRPr="00D45FEB">
        <w:rPr>
          <w:rFonts w:ascii="Arial" w:hAnsi="Arial" w:cs="Arial"/>
          <w:i/>
          <w:iCs/>
          <w:sz w:val="22"/>
          <w:szCs w:val="22"/>
        </w:rPr>
        <w:t>Stroke and transient ischaemic attack in over 16s: diagnosis and initial management</w:t>
      </w:r>
      <w:r w:rsidRPr="00D45FEB">
        <w:rPr>
          <w:rFonts w:ascii="Arial" w:hAnsi="Arial" w:cs="Arial"/>
          <w:sz w:val="22"/>
          <w:szCs w:val="22"/>
        </w:rPr>
        <w:t>. London: National Institute for Health and Care Excellence.</w:t>
      </w:r>
    </w:p>
    <w:p w14:paraId="2AB983BA" w14:textId="77777777" w:rsidR="00E6656C" w:rsidRPr="00D45FEB" w:rsidRDefault="00E6656C" w:rsidP="00956D16">
      <w:pPr>
        <w:spacing w:line="360" w:lineRule="auto"/>
        <w:rPr>
          <w:rFonts w:ascii="Arial" w:hAnsi="Arial" w:cs="Arial"/>
          <w:sz w:val="22"/>
          <w:szCs w:val="22"/>
        </w:rPr>
      </w:pPr>
      <w:r w:rsidRPr="00D45FEB">
        <w:rPr>
          <w:rFonts w:ascii="Arial" w:hAnsi="Arial" w:cs="Arial"/>
          <w:sz w:val="22"/>
          <w:szCs w:val="22"/>
        </w:rPr>
        <w:t xml:space="preserve">Powers, W. et al. (2019) ‘Guidelines for the Early Management of Patients </w:t>
      </w:r>
      <w:r w:rsidRPr="00D45FEB">
        <w:rPr>
          <w:rFonts w:ascii="Arial" w:hAnsi="Arial" w:cs="Arial"/>
          <w:sz w:val="22"/>
          <w:szCs w:val="22"/>
        </w:rPr>
        <w:t>with</w:t>
      </w:r>
      <w:r w:rsidRPr="00D45FEB">
        <w:rPr>
          <w:rFonts w:ascii="Arial" w:hAnsi="Arial" w:cs="Arial"/>
          <w:sz w:val="22"/>
          <w:szCs w:val="22"/>
        </w:rPr>
        <w:t xml:space="preserve"> Acute Ischemic Stroke’, </w:t>
      </w:r>
      <w:r w:rsidRPr="00D45FEB">
        <w:rPr>
          <w:rFonts w:ascii="Arial" w:hAnsi="Arial" w:cs="Arial"/>
          <w:i/>
          <w:iCs/>
          <w:sz w:val="22"/>
          <w:szCs w:val="22"/>
        </w:rPr>
        <w:t>Stroke</w:t>
      </w:r>
      <w:r w:rsidRPr="00D45FEB">
        <w:rPr>
          <w:rFonts w:ascii="Arial" w:hAnsi="Arial" w:cs="Arial"/>
          <w:sz w:val="22"/>
          <w:szCs w:val="22"/>
        </w:rPr>
        <w:t>, 50(12), pp. 344–418.</w:t>
      </w:r>
    </w:p>
    <w:p w14:paraId="29FF30DE" w14:textId="77777777" w:rsidR="00E6656C" w:rsidRPr="00D45FEB" w:rsidRDefault="00E6656C" w:rsidP="00956D16">
      <w:pPr>
        <w:spacing w:line="360" w:lineRule="auto"/>
        <w:rPr>
          <w:rFonts w:ascii="Arial" w:hAnsi="Arial" w:cs="Arial"/>
          <w:sz w:val="22"/>
          <w:szCs w:val="22"/>
        </w:rPr>
      </w:pPr>
      <w:r w:rsidRPr="00D45FEB">
        <w:rPr>
          <w:rFonts w:ascii="Arial" w:hAnsi="Arial" w:cs="Arial"/>
          <w:sz w:val="22"/>
          <w:szCs w:val="22"/>
        </w:rPr>
        <w:t xml:space="preserve">Skills for Care (2022) </w:t>
      </w:r>
      <w:r w:rsidRPr="00D45FEB">
        <w:rPr>
          <w:rFonts w:ascii="Arial" w:hAnsi="Arial" w:cs="Arial"/>
          <w:i/>
          <w:iCs/>
          <w:sz w:val="22"/>
          <w:szCs w:val="22"/>
        </w:rPr>
        <w:t>Effective communication in social care</w:t>
      </w:r>
      <w:r w:rsidRPr="00D45FEB">
        <w:rPr>
          <w:rFonts w:ascii="Arial" w:hAnsi="Arial" w:cs="Arial"/>
          <w:sz w:val="22"/>
          <w:szCs w:val="22"/>
        </w:rPr>
        <w:t>. Leeds: Skills for Care.</w:t>
      </w:r>
    </w:p>
    <w:p w14:paraId="3E027443" w14:textId="77777777" w:rsidR="00E6656C" w:rsidRPr="00D45FEB" w:rsidRDefault="00E6656C" w:rsidP="00956D16">
      <w:pPr>
        <w:spacing w:line="360" w:lineRule="auto"/>
        <w:rPr>
          <w:rFonts w:ascii="Arial" w:hAnsi="Arial" w:cs="Arial"/>
          <w:sz w:val="22"/>
          <w:szCs w:val="22"/>
        </w:rPr>
      </w:pPr>
      <w:r w:rsidRPr="00D45FEB">
        <w:rPr>
          <w:rFonts w:ascii="Arial" w:hAnsi="Arial" w:cs="Arial"/>
          <w:sz w:val="22"/>
          <w:szCs w:val="22"/>
        </w:rPr>
        <w:t xml:space="preserve">Stroke Association (2023) </w:t>
      </w:r>
      <w:r w:rsidRPr="00D45FEB">
        <w:rPr>
          <w:rFonts w:ascii="Arial" w:hAnsi="Arial" w:cs="Arial"/>
          <w:i/>
          <w:iCs/>
          <w:sz w:val="22"/>
          <w:szCs w:val="22"/>
        </w:rPr>
        <w:t>State of the Nation: Stroke Statistics</w:t>
      </w:r>
      <w:r w:rsidRPr="00D45FEB">
        <w:rPr>
          <w:rFonts w:ascii="Arial" w:hAnsi="Arial" w:cs="Arial"/>
          <w:sz w:val="22"/>
          <w:szCs w:val="22"/>
        </w:rPr>
        <w:t>. London: Stroke Association.</w:t>
      </w:r>
    </w:p>
    <w:p w14:paraId="7F331058" w14:textId="77777777" w:rsidR="00E6656C" w:rsidRPr="00D45FEB" w:rsidRDefault="00E6656C" w:rsidP="00956D16">
      <w:pPr>
        <w:spacing w:line="360" w:lineRule="auto"/>
        <w:rPr>
          <w:rFonts w:ascii="Arial" w:hAnsi="Arial" w:cs="Arial"/>
          <w:sz w:val="22"/>
          <w:szCs w:val="22"/>
        </w:rPr>
      </w:pPr>
      <w:r w:rsidRPr="00D45FEB">
        <w:rPr>
          <w:rFonts w:ascii="Arial" w:hAnsi="Arial" w:cs="Arial"/>
          <w:sz w:val="22"/>
          <w:szCs w:val="22"/>
        </w:rPr>
        <w:t xml:space="preserve">World Health Organization (2022) </w:t>
      </w:r>
      <w:r w:rsidRPr="00D45FEB">
        <w:rPr>
          <w:rFonts w:ascii="Arial" w:hAnsi="Arial" w:cs="Arial"/>
          <w:i/>
          <w:iCs/>
          <w:sz w:val="22"/>
          <w:szCs w:val="22"/>
        </w:rPr>
        <w:t>Stroke: Key Facts</w:t>
      </w:r>
      <w:r w:rsidRPr="00D45FEB">
        <w:rPr>
          <w:rFonts w:ascii="Arial" w:hAnsi="Arial" w:cs="Arial"/>
          <w:sz w:val="22"/>
          <w:szCs w:val="22"/>
        </w:rPr>
        <w:t>. Geneva: WHO.</w:t>
      </w:r>
    </w:p>
    <w:p w14:paraId="22AACDAC" w14:textId="77777777" w:rsidR="00AE0609" w:rsidRPr="00D45FEB" w:rsidRDefault="00AE0609" w:rsidP="00956D16">
      <w:pPr>
        <w:spacing w:line="360" w:lineRule="auto"/>
      </w:pPr>
    </w:p>
    <w:sectPr w:rsidR="00AE0609" w:rsidRPr="00D45FEB">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AD815E" w14:textId="77777777" w:rsidR="002F3497" w:rsidRDefault="002F3497" w:rsidP="00E91440">
      <w:pPr>
        <w:spacing w:after="0" w:line="240" w:lineRule="auto"/>
      </w:pPr>
      <w:r>
        <w:separator/>
      </w:r>
    </w:p>
  </w:endnote>
  <w:endnote w:type="continuationSeparator" w:id="0">
    <w:p w14:paraId="5653FBFB" w14:textId="77777777" w:rsidR="002F3497" w:rsidRDefault="002F3497" w:rsidP="00E914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43539148"/>
      <w:docPartObj>
        <w:docPartGallery w:val="Page Numbers (Bottom of Page)"/>
        <w:docPartUnique/>
      </w:docPartObj>
    </w:sdtPr>
    <w:sdtEndPr>
      <w:rPr>
        <w:noProof/>
      </w:rPr>
    </w:sdtEndPr>
    <w:sdtContent>
      <w:p w14:paraId="358F27B0" w14:textId="47A72879" w:rsidR="00E91440" w:rsidRDefault="00E9144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107C31" w14:textId="77777777" w:rsidR="00E91440" w:rsidRDefault="00E914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65E381" w14:textId="77777777" w:rsidR="002F3497" w:rsidRDefault="002F3497" w:rsidP="00E91440">
      <w:pPr>
        <w:spacing w:after="0" w:line="240" w:lineRule="auto"/>
      </w:pPr>
      <w:r>
        <w:separator/>
      </w:r>
    </w:p>
  </w:footnote>
  <w:footnote w:type="continuationSeparator" w:id="0">
    <w:p w14:paraId="613A9EFB" w14:textId="77777777" w:rsidR="002F3497" w:rsidRDefault="002F3497" w:rsidP="00E914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A4EE1"/>
    <w:multiLevelType w:val="multilevel"/>
    <w:tmpl w:val="93C0C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7A7155"/>
    <w:multiLevelType w:val="multilevel"/>
    <w:tmpl w:val="12AE2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0F13CE5"/>
    <w:multiLevelType w:val="multilevel"/>
    <w:tmpl w:val="CC927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1082EE6"/>
    <w:multiLevelType w:val="multilevel"/>
    <w:tmpl w:val="B52C0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A6728D"/>
    <w:multiLevelType w:val="multilevel"/>
    <w:tmpl w:val="D340E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266BDD"/>
    <w:multiLevelType w:val="multilevel"/>
    <w:tmpl w:val="815E6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3B59EC"/>
    <w:multiLevelType w:val="multilevel"/>
    <w:tmpl w:val="0F4AC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5E52CFE"/>
    <w:multiLevelType w:val="multilevel"/>
    <w:tmpl w:val="90768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41111377">
    <w:abstractNumId w:val="5"/>
  </w:num>
  <w:num w:numId="2" w16cid:durableId="268584030">
    <w:abstractNumId w:val="2"/>
  </w:num>
  <w:num w:numId="3" w16cid:durableId="809513586">
    <w:abstractNumId w:val="3"/>
  </w:num>
  <w:num w:numId="4" w16cid:durableId="791246882">
    <w:abstractNumId w:val="1"/>
  </w:num>
  <w:num w:numId="5" w16cid:durableId="980383339">
    <w:abstractNumId w:val="4"/>
  </w:num>
  <w:num w:numId="6" w16cid:durableId="568854013">
    <w:abstractNumId w:val="6"/>
  </w:num>
  <w:num w:numId="7" w16cid:durableId="1592011791">
    <w:abstractNumId w:val="7"/>
  </w:num>
  <w:num w:numId="8" w16cid:durableId="5293003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0609"/>
    <w:rsid w:val="00036D74"/>
    <w:rsid w:val="00105341"/>
    <w:rsid w:val="001117DC"/>
    <w:rsid w:val="001330D0"/>
    <w:rsid w:val="001B3965"/>
    <w:rsid w:val="001C09C7"/>
    <w:rsid w:val="002E2AC8"/>
    <w:rsid w:val="002E6D62"/>
    <w:rsid w:val="002F3497"/>
    <w:rsid w:val="0042256B"/>
    <w:rsid w:val="00480052"/>
    <w:rsid w:val="004A1AA9"/>
    <w:rsid w:val="00504731"/>
    <w:rsid w:val="00510E79"/>
    <w:rsid w:val="005217E5"/>
    <w:rsid w:val="00535F9B"/>
    <w:rsid w:val="00566561"/>
    <w:rsid w:val="005A63B8"/>
    <w:rsid w:val="005C4513"/>
    <w:rsid w:val="005D74B5"/>
    <w:rsid w:val="005E2320"/>
    <w:rsid w:val="006129D7"/>
    <w:rsid w:val="00670105"/>
    <w:rsid w:val="00710033"/>
    <w:rsid w:val="007A187D"/>
    <w:rsid w:val="007B73E0"/>
    <w:rsid w:val="00846600"/>
    <w:rsid w:val="008926F6"/>
    <w:rsid w:val="0089559B"/>
    <w:rsid w:val="00956D16"/>
    <w:rsid w:val="009D5850"/>
    <w:rsid w:val="00AE0609"/>
    <w:rsid w:val="00B310A0"/>
    <w:rsid w:val="00CC0A0E"/>
    <w:rsid w:val="00CF5431"/>
    <w:rsid w:val="00D45FEB"/>
    <w:rsid w:val="00DD29D1"/>
    <w:rsid w:val="00E6656C"/>
    <w:rsid w:val="00E91440"/>
    <w:rsid w:val="00ED3773"/>
    <w:rsid w:val="00F82B16"/>
    <w:rsid w:val="00F92470"/>
    <w:rsid w:val="00FB7C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CDF924"/>
  <w15:chartTrackingRefBased/>
  <w15:docId w15:val="{8D38C8D0-6E75-4943-93C2-8E24069C62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06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E06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06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06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06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06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06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06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06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06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E06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06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06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06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06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06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06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0609"/>
    <w:rPr>
      <w:rFonts w:eastAsiaTheme="majorEastAsia" w:cstheme="majorBidi"/>
      <w:color w:val="272727" w:themeColor="text1" w:themeTint="D8"/>
    </w:rPr>
  </w:style>
  <w:style w:type="paragraph" w:styleId="Title">
    <w:name w:val="Title"/>
    <w:basedOn w:val="Normal"/>
    <w:next w:val="Normal"/>
    <w:link w:val="TitleChar"/>
    <w:uiPriority w:val="10"/>
    <w:qFormat/>
    <w:rsid w:val="00AE06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06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06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06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0609"/>
    <w:pPr>
      <w:spacing w:before="160"/>
      <w:jc w:val="center"/>
    </w:pPr>
    <w:rPr>
      <w:i/>
      <w:iCs/>
      <w:color w:val="404040" w:themeColor="text1" w:themeTint="BF"/>
    </w:rPr>
  </w:style>
  <w:style w:type="character" w:customStyle="1" w:styleId="QuoteChar">
    <w:name w:val="Quote Char"/>
    <w:basedOn w:val="DefaultParagraphFont"/>
    <w:link w:val="Quote"/>
    <w:uiPriority w:val="29"/>
    <w:rsid w:val="00AE0609"/>
    <w:rPr>
      <w:i/>
      <w:iCs/>
      <w:color w:val="404040" w:themeColor="text1" w:themeTint="BF"/>
    </w:rPr>
  </w:style>
  <w:style w:type="paragraph" w:styleId="ListParagraph">
    <w:name w:val="List Paragraph"/>
    <w:basedOn w:val="Normal"/>
    <w:uiPriority w:val="34"/>
    <w:qFormat/>
    <w:rsid w:val="00AE0609"/>
    <w:pPr>
      <w:ind w:left="720"/>
      <w:contextualSpacing/>
    </w:pPr>
  </w:style>
  <w:style w:type="character" w:styleId="IntenseEmphasis">
    <w:name w:val="Intense Emphasis"/>
    <w:basedOn w:val="DefaultParagraphFont"/>
    <w:uiPriority w:val="21"/>
    <w:qFormat/>
    <w:rsid w:val="00AE0609"/>
    <w:rPr>
      <w:i/>
      <w:iCs/>
      <w:color w:val="0F4761" w:themeColor="accent1" w:themeShade="BF"/>
    </w:rPr>
  </w:style>
  <w:style w:type="paragraph" w:styleId="IntenseQuote">
    <w:name w:val="Intense Quote"/>
    <w:basedOn w:val="Normal"/>
    <w:next w:val="Normal"/>
    <w:link w:val="IntenseQuoteChar"/>
    <w:uiPriority w:val="30"/>
    <w:qFormat/>
    <w:rsid w:val="00AE06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0609"/>
    <w:rPr>
      <w:i/>
      <w:iCs/>
      <w:color w:val="0F4761" w:themeColor="accent1" w:themeShade="BF"/>
    </w:rPr>
  </w:style>
  <w:style w:type="character" w:styleId="IntenseReference">
    <w:name w:val="Intense Reference"/>
    <w:basedOn w:val="DefaultParagraphFont"/>
    <w:uiPriority w:val="32"/>
    <w:qFormat/>
    <w:rsid w:val="00AE0609"/>
    <w:rPr>
      <w:b/>
      <w:bCs/>
      <w:smallCaps/>
      <w:color w:val="0F4761" w:themeColor="accent1" w:themeShade="BF"/>
      <w:spacing w:val="5"/>
    </w:rPr>
  </w:style>
  <w:style w:type="paragraph" w:styleId="Header">
    <w:name w:val="header"/>
    <w:basedOn w:val="Normal"/>
    <w:link w:val="HeaderChar"/>
    <w:uiPriority w:val="99"/>
    <w:unhideWhenUsed/>
    <w:rsid w:val="00E914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1440"/>
  </w:style>
  <w:style w:type="paragraph" w:styleId="Footer">
    <w:name w:val="footer"/>
    <w:basedOn w:val="Normal"/>
    <w:link w:val="FooterChar"/>
    <w:uiPriority w:val="99"/>
    <w:unhideWhenUsed/>
    <w:rsid w:val="00E914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14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1131</TotalTime>
  <Pages>7</Pages>
  <Words>1467</Words>
  <Characters>8365</Characters>
  <Application>Microsoft Office Word</Application>
  <DocSecurity>0</DocSecurity>
  <Lines>69</Lines>
  <Paragraphs>19</Paragraphs>
  <ScaleCrop>false</ScaleCrop>
  <Company/>
  <LinksUpToDate>false</LinksUpToDate>
  <CharactersWithSpaces>9813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Queen Pearl</dc:creator>
  <cp:keywords/>
  <dc:description/>
  <cp:lastModifiedBy>Queen Pearl</cp:lastModifiedBy>
  <cp:revision>41</cp:revision>
  <dcterms:created xsi:type="dcterms:W3CDTF">2026-03-21T20:50:00Z</dcterms:created>
  <dcterms:modified xsi:type="dcterms:W3CDTF">2026-03-22T15:59:00Z</dcterms:modified>
</cp:coreProperties>
</file>