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emf" ContentType="image/x-em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1C7822" w14:textId="01A018D9" w:rsidR="0083663C" w:rsidRDefault="00BC1D57" w:rsidP="004750F3">
      <w:pPr>
        <w:jc w:val="center"/>
        <w:rPr>
          <w:b/>
          <w:sz w:val="96"/>
          <w:szCs w:val="96"/>
          <w:u w:val="single"/>
        </w:rPr>
      </w:pPr>
      <w:r>
        <w:rPr>
          <w:b/>
          <w:noProof/>
          <w:sz w:val="96"/>
          <w:szCs w:val="96"/>
          <w:u w:val="single"/>
        </w:rPr>
        <mc:AlternateContent>
          <mc:Choice Requires="wps">
            <w:drawing>
              <wp:anchor distT="0" distB="0" distL="114300" distR="114300" simplePos="0" relativeHeight="251658239" behindDoc="1" locked="0" layoutInCell="1" allowOverlap="1" wp14:anchorId="75E5FF5E" wp14:editId="68B9707E">
                <wp:simplePos x="0" y="0"/>
                <wp:positionH relativeFrom="column">
                  <wp:posOffset>-64135</wp:posOffset>
                </wp:positionH>
                <wp:positionV relativeFrom="paragraph">
                  <wp:posOffset>336550</wp:posOffset>
                </wp:positionV>
                <wp:extent cx="5824728" cy="8581056"/>
                <wp:effectExtent l="0" t="0" r="17780" b="29845"/>
                <wp:wrapNone/>
                <wp:docPr id="14" name="Rectangle 14"/>
                <wp:cNvGraphicFramePr/>
                <a:graphic xmlns:a="http://schemas.openxmlformats.org/drawingml/2006/main">
                  <a:graphicData uri="http://schemas.microsoft.com/office/word/2010/wordprocessingShape">
                    <wps:wsp>
                      <wps:cNvSpPr/>
                      <wps:spPr>
                        <a:xfrm>
                          <a:off x="0" y="0"/>
                          <a:ext cx="5824728" cy="8581056"/>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90BD2E" id="Rectangle 14" o:spid="_x0000_s1026" style="position:absolute;margin-left:-5.05pt;margin-top:26.5pt;width:458.65pt;height:675.6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" filled="f" strokecolor="black [3213]" strokeweight="2.25pt"/>
            </w:pict>
          </mc:Fallback>
        </mc:AlternateContent>
      </w:r>
      <w:r>
        <w:rPr>
          <w:b/>
          <w:noProof/>
          <w:sz w:val="96"/>
          <w:szCs w:val="96"/>
          <w:u w:val="single"/>
        </w:rPr>
        <mc:AlternateContent>
          <mc:Choice Requires="wps">
            <w:drawing>
              <wp:anchor distT="0" distB="0" distL="114300" distR="114300" simplePos="0" relativeHeight="251657214" behindDoc="1" locked="0" layoutInCell="1" allowOverlap="1" wp14:anchorId="25F8F167" wp14:editId="32032111">
                <wp:simplePos x="0" y="0"/>
                <wp:positionH relativeFrom="column">
                  <wp:posOffset>-411480</wp:posOffset>
                </wp:positionH>
                <wp:positionV relativeFrom="paragraph">
                  <wp:posOffset>0</wp:posOffset>
                </wp:positionV>
                <wp:extent cx="6515100" cy="9258300"/>
                <wp:effectExtent l="25400" t="25400" r="63500" b="63500"/>
                <wp:wrapNone/>
                <wp:docPr id="13" name="Rectangle 13"/>
                <wp:cNvGraphicFramePr/>
                <a:graphic xmlns:a="http://schemas.openxmlformats.org/drawingml/2006/main">
                  <a:graphicData uri="http://schemas.microsoft.com/office/word/2010/wordprocessingShape">
                    <wps:wsp>
                      <wps:cNvSpPr/>
                      <wps:spPr>
                        <a:xfrm>
                          <a:off x="0" y="0"/>
                          <a:ext cx="6515100" cy="9258300"/>
                        </a:xfrm>
                        <a:prstGeom prst="rect">
                          <a:avLst/>
                        </a:prstGeom>
                        <a:noFill/>
                        <a:ln w="762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8B817E" id="Rectangle 13" o:spid="_x0000_s1026" style="position:absolute;margin-left:-32.4pt;margin-top:0;width:513pt;height:729pt;z-index:-25165926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" filled="f" strokecolor="black [3213]" strokeweight="6pt"/>
            </w:pict>
          </mc:Fallback>
        </mc:AlternateContent>
      </w:r>
    </w:p>
    <w:p w14:paraId="58398DC9" w14:textId="77777777" w:rsidR="0083663C" w:rsidRDefault="0083663C" w:rsidP="004750F3">
      <w:pPr>
        <w:jc w:val="center"/>
        <w:rPr>
          <w:b/>
          <w:sz w:val="96"/>
          <w:szCs w:val="96"/>
          <w:u w:val="single"/>
        </w:rPr>
      </w:pPr>
    </w:p>
    <w:p w14:paraId="33014544" w14:textId="77777777" w:rsidR="0083663C" w:rsidRDefault="0083663C" w:rsidP="004750F3">
      <w:pPr>
        <w:jc w:val="center"/>
        <w:rPr>
          <w:b/>
          <w:sz w:val="96"/>
          <w:szCs w:val="96"/>
          <w:u w:val="single"/>
        </w:rPr>
      </w:pPr>
    </w:p>
    <w:p w14:paraId="53A257B9" w14:textId="77777777" w:rsidR="00BC1D57" w:rsidRDefault="00BC1D57" w:rsidP="004750F3">
      <w:pPr>
        <w:jc w:val="center"/>
        <w:rPr>
          <w:b/>
          <w:sz w:val="96"/>
          <w:szCs w:val="96"/>
          <w:u w:val="single"/>
        </w:rPr>
      </w:pPr>
    </w:p>
    <w:p w14:paraId="6936CE89" w14:textId="1B2AB2C1" w:rsidR="004750F3" w:rsidRPr="00A472C7" w:rsidRDefault="00A71399" w:rsidP="00A472C7">
      <w:pPr>
        <w:jc w:val="center"/>
        <w:rPr>
          <w:rFonts w:ascii="Athelas" w:hAnsi="Athelas"/>
          <w:b/>
          <w:sz w:val="96"/>
          <w:szCs w:val="96"/>
        </w:rPr>
      </w:pPr>
      <w:r>
        <w:rPr>
          <w:rFonts w:ascii="Athelas" w:hAnsi="Athelas"/>
          <w:b/>
          <w:sz w:val="96"/>
          <w:szCs w:val="96"/>
        </w:rPr>
        <w:t>ECES6009/</w:t>
      </w:r>
      <w:r w:rsidR="004750F3" w:rsidRPr="00A472C7">
        <w:rPr>
          <w:rFonts w:ascii="Athelas" w:hAnsi="Athelas"/>
          <w:b/>
          <w:sz w:val="96"/>
          <w:szCs w:val="96"/>
        </w:rPr>
        <w:t>C</w:t>
      </w:r>
      <w:r w:rsidR="00A472C7">
        <w:rPr>
          <w:rFonts w:ascii="Athelas" w:hAnsi="Athelas"/>
          <w:b/>
          <w:sz w:val="96"/>
          <w:szCs w:val="96"/>
        </w:rPr>
        <w:t xml:space="preserve"> </w:t>
      </w:r>
      <w:r w:rsidR="00A472C7" w:rsidRPr="00A472C7">
        <w:rPr>
          <w:rFonts w:ascii="Athelas" w:hAnsi="Athelas"/>
          <w:b/>
          <w:sz w:val="96"/>
          <w:szCs w:val="96"/>
        </w:rPr>
        <w:t xml:space="preserve">Portffolio </w:t>
      </w:r>
      <w:r w:rsidR="00A472C7">
        <w:rPr>
          <w:rFonts w:ascii="Athelas" w:hAnsi="Athelas"/>
          <w:b/>
          <w:sz w:val="96"/>
          <w:szCs w:val="96"/>
        </w:rPr>
        <w:t xml:space="preserve">- </w:t>
      </w:r>
      <w:r w:rsidR="004750F3" w:rsidRPr="00A472C7">
        <w:rPr>
          <w:rFonts w:ascii="Athelas" w:hAnsi="Athelas"/>
          <w:b/>
          <w:sz w:val="96"/>
          <w:szCs w:val="96"/>
        </w:rPr>
        <w:t>Strategaeth amlasiantaethol</w:t>
      </w:r>
    </w:p>
    <w:p w14:paraId="242455FB" w14:textId="77777777" w:rsidR="0083663C" w:rsidRDefault="0083663C" w:rsidP="00BC1D57">
      <w:pPr>
        <w:rPr>
          <w:b/>
          <w:sz w:val="96"/>
          <w:szCs w:val="96"/>
          <w:u w:val="single"/>
        </w:rPr>
      </w:pPr>
    </w:p>
    <w:p w14:paraId="3B7DE742" w14:textId="77777777" w:rsidR="00BC1D57" w:rsidRPr="0083663C" w:rsidRDefault="00BC1D57" w:rsidP="00BC1D57">
      <w:pPr>
        <w:rPr>
          <w:b/>
          <w:sz w:val="96"/>
          <w:szCs w:val="96"/>
          <w:u w:val="single"/>
        </w:rPr>
      </w:pPr>
    </w:p>
    <w:p w14:paraId="308B4084" w14:textId="77777777" w:rsidR="004750F3" w:rsidRDefault="004750F3"/>
    <w:p w14:paraId="139C92D4" w14:textId="77777777" w:rsidR="00A472C7" w:rsidRDefault="00A472C7"/>
    <w:p w14:paraId="53F5404A" w14:textId="77777777" w:rsidR="0083663C" w:rsidRDefault="0083663C" w:rsidP="00F21FFE">
      <w:pPr>
        <w:rPr>
          <w:b/>
          <w:i/>
        </w:rPr>
      </w:pPr>
    </w:p>
    <w:p w14:paraId="210339C1" w14:textId="77777777" w:rsidR="0083663C" w:rsidRDefault="0083663C" w:rsidP="00F21FFE">
      <w:pPr>
        <w:rPr>
          <w:b/>
          <w:i/>
        </w:rPr>
      </w:pPr>
    </w:p>
    <w:p w14:paraId="02B0396B" w14:textId="77777777" w:rsidR="0083663C" w:rsidRDefault="0083663C" w:rsidP="00F21FFE">
      <w:pPr>
        <w:rPr>
          <w:b/>
          <w:i/>
        </w:rPr>
      </w:pPr>
    </w:p>
    <w:p w14:paraId="3D976BE1" w14:textId="77777777" w:rsidR="0083663C" w:rsidRDefault="0083663C" w:rsidP="00F21FFE">
      <w:pPr>
        <w:rPr>
          <w:b/>
          <w:i/>
        </w:rPr>
      </w:pPr>
    </w:p>
    <w:p w14:paraId="75125E72" w14:textId="77777777" w:rsidR="0083663C" w:rsidRDefault="0083663C" w:rsidP="00F21FFE">
      <w:pPr>
        <w:rPr>
          <w:b/>
          <w:i/>
        </w:rPr>
      </w:pPr>
    </w:p>
    <w:p w14:paraId="5CBE25BC" w14:textId="77777777" w:rsidR="0083663C" w:rsidRDefault="0083663C" w:rsidP="00F21FFE">
      <w:pPr>
        <w:rPr>
          <w:b/>
          <w:i/>
        </w:rPr>
      </w:pPr>
    </w:p>
    <w:p w14:paraId="05BA93EA" w14:textId="77777777" w:rsidR="0083663C" w:rsidRDefault="0083663C" w:rsidP="00F21FFE">
      <w:pPr>
        <w:rPr>
          <w:b/>
          <w:i/>
        </w:rPr>
      </w:pPr>
    </w:p>
    <w:p w14:paraId="61C919B9" w14:textId="77777777" w:rsidR="0083663C" w:rsidRDefault="0083663C" w:rsidP="00F21FFE">
      <w:pPr>
        <w:rPr>
          <w:b/>
          <w:i/>
        </w:rPr>
      </w:pPr>
    </w:p>
    <w:p w14:paraId="7AECC45E" w14:textId="77777777" w:rsidR="0083663C" w:rsidRDefault="0083663C" w:rsidP="00F21FFE">
      <w:pPr>
        <w:rPr>
          <w:b/>
          <w:i/>
        </w:rPr>
      </w:pPr>
    </w:p>
    <w:p w14:paraId="6EAB46CA" w14:textId="77777777" w:rsidR="00A472C7" w:rsidRDefault="00A472C7" w:rsidP="00F21FFE">
      <w:pPr>
        <w:rPr>
          <w:b/>
          <w:i/>
        </w:rPr>
      </w:pPr>
    </w:p>
    <w:p w14:paraId="3BC799CF" w14:textId="1C23CB80" w:rsidR="00A472C7" w:rsidRDefault="007D0FCF" w:rsidP="00F21FFE">
      <w:pPr>
        <w:rPr>
          <w:rFonts w:ascii="Athelas" w:hAnsi="Athelas"/>
          <w:b/>
          <w:sz w:val="96"/>
          <w:szCs w:val="96"/>
        </w:rPr>
      </w:pPr>
      <w:r>
        <w:rPr>
          <w:rFonts w:ascii="Athelas" w:hAnsi="Athelas"/>
          <w:b/>
          <w:sz w:val="96"/>
          <w:szCs w:val="96"/>
        </w:rPr>
        <w:t>Cynnwys:</w:t>
      </w:r>
    </w:p>
    <w:p w14:paraId="11BD91D2" w14:textId="77777777" w:rsidR="00A472C7" w:rsidRDefault="00A472C7" w:rsidP="00F21FFE">
      <w:pPr>
        <w:rPr>
          <w:b/>
        </w:rPr>
      </w:pPr>
    </w:p>
    <w:p w14:paraId="681DA1D8" w14:textId="77777777" w:rsidR="00BC1D57" w:rsidRDefault="00BC1D57" w:rsidP="00F21FFE">
      <w:pPr>
        <w:rPr>
          <w:b/>
        </w:rPr>
      </w:pPr>
    </w:p>
    <w:p w14:paraId="516E97CE" w14:textId="77777777" w:rsidR="000705B7" w:rsidRPr="00A472C7" w:rsidRDefault="000705B7" w:rsidP="00F21FFE">
      <w:pPr>
        <w:rPr>
          <w:b/>
        </w:rPr>
      </w:pPr>
    </w:p>
    <w:p w14:paraId="2442BA01" w14:textId="7C3431F0" w:rsidR="007D0FCF" w:rsidRDefault="007D0FCF" w:rsidP="007A145E">
      <w:pPr>
        <w:pStyle w:val="ListParagraph"/>
        <w:numPr>
          <w:ilvl w:val="0"/>
          <w:numId w:val="2"/>
        </w:numPr>
        <w:spacing w:line="360" w:lineRule="auto"/>
        <w:rPr>
          <w:rFonts w:ascii="Athelas" w:hAnsi="Athelas"/>
          <w:b/>
          <w:sz w:val="32"/>
        </w:rPr>
      </w:pPr>
      <w:r w:rsidRPr="007D0FCF">
        <w:rPr>
          <w:rFonts w:ascii="Athelas" w:hAnsi="Athelas"/>
          <w:b/>
          <w:sz w:val="32"/>
        </w:rPr>
        <w:t>Cyflwyniad</w:t>
      </w:r>
    </w:p>
    <w:p w14:paraId="796CABE3" w14:textId="152F518B" w:rsidR="007D0FCF" w:rsidRDefault="00C53C66" w:rsidP="007A145E">
      <w:pPr>
        <w:pStyle w:val="ListParagraph"/>
        <w:numPr>
          <w:ilvl w:val="0"/>
          <w:numId w:val="2"/>
        </w:numPr>
        <w:spacing w:line="360" w:lineRule="auto"/>
        <w:rPr>
          <w:rFonts w:ascii="Athelas" w:hAnsi="Athelas"/>
          <w:b/>
          <w:sz w:val="32"/>
        </w:rPr>
      </w:pPr>
      <w:r>
        <w:rPr>
          <w:rFonts w:ascii="Athelas" w:hAnsi="Athelas"/>
          <w:b/>
          <w:sz w:val="32"/>
        </w:rPr>
        <w:t>Dadansoddiad o ddiffiniadau o weithio amlasiantaethol</w:t>
      </w:r>
    </w:p>
    <w:p w14:paraId="74C640C0" w14:textId="77DDA652" w:rsidR="000705B7" w:rsidRDefault="000705B7" w:rsidP="007A145E">
      <w:pPr>
        <w:pStyle w:val="ListParagraph"/>
        <w:numPr>
          <w:ilvl w:val="0"/>
          <w:numId w:val="2"/>
        </w:numPr>
        <w:spacing w:line="360" w:lineRule="auto"/>
        <w:rPr>
          <w:rFonts w:ascii="Athelas" w:hAnsi="Athelas"/>
          <w:b/>
          <w:sz w:val="32"/>
        </w:rPr>
      </w:pPr>
      <w:r>
        <w:rPr>
          <w:rFonts w:ascii="Athelas" w:hAnsi="Athelas"/>
          <w:b/>
          <w:sz w:val="32"/>
        </w:rPr>
        <w:t>Manteision a heriau gweithio amlasiantaethol</w:t>
      </w:r>
    </w:p>
    <w:p w14:paraId="74AEFAEF" w14:textId="4D8BCB81" w:rsidR="000705B7" w:rsidRDefault="000705B7" w:rsidP="007A145E">
      <w:pPr>
        <w:pStyle w:val="ListParagraph"/>
        <w:numPr>
          <w:ilvl w:val="0"/>
          <w:numId w:val="2"/>
        </w:numPr>
        <w:spacing w:line="360" w:lineRule="auto"/>
        <w:rPr>
          <w:rFonts w:ascii="Athelas" w:hAnsi="Athelas"/>
          <w:b/>
          <w:sz w:val="32"/>
        </w:rPr>
      </w:pPr>
      <w:r>
        <w:rPr>
          <w:rFonts w:ascii="Athelas" w:hAnsi="Athelas"/>
          <w:b/>
          <w:sz w:val="32"/>
        </w:rPr>
        <w:t>Cefndir y gwasanaeth</w:t>
      </w:r>
    </w:p>
    <w:p w14:paraId="0D428F9A" w14:textId="2A87ADF1" w:rsidR="000705B7" w:rsidRDefault="000705B7" w:rsidP="007A145E">
      <w:pPr>
        <w:pStyle w:val="ListParagraph"/>
        <w:numPr>
          <w:ilvl w:val="0"/>
          <w:numId w:val="2"/>
        </w:numPr>
        <w:spacing w:line="360" w:lineRule="auto"/>
        <w:rPr>
          <w:rFonts w:ascii="Athelas" w:hAnsi="Athelas"/>
          <w:b/>
          <w:sz w:val="32"/>
        </w:rPr>
      </w:pPr>
      <w:r>
        <w:rPr>
          <w:rFonts w:ascii="Athelas" w:hAnsi="Athelas"/>
          <w:b/>
          <w:sz w:val="32"/>
        </w:rPr>
        <w:t>Trosolwg partner amlasiantaethol</w:t>
      </w:r>
    </w:p>
    <w:p w14:paraId="4A75F6BE" w14:textId="611A71A8" w:rsidR="000705B7" w:rsidRDefault="000705B7" w:rsidP="007A145E">
      <w:pPr>
        <w:pStyle w:val="ListParagraph"/>
        <w:numPr>
          <w:ilvl w:val="0"/>
          <w:numId w:val="2"/>
        </w:numPr>
        <w:spacing w:line="360" w:lineRule="auto"/>
        <w:rPr>
          <w:rFonts w:ascii="Athelas" w:hAnsi="Athelas"/>
          <w:b/>
          <w:sz w:val="32"/>
        </w:rPr>
      </w:pPr>
      <w:r>
        <w:rPr>
          <w:rFonts w:ascii="Athelas" w:hAnsi="Athelas"/>
          <w:b/>
          <w:sz w:val="32"/>
        </w:rPr>
        <w:t>Rolau a chyfrifoldebau</w:t>
      </w:r>
    </w:p>
    <w:p w14:paraId="3228C500" w14:textId="30E3CEBC" w:rsidR="000705B7" w:rsidRDefault="000705B7" w:rsidP="007A145E">
      <w:pPr>
        <w:pStyle w:val="ListParagraph"/>
        <w:numPr>
          <w:ilvl w:val="0"/>
          <w:numId w:val="2"/>
        </w:numPr>
        <w:spacing w:line="360" w:lineRule="auto"/>
        <w:rPr>
          <w:rFonts w:ascii="Athelas" w:hAnsi="Athelas"/>
          <w:b/>
          <w:sz w:val="32"/>
        </w:rPr>
      </w:pPr>
      <w:r>
        <w:rPr>
          <w:rFonts w:ascii="Athelas" w:hAnsi="Athelas"/>
          <w:b/>
          <w:sz w:val="32"/>
        </w:rPr>
        <w:t>Dull cynllunio person ganolog gyda beirniadaeth</w:t>
      </w:r>
    </w:p>
    <w:p w14:paraId="4E872002" w14:textId="2E7ECC41" w:rsidR="000705B7" w:rsidRPr="007D0FCF" w:rsidRDefault="000705B7" w:rsidP="007A145E">
      <w:pPr>
        <w:pStyle w:val="ListParagraph"/>
        <w:numPr>
          <w:ilvl w:val="0"/>
          <w:numId w:val="2"/>
        </w:numPr>
        <w:spacing w:line="360" w:lineRule="auto"/>
        <w:rPr>
          <w:rFonts w:ascii="Athelas" w:hAnsi="Athelas"/>
          <w:b/>
          <w:sz w:val="32"/>
        </w:rPr>
      </w:pPr>
      <w:r>
        <w:rPr>
          <w:rFonts w:ascii="Athelas" w:hAnsi="Athelas"/>
          <w:b/>
          <w:sz w:val="32"/>
        </w:rPr>
        <w:t>Casgliadau</w:t>
      </w:r>
    </w:p>
    <w:p w14:paraId="2EE67D4C" w14:textId="77777777" w:rsidR="007D0FCF" w:rsidRDefault="007D0FCF" w:rsidP="00F21FFE">
      <w:pPr>
        <w:rPr>
          <w:b/>
          <w:i/>
        </w:rPr>
      </w:pPr>
    </w:p>
    <w:p w14:paraId="1AC28A89" w14:textId="77777777" w:rsidR="000705B7" w:rsidRDefault="000705B7" w:rsidP="00F21FFE">
      <w:pPr>
        <w:rPr>
          <w:b/>
          <w:i/>
        </w:rPr>
      </w:pPr>
    </w:p>
    <w:p w14:paraId="3449754C" w14:textId="77777777" w:rsidR="000705B7" w:rsidRDefault="000705B7" w:rsidP="00F21FFE">
      <w:pPr>
        <w:rPr>
          <w:b/>
          <w:i/>
        </w:rPr>
      </w:pPr>
    </w:p>
    <w:p w14:paraId="0125C20D" w14:textId="77777777" w:rsidR="000705B7" w:rsidRDefault="000705B7" w:rsidP="00F21FFE">
      <w:pPr>
        <w:rPr>
          <w:b/>
          <w:i/>
        </w:rPr>
      </w:pPr>
    </w:p>
    <w:p w14:paraId="20920D3E" w14:textId="77777777" w:rsidR="000705B7" w:rsidRDefault="000705B7" w:rsidP="00F21FFE">
      <w:pPr>
        <w:rPr>
          <w:b/>
          <w:i/>
        </w:rPr>
      </w:pPr>
    </w:p>
    <w:p w14:paraId="1E12D6EC" w14:textId="77777777" w:rsidR="000705B7" w:rsidRDefault="000705B7" w:rsidP="00F21FFE">
      <w:pPr>
        <w:rPr>
          <w:b/>
          <w:i/>
        </w:rPr>
      </w:pPr>
    </w:p>
    <w:p w14:paraId="53CBE114" w14:textId="77777777" w:rsidR="000705B7" w:rsidRDefault="000705B7" w:rsidP="00F21FFE">
      <w:pPr>
        <w:rPr>
          <w:b/>
          <w:i/>
        </w:rPr>
      </w:pPr>
    </w:p>
    <w:p w14:paraId="4F86AD72" w14:textId="77777777" w:rsidR="000705B7" w:rsidRDefault="000705B7" w:rsidP="00F21FFE">
      <w:pPr>
        <w:rPr>
          <w:b/>
          <w:i/>
        </w:rPr>
      </w:pPr>
    </w:p>
    <w:p w14:paraId="7CB8C33B" w14:textId="77777777" w:rsidR="000705B7" w:rsidRDefault="000705B7" w:rsidP="00F21FFE">
      <w:pPr>
        <w:rPr>
          <w:b/>
          <w:i/>
        </w:rPr>
      </w:pPr>
    </w:p>
    <w:p w14:paraId="57269FF3" w14:textId="77777777" w:rsidR="000705B7" w:rsidRDefault="000705B7" w:rsidP="00F21FFE">
      <w:pPr>
        <w:rPr>
          <w:b/>
          <w:i/>
        </w:rPr>
      </w:pPr>
    </w:p>
    <w:p w14:paraId="7FD30E4E" w14:textId="77777777" w:rsidR="000705B7" w:rsidRDefault="000705B7" w:rsidP="00F21FFE">
      <w:pPr>
        <w:rPr>
          <w:b/>
          <w:i/>
        </w:rPr>
      </w:pPr>
    </w:p>
    <w:p w14:paraId="5ED8CF27" w14:textId="77777777" w:rsidR="000705B7" w:rsidRDefault="000705B7" w:rsidP="00F21FFE">
      <w:pPr>
        <w:rPr>
          <w:b/>
          <w:i/>
        </w:rPr>
      </w:pPr>
    </w:p>
    <w:p w14:paraId="3E8FFF15" w14:textId="77777777" w:rsidR="000705B7" w:rsidRDefault="000705B7" w:rsidP="00F21FFE">
      <w:pPr>
        <w:rPr>
          <w:b/>
          <w:i/>
        </w:rPr>
      </w:pPr>
    </w:p>
    <w:p w14:paraId="3539A265" w14:textId="77777777" w:rsidR="000705B7" w:rsidRDefault="000705B7" w:rsidP="00F21FFE">
      <w:pPr>
        <w:rPr>
          <w:b/>
          <w:i/>
        </w:rPr>
      </w:pPr>
    </w:p>
    <w:p w14:paraId="7F17C764" w14:textId="77777777" w:rsidR="000705B7" w:rsidRDefault="000705B7" w:rsidP="00F21FFE">
      <w:pPr>
        <w:rPr>
          <w:b/>
          <w:i/>
        </w:rPr>
      </w:pPr>
    </w:p>
    <w:p w14:paraId="4E494B34" w14:textId="77777777" w:rsidR="000705B7" w:rsidRDefault="000705B7" w:rsidP="00F21FFE">
      <w:pPr>
        <w:rPr>
          <w:b/>
          <w:i/>
        </w:rPr>
      </w:pPr>
    </w:p>
    <w:p w14:paraId="6CD6D7BD" w14:textId="77777777" w:rsidR="000705B7" w:rsidRDefault="000705B7" w:rsidP="00F21FFE">
      <w:pPr>
        <w:rPr>
          <w:b/>
          <w:i/>
        </w:rPr>
      </w:pPr>
    </w:p>
    <w:p w14:paraId="091F634D" w14:textId="77777777" w:rsidR="000705B7" w:rsidRDefault="000705B7" w:rsidP="00F21FFE">
      <w:pPr>
        <w:rPr>
          <w:b/>
          <w:i/>
        </w:rPr>
      </w:pPr>
    </w:p>
    <w:p w14:paraId="6B36E858" w14:textId="77777777" w:rsidR="00371E91" w:rsidRDefault="00371E91" w:rsidP="00F21FFE">
      <w:pPr>
        <w:rPr>
          <w:b/>
          <w:i/>
        </w:rPr>
      </w:pPr>
    </w:p>
    <w:p w14:paraId="14852B05" w14:textId="77777777" w:rsidR="00791789" w:rsidRDefault="00791789" w:rsidP="00F21FFE">
      <w:pPr>
        <w:rPr>
          <w:b/>
          <w:i/>
        </w:rPr>
      </w:pPr>
    </w:p>
    <w:p w14:paraId="7A52EC7F" w14:textId="77777777" w:rsidR="000705B7" w:rsidRDefault="000705B7" w:rsidP="00F21FFE">
      <w:pPr>
        <w:rPr>
          <w:b/>
          <w:i/>
        </w:rPr>
      </w:pPr>
    </w:p>
    <w:p w14:paraId="5A47CB88" w14:textId="77777777" w:rsidR="000705B7" w:rsidRDefault="000705B7" w:rsidP="00F21FFE">
      <w:pPr>
        <w:rPr>
          <w:b/>
          <w:i/>
        </w:rPr>
      </w:pPr>
    </w:p>
    <w:p w14:paraId="0F5802F1" w14:textId="77777777" w:rsidR="000705B7" w:rsidRDefault="000705B7" w:rsidP="00F21FFE">
      <w:pPr>
        <w:rPr>
          <w:b/>
          <w:i/>
        </w:rPr>
      </w:pPr>
    </w:p>
    <w:p w14:paraId="3E75858F" w14:textId="77777777" w:rsidR="000705B7" w:rsidRDefault="000705B7" w:rsidP="00F21FFE">
      <w:pPr>
        <w:rPr>
          <w:b/>
          <w:i/>
        </w:rPr>
      </w:pPr>
    </w:p>
    <w:p w14:paraId="3D9186A8" w14:textId="77777777" w:rsidR="000705B7" w:rsidRDefault="000705B7" w:rsidP="00F21FFE">
      <w:pPr>
        <w:rPr>
          <w:b/>
          <w:i/>
        </w:rPr>
      </w:pPr>
    </w:p>
    <w:p w14:paraId="7B5B5A9D" w14:textId="371C532B" w:rsidR="005E1565" w:rsidRDefault="00E60737">
      <w:pPr>
        <w:rPr>
          <w:b/>
        </w:rPr>
      </w:pPr>
      <w:r>
        <w:rPr>
          <w:b/>
        </w:rPr>
        <w:tab/>
      </w:r>
    </w:p>
    <w:p w14:paraId="28A9E59B" w14:textId="03DD1263" w:rsidR="00D0489E" w:rsidRPr="00A0597F" w:rsidRDefault="00A6337D" w:rsidP="00BF0EDD">
      <w:pPr>
        <w:pStyle w:val="ListParagraph"/>
        <w:numPr>
          <w:ilvl w:val="0"/>
          <w:numId w:val="3"/>
        </w:numPr>
        <w:spacing w:line="360" w:lineRule="auto"/>
        <w:rPr>
          <w:rFonts w:ascii="Athelas" w:hAnsi="Athelas"/>
          <w:b/>
          <w:sz w:val="32"/>
        </w:rPr>
      </w:pPr>
      <w:r w:rsidRPr="007D0FCF">
        <w:rPr>
          <w:rFonts w:ascii="Athelas" w:hAnsi="Athelas"/>
          <w:b/>
          <w:sz w:val="32"/>
        </w:rPr>
        <w:lastRenderedPageBreak/>
        <w:t>Cyflwyniad</w:t>
      </w:r>
    </w:p>
    <w:p w14:paraId="2E17E40E" w14:textId="364B52C4" w:rsidR="00717DF8" w:rsidRPr="00514CAE" w:rsidRDefault="009F054F" w:rsidP="007A145E">
      <w:pPr>
        <w:spacing w:line="360" w:lineRule="auto"/>
        <w:jc w:val="both"/>
        <w:rPr>
          <w:rFonts w:asciiTheme="minorHAnsi" w:hAnsiTheme="minorHAnsi"/>
        </w:rPr>
      </w:pPr>
      <w:r w:rsidRPr="009F054F">
        <w:rPr>
          <w:rFonts w:asciiTheme="minorHAnsi" w:hAnsiTheme="minorHAnsi"/>
        </w:rPr>
        <w:t xml:space="preserve">Bwriad y portffolio yma yw cyflwyno strategaeth amlasiantaethol sy’n cefnogi angen ychwanegol penodol, a’r amrywiaeth o heriau sy’n gysylltiedig iddo. Yn ogystal, bydd y portffolio yn drafod ac yn cymharu gwahanol elfennau o’r strategaeth amlasiantaethol, ac yn pwysleisio ei phwysigrwydd wrth gynllunio person canolog. Yn fanylach, ystyr amlasiantaethol yw gweithwyr gwahanol o asiantaethau gwahanol yn ymuno gyda’i gilydd, gyda’r amcan o ddeall a cheisio datrys neu leihau problem, ac i ddiogelu unigolion rhag bod dan anfantais. </w:t>
      </w:r>
      <w:r w:rsidRPr="00514CAE">
        <w:rPr>
          <w:rFonts w:asciiTheme="minorHAnsi" w:hAnsiTheme="minorHAnsi"/>
        </w:rPr>
        <w:t xml:space="preserve">Gefnogwyd hyn gan Sidebotham et al (2016, dyfynnwyd yn NSPCC, 2019) pan ddywed, mae gweithio amlasiantaethol yn allweddol i ddiogelu ac amddiffyn plant yn effeithiol. Ar ben hynny, mae gweithio’n amlasiantaethol yn ffordd effeithiol o gefnogi plant a theuluoedd ag anghenion ychwanegol, ac yn helpu sicrhau gwelliannau gwirioneddol yn eu deilliannau bywyd (Every Child Matters, 2005). </w:t>
      </w:r>
      <w:r w:rsidR="00190B11" w:rsidRPr="00514CAE">
        <w:rPr>
          <w:rFonts w:asciiTheme="minorHAnsi" w:hAnsiTheme="minorHAnsi"/>
        </w:rPr>
        <w:t>Pwysleisia hyn, bydd strategaeth amlasiantaethol yn sicrhau mynediad rhwydd i blant a theuluoedd, i amrywiaeth o wasanaethau cefnogol sy’n berthnasol iddyn nhw. Er hyn, er mwyn i’r strategaeth bod yn effeithiol, mae'n hanfodol i’r ymarferwyr gweithio gyda'i gilydd i gael trosolwg llawn o sefyllfa’r plentyn, a bod ganddynt ddull cyd-gysylltiedig o gefnogi (NSPCC, 2019). Awgryma hyn, bod cynnwys a chefnogi'r teulu yn ogystal â’r plentyn, yn rhan allweddol o wasanaeth amlasiantaethol effeithiol, a sicrhau awyrgylch gynhwysol i’r gwasanaeth.</w:t>
      </w:r>
    </w:p>
    <w:p w14:paraId="427B328E" w14:textId="77777777" w:rsidR="00D75313" w:rsidRPr="00514CAE" w:rsidRDefault="00D75313" w:rsidP="007A145E">
      <w:pPr>
        <w:spacing w:line="360" w:lineRule="auto"/>
      </w:pPr>
    </w:p>
    <w:p w14:paraId="6E5086E7" w14:textId="7FA7265E" w:rsidR="00B90544" w:rsidRPr="00514CAE" w:rsidRDefault="00FB4A12" w:rsidP="007A145E">
      <w:pPr>
        <w:spacing w:line="360" w:lineRule="auto"/>
        <w:jc w:val="both"/>
        <w:rPr>
          <w:rFonts w:asciiTheme="minorHAnsi" w:hAnsiTheme="minorHAnsi"/>
        </w:rPr>
      </w:pPr>
      <w:r w:rsidRPr="00514CAE">
        <w:rPr>
          <w:rFonts w:asciiTheme="minorHAnsi" w:hAnsiTheme="minorHAnsi"/>
        </w:rPr>
        <w:t xml:space="preserve">Ymhellach, amcan arall o’r portffolio bydd i drafod a phwysleisio pwysigrwydd cynllunio person canolog, ac ystyried pa ddylanwad mae’n cael ar ddatblygiad person cyfan. Yn ôl Holburn a Vietze (2002, t. 24), tyfodd cynllunio sy'n canolbwyntio ar yr unigolyn o bryder angerddol i gefnogi pobl ag anableddau datblygiadol, i ddarganfod a chyfrannu eu doniau. Pwysleisia, bod cynllunio person canolog yw’r symudiad o wahanu a rheolaeth, i’r profiad o gyfranogiad. Yn debyg i’r datgan hwnnw, dywed O’Brien </w:t>
      </w:r>
      <w:proofErr w:type="gramStart"/>
      <w:r w:rsidRPr="00514CAE">
        <w:rPr>
          <w:rFonts w:asciiTheme="minorHAnsi" w:hAnsiTheme="minorHAnsi"/>
        </w:rPr>
        <w:t>a</w:t>
      </w:r>
      <w:proofErr w:type="gramEnd"/>
      <w:r w:rsidRPr="00514CAE">
        <w:rPr>
          <w:rFonts w:asciiTheme="minorHAnsi" w:hAnsiTheme="minorHAnsi"/>
        </w:rPr>
        <w:t xml:space="preserve"> O’Brien (2000, t. 20), bod cynllunio person canolog yn golygu chwilio'n ymwybodol am gategorïau newydd, i ddeall profiad pobl ag anableddau datblygiadol, a gweithio gyda nhw a'u cynghreiriaid i newid y profiad hwnnw er gwell. Bwriad y math yma o gynllunio felly yw rhoi plant a phobl ifanc yng nghanol y cynllunio a phenderfyniadau, sy’n effeithio arnyn nhw. Yn ganlyniad, pan fydd plant yn cymryd rhan yn ystyrlon, gall hyn newid eu hagwedd, eu hymddygiad a'u dysgu, a'u gwneud yn </w:t>
      </w:r>
      <w:r w:rsidRPr="00514CAE">
        <w:rPr>
          <w:rFonts w:asciiTheme="minorHAnsi" w:hAnsiTheme="minorHAnsi"/>
        </w:rPr>
        <w:lastRenderedPageBreak/>
        <w:t>bartneriaid gweithredol sy'n gweithio gydag oedolion i sicrhau newid (Sutcliffe a Birney, 2015).</w:t>
      </w:r>
    </w:p>
    <w:p w14:paraId="3B8F8617" w14:textId="77777777" w:rsidR="006507B6" w:rsidRPr="00514CAE" w:rsidRDefault="006507B6" w:rsidP="007A145E">
      <w:pPr>
        <w:spacing w:line="360" w:lineRule="auto"/>
        <w:jc w:val="both"/>
        <w:rPr>
          <w:rFonts w:asciiTheme="minorHAnsi" w:hAnsiTheme="minorHAnsi"/>
        </w:rPr>
      </w:pPr>
    </w:p>
    <w:p w14:paraId="15EBEC3A" w14:textId="59235562" w:rsidR="00025333" w:rsidRPr="00514CAE" w:rsidRDefault="006507B6" w:rsidP="007A145E">
      <w:pPr>
        <w:spacing w:line="360" w:lineRule="auto"/>
        <w:jc w:val="both"/>
        <w:rPr>
          <w:rFonts w:asciiTheme="minorHAnsi" w:hAnsiTheme="minorHAnsi"/>
        </w:rPr>
      </w:pPr>
      <w:r w:rsidRPr="00514CAE">
        <w:rPr>
          <w:rFonts w:asciiTheme="minorHAnsi" w:hAnsiTheme="minorHAnsi"/>
        </w:rPr>
        <w:t>Er hyn, cyn bod gwasanaethau yn medru cynllunio person canolog, a rhoi’r strategaethau ar waith, mae’n holl bwysig bod gwerthoedd yr holl ymarferwyr yn dda ac yn foesol gywir. Y rheswm am hyn, yw oherwydd mae ein penderfyniadau yn adlewyrchiad o'n gwerthoedd a'n credoau (Barrett Values Centre, dd). Felly, mae cael gwerthoedd da yn holl bwysig pan gyda bwriad o adael dylanwad positif ar unigolyn eraill. O ran gwerthoedd cynllunio person canolog, enghreifftiau da o rain byddai ymarferwr yn medru cefnogi plentyn i ddatblygu yn ystod ei phrofiad o’r gwasanaeth yw:</w:t>
      </w:r>
    </w:p>
    <w:p w14:paraId="0CE4E24A" w14:textId="28D060E6" w:rsidR="00284C43" w:rsidRPr="00514CAE" w:rsidRDefault="00025333" w:rsidP="007A145E">
      <w:pPr>
        <w:numPr>
          <w:ilvl w:val="0"/>
          <w:numId w:val="6"/>
        </w:numPr>
        <w:spacing w:line="360" w:lineRule="auto"/>
        <w:jc w:val="both"/>
        <w:rPr>
          <w:rFonts w:asciiTheme="minorHAnsi" w:hAnsiTheme="minorHAnsi"/>
        </w:rPr>
      </w:pPr>
      <w:r w:rsidRPr="00514CAE">
        <w:rPr>
          <w:rFonts w:asciiTheme="minorHAnsi" w:hAnsiTheme="minorHAnsi"/>
        </w:rPr>
        <w:t>Presenoldeb cymunedol;</w:t>
      </w:r>
    </w:p>
    <w:p w14:paraId="324D7A7A" w14:textId="7E8C7DE2" w:rsidR="00284C43" w:rsidRPr="00514CAE" w:rsidRDefault="00025333" w:rsidP="007A145E">
      <w:pPr>
        <w:numPr>
          <w:ilvl w:val="0"/>
          <w:numId w:val="6"/>
        </w:numPr>
        <w:spacing w:line="360" w:lineRule="auto"/>
        <w:jc w:val="both"/>
        <w:rPr>
          <w:rFonts w:asciiTheme="minorHAnsi" w:hAnsiTheme="minorHAnsi"/>
        </w:rPr>
      </w:pPr>
      <w:r w:rsidRPr="00514CAE">
        <w:rPr>
          <w:rFonts w:asciiTheme="minorHAnsi" w:hAnsiTheme="minorHAnsi"/>
        </w:rPr>
        <w:t>Dewis / rheolaeth;</w:t>
      </w:r>
    </w:p>
    <w:p w14:paraId="6F568E50" w14:textId="492B7BC1" w:rsidR="00073F9E" w:rsidRPr="00514CAE" w:rsidRDefault="00025333" w:rsidP="007A145E">
      <w:pPr>
        <w:numPr>
          <w:ilvl w:val="0"/>
          <w:numId w:val="6"/>
        </w:numPr>
        <w:spacing w:line="360" w:lineRule="auto"/>
        <w:jc w:val="both"/>
        <w:rPr>
          <w:rFonts w:asciiTheme="minorHAnsi" w:hAnsiTheme="minorHAnsi"/>
        </w:rPr>
      </w:pPr>
      <w:r w:rsidRPr="00514CAE">
        <w:rPr>
          <w:rFonts w:asciiTheme="minorHAnsi" w:hAnsiTheme="minorHAnsi"/>
        </w:rPr>
        <w:t>Cymhwysedd;</w:t>
      </w:r>
    </w:p>
    <w:p w14:paraId="1258EE6A" w14:textId="7D46D50D" w:rsidR="00284C43" w:rsidRPr="00514CAE" w:rsidRDefault="00025333" w:rsidP="007A145E">
      <w:pPr>
        <w:numPr>
          <w:ilvl w:val="0"/>
          <w:numId w:val="6"/>
        </w:numPr>
        <w:spacing w:line="360" w:lineRule="auto"/>
        <w:jc w:val="both"/>
        <w:rPr>
          <w:rFonts w:asciiTheme="minorHAnsi" w:hAnsiTheme="minorHAnsi"/>
        </w:rPr>
      </w:pPr>
      <w:r w:rsidRPr="00514CAE">
        <w:rPr>
          <w:rFonts w:asciiTheme="minorHAnsi" w:hAnsiTheme="minorHAnsi"/>
        </w:rPr>
        <w:t>Enw da / parch;</w:t>
      </w:r>
    </w:p>
    <w:p w14:paraId="5394DBB8" w14:textId="3BC16D53" w:rsidR="00284C43" w:rsidRPr="00514CAE" w:rsidRDefault="00025333" w:rsidP="007A145E">
      <w:pPr>
        <w:numPr>
          <w:ilvl w:val="0"/>
          <w:numId w:val="6"/>
        </w:numPr>
        <w:spacing w:line="360" w:lineRule="auto"/>
        <w:jc w:val="both"/>
        <w:rPr>
          <w:rFonts w:asciiTheme="minorHAnsi" w:hAnsiTheme="minorHAnsi"/>
        </w:rPr>
      </w:pPr>
      <w:r w:rsidRPr="00514CAE">
        <w:rPr>
          <w:rFonts w:asciiTheme="minorHAnsi" w:hAnsiTheme="minorHAnsi"/>
        </w:rPr>
        <w:t>Perthnasau.</w:t>
      </w:r>
    </w:p>
    <w:p w14:paraId="64AF2BC2" w14:textId="4160C946" w:rsidR="00284C43" w:rsidRPr="00514CAE" w:rsidRDefault="00025333" w:rsidP="007A145E">
      <w:pPr>
        <w:spacing w:line="360" w:lineRule="auto"/>
        <w:jc w:val="right"/>
        <w:rPr>
          <w:rFonts w:asciiTheme="minorHAnsi" w:hAnsiTheme="minorHAnsi"/>
        </w:rPr>
      </w:pPr>
      <w:r w:rsidRPr="00514CAE">
        <w:rPr>
          <w:rFonts w:asciiTheme="minorHAnsi" w:hAnsiTheme="minorHAnsi"/>
        </w:rPr>
        <w:t xml:space="preserve"> </w:t>
      </w:r>
      <w:r w:rsidR="00284C43" w:rsidRPr="00514CAE">
        <w:rPr>
          <w:rFonts w:asciiTheme="minorHAnsi" w:hAnsiTheme="minorHAnsi"/>
        </w:rPr>
        <w:t>(Mercer, 2003).</w:t>
      </w:r>
    </w:p>
    <w:p w14:paraId="2D23F4BB" w14:textId="77777777" w:rsidR="00284C43" w:rsidRPr="00514CAE" w:rsidRDefault="00284C43" w:rsidP="007A145E">
      <w:pPr>
        <w:spacing w:line="360" w:lineRule="auto"/>
        <w:jc w:val="right"/>
      </w:pPr>
    </w:p>
    <w:p w14:paraId="3F27329C" w14:textId="1CDB83B6" w:rsidR="00B2025F" w:rsidRPr="00514CAE" w:rsidRDefault="006507B6" w:rsidP="007A145E">
      <w:pPr>
        <w:spacing w:line="360" w:lineRule="auto"/>
        <w:jc w:val="both"/>
        <w:rPr>
          <w:rFonts w:asciiTheme="minorHAnsi" w:hAnsiTheme="minorHAnsi"/>
        </w:rPr>
      </w:pPr>
      <w:r w:rsidRPr="00514CAE">
        <w:rPr>
          <w:rFonts w:asciiTheme="minorHAnsi" w:hAnsiTheme="minorHAnsi"/>
        </w:rPr>
        <w:t>I gyfiawnhau pwysigrwydd y grŵp yma o werthoedd, byddent yn sicrhau bod ymarferwyr y gwasanaeth wedi canolbwyntio ar y plentyn fel unigolyn, a sicrhau ffocws clir arno ef neu hi. Yn ogystal, trwy gael gwerthoedd o gymhwysedd a dewis yn benodol, bydd y plentyn yn cael ymdeimlad o berthyn trwy gymryd rhan yn y cynllunio, yn galluogi'r plentyn i wneud penderfyniadau a datrys problemau dros ei hun. Ymhellach, mae cynllunio person canolog yn edrych ar bethau o safbwynt y plentyn, sy’n pwysleisio bod y dull yma yn parchu’r plentyn a’i dymuniadau yn llwyr, ac yn rhoi nhw’n blaen llaw i’r cynllunio o’r cychwyn.</w:t>
      </w:r>
    </w:p>
    <w:p w14:paraId="2C589384" w14:textId="77777777" w:rsidR="006507B6" w:rsidRPr="00514CAE" w:rsidRDefault="006507B6" w:rsidP="007A145E">
      <w:pPr>
        <w:spacing w:line="360" w:lineRule="auto"/>
        <w:rPr>
          <w:rFonts w:asciiTheme="minorHAnsi" w:hAnsiTheme="minorHAnsi"/>
        </w:rPr>
      </w:pPr>
    </w:p>
    <w:p w14:paraId="1DF0E3FA" w14:textId="77777777" w:rsidR="006507B6" w:rsidRPr="00514CAE" w:rsidRDefault="006507B6" w:rsidP="007A145E">
      <w:pPr>
        <w:spacing w:line="360" w:lineRule="auto"/>
        <w:jc w:val="both"/>
        <w:rPr>
          <w:rFonts w:asciiTheme="minorHAnsi" w:hAnsiTheme="minorHAnsi"/>
        </w:rPr>
      </w:pPr>
      <w:r w:rsidRPr="00514CAE">
        <w:rPr>
          <w:rFonts w:asciiTheme="minorHAnsi" w:hAnsiTheme="minorHAnsi"/>
        </w:rPr>
        <w:t xml:space="preserve">Yn seiliedig ar ymchwil i mewn i’r amrywiaeth o anghenion ychwanegol gall plentyn gael, megis awtistiaeth, parlys yr ymennydd, dyslecsia, anabledd corfforol, anawsterau emosiynol ac ymddygiadol, nam synhwyrol, neu, nam iaith a lleferydd, yr un bydd yn cael ei ffocysu arno yn y portffolio yma bydd anabledd corfforol. Yn fanylach, bydd y portffolio yn ffocysu ar blentyn ag anabledd corfforol a gorfod bod mewn cadair olwyn yn barhaol, sy’n dioddef o deimlo’n ynysig ac unig o fewn ei chymdeithas ysgol. </w:t>
      </w:r>
      <w:r w:rsidR="009700F6" w:rsidRPr="00514CAE">
        <w:rPr>
          <w:rFonts w:asciiTheme="minorHAnsi" w:hAnsiTheme="minorHAnsi"/>
        </w:rPr>
        <w:t xml:space="preserve">I gefnogi hyn, yn ôl </w:t>
      </w:r>
      <w:r w:rsidR="00C76381" w:rsidRPr="00514CAE">
        <w:rPr>
          <w:rFonts w:asciiTheme="minorHAnsi" w:hAnsiTheme="minorHAnsi"/>
        </w:rPr>
        <w:t>Mentally Healthy Schools (</w:t>
      </w:r>
      <w:r w:rsidR="0004171F" w:rsidRPr="00514CAE">
        <w:rPr>
          <w:rFonts w:asciiTheme="minorHAnsi" w:hAnsiTheme="minorHAnsi"/>
        </w:rPr>
        <w:t xml:space="preserve">2018), ‘having a disability might also place limits on learning and restrict what </w:t>
      </w:r>
      <w:r w:rsidR="0004171F" w:rsidRPr="00514CAE">
        <w:rPr>
          <w:rFonts w:asciiTheme="minorHAnsi" w:hAnsiTheme="minorHAnsi"/>
        </w:rPr>
        <w:lastRenderedPageBreak/>
        <w:t xml:space="preserve">children can do and how much they can join in activities’. </w:t>
      </w:r>
      <w:r w:rsidRPr="00514CAE">
        <w:rPr>
          <w:rFonts w:asciiTheme="minorHAnsi" w:hAnsiTheme="minorHAnsi"/>
        </w:rPr>
        <w:t xml:space="preserve">Pwysleisia, bod plentyn ag anabledd corfforol yn medru wynebu amrywiaeth o heriau yn ddyddiol, ac yn gallu cael effeithio negyddol ar ei ddatblygiad gwybyddol, emosiynol, a chymdeithasol. Yn gytûn â’r datganiadau hwnnw, </w:t>
      </w:r>
      <w:r w:rsidR="004057C2" w:rsidRPr="00514CAE">
        <w:rPr>
          <w:rFonts w:asciiTheme="minorHAnsi" w:hAnsiTheme="minorHAnsi"/>
        </w:rPr>
        <w:t>dywed Great Schools Staff (2009), ‘kids with learning difficulties who experience loneliness … often have real social difficulties, which can result in a poor social network, low social status, and rejection by other kids’.</w:t>
      </w:r>
      <w:r w:rsidR="00025333" w:rsidRPr="00514CAE">
        <w:rPr>
          <w:rFonts w:asciiTheme="minorHAnsi" w:hAnsiTheme="minorHAnsi"/>
        </w:rPr>
        <w:t xml:space="preserve"> </w:t>
      </w:r>
      <w:r w:rsidRPr="00514CAE">
        <w:rPr>
          <w:rFonts w:asciiTheme="minorHAnsi" w:hAnsiTheme="minorHAnsi"/>
        </w:rPr>
        <w:t>Awgryma hyn, bod angen mawr ar blant ag anabledd corfforol i dderbyn cefnogaeth well, er mwyn taclo’r problemau hyn rhag parhau, a sicrhau eu bod yn teimlo’n fwy cynhwysol yn eu cymunedau.</w:t>
      </w:r>
    </w:p>
    <w:p w14:paraId="44D8B3FE" w14:textId="77777777" w:rsidR="002D731C" w:rsidRPr="00514CAE" w:rsidRDefault="002D731C" w:rsidP="007A145E">
      <w:pPr>
        <w:spacing w:line="360" w:lineRule="auto"/>
        <w:jc w:val="both"/>
        <w:rPr>
          <w:rFonts w:asciiTheme="minorHAnsi" w:hAnsiTheme="minorHAnsi"/>
        </w:rPr>
      </w:pPr>
    </w:p>
    <w:p w14:paraId="6B74F18C" w14:textId="213C5981" w:rsidR="00D7518F" w:rsidRPr="00514CAE" w:rsidRDefault="00AE1D6E" w:rsidP="007A145E">
      <w:pPr>
        <w:tabs>
          <w:tab w:val="left" w:pos="3465"/>
        </w:tabs>
        <w:spacing w:line="360" w:lineRule="auto"/>
        <w:jc w:val="both"/>
        <w:rPr>
          <w:rFonts w:asciiTheme="minorHAnsi" w:hAnsiTheme="minorHAnsi"/>
        </w:rPr>
      </w:pPr>
      <w:r w:rsidRPr="00514CAE">
        <w:rPr>
          <w:rFonts w:asciiTheme="minorHAnsi" w:hAnsiTheme="minorHAnsi"/>
        </w:rPr>
        <w:t>Y strategaeth amlasiantaethol ddewisol bydd yn cael ei thrafod yw Tîm amlasiantaethol, a’r model person canolog bydd yn cael ei thrafod hefyd yw Cynllunio Dyfodol Personol. Ymhellach yn y portffolio, bydd y rhesymau dros y dewisiadau hyn, yn ogystal â thystiolaeth paham maen nhw yw’r dulliau mwyaf addas ar gyfer plentyn ag anabledd corfforol. I grynhoi, elfennau gwahanol y portffolio bydd, buddiannau a heriau gweithio amlasiantaethol, cefndir Tîm amlasiantaethol, deddfau a pholisïau cefnogol, a modelau damcaniaethol. Ar ben hynny, bydd trosolwg o ba asiantaethau sy’n rhan o’r Tîm asiantaethol, ac esboniad o rolau a chyfrifoldebau’r gwahanol asiantaethau’r gwasanaeth. Yn olaf, bydd rhannau diwethaf y portffolio yn drafod y dull cynllunio person canolog dewisol, ac yn tynnu casgliadau a chanfyddiadau at ei gilydd ynghylch pwysigrwydd gweithio amlasiantaethol a chynllunio person canolog.</w:t>
      </w:r>
      <w:r w:rsidR="00C964A6" w:rsidRPr="00514CAE">
        <w:rPr>
          <w:rFonts w:asciiTheme="minorHAnsi" w:hAnsiTheme="minorHAnsi"/>
        </w:rPr>
        <w:tab/>
      </w:r>
    </w:p>
    <w:p w14:paraId="46D9EAAC" w14:textId="77777777" w:rsidR="00D7518F" w:rsidRPr="00514CAE" w:rsidRDefault="00D7518F" w:rsidP="00D7518F"/>
    <w:p w14:paraId="23427BE9" w14:textId="77777777" w:rsidR="00AE1D6E" w:rsidRPr="00514CAE" w:rsidRDefault="00AE1D6E" w:rsidP="00D7518F"/>
    <w:p w14:paraId="6EB9AE78" w14:textId="77777777" w:rsidR="00792C92" w:rsidRPr="00514CAE" w:rsidRDefault="00792C92" w:rsidP="00107B30"/>
    <w:p w14:paraId="6467220F" w14:textId="77777777" w:rsidR="00792C92" w:rsidRPr="00514CAE" w:rsidRDefault="00792C92" w:rsidP="00107B30"/>
    <w:p w14:paraId="03E3114D" w14:textId="77777777" w:rsidR="00B153FF" w:rsidRPr="00514CAE" w:rsidRDefault="00B153FF" w:rsidP="00107B30"/>
    <w:p w14:paraId="391B7025" w14:textId="77777777" w:rsidR="00B153FF" w:rsidRPr="00514CAE" w:rsidRDefault="00B153FF" w:rsidP="00107B30"/>
    <w:p w14:paraId="2D3AA3F9" w14:textId="77777777" w:rsidR="00796CF2" w:rsidRPr="00514CAE" w:rsidRDefault="00796CF2" w:rsidP="00107B30"/>
    <w:p w14:paraId="65CA32DD" w14:textId="77777777" w:rsidR="00355476" w:rsidRDefault="00355476" w:rsidP="00107B30"/>
    <w:p w14:paraId="13D8D8A8" w14:textId="77777777" w:rsidR="007A145E" w:rsidRDefault="007A145E" w:rsidP="00107B30"/>
    <w:p w14:paraId="00FC6F70" w14:textId="77777777" w:rsidR="007A145E" w:rsidRDefault="007A145E" w:rsidP="00107B30"/>
    <w:p w14:paraId="6F4BDD52" w14:textId="77777777" w:rsidR="007A145E" w:rsidRDefault="007A145E" w:rsidP="00107B30"/>
    <w:p w14:paraId="4C76977D" w14:textId="77777777" w:rsidR="007A145E" w:rsidRDefault="007A145E" w:rsidP="00107B30"/>
    <w:p w14:paraId="7C9E6FCC" w14:textId="77777777" w:rsidR="007A145E" w:rsidRDefault="007A145E" w:rsidP="00107B30"/>
    <w:p w14:paraId="6533D9B2" w14:textId="77777777" w:rsidR="007A145E" w:rsidRPr="00514CAE" w:rsidRDefault="007A145E" w:rsidP="00107B30"/>
    <w:p w14:paraId="190E43C5" w14:textId="77777777" w:rsidR="00355476" w:rsidRPr="00514CAE" w:rsidRDefault="00355476" w:rsidP="00107B30"/>
    <w:p w14:paraId="534A9D3B" w14:textId="77777777" w:rsidR="00355476" w:rsidRPr="00514CAE" w:rsidRDefault="00355476" w:rsidP="00107B30"/>
    <w:p w14:paraId="707EB0E7" w14:textId="77777777" w:rsidR="00355476" w:rsidRPr="00514CAE" w:rsidRDefault="00355476" w:rsidP="00107B30"/>
    <w:p w14:paraId="2B1672AC" w14:textId="77777777" w:rsidR="00025333" w:rsidRPr="00514CAE" w:rsidRDefault="00025333" w:rsidP="00107B30"/>
    <w:p w14:paraId="7DE22612" w14:textId="204CC9D8" w:rsidR="009C1BF6" w:rsidRPr="00514CAE" w:rsidRDefault="00796CF2" w:rsidP="00BF0EDD">
      <w:pPr>
        <w:pStyle w:val="ListParagraph"/>
        <w:numPr>
          <w:ilvl w:val="0"/>
          <w:numId w:val="3"/>
        </w:numPr>
        <w:spacing w:line="360" w:lineRule="auto"/>
        <w:rPr>
          <w:rFonts w:ascii="Athelas" w:hAnsi="Athelas"/>
          <w:b/>
          <w:sz w:val="32"/>
        </w:rPr>
      </w:pPr>
      <w:r w:rsidRPr="00514CAE">
        <w:rPr>
          <w:rFonts w:ascii="Athelas" w:hAnsi="Athelas"/>
          <w:b/>
          <w:sz w:val="32"/>
        </w:rPr>
        <w:lastRenderedPageBreak/>
        <w:t>Dadansoddiad o ddiffiniadau o weithio amlasiantaethol</w:t>
      </w:r>
    </w:p>
    <w:p w14:paraId="5F5301C6" w14:textId="25E82370" w:rsidR="00025333" w:rsidRPr="00514CAE" w:rsidRDefault="00775B63" w:rsidP="007A145E">
      <w:pPr>
        <w:spacing w:line="360" w:lineRule="auto"/>
        <w:jc w:val="both"/>
        <w:rPr>
          <w:rFonts w:asciiTheme="minorHAnsi" w:hAnsiTheme="minorHAnsi" w:cs="Arial"/>
        </w:rPr>
      </w:pPr>
      <w:r w:rsidRPr="00514CAE">
        <w:rPr>
          <w:rFonts w:asciiTheme="minorHAnsi" w:hAnsiTheme="minorHAnsi" w:cs="Arial"/>
        </w:rPr>
        <w:t>I drafod y term gweithio amlasiantaethol yn fanylach, dywed Early Years Careers (2015), ystyr cefnogaeth amlasiantaethol, yw pan fydd amrywiaeth o weithwyr proffesiynol i gyd yn ffurfio tîm o amgylch y plentyn, i gynnig yr holl gefnogaeth angenrheidiol. Enghraifft o hyn, yw bod gwasanaethau cymdeithasol, asiantaethau addysg, neu asiantaethau iechyd, yn dod gweithio gyda'i gilydd, er mwyn cynnig ystod eang o gefnogaeth i unigolyn a’i anghenion. I gefnogi’r diffiniadau hyn o weithio’n amlasiantaethol, yn ôl Children’s Workforce Development Council (2008), mae gweithio amlasiantaethol yn galluogi gwahanol wasanaethau i ymuno, er mwyn atal problemau rhag digwydd yn y lle cyntaf. Pwysleisia, yn debyg i ddiffiniad Early Years Careers (2015), bod gweithio amlasiantaethol yn golygu undeb o asiantaethau, sy’n gweithio’n effeithiol gyda'i gilydd, i gefnogi unigolion a theuluoedd ag anghenion ychwanegol, a helpu sicrhau deilliannau gwell (Children’s Workforce Development Council (2008).</w:t>
      </w:r>
    </w:p>
    <w:p w14:paraId="55A448AB" w14:textId="77777777" w:rsidR="00775B63" w:rsidRPr="00514CAE" w:rsidRDefault="00775B63" w:rsidP="007A145E">
      <w:pPr>
        <w:spacing w:line="360" w:lineRule="auto"/>
        <w:jc w:val="both"/>
        <w:rPr>
          <w:rFonts w:asciiTheme="minorHAnsi" w:hAnsiTheme="minorHAnsi" w:cs="Arial"/>
        </w:rPr>
      </w:pPr>
    </w:p>
    <w:p w14:paraId="65B13C8C" w14:textId="77777777" w:rsidR="00074560" w:rsidRPr="00514CAE" w:rsidRDefault="00775B63" w:rsidP="007A145E">
      <w:pPr>
        <w:spacing w:line="360" w:lineRule="auto"/>
        <w:jc w:val="both"/>
        <w:rPr>
          <w:rFonts w:asciiTheme="minorHAnsi" w:hAnsiTheme="minorHAnsi"/>
        </w:rPr>
      </w:pPr>
      <w:r w:rsidRPr="00514CAE">
        <w:rPr>
          <w:rFonts w:asciiTheme="minorHAnsi" w:hAnsiTheme="minorHAnsi" w:cs="Arial"/>
        </w:rPr>
        <w:t xml:space="preserve">Yn debyg i’r term a drafodwyd, terminoleg arall sy’n golygu’r un peth â hwnnw, yw gweithio amlddisgyblaethol. </w:t>
      </w:r>
      <w:r w:rsidR="001C5AFC" w:rsidRPr="00514CAE">
        <w:rPr>
          <w:rFonts w:asciiTheme="minorHAnsi" w:hAnsiTheme="minorHAnsi" w:cs="Arial"/>
        </w:rPr>
        <w:t>Yn ôl Social Care Institute for Excellence (2018), ‘</w:t>
      </w:r>
      <w:r w:rsidR="008377CC" w:rsidRPr="00514CAE">
        <w:rPr>
          <w:rFonts w:asciiTheme="minorHAnsi" w:hAnsiTheme="minorHAnsi"/>
        </w:rPr>
        <w:t>Multidisciplinary teams (MDTs) are the mechanism for organising and coordinating health and care services to meet the needs of individuals with complex care needs</w:t>
      </w:r>
      <w:r w:rsidR="001C5AFC" w:rsidRPr="00514CAE">
        <w:rPr>
          <w:rFonts w:asciiTheme="minorHAnsi" w:hAnsiTheme="minorHAnsi"/>
        </w:rPr>
        <w:t xml:space="preserve">’. </w:t>
      </w:r>
      <w:r w:rsidR="00074560" w:rsidRPr="00514CAE">
        <w:rPr>
          <w:rFonts w:asciiTheme="minorHAnsi" w:hAnsiTheme="minorHAnsi"/>
        </w:rPr>
        <w:t xml:space="preserve">Pwysleisia, bod gweithio amlddisgyblaethol yn golygu grŵp o wasanaethau gwahanol o fewn yr un maes pwnc, yn gweithio gyda'i gilydd i gael dealltwriaeth </w:t>
      </w:r>
      <w:proofErr w:type="gramStart"/>
      <w:r w:rsidR="00074560" w:rsidRPr="00514CAE">
        <w:rPr>
          <w:rFonts w:asciiTheme="minorHAnsi" w:hAnsiTheme="minorHAnsi"/>
        </w:rPr>
        <w:t>well</w:t>
      </w:r>
      <w:proofErr w:type="gramEnd"/>
      <w:r w:rsidR="00074560" w:rsidRPr="00514CAE">
        <w:rPr>
          <w:rFonts w:asciiTheme="minorHAnsi" w:hAnsiTheme="minorHAnsi"/>
        </w:rPr>
        <w:t xml:space="preserve"> o anghenion yr unigolyn. Ar ben hynny, maent yn gweithio gyda'i gilydd i sicrhau’r ddarpariaeth fwyaf addas i’r unigolyn, a gwella’r siawns o ddeilliannau llwyddiannus. Gefnogwyd hyn ymhellach gan NHS Sheffield (2018, dyfynnwyd yn Cordis Bright, 2018, t. 1) pan ddywed, ystyr Timau amlddisgyblaethol yw, dimau o weithwyr proffesiynol o wahanol ddisgyblaethau mewn gwasanaethau sylfaenol, cymunedol, gofal cymdeithasol ac iechyd meddwl, sy'n gweithio gyda'i gilydd i gynllunio gofal claf.</w:t>
      </w:r>
    </w:p>
    <w:p w14:paraId="5BBD3341" w14:textId="77777777" w:rsidR="00025333" w:rsidRPr="00514CAE" w:rsidRDefault="00025333" w:rsidP="007A145E">
      <w:pPr>
        <w:spacing w:line="360" w:lineRule="auto"/>
        <w:jc w:val="both"/>
        <w:rPr>
          <w:rFonts w:asciiTheme="minorHAnsi" w:hAnsiTheme="minorHAnsi" w:cs="Arial"/>
        </w:rPr>
      </w:pPr>
    </w:p>
    <w:p w14:paraId="1BBEA639" w14:textId="7D20A0CB" w:rsidR="009D69E8" w:rsidRPr="00514CAE" w:rsidRDefault="00FB6141" w:rsidP="007A145E">
      <w:pPr>
        <w:spacing w:line="360" w:lineRule="auto"/>
        <w:jc w:val="both"/>
        <w:rPr>
          <w:rFonts w:asciiTheme="minorHAnsi" w:hAnsiTheme="minorHAnsi"/>
        </w:rPr>
      </w:pPr>
      <w:r w:rsidRPr="00514CAE">
        <w:rPr>
          <w:rFonts w:asciiTheme="minorHAnsi" w:hAnsiTheme="minorHAnsi"/>
        </w:rPr>
        <w:t xml:space="preserve">I gyfiawnhau’r diffiniadau gwahanol, mae’n amlwg bod y ddwy derminoleg yn debyg iawn i’w gilydd, o ran bod gwasanaethau yn dod at ei gilydd, i ddarparu cefnogaeth fwy effeithiol i berson. Cafwyd hyn ei gefnogi gan NHS England (2014), pan datgan, mae gweithio amlddisgyblaethol ac amlasiantaethol yn gynnwys defnyddio gwybodaeth, sgiliau ac arfer gorau yn briodol o sawl disgyblaeth, ac ar draws ffiniau darparwyr gwasanaeth i ailddiffinio, ail-gwmpasu, ac ail-lunio materion cyflenwi iechyd a gofal cymdeithasol, a chyrraedd atebion </w:t>
      </w:r>
      <w:r w:rsidRPr="00514CAE">
        <w:rPr>
          <w:rFonts w:asciiTheme="minorHAnsi" w:hAnsiTheme="minorHAnsi"/>
        </w:rPr>
        <w:lastRenderedPageBreak/>
        <w:t>yn seiliedig ar well dealltwriaeth ar y cyd o angen neu anghenion cymhleth cleifion. Awgryma hyn, bod yna lawer o bwysigrwydd i weithio cydweithredol, o ran cwrdd ag anghenion unigolyn, a sicrhau ei bod yn teimlo wedi’i gefnogi. I grynhoi, trwy weithio gyda'i gilydd, gall sefydliadau gwasanaeth cyhoeddus sicrhau gwerth a chanlyniadau, a fyddai'n anodd neu'n amhosibl cyflawni trwy weithio’n unigol</w:t>
      </w:r>
      <w:r w:rsidR="009D69E8" w:rsidRPr="00514CAE">
        <w:rPr>
          <w:rFonts w:asciiTheme="minorHAnsi" w:hAnsiTheme="minorHAnsi"/>
        </w:rPr>
        <w:t xml:space="preserve"> (</w:t>
      </w:r>
      <w:r w:rsidR="00085D4B" w:rsidRPr="00514CAE">
        <w:rPr>
          <w:rFonts w:asciiTheme="minorHAnsi" w:hAnsiTheme="minorHAnsi"/>
        </w:rPr>
        <w:t xml:space="preserve">Improvement and Development Agency, 2008). Y rheswm am hyn, yw oherwydd bydd yr asiantaethau ac awdurdodau gwahanol yn medru </w:t>
      </w:r>
      <w:r w:rsidRPr="00514CAE">
        <w:rPr>
          <w:rFonts w:asciiTheme="minorHAnsi" w:hAnsiTheme="minorHAnsi"/>
        </w:rPr>
        <w:t>c</w:t>
      </w:r>
      <w:r w:rsidR="00085D4B" w:rsidRPr="00514CAE">
        <w:rPr>
          <w:rFonts w:asciiTheme="minorHAnsi" w:hAnsiTheme="minorHAnsi"/>
        </w:rPr>
        <w:t xml:space="preserve">yfuno adnoddau, arbenigedd a syniadau, </w:t>
      </w:r>
      <w:r w:rsidR="007F075D" w:rsidRPr="00514CAE">
        <w:rPr>
          <w:rFonts w:asciiTheme="minorHAnsi" w:hAnsiTheme="minorHAnsi"/>
        </w:rPr>
        <w:t>er mwyn sicrhau deilliannau gwell i’r unigolyn, ei theulu, a’r gwasana</w:t>
      </w:r>
      <w:r w:rsidR="006508B0" w:rsidRPr="00514CAE">
        <w:rPr>
          <w:rFonts w:asciiTheme="minorHAnsi" w:hAnsiTheme="minorHAnsi"/>
        </w:rPr>
        <w:t>ethau.</w:t>
      </w:r>
    </w:p>
    <w:p w14:paraId="488D237C" w14:textId="77777777" w:rsidR="009D69E8" w:rsidRPr="00514CAE" w:rsidRDefault="009D69E8" w:rsidP="007A145E">
      <w:pPr>
        <w:spacing w:line="360" w:lineRule="auto"/>
        <w:jc w:val="both"/>
        <w:rPr>
          <w:rFonts w:asciiTheme="minorHAnsi" w:hAnsiTheme="minorHAnsi"/>
        </w:rPr>
      </w:pPr>
    </w:p>
    <w:p w14:paraId="71B85936" w14:textId="5F5EF839" w:rsidR="006A0773" w:rsidRPr="00514CAE" w:rsidRDefault="00FB6141" w:rsidP="007A145E">
      <w:pPr>
        <w:spacing w:line="360" w:lineRule="auto"/>
        <w:jc w:val="both"/>
        <w:rPr>
          <w:rFonts w:asciiTheme="minorHAnsi" w:hAnsiTheme="minorHAnsi"/>
        </w:rPr>
      </w:pPr>
      <w:r w:rsidRPr="00514CAE">
        <w:rPr>
          <w:rFonts w:asciiTheme="minorHAnsi" w:hAnsiTheme="minorHAnsi"/>
        </w:rPr>
        <w:t xml:space="preserve">Yn yr un modd, term pwysig arall bydd yn ei defnyddio’n aml yn y portffolio hwn, yw Cynllunio Person Ganolog. </w:t>
      </w:r>
      <w:r w:rsidR="00A313F4" w:rsidRPr="00514CAE">
        <w:rPr>
          <w:rFonts w:asciiTheme="minorHAnsi" w:hAnsiTheme="minorHAnsi"/>
        </w:rPr>
        <w:t>Yn ôl Mount a Zwernik (1988, dyfynwyd yn PACER, 2019), ‘</w:t>
      </w:r>
      <w:r w:rsidR="00A313F4" w:rsidRPr="00514CAE">
        <w:rPr>
          <w:rFonts w:asciiTheme="minorHAnsi" w:eastAsia="Times New Roman" w:hAnsiTheme="minorHAnsi"/>
          <w:color w:val="000000"/>
          <w:shd w:val="clear" w:color="auto" w:fill="FFFFFF"/>
        </w:rPr>
        <w:t>a</w:t>
      </w:r>
      <w:r w:rsidR="008A53B7" w:rsidRPr="00514CAE">
        <w:rPr>
          <w:rFonts w:asciiTheme="minorHAnsi" w:eastAsia="Times New Roman" w:hAnsiTheme="minorHAnsi"/>
          <w:color w:val="000000"/>
          <w:shd w:val="clear" w:color="auto" w:fill="FFFFFF"/>
        </w:rPr>
        <w:t xml:space="preserve"> person centered plan can help those involved with the focus person</w:t>
      </w:r>
      <w:r w:rsidR="00A313F4" w:rsidRPr="00514CAE">
        <w:rPr>
          <w:rFonts w:asciiTheme="minorHAnsi" w:eastAsia="Times New Roman" w:hAnsiTheme="minorHAnsi"/>
          <w:color w:val="000000"/>
          <w:shd w:val="clear" w:color="auto" w:fill="FFFFFF"/>
        </w:rPr>
        <w:t>,</w:t>
      </w:r>
      <w:r w:rsidR="008A53B7" w:rsidRPr="00514CAE">
        <w:rPr>
          <w:rFonts w:asciiTheme="minorHAnsi" w:eastAsia="Times New Roman" w:hAnsiTheme="minorHAnsi"/>
          <w:color w:val="000000"/>
          <w:shd w:val="clear" w:color="auto" w:fill="FFFFFF"/>
        </w:rPr>
        <w:t xml:space="preserve"> see the total person, recognize his or her desires and interests, and discover completely new ways of thinking </w:t>
      </w:r>
      <w:r w:rsidR="00A313F4" w:rsidRPr="00514CAE">
        <w:rPr>
          <w:rFonts w:asciiTheme="minorHAnsi" w:eastAsia="Times New Roman" w:hAnsiTheme="minorHAnsi"/>
          <w:color w:val="000000"/>
          <w:shd w:val="clear" w:color="auto" w:fill="FFFFFF"/>
        </w:rPr>
        <w:t xml:space="preserve">about the future of the person’. </w:t>
      </w:r>
      <w:r w:rsidRPr="00514CAE">
        <w:rPr>
          <w:rFonts w:asciiTheme="minorHAnsi" w:eastAsia="Times New Roman" w:hAnsiTheme="minorHAnsi"/>
          <w:color w:val="000000"/>
          <w:shd w:val="clear" w:color="auto" w:fill="FFFFFF"/>
        </w:rPr>
        <w:t>Awgryma hyn, bod y math hwn o gynllunio yn rhoi’r dioddefwr a’i ddymuniadau yng nghanol y cynllunio, yn lle canolbwyntio yn unig ar angen ychwanegol neu anabledd yr unigolyn. I gefnogi hyn pellach, datgan tebyg yw gan EduCare (2017), mae'r dull hwn yn canolbwyntio ar anghenion cyfannol yr unigolyn, ac nid y gwasanaeth. Yn ogystal, nodwyd mai’n cylchdroi o amgylch pawb sy'n ymwneud â gwneud eu gorau i gyflawni dymuniadau'r unigolyn. Pwysleisia, bod cynllunio person canolog yn ddull cynhwysol iawn, a fydd yn allweddol cynnwys o fewn y strategaeth amlasiantaethol, er budd y plentyn, ei theulu, a’r gwasanaeth.</w:t>
      </w:r>
    </w:p>
    <w:p w14:paraId="154F73CD" w14:textId="77777777" w:rsidR="00B52E0C" w:rsidRPr="00514CAE" w:rsidRDefault="00B52E0C" w:rsidP="00B52E0C">
      <w:pPr>
        <w:rPr>
          <w:rFonts w:asciiTheme="minorHAnsi" w:hAnsiTheme="minorHAnsi"/>
        </w:rPr>
      </w:pPr>
    </w:p>
    <w:p w14:paraId="5B7F1F62" w14:textId="77777777" w:rsidR="006A0773" w:rsidRPr="00514CAE" w:rsidRDefault="006A0773" w:rsidP="00AC1C01">
      <w:pPr>
        <w:pStyle w:val="ListParagraph"/>
      </w:pPr>
    </w:p>
    <w:p w14:paraId="2707CA77" w14:textId="77777777" w:rsidR="008A53B7" w:rsidRPr="00514CAE" w:rsidRDefault="008A53B7" w:rsidP="00AC1C01">
      <w:pPr>
        <w:pStyle w:val="ListParagraph"/>
      </w:pPr>
    </w:p>
    <w:p w14:paraId="5D716DD9" w14:textId="77777777" w:rsidR="006A0773" w:rsidRPr="00514CAE" w:rsidRDefault="006A0773" w:rsidP="00AC1C01">
      <w:pPr>
        <w:pStyle w:val="ListParagraph"/>
      </w:pPr>
    </w:p>
    <w:p w14:paraId="65D17A99" w14:textId="77777777" w:rsidR="002A53A6" w:rsidRDefault="002A53A6" w:rsidP="00AC1C01">
      <w:pPr>
        <w:pStyle w:val="ListParagraph"/>
      </w:pPr>
    </w:p>
    <w:p w14:paraId="113373C8" w14:textId="77777777" w:rsidR="007A145E" w:rsidRDefault="007A145E" w:rsidP="00AC1C01">
      <w:pPr>
        <w:pStyle w:val="ListParagraph"/>
      </w:pPr>
    </w:p>
    <w:p w14:paraId="7DED8BA1" w14:textId="77777777" w:rsidR="007A145E" w:rsidRDefault="007A145E" w:rsidP="00AC1C01">
      <w:pPr>
        <w:pStyle w:val="ListParagraph"/>
      </w:pPr>
    </w:p>
    <w:p w14:paraId="1D12A6BC" w14:textId="77777777" w:rsidR="007A145E" w:rsidRDefault="007A145E" w:rsidP="00AC1C01">
      <w:pPr>
        <w:pStyle w:val="ListParagraph"/>
      </w:pPr>
    </w:p>
    <w:p w14:paraId="6F934EE3" w14:textId="77777777" w:rsidR="007A145E" w:rsidRDefault="007A145E" w:rsidP="00AC1C01">
      <w:pPr>
        <w:pStyle w:val="ListParagraph"/>
      </w:pPr>
    </w:p>
    <w:p w14:paraId="01465D72" w14:textId="77777777" w:rsidR="007A145E" w:rsidRDefault="007A145E" w:rsidP="00AC1C01">
      <w:pPr>
        <w:pStyle w:val="ListParagraph"/>
      </w:pPr>
    </w:p>
    <w:p w14:paraId="037B7F03" w14:textId="77777777" w:rsidR="007A145E" w:rsidRDefault="007A145E" w:rsidP="00AC1C01">
      <w:pPr>
        <w:pStyle w:val="ListParagraph"/>
      </w:pPr>
    </w:p>
    <w:p w14:paraId="33C44A18" w14:textId="77777777" w:rsidR="007A145E" w:rsidRDefault="007A145E" w:rsidP="00AC1C01">
      <w:pPr>
        <w:pStyle w:val="ListParagraph"/>
      </w:pPr>
    </w:p>
    <w:p w14:paraId="0C5B3BF1" w14:textId="77777777" w:rsidR="007A145E" w:rsidRDefault="007A145E" w:rsidP="00AC1C01">
      <w:pPr>
        <w:pStyle w:val="ListParagraph"/>
      </w:pPr>
    </w:p>
    <w:p w14:paraId="2317501A" w14:textId="77777777" w:rsidR="007A145E" w:rsidRPr="00514CAE" w:rsidRDefault="007A145E" w:rsidP="00AC1C01">
      <w:pPr>
        <w:pStyle w:val="ListParagraph"/>
      </w:pPr>
    </w:p>
    <w:p w14:paraId="65B7D37F" w14:textId="77777777" w:rsidR="006A7BEA" w:rsidRPr="00514CAE" w:rsidRDefault="006A7BEA" w:rsidP="00AC1C01">
      <w:pPr>
        <w:pStyle w:val="ListParagraph"/>
      </w:pPr>
    </w:p>
    <w:p w14:paraId="30445FB4" w14:textId="77777777" w:rsidR="006A0773" w:rsidRPr="00514CAE" w:rsidRDefault="006A0773" w:rsidP="00AC1C01">
      <w:pPr>
        <w:pStyle w:val="ListParagraph"/>
      </w:pPr>
    </w:p>
    <w:p w14:paraId="28AADEB3" w14:textId="691B2031" w:rsidR="009C1BF6" w:rsidRPr="00514CAE" w:rsidRDefault="00CB78AE" w:rsidP="00BF0EDD">
      <w:pPr>
        <w:pStyle w:val="ListParagraph"/>
        <w:numPr>
          <w:ilvl w:val="0"/>
          <w:numId w:val="3"/>
        </w:numPr>
        <w:spacing w:line="360" w:lineRule="auto"/>
        <w:rPr>
          <w:rFonts w:ascii="Athelas" w:hAnsi="Athelas"/>
          <w:b/>
          <w:sz w:val="32"/>
        </w:rPr>
      </w:pPr>
      <w:r w:rsidRPr="00514CAE">
        <w:rPr>
          <w:rFonts w:ascii="Athelas" w:hAnsi="Athelas"/>
          <w:b/>
          <w:sz w:val="32"/>
        </w:rPr>
        <w:lastRenderedPageBreak/>
        <w:t>Manteision a heriau gweithio amlasiantaethol</w:t>
      </w:r>
    </w:p>
    <w:p w14:paraId="726AFD20" w14:textId="40F944FC" w:rsidR="005A350A" w:rsidRPr="00514CAE" w:rsidRDefault="00B30E51" w:rsidP="007A145E">
      <w:pPr>
        <w:spacing w:line="360" w:lineRule="auto"/>
        <w:jc w:val="both"/>
        <w:rPr>
          <w:rFonts w:asciiTheme="minorHAnsi" w:hAnsiTheme="minorHAnsi"/>
        </w:rPr>
      </w:pPr>
      <w:r w:rsidRPr="00514CAE">
        <w:rPr>
          <w:rFonts w:asciiTheme="minorHAnsi" w:hAnsiTheme="minorHAnsi"/>
        </w:rPr>
        <w:t xml:space="preserve">Dangoswyd ymchwil, bod yna lawer o bwysigrwydd i weithio’n amlasiantaethol, </w:t>
      </w:r>
      <w:r w:rsidR="00927DAF" w:rsidRPr="00514CAE">
        <w:rPr>
          <w:rFonts w:asciiTheme="minorHAnsi" w:hAnsiTheme="minorHAnsi"/>
        </w:rPr>
        <w:t>oherwydd mae’n gwella effeithlonrwydd ac ansawdd darpariaeth gwasanaeth. I gefnogi hyn, yn ôl WJEC (2019), mae gweithio amlasiantaeth</w:t>
      </w:r>
      <w:r w:rsidR="005A006D" w:rsidRPr="00514CAE">
        <w:rPr>
          <w:rFonts w:asciiTheme="minorHAnsi" w:hAnsiTheme="minorHAnsi"/>
        </w:rPr>
        <w:t>ol</w:t>
      </w:r>
      <w:r w:rsidR="00927DAF" w:rsidRPr="00514CAE">
        <w:rPr>
          <w:rFonts w:asciiTheme="minorHAnsi" w:hAnsiTheme="minorHAnsi"/>
        </w:rPr>
        <w:t xml:space="preserve"> yn hanfodol, </w:t>
      </w:r>
      <w:r w:rsidR="004105EF" w:rsidRPr="00514CAE">
        <w:rPr>
          <w:rFonts w:asciiTheme="minorHAnsi" w:hAnsiTheme="minorHAnsi"/>
        </w:rPr>
        <w:t>oherwydd mae’n</w:t>
      </w:r>
      <w:r w:rsidR="00927DAF" w:rsidRPr="00514CAE">
        <w:rPr>
          <w:rFonts w:asciiTheme="minorHAnsi" w:hAnsiTheme="minorHAnsi"/>
        </w:rPr>
        <w:t xml:space="preserve"> sicrhau bod adnoddau'n cael eu rhannu, a hefyd yn dod â sefydliadau ar wahân ynghyd</w:t>
      </w:r>
      <w:r w:rsidR="004105EF" w:rsidRPr="00514CAE">
        <w:rPr>
          <w:rFonts w:asciiTheme="minorHAnsi" w:hAnsiTheme="minorHAnsi"/>
        </w:rPr>
        <w:t>,</w:t>
      </w:r>
      <w:r w:rsidR="00927DAF" w:rsidRPr="00514CAE">
        <w:rPr>
          <w:rFonts w:asciiTheme="minorHAnsi" w:hAnsiTheme="minorHAnsi"/>
        </w:rPr>
        <w:t xml:space="preserve"> fel y gallant elwa o arbenigedd cyfun a rhannu pŵer.</w:t>
      </w:r>
      <w:r w:rsidR="00025333" w:rsidRPr="00514CAE">
        <w:rPr>
          <w:rFonts w:asciiTheme="minorHAnsi" w:hAnsiTheme="minorHAnsi"/>
        </w:rPr>
        <w:t xml:space="preserve"> </w:t>
      </w:r>
      <w:r w:rsidR="004F49AE" w:rsidRPr="00514CAE">
        <w:rPr>
          <w:rFonts w:asciiTheme="minorHAnsi" w:hAnsiTheme="minorHAnsi"/>
        </w:rPr>
        <w:t xml:space="preserve">Yn ogystal, dangoswyd </w:t>
      </w:r>
      <w:r w:rsidR="007108A6" w:rsidRPr="00514CAE">
        <w:rPr>
          <w:rFonts w:asciiTheme="minorHAnsi" w:hAnsiTheme="minorHAnsi"/>
        </w:rPr>
        <w:t xml:space="preserve">prosiect </w:t>
      </w:r>
      <w:r w:rsidR="00D267E7" w:rsidRPr="00514CAE">
        <w:rPr>
          <w:rFonts w:asciiTheme="minorHAnsi" w:hAnsiTheme="minorHAnsi"/>
        </w:rPr>
        <w:t xml:space="preserve">ymchwil gan Harris </w:t>
      </w:r>
      <w:proofErr w:type="gramStart"/>
      <w:r w:rsidR="00D267E7" w:rsidRPr="00514CAE">
        <w:rPr>
          <w:rFonts w:asciiTheme="minorHAnsi" w:hAnsiTheme="minorHAnsi"/>
        </w:rPr>
        <w:t>a</w:t>
      </w:r>
      <w:proofErr w:type="gramEnd"/>
      <w:r w:rsidR="00D267E7" w:rsidRPr="00514CAE">
        <w:rPr>
          <w:rFonts w:asciiTheme="minorHAnsi" w:hAnsiTheme="minorHAnsi"/>
        </w:rPr>
        <w:t xml:space="preserve"> Allen (2010</w:t>
      </w:r>
      <w:r w:rsidR="007108A6" w:rsidRPr="00514CAE">
        <w:rPr>
          <w:rFonts w:asciiTheme="minorHAnsi" w:hAnsiTheme="minorHAnsi"/>
        </w:rPr>
        <w:t>), bod gweithio amlasiantaethol, pan oedd yn fwyaf effeithiol, yn diwallu ystod eang o anghenion pobl ifanc, ac yn cael effaith gadarnhaol ar ganlyniadau addysgol, yn ogystal ag agweddau mwy cyffredinol o lesiant.</w:t>
      </w:r>
      <w:r w:rsidR="00025333" w:rsidRPr="00514CAE">
        <w:rPr>
          <w:rFonts w:asciiTheme="minorHAnsi" w:hAnsiTheme="minorHAnsi"/>
        </w:rPr>
        <w:t xml:space="preserve"> </w:t>
      </w:r>
      <w:r w:rsidR="0064739A" w:rsidRPr="00514CAE">
        <w:rPr>
          <w:rFonts w:asciiTheme="minorHAnsi" w:hAnsiTheme="minorHAnsi"/>
        </w:rPr>
        <w:t>Pwysleisia</w:t>
      </w:r>
      <w:r w:rsidR="002A743A" w:rsidRPr="00514CAE">
        <w:rPr>
          <w:rFonts w:asciiTheme="minorHAnsi" w:hAnsiTheme="minorHAnsi"/>
        </w:rPr>
        <w:t xml:space="preserve"> hyn, bod gweithio amlasiantaethol yn darparu amrywiaeth o fuddiannau i blant, </w:t>
      </w:r>
      <w:r w:rsidR="00CF7A15" w:rsidRPr="00514CAE">
        <w:rPr>
          <w:rFonts w:asciiTheme="minorHAnsi" w:hAnsiTheme="minorHAnsi"/>
        </w:rPr>
        <w:t>b</w:t>
      </w:r>
      <w:r w:rsidR="002A743A" w:rsidRPr="00514CAE">
        <w:rPr>
          <w:rFonts w:asciiTheme="minorHAnsi" w:hAnsiTheme="minorHAnsi"/>
        </w:rPr>
        <w:t>obl ifanc</w:t>
      </w:r>
      <w:r w:rsidR="00CF7A15" w:rsidRPr="00514CAE">
        <w:rPr>
          <w:rFonts w:asciiTheme="minorHAnsi" w:hAnsiTheme="minorHAnsi"/>
        </w:rPr>
        <w:t>,</w:t>
      </w:r>
      <w:r w:rsidR="002A743A" w:rsidRPr="00514CAE">
        <w:rPr>
          <w:rFonts w:asciiTheme="minorHAnsi" w:hAnsiTheme="minorHAnsi"/>
        </w:rPr>
        <w:t xml:space="preserve"> a theuluoedd</w:t>
      </w:r>
      <w:r w:rsidR="00CF7A15" w:rsidRPr="00514CAE">
        <w:rPr>
          <w:rFonts w:asciiTheme="minorHAnsi" w:hAnsiTheme="minorHAnsi"/>
        </w:rPr>
        <w:t>,</w:t>
      </w:r>
      <w:r w:rsidR="002A743A" w:rsidRPr="00514CAE">
        <w:rPr>
          <w:rFonts w:asciiTheme="minorHAnsi" w:hAnsiTheme="minorHAnsi"/>
        </w:rPr>
        <w:t xml:space="preserve"> oh</w:t>
      </w:r>
      <w:r w:rsidR="00277F98" w:rsidRPr="00514CAE">
        <w:rPr>
          <w:rFonts w:asciiTheme="minorHAnsi" w:hAnsiTheme="minorHAnsi"/>
        </w:rPr>
        <w:t>erwydd mae e’n sicrhau eu bod</w:t>
      </w:r>
      <w:r w:rsidR="002A743A" w:rsidRPr="00514CAE">
        <w:rPr>
          <w:rFonts w:asciiTheme="minorHAnsi" w:hAnsiTheme="minorHAnsi"/>
        </w:rPr>
        <w:t xml:space="preserve"> </w:t>
      </w:r>
      <w:r w:rsidR="00277F98" w:rsidRPr="00514CAE">
        <w:rPr>
          <w:rFonts w:asciiTheme="minorHAnsi" w:hAnsiTheme="minorHAnsi"/>
        </w:rPr>
        <w:t xml:space="preserve">nhw’n </w:t>
      </w:r>
      <w:r w:rsidR="002A743A" w:rsidRPr="00514CAE">
        <w:rPr>
          <w:rFonts w:asciiTheme="minorHAnsi" w:hAnsiTheme="minorHAnsi"/>
        </w:rPr>
        <w:t>derbyn cefnogaeth wedi'i theilwra yn y ffordd fwyaf effeithlon.</w:t>
      </w:r>
      <w:r w:rsidR="00CF7A15" w:rsidRPr="00514CAE">
        <w:rPr>
          <w:rFonts w:asciiTheme="minorHAnsi" w:hAnsiTheme="minorHAnsi"/>
        </w:rPr>
        <w:t xml:space="preserve"> </w:t>
      </w:r>
      <w:r w:rsidR="00BD67F7" w:rsidRPr="00514CAE">
        <w:rPr>
          <w:rFonts w:asciiTheme="minorHAnsi" w:hAnsiTheme="minorHAnsi"/>
        </w:rPr>
        <w:t>E</w:t>
      </w:r>
      <w:r w:rsidR="004140DD" w:rsidRPr="00514CAE">
        <w:rPr>
          <w:rFonts w:asciiTheme="minorHAnsi" w:hAnsiTheme="minorHAnsi"/>
        </w:rPr>
        <w:t>nghreifftiau o fanteision sy’n codi trwy weithio’n amlasiantaethol</w:t>
      </w:r>
      <w:r w:rsidR="00BD67F7" w:rsidRPr="00514CAE">
        <w:rPr>
          <w:rFonts w:asciiTheme="minorHAnsi" w:hAnsiTheme="minorHAnsi"/>
        </w:rPr>
        <w:t>,</w:t>
      </w:r>
      <w:r w:rsidR="004140DD" w:rsidRPr="00514CAE">
        <w:rPr>
          <w:rFonts w:asciiTheme="minorHAnsi" w:hAnsiTheme="minorHAnsi"/>
        </w:rPr>
        <w:t xml:space="preserve"> yw</w:t>
      </w:r>
      <w:r w:rsidR="00226680" w:rsidRPr="00514CAE">
        <w:rPr>
          <w:rFonts w:asciiTheme="minorHAnsi" w:hAnsiTheme="minorHAnsi"/>
        </w:rPr>
        <w:t xml:space="preserve"> mynediad mwy haws a chyflymach i wasanaethau neu arbenigedd ar gyfer unigolyn (Department for Education, 2012).</w:t>
      </w:r>
      <w:r w:rsidR="00025333" w:rsidRPr="00514CAE">
        <w:rPr>
          <w:rFonts w:asciiTheme="minorHAnsi" w:hAnsiTheme="minorHAnsi"/>
        </w:rPr>
        <w:t xml:space="preserve"> </w:t>
      </w:r>
      <w:r w:rsidR="00154A4C" w:rsidRPr="00514CAE">
        <w:rPr>
          <w:rFonts w:asciiTheme="minorHAnsi" w:hAnsiTheme="minorHAnsi"/>
        </w:rPr>
        <w:t xml:space="preserve">Ar ben hynny, </w:t>
      </w:r>
      <w:r w:rsidR="00311105" w:rsidRPr="00514CAE">
        <w:rPr>
          <w:rFonts w:asciiTheme="minorHAnsi" w:hAnsiTheme="minorHAnsi"/>
        </w:rPr>
        <w:t>datgan Fox a Butler (2004</w:t>
      </w:r>
      <w:r w:rsidR="00713F03" w:rsidRPr="00514CAE">
        <w:rPr>
          <w:rFonts w:asciiTheme="minorHAnsi" w:hAnsiTheme="minorHAnsi"/>
        </w:rPr>
        <w:t xml:space="preserve">, dyfynnwyd yn </w:t>
      </w:r>
      <w:r w:rsidR="007A6F7C" w:rsidRPr="00514CAE">
        <w:rPr>
          <w:rFonts w:asciiTheme="minorHAnsi" w:hAnsiTheme="minorHAnsi"/>
        </w:rPr>
        <w:t>Atkinson, Jones a Lamont, 2007</w:t>
      </w:r>
      <w:r w:rsidR="00311105" w:rsidRPr="00514CAE">
        <w:rPr>
          <w:rFonts w:asciiTheme="minorHAnsi" w:hAnsiTheme="minorHAnsi"/>
        </w:rPr>
        <w:t xml:space="preserve">), </w:t>
      </w:r>
      <w:r w:rsidR="002A53A6" w:rsidRPr="00514CAE">
        <w:rPr>
          <w:rFonts w:asciiTheme="minorHAnsi" w:hAnsiTheme="minorHAnsi"/>
        </w:rPr>
        <w:t>bod gweithio’n amlasiantaethol yn sicrhau potensial gwell ar gyfer arloesi a deilliannau gwell, ac yn meithrin gallu i ddatrys problemau polisi. Golyga hyn, bydd strategaeth amlasiantaethol yn medru darparu fforwm i gyfnewid syniadau a phrofiad, ac i nodi datrysiadau gwasanaeth arloesol.</w:t>
      </w:r>
    </w:p>
    <w:p w14:paraId="0CBCD97D" w14:textId="77777777" w:rsidR="00025333" w:rsidRPr="00514CAE" w:rsidRDefault="00025333" w:rsidP="007A145E">
      <w:pPr>
        <w:spacing w:line="360" w:lineRule="auto"/>
        <w:jc w:val="both"/>
        <w:rPr>
          <w:rFonts w:asciiTheme="minorHAnsi" w:hAnsiTheme="minorHAnsi"/>
        </w:rPr>
      </w:pPr>
    </w:p>
    <w:p w14:paraId="624F4D18" w14:textId="77777777" w:rsidR="00AC00A1" w:rsidRPr="00514CAE" w:rsidRDefault="00AC00A1" w:rsidP="007A145E">
      <w:pPr>
        <w:spacing w:line="360" w:lineRule="auto"/>
        <w:jc w:val="both"/>
        <w:rPr>
          <w:rFonts w:asciiTheme="minorHAnsi" w:eastAsia="Times New Roman" w:hAnsiTheme="minorHAnsi"/>
        </w:rPr>
      </w:pPr>
      <w:r w:rsidRPr="00514CAE">
        <w:rPr>
          <w:rFonts w:asciiTheme="minorHAnsi" w:eastAsia="Times New Roman" w:hAnsiTheme="minorHAnsi"/>
        </w:rPr>
        <w:t xml:space="preserve">Ymhellach, o ran y plentyn a’i theulu yn fwy penodol, mae gweithio amlasiantaethol yn sicrhau awyrgylch cynhwysol iddynt. I gefnogi hyn, yn ôl Department for Education (2012), mae’r ffordd hyn o weithio yn mynd i'r afael yn fwy priodol ag anghenion plant, pobl ifanc a theuluoedd, yn ganlyniad, yn well cefnogaeth i rieni o ddelio efo anghenion eu plant. Awgryma hyn, bydd cryfhau perthnasoedd ac adeiladu ymddiriedaeth ymhlith pawb sy'n gysylltiedig, yn sicrhau canlyniadau a deilliannau gwell i’r amlasiantaeth. </w:t>
      </w:r>
    </w:p>
    <w:p w14:paraId="05C87473" w14:textId="77777777" w:rsidR="00E56E9F" w:rsidRPr="00514CAE" w:rsidRDefault="00E56E9F" w:rsidP="007A145E">
      <w:pPr>
        <w:spacing w:line="360" w:lineRule="auto"/>
        <w:jc w:val="both"/>
        <w:rPr>
          <w:rFonts w:asciiTheme="minorHAnsi" w:eastAsia="Times New Roman" w:hAnsiTheme="minorHAnsi"/>
        </w:rPr>
      </w:pPr>
    </w:p>
    <w:p w14:paraId="7C0B262D" w14:textId="57AC7378" w:rsidR="00F11C30" w:rsidRPr="00514CAE" w:rsidRDefault="00C36953" w:rsidP="007A145E">
      <w:pPr>
        <w:spacing w:line="360" w:lineRule="auto"/>
        <w:jc w:val="both"/>
        <w:rPr>
          <w:rFonts w:asciiTheme="minorHAnsi" w:hAnsiTheme="minorHAnsi"/>
          <w:color w:val="FF0000"/>
        </w:rPr>
      </w:pPr>
      <w:r w:rsidRPr="00514CAE">
        <w:rPr>
          <w:rFonts w:asciiTheme="minorHAnsi" w:hAnsiTheme="minorHAnsi"/>
        </w:rPr>
        <w:t xml:space="preserve">Ar y llaw arall, mae yna rhai rhwystrau yn codi wrth weithio’n amlasiantaethol, megis rhwystrau agweddol, amgylcheddol, a sefydliadol. Her amlwg gall codi, yw bod gwahanol swyddogaethau, diwylliannau ac arferion craidd rhwng yr asiantaethau yn gwrthdaro. I gefnogi hyn, dywed Atkinson et al (2002), gall hen agweddau a gweithdrefnau, neu wahanol bolisïau, datblygu i fod yn broblemau heriol rhwng asiantaethau. Awgryma, enghreifftiau o’r </w:t>
      </w:r>
      <w:r w:rsidRPr="00514CAE">
        <w:rPr>
          <w:rFonts w:asciiTheme="minorHAnsi" w:hAnsiTheme="minorHAnsi"/>
        </w:rPr>
        <w:lastRenderedPageBreak/>
        <w:t xml:space="preserve">problemau heriol hyn gall codi, yw anghytundeb beth yw’r gefnogaeth gywir ar gyfer y dioddefwyr, neu fod ganddynt ddisgwyliadau gwahanol. Yn ogystal, rhwystr arall gall codi yw cyfathrebu gwael, neu ddiffyg eglurder o ran llinellau awdurdod a gwneud penderfyniadau. </w:t>
      </w:r>
      <w:r w:rsidR="00D81AA8" w:rsidRPr="00514CAE">
        <w:rPr>
          <w:rFonts w:asciiTheme="minorHAnsi" w:hAnsiTheme="minorHAnsi"/>
        </w:rPr>
        <w:t xml:space="preserve">Gefnogwyd hyn gan </w:t>
      </w:r>
      <w:r w:rsidR="00715B38" w:rsidRPr="00514CAE">
        <w:rPr>
          <w:rFonts w:asciiTheme="minorHAnsi" w:hAnsiTheme="minorHAnsi"/>
        </w:rPr>
        <w:t xml:space="preserve">Home Office (2013, t. 6), </w:t>
      </w:r>
      <w:r w:rsidR="00C5691B" w:rsidRPr="00514CAE">
        <w:rPr>
          <w:rFonts w:asciiTheme="minorHAnsi" w:hAnsiTheme="minorHAnsi"/>
        </w:rPr>
        <w:t>datgan enghraifft o her o weithio’n amlasiantaethol yw camddealltwriaeth wrth rannu gwybodaeth. Yn debyg i hyn, yn ôl Cheminals (2008, t. 27), gall deall iaith a phrotocolau proffesiynol ei gilydd bod yn heriol o fewn grŵp amlasiantaethol. Pwysleisia, bod iaith a dulliau gweithio amrywiol bob asiantaeth wahanol yn medru achosi dryswch rhwng asiantaethau. Yn ganlyniad, gall arwain hefyd at broblemau perthnasau rhwng asiantaethau, a lleihau effeithiolrwydd ac effeithlonrwydd y gwasanaeth.</w:t>
      </w:r>
    </w:p>
    <w:p w14:paraId="2FE6A4D3" w14:textId="77777777" w:rsidR="00B50932" w:rsidRPr="00514CAE" w:rsidRDefault="00B50932" w:rsidP="007A145E">
      <w:pPr>
        <w:spacing w:line="360" w:lineRule="auto"/>
        <w:jc w:val="both"/>
        <w:rPr>
          <w:rFonts w:asciiTheme="minorHAnsi" w:hAnsiTheme="minorHAnsi"/>
        </w:rPr>
      </w:pPr>
    </w:p>
    <w:p w14:paraId="6922F8E5" w14:textId="3E669AFA" w:rsidR="006F7DEB" w:rsidRPr="00514CAE" w:rsidRDefault="00B46689" w:rsidP="007A145E">
      <w:pPr>
        <w:spacing w:line="360" w:lineRule="auto"/>
        <w:jc w:val="both"/>
        <w:rPr>
          <w:rFonts w:asciiTheme="minorHAnsi" w:eastAsia="Times New Roman" w:hAnsiTheme="minorHAnsi"/>
        </w:rPr>
      </w:pPr>
      <w:r w:rsidRPr="00514CAE">
        <w:rPr>
          <w:rFonts w:asciiTheme="minorHAnsi" w:eastAsia="Times New Roman" w:hAnsiTheme="minorHAnsi"/>
        </w:rPr>
        <w:t>I grynhoi’r amrywiaeth o fuddiannau a rhwystrau, awgryma’r datganiadau bod cynyddu effeithlonrwydd ac effeithiolrwydd y modd y darperir gwasanaethau yn hanfodol, er lles yr asiantaethau a’r dioddefwyr. Ar ben hynny, dangoswyd yr ymchwil bod angen i oresgyn unrhyw heriau sy’n codi, i sicrhau safon uchel o gefnogaeth i’r rhieni a gwarchodwyr, yn ogystal â’r unigolion â ffocws ag anghenion ychwanegol.</w:t>
      </w:r>
    </w:p>
    <w:p w14:paraId="48232BF3" w14:textId="77777777" w:rsidR="006F7DEB" w:rsidRPr="00514CAE" w:rsidRDefault="006F7DEB" w:rsidP="007A145E">
      <w:pPr>
        <w:spacing w:line="360" w:lineRule="auto"/>
        <w:jc w:val="both"/>
        <w:rPr>
          <w:rFonts w:asciiTheme="minorHAnsi" w:eastAsia="Times New Roman" w:hAnsiTheme="minorHAnsi"/>
        </w:rPr>
      </w:pPr>
    </w:p>
    <w:p w14:paraId="7886FB45" w14:textId="77777777" w:rsidR="00025333" w:rsidRPr="00514CAE" w:rsidRDefault="00025333" w:rsidP="007A145E">
      <w:pPr>
        <w:spacing w:line="360" w:lineRule="auto"/>
        <w:jc w:val="both"/>
        <w:rPr>
          <w:rFonts w:asciiTheme="minorHAnsi" w:eastAsia="Times New Roman" w:hAnsiTheme="minorHAnsi"/>
        </w:rPr>
      </w:pPr>
    </w:p>
    <w:p w14:paraId="6D6272A3" w14:textId="77777777" w:rsidR="00025333" w:rsidRPr="00514CAE" w:rsidRDefault="00025333" w:rsidP="007A145E">
      <w:pPr>
        <w:spacing w:line="360" w:lineRule="auto"/>
        <w:jc w:val="both"/>
        <w:rPr>
          <w:rFonts w:asciiTheme="minorHAnsi" w:eastAsia="Times New Roman" w:hAnsiTheme="minorHAnsi"/>
        </w:rPr>
      </w:pPr>
    </w:p>
    <w:p w14:paraId="74D4B8B2" w14:textId="77777777" w:rsidR="00025333" w:rsidRPr="00514CAE" w:rsidRDefault="00025333" w:rsidP="007A145E">
      <w:pPr>
        <w:spacing w:line="360" w:lineRule="auto"/>
        <w:jc w:val="both"/>
        <w:rPr>
          <w:rFonts w:asciiTheme="minorHAnsi" w:eastAsia="Times New Roman" w:hAnsiTheme="minorHAnsi"/>
        </w:rPr>
      </w:pPr>
    </w:p>
    <w:p w14:paraId="1FBE6AA5" w14:textId="77777777" w:rsidR="00025333" w:rsidRPr="00514CAE" w:rsidRDefault="00025333" w:rsidP="007A145E">
      <w:pPr>
        <w:spacing w:line="360" w:lineRule="auto"/>
        <w:jc w:val="both"/>
        <w:rPr>
          <w:rFonts w:asciiTheme="minorHAnsi" w:eastAsia="Times New Roman" w:hAnsiTheme="minorHAnsi"/>
        </w:rPr>
      </w:pPr>
    </w:p>
    <w:p w14:paraId="670DF7A8" w14:textId="77777777" w:rsidR="00025333" w:rsidRPr="00514CAE" w:rsidRDefault="00025333" w:rsidP="006F7DEB">
      <w:pPr>
        <w:jc w:val="both"/>
        <w:rPr>
          <w:rFonts w:asciiTheme="minorHAnsi" w:eastAsia="Times New Roman" w:hAnsiTheme="minorHAnsi"/>
        </w:rPr>
      </w:pPr>
    </w:p>
    <w:p w14:paraId="1DE2DF52" w14:textId="77777777" w:rsidR="00025333" w:rsidRPr="00514CAE" w:rsidRDefault="00025333" w:rsidP="006F7DEB">
      <w:pPr>
        <w:jc w:val="both"/>
        <w:rPr>
          <w:rFonts w:asciiTheme="minorHAnsi" w:eastAsia="Times New Roman" w:hAnsiTheme="minorHAnsi"/>
        </w:rPr>
      </w:pPr>
    </w:p>
    <w:p w14:paraId="239E06DC" w14:textId="77777777" w:rsidR="00025333" w:rsidRPr="00514CAE" w:rsidRDefault="00025333" w:rsidP="006F7DEB">
      <w:pPr>
        <w:jc w:val="both"/>
        <w:rPr>
          <w:rFonts w:asciiTheme="minorHAnsi" w:eastAsia="Times New Roman" w:hAnsiTheme="minorHAnsi"/>
        </w:rPr>
      </w:pPr>
    </w:p>
    <w:p w14:paraId="0079F700" w14:textId="77777777" w:rsidR="00025333" w:rsidRPr="00514CAE" w:rsidRDefault="00025333" w:rsidP="006F7DEB">
      <w:pPr>
        <w:jc w:val="both"/>
        <w:rPr>
          <w:rFonts w:asciiTheme="minorHAnsi" w:eastAsia="Times New Roman" w:hAnsiTheme="minorHAnsi"/>
        </w:rPr>
      </w:pPr>
    </w:p>
    <w:p w14:paraId="62055CA4" w14:textId="77777777" w:rsidR="00025333" w:rsidRPr="00514CAE" w:rsidRDefault="00025333" w:rsidP="006F7DEB">
      <w:pPr>
        <w:jc w:val="both"/>
        <w:rPr>
          <w:rFonts w:asciiTheme="minorHAnsi" w:eastAsia="Times New Roman" w:hAnsiTheme="minorHAnsi"/>
        </w:rPr>
      </w:pPr>
    </w:p>
    <w:p w14:paraId="02BFEEC7" w14:textId="77777777" w:rsidR="00025333" w:rsidRPr="00514CAE" w:rsidRDefault="00025333" w:rsidP="006F7DEB">
      <w:pPr>
        <w:jc w:val="both"/>
        <w:rPr>
          <w:rFonts w:asciiTheme="minorHAnsi" w:eastAsia="Times New Roman" w:hAnsiTheme="minorHAnsi"/>
        </w:rPr>
      </w:pPr>
    </w:p>
    <w:p w14:paraId="1837F627" w14:textId="77777777" w:rsidR="00025333" w:rsidRPr="00514CAE" w:rsidRDefault="00025333" w:rsidP="006F7DEB">
      <w:pPr>
        <w:jc w:val="both"/>
        <w:rPr>
          <w:rFonts w:asciiTheme="minorHAnsi" w:eastAsia="Times New Roman" w:hAnsiTheme="minorHAnsi"/>
        </w:rPr>
      </w:pPr>
    </w:p>
    <w:p w14:paraId="35EAEFF1" w14:textId="77777777" w:rsidR="00025333" w:rsidRPr="00514CAE" w:rsidRDefault="00025333" w:rsidP="006F7DEB">
      <w:pPr>
        <w:jc w:val="both"/>
        <w:rPr>
          <w:rFonts w:asciiTheme="minorHAnsi" w:eastAsia="Times New Roman" w:hAnsiTheme="minorHAnsi"/>
        </w:rPr>
      </w:pPr>
    </w:p>
    <w:p w14:paraId="1103BCC2" w14:textId="77777777" w:rsidR="00025333" w:rsidRPr="00514CAE" w:rsidRDefault="00025333" w:rsidP="006F7DEB">
      <w:pPr>
        <w:jc w:val="both"/>
        <w:rPr>
          <w:rFonts w:asciiTheme="minorHAnsi" w:eastAsia="Times New Roman" w:hAnsiTheme="minorHAnsi"/>
        </w:rPr>
      </w:pPr>
    </w:p>
    <w:p w14:paraId="6A48B7F7" w14:textId="77777777" w:rsidR="00405750" w:rsidRDefault="00405750" w:rsidP="006F7DEB">
      <w:pPr>
        <w:jc w:val="both"/>
        <w:rPr>
          <w:rFonts w:asciiTheme="minorHAnsi" w:eastAsia="Times New Roman" w:hAnsiTheme="minorHAnsi"/>
        </w:rPr>
      </w:pPr>
    </w:p>
    <w:p w14:paraId="5068B279" w14:textId="77777777" w:rsidR="007A145E" w:rsidRPr="00514CAE" w:rsidRDefault="007A145E" w:rsidP="006F7DEB">
      <w:pPr>
        <w:jc w:val="both"/>
        <w:rPr>
          <w:rFonts w:asciiTheme="minorHAnsi" w:eastAsia="Times New Roman" w:hAnsiTheme="minorHAnsi"/>
        </w:rPr>
      </w:pPr>
    </w:p>
    <w:p w14:paraId="4B941BA1" w14:textId="77777777" w:rsidR="00701789" w:rsidRPr="00514CAE" w:rsidRDefault="00701789" w:rsidP="006F7DEB">
      <w:pPr>
        <w:jc w:val="both"/>
        <w:rPr>
          <w:rFonts w:asciiTheme="minorHAnsi" w:eastAsia="Times New Roman" w:hAnsiTheme="minorHAnsi"/>
        </w:rPr>
      </w:pPr>
    </w:p>
    <w:p w14:paraId="01543BB2" w14:textId="77777777" w:rsidR="00B46689" w:rsidRPr="00514CAE" w:rsidRDefault="00B46689" w:rsidP="006F7DEB">
      <w:pPr>
        <w:jc w:val="both"/>
        <w:rPr>
          <w:rFonts w:asciiTheme="minorHAnsi" w:eastAsia="Times New Roman" w:hAnsiTheme="minorHAnsi"/>
        </w:rPr>
      </w:pPr>
    </w:p>
    <w:p w14:paraId="7AEA0E1B" w14:textId="77777777" w:rsidR="00025333" w:rsidRPr="00514CAE" w:rsidRDefault="00025333" w:rsidP="006F7DEB">
      <w:pPr>
        <w:jc w:val="both"/>
        <w:rPr>
          <w:rFonts w:asciiTheme="minorHAnsi" w:eastAsia="Times New Roman" w:hAnsiTheme="minorHAnsi"/>
        </w:rPr>
      </w:pPr>
    </w:p>
    <w:p w14:paraId="002C28FC" w14:textId="77777777" w:rsidR="00025333" w:rsidRPr="00514CAE" w:rsidRDefault="00025333" w:rsidP="006F7DEB">
      <w:pPr>
        <w:jc w:val="both"/>
        <w:rPr>
          <w:rFonts w:asciiTheme="minorHAnsi" w:eastAsia="Times New Roman" w:hAnsiTheme="minorHAnsi"/>
        </w:rPr>
      </w:pPr>
    </w:p>
    <w:p w14:paraId="6DE37EE5" w14:textId="4FF7A42C" w:rsidR="009C1BF6" w:rsidRPr="00514CAE" w:rsidRDefault="006F7DEB" w:rsidP="00BF0EDD">
      <w:pPr>
        <w:pStyle w:val="ListParagraph"/>
        <w:numPr>
          <w:ilvl w:val="0"/>
          <w:numId w:val="3"/>
        </w:numPr>
        <w:spacing w:line="360" w:lineRule="auto"/>
        <w:rPr>
          <w:rFonts w:ascii="Athelas" w:hAnsi="Athelas"/>
          <w:b/>
          <w:sz w:val="32"/>
        </w:rPr>
      </w:pPr>
      <w:r w:rsidRPr="00514CAE">
        <w:rPr>
          <w:rFonts w:ascii="Athelas" w:hAnsi="Athelas"/>
          <w:b/>
          <w:sz w:val="32"/>
        </w:rPr>
        <w:lastRenderedPageBreak/>
        <w:t>Cefndir y gwasanaeth</w:t>
      </w:r>
    </w:p>
    <w:p w14:paraId="2D64AA11" w14:textId="03C11339" w:rsidR="00AC7304" w:rsidRPr="00514CAE" w:rsidRDefault="00B46689" w:rsidP="007A145E">
      <w:pPr>
        <w:spacing w:line="360" w:lineRule="auto"/>
        <w:jc w:val="both"/>
        <w:rPr>
          <w:rFonts w:asciiTheme="minorHAnsi" w:eastAsia="Times New Roman" w:hAnsiTheme="minorHAnsi"/>
        </w:rPr>
      </w:pPr>
      <w:r w:rsidRPr="00514CAE">
        <w:rPr>
          <w:rFonts w:asciiTheme="minorHAnsi" w:eastAsia="Times New Roman" w:hAnsiTheme="minorHAnsi"/>
        </w:rPr>
        <w:t xml:space="preserve">Bydd rhan yma o’r portffolio yn drafod cefndir y gwasanaeth dewiswyd yn fanylach, sef Tîm amlasiantaethol, gan gynnwys persbectif deddfwriaethol. I gyfiawnhau, lle byddai panel amlasiantaethol yn golygu bod ymarferwyr yn parhau i fod yn gyflogedig gan eu hasiantaeth gartref, Tîm amlasiantaethol yw’r gwrthwyneb i hyn. </w:t>
      </w:r>
      <w:r w:rsidR="001F6C24" w:rsidRPr="00514CAE">
        <w:rPr>
          <w:rFonts w:asciiTheme="minorHAnsi" w:eastAsia="Times New Roman" w:hAnsiTheme="minorHAnsi"/>
        </w:rPr>
        <w:t>Yn ôl Every Child Matters (2005), mae Tîm amlasiantaethol yn:</w:t>
      </w:r>
    </w:p>
    <w:p w14:paraId="503CCECB" w14:textId="50548756" w:rsidR="00E33842" w:rsidRPr="00514CAE" w:rsidRDefault="001F6C24" w:rsidP="007A145E">
      <w:pPr>
        <w:pStyle w:val="ListParagraph"/>
        <w:numPr>
          <w:ilvl w:val="0"/>
          <w:numId w:val="5"/>
        </w:numPr>
        <w:spacing w:line="360" w:lineRule="auto"/>
        <w:jc w:val="both"/>
        <w:rPr>
          <w:rFonts w:asciiTheme="minorHAnsi" w:eastAsia="Times New Roman" w:hAnsiTheme="minorHAnsi"/>
        </w:rPr>
      </w:pPr>
      <w:r w:rsidRPr="00514CAE">
        <w:rPr>
          <w:rFonts w:asciiTheme="minorHAnsi" w:eastAsia="Times New Roman" w:hAnsiTheme="minorHAnsi"/>
        </w:rPr>
        <w:t>‘</w:t>
      </w:r>
      <w:r w:rsidR="00E33842" w:rsidRPr="00514CAE">
        <w:rPr>
          <w:rFonts w:asciiTheme="minorHAnsi" w:eastAsia="Times New Roman" w:hAnsiTheme="minorHAnsi"/>
        </w:rPr>
        <w:t>A more formal configuration than a panel, with practitioners seconde</w:t>
      </w:r>
      <w:r w:rsidRPr="00514CAE">
        <w:rPr>
          <w:rFonts w:asciiTheme="minorHAnsi" w:eastAsia="Times New Roman" w:hAnsiTheme="minorHAnsi"/>
        </w:rPr>
        <w:t>d or recruited into the team;</w:t>
      </w:r>
    </w:p>
    <w:p w14:paraId="1A9F0296" w14:textId="4A846FC9" w:rsidR="00E33842" w:rsidRPr="00514CAE" w:rsidRDefault="00E33842" w:rsidP="007A145E">
      <w:pPr>
        <w:pStyle w:val="ListParagraph"/>
        <w:numPr>
          <w:ilvl w:val="0"/>
          <w:numId w:val="5"/>
        </w:numPr>
        <w:spacing w:line="360" w:lineRule="auto"/>
        <w:jc w:val="both"/>
        <w:rPr>
          <w:rFonts w:asciiTheme="minorHAnsi" w:eastAsia="Times New Roman" w:hAnsiTheme="minorHAnsi"/>
        </w:rPr>
      </w:pPr>
      <w:r w:rsidRPr="00514CAE">
        <w:rPr>
          <w:rFonts w:asciiTheme="minorHAnsi" w:eastAsia="Times New Roman" w:hAnsiTheme="minorHAnsi"/>
        </w:rPr>
        <w:t>Team has a leader and works to a c</w:t>
      </w:r>
      <w:r w:rsidR="00F1414F" w:rsidRPr="00514CAE">
        <w:rPr>
          <w:rFonts w:asciiTheme="minorHAnsi" w:eastAsia="Times New Roman" w:hAnsiTheme="minorHAnsi"/>
        </w:rPr>
        <w:t>ommon purpose and common goals;</w:t>
      </w:r>
    </w:p>
    <w:p w14:paraId="31A6C0CD" w14:textId="70DCE972" w:rsidR="00E33842" w:rsidRPr="00514CAE" w:rsidRDefault="00E33842" w:rsidP="007A145E">
      <w:pPr>
        <w:pStyle w:val="ListParagraph"/>
        <w:numPr>
          <w:ilvl w:val="0"/>
          <w:numId w:val="5"/>
        </w:numPr>
        <w:spacing w:line="360" w:lineRule="auto"/>
        <w:jc w:val="both"/>
        <w:rPr>
          <w:rFonts w:asciiTheme="minorHAnsi" w:eastAsia="Times New Roman" w:hAnsiTheme="minorHAnsi"/>
        </w:rPr>
      </w:pPr>
      <w:r w:rsidRPr="00514CAE">
        <w:rPr>
          <w:rFonts w:asciiTheme="minorHAnsi" w:eastAsia="Times New Roman" w:hAnsiTheme="minorHAnsi"/>
        </w:rPr>
        <w:t>Scope to engage in work with universal services and at a range of levels - not just with individual children and young people, but also small group, family an</w:t>
      </w:r>
      <w:r w:rsidR="00F1414F" w:rsidRPr="00514CAE">
        <w:rPr>
          <w:rFonts w:asciiTheme="minorHAnsi" w:eastAsia="Times New Roman" w:hAnsiTheme="minorHAnsi"/>
        </w:rPr>
        <w:t>d whole school work’.</w:t>
      </w:r>
    </w:p>
    <w:p w14:paraId="791111FF" w14:textId="77777777" w:rsidR="00BF0EDD" w:rsidRPr="00514CAE" w:rsidRDefault="00BF0EDD" w:rsidP="007A145E">
      <w:pPr>
        <w:spacing w:line="360" w:lineRule="auto"/>
        <w:jc w:val="both"/>
        <w:rPr>
          <w:rFonts w:asciiTheme="minorHAnsi" w:eastAsia="Times New Roman" w:hAnsiTheme="minorHAnsi"/>
        </w:rPr>
      </w:pPr>
    </w:p>
    <w:p w14:paraId="5B448277" w14:textId="0678350E" w:rsidR="0079640B" w:rsidRPr="00514CAE" w:rsidRDefault="00654412" w:rsidP="007A145E">
      <w:pPr>
        <w:spacing w:line="360" w:lineRule="auto"/>
        <w:jc w:val="both"/>
        <w:rPr>
          <w:rFonts w:asciiTheme="minorHAnsi" w:hAnsiTheme="minorHAnsi"/>
        </w:rPr>
      </w:pPr>
      <w:r w:rsidRPr="00514CAE">
        <w:rPr>
          <w:rFonts w:asciiTheme="minorHAnsi" w:hAnsiTheme="minorHAnsi"/>
        </w:rPr>
        <w:t>Awgryma’r ffurf hyn o weithio’n amlasiantaethol, bod gwasanaeth sydd gydag arweinydd tîm penodol, yn rhannu canolfan, a gyda nifer o lefelau o weithio, yn medru darparu teimlad o hunaniaeth tîm i’r ymarferwyr. Enghreifftiau o Dimau amlasiantaethol yw Timau Cymorth Ymddygiad ac Addysg, Timau Plant Anabl, neu Dimau Troseddu Ieuenctid. Yn fanylach, Tîm amlasiantaethiol yw cydweithrediad o asiantaethau, yn ganlyniad, buddiannau sy’n dod o’r proses, yw bod nhw’n medru cyfnewid gwybodaeth, newid gweithgareddau, rhannu adnoddau, a gwella gallu ei gilydd er budd y ddwy ochr a chreu pwrpas cyffredin trwy rannu risgiau, cyfrifoldebau a gwobrau</w:t>
      </w:r>
      <w:r w:rsidR="00D84733" w:rsidRPr="00514CAE">
        <w:rPr>
          <w:rFonts w:asciiTheme="minorHAnsi" w:hAnsiTheme="minorHAnsi"/>
        </w:rPr>
        <w:t xml:space="preserve"> </w:t>
      </w:r>
      <w:r w:rsidR="005707B9" w:rsidRPr="00514CAE">
        <w:rPr>
          <w:rFonts w:asciiTheme="minorHAnsi" w:eastAsia="Times New Roman" w:hAnsiTheme="minorHAnsi"/>
        </w:rPr>
        <w:t>(Himmelman, 1992, dyfynnwyd yn Lughadha, 2016</w:t>
      </w:r>
      <w:r w:rsidR="00E90D1F" w:rsidRPr="00514CAE">
        <w:rPr>
          <w:rFonts w:asciiTheme="minorHAnsi" w:eastAsia="Times New Roman" w:hAnsiTheme="minorHAnsi"/>
        </w:rPr>
        <w:t>,</w:t>
      </w:r>
      <w:r w:rsidR="005707B9" w:rsidRPr="00514CAE">
        <w:rPr>
          <w:rFonts w:asciiTheme="minorHAnsi" w:eastAsia="Times New Roman" w:hAnsiTheme="minorHAnsi"/>
        </w:rPr>
        <w:t xml:space="preserve"> </w:t>
      </w:r>
      <w:r w:rsidR="00D84733" w:rsidRPr="00514CAE">
        <w:rPr>
          <w:rFonts w:asciiTheme="minorHAnsi" w:eastAsia="Times New Roman" w:hAnsiTheme="minorHAnsi"/>
        </w:rPr>
        <w:t>t. 9</w:t>
      </w:r>
      <w:r w:rsidR="005707B9" w:rsidRPr="00514CAE">
        <w:rPr>
          <w:rFonts w:asciiTheme="minorHAnsi" w:eastAsia="Times New Roman" w:hAnsiTheme="minorHAnsi"/>
        </w:rPr>
        <w:t>)</w:t>
      </w:r>
      <w:r w:rsidR="00D84733" w:rsidRPr="00514CAE">
        <w:rPr>
          <w:rFonts w:asciiTheme="minorHAnsi" w:eastAsia="Times New Roman" w:hAnsiTheme="minorHAnsi"/>
        </w:rPr>
        <w:t>.</w:t>
      </w:r>
      <w:r w:rsidR="00BF0EDD" w:rsidRPr="00514CAE">
        <w:rPr>
          <w:rFonts w:asciiTheme="minorHAnsi" w:hAnsiTheme="minorHAnsi"/>
        </w:rPr>
        <w:t xml:space="preserve"> </w:t>
      </w:r>
      <w:r w:rsidR="00406A2E" w:rsidRPr="00514CAE">
        <w:rPr>
          <w:rFonts w:asciiTheme="minorHAnsi" w:hAnsiTheme="minorHAnsi"/>
        </w:rPr>
        <w:t>Pwysleisia hyn, bod cydweithio a chyfathrebu da yn elfennau allweddol, o greu a datblygu Tîm amlasiantaethol effeithiol, sy’n mynd i wneud gwahaniaeth i fywydau pobl. Yn ogystal, datgan Cheminals (2008, t. 26), bod Tîm amlasiantaethol yn helpu i adeiladu consensws, cryfhau llais partneriaeth, ac yn chwalu ffiniau proffesiynol ac agweddau plwyfol.</w:t>
      </w:r>
    </w:p>
    <w:p w14:paraId="5B4FD5AE" w14:textId="77777777" w:rsidR="00F72EF0" w:rsidRPr="00514CAE" w:rsidRDefault="00F72EF0" w:rsidP="007A145E">
      <w:pPr>
        <w:spacing w:line="360" w:lineRule="auto"/>
        <w:jc w:val="both"/>
        <w:rPr>
          <w:rFonts w:asciiTheme="minorHAnsi" w:hAnsiTheme="minorHAnsi"/>
        </w:rPr>
      </w:pPr>
    </w:p>
    <w:p w14:paraId="05A96866" w14:textId="116C3059" w:rsidR="00C96662" w:rsidRPr="00514CAE" w:rsidRDefault="005A3704" w:rsidP="007A145E">
      <w:pPr>
        <w:spacing w:line="360" w:lineRule="auto"/>
        <w:jc w:val="both"/>
        <w:rPr>
          <w:rFonts w:asciiTheme="minorHAnsi" w:hAnsiTheme="minorHAnsi"/>
        </w:rPr>
      </w:pPr>
      <w:r w:rsidRPr="00514CAE">
        <w:rPr>
          <w:rFonts w:asciiTheme="minorHAnsi" w:hAnsiTheme="minorHAnsi"/>
        </w:rPr>
        <w:t xml:space="preserve">Er hyn, </w:t>
      </w:r>
      <w:r w:rsidR="00E424A6" w:rsidRPr="00514CAE">
        <w:rPr>
          <w:rFonts w:asciiTheme="minorHAnsi" w:hAnsiTheme="minorHAnsi"/>
        </w:rPr>
        <w:t xml:space="preserve">dangoswyd ymchwil bod yna heriau </w:t>
      </w:r>
      <w:r w:rsidR="00E77833" w:rsidRPr="00514CAE">
        <w:rPr>
          <w:rFonts w:asciiTheme="minorHAnsi" w:hAnsiTheme="minorHAnsi"/>
        </w:rPr>
        <w:t>o</w:t>
      </w:r>
      <w:r w:rsidR="00E424A6" w:rsidRPr="00514CAE">
        <w:rPr>
          <w:rFonts w:asciiTheme="minorHAnsi" w:hAnsiTheme="minorHAnsi"/>
        </w:rPr>
        <w:t xml:space="preserve"> weithio fel Tîm amlasiantaethol, megis, g</w:t>
      </w:r>
      <w:r w:rsidR="00131348" w:rsidRPr="00514CAE">
        <w:rPr>
          <w:rFonts w:asciiTheme="minorHAnsi" w:hAnsiTheme="minorHAnsi"/>
        </w:rPr>
        <w:t>all penodi fod yn heriol</w:t>
      </w:r>
      <w:r w:rsidR="00E424A6" w:rsidRPr="00514CAE">
        <w:rPr>
          <w:rFonts w:asciiTheme="minorHAnsi" w:hAnsiTheme="minorHAnsi"/>
        </w:rPr>
        <w:t>, darparu a</w:t>
      </w:r>
      <w:r w:rsidR="00131348" w:rsidRPr="00514CAE">
        <w:rPr>
          <w:rFonts w:asciiTheme="minorHAnsi" w:hAnsiTheme="minorHAnsi"/>
        </w:rPr>
        <w:t>mser ac adnoddau ar gyfer adeiladu tîm</w:t>
      </w:r>
      <w:r w:rsidR="00E77833" w:rsidRPr="00514CAE">
        <w:rPr>
          <w:rFonts w:asciiTheme="minorHAnsi" w:hAnsiTheme="minorHAnsi"/>
        </w:rPr>
        <w:t xml:space="preserve">, neu gall creu </w:t>
      </w:r>
      <w:r w:rsidR="00E424A6" w:rsidRPr="00514CAE">
        <w:rPr>
          <w:rFonts w:asciiTheme="minorHAnsi" w:hAnsiTheme="minorHAnsi"/>
        </w:rPr>
        <w:t>perthnasau da</w:t>
      </w:r>
      <w:r w:rsidR="00E77833" w:rsidRPr="00514CAE">
        <w:rPr>
          <w:rFonts w:asciiTheme="minorHAnsi" w:hAnsiTheme="minorHAnsi"/>
        </w:rPr>
        <w:t xml:space="preserve"> bod yn rhwystredig oherwydd agweddau gwahanol</w:t>
      </w:r>
      <w:r w:rsidR="00E424A6" w:rsidRPr="00514CAE">
        <w:rPr>
          <w:rFonts w:asciiTheme="minorHAnsi" w:hAnsiTheme="minorHAnsi"/>
        </w:rPr>
        <w:t>.</w:t>
      </w:r>
      <w:r w:rsidR="00DE3E05" w:rsidRPr="00514CAE">
        <w:rPr>
          <w:rFonts w:asciiTheme="minorHAnsi" w:hAnsiTheme="minorHAnsi"/>
        </w:rPr>
        <w:t xml:space="preserve"> Gefnogwyd </w:t>
      </w:r>
      <w:r w:rsidR="00FD6FC5" w:rsidRPr="00514CAE">
        <w:rPr>
          <w:rFonts w:asciiTheme="minorHAnsi" w:hAnsiTheme="minorHAnsi"/>
        </w:rPr>
        <w:t xml:space="preserve">gan Brown (dd), pan datgan </w:t>
      </w:r>
      <w:r w:rsidR="00482B64" w:rsidRPr="00514CAE">
        <w:rPr>
          <w:rFonts w:asciiTheme="minorHAnsi" w:hAnsiTheme="minorHAnsi"/>
        </w:rPr>
        <w:t>bod gwaith tîm</w:t>
      </w:r>
      <w:r w:rsidR="00FD6FC5" w:rsidRPr="00514CAE">
        <w:rPr>
          <w:rFonts w:asciiTheme="minorHAnsi" w:hAnsiTheme="minorHAnsi"/>
        </w:rPr>
        <w:t xml:space="preserve"> hefyd yn </w:t>
      </w:r>
      <w:r w:rsidR="00482B64" w:rsidRPr="00514CAE">
        <w:rPr>
          <w:rFonts w:asciiTheme="minorHAnsi" w:hAnsiTheme="minorHAnsi"/>
        </w:rPr>
        <w:t xml:space="preserve">medru </w:t>
      </w:r>
      <w:r w:rsidR="00FD6FC5" w:rsidRPr="00514CAE">
        <w:rPr>
          <w:rFonts w:asciiTheme="minorHAnsi" w:hAnsiTheme="minorHAnsi"/>
        </w:rPr>
        <w:t>cael ei ddylanwadu gan ffactorau cyd-destunol, megis pwysau amser, risg ac ansicrwydd.</w:t>
      </w:r>
      <w:r w:rsidR="00BF0EDD" w:rsidRPr="00514CAE">
        <w:rPr>
          <w:rFonts w:asciiTheme="minorHAnsi" w:hAnsiTheme="minorHAnsi"/>
        </w:rPr>
        <w:t xml:space="preserve"> </w:t>
      </w:r>
      <w:r w:rsidR="00F271F9" w:rsidRPr="00514CAE">
        <w:rPr>
          <w:rFonts w:asciiTheme="minorHAnsi" w:hAnsiTheme="minorHAnsi"/>
        </w:rPr>
        <w:t xml:space="preserve">I grynhoi, y </w:t>
      </w:r>
      <w:r w:rsidR="00BF0EDD" w:rsidRPr="00514CAE">
        <w:rPr>
          <w:rFonts w:asciiTheme="minorHAnsi" w:hAnsiTheme="minorHAnsi"/>
        </w:rPr>
        <w:t xml:space="preserve">prif </w:t>
      </w:r>
      <w:r w:rsidR="00F271F9" w:rsidRPr="00514CAE">
        <w:rPr>
          <w:rFonts w:asciiTheme="minorHAnsi" w:hAnsiTheme="minorHAnsi"/>
        </w:rPr>
        <w:t xml:space="preserve">heriau ymarferol i Dîm </w:t>
      </w:r>
      <w:r w:rsidR="00F271F9" w:rsidRPr="00514CAE">
        <w:rPr>
          <w:rFonts w:asciiTheme="minorHAnsi" w:hAnsiTheme="minorHAnsi"/>
        </w:rPr>
        <w:lastRenderedPageBreak/>
        <w:t>amlasiantaethol yw</w:t>
      </w:r>
      <w:r w:rsidR="00BF0EDD" w:rsidRPr="00514CAE">
        <w:rPr>
          <w:rFonts w:asciiTheme="minorHAnsi" w:hAnsiTheme="minorHAnsi"/>
        </w:rPr>
        <w:t>,</w:t>
      </w:r>
      <w:r w:rsidR="00F271F9" w:rsidRPr="00514CAE">
        <w:rPr>
          <w:rFonts w:asciiTheme="minorHAnsi" w:hAnsiTheme="minorHAnsi"/>
        </w:rPr>
        <w:t xml:space="preserve"> ‘</w:t>
      </w:r>
      <w:r w:rsidR="002A18D6" w:rsidRPr="00514CAE">
        <w:rPr>
          <w:rFonts w:asciiTheme="minorHAnsi" w:hAnsiTheme="minorHAnsi"/>
        </w:rPr>
        <w:t>ensuring that children’s services locally are coher</w:t>
      </w:r>
      <w:r w:rsidR="00F271F9" w:rsidRPr="00514CAE">
        <w:rPr>
          <w:rFonts w:asciiTheme="minorHAnsi" w:hAnsiTheme="minorHAnsi"/>
        </w:rPr>
        <w:t>ent in design and delivery, have</w:t>
      </w:r>
      <w:r w:rsidR="002A18D6" w:rsidRPr="00514CAE">
        <w:rPr>
          <w:rFonts w:asciiTheme="minorHAnsi" w:hAnsiTheme="minorHAnsi"/>
        </w:rPr>
        <w:t xml:space="preserve"> good coordination, effective joint working between and a</w:t>
      </w:r>
      <w:r w:rsidR="00F271F9" w:rsidRPr="00514CAE">
        <w:rPr>
          <w:rFonts w:asciiTheme="minorHAnsi" w:hAnsiTheme="minorHAnsi"/>
        </w:rPr>
        <w:t xml:space="preserve">cross sectors and agencies, and have smooth transitions and </w:t>
      </w:r>
      <w:r w:rsidR="002A18D6" w:rsidRPr="00514CAE">
        <w:rPr>
          <w:rFonts w:asciiTheme="minorHAnsi" w:hAnsiTheme="minorHAnsi"/>
        </w:rPr>
        <w:t>partnership with children, young people and families</w:t>
      </w:r>
      <w:r w:rsidR="00701789" w:rsidRPr="00514CAE">
        <w:rPr>
          <w:rFonts w:asciiTheme="minorHAnsi" w:hAnsiTheme="minorHAnsi"/>
        </w:rPr>
        <w:t>’</w:t>
      </w:r>
      <w:r w:rsidR="00E42294" w:rsidRPr="00514CAE">
        <w:rPr>
          <w:rFonts w:asciiTheme="minorHAnsi" w:hAnsiTheme="minorHAnsi"/>
        </w:rPr>
        <w:t xml:space="preserve"> </w:t>
      </w:r>
      <w:r w:rsidR="002A18D6" w:rsidRPr="00514CAE">
        <w:rPr>
          <w:rFonts w:asciiTheme="minorHAnsi" w:hAnsiTheme="minorHAnsi"/>
        </w:rPr>
        <w:t>(</w:t>
      </w:r>
      <w:r w:rsidR="00C96662" w:rsidRPr="00514CAE">
        <w:rPr>
          <w:rFonts w:asciiTheme="minorHAnsi" w:hAnsiTheme="minorHAnsi"/>
        </w:rPr>
        <w:t>Athro Aynsley-Green, 2004, dyf</w:t>
      </w:r>
      <w:r w:rsidR="00E90D1F" w:rsidRPr="00514CAE">
        <w:rPr>
          <w:rFonts w:asciiTheme="minorHAnsi" w:hAnsiTheme="minorHAnsi"/>
        </w:rPr>
        <w:t xml:space="preserve">ynnwyd yn Eracleous a Davidson, </w:t>
      </w:r>
      <w:r w:rsidR="00C96662" w:rsidRPr="00514CAE">
        <w:rPr>
          <w:rFonts w:asciiTheme="minorHAnsi" w:hAnsiTheme="minorHAnsi"/>
        </w:rPr>
        <w:t>2009)</w:t>
      </w:r>
      <w:r w:rsidR="00F271F9" w:rsidRPr="00514CAE">
        <w:rPr>
          <w:rFonts w:asciiTheme="minorHAnsi" w:hAnsiTheme="minorHAnsi"/>
        </w:rPr>
        <w:t>.</w:t>
      </w:r>
      <w:r w:rsidR="0023731B" w:rsidRPr="00514CAE">
        <w:rPr>
          <w:rFonts w:asciiTheme="minorHAnsi" w:hAnsiTheme="minorHAnsi"/>
        </w:rPr>
        <w:t xml:space="preserve"> Pwysleisia, bod angen </w:t>
      </w:r>
      <w:r w:rsidR="00C24276" w:rsidRPr="00514CAE">
        <w:rPr>
          <w:rFonts w:asciiTheme="minorHAnsi" w:hAnsiTheme="minorHAnsi"/>
        </w:rPr>
        <w:t>g</w:t>
      </w:r>
      <w:r w:rsidR="0023731B" w:rsidRPr="00514CAE">
        <w:rPr>
          <w:rFonts w:asciiTheme="minorHAnsi" w:hAnsiTheme="minorHAnsi"/>
        </w:rPr>
        <w:t xml:space="preserve">oresgyn y rhwystrau hyn, er mwyn sicrhau cefnogaeth ar y cyd effeithiol, a darparu gwaith ymyrraeth gynnar ac ataliol dylanwadol. </w:t>
      </w:r>
    </w:p>
    <w:p w14:paraId="4F00A787" w14:textId="77777777" w:rsidR="0023731B" w:rsidRPr="00514CAE" w:rsidRDefault="0023731B" w:rsidP="007A145E">
      <w:pPr>
        <w:spacing w:line="360" w:lineRule="auto"/>
        <w:jc w:val="both"/>
        <w:rPr>
          <w:rFonts w:asciiTheme="minorHAnsi" w:hAnsiTheme="minorHAnsi"/>
        </w:rPr>
      </w:pPr>
    </w:p>
    <w:p w14:paraId="0F2DAF46" w14:textId="54EA8141" w:rsidR="00E853AB" w:rsidRPr="00514CAE" w:rsidRDefault="00C71078" w:rsidP="007A145E">
      <w:pPr>
        <w:spacing w:line="360" w:lineRule="auto"/>
        <w:jc w:val="both"/>
        <w:rPr>
          <w:rFonts w:asciiTheme="minorHAnsi" w:hAnsiTheme="minorHAnsi"/>
        </w:rPr>
      </w:pPr>
      <w:r w:rsidRPr="00514CAE">
        <w:rPr>
          <w:rFonts w:asciiTheme="minorHAnsi" w:hAnsiTheme="minorHAnsi"/>
        </w:rPr>
        <w:t xml:space="preserve">Ar y llaw arall, budd pwysig o Dîm amlasiantaethol yw gellir cymhwyso cynllunio person canolog i’r model hwn. Y rheswm am hyn, yw oherwydd mae gweithio amlasiantaethol yn derm generig, ac yn cymryd gwahanol ffurfiau yn lleol, megis, tîm o amgylch y plentyn (TAP), neu dîm o amgylch y teulu (TAT). O ran yr angen penodol sy’n cael ei targedi yn y strategaeth amlasiantaethol hon, bydd tîm o amgylch y plentyn yn fwyaf addas, oherwydd mai plentyn anabl sy’n cael ei ffocysu arno. Yn ôl Islands Safeguarding Children Partnership (2016), mae Tîm o Amgylch y Plentyn (TAP) ar gyfer plant a theuluoedd, sydd efallai angen ychydig o gefnogaeth ychwanegol gan weithwyr proffesiynol er mwyn cyflawni safonau iechyd, addysg, datblygiad, neu les disgwyliedig. </w:t>
      </w:r>
      <w:r w:rsidR="00D036A1" w:rsidRPr="00514CAE">
        <w:rPr>
          <w:rFonts w:asciiTheme="minorHAnsi" w:hAnsiTheme="minorHAnsi"/>
        </w:rPr>
        <w:t>I esbonio ymhellach, nodwyd, mae TAC yn grŵp o bobl sy’n</w:t>
      </w:r>
      <w:r w:rsidR="00DF07D8" w:rsidRPr="00514CAE">
        <w:rPr>
          <w:rFonts w:asciiTheme="minorHAnsi" w:hAnsiTheme="minorHAnsi"/>
        </w:rPr>
        <w:t xml:space="preserve"> gynnwys y plentyn, aelodau'r teulu</w:t>
      </w:r>
      <w:r w:rsidR="00D036A1" w:rsidRPr="00514CAE">
        <w:rPr>
          <w:rFonts w:asciiTheme="minorHAnsi" w:hAnsiTheme="minorHAnsi"/>
        </w:rPr>
        <w:t>,</w:t>
      </w:r>
      <w:r w:rsidR="00DF07D8" w:rsidRPr="00514CAE">
        <w:rPr>
          <w:rFonts w:asciiTheme="minorHAnsi" w:hAnsiTheme="minorHAnsi"/>
        </w:rPr>
        <w:t xml:space="preserve"> a gweithwyr proffesiynol, a fydd yn gweithio gyda'i gilydd i gefnogi'r plentyn a'r teulu.</w:t>
      </w:r>
      <w:r w:rsidR="00BF0EDD" w:rsidRPr="00514CAE">
        <w:rPr>
          <w:rFonts w:asciiTheme="minorHAnsi" w:hAnsiTheme="minorHAnsi"/>
        </w:rPr>
        <w:t xml:space="preserve"> </w:t>
      </w:r>
      <w:r w:rsidR="00E853AB" w:rsidRPr="00514CAE">
        <w:rPr>
          <w:rFonts w:asciiTheme="minorHAnsi" w:hAnsiTheme="minorHAnsi"/>
        </w:rPr>
        <w:t xml:space="preserve">Datgan tebyg i hyn, yw gan </w:t>
      </w:r>
      <w:r w:rsidR="000201E9" w:rsidRPr="00514CAE">
        <w:rPr>
          <w:rFonts w:asciiTheme="minorHAnsi" w:hAnsiTheme="minorHAnsi"/>
        </w:rPr>
        <w:t xml:space="preserve">Children’s Workforce Development Council </w:t>
      </w:r>
      <w:r w:rsidR="00F6095E" w:rsidRPr="00514CAE">
        <w:rPr>
          <w:rFonts w:asciiTheme="minorHAnsi" w:hAnsiTheme="minorHAnsi"/>
        </w:rPr>
        <w:t xml:space="preserve">(CWDC) </w:t>
      </w:r>
      <w:r w:rsidR="000201E9" w:rsidRPr="00514CAE">
        <w:rPr>
          <w:rFonts w:asciiTheme="minorHAnsi" w:hAnsiTheme="minorHAnsi"/>
        </w:rPr>
        <w:t>(2009), dywed s</w:t>
      </w:r>
      <w:r w:rsidR="00E853AB" w:rsidRPr="00514CAE">
        <w:rPr>
          <w:rFonts w:asciiTheme="minorHAnsi" w:hAnsiTheme="minorHAnsi"/>
        </w:rPr>
        <w:t>eilir y m</w:t>
      </w:r>
      <w:r w:rsidR="000201E9" w:rsidRPr="00514CAE">
        <w:rPr>
          <w:rFonts w:asciiTheme="minorHAnsi" w:hAnsiTheme="minorHAnsi"/>
        </w:rPr>
        <w:t>odel TAP</w:t>
      </w:r>
      <w:r w:rsidR="00E853AB" w:rsidRPr="00514CAE">
        <w:rPr>
          <w:rFonts w:asciiTheme="minorHAnsi" w:hAnsiTheme="minorHAnsi"/>
        </w:rPr>
        <w:t> ar yr ethos fod gweithlu hyblyg yn angenrheidiol</w:t>
      </w:r>
      <w:r w:rsidR="000201E9" w:rsidRPr="00514CAE">
        <w:rPr>
          <w:rFonts w:asciiTheme="minorHAnsi" w:hAnsiTheme="minorHAnsi"/>
        </w:rPr>
        <w:t>,</w:t>
      </w:r>
      <w:r w:rsidR="00E853AB" w:rsidRPr="00514CAE">
        <w:rPr>
          <w:rFonts w:asciiTheme="minorHAnsi" w:hAnsiTheme="minorHAnsi"/>
        </w:rPr>
        <w:t> os yw gwasanaethau plant yn mynd i gwrdd ag anghenion gwahanol iawn bob plentyn a pherson ifanc</w:t>
      </w:r>
      <w:r w:rsidR="000201E9" w:rsidRPr="00514CAE">
        <w:rPr>
          <w:rFonts w:asciiTheme="minorHAnsi" w:hAnsiTheme="minorHAnsi"/>
        </w:rPr>
        <w:t xml:space="preserve">. </w:t>
      </w:r>
      <w:r w:rsidR="002F11AF" w:rsidRPr="00514CAE">
        <w:rPr>
          <w:rFonts w:asciiTheme="minorHAnsi" w:hAnsiTheme="minorHAnsi"/>
        </w:rPr>
        <w:t>Ar ben h</w:t>
      </w:r>
      <w:r w:rsidR="00101235" w:rsidRPr="00514CAE">
        <w:rPr>
          <w:rFonts w:asciiTheme="minorHAnsi" w:hAnsiTheme="minorHAnsi"/>
        </w:rPr>
        <w:t>ynny, yn ôl ymchwil, cefndir cyfreithiol TAP yw</w:t>
      </w:r>
      <w:r w:rsidR="000201E9" w:rsidRPr="00514CAE">
        <w:rPr>
          <w:rFonts w:asciiTheme="minorHAnsi" w:hAnsiTheme="minorHAnsi"/>
        </w:rPr>
        <w:t xml:space="preserve"> </w:t>
      </w:r>
      <w:r w:rsidR="00E853AB" w:rsidRPr="00514CAE">
        <w:rPr>
          <w:rFonts w:asciiTheme="minorHAnsi" w:hAnsiTheme="minorHAnsi"/>
        </w:rPr>
        <w:t>Fframwaith Asesiad Cyffredin o Ddeddf Plant 2004</w:t>
      </w:r>
      <w:r w:rsidR="00101235" w:rsidRPr="00514CAE">
        <w:rPr>
          <w:rFonts w:asciiTheme="minorHAnsi" w:hAnsiTheme="minorHAnsi"/>
        </w:rPr>
        <w:t xml:space="preserve"> (Cymru), yn ogystal, y</w:t>
      </w:r>
      <w:r w:rsidR="00E853AB" w:rsidRPr="00514CAE">
        <w:rPr>
          <w:rFonts w:asciiTheme="minorHAnsi" w:hAnsiTheme="minorHAnsi"/>
        </w:rPr>
        <w:t>n gysylltiedig ag agenda Every Child Matters (Lloegr)</w:t>
      </w:r>
      <w:r w:rsidR="00101235" w:rsidRPr="00514CAE">
        <w:rPr>
          <w:rFonts w:asciiTheme="minorHAnsi" w:hAnsiTheme="minorHAnsi"/>
        </w:rPr>
        <w:t>.</w:t>
      </w:r>
    </w:p>
    <w:p w14:paraId="594B597E" w14:textId="77777777" w:rsidR="00E853AB" w:rsidRPr="00514CAE" w:rsidRDefault="00E853AB" w:rsidP="007A145E">
      <w:pPr>
        <w:spacing w:line="360" w:lineRule="auto"/>
        <w:jc w:val="both"/>
        <w:rPr>
          <w:rFonts w:asciiTheme="minorHAnsi" w:hAnsiTheme="minorHAnsi"/>
        </w:rPr>
      </w:pPr>
    </w:p>
    <w:p w14:paraId="490CD643" w14:textId="381C09EF" w:rsidR="00E853AB" w:rsidRPr="00514CAE" w:rsidRDefault="007B7F98" w:rsidP="007A145E">
      <w:pPr>
        <w:spacing w:line="360" w:lineRule="auto"/>
        <w:jc w:val="both"/>
        <w:rPr>
          <w:rFonts w:asciiTheme="minorHAnsi" w:hAnsiTheme="minorHAnsi"/>
        </w:rPr>
      </w:pPr>
      <w:r w:rsidRPr="00514CAE">
        <w:rPr>
          <w:rFonts w:asciiTheme="minorHAnsi" w:hAnsiTheme="minorHAnsi"/>
        </w:rPr>
        <w:t>Awgryma hyn, bod TAC yn darparu nifer o fuddiannau i bawb sy’n gysylltiedig, er enghraifft, cymorth i gadw’r ffocws ar y person ifanc, trwy gydweithio a chyfathrebu da rhwng y plentyn, rhieni, ac ymarferwyr. Yn ogystal, bydd y cydweithrediad hwn yn sicrhau bod barn pawb yn cael eu clywed ac ystyried, a chreu amgylchedd parchus, cynhwysol i’r gwasanaeth. Gefnogwyd hyn Oliver, Mooney a Statham (2010), datgan manteision o TAP yw lefel gyson a chydlynes o gefnogaeth, gwell atebolrwydd a thryloywder, mwy o eglurder ynglŷn â rolau a phrosesau. Pwysleisia, bod TAC yn ddull mwy rhagweithiol o gwrdd ag anghenion a hawliau'r dioddefwyr, ac yn gynnig mwy o gyfleoedd ar gyfer sicrhau deilliannau gwell i unigolion.</w:t>
      </w:r>
    </w:p>
    <w:p w14:paraId="26B5D85D" w14:textId="77777777" w:rsidR="007B7F98" w:rsidRPr="00514CAE" w:rsidRDefault="007B7F98" w:rsidP="007A145E">
      <w:pPr>
        <w:spacing w:line="360" w:lineRule="auto"/>
      </w:pPr>
    </w:p>
    <w:p w14:paraId="4E7492CC" w14:textId="3EC71DF9" w:rsidR="00814801" w:rsidRPr="00514CAE" w:rsidRDefault="00245D5D" w:rsidP="007A145E">
      <w:pPr>
        <w:spacing w:line="360" w:lineRule="auto"/>
        <w:jc w:val="both"/>
        <w:rPr>
          <w:rFonts w:asciiTheme="minorHAnsi" w:hAnsiTheme="minorHAnsi"/>
        </w:rPr>
      </w:pPr>
      <w:r w:rsidRPr="00514CAE">
        <w:rPr>
          <w:rFonts w:asciiTheme="minorHAnsi" w:hAnsiTheme="minorHAnsi"/>
        </w:rPr>
        <w:t xml:space="preserve">Er hyn, </w:t>
      </w:r>
      <w:r w:rsidR="00E741F6" w:rsidRPr="00514CAE">
        <w:rPr>
          <w:rFonts w:asciiTheme="minorHAnsi" w:hAnsiTheme="minorHAnsi"/>
        </w:rPr>
        <w:t>mae’n aml</w:t>
      </w:r>
      <w:r w:rsidR="003C1233" w:rsidRPr="00514CAE">
        <w:rPr>
          <w:rFonts w:asciiTheme="minorHAnsi" w:hAnsiTheme="minorHAnsi"/>
        </w:rPr>
        <w:t xml:space="preserve">wg bod rhai heriau yn godi </w:t>
      </w:r>
      <w:r w:rsidR="00C638C0" w:rsidRPr="00514CAE">
        <w:rPr>
          <w:rFonts w:asciiTheme="minorHAnsi" w:hAnsiTheme="minorHAnsi"/>
        </w:rPr>
        <w:t>ar gyfer tîm sy’n dewis gweithio o amgylch y plentyn. I gefnogi hyn, yn ôl Children’s Workforce Development Council (2010), enghreifftiau o’</w:t>
      </w:r>
      <w:r w:rsidR="00AF55CC" w:rsidRPr="00514CAE">
        <w:rPr>
          <w:rFonts w:asciiTheme="minorHAnsi" w:hAnsiTheme="minorHAnsi"/>
        </w:rPr>
        <w:t>r heriau hyn yw:</w:t>
      </w:r>
    </w:p>
    <w:p w14:paraId="16342813" w14:textId="77777777" w:rsidR="00BF0EDD" w:rsidRPr="00514CAE" w:rsidRDefault="00AF55CC" w:rsidP="007A145E">
      <w:pPr>
        <w:pStyle w:val="ListParagraph"/>
        <w:numPr>
          <w:ilvl w:val="0"/>
          <w:numId w:val="9"/>
        </w:numPr>
        <w:spacing w:line="360" w:lineRule="auto"/>
        <w:jc w:val="both"/>
        <w:rPr>
          <w:rFonts w:asciiTheme="minorHAnsi" w:eastAsia="Times New Roman" w:hAnsiTheme="minorHAnsi"/>
        </w:rPr>
      </w:pPr>
      <w:r w:rsidRPr="00514CAE">
        <w:rPr>
          <w:rFonts w:asciiTheme="minorHAnsi" w:eastAsia="Times New Roman" w:hAnsiTheme="minorHAnsi"/>
        </w:rPr>
        <w:t>‘</w:t>
      </w:r>
      <w:r w:rsidR="007B67E8" w:rsidRPr="00514CAE">
        <w:rPr>
          <w:rFonts w:asciiTheme="minorHAnsi" w:eastAsia="Times New Roman" w:hAnsiTheme="minorHAnsi"/>
        </w:rPr>
        <w:t>Balancing potentially different objectives and priorities between the TA</w:t>
      </w:r>
      <w:r w:rsidRPr="00514CAE">
        <w:rPr>
          <w:rFonts w:asciiTheme="minorHAnsi" w:eastAsia="Times New Roman" w:hAnsiTheme="minorHAnsi"/>
        </w:rPr>
        <w:t>C members and your home agency;</w:t>
      </w:r>
    </w:p>
    <w:p w14:paraId="5E952CB4" w14:textId="77777777" w:rsidR="00BF0EDD" w:rsidRPr="00514CAE" w:rsidRDefault="007B67E8" w:rsidP="007A145E">
      <w:pPr>
        <w:pStyle w:val="ListParagraph"/>
        <w:numPr>
          <w:ilvl w:val="0"/>
          <w:numId w:val="9"/>
        </w:numPr>
        <w:spacing w:line="360" w:lineRule="auto"/>
        <w:jc w:val="both"/>
        <w:rPr>
          <w:rFonts w:asciiTheme="minorHAnsi" w:eastAsia="Times New Roman" w:hAnsiTheme="minorHAnsi"/>
        </w:rPr>
      </w:pPr>
      <w:r w:rsidRPr="00514CAE">
        <w:rPr>
          <w:rFonts w:asciiTheme="minorHAnsi" w:eastAsia="Times New Roman" w:hAnsiTheme="minorHAnsi"/>
        </w:rPr>
        <w:t xml:space="preserve">Working with people from different cultures, even though you may not have much time </w:t>
      </w:r>
      <w:r w:rsidR="00AF55CC" w:rsidRPr="00514CAE">
        <w:rPr>
          <w:rFonts w:asciiTheme="minorHAnsi" w:eastAsia="Times New Roman" w:hAnsiTheme="minorHAnsi"/>
        </w:rPr>
        <w:t>to develop as a team;</w:t>
      </w:r>
    </w:p>
    <w:p w14:paraId="5FEF09A3" w14:textId="77777777" w:rsidR="00BF0EDD" w:rsidRPr="00514CAE" w:rsidRDefault="007B67E8" w:rsidP="007A145E">
      <w:pPr>
        <w:pStyle w:val="ListParagraph"/>
        <w:numPr>
          <w:ilvl w:val="0"/>
          <w:numId w:val="9"/>
        </w:numPr>
        <w:spacing w:line="360" w:lineRule="auto"/>
        <w:jc w:val="both"/>
        <w:rPr>
          <w:rFonts w:asciiTheme="minorHAnsi" w:eastAsia="Times New Roman" w:hAnsiTheme="minorHAnsi"/>
        </w:rPr>
      </w:pPr>
      <w:r w:rsidRPr="00514CAE">
        <w:rPr>
          <w:rFonts w:asciiTheme="minorHAnsi" w:eastAsia="Times New Roman" w:hAnsiTheme="minorHAnsi"/>
        </w:rPr>
        <w:t>Working in different ways, and to different stand</w:t>
      </w:r>
      <w:r w:rsidR="00AF55CC" w:rsidRPr="00514CAE">
        <w:rPr>
          <w:rFonts w:asciiTheme="minorHAnsi" w:eastAsia="Times New Roman" w:hAnsiTheme="minorHAnsi"/>
        </w:rPr>
        <w:t xml:space="preserve">ards, </w:t>
      </w:r>
      <w:proofErr w:type="gramStart"/>
      <w:r w:rsidR="00AF55CC" w:rsidRPr="00514CAE">
        <w:rPr>
          <w:rFonts w:asciiTheme="minorHAnsi" w:eastAsia="Times New Roman" w:hAnsiTheme="minorHAnsi"/>
        </w:rPr>
        <w:t>than</w:t>
      </w:r>
      <w:proofErr w:type="gramEnd"/>
      <w:r w:rsidR="00AF55CC" w:rsidRPr="00514CAE">
        <w:rPr>
          <w:rFonts w:asciiTheme="minorHAnsi" w:eastAsia="Times New Roman" w:hAnsiTheme="minorHAnsi"/>
        </w:rPr>
        <w:t xml:space="preserve"> in your home agency;</w:t>
      </w:r>
    </w:p>
    <w:p w14:paraId="5681C3F9" w14:textId="77777777" w:rsidR="00243BBF" w:rsidRPr="00514CAE" w:rsidRDefault="00243BBF" w:rsidP="007A145E">
      <w:pPr>
        <w:spacing w:line="360" w:lineRule="auto"/>
        <w:jc w:val="both"/>
        <w:rPr>
          <w:rFonts w:asciiTheme="minorHAnsi" w:hAnsiTheme="minorHAnsi"/>
        </w:rPr>
      </w:pPr>
    </w:p>
    <w:p w14:paraId="67227049" w14:textId="1C4DF777" w:rsidR="00751EEB" w:rsidRPr="00514CAE" w:rsidRDefault="008D682C" w:rsidP="007A145E">
      <w:pPr>
        <w:spacing w:line="360" w:lineRule="auto"/>
        <w:jc w:val="both"/>
        <w:rPr>
          <w:rFonts w:asciiTheme="minorHAnsi" w:hAnsiTheme="minorHAnsi"/>
        </w:rPr>
      </w:pPr>
      <w:r w:rsidRPr="00514CAE">
        <w:rPr>
          <w:rFonts w:asciiTheme="minorHAnsi" w:hAnsiTheme="minorHAnsi"/>
        </w:rPr>
        <w:t>Yn dilyn yr heriau hyn, gall arwain at heriau pellach ar gyfer y plentyn, rhieni, a theuluoedd, megis, dim cynnwys y rheini digon, neu fod y proses yn teimlo’n rhy ffurfiol iddynt. Ymhellach, dangoswyd yr heriau hyn pwysigrwydd cynnwys y plant a’r teulu, yn ogystal â, sicrhau bod nhw’n cael y cyfleoedd i wneud dewisiadau a chael rheolaeth dros y pethau sy’n cael effaith arnynt. Mewn perthynas â hyn, yw Model o Gyfranogiad Dinesydd Arnstein, sef model a gyflwynir fel “ysgol”, gyda phob gris esgynnol yn cynrychioli lefelau cynyddol, o asiantaeth, rheolaeth, a phŵer dinasyddion</w:t>
      </w:r>
      <w:r w:rsidR="00813162" w:rsidRPr="00514CAE">
        <w:rPr>
          <w:rFonts w:asciiTheme="minorHAnsi" w:hAnsiTheme="minorHAnsi"/>
        </w:rPr>
        <w:t xml:space="preserve"> (Organizing Engagement, 2021).</w:t>
      </w:r>
      <w:r w:rsidR="00624E5F" w:rsidRPr="00514CAE">
        <w:rPr>
          <w:rFonts w:asciiTheme="minorHAnsi" w:hAnsiTheme="minorHAnsi"/>
        </w:rPr>
        <w:t xml:space="preserve"> </w:t>
      </w:r>
      <w:r w:rsidRPr="00514CAE">
        <w:rPr>
          <w:rFonts w:asciiTheme="minorHAnsi" w:hAnsiTheme="minorHAnsi"/>
        </w:rPr>
        <w:t>Yn ogystal i’r wyth “rhediad” o gyfranogiad, mae Arnstein yn cynnwys continwwm disgrifiadol o bŵer cyfranogol, sy'n symud o beidio â chyfranogi (dim pŵer), i raddau o symbolaeth (pŵer ffug), ac i raddau cyfranogiad dinasyddion (pŵer gwirioneddol) (Organizing Engagement, 2021). I gefnogi hyn, dyma ddiagram o’r model, sy’n dangos strwythur y model, ac elfennau gwahanol y lefelau o gyfranogiad, o fod heb bŵer ar waelod yr “ysgol”, i fynnu at gael pŵer gwirioneddol ar ben yr “ysgol”:</w:t>
      </w:r>
    </w:p>
    <w:p w14:paraId="69895B6E" w14:textId="72B83224" w:rsidR="00240FFC" w:rsidRPr="00514CAE" w:rsidRDefault="00240FFC" w:rsidP="007A145E">
      <w:pPr>
        <w:spacing w:line="360" w:lineRule="auto"/>
        <w:rPr>
          <w:rFonts w:asciiTheme="minorHAnsi" w:hAnsiTheme="minorHAnsi"/>
        </w:rPr>
      </w:pPr>
    </w:p>
    <w:p w14:paraId="55858ADD" w14:textId="77777777" w:rsidR="00240FFC" w:rsidRPr="00514CAE" w:rsidRDefault="00240FFC" w:rsidP="007A145E">
      <w:pPr>
        <w:spacing w:line="360" w:lineRule="auto"/>
        <w:jc w:val="center"/>
        <w:rPr>
          <w:rFonts w:asciiTheme="minorHAnsi" w:hAnsiTheme="minorHAnsi"/>
        </w:rPr>
      </w:pPr>
      <w:r w:rsidRPr="00514CAE">
        <w:rPr>
          <w:rFonts w:asciiTheme="minorHAnsi" w:hAnsiTheme="minorHAnsi"/>
          <w:noProof/>
        </w:rPr>
        <w:lastRenderedPageBreak/>
        <w:drawing>
          <wp:inline distT="0" distB="0" distL="0" distR="0" wp14:anchorId="3F1D4DD5" wp14:editId="623FBE84">
            <wp:extent cx="2867592" cy="3505908"/>
            <wp:effectExtent l="0" t="0" r="3175" b="0"/>
            <wp:docPr id="1" name="Picture 1" descr="volb_1_wk6_arnstein-fig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b_1_wk6_arnstein-fig2.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128" cy="3524902"/>
                    </a:xfrm>
                    <a:prstGeom prst="rect">
                      <a:avLst/>
                    </a:prstGeom>
                    <a:noFill/>
                    <a:ln>
                      <a:noFill/>
                    </a:ln>
                  </pic:spPr>
                </pic:pic>
              </a:graphicData>
            </a:graphic>
          </wp:inline>
        </w:drawing>
      </w:r>
    </w:p>
    <w:p w14:paraId="0577BB3E" w14:textId="69DD7588" w:rsidR="00257248" w:rsidRPr="00514CAE" w:rsidRDefault="00257248" w:rsidP="007A145E">
      <w:pPr>
        <w:spacing w:line="360" w:lineRule="auto"/>
        <w:jc w:val="right"/>
        <w:rPr>
          <w:rFonts w:asciiTheme="minorHAnsi" w:hAnsiTheme="minorHAnsi"/>
        </w:rPr>
      </w:pPr>
      <w:r w:rsidRPr="00514CAE">
        <w:rPr>
          <w:rFonts w:asciiTheme="minorHAnsi" w:hAnsiTheme="minorHAnsi"/>
        </w:rPr>
        <w:t>(The Open University, 2020).</w:t>
      </w:r>
    </w:p>
    <w:p w14:paraId="28063AD3" w14:textId="02856779" w:rsidR="003C01E9" w:rsidRPr="00514CAE" w:rsidRDefault="003C01E9" w:rsidP="007A145E">
      <w:pPr>
        <w:spacing w:line="360" w:lineRule="auto"/>
        <w:jc w:val="right"/>
        <w:rPr>
          <w:rFonts w:asciiTheme="minorHAnsi" w:hAnsiTheme="minorHAnsi"/>
          <w:color w:val="0563C1" w:themeColor="hyperlink"/>
          <w:u w:val="single"/>
        </w:rPr>
      </w:pPr>
    </w:p>
    <w:p w14:paraId="0CFAC913" w14:textId="555D2475" w:rsidR="00690E9E" w:rsidRPr="00514CAE" w:rsidRDefault="008D682C" w:rsidP="007A145E">
      <w:pPr>
        <w:spacing w:line="360" w:lineRule="auto"/>
        <w:jc w:val="both"/>
        <w:rPr>
          <w:rFonts w:asciiTheme="minorHAnsi" w:hAnsiTheme="minorHAnsi"/>
        </w:rPr>
      </w:pPr>
      <w:r w:rsidRPr="00514CAE">
        <w:rPr>
          <w:rFonts w:asciiTheme="minorHAnsi" w:hAnsiTheme="minorHAnsi"/>
        </w:rPr>
        <w:t>Dangoswyd y model hwn, bod angen i unigolyn derbyn yr wyth elfen wahanol, er mwyn iddo ef neu hi medru gweithredu ar rain, a datblygu lefel uchel o rymuso i gyfrannu’n effeithiol. Yn ogystal, mae cyfranogiad effeithiol yn darparu buddion i bawb sy’n cymryd rhan, megis, galluogi unigolion i ddatblygu’n aelodau mwy cymwys a hyderus o gymdeithas, ac yn gwella trefniadaeth a gweithrediad cymunedau</w:t>
      </w:r>
      <w:r w:rsidR="00AA62D7" w:rsidRPr="00514CAE">
        <w:rPr>
          <w:rFonts w:asciiTheme="minorHAnsi" w:hAnsiTheme="minorHAnsi"/>
        </w:rPr>
        <w:t xml:space="preserve"> </w:t>
      </w:r>
      <w:r w:rsidR="00D44474" w:rsidRPr="00514CAE">
        <w:rPr>
          <w:rFonts w:asciiTheme="minorHAnsi" w:eastAsia="Times New Roman" w:hAnsiTheme="minorHAnsi"/>
        </w:rPr>
        <w:t>(</w:t>
      </w:r>
      <w:r w:rsidR="004F0D84" w:rsidRPr="00514CAE">
        <w:rPr>
          <w:rFonts w:asciiTheme="minorHAnsi" w:eastAsia="Times New Roman" w:hAnsiTheme="minorHAnsi"/>
        </w:rPr>
        <w:t xml:space="preserve">Hart, 1992, </w:t>
      </w:r>
      <w:r w:rsidR="00D44474" w:rsidRPr="00514CAE">
        <w:rPr>
          <w:rFonts w:asciiTheme="minorHAnsi" w:eastAsia="Times New Roman" w:hAnsiTheme="minorHAnsi"/>
        </w:rPr>
        <w:t>t. 34).</w:t>
      </w:r>
    </w:p>
    <w:p w14:paraId="6475BB17" w14:textId="77777777" w:rsidR="00240FFC" w:rsidRPr="00514CAE" w:rsidRDefault="00240FFC" w:rsidP="007A145E">
      <w:pPr>
        <w:spacing w:line="360" w:lineRule="auto"/>
        <w:rPr>
          <w:rFonts w:asciiTheme="minorHAnsi" w:hAnsiTheme="minorHAnsi"/>
        </w:rPr>
      </w:pPr>
    </w:p>
    <w:p w14:paraId="12C90BF3" w14:textId="6CC3D906" w:rsidR="007D7C8E" w:rsidRPr="00514CAE" w:rsidRDefault="00EE3C5A" w:rsidP="007A145E">
      <w:pPr>
        <w:spacing w:line="360" w:lineRule="auto"/>
        <w:jc w:val="both"/>
      </w:pPr>
      <w:r w:rsidRPr="00514CAE">
        <w:rPr>
          <w:rFonts w:asciiTheme="minorHAnsi" w:hAnsiTheme="minorHAnsi"/>
        </w:rPr>
        <w:t xml:space="preserve">Ymhellach, nodau'r Tîm amlasiantaethol, bydd sicrhau bod yr unigolyn a’i anghenion ychwanegol yng nghanol y broses gefnogi, a darparu amrywiaeth o gyfleoedd iddo, i gyfrannu a rhannu ei barn a dymuniadau’n gyson. I fyfyrio ar hyn, model perthnasol arall a fydd yn bwysig ymgorffori o fewn y strategaeth amlasiantaethol, yw’r Model Cymdeithasol o Anabledd. Yn ôl Crow (1996), mae’r model yn pwysleisio y dylai pobl gydag anableddau deimlo’n bositif ac yn falch am eu hunain, ac yn gallu byw bywyd llawn a gwerth-chweil. Yn ogystal, mae’r model yn gwrthod y model meddygol, ac yn adeiladu ar y model cymdeithasol. Yn ôl ymchwil, mae’r Model Cymdeithasol o Anabledd yn dathlu gwahaniaeth yng nghyd-destun anabledd, hil, rhyw, oed, dosbarth cymdeithasol, a rhywioldeb, ac felly yn addas iawn ar gyfer cefnogi'r strategaeth amlasiantaethol. </w:t>
      </w:r>
      <w:r w:rsidR="008C221E" w:rsidRPr="00514CAE">
        <w:rPr>
          <w:rFonts w:asciiTheme="minorHAnsi" w:hAnsiTheme="minorHAnsi"/>
        </w:rPr>
        <w:t xml:space="preserve">Gefnogwyd hyn gan Glazzard et al (2015, t. 35) </w:t>
      </w:r>
      <w:r w:rsidR="008C221E" w:rsidRPr="00514CAE">
        <w:rPr>
          <w:rFonts w:asciiTheme="minorHAnsi" w:hAnsiTheme="minorHAnsi"/>
        </w:rPr>
        <w:lastRenderedPageBreak/>
        <w:t>pan dywed, ‘</w:t>
      </w:r>
      <w:r w:rsidR="008C221E" w:rsidRPr="00514CAE">
        <w:rPr>
          <w:rFonts w:asciiTheme="minorHAnsi" w:hAnsiTheme="minorHAnsi"/>
          <w:iCs/>
        </w:rPr>
        <w:t>i</w:t>
      </w:r>
      <w:r w:rsidR="007D7C8E" w:rsidRPr="00514CAE">
        <w:rPr>
          <w:rFonts w:asciiTheme="minorHAnsi" w:hAnsiTheme="minorHAnsi"/>
          <w:iCs/>
        </w:rPr>
        <w:t>t views diversity as a positive, enriching, energising and fulfilling force in people’s lives</w:t>
      </w:r>
      <w:r w:rsidR="008C221E" w:rsidRPr="00514CAE">
        <w:rPr>
          <w:rFonts w:asciiTheme="minorHAnsi" w:hAnsiTheme="minorHAnsi"/>
          <w:iCs/>
        </w:rPr>
        <w:t>’.</w:t>
      </w:r>
    </w:p>
    <w:p w14:paraId="4CEFA89A" w14:textId="77777777" w:rsidR="007D7C8E" w:rsidRPr="00514CAE" w:rsidRDefault="007D7C8E" w:rsidP="007A145E">
      <w:pPr>
        <w:spacing w:line="360" w:lineRule="auto"/>
        <w:jc w:val="both"/>
        <w:rPr>
          <w:rFonts w:asciiTheme="minorHAnsi" w:hAnsiTheme="minorHAnsi"/>
        </w:rPr>
      </w:pPr>
    </w:p>
    <w:p w14:paraId="332F91BE" w14:textId="4A83AA32" w:rsidR="00EE3C5A" w:rsidRPr="00514CAE" w:rsidRDefault="00EE3C5A" w:rsidP="007A145E">
      <w:pPr>
        <w:spacing w:line="360" w:lineRule="auto"/>
        <w:jc w:val="both"/>
        <w:rPr>
          <w:rFonts w:asciiTheme="minorHAnsi" w:hAnsiTheme="minorHAnsi"/>
        </w:rPr>
      </w:pPr>
      <w:r w:rsidRPr="00514CAE">
        <w:rPr>
          <w:rFonts w:asciiTheme="minorHAnsi" w:hAnsiTheme="minorHAnsi"/>
        </w:rPr>
        <w:t xml:space="preserve">O ran y Model Cymdeithasol, yn syml, symudodd y pwyslais i chwilio am gapasiti yn y person, ac ymhlith teulu a ffrindiau, cymuned a gweithwyr gwasanaeth y person (O'Brien </w:t>
      </w:r>
      <w:proofErr w:type="gramStart"/>
      <w:r w:rsidRPr="00514CAE">
        <w:rPr>
          <w:rFonts w:asciiTheme="minorHAnsi" w:hAnsiTheme="minorHAnsi"/>
        </w:rPr>
        <w:t>a</w:t>
      </w:r>
      <w:proofErr w:type="gramEnd"/>
      <w:r w:rsidRPr="00514CAE">
        <w:rPr>
          <w:rFonts w:asciiTheme="minorHAnsi" w:hAnsiTheme="minorHAnsi"/>
        </w:rPr>
        <w:t xml:space="preserve"> O'Brien, 2000, t. 20). Yn ganlyniad, datblygodd y Model Cymdeithasol o Anabledd o’r Model Cymdeithasol, ond i ffocysu yn fanylach ar unigolion ag anableddau. Y rhesymau felly yn erbyn y Model Meddygol yw, roedd pobl anabl yn cael eu diffinio gan eu cyflwr, ac yn ganlyniad, roedd yn tynnu pŵer oddi ar ac eithrio unigolion. Yn ôl Anabledd Cymru (2017), cred y Model Meddygol oedd bod pobl anabl nad ydyn nhw’n ymuno â chymdeithas, yn cael ei ystyried o ganlyniad uniongyrchol i nam, ac nid o ganlyniad i nodweddion o’n cymdeithas y gellir eu newid. Awgryma hyn, nad oedd y model hwn yn fuddiol i lesiant pobl a’u hawliau dynol, a ddim yn ddull cynhwysol. Ar ben hynny, roedd pobl broffesiynol a theuluoedd oedd yn gwneud penderfyniadau ar ran pobl ag anableddau, megis:</w:t>
      </w:r>
    </w:p>
    <w:p w14:paraId="4EF02486" w14:textId="5A78DE8D" w:rsidR="00131348" w:rsidRPr="00514CAE" w:rsidRDefault="00131348" w:rsidP="007A145E">
      <w:pPr>
        <w:numPr>
          <w:ilvl w:val="1"/>
          <w:numId w:val="4"/>
        </w:numPr>
        <w:spacing w:line="360" w:lineRule="auto"/>
        <w:jc w:val="both"/>
        <w:rPr>
          <w:rFonts w:asciiTheme="minorHAnsi" w:hAnsiTheme="minorHAnsi"/>
        </w:rPr>
      </w:pPr>
      <w:r w:rsidRPr="00514CAE">
        <w:rPr>
          <w:rFonts w:asciiTheme="minorHAnsi" w:hAnsiTheme="minorHAnsi"/>
        </w:rPr>
        <w:t>Beth oedd i frecwast</w:t>
      </w:r>
      <w:r w:rsidR="004B14B4" w:rsidRPr="00514CAE">
        <w:rPr>
          <w:rFonts w:asciiTheme="minorHAnsi" w:hAnsiTheme="minorHAnsi"/>
        </w:rPr>
        <w:t>;</w:t>
      </w:r>
    </w:p>
    <w:p w14:paraId="6DB5FC86" w14:textId="69FE9C30" w:rsidR="00131348" w:rsidRPr="00514CAE" w:rsidRDefault="00131348" w:rsidP="007A145E">
      <w:pPr>
        <w:numPr>
          <w:ilvl w:val="1"/>
          <w:numId w:val="4"/>
        </w:numPr>
        <w:spacing w:line="360" w:lineRule="auto"/>
        <w:jc w:val="both"/>
        <w:rPr>
          <w:rFonts w:asciiTheme="minorHAnsi" w:hAnsiTheme="minorHAnsi"/>
        </w:rPr>
      </w:pPr>
      <w:r w:rsidRPr="00514CAE">
        <w:rPr>
          <w:rFonts w:asciiTheme="minorHAnsi" w:hAnsiTheme="minorHAnsi"/>
        </w:rPr>
        <w:t>Pa driniaeth feddygol oedd yn berthnasol</w:t>
      </w:r>
      <w:r w:rsidR="004B14B4" w:rsidRPr="00514CAE">
        <w:rPr>
          <w:rFonts w:asciiTheme="minorHAnsi" w:hAnsiTheme="minorHAnsi"/>
        </w:rPr>
        <w:t>;</w:t>
      </w:r>
    </w:p>
    <w:p w14:paraId="67BADCE3" w14:textId="40630ECF" w:rsidR="004B14B4" w:rsidRPr="00514CAE" w:rsidRDefault="00131348" w:rsidP="007A145E">
      <w:pPr>
        <w:numPr>
          <w:ilvl w:val="1"/>
          <w:numId w:val="4"/>
        </w:numPr>
        <w:spacing w:line="360" w:lineRule="auto"/>
        <w:jc w:val="both"/>
        <w:rPr>
          <w:rFonts w:asciiTheme="minorHAnsi" w:hAnsiTheme="minorHAnsi"/>
        </w:rPr>
      </w:pPr>
      <w:r w:rsidRPr="00514CAE">
        <w:rPr>
          <w:rFonts w:asciiTheme="minorHAnsi" w:hAnsiTheme="minorHAnsi"/>
        </w:rPr>
        <w:t>Ble a sut i fyw</w:t>
      </w:r>
      <w:r w:rsidR="004B14B4" w:rsidRPr="00514CAE">
        <w:rPr>
          <w:rFonts w:asciiTheme="minorHAnsi" w:hAnsiTheme="minorHAnsi"/>
        </w:rPr>
        <w:t>.</w:t>
      </w:r>
    </w:p>
    <w:p w14:paraId="789F1AD2" w14:textId="04144663" w:rsidR="00636853" w:rsidRPr="00514CAE" w:rsidRDefault="004B14B4" w:rsidP="007A145E">
      <w:pPr>
        <w:pStyle w:val="ListParagraph"/>
        <w:spacing w:line="360" w:lineRule="auto"/>
        <w:jc w:val="both"/>
        <w:rPr>
          <w:rFonts w:asciiTheme="minorHAnsi" w:hAnsiTheme="minorHAnsi"/>
        </w:rPr>
      </w:pPr>
      <w:r w:rsidRPr="00514CAE">
        <w:rPr>
          <w:rFonts w:asciiTheme="minorHAnsi" w:hAnsiTheme="minorHAnsi"/>
        </w:rPr>
        <w:t xml:space="preserve"> </w:t>
      </w:r>
      <w:r w:rsidR="00636853" w:rsidRPr="00514CAE">
        <w:rPr>
          <w:rFonts w:asciiTheme="minorHAnsi" w:hAnsiTheme="minorHAnsi"/>
        </w:rPr>
        <w:t>(Mercer, 2003).</w:t>
      </w:r>
    </w:p>
    <w:p w14:paraId="0C8373A9" w14:textId="77777777" w:rsidR="00812131" w:rsidRPr="00514CAE" w:rsidRDefault="00812131" w:rsidP="007A145E">
      <w:pPr>
        <w:pStyle w:val="ListParagraph"/>
        <w:spacing w:line="360" w:lineRule="auto"/>
        <w:jc w:val="both"/>
        <w:rPr>
          <w:rFonts w:asciiTheme="minorHAnsi" w:hAnsiTheme="minorHAnsi"/>
        </w:rPr>
      </w:pPr>
    </w:p>
    <w:p w14:paraId="26F2B4C3" w14:textId="61692780" w:rsidR="00746582" w:rsidRPr="00514CAE" w:rsidRDefault="006F28E8" w:rsidP="007A145E">
      <w:pPr>
        <w:spacing w:line="360" w:lineRule="auto"/>
        <w:jc w:val="both"/>
        <w:rPr>
          <w:rFonts w:asciiTheme="minorHAnsi" w:hAnsiTheme="minorHAnsi"/>
        </w:rPr>
      </w:pPr>
      <w:r w:rsidRPr="00514CAE">
        <w:rPr>
          <w:rFonts w:asciiTheme="minorHAnsi" w:hAnsiTheme="minorHAnsi"/>
        </w:rPr>
        <w:t>Awgryma hyn, trwy eithrio unigolion rhag gweithgareddau a chyfleoedd, byddai’r dioddefwyr hwnnw yn datblygu teimladau gorthrymol. O ran bwriad y strategaeth amlasiantaethol, bydd e’n allweddol i’r tîm amlasiantaethol cynllunio’n ofalus, a chyflawni arferion gwrth-ormesol, rhag dilyn nodweddion hen y Model Meddygol. Gefnogwyd hyn gan Dalrymple a Burke (1995, t. 15) pan ddywed, mae ymarfer gwrth-ormesol yn ymwneud â gweithio gyda phobl sydd ag anghenion, drwy sicrhau eu bod nhw’n cael eu cynnwys a’u hwyluso yn y datblygiad o wasanaethau a rheolir. Nodwyd hefyd, mae adnabod anghydbwysedd mewn pŵer, a gweithio tuag at hyrwyddo newid, yn arwain at ymarfer gwrth-ormesol, sy’n ddulliau allweddol gynnwys yn y strategaeth amlasiantaethol.</w:t>
      </w:r>
    </w:p>
    <w:p w14:paraId="62012805" w14:textId="77777777" w:rsidR="006F28E8" w:rsidRPr="00514CAE" w:rsidRDefault="006F28E8" w:rsidP="007A145E">
      <w:pPr>
        <w:spacing w:line="360" w:lineRule="auto"/>
        <w:rPr>
          <w:rFonts w:asciiTheme="minorHAnsi" w:hAnsiTheme="minorHAnsi"/>
        </w:rPr>
      </w:pPr>
    </w:p>
    <w:p w14:paraId="7055CA22" w14:textId="5898827C" w:rsidR="00EC7CC5" w:rsidRPr="00514CAE" w:rsidRDefault="002705F3" w:rsidP="007A145E">
      <w:pPr>
        <w:spacing w:line="360" w:lineRule="auto"/>
        <w:jc w:val="both"/>
        <w:rPr>
          <w:rFonts w:asciiTheme="minorHAnsi" w:hAnsiTheme="minorHAnsi"/>
        </w:rPr>
      </w:pPr>
      <w:r w:rsidRPr="00514CAE">
        <w:rPr>
          <w:rFonts w:asciiTheme="minorHAnsi" w:hAnsiTheme="minorHAnsi"/>
        </w:rPr>
        <w:t xml:space="preserve">Yn olaf, un model </w:t>
      </w:r>
      <w:r w:rsidR="00BF67D7" w:rsidRPr="00514CAE">
        <w:rPr>
          <w:rFonts w:asciiTheme="minorHAnsi" w:hAnsiTheme="minorHAnsi"/>
        </w:rPr>
        <w:t xml:space="preserve">damcaniaethol </w:t>
      </w:r>
      <w:r w:rsidRPr="00514CAE">
        <w:rPr>
          <w:rFonts w:asciiTheme="minorHAnsi" w:hAnsiTheme="minorHAnsi"/>
        </w:rPr>
        <w:t xml:space="preserve">arall </w:t>
      </w:r>
      <w:r w:rsidR="00BF67D7" w:rsidRPr="00514CAE">
        <w:rPr>
          <w:rFonts w:asciiTheme="minorHAnsi" w:hAnsiTheme="minorHAnsi"/>
        </w:rPr>
        <w:t>sy’n gysylltiedig i nodau ac amcanion y strategaeth amlasiantaethol</w:t>
      </w:r>
      <w:r w:rsidR="006E3684" w:rsidRPr="00514CAE">
        <w:rPr>
          <w:rFonts w:asciiTheme="minorHAnsi" w:hAnsiTheme="minorHAnsi"/>
        </w:rPr>
        <w:t>,</w:t>
      </w:r>
      <w:r w:rsidR="00BF67D7" w:rsidRPr="00514CAE">
        <w:rPr>
          <w:rFonts w:asciiTheme="minorHAnsi" w:hAnsiTheme="minorHAnsi"/>
        </w:rPr>
        <w:t xml:space="preserve"> yw </w:t>
      </w:r>
      <w:r w:rsidR="002F4216" w:rsidRPr="00514CAE">
        <w:rPr>
          <w:rFonts w:asciiTheme="minorHAnsi" w:hAnsiTheme="minorHAnsi"/>
        </w:rPr>
        <w:t xml:space="preserve">Model Thompson (1992) o Anghydraddoldebau a gwahaniaethau. </w:t>
      </w:r>
      <w:r w:rsidR="003B4D4E" w:rsidRPr="00514CAE">
        <w:rPr>
          <w:rFonts w:asciiTheme="minorHAnsi" w:hAnsiTheme="minorHAnsi"/>
        </w:rPr>
        <w:t xml:space="preserve">I </w:t>
      </w:r>
      <w:r w:rsidR="003B4D4E" w:rsidRPr="00514CAE">
        <w:rPr>
          <w:rFonts w:asciiTheme="minorHAnsi" w:hAnsiTheme="minorHAnsi"/>
        </w:rPr>
        <w:lastRenderedPageBreak/>
        <w:t>gefnogi hyn, dyma d</w:t>
      </w:r>
      <w:r w:rsidR="006F28E8" w:rsidRPr="00514CAE">
        <w:rPr>
          <w:rFonts w:asciiTheme="minorHAnsi" w:hAnsiTheme="minorHAnsi"/>
        </w:rPr>
        <w:t>d</w:t>
      </w:r>
      <w:r w:rsidR="003B4D4E" w:rsidRPr="00514CAE">
        <w:rPr>
          <w:rFonts w:asciiTheme="minorHAnsi" w:hAnsiTheme="minorHAnsi"/>
        </w:rPr>
        <w:t>iagram sy’n arddangos y gwahanol lefelau mae camwahaniaethu yn digwydd:</w:t>
      </w:r>
    </w:p>
    <w:p w14:paraId="7DDAB13F" w14:textId="77777777" w:rsidR="00472DB3" w:rsidRPr="00514CAE" w:rsidRDefault="00472DB3" w:rsidP="007A145E">
      <w:pPr>
        <w:spacing w:line="360" w:lineRule="auto"/>
      </w:pPr>
    </w:p>
    <w:p w14:paraId="783C0280" w14:textId="5F4CC92F" w:rsidR="00931C65" w:rsidRPr="00514CAE" w:rsidRDefault="00931C65" w:rsidP="007A145E">
      <w:pPr>
        <w:pStyle w:val="ListParagraph"/>
        <w:spacing w:line="360" w:lineRule="auto"/>
        <w:jc w:val="center"/>
      </w:pPr>
      <w:r w:rsidRPr="00514CAE">
        <w:rPr>
          <w:noProof/>
        </w:rPr>
        <w:drawing>
          <wp:inline distT="0" distB="0" distL="0" distR="0" wp14:anchorId="6F0D7584" wp14:editId="4D32757A">
            <wp:extent cx="3029260" cy="2961640"/>
            <wp:effectExtent l="0" t="0" r="0" b="10160"/>
            <wp:docPr id="2" name="Picture 2" descr="9781412912365-p2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9781412912365-p22-1.jpg"/>
                    <pic:cNvPicPr>
                      <a:picLocks noChangeAspect="1" noChangeArrowheads="1"/>
                    </pic:cNvPicPr>
                  </pic:nvPicPr>
                  <pic:blipFill rotWithShape="1">
                    <a:blip r:embed="rId9">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l="18777" b="6752"/>
                    <a:stretch/>
                  </pic:blipFill>
                  <pic:spPr bwMode="auto">
                    <a:xfrm>
                      <a:off x="0" y="0"/>
                      <a:ext cx="3050191" cy="2982104"/>
                    </a:xfrm>
                    <a:prstGeom prst="rect">
                      <a:avLst/>
                    </a:prstGeom>
                    <a:noFill/>
                    <a:ln>
                      <a:noFill/>
                    </a:ln>
                    <a:extLst>
                      <a:ext uri="{53640926-AAD7-44D8-BBD7-CCE9431645EC}">
                        <a14:shadowObscured xmlns:a14="http://schemas.microsoft.com/office/drawing/2010/main"/>
                      </a:ext>
                    </a:extLst>
                  </pic:spPr>
                </pic:pic>
              </a:graphicData>
            </a:graphic>
          </wp:inline>
        </w:drawing>
      </w:r>
    </w:p>
    <w:p w14:paraId="2D218594" w14:textId="6841AAC9" w:rsidR="003B4D4E" w:rsidRPr="00514CAE" w:rsidRDefault="003B4D4E" w:rsidP="007A145E">
      <w:pPr>
        <w:pStyle w:val="ListParagraph"/>
        <w:spacing w:line="360" w:lineRule="auto"/>
        <w:jc w:val="right"/>
        <w:rPr>
          <w:rFonts w:asciiTheme="minorHAnsi" w:hAnsiTheme="minorHAnsi"/>
        </w:rPr>
      </w:pPr>
      <w:r w:rsidRPr="00514CAE">
        <w:rPr>
          <w:rFonts w:asciiTheme="minorHAnsi" w:hAnsiTheme="minorHAnsi"/>
        </w:rPr>
        <w:t>(Laird, 2008).</w:t>
      </w:r>
    </w:p>
    <w:p w14:paraId="7B1C5D59" w14:textId="77777777" w:rsidR="00B57454" w:rsidRPr="00514CAE" w:rsidRDefault="00B57454" w:rsidP="007A145E">
      <w:pPr>
        <w:pStyle w:val="ListParagraph"/>
        <w:spacing w:line="360" w:lineRule="auto"/>
        <w:jc w:val="right"/>
        <w:rPr>
          <w:rFonts w:asciiTheme="minorHAnsi" w:hAnsiTheme="minorHAnsi"/>
        </w:rPr>
      </w:pPr>
    </w:p>
    <w:p w14:paraId="5D1FEE7D" w14:textId="2CEDD300" w:rsidR="00212BC1" w:rsidRPr="00514CAE" w:rsidRDefault="006F28E8" w:rsidP="007A145E">
      <w:pPr>
        <w:spacing w:line="360" w:lineRule="auto"/>
        <w:jc w:val="both"/>
        <w:rPr>
          <w:rFonts w:asciiTheme="minorHAnsi" w:hAnsiTheme="minorHAnsi"/>
        </w:rPr>
      </w:pPr>
      <w:r w:rsidRPr="00514CAE">
        <w:rPr>
          <w:rFonts w:asciiTheme="minorHAnsi" w:eastAsia="Times New Roman" w:hAnsiTheme="minorHAnsi"/>
        </w:rPr>
        <w:t xml:space="preserve">Dangoswyd y model hwn, dydy gorthrwm ddim yn deillio o weithrediadau unigol, ond mae hefyd yn bresennol o fewn strwythurau a rhwydweithiau diwylliannol a chymdeithasol (Thompson, 2006). Datgan yn gytûn â hyn yw gan </w:t>
      </w:r>
      <w:r w:rsidR="00A964F7" w:rsidRPr="00514CAE">
        <w:rPr>
          <w:rFonts w:asciiTheme="minorHAnsi" w:eastAsia="Times New Roman" w:hAnsiTheme="minorHAnsi"/>
        </w:rPr>
        <w:t>The British Association of Social Workers (</w:t>
      </w:r>
      <w:r w:rsidR="00D20124" w:rsidRPr="00514CAE">
        <w:rPr>
          <w:rFonts w:asciiTheme="minorHAnsi" w:eastAsia="Times New Roman" w:hAnsiTheme="minorHAnsi"/>
        </w:rPr>
        <w:t>dd), pan dywed ‘i</w:t>
      </w:r>
      <w:r w:rsidR="0015529C" w:rsidRPr="00514CAE">
        <w:rPr>
          <w:rFonts w:asciiTheme="minorHAnsi" w:eastAsia="Times New Roman" w:hAnsiTheme="minorHAnsi"/>
        </w:rPr>
        <w:t>t recognises that discrimination is not just an individual issue, but is also present within cultural and</w:t>
      </w:r>
      <w:r w:rsidR="00D20124" w:rsidRPr="00514CAE">
        <w:rPr>
          <w:rFonts w:asciiTheme="minorHAnsi" w:eastAsia="Times New Roman" w:hAnsiTheme="minorHAnsi"/>
        </w:rPr>
        <w:t xml:space="preserve"> social structures and networks’.</w:t>
      </w:r>
      <w:r w:rsidR="00B57454" w:rsidRPr="00514CAE">
        <w:rPr>
          <w:rFonts w:asciiTheme="minorHAnsi" w:hAnsiTheme="minorHAnsi"/>
        </w:rPr>
        <w:t xml:space="preserve"> </w:t>
      </w:r>
      <w:r w:rsidRPr="00514CAE">
        <w:rPr>
          <w:rFonts w:asciiTheme="minorHAnsi" w:hAnsiTheme="minorHAnsi"/>
        </w:rPr>
        <w:t>Ar ben hynny, mae’r model hyn yn debyg iawn i Theori Systemau Ecolegol Bronfenbrenner, o ran ystyried ac asesu sut mae amrywiaeth o agwed</w:t>
      </w:r>
      <w:r w:rsidR="00915E1E" w:rsidRPr="00514CAE">
        <w:rPr>
          <w:rFonts w:asciiTheme="minorHAnsi" w:hAnsiTheme="minorHAnsi"/>
        </w:rPr>
        <w:t>dau bywyd yn cael effaith ar b</w:t>
      </w:r>
      <w:r w:rsidRPr="00514CAE">
        <w:rPr>
          <w:rFonts w:asciiTheme="minorHAnsi" w:hAnsiTheme="minorHAnsi"/>
        </w:rPr>
        <w:t>lentyn, ac ar ei gilydd. Gefnogwyd hyn gan (Bartlett a Burton, 2016, t. 266) pan ddywed:</w:t>
      </w:r>
    </w:p>
    <w:p w14:paraId="6B4127B8" w14:textId="77777777" w:rsidR="00212BC1" w:rsidRPr="00514CAE" w:rsidRDefault="00212BC1" w:rsidP="007A145E">
      <w:pPr>
        <w:spacing w:line="360" w:lineRule="auto"/>
        <w:jc w:val="both"/>
        <w:rPr>
          <w:rFonts w:asciiTheme="minorHAnsi" w:hAnsiTheme="minorHAnsi"/>
        </w:rPr>
      </w:pPr>
    </w:p>
    <w:p w14:paraId="6332767D" w14:textId="01FBBA40" w:rsidR="00212BC1" w:rsidRPr="00514CAE" w:rsidRDefault="00212BC1" w:rsidP="007A145E">
      <w:pPr>
        <w:spacing w:line="360" w:lineRule="auto"/>
        <w:ind w:left="720"/>
        <w:jc w:val="both"/>
        <w:rPr>
          <w:rFonts w:asciiTheme="minorHAnsi" w:hAnsiTheme="minorHAnsi"/>
        </w:rPr>
      </w:pPr>
      <w:r w:rsidRPr="00514CAE">
        <w:rPr>
          <w:rFonts w:asciiTheme="minorHAnsi" w:hAnsiTheme="minorHAnsi"/>
        </w:rPr>
        <w:t>‘.. h</w:t>
      </w:r>
      <w:r w:rsidR="0091782F" w:rsidRPr="00514CAE">
        <w:rPr>
          <w:rFonts w:asciiTheme="minorHAnsi" w:hAnsiTheme="minorHAnsi"/>
        </w:rPr>
        <w:t xml:space="preserve">is theory </w:t>
      </w:r>
      <w:r w:rsidR="00B00396" w:rsidRPr="00514CAE">
        <w:rPr>
          <w:rFonts w:asciiTheme="minorHAnsi" w:hAnsiTheme="minorHAnsi"/>
        </w:rPr>
        <w:t xml:space="preserve">helps explain the interconnectedness of environmental factors which impact on a child’s learning, illustrating, for example, the effect of the interplay between a child’s health, the state of the parents’ relationship, and a decision at national level to make budgetary cuts </w:t>
      </w:r>
      <w:r w:rsidR="0091782F" w:rsidRPr="00514CAE">
        <w:rPr>
          <w:rFonts w:asciiTheme="minorHAnsi" w:hAnsiTheme="minorHAnsi"/>
        </w:rPr>
        <w:t>in education or social services’.</w:t>
      </w:r>
    </w:p>
    <w:p w14:paraId="543646BD" w14:textId="77777777" w:rsidR="00212BC1" w:rsidRPr="00514CAE" w:rsidRDefault="00212BC1" w:rsidP="007A145E">
      <w:pPr>
        <w:spacing w:line="360" w:lineRule="auto"/>
        <w:jc w:val="both"/>
        <w:rPr>
          <w:rFonts w:asciiTheme="minorHAnsi" w:hAnsiTheme="minorHAnsi"/>
        </w:rPr>
      </w:pPr>
    </w:p>
    <w:p w14:paraId="314CD00A" w14:textId="16360EF3" w:rsidR="00E9714D" w:rsidRPr="00514CAE" w:rsidRDefault="006F28E8" w:rsidP="007A145E">
      <w:pPr>
        <w:spacing w:line="360" w:lineRule="auto"/>
        <w:jc w:val="both"/>
        <w:rPr>
          <w:rFonts w:asciiTheme="minorHAnsi" w:hAnsiTheme="minorHAnsi"/>
        </w:rPr>
      </w:pPr>
      <w:r w:rsidRPr="00514CAE">
        <w:rPr>
          <w:rFonts w:asciiTheme="minorHAnsi" w:hAnsiTheme="minorHAnsi"/>
        </w:rPr>
        <w:t>Er mwyn gefnogi'r tebygrwydd rhwng y ddau fodel, dyma ddiagram o theori Bronfenbrenner, sy’n dangos lefelau gwahanol y grwpiau o ddylanwadau:</w:t>
      </w:r>
    </w:p>
    <w:p w14:paraId="32E84AE8" w14:textId="77777777" w:rsidR="006F28E8" w:rsidRPr="00514CAE" w:rsidRDefault="006F28E8" w:rsidP="007A145E">
      <w:pPr>
        <w:spacing w:line="360" w:lineRule="auto"/>
        <w:jc w:val="both"/>
        <w:rPr>
          <w:rFonts w:asciiTheme="minorHAnsi" w:hAnsiTheme="minorHAnsi"/>
        </w:rPr>
      </w:pPr>
    </w:p>
    <w:p w14:paraId="2ACD418A" w14:textId="2F663F5D" w:rsidR="008B5E87" w:rsidRPr="00514CAE" w:rsidRDefault="008B5E87" w:rsidP="007A145E">
      <w:pPr>
        <w:spacing w:line="360" w:lineRule="auto"/>
        <w:jc w:val="center"/>
        <w:rPr>
          <w:rFonts w:asciiTheme="minorHAnsi" w:hAnsiTheme="minorHAnsi"/>
        </w:rPr>
      </w:pPr>
      <w:r w:rsidRPr="00514CAE">
        <w:rPr>
          <w:rFonts w:asciiTheme="minorHAnsi" w:hAnsiTheme="minorHAnsi"/>
          <w:noProof/>
        </w:rPr>
        <w:drawing>
          <wp:inline distT="0" distB="0" distL="0" distR="0" wp14:anchorId="13DFB283" wp14:editId="1C93C121">
            <wp:extent cx="4051300" cy="3345979"/>
            <wp:effectExtent l="0" t="0" r="0" b="6985"/>
            <wp:docPr id="11" name="Picture 11" descr="../../bronfenbrenner-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onfenbrenner-01.png"/>
                    <pic:cNvPicPr>
                      <a:picLocks noChangeAspect="1" noChangeArrowheads="1"/>
                    </pic:cNvPicPr>
                  </pic:nvPicPr>
                  <pic:blipFill rotWithShape="1">
                    <a:blip r:embed="rId11">
                      <a:extLst>
                        <a:ext uri="{28A0092B-C50C-407E-A947-70E740481C1C}">
                          <a14:useLocalDpi xmlns:a14="http://schemas.microsoft.com/office/drawing/2010/main" val="0"/>
                        </a:ext>
                      </a:extLst>
                    </a:blip>
                    <a:srcRect t="5294" b="3659"/>
                    <a:stretch/>
                  </pic:blipFill>
                  <pic:spPr bwMode="auto">
                    <a:xfrm>
                      <a:off x="0" y="0"/>
                      <a:ext cx="4058673" cy="3352068"/>
                    </a:xfrm>
                    <a:prstGeom prst="rect">
                      <a:avLst/>
                    </a:prstGeom>
                    <a:noFill/>
                    <a:ln>
                      <a:noFill/>
                    </a:ln>
                    <a:extLst>
                      <a:ext uri="{53640926-AAD7-44D8-BBD7-CCE9431645EC}">
                        <a14:shadowObscured xmlns:a14="http://schemas.microsoft.com/office/drawing/2010/main"/>
                      </a:ext>
                    </a:extLst>
                  </pic:spPr>
                </pic:pic>
              </a:graphicData>
            </a:graphic>
          </wp:inline>
        </w:drawing>
      </w:r>
    </w:p>
    <w:p w14:paraId="6D357A76" w14:textId="3505249C" w:rsidR="005A7973" w:rsidRPr="00514CAE" w:rsidRDefault="00FB0D76" w:rsidP="007A145E">
      <w:pPr>
        <w:spacing w:line="360" w:lineRule="auto"/>
        <w:jc w:val="right"/>
        <w:rPr>
          <w:rFonts w:asciiTheme="minorHAnsi" w:hAnsiTheme="minorHAnsi"/>
        </w:rPr>
      </w:pPr>
      <w:r w:rsidRPr="00514CAE">
        <w:rPr>
          <w:rFonts w:asciiTheme="minorHAnsi" w:hAnsiTheme="minorHAnsi"/>
        </w:rPr>
        <w:t>(The Psychology Notes Headquarters, 2021).</w:t>
      </w:r>
    </w:p>
    <w:p w14:paraId="4778DF88" w14:textId="77777777" w:rsidR="008B5E87" w:rsidRPr="00514CAE" w:rsidRDefault="008B5E87" w:rsidP="007A145E">
      <w:pPr>
        <w:spacing w:line="360" w:lineRule="auto"/>
        <w:jc w:val="center"/>
        <w:rPr>
          <w:rFonts w:asciiTheme="minorHAnsi" w:hAnsiTheme="minorHAnsi"/>
        </w:rPr>
      </w:pPr>
    </w:p>
    <w:p w14:paraId="17942A82" w14:textId="339300D1" w:rsidR="00307794" w:rsidRPr="00514CAE" w:rsidRDefault="006F28E8" w:rsidP="007A145E">
      <w:pPr>
        <w:spacing w:line="360" w:lineRule="auto"/>
        <w:jc w:val="both"/>
        <w:rPr>
          <w:rFonts w:asciiTheme="minorHAnsi" w:hAnsiTheme="minorHAnsi"/>
        </w:rPr>
      </w:pPr>
      <w:r w:rsidRPr="00514CAE">
        <w:rPr>
          <w:rFonts w:asciiTheme="minorHAnsi" w:hAnsiTheme="minorHAnsi"/>
        </w:rPr>
        <w:t>I gyfiawnhau, bydd y modelau a thrafodwyd yn allweddol i weithredu o fewn nodau a swyddogaethau’r Tîm amlasiantaethol, er mwyn cwrdd â hawliau'r plentyn. Yn ogystal, i ddarparu gwasanaeth effeithiol, sy’n adlewyrchu amgylchedd cynhwysol a diogel ar gyfer y plentyn a’i theulu.</w:t>
      </w:r>
    </w:p>
    <w:p w14:paraId="4C6A8D22" w14:textId="77777777" w:rsidR="006A0773" w:rsidRPr="00514CAE" w:rsidRDefault="006A0773" w:rsidP="00B701CB">
      <w:pPr>
        <w:rPr>
          <w:rFonts w:asciiTheme="minorHAnsi" w:hAnsiTheme="minorHAnsi"/>
        </w:rPr>
      </w:pPr>
    </w:p>
    <w:p w14:paraId="2EB5231A" w14:textId="77777777" w:rsidR="006A0773" w:rsidRPr="00514CAE" w:rsidRDefault="006A0773" w:rsidP="00B701CB">
      <w:pPr>
        <w:rPr>
          <w:rFonts w:asciiTheme="minorHAnsi" w:hAnsiTheme="minorHAnsi"/>
        </w:rPr>
      </w:pPr>
    </w:p>
    <w:p w14:paraId="76105670" w14:textId="77777777" w:rsidR="006A0773" w:rsidRPr="00514CAE" w:rsidRDefault="006A0773" w:rsidP="00B701CB"/>
    <w:p w14:paraId="6BD0F727" w14:textId="77777777" w:rsidR="006A0773" w:rsidRPr="00514CAE" w:rsidRDefault="006A0773" w:rsidP="00B701CB"/>
    <w:p w14:paraId="714F496A" w14:textId="77777777" w:rsidR="0096502F" w:rsidRPr="00514CAE" w:rsidRDefault="0096502F" w:rsidP="00B701CB"/>
    <w:p w14:paraId="0A2AD89D" w14:textId="77777777" w:rsidR="00B57454" w:rsidRPr="00514CAE" w:rsidRDefault="00B57454" w:rsidP="00B701CB"/>
    <w:p w14:paraId="0F82B101" w14:textId="77777777" w:rsidR="00EF0E0C" w:rsidRPr="00514CAE" w:rsidRDefault="00EF0E0C" w:rsidP="00B701CB"/>
    <w:p w14:paraId="23CD1B27" w14:textId="77777777" w:rsidR="00EF0E0C" w:rsidRPr="00514CAE" w:rsidRDefault="00EF0E0C" w:rsidP="00B701CB"/>
    <w:p w14:paraId="0E976BF5" w14:textId="77777777" w:rsidR="00EF0E0C" w:rsidRPr="00514CAE" w:rsidRDefault="00EF0E0C" w:rsidP="00B701CB"/>
    <w:p w14:paraId="62153FBD" w14:textId="77777777" w:rsidR="00EF0E0C" w:rsidRDefault="00EF0E0C" w:rsidP="00B701CB"/>
    <w:p w14:paraId="5B93B6EA" w14:textId="77777777" w:rsidR="007A145E" w:rsidRDefault="007A145E" w:rsidP="00B701CB"/>
    <w:p w14:paraId="4CDD2731" w14:textId="77777777" w:rsidR="007A145E" w:rsidRDefault="007A145E" w:rsidP="00B701CB"/>
    <w:p w14:paraId="5B356A20" w14:textId="77777777" w:rsidR="007A145E" w:rsidRDefault="007A145E" w:rsidP="00B701CB"/>
    <w:p w14:paraId="2B3539F9" w14:textId="77777777" w:rsidR="007A145E" w:rsidRDefault="007A145E" w:rsidP="00B701CB"/>
    <w:p w14:paraId="33FDD1F6" w14:textId="77777777" w:rsidR="007A145E" w:rsidRDefault="007A145E" w:rsidP="00B701CB"/>
    <w:p w14:paraId="2B6C8F4E" w14:textId="77777777" w:rsidR="007A145E" w:rsidRDefault="007A145E" w:rsidP="00B701CB"/>
    <w:p w14:paraId="7EC25B01" w14:textId="77777777" w:rsidR="007A145E" w:rsidRPr="00514CAE" w:rsidRDefault="007A145E" w:rsidP="00B701CB"/>
    <w:p w14:paraId="254B6E81" w14:textId="77777777" w:rsidR="006A0773" w:rsidRPr="00514CAE" w:rsidRDefault="006A0773" w:rsidP="00B701CB"/>
    <w:p w14:paraId="13F94B2F" w14:textId="77777777" w:rsidR="00540CAA" w:rsidRPr="00514CAE" w:rsidRDefault="00540CAA" w:rsidP="00B701CB"/>
    <w:p w14:paraId="02FBB77D" w14:textId="682512CE" w:rsidR="0096502F" w:rsidRPr="00514CAE" w:rsidRDefault="0096502F" w:rsidP="00BF0EDD">
      <w:pPr>
        <w:pStyle w:val="ListParagraph"/>
        <w:numPr>
          <w:ilvl w:val="0"/>
          <w:numId w:val="3"/>
        </w:numPr>
        <w:spacing w:line="360" w:lineRule="auto"/>
        <w:rPr>
          <w:rFonts w:ascii="Athelas" w:hAnsi="Athelas"/>
          <w:b/>
          <w:sz w:val="32"/>
        </w:rPr>
      </w:pPr>
      <w:r w:rsidRPr="00514CAE">
        <w:rPr>
          <w:rFonts w:ascii="Athelas" w:hAnsi="Athelas"/>
          <w:b/>
          <w:sz w:val="32"/>
        </w:rPr>
        <w:lastRenderedPageBreak/>
        <w:t>Trosolwg partner amlasiantaethol</w:t>
      </w:r>
    </w:p>
    <w:p w14:paraId="60B2F19E" w14:textId="77777777" w:rsidR="00A92277" w:rsidRPr="00514CAE" w:rsidRDefault="00A92277" w:rsidP="007A145E">
      <w:pPr>
        <w:spacing w:line="360" w:lineRule="auto"/>
        <w:jc w:val="both"/>
        <w:rPr>
          <w:rFonts w:asciiTheme="minorHAnsi" w:hAnsiTheme="minorHAnsi" w:cs="Arial"/>
        </w:rPr>
      </w:pPr>
      <w:r w:rsidRPr="00514CAE">
        <w:rPr>
          <w:rFonts w:asciiTheme="minorHAnsi" w:hAnsiTheme="minorHAnsi" w:cs="Arial"/>
        </w:rPr>
        <w:t>Nesaf bydd trafodaeth a throsolwg o ba asiantaethau sy’n rhan o’r Tîm amlasiantaethol, gan gynnwys cysylltiadau i ddeddfwriaeth a pholisi. Yn ôl ymchwil, Cymru oedd gwlad gynta’r Deyrnas Unedig (DU) i apwyntio Comisiynydd Plant, yn ogystal, gwlad gyntaf y byd i ddeddfu ar chwarae. Yn ddatblygiad o hyn, daeth y wlad gyntaf yn y DU i osod Confensiwn y Cenhedloedd Unedig ar Hawliau Plant i gyfraith (CCUHP). Golyga hyn, bod gan blant a phobl ifanc 42 hawl dan y CCUHP, sy’n cynnwys y pethau mae angen ar blant i dyfu’n hapus, yn iach, ac yn ddiogel (Comisiynydd Plant Cymru, 2021).</w:t>
      </w:r>
    </w:p>
    <w:p w14:paraId="48581029" w14:textId="77777777" w:rsidR="00037F0A" w:rsidRPr="00514CAE" w:rsidRDefault="00037F0A" w:rsidP="007A145E">
      <w:pPr>
        <w:spacing w:line="360" w:lineRule="auto"/>
        <w:jc w:val="both"/>
        <w:rPr>
          <w:rFonts w:asciiTheme="minorHAnsi" w:hAnsiTheme="minorHAnsi" w:cs="Arial"/>
        </w:rPr>
      </w:pPr>
    </w:p>
    <w:p w14:paraId="66B153D0" w14:textId="77777777" w:rsidR="00415E5C" w:rsidRPr="00514CAE" w:rsidRDefault="00415E5C" w:rsidP="007A145E">
      <w:pPr>
        <w:spacing w:line="360" w:lineRule="auto"/>
        <w:jc w:val="both"/>
        <w:rPr>
          <w:rFonts w:asciiTheme="minorHAnsi" w:hAnsiTheme="minorHAnsi" w:cs="Arial"/>
        </w:rPr>
      </w:pPr>
      <w:r w:rsidRPr="00514CAE">
        <w:rPr>
          <w:rFonts w:asciiTheme="minorHAnsi" w:hAnsiTheme="minorHAnsi" w:cs="Arial"/>
        </w:rPr>
        <w:t>Er hyn, Cymru yw un o’r graddau uchaf o dlodi plant yn y DU, yn ogystal, mae canlyniadau ar gyfer plant a phobl ifanc bregus ddim yn adlewyrchu ein hymrwymiad i hawliau plant. I gefnogi hyn, yn ôl Adroddiad Blynyddol 2019-20 o’r sefyllfa gyfredol yng Nghymru gan Sally Holland, sef Comisiynydd Plant Cymru:</w:t>
      </w:r>
    </w:p>
    <w:p w14:paraId="0B03B6F8" w14:textId="77777777" w:rsidR="00B9143D" w:rsidRPr="00514CAE" w:rsidRDefault="00B9143D" w:rsidP="007A145E">
      <w:pPr>
        <w:spacing w:line="360" w:lineRule="auto"/>
        <w:jc w:val="both"/>
        <w:rPr>
          <w:rFonts w:asciiTheme="minorHAnsi" w:hAnsiTheme="minorHAnsi" w:cs="Arial"/>
        </w:rPr>
      </w:pPr>
    </w:p>
    <w:p w14:paraId="5BDE7141" w14:textId="34BE0854" w:rsidR="00751C9D" w:rsidRPr="00514CAE" w:rsidRDefault="00751C9D" w:rsidP="007A145E">
      <w:pPr>
        <w:spacing w:line="360" w:lineRule="auto"/>
        <w:ind w:left="720"/>
        <w:jc w:val="both"/>
        <w:rPr>
          <w:rFonts w:asciiTheme="minorHAnsi" w:hAnsiTheme="minorHAnsi"/>
        </w:rPr>
      </w:pPr>
      <w:r w:rsidRPr="00514CAE">
        <w:rPr>
          <w:rFonts w:asciiTheme="minorHAnsi" w:hAnsiTheme="minorHAnsi"/>
        </w:rPr>
        <w:t>“Yn awr, yn fwy nag erioed, mae gen i deimlad gwirioneddol o ddyletswydd i sicrhau ein bod ni’n dod yn llais i’r di-lais</w:t>
      </w:r>
      <w:r w:rsidR="00B9143D" w:rsidRPr="00514CAE">
        <w:rPr>
          <w:rFonts w:asciiTheme="minorHAnsi" w:hAnsiTheme="minorHAnsi"/>
        </w:rPr>
        <w:t>,</w:t>
      </w:r>
      <w:r w:rsidRPr="00514CAE">
        <w:rPr>
          <w:rFonts w:asciiTheme="minorHAnsi" w:hAnsiTheme="minorHAnsi"/>
        </w:rPr>
        <w:t xml:space="preserve"> ac yn sicrhau bod amddiffyn hawliau pob plentyn yn ganolog i bob penderfyniad gan ein Llywodraeth</w:t>
      </w:r>
      <w:r w:rsidR="00B9143D" w:rsidRPr="00514CAE">
        <w:rPr>
          <w:rFonts w:asciiTheme="minorHAnsi" w:hAnsiTheme="minorHAnsi"/>
        </w:rPr>
        <w:t>,</w:t>
      </w:r>
      <w:r w:rsidRPr="00514CAE">
        <w:rPr>
          <w:rFonts w:asciiTheme="minorHAnsi" w:hAnsiTheme="minorHAnsi"/>
        </w:rPr>
        <w:t xml:space="preserve"> a’n gwasanaethau cy</w:t>
      </w:r>
      <w:r w:rsidR="00B9143D" w:rsidRPr="00514CAE">
        <w:rPr>
          <w:rFonts w:asciiTheme="minorHAnsi" w:hAnsiTheme="minorHAnsi"/>
        </w:rPr>
        <w:t>hoeddus”.</w:t>
      </w:r>
    </w:p>
    <w:p w14:paraId="403976A9" w14:textId="77777777" w:rsidR="00B9143D" w:rsidRPr="00514CAE" w:rsidRDefault="00B9143D" w:rsidP="007A145E">
      <w:pPr>
        <w:spacing w:line="360" w:lineRule="auto"/>
        <w:ind w:left="720"/>
        <w:jc w:val="both"/>
        <w:rPr>
          <w:rFonts w:asciiTheme="minorHAnsi" w:hAnsiTheme="minorHAnsi"/>
        </w:rPr>
      </w:pPr>
    </w:p>
    <w:p w14:paraId="536954ED" w14:textId="1638FC28" w:rsidR="002B157E" w:rsidRPr="00514CAE" w:rsidRDefault="00B9143D" w:rsidP="007A145E">
      <w:pPr>
        <w:spacing w:line="360" w:lineRule="auto"/>
        <w:ind w:left="720"/>
        <w:jc w:val="right"/>
        <w:rPr>
          <w:rFonts w:asciiTheme="minorHAnsi" w:hAnsiTheme="minorHAnsi"/>
        </w:rPr>
      </w:pPr>
      <w:r w:rsidRPr="00514CAE">
        <w:rPr>
          <w:rFonts w:asciiTheme="minorHAnsi" w:hAnsiTheme="minorHAnsi"/>
        </w:rPr>
        <w:t>(Holland, 2020).</w:t>
      </w:r>
    </w:p>
    <w:p w14:paraId="795244A5" w14:textId="77777777" w:rsidR="00B9143D" w:rsidRPr="00514CAE" w:rsidRDefault="00B9143D" w:rsidP="007A145E">
      <w:pPr>
        <w:spacing w:line="360" w:lineRule="auto"/>
        <w:jc w:val="both"/>
        <w:rPr>
          <w:rFonts w:asciiTheme="minorHAnsi" w:hAnsiTheme="minorHAnsi" w:cs="Arial"/>
        </w:rPr>
      </w:pPr>
    </w:p>
    <w:p w14:paraId="0FB3A20F" w14:textId="77777777" w:rsidR="005C3D5F" w:rsidRPr="00514CAE" w:rsidRDefault="005C3D5F" w:rsidP="007A145E">
      <w:pPr>
        <w:spacing w:line="360" w:lineRule="auto"/>
        <w:jc w:val="both"/>
        <w:rPr>
          <w:rFonts w:asciiTheme="minorHAnsi" w:hAnsiTheme="minorHAnsi"/>
        </w:rPr>
      </w:pPr>
      <w:r w:rsidRPr="00514CAE">
        <w:rPr>
          <w:rFonts w:asciiTheme="minorHAnsi" w:hAnsiTheme="minorHAnsi"/>
        </w:rPr>
        <w:t>Dangoswyd yr adroddiad bod cael gwerthoedd da yn allweddol er mwyn gwneud gwahaniaeth da i fywydau plant. Y rheswm am hyn, fel y nodwyd ar ddechrau’r portffolio yn yr adran cefndir, ein gwerthoedd sy’n gyrru ein gweithredoedd a phenderfyniadau. Ar ben hynn, awgryma bod angen i asiantaethau sicrhau bod llais y dioddefwr yn cael ei chlywed, yn ogystal â gwneud yn siŵr bod gwerthoedd pawb yn gywir, i gefnogi’r unigolyn yn effeithiol.</w:t>
      </w:r>
    </w:p>
    <w:p w14:paraId="66E8397B" w14:textId="77777777" w:rsidR="00904DF8" w:rsidRPr="00514CAE" w:rsidRDefault="00904DF8" w:rsidP="007A145E">
      <w:pPr>
        <w:spacing w:line="360" w:lineRule="auto"/>
        <w:rPr>
          <w:rFonts w:asciiTheme="minorHAnsi" w:hAnsiTheme="minorHAnsi"/>
        </w:rPr>
      </w:pPr>
    </w:p>
    <w:p w14:paraId="7B38613C" w14:textId="4654030F" w:rsidR="008A7B57" w:rsidRPr="00514CAE" w:rsidRDefault="00E476D5" w:rsidP="007A145E">
      <w:pPr>
        <w:spacing w:line="360" w:lineRule="auto"/>
        <w:jc w:val="both"/>
        <w:rPr>
          <w:rFonts w:asciiTheme="minorHAnsi" w:hAnsiTheme="minorHAnsi"/>
        </w:rPr>
      </w:pPr>
      <w:r w:rsidRPr="00514CAE">
        <w:rPr>
          <w:rFonts w:asciiTheme="minorHAnsi" w:hAnsiTheme="minorHAnsi"/>
        </w:rPr>
        <w:t xml:space="preserve">Yn debyg i hyn, mae’r polisi Y Ffordd Gywir: Dull Gweithredu seiliedig ar Hawliau Plant i Addysg yng Nghymru, yn ffocysu ar gwrdd â hawliau plant, ac yn ceisio sicrhau bod llais y plentyn yn cael ei chlywed hefyd. Datgan y polisi, mae Dull Gweithredu seiliedig ar Hawliau Plant yn fframwaith egwyddorol ac ymarferol ar gyfer gweithio gyda phlant, wedi’i wreiddio yng Nghonfensiwn y Cenhedloedd Unedig ar Hawliau’r Plentyn (Comisiynydd Plant Cymru, </w:t>
      </w:r>
      <w:r w:rsidRPr="00514CAE">
        <w:rPr>
          <w:rFonts w:asciiTheme="minorHAnsi" w:hAnsiTheme="minorHAnsi"/>
        </w:rPr>
        <w:lastRenderedPageBreak/>
        <w:t>2017). Yn fanylach, mae’n golygu sicrhau bod CCUHP yn wreiddiol i brofiad plentyn o addysg, ac yn ganolog i gynllunio, addysgu, gwneud penderfyniadau, polisïau, ac ymarfer yn yr ysgol (Comisiynydd Plant Cymru, 2021). Pwysleisia hyn, bydd y polisi hwn yn effeithiol iawn i’r Tîm amlasiantaethol i ddilyn, oherwydd mae e’n ganllawiau defnyddiol gall y tîm gweithredu o fewn eu strategaethau cefnogi.</w:t>
      </w:r>
    </w:p>
    <w:p w14:paraId="20063BFB" w14:textId="77777777" w:rsidR="00E476D5" w:rsidRPr="00514CAE" w:rsidRDefault="00E476D5" w:rsidP="007A145E">
      <w:pPr>
        <w:spacing w:line="360" w:lineRule="auto"/>
        <w:jc w:val="both"/>
        <w:rPr>
          <w:rFonts w:asciiTheme="minorHAnsi" w:hAnsiTheme="minorHAnsi"/>
        </w:rPr>
      </w:pPr>
    </w:p>
    <w:p w14:paraId="00819C45" w14:textId="4F3C060A" w:rsidR="00EA726F" w:rsidRPr="00514CAE" w:rsidRDefault="002E36A4" w:rsidP="007A145E">
      <w:pPr>
        <w:spacing w:line="360" w:lineRule="auto"/>
        <w:jc w:val="both"/>
        <w:rPr>
          <w:rFonts w:asciiTheme="minorHAnsi" w:hAnsiTheme="minorHAnsi"/>
        </w:rPr>
      </w:pPr>
      <w:r w:rsidRPr="00514CAE">
        <w:rPr>
          <w:rFonts w:asciiTheme="minorHAnsi" w:hAnsiTheme="minorHAnsi"/>
        </w:rPr>
        <w:t xml:space="preserve">Ymhellach, dangoswyd yr ymchwil bod parchu barn a chynnwys y plentyn a’i theulu yn holl bwysig o fewn strategaeth amlasiantaethol. Felly, i fyfyrio ar hyn, deddfwriaeth gefnogol o hyn byddai’r Ddeddf Cydraddoldeb 2010. I gefnogi hyn, yn ôl Equality Human Rights Commission (2018), bwriad y ddeddf yw darparu fframwaith cyfreithiol sengl, modern â chyfraith syml, glir, i daclo anfantais a gwahaniaethu yn fwy effeithiol. Pwysleisia hyn, mai taclo problemau o anfantais a gwahaniaethau yw nod craidd y ddeddf hon, sef un o fwriadau craidd y strategaeth amlasiantaethol. Yn fanylach, y bwriad o sicrhau bod y plentyn anabl yn teimlo’n gynhwysol o fewn ei chymuned ysgol a chartref.  Yn yr un modd, deddfwriaeth arall bydd yn angenrheidiol gweithredu o fewn y strategaeth amlasiantaethol yw’r Ddeddf Plant 2004. </w:t>
      </w:r>
      <w:r w:rsidR="00472D96" w:rsidRPr="00514CAE">
        <w:rPr>
          <w:rFonts w:asciiTheme="minorHAnsi" w:hAnsiTheme="minorHAnsi"/>
        </w:rPr>
        <w:t xml:space="preserve">Datgan Cyfraith Cymru (2016), y ddeddf hon </w:t>
      </w:r>
      <w:r w:rsidR="00A85C7A" w:rsidRPr="00514CAE">
        <w:rPr>
          <w:rFonts w:asciiTheme="minorHAnsi" w:hAnsiTheme="minorHAnsi"/>
        </w:rPr>
        <w:t>sy'n ymwneud yn uniongyrchol neu'n anuniongyrchol â chyfrifoldebau asiantaethau i ddiogelu a hyrwyddo lles plant.</w:t>
      </w:r>
      <w:r w:rsidR="00260511" w:rsidRPr="00514CAE">
        <w:rPr>
          <w:rFonts w:asciiTheme="minorHAnsi" w:hAnsiTheme="minorHAnsi"/>
        </w:rPr>
        <w:t xml:space="preserve"> </w:t>
      </w:r>
      <w:r w:rsidRPr="00514CAE">
        <w:rPr>
          <w:rFonts w:asciiTheme="minorHAnsi" w:hAnsiTheme="minorHAnsi"/>
        </w:rPr>
        <w:t>Golyga hyn, trwy weithredu’r ddeddf hon, bydd y plentyn yn medru cwrdd â’i photensial llawn, a datblygu i fod yn ddinesydd gweithredol o fewn ei gymdeithas.</w:t>
      </w:r>
    </w:p>
    <w:p w14:paraId="5D6B6DFA" w14:textId="77777777" w:rsidR="00570AF7" w:rsidRPr="00514CAE" w:rsidRDefault="00570AF7" w:rsidP="007A145E">
      <w:pPr>
        <w:spacing w:line="360" w:lineRule="auto"/>
        <w:jc w:val="both"/>
        <w:rPr>
          <w:rFonts w:asciiTheme="minorHAnsi" w:hAnsiTheme="minorHAnsi"/>
        </w:rPr>
      </w:pPr>
    </w:p>
    <w:p w14:paraId="5E30FDE8" w14:textId="4D6A10C8" w:rsidR="00A55FB8" w:rsidRPr="00514CAE" w:rsidRDefault="001235E9" w:rsidP="007A145E">
      <w:pPr>
        <w:spacing w:line="360" w:lineRule="auto"/>
        <w:jc w:val="both"/>
        <w:rPr>
          <w:rFonts w:eastAsia="Times New Roman"/>
        </w:rPr>
      </w:pPr>
      <w:r w:rsidRPr="00514CAE">
        <w:rPr>
          <w:rFonts w:asciiTheme="minorHAnsi" w:hAnsiTheme="minorHAnsi"/>
        </w:rPr>
        <w:t xml:space="preserve">Yn dilyn hyn, </w:t>
      </w:r>
      <w:r w:rsidR="00044056" w:rsidRPr="00514CAE">
        <w:rPr>
          <w:rFonts w:asciiTheme="minorHAnsi" w:hAnsiTheme="minorHAnsi"/>
        </w:rPr>
        <w:t>deddf sy’</w:t>
      </w:r>
      <w:r w:rsidR="00E159F8" w:rsidRPr="00514CAE">
        <w:rPr>
          <w:rFonts w:asciiTheme="minorHAnsi" w:hAnsiTheme="minorHAnsi"/>
        </w:rPr>
        <w:t>n anelu at ddatblygu dina</w:t>
      </w:r>
      <w:r w:rsidR="00044056" w:rsidRPr="00514CAE">
        <w:rPr>
          <w:rFonts w:asciiTheme="minorHAnsi" w:hAnsiTheme="minorHAnsi"/>
        </w:rPr>
        <w:t>syddion gweithredol o fewn eu cymdeithasau</w:t>
      </w:r>
      <w:r w:rsidR="00E159F8" w:rsidRPr="00514CAE">
        <w:rPr>
          <w:rFonts w:asciiTheme="minorHAnsi" w:hAnsiTheme="minorHAnsi"/>
        </w:rPr>
        <w:t>,</w:t>
      </w:r>
      <w:r w:rsidR="00044056" w:rsidRPr="00514CAE">
        <w:rPr>
          <w:rFonts w:asciiTheme="minorHAnsi" w:hAnsiTheme="minorHAnsi"/>
        </w:rPr>
        <w:t xml:space="preserve"> yw’r </w:t>
      </w:r>
      <w:r w:rsidR="0055517D" w:rsidRPr="00514CAE">
        <w:rPr>
          <w:rFonts w:asciiTheme="minorHAnsi" w:eastAsia="Times New Roman" w:hAnsiTheme="minorHAnsi"/>
        </w:rPr>
        <w:t>D</w:t>
      </w:r>
      <w:r w:rsidR="002E36A4" w:rsidRPr="00514CAE">
        <w:rPr>
          <w:rFonts w:asciiTheme="minorHAnsi" w:eastAsia="Times New Roman" w:hAnsiTheme="minorHAnsi"/>
        </w:rPr>
        <w:t>d</w:t>
      </w:r>
      <w:r w:rsidR="0055517D" w:rsidRPr="00514CAE">
        <w:rPr>
          <w:rFonts w:asciiTheme="minorHAnsi" w:eastAsia="Times New Roman" w:hAnsiTheme="minorHAnsi"/>
        </w:rPr>
        <w:t>eddf Llesiant Cenedlaethau’r Dyfodol (Cymru) 2015</w:t>
      </w:r>
      <w:r w:rsidR="00E159F8" w:rsidRPr="00514CAE">
        <w:rPr>
          <w:rFonts w:asciiTheme="minorHAnsi" w:eastAsia="Times New Roman" w:hAnsiTheme="minorHAnsi"/>
        </w:rPr>
        <w:t xml:space="preserve">. </w:t>
      </w:r>
      <w:r w:rsidR="00E159F8" w:rsidRPr="00514CAE">
        <w:rPr>
          <w:rFonts w:asciiTheme="minorHAnsi" w:hAnsiTheme="minorHAnsi"/>
        </w:rPr>
        <w:t xml:space="preserve">Yn fanylach, </w:t>
      </w:r>
      <w:r w:rsidR="00E159F8" w:rsidRPr="00514CAE">
        <w:rPr>
          <w:rFonts w:asciiTheme="minorHAnsi" w:eastAsia="Times New Roman" w:hAnsiTheme="minorHAnsi"/>
        </w:rPr>
        <w:t>m</w:t>
      </w:r>
      <w:r w:rsidR="0055517D" w:rsidRPr="00514CAE">
        <w:rPr>
          <w:rFonts w:asciiTheme="minorHAnsi" w:eastAsia="Times New Roman" w:hAnsiTheme="minorHAnsi"/>
        </w:rPr>
        <w:t>ae</w:t>
      </w:r>
      <w:r w:rsidR="00E159F8" w:rsidRPr="00514CAE">
        <w:rPr>
          <w:rFonts w:asciiTheme="minorHAnsi" w:eastAsia="Times New Roman" w:hAnsiTheme="minorHAnsi"/>
        </w:rPr>
        <w:t>’r d</w:t>
      </w:r>
      <w:r w:rsidR="002E36A4" w:rsidRPr="00514CAE">
        <w:rPr>
          <w:rFonts w:asciiTheme="minorHAnsi" w:eastAsia="Times New Roman" w:hAnsiTheme="minorHAnsi"/>
        </w:rPr>
        <w:t>d</w:t>
      </w:r>
      <w:r w:rsidR="0055517D" w:rsidRPr="00514CAE">
        <w:rPr>
          <w:rFonts w:asciiTheme="minorHAnsi" w:eastAsia="Times New Roman" w:hAnsiTheme="minorHAnsi"/>
        </w:rPr>
        <w:t>eddf yn ymwneud â gwella llesiant cymdeithasol, economaidd, am</w:t>
      </w:r>
      <w:r w:rsidR="00E159F8" w:rsidRPr="00514CAE">
        <w:rPr>
          <w:rFonts w:asciiTheme="minorHAnsi" w:eastAsia="Times New Roman" w:hAnsiTheme="minorHAnsi"/>
        </w:rPr>
        <w:t>gylcheddol a diwylliannol Cymru (Llywodraeth Cymru, 2015).</w:t>
      </w:r>
      <w:r w:rsidR="00690534" w:rsidRPr="00514CAE">
        <w:rPr>
          <w:rFonts w:asciiTheme="minorHAnsi" w:eastAsia="Times New Roman" w:hAnsiTheme="minorHAnsi"/>
        </w:rPr>
        <w:t xml:space="preserve"> </w:t>
      </w:r>
      <w:r w:rsidR="007442A9" w:rsidRPr="00514CAE">
        <w:rPr>
          <w:rFonts w:asciiTheme="minorHAnsi" w:eastAsia="Times New Roman" w:hAnsiTheme="minorHAnsi"/>
        </w:rPr>
        <w:t xml:space="preserve">Yn ogystal, nodau arall y ddeddf yw i </w:t>
      </w:r>
      <w:r w:rsidR="0055517D" w:rsidRPr="00514CAE">
        <w:rPr>
          <w:rFonts w:asciiTheme="minorHAnsi" w:eastAsia="Times New Roman" w:hAnsiTheme="minorHAnsi"/>
        </w:rPr>
        <w:t>helpu’r cyrff cyhoeddus sydd wedi’u rhestru yn y Ddeddf</w:t>
      </w:r>
      <w:r w:rsidR="007442A9" w:rsidRPr="00514CAE">
        <w:rPr>
          <w:rFonts w:asciiTheme="minorHAnsi" w:eastAsia="Times New Roman" w:hAnsiTheme="minorHAnsi"/>
        </w:rPr>
        <w:t>, i feddwl am y tymor hir, g</w:t>
      </w:r>
      <w:r w:rsidR="0055517D" w:rsidRPr="00514CAE">
        <w:rPr>
          <w:rFonts w:asciiTheme="minorHAnsi" w:eastAsia="Times New Roman" w:hAnsiTheme="minorHAnsi"/>
        </w:rPr>
        <w:t>weithio’n well gyda phobl</w:t>
      </w:r>
      <w:r w:rsidR="007442A9" w:rsidRPr="00514CAE">
        <w:rPr>
          <w:rFonts w:asciiTheme="minorHAnsi" w:eastAsia="Times New Roman" w:hAnsiTheme="minorHAnsi"/>
        </w:rPr>
        <w:t xml:space="preserve"> a chymunedau a chyda’i gilydd, </w:t>
      </w:r>
      <w:r w:rsidR="0055517D" w:rsidRPr="00514CAE">
        <w:rPr>
          <w:rFonts w:asciiTheme="minorHAnsi" w:eastAsia="Times New Roman" w:hAnsiTheme="minorHAnsi"/>
        </w:rPr>
        <w:t>ceisio atal problemau</w:t>
      </w:r>
      <w:r w:rsidR="007442A9" w:rsidRPr="00514CAE">
        <w:rPr>
          <w:rFonts w:asciiTheme="minorHAnsi" w:eastAsia="Times New Roman" w:hAnsiTheme="minorHAnsi"/>
        </w:rPr>
        <w:t>,</w:t>
      </w:r>
      <w:r w:rsidR="0055517D" w:rsidRPr="00514CAE">
        <w:rPr>
          <w:rFonts w:asciiTheme="minorHAnsi" w:eastAsia="Times New Roman" w:hAnsiTheme="minorHAnsi"/>
        </w:rPr>
        <w:t xml:space="preserve"> a dilyn dull gweithredu cyson</w:t>
      </w:r>
      <w:r w:rsidR="007442A9" w:rsidRPr="00514CAE">
        <w:rPr>
          <w:rFonts w:asciiTheme="minorHAnsi" w:eastAsia="Times New Roman" w:hAnsiTheme="minorHAnsi"/>
        </w:rPr>
        <w:t xml:space="preserve"> (Llywodraeth Cymru, 2015).</w:t>
      </w:r>
      <w:r w:rsidR="00137598" w:rsidRPr="00514CAE">
        <w:rPr>
          <w:rFonts w:asciiTheme="minorHAnsi" w:eastAsia="Times New Roman" w:hAnsiTheme="minorHAnsi"/>
        </w:rPr>
        <w:t xml:space="preserve"> </w:t>
      </w:r>
      <w:r w:rsidR="00616105" w:rsidRPr="00514CAE">
        <w:rPr>
          <w:rFonts w:asciiTheme="minorHAnsi" w:eastAsia="Times New Roman" w:hAnsiTheme="minorHAnsi"/>
        </w:rPr>
        <w:t xml:space="preserve">I gefnogi hyn, dyma </w:t>
      </w:r>
      <w:r w:rsidR="002E36A4" w:rsidRPr="00514CAE">
        <w:rPr>
          <w:rFonts w:asciiTheme="minorHAnsi" w:eastAsia="Times New Roman" w:hAnsiTheme="minorHAnsi"/>
        </w:rPr>
        <w:t>d</w:t>
      </w:r>
      <w:r w:rsidR="00616105" w:rsidRPr="00514CAE">
        <w:rPr>
          <w:rFonts w:asciiTheme="minorHAnsi" w:eastAsia="Times New Roman" w:hAnsiTheme="minorHAnsi"/>
        </w:rPr>
        <w:t>diagram o nodau llesiant y ddeddf:</w:t>
      </w:r>
    </w:p>
    <w:p w14:paraId="1844206D" w14:textId="77777777" w:rsidR="0055517D" w:rsidRPr="00514CAE" w:rsidRDefault="0055517D" w:rsidP="007A145E">
      <w:pPr>
        <w:spacing w:line="360" w:lineRule="auto"/>
        <w:rPr>
          <w:rFonts w:eastAsia="Times New Roman"/>
        </w:rPr>
      </w:pPr>
    </w:p>
    <w:p w14:paraId="5855C7C4" w14:textId="25553B88" w:rsidR="00A55FB8" w:rsidRPr="00514CAE" w:rsidRDefault="008E78CB" w:rsidP="007A145E">
      <w:pPr>
        <w:spacing w:line="360" w:lineRule="auto"/>
        <w:jc w:val="center"/>
      </w:pPr>
      <w:r w:rsidRPr="00514CAE">
        <w:rPr>
          <w:noProof/>
        </w:rPr>
        <w:lastRenderedPageBreak/>
        <w:drawing>
          <wp:inline distT="0" distB="0" distL="0" distR="0" wp14:anchorId="5DF6D59C" wp14:editId="3062B55D">
            <wp:extent cx="3432810" cy="2953017"/>
            <wp:effectExtent l="0" t="0" r="0" b="0"/>
            <wp:docPr id="9" name="Picture 9" descr="../../Screen%20Shot%202021-02-22%20at%2014.34.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21-02-22%20at%2014.34.1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41245" cy="2960273"/>
                    </a:xfrm>
                    <a:prstGeom prst="rect">
                      <a:avLst/>
                    </a:prstGeom>
                    <a:noFill/>
                    <a:ln>
                      <a:noFill/>
                    </a:ln>
                  </pic:spPr>
                </pic:pic>
              </a:graphicData>
            </a:graphic>
          </wp:inline>
        </w:drawing>
      </w:r>
    </w:p>
    <w:p w14:paraId="7DC9B1C1" w14:textId="3DB52CCE" w:rsidR="00616105" w:rsidRPr="00514CAE" w:rsidRDefault="00616105" w:rsidP="007A145E">
      <w:pPr>
        <w:spacing w:line="360" w:lineRule="auto"/>
        <w:jc w:val="right"/>
      </w:pPr>
      <w:r w:rsidRPr="00514CAE">
        <w:rPr>
          <w:rFonts w:asciiTheme="minorHAnsi" w:eastAsia="Times New Roman" w:hAnsiTheme="minorHAnsi"/>
        </w:rPr>
        <w:t>(Llywodraeth Cymru, 2015).</w:t>
      </w:r>
    </w:p>
    <w:p w14:paraId="4EDF6B27" w14:textId="77777777" w:rsidR="000727DB" w:rsidRPr="00514CAE" w:rsidRDefault="000727DB" w:rsidP="007A145E">
      <w:pPr>
        <w:spacing w:line="360" w:lineRule="auto"/>
      </w:pPr>
    </w:p>
    <w:p w14:paraId="776E53F2" w14:textId="2E80A9F2" w:rsidR="000A54CC" w:rsidRPr="00514CAE" w:rsidRDefault="000727DB" w:rsidP="007A145E">
      <w:pPr>
        <w:spacing w:line="360" w:lineRule="auto"/>
        <w:jc w:val="both"/>
        <w:rPr>
          <w:rFonts w:asciiTheme="minorHAnsi" w:hAnsiTheme="minorHAnsi"/>
        </w:rPr>
      </w:pPr>
      <w:r w:rsidRPr="00514CAE">
        <w:rPr>
          <w:rFonts w:asciiTheme="minorHAnsi" w:hAnsiTheme="minorHAnsi"/>
        </w:rPr>
        <w:t>Ymhellach, mae angen ar gefnogi’r gyfraith hon, oherwydd mae’n cefnogi cydweithio ac integreiddio, yn atal problemau, ac yn darparu buddion tymor hir.</w:t>
      </w:r>
      <w:r w:rsidR="00F70050" w:rsidRPr="00514CAE">
        <w:rPr>
          <w:rFonts w:asciiTheme="minorHAnsi" w:hAnsiTheme="minorHAnsi"/>
        </w:rPr>
        <w:t xml:space="preserve"> Ar ben hynny, datgan Wales: Susta</w:t>
      </w:r>
      <w:r w:rsidR="000A54CC" w:rsidRPr="00514CAE">
        <w:rPr>
          <w:rFonts w:asciiTheme="minorHAnsi" w:hAnsiTheme="minorHAnsi"/>
        </w:rPr>
        <w:t>inable Development Branch (2015), mae Cymru yn wynebu nifer o heriau nawr ac yn y dyfodol, megis n</w:t>
      </w:r>
      <w:r w:rsidR="00B50932" w:rsidRPr="00514CAE">
        <w:rPr>
          <w:rFonts w:asciiTheme="minorHAnsi" w:hAnsiTheme="minorHAnsi"/>
        </w:rPr>
        <w:t>ewid hinsawdd</w:t>
      </w:r>
      <w:r w:rsidR="000A54CC" w:rsidRPr="00514CAE">
        <w:rPr>
          <w:rFonts w:asciiTheme="minorHAnsi" w:hAnsiTheme="minorHAnsi"/>
        </w:rPr>
        <w:t>, t</w:t>
      </w:r>
      <w:r w:rsidR="00B50932" w:rsidRPr="00514CAE">
        <w:rPr>
          <w:rFonts w:asciiTheme="minorHAnsi" w:hAnsiTheme="minorHAnsi"/>
        </w:rPr>
        <w:t>lodi</w:t>
      </w:r>
      <w:r w:rsidR="000A54CC" w:rsidRPr="00514CAE">
        <w:rPr>
          <w:rFonts w:asciiTheme="minorHAnsi" w:hAnsiTheme="minorHAnsi"/>
        </w:rPr>
        <w:t>, a</w:t>
      </w:r>
      <w:r w:rsidR="00B50932" w:rsidRPr="00514CAE">
        <w:rPr>
          <w:rFonts w:asciiTheme="minorHAnsi" w:hAnsiTheme="minorHAnsi"/>
        </w:rPr>
        <w:t>nghyfartaledd iechyd</w:t>
      </w:r>
      <w:r w:rsidR="000A54CC" w:rsidRPr="00514CAE">
        <w:rPr>
          <w:rFonts w:asciiTheme="minorHAnsi" w:hAnsiTheme="minorHAnsi"/>
        </w:rPr>
        <w:t>, s</w:t>
      </w:r>
      <w:r w:rsidR="00B50932" w:rsidRPr="00514CAE">
        <w:rPr>
          <w:rFonts w:asciiTheme="minorHAnsi" w:hAnsiTheme="minorHAnsi"/>
        </w:rPr>
        <w:t>wyddi</w:t>
      </w:r>
      <w:r w:rsidR="000A54CC" w:rsidRPr="00514CAE">
        <w:rPr>
          <w:rFonts w:asciiTheme="minorHAnsi" w:hAnsiTheme="minorHAnsi"/>
        </w:rPr>
        <w:t>, a t</w:t>
      </w:r>
      <w:r w:rsidR="00B50932" w:rsidRPr="00514CAE">
        <w:rPr>
          <w:rFonts w:asciiTheme="minorHAnsi" w:hAnsiTheme="minorHAnsi"/>
        </w:rPr>
        <w:t>yfiant</w:t>
      </w:r>
      <w:r w:rsidR="000A54CC" w:rsidRPr="00514CAE">
        <w:rPr>
          <w:rFonts w:asciiTheme="minorHAnsi" w:hAnsiTheme="minorHAnsi"/>
        </w:rPr>
        <w:t>. Pwysleisia bod angen i asiantaethau dilyn y gyfraith, i weithio ar y cyd i daclo’r heriau hyn.</w:t>
      </w:r>
    </w:p>
    <w:p w14:paraId="40BA1F48" w14:textId="77777777" w:rsidR="009C09A7" w:rsidRPr="00514CAE" w:rsidRDefault="009C09A7" w:rsidP="007A145E">
      <w:pPr>
        <w:spacing w:line="360" w:lineRule="auto"/>
      </w:pPr>
    </w:p>
    <w:p w14:paraId="43DD434C" w14:textId="4C6AADAC" w:rsidR="00340FBD" w:rsidRPr="00514CAE" w:rsidRDefault="007E0305" w:rsidP="007A145E">
      <w:pPr>
        <w:spacing w:line="360" w:lineRule="auto"/>
        <w:jc w:val="both"/>
        <w:rPr>
          <w:b/>
          <w:lang w:val="cy-GB"/>
        </w:rPr>
      </w:pPr>
      <w:r w:rsidRPr="00514CAE">
        <w:rPr>
          <w:rFonts w:asciiTheme="minorHAnsi" w:hAnsiTheme="minorHAnsi"/>
        </w:rPr>
        <w:t xml:space="preserve">Yn olaf, deddf allweddol bydd yn angenrheidiol i’r Tîm amlasiantaethol dilyn, yw’r </w:t>
      </w:r>
      <w:r w:rsidR="00B50932" w:rsidRPr="00514CAE">
        <w:rPr>
          <w:rFonts w:asciiTheme="minorHAnsi" w:hAnsiTheme="minorHAnsi"/>
          <w:lang w:val="cy-GB"/>
        </w:rPr>
        <w:t>Bil Anghenion Dysgu Ychwanegol a’r Tribiwnlys Addysg (Cymru)</w:t>
      </w:r>
      <w:r w:rsidR="00277E36" w:rsidRPr="00514CAE">
        <w:rPr>
          <w:rFonts w:asciiTheme="minorHAnsi" w:hAnsiTheme="minorHAnsi"/>
          <w:lang w:val="cy-GB"/>
        </w:rPr>
        <w:t xml:space="preserve"> 2018</w:t>
      </w:r>
      <w:r w:rsidRPr="00514CAE">
        <w:rPr>
          <w:rFonts w:asciiTheme="minorHAnsi" w:hAnsiTheme="minorHAnsi"/>
          <w:lang w:val="cy-GB"/>
        </w:rPr>
        <w:t xml:space="preserve">. </w:t>
      </w:r>
      <w:r w:rsidR="00C91449" w:rsidRPr="00514CAE">
        <w:rPr>
          <w:rFonts w:asciiTheme="minorHAnsi" w:hAnsiTheme="minorHAnsi"/>
          <w:lang w:val="cy-GB"/>
        </w:rPr>
        <w:t>Y rheswm am hyn, yw oherwydd bydd y</w:t>
      </w:r>
      <w:r w:rsidR="003E7DF5" w:rsidRPr="00514CAE">
        <w:rPr>
          <w:rFonts w:asciiTheme="minorHAnsi" w:hAnsiTheme="minorHAnsi"/>
          <w:lang w:val="cy-GB"/>
        </w:rPr>
        <w:t xml:space="preserve"> Bil</w:t>
      </w:r>
      <w:r w:rsidR="00C91449" w:rsidRPr="00514CAE">
        <w:rPr>
          <w:rFonts w:asciiTheme="minorHAnsi" w:hAnsiTheme="minorHAnsi"/>
          <w:lang w:val="cy-GB"/>
        </w:rPr>
        <w:t xml:space="preserve"> yn </w:t>
      </w:r>
      <w:r w:rsidR="00C91449" w:rsidRPr="00514CAE">
        <w:rPr>
          <w:rFonts w:asciiTheme="minorHAnsi" w:hAnsiTheme="minorHAnsi"/>
        </w:rPr>
        <w:t>c</w:t>
      </w:r>
      <w:r w:rsidR="00B50932" w:rsidRPr="00514CAE">
        <w:rPr>
          <w:rFonts w:asciiTheme="minorHAnsi" w:hAnsiTheme="minorHAnsi"/>
        </w:rPr>
        <w:t xml:space="preserve">yflwyno'r termau 'anghenion dysgu ychwanegol' a </w:t>
      </w:r>
      <w:r w:rsidR="00C91449" w:rsidRPr="00514CAE">
        <w:rPr>
          <w:rFonts w:asciiTheme="minorHAnsi" w:hAnsiTheme="minorHAnsi"/>
        </w:rPr>
        <w:t xml:space="preserve">'darpariaeth ddysgu ychwanegol', </w:t>
      </w:r>
      <w:r w:rsidR="00B50932" w:rsidRPr="00514CAE">
        <w:rPr>
          <w:rFonts w:asciiTheme="minorHAnsi" w:hAnsiTheme="minorHAnsi"/>
        </w:rPr>
        <w:t xml:space="preserve">a fydd yn </w:t>
      </w:r>
      <w:r w:rsidR="00B50932" w:rsidRPr="00514CAE">
        <w:rPr>
          <w:rFonts w:asciiTheme="minorHAnsi" w:hAnsiTheme="minorHAnsi"/>
          <w:bCs/>
        </w:rPr>
        <w:t>disodli'r</w:t>
      </w:r>
      <w:r w:rsidR="00B50932" w:rsidRPr="00514CAE">
        <w:rPr>
          <w:rFonts w:asciiTheme="minorHAnsi" w:hAnsiTheme="minorHAnsi"/>
        </w:rPr>
        <w:t xml:space="preserve"> termau presennol sef 'anghenion addysgol arbennig' a 'darpariaeth addysgol arbennig</w:t>
      </w:r>
      <w:r w:rsidR="00C91449" w:rsidRPr="00514CAE">
        <w:rPr>
          <w:rFonts w:asciiTheme="minorHAnsi" w:hAnsiTheme="minorHAnsi"/>
        </w:rPr>
        <w:t>.</w:t>
      </w:r>
      <w:r w:rsidR="009D3D1F" w:rsidRPr="00514CAE">
        <w:rPr>
          <w:rFonts w:asciiTheme="minorHAnsi" w:hAnsiTheme="minorHAnsi"/>
        </w:rPr>
        <w:t xml:space="preserve"> </w:t>
      </w:r>
      <w:r w:rsidR="00340FBD" w:rsidRPr="00514CAE">
        <w:rPr>
          <w:rFonts w:asciiTheme="minorHAnsi" w:hAnsiTheme="minorHAnsi"/>
          <w:lang w:val="cy-GB"/>
        </w:rPr>
        <w:t>Roedd</w:t>
      </w:r>
      <w:r w:rsidR="009D3D1F" w:rsidRPr="00514CAE">
        <w:rPr>
          <w:rFonts w:asciiTheme="minorHAnsi" w:hAnsiTheme="minorHAnsi"/>
          <w:lang w:val="cy-GB"/>
        </w:rPr>
        <w:t xml:space="preserve"> y Bil</w:t>
      </w:r>
      <w:r w:rsidR="00340FBD" w:rsidRPr="00514CAE">
        <w:rPr>
          <w:rFonts w:asciiTheme="minorHAnsi" w:hAnsiTheme="minorHAnsi"/>
          <w:lang w:val="cy-GB"/>
        </w:rPr>
        <w:t xml:space="preserve"> fod i gael ei weithredu o fis Medi 2020</w:t>
      </w:r>
      <w:r w:rsidR="009D3D1F" w:rsidRPr="00514CAE">
        <w:rPr>
          <w:rFonts w:asciiTheme="minorHAnsi" w:hAnsiTheme="minorHAnsi"/>
          <w:lang w:val="cy-GB"/>
        </w:rPr>
        <w:t>,</w:t>
      </w:r>
      <w:r w:rsidR="00340FBD" w:rsidRPr="00514CAE">
        <w:rPr>
          <w:rFonts w:asciiTheme="minorHAnsi" w:hAnsiTheme="minorHAnsi"/>
          <w:lang w:val="cy-GB"/>
        </w:rPr>
        <w:t xml:space="preserve"> ond bydd yn digwydd nawr o fis Medi 2021. </w:t>
      </w:r>
      <w:r w:rsidR="009D3D1F" w:rsidRPr="00514CAE">
        <w:rPr>
          <w:rFonts w:asciiTheme="minorHAnsi" w:hAnsiTheme="minorHAnsi"/>
          <w:lang w:val="cy-GB"/>
        </w:rPr>
        <w:t xml:space="preserve">Yn ôl yr Ysgrifennydd Addysg, Kirsty Williams (2018), </w:t>
      </w:r>
      <w:r w:rsidR="009D3D1F" w:rsidRPr="00514CAE">
        <w:rPr>
          <w:rFonts w:asciiTheme="minorHAnsi" w:hAnsiTheme="minorHAnsi"/>
        </w:rPr>
        <w:t>b</w:t>
      </w:r>
      <w:r w:rsidR="000A5852" w:rsidRPr="00514CAE">
        <w:rPr>
          <w:rFonts w:asciiTheme="minorHAnsi" w:hAnsiTheme="minorHAnsi"/>
        </w:rPr>
        <w:t>ydd y Bil newydd hwn yn cyflwyno ymagwedd newydd - un radical - a fydd yn ysgogi gwelliannau</w:t>
      </w:r>
      <w:r w:rsidR="009D3D1F" w:rsidRPr="00514CAE">
        <w:rPr>
          <w:rFonts w:asciiTheme="minorHAnsi" w:hAnsiTheme="minorHAnsi"/>
        </w:rPr>
        <w:t>,</w:t>
      </w:r>
      <w:r w:rsidR="000A5852" w:rsidRPr="00514CAE">
        <w:rPr>
          <w:rFonts w:asciiTheme="minorHAnsi" w:hAnsiTheme="minorHAnsi"/>
        </w:rPr>
        <w:t xml:space="preserve"> ac</w:t>
      </w:r>
      <w:r w:rsidR="009D3D1F" w:rsidRPr="00514CAE">
        <w:rPr>
          <w:rFonts w:asciiTheme="minorHAnsi" w:hAnsiTheme="minorHAnsi"/>
        </w:rPr>
        <w:t>,</w:t>
      </w:r>
      <w:r w:rsidR="000A5852" w:rsidRPr="00514CAE">
        <w:rPr>
          <w:rFonts w:asciiTheme="minorHAnsi" w:hAnsiTheme="minorHAnsi"/>
        </w:rPr>
        <w:t xml:space="preserve"> a fydd yn codi safonau er mwyn sicrhau bod pob dysgwr yn cael y cymorth sydd ei angen arno</w:t>
      </w:r>
      <w:r w:rsidR="009D3D1F" w:rsidRPr="00514CAE">
        <w:rPr>
          <w:rFonts w:asciiTheme="minorHAnsi" w:hAnsiTheme="minorHAnsi"/>
        </w:rPr>
        <w:t>,</w:t>
      </w:r>
      <w:r w:rsidR="000A5852" w:rsidRPr="00514CAE">
        <w:rPr>
          <w:rFonts w:asciiTheme="minorHAnsi" w:hAnsiTheme="minorHAnsi"/>
        </w:rPr>
        <w:t xml:space="preserve"> i gyflawni ei botensial llawn.</w:t>
      </w:r>
      <w:r w:rsidR="00260511" w:rsidRPr="00514CAE">
        <w:rPr>
          <w:rFonts w:asciiTheme="minorHAnsi" w:hAnsiTheme="minorHAnsi"/>
        </w:rPr>
        <w:t xml:space="preserve"> </w:t>
      </w:r>
      <w:r w:rsidR="002C6F1C" w:rsidRPr="00514CAE">
        <w:rPr>
          <w:rFonts w:asciiTheme="minorHAnsi" w:hAnsiTheme="minorHAnsi"/>
          <w:lang w:val="cy-GB"/>
        </w:rPr>
        <w:t>I gefnogi hyn pellach, d</w:t>
      </w:r>
      <w:r w:rsidR="002E36A4" w:rsidRPr="00514CAE">
        <w:rPr>
          <w:rFonts w:asciiTheme="minorHAnsi" w:hAnsiTheme="minorHAnsi"/>
          <w:lang w:val="cy-GB"/>
        </w:rPr>
        <w:t>atgan athrawon mewn fidio gan L</w:t>
      </w:r>
      <w:r w:rsidR="002C6F1C" w:rsidRPr="00514CAE">
        <w:rPr>
          <w:rFonts w:asciiTheme="minorHAnsi" w:hAnsiTheme="minorHAnsi"/>
          <w:lang w:val="cy-GB"/>
        </w:rPr>
        <w:t xml:space="preserve">ywodraeth Cymru (2017), manteision y Bil yw </w:t>
      </w:r>
      <w:r w:rsidR="003A2ED1" w:rsidRPr="00514CAE">
        <w:rPr>
          <w:rFonts w:asciiTheme="minorHAnsi" w:hAnsiTheme="minorHAnsi"/>
        </w:rPr>
        <w:t>g</w:t>
      </w:r>
      <w:r w:rsidR="00340FBD" w:rsidRPr="00514CAE">
        <w:rPr>
          <w:rFonts w:asciiTheme="minorHAnsi" w:hAnsiTheme="minorHAnsi"/>
        </w:rPr>
        <w:t xml:space="preserve">well dealltwriaeth o’r </w:t>
      </w:r>
      <w:r w:rsidR="003A2ED1" w:rsidRPr="00514CAE">
        <w:rPr>
          <w:rFonts w:asciiTheme="minorHAnsi" w:hAnsiTheme="minorHAnsi"/>
        </w:rPr>
        <w:t>plentyn</w:t>
      </w:r>
      <w:r w:rsidR="003A2ED1" w:rsidRPr="00514CAE">
        <w:rPr>
          <w:rFonts w:asciiTheme="minorHAnsi" w:hAnsiTheme="minorHAnsi"/>
          <w:lang w:val="cy-GB"/>
        </w:rPr>
        <w:t>, d</w:t>
      </w:r>
      <w:r w:rsidR="00340FBD" w:rsidRPr="00514CAE">
        <w:rPr>
          <w:rFonts w:asciiTheme="minorHAnsi" w:hAnsiTheme="minorHAnsi"/>
        </w:rPr>
        <w:t>ull mwy holistaidd</w:t>
      </w:r>
      <w:r w:rsidR="003A2ED1" w:rsidRPr="00514CAE">
        <w:rPr>
          <w:rFonts w:asciiTheme="minorHAnsi" w:hAnsiTheme="minorHAnsi"/>
        </w:rPr>
        <w:t>, a gwell cyfranogiad a rhannu gwybodaeth rhwng pawb, gan gynnwys unrhyw un yn gysylltiedig.</w:t>
      </w:r>
      <w:r w:rsidR="00260511" w:rsidRPr="00514CAE">
        <w:rPr>
          <w:rFonts w:asciiTheme="minorHAnsi" w:hAnsiTheme="minorHAnsi"/>
        </w:rPr>
        <w:t xml:space="preserve"> </w:t>
      </w:r>
    </w:p>
    <w:p w14:paraId="0B371BE6" w14:textId="77777777" w:rsidR="00E4156F" w:rsidRPr="00514CAE" w:rsidRDefault="00E4156F" w:rsidP="007A145E">
      <w:pPr>
        <w:spacing w:line="360" w:lineRule="auto"/>
        <w:rPr>
          <w:rFonts w:asciiTheme="minorHAnsi" w:hAnsiTheme="minorHAnsi"/>
        </w:rPr>
      </w:pPr>
    </w:p>
    <w:p w14:paraId="6AF75E77" w14:textId="2EEFDA77" w:rsidR="002E36A4" w:rsidRPr="00514CAE" w:rsidRDefault="002E36A4" w:rsidP="007A145E">
      <w:pPr>
        <w:spacing w:line="360" w:lineRule="auto"/>
        <w:jc w:val="both"/>
        <w:rPr>
          <w:rFonts w:asciiTheme="minorHAnsi" w:hAnsiTheme="minorHAnsi"/>
        </w:rPr>
      </w:pPr>
      <w:r w:rsidRPr="00514CAE">
        <w:rPr>
          <w:rFonts w:asciiTheme="minorHAnsi" w:hAnsiTheme="minorHAnsi"/>
        </w:rPr>
        <w:lastRenderedPageBreak/>
        <w:t>I grynhoi, mae’r amrywiaeth o bolisïau a deddfwriaethau hyn, yn sicrhau mwy o ffocws ar gynllunio person canolog, gwell deilliannau, gweithio mewn partneriaeth rhwng asiantaethau lleol, a mwy o gyfranogiad plant a theuluoedd wrth wneud penderfyniadau. I gyfiawnhau, yn ôl ymchwil a chanfyddiadau, yr asiantaethau sy’n ymddangos i fod yn fwyaf addas i’r Tîm amlasiantaethol, ac angen y plentyn anabl sy’n cael ei ffocysu arno, yw:</w:t>
      </w:r>
    </w:p>
    <w:p w14:paraId="00FEF2D8" w14:textId="38BAF540" w:rsidR="00AE506E" w:rsidRPr="00514CAE" w:rsidRDefault="000A6CB3" w:rsidP="007A145E">
      <w:pPr>
        <w:pStyle w:val="ListParagraph"/>
        <w:numPr>
          <w:ilvl w:val="0"/>
          <w:numId w:val="7"/>
        </w:numPr>
        <w:spacing w:line="360" w:lineRule="auto"/>
        <w:jc w:val="both"/>
        <w:rPr>
          <w:rFonts w:asciiTheme="minorHAnsi" w:hAnsiTheme="minorHAnsi"/>
        </w:rPr>
      </w:pPr>
      <w:r w:rsidRPr="00514CAE">
        <w:rPr>
          <w:rFonts w:asciiTheme="minorHAnsi" w:hAnsiTheme="minorHAnsi"/>
        </w:rPr>
        <w:t>Athrawon arbe</w:t>
      </w:r>
      <w:r w:rsidR="00A744DF" w:rsidRPr="00514CAE">
        <w:rPr>
          <w:rFonts w:asciiTheme="minorHAnsi" w:hAnsiTheme="minorHAnsi"/>
        </w:rPr>
        <w:t>nigol;</w:t>
      </w:r>
    </w:p>
    <w:p w14:paraId="1077D4A4" w14:textId="32B4EA4C" w:rsidR="00A744DF" w:rsidRPr="00514CAE" w:rsidRDefault="00A744DF" w:rsidP="007A145E">
      <w:pPr>
        <w:pStyle w:val="ListParagraph"/>
        <w:numPr>
          <w:ilvl w:val="0"/>
          <w:numId w:val="7"/>
        </w:numPr>
        <w:spacing w:line="360" w:lineRule="auto"/>
        <w:jc w:val="both"/>
        <w:rPr>
          <w:rFonts w:asciiTheme="minorHAnsi" w:hAnsiTheme="minorHAnsi"/>
        </w:rPr>
      </w:pPr>
      <w:r w:rsidRPr="00514CAE">
        <w:rPr>
          <w:rFonts w:asciiTheme="minorHAnsi" w:hAnsiTheme="minorHAnsi"/>
        </w:rPr>
        <w:t>Rhieni / golalwyr;</w:t>
      </w:r>
    </w:p>
    <w:p w14:paraId="07B445B3" w14:textId="7F49F8AA" w:rsidR="00A744DF" w:rsidRPr="00514CAE" w:rsidRDefault="00A744DF" w:rsidP="007A145E">
      <w:pPr>
        <w:pStyle w:val="ListParagraph"/>
        <w:numPr>
          <w:ilvl w:val="0"/>
          <w:numId w:val="7"/>
        </w:numPr>
        <w:spacing w:line="360" w:lineRule="auto"/>
        <w:jc w:val="both"/>
        <w:rPr>
          <w:rFonts w:asciiTheme="minorHAnsi" w:hAnsiTheme="minorHAnsi"/>
          <w:i/>
        </w:rPr>
      </w:pPr>
      <w:r w:rsidRPr="00514CAE">
        <w:rPr>
          <w:rFonts w:asciiTheme="minorHAnsi" w:hAnsiTheme="minorHAnsi"/>
          <w:i/>
        </w:rPr>
        <w:t>Council for Disabled Children;</w:t>
      </w:r>
    </w:p>
    <w:p w14:paraId="752DBF8D" w14:textId="53D5A12B" w:rsidR="00A744DF" w:rsidRPr="00514CAE" w:rsidRDefault="00A744DF" w:rsidP="007A145E">
      <w:pPr>
        <w:pStyle w:val="ListParagraph"/>
        <w:numPr>
          <w:ilvl w:val="0"/>
          <w:numId w:val="7"/>
        </w:numPr>
        <w:spacing w:line="360" w:lineRule="auto"/>
        <w:jc w:val="both"/>
        <w:rPr>
          <w:rFonts w:asciiTheme="minorHAnsi" w:hAnsiTheme="minorHAnsi"/>
          <w:i/>
        </w:rPr>
      </w:pPr>
      <w:r w:rsidRPr="00514CAE">
        <w:rPr>
          <w:rFonts w:asciiTheme="minorHAnsi" w:hAnsiTheme="minorHAnsi"/>
        </w:rPr>
        <w:t>TGP Cymru;</w:t>
      </w:r>
    </w:p>
    <w:p w14:paraId="1B33B7C5" w14:textId="77777777" w:rsidR="00152225" w:rsidRPr="00514CAE" w:rsidRDefault="00152225" w:rsidP="007A145E">
      <w:pPr>
        <w:pStyle w:val="ListParagraph"/>
        <w:numPr>
          <w:ilvl w:val="0"/>
          <w:numId w:val="7"/>
        </w:numPr>
        <w:spacing w:line="360" w:lineRule="auto"/>
        <w:jc w:val="both"/>
        <w:rPr>
          <w:rFonts w:asciiTheme="minorHAnsi" w:hAnsiTheme="minorHAnsi"/>
        </w:rPr>
      </w:pPr>
      <w:r w:rsidRPr="00514CAE">
        <w:rPr>
          <w:rFonts w:asciiTheme="minorHAnsi" w:hAnsiTheme="minorHAnsi"/>
        </w:rPr>
        <w:t>Ymwelwyr iechyd;</w:t>
      </w:r>
    </w:p>
    <w:p w14:paraId="771A6F5E" w14:textId="02EB43DA" w:rsidR="00A744DF" w:rsidRPr="00514CAE" w:rsidRDefault="000F1802" w:rsidP="007A145E">
      <w:pPr>
        <w:pStyle w:val="ListParagraph"/>
        <w:numPr>
          <w:ilvl w:val="0"/>
          <w:numId w:val="7"/>
        </w:numPr>
        <w:spacing w:line="360" w:lineRule="auto"/>
        <w:jc w:val="both"/>
        <w:rPr>
          <w:rFonts w:asciiTheme="minorHAnsi" w:hAnsiTheme="minorHAnsi"/>
          <w:i/>
        </w:rPr>
      </w:pPr>
      <w:r w:rsidRPr="00514CAE">
        <w:rPr>
          <w:rFonts w:asciiTheme="minorHAnsi" w:hAnsiTheme="minorHAnsi"/>
          <w:i/>
        </w:rPr>
        <w:t>Whizz-</w:t>
      </w:r>
      <w:r w:rsidR="00A744DF" w:rsidRPr="00514CAE">
        <w:rPr>
          <w:rFonts w:asciiTheme="minorHAnsi" w:hAnsiTheme="minorHAnsi"/>
          <w:i/>
        </w:rPr>
        <w:t>Kidz.</w:t>
      </w:r>
    </w:p>
    <w:p w14:paraId="75C6FE81" w14:textId="77777777" w:rsidR="00CA5FCD" w:rsidRPr="00514CAE" w:rsidRDefault="00CA5FCD" w:rsidP="007A145E">
      <w:pPr>
        <w:spacing w:line="360" w:lineRule="auto"/>
      </w:pPr>
    </w:p>
    <w:p w14:paraId="53CE95FC" w14:textId="77777777" w:rsidR="00F53124" w:rsidRPr="00514CAE" w:rsidRDefault="00F53124" w:rsidP="007A145E">
      <w:pPr>
        <w:spacing w:line="360" w:lineRule="auto"/>
      </w:pPr>
    </w:p>
    <w:p w14:paraId="46E16A52" w14:textId="77777777" w:rsidR="00307794" w:rsidRPr="00514CAE" w:rsidRDefault="00307794" w:rsidP="007A145E">
      <w:pPr>
        <w:spacing w:line="360" w:lineRule="auto"/>
      </w:pPr>
    </w:p>
    <w:p w14:paraId="68D013FC" w14:textId="77777777" w:rsidR="006A0773" w:rsidRPr="00514CAE" w:rsidRDefault="006A0773" w:rsidP="00E81F5B"/>
    <w:p w14:paraId="119BA4AF" w14:textId="77777777" w:rsidR="006A0773" w:rsidRPr="00514CAE" w:rsidRDefault="006A0773" w:rsidP="00E81F5B"/>
    <w:p w14:paraId="1B0983E6" w14:textId="77777777" w:rsidR="006A0773" w:rsidRPr="00514CAE" w:rsidRDefault="006A0773" w:rsidP="00E81F5B"/>
    <w:p w14:paraId="5715DC7B" w14:textId="77777777" w:rsidR="006A0773" w:rsidRPr="00514CAE" w:rsidRDefault="006A0773" w:rsidP="00E81F5B"/>
    <w:p w14:paraId="46F711F5" w14:textId="77777777" w:rsidR="006A0773" w:rsidRPr="00514CAE" w:rsidRDefault="006A0773" w:rsidP="00E81F5B"/>
    <w:p w14:paraId="0F78B0A9" w14:textId="77777777" w:rsidR="006A0773" w:rsidRPr="00514CAE" w:rsidRDefault="006A0773" w:rsidP="00E81F5B"/>
    <w:p w14:paraId="241DEFE7" w14:textId="77777777" w:rsidR="006A0773" w:rsidRPr="00514CAE" w:rsidRDefault="006A0773" w:rsidP="00E81F5B"/>
    <w:p w14:paraId="2B8946B6" w14:textId="77777777" w:rsidR="006A0773" w:rsidRPr="00514CAE" w:rsidRDefault="006A0773" w:rsidP="00E81F5B"/>
    <w:p w14:paraId="7CB830EC" w14:textId="77777777" w:rsidR="006A0773" w:rsidRPr="00514CAE" w:rsidRDefault="006A0773" w:rsidP="00E81F5B"/>
    <w:p w14:paraId="4139D08F" w14:textId="77777777" w:rsidR="006A0773" w:rsidRPr="00514CAE" w:rsidRDefault="006A0773" w:rsidP="00E81F5B"/>
    <w:p w14:paraId="638C5738" w14:textId="77777777" w:rsidR="00E452B3" w:rsidRPr="00514CAE" w:rsidRDefault="00E452B3" w:rsidP="00E81F5B"/>
    <w:p w14:paraId="19FAE626" w14:textId="77777777" w:rsidR="00E452B3" w:rsidRPr="00514CAE" w:rsidRDefault="00E452B3" w:rsidP="00E81F5B"/>
    <w:p w14:paraId="495BFB5F" w14:textId="77777777" w:rsidR="00E452B3" w:rsidRPr="00514CAE" w:rsidRDefault="00E452B3" w:rsidP="00E81F5B"/>
    <w:p w14:paraId="68C754DC" w14:textId="77777777" w:rsidR="00E452B3" w:rsidRPr="00514CAE" w:rsidRDefault="00E452B3" w:rsidP="00E81F5B"/>
    <w:p w14:paraId="420F6499" w14:textId="77777777" w:rsidR="00E452B3" w:rsidRPr="00514CAE" w:rsidRDefault="00E452B3" w:rsidP="00E81F5B"/>
    <w:p w14:paraId="639311E7" w14:textId="77777777" w:rsidR="00E452B3" w:rsidRPr="00514CAE" w:rsidRDefault="00E452B3" w:rsidP="00E81F5B"/>
    <w:p w14:paraId="6202DD7B" w14:textId="77777777" w:rsidR="006A0773" w:rsidRPr="00514CAE" w:rsidRDefault="006A0773" w:rsidP="00E81F5B"/>
    <w:p w14:paraId="2B539079" w14:textId="77777777" w:rsidR="00145AC9" w:rsidRDefault="00145AC9" w:rsidP="00E81F5B"/>
    <w:p w14:paraId="012A33FF" w14:textId="77777777" w:rsidR="007A145E" w:rsidRPr="00514CAE" w:rsidRDefault="007A145E" w:rsidP="00E81F5B"/>
    <w:p w14:paraId="4699991F" w14:textId="77777777" w:rsidR="00260511" w:rsidRPr="00514CAE" w:rsidRDefault="00260511" w:rsidP="00E81F5B"/>
    <w:p w14:paraId="76824C0D" w14:textId="77777777" w:rsidR="000965F3" w:rsidRPr="00514CAE" w:rsidRDefault="000965F3" w:rsidP="00E81F5B"/>
    <w:p w14:paraId="7FAC7F43" w14:textId="77777777" w:rsidR="000965F3" w:rsidRPr="00514CAE" w:rsidRDefault="000965F3" w:rsidP="00E81F5B"/>
    <w:p w14:paraId="179B26F4" w14:textId="77777777" w:rsidR="000965F3" w:rsidRPr="00514CAE" w:rsidRDefault="000965F3" w:rsidP="00E81F5B"/>
    <w:p w14:paraId="36320AA0" w14:textId="77777777" w:rsidR="000965F3" w:rsidRPr="00514CAE" w:rsidRDefault="000965F3" w:rsidP="00E81F5B"/>
    <w:p w14:paraId="0D9416F4" w14:textId="77777777" w:rsidR="00260511" w:rsidRPr="00514CAE" w:rsidRDefault="00260511" w:rsidP="00E81F5B"/>
    <w:p w14:paraId="429CDBF9" w14:textId="77777777" w:rsidR="002E36A4" w:rsidRPr="00514CAE" w:rsidRDefault="002E36A4" w:rsidP="00E81F5B"/>
    <w:p w14:paraId="3FDA376A" w14:textId="77777777" w:rsidR="00145AC9" w:rsidRPr="00514CAE" w:rsidRDefault="00145AC9" w:rsidP="00E81F5B"/>
    <w:p w14:paraId="0043F3D2" w14:textId="77777777" w:rsidR="00145AC9" w:rsidRPr="00514CAE" w:rsidRDefault="00145AC9" w:rsidP="00E81F5B"/>
    <w:p w14:paraId="22F7A83A" w14:textId="606834A5" w:rsidR="006A0773" w:rsidRPr="00514CAE" w:rsidRDefault="00145AC9" w:rsidP="00BF0EDD">
      <w:pPr>
        <w:pStyle w:val="ListParagraph"/>
        <w:numPr>
          <w:ilvl w:val="0"/>
          <w:numId w:val="3"/>
        </w:numPr>
        <w:spacing w:line="360" w:lineRule="auto"/>
        <w:rPr>
          <w:rFonts w:ascii="Athelas" w:hAnsi="Athelas"/>
          <w:b/>
          <w:sz w:val="32"/>
        </w:rPr>
      </w:pPr>
      <w:r w:rsidRPr="00514CAE">
        <w:rPr>
          <w:rFonts w:ascii="Athelas" w:hAnsi="Athelas"/>
          <w:b/>
          <w:sz w:val="32"/>
        </w:rPr>
        <w:lastRenderedPageBreak/>
        <w:t>Rolau a chyfrifoldebau</w:t>
      </w:r>
      <w:r w:rsidR="006676C6" w:rsidRPr="00514CAE">
        <w:rPr>
          <w:rFonts w:ascii="Athelas" w:hAnsi="Athelas"/>
          <w:b/>
          <w:sz w:val="32"/>
        </w:rPr>
        <w:t xml:space="preserve"> </w:t>
      </w:r>
    </w:p>
    <w:p w14:paraId="1E365E6F" w14:textId="12531C3B" w:rsidR="00BC1838" w:rsidRPr="00514CAE" w:rsidRDefault="00881B8E" w:rsidP="007A145E">
      <w:pPr>
        <w:spacing w:line="360" w:lineRule="auto"/>
        <w:jc w:val="both"/>
        <w:rPr>
          <w:rFonts w:asciiTheme="minorHAnsi" w:eastAsiaTheme="minorEastAsia" w:hAnsiTheme="minorHAnsi"/>
          <w:szCs w:val="22"/>
        </w:rPr>
      </w:pPr>
      <w:r w:rsidRPr="00514CAE">
        <w:rPr>
          <w:rFonts w:asciiTheme="minorHAnsi" w:eastAsiaTheme="minorEastAsia" w:hAnsiTheme="minorHAnsi"/>
          <w:szCs w:val="22"/>
        </w:rPr>
        <w:t xml:space="preserve">I drafod yr asiantaethau dewisol ar gyfer y Tîm amlasiantaethol, bydd yr adran hon yn ystyried rolau a chyfrifoldebau’r gwahanol asiantaethau bydd yn gweithio efo'i gilydd fel rhan o’r tîm. Y pwrpas am hyn, yw oherwydd mae yna lawer o bwysigrwydd o ddeall rolau a chyfrifoldebau pawb o fewn unrhyw dîm gweithio, o ran rôl eich hun, ac eraill. </w:t>
      </w:r>
      <w:r w:rsidR="00F260B3" w:rsidRPr="00514CAE">
        <w:rPr>
          <w:rFonts w:asciiTheme="minorHAnsi" w:eastAsiaTheme="minorEastAsia" w:hAnsiTheme="minorHAnsi"/>
          <w:szCs w:val="22"/>
        </w:rPr>
        <w:t xml:space="preserve">Yn ôl </w:t>
      </w:r>
      <w:r w:rsidR="00871B99" w:rsidRPr="00514CAE">
        <w:rPr>
          <w:rFonts w:asciiTheme="minorHAnsi" w:eastAsiaTheme="minorEastAsia" w:hAnsiTheme="minorHAnsi"/>
          <w:szCs w:val="22"/>
        </w:rPr>
        <w:t>The Department of Education</w:t>
      </w:r>
      <w:r w:rsidR="00B94AA4" w:rsidRPr="00514CAE">
        <w:rPr>
          <w:rFonts w:asciiTheme="minorHAnsi" w:eastAsiaTheme="minorEastAsia" w:hAnsiTheme="minorHAnsi"/>
          <w:szCs w:val="22"/>
        </w:rPr>
        <w:t xml:space="preserve"> (2004, dyfynnwyd yn Gillen, 2011)</w:t>
      </w:r>
      <w:r w:rsidR="00A304AD" w:rsidRPr="00514CAE">
        <w:rPr>
          <w:rFonts w:asciiTheme="minorHAnsi" w:eastAsiaTheme="minorEastAsia" w:hAnsiTheme="minorHAnsi"/>
          <w:szCs w:val="22"/>
        </w:rPr>
        <w:t>:</w:t>
      </w:r>
      <w:r w:rsidR="00871B99" w:rsidRPr="00514CAE">
        <w:rPr>
          <w:rFonts w:asciiTheme="minorHAnsi" w:eastAsiaTheme="minorEastAsia" w:hAnsiTheme="minorHAnsi"/>
          <w:szCs w:val="22"/>
        </w:rPr>
        <w:t xml:space="preserve"> </w:t>
      </w:r>
    </w:p>
    <w:p w14:paraId="6DCFCA7F" w14:textId="77777777" w:rsidR="009C1BF6" w:rsidRPr="00514CAE" w:rsidRDefault="009C1BF6" w:rsidP="007A145E">
      <w:pPr>
        <w:spacing w:line="360" w:lineRule="auto"/>
        <w:rPr>
          <w:rFonts w:asciiTheme="minorHAnsi" w:hAnsiTheme="minorHAnsi"/>
          <w:b/>
        </w:rPr>
      </w:pPr>
    </w:p>
    <w:p w14:paraId="6BD6C408" w14:textId="687E6E66" w:rsidR="00024462" w:rsidRPr="00514CAE" w:rsidRDefault="00871B99" w:rsidP="007A145E">
      <w:pPr>
        <w:spacing w:line="360" w:lineRule="auto"/>
        <w:ind w:left="720"/>
        <w:jc w:val="both"/>
        <w:rPr>
          <w:rFonts w:asciiTheme="minorHAnsi" w:eastAsia="Times New Roman" w:hAnsiTheme="minorHAnsi"/>
        </w:rPr>
      </w:pPr>
      <w:r w:rsidRPr="00514CAE">
        <w:rPr>
          <w:rFonts w:asciiTheme="minorHAnsi" w:eastAsia="Times New Roman" w:hAnsiTheme="minorHAnsi"/>
        </w:rPr>
        <w:t>“</w:t>
      </w:r>
      <w:r w:rsidR="00890884" w:rsidRPr="00514CAE">
        <w:rPr>
          <w:rFonts w:asciiTheme="minorHAnsi" w:eastAsia="Times New Roman" w:hAnsiTheme="minorHAnsi"/>
        </w:rPr>
        <w:t>To work successfully on a multi-agency basis you need to be clear about your own role and aware of the roles of other professionals; you need to be confident about your own standards and targets and respectful of those that apply to other services, actively seeking and respecting the knowledge and input others can make to delivering best outcome</w:t>
      </w:r>
      <w:r w:rsidRPr="00514CAE">
        <w:rPr>
          <w:rFonts w:asciiTheme="minorHAnsi" w:eastAsia="Times New Roman" w:hAnsiTheme="minorHAnsi"/>
        </w:rPr>
        <w:t>s for children and young people”.</w:t>
      </w:r>
    </w:p>
    <w:p w14:paraId="4A50DB52" w14:textId="77777777" w:rsidR="008C3E5B" w:rsidRPr="00514CAE" w:rsidRDefault="008C3E5B" w:rsidP="007A145E">
      <w:pPr>
        <w:spacing w:line="360" w:lineRule="auto"/>
        <w:rPr>
          <w:rFonts w:eastAsia="Times New Roman"/>
        </w:rPr>
      </w:pPr>
    </w:p>
    <w:p w14:paraId="3686A678" w14:textId="31858136" w:rsidR="00357AD3" w:rsidRPr="00514CAE" w:rsidRDefault="00881B8E" w:rsidP="007A145E">
      <w:pPr>
        <w:spacing w:line="360" w:lineRule="auto"/>
        <w:jc w:val="both"/>
        <w:rPr>
          <w:rFonts w:asciiTheme="minorHAnsi" w:hAnsiTheme="minorHAnsi"/>
        </w:rPr>
      </w:pPr>
      <w:r w:rsidRPr="00514CAE">
        <w:rPr>
          <w:rFonts w:asciiTheme="minorHAnsi" w:hAnsiTheme="minorHAnsi"/>
        </w:rPr>
        <w:t>Yn debyg i’r datgan hwnnw, cred Wickett (2016), bod dealltwriaeth dda o rolau a chyfrifoldebau yn bwysig, oherwydd mae'n gofyn am ddulliau da, wedi'u cynllunio'n strategol o weithio ochr yn ochr â'i gilydd, lle mae cyfathrebu da, nodau cyffredin, dealltwriaeth, ac arweinyddiaeth a gwaith tîm pwerus, yn hanfodol. Pwysleisia, bod e’n bwysig i’r dioddefwr a’i theulu i ddeall rolau a chyfrifoldebau’r aelodau’r Tîm amlasiantaethol, er mwyn iddynt ddeall nodau a chredoau'r gwahanol grwpiau cymorth.</w:t>
      </w:r>
    </w:p>
    <w:p w14:paraId="69BAD426" w14:textId="77777777" w:rsidR="00881B8E" w:rsidRPr="00514CAE" w:rsidRDefault="00881B8E" w:rsidP="007A145E">
      <w:pPr>
        <w:spacing w:line="360" w:lineRule="auto"/>
        <w:jc w:val="both"/>
        <w:rPr>
          <w:rFonts w:asciiTheme="minorHAnsi" w:hAnsiTheme="minorHAnsi"/>
        </w:rPr>
      </w:pPr>
    </w:p>
    <w:p w14:paraId="42FDCB6F" w14:textId="32852891" w:rsidR="00540CEA" w:rsidRPr="00514CAE" w:rsidRDefault="000A6CB3" w:rsidP="007A145E">
      <w:pPr>
        <w:spacing w:line="360" w:lineRule="auto"/>
        <w:jc w:val="both"/>
      </w:pPr>
      <w:r w:rsidRPr="00514CAE">
        <w:rPr>
          <w:rFonts w:asciiTheme="minorHAnsi" w:hAnsiTheme="minorHAnsi"/>
        </w:rPr>
        <w:t xml:space="preserve">I drafod yr asiantaethau yn fanylach, rolau'r athrawon arbenigol yn y maes meddygol, bydd i ddelio efo ardaloedd o gefndir meddygol y plentyn sydd ag anabledd corfforol. Ar ben hynny, er nad yw’n asiantaeth ffurfiol, bydd rôl gyda rhieni neu ofalwyr y plentyn i fod yn gefnogaeth gyson i’r unigolyn hefyd. Y rheswm dros ddewis yr asiantaethau hyn, yw oherwydd maent yn bobl hanfodol o gael llais y plentyn wedi’i glywed. Yn ogystal â, gwneud y plentyn yn ymwybodol bod ganddyn nhw ddewis o ran unrhyw beth sy’n effeithio arnyn nhw. </w:t>
      </w:r>
      <w:r w:rsidR="003D1D58" w:rsidRPr="00514CAE">
        <w:rPr>
          <w:rFonts w:asciiTheme="minorHAnsi" w:hAnsiTheme="minorHAnsi"/>
        </w:rPr>
        <w:t xml:space="preserve">Yn ôl </w:t>
      </w:r>
      <w:r w:rsidR="000F33E4" w:rsidRPr="00514CAE">
        <w:rPr>
          <w:rFonts w:asciiTheme="minorHAnsi" w:hAnsiTheme="minorHAnsi"/>
        </w:rPr>
        <w:t>Smull (dd, dyfynnwyd</w:t>
      </w:r>
      <w:r w:rsidR="003D1D58" w:rsidRPr="00514CAE">
        <w:rPr>
          <w:rFonts w:asciiTheme="minorHAnsi" w:hAnsiTheme="minorHAnsi"/>
        </w:rPr>
        <w:t xml:space="preserve"> </w:t>
      </w:r>
      <w:r w:rsidR="000F33E4" w:rsidRPr="00514CAE">
        <w:rPr>
          <w:rFonts w:asciiTheme="minorHAnsi" w:hAnsiTheme="minorHAnsi"/>
        </w:rPr>
        <w:t xml:space="preserve">yn O’Brien </w:t>
      </w:r>
      <w:proofErr w:type="gramStart"/>
      <w:r w:rsidR="000F33E4" w:rsidRPr="00514CAE">
        <w:rPr>
          <w:rFonts w:asciiTheme="minorHAnsi" w:hAnsiTheme="minorHAnsi"/>
        </w:rPr>
        <w:t>a</w:t>
      </w:r>
      <w:proofErr w:type="gramEnd"/>
      <w:r w:rsidR="003D1D58" w:rsidRPr="00514CAE">
        <w:rPr>
          <w:rFonts w:asciiTheme="minorHAnsi" w:hAnsiTheme="minorHAnsi"/>
        </w:rPr>
        <w:t xml:space="preserve"> O’Brien, 2000)</w:t>
      </w:r>
      <w:r w:rsidR="000F33E4" w:rsidRPr="00514CAE">
        <w:rPr>
          <w:rFonts w:asciiTheme="minorHAnsi" w:hAnsiTheme="minorHAnsi"/>
        </w:rPr>
        <w:t xml:space="preserve">, ‘choice is the most powerful word and the most abused word in the current lexicon of the disabilities services syste’. </w:t>
      </w:r>
      <w:r w:rsidRPr="00514CAE">
        <w:rPr>
          <w:rFonts w:asciiTheme="minorHAnsi" w:hAnsiTheme="minorHAnsi"/>
        </w:rPr>
        <w:t xml:space="preserve">Awgryma hyn, nad yw ymarferwyr yn defnyddio’r term “dewis” yn gywir, wrth ddelio efo pobl sydd ag anableddau. Er enghraifft, cynnig opsiynau i’r dioddefwr, ond ddim yn wirioneddol yn rhoi rheolaeth iddo, </w:t>
      </w:r>
      <w:r w:rsidRPr="00514CAE">
        <w:rPr>
          <w:rFonts w:asciiTheme="minorHAnsi" w:hAnsiTheme="minorHAnsi"/>
        </w:rPr>
        <w:lastRenderedPageBreak/>
        <w:t xml:space="preserve">dros ddewis beth yw’r opsiynau hwnnw cyn llaw. I gefnogi pwysigrwydd </w:t>
      </w:r>
      <w:r w:rsidR="00110C9A" w:rsidRPr="00514CAE">
        <w:rPr>
          <w:rFonts w:asciiTheme="minorHAnsi" w:hAnsiTheme="minorHAnsi"/>
        </w:rPr>
        <w:t xml:space="preserve">y term “dewis”, </w:t>
      </w:r>
      <w:r w:rsidR="00540CEA" w:rsidRPr="00514CAE">
        <w:rPr>
          <w:rFonts w:asciiTheme="minorHAnsi" w:hAnsiTheme="minorHAnsi"/>
        </w:rPr>
        <w:t>datgan Bembrey (2016):</w:t>
      </w:r>
    </w:p>
    <w:p w14:paraId="40F8BB94" w14:textId="77777777" w:rsidR="00540CEA" w:rsidRPr="00514CAE" w:rsidRDefault="00540CEA" w:rsidP="007A145E">
      <w:pPr>
        <w:spacing w:line="360" w:lineRule="auto"/>
        <w:jc w:val="both"/>
        <w:rPr>
          <w:rFonts w:asciiTheme="minorHAnsi" w:hAnsiTheme="minorHAnsi"/>
        </w:rPr>
      </w:pPr>
    </w:p>
    <w:p w14:paraId="6B69BB65" w14:textId="5A162D67" w:rsidR="003174C8" w:rsidRPr="00514CAE" w:rsidRDefault="00540CEA" w:rsidP="007A145E">
      <w:pPr>
        <w:spacing w:line="360" w:lineRule="auto"/>
        <w:ind w:left="720"/>
        <w:jc w:val="both"/>
        <w:rPr>
          <w:rFonts w:asciiTheme="minorHAnsi" w:hAnsiTheme="minorHAnsi"/>
        </w:rPr>
      </w:pPr>
      <w:r w:rsidRPr="00514CAE">
        <w:rPr>
          <w:rFonts w:asciiTheme="minorHAnsi" w:hAnsiTheme="minorHAnsi"/>
        </w:rPr>
        <w:t>‘</w:t>
      </w:r>
      <w:r w:rsidR="006C2B7D" w:rsidRPr="00514CAE">
        <w:rPr>
          <w:rFonts w:asciiTheme="minorHAnsi" w:hAnsiTheme="minorHAnsi"/>
        </w:rPr>
        <w:t>G</w:t>
      </w:r>
      <w:r w:rsidR="003174C8" w:rsidRPr="00514CAE">
        <w:rPr>
          <w:rFonts w:asciiTheme="minorHAnsi" w:hAnsiTheme="minorHAnsi"/>
        </w:rPr>
        <w:t>iving children choices teaches them how to make decisions, builds their self esteem, develops problem solving skills, independence and makes them feel more powerful and in control of their lives. It teaches them to take ownership of their choices, the value of sacrificing one thing for another and makes them feel tha</w:t>
      </w:r>
      <w:r w:rsidRPr="00514CAE">
        <w:rPr>
          <w:rFonts w:asciiTheme="minorHAnsi" w:hAnsiTheme="minorHAnsi"/>
        </w:rPr>
        <w:t>t their point of view is valued’.</w:t>
      </w:r>
    </w:p>
    <w:p w14:paraId="07927D77" w14:textId="77777777" w:rsidR="003174C8" w:rsidRPr="00514CAE" w:rsidRDefault="003174C8" w:rsidP="007A145E">
      <w:pPr>
        <w:spacing w:line="360" w:lineRule="auto"/>
        <w:jc w:val="both"/>
        <w:rPr>
          <w:rFonts w:asciiTheme="minorHAnsi" w:hAnsiTheme="minorHAnsi"/>
        </w:rPr>
      </w:pPr>
    </w:p>
    <w:p w14:paraId="13DF8B50" w14:textId="77777777" w:rsidR="000A6CB3" w:rsidRPr="00514CAE" w:rsidRDefault="000A6CB3" w:rsidP="00907CD4">
      <w:pPr>
        <w:spacing w:line="360" w:lineRule="auto"/>
        <w:jc w:val="both"/>
        <w:rPr>
          <w:rFonts w:asciiTheme="minorHAnsi" w:hAnsiTheme="minorHAnsi"/>
        </w:rPr>
      </w:pPr>
      <w:r w:rsidRPr="00514CAE">
        <w:rPr>
          <w:rFonts w:asciiTheme="minorHAnsi" w:hAnsiTheme="minorHAnsi"/>
        </w:rPr>
        <w:t>Pwysleisia, bydd rhoi dewisiadau i’r plentyn, yn sicrhau bod y Tîm amlasiantaethol yn cynllunio systemau cefnogi addas, sy’n adlewyrchu dymuniadau'r unigolyn.</w:t>
      </w:r>
    </w:p>
    <w:p w14:paraId="482B449F" w14:textId="2A4D457F" w:rsidR="0013508C" w:rsidRPr="00514CAE" w:rsidRDefault="0013508C" w:rsidP="007A145E">
      <w:pPr>
        <w:spacing w:line="360" w:lineRule="auto"/>
        <w:jc w:val="both"/>
        <w:rPr>
          <w:rFonts w:asciiTheme="minorHAnsi" w:hAnsiTheme="minorHAnsi"/>
        </w:rPr>
      </w:pPr>
    </w:p>
    <w:p w14:paraId="2B28EC08" w14:textId="04F49B4D" w:rsidR="00C069F0" w:rsidRPr="00514CAE" w:rsidRDefault="00052033" w:rsidP="007A145E">
      <w:pPr>
        <w:spacing w:line="360" w:lineRule="auto"/>
        <w:jc w:val="both"/>
        <w:rPr>
          <w:rFonts w:asciiTheme="minorHAnsi" w:hAnsiTheme="minorHAnsi"/>
        </w:rPr>
      </w:pPr>
      <w:r w:rsidRPr="00514CAE">
        <w:rPr>
          <w:rFonts w:asciiTheme="minorHAnsi" w:hAnsiTheme="minorHAnsi"/>
        </w:rPr>
        <w:t xml:space="preserve">Ymhellach, dwy asiantaeth arall sy’n debyg i’w gilydd, a fydd yn rhan o’r Tîm amlasiantaethol yw Council for Disabled Children, a TGP Cymru. Maent yn asiantaethau sy’n gweithio ar y cyd gyda pholisi, arfer, plant bregus, a theuluoedd yng Nghymru, er mwyn taclo problemau o anfantais neu wahardd o fewn cymuned. Er enghraifft, bod nhw’n profi anawsterau mynediad i wasanaethau priodol ym maes iechyd, addysg, neu ofal cymdeithasol. Yn ôl canllawiau'r Council for Disabled Children (dd), pwrpas yr asiantaeth hon yw darparu strategaethau holistig, sy’n newid meddylfryd, yn galluogi unigolion i gymryd rhan heb rwystrau, ac sy’n gweithio tuag at ddymuniadau’r plentyn. </w:t>
      </w:r>
      <w:r w:rsidR="00A431C1" w:rsidRPr="00514CAE">
        <w:rPr>
          <w:rFonts w:asciiTheme="minorHAnsi" w:hAnsiTheme="minorHAnsi"/>
        </w:rPr>
        <w:t>Yn debyg i hyn, pwrpas TGP Cymru, yw gweithio gyda phlant, pobl ifanc a theuluoedd, gan roi llais iddynt ddweud eu dweud yn eu dyfodol, a sicrhau bod eu hawliau'n cael eu cwrdd (TGP Cymru, 2002). I fyfyrio ar fwriadau’r ddwy asiantaeth, prif nodau nhw yw i ymbweru unigolion, a gwneud iddynt deimlo bod ganddyn nhw bwrpas. Ystyr ymbweru felly, yw’r broses lle mae unigolion sydd â diffyg pŵer, yn dod yn fwy pwerus (Booth, 2014). Ymhellach, bydd ymbweru y dioddefwyr yn gyfrifoldeb allweddol i’r Tîm amlasiantaethol, er mwyn iddynt ddatblygu teimlad o gael mwy o reolaeth dros eich bywyd ei hunain, a dysgu bod barn nhw yn bwysig. Gefnogwyd hyn gan Dalrymple a Burke (2001, dyfynnwyd yn Booth, 2014), pan datgan bod ymbweru yn medru herio anghyfartaledd, anghydraddoldeb, a gorthrwm, yn eich bywyd chi, a bywydau eraill. Yn ogystal, bydd ymbweru a chael persbectif grymuso, yn galluogi strategaethau i symud i ffwrdd o nodweddion y fodel feddygol, i’r fodel gymdeithasol.</w:t>
      </w:r>
    </w:p>
    <w:p w14:paraId="79F08173" w14:textId="77777777" w:rsidR="00FB0254" w:rsidRPr="00514CAE" w:rsidRDefault="00FB0254" w:rsidP="007A145E">
      <w:pPr>
        <w:spacing w:line="360" w:lineRule="auto"/>
        <w:ind w:left="720"/>
        <w:jc w:val="right"/>
        <w:rPr>
          <w:rFonts w:asciiTheme="minorHAnsi" w:hAnsiTheme="minorHAnsi"/>
        </w:rPr>
      </w:pPr>
    </w:p>
    <w:p w14:paraId="36716E8F" w14:textId="21AED7FA" w:rsidR="00260511" w:rsidRPr="00514CAE" w:rsidRDefault="00A431C1" w:rsidP="007A145E">
      <w:pPr>
        <w:spacing w:line="360" w:lineRule="auto"/>
        <w:jc w:val="both"/>
        <w:rPr>
          <w:rFonts w:asciiTheme="minorHAnsi" w:hAnsiTheme="minorHAnsi"/>
        </w:rPr>
      </w:pPr>
      <w:r w:rsidRPr="00514CAE">
        <w:rPr>
          <w:rFonts w:asciiTheme="minorHAnsi" w:hAnsiTheme="minorHAnsi"/>
        </w:rPr>
        <w:lastRenderedPageBreak/>
        <w:t xml:space="preserve">Yn olaf, y ddwy asiantaeth arall bydd yn rhan o’r Tîm amlasiantaethol yw Ymwelwr iechyd, ac </w:t>
      </w:r>
      <w:r w:rsidRPr="00514CAE">
        <w:rPr>
          <w:rFonts w:asciiTheme="minorHAnsi" w:hAnsiTheme="minorHAnsi"/>
          <w:i/>
        </w:rPr>
        <w:t>Whizz-Kidz</w:t>
      </w:r>
      <w:r w:rsidRPr="00514CAE">
        <w:rPr>
          <w:rFonts w:asciiTheme="minorHAnsi" w:hAnsiTheme="minorHAnsi"/>
        </w:rPr>
        <w:t>. O ran yr ymwelwyr iechyd, rôl nhw bydd i ddarparu gwasanaethau hanfodol, hybu iechyd, atal afiechydon, a darparu gwasanaethau gofal iechyd i’r unigolion a’i theuluoedd, yn seiliedig ar y dull gofal iechyd sylfaenol (World Health Organization, 2021). Pwysleisia, cyfrifoldeb nhw bydd i sicrhau bod iechyd a lles y plentyn yn dda, ac i wirio bod ei anabledd ddim yn achosi anghysuron corfforol, nac problemau meddyliol.</w:t>
      </w:r>
    </w:p>
    <w:p w14:paraId="4BA063B7" w14:textId="77777777" w:rsidR="00A431C1" w:rsidRPr="00514CAE" w:rsidRDefault="00A431C1" w:rsidP="007A145E">
      <w:pPr>
        <w:spacing w:line="360" w:lineRule="auto"/>
        <w:jc w:val="both"/>
        <w:rPr>
          <w:rFonts w:asciiTheme="minorHAnsi" w:hAnsiTheme="minorHAnsi"/>
        </w:rPr>
      </w:pPr>
    </w:p>
    <w:p w14:paraId="15DDED89" w14:textId="2DDFB15B" w:rsidR="005D2523" w:rsidRPr="00514CAE" w:rsidRDefault="00480B61" w:rsidP="007A145E">
      <w:pPr>
        <w:spacing w:line="360" w:lineRule="auto"/>
        <w:jc w:val="both"/>
        <w:rPr>
          <w:rFonts w:asciiTheme="minorHAnsi" w:hAnsiTheme="minorHAnsi"/>
        </w:rPr>
      </w:pPr>
      <w:r w:rsidRPr="00514CAE">
        <w:rPr>
          <w:rFonts w:asciiTheme="minorHAnsi" w:hAnsiTheme="minorHAnsi"/>
        </w:rPr>
        <w:t xml:space="preserve">Ar y llaw arall, o ran anabledd corfforol y plentyn, bydd cael yr asiantaeth </w:t>
      </w:r>
      <w:r w:rsidRPr="00514CAE">
        <w:rPr>
          <w:rFonts w:asciiTheme="minorHAnsi" w:hAnsiTheme="minorHAnsi"/>
          <w:i/>
        </w:rPr>
        <w:t>Whizz-Kidz</w:t>
      </w:r>
      <w:r w:rsidRPr="00514CAE">
        <w:rPr>
          <w:rFonts w:asciiTheme="minorHAnsi" w:hAnsiTheme="minorHAnsi"/>
        </w:rPr>
        <w:t xml:space="preserve"> yn rhan o’r Tîm amlasiantaethol yn fuddiol iawn i’r plentyn. Y rheswm am hyn, yw oherwydd maent yn arbenigo mewn gweithio'n galed i drawsnewid bywydau defnyddwyr cadeiriau olwyn ledled y DU, gan eu cefnogi i ddod yn oedolion ifanc hyderus ac annibynnol (Whizz-Kidz, 2021). Felly, cyfrifoldeb nhw yn ogystal â’r ymwelwyr iechyd, bydd i hybu rheolaeth i’r unigolyn dros agweddau o’i bywyd, o ran beth sy’n gweithio da, a beth sydd angen gwella. Er enghraifft, bod y plentyn yn medru penderfynu os yw’r gweithgareddau ac adnoddau yn yr ysgol, yn gwneud i’r unigolyn sydd mewn cadair olwyn teimlo’n gyfartal ac yn gynhwysol neu beidio. Er hyn, mae’n bwysig cofio, dylai faint o reolaeth a beth fedrwn reoli fod yn unol gyda’n dymuniad, a’n capasiti</w:t>
      </w:r>
      <w:r w:rsidR="00971F1F" w:rsidRPr="00514CAE">
        <w:rPr>
          <w:rFonts w:asciiTheme="minorHAnsi" w:hAnsiTheme="minorHAnsi"/>
        </w:rPr>
        <w:t xml:space="preserve"> (Smull, dd, dyfynnwyd yn O’Brien </w:t>
      </w:r>
      <w:proofErr w:type="gramStart"/>
      <w:r w:rsidR="00971F1F" w:rsidRPr="00514CAE">
        <w:rPr>
          <w:rFonts w:asciiTheme="minorHAnsi" w:hAnsiTheme="minorHAnsi"/>
        </w:rPr>
        <w:t>a</w:t>
      </w:r>
      <w:proofErr w:type="gramEnd"/>
      <w:r w:rsidR="00971F1F" w:rsidRPr="00514CAE">
        <w:rPr>
          <w:rFonts w:asciiTheme="minorHAnsi" w:hAnsiTheme="minorHAnsi"/>
        </w:rPr>
        <w:t xml:space="preserve"> O’Brien, 2000). </w:t>
      </w:r>
      <w:r w:rsidR="00FC1B39" w:rsidRPr="00514CAE">
        <w:rPr>
          <w:rFonts w:asciiTheme="minorHAnsi" w:hAnsiTheme="minorHAnsi"/>
        </w:rPr>
        <w:t>Y rheswm am hyn, yw o</w:t>
      </w:r>
      <w:r w:rsidRPr="00514CAE">
        <w:rPr>
          <w:rFonts w:asciiTheme="minorHAnsi" w:hAnsiTheme="minorHAnsi"/>
        </w:rPr>
        <w:t xml:space="preserve">herwydd bod dymuniadau pawb yn </w:t>
      </w:r>
      <w:r w:rsidR="00FC1B39" w:rsidRPr="00514CAE">
        <w:rPr>
          <w:rFonts w:asciiTheme="minorHAnsi" w:hAnsiTheme="minorHAnsi"/>
        </w:rPr>
        <w:t>wahanol, felly, mae’n bwysig i asiantaethau ystyried y nifer o reolaeth y mai unigolyn eisiau, rhag gorlethu ef neu hi gyda chyfrifoldeb.</w:t>
      </w:r>
    </w:p>
    <w:p w14:paraId="4278D225" w14:textId="77777777" w:rsidR="007E6772" w:rsidRPr="00514CAE" w:rsidRDefault="007E6772" w:rsidP="007A145E">
      <w:pPr>
        <w:spacing w:line="360" w:lineRule="auto"/>
        <w:jc w:val="both"/>
        <w:rPr>
          <w:rFonts w:asciiTheme="minorHAnsi" w:hAnsiTheme="minorHAnsi"/>
        </w:rPr>
      </w:pPr>
    </w:p>
    <w:p w14:paraId="2CC95A48" w14:textId="7FC71607" w:rsidR="005D2523" w:rsidRPr="00514CAE" w:rsidRDefault="00480B61" w:rsidP="007A145E">
      <w:pPr>
        <w:spacing w:line="360" w:lineRule="auto"/>
        <w:jc w:val="both"/>
        <w:rPr>
          <w:rFonts w:asciiTheme="minorHAnsi" w:hAnsiTheme="minorHAnsi"/>
        </w:rPr>
      </w:pPr>
      <w:r w:rsidRPr="00514CAE">
        <w:rPr>
          <w:rFonts w:asciiTheme="minorHAnsi" w:hAnsiTheme="minorHAnsi"/>
        </w:rPr>
        <w:t>I gyfiawnhau, pwrpas y rolau a chyfrifoldebau penodol hyn, yw cefnogi iechyd a lles y plentyn, gan oresgyn anawsterau i gwrdd â’i anghenion a dyheadau. Ar ben hynny, i gael llais y plentyn wedi’i glywed, pan wneir penderfyniadau sy’n cael dylanwad uniongyrchol arnyn nhw.</w:t>
      </w:r>
    </w:p>
    <w:p w14:paraId="124F633F" w14:textId="77777777" w:rsidR="008A4388" w:rsidRPr="00514CAE" w:rsidRDefault="008A4388" w:rsidP="007A145E">
      <w:pPr>
        <w:spacing w:line="360" w:lineRule="auto"/>
        <w:jc w:val="both"/>
        <w:rPr>
          <w:rFonts w:asciiTheme="minorHAnsi" w:hAnsiTheme="minorHAnsi"/>
        </w:rPr>
      </w:pPr>
    </w:p>
    <w:p w14:paraId="14E6E88F" w14:textId="77777777" w:rsidR="00260511" w:rsidRPr="00514CAE" w:rsidRDefault="00260511" w:rsidP="007A145E">
      <w:pPr>
        <w:spacing w:line="360" w:lineRule="auto"/>
        <w:jc w:val="both"/>
        <w:rPr>
          <w:rFonts w:asciiTheme="minorHAnsi" w:hAnsiTheme="minorHAnsi"/>
          <w:b/>
        </w:rPr>
      </w:pPr>
    </w:p>
    <w:p w14:paraId="79746779" w14:textId="77777777" w:rsidR="00260511" w:rsidRPr="00514CAE" w:rsidRDefault="00260511" w:rsidP="00480B61">
      <w:pPr>
        <w:pStyle w:val="ListParagraph"/>
        <w:jc w:val="both"/>
        <w:rPr>
          <w:rFonts w:asciiTheme="minorHAnsi" w:hAnsiTheme="minorHAnsi"/>
          <w:b/>
        </w:rPr>
      </w:pPr>
    </w:p>
    <w:p w14:paraId="13A515D6" w14:textId="77777777" w:rsidR="00480B61" w:rsidRPr="00514CAE" w:rsidRDefault="00480B61" w:rsidP="00480B61">
      <w:pPr>
        <w:pStyle w:val="ListParagraph"/>
        <w:jc w:val="both"/>
        <w:rPr>
          <w:rFonts w:asciiTheme="minorHAnsi" w:hAnsiTheme="minorHAnsi"/>
          <w:b/>
        </w:rPr>
      </w:pPr>
    </w:p>
    <w:p w14:paraId="3F437FFE" w14:textId="77777777" w:rsidR="00480B61" w:rsidRPr="00514CAE" w:rsidRDefault="00480B61" w:rsidP="00480B61">
      <w:pPr>
        <w:pStyle w:val="ListParagraph"/>
        <w:jc w:val="both"/>
        <w:rPr>
          <w:rFonts w:asciiTheme="minorHAnsi" w:hAnsiTheme="minorHAnsi"/>
          <w:b/>
        </w:rPr>
      </w:pPr>
    </w:p>
    <w:p w14:paraId="1B921788" w14:textId="77777777" w:rsidR="00480B61" w:rsidRDefault="00480B61" w:rsidP="00480B61">
      <w:pPr>
        <w:pStyle w:val="ListParagraph"/>
        <w:jc w:val="both"/>
        <w:rPr>
          <w:rFonts w:asciiTheme="minorHAnsi" w:hAnsiTheme="minorHAnsi"/>
          <w:b/>
        </w:rPr>
      </w:pPr>
    </w:p>
    <w:p w14:paraId="4B197037" w14:textId="77777777" w:rsidR="007A145E" w:rsidRDefault="007A145E" w:rsidP="00480B61">
      <w:pPr>
        <w:pStyle w:val="ListParagraph"/>
        <w:jc w:val="both"/>
        <w:rPr>
          <w:rFonts w:asciiTheme="minorHAnsi" w:hAnsiTheme="minorHAnsi"/>
          <w:b/>
        </w:rPr>
      </w:pPr>
    </w:p>
    <w:p w14:paraId="29F2B8C3" w14:textId="77777777" w:rsidR="007A145E" w:rsidRDefault="007A145E" w:rsidP="00480B61">
      <w:pPr>
        <w:pStyle w:val="ListParagraph"/>
        <w:jc w:val="both"/>
        <w:rPr>
          <w:rFonts w:asciiTheme="minorHAnsi" w:hAnsiTheme="minorHAnsi"/>
          <w:b/>
        </w:rPr>
      </w:pPr>
    </w:p>
    <w:p w14:paraId="5FA6DA6B" w14:textId="77777777" w:rsidR="007A145E" w:rsidRDefault="007A145E" w:rsidP="00480B61">
      <w:pPr>
        <w:pStyle w:val="ListParagraph"/>
        <w:jc w:val="both"/>
        <w:rPr>
          <w:rFonts w:asciiTheme="minorHAnsi" w:hAnsiTheme="minorHAnsi"/>
          <w:b/>
        </w:rPr>
      </w:pPr>
    </w:p>
    <w:p w14:paraId="1F1622F3" w14:textId="77777777" w:rsidR="007A145E" w:rsidRPr="00514CAE" w:rsidRDefault="007A145E" w:rsidP="00480B61">
      <w:pPr>
        <w:pStyle w:val="ListParagraph"/>
        <w:jc w:val="both"/>
        <w:rPr>
          <w:rFonts w:asciiTheme="minorHAnsi" w:hAnsiTheme="minorHAnsi"/>
          <w:b/>
        </w:rPr>
      </w:pPr>
    </w:p>
    <w:p w14:paraId="7EDE8E4B" w14:textId="77777777" w:rsidR="006A0773" w:rsidRPr="00514CAE" w:rsidRDefault="006A0773" w:rsidP="00360602">
      <w:pPr>
        <w:rPr>
          <w:b/>
        </w:rPr>
      </w:pPr>
    </w:p>
    <w:p w14:paraId="7C05B8D5" w14:textId="77777777" w:rsidR="00360602" w:rsidRPr="00514CAE" w:rsidRDefault="00360602" w:rsidP="00360602">
      <w:pPr>
        <w:rPr>
          <w:b/>
        </w:rPr>
      </w:pPr>
    </w:p>
    <w:p w14:paraId="079BE0B3" w14:textId="22311428" w:rsidR="004C41D7" w:rsidRPr="00514CAE" w:rsidRDefault="00446948" w:rsidP="00BF0EDD">
      <w:pPr>
        <w:pStyle w:val="ListParagraph"/>
        <w:numPr>
          <w:ilvl w:val="0"/>
          <w:numId w:val="3"/>
        </w:numPr>
        <w:rPr>
          <w:b/>
        </w:rPr>
      </w:pPr>
      <w:r w:rsidRPr="00514CAE">
        <w:rPr>
          <w:rFonts w:ascii="Athelas" w:hAnsi="Athelas"/>
          <w:b/>
          <w:sz w:val="32"/>
        </w:rPr>
        <w:lastRenderedPageBreak/>
        <w:t>Dull cynllunio person ganolog gyda beirniadaeth</w:t>
      </w:r>
    </w:p>
    <w:p w14:paraId="4FDF18C6" w14:textId="77777777" w:rsidR="00D67155" w:rsidRPr="00514CAE" w:rsidRDefault="00D67155" w:rsidP="007367FD">
      <w:pPr>
        <w:jc w:val="both"/>
        <w:rPr>
          <w:rFonts w:asciiTheme="minorHAnsi" w:hAnsiTheme="minorHAnsi"/>
        </w:rPr>
      </w:pPr>
    </w:p>
    <w:p w14:paraId="384F2EBC" w14:textId="43E5C62D" w:rsidR="000F50F6" w:rsidRPr="00514CAE" w:rsidRDefault="007367FD" w:rsidP="007A145E">
      <w:pPr>
        <w:spacing w:line="360" w:lineRule="auto"/>
        <w:jc w:val="both"/>
        <w:rPr>
          <w:rFonts w:asciiTheme="minorHAnsi" w:hAnsiTheme="minorHAnsi"/>
        </w:rPr>
      </w:pPr>
      <w:r w:rsidRPr="00514CAE">
        <w:rPr>
          <w:rFonts w:asciiTheme="minorHAnsi" w:hAnsiTheme="minorHAnsi"/>
        </w:rPr>
        <w:t>Dengis tystiolaeth y portffolio cyn belled, bod angen i’r Tîm amlasiantaethol cofio mai’r plentyn sy’n cael y flaenoriaeth ac nid yr anabledd, gan fod ethos cynhwysol yn canolbwyntio ar y model cymdeithasol o anabledd, yn hytrach na’r model meddygol (Ryder, 2010, dyfynnwyd yn Siencyn, 2010, t. 193). Pwysleisia hyn, bod angen model o Gynllunio Person Canolog o fewn y strategaeth amlasiantaethol, er mwyn gweithredu hyn. Yn ogystal, dangoswyd ymchwil nid yw Cynllunio Person Canolog yn anwybyddu anabledd, ac felly, yn ddull hanfodol i’r strategaeth hwn, er budd y plentyn, ei theulu, a’r Tîm amlasiantaethol.</w:t>
      </w:r>
    </w:p>
    <w:p w14:paraId="60F0868F" w14:textId="77777777" w:rsidR="007367FD" w:rsidRPr="00514CAE" w:rsidRDefault="007367FD" w:rsidP="007A145E">
      <w:pPr>
        <w:spacing w:line="360" w:lineRule="auto"/>
        <w:jc w:val="both"/>
        <w:rPr>
          <w:rFonts w:asciiTheme="minorHAnsi" w:hAnsiTheme="minorHAnsi"/>
        </w:rPr>
      </w:pPr>
    </w:p>
    <w:p w14:paraId="7FAF59EA" w14:textId="1D710B73" w:rsidR="009C28D4" w:rsidRPr="00514CAE" w:rsidRDefault="007367FD" w:rsidP="00393839">
      <w:pPr>
        <w:spacing w:line="360" w:lineRule="auto"/>
        <w:jc w:val="both"/>
        <w:rPr>
          <w:rFonts w:asciiTheme="minorHAnsi" w:hAnsiTheme="minorHAnsi"/>
          <w:i/>
        </w:rPr>
      </w:pPr>
      <w:r w:rsidRPr="00514CAE">
        <w:rPr>
          <w:rFonts w:asciiTheme="minorHAnsi" w:hAnsiTheme="minorHAnsi"/>
        </w:rPr>
        <w:t xml:space="preserve">Yn fanylach, mae yna o amrywiaeth o fodelau person canolog i ystyried, megis Cynllunio Dyfodol Personol, MAPiau, PATHs, Cynllunio Ffordd o Fyw Hanfodol, Proffiliau Un Tudalen, neu, Adolygiadau Person Canolog. </w:t>
      </w:r>
      <w:r w:rsidR="00A54359" w:rsidRPr="00514CAE">
        <w:rPr>
          <w:rFonts w:asciiTheme="minorHAnsi" w:hAnsiTheme="minorHAnsi"/>
        </w:rPr>
        <w:t>Yn ôl Kincaid (1996, dyfynnwyd yn Holburn a Vietze, 2002, t. 33), y nodweddion tebyg rhwng y modelau hyn, yw:</w:t>
      </w:r>
      <w:bookmarkStart w:id="0" w:name="_GoBack"/>
    </w:p>
    <w:p w14:paraId="61C446DB" w14:textId="6FA10F54" w:rsidR="000F50F6" w:rsidRPr="00514CAE" w:rsidRDefault="000F50F6" w:rsidP="00393839">
      <w:pPr>
        <w:numPr>
          <w:ilvl w:val="0"/>
          <w:numId w:val="1"/>
        </w:numPr>
        <w:spacing w:line="360" w:lineRule="auto"/>
        <w:jc w:val="both"/>
        <w:rPr>
          <w:rFonts w:asciiTheme="minorHAnsi" w:hAnsiTheme="minorHAnsi"/>
        </w:rPr>
      </w:pPr>
      <w:r w:rsidRPr="00514CAE">
        <w:rPr>
          <w:rFonts w:asciiTheme="minorHAnsi" w:hAnsiTheme="minorHAnsi"/>
        </w:rPr>
        <w:t>Bod yn rhan o a chyfrannu i fywyd cymunedol</w:t>
      </w:r>
      <w:r w:rsidR="00A54359" w:rsidRPr="00514CAE">
        <w:rPr>
          <w:rFonts w:asciiTheme="minorHAnsi" w:hAnsiTheme="minorHAnsi"/>
        </w:rPr>
        <w:t>;</w:t>
      </w:r>
    </w:p>
    <w:p w14:paraId="41DF198C" w14:textId="10D60D3E" w:rsidR="000F50F6" w:rsidRPr="00514CAE" w:rsidRDefault="000F50F6" w:rsidP="00393839">
      <w:pPr>
        <w:numPr>
          <w:ilvl w:val="0"/>
          <w:numId w:val="1"/>
        </w:numPr>
        <w:spacing w:line="360" w:lineRule="auto"/>
        <w:jc w:val="both"/>
        <w:rPr>
          <w:rFonts w:asciiTheme="minorHAnsi" w:hAnsiTheme="minorHAnsi"/>
        </w:rPr>
      </w:pPr>
      <w:r w:rsidRPr="00514CAE">
        <w:rPr>
          <w:rFonts w:asciiTheme="minorHAnsi" w:hAnsiTheme="minorHAnsi"/>
        </w:rPr>
        <w:t>Datblygu a chadw perthnasau boddhaol</w:t>
      </w:r>
      <w:r w:rsidR="00A54359" w:rsidRPr="00514CAE">
        <w:rPr>
          <w:rFonts w:asciiTheme="minorHAnsi" w:hAnsiTheme="minorHAnsi"/>
        </w:rPr>
        <w:t>;</w:t>
      </w:r>
    </w:p>
    <w:p w14:paraId="26E3EF78" w14:textId="7EC6C395" w:rsidR="000F50F6" w:rsidRPr="00514CAE" w:rsidRDefault="000F50F6" w:rsidP="00393839">
      <w:pPr>
        <w:numPr>
          <w:ilvl w:val="0"/>
          <w:numId w:val="1"/>
        </w:numPr>
        <w:spacing w:line="360" w:lineRule="auto"/>
        <w:jc w:val="both"/>
        <w:rPr>
          <w:rFonts w:asciiTheme="minorHAnsi" w:hAnsiTheme="minorHAnsi"/>
        </w:rPr>
      </w:pPr>
      <w:r w:rsidRPr="00514CAE">
        <w:rPr>
          <w:rFonts w:asciiTheme="minorHAnsi" w:hAnsiTheme="minorHAnsi"/>
        </w:rPr>
        <w:t>Datgan dewisiadau a gwneud dewisiadau mewn bywyd bob dydd</w:t>
      </w:r>
      <w:r w:rsidR="00A54359" w:rsidRPr="00514CAE">
        <w:rPr>
          <w:rFonts w:asciiTheme="minorHAnsi" w:hAnsiTheme="minorHAnsi"/>
        </w:rPr>
        <w:t>;</w:t>
      </w:r>
    </w:p>
    <w:p w14:paraId="11669FBF" w14:textId="7C2AB9A7" w:rsidR="000F50F6" w:rsidRPr="00514CAE" w:rsidRDefault="000F50F6" w:rsidP="00393839">
      <w:pPr>
        <w:numPr>
          <w:ilvl w:val="0"/>
          <w:numId w:val="1"/>
        </w:numPr>
        <w:spacing w:line="360" w:lineRule="auto"/>
        <w:jc w:val="both"/>
        <w:rPr>
          <w:rFonts w:asciiTheme="minorHAnsi" w:hAnsiTheme="minorHAnsi"/>
        </w:rPr>
      </w:pPr>
      <w:r w:rsidRPr="00514CAE">
        <w:rPr>
          <w:rFonts w:asciiTheme="minorHAnsi" w:hAnsiTheme="minorHAnsi"/>
        </w:rPr>
        <w:t>Cael cyfleoedd i gyflawni rolau a bercher</w:t>
      </w:r>
      <w:r w:rsidR="00A54359" w:rsidRPr="00514CAE">
        <w:rPr>
          <w:rFonts w:asciiTheme="minorHAnsi" w:hAnsiTheme="minorHAnsi"/>
        </w:rPr>
        <w:t>,</w:t>
      </w:r>
      <w:r w:rsidRPr="00514CAE">
        <w:rPr>
          <w:rFonts w:asciiTheme="minorHAnsi" w:hAnsiTheme="minorHAnsi"/>
        </w:rPr>
        <w:t xml:space="preserve"> a byw gydag urddas</w:t>
      </w:r>
      <w:r w:rsidR="00A54359" w:rsidRPr="00514CAE">
        <w:rPr>
          <w:rFonts w:asciiTheme="minorHAnsi" w:hAnsiTheme="minorHAnsi"/>
        </w:rPr>
        <w:t>;</w:t>
      </w:r>
    </w:p>
    <w:p w14:paraId="290B0B00" w14:textId="0E213069" w:rsidR="000F50F6" w:rsidRPr="00514CAE" w:rsidRDefault="000F50F6" w:rsidP="00393839">
      <w:pPr>
        <w:numPr>
          <w:ilvl w:val="0"/>
          <w:numId w:val="1"/>
        </w:numPr>
        <w:spacing w:line="360" w:lineRule="auto"/>
        <w:jc w:val="both"/>
        <w:rPr>
          <w:rFonts w:asciiTheme="minorHAnsi" w:hAnsiTheme="minorHAnsi"/>
        </w:rPr>
      </w:pPr>
      <w:r w:rsidRPr="00514CAE">
        <w:rPr>
          <w:rFonts w:asciiTheme="minorHAnsi" w:hAnsiTheme="minorHAnsi"/>
        </w:rPr>
        <w:t>Parhau i ddatblygu galluoedd personol</w:t>
      </w:r>
      <w:r w:rsidR="00A54359" w:rsidRPr="00514CAE">
        <w:rPr>
          <w:rFonts w:asciiTheme="minorHAnsi" w:hAnsiTheme="minorHAnsi"/>
        </w:rPr>
        <w:t>.</w:t>
      </w:r>
    </w:p>
    <w:bookmarkEnd w:id="0"/>
    <w:p w14:paraId="4F66E384" w14:textId="77777777" w:rsidR="000F50F6" w:rsidRPr="00514CAE" w:rsidRDefault="000F50F6" w:rsidP="007A145E">
      <w:pPr>
        <w:spacing w:line="360" w:lineRule="auto"/>
        <w:rPr>
          <w:rFonts w:asciiTheme="minorHAnsi" w:hAnsiTheme="minorHAnsi"/>
        </w:rPr>
      </w:pPr>
    </w:p>
    <w:p w14:paraId="7F12C386" w14:textId="7B221DBD" w:rsidR="000F50F6" w:rsidRPr="00514CAE" w:rsidRDefault="00D86E51" w:rsidP="007A145E">
      <w:pPr>
        <w:spacing w:line="360" w:lineRule="auto"/>
        <w:jc w:val="both"/>
        <w:rPr>
          <w:rFonts w:asciiTheme="minorHAnsi" w:hAnsiTheme="minorHAnsi"/>
        </w:rPr>
      </w:pPr>
      <w:r w:rsidRPr="00514CAE">
        <w:rPr>
          <w:rFonts w:asciiTheme="minorHAnsi" w:hAnsiTheme="minorHAnsi"/>
        </w:rPr>
        <w:t>Er hyn, y model person canolog bydd yn cael ei gweithredu o fewn y strategaeth amlasiantaethol, yw’r model Gynllunio Dyfodol Personol</w:t>
      </w:r>
      <w:r w:rsidR="00017D8C" w:rsidRPr="00514CAE">
        <w:rPr>
          <w:rFonts w:asciiTheme="minorHAnsi" w:hAnsiTheme="minorHAnsi"/>
        </w:rPr>
        <w:t>. Datgan Mount (1992,</w:t>
      </w:r>
      <w:r w:rsidR="00627704" w:rsidRPr="00514CAE">
        <w:rPr>
          <w:rFonts w:asciiTheme="minorHAnsi" w:hAnsiTheme="minorHAnsi"/>
        </w:rPr>
        <w:t xml:space="preserve"> dyfynnwyd yn Sanderson, 2015), </w:t>
      </w:r>
      <w:r w:rsidR="00627704" w:rsidRPr="00514CAE">
        <w:rPr>
          <w:rFonts w:asciiTheme="minorHAnsi" w:hAnsiTheme="minorHAnsi"/>
          <w:bCs/>
          <w:lang w:val="en-US"/>
        </w:rPr>
        <w:t>‘</w:t>
      </w:r>
      <w:r w:rsidR="000F50F6" w:rsidRPr="00514CAE">
        <w:rPr>
          <w:rFonts w:asciiTheme="minorHAnsi" w:hAnsiTheme="minorHAnsi"/>
          <w:bCs/>
          <w:lang w:val="en-US"/>
        </w:rPr>
        <w:t>The personal futures planning process suggests a series of tasks</w:t>
      </w:r>
      <w:r w:rsidR="00627704" w:rsidRPr="00514CAE">
        <w:rPr>
          <w:rFonts w:asciiTheme="minorHAnsi" w:hAnsiTheme="minorHAnsi"/>
          <w:bCs/>
          <w:lang w:val="en-US"/>
        </w:rPr>
        <w:t>,</w:t>
      </w:r>
      <w:r w:rsidR="000F50F6" w:rsidRPr="00514CAE">
        <w:rPr>
          <w:rFonts w:asciiTheme="minorHAnsi" w:hAnsiTheme="minorHAnsi"/>
          <w:bCs/>
          <w:lang w:val="en-US"/>
        </w:rPr>
        <w:t xml:space="preserve"> and provides a set of tools to help us begin the process with people to uncover their capacities, to discover opportunities in the local community, and to invent new service responses tha</w:t>
      </w:r>
      <w:r w:rsidR="00627704" w:rsidRPr="00514CAE">
        <w:rPr>
          <w:rFonts w:asciiTheme="minorHAnsi" w:hAnsiTheme="minorHAnsi"/>
          <w:bCs/>
          <w:lang w:val="en-US"/>
        </w:rPr>
        <w:t>t help more than get in the way’.</w:t>
      </w:r>
      <w:r w:rsidR="00753A5C" w:rsidRPr="00514CAE">
        <w:rPr>
          <w:rFonts w:asciiTheme="minorHAnsi" w:hAnsiTheme="minorHAnsi"/>
        </w:rPr>
        <w:t xml:space="preserve"> </w:t>
      </w:r>
      <w:r w:rsidRPr="00514CAE">
        <w:rPr>
          <w:rFonts w:asciiTheme="minorHAnsi" w:hAnsiTheme="minorHAnsi"/>
        </w:rPr>
        <w:t xml:space="preserve">Golyga hyn, bwriad y proses gynllunio hwn yw dod i adnabod y person a beth mae ei bywyd fel nawr, i ddatblygu syniadau am yr hyn yr hoffent yn y dyfodol. Yn fanylach, yn broses o gynllunio camau i gymryd tuag at y dymuniadau hyn, gan gynnwys pa adnoddau sydd ar gael o fewn y gymuned i alluogi newid i ddigwydd. I gefnogi hyn, dyma enghraifft o Gynllun Dyfodol Personol plentyn o’r enw Joyce gan Sanderson </w:t>
      </w:r>
      <w:r w:rsidR="00D67155" w:rsidRPr="00514CAE">
        <w:rPr>
          <w:rFonts w:asciiTheme="minorHAnsi" w:hAnsiTheme="minorHAnsi"/>
        </w:rPr>
        <w:t>(2015):</w:t>
      </w:r>
    </w:p>
    <w:p w14:paraId="0DE3E84A" w14:textId="77777777" w:rsidR="000F50F6" w:rsidRPr="00514CAE" w:rsidRDefault="000F50F6" w:rsidP="007A145E">
      <w:pPr>
        <w:spacing w:line="360" w:lineRule="auto"/>
      </w:pPr>
    </w:p>
    <w:p w14:paraId="3D5BA070" w14:textId="77777777" w:rsidR="000F50F6" w:rsidRPr="00514CAE" w:rsidRDefault="000F50F6" w:rsidP="007A145E">
      <w:pPr>
        <w:spacing w:line="360" w:lineRule="auto"/>
        <w:jc w:val="center"/>
      </w:pPr>
      <w:r w:rsidRPr="00514CAE">
        <w:rPr>
          <w:noProof/>
        </w:rPr>
        <w:lastRenderedPageBreak/>
        <w:drawing>
          <wp:inline distT="0" distB="0" distL="0" distR="0" wp14:anchorId="693E5AD0" wp14:editId="2B82EC01">
            <wp:extent cx="2721429" cy="3317240"/>
            <wp:effectExtent l="0" t="0" r="0" b="10160"/>
            <wp:docPr id="6" name="Picture 6"/>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Grp="1"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2140" cy="3440000"/>
                    </a:xfrm>
                    <a:prstGeom prst="rect">
                      <a:avLst/>
                    </a:prstGeom>
                    <a:noFill/>
                    <a:ln>
                      <a:noFill/>
                    </a:ln>
                    <a:effectLst/>
                    <a:extLst/>
                  </pic:spPr>
                </pic:pic>
              </a:graphicData>
            </a:graphic>
          </wp:inline>
        </w:drawing>
      </w:r>
      <w:r w:rsidRPr="00514CAE">
        <w:rPr>
          <w:noProof/>
        </w:rPr>
        <w:drawing>
          <wp:inline distT="0" distB="0" distL="0" distR="0" wp14:anchorId="555B23C7" wp14:editId="1C590DB6">
            <wp:extent cx="2826166" cy="3303695"/>
            <wp:effectExtent l="0" t="0" r="0" b="0"/>
            <wp:docPr id="7" name="Picture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Grp="1"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6656" cy="3374406"/>
                    </a:xfrm>
                    <a:prstGeom prst="rect">
                      <a:avLst/>
                    </a:prstGeom>
                    <a:noFill/>
                    <a:ln>
                      <a:noFill/>
                    </a:ln>
                    <a:effectLst/>
                    <a:extLst/>
                  </pic:spPr>
                </pic:pic>
              </a:graphicData>
            </a:graphic>
          </wp:inline>
        </w:drawing>
      </w:r>
    </w:p>
    <w:p w14:paraId="772F67DB" w14:textId="7E712B0F" w:rsidR="00753A5C" w:rsidRPr="00514CAE" w:rsidRDefault="00753A5C" w:rsidP="007A145E">
      <w:pPr>
        <w:spacing w:line="360" w:lineRule="auto"/>
        <w:jc w:val="right"/>
      </w:pPr>
      <w:r w:rsidRPr="00514CAE">
        <w:rPr>
          <w:rFonts w:asciiTheme="minorHAnsi" w:hAnsiTheme="minorHAnsi"/>
        </w:rPr>
        <w:t>(Sanderson, 2015).</w:t>
      </w:r>
    </w:p>
    <w:p w14:paraId="1E5F159C" w14:textId="77777777" w:rsidR="00123A37" w:rsidRPr="00514CAE" w:rsidRDefault="00123A37" w:rsidP="007A145E">
      <w:pPr>
        <w:spacing w:line="360" w:lineRule="auto"/>
        <w:jc w:val="center"/>
      </w:pPr>
    </w:p>
    <w:p w14:paraId="22401016" w14:textId="77777777" w:rsidR="00637CC7" w:rsidRPr="00514CAE" w:rsidRDefault="00637CC7" w:rsidP="007A145E">
      <w:pPr>
        <w:spacing w:line="360" w:lineRule="auto"/>
        <w:rPr>
          <w:rFonts w:asciiTheme="minorHAnsi" w:hAnsiTheme="minorHAnsi"/>
        </w:rPr>
      </w:pPr>
      <w:r w:rsidRPr="00514CAE">
        <w:rPr>
          <w:rFonts w:asciiTheme="minorHAnsi" w:hAnsiTheme="minorHAnsi"/>
        </w:rPr>
        <w:t>Dengis yr enghraifft hon, bod ystod o fuddiannau i’r model hwn, megis bod y diagram yn glir ac yn gryno, ac yn ganlyniad, yn rhwydd dehongli. Yn ogystal, mae’r model yn broses cyflym o ddeall yr unigolyn a’i ddymuniadau, sy’n fuddiol i’r Tîm amlasiantaethol ac i bawb sy’n cymryd rhan.</w:t>
      </w:r>
    </w:p>
    <w:p w14:paraId="6AA0AE2D" w14:textId="77777777" w:rsidR="00B774D5" w:rsidRPr="00514CAE" w:rsidRDefault="00B774D5" w:rsidP="007A145E">
      <w:pPr>
        <w:spacing w:line="360" w:lineRule="auto"/>
        <w:jc w:val="both"/>
        <w:rPr>
          <w:rFonts w:asciiTheme="minorHAnsi" w:hAnsiTheme="minorHAnsi"/>
        </w:rPr>
      </w:pPr>
    </w:p>
    <w:p w14:paraId="15D77BC8" w14:textId="1A03C785" w:rsidR="000F50F6" w:rsidRPr="00514CAE" w:rsidRDefault="00637CC7" w:rsidP="007A145E">
      <w:pPr>
        <w:spacing w:line="360" w:lineRule="auto"/>
        <w:jc w:val="both"/>
        <w:rPr>
          <w:rFonts w:asciiTheme="minorHAnsi" w:hAnsiTheme="minorHAnsi"/>
        </w:rPr>
      </w:pPr>
      <w:r w:rsidRPr="00514CAE">
        <w:rPr>
          <w:rFonts w:asciiTheme="minorHAnsi" w:hAnsiTheme="minorHAnsi"/>
        </w:rPr>
        <w:t xml:space="preserve">Er hyn, mae yna rhai heriau gall codi trwy ddefnyddio’r model hon, er enghraifft, rhaid ystyried nid yw’n bosib cwrdd â phob dymuniad yr unigolyn. Ar ben hynny, gall rhai unigolion gweld hi’n anodd rhannu ei barn a dymuniadau, oherwydd problemau cymdeithasol, neu ddiffyg hyder. </w:t>
      </w:r>
      <w:r w:rsidR="00954541" w:rsidRPr="00514CAE">
        <w:rPr>
          <w:rFonts w:asciiTheme="minorHAnsi" w:hAnsiTheme="minorHAnsi"/>
        </w:rPr>
        <w:t xml:space="preserve">Yn ôl Holburn a Vietze (2002), </w:t>
      </w:r>
      <w:r w:rsidRPr="00514CAE">
        <w:rPr>
          <w:rFonts w:asciiTheme="minorHAnsi" w:hAnsiTheme="minorHAnsi"/>
        </w:rPr>
        <w:t>beirniadaeth yn erbyn y model hwn yw ddiffyg rheoli blaenoriaethau sydd yn gwrthdaro, megis, bod blaenoriaethau yn aml yn adlewyrchu cydymffurfiad gyda safonau rheoledig, yn hytrach na dymuniadau unigolion. Datgan hefyd, bod y model yn ddiffyg cyfleoedd am gefnogaeth hyblyg a gydag ariannu sefydlog, sydd yn rhoi’r dull plentyn canolog dan anfantais.</w:t>
      </w:r>
    </w:p>
    <w:p w14:paraId="0A675425" w14:textId="77777777" w:rsidR="000F50F6" w:rsidRPr="00514CAE" w:rsidRDefault="000F50F6" w:rsidP="007A145E">
      <w:pPr>
        <w:spacing w:line="360" w:lineRule="auto"/>
        <w:ind w:left="720"/>
        <w:jc w:val="right"/>
      </w:pPr>
    </w:p>
    <w:p w14:paraId="4F614AD7" w14:textId="43EB8C86" w:rsidR="00766EF3" w:rsidRPr="00514CAE" w:rsidRDefault="00637CC7" w:rsidP="007A145E">
      <w:pPr>
        <w:spacing w:line="360" w:lineRule="auto"/>
        <w:rPr>
          <w:rFonts w:asciiTheme="minorHAnsi" w:hAnsiTheme="minorHAnsi"/>
        </w:rPr>
      </w:pPr>
      <w:r w:rsidRPr="00514CAE">
        <w:rPr>
          <w:rFonts w:asciiTheme="minorHAnsi" w:hAnsiTheme="minorHAnsi"/>
        </w:rPr>
        <w:t xml:space="preserve">Ar y llaw arall, dewiswyd y model Cynllunio Dyfodol Personol ar gyfer dull plentyn canolog y strategaeth amlasiantaethol, oherwydd dengis ymchwil bod rhai o’r strategaethau eraill ddim mor addas i angen y plentyn sy’n cael ei targedi. </w:t>
      </w:r>
      <w:r w:rsidR="00BC7A01" w:rsidRPr="00514CAE">
        <w:rPr>
          <w:rFonts w:asciiTheme="minorHAnsi" w:hAnsiTheme="minorHAnsi"/>
        </w:rPr>
        <w:t>I gefnogi hyn, yn ôl Sanderson (2015):</w:t>
      </w:r>
    </w:p>
    <w:p w14:paraId="53D13133" w14:textId="77777777" w:rsidR="00BC7A01" w:rsidRPr="00514CAE" w:rsidRDefault="00BC7A01" w:rsidP="007A145E">
      <w:pPr>
        <w:spacing w:line="360" w:lineRule="auto"/>
        <w:rPr>
          <w:rFonts w:asciiTheme="minorHAnsi" w:hAnsiTheme="minorHAnsi"/>
        </w:rPr>
      </w:pPr>
    </w:p>
    <w:p w14:paraId="52D23811" w14:textId="04BFC34A" w:rsidR="000F50F6" w:rsidRPr="00514CAE" w:rsidRDefault="000F50F6" w:rsidP="007A145E">
      <w:pPr>
        <w:spacing w:line="360" w:lineRule="auto"/>
        <w:ind w:left="720"/>
        <w:jc w:val="both"/>
        <w:rPr>
          <w:rFonts w:asciiTheme="minorHAnsi" w:hAnsiTheme="minorHAnsi"/>
        </w:rPr>
      </w:pPr>
      <w:r w:rsidRPr="00514CAE">
        <w:rPr>
          <w:rFonts w:asciiTheme="minorHAnsi" w:hAnsiTheme="minorHAnsi"/>
        </w:rPr>
        <w:t>Defnyddir M</w:t>
      </w:r>
      <w:r w:rsidR="00C254E5" w:rsidRPr="00514CAE">
        <w:rPr>
          <w:rFonts w:asciiTheme="minorHAnsi" w:hAnsiTheme="minorHAnsi"/>
        </w:rPr>
        <w:t>APiau</w:t>
      </w:r>
      <w:r w:rsidRPr="00514CAE">
        <w:rPr>
          <w:rFonts w:asciiTheme="minorHAnsi" w:hAnsiTheme="minorHAnsi"/>
        </w:rPr>
        <w:t xml:space="preserve"> yn nodweddiadol mewn cyfarfod sy'n para 2-3 awr gyda'r person a'r rhai sy'n agos atynt. Gellir ei ddefnyddio ar lefel un i un hefyd. Os caiff ei ddefnyddio mewn cyfarfod mae'n hanfodol bod dau hwylusydd, un i arwain y broses a'r ail i gofnodi'n graffig</w:t>
      </w:r>
      <w:r w:rsidR="00C254E5" w:rsidRPr="00514CAE">
        <w:rPr>
          <w:rFonts w:asciiTheme="minorHAnsi" w:hAnsiTheme="minorHAnsi"/>
        </w:rPr>
        <w:t>. Mae wyth cam i'r broses MAPiau</w:t>
      </w:r>
      <w:r w:rsidRPr="00514CAE">
        <w:rPr>
          <w:rFonts w:asciiTheme="minorHAnsi" w:hAnsiTheme="minorHAnsi"/>
        </w:rPr>
        <w:t>.</w:t>
      </w:r>
    </w:p>
    <w:p w14:paraId="65BDC6B4" w14:textId="65C3F91F" w:rsidR="000F50F6" w:rsidRPr="00514CAE" w:rsidRDefault="000F50F6" w:rsidP="007A145E">
      <w:pPr>
        <w:pStyle w:val="ListParagraph"/>
        <w:spacing w:line="360" w:lineRule="auto"/>
        <w:jc w:val="right"/>
        <w:rPr>
          <w:rFonts w:asciiTheme="minorHAnsi" w:hAnsiTheme="minorHAnsi"/>
        </w:rPr>
      </w:pPr>
    </w:p>
    <w:p w14:paraId="5B356933" w14:textId="72E490E9" w:rsidR="000F50F6" w:rsidRPr="00514CAE" w:rsidRDefault="00637CC7" w:rsidP="007A145E">
      <w:pPr>
        <w:spacing w:line="360" w:lineRule="auto"/>
        <w:jc w:val="both"/>
        <w:rPr>
          <w:rFonts w:asciiTheme="minorHAnsi" w:hAnsiTheme="minorHAnsi"/>
        </w:rPr>
      </w:pPr>
      <w:r w:rsidRPr="00514CAE">
        <w:rPr>
          <w:rFonts w:asciiTheme="minorHAnsi" w:hAnsiTheme="minorHAnsi"/>
        </w:rPr>
        <w:t>Awgryma hyn, bod MAPiau yn b</w:t>
      </w:r>
      <w:r w:rsidR="00C254E5" w:rsidRPr="00514CAE">
        <w:rPr>
          <w:rFonts w:asciiTheme="minorHAnsi" w:hAnsiTheme="minorHAnsi"/>
        </w:rPr>
        <w:t xml:space="preserve">roses hir sy’n cymryd llawer o amser, a gall hyn fod yn </w:t>
      </w:r>
      <w:r w:rsidRPr="00514CAE">
        <w:rPr>
          <w:rFonts w:asciiTheme="minorHAnsi" w:hAnsiTheme="minorHAnsi"/>
        </w:rPr>
        <w:t>d</w:t>
      </w:r>
      <w:r w:rsidR="00C254E5" w:rsidRPr="00514CAE">
        <w:rPr>
          <w:rFonts w:asciiTheme="minorHAnsi" w:hAnsiTheme="minorHAnsi"/>
        </w:rPr>
        <w:t>dull rhy cymhleth i’r unigolyn.</w:t>
      </w:r>
      <w:r w:rsidR="00124F26" w:rsidRPr="00514CAE">
        <w:rPr>
          <w:rFonts w:asciiTheme="minorHAnsi" w:hAnsiTheme="minorHAnsi"/>
        </w:rPr>
        <w:t xml:space="preserve"> Yn ogystal i hyn, dangoswyd ymchwil nad oedd PATHs yn addas chwaith ar gyfer y strategaeth amlasiantaethol. Y rheswm am hyn, yw oherwydd mae s</w:t>
      </w:r>
      <w:r w:rsidR="000F50F6" w:rsidRPr="00514CAE">
        <w:rPr>
          <w:rFonts w:asciiTheme="minorHAnsi" w:hAnsiTheme="minorHAnsi"/>
        </w:rPr>
        <w:t>taff gofal yn aml yn darparu cryn dipyn o gefnogaeth ac yn gweithre</w:t>
      </w:r>
      <w:r w:rsidR="00124F26" w:rsidRPr="00514CAE">
        <w:rPr>
          <w:rFonts w:asciiTheme="minorHAnsi" w:hAnsiTheme="minorHAnsi"/>
        </w:rPr>
        <w:t>du rhannau helaeth o gynlluniau, yn ganlyniad,</w:t>
      </w:r>
      <w:r w:rsidR="000F50F6" w:rsidRPr="00514CAE">
        <w:rPr>
          <w:rFonts w:asciiTheme="minorHAnsi" w:hAnsiTheme="minorHAnsi"/>
        </w:rPr>
        <w:t xml:space="preserve"> gweli</w:t>
      </w:r>
      <w:r w:rsidR="00124F26" w:rsidRPr="00514CAE">
        <w:rPr>
          <w:rFonts w:asciiTheme="minorHAnsi" w:hAnsiTheme="minorHAnsi"/>
        </w:rPr>
        <w:t>r rhwystrau pan fo diffyg staff (Holburn a</w:t>
      </w:r>
      <w:r w:rsidR="000F50F6" w:rsidRPr="00514CAE">
        <w:rPr>
          <w:rFonts w:asciiTheme="minorHAnsi" w:hAnsiTheme="minorHAnsi"/>
        </w:rPr>
        <w:t xml:space="preserve"> Vietze, 2002).</w:t>
      </w:r>
    </w:p>
    <w:p w14:paraId="316C7700" w14:textId="77777777" w:rsidR="00124F26" w:rsidRPr="00514CAE" w:rsidRDefault="00124F26" w:rsidP="007A145E">
      <w:pPr>
        <w:spacing w:line="360" w:lineRule="auto"/>
        <w:jc w:val="both"/>
        <w:rPr>
          <w:rFonts w:asciiTheme="minorHAnsi" w:hAnsiTheme="minorHAnsi"/>
        </w:rPr>
      </w:pPr>
    </w:p>
    <w:p w14:paraId="5B19942A" w14:textId="6361D463" w:rsidR="00C005D6" w:rsidRPr="00514CAE" w:rsidRDefault="00727884" w:rsidP="007A145E">
      <w:pPr>
        <w:spacing w:line="360" w:lineRule="auto"/>
        <w:jc w:val="both"/>
        <w:rPr>
          <w:rFonts w:asciiTheme="minorHAnsi" w:hAnsiTheme="minorHAnsi"/>
        </w:rPr>
      </w:pPr>
      <w:r w:rsidRPr="00514CAE">
        <w:rPr>
          <w:rFonts w:asciiTheme="minorHAnsi" w:hAnsiTheme="minorHAnsi"/>
        </w:rPr>
        <w:t xml:space="preserve">O ran </w:t>
      </w:r>
      <w:r w:rsidR="00637CC7" w:rsidRPr="00514CAE">
        <w:rPr>
          <w:rFonts w:asciiTheme="minorHAnsi" w:hAnsiTheme="minorHAnsi"/>
        </w:rPr>
        <w:t>datb</w:t>
      </w:r>
      <w:r w:rsidR="00E2224F" w:rsidRPr="00514CAE">
        <w:rPr>
          <w:rFonts w:asciiTheme="minorHAnsi" w:hAnsiTheme="minorHAnsi"/>
        </w:rPr>
        <w:t>lygu du</w:t>
      </w:r>
      <w:r w:rsidR="00637CC7" w:rsidRPr="00514CAE">
        <w:rPr>
          <w:rFonts w:asciiTheme="minorHAnsi" w:hAnsiTheme="minorHAnsi"/>
        </w:rPr>
        <w:t>ll person c</w:t>
      </w:r>
      <w:r w:rsidR="00E2224F" w:rsidRPr="00514CAE">
        <w:rPr>
          <w:rFonts w:asciiTheme="minorHAnsi" w:hAnsiTheme="minorHAnsi"/>
        </w:rPr>
        <w:t>anolog, mae yna elfennau allweddol i wneud hyn. Gefnogwyd hyn gan Duffy a Sanderson (2004),</w:t>
      </w:r>
      <w:r w:rsidR="00C261F3" w:rsidRPr="00514CAE">
        <w:rPr>
          <w:rFonts w:asciiTheme="minorHAnsi" w:hAnsiTheme="minorHAnsi"/>
        </w:rPr>
        <w:t xml:space="preserve"> datgan:</w:t>
      </w:r>
    </w:p>
    <w:p w14:paraId="324E9CE6" w14:textId="77777777" w:rsidR="006A0773" w:rsidRPr="00514CAE" w:rsidRDefault="006A0773" w:rsidP="007A145E">
      <w:pPr>
        <w:spacing w:line="360" w:lineRule="auto"/>
        <w:rPr>
          <w:rFonts w:asciiTheme="minorHAnsi" w:hAnsiTheme="minorHAnsi"/>
        </w:rPr>
      </w:pPr>
    </w:p>
    <w:p w14:paraId="78565843" w14:textId="17E72B51" w:rsidR="00B2025F" w:rsidRPr="00514CAE" w:rsidRDefault="00C261F3" w:rsidP="007A145E">
      <w:pPr>
        <w:spacing w:line="360" w:lineRule="auto"/>
        <w:ind w:left="720"/>
        <w:jc w:val="both"/>
        <w:rPr>
          <w:rFonts w:asciiTheme="minorHAnsi" w:hAnsiTheme="minorHAnsi"/>
        </w:rPr>
      </w:pPr>
      <w:r w:rsidRPr="00514CAE">
        <w:rPr>
          <w:rFonts w:asciiTheme="minorHAnsi" w:hAnsiTheme="minorHAnsi"/>
        </w:rPr>
        <w:t xml:space="preserve">‘.. </w:t>
      </w:r>
      <w:r w:rsidR="00B2025F" w:rsidRPr="00514CAE">
        <w:rPr>
          <w:rFonts w:asciiTheme="minorHAnsi" w:hAnsiTheme="minorHAnsi"/>
        </w:rPr>
        <w:t xml:space="preserve">managers have an important balancing act to play. On </w:t>
      </w:r>
      <w:r w:rsidRPr="00514CAE">
        <w:rPr>
          <w:rFonts w:asciiTheme="minorHAnsi" w:hAnsiTheme="minorHAnsi"/>
        </w:rPr>
        <w:t xml:space="preserve">the one hand </w:t>
      </w:r>
      <w:proofErr w:type="gramStart"/>
      <w:r w:rsidR="00B2025F" w:rsidRPr="00514CAE">
        <w:rPr>
          <w:rFonts w:asciiTheme="minorHAnsi" w:hAnsiTheme="minorHAnsi"/>
        </w:rPr>
        <w:t>managers</w:t>
      </w:r>
      <w:proofErr w:type="gramEnd"/>
      <w:r w:rsidR="00B2025F" w:rsidRPr="00514CAE">
        <w:rPr>
          <w:rFonts w:asciiTheme="minorHAnsi" w:hAnsiTheme="minorHAnsi"/>
        </w:rPr>
        <w:t xml:space="preserve"> must not dominate the process of person centred planning. They must not just enable people to do their own planning, with their own support, they must also positively encourage people to develop those skills and to rely less on care </w:t>
      </w:r>
      <w:r w:rsidRPr="00514CAE">
        <w:rPr>
          <w:rFonts w:asciiTheme="minorHAnsi" w:hAnsiTheme="minorHAnsi"/>
        </w:rPr>
        <w:t>Management’.</w:t>
      </w:r>
    </w:p>
    <w:p w14:paraId="0CE5F857" w14:textId="77777777" w:rsidR="006A0773" w:rsidRPr="00514CAE" w:rsidRDefault="006A0773" w:rsidP="007A145E">
      <w:pPr>
        <w:spacing w:line="360" w:lineRule="auto"/>
        <w:rPr>
          <w:rFonts w:asciiTheme="minorHAnsi" w:hAnsiTheme="minorHAnsi"/>
        </w:rPr>
      </w:pPr>
    </w:p>
    <w:p w14:paraId="4B663353" w14:textId="218EBBFC" w:rsidR="00CC574C" w:rsidRPr="00514CAE" w:rsidRDefault="00307C09" w:rsidP="007A145E">
      <w:pPr>
        <w:spacing w:line="360" w:lineRule="auto"/>
        <w:jc w:val="both"/>
        <w:rPr>
          <w:rFonts w:asciiTheme="minorHAnsi" w:hAnsiTheme="minorHAnsi"/>
        </w:rPr>
      </w:pPr>
      <w:r w:rsidRPr="00514CAE">
        <w:rPr>
          <w:rFonts w:asciiTheme="minorHAnsi" w:hAnsiTheme="minorHAnsi"/>
        </w:rPr>
        <w:t>Pwysleisia hyn, bydd angen i’r Tîm amlasiantaethol sicrh</w:t>
      </w:r>
      <w:r w:rsidR="004C151E" w:rsidRPr="00514CAE">
        <w:rPr>
          <w:rFonts w:asciiTheme="minorHAnsi" w:hAnsiTheme="minorHAnsi"/>
        </w:rPr>
        <w:t>au bod rheolaeth gyfartal dros</w:t>
      </w:r>
      <w:r w:rsidRPr="00514CAE">
        <w:rPr>
          <w:rFonts w:asciiTheme="minorHAnsi" w:hAnsiTheme="minorHAnsi"/>
        </w:rPr>
        <w:t xml:space="preserve"> Gynl</w:t>
      </w:r>
      <w:r w:rsidR="00637CC7" w:rsidRPr="00514CAE">
        <w:rPr>
          <w:rFonts w:asciiTheme="minorHAnsi" w:hAnsiTheme="minorHAnsi"/>
        </w:rPr>
        <w:t>l</w:t>
      </w:r>
      <w:r w:rsidRPr="00514CAE">
        <w:rPr>
          <w:rFonts w:asciiTheme="minorHAnsi" w:hAnsiTheme="minorHAnsi"/>
        </w:rPr>
        <w:t>unio Dyfo</w:t>
      </w:r>
      <w:r w:rsidR="004C151E" w:rsidRPr="00514CAE">
        <w:rPr>
          <w:rFonts w:asciiTheme="minorHAnsi" w:hAnsiTheme="minorHAnsi"/>
        </w:rPr>
        <w:t xml:space="preserve">dol Personol plentyn, i alluogi’r unigolyn i ddatblygu sgiliau allweddol, </w:t>
      </w:r>
      <w:r w:rsidR="00586226" w:rsidRPr="00514CAE">
        <w:rPr>
          <w:rFonts w:asciiTheme="minorHAnsi" w:hAnsiTheme="minorHAnsi"/>
        </w:rPr>
        <w:t>a dod yn annibynnol. I gefnogi hyn, enghraifft arfer dda gan Estyn (2020), yw Ysgol X, dywed Cynllunio sy’n C</w:t>
      </w:r>
      <w:r w:rsidR="00CC574C" w:rsidRPr="00514CAE">
        <w:rPr>
          <w:rFonts w:asciiTheme="minorHAnsi" w:hAnsiTheme="minorHAnsi"/>
        </w:rPr>
        <w:t>anolbwyntio ar yr Unigolyn sydd wrth wraidd adolygu cynnydd disgyblion yn</w:t>
      </w:r>
      <w:r w:rsidR="00586226" w:rsidRPr="00514CAE">
        <w:rPr>
          <w:rFonts w:asciiTheme="minorHAnsi" w:hAnsiTheme="minorHAnsi"/>
        </w:rPr>
        <w:t xml:space="preserve"> Ysgol X</w:t>
      </w:r>
      <w:r w:rsidR="00CC574C" w:rsidRPr="00514CAE">
        <w:rPr>
          <w:rFonts w:asciiTheme="minorHAnsi" w:hAnsiTheme="minorHAnsi"/>
        </w:rPr>
        <w:t xml:space="preserve">. </w:t>
      </w:r>
      <w:r w:rsidR="00586226" w:rsidRPr="00514CAE">
        <w:rPr>
          <w:rFonts w:asciiTheme="minorHAnsi" w:hAnsiTheme="minorHAnsi"/>
        </w:rPr>
        <w:t>Nodwyd hefyd, m</w:t>
      </w:r>
      <w:r w:rsidR="00CC574C" w:rsidRPr="00514CAE">
        <w:rPr>
          <w:rFonts w:asciiTheme="minorHAnsi" w:hAnsiTheme="minorHAnsi"/>
        </w:rPr>
        <w:t>ae’r model hwn wedi trawsnewid eu proses adolygu ar gyfer dysgwyr</w:t>
      </w:r>
      <w:r w:rsidR="00586226" w:rsidRPr="00514CAE">
        <w:rPr>
          <w:rFonts w:asciiTheme="minorHAnsi" w:hAnsiTheme="minorHAnsi"/>
        </w:rPr>
        <w:t>,</w:t>
      </w:r>
      <w:r w:rsidR="00CC574C" w:rsidRPr="00514CAE">
        <w:rPr>
          <w:rFonts w:asciiTheme="minorHAnsi" w:hAnsiTheme="minorHAnsi"/>
        </w:rPr>
        <w:t xml:space="preserve"> ac mae’n cynnwys gwybodaeth gan y disgyblion, y rhieni ac ystod o bartneriaid. Yn hanfodol, mae’r dull hwn wed</w:t>
      </w:r>
      <w:r w:rsidR="00586226" w:rsidRPr="00514CAE">
        <w:rPr>
          <w:rFonts w:asciiTheme="minorHAnsi" w:hAnsiTheme="minorHAnsi"/>
        </w:rPr>
        <w:t xml:space="preserve">i gwella perfformiad disgyblion (Estyn, 2020). Yn ganlyniad, </w:t>
      </w:r>
      <w:r w:rsidR="00DA2C39" w:rsidRPr="00514CAE">
        <w:rPr>
          <w:rFonts w:asciiTheme="minorHAnsi" w:hAnsiTheme="minorHAnsi"/>
        </w:rPr>
        <w:t>mae’r dull ysgol gyfan o gynllunio hyn sy’n canolbwyntio ar unigolion, wedi gwella dealltwriaeth yr ysgol o’r disgyblion</w:t>
      </w:r>
      <w:r w:rsidR="00EF0E0C" w:rsidRPr="00514CAE">
        <w:rPr>
          <w:rFonts w:asciiTheme="minorHAnsi" w:hAnsiTheme="minorHAnsi"/>
        </w:rPr>
        <w:t>, yn ogystal</w:t>
      </w:r>
      <w:r w:rsidR="00637CC7" w:rsidRPr="00514CAE">
        <w:rPr>
          <w:rFonts w:asciiTheme="minorHAnsi" w:hAnsiTheme="minorHAnsi"/>
        </w:rPr>
        <w:t xml:space="preserve"> â</w:t>
      </w:r>
      <w:r w:rsidR="00DA2C39" w:rsidRPr="00514CAE">
        <w:rPr>
          <w:rFonts w:asciiTheme="minorHAnsi" w:hAnsiTheme="minorHAnsi"/>
        </w:rPr>
        <w:t>’i anghenion</w:t>
      </w:r>
      <w:r w:rsidR="00EF0E0C" w:rsidRPr="00514CAE">
        <w:rPr>
          <w:rFonts w:asciiTheme="minorHAnsi" w:hAnsiTheme="minorHAnsi"/>
        </w:rPr>
        <w:t xml:space="preserve"> a hawliau.</w:t>
      </w:r>
    </w:p>
    <w:p w14:paraId="48C477AF" w14:textId="77777777" w:rsidR="006A0773" w:rsidRPr="00514CAE" w:rsidRDefault="006A0773" w:rsidP="007A145E">
      <w:pPr>
        <w:spacing w:line="360" w:lineRule="auto"/>
        <w:jc w:val="both"/>
        <w:rPr>
          <w:rFonts w:asciiTheme="minorHAnsi" w:hAnsiTheme="minorHAnsi"/>
        </w:rPr>
      </w:pPr>
    </w:p>
    <w:p w14:paraId="4C24795D" w14:textId="378010DB" w:rsidR="00307C09" w:rsidRPr="00514CAE" w:rsidRDefault="00213FCE" w:rsidP="007A145E">
      <w:pPr>
        <w:spacing w:line="360" w:lineRule="auto"/>
        <w:jc w:val="both"/>
        <w:rPr>
          <w:rFonts w:asciiTheme="minorHAnsi" w:hAnsiTheme="minorHAnsi"/>
        </w:rPr>
      </w:pPr>
      <w:r w:rsidRPr="00514CAE">
        <w:rPr>
          <w:rFonts w:asciiTheme="minorHAnsi" w:hAnsiTheme="minorHAnsi"/>
        </w:rPr>
        <w:t xml:space="preserve">I grynhoi’r adran hon, mae’n amlwg bod pwysigrwydd i fodelau gynllunio plentyn canolog, ac yn hanfodol bod y Tîm amlasiantaethol yn defnyddio egwyddorion cynllunio person canolog. </w:t>
      </w:r>
      <w:r w:rsidRPr="00514CAE">
        <w:rPr>
          <w:rFonts w:asciiTheme="minorHAnsi" w:hAnsiTheme="minorHAnsi"/>
        </w:rPr>
        <w:lastRenderedPageBreak/>
        <w:t>Y rheswm am hyn, yw oherwydd mae'n caniatáu i'r plentyn ddatblygu'n hyderus ac yn annibynnol, ac yn rhoi sylw i ddatblygiad cyfannol y plentyn. Yn ogystal, bydd gwrando ar blant yn eu dysgu bod eu syniadau'n cael eu gwerthfawrogi, ac mewn effaith, gall cyfrannu at hunan-barch fel y gall y plentyn deimlo'n gyfforddus â phwy ydyn nhw.</w:t>
      </w:r>
    </w:p>
    <w:p w14:paraId="34304845" w14:textId="77777777" w:rsidR="006A0773" w:rsidRPr="00514CAE" w:rsidRDefault="006A0773" w:rsidP="007A145E">
      <w:pPr>
        <w:spacing w:line="360" w:lineRule="auto"/>
        <w:jc w:val="both"/>
        <w:rPr>
          <w:rFonts w:asciiTheme="minorHAnsi" w:hAnsiTheme="minorHAnsi"/>
        </w:rPr>
      </w:pPr>
    </w:p>
    <w:p w14:paraId="3B5154C9" w14:textId="77777777" w:rsidR="006A0773" w:rsidRPr="00514CAE" w:rsidRDefault="006A0773" w:rsidP="007A145E">
      <w:pPr>
        <w:spacing w:line="360" w:lineRule="auto"/>
        <w:jc w:val="both"/>
        <w:rPr>
          <w:rFonts w:asciiTheme="minorHAnsi" w:hAnsiTheme="minorHAnsi"/>
        </w:rPr>
      </w:pPr>
    </w:p>
    <w:p w14:paraId="25CB0703" w14:textId="77777777" w:rsidR="00827014" w:rsidRPr="00514CAE" w:rsidRDefault="00827014" w:rsidP="007A145E">
      <w:pPr>
        <w:spacing w:line="360" w:lineRule="auto"/>
        <w:jc w:val="both"/>
        <w:rPr>
          <w:rFonts w:asciiTheme="minorHAnsi" w:hAnsiTheme="minorHAnsi"/>
        </w:rPr>
      </w:pPr>
    </w:p>
    <w:p w14:paraId="76B8080C" w14:textId="77777777" w:rsidR="00337BDC" w:rsidRPr="00514CAE" w:rsidRDefault="00337BDC" w:rsidP="00F46229"/>
    <w:p w14:paraId="78D8C81E" w14:textId="77777777" w:rsidR="00827014" w:rsidRPr="00514CAE" w:rsidRDefault="00827014" w:rsidP="00F46229"/>
    <w:p w14:paraId="2F82126C" w14:textId="77777777" w:rsidR="00827014" w:rsidRPr="00514CAE" w:rsidRDefault="00827014" w:rsidP="00F46229"/>
    <w:p w14:paraId="2C0985E3" w14:textId="77777777" w:rsidR="00827014" w:rsidRPr="00514CAE" w:rsidRDefault="00827014" w:rsidP="00F46229"/>
    <w:p w14:paraId="04622857" w14:textId="77777777" w:rsidR="00827014" w:rsidRPr="00514CAE" w:rsidRDefault="00827014" w:rsidP="00F46229"/>
    <w:p w14:paraId="63C8BB79" w14:textId="77777777" w:rsidR="00750A90" w:rsidRPr="00514CAE" w:rsidRDefault="00750A90" w:rsidP="00F46229"/>
    <w:p w14:paraId="26CD07F2" w14:textId="77777777" w:rsidR="00750A90" w:rsidRPr="00514CAE" w:rsidRDefault="00750A90" w:rsidP="00F46229"/>
    <w:p w14:paraId="22B6937A" w14:textId="77777777" w:rsidR="00750A90" w:rsidRPr="00514CAE" w:rsidRDefault="00750A90" w:rsidP="00F46229"/>
    <w:p w14:paraId="48B71076" w14:textId="77777777" w:rsidR="00750A90" w:rsidRPr="00514CAE" w:rsidRDefault="00750A90" w:rsidP="00F46229"/>
    <w:p w14:paraId="11A420A6" w14:textId="77777777" w:rsidR="001F7D6D" w:rsidRPr="00514CAE" w:rsidRDefault="001F7D6D" w:rsidP="00F46229"/>
    <w:p w14:paraId="31FF55C9" w14:textId="77777777" w:rsidR="00750A90" w:rsidRPr="00514CAE" w:rsidRDefault="00750A90" w:rsidP="00F46229"/>
    <w:p w14:paraId="2B8ACE79" w14:textId="77777777" w:rsidR="00750A90" w:rsidRPr="00514CAE" w:rsidRDefault="00750A90" w:rsidP="00F46229"/>
    <w:p w14:paraId="25041110" w14:textId="77777777" w:rsidR="00EF0E0C" w:rsidRPr="00514CAE" w:rsidRDefault="00EF0E0C" w:rsidP="00F46229"/>
    <w:p w14:paraId="280F67EF" w14:textId="77777777" w:rsidR="00EF0E0C" w:rsidRPr="00514CAE" w:rsidRDefault="00EF0E0C" w:rsidP="00F46229"/>
    <w:p w14:paraId="2FA052E8" w14:textId="77777777" w:rsidR="00B25A56" w:rsidRPr="00514CAE" w:rsidRDefault="00B25A56" w:rsidP="00F46229"/>
    <w:p w14:paraId="47135FE6" w14:textId="77777777" w:rsidR="00213FCE" w:rsidRDefault="00213FCE" w:rsidP="00F46229"/>
    <w:p w14:paraId="2F478338" w14:textId="77777777" w:rsidR="007A145E" w:rsidRDefault="007A145E" w:rsidP="00F46229"/>
    <w:p w14:paraId="6581C4FF" w14:textId="77777777" w:rsidR="007A145E" w:rsidRDefault="007A145E" w:rsidP="00F46229"/>
    <w:p w14:paraId="3E6F59AE" w14:textId="77777777" w:rsidR="007A145E" w:rsidRDefault="007A145E" w:rsidP="00F46229"/>
    <w:p w14:paraId="50D04964" w14:textId="77777777" w:rsidR="007A145E" w:rsidRDefault="007A145E" w:rsidP="00F46229"/>
    <w:p w14:paraId="619C71B8" w14:textId="77777777" w:rsidR="007A145E" w:rsidRDefault="007A145E" w:rsidP="00F46229"/>
    <w:p w14:paraId="49C38B5E" w14:textId="77777777" w:rsidR="007A145E" w:rsidRDefault="007A145E" w:rsidP="00F46229"/>
    <w:p w14:paraId="6DC661B9" w14:textId="77777777" w:rsidR="007A145E" w:rsidRDefault="007A145E" w:rsidP="00F46229"/>
    <w:p w14:paraId="6E9FE878" w14:textId="77777777" w:rsidR="007A145E" w:rsidRDefault="007A145E" w:rsidP="00F46229"/>
    <w:p w14:paraId="07A643F3" w14:textId="77777777" w:rsidR="007A145E" w:rsidRDefault="007A145E" w:rsidP="00F46229"/>
    <w:p w14:paraId="10897A9A" w14:textId="77777777" w:rsidR="007A145E" w:rsidRDefault="007A145E" w:rsidP="00F46229"/>
    <w:p w14:paraId="053117B4" w14:textId="77777777" w:rsidR="007A145E" w:rsidRDefault="007A145E" w:rsidP="00F46229"/>
    <w:p w14:paraId="4766F8E1" w14:textId="77777777" w:rsidR="007A145E" w:rsidRDefault="007A145E" w:rsidP="00F46229"/>
    <w:p w14:paraId="5466BB2F" w14:textId="77777777" w:rsidR="007A145E" w:rsidRDefault="007A145E" w:rsidP="00F46229"/>
    <w:p w14:paraId="0427E60D" w14:textId="77777777" w:rsidR="007A145E" w:rsidRDefault="007A145E" w:rsidP="00F46229"/>
    <w:p w14:paraId="09B12A63" w14:textId="77777777" w:rsidR="007A145E" w:rsidRDefault="007A145E" w:rsidP="00F46229"/>
    <w:p w14:paraId="6CB3CB23" w14:textId="77777777" w:rsidR="007A145E" w:rsidRDefault="007A145E" w:rsidP="00F46229"/>
    <w:p w14:paraId="4885003D" w14:textId="77777777" w:rsidR="007A145E" w:rsidRDefault="007A145E" w:rsidP="00F46229"/>
    <w:p w14:paraId="31670E2F" w14:textId="77777777" w:rsidR="007A145E" w:rsidRDefault="007A145E" w:rsidP="00F46229"/>
    <w:p w14:paraId="5997FBBC" w14:textId="77777777" w:rsidR="007A145E" w:rsidRDefault="007A145E" w:rsidP="00F46229"/>
    <w:p w14:paraId="36A15342" w14:textId="77777777" w:rsidR="007A145E" w:rsidRDefault="007A145E" w:rsidP="00F46229"/>
    <w:p w14:paraId="6603DD65" w14:textId="77777777" w:rsidR="007A145E" w:rsidRPr="00514CAE" w:rsidRDefault="007A145E" w:rsidP="00F46229"/>
    <w:p w14:paraId="3499558A" w14:textId="77777777" w:rsidR="00B25A56" w:rsidRPr="00514CAE" w:rsidRDefault="00B25A56" w:rsidP="00F46229"/>
    <w:p w14:paraId="0575CF4A" w14:textId="77777777" w:rsidR="00827014" w:rsidRPr="00514CAE" w:rsidRDefault="00827014" w:rsidP="00F46229"/>
    <w:p w14:paraId="1DEE2B5B" w14:textId="76494C89" w:rsidR="006778DE" w:rsidRPr="00514CAE" w:rsidRDefault="00B25A56" w:rsidP="00BF0EDD">
      <w:pPr>
        <w:pStyle w:val="ListParagraph"/>
        <w:numPr>
          <w:ilvl w:val="0"/>
          <w:numId w:val="3"/>
        </w:numPr>
        <w:spacing w:line="360" w:lineRule="auto"/>
        <w:rPr>
          <w:rFonts w:ascii="Athelas" w:hAnsi="Athelas"/>
          <w:b/>
          <w:sz w:val="32"/>
        </w:rPr>
      </w:pPr>
      <w:r w:rsidRPr="00514CAE">
        <w:rPr>
          <w:rFonts w:ascii="Athelas" w:hAnsi="Athelas"/>
          <w:b/>
          <w:sz w:val="32"/>
        </w:rPr>
        <w:lastRenderedPageBreak/>
        <w:t>Casgliadau</w:t>
      </w:r>
    </w:p>
    <w:p w14:paraId="22170CB9" w14:textId="2AFA58EA" w:rsidR="00D126C5" w:rsidRPr="00403858" w:rsidRDefault="00FE7813" w:rsidP="00403858">
      <w:pPr>
        <w:spacing w:line="360" w:lineRule="auto"/>
        <w:jc w:val="both"/>
        <w:rPr>
          <w:rFonts w:asciiTheme="minorHAnsi" w:hAnsiTheme="minorHAnsi"/>
        </w:rPr>
      </w:pPr>
      <w:r w:rsidRPr="00403858">
        <w:rPr>
          <w:rFonts w:asciiTheme="minorHAnsi" w:hAnsiTheme="minorHAnsi"/>
        </w:rPr>
        <w:t xml:space="preserve">Dengis tystiolaeth a chanfyddiadau’r portffolio, bod yna amrywiaeth o resymau dros bwysigrwydd gweithio’n amlasiantaethol a chynllunio person canolog. Er mwyn dod i gasgliad, prif fwriadau gweithio’n amlasiantaethol yw gwella gwasanaethau, i hybu gwerthoedd da, i adnabod ac ymyrryd yn gynnar, ac i ddarparu cefnogaeth well i blant, pobl ifanc, a theuluoedd. Yn ogystal, i wella ac archwilio gweithio ar y cyd, i hyrwyddo cynhwysiant cymdeithasol, ac i nodi a diwallu anghenion y grŵp targed.  Yn gytûn â hyn, datgan Atkinson et al (2002), pwrpas gweithio’n amlasiantaethol yw cynnig gwasanaeth mwy effeithiol a chynhwysfawr, ac i gwrdd ag anghenion grŵp penodol. Pwysleisia’r datganiadau hyn pwysigrwydd gweithio’n amlasiantaethol, o ran mae’n cynnig persbectif neu ffocws ehangach i ymarfer gwaith, er mwyn cwrdd ag anghenion y plentyn </w:t>
      </w:r>
      <w:r w:rsidR="00B7675D" w:rsidRPr="00403858">
        <w:rPr>
          <w:rFonts w:asciiTheme="minorHAnsi" w:hAnsiTheme="minorHAnsi"/>
        </w:rPr>
        <w:t>(</w:t>
      </w:r>
      <w:r w:rsidR="000A1B4F" w:rsidRPr="00403858">
        <w:rPr>
          <w:rFonts w:asciiTheme="minorHAnsi" w:hAnsiTheme="minorHAnsi"/>
        </w:rPr>
        <w:t>Social Care Institute for Excellence, 2010).</w:t>
      </w:r>
      <w:r w:rsidR="00303678" w:rsidRPr="00403858">
        <w:rPr>
          <w:rFonts w:asciiTheme="minorHAnsi" w:hAnsiTheme="minorHAnsi"/>
        </w:rPr>
        <w:t xml:space="preserve"> </w:t>
      </w:r>
      <w:r w:rsidR="000B3A3E" w:rsidRPr="00403858">
        <w:rPr>
          <w:rFonts w:asciiTheme="minorHAnsi" w:hAnsiTheme="minorHAnsi"/>
        </w:rPr>
        <w:t xml:space="preserve">Yn ogystal, yn sicrhau system cefnogaeth </w:t>
      </w:r>
      <w:proofErr w:type="gramStart"/>
      <w:r w:rsidR="000B3A3E" w:rsidRPr="00403858">
        <w:rPr>
          <w:rFonts w:asciiTheme="minorHAnsi" w:hAnsiTheme="minorHAnsi"/>
        </w:rPr>
        <w:t>well</w:t>
      </w:r>
      <w:proofErr w:type="gramEnd"/>
      <w:r w:rsidR="000B3A3E" w:rsidRPr="00403858">
        <w:rPr>
          <w:rFonts w:asciiTheme="minorHAnsi" w:hAnsiTheme="minorHAnsi"/>
        </w:rPr>
        <w:t xml:space="preserve"> a mwy effeithiol i rieni’r plentyn, yn ogystal â’r plentyn ei hun. Ar ben hynny, dangoswyd yr ymchwil bod llawer o bwysigrwydd i gynllunio person canolog o fewn strategaeth amlasiantaethol, er budd y plentyn, ei rhieni neu warchodwyr, a’r gwasanaeth. Y rheswm am hyn, yw oherwydd mae’n gwerthfawrogi ymreolaeth, parch, perthnasoedd, cynhwysiant, ansawdd bywyd, a hunan benderfyniad i bobl ag anableddau (Hughes, 2013, t. 9). Yn yr un modd, bydd e’n hanfodol i’r gwasanaeth defnyddio a gweithredu Model Arnstein o gyfranogiad, i adlewyrchu gwerthoedd da yr asiantaethau, ac i gynnwys y plentyn mwy’n effeithiol yn y proses.</w:t>
      </w:r>
    </w:p>
    <w:p w14:paraId="705421EC" w14:textId="77777777" w:rsidR="00951BF3" w:rsidRPr="00403858" w:rsidRDefault="00951BF3" w:rsidP="00403858">
      <w:pPr>
        <w:spacing w:line="360" w:lineRule="auto"/>
        <w:jc w:val="both"/>
        <w:rPr>
          <w:rFonts w:asciiTheme="minorHAnsi" w:hAnsiTheme="minorHAnsi"/>
        </w:rPr>
      </w:pPr>
    </w:p>
    <w:p w14:paraId="0049BECC" w14:textId="2D866EB0" w:rsidR="008377CC" w:rsidRPr="00403858" w:rsidRDefault="000B3A3E" w:rsidP="00403858">
      <w:pPr>
        <w:spacing w:line="360" w:lineRule="auto"/>
        <w:jc w:val="both"/>
        <w:rPr>
          <w:rFonts w:asciiTheme="minorHAnsi" w:hAnsiTheme="minorHAnsi" w:cs="Arial"/>
          <w:lang w:val="en-US"/>
        </w:rPr>
      </w:pPr>
      <w:r w:rsidRPr="00403858">
        <w:rPr>
          <w:rFonts w:asciiTheme="minorHAnsi" w:hAnsiTheme="minorHAnsi" w:cs="Arial"/>
          <w:lang w:val="en-US"/>
        </w:rPr>
        <w:t>I grynhoi felly, wrth gael y Tîm amlasiantaethol i ddefnyddio’r dull Cynllunio Dyfodol Person ar y plentyn sydd ag anabledd corfforol a gorfod bod mewn cadair olwyn yn barhaol, dylai hyn goresgyn yr her o deimlo’n ynysig ac unig o fewn ei chymdeithasau. Wnaiff hyn cael ei gweithredu, trwy gael llais y plentyn wedi’i glywed, a gwneud cynlluniau i gael mwy o weithgareddau chwaraeon o fewn yr ysgol, sy’n cynnwys defnyddio cadair olwyn. Awgryma hyn, bydd y strategaeth yma o fewn yr ysgol, yn symboleiddio i bawb, pwysigrwydd gwerthfawrogi a pharchu plant a’u hanghenion, a’r angen i gwrdd â’u hawliau dynol.</w:t>
      </w:r>
    </w:p>
    <w:p w14:paraId="60B54621" w14:textId="25504B4A" w:rsidR="00F46229" w:rsidRPr="00403858" w:rsidRDefault="00F46229" w:rsidP="00403858">
      <w:pPr>
        <w:spacing w:line="360" w:lineRule="auto"/>
        <w:rPr>
          <w:rFonts w:asciiTheme="minorHAnsi" w:hAnsiTheme="minorHAnsi"/>
          <w:b/>
        </w:rPr>
      </w:pPr>
    </w:p>
    <w:p w14:paraId="54C4C778" w14:textId="77777777" w:rsidR="00D30307" w:rsidRPr="00403858" w:rsidRDefault="00D30307" w:rsidP="00403858">
      <w:pPr>
        <w:spacing w:line="360" w:lineRule="auto"/>
        <w:rPr>
          <w:rFonts w:asciiTheme="minorHAnsi" w:hAnsiTheme="minorHAnsi"/>
          <w:b/>
        </w:rPr>
      </w:pPr>
    </w:p>
    <w:p w14:paraId="36FBAC99" w14:textId="77777777" w:rsidR="00D30307" w:rsidRDefault="00D30307" w:rsidP="00403858">
      <w:pPr>
        <w:spacing w:line="360" w:lineRule="auto"/>
        <w:rPr>
          <w:rFonts w:asciiTheme="minorHAnsi" w:hAnsiTheme="minorHAnsi"/>
          <w:b/>
        </w:rPr>
      </w:pPr>
    </w:p>
    <w:p w14:paraId="1C020079" w14:textId="77777777" w:rsidR="007A145E" w:rsidRPr="00403858" w:rsidRDefault="007A145E" w:rsidP="00403858">
      <w:pPr>
        <w:spacing w:line="360" w:lineRule="auto"/>
        <w:rPr>
          <w:rFonts w:asciiTheme="minorHAnsi" w:hAnsiTheme="minorHAnsi"/>
          <w:b/>
        </w:rPr>
      </w:pPr>
    </w:p>
    <w:p w14:paraId="5175BDF6" w14:textId="77777777" w:rsidR="00D30307" w:rsidRPr="00403858" w:rsidRDefault="00D30307" w:rsidP="00403858">
      <w:pPr>
        <w:spacing w:line="360" w:lineRule="auto"/>
        <w:rPr>
          <w:rFonts w:asciiTheme="minorHAnsi" w:hAnsiTheme="minorHAnsi"/>
          <w:b/>
          <w:u w:val="single"/>
        </w:rPr>
      </w:pPr>
      <w:r w:rsidRPr="00403858">
        <w:rPr>
          <w:rFonts w:asciiTheme="minorHAnsi" w:hAnsiTheme="minorHAnsi"/>
          <w:b/>
          <w:u w:val="single"/>
        </w:rPr>
        <w:lastRenderedPageBreak/>
        <w:t>Rhestr Cyfeirnodi:</w:t>
      </w:r>
    </w:p>
    <w:p w14:paraId="2D056BF9" w14:textId="77777777" w:rsidR="00D30307" w:rsidRPr="00403858" w:rsidRDefault="00D30307" w:rsidP="00403858">
      <w:pPr>
        <w:spacing w:line="360" w:lineRule="auto"/>
        <w:rPr>
          <w:rFonts w:asciiTheme="minorHAnsi" w:hAnsiTheme="minorHAnsi"/>
        </w:rPr>
      </w:pPr>
    </w:p>
    <w:p w14:paraId="440BEE9F" w14:textId="77777777" w:rsidR="00D30307" w:rsidRPr="00403858" w:rsidRDefault="00D30307" w:rsidP="00403858">
      <w:pPr>
        <w:spacing w:line="360" w:lineRule="auto"/>
        <w:rPr>
          <w:rFonts w:asciiTheme="minorHAnsi" w:hAnsiTheme="minorHAnsi"/>
          <w:i/>
        </w:rPr>
      </w:pPr>
      <w:r w:rsidRPr="00403858">
        <w:rPr>
          <w:rFonts w:asciiTheme="minorHAnsi" w:hAnsiTheme="minorHAnsi"/>
        </w:rPr>
        <w:t xml:space="preserve">Anabledd Cymru. (2017) ‘Y Model Cymdeithasol’, </w:t>
      </w:r>
      <w:r w:rsidRPr="00403858">
        <w:rPr>
          <w:rFonts w:asciiTheme="minorHAnsi" w:hAnsiTheme="minorHAnsi"/>
          <w:i/>
        </w:rPr>
        <w:t xml:space="preserve">Anabledd Cymru. </w:t>
      </w:r>
      <w:r w:rsidRPr="00403858">
        <w:rPr>
          <w:rFonts w:asciiTheme="minorHAnsi" w:hAnsiTheme="minorHAnsi"/>
        </w:rPr>
        <w:t>[Arlein] Ar gael ar:</w:t>
      </w:r>
      <w:r w:rsidRPr="00403858">
        <w:rPr>
          <w:rFonts w:asciiTheme="minorHAnsi" w:hAnsiTheme="minorHAnsi"/>
          <w:lang w:val="en-US"/>
        </w:rPr>
        <w:t xml:space="preserve"> </w:t>
      </w:r>
      <w:hyperlink r:id="rId15" w:history="1">
        <w:r w:rsidRPr="00403858">
          <w:rPr>
            <w:rStyle w:val="Hyperlink"/>
            <w:rFonts w:asciiTheme="minorHAnsi" w:hAnsiTheme="minorHAnsi"/>
          </w:rPr>
          <w:t>https://www.disabilitywales.org/social-model/?lang=cy</w:t>
        </w:r>
      </w:hyperlink>
      <w:r w:rsidRPr="00403858">
        <w:rPr>
          <w:rStyle w:val="Hyperlink"/>
          <w:rFonts w:asciiTheme="minorHAnsi" w:hAnsiTheme="minorHAnsi"/>
        </w:rPr>
        <w:t xml:space="preserve"> </w:t>
      </w:r>
      <w:r w:rsidRPr="00403858">
        <w:rPr>
          <w:rFonts w:asciiTheme="minorHAnsi" w:hAnsiTheme="minorHAnsi"/>
        </w:rPr>
        <w:t>(Darllenwyd: 2017).</w:t>
      </w:r>
    </w:p>
    <w:p w14:paraId="18CE2853" w14:textId="77777777" w:rsidR="00D30307" w:rsidRPr="00403858" w:rsidRDefault="00D30307" w:rsidP="00403858">
      <w:pPr>
        <w:spacing w:line="360" w:lineRule="auto"/>
        <w:rPr>
          <w:rFonts w:asciiTheme="minorHAnsi" w:hAnsiTheme="minorHAnsi"/>
        </w:rPr>
      </w:pPr>
    </w:p>
    <w:p w14:paraId="37EDB478" w14:textId="77777777" w:rsidR="00D30307" w:rsidRPr="00403858" w:rsidRDefault="00D30307" w:rsidP="00403858">
      <w:pPr>
        <w:spacing w:line="360" w:lineRule="auto"/>
        <w:rPr>
          <w:rFonts w:asciiTheme="minorHAnsi" w:eastAsia="Times New Roman" w:hAnsiTheme="minorHAnsi"/>
          <w:i/>
        </w:rPr>
      </w:pPr>
      <w:r w:rsidRPr="00403858">
        <w:rPr>
          <w:rFonts w:asciiTheme="minorHAnsi" w:hAnsiTheme="minorHAnsi"/>
        </w:rPr>
        <w:t xml:space="preserve">Atkinson, M., Jones, M. a Lamont, E. (2007) </w:t>
      </w:r>
      <w:r w:rsidRPr="00403858">
        <w:rPr>
          <w:rFonts w:asciiTheme="minorHAnsi" w:hAnsiTheme="minorHAnsi"/>
          <w:i/>
        </w:rPr>
        <w:t xml:space="preserve">Multi-agency working and its implications for practice: A review of literature. </w:t>
      </w:r>
      <w:r w:rsidRPr="00403858">
        <w:rPr>
          <w:rFonts w:asciiTheme="minorHAnsi" w:hAnsiTheme="minorHAnsi"/>
        </w:rPr>
        <w:t>[Arlein] Ar gael ar:</w:t>
      </w:r>
      <w:r w:rsidRPr="00403858">
        <w:rPr>
          <w:rFonts w:asciiTheme="minorHAnsi" w:eastAsia="Times New Roman" w:hAnsiTheme="minorHAnsi"/>
          <w:i/>
        </w:rPr>
        <w:t xml:space="preserve"> </w:t>
      </w:r>
      <w:hyperlink r:id="rId16" w:history="1">
        <w:r w:rsidRPr="00403858">
          <w:rPr>
            <w:rStyle w:val="Hyperlink"/>
            <w:rFonts w:asciiTheme="minorHAnsi" w:eastAsia="Times New Roman" w:hAnsiTheme="minorHAnsi"/>
          </w:rPr>
          <w:t>https://www.nfer.ac.uk/media/2001/mad01.pdf</w:t>
        </w:r>
      </w:hyperlink>
      <w:r w:rsidRPr="00403858">
        <w:rPr>
          <w:rFonts w:asciiTheme="minorHAnsi" w:eastAsia="Times New Roman" w:hAnsiTheme="minorHAnsi"/>
        </w:rPr>
        <w:t xml:space="preserve"> </w:t>
      </w:r>
      <w:r w:rsidRPr="00403858">
        <w:rPr>
          <w:rFonts w:asciiTheme="minorHAnsi" w:hAnsiTheme="minorHAnsi"/>
        </w:rPr>
        <w:t>(Darllenwyd: Gorffennaf 2007).</w:t>
      </w:r>
    </w:p>
    <w:p w14:paraId="353141E7" w14:textId="77777777" w:rsidR="00D30307" w:rsidRPr="00403858" w:rsidRDefault="00D30307" w:rsidP="00403858">
      <w:pPr>
        <w:spacing w:line="360" w:lineRule="auto"/>
        <w:rPr>
          <w:rFonts w:asciiTheme="minorHAnsi" w:hAnsiTheme="minorHAnsi"/>
        </w:rPr>
      </w:pPr>
    </w:p>
    <w:p w14:paraId="3DB9FA62"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Atkinson, M., Wilkin, A., Stott, A., Doherty. P a Kinder, K. (2002) </w:t>
      </w:r>
      <w:r w:rsidRPr="00403858">
        <w:rPr>
          <w:rFonts w:asciiTheme="minorHAnsi" w:hAnsiTheme="minorHAnsi"/>
          <w:i/>
        </w:rPr>
        <w:t xml:space="preserve">Multi-agency working: a detailed study. </w:t>
      </w:r>
      <w:r w:rsidRPr="00403858">
        <w:rPr>
          <w:rFonts w:asciiTheme="minorHAnsi" w:hAnsiTheme="minorHAnsi"/>
        </w:rPr>
        <w:t>Slough: NFER. [Arlein] Ar gael ar:</w:t>
      </w:r>
      <w:r w:rsidRPr="00403858">
        <w:rPr>
          <w:rFonts w:asciiTheme="minorHAnsi" w:eastAsia="Times New Roman" w:hAnsiTheme="minorHAnsi"/>
          <w:i/>
        </w:rPr>
        <w:t xml:space="preserve"> </w:t>
      </w:r>
      <w:hyperlink r:id="rId17" w:history="1">
        <w:r w:rsidRPr="00403858">
          <w:rPr>
            <w:rStyle w:val="Hyperlink"/>
            <w:rFonts w:asciiTheme="minorHAnsi" w:hAnsiTheme="minorHAnsi"/>
          </w:rPr>
          <w:t>https://www.nfer.ac.uk/publications/CSS02/CSS02.pdf</w:t>
        </w:r>
      </w:hyperlink>
      <w:r w:rsidRPr="00403858">
        <w:rPr>
          <w:rFonts w:asciiTheme="minorHAnsi" w:hAnsiTheme="minorHAnsi"/>
        </w:rPr>
        <w:t xml:space="preserve"> (Darllenwyd: Ionawr 2002).</w:t>
      </w:r>
    </w:p>
    <w:p w14:paraId="22C755AC" w14:textId="77777777" w:rsidR="00D30307" w:rsidRPr="00403858" w:rsidRDefault="00D30307" w:rsidP="00403858">
      <w:pPr>
        <w:spacing w:line="360" w:lineRule="auto"/>
        <w:rPr>
          <w:rFonts w:asciiTheme="minorHAnsi" w:hAnsiTheme="minorHAnsi"/>
        </w:rPr>
      </w:pPr>
    </w:p>
    <w:p w14:paraId="542E79AE" w14:textId="77777777" w:rsidR="00D30307" w:rsidRPr="00403858" w:rsidRDefault="00D30307" w:rsidP="00403858">
      <w:pPr>
        <w:spacing w:line="360" w:lineRule="auto"/>
        <w:rPr>
          <w:rFonts w:asciiTheme="minorHAnsi" w:hAnsiTheme="minorHAnsi"/>
          <w:i/>
        </w:rPr>
      </w:pPr>
      <w:r w:rsidRPr="00403858">
        <w:rPr>
          <w:rFonts w:asciiTheme="minorHAnsi" w:hAnsiTheme="minorHAnsi"/>
        </w:rPr>
        <w:t xml:space="preserve">Barrett Values Centre. (dd) ‘Why Values are important’, </w:t>
      </w:r>
      <w:r w:rsidRPr="00403858">
        <w:rPr>
          <w:rFonts w:asciiTheme="minorHAnsi" w:hAnsiTheme="minorHAnsi"/>
          <w:i/>
        </w:rPr>
        <w:t xml:space="preserve">Barrett Values Centre. </w:t>
      </w:r>
      <w:r w:rsidRPr="00403858">
        <w:rPr>
          <w:rFonts w:asciiTheme="minorHAnsi" w:hAnsiTheme="minorHAnsi"/>
        </w:rPr>
        <w:t>[Arlein] Ar gael ar:</w:t>
      </w:r>
      <w:r w:rsidRPr="00403858">
        <w:rPr>
          <w:rFonts w:asciiTheme="minorHAnsi" w:hAnsiTheme="minorHAnsi"/>
          <w:i/>
        </w:rPr>
        <w:t xml:space="preserve"> </w:t>
      </w:r>
      <w:hyperlink r:id="rId18" w:history="1">
        <w:r w:rsidRPr="00403858">
          <w:rPr>
            <w:rStyle w:val="Hyperlink"/>
            <w:rFonts w:asciiTheme="minorHAnsi" w:hAnsiTheme="minorHAnsi"/>
          </w:rPr>
          <w:t>https://www.valuescentre.com/values-are-important/</w:t>
        </w:r>
      </w:hyperlink>
      <w:r w:rsidRPr="00403858">
        <w:rPr>
          <w:rFonts w:asciiTheme="minorHAnsi" w:hAnsiTheme="minorHAnsi"/>
        </w:rPr>
        <w:t xml:space="preserve"> (Darllenwyd: dd).</w:t>
      </w:r>
    </w:p>
    <w:p w14:paraId="15FEEC05" w14:textId="77777777" w:rsidR="00D30307" w:rsidRPr="00403858" w:rsidRDefault="00D30307" w:rsidP="00403858">
      <w:pPr>
        <w:spacing w:line="360" w:lineRule="auto"/>
        <w:rPr>
          <w:rFonts w:asciiTheme="minorHAnsi" w:hAnsiTheme="minorHAnsi"/>
        </w:rPr>
      </w:pPr>
    </w:p>
    <w:p w14:paraId="6FB12D31"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Bartlett, S. a Burton, D. (2016). ‘Individual achievement: major psychological theories’, </w:t>
      </w:r>
      <w:r w:rsidRPr="00403858">
        <w:rPr>
          <w:rFonts w:asciiTheme="minorHAnsi" w:hAnsiTheme="minorHAnsi"/>
          <w:i/>
        </w:rPr>
        <w:t xml:space="preserve">Education Studies. </w:t>
      </w:r>
      <w:r w:rsidRPr="00403858">
        <w:rPr>
          <w:rFonts w:asciiTheme="minorHAnsi" w:hAnsiTheme="minorHAnsi"/>
        </w:rPr>
        <w:t>4ydd Ed. Llundain: SAGE Publications Ltd. (t. 266).</w:t>
      </w:r>
    </w:p>
    <w:p w14:paraId="7B1FA589" w14:textId="77777777" w:rsidR="00D30307" w:rsidRPr="00403858" w:rsidRDefault="00D30307" w:rsidP="00403858">
      <w:pPr>
        <w:spacing w:line="360" w:lineRule="auto"/>
        <w:rPr>
          <w:rFonts w:asciiTheme="minorHAnsi" w:hAnsiTheme="minorHAnsi"/>
        </w:rPr>
      </w:pPr>
    </w:p>
    <w:p w14:paraId="081E78FA"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Bembrey, R. (2016) ‘Giving Children Choice – Benefits of Empowering Children in Decision Making’, </w:t>
      </w:r>
      <w:r w:rsidRPr="00403858">
        <w:rPr>
          <w:rFonts w:asciiTheme="minorHAnsi" w:hAnsiTheme="minorHAnsi"/>
          <w:i/>
        </w:rPr>
        <w:t xml:space="preserve">Momma on the Move. </w:t>
      </w:r>
      <w:r w:rsidRPr="00403858">
        <w:rPr>
          <w:rFonts w:asciiTheme="minorHAnsi" w:hAnsiTheme="minorHAnsi"/>
        </w:rPr>
        <w:t xml:space="preserve">[Arlein] Ar gael ar: </w:t>
      </w:r>
      <w:hyperlink r:id="rId19" w:history="1">
        <w:r w:rsidRPr="00403858">
          <w:rPr>
            <w:rStyle w:val="Hyperlink"/>
            <w:rFonts w:asciiTheme="minorHAnsi" w:hAnsiTheme="minorHAnsi"/>
          </w:rPr>
          <w:t>https://mommaonthemove.ca/giving-children-choice-benefits-empowering-children-decision-making/</w:t>
        </w:r>
      </w:hyperlink>
      <w:r w:rsidRPr="00403858">
        <w:rPr>
          <w:rFonts w:asciiTheme="minorHAnsi" w:hAnsiTheme="minorHAnsi"/>
        </w:rPr>
        <w:t xml:space="preserve"> (Darllenwyd: 12fed o Ebrill 2016).</w:t>
      </w:r>
    </w:p>
    <w:p w14:paraId="1413BA35" w14:textId="77777777" w:rsidR="00D30307" w:rsidRPr="00403858" w:rsidRDefault="00D30307" w:rsidP="00403858">
      <w:pPr>
        <w:spacing w:line="360" w:lineRule="auto"/>
        <w:rPr>
          <w:rFonts w:asciiTheme="minorHAnsi" w:hAnsiTheme="minorHAnsi"/>
          <w:lang w:val="en-US"/>
        </w:rPr>
      </w:pPr>
    </w:p>
    <w:p w14:paraId="53DB3D3F" w14:textId="77777777" w:rsidR="00D30307" w:rsidRPr="00403858" w:rsidRDefault="00D30307" w:rsidP="00403858">
      <w:pPr>
        <w:spacing w:line="360" w:lineRule="auto"/>
        <w:rPr>
          <w:rFonts w:asciiTheme="minorHAnsi" w:hAnsiTheme="minorHAnsi"/>
        </w:rPr>
      </w:pPr>
      <w:r w:rsidRPr="00403858">
        <w:rPr>
          <w:rFonts w:asciiTheme="minorHAnsi" w:hAnsiTheme="minorHAnsi"/>
          <w:lang w:val="en-US"/>
        </w:rPr>
        <w:t>Booth, J. (2014) Lecture 6 - Empowerment and Social Change SJSI6017. University of Wales Trinity Saint David. Unpublished.</w:t>
      </w:r>
    </w:p>
    <w:p w14:paraId="1CC98A5B" w14:textId="77777777" w:rsidR="00D30307" w:rsidRPr="00403858" w:rsidRDefault="00D30307" w:rsidP="00403858">
      <w:pPr>
        <w:spacing w:line="360" w:lineRule="auto"/>
        <w:rPr>
          <w:rFonts w:asciiTheme="minorHAnsi" w:hAnsiTheme="minorHAnsi"/>
        </w:rPr>
      </w:pPr>
    </w:p>
    <w:p w14:paraId="7ACD912F" w14:textId="77777777" w:rsidR="00D30307" w:rsidRPr="00403858" w:rsidRDefault="00D30307" w:rsidP="00403858">
      <w:pPr>
        <w:spacing w:line="360" w:lineRule="auto"/>
        <w:rPr>
          <w:rFonts w:asciiTheme="minorHAnsi" w:hAnsiTheme="minorHAnsi" w:cstheme="minorBidi"/>
        </w:rPr>
      </w:pPr>
      <w:r w:rsidRPr="00403858">
        <w:rPr>
          <w:rFonts w:asciiTheme="minorHAnsi" w:hAnsiTheme="minorHAnsi"/>
        </w:rPr>
        <w:t xml:space="preserve">Brown, O. (dd) </w:t>
      </w:r>
      <w:r w:rsidRPr="00403858">
        <w:rPr>
          <w:rFonts w:asciiTheme="minorHAnsi" w:hAnsiTheme="minorHAnsi"/>
          <w:i/>
        </w:rPr>
        <w:t xml:space="preserve">Multi-Agency Teams. </w:t>
      </w:r>
      <w:r w:rsidRPr="00403858">
        <w:rPr>
          <w:rFonts w:asciiTheme="minorHAnsi" w:hAnsiTheme="minorHAnsi"/>
        </w:rPr>
        <w:t xml:space="preserve">[Arlein] Ar gael ar: </w:t>
      </w:r>
      <w:hyperlink r:id="rId20" w:history="1">
        <w:r w:rsidRPr="00403858">
          <w:rPr>
            <w:rStyle w:val="Hyperlink"/>
            <w:rFonts w:asciiTheme="minorHAnsi" w:hAnsiTheme="minorHAnsi" w:cs="Arial"/>
          </w:rPr>
          <w:t>https://static1.squarespace.com/static/5e78771534645422d242555c/t/5e83a7f77db79669be2946ed/1585686519927/NHS+Multi+agency+teams.pdf</w:t>
        </w:r>
      </w:hyperlink>
      <w:r w:rsidRPr="00403858">
        <w:rPr>
          <w:rFonts w:asciiTheme="minorHAnsi" w:hAnsiTheme="minorHAnsi" w:cs="Arial"/>
          <w:color w:val="000000"/>
        </w:rPr>
        <w:t xml:space="preserve"> </w:t>
      </w:r>
      <w:r w:rsidRPr="00403858">
        <w:rPr>
          <w:rFonts w:asciiTheme="minorHAnsi" w:hAnsiTheme="minorHAnsi"/>
        </w:rPr>
        <w:t>(Darllenwyd: dd).</w:t>
      </w:r>
    </w:p>
    <w:p w14:paraId="3B47A6E5" w14:textId="77777777" w:rsidR="00D30307" w:rsidRPr="00403858" w:rsidRDefault="00D30307" w:rsidP="00403858">
      <w:pPr>
        <w:spacing w:line="360" w:lineRule="auto"/>
        <w:rPr>
          <w:rFonts w:asciiTheme="minorHAnsi" w:hAnsiTheme="minorHAnsi"/>
        </w:rPr>
      </w:pPr>
    </w:p>
    <w:p w14:paraId="46DA6B8B" w14:textId="77777777" w:rsidR="00D30307" w:rsidRPr="00403858" w:rsidRDefault="00D30307" w:rsidP="00403858">
      <w:pPr>
        <w:spacing w:line="360" w:lineRule="auto"/>
        <w:rPr>
          <w:rFonts w:asciiTheme="minorHAnsi" w:hAnsiTheme="minorHAnsi"/>
        </w:rPr>
      </w:pPr>
      <w:r w:rsidRPr="00403858">
        <w:rPr>
          <w:rFonts w:asciiTheme="minorHAnsi" w:hAnsiTheme="minorHAnsi"/>
        </w:rPr>
        <w:lastRenderedPageBreak/>
        <w:t xml:space="preserve">Cheminais, R. (2008) </w:t>
      </w:r>
      <w:r w:rsidRPr="00403858">
        <w:rPr>
          <w:rFonts w:asciiTheme="minorHAnsi" w:hAnsiTheme="minorHAnsi"/>
          <w:i/>
        </w:rPr>
        <w:t>The Benefits and Challenges of Collaborative Multi-Agency Working</w:t>
      </w:r>
      <w:r w:rsidRPr="00403858">
        <w:rPr>
          <w:rFonts w:asciiTheme="minorHAnsi" w:hAnsiTheme="minorHAnsi"/>
        </w:rPr>
        <w:t xml:space="preserve">, </w:t>
      </w:r>
      <w:r w:rsidRPr="00403858">
        <w:rPr>
          <w:rFonts w:asciiTheme="minorHAnsi" w:eastAsia="Times New Roman" w:hAnsiTheme="minorHAnsi"/>
        </w:rPr>
        <w:t>t. 26-27.</w:t>
      </w:r>
      <w:r w:rsidRPr="00403858">
        <w:rPr>
          <w:rFonts w:asciiTheme="minorHAnsi" w:hAnsiTheme="minorHAnsi"/>
        </w:rPr>
        <w:t xml:space="preserve"> [Arlein] Ar gael ar: </w:t>
      </w:r>
      <w:hyperlink r:id="rId21" w:history="1">
        <w:r w:rsidRPr="00403858">
          <w:rPr>
            <w:rStyle w:val="Hyperlink"/>
            <w:rFonts w:asciiTheme="minorHAnsi" w:hAnsiTheme="minorHAnsi"/>
          </w:rPr>
          <w:t>https://pdfs.semanticscholar.org/baf3/d2fba6f89e2534dbac29788d1671edf24668.pdf?_ga=2.212948498.725814005.1614337724-1761367343.1602598781</w:t>
        </w:r>
      </w:hyperlink>
      <w:r w:rsidRPr="00403858">
        <w:rPr>
          <w:rFonts w:asciiTheme="minorHAnsi" w:hAnsiTheme="minorHAnsi"/>
        </w:rPr>
        <w:t xml:space="preserve"> (Darllenwyd: 22ain o Fedi 2008).</w:t>
      </w:r>
    </w:p>
    <w:p w14:paraId="445C90DB" w14:textId="77777777" w:rsidR="00D30307" w:rsidRPr="00403858" w:rsidRDefault="00D30307" w:rsidP="00403858">
      <w:pPr>
        <w:spacing w:line="360" w:lineRule="auto"/>
        <w:rPr>
          <w:rFonts w:asciiTheme="minorHAnsi" w:hAnsiTheme="minorHAnsi"/>
        </w:rPr>
      </w:pPr>
    </w:p>
    <w:p w14:paraId="2E2E07D6"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Children’s Workforce Development Council. (2008) </w:t>
      </w:r>
      <w:r w:rsidRPr="00403858">
        <w:rPr>
          <w:rFonts w:asciiTheme="minorHAnsi" w:hAnsiTheme="minorHAnsi"/>
          <w:i/>
        </w:rPr>
        <w:t>Integrated Working Explained.</w:t>
      </w:r>
      <w:r w:rsidRPr="00403858">
        <w:rPr>
          <w:rFonts w:asciiTheme="minorHAnsi" w:hAnsiTheme="minorHAnsi"/>
        </w:rPr>
        <w:t xml:space="preserve"> [Arlein] Ar gael ar: </w:t>
      </w:r>
      <w:hyperlink r:id="rId22" w:history="1">
        <w:r w:rsidRPr="00403858">
          <w:rPr>
            <w:rStyle w:val="Hyperlink"/>
            <w:rFonts w:asciiTheme="minorHAnsi" w:hAnsiTheme="minorHAnsi" w:cs="Arial"/>
          </w:rPr>
          <w:t>https://assets.publishing.service.gov.uk/government/uploads/system/uploads/attachment_data/file/182200/integrated_working_explained.pdf</w:t>
        </w:r>
      </w:hyperlink>
      <w:r w:rsidRPr="00403858">
        <w:rPr>
          <w:rFonts w:asciiTheme="minorHAnsi" w:hAnsiTheme="minorHAnsi" w:cs="Arial"/>
        </w:rPr>
        <w:t xml:space="preserve"> </w:t>
      </w:r>
      <w:r w:rsidRPr="00403858">
        <w:rPr>
          <w:rFonts w:asciiTheme="minorHAnsi" w:hAnsiTheme="minorHAnsi"/>
        </w:rPr>
        <w:t>(Darllenwyd: 2008).</w:t>
      </w:r>
    </w:p>
    <w:p w14:paraId="36EF7442" w14:textId="77777777" w:rsidR="00D30307" w:rsidRPr="00403858" w:rsidRDefault="00D30307" w:rsidP="00403858">
      <w:pPr>
        <w:spacing w:line="360" w:lineRule="auto"/>
        <w:rPr>
          <w:rFonts w:asciiTheme="minorHAnsi" w:hAnsiTheme="minorHAnsi"/>
        </w:rPr>
      </w:pPr>
    </w:p>
    <w:p w14:paraId="1B4BE7D0" w14:textId="77777777" w:rsidR="00D30307" w:rsidRPr="00403858" w:rsidRDefault="00D30307" w:rsidP="00403858">
      <w:pPr>
        <w:spacing w:line="360" w:lineRule="auto"/>
        <w:rPr>
          <w:rFonts w:asciiTheme="minorHAnsi" w:hAnsiTheme="minorHAnsi"/>
        </w:rPr>
      </w:pPr>
      <w:r w:rsidRPr="00403858">
        <w:rPr>
          <w:rFonts w:asciiTheme="minorHAnsi" w:hAnsiTheme="minorHAnsi"/>
        </w:rPr>
        <w:t>Children’s Workforce Development Council. (2009) The Team Around the Child and the Lead Professional. [Arlein] Ar gael ar:</w:t>
      </w:r>
      <w:r w:rsidRPr="00403858">
        <w:rPr>
          <w:rFonts w:asciiTheme="minorHAnsi" w:eastAsia="Times New Roman" w:hAnsiTheme="minorHAnsi"/>
          <w:i/>
        </w:rPr>
        <w:t xml:space="preserve"> </w:t>
      </w:r>
      <w:hyperlink r:id="rId23" w:history="1">
        <w:r w:rsidRPr="00403858">
          <w:rPr>
            <w:rStyle w:val="Hyperlink"/>
            <w:rFonts w:asciiTheme="minorHAnsi" w:hAnsiTheme="minorHAnsi"/>
          </w:rPr>
          <w:t>http://www.plymouth.gov.uk/lead_professional_practitioners_national_guidance.pdf</w:t>
        </w:r>
      </w:hyperlink>
      <w:r w:rsidRPr="00403858">
        <w:rPr>
          <w:rFonts w:asciiTheme="minorHAnsi" w:hAnsiTheme="minorHAnsi"/>
        </w:rPr>
        <w:t xml:space="preserve"> (Darllenwyd: 2009).</w:t>
      </w:r>
    </w:p>
    <w:p w14:paraId="4A08D640" w14:textId="77777777" w:rsidR="00D30307" w:rsidRPr="00403858" w:rsidRDefault="00D30307" w:rsidP="00403858">
      <w:pPr>
        <w:spacing w:line="360" w:lineRule="auto"/>
        <w:rPr>
          <w:rFonts w:asciiTheme="minorHAnsi" w:hAnsiTheme="minorHAnsi"/>
        </w:rPr>
      </w:pPr>
    </w:p>
    <w:p w14:paraId="50103E39" w14:textId="77777777" w:rsidR="00D30307" w:rsidRPr="00403858" w:rsidRDefault="00D30307" w:rsidP="00403858">
      <w:pPr>
        <w:spacing w:line="360" w:lineRule="auto"/>
        <w:rPr>
          <w:rFonts w:asciiTheme="minorHAnsi" w:hAnsiTheme="minorHAnsi" w:cstheme="minorBidi"/>
        </w:rPr>
      </w:pPr>
      <w:r w:rsidRPr="00403858">
        <w:rPr>
          <w:rFonts w:asciiTheme="minorHAnsi" w:hAnsiTheme="minorHAnsi"/>
        </w:rPr>
        <w:t xml:space="preserve">Children’s Workforce Development Council. (2010) ‘Integrated working’, </w:t>
      </w:r>
      <w:r w:rsidRPr="00403858">
        <w:rPr>
          <w:rFonts w:asciiTheme="minorHAnsi" w:hAnsiTheme="minorHAnsi"/>
          <w:i/>
        </w:rPr>
        <w:t>Setting up multi-agency</w:t>
      </w:r>
      <w:r w:rsidRPr="00403858">
        <w:rPr>
          <w:rFonts w:asciiTheme="minorHAnsi" w:hAnsiTheme="minorHAnsi"/>
        </w:rPr>
        <w:t xml:space="preserve"> </w:t>
      </w:r>
      <w:r w:rsidRPr="00403858">
        <w:rPr>
          <w:rFonts w:asciiTheme="minorHAnsi" w:hAnsiTheme="minorHAnsi"/>
          <w:i/>
        </w:rPr>
        <w:t>services.</w:t>
      </w:r>
      <w:r w:rsidRPr="00403858">
        <w:rPr>
          <w:rFonts w:asciiTheme="minorHAnsi" w:hAnsiTheme="minorHAnsi"/>
        </w:rPr>
        <w:t xml:space="preserve"> [Arlein] Ar gael ar: </w:t>
      </w:r>
      <w:hyperlink r:id="rId24" w:history="1">
        <w:r w:rsidRPr="00403858">
          <w:rPr>
            <w:rStyle w:val="Hyperlink"/>
            <w:rFonts w:asciiTheme="minorHAnsi" w:eastAsia="Times New Roman" w:hAnsiTheme="minorHAnsi" w:cs="Arial"/>
          </w:rPr>
          <w:t>https://dera.ioe.ac.uk/1853/1/IW129_0310.pdf</w:t>
        </w:r>
      </w:hyperlink>
      <w:r w:rsidRPr="00403858">
        <w:rPr>
          <w:rFonts w:asciiTheme="minorHAnsi" w:eastAsia="Times New Roman" w:hAnsiTheme="minorHAnsi" w:cs="Arial"/>
          <w:color w:val="000000"/>
        </w:rPr>
        <w:t xml:space="preserve"> </w:t>
      </w:r>
      <w:r w:rsidRPr="00403858">
        <w:rPr>
          <w:rFonts w:asciiTheme="minorHAnsi" w:hAnsiTheme="minorHAnsi"/>
        </w:rPr>
        <w:t>(Darllenwyd: 2010).</w:t>
      </w:r>
    </w:p>
    <w:p w14:paraId="1A2FFCE8" w14:textId="77777777" w:rsidR="00D30307" w:rsidRPr="00403858" w:rsidRDefault="00D30307" w:rsidP="00403858">
      <w:pPr>
        <w:spacing w:line="360" w:lineRule="auto"/>
        <w:rPr>
          <w:rFonts w:asciiTheme="minorHAnsi" w:eastAsia="Times New Roman" w:hAnsiTheme="minorHAnsi"/>
        </w:rPr>
      </w:pPr>
    </w:p>
    <w:p w14:paraId="3E060ED9" w14:textId="77777777" w:rsidR="00D30307" w:rsidRPr="00403858" w:rsidRDefault="00D30307" w:rsidP="00403858">
      <w:pPr>
        <w:spacing w:line="360" w:lineRule="auto"/>
        <w:rPr>
          <w:rFonts w:asciiTheme="minorHAnsi" w:eastAsia="Times New Roman" w:hAnsiTheme="minorHAnsi"/>
        </w:rPr>
      </w:pPr>
      <w:r w:rsidRPr="00403858">
        <w:rPr>
          <w:rFonts w:asciiTheme="minorHAnsi" w:eastAsia="Times New Roman" w:hAnsiTheme="minorHAnsi"/>
        </w:rPr>
        <w:t xml:space="preserve">Comisiynydd Plant Cymru. (2017) ‘Y Fforff Gywir: Dull Gweithredu seiliedig ar Hawliau Plant i Addysg yng Nghymru’, </w:t>
      </w:r>
      <w:r w:rsidRPr="00403858">
        <w:rPr>
          <w:rFonts w:asciiTheme="minorHAnsi" w:hAnsiTheme="minorHAnsi"/>
          <w:i/>
        </w:rPr>
        <w:t>Comisiynydd Plant Cymru.</w:t>
      </w:r>
      <w:r w:rsidRPr="00403858">
        <w:rPr>
          <w:rFonts w:asciiTheme="minorHAnsi" w:eastAsia="Times New Roman" w:hAnsiTheme="minorHAnsi"/>
        </w:rPr>
        <w:t xml:space="preserve"> </w:t>
      </w:r>
      <w:r w:rsidRPr="00403858">
        <w:rPr>
          <w:rFonts w:asciiTheme="minorHAnsi" w:hAnsiTheme="minorHAnsi"/>
        </w:rPr>
        <w:t>[Arlein] Ar gael ar:</w:t>
      </w:r>
      <w:r w:rsidRPr="00403858">
        <w:rPr>
          <w:rFonts w:asciiTheme="minorHAnsi" w:eastAsia="Times New Roman" w:hAnsiTheme="minorHAnsi"/>
        </w:rPr>
        <w:t xml:space="preserve"> </w:t>
      </w:r>
      <w:hyperlink r:id="rId25" w:history="1">
        <w:r w:rsidRPr="00403858">
          <w:rPr>
            <w:rStyle w:val="Hyperlink"/>
            <w:rFonts w:asciiTheme="minorHAnsi" w:hAnsiTheme="minorHAnsi"/>
          </w:rPr>
          <w:t>https://www.childcomwales.org.uk/wp-content/uploads/2017/05/Y-Ffordd-Gywir-Addysg-1.pdf</w:t>
        </w:r>
      </w:hyperlink>
      <w:r w:rsidRPr="00403858">
        <w:rPr>
          <w:rFonts w:asciiTheme="minorHAnsi" w:hAnsiTheme="minorHAnsi"/>
        </w:rPr>
        <w:t xml:space="preserve"> (Darllenwyd: Mai 2017).</w:t>
      </w:r>
    </w:p>
    <w:p w14:paraId="09746803" w14:textId="77777777" w:rsidR="00D30307" w:rsidRPr="00403858" w:rsidRDefault="00D30307" w:rsidP="00403858">
      <w:pPr>
        <w:spacing w:line="360" w:lineRule="auto"/>
        <w:rPr>
          <w:rFonts w:asciiTheme="minorHAnsi" w:hAnsiTheme="minorHAnsi"/>
        </w:rPr>
      </w:pPr>
    </w:p>
    <w:p w14:paraId="51C6F203" w14:textId="77777777" w:rsidR="00D30307" w:rsidRPr="00403858" w:rsidRDefault="00D30307" w:rsidP="00403858">
      <w:pPr>
        <w:spacing w:line="360" w:lineRule="auto"/>
        <w:rPr>
          <w:rFonts w:asciiTheme="minorHAnsi" w:hAnsiTheme="minorHAnsi" w:cs="Arial"/>
        </w:rPr>
      </w:pPr>
      <w:r w:rsidRPr="00403858">
        <w:rPr>
          <w:rFonts w:asciiTheme="minorHAnsi" w:hAnsiTheme="minorHAnsi"/>
        </w:rPr>
        <w:t>Comisiynydd Plant Cymru. (2021)</w:t>
      </w:r>
      <w:r w:rsidRPr="00403858">
        <w:rPr>
          <w:rFonts w:asciiTheme="minorHAnsi" w:eastAsia="Times New Roman" w:hAnsiTheme="minorHAnsi"/>
        </w:rPr>
        <w:t xml:space="preserve"> ‘Dull Gweithredu seiliedig ar Hawliau Plant i Addysg yng Nghymru’, </w:t>
      </w:r>
      <w:r w:rsidRPr="00403858">
        <w:rPr>
          <w:rFonts w:asciiTheme="minorHAnsi" w:hAnsiTheme="minorHAnsi"/>
          <w:i/>
        </w:rPr>
        <w:t>Comisiynydd Plant Cymru.</w:t>
      </w:r>
      <w:r w:rsidRPr="00403858">
        <w:rPr>
          <w:rFonts w:asciiTheme="minorHAnsi" w:hAnsiTheme="minorHAnsi"/>
        </w:rPr>
        <w:t xml:space="preserve"> [Arlein] Ar gael ar:</w:t>
      </w:r>
      <w:r w:rsidRPr="00403858">
        <w:rPr>
          <w:rFonts w:asciiTheme="minorHAnsi" w:hAnsiTheme="minorHAnsi" w:cs="Arial"/>
        </w:rPr>
        <w:t xml:space="preserve"> </w:t>
      </w:r>
      <w:hyperlink r:id="rId26" w:history="1">
        <w:r w:rsidRPr="00403858">
          <w:rPr>
            <w:rStyle w:val="Hyperlink"/>
            <w:rFonts w:asciiTheme="minorHAnsi" w:hAnsiTheme="minorHAnsi"/>
          </w:rPr>
          <w:t>https://www.complantcymru.org.uk/adnoddau/dull-hawliau-plant/dull-gweithredu-seiliedig-ar-hawliau-plant-i-addysg-yng-nghymru/</w:t>
        </w:r>
      </w:hyperlink>
      <w:r w:rsidRPr="00403858">
        <w:rPr>
          <w:rFonts w:asciiTheme="minorHAnsi" w:hAnsiTheme="minorHAnsi"/>
        </w:rPr>
        <w:t xml:space="preserve"> (Darllenwyd: 2021).</w:t>
      </w:r>
    </w:p>
    <w:p w14:paraId="583F3C66" w14:textId="77777777" w:rsidR="00D30307" w:rsidRPr="00403858" w:rsidRDefault="00D30307" w:rsidP="00403858">
      <w:pPr>
        <w:spacing w:line="360" w:lineRule="auto"/>
        <w:rPr>
          <w:rFonts w:asciiTheme="minorHAnsi" w:hAnsiTheme="minorHAnsi"/>
        </w:rPr>
      </w:pPr>
    </w:p>
    <w:p w14:paraId="0CFCF0B2" w14:textId="77777777" w:rsidR="00D30307" w:rsidRPr="00403858" w:rsidRDefault="00D30307" w:rsidP="00403858">
      <w:pPr>
        <w:spacing w:line="360" w:lineRule="auto"/>
        <w:rPr>
          <w:rFonts w:asciiTheme="minorHAnsi" w:hAnsiTheme="minorHAnsi" w:cs="Arial"/>
        </w:rPr>
      </w:pPr>
      <w:r w:rsidRPr="00403858">
        <w:rPr>
          <w:rFonts w:asciiTheme="minorHAnsi" w:hAnsiTheme="minorHAnsi"/>
        </w:rPr>
        <w:t xml:space="preserve">Comisiynydd Plant Cymru. (2021) ‘Hawliau Plant’, </w:t>
      </w:r>
      <w:r w:rsidRPr="00403858">
        <w:rPr>
          <w:rFonts w:asciiTheme="minorHAnsi" w:hAnsiTheme="minorHAnsi"/>
          <w:i/>
        </w:rPr>
        <w:t>Comisiynydd Plant Cymru</w:t>
      </w:r>
      <w:r w:rsidRPr="00403858">
        <w:rPr>
          <w:rFonts w:asciiTheme="minorHAnsi" w:hAnsiTheme="minorHAnsi"/>
        </w:rPr>
        <w:t>. [Arlein] Ar gael ar:</w:t>
      </w:r>
      <w:r w:rsidRPr="00403858">
        <w:rPr>
          <w:rFonts w:asciiTheme="minorHAnsi" w:hAnsiTheme="minorHAnsi" w:cs="Arial"/>
        </w:rPr>
        <w:t xml:space="preserve"> </w:t>
      </w:r>
      <w:hyperlink r:id="rId27" w:history="1">
        <w:r w:rsidRPr="00403858">
          <w:rPr>
            <w:rStyle w:val="Hyperlink"/>
            <w:rFonts w:asciiTheme="minorHAnsi" w:hAnsiTheme="minorHAnsi" w:cs="Arial"/>
          </w:rPr>
          <w:t>https://www.complantcymru.org.uk/ccuhp-hawliau-plant/</w:t>
        </w:r>
      </w:hyperlink>
      <w:r w:rsidRPr="00403858">
        <w:rPr>
          <w:rFonts w:asciiTheme="minorHAnsi" w:hAnsiTheme="minorHAnsi" w:cs="Arial"/>
        </w:rPr>
        <w:t xml:space="preserve"> </w:t>
      </w:r>
      <w:r w:rsidRPr="00403858">
        <w:rPr>
          <w:rFonts w:asciiTheme="minorHAnsi" w:hAnsiTheme="minorHAnsi"/>
        </w:rPr>
        <w:t>(Darllenwyd: 2021).</w:t>
      </w:r>
    </w:p>
    <w:p w14:paraId="5EAA95C2" w14:textId="77777777" w:rsidR="00D30307" w:rsidRPr="00403858" w:rsidRDefault="00D30307" w:rsidP="00403858">
      <w:pPr>
        <w:spacing w:line="360" w:lineRule="auto"/>
        <w:rPr>
          <w:rFonts w:asciiTheme="minorHAnsi" w:hAnsiTheme="minorHAnsi"/>
        </w:rPr>
      </w:pPr>
    </w:p>
    <w:p w14:paraId="51401D0D"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Cordis Bright. (2018) ‘About multidisciplinary team working’, </w:t>
      </w:r>
      <w:r w:rsidRPr="00403858">
        <w:rPr>
          <w:rFonts w:asciiTheme="minorHAnsi" w:hAnsiTheme="minorHAnsi"/>
          <w:i/>
        </w:rPr>
        <w:t xml:space="preserve">What are the key factors for successful multidisciplinary team working? </w:t>
      </w:r>
      <w:r w:rsidRPr="00403858">
        <w:rPr>
          <w:rFonts w:asciiTheme="minorHAnsi" w:hAnsiTheme="minorHAnsi"/>
        </w:rPr>
        <w:t xml:space="preserve"> t. 1. [Arlein] Ar gael ar:</w:t>
      </w:r>
    </w:p>
    <w:p w14:paraId="23A752F1" w14:textId="77777777" w:rsidR="00D30307" w:rsidRPr="00403858" w:rsidRDefault="00D30307" w:rsidP="00403858">
      <w:pPr>
        <w:spacing w:line="360" w:lineRule="auto"/>
        <w:rPr>
          <w:rFonts w:asciiTheme="minorHAnsi" w:hAnsiTheme="minorHAnsi" w:cs="Arial"/>
        </w:rPr>
      </w:pPr>
      <w:hyperlink r:id="rId28" w:history="1">
        <w:r w:rsidRPr="00403858">
          <w:rPr>
            <w:rStyle w:val="Hyperlink"/>
            <w:rFonts w:asciiTheme="minorHAnsi" w:hAnsiTheme="minorHAnsi" w:cs="Arial"/>
          </w:rPr>
          <w:t>https://www.cordisbright.co.uk/admin/resources/05-hsc-evidence-reviews-multidisciplinary-team-working.pdf</w:t>
        </w:r>
      </w:hyperlink>
      <w:r w:rsidRPr="00403858">
        <w:rPr>
          <w:rFonts w:asciiTheme="minorHAnsi" w:hAnsiTheme="minorHAnsi" w:cs="Arial"/>
        </w:rPr>
        <w:t xml:space="preserve"> </w:t>
      </w:r>
      <w:r w:rsidRPr="00403858">
        <w:rPr>
          <w:rFonts w:asciiTheme="minorHAnsi" w:hAnsiTheme="minorHAnsi"/>
        </w:rPr>
        <w:t>(Darllenwyd: Medi 2018).</w:t>
      </w:r>
    </w:p>
    <w:p w14:paraId="6525AB82" w14:textId="77777777" w:rsidR="00D30307" w:rsidRPr="00403858" w:rsidRDefault="00D30307" w:rsidP="00403858">
      <w:pPr>
        <w:spacing w:line="360" w:lineRule="auto"/>
        <w:rPr>
          <w:rFonts w:asciiTheme="minorHAnsi" w:hAnsiTheme="minorHAnsi"/>
        </w:rPr>
      </w:pPr>
    </w:p>
    <w:p w14:paraId="713190C3" w14:textId="77777777" w:rsidR="00D30307" w:rsidRPr="00403858" w:rsidRDefault="00D30307" w:rsidP="00403858">
      <w:pPr>
        <w:spacing w:line="360" w:lineRule="auto"/>
        <w:rPr>
          <w:rFonts w:asciiTheme="minorHAnsi" w:hAnsiTheme="minorHAnsi"/>
          <w:i/>
        </w:rPr>
      </w:pPr>
      <w:r w:rsidRPr="00403858">
        <w:rPr>
          <w:rFonts w:asciiTheme="minorHAnsi" w:hAnsiTheme="minorHAnsi"/>
        </w:rPr>
        <w:t xml:space="preserve">Council for Disabled Children. (dd) ‘What is Person Centred Planning’, </w:t>
      </w:r>
      <w:r w:rsidRPr="00403858">
        <w:rPr>
          <w:rFonts w:asciiTheme="minorHAnsi" w:hAnsiTheme="minorHAnsi"/>
          <w:i/>
        </w:rPr>
        <w:t xml:space="preserve">Council for Disabled Children. </w:t>
      </w:r>
      <w:r w:rsidRPr="00403858">
        <w:rPr>
          <w:rFonts w:asciiTheme="minorHAnsi" w:hAnsiTheme="minorHAnsi"/>
        </w:rPr>
        <w:t>[Arlein] Ar gael ar:</w:t>
      </w:r>
      <w:r w:rsidRPr="00403858">
        <w:rPr>
          <w:rFonts w:asciiTheme="minorHAnsi" w:hAnsiTheme="minorHAnsi"/>
          <w:i/>
        </w:rPr>
        <w:t xml:space="preserve"> </w:t>
      </w:r>
      <w:hyperlink r:id="rId29" w:history="1">
        <w:r w:rsidRPr="00403858">
          <w:rPr>
            <w:rStyle w:val="Hyperlink"/>
            <w:rFonts w:asciiTheme="minorHAnsi" w:hAnsiTheme="minorHAnsi"/>
          </w:rPr>
          <w:t>https://councilfordisabledchildren.org.uk/information-advice-and-support-programme/useful-resources-publications-animations/what-person-centred-planning</w:t>
        </w:r>
      </w:hyperlink>
      <w:r w:rsidRPr="00403858">
        <w:rPr>
          <w:rStyle w:val="Hyperlink"/>
          <w:rFonts w:asciiTheme="minorHAnsi" w:hAnsiTheme="minorHAnsi"/>
        </w:rPr>
        <w:t xml:space="preserve"> </w:t>
      </w:r>
      <w:r w:rsidRPr="00403858">
        <w:rPr>
          <w:rFonts w:asciiTheme="minorHAnsi" w:hAnsiTheme="minorHAnsi"/>
        </w:rPr>
        <w:t>(Darllenwyd: dd).</w:t>
      </w:r>
    </w:p>
    <w:p w14:paraId="158B7052" w14:textId="77777777" w:rsidR="00D30307" w:rsidRPr="00403858" w:rsidRDefault="00D30307" w:rsidP="00403858">
      <w:pPr>
        <w:spacing w:line="360" w:lineRule="auto"/>
        <w:rPr>
          <w:rFonts w:asciiTheme="minorHAnsi" w:hAnsiTheme="minorHAnsi"/>
          <w:lang w:val="en-US"/>
        </w:rPr>
      </w:pPr>
    </w:p>
    <w:p w14:paraId="2160A76C" w14:textId="49B8FB45" w:rsidR="00D30307" w:rsidRPr="00403858" w:rsidRDefault="00D30307" w:rsidP="00403858">
      <w:pPr>
        <w:spacing w:line="360" w:lineRule="auto"/>
        <w:rPr>
          <w:rFonts w:asciiTheme="minorHAnsi" w:hAnsiTheme="minorHAnsi"/>
        </w:rPr>
      </w:pPr>
      <w:r w:rsidRPr="00403858">
        <w:rPr>
          <w:rFonts w:asciiTheme="minorHAnsi" w:hAnsiTheme="minorHAnsi"/>
          <w:lang w:val="en-US"/>
        </w:rPr>
        <w:t xml:space="preserve">Crow, L. (1996) ‘Including All of Our Lives: Renewing the social model of disability’, </w:t>
      </w:r>
      <w:r w:rsidRPr="00403858">
        <w:rPr>
          <w:rFonts w:asciiTheme="minorHAnsi" w:hAnsiTheme="minorHAnsi"/>
          <w:i/>
          <w:lang w:val="en-US"/>
        </w:rPr>
        <w:t>ResearchGate</w:t>
      </w:r>
      <w:r w:rsidRPr="00403858">
        <w:rPr>
          <w:rFonts w:asciiTheme="minorHAnsi" w:hAnsiTheme="minorHAnsi"/>
          <w:lang w:val="en-US"/>
        </w:rPr>
        <w:t xml:space="preserve">. </w:t>
      </w:r>
      <w:r w:rsidRPr="00403858">
        <w:rPr>
          <w:rFonts w:asciiTheme="minorHAnsi" w:hAnsiTheme="minorHAnsi"/>
        </w:rPr>
        <w:t>[Arlein] Ar gael ar:</w:t>
      </w:r>
      <w:r w:rsidRPr="00403858">
        <w:rPr>
          <w:rFonts w:asciiTheme="minorHAnsi" w:hAnsiTheme="minorHAnsi"/>
          <w:lang w:val="en-US"/>
        </w:rPr>
        <w:t xml:space="preserve"> </w:t>
      </w:r>
      <w:hyperlink r:id="rId30" w:history="1">
        <w:r w:rsidRPr="00403858">
          <w:rPr>
            <w:rStyle w:val="Hyperlink"/>
            <w:rFonts w:asciiTheme="minorHAnsi" w:hAnsiTheme="minorHAnsi"/>
          </w:rPr>
          <w:t>file:///Users/georgiaadams/Downloads/Renewing%20the%20Social%20Model%20of%20Disability%20(Crow,%202007)%20(3).pdf</w:t>
        </w:r>
      </w:hyperlink>
      <w:r w:rsidRPr="00403858">
        <w:rPr>
          <w:rFonts w:asciiTheme="minorHAnsi" w:hAnsiTheme="minorHAnsi"/>
        </w:rPr>
        <w:t xml:space="preserve"> (Darllenwyd: Ionawr 1996).</w:t>
      </w:r>
    </w:p>
    <w:p w14:paraId="1403A577" w14:textId="77777777" w:rsidR="00D30307" w:rsidRPr="00403858" w:rsidRDefault="00D30307" w:rsidP="00403858">
      <w:pPr>
        <w:spacing w:line="360" w:lineRule="auto"/>
        <w:rPr>
          <w:rFonts w:asciiTheme="minorHAnsi" w:hAnsiTheme="minorHAnsi"/>
        </w:rPr>
      </w:pPr>
    </w:p>
    <w:p w14:paraId="6AEF87CA"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Cyfraith Cymru. (2016) ‘Cyfrifoldebau o dan y Children Act 1989 a’r Children Act 2004’, </w:t>
      </w:r>
      <w:r w:rsidRPr="00403858">
        <w:rPr>
          <w:rFonts w:asciiTheme="minorHAnsi" w:hAnsiTheme="minorHAnsi"/>
          <w:i/>
        </w:rPr>
        <w:t xml:space="preserve">Llywodraeth Cymru. </w:t>
      </w:r>
      <w:r w:rsidRPr="00403858">
        <w:rPr>
          <w:rFonts w:asciiTheme="minorHAnsi" w:hAnsiTheme="minorHAnsi"/>
        </w:rPr>
        <w:t xml:space="preserve">[Arlein] Ar gael ar: </w:t>
      </w:r>
      <w:hyperlink r:id="rId31" w:history="1">
        <w:r w:rsidRPr="00403858">
          <w:rPr>
            <w:rStyle w:val="Hyperlink"/>
            <w:rFonts w:asciiTheme="minorHAnsi" w:hAnsiTheme="minorHAnsi"/>
          </w:rPr>
          <w:t>https://law.gov.wales/publicservices/social-care/Local-authority-responsibilities/Safeguarding/safeguarding-children/responsibilities-under-children-act-1989-and-children-act-2004/?lang=cy#/publicservices/social-care/Local-authority-responsibilities/Safeguarding/safeguarding-children/responsibilities-under-children-act-1989-and-children-act-2004/?tab=overview&amp;lang=cy</w:t>
        </w:r>
      </w:hyperlink>
      <w:r w:rsidRPr="00403858">
        <w:rPr>
          <w:rFonts w:asciiTheme="minorHAnsi" w:hAnsiTheme="minorHAnsi"/>
        </w:rPr>
        <w:t xml:space="preserve"> (Darllenwyd: 2016).</w:t>
      </w:r>
    </w:p>
    <w:p w14:paraId="02394E1E" w14:textId="77777777" w:rsidR="00D30307" w:rsidRPr="00403858" w:rsidRDefault="00D30307" w:rsidP="00403858">
      <w:pPr>
        <w:spacing w:line="360" w:lineRule="auto"/>
        <w:rPr>
          <w:rFonts w:asciiTheme="minorHAnsi" w:hAnsiTheme="minorHAnsi"/>
          <w:lang w:val="en-US"/>
        </w:rPr>
      </w:pPr>
    </w:p>
    <w:p w14:paraId="6B768094" w14:textId="77777777" w:rsidR="00D30307" w:rsidRPr="00403858" w:rsidRDefault="00D30307" w:rsidP="00403858">
      <w:pPr>
        <w:spacing w:line="360" w:lineRule="auto"/>
        <w:rPr>
          <w:rFonts w:asciiTheme="minorHAnsi" w:hAnsiTheme="minorHAnsi"/>
        </w:rPr>
      </w:pPr>
      <w:r w:rsidRPr="00403858">
        <w:rPr>
          <w:rFonts w:asciiTheme="minorHAnsi" w:hAnsiTheme="minorHAnsi"/>
          <w:lang w:val="en-US"/>
        </w:rPr>
        <w:t xml:space="preserve">Dalrymple, J. a Burke, B. (1995). </w:t>
      </w:r>
      <w:r w:rsidRPr="00403858">
        <w:rPr>
          <w:rFonts w:asciiTheme="minorHAnsi" w:hAnsiTheme="minorHAnsi"/>
          <w:i/>
          <w:iCs/>
          <w:lang w:val="en-US"/>
        </w:rPr>
        <w:t>Anti-oppressive practice: social care and the law</w:t>
      </w:r>
      <w:r w:rsidRPr="00403858">
        <w:rPr>
          <w:rFonts w:asciiTheme="minorHAnsi" w:hAnsiTheme="minorHAnsi"/>
          <w:lang w:val="en-US"/>
        </w:rPr>
        <w:t>. Buckingham, Open University Press (</w:t>
      </w:r>
      <w:r w:rsidRPr="00403858">
        <w:rPr>
          <w:rFonts w:asciiTheme="minorHAnsi" w:hAnsiTheme="minorHAnsi"/>
        </w:rPr>
        <w:t>t. 15).</w:t>
      </w:r>
    </w:p>
    <w:p w14:paraId="3C2FAA00" w14:textId="77777777" w:rsidR="00D30307" w:rsidRPr="00403858" w:rsidRDefault="00D30307" w:rsidP="00403858">
      <w:pPr>
        <w:spacing w:line="360" w:lineRule="auto"/>
        <w:rPr>
          <w:rFonts w:asciiTheme="minorHAnsi" w:hAnsiTheme="minorHAnsi"/>
        </w:rPr>
      </w:pPr>
    </w:p>
    <w:p w14:paraId="0B9992B4"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Department for Education. (2012) ‘Multi-agency working’, </w:t>
      </w:r>
      <w:r w:rsidRPr="00403858">
        <w:rPr>
          <w:rFonts w:asciiTheme="minorHAnsi" w:hAnsiTheme="minorHAnsi"/>
          <w:i/>
        </w:rPr>
        <w:t xml:space="preserve">Children and young people. </w:t>
      </w:r>
      <w:r w:rsidRPr="00403858">
        <w:rPr>
          <w:rFonts w:asciiTheme="minorHAnsi" w:hAnsiTheme="minorHAnsi"/>
        </w:rPr>
        <w:t xml:space="preserve">[Arlein] Ar gael ar: </w:t>
      </w:r>
      <w:hyperlink r:id="rId32" w:history="1">
        <w:r w:rsidRPr="00403858">
          <w:rPr>
            <w:rStyle w:val="Hyperlink"/>
            <w:rFonts w:asciiTheme="minorHAnsi" w:hAnsiTheme="minorHAnsi"/>
          </w:rPr>
          <w:t>https://webarchive.nationalarchives.gov.uk/20130104164035/https://www.education.gov.uk/childrenandyoungpeople/strategy/integratedworking/a0069013/multi-agency-working</w:t>
        </w:r>
      </w:hyperlink>
      <w:r w:rsidRPr="00403858">
        <w:rPr>
          <w:rFonts w:asciiTheme="minorHAnsi" w:hAnsiTheme="minorHAnsi"/>
        </w:rPr>
        <w:t xml:space="preserve"> (Darllenwyd: 26ain o Ebrill 2012).</w:t>
      </w:r>
    </w:p>
    <w:p w14:paraId="1D9DA88F" w14:textId="77777777" w:rsidR="00D30307" w:rsidRPr="00403858" w:rsidRDefault="00D30307" w:rsidP="00403858">
      <w:pPr>
        <w:spacing w:line="360" w:lineRule="auto"/>
        <w:rPr>
          <w:rFonts w:asciiTheme="minorHAnsi" w:hAnsiTheme="minorHAnsi"/>
        </w:rPr>
      </w:pPr>
    </w:p>
    <w:p w14:paraId="44582D06" w14:textId="77777777" w:rsidR="00D30307" w:rsidRPr="00403858" w:rsidRDefault="00D30307" w:rsidP="00403858">
      <w:pPr>
        <w:spacing w:line="360" w:lineRule="auto"/>
        <w:rPr>
          <w:rFonts w:asciiTheme="minorHAnsi" w:hAnsiTheme="minorHAnsi"/>
        </w:rPr>
      </w:pPr>
      <w:r w:rsidRPr="00403858">
        <w:rPr>
          <w:rFonts w:asciiTheme="minorHAnsi" w:hAnsiTheme="minorHAnsi"/>
        </w:rPr>
        <w:lastRenderedPageBreak/>
        <w:t xml:space="preserve">Duffy, S. a Sanderson, H. (2004) ‘Person centred planning and care management’, </w:t>
      </w:r>
      <w:r w:rsidRPr="00403858">
        <w:rPr>
          <w:rFonts w:asciiTheme="minorHAnsi" w:hAnsiTheme="minorHAnsi"/>
          <w:i/>
        </w:rPr>
        <w:t>ResearchGate.</w:t>
      </w:r>
      <w:r w:rsidRPr="00403858">
        <w:rPr>
          <w:rFonts w:asciiTheme="minorHAnsi" w:hAnsiTheme="minorHAnsi"/>
        </w:rPr>
        <w:t xml:space="preserve"> [Arlein] Ar gael ar: </w:t>
      </w:r>
      <w:hyperlink r:id="rId33" w:history="1">
        <w:r w:rsidRPr="00403858">
          <w:rPr>
            <w:rStyle w:val="Hyperlink"/>
            <w:rFonts w:asciiTheme="minorHAnsi" w:hAnsiTheme="minorHAnsi"/>
          </w:rPr>
          <w:t>https://www.researchgate.net/publication/237445168_person_centred_planning_and_care_management</w:t>
        </w:r>
      </w:hyperlink>
      <w:r w:rsidRPr="00403858">
        <w:rPr>
          <w:rStyle w:val="Hyperlink"/>
          <w:rFonts w:asciiTheme="minorHAnsi" w:hAnsiTheme="minorHAnsi"/>
        </w:rPr>
        <w:t xml:space="preserve"> </w:t>
      </w:r>
      <w:r w:rsidRPr="00403858">
        <w:rPr>
          <w:rFonts w:asciiTheme="minorHAnsi" w:hAnsiTheme="minorHAnsi"/>
        </w:rPr>
        <w:t>(Darllenwyd: Gorffennaf 2004).</w:t>
      </w:r>
    </w:p>
    <w:p w14:paraId="05C40611" w14:textId="77777777" w:rsidR="00D30307" w:rsidRPr="00403858" w:rsidRDefault="00D30307" w:rsidP="00403858">
      <w:pPr>
        <w:spacing w:line="360" w:lineRule="auto"/>
        <w:rPr>
          <w:rFonts w:asciiTheme="minorHAnsi" w:hAnsiTheme="minorHAnsi"/>
        </w:rPr>
      </w:pPr>
    </w:p>
    <w:p w14:paraId="4C296735"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Early Years Careers. (2015) ‘Accessing multi-agency support in the early years’, </w:t>
      </w:r>
      <w:r w:rsidRPr="00403858">
        <w:rPr>
          <w:rFonts w:asciiTheme="minorHAnsi" w:hAnsiTheme="minorHAnsi"/>
          <w:i/>
        </w:rPr>
        <w:t>Early Years Careers.</w:t>
      </w:r>
      <w:r w:rsidRPr="00403858">
        <w:rPr>
          <w:rFonts w:asciiTheme="minorHAnsi" w:hAnsiTheme="minorHAnsi"/>
        </w:rPr>
        <w:t xml:space="preserve"> [Arlein] Ar gael ar: </w:t>
      </w:r>
      <w:hyperlink r:id="rId34" w:history="1">
        <w:r w:rsidRPr="00403858">
          <w:rPr>
            <w:rStyle w:val="Hyperlink"/>
            <w:rFonts w:asciiTheme="minorHAnsi" w:hAnsiTheme="minorHAnsi" w:cs="Arial"/>
          </w:rPr>
          <w:t>https://www.earlyyearscareers.com/eyc/latest-news/accessing-multi-agency-support-in-the-early-years/</w:t>
        </w:r>
      </w:hyperlink>
      <w:r w:rsidRPr="00403858">
        <w:rPr>
          <w:rFonts w:asciiTheme="minorHAnsi" w:hAnsiTheme="minorHAnsi" w:cs="Arial"/>
        </w:rPr>
        <w:t xml:space="preserve"> </w:t>
      </w:r>
      <w:r w:rsidRPr="00403858">
        <w:rPr>
          <w:rFonts w:asciiTheme="minorHAnsi" w:hAnsiTheme="minorHAnsi"/>
        </w:rPr>
        <w:t>(Darllenwyd: 29ain o Hydref 2015).</w:t>
      </w:r>
    </w:p>
    <w:p w14:paraId="6B693C76" w14:textId="77777777" w:rsidR="00D30307" w:rsidRPr="00403858" w:rsidRDefault="00D30307" w:rsidP="00403858">
      <w:pPr>
        <w:spacing w:line="360" w:lineRule="auto"/>
        <w:rPr>
          <w:rFonts w:asciiTheme="minorHAnsi" w:eastAsia="Times New Roman" w:hAnsiTheme="minorHAnsi"/>
        </w:rPr>
      </w:pPr>
    </w:p>
    <w:p w14:paraId="3F415D66" w14:textId="77777777" w:rsidR="00D30307" w:rsidRPr="00403858" w:rsidRDefault="00D30307" w:rsidP="00403858">
      <w:pPr>
        <w:spacing w:line="360" w:lineRule="auto"/>
        <w:rPr>
          <w:rFonts w:asciiTheme="minorHAnsi" w:eastAsia="Times New Roman" w:hAnsiTheme="minorHAnsi"/>
        </w:rPr>
      </w:pPr>
      <w:r w:rsidRPr="00403858">
        <w:rPr>
          <w:rFonts w:asciiTheme="minorHAnsi" w:eastAsia="Times New Roman" w:hAnsiTheme="minorHAnsi"/>
        </w:rPr>
        <w:t xml:space="preserve">EduCare. (2017) ‘The Four Key Rules of Person-Centred Planning’, </w:t>
      </w:r>
      <w:r w:rsidRPr="00403858">
        <w:rPr>
          <w:rFonts w:asciiTheme="minorHAnsi" w:eastAsia="Times New Roman" w:hAnsiTheme="minorHAnsi"/>
          <w:i/>
        </w:rPr>
        <w:t xml:space="preserve">EduCare. </w:t>
      </w:r>
      <w:r w:rsidRPr="00403858">
        <w:rPr>
          <w:rFonts w:asciiTheme="minorHAnsi" w:hAnsiTheme="minorHAnsi"/>
        </w:rPr>
        <w:t>[Arlein] Ar gael ar:</w:t>
      </w:r>
      <w:r w:rsidRPr="00403858">
        <w:rPr>
          <w:rFonts w:asciiTheme="minorHAnsi" w:eastAsia="Times New Roman" w:hAnsiTheme="minorHAnsi"/>
        </w:rPr>
        <w:t xml:space="preserve"> </w:t>
      </w:r>
      <w:hyperlink r:id="rId35" w:history="1">
        <w:r w:rsidRPr="00403858">
          <w:rPr>
            <w:rStyle w:val="Hyperlink"/>
            <w:rFonts w:asciiTheme="minorHAnsi" w:hAnsiTheme="minorHAnsi"/>
          </w:rPr>
          <w:t>https://www.educare.co.uk/news/the-four-key-rules-of-person-centred-planning</w:t>
        </w:r>
      </w:hyperlink>
      <w:r w:rsidRPr="00403858">
        <w:rPr>
          <w:rFonts w:asciiTheme="minorHAnsi" w:hAnsiTheme="minorHAnsi"/>
        </w:rPr>
        <w:t xml:space="preserve"> (Darllenwyd: 13eg o Ionawr 2017).</w:t>
      </w:r>
    </w:p>
    <w:p w14:paraId="49A8E680" w14:textId="77777777" w:rsidR="00D30307" w:rsidRPr="00403858" w:rsidRDefault="00D30307" w:rsidP="00403858">
      <w:pPr>
        <w:spacing w:line="360" w:lineRule="auto"/>
        <w:rPr>
          <w:rFonts w:asciiTheme="minorHAnsi" w:eastAsia="Times New Roman" w:hAnsiTheme="minorHAnsi"/>
        </w:rPr>
      </w:pPr>
      <w:r w:rsidRPr="00403858">
        <w:rPr>
          <w:rFonts w:asciiTheme="minorHAnsi" w:eastAsia="Times New Roman" w:hAnsiTheme="minorHAnsi"/>
          <w:shd w:val="clear" w:color="auto" w:fill="FFFFFF"/>
        </w:rPr>
        <w:t>Eracleous, H. and Davidson, S. (2009) ‘The gender identity development service: Examples of multi-agency working’,</w:t>
      </w:r>
      <w:r w:rsidRPr="00403858">
        <w:rPr>
          <w:rStyle w:val="apple-converted-space"/>
          <w:rFonts w:asciiTheme="minorHAnsi" w:eastAsia="Times New Roman" w:hAnsiTheme="minorHAnsi"/>
          <w:shd w:val="clear" w:color="auto" w:fill="FFFFFF"/>
        </w:rPr>
        <w:t> </w:t>
      </w:r>
      <w:r w:rsidRPr="00403858">
        <w:rPr>
          <w:rStyle w:val="Emphasis"/>
          <w:rFonts w:asciiTheme="minorHAnsi" w:eastAsia="Times New Roman" w:hAnsiTheme="minorHAnsi"/>
        </w:rPr>
        <w:t>Clinical Psychology Forum</w:t>
      </w:r>
      <w:r w:rsidRPr="00403858">
        <w:rPr>
          <w:rFonts w:asciiTheme="minorHAnsi" w:eastAsia="Times New Roman" w:hAnsiTheme="minorHAnsi"/>
          <w:shd w:val="clear" w:color="auto" w:fill="FFFFFF"/>
        </w:rPr>
        <w:t>,</w:t>
      </w:r>
      <w:r w:rsidRPr="00403858">
        <w:rPr>
          <w:rStyle w:val="apple-converted-space"/>
          <w:rFonts w:asciiTheme="minorHAnsi" w:eastAsia="Times New Roman" w:hAnsiTheme="minorHAnsi"/>
          <w:shd w:val="clear" w:color="auto" w:fill="FFFFFF"/>
        </w:rPr>
        <w:t> </w:t>
      </w:r>
      <w:r w:rsidRPr="00403858">
        <w:rPr>
          <w:rStyle w:val="Emphasis"/>
          <w:rFonts w:asciiTheme="minorHAnsi" w:eastAsia="Times New Roman" w:hAnsiTheme="minorHAnsi"/>
        </w:rPr>
        <w:t>201</w:t>
      </w:r>
      <w:r w:rsidRPr="00403858">
        <w:rPr>
          <w:rFonts w:asciiTheme="minorHAnsi" w:eastAsia="Times New Roman" w:hAnsiTheme="minorHAnsi"/>
          <w:shd w:val="clear" w:color="auto" w:fill="FFFFFF"/>
        </w:rPr>
        <w:t xml:space="preserve">, 46-50. </w:t>
      </w:r>
      <w:r w:rsidRPr="00403858">
        <w:rPr>
          <w:rFonts w:asciiTheme="minorHAnsi" w:hAnsiTheme="minorHAnsi"/>
        </w:rPr>
        <w:t>[Arlein] Ar gael ar:</w:t>
      </w:r>
    </w:p>
    <w:p w14:paraId="6F9F8B2C" w14:textId="77777777" w:rsidR="00D30307" w:rsidRPr="00403858" w:rsidRDefault="00D30307" w:rsidP="00403858">
      <w:pPr>
        <w:spacing w:line="360" w:lineRule="auto"/>
        <w:rPr>
          <w:rFonts w:asciiTheme="minorHAnsi" w:hAnsiTheme="minorHAnsi"/>
        </w:rPr>
      </w:pPr>
      <w:hyperlink r:id="rId36" w:history="1">
        <w:r w:rsidRPr="00403858">
          <w:rPr>
            <w:rStyle w:val="Hyperlink"/>
            <w:rFonts w:asciiTheme="minorHAnsi" w:hAnsiTheme="minorHAnsi"/>
          </w:rPr>
          <w:t>https://gids.nhs.uk/eracleous-davidson-2009</w:t>
        </w:r>
      </w:hyperlink>
      <w:r w:rsidRPr="00403858">
        <w:rPr>
          <w:rFonts w:asciiTheme="minorHAnsi" w:hAnsiTheme="minorHAnsi"/>
        </w:rPr>
        <w:t xml:space="preserve"> (Darllenwyd: 2009).</w:t>
      </w:r>
    </w:p>
    <w:p w14:paraId="56AB0C8C" w14:textId="77777777" w:rsidR="00D30307" w:rsidRPr="00403858" w:rsidRDefault="00D30307" w:rsidP="00403858">
      <w:pPr>
        <w:spacing w:line="360" w:lineRule="auto"/>
        <w:rPr>
          <w:rFonts w:asciiTheme="minorHAnsi" w:hAnsiTheme="minorHAnsi"/>
        </w:rPr>
      </w:pPr>
    </w:p>
    <w:p w14:paraId="7B0D308C"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Equality Human Rights Commision. (2018) ‘Deddf Cydraddoldeb 2010’, </w:t>
      </w:r>
      <w:r w:rsidRPr="00403858">
        <w:rPr>
          <w:rFonts w:asciiTheme="minorHAnsi" w:hAnsiTheme="minorHAnsi"/>
          <w:i/>
        </w:rPr>
        <w:t xml:space="preserve">Equality Human Rights Commission. </w:t>
      </w:r>
      <w:r w:rsidRPr="00403858">
        <w:rPr>
          <w:rFonts w:asciiTheme="minorHAnsi" w:hAnsiTheme="minorHAnsi"/>
        </w:rPr>
        <w:t>[Arlein] Ar gael ar:</w:t>
      </w:r>
    </w:p>
    <w:p w14:paraId="440C54F5" w14:textId="77777777" w:rsidR="00D30307" w:rsidRPr="00403858" w:rsidRDefault="00D30307" w:rsidP="00403858">
      <w:pPr>
        <w:spacing w:line="360" w:lineRule="auto"/>
        <w:rPr>
          <w:rFonts w:asciiTheme="minorHAnsi" w:hAnsiTheme="minorHAnsi"/>
        </w:rPr>
      </w:pPr>
      <w:hyperlink r:id="rId37" w:history="1">
        <w:r w:rsidRPr="00403858">
          <w:rPr>
            <w:rStyle w:val="Hyperlink"/>
            <w:rFonts w:asciiTheme="minorHAnsi" w:hAnsiTheme="minorHAnsi"/>
          </w:rPr>
          <w:t>https://www.equalityhumanrights.com/cy/equality-act/deddf-cydraddoldeb-2010</w:t>
        </w:r>
      </w:hyperlink>
      <w:r w:rsidRPr="00403858">
        <w:rPr>
          <w:rFonts w:asciiTheme="minorHAnsi" w:hAnsiTheme="minorHAnsi"/>
        </w:rPr>
        <w:t xml:space="preserve"> (Darllenwyd: 6ed o Chwefror 2018).</w:t>
      </w:r>
    </w:p>
    <w:p w14:paraId="28241CA3" w14:textId="77777777" w:rsidR="00D30307" w:rsidRPr="00403858" w:rsidRDefault="00D30307" w:rsidP="00403858">
      <w:pPr>
        <w:spacing w:line="360" w:lineRule="auto"/>
        <w:rPr>
          <w:rFonts w:asciiTheme="minorHAnsi" w:hAnsiTheme="minorHAnsi"/>
        </w:rPr>
      </w:pPr>
    </w:p>
    <w:p w14:paraId="0C6B66B2"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Estyn. (2020) ‘Defnyddio Cynllunio sy’n Canolbwyntio ar yr Unigolyn ar draws yr ysgol’, </w:t>
      </w:r>
      <w:r w:rsidRPr="00403858">
        <w:rPr>
          <w:rFonts w:asciiTheme="minorHAnsi" w:hAnsiTheme="minorHAnsi"/>
          <w:i/>
        </w:rPr>
        <w:t xml:space="preserve">Estyn. </w:t>
      </w:r>
      <w:r w:rsidRPr="00403858">
        <w:rPr>
          <w:rFonts w:asciiTheme="minorHAnsi" w:hAnsiTheme="minorHAnsi"/>
        </w:rPr>
        <w:t xml:space="preserve">[Arlein] Ar gael ar: </w:t>
      </w:r>
      <w:hyperlink r:id="rId38" w:history="1">
        <w:r w:rsidRPr="00403858">
          <w:rPr>
            <w:rStyle w:val="Hyperlink"/>
            <w:rFonts w:asciiTheme="minorHAnsi" w:hAnsiTheme="minorHAnsi"/>
          </w:rPr>
          <w:t>https://www.estyn.llyw.cymru/arfer-effeithiol/defnyddio-cynllunio-syn-canolbwyntio-ar-yr-unigolyn-ar-draws-yr-ysgol?_ga=2.55011819.1702685811.1612349860-611700609.1612349860</w:t>
        </w:r>
      </w:hyperlink>
      <w:r w:rsidRPr="00403858">
        <w:rPr>
          <w:rFonts w:asciiTheme="minorHAnsi" w:hAnsiTheme="minorHAnsi"/>
        </w:rPr>
        <w:t xml:space="preserve"> (Darllenwyd: 29ain o Orffennaf 2020).</w:t>
      </w:r>
    </w:p>
    <w:p w14:paraId="0F4F671A" w14:textId="77777777" w:rsidR="00D30307" w:rsidRPr="00403858" w:rsidRDefault="00D30307" w:rsidP="00403858">
      <w:pPr>
        <w:spacing w:line="360" w:lineRule="auto"/>
        <w:rPr>
          <w:rFonts w:asciiTheme="minorHAnsi" w:hAnsiTheme="minorHAnsi"/>
        </w:rPr>
      </w:pPr>
    </w:p>
    <w:p w14:paraId="7432F8E7"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Every Child Matters. (2005) ‘Fact Sheet - Multi-agency working’, </w:t>
      </w:r>
      <w:r w:rsidRPr="00403858">
        <w:rPr>
          <w:rFonts w:asciiTheme="minorHAnsi" w:hAnsiTheme="minorHAnsi"/>
          <w:i/>
        </w:rPr>
        <w:t xml:space="preserve">Every Child Matters. </w:t>
      </w:r>
      <w:r w:rsidRPr="00403858">
        <w:rPr>
          <w:rFonts w:asciiTheme="minorHAnsi" w:hAnsiTheme="minorHAnsi"/>
        </w:rPr>
        <w:t xml:space="preserve">[Arlein] Ar gael ar: </w:t>
      </w:r>
      <w:hyperlink r:id="rId39" w:history="1">
        <w:r w:rsidRPr="00403858">
          <w:rPr>
            <w:rStyle w:val="Hyperlink"/>
            <w:rFonts w:asciiTheme="minorHAnsi" w:hAnsiTheme="minorHAnsi"/>
          </w:rPr>
          <w:t>https://www.wokingham.gov.uk/EasysiteWeb/getresource.axd?AssetID=75433&amp;</w:t>
        </w:r>
      </w:hyperlink>
      <w:r w:rsidRPr="00403858">
        <w:rPr>
          <w:rFonts w:asciiTheme="minorHAnsi" w:hAnsiTheme="minorHAnsi"/>
        </w:rPr>
        <w:t xml:space="preserve"> (Darllenwyd: Gorffennaf 2015).</w:t>
      </w:r>
    </w:p>
    <w:p w14:paraId="6283B96A" w14:textId="77777777" w:rsidR="00D30307" w:rsidRPr="00403858" w:rsidRDefault="00D30307" w:rsidP="00403858">
      <w:pPr>
        <w:spacing w:line="360" w:lineRule="auto"/>
        <w:rPr>
          <w:rFonts w:asciiTheme="minorHAnsi" w:eastAsiaTheme="minorEastAsia" w:hAnsiTheme="minorHAnsi"/>
        </w:rPr>
      </w:pPr>
    </w:p>
    <w:p w14:paraId="726D0F51" w14:textId="77777777" w:rsidR="00D30307" w:rsidRPr="00403858" w:rsidRDefault="00D30307" w:rsidP="00403858">
      <w:pPr>
        <w:spacing w:line="360" w:lineRule="auto"/>
        <w:rPr>
          <w:rFonts w:asciiTheme="minorHAnsi" w:eastAsia="Times New Roman" w:hAnsiTheme="minorHAnsi"/>
        </w:rPr>
      </w:pPr>
      <w:r w:rsidRPr="00403858">
        <w:rPr>
          <w:rFonts w:asciiTheme="minorHAnsi" w:eastAsiaTheme="minorEastAsia" w:hAnsiTheme="minorHAnsi"/>
        </w:rPr>
        <w:lastRenderedPageBreak/>
        <w:t xml:space="preserve">Gillen, A. (2011) </w:t>
      </w:r>
      <w:r w:rsidRPr="00403858">
        <w:rPr>
          <w:rFonts w:asciiTheme="minorHAnsi" w:eastAsiaTheme="minorEastAsia" w:hAnsiTheme="minorHAnsi"/>
          <w:i/>
        </w:rPr>
        <w:t>Multi-agency working with children and families: A focus on facilitators and using activity theory principles to explore this topic area,</w:t>
      </w:r>
      <w:r w:rsidRPr="00403858">
        <w:rPr>
          <w:rFonts w:asciiTheme="minorHAnsi" w:eastAsiaTheme="minorEastAsia" w:hAnsiTheme="minorHAnsi"/>
        </w:rPr>
        <w:t xml:space="preserve"> t. 4. </w:t>
      </w:r>
      <w:r w:rsidRPr="00403858">
        <w:rPr>
          <w:rFonts w:asciiTheme="minorHAnsi" w:hAnsiTheme="minorHAnsi"/>
        </w:rPr>
        <w:t>[Arlein] Ar gael ar:</w:t>
      </w:r>
    </w:p>
    <w:p w14:paraId="5CF18146" w14:textId="77777777" w:rsidR="00D30307" w:rsidRPr="00403858" w:rsidRDefault="00D30307" w:rsidP="00403858">
      <w:pPr>
        <w:spacing w:line="360" w:lineRule="auto"/>
        <w:rPr>
          <w:rFonts w:asciiTheme="minorHAnsi" w:eastAsia="Times New Roman" w:hAnsiTheme="minorHAnsi"/>
        </w:rPr>
      </w:pPr>
      <w:hyperlink r:id="rId40" w:history="1">
        <w:r w:rsidRPr="00403858">
          <w:rPr>
            <w:rStyle w:val="Hyperlink"/>
            <w:rFonts w:asciiTheme="minorHAnsi" w:eastAsia="Times New Roman" w:hAnsiTheme="minorHAnsi"/>
          </w:rPr>
          <w:t>https://core.ac.uk/download/pdf/40013293.pdf</w:t>
        </w:r>
      </w:hyperlink>
      <w:r w:rsidRPr="00403858">
        <w:rPr>
          <w:rFonts w:asciiTheme="minorHAnsi" w:eastAsia="Times New Roman" w:hAnsiTheme="minorHAnsi"/>
        </w:rPr>
        <w:t xml:space="preserve"> </w:t>
      </w:r>
      <w:r w:rsidRPr="00403858">
        <w:rPr>
          <w:rFonts w:asciiTheme="minorHAnsi" w:hAnsiTheme="minorHAnsi"/>
        </w:rPr>
        <w:t>(Darllenwyd: August 2011).</w:t>
      </w:r>
    </w:p>
    <w:p w14:paraId="37F9352B" w14:textId="77777777" w:rsidR="00D30307" w:rsidRPr="00403858" w:rsidRDefault="00D30307" w:rsidP="00403858">
      <w:pPr>
        <w:spacing w:line="360" w:lineRule="auto"/>
        <w:rPr>
          <w:rFonts w:asciiTheme="minorHAnsi" w:hAnsiTheme="minorHAnsi"/>
          <w:lang w:val="en-US"/>
        </w:rPr>
      </w:pPr>
    </w:p>
    <w:p w14:paraId="6E798B2F" w14:textId="77777777" w:rsidR="00D30307" w:rsidRPr="00403858" w:rsidRDefault="00D30307" w:rsidP="00403858">
      <w:pPr>
        <w:spacing w:line="360" w:lineRule="auto"/>
        <w:rPr>
          <w:rFonts w:asciiTheme="minorHAnsi" w:hAnsiTheme="minorHAnsi"/>
        </w:rPr>
      </w:pPr>
      <w:r w:rsidRPr="00403858">
        <w:rPr>
          <w:rFonts w:asciiTheme="minorHAnsi" w:hAnsiTheme="minorHAnsi"/>
          <w:lang w:val="en-US"/>
        </w:rPr>
        <w:t xml:space="preserve">Glazzard, J., Stokoe, J., Hughes, A., Netherwood, A. a Neve, L. (2015) </w:t>
      </w:r>
      <w:r w:rsidRPr="00403858">
        <w:rPr>
          <w:rFonts w:asciiTheme="minorHAnsi" w:hAnsiTheme="minorHAnsi"/>
          <w:i/>
          <w:iCs/>
          <w:lang w:val="en-US"/>
        </w:rPr>
        <w:t xml:space="preserve">Teaching and Supporting Children with Special Educational Needs and Disabilities in Primary Schools, </w:t>
      </w:r>
      <w:r w:rsidRPr="00403858">
        <w:rPr>
          <w:rFonts w:asciiTheme="minorHAnsi" w:hAnsiTheme="minorHAnsi"/>
          <w:iCs/>
          <w:lang w:val="en-US"/>
        </w:rPr>
        <w:t>London: Sage (t. 35).</w:t>
      </w:r>
    </w:p>
    <w:p w14:paraId="47DD7EBD" w14:textId="77777777" w:rsidR="00D30307" w:rsidRPr="00403858" w:rsidRDefault="00D30307" w:rsidP="00403858">
      <w:pPr>
        <w:spacing w:line="360" w:lineRule="auto"/>
        <w:rPr>
          <w:rFonts w:asciiTheme="minorHAnsi" w:hAnsiTheme="minorHAnsi"/>
        </w:rPr>
      </w:pPr>
    </w:p>
    <w:p w14:paraId="1753EB75" w14:textId="77777777" w:rsidR="00D30307" w:rsidRPr="00403858" w:rsidRDefault="00D30307" w:rsidP="00403858">
      <w:pPr>
        <w:spacing w:line="360" w:lineRule="auto"/>
        <w:rPr>
          <w:rFonts w:asciiTheme="minorHAnsi" w:hAnsiTheme="minorHAnsi"/>
          <w:i/>
        </w:rPr>
      </w:pPr>
      <w:r w:rsidRPr="00403858">
        <w:rPr>
          <w:rFonts w:asciiTheme="minorHAnsi" w:hAnsiTheme="minorHAnsi"/>
        </w:rPr>
        <w:t xml:space="preserve">Great Schools Staff. (2009) ‘Loneliness among children with learning disabilities’, </w:t>
      </w:r>
      <w:r w:rsidRPr="00403858">
        <w:rPr>
          <w:rFonts w:asciiTheme="minorHAnsi" w:hAnsiTheme="minorHAnsi"/>
          <w:i/>
        </w:rPr>
        <w:t xml:space="preserve">Great Schools. </w:t>
      </w:r>
      <w:r w:rsidRPr="00403858">
        <w:rPr>
          <w:rFonts w:asciiTheme="minorHAnsi" w:hAnsiTheme="minorHAnsi"/>
        </w:rPr>
        <w:t>[Arlein] Ar gael ar:</w:t>
      </w:r>
      <w:r w:rsidRPr="00403858">
        <w:rPr>
          <w:rFonts w:asciiTheme="minorHAnsi" w:hAnsiTheme="minorHAnsi"/>
          <w:i/>
        </w:rPr>
        <w:t xml:space="preserve"> </w:t>
      </w:r>
      <w:hyperlink r:id="rId41" w:history="1">
        <w:r w:rsidRPr="00403858">
          <w:rPr>
            <w:rStyle w:val="Hyperlink"/>
            <w:rFonts w:asciiTheme="minorHAnsi" w:hAnsiTheme="minorHAnsi"/>
          </w:rPr>
          <w:t>https://www.greatschools.org/gk/articles/loneliness-among-children-with-learning-disabilities/</w:t>
        </w:r>
      </w:hyperlink>
      <w:r w:rsidRPr="00403858">
        <w:rPr>
          <w:rFonts w:asciiTheme="minorHAnsi" w:hAnsiTheme="minorHAnsi"/>
        </w:rPr>
        <w:t xml:space="preserve"> (Darllenwyd: 18ain o Fai 2009).</w:t>
      </w:r>
    </w:p>
    <w:p w14:paraId="097CB655" w14:textId="77777777" w:rsidR="00D30307" w:rsidRPr="00403858" w:rsidRDefault="00D30307" w:rsidP="00403858">
      <w:pPr>
        <w:spacing w:line="360" w:lineRule="auto"/>
        <w:rPr>
          <w:rStyle w:val="authors"/>
          <w:rFonts w:asciiTheme="minorHAnsi" w:eastAsia="Times New Roman" w:hAnsiTheme="minorHAnsi"/>
          <w:shd w:val="clear" w:color="auto" w:fill="FFFFFF"/>
        </w:rPr>
      </w:pPr>
    </w:p>
    <w:p w14:paraId="106B91A8" w14:textId="77777777" w:rsidR="00D30307" w:rsidRPr="00403858" w:rsidRDefault="00D30307" w:rsidP="00403858">
      <w:pPr>
        <w:spacing w:line="360" w:lineRule="auto"/>
        <w:rPr>
          <w:rFonts w:asciiTheme="minorHAnsi" w:eastAsia="Times New Roman" w:hAnsiTheme="minorHAnsi"/>
          <w:shd w:val="clear" w:color="auto" w:fill="FFFFFF"/>
        </w:rPr>
      </w:pPr>
      <w:r w:rsidRPr="00403858">
        <w:rPr>
          <w:rStyle w:val="authors"/>
          <w:rFonts w:asciiTheme="minorHAnsi" w:eastAsia="Times New Roman" w:hAnsiTheme="minorHAnsi"/>
          <w:shd w:val="clear" w:color="auto" w:fill="FFFFFF"/>
        </w:rPr>
        <w:t xml:space="preserve">Harris, A. </w:t>
      </w:r>
      <w:proofErr w:type="gramStart"/>
      <w:r w:rsidRPr="00403858">
        <w:rPr>
          <w:rStyle w:val="authors"/>
          <w:rFonts w:asciiTheme="minorHAnsi" w:eastAsia="Times New Roman" w:hAnsiTheme="minorHAnsi"/>
          <w:shd w:val="clear" w:color="auto" w:fill="FFFFFF"/>
        </w:rPr>
        <w:t>a</w:t>
      </w:r>
      <w:proofErr w:type="gramEnd"/>
      <w:r w:rsidRPr="00403858">
        <w:rPr>
          <w:rStyle w:val="authors"/>
          <w:rFonts w:asciiTheme="minorHAnsi" w:eastAsia="Times New Roman" w:hAnsiTheme="minorHAnsi"/>
          <w:shd w:val="clear" w:color="auto" w:fill="FFFFFF"/>
        </w:rPr>
        <w:t xml:space="preserve"> Allen, T.</w:t>
      </w:r>
      <w:r w:rsidRPr="00403858">
        <w:rPr>
          <w:rFonts w:asciiTheme="minorHAnsi" w:eastAsia="Times New Roman" w:hAnsiTheme="minorHAnsi"/>
          <w:shd w:val="clear" w:color="auto" w:fill="FFFFFF"/>
        </w:rPr>
        <w:t> </w:t>
      </w:r>
      <w:r w:rsidRPr="00403858">
        <w:rPr>
          <w:rStyle w:val="date1"/>
          <w:rFonts w:asciiTheme="minorHAnsi" w:eastAsia="Times New Roman" w:hAnsiTheme="minorHAnsi"/>
          <w:shd w:val="clear" w:color="auto" w:fill="FFFFFF"/>
        </w:rPr>
        <w:t>(2010)</w:t>
      </w:r>
      <w:r w:rsidRPr="00403858">
        <w:rPr>
          <w:rFonts w:asciiTheme="minorHAnsi" w:eastAsia="Times New Roman" w:hAnsiTheme="minorHAnsi"/>
          <w:shd w:val="clear" w:color="auto" w:fill="FFFFFF"/>
        </w:rPr>
        <w:t> </w:t>
      </w:r>
      <w:r w:rsidRPr="00403858">
        <w:rPr>
          <w:rStyle w:val="arttitle"/>
          <w:rFonts w:asciiTheme="minorHAnsi" w:eastAsia="Times New Roman" w:hAnsiTheme="minorHAnsi"/>
          <w:shd w:val="clear" w:color="auto" w:fill="FFFFFF"/>
        </w:rPr>
        <w:t>Young people’s views of multi</w:t>
      </w:r>
      <w:r w:rsidRPr="00403858">
        <w:rPr>
          <w:rStyle w:val="arttitle"/>
          <w:rFonts w:asciiTheme="minorHAnsi" w:eastAsia="Calibri" w:hAnsiTheme="minorHAnsi" w:cs="Calibri"/>
          <w:shd w:val="clear" w:color="auto" w:fill="FFFFFF"/>
        </w:rPr>
        <w:t>‐</w:t>
      </w:r>
      <w:r w:rsidRPr="00403858">
        <w:rPr>
          <w:rStyle w:val="arttitle"/>
          <w:rFonts w:asciiTheme="minorHAnsi" w:eastAsia="Times New Roman" w:hAnsiTheme="minorHAnsi"/>
          <w:shd w:val="clear" w:color="auto" w:fill="FFFFFF"/>
        </w:rPr>
        <w:t>agency working,</w:t>
      </w:r>
      <w:r w:rsidRPr="00403858">
        <w:rPr>
          <w:rFonts w:asciiTheme="minorHAnsi" w:eastAsia="Times New Roman" w:hAnsiTheme="minorHAnsi"/>
          <w:shd w:val="clear" w:color="auto" w:fill="FFFFFF"/>
        </w:rPr>
        <w:t> </w:t>
      </w:r>
      <w:r w:rsidRPr="00403858">
        <w:rPr>
          <w:rStyle w:val="serialtitle"/>
          <w:rFonts w:asciiTheme="minorHAnsi" w:eastAsia="Times New Roman" w:hAnsiTheme="minorHAnsi"/>
          <w:shd w:val="clear" w:color="auto" w:fill="FFFFFF"/>
        </w:rPr>
        <w:t>British Educational Research Journal,</w:t>
      </w:r>
      <w:r w:rsidRPr="00403858">
        <w:rPr>
          <w:rFonts w:asciiTheme="minorHAnsi" w:eastAsia="Times New Roman" w:hAnsiTheme="minorHAnsi"/>
          <w:shd w:val="clear" w:color="auto" w:fill="FFFFFF"/>
        </w:rPr>
        <w:t> </w:t>
      </w:r>
      <w:r w:rsidRPr="00403858">
        <w:rPr>
          <w:rStyle w:val="volumeissue"/>
          <w:rFonts w:asciiTheme="minorHAnsi" w:eastAsia="Times New Roman" w:hAnsiTheme="minorHAnsi"/>
          <w:shd w:val="clear" w:color="auto" w:fill="FFFFFF"/>
        </w:rPr>
        <w:t>37:3,</w:t>
      </w:r>
      <w:r w:rsidRPr="00403858">
        <w:rPr>
          <w:rFonts w:asciiTheme="minorHAnsi" w:eastAsia="Times New Roman" w:hAnsiTheme="minorHAnsi"/>
          <w:shd w:val="clear" w:color="auto" w:fill="FFFFFF"/>
        </w:rPr>
        <w:t> </w:t>
      </w:r>
      <w:r w:rsidRPr="00403858">
        <w:rPr>
          <w:rStyle w:val="pagerange"/>
          <w:rFonts w:asciiTheme="minorHAnsi" w:eastAsia="Times New Roman" w:hAnsiTheme="minorHAnsi"/>
          <w:shd w:val="clear" w:color="auto" w:fill="FFFFFF"/>
        </w:rPr>
        <w:t xml:space="preserve">405-419. </w:t>
      </w:r>
      <w:r w:rsidRPr="00403858">
        <w:rPr>
          <w:rFonts w:asciiTheme="minorHAnsi" w:hAnsiTheme="minorHAnsi"/>
        </w:rPr>
        <w:t>[Arlein] Ar gael ar:</w:t>
      </w:r>
      <w:r w:rsidRPr="00403858">
        <w:rPr>
          <w:rStyle w:val="pagerange"/>
          <w:rFonts w:asciiTheme="minorHAnsi" w:eastAsia="Times New Roman" w:hAnsiTheme="minorHAnsi"/>
          <w:shd w:val="clear" w:color="auto" w:fill="FFFFFF"/>
        </w:rPr>
        <w:t xml:space="preserve"> </w:t>
      </w:r>
      <w:hyperlink r:id="rId42" w:history="1">
        <w:r w:rsidRPr="00403858">
          <w:rPr>
            <w:rStyle w:val="Hyperlink"/>
            <w:rFonts w:asciiTheme="minorHAnsi" w:eastAsia="Times New Roman" w:hAnsiTheme="minorHAnsi"/>
          </w:rPr>
          <w:t>https://www.tandfonline.com/doi/full/10.1080/01411921003692876?scroll=top&amp;needAccess=true</w:t>
        </w:r>
      </w:hyperlink>
      <w:r w:rsidRPr="00403858">
        <w:rPr>
          <w:rFonts w:asciiTheme="minorHAnsi" w:eastAsia="Times New Roman" w:hAnsiTheme="minorHAnsi"/>
        </w:rPr>
        <w:t xml:space="preserve"> </w:t>
      </w:r>
      <w:r w:rsidRPr="00403858">
        <w:rPr>
          <w:rFonts w:asciiTheme="minorHAnsi" w:hAnsiTheme="minorHAnsi"/>
        </w:rPr>
        <w:t>(Darllenwyd: 14eg o Ebrill 2010).</w:t>
      </w:r>
    </w:p>
    <w:p w14:paraId="09BF850B" w14:textId="77777777" w:rsidR="00D30307" w:rsidRPr="00403858" w:rsidRDefault="00D30307" w:rsidP="00403858">
      <w:pPr>
        <w:spacing w:line="360" w:lineRule="auto"/>
        <w:rPr>
          <w:rFonts w:asciiTheme="minorHAnsi" w:eastAsia="Times New Roman" w:hAnsiTheme="minorHAnsi"/>
        </w:rPr>
      </w:pPr>
    </w:p>
    <w:p w14:paraId="135FB484" w14:textId="77777777" w:rsidR="00D30307" w:rsidRPr="00403858" w:rsidRDefault="00D30307" w:rsidP="00403858">
      <w:pPr>
        <w:spacing w:line="360" w:lineRule="auto"/>
        <w:rPr>
          <w:rFonts w:asciiTheme="minorHAnsi" w:hAnsiTheme="minorHAnsi"/>
        </w:rPr>
      </w:pPr>
      <w:r w:rsidRPr="00403858">
        <w:rPr>
          <w:rFonts w:asciiTheme="minorHAnsi" w:eastAsia="Times New Roman" w:hAnsiTheme="minorHAnsi"/>
        </w:rPr>
        <w:t xml:space="preserve">Hart, R. A. (1992) ‘The benefits of participation’, </w:t>
      </w:r>
      <w:r w:rsidRPr="00403858">
        <w:rPr>
          <w:rFonts w:asciiTheme="minorHAnsi" w:eastAsia="Times New Roman" w:hAnsiTheme="minorHAnsi"/>
          <w:i/>
        </w:rPr>
        <w:t xml:space="preserve">Children’s Participation from Tokenism to Citizenship. </w:t>
      </w:r>
      <w:r w:rsidRPr="00403858">
        <w:rPr>
          <w:rFonts w:asciiTheme="minorHAnsi" w:eastAsia="Times New Roman" w:hAnsiTheme="minorHAnsi"/>
        </w:rPr>
        <w:t xml:space="preserve">t. 34. </w:t>
      </w:r>
      <w:r w:rsidRPr="00403858">
        <w:rPr>
          <w:rFonts w:asciiTheme="minorHAnsi" w:hAnsiTheme="minorHAnsi"/>
        </w:rPr>
        <w:t xml:space="preserve">[Arlein] Ar gael ar: </w:t>
      </w:r>
      <w:hyperlink r:id="rId43" w:history="1">
        <w:r w:rsidRPr="00403858">
          <w:rPr>
            <w:rStyle w:val="Hyperlink"/>
            <w:rFonts w:asciiTheme="minorHAnsi" w:hAnsiTheme="minorHAnsi"/>
          </w:rPr>
          <w:t>https://www.unicef-irc.org/publications/pdf/childrens_participation.pdf</w:t>
        </w:r>
      </w:hyperlink>
      <w:r w:rsidRPr="00403858">
        <w:rPr>
          <w:rFonts w:asciiTheme="minorHAnsi" w:hAnsiTheme="minorHAnsi"/>
        </w:rPr>
        <w:t xml:space="preserve"> (Darllenwyd: Mawrth 1992).</w:t>
      </w:r>
    </w:p>
    <w:p w14:paraId="599CE44C" w14:textId="77777777" w:rsidR="00D30307" w:rsidRPr="00403858" w:rsidRDefault="00D30307" w:rsidP="00403858">
      <w:pPr>
        <w:spacing w:line="360" w:lineRule="auto"/>
        <w:rPr>
          <w:rFonts w:asciiTheme="minorHAnsi" w:hAnsiTheme="minorHAnsi"/>
        </w:rPr>
      </w:pPr>
    </w:p>
    <w:p w14:paraId="72EF2839" w14:textId="77777777" w:rsidR="00D30307" w:rsidRPr="00403858" w:rsidRDefault="00D30307" w:rsidP="00403858">
      <w:pPr>
        <w:spacing w:line="360" w:lineRule="auto"/>
        <w:rPr>
          <w:rFonts w:asciiTheme="minorHAnsi" w:hAnsiTheme="minorHAnsi" w:cstheme="minorBidi"/>
        </w:rPr>
      </w:pPr>
      <w:r w:rsidRPr="00403858">
        <w:rPr>
          <w:rFonts w:asciiTheme="minorHAnsi" w:hAnsiTheme="minorHAnsi"/>
        </w:rPr>
        <w:t xml:space="preserve">Holland, S. (2020) ‘Adroddiad Blynyddol 2019-20’, </w:t>
      </w:r>
      <w:r w:rsidRPr="00403858">
        <w:rPr>
          <w:rFonts w:asciiTheme="minorHAnsi" w:hAnsiTheme="minorHAnsi"/>
          <w:i/>
        </w:rPr>
        <w:t>Comisiynydd Plant Cymru.</w:t>
      </w:r>
      <w:r w:rsidRPr="00403858">
        <w:rPr>
          <w:rFonts w:asciiTheme="minorHAnsi" w:hAnsiTheme="minorHAnsi"/>
        </w:rPr>
        <w:t xml:space="preserve"> [Arlein] Ar gael ar: </w:t>
      </w:r>
      <w:hyperlink r:id="rId44" w:history="1">
        <w:r w:rsidRPr="00403858">
          <w:rPr>
            <w:rStyle w:val="Hyperlink"/>
            <w:rFonts w:asciiTheme="minorHAnsi" w:hAnsiTheme="minorHAnsi" w:cs="Arial"/>
          </w:rPr>
          <w:t>https://www.childcomwales.org.uk/wp-content/uploads/2020/10/Adroddiad-Blynyddol-19-20-1.pdf</w:t>
        </w:r>
      </w:hyperlink>
      <w:r w:rsidRPr="00403858">
        <w:rPr>
          <w:rFonts w:asciiTheme="minorHAnsi" w:hAnsiTheme="minorHAnsi" w:cs="Arial"/>
        </w:rPr>
        <w:t xml:space="preserve"> </w:t>
      </w:r>
      <w:r w:rsidRPr="00403858">
        <w:rPr>
          <w:rFonts w:asciiTheme="minorHAnsi" w:hAnsiTheme="minorHAnsi"/>
        </w:rPr>
        <w:t>(Darllenwyd: 2020).</w:t>
      </w:r>
    </w:p>
    <w:p w14:paraId="5BE71322" w14:textId="77777777" w:rsidR="00D30307" w:rsidRPr="00403858" w:rsidRDefault="00D30307" w:rsidP="00403858">
      <w:pPr>
        <w:spacing w:line="360" w:lineRule="auto"/>
        <w:rPr>
          <w:rFonts w:asciiTheme="minorHAnsi" w:hAnsiTheme="minorHAnsi"/>
        </w:rPr>
      </w:pPr>
    </w:p>
    <w:p w14:paraId="4AD5E614"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Holburn, S. a Vietze, P. (2002) </w:t>
      </w:r>
      <w:r w:rsidRPr="00403858">
        <w:rPr>
          <w:rFonts w:asciiTheme="minorHAnsi" w:hAnsiTheme="minorHAnsi"/>
          <w:i/>
          <w:iCs/>
        </w:rPr>
        <w:t>Person-centered planning: research, practice, and future directions</w:t>
      </w:r>
      <w:r w:rsidRPr="00403858">
        <w:rPr>
          <w:rFonts w:asciiTheme="minorHAnsi" w:hAnsiTheme="minorHAnsi"/>
        </w:rPr>
        <w:t>. Baltimore: Paul H. Brookes Pub (t. 24-33).</w:t>
      </w:r>
    </w:p>
    <w:p w14:paraId="0AE8683B" w14:textId="77777777" w:rsidR="00D30307" w:rsidRPr="00403858" w:rsidRDefault="00D30307" w:rsidP="00403858">
      <w:pPr>
        <w:spacing w:line="360" w:lineRule="auto"/>
        <w:rPr>
          <w:rFonts w:asciiTheme="minorHAnsi" w:hAnsiTheme="minorHAnsi"/>
        </w:rPr>
      </w:pPr>
    </w:p>
    <w:p w14:paraId="10F3668B"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Home Office. (2013) </w:t>
      </w:r>
      <w:r w:rsidRPr="00403858">
        <w:rPr>
          <w:rFonts w:asciiTheme="minorHAnsi" w:hAnsiTheme="minorHAnsi"/>
          <w:i/>
        </w:rPr>
        <w:t>Multi-Agency Working and Information Sharing Project Early Findings,</w:t>
      </w:r>
      <w:r w:rsidRPr="00403858">
        <w:rPr>
          <w:rFonts w:asciiTheme="minorHAnsi" w:hAnsiTheme="minorHAnsi"/>
        </w:rPr>
        <w:t xml:space="preserve"> t. 6. [Arlein] Ar gael ar: </w:t>
      </w:r>
      <w:hyperlink r:id="rId45" w:history="1">
        <w:r w:rsidRPr="00403858">
          <w:rPr>
            <w:rStyle w:val="Hyperlink"/>
            <w:rFonts w:asciiTheme="minorHAnsi" w:hAnsiTheme="minorHAnsi"/>
          </w:rPr>
          <w:t>https://assets.publishing.service.gov.uk/government/uploads/system/uploads/attachment_data/file/225012/MASH_Product.pdf</w:t>
        </w:r>
      </w:hyperlink>
      <w:r w:rsidRPr="00403858">
        <w:rPr>
          <w:rFonts w:asciiTheme="minorHAnsi" w:hAnsiTheme="minorHAnsi"/>
        </w:rPr>
        <w:t xml:space="preserve"> (Darllenwyd: Gorffennaf 2013).</w:t>
      </w:r>
    </w:p>
    <w:p w14:paraId="64B1A46E" w14:textId="77777777" w:rsidR="00D30307" w:rsidRPr="00403858" w:rsidRDefault="00D30307" w:rsidP="00403858">
      <w:pPr>
        <w:spacing w:line="360" w:lineRule="auto"/>
        <w:rPr>
          <w:rFonts w:asciiTheme="minorHAnsi" w:hAnsiTheme="minorHAnsi"/>
        </w:rPr>
      </w:pPr>
    </w:p>
    <w:p w14:paraId="0DFE0A2C"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Hughes, C. A. (2013) </w:t>
      </w:r>
      <w:r w:rsidRPr="00403858">
        <w:rPr>
          <w:rFonts w:asciiTheme="minorHAnsi" w:hAnsiTheme="minorHAnsi"/>
          <w:i/>
        </w:rPr>
        <w:t xml:space="preserve">The Benefits and Barriers to Person Centered Planning for Adults with Developmental Disabilities, </w:t>
      </w:r>
      <w:r w:rsidRPr="00403858">
        <w:rPr>
          <w:rFonts w:asciiTheme="minorHAnsi" w:hAnsiTheme="minorHAnsi"/>
        </w:rPr>
        <w:t xml:space="preserve">t. 9. [Arlein] Ar gael ar: </w:t>
      </w:r>
      <w:hyperlink r:id="rId46" w:history="1">
        <w:r w:rsidRPr="00403858">
          <w:rPr>
            <w:rStyle w:val="Hyperlink"/>
            <w:rFonts w:asciiTheme="minorHAnsi" w:hAnsiTheme="minorHAnsi"/>
          </w:rPr>
          <w:t>https://sophia.stkate.edu/cgi/viewcontent.cgi?article=1193&amp;context=msw_papers</w:t>
        </w:r>
      </w:hyperlink>
      <w:r w:rsidRPr="00403858">
        <w:rPr>
          <w:rFonts w:asciiTheme="minorHAnsi" w:hAnsiTheme="minorHAnsi"/>
        </w:rPr>
        <w:t xml:space="preserve"> (Darllenwyd: 2013).</w:t>
      </w:r>
    </w:p>
    <w:p w14:paraId="65D8F746" w14:textId="77777777" w:rsidR="00D30307" w:rsidRPr="00403858" w:rsidRDefault="00D30307" w:rsidP="00403858">
      <w:pPr>
        <w:spacing w:line="360" w:lineRule="auto"/>
        <w:rPr>
          <w:rFonts w:asciiTheme="minorHAnsi" w:hAnsiTheme="minorHAnsi"/>
        </w:rPr>
      </w:pPr>
    </w:p>
    <w:p w14:paraId="4F932899"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Improvement and Development Agency. (2008) </w:t>
      </w:r>
      <w:r w:rsidRPr="00403858">
        <w:rPr>
          <w:rFonts w:asciiTheme="minorHAnsi" w:hAnsiTheme="minorHAnsi"/>
          <w:i/>
        </w:rPr>
        <w:t xml:space="preserve">Partnering and multi-agency working. </w:t>
      </w:r>
      <w:r w:rsidRPr="00403858">
        <w:rPr>
          <w:rFonts w:asciiTheme="minorHAnsi" w:hAnsiTheme="minorHAnsi"/>
        </w:rPr>
        <w:t xml:space="preserve">[Arlein] Ar gael ar: </w:t>
      </w:r>
      <w:hyperlink r:id="rId47" w:history="1">
        <w:r w:rsidRPr="00403858">
          <w:rPr>
            <w:rStyle w:val="Hyperlink"/>
            <w:rFonts w:asciiTheme="minorHAnsi" w:hAnsiTheme="minorHAnsi"/>
          </w:rPr>
          <w:t>https://www.local.gov.uk/sites/default/files/documents/partnering-and-multi-agen-ee0.pdf</w:t>
        </w:r>
      </w:hyperlink>
      <w:r w:rsidRPr="00403858">
        <w:rPr>
          <w:rFonts w:asciiTheme="minorHAnsi" w:hAnsiTheme="minorHAnsi"/>
        </w:rPr>
        <w:t xml:space="preserve"> (Darllenwyd: Mai 2008).</w:t>
      </w:r>
    </w:p>
    <w:p w14:paraId="5B894C33" w14:textId="77777777" w:rsidR="00D30307" w:rsidRPr="00403858" w:rsidRDefault="00D30307" w:rsidP="00403858">
      <w:pPr>
        <w:spacing w:line="360" w:lineRule="auto"/>
        <w:rPr>
          <w:rFonts w:asciiTheme="minorHAnsi" w:hAnsiTheme="minorHAnsi"/>
          <w:color w:val="000000" w:themeColor="text1"/>
        </w:rPr>
      </w:pPr>
    </w:p>
    <w:p w14:paraId="3D3D1978" w14:textId="77777777" w:rsidR="00D30307" w:rsidRPr="00403858" w:rsidRDefault="00D30307" w:rsidP="00403858">
      <w:pPr>
        <w:spacing w:line="360" w:lineRule="auto"/>
        <w:rPr>
          <w:rFonts w:asciiTheme="minorHAnsi" w:hAnsiTheme="minorHAnsi"/>
        </w:rPr>
      </w:pPr>
      <w:r w:rsidRPr="00403858">
        <w:rPr>
          <w:rFonts w:asciiTheme="minorHAnsi" w:hAnsiTheme="minorHAnsi"/>
          <w:color w:val="000000" w:themeColor="text1"/>
        </w:rPr>
        <w:t xml:space="preserve">Islands Safeguarding Children Partnership. </w:t>
      </w:r>
      <w:r w:rsidRPr="00403858">
        <w:rPr>
          <w:rFonts w:asciiTheme="minorHAnsi" w:hAnsiTheme="minorHAnsi"/>
        </w:rPr>
        <w:t xml:space="preserve">(2016) </w:t>
      </w:r>
      <w:r w:rsidRPr="00403858">
        <w:rPr>
          <w:rFonts w:asciiTheme="minorHAnsi" w:hAnsiTheme="minorHAnsi"/>
          <w:i/>
        </w:rPr>
        <w:t>Easy Help – Team Around the Child and Lead Professional.</w:t>
      </w:r>
      <w:r w:rsidRPr="00403858">
        <w:rPr>
          <w:rFonts w:asciiTheme="minorHAnsi" w:hAnsiTheme="minorHAnsi"/>
        </w:rPr>
        <w:t xml:space="preserve"> [Arlein] Ar gael ar: </w:t>
      </w:r>
      <w:hyperlink r:id="rId48" w:history="1">
        <w:r w:rsidRPr="00403858">
          <w:rPr>
            <w:rStyle w:val="Hyperlink"/>
            <w:rFonts w:asciiTheme="minorHAnsi" w:hAnsiTheme="minorHAnsi"/>
          </w:rPr>
          <w:t>http://iscp.gg/article/155328/Team-Around-the-Child-TAC</w:t>
        </w:r>
      </w:hyperlink>
      <w:r w:rsidRPr="00403858">
        <w:rPr>
          <w:rFonts w:asciiTheme="minorHAnsi" w:hAnsiTheme="minorHAnsi"/>
        </w:rPr>
        <w:t xml:space="preserve"> (Darllenwyd: 22ain o Orffennaf 2016).</w:t>
      </w:r>
    </w:p>
    <w:p w14:paraId="6C06DB5F" w14:textId="77777777" w:rsidR="00D30307" w:rsidRPr="00403858" w:rsidRDefault="00D30307" w:rsidP="00403858">
      <w:pPr>
        <w:spacing w:line="360" w:lineRule="auto"/>
        <w:rPr>
          <w:rFonts w:asciiTheme="minorHAnsi" w:eastAsia="Times New Roman" w:hAnsiTheme="minorHAnsi" w:cs="Arial"/>
          <w:shd w:val="clear" w:color="auto" w:fill="FFFFFF"/>
        </w:rPr>
      </w:pPr>
    </w:p>
    <w:p w14:paraId="5E1AAFFD" w14:textId="77777777" w:rsidR="00D30307" w:rsidRPr="00403858" w:rsidRDefault="00D30307" w:rsidP="00403858">
      <w:pPr>
        <w:spacing w:line="360" w:lineRule="auto"/>
        <w:rPr>
          <w:rFonts w:asciiTheme="minorHAnsi" w:hAnsiTheme="minorHAnsi"/>
        </w:rPr>
      </w:pPr>
      <w:r w:rsidRPr="00403858">
        <w:rPr>
          <w:rFonts w:asciiTheme="minorHAnsi" w:eastAsia="Times New Roman" w:hAnsiTheme="minorHAnsi" w:cs="Arial"/>
          <w:shd w:val="clear" w:color="auto" w:fill="FFFFFF"/>
        </w:rPr>
        <w:t>Laird, S. E. (2008) Anti-Racist and Anti-Oppressive Practice. In: 2008.</w:t>
      </w:r>
      <w:r w:rsidRPr="00403858">
        <w:rPr>
          <w:rStyle w:val="apple-converted-space"/>
          <w:rFonts w:asciiTheme="minorHAnsi" w:eastAsia="Times New Roman" w:hAnsiTheme="minorHAnsi" w:cs="Arial"/>
          <w:shd w:val="clear" w:color="auto" w:fill="FFFFFF"/>
        </w:rPr>
        <w:t> </w:t>
      </w:r>
      <w:r w:rsidRPr="00403858">
        <w:rPr>
          <w:rStyle w:val="Emphasis"/>
          <w:rFonts w:asciiTheme="minorHAnsi" w:eastAsia="Times New Roman" w:hAnsiTheme="minorHAnsi" w:cs="Arial"/>
        </w:rPr>
        <w:t>Anti-Oppressive Social Work: A Guide for Developing Cultural Competence</w:t>
      </w:r>
      <w:r w:rsidRPr="00403858">
        <w:rPr>
          <w:rFonts w:asciiTheme="minorHAnsi" w:eastAsia="Times New Roman" w:hAnsiTheme="minorHAnsi" w:cs="Arial"/>
          <w:shd w:val="clear" w:color="auto" w:fill="FFFFFF"/>
        </w:rPr>
        <w:t xml:space="preserve">, London: SAGE Publications Ltd. </w:t>
      </w:r>
      <w:r w:rsidRPr="00403858">
        <w:rPr>
          <w:rFonts w:asciiTheme="minorHAnsi" w:hAnsiTheme="minorHAnsi"/>
        </w:rPr>
        <w:t>[Llun] Ar gael ar:</w:t>
      </w:r>
      <w:r w:rsidRPr="00403858">
        <w:rPr>
          <w:rFonts w:asciiTheme="minorHAnsi" w:eastAsia="Times New Roman" w:hAnsiTheme="minorHAnsi"/>
          <w:i/>
        </w:rPr>
        <w:t xml:space="preserve"> </w:t>
      </w:r>
      <w:hyperlink r:id="rId49" w:history="1">
        <w:r w:rsidRPr="00403858">
          <w:rPr>
            <w:rStyle w:val="Hyperlink"/>
            <w:rFonts w:asciiTheme="minorHAnsi" w:hAnsiTheme="minorHAnsi"/>
          </w:rPr>
          <w:t>http://sk.sagepub.com/books/anti-oppressive-social-work/n2.xml</w:t>
        </w:r>
      </w:hyperlink>
      <w:r w:rsidRPr="00403858">
        <w:rPr>
          <w:rFonts w:asciiTheme="minorHAnsi" w:hAnsiTheme="minorHAnsi"/>
        </w:rPr>
        <w:t xml:space="preserve"> (Darllenwyd: 2008).</w:t>
      </w:r>
    </w:p>
    <w:p w14:paraId="40DE6D14" w14:textId="77777777" w:rsidR="00D30307" w:rsidRPr="00403858" w:rsidRDefault="00D30307" w:rsidP="00403858">
      <w:pPr>
        <w:spacing w:line="360" w:lineRule="auto"/>
        <w:rPr>
          <w:rFonts w:asciiTheme="minorHAnsi" w:eastAsia="Times New Roman" w:hAnsiTheme="minorHAnsi"/>
        </w:rPr>
      </w:pPr>
    </w:p>
    <w:p w14:paraId="300B6EE2" w14:textId="77777777" w:rsidR="00D30307" w:rsidRPr="00403858" w:rsidRDefault="00D30307" w:rsidP="00403858">
      <w:pPr>
        <w:spacing w:line="360" w:lineRule="auto"/>
        <w:rPr>
          <w:rFonts w:asciiTheme="minorHAnsi" w:hAnsiTheme="minorHAnsi"/>
        </w:rPr>
      </w:pPr>
      <w:r w:rsidRPr="00403858">
        <w:rPr>
          <w:rFonts w:asciiTheme="minorHAnsi" w:eastAsia="Times New Roman" w:hAnsiTheme="minorHAnsi"/>
        </w:rPr>
        <w:t xml:space="preserve">Lughadha, C. N. (2016) ‘Challenges of Interagency Working’, </w:t>
      </w:r>
      <w:r w:rsidRPr="00403858">
        <w:rPr>
          <w:rFonts w:asciiTheme="minorHAnsi" w:eastAsia="Times New Roman" w:hAnsiTheme="minorHAnsi"/>
          <w:i/>
        </w:rPr>
        <w:t xml:space="preserve">Department of Children and Youth Affairs, </w:t>
      </w:r>
      <w:r w:rsidRPr="00403858">
        <w:rPr>
          <w:rFonts w:asciiTheme="minorHAnsi" w:eastAsia="Times New Roman" w:hAnsiTheme="minorHAnsi"/>
        </w:rPr>
        <w:t xml:space="preserve">t. 9. </w:t>
      </w:r>
      <w:r w:rsidRPr="00403858">
        <w:rPr>
          <w:rFonts w:asciiTheme="minorHAnsi" w:hAnsiTheme="minorHAnsi"/>
        </w:rPr>
        <w:t xml:space="preserve">[Arlein] Ar gael ar: </w:t>
      </w:r>
      <w:hyperlink r:id="rId50" w:history="1">
        <w:r w:rsidRPr="00403858">
          <w:rPr>
            <w:rStyle w:val="Hyperlink"/>
            <w:rFonts w:asciiTheme="minorHAnsi" w:hAnsiTheme="minorHAnsi"/>
          </w:rPr>
          <w:t>https://www.cypsc.ie/_fileupload/Documents/Resources/Presentations/Challenges-of-Interagency-Working.pdf</w:t>
        </w:r>
      </w:hyperlink>
      <w:r w:rsidRPr="00403858">
        <w:rPr>
          <w:rFonts w:asciiTheme="minorHAnsi" w:hAnsiTheme="minorHAnsi"/>
        </w:rPr>
        <w:t xml:space="preserve"> (Darllenwyd: 16eg o Dachwedd 2016).</w:t>
      </w:r>
    </w:p>
    <w:p w14:paraId="41A9AD0B" w14:textId="77777777" w:rsidR="00D30307" w:rsidRPr="00403858" w:rsidRDefault="00D30307" w:rsidP="00403858">
      <w:pPr>
        <w:spacing w:line="360" w:lineRule="auto"/>
        <w:rPr>
          <w:rFonts w:asciiTheme="minorHAnsi" w:eastAsia="Times New Roman" w:hAnsiTheme="minorHAnsi"/>
        </w:rPr>
      </w:pPr>
    </w:p>
    <w:p w14:paraId="256049C7" w14:textId="77777777" w:rsidR="00D30307" w:rsidRPr="00403858" w:rsidRDefault="00D30307" w:rsidP="00403858">
      <w:pPr>
        <w:spacing w:line="360" w:lineRule="auto"/>
        <w:rPr>
          <w:rFonts w:asciiTheme="minorHAnsi" w:eastAsia="Times New Roman" w:hAnsiTheme="minorHAnsi"/>
        </w:rPr>
      </w:pPr>
      <w:r w:rsidRPr="00403858">
        <w:rPr>
          <w:rFonts w:asciiTheme="minorHAnsi" w:eastAsia="Times New Roman" w:hAnsiTheme="minorHAnsi"/>
        </w:rPr>
        <w:t xml:space="preserve">Llywodraeth Cymru. (2015) </w:t>
      </w:r>
      <w:r w:rsidRPr="00403858">
        <w:rPr>
          <w:rFonts w:asciiTheme="minorHAnsi" w:eastAsia="Times New Roman" w:hAnsiTheme="minorHAnsi"/>
          <w:i/>
        </w:rPr>
        <w:t xml:space="preserve">Deddf Llesiant Cenedlaethau’r Dyfodol (Cymru) 2015. </w:t>
      </w:r>
      <w:r w:rsidRPr="00403858">
        <w:rPr>
          <w:rFonts w:asciiTheme="minorHAnsi" w:hAnsiTheme="minorHAnsi"/>
        </w:rPr>
        <w:t>[Arlein] Ar gael ar:</w:t>
      </w:r>
      <w:r w:rsidRPr="00403858">
        <w:rPr>
          <w:rFonts w:asciiTheme="minorHAnsi" w:eastAsia="Times New Roman" w:hAnsiTheme="minorHAnsi"/>
        </w:rPr>
        <w:t xml:space="preserve"> </w:t>
      </w:r>
      <w:hyperlink r:id="rId51" w:history="1">
        <w:r w:rsidRPr="00403858">
          <w:rPr>
            <w:rStyle w:val="Hyperlink"/>
            <w:rFonts w:asciiTheme="minorHAnsi" w:hAnsiTheme="minorHAnsi"/>
          </w:rPr>
          <w:t>https://www.futuregenerations.wales/wp-content/uploads/2017/01/wfg-essentials-guide-cy.pdf</w:t>
        </w:r>
      </w:hyperlink>
      <w:r w:rsidRPr="00403858">
        <w:rPr>
          <w:rFonts w:asciiTheme="minorHAnsi" w:hAnsiTheme="minorHAnsi"/>
        </w:rPr>
        <w:t xml:space="preserve"> (Darllenwyd: Mai 2015).</w:t>
      </w:r>
    </w:p>
    <w:p w14:paraId="79FB1568" w14:textId="77777777" w:rsidR="00D30307" w:rsidRPr="00403858" w:rsidRDefault="00D30307" w:rsidP="00403858">
      <w:pPr>
        <w:spacing w:line="360" w:lineRule="auto"/>
        <w:rPr>
          <w:rFonts w:asciiTheme="minorHAnsi" w:eastAsia="Times New Roman" w:hAnsiTheme="minorHAnsi"/>
        </w:rPr>
      </w:pPr>
      <w:r w:rsidRPr="00403858">
        <w:rPr>
          <w:rFonts w:asciiTheme="minorHAnsi" w:eastAsia="Times New Roman" w:hAnsiTheme="minorHAnsi"/>
        </w:rPr>
        <w:t xml:space="preserve">Llywodraeth Cymru. (2015) </w:t>
      </w:r>
      <w:r w:rsidRPr="00403858">
        <w:rPr>
          <w:rFonts w:asciiTheme="minorHAnsi" w:eastAsia="Times New Roman" w:hAnsiTheme="minorHAnsi"/>
          <w:i/>
        </w:rPr>
        <w:t xml:space="preserve">Deddf Llesiant Cenedlaethau’r Dyfodol (Cymru) 2015. </w:t>
      </w:r>
      <w:r w:rsidRPr="00403858">
        <w:rPr>
          <w:rFonts w:asciiTheme="minorHAnsi" w:hAnsiTheme="minorHAnsi"/>
        </w:rPr>
        <w:t>[Llun] Ar gael ar:</w:t>
      </w:r>
      <w:r w:rsidRPr="00403858">
        <w:rPr>
          <w:rFonts w:asciiTheme="minorHAnsi" w:eastAsia="Times New Roman" w:hAnsiTheme="minorHAnsi"/>
        </w:rPr>
        <w:t xml:space="preserve"> </w:t>
      </w:r>
      <w:hyperlink r:id="rId52" w:history="1">
        <w:r w:rsidRPr="00403858">
          <w:rPr>
            <w:rStyle w:val="Hyperlink"/>
            <w:rFonts w:asciiTheme="minorHAnsi" w:hAnsiTheme="minorHAnsi"/>
          </w:rPr>
          <w:t>https://www.futuregenerations.wales/wp-content/uploads/2017/01/wfg-essentials-guide-cy.pdf</w:t>
        </w:r>
      </w:hyperlink>
      <w:r w:rsidRPr="00403858">
        <w:rPr>
          <w:rFonts w:asciiTheme="minorHAnsi" w:hAnsiTheme="minorHAnsi"/>
        </w:rPr>
        <w:t xml:space="preserve"> (Darllenwyd: Mai 2015).</w:t>
      </w:r>
    </w:p>
    <w:p w14:paraId="307126E0" w14:textId="77777777" w:rsidR="00D30307" w:rsidRPr="00403858" w:rsidRDefault="00D30307" w:rsidP="00403858">
      <w:pPr>
        <w:spacing w:line="360" w:lineRule="auto"/>
        <w:rPr>
          <w:rFonts w:asciiTheme="minorHAnsi" w:hAnsiTheme="minorHAnsi"/>
          <w:lang w:val="cy-GB"/>
        </w:rPr>
      </w:pPr>
    </w:p>
    <w:p w14:paraId="7FED2F05" w14:textId="77777777" w:rsidR="00D30307" w:rsidRPr="00403858" w:rsidRDefault="00D30307" w:rsidP="00403858">
      <w:pPr>
        <w:spacing w:line="360" w:lineRule="auto"/>
        <w:rPr>
          <w:rFonts w:asciiTheme="minorHAnsi" w:hAnsiTheme="minorHAnsi"/>
          <w:lang w:val="cy-GB"/>
        </w:rPr>
      </w:pPr>
      <w:r w:rsidRPr="00403858">
        <w:rPr>
          <w:rFonts w:asciiTheme="minorHAnsi" w:hAnsiTheme="minorHAnsi"/>
          <w:lang w:val="cy-GB"/>
        </w:rPr>
        <w:t xml:space="preserve">Llywodraeth Cymru. (2017) ‘Manteision y Bil ADY’, </w:t>
      </w:r>
      <w:r w:rsidRPr="00403858">
        <w:rPr>
          <w:rFonts w:asciiTheme="minorHAnsi" w:hAnsiTheme="minorHAnsi"/>
          <w:i/>
          <w:lang w:val="cy-GB"/>
        </w:rPr>
        <w:t xml:space="preserve">YouTube. </w:t>
      </w:r>
      <w:r w:rsidRPr="00403858">
        <w:rPr>
          <w:rFonts w:asciiTheme="minorHAnsi" w:hAnsiTheme="minorHAnsi"/>
        </w:rPr>
        <w:t>[Fidio] Ar gael ar:</w:t>
      </w:r>
    </w:p>
    <w:p w14:paraId="4931D63E" w14:textId="77777777" w:rsidR="00D30307" w:rsidRPr="00403858" w:rsidRDefault="00D30307" w:rsidP="00403858">
      <w:pPr>
        <w:spacing w:line="360" w:lineRule="auto"/>
        <w:rPr>
          <w:rFonts w:asciiTheme="minorHAnsi" w:hAnsiTheme="minorHAnsi"/>
        </w:rPr>
      </w:pPr>
      <w:r w:rsidRPr="00403858">
        <w:rPr>
          <w:rFonts w:asciiTheme="minorHAnsi" w:hAnsiTheme="minorHAnsi"/>
        </w:rPr>
        <w:lastRenderedPageBreak/>
        <w:t xml:space="preserve">Fidio = </w:t>
      </w:r>
      <w:hyperlink r:id="rId53" w:history="1">
        <w:r w:rsidRPr="00403858">
          <w:rPr>
            <w:rStyle w:val="Hyperlink"/>
            <w:rFonts w:asciiTheme="minorHAnsi" w:hAnsiTheme="minorHAnsi"/>
          </w:rPr>
          <w:t>https://www.youtube.com/watch?v=XGqP4FsrBcA</w:t>
        </w:r>
      </w:hyperlink>
      <w:r w:rsidRPr="00403858">
        <w:rPr>
          <w:rFonts w:asciiTheme="minorHAnsi" w:hAnsiTheme="minorHAnsi"/>
        </w:rPr>
        <w:t xml:space="preserve"> (Darllenwyd: 12fed o Ebrill 2017).</w:t>
      </w:r>
    </w:p>
    <w:p w14:paraId="17F4D314" w14:textId="77777777" w:rsidR="00D30307" w:rsidRPr="00403858" w:rsidRDefault="00D30307" w:rsidP="00403858">
      <w:pPr>
        <w:spacing w:line="360" w:lineRule="auto"/>
        <w:rPr>
          <w:rFonts w:asciiTheme="minorHAnsi" w:hAnsiTheme="minorHAnsi"/>
        </w:rPr>
      </w:pPr>
    </w:p>
    <w:p w14:paraId="265275D7" w14:textId="77777777" w:rsidR="00D30307" w:rsidRPr="00403858" w:rsidRDefault="00D30307" w:rsidP="00403858">
      <w:pPr>
        <w:spacing w:line="360" w:lineRule="auto"/>
        <w:rPr>
          <w:rFonts w:asciiTheme="minorHAnsi" w:hAnsiTheme="minorHAnsi"/>
          <w:i/>
        </w:rPr>
      </w:pPr>
      <w:r w:rsidRPr="00403858">
        <w:rPr>
          <w:rFonts w:asciiTheme="minorHAnsi" w:hAnsiTheme="minorHAnsi"/>
        </w:rPr>
        <w:t xml:space="preserve">Mentally Healthy Schools. (2018) ‘Disability and illness’, </w:t>
      </w:r>
      <w:r w:rsidRPr="00403858">
        <w:rPr>
          <w:rFonts w:asciiTheme="minorHAnsi" w:hAnsiTheme="minorHAnsi"/>
          <w:i/>
        </w:rPr>
        <w:t xml:space="preserve">Mentally Healthy Schools. </w:t>
      </w:r>
      <w:r w:rsidRPr="00403858">
        <w:rPr>
          <w:rFonts w:asciiTheme="minorHAnsi" w:hAnsiTheme="minorHAnsi"/>
        </w:rPr>
        <w:t>[Arlein] Ar gael ar:</w:t>
      </w:r>
      <w:r w:rsidRPr="00403858">
        <w:rPr>
          <w:rFonts w:asciiTheme="minorHAnsi" w:hAnsiTheme="minorHAnsi"/>
          <w:i/>
        </w:rPr>
        <w:t xml:space="preserve"> </w:t>
      </w:r>
      <w:hyperlink r:id="rId54" w:history="1">
        <w:r w:rsidRPr="00403858">
          <w:rPr>
            <w:rStyle w:val="Hyperlink"/>
            <w:rFonts w:asciiTheme="minorHAnsi" w:hAnsiTheme="minorHAnsi"/>
          </w:rPr>
          <w:t>https://www.mentallyhealthyschools.org.uk/risks-and-protective-factors/vulnerable-children/disability-and-illness/</w:t>
        </w:r>
      </w:hyperlink>
      <w:r w:rsidRPr="00403858">
        <w:rPr>
          <w:rFonts w:asciiTheme="minorHAnsi" w:hAnsiTheme="minorHAnsi"/>
        </w:rPr>
        <w:t xml:space="preserve"> (Darllenwyd: 2018).</w:t>
      </w:r>
    </w:p>
    <w:p w14:paraId="447F8F33" w14:textId="77777777" w:rsidR="00D30307" w:rsidRPr="00403858" w:rsidRDefault="00D30307" w:rsidP="00403858">
      <w:pPr>
        <w:spacing w:line="360" w:lineRule="auto"/>
        <w:rPr>
          <w:rFonts w:asciiTheme="minorHAnsi" w:hAnsiTheme="minorHAnsi"/>
        </w:rPr>
      </w:pPr>
    </w:p>
    <w:p w14:paraId="6CA5660D"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Mercer, M. (2003) </w:t>
      </w:r>
      <w:r w:rsidRPr="00403858">
        <w:rPr>
          <w:rFonts w:asciiTheme="minorHAnsi" w:hAnsiTheme="minorHAnsi"/>
          <w:i/>
          <w:iCs/>
        </w:rPr>
        <w:t>Person Centered Planning. Helping People with Disabilities Achieve Personal Outcomes</w:t>
      </w:r>
      <w:r w:rsidRPr="00403858">
        <w:rPr>
          <w:rFonts w:asciiTheme="minorHAnsi" w:hAnsiTheme="minorHAnsi"/>
        </w:rPr>
        <w:t>. Illinois: High Tide Press.</w:t>
      </w:r>
    </w:p>
    <w:p w14:paraId="2048E85A" w14:textId="77777777" w:rsidR="00D30307" w:rsidRPr="00403858" w:rsidRDefault="00D30307" w:rsidP="00403858">
      <w:pPr>
        <w:spacing w:line="360" w:lineRule="auto"/>
        <w:rPr>
          <w:rFonts w:asciiTheme="minorHAnsi" w:hAnsiTheme="minorHAnsi"/>
        </w:rPr>
      </w:pPr>
    </w:p>
    <w:p w14:paraId="28068044"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NHS England. (2014) </w:t>
      </w:r>
      <w:r w:rsidRPr="00403858">
        <w:rPr>
          <w:rFonts w:asciiTheme="minorHAnsi" w:hAnsiTheme="minorHAnsi"/>
          <w:i/>
        </w:rPr>
        <w:t>MDT Development - Working toward an effective multidisciplinary / multiagency team</w:t>
      </w:r>
      <w:r w:rsidRPr="00403858">
        <w:rPr>
          <w:rFonts w:asciiTheme="minorHAnsi" w:hAnsiTheme="minorHAnsi"/>
        </w:rPr>
        <w:t xml:space="preserve">. [Arlein] Ar gael ar: </w:t>
      </w:r>
      <w:hyperlink r:id="rId55" w:history="1">
        <w:r w:rsidRPr="00403858">
          <w:rPr>
            <w:rStyle w:val="Hyperlink"/>
            <w:rFonts w:asciiTheme="minorHAnsi" w:hAnsiTheme="minorHAnsi"/>
          </w:rPr>
          <w:t>https://www.england.nhs.uk/wp-content/uploads/2015/01/mdt-dev-guid-flat-fin.pdf</w:t>
        </w:r>
      </w:hyperlink>
      <w:r w:rsidRPr="00403858">
        <w:rPr>
          <w:rFonts w:asciiTheme="minorHAnsi" w:hAnsiTheme="minorHAnsi"/>
        </w:rPr>
        <w:t xml:space="preserve"> (Darllenwyd: 7fed o Ionawr 2014).</w:t>
      </w:r>
    </w:p>
    <w:p w14:paraId="1C7373B1" w14:textId="77777777" w:rsidR="00D30307" w:rsidRPr="00403858" w:rsidRDefault="00D30307" w:rsidP="00403858">
      <w:pPr>
        <w:spacing w:line="360" w:lineRule="auto"/>
        <w:rPr>
          <w:rFonts w:asciiTheme="minorHAnsi" w:hAnsiTheme="minorHAnsi"/>
        </w:rPr>
      </w:pPr>
    </w:p>
    <w:p w14:paraId="142A0F9E" w14:textId="77777777" w:rsidR="00D30307" w:rsidRPr="00403858" w:rsidRDefault="00D30307" w:rsidP="00403858">
      <w:pPr>
        <w:spacing w:line="360" w:lineRule="auto"/>
        <w:rPr>
          <w:rFonts w:asciiTheme="minorHAnsi" w:hAnsiTheme="minorHAnsi"/>
          <w:i/>
        </w:rPr>
      </w:pPr>
      <w:r w:rsidRPr="00403858">
        <w:rPr>
          <w:rFonts w:asciiTheme="minorHAnsi" w:hAnsiTheme="minorHAnsi"/>
        </w:rPr>
        <w:t xml:space="preserve">NSPCC. (2019) ‘Multi-agency working’, </w:t>
      </w:r>
      <w:r w:rsidRPr="00403858">
        <w:rPr>
          <w:rFonts w:asciiTheme="minorHAnsi" w:hAnsiTheme="minorHAnsi"/>
          <w:i/>
        </w:rPr>
        <w:t xml:space="preserve">NSPCC Learning. </w:t>
      </w:r>
      <w:r w:rsidRPr="00403858">
        <w:rPr>
          <w:rFonts w:asciiTheme="minorHAnsi" w:hAnsiTheme="minorHAnsi"/>
        </w:rPr>
        <w:t>[Arlein] Ar gael ar:</w:t>
      </w:r>
      <w:r w:rsidRPr="00403858">
        <w:rPr>
          <w:rFonts w:asciiTheme="minorHAnsi" w:hAnsiTheme="minorHAnsi"/>
          <w:i/>
        </w:rPr>
        <w:t xml:space="preserve"> </w:t>
      </w:r>
      <w:hyperlink r:id="rId56" w:history="1">
        <w:r w:rsidRPr="00403858">
          <w:rPr>
            <w:rStyle w:val="Hyperlink"/>
            <w:rFonts w:asciiTheme="minorHAnsi" w:hAnsiTheme="minorHAnsi"/>
          </w:rPr>
          <w:t>https://learning.nspcc.org.uk/child-protection-system/multi-agency-working-child-protection</w:t>
        </w:r>
      </w:hyperlink>
      <w:r w:rsidRPr="00403858">
        <w:rPr>
          <w:rFonts w:asciiTheme="minorHAnsi" w:hAnsiTheme="minorHAnsi"/>
        </w:rPr>
        <w:t xml:space="preserve"> (Darllenwyd: 5ed o Orffennaf 2019).</w:t>
      </w:r>
    </w:p>
    <w:p w14:paraId="2CA5CA5C" w14:textId="77777777" w:rsidR="00D30307" w:rsidRPr="00403858" w:rsidRDefault="00D30307" w:rsidP="00403858">
      <w:pPr>
        <w:spacing w:line="360" w:lineRule="auto"/>
        <w:rPr>
          <w:rFonts w:asciiTheme="minorHAnsi" w:hAnsiTheme="minorHAnsi"/>
        </w:rPr>
      </w:pPr>
    </w:p>
    <w:p w14:paraId="6F50FA78"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O’Brien, J. </w:t>
      </w:r>
      <w:proofErr w:type="gramStart"/>
      <w:r w:rsidRPr="00403858">
        <w:rPr>
          <w:rFonts w:asciiTheme="minorHAnsi" w:hAnsiTheme="minorHAnsi"/>
        </w:rPr>
        <w:t>a</w:t>
      </w:r>
      <w:proofErr w:type="gramEnd"/>
      <w:r w:rsidRPr="00403858">
        <w:rPr>
          <w:rFonts w:asciiTheme="minorHAnsi" w:hAnsiTheme="minorHAnsi"/>
        </w:rPr>
        <w:t xml:space="preserve"> O’Brien, C. L. (2000) </w:t>
      </w:r>
      <w:r w:rsidRPr="00403858">
        <w:rPr>
          <w:rFonts w:asciiTheme="minorHAnsi" w:hAnsiTheme="minorHAnsi"/>
          <w:i/>
          <w:iCs/>
        </w:rPr>
        <w:t>A Little Book About Person Centred Planning</w:t>
      </w:r>
      <w:r w:rsidRPr="00403858">
        <w:rPr>
          <w:rFonts w:asciiTheme="minorHAnsi" w:hAnsiTheme="minorHAnsi"/>
        </w:rPr>
        <w:t>. Ontario: Inclusion Press (t. 20).</w:t>
      </w:r>
    </w:p>
    <w:p w14:paraId="10A5BFA3" w14:textId="77777777" w:rsidR="00D30307" w:rsidRPr="00403858" w:rsidRDefault="00D30307" w:rsidP="00403858">
      <w:pPr>
        <w:spacing w:line="360" w:lineRule="auto"/>
        <w:rPr>
          <w:rFonts w:asciiTheme="minorHAnsi" w:hAnsiTheme="minorHAnsi"/>
        </w:rPr>
      </w:pPr>
    </w:p>
    <w:p w14:paraId="41B59560"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Oliver, C., Mooney. A. a Statham, J. (2010) ‘Integrated Working: A Review of the Evidence’, </w:t>
      </w:r>
      <w:r w:rsidRPr="00403858">
        <w:rPr>
          <w:rFonts w:asciiTheme="minorHAnsi" w:hAnsiTheme="minorHAnsi"/>
          <w:i/>
        </w:rPr>
        <w:t>Children’s Workforce Development Council.</w:t>
      </w:r>
      <w:r w:rsidRPr="00403858">
        <w:rPr>
          <w:rFonts w:asciiTheme="minorHAnsi" w:hAnsiTheme="minorHAnsi"/>
        </w:rPr>
        <w:t xml:space="preserve"> [Arlein] Ar gael ar:</w:t>
      </w:r>
      <w:r w:rsidRPr="00403858">
        <w:rPr>
          <w:rFonts w:asciiTheme="minorHAnsi" w:eastAsia="Times New Roman" w:hAnsiTheme="minorHAnsi"/>
          <w:i/>
        </w:rPr>
        <w:t xml:space="preserve"> </w:t>
      </w:r>
      <w:hyperlink r:id="rId57" w:history="1">
        <w:r w:rsidRPr="00403858">
          <w:rPr>
            <w:rStyle w:val="Hyperlink"/>
            <w:rFonts w:asciiTheme="minorHAnsi" w:hAnsiTheme="minorHAnsi"/>
          </w:rPr>
          <w:t>http://dera.ioe.ac.uk/3674/1/Integrated_Working_A_Review_of_the_Evidence_report.pdf</w:t>
        </w:r>
      </w:hyperlink>
      <w:r w:rsidRPr="00403858">
        <w:rPr>
          <w:rFonts w:asciiTheme="minorHAnsi" w:hAnsiTheme="minorHAnsi"/>
        </w:rPr>
        <w:t xml:space="preserve"> (Darllenwyd: Gorffennaf 2010).</w:t>
      </w:r>
    </w:p>
    <w:p w14:paraId="6E305073" w14:textId="77777777" w:rsidR="00D30307" w:rsidRPr="00403858" w:rsidRDefault="00D30307" w:rsidP="00403858">
      <w:pPr>
        <w:spacing w:line="360" w:lineRule="auto"/>
        <w:rPr>
          <w:rFonts w:asciiTheme="minorHAnsi" w:hAnsiTheme="minorHAnsi"/>
        </w:rPr>
      </w:pPr>
    </w:p>
    <w:p w14:paraId="4E8B3E0B"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Organizing Engagement. (2021) ‘Ladder of Citizen Participation’, </w:t>
      </w:r>
      <w:r w:rsidRPr="00403858">
        <w:rPr>
          <w:rFonts w:asciiTheme="minorHAnsi" w:hAnsiTheme="minorHAnsi"/>
          <w:i/>
        </w:rPr>
        <w:t>Organizing Engagement.</w:t>
      </w:r>
      <w:r w:rsidRPr="00403858">
        <w:rPr>
          <w:rFonts w:asciiTheme="minorHAnsi" w:hAnsiTheme="minorHAnsi"/>
        </w:rPr>
        <w:t xml:space="preserve"> [Arlein] Ar gael ar: </w:t>
      </w:r>
      <w:hyperlink r:id="rId58" w:history="1">
        <w:r w:rsidRPr="00403858">
          <w:rPr>
            <w:rStyle w:val="Hyperlink"/>
            <w:rFonts w:asciiTheme="minorHAnsi" w:hAnsiTheme="minorHAnsi"/>
          </w:rPr>
          <w:t>https://organizingengagement.org/models/ladder-of-citizen-participation/</w:t>
        </w:r>
      </w:hyperlink>
      <w:r w:rsidRPr="00403858">
        <w:rPr>
          <w:rFonts w:asciiTheme="minorHAnsi" w:hAnsiTheme="minorHAnsi"/>
        </w:rPr>
        <w:t xml:space="preserve"> (Darllenwyd: 2021).</w:t>
      </w:r>
    </w:p>
    <w:p w14:paraId="4ED805FC" w14:textId="77777777" w:rsidR="00D30307" w:rsidRPr="00403858" w:rsidRDefault="00D30307" w:rsidP="00403858">
      <w:pPr>
        <w:spacing w:line="360" w:lineRule="auto"/>
        <w:rPr>
          <w:rFonts w:asciiTheme="minorHAnsi" w:hAnsiTheme="minorHAnsi"/>
        </w:rPr>
      </w:pPr>
    </w:p>
    <w:p w14:paraId="506A7428"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PACER. (2019) ‘Person-Centered Planning’, </w:t>
      </w:r>
      <w:r w:rsidRPr="00403858">
        <w:rPr>
          <w:rFonts w:asciiTheme="minorHAnsi" w:hAnsiTheme="minorHAnsi"/>
          <w:i/>
        </w:rPr>
        <w:t xml:space="preserve">PACER. </w:t>
      </w:r>
      <w:r w:rsidRPr="00403858">
        <w:rPr>
          <w:rFonts w:asciiTheme="minorHAnsi" w:hAnsiTheme="minorHAnsi"/>
        </w:rPr>
        <w:t xml:space="preserve"> [Arlein] Ar gael ar: </w:t>
      </w:r>
      <w:hyperlink r:id="rId59" w:history="1">
        <w:r w:rsidRPr="00403858">
          <w:rPr>
            <w:rStyle w:val="Hyperlink"/>
            <w:rFonts w:asciiTheme="minorHAnsi" w:hAnsiTheme="minorHAnsi"/>
          </w:rPr>
          <w:t>https://www.pacer.org/transition/learning-center/independent-community-living/person-centered.asp</w:t>
        </w:r>
      </w:hyperlink>
      <w:r w:rsidRPr="00403858">
        <w:rPr>
          <w:rFonts w:asciiTheme="minorHAnsi" w:hAnsiTheme="minorHAnsi"/>
        </w:rPr>
        <w:t xml:space="preserve"> (Darllenwyd: Medi 2019).</w:t>
      </w:r>
    </w:p>
    <w:p w14:paraId="1EF6F3AE" w14:textId="77777777" w:rsidR="00D30307" w:rsidRPr="00403858" w:rsidRDefault="00D30307" w:rsidP="00403858">
      <w:pPr>
        <w:spacing w:line="360" w:lineRule="auto"/>
        <w:rPr>
          <w:rFonts w:asciiTheme="minorHAnsi" w:hAnsiTheme="minorHAnsi"/>
        </w:rPr>
      </w:pPr>
    </w:p>
    <w:p w14:paraId="02EF2930"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Sanderson, H. (2015) </w:t>
      </w:r>
      <w:r w:rsidRPr="00403858">
        <w:rPr>
          <w:rFonts w:asciiTheme="minorHAnsi" w:hAnsiTheme="minorHAnsi"/>
          <w:i/>
          <w:iCs/>
        </w:rPr>
        <w:t>Helen Sanderson Associates</w:t>
      </w:r>
      <w:r w:rsidRPr="00403858">
        <w:rPr>
          <w:rFonts w:asciiTheme="minorHAnsi" w:hAnsiTheme="minorHAnsi"/>
        </w:rPr>
        <w:t>. [Arlein] Ar gael ar:</w:t>
      </w:r>
      <w:r w:rsidRPr="00403858">
        <w:rPr>
          <w:rFonts w:asciiTheme="minorHAnsi" w:eastAsia="Times New Roman" w:hAnsiTheme="minorHAnsi"/>
          <w:i/>
        </w:rPr>
        <w:t xml:space="preserve"> </w:t>
      </w:r>
      <w:hyperlink r:id="rId60" w:history="1">
        <w:r w:rsidRPr="00403858">
          <w:rPr>
            <w:rStyle w:val="Hyperlink"/>
            <w:rFonts w:asciiTheme="minorHAnsi" w:hAnsiTheme="minorHAnsi"/>
          </w:rPr>
          <w:t>http://www.helensandersonassociates.co.uk/</w:t>
        </w:r>
      </w:hyperlink>
      <w:r w:rsidRPr="00403858">
        <w:rPr>
          <w:rFonts w:asciiTheme="minorHAnsi" w:hAnsiTheme="minorHAnsi"/>
        </w:rPr>
        <w:t xml:space="preserve"> (Darllenwyd: 2015).</w:t>
      </w:r>
    </w:p>
    <w:p w14:paraId="2C0BDB26" w14:textId="77777777" w:rsidR="00D30307" w:rsidRPr="00403858" w:rsidRDefault="00D30307" w:rsidP="00403858">
      <w:pPr>
        <w:spacing w:line="360" w:lineRule="auto"/>
        <w:rPr>
          <w:rFonts w:asciiTheme="minorHAnsi" w:hAnsiTheme="minorHAnsi"/>
        </w:rPr>
      </w:pPr>
    </w:p>
    <w:p w14:paraId="5DE309EF"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Sanderson, H. (2015) </w:t>
      </w:r>
      <w:r w:rsidRPr="00403858">
        <w:rPr>
          <w:rFonts w:asciiTheme="minorHAnsi" w:hAnsiTheme="minorHAnsi"/>
          <w:i/>
          <w:iCs/>
        </w:rPr>
        <w:t>Helen Sanderson Associates</w:t>
      </w:r>
      <w:r w:rsidRPr="00403858">
        <w:rPr>
          <w:rFonts w:asciiTheme="minorHAnsi" w:hAnsiTheme="minorHAnsi"/>
        </w:rPr>
        <w:t>. [Llun] Ar gael ar:</w:t>
      </w:r>
      <w:r w:rsidRPr="00403858">
        <w:rPr>
          <w:rFonts w:asciiTheme="minorHAnsi" w:eastAsia="Times New Roman" w:hAnsiTheme="minorHAnsi"/>
          <w:i/>
        </w:rPr>
        <w:t xml:space="preserve"> </w:t>
      </w:r>
      <w:hyperlink r:id="rId61" w:history="1">
        <w:r w:rsidRPr="00403858">
          <w:rPr>
            <w:rStyle w:val="Hyperlink"/>
            <w:rFonts w:asciiTheme="minorHAnsi" w:hAnsiTheme="minorHAnsi"/>
          </w:rPr>
          <w:t>http://www.helensandersonassociates.co.uk/</w:t>
        </w:r>
      </w:hyperlink>
      <w:r w:rsidRPr="00403858">
        <w:rPr>
          <w:rFonts w:asciiTheme="minorHAnsi" w:hAnsiTheme="minorHAnsi"/>
        </w:rPr>
        <w:t xml:space="preserve"> (Darllenwyd: 2015).</w:t>
      </w:r>
    </w:p>
    <w:p w14:paraId="6A011174" w14:textId="77777777" w:rsidR="00D30307" w:rsidRPr="00403858" w:rsidRDefault="00D30307" w:rsidP="00403858">
      <w:pPr>
        <w:spacing w:line="360" w:lineRule="auto"/>
        <w:rPr>
          <w:rFonts w:asciiTheme="minorHAnsi" w:hAnsiTheme="minorHAnsi"/>
        </w:rPr>
      </w:pPr>
    </w:p>
    <w:p w14:paraId="4607841B"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Siencyn, S. (2010) ‘Athroniaeth, Ymchwil ac Ymarfer’, </w:t>
      </w:r>
      <w:r w:rsidRPr="00403858">
        <w:rPr>
          <w:rFonts w:asciiTheme="minorHAnsi" w:hAnsiTheme="minorHAnsi"/>
          <w:i/>
        </w:rPr>
        <w:t xml:space="preserve">Y Cyfnod Sylfaen 3-7 oed. </w:t>
      </w:r>
      <w:r w:rsidRPr="00403858">
        <w:rPr>
          <w:rFonts w:asciiTheme="minorHAnsi" w:hAnsiTheme="minorHAnsi"/>
        </w:rPr>
        <w:t>1af Ed. Caerfyrddin a Llandysul: J D Lewis.</w:t>
      </w:r>
      <w:r w:rsidRPr="00403858">
        <w:rPr>
          <w:rFonts w:asciiTheme="minorHAnsi" w:hAnsiTheme="minorHAnsi"/>
          <w:i/>
        </w:rPr>
        <w:t xml:space="preserve"> </w:t>
      </w:r>
      <w:r w:rsidRPr="00403858">
        <w:rPr>
          <w:rFonts w:asciiTheme="minorHAnsi" w:hAnsiTheme="minorHAnsi"/>
        </w:rPr>
        <w:t xml:space="preserve">(t. 193). </w:t>
      </w:r>
    </w:p>
    <w:p w14:paraId="2963C80B"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Social Care Institute for Excellence. (2010) ‘Multi-agency working: Introduction’, </w:t>
      </w:r>
      <w:r w:rsidRPr="00403858">
        <w:rPr>
          <w:rFonts w:asciiTheme="minorHAnsi" w:hAnsiTheme="minorHAnsi"/>
          <w:i/>
        </w:rPr>
        <w:t>Social Care Institute for Excellence.</w:t>
      </w:r>
      <w:r w:rsidRPr="00403858">
        <w:rPr>
          <w:rFonts w:asciiTheme="minorHAnsi" w:hAnsiTheme="minorHAnsi"/>
        </w:rPr>
        <w:t xml:space="preserve"> [Arlein] Ar gael ar: </w:t>
      </w:r>
      <w:hyperlink r:id="rId62" w:history="1">
        <w:r w:rsidRPr="00403858">
          <w:rPr>
            <w:rStyle w:val="Hyperlink"/>
            <w:rFonts w:asciiTheme="minorHAnsi" w:hAnsiTheme="minorHAnsi"/>
          </w:rPr>
          <w:t>https://www.scie.org.uk/publications/nqswtool/multiagencyworking/</w:t>
        </w:r>
      </w:hyperlink>
      <w:r w:rsidRPr="00403858">
        <w:rPr>
          <w:rFonts w:asciiTheme="minorHAnsi" w:hAnsiTheme="minorHAnsi"/>
        </w:rPr>
        <w:t xml:space="preserve"> (Darllenwyd: Hydref 2010).</w:t>
      </w:r>
    </w:p>
    <w:p w14:paraId="73FE055E" w14:textId="77777777" w:rsidR="00D30307" w:rsidRPr="00403858" w:rsidRDefault="00D30307" w:rsidP="00403858">
      <w:pPr>
        <w:spacing w:line="360" w:lineRule="auto"/>
        <w:rPr>
          <w:rFonts w:asciiTheme="minorHAnsi" w:hAnsiTheme="minorHAnsi" w:cs="Arial"/>
        </w:rPr>
      </w:pPr>
    </w:p>
    <w:p w14:paraId="7320C9E7" w14:textId="77777777" w:rsidR="00D30307" w:rsidRPr="00403858" w:rsidRDefault="00D30307" w:rsidP="00403858">
      <w:pPr>
        <w:spacing w:line="360" w:lineRule="auto"/>
        <w:rPr>
          <w:rFonts w:asciiTheme="minorHAnsi" w:hAnsiTheme="minorHAnsi" w:cs="Arial"/>
        </w:rPr>
      </w:pPr>
      <w:r w:rsidRPr="00403858">
        <w:rPr>
          <w:rFonts w:asciiTheme="minorHAnsi" w:hAnsiTheme="minorHAnsi" w:cs="Arial"/>
        </w:rPr>
        <w:t xml:space="preserve">Social Care Institute for Excellence. (2018) ‘Multidisciplinary teams’, </w:t>
      </w:r>
      <w:r w:rsidRPr="00403858">
        <w:rPr>
          <w:rFonts w:asciiTheme="minorHAnsi" w:hAnsiTheme="minorHAnsi" w:cs="Arial"/>
          <w:i/>
        </w:rPr>
        <w:t>Integrated care research and practice.</w:t>
      </w:r>
      <w:r w:rsidRPr="00403858">
        <w:rPr>
          <w:rFonts w:asciiTheme="minorHAnsi" w:hAnsiTheme="minorHAnsi" w:cs="Arial"/>
        </w:rPr>
        <w:t xml:space="preserve"> </w:t>
      </w:r>
      <w:r w:rsidRPr="00403858">
        <w:rPr>
          <w:rFonts w:asciiTheme="minorHAnsi" w:hAnsiTheme="minorHAnsi"/>
        </w:rPr>
        <w:t>[Arlein] Ar gael ar:</w:t>
      </w:r>
      <w:r w:rsidRPr="00403858">
        <w:rPr>
          <w:rFonts w:asciiTheme="minorHAnsi" w:hAnsiTheme="minorHAnsi" w:cs="Arial"/>
        </w:rPr>
        <w:t xml:space="preserve"> </w:t>
      </w:r>
      <w:hyperlink r:id="rId63" w:history="1">
        <w:r w:rsidRPr="00403858">
          <w:rPr>
            <w:rStyle w:val="Hyperlink"/>
            <w:rFonts w:asciiTheme="minorHAnsi" w:hAnsiTheme="minorHAnsi" w:cs="Arial"/>
          </w:rPr>
          <w:t>https://www.scie.org.uk/integrated-care/research-practice/activities/multidisciplinary-teams</w:t>
        </w:r>
      </w:hyperlink>
      <w:r w:rsidRPr="00403858">
        <w:rPr>
          <w:rFonts w:asciiTheme="minorHAnsi" w:hAnsiTheme="minorHAnsi" w:cs="Arial"/>
        </w:rPr>
        <w:t xml:space="preserve"> </w:t>
      </w:r>
      <w:r w:rsidRPr="00403858">
        <w:rPr>
          <w:rFonts w:asciiTheme="minorHAnsi" w:hAnsiTheme="minorHAnsi"/>
        </w:rPr>
        <w:t>(Darllenwyd: Mehefin 2018).</w:t>
      </w:r>
    </w:p>
    <w:p w14:paraId="4BEE8C57" w14:textId="77777777" w:rsidR="00D30307" w:rsidRPr="00403858" w:rsidRDefault="00D30307" w:rsidP="00403858">
      <w:pPr>
        <w:spacing w:line="360" w:lineRule="auto"/>
        <w:rPr>
          <w:rFonts w:asciiTheme="minorHAnsi" w:hAnsiTheme="minorHAnsi"/>
        </w:rPr>
      </w:pPr>
    </w:p>
    <w:p w14:paraId="198AD554"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Sutcliffe, A. a Birney, B. (2015) ‘Person centred planning with children and young people’, </w:t>
      </w:r>
      <w:r w:rsidRPr="00403858">
        <w:rPr>
          <w:rFonts w:asciiTheme="minorHAnsi" w:hAnsiTheme="minorHAnsi"/>
          <w:i/>
        </w:rPr>
        <w:t xml:space="preserve">Tower Hamlets. </w:t>
      </w:r>
      <w:r w:rsidRPr="00403858">
        <w:rPr>
          <w:rFonts w:asciiTheme="minorHAnsi" w:hAnsiTheme="minorHAnsi"/>
        </w:rPr>
        <w:t>[Arlein] Ar gael ar:</w:t>
      </w:r>
      <w:r w:rsidRPr="00403858">
        <w:rPr>
          <w:rFonts w:asciiTheme="minorHAnsi" w:hAnsiTheme="minorHAnsi"/>
          <w:i/>
        </w:rPr>
        <w:t xml:space="preserve"> </w:t>
      </w:r>
      <w:hyperlink r:id="rId64" w:history="1">
        <w:r w:rsidRPr="00403858">
          <w:rPr>
            <w:rStyle w:val="Hyperlink"/>
            <w:rFonts w:asciiTheme="minorHAnsi" w:hAnsiTheme="minorHAnsi"/>
          </w:rPr>
          <w:t>https://www.towerhamlets.gov.uk/Documents/Children-and-families-services/Early-Years/TH_PCP_Model.pdf</w:t>
        </w:r>
      </w:hyperlink>
      <w:r w:rsidRPr="00403858">
        <w:rPr>
          <w:rFonts w:asciiTheme="minorHAnsi" w:hAnsiTheme="minorHAnsi"/>
        </w:rPr>
        <w:t xml:space="preserve"> (Darllenwyd: Chwefror 2015). </w:t>
      </w:r>
    </w:p>
    <w:p w14:paraId="7E26A452" w14:textId="77777777" w:rsidR="00D30307" w:rsidRPr="00403858" w:rsidRDefault="00D30307" w:rsidP="00403858">
      <w:pPr>
        <w:spacing w:line="360" w:lineRule="auto"/>
        <w:rPr>
          <w:rFonts w:asciiTheme="minorHAnsi" w:hAnsiTheme="minorHAnsi"/>
        </w:rPr>
      </w:pPr>
    </w:p>
    <w:p w14:paraId="2B7ACF75"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TGP Cymru. (2002) </w:t>
      </w:r>
      <w:r w:rsidRPr="00403858">
        <w:rPr>
          <w:rFonts w:asciiTheme="minorHAnsi" w:hAnsiTheme="minorHAnsi"/>
          <w:i/>
        </w:rPr>
        <w:t xml:space="preserve">TGP Cymru. </w:t>
      </w:r>
      <w:r w:rsidRPr="00403858">
        <w:rPr>
          <w:rFonts w:asciiTheme="minorHAnsi" w:hAnsiTheme="minorHAnsi"/>
        </w:rPr>
        <w:t xml:space="preserve">[Arlein] Ar gael ar: </w:t>
      </w:r>
      <w:hyperlink r:id="rId65" w:history="1">
        <w:r w:rsidRPr="00403858">
          <w:rPr>
            <w:rStyle w:val="Hyperlink"/>
            <w:rFonts w:asciiTheme="minorHAnsi" w:hAnsiTheme="minorHAnsi"/>
          </w:rPr>
          <w:t>https://www.tgpcymru.org.uk/</w:t>
        </w:r>
      </w:hyperlink>
      <w:r w:rsidRPr="00403858">
        <w:rPr>
          <w:rFonts w:asciiTheme="minorHAnsi" w:hAnsiTheme="minorHAnsi"/>
        </w:rPr>
        <w:t xml:space="preserve"> (Darllenwyd: 2002).</w:t>
      </w:r>
    </w:p>
    <w:p w14:paraId="2175841D" w14:textId="77777777" w:rsidR="00D30307" w:rsidRPr="00403858" w:rsidRDefault="00D30307" w:rsidP="00403858">
      <w:pPr>
        <w:spacing w:line="360" w:lineRule="auto"/>
        <w:rPr>
          <w:rFonts w:asciiTheme="minorHAnsi" w:hAnsiTheme="minorHAnsi"/>
          <w:i/>
        </w:rPr>
      </w:pPr>
    </w:p>
    <w:p w14:paraId="345A0063" w14:textId="77777777" w:rsidR="00D30307" w:rsidRPr="00403858" w:rsidRDefault="00D30307" w:rsidP="00403858">
      <w:pPr>
        <w:spacing w:line="360" w:lineRule="auto"/>
        <w:rPr>
          <w:rFonts w:asciiTheme="minorHAnsi" w:eastAsia="Times New Roman" w:hAnsiTheme="minorHAnsi"/>
        </w:rPr>
      </w:pPr>
      <w:r w:rsidRPr="00403858">
        <w:rPr>
          <w:rFonts w:asciiTheme="minorHAnsi" w:eastAsia="Times New Roman" w:hAnsiTheme="minorHAnsi"/>
        </w:rPr>
        <w:t xml:space="preserve">The British Association of Social Workers. (dd) ‘Equality and Diversity’, </w:t>
      </w:r>
      <w:r w:rsidRPr="00403858">
        <w:rPr>
          <w:rFonts w:asciiTheme="minorHAnsi" w:eastAsia="Times New Roman" w:hAnsiTheme="minorHAnsi"/>
          <w:i/>
        </w:rPr>
        <w:t>Return to Social Work: Learning Materials.</w:t>
      </w:r>
      <w:r w:rsidRPr="00403858">
        <w:rPr>
          <w:rFonts w:asciiTheme="minorHAnsi" w:eastAsia="Times New Roman" w:hAnsiTheme="minorHAnsi"/>
        </w:rPr>
        <w:t xml:space="preserve"> </w:t>
      </w:r>
      <w:r w:rsidRPr="00403858">
        <w:rPr>
          <w:rFonts w:asciiTheme="minorHAnsi" w:hAnsiTheme="minorHAnsi"/>
        </w:rPr>
        <w:t>[Arlein] Ar gael ar:</w:t>
      </w:r>
      <w:r w:rsidRPr="00403858">
        <w:rPr>
          <w:rFonts w:asciiTheme="minorHAnsi" w:eastAsia="Times New Roman" w:hAnsiTheme="minorHAnsi"/>
        </w:rPr>
        <w:t xml:space="preserve"> </w:t>
      </w:r>
      <w:hyperlink r:id="rId66" w:history="1">
        <w:r w:rsidRPr="00403858">
          <w:rPr>
            <w:rStyle w:val="Hyperlink"/>
            <w:rFonts w:asciiTheme="minorHAnsi" w:hAnsiTheme="minorHAnsi"/>
          </w:rPr>
          <w:t>https://www.basw.co.uk/system/files/resources/basw_25529-2_0.pdf</w:t>
        </w:r>
      </w:hyperlink>
      <w:r w:rsidRPr="00403858">
        <w:rPr>
          <w:rFonts w:asciiTheme="minorHAnsi" w:hAnsiTheme="minorHAnsi"/>
        </w:rPr>
        <w:t xml:space="preserve"> (Darllenwyd: dd).</w:t>
      </w:r>
    </w:p>
    <w:p w14:paraId="7BCDA41D" w14:textId="77777777" w:rsidR="00D30307" w:rsidRPr="00403858" w:rsidRDefault="00D30307" w:rsidP="00403858">
      <w:pPr>
        <w:spacing w:line="360" w:lineRule="auto"/>
        <w:rPr>
          <w:rFonts w:asciiTheme="minorHAnsi" w:hAnsiTheme="minorHAnsi"/>
          <w:color w:val="000000" w:themeColor="text1"/>
        </w:rPr>
      </w:pPr>
    </w:p>
    <w:p w14:paraId="1B1DD7AF" w14:textId="77777777" w:rsidR="00D30307" w:rsidRPr="00403858" w:rsidRDefault="00D30307" w:rsidP="00403858">
      <w:pPr>
        <w:spacing w:line="360" w:lineRule="auto"/>
        <w:rPr>
          <w:rFonts w:asciiTheme="minorHAnsi" w:hAnsiTheme="minorHAnsi"/>
        </w:rPr>
      </w:pPr>
      <w:r w:rsidRPr="00403858">
        <w:rPr>
          <w:rFonts w:asciiTheme="minorHAnsi" w:hAnsiTheme="minorHAnsi"/>
          <w:color w:val="000000" w:themeColor="text1"/>
        </w:rPr>
        <w:t xml:space="preserve">The Open University. </w:t>
      </w:r>
      <w:r w:rsidRPr="00403858">
        <w:rPr>
          <w:rFonts w:asciiTheme="minorHAnsi" w:hAnsiTheme="minorHAnsi"/>
        </w:rPr>
        <w:t xml:space="preserve">(2020) ‘Arnstein’s ladder of participation’, </w:t>
      </w:r>
      <w:r w:rsidRPr="00403858">
        <w:rPr>
          <w:rFonts w:asciiTheme="minorHAnsi" w:hAnsiTheme="minorHAnsi"/>
          <w:i/>
        </w:rPr>
        <w:t xml:space="preserve">Open Learn. </w:t>
      </w:r>
      <w:r w:rsidRPr="00403858">
        <w:rPr>
          <w:rFonts w:asciiTheme="minorHAnsi" w:hAnsiTheme="minorHAnsi"/>
        </w:rPr>
        <w:t xml:space="preserve">[Llun] Ar gael ar: </w:t>
      </w:r>
      <w:hyperlink r:id="rId67" w:history="1">
        <w:r w:rsidRPr="00403858">
          <w:rPr>
            <w:rStyle w:val="Hyperlink"/>
            <w:rFonts w:asciiTheme="minorHAnsi" w:hAnsiTheme="minorHAnsi"/>
          </w:rPr>
          <w:t>https://www.open.edu/openlearn/ocw/mod/oucontent/view.php?id=21024&amp;section=4.1</w:t>
        </w:r>
      </w:hyperlink>
      <w:r w:rsidRPr="00403858">
        <w:rPr>
          <w:rStyle w:val="Hyperlink"/>
          <w:rFonts w:asciiTheme="minorHAnsi" w:hAnsiTheme="minorHAnsi"/>
        </w:rPr>
        <w:t xml:space="preserve"> </w:t>
      </w:r>
      <w:r w:rsidRPr="00403858">
        <w:rPr>
          <w:rFonts w:asciiTheme="minorHAnsi" w:hAnsiTheme="minorHAnsi"/>
        </w:rPr>
        <w:t>(Darllenwyd: 2020).</w:t>
      </w:r>
    </w:p>
    <w:p w14:paraId="62E824D2" w14:textId="77777777" w:rsidR="00D30307" w:rsidRPr="00403858" w:rsidRDefault="00D30307" w:rsidP="00403858">
      <w:pPr>
        <w:spacing w:line="360" w:lineRule="auto"/>
        <w:rPr>
          <w:rFonts w:asciiTheme="minorHAnsi" w:hAnsiTheme="minorHAnsi"/>
        </w:rPr>
      </w:pPr>
    </w:p>
    <w:p w14:paraId="7ED97ABB"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The Psychology Notes Headquarters. (2021) ‘What is Bronfenbrenner’s Ecological Systems Theory?’, </w:t>
      </w:r>
      <w:r w:rsidRPr="00403858">
        <w:rPr>
          <w:rFonts w:asciiTheme="minorHAnsi" w:hAnsiTheme="minorHAnsi"/>
          <w:i/>
        </w:rPr>
        <w:t>Development Psychology.</w:t>
      </w:r>
      <w:r w:rsidRPr="00403858">
        <w:rPr>
          <w:rFonts w:asciiTheme="minorHAnsi" w:hAnsiTheme="minorHAnsi"/>
        </w:rPr>
        <w:t xml:space="preserve"> [Llun] Ar gael ar: </w:t>
      </w:r>
      <w:hyperlink r:id="rId68" w:history="1">
        <w:r w:rsidRPr="00403858">
          <w:rPr>
            <w:rStyle w:val="Hyperlink"/>
            <w:rFonts w:asciiTheme="minorHAnsi" w:hAnsiTheme="minorHAnsi"/>
          </w:rPr>
          <w:t>https://www.psychologynoteshq.com/bronfenbrenner-ecological-theory/</w:t>
        </w:r>
      </w:hyperlink>
      <w:r w:rsidRPr="00403858">
        <w:rPr>
          <w:rFonts w:asciiTheme="minorHAnsi" w:hAnsiTheme="minorHAnsi"/>
        </w:rPr>
        <w:t xml:space="preserve"> (Darllenwyd: 2021).</w:t>
      </w:r>
    </w:p>
    <w:p w14:paraId="78464E18" w14:textId="77777777" w:rsidR="00D30307" w:rsidRPr="00403858" w:rsidRDefault="00D30307" w:rsidP="00403858">
      <w:pPr>
        <w:spacing w:line="360" w:lineRule="auto"/>
        <w:rPr>
          <w:rFonts w:asciiTheme="minorHAnsi" w:hAnsiTheme="minorHAnsi"/>
        </w:rPr>
      </w:pPr>
    </w:p>
    <w:p w14:paraId="3C2ED9CB" w14:textId="77777777" w:rsidR="00D30307" w:rsidRPr="00403858" w:rsidRDefault="00D30307" w:rsidP="00403858">
      <w:pPr>
        <w:spacing w:line="360" w:lineRule="auto"/>
        <w:rPr>
          <w:rFonts w:asciiTheme="minorHAnsi" w:hAnsiTheme="minorHAnsi"/>
        </w:rPr>
      </w:pPr>
      <w:r w:rsidRPr="00403858">
        <w:rPr>
          <w:rFonts w:asciiTheme="minorHAnsi" w:hAnsiTheme="minorHAnsi"/>
        </w:rPr>
        <w:t>Thompson, N. (2006) Anti-discriminatory practice. (4</w:t>
      </w:r>
      <w:r w:rsidRPr="00403858">
        <w:rPr>
          <w:rFonts w:asciiTheme="minorHAnsi" w:hAnsiTheme="minorHAnsi"/>
          <w:vertAlign w:val="superscript"/>
        </w:rPr>
        <w:t>ydd</w:t>
      </w:r>
      <w:r w:rsidRPr="00403858">
        <w:rPr>
          <w:rFonts w:asciiTheme="minorHAnsi" w:hAnsiTheme="minorHAnsi"/>
        </w:rPr>
        <w:t xml:space="preserve"> ed) Basingstoke: Palgrave Macmillan.</w:t>
      </w:r>
    </w:p>
    <w:p w14:paraId="6C6609F3" w14:textId="77777777" w:rsidR="00D30307" w:rsidRPr="00403858" w:rsidRDefault="00D30307" w:rsidP="00403858">
      <w:pPr>
        <w:spacing w:line="360" w:lineRule="auto"/>
        <w:rPr>
          <w:rFonts w:asciiTheme="minorHAnsi" w:hAnsiTheme="minorHAnsi"/>
        </w:rPr>
      </w:pPr>
    </w:p>
    <w:p w14:paraId="21989AE0"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Wales: Sustainable Development Branch. (2015) </w:t>
      </w:r>
      <w:r w:rsidRPr="00403858">
        <w:rPr>
          <w:rFonts w:asciiTheme="minorHAnsi" w:hAnsiTheme="minorHAnsi"/>
          <w:i/>
          <w:iCs/>
        </w:rPr>
        <w:t>Well-being of Future Generations (Wales) Act 2015 The Essentials.</w:t>
      </w:r>
      <w:r w:rsidRPr="00403858">
        <w:rPr>
          <w:rFonts w:asciiTheme="minorHAnsi" w:hAnsiTheme="minorHAnsi"/>
        </w:rPr>
        <w:t xml:space="preserve"> Cardiff: WG.</w:t>
      </w:r>
    </w:p>
    <w:p w14:paraId="767A56EB" w14:textId="77777777" w:rsidR="00D30307" w:rsidRPr="00403858" w:rsidRDefault="00D30307" w:rsidP="00403858">
      <w:pPr>
        <w:spacing w:line="360" w:lineRule="auto"/>
        <w:rPr>
          <w:rFonts w:asciiTheme="minorHAnsi" w:hAnsiTheme="minorHAnsi"/>
        </w:rPr>
      </w:pPr>
    </w:p>
    <w:p w14:paraId="4E656384"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Whizz-Kidz. (2021) </w:t>
      </w:r>
      <w:r w:rsidRPr="00403858">
        <w:rPr>
          <w:rFonts w:asciiTheme="minorHAnsi" w:hAnsiTheme="minorHAnsi"/>
          <w:i/>
        </w:rPr>
        <w:t>Whizz-Kidz.</w:t>
      </w:r>
      <w:r w:rsidRPr="00403858">
        <w:rPr>
          <w:rFonts w:asciiTheme="minorHAnsi" w:hAnsiTheme="minorHAnsi"/>
        </w:rPr>
        <w:t xml:space="preserve"> [Arlein] Ar gael ar: </w:t>
      </w:r>
      <w:hyperlink r:id="rId69" w:history="1">
        <w:r w:rsidRPr="00403858">
          <w:rPr>
            <w:rStyle w:val="Hyperlink"/>
            <w:rFonts w:asciiTheme="minorHAnsi" w:hAnsiTheme="minorHAnsi"/>
          </w:rPr>
          <w:t>https://www.whizz-kidz.org.uk/</w:t>
        </w:r>
      </w:hyperlink>
      <w:r w:rsidRPr="00403858">
        <w:rPr>
          <w:rFonts w:asciiTheme="minorHAnsi" w:hAnsiTheme="minorHAnsi"/>
        </w:rPr>
        <w:t xml:space="preserve"> (Darllenwyd: 2021).</w:t>
      </w:r>
    </w:p>
    <w:p w14:paraId="22A79965" w14:textId="77777777" w:rsidR="00D30307" w:rsidRPr="00403858" w:rsidRDefault="00D30307" w:rsidP="00403858">
      <w:pPr>
        <w:spacing w:line="360" w:lineRule="auto"/>
        <w:rPr>
          <w:rFonts w:asciiTheme="minorHAnsi" w:eastAsia="Times New Roman" w:hAnsiTheme="minorHAnsi" w:cs="Arial"/>
          <w:shd w:val="clear" w:color="auto" w:fill="FFFFFF"/>
        </w:rPr>
      </w:pPr>
    </w:p>
    <w:p w14:paraId="12B47463" w14:textId="77777777" w:rsidR="00D30307" w:rsidRPr="00403858" w:rsidRDefault="00D30307" w:rsidP="00403858">
      <w:pPr>
        <w:spacing w:line="360" w:lineRule="auto"/>
        <w:rPr>
          <w:rFonts w:asciiTheme="minorHAnsi" w:eastAsia="Times New Roman" w:hAnsiTheme="minorHAnsi"/>
        </w:rPr>
      </w:pPr>
      <w:r w:rsidRPr="00403858">
        <w:rPr>
          <w:rFonts w:asciiTheme="minorHAnsi" w:eastAsia="Times New Roman" w:hAnsiTheme="minorHAnsi" w:cs="Arial"/>
          <w:shd w:val="clear" w:color="auto" w:fill="FFFFFF"/>
        </w:rPr>
        <w:t xml:space="preserve">Wickett, A. (2016) ‘How does multi-agency working decrease the risk of abuse and neglect’, </w:t>
      </w:r>
      <w:r w:rsidRPr="00403858">
        <w:rPr>
          <w:rFonts w:asciiTheme="minorHAnsi" w:eastAsia="Times New Roman" w:hAnsiTheme="minorHAnsi" w:cs="Arial"/>
          <w:i/>
          <w:shd w:val="clear" w:color="auto" w:fill="FFFFFF"/>
        </w:rPr>
        <w:t>AbbysProjects.</w:t>
      </w:r>
      <w:r w:rsidRPr="00403858">
        <w:rPr>
          <w:rFonts w:asciiTheme="minorHAnsi" w:eastAsia="Times New Roman" w:hAnsiTheme="minorHAnsi" w:cs="Arial"/>
          <w:shd w:val="clear" w:color="auto" w:fill="FFFFFF"/>
        </w:rPr>
        <w:t xml:space="preserve"> </w:t>
      </w:r>
      <w:r w:rsidRPr="00403858">
        <w:rPr>
          <w:rFonts w:asciiTheme="minorHAnsi" w:hAnsiTheme="minorHAnsi"/>
        </w:rPr>
        <w:t>[Arlein] Ar gael ar:</w:t>
      </w:r>
      <w:r w:rsidRPr="00403858">
        <w:rPr>
          <w:rFonts w:asciiTheme="minorHAnsi" w:eastAsia="Times New Roman" w:hAnsiTheme="minorHAnsi"/>
        </w:rPr>
        <w:t xml:space="preserve"> </w:t>
      </w:r>
      <w:hyperlink r:id="rId70" w:history="1">
        <w:r w:rsidRPr="00403858">
          <w:rPr>
            <w:rStyle w:val="Hyperlink"/>
            <w:rFonts w:asciiTheme="minorHAnsi" w:hAnsiTheme="minorHAnsi"/>
          </w:rPr>
          <w:t>https://abbysprojects.wordpress.com/2016/03/07/how-does-multi-agency-working-decrease-the-risk-of-abuse-and-neglect/</w:t>
        </w:r>
      </w:hyperlink>
      <w:r w:rsidRPr="00403858">
        <w:rPr>
          <w:rFonts w:asciiTheme="minorHAnsi" w:hAnsiTheme="minorHAnsi"/>
        </w:rPr>
        <w:t xml:space="preserve"> (Darllenwyd: 7fed o Fawrth 2016).</w:t>
      </w:r>
    </w:p>
    <w:p w14:paraId="2FE1B263" w14:textId="77777777" w:rsidR="00D30307" w:rsidRPr="00403858" w:rsidRDefault="00D30307" w:rsidP="00403858">
      <w:pPr>
        <w:spacing w:line="360" w:lineRule="auto"/>
        <w:rPr>
          <w:rFonts w:asciiTheme="minorHAnsi" w:hAnsiTheme="minorHAnsi"/>
          <w:lang w:val="cy-GB"/>
        </w:rPr>
      </w:pPr>
    </w:p>
    <w:p w14:paraId="00855131" w14:textId="77777777" w:rsidR="00D30307" w:rsidRPr="00403858" w:rsidRDefault="00D30307" w:rsidP="00403858">
      <w:pPr>
        <w:spacing w:line="360" w:lineRule="auto"/>
        <w:rPr>
          <w:rFonts w:asciiTheme="minorHAnsi" w:hAnsiTheme="minorHAnsi"/>
          <w:lang w:val="cy-GB"/>
        </w:rPr>
      </w:pPr>
      <w:r w:rsidRPr="00403858">
        <w:rPr>
          <w:rFonts w:asciiTheme="minorHAnsi" w:hAnsiTheme="minorHAnsi"/>
          <w:lang w:val="cy-GB"/>
        </w:rPr>
        <w:t xml:space="preserve">Williams, K. (2018) ‘Cydsyniad Brenhinol i’r Bil Anghenion Dysgu Ychwanegol a’r Tribiwnlys Addysg (Cymru)’, </w:t>
      </w:r>
      <w:r w:rsidRPr="00403858">
        <w:rPr>
          <w:rFonts w:asciiTheme="minorHAnsi" w:hAnsiTheme="minorHAnsi"/>
          <w:i/>
          <w:lang w:val="cy-GB"/>
        </w:rPr>
        <w:t xml:space="preserve">Llywodraeth Cymru. </w:t>
      </w:r>
      <w:r w:rsidRPr="00403858">
        <w:rPr>
          <w:rFonts w:asciiTheme="minorHAnsi" w:hAnsiTheme="minorHAnsi"/>
        </w:rPr>
        <w:t>[Arlein] Ar gael ar:</w:t>
      </w:r>
      <w:r w:rsidRPr="00403858">
        <w:rPr>
          <w:rFonts w:asciiTheme="minorHAnsi" w:hAnsiTheme="minorHAnsi"/>
          <w:lang w:val="cy-GB"/>
        </w:rPr>
        <w:t xml:space="preserve"> </w:t>
      </w:r>
      <w:hyperlink r:id="rId71" w:history="1">
        <w:r w:rsidRPr="00403858">
          <w:rPr>
            <w:rStyle w:val="Hyperlink"/>
            <w:rFonts w:asciiTheme="minorHAnsi" w:hAnsiTheme="minorHAnsi"/>
          </w:rPr>
          <w:t>https://llyw.cymru/cydsyniad-brenhinol-ir-bil-anghenion-dysgu-ychwanegol-ar-tribiwnlys-addysg-cymru</w:t>
        </w:r>
      </w:hyperlink>
      <w:r w:rsidRPr="00403858">
        <w:rPr>
          <w:rFonts w:asciiTheme="minorHAnsi" w:hAnsiTheme="minorHAnsi"/>
        </w:rPr>
        <w:t xml:space="preserve"> (Darllenwyd: 22ain o Ionawr 2018).</w:t>
      </w:r>
    </w:p>
    <w:p w14:paraId="15887462" w14:textId="77777777" w:rsidR="00D30307" w:rsidRPr="00403858" w:rsidRDefault="00D30307" w:rsidP="00403858">
      <w:pPr>
        <w:spacing w:line="360" w:lineRule="auto"/>
        <w:rPr>
          <w:rFonts w:asciiTheme="minorHAnsi" w:hAnsiTheme="minorHAnsi"/>
        </w:rPr>
      </w:pPr>
    </w:p>
    <w:p w14:paraId="2EE59431" w14:textId="77777777" w:rsidR="00D30307" w:rsidRPr="00403858" w:rsidRDefault="00D30307" w:rsidP="00403858">
      <w:pPr>
        <w:spacing w:line="360" w:lineRule="auto"/>
        <w:rPr>
          <w:rFonts w:asciiTheme="minorHAnsi" w:hAnsiTheme="minorHAnsi"/>
        </w:rPr>
      </w:pPr>
      <w:r w:rsidRPr="00403858">
        <w:rPr>
          <w:rFonts w:asciiTheme="minorHAnsi" w:hAnsiTheme="minorHAnsi"/>
        </w:rPr>
        <w:t xml:space="preserve">WJEC. (2019) ‘What is multi-agency working?’, </w:t>
      </w:r>
      <w:r w:rsidRPr="00403858">
        <w:rPr>
          <w:rFonts w:asciiTheme="minorHAnsi" w:hAnsiTheme="minorHAnsi"/>
          <w:i/>
        </w:rPr>
        <w:t xml:space="preserve">Professional practice as a health and social care worker. </w:t>
      </w:r>
      <w:r w:rsidRPr="00403858">
        <w:rPr>
          <w:rFonts w:asciiTheme="minorHAnsi" w:hAnsiTheme="minorHAnsi"/>
        </w:rPr>
        <w:t xml:space="preserve">[Arlein] Ar gael ar: </w:t>
      </w:r>
      <w:hyperlink r:id="rId72" w:history="1">
        <w:r w:rsidRPr="00403858">
          <w:rPr>
            <w:rStyle w:val="Hyperlink"/>
            <w:rFonts w:asciiTheme="minorHAnsi" w:hAnsiTheme="minorHAnsi"/>
          </w:rPr>
          <w:t>http://resource.download.wjec.co.uk.s3.amazonaws.com/vtc/2018-19/HSC18-19_2-5/_multi-lang/unit02/4-multi-agency-working.html</w:t>
        </w:r>
      </w:hyperlink>
      <w:r w:rsidRPr="00403858">
        <w:rPr>
          <w:rFonts w:asciiTheme="minorHAnsi" w:hAnsiTheme="minorHAnsi"/>
        </w:rPr>
        <w:t xml:space="preserve"> (Darllenwyd: 2019).</w:t>
      </w:r>
    </w:p>
    <w:p w14:paraId="3872F0CF" w14:textId="77777777" w:rsidR="00D30307" w:rsidRPr="00403858" w:rsidRDefault="00D30307" w:rsidP="00403858">
      <w:pPr>
        <w:spacing w:line="360" w:lineRule="auto"/>
        <w:rPr>
          <w:rFonts w:asciiTheme="minorHAnsi" w:hAnsiTheme="minorHAnsi"/>
        </w:rPr>
      </w:pPr>
    </w:p>
    <w:p w14:paraId="2C8CFE98" w14:textId="77777777" w:rsidR="00D30307" w:rsidRPr="00403858" w:rsidRDefault="00D30307" w:rsidP="00403858">
      <w:pPr>
        <w:spacing w:line="360" w:lineRule="auto"/>
        <w:rPr>
          <w:rFonts w:asciiTheme="minorHAnsi" w:hAnsiTheme="minorHAnsi"/>
        </w:rPr>
      </w:pPr>
      <w:r w:rsidRPr="00403858">
        <w:rPr>
          <w:rFonts w:asciiTheme="minorHAnsi" w:hAnsiTheme="minorHAnsi"/>
        </w:rPr>
        <w:lastRenderedPageBreak/>
        <w:t xml:space="preserve">World Health Organization. (2021) ‘Health professions networks’, </w:t>
      </w:r>
      <w:r w:rsidRPr="00403858">
        <w:rPr>
          <w:rFonts w:asciiTheme="minorHAnsi" w:hAnsiTheme="minorHAnsi"/>
          <w:i/>
        </w:rPr>
        <w:t>World Health Organization.</w:t>
      </w:r>
      <w:r w:rsidRPr="00403858">
        <w:rPr>
          <w:rFonts w:asciiTheme="minorHAnsi" w:hAnsiTheme="minorHAnsi"/>
        </w:rPr>
        <w:t xml:space="preserve"> [Arlein] Ar gael ar: </w:t>
      </w:r>
      <w:hyperlink r:id="rId73" w:history="1">
        <w:r w:rsidRPr="00403858">
          <w:rPr>
            <w:rStyle w:val="Hyperlink"/>
            <w:rFonts w:asciiTheme="minorHAnsi" w:eastAsia="Times New Roman" w:hAnsiTheme="minorHAnsi"/>
          </w:rPr>
          <w:t>https://www.who.int/teams/health-workforce/health-professions-networks/</w:t>
        </w:r>
      </w:hyperlink>
      <w:r w:rsidRPr="00403858">
        <w:rPr>
          <w:rFonts w:asciiTheme="minorHAnsi" w:eastAsia="Times New Roman" w:hAnsiTheme="minorHAnsi"/>
        </w:rPr>
        <w:t xml:space="preserve"> </w:t>
      </w:r>
      <w:r w:rsidRPr="00403858">
        <w:rPr>
          <w:rFonts w:asciiTheme="minorHAnsi" w:hAnsiTheme="minorHAnsi"/>
        </w:rPr>
        <w:t>(Darllenwyd: 2021).</w:t>
      </w:r>
    </w:p>
    <w:p w14:paraId="380FD0A8" w14:textId="77777777" w:rsidR="00D30307" w:rsidRPr="00403858" w:rsidRDefault="00D30307" w:rsidP="00403858">
      <w:pPr>
        <w:spacing w:line="360" w:lineRule="auto"/>
        <w:rPr>
          <w:rFonts w:asciiTheme="minorHAnsi" w:hAnsiTheme="minorHAnsi"/>
        </w:rPr>
      </w:pPr>
    </w:p>
    <w:p w14:paraId="51C482CA" w14:textId="77777777" w:rsidR="00D30307" w:rsidRPr="00403858" w:rsidRDefault="00D30307" w:rsidP="00403858">
      <w:pPr>
        <w:spacing w:line="360" w:lineRule="auto"/>
        <w:rPr>
          <w:rFonts w:asciiTheme="minorHAnsi" w:hAnsiTheme="minorHAnsi"/>
        </w:rPr>
      </w:pPr>
    </w:p>
    <w:p w14:paraId="35246CFC" w14:textId="77777777" w:rsidR="00D30307" w:rsidRPr="00DB3FDE" w:rsidRDefault="00D30307" w:rsidP="00DB3FDE">
      <w:pPr>
        <w:rPr>
          <w:b/>
        </w:rPr>
      </w:pPr>
    </w:p>
    <w:sectPr w:rsidR="00D30307" w:rsidRPr="00DB3FDE" w:rsidSect="00347936">
      <w:headerReference w:type="default" r:id="rId74"/>
      <w:footerReference w:type="default" r:id="rId7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1F73CA" w14:textId="77777777" w:rsidR="00901387" w:rsidRDefault="00901387" w:rsidP="00CE1FE9">
      <w:r>
        <w:separator/>
      </w:r>
    </w:p>
  </w:endnote>
  <w:endnote w:type="continuationSeparator" w:id="0">
    <w:p w14:paraId="025ECE86" w14:textId="77777777" w:rsidR="00901387" w:rsidRDefault="00901387" w:rsidP="00CE1F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Sans-Serif">
    <w:altName w:val="Times New Roman"/>
    <w:panose1 w:val="00000000000000000000"/>
    <w:charset w:val="00"/>
    <w:family w:val="roman"/>
    <w:notTrueType/>
    <w:pitch w:val="default"/>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Wingdings 3">
    <w:panose1 w:val="050401020108070707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thelas">
    <w:panose1 w:val="02000503000000020003"/>
    <w:charset w:val="00"/>
    <w:family w:val="auto"/>
    <w:pitch w:val="variable"/>
    <w:sig w:usb0="A00000AF" w:usb1="5000205B" w:usb2="00000000" w:usb3="00000000" w:csb0="0000009B"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D1DFCA" w14:textId="77777777" w:rsidR="00403858" w:rsidRPr="00CE1FE9" w:rsidRDefault="00403858">
    <w:pPr>
      <w:pStyle w:val="Footer"/>
      <w:jc w:val="center"/>
      <w:rPr>
        <w:caps/>
        <w:noProof/>
      </w:rPr>
    </w:pPr>
    <w:r w:rsidRPr="00CE1FE9">
      <w:rPr>
        <w:caps/>
      </w:rPr>
      <w:fldChar w:fldCharType="begin"/>
    </w:r>
    <w:r w:rsidRPr="00CE1FE9">
      <w:rPr>
        <w:caps/>
      </w:rPr>
      <w:instrText xml:space="preserve"> PAGE   \* MERGEFORMAT </w:instrText>
    </w:r>
    <w:r w:rsidRPr="00CE1FE9">
      <w:rPr>
        <w:caps/>
      </w:rPr>
      <w:fldChar w:fldCharType="separate"/>
    </w:r>
    <w:r w:rsidR="00393839">
      <w:rPr>
        <w:caps/>
        <w:noProof/>
      </w:rPr>
      <w:t>32</w:t>
    </w:r>
    <w:r w:rsidRPr="00CE1FE9">
      <w:rPr>
        <w:caps/>
        <w:noProof/>
      </w:rPr>
      <w:fldChar w:fldCharType="end"/>
    </w:r>
  </w:p>
  <w:p w14:paraId="327DF977" w14:textId="77777777" w:rsidR="00403858" w:rsidRDefault="0040385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CAEC07" w14:textId="77777777" w:rsidR="00901387" w:rsidRDefault="00901387" w:rsidP="00CE1FE9">
      <w:r>
        <w:separator/>
      </w:r>
    </w:p>
  </w:footnote>
  <w:footnote w:type="continuationSeparator" w:id="0">
    <w:p w14:paraId="1E50DEF4" w14:textId="77777777" w:rsidR="00901387" w:rsidRDefault="00901387" w:rsidP="00CE1FE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634CEE" w14:textId="038BED8E" w:rsidR="00403858" w:rsidRPr="00E83310" w:rsidRDefault="00403858" w:rsidP="00CE1FE9">
    <w:pPr>
      <w:pStyle w:val="Header"/>
      <w:jc w:val="right"/>
      <w:rPr>
        <w:rFonts w:asciiTheme="minorHAnsi" w:hAnsiTheme="minorHAnsi"/>
      </w:rPr>
    </w:pPr>
    <w:r w:rsidRPr="00E83310">
      <w:rPr>
        <w:rFonts w:asciiTheme="minorHAnsi" w:hAnsiTheme="minorHAnsi"/>
      </w:rPr>
      <w:t>Georgia Marie Adams</w:t>
    </w:r>
  </w:p>
  <w:p w14:paraId="50A03D89" w14:textId="77777777" w:rsidR="00403858" w:rsidRDefault="0040385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675AC3"/>
    <w:multiLevelType w:val="hybridMultilevel"/>
    <w:tmpl w:val="69A6873A"/>
    <w:lvl w:ilvl="0" w:tplc="D966965E">
      <w:start w:val="1"/>
      <w:numFmt w:val="bullet"/>
      <w:lvlText w:val="•"/>
      <w:lvlJc w:val="left"/>
      <w:pPr>
        <w:ind w:left="720" w:hanging="360"/>
      </w:pPr>
      <w:rPr>
        <w:rFonts w:ascii="Arial,Sans-Serif" w:hAnsi="Arial,Sans-Serif" w:hint="default"/>
      </w:rPr>
    </w:lvl>
    <w:lvl w:ilvl="1" w:tplc="D966965E">
      <w:start w:val="1"/>
      <w:numFmt w:val="bullet"/>
      <w:lvlText w:val="•"/>
      <w:lvlJc w:val="left"/>
      <w:pPr>
        <w:ind w:left="1440" w:hanging="360"/>
      </w:pPr>
      <w:rPr>
        <w:rFonts w:ascii="Arial,Sans-Serif" w:hAnsi="Arial,Sans-Serif"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C80E08"/>
    <w:multiLevelType w:val="hybridMultilevel"/>
    <w:tmpl w:val="E13E8202"/>
    <w:lvl w:ilvl="0" w:tplc="08090001">
      <w:start w:val="1"/>
      <w:numFmt w:val="bullet"/>
      <w:lvlText w:val=""/>
      <w:lvlJc w:val="left"/>
      <w:pPr>
        <w:ind w:left="720" w:hanging="360"/>
      </w:pPr>
      <w:rPr>
        <w:rFonts w:ascii="Symbol" w:hAnsi="Symbol" w:hint="default"/>
      </w:rPr>
    </w:lvl>
    <w:lvl w:ilvl="1" w:tplc="D966965E">
      <w:start w:val="1"/>
      <w:numFmt w:val="bullet"/>
      <w:lvlText w:val="•"/>
      <w:lvlJc w:val="left"/>
      <w:pPr>
        <w:ind w:left="1440" w:hanging="360"/>
      </w:pPr>
      <w:rPr>
        <w:rFonts w:ascii="Arial,Sans-Serif" w:hAnsi="Arial,Sans-Serif"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EE62085"/>
    <w:multiLevelType w:val="hybridMultilevel"/>
    <w:tmpl w:val="985A2A36"/>
    <w:lvl w:ilvl="0" w:tplc="0072585A">
      <w:numFmt w:val="bullet"/>
      <w:lvlText w:val="-"/>
      <w:lvlJc w:val="left"/>
      <w:pPr>
        <w:ind w:left="720" w:hanging="360"/>
      </w:pPr>
      <w:rPr>
        <w:rFonts w:ascii="Calibri" w:eastAsiaTheme="minorHAnsi" w:hAnsi="Calibri" w:cstheme="minorBidi" w:hint="default"/>
      </w:rPr>
    </w:lvl>
    <w:lvl w:ilvl="1" w:tplc="8F8694CC" w:tentative="1">
      <w:start w:val="1"/>
      <w:numFmt w:val="bullet"/>
      <w:lvlText w:val=""/>
      <w:lvlJc w:val="left"/>
      <w:pPr>
        <w:tabs>
          <w:tab w:val="num" w:pos="1440"/>
        </w:tabs>
        <w:ind w:left="1440" w:hanging="360"/>
      </w:pPr>
      <w:rPr>
        <w:rFonts w:ascii="Wingdings 3" w:hAnsi="Wingdings 3" w:hint="default"/>
      </w:rPr>
    </w:lvl>
    <w:lvl w:ilvl="2" w:tplc="C0B4661A" w:tentative="1">
      <w:start w:val="1"/>
      <w:numFmt w:val="bullet"/>
      <w:lvlText w:val=""/>
      <w:lvlJc w:val="left"/>
      <w:pPr>
        <w:tabs>
          <w:tab w:val="num" w:pos="2160"/>
        </w:tabs>
        <w:ind w:left="2160" w:hanging="360"/>
      </w:pPr>
      <w:rPr>
        <w:rFonts w:ascii="Wingdings 3" w:hAnsi="Wingdings 3" w:hint="default"/>
      </w:rPr>
    </w:lvl>
    <w:lvl w:ilvl="3" w:tplc="6B4CCB02" w:tentative="1">
      <w:start w:val="1"/>
      <w:numFmt w:val="bullet"/>
      <w:lvlText w:val=""/>
      <w:lvlJc w:val="left"/>
      <w:pPr>
        <w:tabs>
          <w:tab w:val="num" w:pos="2880"/>
        </w:tabs>
        <w:ind w:left="2880" w:hanging="360"/>
      </w:pPr>
      <w:rPr>
        <w:rFonts w:ascii="Wingdings 3" w:hAnsi="Wingdings 3" w:hint="default"/>
      </w:rPr>
    </w:lvl>
    <w:lvl w:ilvl="4" w:tplc="ADFC3600" w:tentative="1">
      <w:start w:val="1"/>
      <w:numFmt w:val="bullet"/>
      <w:lvlText w:val=""/>
      <w:lvlJc w:val="left"/>
      <w:pPr>
        <w:tabs>
          <w:tab w:val="num" w:pos="3600"/>
        </w:tabs>
        <w:ind w:left="3600" w:hanging="360"/>
      </w:pPr>
      <w:rPr>
        <w:rFonts w:ascii="Wingdings 3" w:hAnsi="Wingdings 3" w:hint="default"/>
      </w:rPr>
    </w:lvl>
    <w:lvl w:ilvl="5" w:tplc="26783B56" w:tentative="1">
      <w:start w:val="1"/>
      <w:numFmt w:val="bullet"/>
      <w:lvlText w:val=""/>
      <w:lvlJc w:val="left"/>
      <w:pPr>
        <w:tabs>
          <w:tab w:val="num" w:pos="4320"/>
        </w:tabs>
        <w:ind w:left="4320" w:hanging="360"/>
      </w:pPr>
      <w:rPr>
        <w:rFonts w:ascii="Wingdings 3" w:hAnsi="Wingdings 3" w:hint="default"/>
      </w:rPr>
    </w:lvl>
    <w:lvl w:ilvl="6" w:tplc="E682B21C" w:tentative="1">
      <w:start w:val="1"/>
      <w:numFmt w:val="bullet"/>
      <w:lvlText w:val=""/>
      <w:lvlJc w:val="left"/>
      <w:pPr>
        <w:tabs>
          <w:tab w:val="num" w:pos="5040"/>
        </w:tabs>
        <w:ind w:left="5040" w:hanging="360"/>
      </w:pPr>
      <w:rPr>
        <w:rFonts w:ascii="Wingdings 3" w:hAnsi="Wingdings 3" w:hint="default"/>
      </w:rPr>
    </w:lvl>
    <w:lvl w:ilvl="7" w:tplc="84227A58" w:tentative="1">
      <w:start w:val="1"/>
      <w:numFmt w:val="bullet"/>
      <w:lvlText w:val=""/>
      <w:lvlJc w:val="left"/>
      <w:pPr>
        <w:tabs>
          <w:tab w:val="num" w:pos="5760"/>
        </w:tabs>
        <w:ind w:left="5760" w:hanging="360"/>
      </w:pPr>
      <w:rPr>
        <w:rFonts w:ascii="Wingdings 3" w:hAnsi="Wingdings 3" w:hint="default"/>
      </w:rPr>
    </w:lvl>
    <w:lvl w:ilvl="8" w:tplc="141CF112" w:tentative="1">
      <w:start w:val="1"/>
      <w:numFmt w:val="bullet"/>
      <w:lvlText w:val=""/>
      <w:lvlJc w:val="left"/>
      <w:pPr>
        <w:tabs>
          <w:tab w:val="num" w:pos="6480"/>
        </w:tabs>
        <w:ind w:left="6480" w:hanging="360"/>
      </w:pPr>
      <w:rPr>
        <w:rFonts w:ascii="Wingdings 3" w:hAnsi="Wingdings 3" w:hint="default"/>
      </w:rPr>
    </w:lvl>
  </w:abstractNum>
  <w:abstractNum w:abstractNumId="3">
    <w:nsid w:val="36994814"/>
    <w:multiLevelType w:val="hybridMultilevel"/>
    <w:tmpl w:val="167CD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9CF694F"/>
    <w:multiLevelType w:val="hybridMultilevel"/>
    <w:tmpl w:val="ABBA7DEE"/>
    <w:lvl w:ilvl="0" w:tplc="D966965E">
      <w:start w:val="1"/>
      <w:numFmt w:val="bullet"/>
      <w:lvlText w:val="•"/>
      <w:lvlJc w:val="left"/>
      <w:pPr>
        <w:ind w:left="720" w:hanging="360"/>
      </w:pPr>
      <w:rPr>
        <w:rFonts w:ascii="Arial,Sans-Serif" w:hAnsi="Arial,Sans-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F9E4473"/>
    <w:multiLevelType w:val="hybridMultilevel"/>
    <w:tmpl w:val="6E5E6864"/>
    <w:lvl w:ilvl="0" w:tplc="A1DC151C">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CA44E37"/>
    <w:multiLevelType w:val="hybridMultilevel"/>
    <w:tmpl w:val="BEA0B85E"/>
    <w:lvl w:ilvl="0" w:tplc="0072585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3B72E20"/>
    <w:multiLevelType w:val="hybridMultilevel"/>
    <w:tmpl w:val="167CD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A614BF8"/>
    <w:multiLevelType w:val="hybridMultilevel"/>
    <w:tmpl w:val="811ED0D2"/>
    <w:lvl w:ilvl="0" w:tplc="D966965E">
      <w:start w:val="1"/>
      <w:numFmt w:val="bullet"/>
      <w:lvlText w:val="•"/>
      <w:lvlJc w:val="left"/>
      <w:pPr>
        <w:ind w:left="720" w:hanging="360"/>
      </w:pPr>
      <w:rPr>
        <w:rFonts w:ascii="Arial,Sans-Serif" w:hAnsi="Arial,Sans-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C0D459A"/>
    <w:multiLevelType w:val="hybridMultilevel"/>
    <w:tmpl w:val="F42CBB88"/>
    <w:lvl w:ilvl="0" w:tplc="D966965E">
      <w:start w:val="1"/>
      <w:numFmt w:val="bullet"/>
      <w:lvlText w:val="•"/>
      <w:lvlJc w:val="left"/>
      <w:pPr>
        <w:ind w:left="720" w:hanging="360"/>
      </w:pPr>
      <w:rPr>
        <w:rFonts w:ascii="Arial,Sans-Serif" w:hAnsi="Arial,Sans-Serif"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7"/>
  </w:num>
  <w:num w:numId="4">
    <w:abstractNumId w:val="1"/>
  </w:num>
  <w:num w:numId="5">
    <w:abstractNumId w:val="9"/>
  </w:num>
  <w:num w:numId="6">
    <w:abstractNumId w:val="8"/>
  </w:num>
  <w:num w:numId="7">
    <w:abstractNumId w:val="4"/>
  </w:num>
  <w:num w:numId="8">
    <w:abstractNumId w:val="6"/>
  </w:num>
  <w:num w:numId="9">
    <w:abstractNumId w:val="0"/>
  </w:num>
  <w:num w:numId="10">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7"/>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143F"/>
    <w:rsid w:val="00000AE7"/>
    <w:rsid w:val="000025E1"/>
    <w:rsid w:val="00003BCE"/>
    <w:rsid w:val="00005AA6"/>
    <w:rsid w:val="00006C47"/>
    <w:rsid w:val="00010587"/>
    <w:rsid w:val="00011091"/>
    <w:rsid w:val="0001447D"/>
    <w:rsid w:val="00015584"/>
    <w:rsid w:val="00016C42"/>
    <w:rsid w:val="00017D8C"/>
    <w:rsid w:val="000201E9"/>
    <w:rsid w:val="0002049C"/>
    <w:rsid w:val="00024462"/>
    <w:rsid w:val="00024B0C"/>
    <w:rsid w:val="000251A6"/>
    <w:rsid w:val="00025333"/>
    <w:rsid w:val="00030D78"/>
    <w:rsid w:val="00031A34"/>
    <w:rsid w:val="00032FD3"/>
    <w:rsid w:val="00035A7C"/>
    <w:rsid w:val="00037F0A"/>
    <w:rsid w:val="0004171F"/>
    <w:rsid w:val="00042266"/>
    <w:rsid w:val="00044056"/>
    <w:rsid w:val="00052033"/>
    <w:rsid w:val="00052CDB"/>
    <w:rsid w:val="00053B0F"/>
    <w:rsid w:val="00054DD1"/>
    <w:rsid w:val="0005600D"/>
    <w:rsid w:val="00066BD9"/>
    <w:rsid w:val="000705B7"/>
    <w:rsid w:val="00071BE0"/>
    <w:rsid w:val="00071C9F"/>
    <w:rsid w:val="000727DB"/>
    <w:rsid w:val="00073F9E"/>
    <w:rsid w:val="00074560"/>
    <w:rsid w:val="000753CE"/>
    <w:rsid w:val="00075F08"/>
    <w:rsid w:val="0007668A"/>
    <w:rsid w:val="00076ADF"/>
    <w:rsid w:val="000772C6"/>
    <w:rsid w:val="000811FE"/>
    <w:rsid w:val="00081AE4"/>
    <w:rsid w:val="000823F5"/>
    <w:rsid w:val="000825F9"/>
    <w:rsid w:val="00082DD1"/>
    <w:rsid w:val="00083053"/>
    <w:rsid w:val="00084BEB"/>
    <w:rsid w:val="00085D4B"/>
    <w:rsid w:val="00086DBF"/>
    <w:rsid w:val="0009135A"/>
    <w:rsid w:val="00091FC3"/>
    <w:rsid w:val="00092911"/>
    <w:rsid w:val="000965F3"/>
    <w:rsid w:val="000A0DBC"/>
    <w:rsid w:val="000A1B4F"/>
    <w:rsid w:val="000A34D2"/>
    <w:rsid w:val="000A44BA"/>
    <w:rsid w:val="000A4BC4"/>
    <w:rsid w:val="000A54CC"/>
    <w:rsid w:val="000A5852"/>
    <w:rsid w:val="000A6CB3"/>
    <w:rsid w:val="000B1360"/>
    <w:rsid w:val="000B399F"/>
    <w:rsid w:val="000B3A3E"/>
    <w:rsid w:val="000B46EF"/>
    <w:rsid w:val="000B4DD1"/>
    <w:rsid w:val="000B6F56"/>
    <w:rsid w:val="000C0B06"/>
    <w:rsid w:val="000D5248"/>
    <w:rsid w:val="000D58F9"/>
    <w:rsid w:val="000D644E"/>
    <w:rsid w:val="000D6ADA"/>
    <w:rsid w:val="000E39DF"/>
    <w:rsid w:val="000E594D"/>
    <w:rsid w:val="000F1802"/>
    <w:rsid w:val="000F1F3C"/>
    <w:rsid w:val="000F33E4"/>
    <w:rsid w:val="000F50F6"/>
    <w:rsid w:val="000F552F"/>
    <w:rsid w:val="00101235"/>
    <w:rsid w:val="001012DE"/>
    <w:rsid w:val="001018DF"/>
    <w:rsid w:val="00101EC9"/>
    <w:rsid w:val="00102641"/>
    <w:rsid w:val="00107B30"/>
    <w:rsid w:val="00107C0E"/>
    <w:rsid w:val="00110C9A"/>
    <w:rsid w:val="0011114A"/>
    <w:rsid w:val="0011116D"/>
    <w:rsid w:val="00120BE7"/>
    <w:rsid w:val="00122609"/>
    <w:rsid w:val="001234FC"/>
    <w:rsid w:val="001235E9"/>
    <w:rsid w:val="00123A37"/>
    <w:rsid w:val="00124F26"/>
    <w:rsid w:val="00127AF7"/>
    <w:rsid w:val="001306F3"/>
    <w:rsid w:val="00131348"/>
    <w:rsid w:val="001343FF"/>
    <w:rsid w:val="0013508C"/>
    <w:rsid w:val="00137598"/>
    <w:rsid w:val="001377D8"/>
    <w:rsid w:val="00141D6A"/>
    <w:rsid w:val="00143757"/>
    <w:rsid w:val="00145AC9"/>
    <w:rsid w:val="00145DBE"/>
    <w:rsid w:val="00147B6B"/>
    <w:rsid w:val="00152225"/>
    <w:rsid w:val="001526E0"/>
    <w:rsid w:val="00152D79"/>
    <w:rsid w:val="00154A4C"/>
    <w:rsid w:val="0015529C"/>
    <w:rsid w:val="00163BA3"/>
    <w:rsid w:val="00165AEE"/>
    <w:rsid w:val="00170882"/>
    <w:rsid w:val="00171969"/>
    <w:rsid w:val="00172E55"/>
    <w:rsid w:val="001750DB"/>
    <w:rsid w:val="00175D9E"/>
    <w:rsid w:val="00177A92"/>
    <w:rsid w:val="00182CFE"/>
    <w:rsid w:val="00184411"/>
    <w:rsid w:val="00184801"/>
    <w:rsid w:val="00190B11"/>
    <w:rsid w:val="00190EB9"/>
    <w:rsid w:val="00193ADE"/>
    <w:rsid w:val="0019522D"/>
    <w:rsid w:val="00195CDF"/>
    <w:rsid w:val="0019768F"/>
    <w:rsid w:val="00197853"/>
    <w:rsid w:val="00197D52"/>
    <w:rsid w:val="001A651F"/>
    <w:rsid w:val="001A6DB0"/>
    <w:rsid w:val="001B0A6D"/>
    <w:rsid w:val="001B1EA7"/>
    <w:rsid w:val="001B5EAB"/>
    <w:rsid w:val="001C3EAC"/>
    <w:rsid w:val="001C472B"/>
    <w:rsid w:val="001C5787"/>
    <w:rsid w:val="001C5AFC"/>
    <w:rsid w:val="001D4266"/>
    <w:rsid w:val="001D4AD3"/>
    <w:rsid w:val="001D75C2"/>
    <w:rsid w:val="001E1CC9"/>
    <w:rsid w:val="001E5457"/>
    <w:rsid w:val="001F110F"/>
    <w:rsid w:val="001F3072"/>
    <w:rsid w:val="001F3D4C"/>
    <w:rsid w:val="001F44FE"/>
    <w:rsid w:val="001F4B05"/>
    <w:rsid w:val="001F5EE7"/>
    <w:rsid w:val="001F6C24"/>
    <w:rsid w:val="001F7BF0"/>
    <w:rsid w:val="001F7D6D"/>
    <w:rsid w:val="002015D0"/>
    <w:rsid w:val="002050EF"/>
    <w:rsid w:val="002061AE"/>
    <w:rsid w:val="002126F9"/>
    <w:rsid w:val="00212BC1"/>
    <w:rsid w:val="0021368E"/>
    <w:rsid w:val="00213FCE"/>
    <w:rsid w:val="0021466B"/>
    <w:rsid w:val="0021551B"/>
    <w:rsid w:val="002160CD"/>
    <w:rsid w:val="002208D8"/>
    <w:rsid w:val="00220F0C"/>
    <w:rsid w:val="00221AA8"/>
    <w:rsid w:val="00223000"/>
    <w:rsid w:val="00223363"/>
    <w:rsid w:val="00226680"/>
    <w:rsid w:val="00232658"/>
    <w:rsid w:val="0023478D"/>
    <w:rsid w:val="002356AD"/>
    <w:rsid w:val="00235AFD"/>
    <w:rsid w:val="00236D3C"/>
    <w:rsid w:val="0023731B"/>
    <w:rsid w:val="002409E9"/>
    <w:rsid w:val="00240B5E"/>
    <w:rsid w:val="00240FFC"/>
    <w:rsid w:val="00243BBF"/>
    <w:rsid w:val="00245D5D"/>
    <w:rsid w:val="00246214"/>
    <w:rsid w:val="0024656E"/>
    <w:rsid w:val="00247A8A"/>
    <w:rsid w:val="002503D0"/>
    <w:rsid w:val="00252D0C"/>
    <w:rsid w:val="002540BA"/>
    <w:rsid w:val="002564C1"/>
    <w:rsid w:val="00257248"/>
    <w:rsid w:val="00260511"/>
    <w:rsid w:val="00264032"/>
    <w:rsid w:val="00264CB9"/>
    <w:rsid w:val="002705F3"/>
    <w:rsid w:val="002721EB"/>
    <w:rsid w:val="00273627"/>
    <w:rsid w:val="00276843"/>
    <w:rsid w:val="0027695E"/>
    <w:rsid w:val="00276D9C"/>
    <w:rsid w:val="00277E36"/>
    <w:rsid w:val="00277F98"/>
    <w:rsid w:val="00284C43"/>
    <w:rsid w:val="002854E4"/>
    <w:rsid w:val="00286F04"/>
    <w:rsid w:val="00287A3D"/>
    <w:rsid w:val="002922E5"/>
    <w:rsid w:val="002940D9"/>
    <w:rsid w:val="00294461"/>
    <w:rsid w:val="002944E7"/>
    <w:rsid w:val="002A14DC"/>
    <w:rsid w:val="002A18D6"/>
    <w:rsid w:val="002A2424"/>
    <w:rsid w:val="002A53A6"/>
    <w:rsid w:val="002A654B"/>
    <w:rsid w:val="002A743A"/>
    <w:rsid w:val="002B157E"/>
    <w:rsid w:val="002B2E57"/>
    <w:rsid w:val="002B3293"/>
    <w:rsid w:val="002B342F"/>
    <w:rsid w:val="002B40DD"/>
    <w:rsid w:val="002B5B79"/>
    <w:rsid w:val="002C0DE0"/>
    <w:rsid w:val="002C151E"/>
    <w:rsid w:val="002C1A00"/>
    <w:rsid w:val="002C1C90"/>
    <w:rsid w:val="002C1E6A"/>
    <w:rsid w:val="002C421F"/>
    <w:rsid w:val="002C5262"/>
    <w:rsid w:val="002C5C77"/>
    <w:rsid w:val="002C6F1C"/>
    <w:rsid w:val="002D08CF"/>
    <w:rsid w:val="002D4813"/>
    <w:rsid w:val="002D4887"/>
    <w:rsid w:val="002D6E0E"/>
    <w:rsid w:val="002D731C"/>
    <w:rsid w:val="002D767B"/>
    <w:rsid w:val="002D7E80"/>
    <w:rsid w:val="002E0629"/>
    <w:rsid w:val="002E0706"/>
    <w:rsid w:val="002E3078"/>
    <w:rsid w:val="002E36A4"/>
    <w:rsid w:val="002E3ED5"/>
    <w:rsid w:val="002E5046"/>
    <w:rsid w:val="002F078B"/>
    <w:rsid w:val="002F0F68"/>
    <w:rsid w:val="002F11AF"/>
    <w:rsid w:val="002F4216"/>
    <w:rsid w:val="0030048E"/>
    <w:rsid w:val="00303678"/>
    <w:rsid w:val="00303A71"/>
    <w:rsid w:val="003060CF"/>
    <w:rsid w:val="00306A94"/>
    <w:rsid w:val="00307505"/>
    <w:rsid w:val="00307794"/>
    <w:rsid w:val="00307C09"/>
    <w:rsid w:val="00311105"/>
    <w:rsid w:val="00312311"/>
    <w:rsid w:val="00314147"/>
    <w:rsid w:val="003145CB"/>
    <w:rsid w:val="003174C8"/>
    <w:rsid w:val="00322938"/>
    <w:rsid w:val="00327C21"/>
    <w:rsid w:val="00330E67"/>
    <w:rsid w:val="00332311"/>
    <w:rsid w:val="00332B6A"/>
    <w:rsid w:val="003345AD"/>
    <w:rsid w:val="00334E33"/>
    <w:rsid w:val="0033637D"/>
    <w:rsid w:val="0033683A"/>
    <w:rsid w:val="00337B4A"/>
    <w:rsid w:val="00337BDC"/>
    <w:rsid w:val="00340FBD"/>
    <w:rsid w:val="0034294E"/>
    <w:rsid w:val="00344C1D"/>
    <w:rsid w:val="00347936"/>
    <w:rsid w:val="00347DE7"/>
    <w:rsid w:val="003505B2"/>
    <w:rsid w:val="00350C5E"/>
    <w:rsid w:val="003544C2"/>
    <w:rsid w:val="00355476"/>
    <w:rsid w:val="00355615"/>
    <w:rsid w:val="00355E04"/>
    <w:rsid w:val="00357AD3"/>
    <w:rsid w:val="00360602"/>
    <w:rsid w:val="00361347"/>
    <w:rsid w:val="00361C50"/>
    <w:rsid w:val="00363D66"/>
    <w:rsid w:val="00366FC8"/>
    <w:rsid w:val="00367A5A"/>
    <w:rsid w:val="00371E91"/>
    <w:rsid w:val="003725B9"/>
    <w:rsid w:val="0037419D"/>
    <w:rsid w:val="00374D1F"/>
    <w:rsid w:val="003774DE"/>
    <w:rsid w:val="003813D9"/>
    <w:rsid w:val="0038236F"/>
    <w:rsid w:val="00385788"/>
    <w:rsid w:val="0038591F"/>
    <w:rsid w:val="00385DD0"/>
    <w:rsid w:val="00385FD3"/>
    <w:rsid w:val="0038684E"/>
    <w:rsid w:val="00393839"/>
    <w:rsid w:val="003A248E"/>
    <w:rsid w:val="003A2ED1"/>
    <w:rsid w:val="003A46D6"/>
    <w:rsid w:val="003A4BEF"/>
    <w:rsid w:val="003A5DA1"/>
    <w:rsid w:val="003A6597"/>
    <w:rsid w:val="003B4570"/>
    <w:rsid w:val="003B4670"/>
    <w:rsid w:val="003B4D4E"/>
    <w:rsid w:val="003C01E9"/>
    <w:rsid w:val="003C0D0B"/>
    <w:rsid w:val="003C1233"/>
    <w:rsid w:val="003C1B8E"/>
    <w:rsid w:val="003C2759"/>
    <w:rsid w:val="003C341C"/>
    <w:rsid w:val="003C34FE"/>
    <w:rsid w:val="003C4F2F"/>
    <w:rsid w:val="003C503C"/>
    <w:rsid w:val="003C672E"/>
    <w:rsid w:val="003D0681"/>
    <w:rsid w:val="003D12B2"/>
    <w:rsid w:val="003D186F"/>
    <w:rsid w:val="003D1D58"/>
    <w:rsid w:val="003D72AB"/>
    <w:rsid w:val="003E1EF6"/>
    <w:rsid w:val="003E3F39"/>
    <w:rsid w:val="003E5AD7"/>
    <w:rsid w:val="003E66F8"/>
    <w:rsid w:val="003E6F22"/>
    <w:rsid w:val="003E734D"/>
    <w:rsid w:val="003E7DF5"/>
    <w:rsid w:val="003F1FAF"/>
    <w:rsid w:val="003F24D7"/>
    <w:rsid w:val="003F3E70"/>
    <w:rsid w:val="003F4230"/>
    <w:rsid w:val="003F4351"/>
    <w:rsid w:val="003F4738"/>
    <w:rsid w:val="00403858"/>
    <w:rsid w:val="00403932"/>
    <w:rsid w:val="00405750"/>
    <w:rsid w:val="004057C2"/>
    <w:rsid w:val="00406A2E"/>
    <w:rsid w:val="004105EF"/>
    <w:rsid w:val="004140DD"/>
    <w:rsid w:val="004140E2"/>
    <w:rsid w:val="00414F4E"/>
    <w:rsid w:val="00415E5C"/>
    <w:rsid w:val="0041647A"/>
    <w:rsid w:val="00416718"/>
    <w:rsid w:val="0041691F"/>
    <w:rsid w:val="004219C9"/>
    <w:rsid w:val="004225C2"/>
    <w:rsid w:val="004239DB"/>
    <w:rsid w:val="0042421E"/>
    <w:rsid w:val="0042572E"/>
    <w:rsid w:val="0043266A"/>
    <w:rsid w:val="00432936"/>
    <w:rsid w:val="00432E1A"/>
    <w:rsid w:val="004338E0"/>
    <w:rsid w:val="00437868"/>
    <w:rsid w:val="004444FF"/>
    <w:rsid w:val="00445540"/>
    <w:rsid w:val="00446948"/>
    <w:rsid w:val="00446AFA"/>
    <w:rsid w:val="004546FE"/>
    <w:rsid w:val="00455220"/>
    <w:rsid w:val="00455CD3"/>
    <w:rsid w:val="00456323"/>
    <w:rsid w:val="00457AE8"/>
    <w:rsid w:val="00462CD8"/>
    <w:rsid w:val="00472340"/>
    <w:rsid w:val="00472D96"/>
    <w:rsid w:val="00472DB3"/>
    <w:rsid w:val="004750F3"/>
    <w:rsid w:val="00477545"/>
    <w:rsid w:val="00480B61"/>
    <w:rsid w:val="00482B64"/>
    <w:rsid w:val="004847D4"/>
    <w:rsid w:val="0048585C"/>
    <w:rsid w:val="00490414"/>
    <w:rsid w:val="00490D74"/>
    <w:rsid w:val="00496C51"/>
    <w:rsid w:val="004A01AE"/>
    <w:rsid w:val="004A150A"/>
    <w:rsid w:val="004A5F28"/>
    <w:rsid w:val="004A6F2E"/>
    <w:rsid w:val="004B04FD"/>
    <w:rsid w:val="004B1299"/>
    <w:rsid w:val="004B14B4"/>
    <w:rsid w:val="004B1F85"/>
    <w:rsid w:val="004B6D75"/>
    <w:rsid w:val="004C151E"/>
    <w:rsid w:val="004C41D7"/>
    <w:rsid w:val="004C4651"/>
    <w:rsid w:val="004C57BB"/>
    <w:rsid w:val="004C5AAF"/>
    <w:rsid w:val="004D2F17"/>
    <w:rsid w:val="004D49C3"/>
    <w:rsid w:val="004E0ED2"/>
    <w:rsid w:val="004E5B1D"/>
    <w:rsid w:val="004E7C98"/>
    <w:rsid w:val="004F0058"/>
    <w:rsid w:val="004F0369"/>
    <w:rsid w:val="004F0D84"/>
    <w:rsid w:val="004F46D8"/>
    <w:rsid w:val="004F49AE"/>
    <w:rsid w:val="004F60B2"/>
    <w:rsid w:val="004F6140"/>
    <w:rsid w:val="00502BA8"/>
    <w:rsid w:val="00503C32"/>
    <w:rsid w:val="00505101"/>
    <w:rsid w:val="00506A6B"/>
    <w:rsid w:val="00511212"/>
    <w:rsid w:val="00511FCA"/>
    <w:rsid w:val="0051334F"/>
    <w:rsid w:val="005139BE"/>
    <w:rsid w:val="00514CAE"/>
    <w:rsid w:val="00515B52"/>
    <w:rsid w:val="005179D1"/>
    <w:rsid w:val="0052057C"/>
    <w:rsid w:val="005235A1"/>
    <w:rsid w:val="0052390F"/>
    <w:rsid w:val="00530970"/>
    <w:rsid w:val="00530FE7"/>
    <w:rsid w:val="005314C4"/>
    <w:rsid w:val="00532126"/>
    <w:rsid w:val="00533AD6"/>
    <w:rsid w:val="00536AFC"/>
    <w:rsid w:val="00536CD9"/>
    <w:rsid w:val="00540CAA"/>
    <w:rsid w:val="00540CEA"/>
    <w:rsid w:val="00541D47"/>
    <w:rsid w:val="00545272"/>
    <w:rsid w:val="005511FF"/>
    <w:rsid w:val="0055517D"/>
    <w:rsid w:val="005568A6"/>
    <w:rsid w:val="0056132D"/>
    <w:rsid w:val="00562DB9"/>
    <w:rsid w:val="0056306C"/>
    <w:rsid w:val="005654A8"/>
    <w:rsid w:val="00566DAE"/>
    <w:rsid w:val="00567322"/>
    <w:rsid w:val="005707B9"/>
    <w:rsid w:val="00570AF7"/>
    <w:rsid w:val="00570B30"/>
    <w:rsid w:val="00576CD5"/>
    <w:rsid w:val="00585387"/>
    <w:rsid w:val="00586226"/>
    <w:rsid w:val="00590CAC"/>
    <w:rsid w:val="00591436"/>
    <w:rsid w:val="00594BEF"/>
    <w:rsid w:val="00595F63"/>
    <w:rsid w:val="005A006D"/>
    <w:rsid w:val="005A350A"/>
    <w:rsid w:val="005A3704"/>
    <w:rsid w:val="005A465F"/>
    <w:rsid w:val="005A5062"/>
    <w:rsid w:val="005A7550"/>
    <w:rsid w:val="005A7973"/>
    <w:rsid w:val="005B2BA0"/>
    <w:rsid w:val="005B4C40"/>
    <w:rsid w:val="005C26C9"/>
    <w:rsid w:val="005C3D5F"/>
    <w:rsid w:val="005C3DCF"/>
    <w:rsid w:val="005C42F4"/>
    <w:rsid w:val="005C4DEE"/>
    <w:rsid w:val="005C665E"/>
    <w:rsid w:val="005D2523"/>
    <w:rsid w:val="005D5C85"/>
    <w:rsid w:val="005E09CE"/>
    <w:rsid w:val="005E1565"/>
    <w:rsid w:val="005E4381"/>
    <w:rsid w:val="005E6E33"/>
    <w:rsid w:val="005F0C9E"/>
    <w:rsid w:val="005F4865"/>
    <w:rsid w:val="005F50BC"/>
    <w:rsid w:val="005F7FDF"/>
    <w:rsid w:val="006030A5"/>
    <w:rsid w:val="006033F8"/>
    <w:rsid w:val="006103D2"/>
    <w:rsid w:val="006114AD"/>
    <w:rsid w:val="006117B1"/>
    <w:rsid w:val="006121AD"/>
    <w:rsid w:val="00616105"/>
    <w:rsid w:val="00616FC3"/>
    <w:rsid w:val="00617584"/>
    <w:rsid w:val="006175B6"/>
    <w:rsid w:val="0062034F"/>
    <w:rsid w:val="00621D34"/>
    <w:rsid w:val="00622C91"/>
    <w:rsid w:val="00623943"/>
    <w:rsid w:val="00624E5F"/>
    <w:rsid w:val="006250EB"/>
    <w:rsid w:val="00625196"/>
    <w:rsid w:val="006261DC"/>
    <w:rsid w:val="00627704"/>
    <w:rsid w:val="00632B6E"/>
    <w:rsid w:val="00636853"/>
    <w:rsid w:val="0063737A"/>
    <w:rsid w:val="00637B92"/>
    <w:rsid w:val="00637CC7"/>
    <w:rsid w:val="00637FF1"/>
    <w:rsid w:val="00640115"/>
    <w:rsid w:val="006427BC"/>
    <w:rsid w:val="00642A7F"/>
    <w:rsid w:val="00645CE9"/>
    <w:rsid w:val="0064739A"/>
    <w:rsid w:val="00647670"/>
    <w:rsid w:val="006507B6"/>
    <w:rsid w:val="00650807"/>
    <w:rsid w:val="006508B0"/>
    <w:rsid w:val="00650B71"/>
    <w:rsid w:val="00651312"/>
    <w:rsid w:val="00651CCD"/>
    <w:rsid w:val="00653166"/>
    <w:rsid w:val="00654412"/>
    <w:rsid w:val="00655892"/>
    <w:rsid w:val="006614C1"/>
    <w:rsid w:val="00661A99"/>
    <w:rsid w:val="00662B4D"/>
    <w:rsid w:val="00664454"/>
    <w:rsid w:val="006661B9"/>
    <w:rsid w:val="006676C6"/>
    <w:rsid w:val="006716C4"/>
    <w:rsid w:val="006728A5"/>
    <w:rsid w:val="0067529B"/>
    <w:rsid w:val="006765C2"/>
    <w:rsid w:val="006778DE"/>
    <w:rsid w:val="00681304"/>
    <w:rsid w:val="006816CC"/>
    <w:rsid w:val="00684B2D"/>
    <w:rsid w:val="00690385"/>
    <w:rsid w:val="00690534"/>
    <w:rsid w:val="006907BD"/>
    <w:rsid w:val="0069090C"/>
    <w:rsid w:val="00690E9E"/>
    <w:rsid w:val="0069143F"/>
    <w:rsid w:val="00693EF4"/>
    <w:rsid w:val="00694097"/>
    <w:rsid w:val="00695603"/>
    <w:rsid w:val="006A0773"/>
    <w:rsid w:val="006A3750"/>
    <w:rsid w:val="006A7768"/>
    <w:rsid w:val="006A7A5E"/>
    <w:rsid w:val="006A7BEA"/>
    <w:rsid w:val="006B021B"/>
    <w:rsid w:val="006B2145"/>
    <w:rsid w:val="006B22C9"/>
    <w:rsid w:val="006B47D8"/>
    <w:rsid w:val="006B5648"/>
    <w:rsid w:val="006C2B7D"/>
    <w:rsid w:val="006C3FE1"/>
    <w:rsid w:val="006C7BF7"/>
    <w:rsid w:val="006D0880"/>
    <w:rsid w:val="006D1A53"/>
    <w:rsid w:val="006D76C3"/>
    <w:rsid w:val="006E14F1"/>
    <w:rsid w:val="006E1EF2"/>
    <w:rsid w:val="006E3623"/>
    <w:rsid w:val="006E3684"/>
    <w:rsid w:val="006E5E5A"/>
    <w:rsid w:val="006E6231"/>
    <w:rsid w:val="006E6873"/>
    <w:rsid w:val="006E7F5C"/>
    <w:rsid w:val="006F0350"/>
    <w:rsid w:val="006F28E8"/>
    <w:rsid w:val="006F588B"/>
    <w:rsid w:val="006F60AC"/>
    <w:rsid w:val="006F70DF"/>
    <w:rsid w:val="006F7DEB"/>
    <w:rsid w:val="00701789"/>
    <w:rsid w:val="00702FF2"/>
    <w:rsid w:val="007033CF"/>
    <w:rsid w:val="00704E56"/>
    <w:rsid w:val="00705F8D"/>
    <w:rsid w:val="007108A6"/>
    <w:rsid w:val="007131CE"/>
    <w:rsid w:val="00713F03"/>
    <w:rsid w:val="00714E4C"/>
    <w:rsid w:val="00715936"/>
    <w:rsid w:val="00715B38"/>
    <w:rsid w:val="00715BF0"/>
    <w:rsid w:val="00716D6F"/>
    <w:rsid w:val="00717DF8"/>
    <w:rsid w:val="0072012A"/>
    <w:rsid w:val="00720616"/>
    <w:rsid w:val="00724282"/>
    <w:rsid w:val="00726791"/>
    <w:rsid w:val="00727884"/>
    <w:rsid w:val="00727C8B"/>
    <w:rsid w:val="00731822"/>
    <w:rsid w:val="00732D76"/>
    <w:rsid w:val="007336CD"/>
    <w:rsid w:val="00734902"/>
    <w:rsid w:val="007367FD"/>
    <w:rsid w:val="0073765A"/>
    <w:rsid w:val="00740BF3"/>
    <w:rsid w:val="0074242C"/>
    <w:rsid w:val="00742F1B"/>
    <w:rsid w:val="007442A9"/>
    <w:rsid w:val="00745B6A"/>
    <w:rsid w:val="00746582"/>
    <w:rsid w:val="00750A90"/>
    <w:rsid w:val="00751C9D"/>
    <w:rsid w:val="00751EEB"/>
    <w:rsid w:val="00751FAE"/>
    <w:rsid w:val="00752101"/>
    <w:rsid w:val="00753A5C"/>
    <w:rsid w:val="00753CF5"/>
    <w:rsid w:val="00755ADD"/>
    <w:rsid w:val="00756520"/>
    <w:rsid w:val="00756BD1"/>
    <w:rsid w:val="00757796"/>
    <w:rsid w:val="00762641"/>
    <w:rsid w:val="00766267"/>
    <w:rsid w:val="00766EF3"/>
    <w:rsid w:val="00770070"/>
    <w:rsid w:val="007704C2"/>
    <w:rsid w:val="00775B63"/>
    <w:rsid w:val="00776F76"/>
    <w:rsid w:val="00780A67"/>
    <w:rsid w:val="007816D4"/>
    <w:rsid w:val="007820C8"/>
    <w:rsid w:val="00787977"/>
    <w:rsid w:val="00791789"/>
    <w:rsid w:val="00791B7C"/>
    <w:rsid w:val="0079232C"/>
    <w:rsid w:val="00792C92"/>
    <w:rsid w:val="0079640B"/>
    <w:rsid w:val="00796CF2"/>
    <w:rsid w:val="007A145E"/>
    <w:rsid w:val="007A1541"/>
    <w:rsid w:val="007A6F7C"/>
    <w:rsid w:val="007B27E6"/>
    <w:rsid w:val="007B2D7C"/>
    <w:rsid w:val="007B67E8"/>
    <w:rsid w:val="007B7F98"/>
    <w:rsid w:val="007C0CF1"/>
    <w:rsid w:val="007C15C5"/>
    <w:rsid w:val="007C1875"/>
    <w:rsid w:val="007C19EF"/>
    <w:rsid w:val="007C1EBC"/>
    <w:rsid w:val="007C67B4"/>
    <w:rsid w:val="007C724A"/>
    <w:rsid w:val="007D0FCF"/>
    <w:rsid w:val="007D28FE"/>
    <w:rsid w:val="007D7C8E"/>
    <w:rsid w:val="007D7FF0"/>
    <w:rsid w:val="007E00E4"/>
    <w:rsid w:val="007E0305"/>
    <w:rsid w:val="007E1D7D"/>
    <w:rsid w:val="007E2DA1"/>
    <w:rsid w:val="007E6772"/>
    <w:rsid w:val="007E6BA3"/>
    <w:rsid w:val="007F075D"/>
    <w:rsid w:val="007F635F"/>
    <w:rsid w:val="007F7EDA"/>
    <w:rsid w:val="00800A33"/>
    <w:rsid w:val="00801053"/>
    <w:rsid w:val="008015FA"/>
    <w:rsid w:val="0080477C"/>
    <w:rsid w:val="008052DF"/>
    <w:rsid w:val="008070E4"/>
    <w:rsid w:val="00807B0C"/>
    <w:rsid w:val="00812131"/>
    <w:rsid w:val="00812AE2"/>
    <w:rsid w:val="00813162"/>
    <w:rsid w:val="008140DD"/>
    <w:rsid w:val="00814801"/>
    <w:rsid w:val="00821309"/>
    <w:rsid w:val="00822525"/>
    <w:rsid w:val="0082290C"/>
    <w:rsid w:val="00826232"/>
    <w:rsid w:val="00826B09"/>
    <w:rsid w:val="00827014"/>
    <w:rsid w:val="00827281"/>
    <w:rsid w:val="0083663C"/>
    <w:rsid w:val="008377CC"/>
    <w:rsid w:val="00837D6C"/>
    <w:rsid w:val="00844E2D"/>
    <w:rsid w:val="00847D28"/>
    <w:rsid w:val="008506F3"/>
    <w:rsid w:val="00853147"/>
    <w:rsid w:val="00853DCD"/>
    <w:rsid w:val="00855343"/>
    <w:rsid w:val="0085589E"/>
    <w:rsid w:val="0086260E"/>
    <w:rsid w:val="008632C5"/>
    <w:rsid w:val="00863F7E"/>
    <w:rsid w:val="00865CE2"/>
    <w:rsid w:val="008677D9"/>
    <w:rsid w:val="00871B99"/>
    <w:rsid w:val="00872D64"/>
    <w:rsid w:val="0087505E"/>
    <w:rsid w:val="008769E9"/>
    <w:rsid w:val="00876B4A"/>
    <w:rsid w:val="00881B8E"/>
    <w:rsid w:val="008821CA"/>
    <w:rsid w:val="0088221B"/>
    <w:rsid w:val="008829AF"/>
    <w:rsid w:val="00883A4B"/>
    <w:rsid w:val="00883D6B"/>
    <w:rsid w:val="00890884"/>
    <w:rsid w:val="008920A2"/>
    <w:rsid w:val="00893348"/>
    <w:rsid w:val="008A4388"/>
    <w:rsid w:val="008A4E92"/>
    <w:rsid w:val="008A511C"/>
    <w:rsid w:val="008A53B7"/>
    <w:rsid w:val="008A5C63"/>
    <w:rsid w:val="008A7B57"/>
    <w:rsid w:val="008B0F3E"/>
    <w:rsid w:val="008B2BC6"/>
    <w:rsid w:val="008B570C"/>
    <w:rsid w:val="008B5E87"/>
    <w:rsid w:val="008B7832"/>
    <w:rsid w:val="008C1202"/>
    <w:rsid w:val="008C126A"/>
    <w:rsid w:val="008C221E"/>
    <w:rsid w:val="008C3E5B"/>
    <w:rsid w:val="008C6BD8"/>
    <w:rsid w:val="008D1948"/>
    <w:rsid w:val="008D1B36"/>
    <w:rsid w:val="008D34E2"/>
    <w:rsid w:val="008D3D3D"/>
    <w:rsid w:val="008D682C"/>
    <w:rsid w:val="008E19F3"/>
    <w:rsid w:val="008E1E99"/>
    <w:rsid w:val="008E3143"/>
    <w:rsid w:val="008E50AB"/>
    <w:rsid w:val="008E5CBA"/>
    <w:rsid w:val="008E68C4"/>
    <w:rsid w:val="008E78CB"/>
    <w:rsid w:val="008F14EB"/>
    <w:rsid w:val="008F2004"/>
    <w:rsid w:val="008F2A4E"/>
    <w:rsid w:val="008F4CE9"/>
    <w:rsid w:val="008F52F4"/>
    <w:rsid w:val="008F6606"/>
    <w:rsid w:val="008F74DC"/>
    <w:rsid w:val="008F7F73"/>
    <w:rsid w:val="00900309"/>
    <w:rsid w:val="00901387"/>
    <w:rsid w:val="00901AB2"/>
    <w:rsid w:val="009020BB"/>
    <w:rsid w:val="009048F9"/>
    <w:rsid w:val="00904DF8"/>
    <w:rsid w:val="009051FA"/>
    <w:rsid w:val="00907CD4"/>
    <w:rsid w:val="0091503C"/>
    <w:rsid w:val="00915E1E"/>
    <w:rsid w:val="009166F9"/>
    <w:rsid w:val="00916841"/>
    <w:rsid w:val="00917574"/>
    <w:rsid w:val="0091782F"/>
    <w:rsid w:val="009211D5"/>
    <w:rsid w:val="00921599"/>
    <w:rsid w:val="009230D8"/>
    <w:rsid w:val="00923CD6"/>
    <w:rsid w:val="0092510A"/>
    <w:rsid w:val="00926DF3"/>
    <w:rsid w:val="00927DAF"/>
    <w:rsid w:val="00927F74"/>
    <w:rsid w:val="00927FCF"/>
    <w:rsid w:val="00931C65"/>
    <w:rsid w:val="00943198"/>
    <w:rsid w:val="00944638"/>
    <w:rsid w:val="00945B3A"/>
    <w:rsid w:val="00946E76"/>
    <w:rsid w:val="0094770B"/>
    <w:rsid w:val="009516DB"/>
    <w:rsid w:val="00951BF3"/>
    <w:rsid w:val="00954541"/>
    <w:rsid w:val="00954737"/>
    <w:rsid w:val="00954CDA"/>
    <w:rsid w:val="0095586C"/>
    <w:rsid w:val="0096502F"/>
    <w:rsid w:val="00965F66"/>
    <w:rsid w:val="009700F6"/>
    <w:rsid w:val="009703CD"/>
    <w:rsid w:val="00971F1F"/>
    <w:rsid w:val="00974959"/>
    <w:rsid w:val="009767CF"/>
    <w:rsid w:val="009804BB"/>
    <w:rsid w:val="00986166"/>
    <w:rsid w:val="0098634F"/>
    <w:rsid w:val="00995AD5"/>
    <w:rsid w:val="00995D9C"/>
    <w:rsid w:val="009A075E"/>
    <w:rsid w:val="009A75F3"/>
    <w:rsid w:val="009B0403"/>
    <w:rsid w:val="009B227B"/>
    <w:rsid w:val="009B69D6"/>
    <w:rsid w:val="009C08E5"/>
    <w:rsid w:val="009C09A7"/>
    <w:rsid w:val="009C1BF6"/>
    <w:rsid w:val="009C28D4"/>
    <w:rsid w:val="009C43E7"/>
    <w:rsid w:val="009C7BAC"/>
    <w:rsid w:val="009D1DBF"/>
    <w:rsid w:val="009D3D1F"/>
    <w:rsid w:val="009D5A32"/>
    <w:rsid w:val="009D6922"/>
    <w:rsid w:val="009D69E8"/>
    <w:rsid w:val="009E23EE"/>
    <w:rsid w:val="009E4042"/>
    <w:rsid w:val="009E623E"/>
    <w:rsid w:val="009E6794"/>
    <w:rsid w:val="009E7D1D"/>
    <w:rsid w:val="009F03CA"/>
    <w:rsid w:val="009F054F"/>
    <w:rsid w:val="009F1638"/>
    <w:rsid w:val="009F2C4C"/>
    <w:rsid w:val="009F2F43"/>
    <w:rsid w:val="009F4E13"/>
    <w:rsid w:val="009F5618"/>
    <w:rsid w:val="009F665D"/>
    <w:rsid w:val="00A02AB6"/>
    <w:rsid w:val="00A0597F"/>
    <w:rsid w:val="00A059AA"/>
    <w:rsid w:val="00A111D2"/>
    <w:rsid w:val="00A15A02"/>
    <w:rsid w:val="00A172AB"/>
    <w:rsid w:val="00A2070C"/>
    <w:rsid w:val="00A22934"/>
    <w:rsid w:val="00A241C9"/>
    <w:rsid w:val="00A2465F"/>
    <w:rsid w:val="00A24F15"/>
    <w:rsid w:val="00A304AD"/>
    <w:rsid w:val="00A313F4"/>
    <w:rsid w:val="00A315C8"/>
    <w:rsid w:val="00A3449C"/>
    <w:rsid w:val="00A34901"/>
    <w:rsid w:val="00A34AB5"/>
    <w:rsid w:val="00A367C7"/>
    <w:rsid w:val="00A40517"/>
    <w:rsid w:val="00A40CBF"/>
    <w:rsid w:val="00A4225D"/>
    <w:rsid w:val="00A431C1"/>
    <w:rsid w:val="00A45C7C"/>
    <w:rsid w:val="00A472C7"/>
    <w:rsid w:val="00A54359"/>
    <w:rsid w:val="00A54CC2"/>
    <w:rsid w:val="00A55FB8"/>
    <w:rsid w:val="00A56A39"/>
    <w:rsid w:val="00A62D77"/>
    <w:rsid w:val="00A62EC2"/>
    <w:rsid w:val="00A6337D"/>
    <w:rsid w:val="00A63774"/>
    <w:rsid w:val="00A65404"/>
    <w:rsid w:val="00A6556C"/>
    <w:rsid w:val="00A6564F"/>
    <w:rsid w:val="00A66827"/>
    <w:rsid w:val="00A66C58"/>
    <w:rsid w:val="00A71399"/>
    <w:rsid w:val="00A7159C"/>
    <w:rsid w:val="00A72D2F"/>
    <w:rsid w:val="00A744DF"/>
    <w:rsid w:val="00A755D2"/>
    <w:rsid w:val="00A76253"/>
    <w:rsid w:val="00A777AE"/>
    <w:rsid w:val="00A77EEC"/>
    <w:rsid w:val="00A820D3"/>
    <w:rsid w:val="00A84AB2"/>
    <w:rsid w:val="00A8531F"/>
    <w:rsid w:val="00A85C7A"/>
    <w:rsid w:val="00A90BCB"/>
    <w:rsid w:val="00A91578"/>
    <w:rsid w:val="00A92277"/>
    <w:rsid w:val="00A92661"/>
    <w:rsid w:val="00A92DB0"/>
    <w:rsid w:val="00A94007"/>
    <w:rsid w:val="00A953C5"/>
    <w:rsid w:val="00A964F7"/>
    <w:rsid w:val="00AA51FF"/>
    <w:rsid w:val="00AA565E"/>
    <w:rsid w:val="00AA62D7"/>
    <w:rsid w:val="00AB0EDC"/>
    <w:rsid w:val="00AB3CEB"/>
    <w:rsid w:val="00AB4650"/>
    <w:rsid w:val="00AB4D38"/>
    <w:rsid w:val="00AB5C86"/>
    <w:rsid w:val="00AB603C"/>
    <w:rsid w:val="00AB63A5"/>
    <w:rsid w:val="00AB6A6B"/>
    <w:rsid w:val="00AC00A1"/>
    <w:rsid w:val="00AC1C01"/>
    <w:rsid w:val="00AC207A"/>
    <w:rsid w:val="00AC247A"/>
    <w:rsid w:val="00AC2F1A"/>
    <w:rsid w:val="00AC32C5"/>
    <w:rsid w:val="00AC3B38"/>
    <w:rsid w:val="00AC40BD"/>
    <w:rsid w:val="00AC5212"/>
    <w:rsid w:val="00AC5DA5"/>
    <w:rsid w:val="00AC7304"/>
    <w:rsid w:val="00AD5045"/>
    <w:rsid w:val="00AD595C"/>
    <w:rsid w:val="00AD641F"/>
    <w:rsid w:val="00AD6B48"/>
    <w:rsid w:val="00AD75CA"/>
    <w:rsid w:val="00AE1D6E"/>
    <w:rsid w:val="00AE1DCE"/>
    <w:rsid w:val="00AE3E8B"/>
    <w:rsid w:val="00AE4766"/>
    <w:rsid w:val="00AE506E"/>
    <w:rsid w:val="00AE5134"/>
    <w:rsid w:val="00AE5D7C"/>
    <w:rsid w:val="00AE6DA3"/>
    <w:rsid w:val="00AF0156"/>
    <w:rsid w:val="00AF02B2"/>
    <w:rsid w:val="00AF2E65"/>
    <w:rsid w:val="00AF5395"/>
    <w:rsid w:val="00AF54CB"/>
    <w:rsid w:val="00AF55CC"/>
    <w:rsid w:val="00AF678F"/>
    <w:rsid w:val="00AF76E6"/>
    <w:rsid w:val="00B00371"/>
    <w:rsid w:val="00B00396"/>
    <w:rsid w:val="00B01E4A"/>
    <w:rsid w:val="00B0289B"/>
    <w:rsid w:val="00B035BA"/>
    <w:rsid w:val="00B03EA1"/>
    <w:rsid w:val="00B049C4"/>
    <w:rsid w:val="00B153FF"/>
    <w:rsid w:val="00B1656C"/>
    <w:rsid w:val="00B2025F"/>
    <w:rsid w:val="00B24210"/>
    <w:rsid w:val="00B25A56"/>
    <w:rsid w:val="00B26497"/>
    <w:rsid w:val="00B30E51"/>
    <w:rsid w:val="00B31D73"/>
    <w:rsid w:val="00B35541"/>
    <w:rsid w:val="00B4388E"/>
    <w:rsid w:val="00B43935"/>
    <w:rsid w:val="00B45900"/>
    <w:rsid w:val="00B46689"/>
    <w:rsid w:val="00B46956"/>
    <w:rsid w:val="00B471B5"/>
    <w:rsid w:val="00B47540"/>
    <w:rsid w:val="00B50932"/>
    <w:rsid w:val="00B514A4"/>
    <w:rsid w:val="00B522DF"/>
    <w:rsid w:val="00B529CB"/>
    <w:rsid w:val="00B52E0C"/>
    <w:rsid w:val="00B57454"/>
    <w:rsid w:val="00B57E52"/>
    <w:rsid w:val="00B61846"/>
    <w:rsid w:val="00B6405F"/>
    <w:rsid w:val="00B64BAD"/>
    <w:rsid w:val="00B65849"/>
    <w:rsid w:val="00B65C5D"/>
    <w:rsid w:val="00B701CB"/>
    <w:rsid w:val="00B7030E"/>
    <w:rsid w:val="00B71F60"/>
    <w:rsid w:val="00B75601"/>
    <w:rsid w:val="00B7580B"/>
    <w:rsid w:val="00B7675D"/>
    <w:rsid w:val="00B76DC1"/>
    <w:rsid w:val="00B774D5"/>
    <w:rsid w:val="00B7761A"/>
    <w:rsid w:val="00B81162"/>
    <w:rsid w:val="00B820C2"/>
    <w:rsid w:val="00B844EE"/>
    <w:rsid w:val="00B8655B"/>
    <w:rsid w:val="00B87CC4"/>
    <w:rsid w:val="00B90544"/>
    <w:rsid w:val="00B90996"/>
    <w:rsid w:val="00B9143D"/>
    <w:rsid w:val="00B91C9E"/>
    <w:rsid w:val="00B93B3B"/>
    <w:rsid w:val="00B94204"/>
    <w:rsid w:val="00B94AA4"/>
    <w:rsid w:val="00BA08C5"/>
    <w:rsid w:val="00BA0D8D"/>
    <w:rsid w:val="00BA4B0C"/>
    <w:rsid w:val="00BB0E40"/>
    <w:rsid w:val="00BB1AA4"/>
    <w:rsid w:val="00BB1E78"/>
    <w:rsid w:val="00BB50A5"/>
    <w:rsid w:val="00BB583F"/>
    <w:rsid w:val="00BB58F4"/>
    <w:rsid w:val="00BB5E4C"/>
    <w:rsid w:val="00BB75FF"/>
    <w:rsid w:val="00BC0059"/>
    <w:rsid w:val="00BC1838"/>
    <w:rsid w:val="00BC1D57"/>
    <w:rsid w:val="00BC3744"/>
    <w:rsid w:val="00BC4FF0"/>
    <w:rsid w:val="00BC6DEE"/>
    <w:rsid w:val="00BC7A01"/>
    <w:rsid w:val="00BC7E42"/>
    <w:rsid w:val="00BD4999"/>
    <w:rsid w:val="00BD6342"/>
    <w:rsid w:val="00BD67F7"/>
    <w:rsid w:val="00BD7DD1"/>
    <w:rsid w:val="00BE1550"/>
    <w:rsid w:val="00BE4C52"/>
    <w:rsid w:val="00BE4F20"/>
    <w:rsid w:val="00BE50C3"/>
    <w:rsid w:val="00BE5B3D"/>
    <w:rsid w:val="00BE5DD7"/>
    <w:rsid w:val="00BE62B1"/>
    <w:rsid w:val="00BE7F97"/>
    <w:rsid w:val="00BF0EDD"/>
    <w:rsid w:val="00BF27A0"/>
    <w:rsid w:val="00BF5244"/>
    <w:rsid w:val="00BF5439"/>
    <w:rsid w:val="00BF67D7"/>
    <w:rsid w:val="00BF7130"/>
    <w:rsid w:val="00C005D6"/>
    <w:rsid w:val="00C0087B"/>
    <w:rsid w:val="00C00C69"/>
    <w:rsid w:val="00C02A34"/>
    <w:rsid w:val="00C038BC"/>
    <w:rsid w:val="00C069F0"/>
    <w:rsid w:val="00C06CC8"/>
    <w:rsid w:val="00C0755A"/>
    <w:rsid w:val="00C07B38"/>
    <w:rsid w:val="00C10014"/>
    <w:rsid w:val="00C10A56"/>
    <w:rsid w:val="00C14218"/>
    <w:rsid w:val="00C14547"/>
    <w:rsid w:val="00C16218"/>
    <w:rsid w:val="00C20AC1"/>
    <w:rsid w:val="00C222AB"/>
    <w:rsid w:val="00C22338"/>
    <w:rsid w:val="00C22918"/>
    <w:rsid w:val="00C24276"/>
    <w:rsid w:val="00C254E5"/>
    <w:rsid w:val="00C261F3"/>
    <w:rsid w:val="00C328FC"/>
    <w:rsid w:val="00C35355"/>
    <w:rsid w:val="00C3599B"/>
    <w:rsid w:val="00C35A68"/>
    <w:rsid w:val="00C36953"/>
    <w:rsid w:val="00C379DC"/>
    <w:rsid w:val="00C40611"/>
    <w:rsid w:val="00C47E14"/>
    <w:rsid w:val="00C53C66"/>
    <w:rsid w:val="00C54539"/>
    <w:rsid w:val="00C54A67"/>
    <w:rsid w:val="00C5691B"/>
    <w:rsid w:val="00C60CE6"/>
    <w:rsid w:val="00C61E0E"/>
    <w:rsid w:val="00C638C0"/>
    <w:rsid w:val="00C638C1"/>
    <w:rsid w:val="00C64FAC"/>
    <w:rsid w:val="00C657FD"/>
    <w:rsid w:val="00C67DB4"/>
    <w:rsid w:val="00C71078"/>
    <w:rsid w:val="00C71EFC"/>
    <w:rsid w:val="00C732BD"/>
    <w:rsid w:val="00C76381"/>
    <w:rsid w:val="00C76DF7"/>
    <w:rsid w:val="00C80E67"/>
    <w:rsid w:val="00C81952"/>
    <w:rsid w:val="00C822FE"/>
    <w:rsid w:val="00C836C0"/>
    <w:rsid w:val="00C86E61"/>
    <w:rsid w:val="00C90A12"/>
    <w:rsid w:val="00C91449"/>
    <w:rsid w:val="00C926EF"/>
    <w:rsid w:val="00C948F2"/>
    <w:rsid w:val="00C964A6"/>
    <w:rsid w:val="00C96662"/>
    <w:rsid w:val="00CA01AF"/>
    <w:rsid w:val="00CA01ED"/>
    <w:rsid w:val="00CA38F6"/>
    <w:rsid w:val="00CA5B7A"/>
    <w:rsid w:val="00CA5FCD"/>
    <w:rsid w:val="00CA608D"/>
    <w:rsid w:val="00CA6713"/>
    <w:rsid w:val="00CB3721"/>
    <w:rsid w:val="00CB6B65"/>
    <w:rsid w:val="00CB6D73"/>
    <w:rsid w:val="00CB78AE"/>
    <w:rsid w:val="00CB7AA1"/>
    <w:rsid w:val="00CC29F0"/>
    <w:rsid w:val="00CC4DCF"/>
    <w:rsid w:val="00CC5392"/>
    <w:rsid w:val="00CC574C"/>
    <w:rsid w:val="00CD3E14"/>
    <w:rsid w:val="00CD68F3"/>
    <w:rsid w:val="00CE1FE9"/>
    <w:rsid w:val="00CE3A31"/>
    <w:rsid w:val="00CE4CE6"/>
    <w:rsid w:val="00CE5FC1"/>
    <w:rsid w:val="00CE6685"/>
    <w:rsid w:val="00CF3903"/>
    <w:rsid w:val="00CF432B"/>
    <w:rsid w:val="00CF7A15"/>
    <w:rsid w:val="00D00EED"/>
    <w:rsid w:val="00D0165B"/>
    <w:rsid w:val="00D036A1"/>
    <w:rsid w:val="00D0489E"/>
    <w:rsid w:val="00D04DAE"/>
    <w:rsid w:val="00D068B0"/>
    <w:rsid w:val="00D126C5"/>
    <w:rsid w:val="00D12EC9"/>
    <w:rsid w:val="00D15EDB"/>
    <w:rsid w:val="00D16D03"/>
    <w:rsid w:val="00D20124"/>
    <w:rsid w:val="00D21EED"/>
    <w:rsid w:val="00D23031"/>
    <w:rsid w:val="00D25861"/>
    <w:rsid w:val="00D267E7"/>
    <w:rsid w:val="00D30307"/>
    <w:rsid w:val="00D33E07"/>
    <w:rsid w:val="00D36AE5"/>
    <w:rsid w:val="00D36EC8"/>
    <w:rsid w:val="00D37B1E"/>
    <w:rsid w:val="00D41018"/>
    <w:rsid w:val="00D41683"/>
    <w:rsid w:val="00D427EC"/>
    <w:rsid w:val="00D428E6"/>
    <w:rsid w:val="00D42DBE"/>
    <w:rsid w:val="00D44474"/>
    <w:rsid w:val="00D45AEC"/>
    <w:rsid w:val="00D47CC7"/>
    <w:rsid w:val="00D53E73"/>
    <w:rsid w:val="00D54AC2"/>
    <w:rsid w:val="00D553C7"/>
    <w:rsid w:val="00D553D7"/>
    <w:rsid w:val="00D574A5"/>
    <w:rsid w:val="00D576C7"/>
    <w:rsid w:val="00D6260D"/>
    <w:rsid w:val="00D63CDD"/>
    <w:rsid w:val="00D65AAB"/>
    <w:rsid w:val="00D65C91"/>
    <w:rsid w:val="00D663E2"/>
    <w:rsid w:val="00D67155"/>
    <w:rsid w:val="00D7027C"/>
    <w:rsid w:val="00D71921"/>
    <w:rsid w:val="00D7518F"/>
    <w:rsid w:val="00D7527C"/>
    <w:rsid w:val="00D75313"/>
    <w:rsid w:val="00D763C9"/>
    <w:rsid w:val="00D8194A"/>
    <w:rsid w:val="00D8194D"/>
    <w:rsid w:val="00D81AA8"/>
    <w:rsid w:val="00D83470"/>
    <w:rsid w:val="00D83825"/>
    <w:rsid w:val="00D84733"/>
    <w:rsid w:val="00D868BB"/>
    <w:rsid w:val="00D86E51"/>
    <w:rsid w:val="00D87137"/>
    <w:rsid w:val="00D91921"/>
    <w:rsid w:val="00D92A3D"/>
    <w:rsid w:val="00D944B7"/>
    <w:rsid w:val="00D94F43"/>
    <w:rsid w:val="00D967FC"/>
    <w:rsid w:val="00D97864"/>
    <w:rsid w:val="00DA1918"/>
    <w:rsid w:val="00DA2490"/>
    <w:rsid w:val="00DA2C39"/>
    <w:rsid w:val="00DA477C"/>
    <w:rsid w:val="00DB3FDE"/>
    <w:rsid w:val="00DB51DF"/>
    <w:rsid w:val="00DB568A"/>
    <w:rsid w:val="00DC1A85"/>
    <w:rsid w:val="00DC24E9"/>
    <w:rsid w:val="00DC287E"/>
    <w:rsid w:val="00DC4616"/>
    <w:rsid w:val="00DC6220"/>
    <w:rsid w:val="00DC7777"/>
    <w:rsid w:val="00DD08AD"/>
    <w:rsid w:val="00DD23F3"/>
    <w:rsid w:val="00DD6118"/>
    <w:rsid w:val="00DE3E05"/>
    <w:rsid w:val="00DE582F"/>
    <w:rsid w:val="00DF07D8"/>
    <w:rsid w:val="00DF0C93"/>
    <w:rsid w:val="00DF41A8"/>
    <w:rsid w:val="00DF4DE7"/>
    <w:rsid w:val="00E011AA"/>
    <w:rsid w:val="00E02041"/>
    <w:rsid w:val="00E0430C"/>
    <w:rsid w:val="00E043C7"/>
    <w:rsid w:val="00E07B47"/>
    <w:rsid w:val="00E106A1"/>
    <w:rsid w:val="00E14BF8"/>
    <w:rsid w:val="00E159F8"/>
    <w:rsid w:val="00E16A28"/>
    <w:rsid w:val="00E178E2"/>
    <w:rsid w:val="00E2224F"/>
    <w:rsid w:val="00E222DC"/>
    <w:rsid w:val="00E24647"/>
    <w:rsid w:val="00E24CD9"/>
    <w:rsid w:val="00E263FF"/>
    <w:rsid w:val="00E26F9A"/>
    <w:rsid w:val="00E316EF"/>
    <w:rsid w:val="00E33842"/>
    <w:rsid w:val="00E33ACF"/>
    <w:rsid w:val="00E3473B"/>
    <w:rsid w:val="00E35686"/>
    <w:rsid w:val="00E4156F"/>
    <w:rsid w:val="00E42294"/>
    <w:rsid w:val="00E424A6"/>
    <w:rsid w:val="00E452B3"/>
    <w:rsid w:val="00E4534E"/>
    <w:rsid w:val="00E476D5"/>
    <w:rsid w:val="00E47B4A"/>
    <w:rsid w:val="00E52AE2"/>
    <w:rsid w:val="00E56E9F"/>
    <w:rsid w:val="00E578AC"/>
    <w:rsid w:val="00E60737"/>
    <w:rsid w:val="00E61B9C"/>
    <w:rsid w:val="00E721F5"/>
    <w:rsid w:val="00E7372E"/>
    <w:rsid w:val="00E741F6"/>
    <w:rsid w:val="00E76473"/>
    <w:rsid w:val="00E7697A"/>
    <w:rsid w:val="00E76B02"/>
    <w:rsid w:val="00E77833"/>
    <w:rsid w:val="00E81F5B"/>
    <w:rsid w:val="00E823EC"/>
    <w:rsid w:val="00E83310"/>
    <w:rsid w:val="00E84873"/>
    <w:rsid w:val="00E85015"/>
    <w:rsid w:val="00E853AB"/>
    <w:rsid w:val="00E873BA"/>
    <w:rsid w:val="00E90D1F"/>
    <w:rsid w:val="00E9714D"/>
    <w:rsid w:val="00E973B3"/>
    <w:rsid w:val="00EA2AD6"/>
    <w:rsid w:val="00EA684A"/>
    <w:rsid w:val="00EA726F"/>
    <w:rsid w:val="00EB3A02"/>
    <w:rsid w:val="00EC0A46"/>
    <w:rsid w:val="00EC2F7F"/>
    <w:rsid w:val="00EC3236"/>
    <w:rsid w:val="00EC43B2"/>
    <w:rsid w:val="00EC475D"/>
    <w:rsid w:val="00EC7CC5"/>
    <w:rsid w:val="00ED0973"/>
    <w:rsid w:val="00ED2D29"/>
    <w:rsid w:val="00ED4AF3"/>
    <w:rsid w:val="00ED5B6D"/>
    <w:rsid w:val="00ED5DD4"/>
    <w:rsid w:val="00EE022C"/>
    <w:rsid w:val="00EE1607"/>
    <w:rsid w:val="00EE3C5A"/>
    <w:rsid w:val="00EE44BB"/>
    <w:rsid w:val="00EF0E0C"/>
    <w:rsid w:val="00EF0EB4"/>
    <w:rsid w:val="00EF1590"/>
    <w:rsid w:val="00EF6E83"/>
    <w:rsid w:val="00F00B9D"/>
    <w:rsid w:val="00F02C15"/>
    <w:rsid w:val="00F03D31"/>
    <w:rsid w:val="00F040D5"/>
    <w:rsid w:val="00F0472C"/>
    <w:rsid w:val="00F06B4B"/>
    <w:rsid w:val="00F07246"/>
    <w:rsid w:val="00F11C30"/>
    <w:rsid w:val="00F1414F"/>
    <w:rsid w:val="00F15217"/>
    <w:rsid w:val="00F1571A"/>
    <w:rsid w:val="00F17C78"/>
    <w:rsid w:val="00F2164E"/>
    <w:rsid w:val="00F21FFE"/>
    <w:rsid w:val="00F2278A"/>
    <w:rsid w:val="00F260B3"/>
    <w:rsid w:val="00F26D87"/>
    <w:rsid w:val="00F270DD"/>
    <w:rsid w:val="00F271F9"/>
    <w:rsid w:val="00F36367"/>
    <w:rsid w:val="00F37C76"/>
    <w:rsid w:val="00F37EAB"/>
    <w:rsid w:val="00F450CA"/>
    <w:rsid w:val="00F459E2"/>
    <w:rsid w:val="00F45C2D"/>
    <w:rsid w:val="00F46229"/>
    <w:rsid w:val="00F46FC6"/>
    <w:rsid w:val="00F47095"/>
    <w:rsid w:val="00F51689"/>
    <w:rsid w:val="00F53124"/>
    <w:rsid w:val="00F53AB0"/>
    <w:rsid w:val="00F55860"/>
    <w:rsid w:val="00F607CA"/>
    <w:rsid w:val="00F6095E"/>
    <w:rsid w:val="00F636A3"/>
    <w:rsid w:val="00F63F49"/>
    <w:rsid w:val="00F657A7"/>
    <w:rsid w:val="00F678B5"/>
    <w:rsid w:val="00F70050"/>
    <w:rsid w:val="00F71B8F"/>
    <w:rsid w:val="00F72EF0"/>
    <w:rsid w:val="00F7636F"/>
    <w:rsid w:val="00F7794E"/>
    <w:rsid w:val="00F8182D"/>
    <w:rsid w:val="00F83C20"/>
    <w:rsid w:val="00F851D8"/>
    <w:rsid w:val="00F8633C"/>
    <w:rsid w:val="00F91C56"/>
    <w:rsid w:val="00F926F4"/>
    <w:rsid w:val="00F9611C"/>
    <w:rsid w:val="00F96C4E"/>
    <w:rsid w:val="00F97AEF"/>
    <w:rsid w:val="00FA2CB0"/>
    <w:rsid w:val="00FA4F94"/>
    <w:rsid w:val="00FA5558"/>
    <w:rsid w:val="00FA62CE"/>
    <w:rsid w:val="00FA6F24"/>
    <w:rsid w:val="00FA73F9"/>
    <w:rsid w:val="00FB0254"/>
    <w:rsid w:val="00FB0D76"/>
    <w:rsid w:val="00FB3044"/>
    <w:rsid w:val="00FB3637"/>
    <w:rsid w:val="00FB4A12"/>
    <w:rsid w:val="00FB6141"/>
    <w:rsid w:val="00FB6FB7"/>
    <w:rsid w:val="00FB7200"/>
    <w:rsid w:val="00FC072B"/>
    <w:rsid w:val="00FC1853"/>
    <w:rsid w:val="00FC1B39"/>
    <w:rsid w:val="00FC4BB0"/>
    <w:rsid w:val="00FC7622"/>
    <w:rsid w:val="00FC7A61"/>
    <w:rsid w:val="00FC7E1B"/>
    <w:rsid w:val="00FD192E"/>
    <w:rsid w:val="00FD3CA7"/>
    <w:rsid w:val="00FD447B"/>
    <w:rsid w:val="00FD66B0"/>
    <w:rsid w:val="00FD6FC5"/>
    <w:rsid w:val="00FE1A50"/>
    <w:rsid w:val="00FE2F35"/>
    <w:rsid w:val="00FE3EC5"/>
    <w:rsid w:val="00FE5039"/>
    <w:rsid w:val="00FE5944"/>
    <w:rsid w:val="00FE7813"/>
    <w:rsid w:val="00FF3A81"/>
    <w:rsid w:val="00FF468A"/>
    <w:rsid w:val="00FF604D"/>
    <w:rsid w:val="00FF687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5AB9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E5FC1"/>
    <w:rPr>
      <w:rFonts w:ascii="Times New Roman" w:hAnsi="Times New Roman" w:cs="Times New Roman"/>
      <w:lang w:eastAsia="en-GB"/>
    </w:rPr>
  </w:style>
  <w:style w:type="paragraph" w:styleId="Heading1">
    <w:name w:val="heading 1"/>
    <w:basedOn w:val="Normal"/>
    <w:link w:val="Heading1Char"/>
    <w:uiPriority w:val="9"/>
    <w:qFormat/>
    <w:rsid w:val="00312311"/>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C60CE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533AD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1114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FE9"/>
    <w:pPr>
      <w:tabs>
        <w:tab w:val="center" w:pos="4513"/>
        <w:tab w:val="right" w:pos="9026"/>
      </w:tabs>
    </w:pPr>
  </w:style>
  <w:style w:type="character" w:customStyle="1" w:styleId="HeaderChar">
    <w:name w:val="Header Char"/>
    <w:basedOn w:val="DefaultParagraphFont"/>
    <w:link w:val="Header"/>
    <w:uiPriority w:val="99"/>
    <w:rsid w:val="00CE1FE9"/>
  </w:style>
  <w:style w:type="paragraph" w:styleId="Footer">
    <w:name w:val="footer"/>
    <w:basedOn w:val="Normal"/>
    <w:link w:val="FooterChar"/>
    <w:uiPriority w:val="99"/>
    <w:unhideWhenUsed/>
    <w:rsid w:val="00CE1FE9"/>
    <w:pPr>
      <w:tabs>
        <w:tab w:val="center" w:pos="4513"/>
        <w:tab w:val="right" w:pos="9026"/>
      </w:tabs>
    </w:pPr>
  </w:style>
  <w:style w:type="character" w:customStyle="1" w:styleId="FooterChar">
    <w:name w:val="Footer Char"/>
    <w:basedOn w:val="DefaultParagraphFont"/>
    <w:link w:val="Footer"/>
    <w:uiPriority w:val="99"/>
    <w:rsid w:val="00CE1FE9"/>
  </w:style>
  <w:style w:type="paragraph" w:styleId="ListParagraph">
    <w:name w:val="List Paragraph"/>
    <w:basedOn w:val="Normal"/>
    <w:uiPriority w:val="34"/>
    <w:qFormat/>
    <w:rsid w:val="007816D4"/>
    <w:pPr>
      <w:ind w:left="720"/>
      <w:contextualSpacing/>
    </w:pPr>
  </w:style>
  <w:style w:type="character" w:styleId="Hyperlink">
    <w:name w:val="Hyperlink"/>
    <w:basedOn w:val="DefaultParagraphFont"/>
    <w:uiPriority w:val="99"/>
    <w:unhideWhenUsed/>
    <w:rsid w:val="00CE4CE6"/>
    <w:rPr>
      <w:color w:val="0563C1" w:themeColor="hyperlink"/>
      <w:u w:val="single"/>
    </w:rPr>
  </w:style>
  <w:style w:type="character" w:customStyle="1" w:styleId="wsa">
    <w:name w:val="wsa"/>
    <w:basedOn w:val="DefaultParagraphFont"/>
    <w:rsid w:val="005E1565"/>
  </w:style>
  <w:style w:type="character" w:customStyle="1" w:styleId="ls11">
    <w:name w:val="ls11"/>
    <w:basedOn w:val="DefaultParagraphFont"/>
    <w:rsid w:val="005E1565"/>
  </w:style>
  <w:style w:type="character" w:customStyle="1" w:styleId="fp-filename">
    <w:name w:val="fp-filename"/>
    <w:basedOn w:val="DefaultParagraphFont"/>
    <w:rsid w:val="00EF1590"/>
  </w:style>
  <w:style w:type="character" w:styleId="FollowedHyperlink">
    <w:name w:val="FollowedHyperlink"/>
    <w:basedOn w:val="DefaultParagraphFont"/>
    <w:uiPriority w:val="99"/>
    <w:semiHidden/>
    <w:unhideWhenUsed/>
    <w:rsid w:val="00247A8A"/>
    <w:rPr>
      <w:color w:val="954F72" w:themeColor="followedHyperlink"/>
      <w:u w:val="single"/>
    </w:rPr>
  </w:style>
  <w:style w:type="character" w:customStyle="1" w:styleId="Heading1Char">
    <w:name w:val="Heading 1 Char"/>
    <w:basedOn w:val="DefaultParagraphFont"/>
    <w:link w:val="Heading1"/>
    <w:uiPriority w:val="9"/>
    <w:rsid w:val="00312311"/>
    <w:rPr>
      <w:rFonts w:ascii="Times New Roman" w:hAnsi="Times New Roman" w:cs="Times New Roman"/>
      <w:b/>
      <w:bCs/>
      <w:kern w:val="36"/>
      <w:sz w:val="48"/>
      <w:szCs w:val="48"/>
      <w:lang w:eastAsia="en-GB"/>
    </w:rPr>
  </w:style>
  <w:style w:type="paragraph" w:styleId="NormalWeb">
    <w:name w:val="Normal (Web)"/>
    <w:basedOn w:val="Normal"/>
    <w:uiPriority w:val="99"/>
    <w:unhideWhenUsed/>
    <w:rsid w:val="007F635F"/>
    <w:pPr>
      <w:spacing w:before="100" w:beforeAutospacing="1" w:after="100" w:afterAutospacing="1"/>
    </w:pPr>
  </w:style>
  <w:style w:type="character" w:customStyle="1" w:styleId="Heading2Char">
    <w:name w:val="Heading 2 Char"/>
    <w:basedOn w:val="DefaultParagraphFont"/>
    <w:link w:val="Heading2"/>
    <w:uiPriority w:val="9"/>
    <w:semiHidden/>
    <w:rsid w:val="00C60CE6"/>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11114A"/>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semiHidden/>
    <w:rsid w:val="00533AD6"/>
    <w:rPr>
      <w:rFonts w:asciiTheme="majorHAnsi" w:eastAsiaTheme="majorEastAsia" w:hAnsiTheme="majorHAnsi" w:cstheme="majorBidi"/>
      <w:i/>
      <w:iCs/>
      <w:color w:val="2F5496" w:themeColor="accent1" w:themeShade="BF"/>
    </w:rPr>
  </w:style>
  <w:style w:type="paragraph" w:styleId="HTMLPreformatted">
    <w:name w:val="HTML Preformatted"/>
    <w:basedOn w:val="Normal"/>
    <w:link w:val="HTMLPreformattedChar"/>
    <w:uiPriority w:val="99"/>
    <w:semiHidden/>
    <w:unhideWhenUsed/>
    <w:rsid w:val="003C0D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C0D0B"/>
    <w:rPr>
      <w:rFonts w:ascii="Courier New" w:hAnsi="Courier New" w:cs="Courier New"/>
      <w:sz w:val="20"/>
      <w:szCs w:val="20"/>
      <w:lang w:eastAsia="en-GB"/>
    </w:rPr>
  </w:style>
  <w:style w:type="character" w:styleId="Emphasis">
    <w:name w:val="Emphasis"/>
    <w:basedOn w:val="DefaultParagraphFont"/>
    <w:uiPriority w:val="20"/>
    <w:qFormat/>
    <w:rsid w:val="008A53B7"/>
    <w:rPr>
      <w:i/>
      <w:iCs/>
    </w:rPr>
  </w:style>
  <w:style w:type="character" w:customStyle="1" w:styleId="authors">
    <w:name w:val="authors"/>
    <w:basedOn w:val="DefaultParagraphFont"/>
    <w:rsid w:val="006E3623"/>
  </w:style>
  <w:style w:type="character" w:customStyle="1" w:styleId="date1">
    <w:name w:val="date1"/>
    <w:basedOn w:val="DefaultParagraphFont"/>
    <w:rsid w:val="006E3623"/>
  </w:style>
  <w:style w:type="character" w:customStyle="1" w:styleId="arttitle">
    <w:name w:val="art_title"/>
    <w:basedOn w:val="DefaultParagraphFont"/>
    <w:rsid w:val="006E3623"/>
  </w:style>
  <w:style w:type="character" w:customStyle="1" w:styleId="serialtitle">
    <w:name w:val="serial_title"/>
    <w:basedOn w:val="DefaultParagraphFont"/>
    <w:rsid w:val="006E3623"/>
  </w:style>
  <w:style w:type="character" w:customStyle="1" w:styleId="volumeissue">
    <w:name w:val="volume_issue"/>
    <w:basedOn w:val="DefaultParagraphFont"/>
    <w:rsid w:val="006E3623"/>
  </w:style>
  <w:style w:type="character" w:customStyle="1" w:styleId="pagerange">
    <w:name w:val="page_range"/>
    <w:basedOn w:val="DefaultParagraphFont"/>
    <w:rsid w:val="006E3623"/>
  </w:style>
  <w:style w:type="character" w:customStyle="1" w:styleId="apple-converted-space">
    <w:name w:val="apple-converted-space"/>
    <w:basedOn w:val="DefaultParagraphFont"/>
    <w:rsid w:val="00C966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8340">
      <w:bodyDiv w:val="1"/>
      <w:marLeft w:val="0"/>
      <w:marRight w:val="0"/>
      <w:marTop w:val="0"/>
      <w:marBottom w:val="0"/>
      <w:divBdr>
        <w:top w:val="none" w:sz="0" w:space="0" w:color="auto"/>
        <w:left w:val="none" w:sz="0" w:space="0" w:color="auto"/>
        <w:bottom w:val="none" w:sz="0" w:space="0" w:color="auto"/>
        <w:right w:val="none" w:sz="0" w:space="0" w:color="auto"/>
      </w:divBdr>
    </w:div>
    <w:div w:id="20210792">
      <w:bodyDiv w:val="1"/>
      <w:marLeft w:val="0"/>
      <w:marRight w:val="0"/>
      <w:marTop w:val="0"/>
      <w:marBottom w:val="0"/>
      <w:divBdr>
        <w:top w:val="none" w:sz="0" w:space="0" w:color="auto"/>
        <w:left w:val="none" w:sz="0" w:space="0" w:color="auto"/>
        <w:bottom w:val="none" w:sz="0" w:space="0" w:color="auto"/>
        <w:right w:val="none" w:sz="0" w:space="0" w:color="auto"/>
      </w:divBdr>
    </w:div>
    <w:div w:id="28998552">
      <w:bodyDiv w:val="1"/>
      <w:marLeft w:val="0"/>
      <w:marRight w:val="0"/>
      <w:marTop w:val="0"/>
      <w:marBottom w:val="0"/>
      <w:divBdr>
        <w:top w:val="none" w:sz="0" w:space="0" w:color="auto"/>
        <w:left w:val="none" w:sz="0" w:space="0" w:color="auto"/>
        <w:bottom w:val="none" w:sz="0" w:space="0" w:color="auto"/>
        <w:right w:val="none" w:sz="0" w:space="0" w:color="auto"/>
      </w:divBdr>
      <w:divsChild>
        <w:div w:id="77943056">
          <w:marLeft w:val="547"/>
          <w:marRight w:val="0"/>
          <w:marTop w:val="140"/>
          <w:marBottom w:val="0"/>
          <w:divBdr>
            <w:top w:val="none" w:sz="0" w:space="0" w:color="auto"/>
            <w:left w:val="none" w:sz="0" w:space="0" w:color="auto"/>
            <w:bottom w:val="none" w:sz="0" w:space="0" w:color="auto"/>
            <w:right w:val="none" w:sz="0" w:space="0" w:color="auto"/>
          </w:divBdr>
        </w:div>
      </w:divsChild>
    </w:div>
    <w:div w:id="45884190">
      <w:bodyDiv w:val="1"/>
      <w:marLeft w:val="0"/>
      <w:marRight w:val="0"/>
      <w:marTop w:val="0"/>
      <w:marBottom w:val="0"/>
      <w:divBdr>
        <w:top w:val="none" w:sz="0" w:space="0" w:color="auto"/>
        <w:left w:val="none" w:sz="0" w:space="0" w:color="auto"/>
        <w:bottom w:val="none" w:sz="0" w:space="0" w:color="auto"/>
        <w:right w:val="none" w:sz="0" w:space="0" w:color="auto"/>
      </w:divBdr>
    </w:div>
    <w:div w:id="62028675">
      <w:bodyDiv w:val="1"/>
      <w:marLeft w:val="0"/>
      <w:marRight w:val="0"/>
      <w:marTop w:val="0"/>
      <w:marBottom w:val="0"/>
      <w:divBdr>
        <w:top w:val="none" w:sz="0" w:space="0" w:color="auto"/>
        <w:left w:val="none" w:sz="0" w:space="0" w:color="auto"/>
        <w:bottom w:val="none" w:sz="0" w:space="0" w:color="auto"/>
        <w:right w:val="none" w:sz="0" w:space="0" w:color="auto"/>
      </w:divBdr>
      <w:divsChild>
        <w:div w:id="2072576796">
          <w:marLeft w:val="446"/>
          <w:marRight w:val="0"/>
          <w:marTop w:val="140"/>
          <w:marBottom w:val="0"/>
          <w:divBdr>
            <w:top w:val="none" w:sz="0" w:space="0" w:color="auto"/>
            <w:left w:val="none" w:sz="0" w:space="0" w:color="auto"/>
            <w:bottom w:val="none" w:sz="0" w:space="0" w:color="auto"/>
            <w:right w:val="none" w:sz="0" w:space="0" w:color="auto"/>
          </w:divBdr>
        </w:div>
        <w:div w:id="16856029">
          <w:marLeft w:val="1166"/>
          <w:marRight w:val="0"/>
          <w:marTop w:val="140"/>
          <w:marBottom w:val="0"/>
          <w:divBdr>
            <w:top w:val="none" w:sz="0" w:space="0" w:color="auto"/>
            <w:left w:val="none" w:sz="0" w:space="0" w:color="auto"/>
            <w:bottom w:val="none" w:sz="0" w:space="0" w:color="auto"/>
            <w:right w:val="none" w:sz="0" w:space="0" w:color="auto"/>
          </w:divBdr>
        </w:div>
        <w:div w:id="1081948112">
          <w:marLeft w:val="1166"/>
          <w:marRight w:val="0"/>
          <w:marTop w:val="140"/>
          <w:marBottom w:val="0"/>
          <w:divBdr>
            <w:top w:val="none" w:sz="0" w:space="0" w:color="auto"/>
            <w:left w:val="none" w:sz="0" w:space="0" w:color="auto"/>
            <w:bottom w:val="none" w:sz="0" w:space="0" w:color="auto"/>
            <w:right w:val="none" w:sz="0" w:space="0" w:color="auto"/>
          </w:divBdr>
        </w:div>
        <w:div w:id="892233075">
          <w:marLeft w:val="1166"/>
          <w:marRight w:val="0"/>
          <w:marTop w:val="140"/>
          <w:marBottom w:val="0"/>
          <w:divBdr>
            <w:top w:val="none" w:sz="0" w:space="0" w:color="auto"/>
            <w:left w:val="none" w:sz="0" w:space="0" w:color="auto"/>
            <w:bottom w:val="none" w:sz="0" w:space="0" w:color="auto"/>
            <w:right w:val="none" w:sz="0" w:space="0" w:color="auto"/>
          </w:divBdr>
        </w:div>
      </w:divsChild>
    </w:div>
    <w:div w:id="64885968">
      <w:bodyDiv w:val="1"/>
      <w:marLeft w:val="0"/>
      <w:marRight w:val="0"/>
      <w:marTop w:val="0"/>
      <w:marBottom w:val="0"/>
      <w:divBdr>
        <w:top w:val="none" w:sz="0" w:space="0" w:color="auto"/>
        <w:left w:val="none" w:sz="0" w:space="0" w:color="auto"/>
        <w:bottom w:val="none" w:sz="0" w:space="0" w:color="auto"/>
        <w:right w:val="none" w:sz="0" w:space="0" w:color="auto"/>
      </w:divBdr>
    </w:div>
    <w:div w:id="72358248">
      <w:bodyDiv w:val="1"/>
      <w:marLeft w:val="0"/>
      <w:marRight w:val="0"/>
      <w:marTop w:val="0"/>
      <w:marBottom w:val="0"/>
      <w:divBdr>
        <w:top w:val="none" w:sz="0" w:space="0" w:color="auto"/>
        <w:left w:val="none" w:sz="0" w:space="0" w:color="auto"/>
        <w:bottom w:val="none" w:sz="0" w:space="0" w:color="auto"/>
        <w:right w:val="none" w:sz="0" w:space="0" w:color="auto"/>
      </w:divBdr>
    </w:div>
    <w:div w:id="79954066">
      <w:bodyDiv w:val="1"/>
      <w:marLeft w:val="0"/>
      <w:marRight w:val="0"/>
      <w:marTop w:val="0"/>
      <w:marBottom w:val="0"/>
      <w:divBdr>
        <w:top w:val="none" w:sz="0" w:space="0" w:color="auto"/>
        <w:left w:val="none" w:sz="0" w:space="0" w:color="auto"/>
        <w:bottom w:val="none" w:sz="0" w:space="0" w:color="auto"/>
        <w:right w:val="none" w:sz="0" w:space="0" w:color="auto"/>
      </w:divBdr>
      <w:divsChild>
        <w:div w:id="1516113905">
          <w:marLeft w:val="547"/>
          <w:marRight w:val="0"/>
          <w:marTop w:val="140"/>
          <w:marBottom w:val="0"/>
          <w:divBdr>
            <w:top w:val="none" w:sz="0" w:space="0" w:color="auto"/>
            <w:left w:val="none" w:sz="0" w:space="0" w:color="auto"/>
            <w:bottom w:val="none" w:sz="0" w:space="0" w:color="auto"/>
            <w:right w:val="none" w:sz="0" w:space="0" w:color="auto"/>
          </w:divBdr>
        </w:div>
        <w:div w:id="1342506697">
          <w:marLeft w:val="547"/>
          <w:marRight w:val="0"/>
          <w:marTop w:val="140"/>
          <w:marBottom w:val="0"/>
          <w:divBdr>
            <w:top w:val="none" w:sz="0" w:space="0" w:color="auto"/>
            <w:left w:val="none" w:sz="0" w:space="0" w:color="auto"/>
            <w:bottom w:val="none" w:sz="0" w:space="0" w:color="auto"/>
            <w:right w:val="none" w:sz="0" w:space="0" w:color="auto"/>
          </w:divBdr>
        </w:div>
        <w:div w:id="1328821025">
          <w:marLeft w:val="547"/>
          <w:marRight w:val="0"/>
          <w:marTop w:val="140"/>
          <w:marBottom w:val="0"/>
          <w:divBdr>
            <w:top w:val="none" w:sz="0" w:space="0" w:color="auto"/>
            <w:left w:val="none" w:sz="0" w:space="0" w:color="auto"/>
            <w:bottom w:val="none" w:sz="0" w:space="0" w:color="auto"/>
            <w:right w:val="none" w:sz="0" w:space="0" w:color="auto"/>
          </w:divBdr>
        </w:div>
      </w:divsChild>
    </w:div>
    <w:div w:id="82535395">
      <w:bodyDiv w:val="1"/>
      <w:marLeft w:val="0"/>
      <w:marRight w:val="0"/>
      <w:marTop w:val="0"/>
      <w:marBottom w:val="0"/>
      <w:divBdr>
        <w:top w:val="none" w:sz="0" w:space="0" w:color="auto"/>
        <w:left w:val="none" w:sz="0" w:space="0" w:color="auto"/>
        <w:bottom w:val="none" w:sz="0" w:space="0" w:color="auto"/>
        <w:right w:val="none" w:sz="0" w:space="0" w:color="auto"/>
      </w:divBdr>
    </w:div>
    <w:div w:id="88743305">
      <w:bodyDiv w:val="1"/>
      <w:marLeft w:val="0"/>
      <w:marRight w:val="0"/>
      <w:marTop w:val="0"/>
      <w:marBottom w:val="0"/>
      <w:divBdr>
        <w:top w:val="none" w:sz="0" w:space="0" w:color="auto"/>
        <w:left w:val="none" w:sz="0" w:space="0" w:color="auto"/>
        <w:bottom w:val="none" w:sz="0" w:space="0" w:color="auto"/>
        <w:right w:val="none" w:sz="0" w:space="0" w:color="auto"/>
      </w:divBdr>
    </w:div>
    <w:div w:id="94592555">
      <w:bodyDiv w:val="1"/>
      <w:marLeft w:val="0"/>
      <w:marRight w:val="0"/>
      <w:marTop w:val="0"/>
      <w:marBottom w:val="0"/>
      <w:divBdr>
        <w:top w:val="none" w:sz="0" w:space="0" w:color="auto"/>
        <w:left w:val="none" w:sz="0" w:space="0" w:color="auto"/>
        <w:bottom w:val="none" w:sz="0" w:space="0" w:color="auto"/>
        <w:right w:val="none" w:sz="0" w:space="0" w:color="auto"/>
      </w:divBdr>
    </w:div>
    <w:div w:id="101152530">
      <w:bodyDiv w:val="1"/>
      <w:marLeft w:val="0"/>
      <w:marRight w:val="0"/>
      <w:marTop w:val="0"/>
      <w:marBottom w:val="0"/>
      <w:divBdr>
        <w:top w:val="none" w:sz="0" w:space="0" w:color="auto"/>
        <w:left w:val="none" w:sz="0" w:space="0" w:color="auto"/>
        <w:bottom w:val="none" w:sz="0" w:space="0" w:color="auto"/>
        <w:right w:val="none" w:sz="0" w:space="0" w:color="auto"/>
      </w:divBdr>
      <w:divsChild>
        <w:div w:id="1083063470">
          <w:marLeft w:val="547"/>
          <w:marRight w:val="0"/>
          <w:marTop w:val="140"/>
          <w:marBottom w:val="0"/>
          <w:divBdr>
            <w:top w:val="none" w:sz="0" w:space="0" w:color="auto"/>
            <w:left w:val="none" w:sz="0" w:space="0" w:color="auto"/>
            <w:bottom w:val="none" w:sz="0" w:space="0" w:color="auto"/>
            <w:right w:val="none" w:sz="0" w:space="0" w:color="auto"/>
          </w:divBdr>
        </w:div>
      </w:divsChild>
    </w:div>
    <w:div w:id="101656495">
      <w:bodyDiv w:val="1"/>
      <w:marLeft w:val="0"/>
      <w:marRight w:val="0"/>
      <w:marTop w:val="0"/>
      <w:marBottom w:val="0"/>
      <w:divBdr>
        <w:top w:val="none" w:sz="0" w:space="0" w:color="auto"/>
        <w:left w:val="none" w:sz="0" w:space="0" w:color="auto"/>
        <w:bottom w:val="none" w:sz="0" w:space="0" w:color="auto"/>
        <w:right w:val="none" w:sz="0" w:space="0" w:color="auto"/>
      </w:divBdr>
    </w:div>
    <w:div w:id="111634091">
      <w:bodyDiv w:val="1"/>
      <w:marLeft w:val="0"/>
      <w:marRight w:val="0"/>
      <w:marTop w:val="0"/>
      <w:marBottom w:val="0"/>
      <w:divBdr>
        <w:top w:val="none" w:sz="0" w:space="0" w:color="auto"/>
        <w:left w:val="none" w:sz="0" w:space="0" w:color="auto"/>
        <w:bottom w:val="none" w:sz="0" w:space="0" w:color="auto"/>
        <w:right w:val="none" w:sz="0" w:space="0" w:color="auto"/>
      </w:divBdr>
    </w:div>
    <w:div w:id="121772369">
      <w:bodyDiv w:val="1"/>
      <w:marLeft w:val="0"/>
      <w:marRight w:val="0"/>
      <w:marTop w:val="0"/>
      <w:marBottom w:val="0"/>
      <w:divBdr>
        <w:top w:val="none" w:sz="0" w:space="0" w:color="auto"/>
        <w:left w:val="none" w:sz="0" w:space="0" w:color="auto"/>
        <w:bottom w:val="none" w:sz="0" w:space="0" w:color="auto"/>
        <w:right w:val="none" w:sz="0" w:space="0" w:color="auto"/>
      </w:divBdr>
    </w:div>
    <w:div w:id="128548598">
      <w:bodyDiv w:val="1"/>
      <w:marLeft w:val="0"/>
      <w:marRight w:val="0"/>
      <w:marTop w:val="0"/>
      <w:marBottom w:val="0"/>
      <w:divBdr>
        <w:top w:val="none" w:sz="0" w:space="0" w:color="auto"/>
        <w:left w:val="none" w:sz="0" w:space="0" w:color="auto"/>
        <w:bottom w:val="none" w:sz="0" w:space="0" w:color="auto"/>
        <w:right w:val="none" w:sz="0" w:space="0" w:color="auto"/>
      </w:divBdr>
    </w:div>
    <w:div w:id="142166176">
      <w:bodyDiv w:val="1"/>
      <w:marLeft w:val="0"/>
      <w:marRight w:val="0"/>
      <w:marTop w:val="0"/>
      <w:marBottom w:val="0"/>
      <w:divBdr>
        <w:top w:val="none" w:sz="0" w:space="0" w:color="auto"/>
        <w:left w:val="none" w:sz="0" w:space="0" w:color="auto"/>
        <w:bottom w:val="none" w:sz="0" w:space="0" w:color="auto"/>
        <w:right w:val="none" w:sz="0" w:space="0" w:color="auto"/>
      </w:divBdr>
      <w:divsChild>
        <w:div w:id="1524511431">
          <w:marLeft w:val="547"/>
          <w:marRight w:val="0"/>
          <w:marTop w:val="140"/>
          <w:marBottom w:val="0"/>
          <w:divBdr>
            <w:top w:val="none" w:sz="0" w:space="0" w:color="auto"/>
            <w:left w:val="none" w:sz="0" w:space="0" w:color="auto"/>
            <w:bottom w:val="none" w:sz="0" w:space="0" w:color="auto"/>
            <w:right w:val="none" w:sz="0" w:space="0" w:color="auto"/>
          </w:divBdr>
        </w:div>
      </w:divsChild>
    </w:div>
    <w:div w:id="147940605">
      <w:bodyDiv w:val="1"/>
      <w:marLeft w:val="0"/>
      <w:marRight w:val="0"/>
      <w:marTop w:val="0"/>
      <w:marBottom w:val="0"/>
      <w:divBdr>
        <w:top w:val="none" w:sz="0" w:space="0" w:color="auto"/>
        <w:left w:val="none" w:sz="0" w:space="0" w:color="auto"/>
        <w:bottom w:val="none" w:sz="0" w:space="0" w:color="auto"/>
        <w:right w:val="none" w:sz="0" w:space="0" w:color="auto"/>
      </w:divBdr>
      <w:divsChild>
        <w:div w:id="571938083">
          <w:marLeft w:val="547"/>
          <w:marRight w:val="0"/>
          <w:marTop w:val="140"/>
          <w:marBottom w:val="0"/>
          <w:divBdr>
            <w:top w:val="none" w:sz="0" w:space="0" w:color="auto"/>
            <w:left w:val="none" w:sz="0" w:space="0" w:color="auto"/>
            <w:bottom w:val="none" w:sz="0" w:space="0" w:color="auto"/>
            <w:right w:val="none" w:sz="0" w:space="0" w:color="auto"/>
          </w:divBdr>
        </w:div>
        <w:div w:id="2068674813">
          <w:marLeft w:val="547"/>
          <w:marRight w:val="0"/>
          <w:marTop w:val="140"/>
          <w:marBottom w:val="0"/>
          <w:divBdr>
            <w:top w:val="none" w:sz="0" w:space="0" w:color="auto"/>
            <w:left w:val="none" w:sz="0" w:space="0" w:color="auto"/>
            <w:bottom w:val="none" w:sz="0" w:space="0" w:color="auto"/>
            <w:right w:val="none" w:sz="0" w:space="0" w:color="auto"/>
          </w:divBdr>
        </w:div>
        <w:div w:id="1453551403">
          <w:marLeft w:val="547"/>
          <w:marRight w:val="0"/>
          <w:marTop w:val="140"/>
          <w:marBottom w:val="0"/>
          <w:divBdr>
            <w:top w:val="none" w:sz="0" w:space="0" w:color="auto"/>
            <w:left w:val="none" w:sz="0" w:space="0" w:color="auto"/>
            <w:bottom w:val="none" w:sz="0" w:space="0" w:color="auto"/>
            <w:right w:val="none" w:sz="0" w:space="0" w:color="auto"/>
          </w:divBdr>
        </w:div>
        <w:div w:id="423763819">
          <w:marLeft w:val="547"/>
          <w:marRight w:val="0"/>
          <w:marTop w:val="140"/>
          <w:marBottom w:val="0"/>
          <w:divBdr>
            <w:top w:val="none" w:sz="0" w:space="0" w:color="auto"/>
            <w:left w:val="none" w:sz="0" w:space="0" w:color="auto"/>
            <w:bottom w:val="none" w:sz="0" w:space="0" w:color="auto"/>
            <w:right w:val="none" w:sz="0" w:space="0" w:color="auto"/>
          </w:divBdr>
        </w:div>
        <w:div w:id="1958633492">
          <w:marLeft w:val="547"/>
          <w:marRight w:val="0"/>
          <w:marTop w:val="140"/>
          <w:marBottom w:val="0"/>
          <w:divBdr>
            <w:top w:val="none" w:sz="0" w:space="0" w:color="auto"/>
            <w:left w:val="none" w:sz="0" w:space="0" w:color="auto"/>
            <w:bottom w:val="none" w:sz="0" w:space="0" w:color="auto"/>
            <w:right w:val="none" w:sz="0" w:space="0" w:color="auto"/>
          </w:divBdr>
        </w:div>
      </w:divsChild>
    </w:div>
    <w:div w:id="153836250">
      <w:bodyDiv w:val="1"/>
      <w:marLeft w:val="0"/>
      <w:marRight w:val="0"/>
      <w:marTop w:val="0"/>
      <w:marBottom w:val="0"/>
      <w:divBdr>
        <w:top w:val="none" w:sz="0" w:space="0" w:color="auto"/>
        <w:left w:val="none" w:sz="0" w:space="0" w:color="auto"/>
        <w:bottom w:val="none" w:sz="0" w:space="0" w:color="auto"/>
        <w:right w:val="none" w:sz="0" w:space="0" w:color="auto"/>
      </w:divBdr>
      <w:divsChild>
        <w:div w:id="1942567927">
          <w:marLeft w:val="547"/>
          <w:marRight w:val="0"/>
          <w:marTop w:val="140"/>
          <w:marBottom w:val="0"/>
          <w:divBdr>
            <w:top w:val="none" w:sz="0" w:space="0" w:color="auto"/>
            <w:left w:val="none" w:sz="0" w:space="0" w:color="auto"/>
            <w:bottom w:val="none" w:sz="0" w:space="0" w:color="auto"/>
            <w:right w:val="none" w:sz="0" w:space="0" w:color="auto"/>
          </w:divBdr>
        </w:div>
      </w:divsChild>
    </w:div>
    <w:div w:id="157506621">
      <w:bodyDiv w:val="1"/>
      <w:marLeft w:val="0"/>
      <w:marRight w:val="0"/>
      <w:marTop w:val="0"/>
      <w:marBottom w:val="0"/>
      <w:divBdr>
        <w:top w:val="none" w:sz="0" w:space="0" w:color="auto"/>
        <w:left w:val="none" w:sz="0" w:space="0" w:color="auto"/>
        <w:bottom w:val="none" w:sz="0" w:space="0" w:color="auto"/>
        <w:right w:val="none" w:sz="0" w:space="0" w:color="auto"/>
      </w:divBdr>
      <w:divsChild>
        <w:div w:id="1160344868">
          <w:marLeft w:val="144"/>
          <w:marRight w:val="0"/>
          <w:marTop w:val="240"/>
          <w:marBottom w:val="40"/>
          <w:divBdr>
            <w:top w:val="none" w:sz="0" w:space="0" w:color="auto"/>
            <w:left w:val="none" w:sz="0" w:space="0" w:color="auto"/>
            <w:bottom w:val="none" w:sz="0" w:space="0" w:color="auto"/>
            <w:right w:val="none" w:sz="0" w:space="0" w:color="auto"/>
          </w:divBdr>
        </w:div>
        <w:div w:id="644623125">
          <w:marLeft w:val="144"/>
          <w:marRight w:val="0"/>
          <w:marTop w:val="240"/>
          <w:marBottom w:val="40"/>
          <w:divBdr>
            <w:top w:val="none" w:sz="0" w:space="0" w:color="auto"/>
            <w:left w:val="none" w:sz="0" w:space="0" w:color="auto"/>
            <w:bottom w:val="none" w:sz="0" w:space="0" w:color="auto"/>
            <w:right w:val="none" w:sz="0" w:space="0" w:color="auto"/>
          </w:divBdr>
        </w:div>
        <w:div w:id="390077864">
          <w:marLeft w:val="144"/>
          <w:marRight w:val="0"/>
          <w:marTop w:val="240"/>
          <w:marBottom w:val="40"/>
          <w:divBdr>
            <w:top w:val="none" w:sz="0" w:space="0" w:color="auto"/>
            <w:left w:val="none" w:sz="0" w:space="0" w:color="auto"/>
            <w:bottom w:val="none" w:sz="0" w:space="0" w:color="auto"/>
            <w:right w:val="none" w:sz="0" w:space="0" w:color="auto"/>
          </w:divBdr>
        </w:div>
        <w:div w:id="333806378">
          <w:marLeft w:val="144"/>
          <w:marRight w:val="0"/>
          <w:marTop w:val="240"/>
          <w:marBottom w:val="40"/>
          <w:divBdr>
            <w:top w:val="none" w:sz="0" w:space="0" w:color="auto"/>
            <w:left w:val="none" w:sz="0" w:space="0" w:color="auto"/>
            <w:bottom w:val="none" w:sz="0" w:space="0" w:color="auto"/>
            <w:right w:val="none" w:sz="0" w:space="0" w:color="auto"/>
          </w:divBdr>
        </w:div>
        <w:div w:id="147940408">
          <w:marLeft w:val="144"/>
          <w:marRight w:val="0"/>
          <w:marTop w:val="240"/>
          <w:marBottom w:val="40"/>
          <w:divBdr>
            <w:top w:val="none" w:sz="0" w:space="0" w:color="auto"/>
            <w:left w:val="none" w:sz="0" w:space="0" w:color="auto"/>
            <w:bottom w:val="none" w:sz="0" w:space="0" w:color="auto"/>
            <w:right w:val="none" w:sz="0" w:space="0" w:color="auto"/>
          </w:divBdr>
        </w:div>
        <w:div w:id="746609887">
          <w:marLeft w:val="144"/>
          <w:marRight w:val="0"/>
          <w:marTop w:val="240"/>
          <w:marBottom w:val="40"/>
          <w:divBdr>
            <w:top w:val="none" w:sz="0" w:space="0" w:color="auto"/>
            <w:left w:val="none" w:sz="0" w:space="0" w:color="auto"/>
            <w:bottom w:val="none" w:sz="0" w:space="0" w:color="auto"/>
            <w:right w:val="none" w:sz="0" w:space="0" w:color="auto"/>
          </w:divBdr>
        </w:div>
      </w:divsChild>
    </w:div>
    <w:div w:id="188875754">
      <w:bodyDiv w:val="1"/>
      <w:marLeft w:val="0"/>
      <w:marRight w:val="0"/>
      <w:marTop w:val="0"/>
      <w:marBottom w:val="0"/>
      <w:divBdr>
        <w:top w:val="none" w:sz="0" w:space="0" w:color="auto"/>
        <w:left w:val="none" w:sz="0" w:space="0" w:color="auto"/>
        <w:bottom w:val="none" w:sz="0" w:space="0" w:color="auto"/>
        <w:right w:val="none" w:sz="0" w:space="0" w:color="auto"/>
      </w:divBdr>
    </w:div>
    <w:div w:id="190724649">
      <w:bodyDiv w:val="1"/>
      <w:marLeft w:val="0"/>
      <w:marRight w:val="0"/>
      <w:marTop w:val="0"/>
      <w:marBottom w:val="0"/>
      <w:divBdr>
        <w:top w:val="none" w:sz="0" w:space="0" w:color="auto"/>
        <w:left w:val="none" w:sz="0" w:space="0" w:color="auto"/>
        <w:bottom w:val="none" w:sz="0" w:space="0" w:color="auto"/>
        <w:right w:val="none" w:sz="0" w:space="0" w:color="auto"/>
      </w:divBdr>
    </w:div>
    <w:div w:id="197546875">
      <w:bodyDiv w:val="1"/>
      <w:marLeft w:val="0"/>
      <w:marRight w:val="0"/>
      <w:marTop w:val="0"/>
      <w:marBottom w:val="0"/>
      <w:divBdr>
        <w:top w:val="none" w:sz="0" w:space="0" w:color="auto"/>
        <w:left w:val="none" w:sz="0" w:space="0" w:color="auto"/>
        <w:bottom w:val="none" w:sz="0" w:space="0" w:color="auto"/>
        <w:right w:val="none" w:sz="0" w:space="0" w:color="auto"/>
      </w:divBdr>
      <w:divsChild>
        <w:div w:id="626787972">
          <w:marLeft w:val="0"/>
          <w:marRight w:val="0"/>
          <w:marTop w:val="0"/>
          <w:marBottom w:val="0"/>
          <w:divBdr>
            <w:top w:val="none" w:sz="0" w:space="0" w:color="auto"/>
            <w:left w:val="none" w:sz="0" w:space="0" w:color="auto"/>
            <w:bottom w:val="none" w:sz="0" w:space="0" w:color="auto"/>
            <w:right w:val="none" w:sz="0" w:space="0" w:color="auto"/>
          </w:divBdr>
          <w:divsChild>
            <w:div w:id="824781221">
              <w:marLeft w:val="0"/>
              <w:marRight w:val="0"/>
              <w:marTop w:val="0"/>
              <w:marBottom w:val="0"/>
              <w:divBdr>
                <w:top w:val="none" w:sz="0" w:space="0" w:color="auto"/>
                <w:left w:val="none" w:sz="0" w:space="0" w:color="auto"/>
                <w:bottom w:val="none" w:sz="0" w:space="0" w:color="auto"/>
                <w:right w:val="none" w:sz="0" w:space="0" w:color="auto"/>
              </w:divBdr>
              <w:divsChild>
                <w:div w:id="2141219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32985">
      <w:bodyDiv w:val="1"/>
      <w:marLeft w:val="0"/>
      <w:marRight w:val="0"/>
      <w:marTop w:val="0"/>
      <w:marBottom w:val="0"/>
      <w:divBdr>
        <w:top w:val="none" w:sz="0" w:space="0" w:color="auto"/>
        <w:left w:val="none" w:sz="0" w:space="0" w:color="auto"/>
        <w:bottom w:val="none" w:sz="0" w:space="0" w:color="auto"/>
        <w:right w:val="none" w:sz="0" w:space="0" w:color="auto"/>
      </w:divBdr>
      <w:divsChild>
        <w:div w:id="1681816289">
          <w:marLeft w:val="547"/>
          <w:marRight w:val="0"/>
          <w:marTop w:val="140"/>
          <w:marBottom w:val="0"/>
          <w:divBdr>
            <w:top w:val="none" w:sz="0" w:space="0" w:color="auto"/>
            <w:left w:val="none" w:sz="0" w:space="0" w:color="auto"/>
            <w:bottom w:val="none" w:sz="0" w:space="0" w:color="auto"/>
            <w:right w:val="none" w:sz="0" w:space="0" w:color="auto"/>
          </w:divBdr>
        </w:div>
        <w:div w:id="628515288">
          <w:marLeft w:val="547"/>
          <w:marRight w:val="0"/>
          <w:marTop w:val="140"/>
          <w:marBottom w:val="0"/>
          <w:divBdr>
            <w:top w:val="none" w:sz="0" w:space="0" w:color="auto"/>
            <w:left w:val="none" w:sz="0" w:space="0" w:color="auto"/>
            <w:bottom w:val="none" w:sz="0" w:space="0" w:color="auto"/>
            <w:right w:val="none" w:sz="0" w:space="0" w:color="auto"/>
          </w:divBdr>
        </w:div>
        <w:div w:id="935871930">
          <w:marLeft w:val="547"/>
          <w:marRight w:val="0"/>
          <w:marTop w:val="140"/>
          <w:marBottom w:val="0"/>
          <w:divBdr>
            <w:top w:val="none" w:sz="0" w:space="0" w:color="auto"/>
            <w:left w:val="none" w:sz="0" w:space="0" w:color="auto"/>
            <w:bottom w:val="none" w:sz="0" w:space="0" w:color="auto"/>
            <w:right w:val="none" w:sz="0" w:space="0" w:color="auto"/>
          </w:divBdr>
        </w:div>
      </w:divsChild>
    </w:div>
    <w:div w:id="225264570">
      <w:bodyDiv w:val="1"/>
      <w:marLeft w:val="0"/>
      <w:marRight w:val="0"/>
      <w:marTop w:val="0"/>
      <w:marBottom w:val="0"/>
      <w:divBdr>
        <w:top w:val="none" w:sz="0" w:space="0" w:color="auto"/>
        <w:left w:val="none" w:sz="0" w:space="0" w:color="auto"/>
        <w:bottom w:val="none" w:sz="0" w:space="0" w:color="auto"/>
        <w:right w:val="none" w:sz="0" w:space="0" w:color="auto"/>
      </w:divBdr>
      <w:divsChild>
        <w:div w:id="1491869994">
          <w:marLeft w:val="706"/>
          <w:marRight w:val="0"/>
          <w:marTop w:val="115"/>
          <w:marBottom w:val="0"/>
          <w:divBdr>
            <w:top w:val="none" w:sz="0" w:space="0" w:color="auto"/>
            <w:left w:val="none" w:sz="0" w:space="0" w:color="auto"/>
            <w:bottom w:val="none" w:sz="0" w:space="0" w:color="auto"/>
            <w:right w:val="none" w:sz="0" w:space="0" w:color="auto"/>
          </w:divBdr>
        </w:div>
        <w:div w:id="1792673485">
          <w:marLeft w:val="706"/>
          <w:marRight w:val="0"/>
          <w:marTop w:val="115"/>
          <w:marBottom w:val="0"/>
          <w:divBdr>
            <w:top w:val="none" w:sz="0" w:space="0" w:color="auto"/>
            <w:left w:val="none" w:sz="0" w:space="0" w:color="auto"/>
            <w:bottom w:val="none" w:sz="0" w:space="0" w:color="auto"/>
            <w:right w:val="none" w:sz="0" w:space="0" w:color="auto"/>
          </w:divBdr>
        </w:div>
        <w:div w:id="338627748">
          <w:marLeft w:val="706"/>
          <w:marRight w:val="0"/>
          <w:marTop w:val="115"/>
          <w:marBottom w:val="0"/>
          <w:divBdr>
            <w:top w:val="none" w:sz="0" w:space="0" w:color="auto"/>
            <w:left w:val="none" w:sz="0" w:space="0" w:color="auto"/>
            <w:bottom w:val="none" w:sz="0" w:space="0" w:color="auto"/>
            <w:right w:val="none" w:sz="0" w:space="0" w:color="auto"/>
          </w:divBdr>
        </w:div>
        <w:div w:id="1059938006">
          <w:marLeft w:val="706"/>
          <w:marRight w:val="0"/>
          <w:marTop w:val="115"/>
          <w:marBottom w:val="0"/>
          <w:divBdr>
            <w:top w:val="none" w:sz="0" w:space="0" w:color="auto"/>
            <w:left w:val="none" w:sz="0" w:space="0" w:color="auto"/>
            <w:bottom w:val="none" w:sz="0" w:space="0" w:color="auto"/>
            <w:right w:val="none" w:sz="0" w:space="0" w:color="auto"/>
          </w:divBdr>
        </w:div>
        <w:div w:id="901524854">
          <w:marLeft w:val="706"/>
          <w:marRight w:val="0"/>
          <w:marTop w:val="115"/>
          <w:marBottom w:val="0"/>
          <w:divBdr>
            <w:top w:val="none" w:sz="0" w:space="0" w:color="auto"/>
            <w:left w:val="none" w:sz="0" w:space="0" w:color="auto"/>
            <w:bottom w:val="none" w:sz="0" w:space="0" w:color="auto"/>
            <w:right w:val="none" w:sz="0" w:space="0" w:color="auto"/>
          </w:divBdr>
        </w:div>
        <w:div w:id="510025802">
          <w:marLeft w:val="706"/>
          <w:marRight w:val="0"/>
          <w:marTop w:val="115"/>
          <w:marBottom w:val="0"/>
          <w:divBdr>
            <w:top w:val="none" w:sz="0" w:space="0" w:color="auto"/>
            <w:left w:val="none" w:sz="0" w:space="0" w:color="auto"/>
            <w:bottom w:val="none" w:sz="0" w:space="0" w:color="auto"/>
            <w:right w:val="none" w:sz="0" w:space="0" w:color="auto"/>
          </w:divBdr>
        </w:div>
        <w:div w:id="1657223783">
          <w:marLeft w:val="706"/>
          <w:marRight w:val="0"/>
          <w:marTop w:val="115"/>
          <w:marBottom w:val="0"/>
          <w:divBdr>
            <w:top w:val="none" w:sz="0" w:space="0" w:color="auto"/>
            <w:left w:val="none" w:sz="0" w:space="0" w:color="auto"/>
            <w:bottom w:val="none" w:sz="0" w:space="0" w:color="auto"/>
            <w:right w:val="none" w:sz="0" w:space="0" w:color="auto"/>
          </w:divBdr>
        </w:div>
      </w:divsChild>
    </w:div>
    <w:div w:id="226768820">
      <w:bodyDiv w:val="1"/>
      <w:marLeft w:val="0"/>
      <w:marRight w:val="0"/>
      <w:marTop w:val="0"/>
      <w:marBottom w:val="0"/>
      <w:divBdr>
        <w:top w:val="none" w:sz="0" w:space="0" w:color="auto"/>
        <w:left w:val="none" w:sz="0" w:space="0" w:color="auto"/>
        <w:bottom w:val="none" w:sz="0" w:space="0" w:color="auto"/>
        <w:right w:val="none" w:sz="0" w:space="0" w:color="auto"/>
      </w:divBdr>
    </w:div>
    <w:div w:id="236013270">
      <w:bodyDiv w:val="1"/>
      <w:marLeft w:val="0"/>
      <w:marRight w:val="0"/>
      <w:marTop w:val="0"/>
      <w:marBottom w:val="0"/>
      <w:divBdr>
        <w:top w:val="none" w:sz="0" w:space="0" w:color="auto"/>
        <w:left w:val="none" w:sz="0" w:space="0" w:color="auto"/>
        <w:bottom w:val="none" w:sz="0" w:space="0" w:color="auto"/>
        <w:right w:val="none" w:sz="0" w:space="0" w:color="auto"/>
      </w:divBdr>
      <w:divsChild>
        <w:div w:id="1294092551">
          <w:marLeft w:val="547"/>
          <w:marRight w:val="0"/>
          <w:marTop w:val="140"/>
          <w:marBottom w:val="0"/>
          <w:divBdr>
            <w:top w:val="none" w:sz="0" w:space="0" w:color="auto"/>
            <w:left w:val="none" w:sz="0" w:space="0" w:color="auto"/>
            <w:bottom w:val="none" w:sz="0" w:space="0" w:color="auto"/>
            <w:right w:val="none" w:sz="0" w:space="0" w:color="auto"/>
          </w:divBdr>
        </w:div>
        <w:div w:id="718935567">
          <w:marLeft w:val="547"/>
          <w:marRight w:val="0"/>
          <w:marTop w:val="140"/>
          <w:marBottom w:val="0"/>
          <w:divBdr>
            <w:top w:val="none" w:sz="0" w:space="0" w:color="auto"/>
            <w:left w:val="none" w:sz="0" w:space="0" w:color="auto"/>
            <w:bottom w:val="none" w:sz="0" w:space="0" w:color="auto"/>
            <w:right w:val="none" w:sz="0" w:space="0" w:color="auto"/>
          </w:divBdr>
        </w:div>
        <w:div w:id="1324626589">
          <w:marLeft w:val="547"/>
          <w:marRight w:val="0"/>
          <w:marTop w:val="140"/>
          <w:marBottom w:val="0"/>
          <w:divBdr>
            <w:top w:val="none" w:sz="0" w:space="0" w:color="auto"/>
            <w:left w:val="none" w:sz="0" w:space="0" w:color="auto"/>
            <w:bottom w:val="none" w:sz="0" w:space="0" w:color="auto"/>
            <w:right w:val="none" w:sz="0" w:space="0" w:color="auto"/>
          </w:divBdr>
        </w:div>
        <w:div w:id="1949502315">
          <w:marLeft w:val="547"/>
          <w:marRight w:val="0"/>
          <w:marTop w:val="140"/>
          <w:marBottom w:val="0"/>
          <w:divBdr>
            <w:top w:val="none" w:sz="0" w:space="0" w:color="auto"/>
            <w:left w:val="none" w:sz="0" w:space="0" w:color="auto"/>
            <w:bottom w:val="none" w:sz="0" w:space="0" w:color="auto"/>
            <w:right w:val="none" w:sz="0" w:space="0" w:color="auto"/>
          </w:divBdr>
        </w:div>
      </w:divsChild>
    </w:div>
    <w:div w:id="239869096">
      <w:bodyDiv w:val="1"/>
      <w:marLeft w:val="0"/>
      <w:marRight w:val="0"/>
      <w:marTop w:val="0"/>
      <w:marBottom w:val="0"/>
      <w:divBdr>
        <w:top w:val="none" w:sz="0" w:space="0" w:color="auto"/>
        <w:left w:val="none" w:sz="0" w:space="0" w:color="auto"/>
        <w:bottom w:val="none" w:sz="0" w:space="0" w:color="auto"/>
        <w:right w:val="none" w:sz="0" w:space="0" w:color="auto"/>
      </w:divBdr>
    </w:div>
    <w:div w:id="245920355">
      <w:bodyDiv w:val="1"/>
      <w:marLeft w:val="0"/>
      <w:marRight w:val="0"/>
      <w:marTop w:val="0"/>
      <w:marBottom w:val="0"/>
      <w:divBdr>
        <w:top w:val="none" w:sz="0" w:space="0" w:color="auto"/>
        <w:left w:val="none" w:sz="0" w:space="0" w:color="auto"/>
        <w:bottom w:val="none" w:sz="0" w:space="0" w:color="auto"/>
        <w:right w:val="none" w:sz="0" w:space="0" w:color="auto"/>
      </w:divBdr>
      <w:divsChild>
        <w:div w:id="1619485229">
          <w:marLeft w:val="706"/>
          <w:marRight w:val="0"/>
          <w:marTop w:val="77"/>
          <w:marBottom w:val="0"/>
          <w:divBdr>
            <w:top w:val="none" w:sz="0" w:space="0" w:color="auto"/>
            <w:left w:val="none" w:sz="0" w:space="0" w:color="auto"/>
            <w:bottom w:val="none" w:sz="0" w:space="0" w:color="auto"/>
            <w:right w:val="none" w:sz="0" w:space="0" w:color="auto"/>
          </w:divBdr>
        </w:div>
      </w:divsChild>
    </w:div>
    <w:div w:id="248931240">
      <w:bodyDiv w:val="1"/>
      <w:marLeft w:val="0"/>
      <w:marRight w:val="0"/>
      <w:marTop w:val="0"/>
      <w:marBottom w:val="0"/>
      <w:divBdr>
        <w:top w:val="none" w:sz="0" w:space="0" w:color="auto"/>
        <w:left w:val="none" w:sz="0" w:space="0" w:color="auto"/>
        <w:bottom w:val="none" w:sz="0" w:space="0" w:color="auto"/>
        <w:right w:val="none" w:sz="0" w:space="0" w:color="auto"/>
      </w:divBdr>
      <w:divsChild>
        <w:div w:id="1671366823">
          <w:marLeft w:val="547"/>
          <w:marRight w:val="0"/>
          <w:marTop w:val="140"/>
          <w:marBottom w:val="0"/>
          <w:divBdr>
            <w:top w:val="none" w:sz="0" w:space="0" w:color="auto"/>
            <w:left w:val="none" w:sz="0" w:space="0" w:color="auto"/>
            <w:bottom w:val="none" w:sz="0" w:space="0" w:color="auto"/>
            <w:right w:val="none" w:sz="0" w:space="0" w:color="auto"/>
          </w:divBdr>
        </w:div>
        <w:div w:id="1011224230">
          <w:marLeft w:val="547"/>
          <w:marRight w:val="0"/>
          <w:marTop w:val="140"/>
          <w:marBottom w:val="0"/>
          <w:divBdr>
            <w:top w:val="none" w:sz="0" w:space="0" w:color="auto"/>
            <w:left w:val="none" w:sz="0" w:space="0" w:color="auto"/>
            <w:bottom w:val="none" w:sz="0" w:space="0" w:color="auto"/>
            <w:right w:val="none" w:sz="0" w:space="0" w:color="auto"/>
          </w:divBdr>
        </w:div>
      </w:divsChild>
    </w:div>
    <w:div w:id="266739406">
      <w:bodyDiv w:val="1"/>
      <w:marLeft w:val="0"/>
      <w:marRight w:val="0"/>
      <w:marTop w:val="0"/>
      <w:marBottom w:val="0"/>
      <w:divBdr>
        <w:top w:val="none" w:sz="0" w:space="0" w:color="auto"/>
        <w:left w:val="none" w:sz="0" w:space="0" w:color="auto"/>
        <w:bottom w:val="none" w:sz="0" w:space="0" w:color="auto"/>
        <w:right w:val="none" w:sz="0" w:space="0" w:color="auto"/>
      </w:divBdr>
      <w:divsChild>
        <w:div w:id="805856242">
          <w:marLeft w:val="547"/>
          <w:marRight w:val="0"/>
          <w:marTop w:val="140"/>
          <w:marBottom w:val="0"/>
          <w:divBdr>
            <w:top w:val="none" w:sz="0" w:space="0" w:color="auto"/>
            <w:left w:val="none" w:sz="0" w:space="0" w:color="auto"/>
            <w:bottom w:val="none" w:sz="0" w:space="0" w:color="auto"/>
            <w:right w:val="none" w:sz="0" w:space="0" w:color="auto"/>
          </w:divBdr>
        </w:div>
        <w:div w:id="2045863299">
          <w:marLeft w:val="547"/>
          <w:marRight w:val="0"/>
          <w:marTop w:val="140"/>
          <w:marBottom w:val="0"/>
          <w:divBdr>
            <w:top w:val="none" w:sz="0" w:space="0" w:color="auto"/>
            <w:left w:val="none" w:sz="0" w:space="0" w:color="auto"/>
            <w:bottom w:val="none" w:sz="0" w:space="0" w:color="auto"/>
            <w:right w:val="none" w:sz="0" w:space="0" w:color="auto"/>
          </w:divBdr>
        </w:div>
        <w:div w:id="1930388681">
          <w:marLeft w:val="547"/>
          <w:marRight w:val="0"/>
          <w:marTop w:val="140"/>
          <w:marBottom w:val="0"/>
          <w:divBdr>
            <w:top w:val="none" w:sz="0" w:space="0" w:color="auto"/>
            <w:left w:val="none" w:sz="0" w:space="0" w:color="auto"/>
            <w:bottom w:val="none" w:sz="0" w:space="0" w:color="auto"/>
            <w:right w:val="none" w:sz="0" w:space="0" w:color="auto"/>
          </w:divBdr>
        </w:div>
        <w:div w:id="603347221">
          <w:marLeft w:val="547"/>
          <w:marRight w:val="0"/>
          <w:marTop w:val="140"/>
          <w:marBottom w:val="0"/>
          <w:divBdr>
            <w:top w:val="none" w:sz="0" w:space="0" w:color="auto"/>
            <w:left w:val="none" w:sz="0" w:space="0" w:color="auto"/>
            <w:bottom w:val="none" w:sz="0" w:space="0" w:color="auto"/>
            <w:right w:val="none" w:sz="0" w:space="0" w:color="auto"/>
          </w:divBdr>
        </w:div>
      </w:divsChild>
    </w:div>
    <w:div w:id="270746723">
      <w:bodyDiv w:val="1"/>
      <w:marLeft w:val="0"/>
      <w:marRight w:val="0"/>
      <w:marTop w:val="0"/>
      <w:marBottom w:val="0"/>
      <w:divBdr>
        <w:top w:val="none" w:sz="0" w:space="0" w:color="auto"/>
        <w:left w:val="none" w:sz="0" w:space="0" w:color="auto"/>
        <w:bottom w:val="none" w:sz="0" w:space="0" w:color="auto"/>
        <w:right w:val="none" w:sz="0" w:space="0" w:color="auto"/>
      </w:divBdr>
      <w:divsChild>
        <w:div w:id="1274941502">
          <w:marLeft w:val="0"/>
          <w:marRight w:val="0"/>
          <w:marTop w:val="0"/>
          <w:marBottom w:val="0"/>
          <w:divBdr>
            <w:top w:val="none" w:sz="0" w:space="0" w:color="auto"/>
            <w:left w:val="none" w:sz="0" w:space="0" w:color="auto"/>
            <w:bottom w:val="none" w:sz="0" w:space="0" w:color="auto"/>
            <w:right w:val="none" w:sz="0" w:space="0" w:color="auto"/>
          </w:divBdr>
          <w:divsChild>
            <w:div w:id="1122459256">
              <w:marLeft w:val="0"/>
              <w:marRight w:val="0"/>
              <w:marTop w:val="0"/>
              <w:marBottom w:val="0"/>
              <w:divBdr>
                <w:top w:val="none" w:sz="0" w:space="0" w:color="auto"/>
                <w:left w:val="none" w:sz="0" w:space="0" w:color="auto"/>
                <w:bottom w:val="none" w:sz="0" w:space="0" w:color="auto"/>
                <w:right w:val="none" w:sz="0" w:space="0" w:color="auto"/>
              </w:divBdr>
              <w:divsChild>
                <w:div w:id="854340597">
                  <w:marLeft w:val="0"/>
                  <w:marRight w:val="0"/>
                  <w:marTop w:val="0"/>
                  <w:marBottom w:val="0"/>
                  <w:divBdr>
                    <w:top w:val="none" w:sz="0" w:space="0" w:color="auto"/>
                    <w:left w:val="none" w:sz="0" w:space="0" w:color="auto"/>
                    <w:bottom w:val="none" w:sz="0" w:space="0" w:color="auto"/>
                    <w:right w:val="none" w:sz="0" w:space="0" w:color="auto"/>
                  </w:divBdr>
                  <w:divsChild>
                    <w:div w:id="815495685">
                      <w:marLeft w:val="0"/>
                      <w:marRight w:val="0"/>
                      <w:marTop w:val="0"/>
                      <w:marBottom w:val="0"/>
                      <w:divBdr>
                        <w:top w:val="none" w:sz="0" w:space="0" w:color="auto"/>
                        <w:left w:val="none" w:sz="0" w:space="0" w:color="auto"/>
                        <w:bottom w:val="none" w:sz="0" w:space="0" w:color="auto"/>
                        <w:right w:val="none" w:sz="0" w:space="0" w:color="auto"/>
                      </w:divBdr>
                      <w:divsChild>
                        <w:div w:id="1674840216">
                          <w:marLeft w:val="0"/>
                          <w:marRight w:val="0"/>
                          <w:marTop w:val="0"/>
                          <w:marBottom w:val="0"/>
                          <w:divBdr>
                            <w:top w:val="none" w:sz="0" w:space="0" w:color="auto"/>
                            <w:left w:val="none" w:sz="0" w:space="0" w:color="auto"/>
                            <w:bottom w:val="none" w:sz="0" w:space="0" w:color="auto"/>
                            <w:right w:val="none" w:sz="0" w:space="0" w:color="auto"/>
                          </w:divBdr>
                          <w:divsChild>
                            <w:div w:id="192695928">
                              <w:marLeft w:val="0"/>
                              <w:marRight w:val="0"/>
                              <w:marTop w:val="0"/>
                              <w:marBottom w:val="0"/>
                              <w:divBdr>
                                <w:top w:val="none" w:sz="0" w:space="0" w:color="auto"/>
                                <w:left w:val="none" w:sz="0" w:space="0" w:color="auto"/>
                                <w:bottom w:val="none" w:sz="0" w:space="0" w:color="auto"/>
                                <w:right w:val="none" w:sz="0" w:space="0" w:color="auto"/>
                              </w:divBdr>
                              <w:divsChild>
                                <w:div w:id="1789667738">
                                  <w:marLeft w:val="0"/>
                                  <w:marRight w:val="0"/>
                                  <w:marTop w:val="0"/>
                                  <w:marBottom w:val="0"/>
                                  <w:divBdr>
                                    <w:top w:val="none" w:sz="0" w:space="0" w:color="auto"/>
                                    <w:left w:val="none" w:sz="0" w:space="0" w:color="auto"/>
                                    <w:bottom w:val="none" w:sz="0" w:space="0" w:color="auto"/>
                                    <w:right w:val="none" w:sz="0" w:space="0" w:color="auto"/>
                                  </w:divBdr>
                                  <w:divsChild>
                                    <w:div w:id="958999524">
                                      <w:marLeft w:val="0"/>
                                      <w:marRight w:val="0"/>
                                      <w:marTop w:val="0"/>
                                      <w:marBottom w:val="0"/>
                                      <w:divBdr>
                                        <w:top w:val="none" w:sz="0" w:space="0" w:color="auto"/>
                                        <w:left w:val="none" w:sz="0" w:space="0" w:color="auto"/>
                                        <w:bottom w:val="none" w:sz="0" w:space="0" w:color="auto"/>
                                        <w:right w:val="none" w:sz="0" w:space="0" w:color="auto"/>
                                      </w:divBdr>
                                    </w:div>
                                    <w:div w:id="617446241">
                                      <w:marLeft w:val="0"/>
                                      <w:marRight w:val="0"/>
                                      <w:marTop w:val="0"/>
                                      <w:marBottom w:val="0"/>
                                      <w:divBdr>
                                        <w:top w:val="none" w:sz="0" w:space="0" w:color="auto"/>
                                        <w:left w:val="none" w:sz="0" w:space="0" w:color="auto"/>
                                        <w:bottom w:val="none" w:sz="0" w:space="0" w:color="auto"/>
                                        <w:right w:val="none" w:sz="0" w:space="0" w:color="auto"/>
                                      </w:divBdr>
                                      <w:divsChild>
                                        <w:div w:id="248151570">
                                          <w:marLeft w:val="0"/>
                                          <w:marRight w:val="165"/>
                                          <w:marTop w:val="150"/>
                                          <w:marBottom w:val="0"/>
                                          <w:divBdr>
                                            <w:top w:val="none" w:sz="0" w:space="0" w:color="auto"/>
                                            <w:left w:val="none" w:sz="0" w:space="0" w:color="auto"/>
                                            <w:bottom w:val="none" w:sz="0" w:space="0" w:color="auto"/>
                                            <w:right w:val="none" w:sz="0" w:space="0" w:color="auto"/>
                                          </w:divBdr>
                                          <w:divsChild>
                                            <w:div w:id="961574804">
                                              <w:marLeft w:val="0"/>
                                              <w:marRight w:val="0"/>
                                              <w:marTop w:val="0"/>
                                              <w:marBottom w:val="0"/>
                                              <w:divBdr>
                                                <w:top w:val="none" w:sz="0" w:space="0" w:color="auto"/>
                                                <w:left w:val="none" w:sz="0" w:space="0" w:color="auto"/>
                                                <w:bottom w:val="none" w:sz="0" w:space="0" w:color="auto"/>
                                                <w:right w:val="none" w:sz="0" w:space="0" w:color="auto"/>
                                              </w:divBdr>
                                              <w:divsChild>
                                                <w:div w:id="130496273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9884977">
          <w:marLeft w:val="0"/>
          <w:marRight w:val="0"/>
          <w:marTop w:val="240"/>
          <w:marBottom w:val="600"/>
          <w:divBdr>
            <w:top w:val="none" w:sz="0" w:space="0" w:color="auto"/>
            <w:left w:val="none" w:sz="0" w:space="0" w:color="auto"/>
            <w:bottom w:val="none" w:sz="0" w:space="0" w:color="auto"/>
            <w:right w:val="none" w:sz="0" w:space="0" w:color="auto"/>
          </w:divBdr>
        </w:div>
      </w:divsChild>
    </w:div>
    <w:div w:id="292366928">
      <w:bodyDiv w:val="1"/>
      <w:marLeft w:val="0"/>
      <w:marRight w:val="0"/>
      <w:marTop w:val="0"/>
      <w:marBottom w:val="0"/>
      <w:divBdr>
        <w:top w:val="none" w:sz="0" w:space="0" w:color="auto"/>
        <w:left w:val="none" w:sz="0" w:space="0" w:color="auto"/>
        <w:bottom w:val="none" w:sz="0" w:space="0" w:color="auto"/>
        <w:right w:val="none" w:sz="0" w:space="0" w:color="auto"/>
      </w:divBdr>
      <w:divsChild>
        <w:div w:id="339476710">
          <w:marLeft w:val="706"/>
          <w:marRight w:val="0"/>
          <w:marTop w:val="125"/>
          <w:marBottom w:val="0"/>
          <w:divBdr>
            <w:top w:val="none" w:sz="0" w:space="0" w:color="auto"/>
            <w:left w:val="none" w:sz="0" w:space="0" w:color="auto"/>
            <w:bottom w:val="none" w:sz="0" w:space="0" w:color="auto"/>
            <w:right w:val="none" w:sz="0" w:space="0" w:color="auto"/>
          </w:divBdr>
        </w:div>
      </w:divsChild>
    </w:div>
    <w:div w:id="305009307">
      <w:bodyDiv w:val="1"/>
      <w:marLeft w:val="0"/>
      <w:marRight w:val="0"/>
      <w:marTop w:val="0"/>
      <w:marBottom w:val="0"/>
      <w:divBdr>
        <w:top w:val="none" w:sz="0" w:space="0" w:color="auto"/>
        <w:left w:val="none" w:sz="0" w:space="0" w:color="auto"/>
        <w:bottom w:val="none" w:sz="0" w:space="0" w:color="auto"/>
        <w:right w:val="none" w:sz="0" w:space="0" w:color="auto"/>
      </w:divBdr>
      <w:divsChild>
        <w:div w:id="2022704566">
          <w:marLeft w:val="706"/>
          <w:marRight w:val="0"/>
          <w:marTop w:val="82"/>
          <w:marBottom w:val="0"/>
          <w:divBdr>
            <w:top w:val="none" w:sz="0" w:space="0" w:color="auto"/>
            <w:left w:val="none" w:sz="0" w:space="0" w:color="auto"/>
            <w:bottom w:val="none" w:sz="0" w:space="0" w:color="auto"/>
            <w:right w:val="none" w:sz="0" w:space="0" w:color="auto"/>
          </w:divBdr>
        </w:div>
        <w:div w:id="550575672">
          <w:marLeft w:val="706"/>
          <w:marRight w:val="0"/>
          <w:marTop w:val="82"/>
          <w:marBottom w:val="0"/>
          <w:divBdr>
            <w:top w:val="none" w:sz="0" w:space="0" w:color="auto"/>
            <w:left w:val="none" w:sz="0" w:space="0" w:color="auto"/>
            <w:bottom w:val="none" w:sz="0" w:space="0" w:color="auto"/>
            <w:right w:val="none" w:sz="0" w:space="0" w:color="auto"/>
          </w:divBdr>
        </w:div>
        <w:div w:id="1944026872">
          <w:marLeft w:val="706"/>
          <w:marRight w:val="0"/>
          <w:marTop w:val="82"/>
          <w:marBottom w:val="0"/>
          <w:divBdr>
            <w:top w:val="none" w:sz="0" w:space="0" w:color="auto"/>
            <w:left w:val="none" w:sz="0" w:space="0" w:color="auto"/>
            <w:bottom w:val="none" w:sz="0" w:space="0" w:color="auto"/>
            <w:right w:val="none" w:sz="0" w:space="0" w:color="auto"/>
          </w:divBdr>
        </w:div>
      </w:divsChild>
    </w:div>
    <w:div w:id="311259540">
      <w:bodyDiv w:val="1"/>
      <w:marLeft w:val="0"/>
      <w:marRight w:val="0"/>
      <w:marTop w:val="0"/>
      <w:marBottom w:val="0"/>
      <w:divBdr>
        <w:top w:val="none" w:sz="0" w:space="0" w:color="auto"/>
        <w:left w:val="none" w:sz="0" w:space="0" w:color="auto"/>
        <w:bottom w:val="none" w:sz="0" w:space="0" w:color="auto"/>
        <w:right w:val="none" w:sz="0" w:space="0" w:color="auto"/>
      </w:divBdr>
    </w:div>
    <w:div w:id="327170083">
      <w:bodyDiv w:val="1"/>
      <w:marLeft w:val="0"/>
      <w:marRight w:val="0"/>
      <w:marTop w:val="0"/>
      <w:marBottom w:val="0"/>
      <w:divBdr>
        <w:top w:val="none" w:sz="0" w:space="0" w:color="auto"/>
        <w:left w:val="none" w:sz="0" w:space="0" w:color="auto"/>
        <w:bottom w:val="none" w:sz="0" w:space="0" w:color="auto"/>
        <w:right w:val="none" w:sz="0" w:space="0" w:color="auto"/>
      </w:divBdr>
    </w:div>
    <w:div w:id="338776847">
      <w:bodyDiv w:val="1"/>
      <w:marLeft w:val="0"/>
      <w:marRight w:val="0"/>
      <w:marTop w:val="0"/>
      <w:marBottom w:val="0"/>
      <w:divBdr>
        <w:top w:val="none" w:sz="0" w:space="0" w:color="auto"/>
        <w:left w:val="none" w:sz="0" w:space="0" w:color="auto"/>
        <w:bottom w:val="none" w:sz="0" w:space="0" w:color="auto"/>
        <w:right w:val="none" w:sz="0" w:space="0" w:color="auto"/>
      </w:divBdr>
    </w:div>
    <w:div w:id="346372443">
      <w:bodyDiv w:val="1"/>
      <w:marLeft w:val="0"/>
      <w:marRight w:val="0"/>
      <w:marTop w:val="0"/>
      <w:marBottom w:val="0"/>
      <w:divBdr>
        <w:top w:val="none" w:sz="0" w:space="0" w:color="auto"/>
        <w:left w:val="none" w:sz="0" w:space="0" w:color="auto"/>
        <w:bottom w:val="none" w:sz="0" w:space="0" w:color="auto"/>
        <w:right w:val="none" w:sz="0" w:space="0" w:color="auto"/>
      </w:divBdr>
      <w:divsChild>
        <w:div w:id="1137257558">
          <w:marLeft w:val="547"/>
          <w:marRight w:val="0"/>
          <w:marTop w:val="140"/>
          <w:marBottom w:val="0"/>
          <w:divBdr>
            <w:top w:val="none" w:sz="0" w:space="0" w:color="auto"/>
            <w:left w:val="none" w:sz="0" w:space="0" w:color="auto"/>
            <w:bottom w:val="none" w:sz="0" w:space="0" w:color="auto"/>
            <w:right w:val="none" w:sz="0" w:space="0" w:color="auto"/>
          </w:divBdr>
        </w:div>
        <w:div w:id="1136069511">
          <w:marLeft w:val="547"/>
          <w:marRight w:val="0"/>
          <w:marTop w:val="140"/>
          <w:marBottom w:val="0"/>
          <w:divBdr>
            <w:top w:val="none" w:sz="0" w:space="0" w:color="auto"/>
            <w:left w:val="none" w:sz="0" w:space="0" w:color="auto"/>
            <w:bottom w:val="none" w:sz="0" w:space="0" w:color="auto"/>
            <w:right w:val="none" w:sz="0" w:space="0" w:color="auto"/>
          </w:divBdr>
        </w:div>
        <w:div w:id="458185097">
          <w:marLeft w:val="547"/>
          <w:marRight w:val="0"/>
          <w:marTop w:val="140"/>
          <w:marBottom w:val="0"/>
          <w:divBdr>
            <w:top w:val="none" w:sz="0" w:space="0" w:color="auto"/>
            <w:left w:val="none" w:sz="0" w:space="0" w:color="auto"/>
            <w:bottom w:val="none" w:sz="0" w:space="0" w:color="auto"/>
            <w:right w:val="none" w:sz="0" w:space="0" w:color="auto"/>
          </w:divBdr>
        </w:div>
        <w:div w:id="166948416">
          <w:marLeft w:val="547"/>
          <w:marRight w:val="0"/>
          <w:marTop w:val="140"/>
          <w:marBottom w:val="0"/>
          <w:divBdr>
            <w:top w:val="none" w:sz="0" w:space="0" w:color="auto"/>
            <w:left w:val="none" w:sz="0" w:space="0" w:color="auto"/>
            <w:bottom w:val="none" w:sz="0" w:space="0" w:color="auto"/>
            <w:right w:val="none" w:sz="0" w:space="0" w:color="auto"/>
          </w:divBdr>
        </w:div>
        <w:div w:id="1267158886">
          <w:marLeft w:val="547"/>
          <w:marRight w:val="0"/>
          <w:marTop w:val="140"/>
          <w:marBottom w:val="0"/>
          <w:divBdr>
            <w:top w:val="none" w:sz="0" w:space="0" w:color="auto"/>
            <w:left w:val="none" w:sz="0" w:space="0" w:color="auto"/>
            <w:bottom w:val="none" w:sz="0" w:space="0" w:color="auto"/>
            <w:right w:val="none" w:sz="0" w:space="0" w:color="auto"/>
          </w:divBdr>
        </w:div>
        <w:div w:id="35662931">
          <w:marLeft w:val="547"/>
          <w:marRight w:val="0"/>
          <w:marTop w:val="140"/>
          <w:marBottom w:val="0"/>
          <w:divBdr>
            <w:top w:val="none" w:sz="0" w:space="0" w:color="auto"/>
            <w:left w:val="none" w:sz="0" w:space="0" w:color="auto"/>
            <w:bottom w:val="none" w:sz="0" w:space="0" w:color="auto"/>
            <w:right w:val="none" w:sz="0" w:space="0" w:color="auto"/>
          </w:divBdr>
        </w:div>
        <w:div w:id="1710953488">
          <w:marLeft w:val="547"/>
          <w:marRight w:val="0"/>
          <w:marTop w:val="140"/>
          <w:marBottom w:val="0"/>
          <w:divBdr>
            <w:top w:val="none" w:sz="0" w:space="0" w:color="auto"/>
            <w:left w:val="none" w:sz="0" w:space="0" w:color="auto"/>
            <w:bottom w:val="none" w:sz="0" w:space="0" w:color="auto"/>
            <w:right w:val="none" w:sz="0" w:space="0" w:color="auto"/>
          </w:divBdr>
        </w:div>
        <w:div w:id="364016787">
          <w:marLeft w:val="547"/>
          <w:marRight w:val="0"/>
          <w:marTop w:val="140"/>
          <w:marBottom w:val="0"/>
          <w:divBdr>
            <w:top w:val="none" w:sz="0" w:space="0" w:color="auto"/>
            <w:left w:val="none" w:sz="0" w:space="0" w:color="auto"/>
            <w:bottom w:val="none" w:sz="0" w:space="0" w:color="auto"/>
            <w:right w:val="none" w:sz="0" w:space="0" w:color="auto"/>
          </w:divBdr>
        </w:div>
        <w:div w:id="1434128687">
          <w:marLeft w:val="547"/>
          <w:marRight w:val="0"/>
          <w:marTop w:val="140"/>
          <w:marBottom w:val="0"/>
          <w:divBdr>
            <w:top w:val="none" w:sz="0" w:space="0" w:color="auto"/>
            <w:left w:val="none" w:sz="0" w:space="0" w:color="auto"/>
            <w:bottom w:val="none" w:sz="0" w:space="0" w:color="auto"/>
            <w:right w:val="none" w:sz="0" w:space="0" w:color="auto"/>
          </w:divBdr>
        </w:div>
        <w:div w:id="1693847063">
          <w:marLeft w:val="547"/>
          <w:marRight w:val="0"/>
          <w:marTop w:val="140"/>
          <w:marBottom w:val="0"/>
          <w:divBdr>
            <w:top w:val="none" w:sz="0" w:space="0" w:color="auto"/>
            <w:left w:val="none" w:sz="0" w:space="0" w:color="auto"/>
            <w:bottom w:val="none" w:sz="0" w:space="0" w:color="auto"/>
            <w:right w:val="none" w:sz="0" w:space="0" w:color="auto"/>
          </w:divBdr>
        </w:div>
      </w:divsChild>
    </w:div>
    <w:div w:id="351079232">
      <w:bodyDiv w:val="1"/>
      <w:marLeft w:val="0"/>
      <w:marRight w:val="0"/>
      <w:marTop w:val="0"/>
      <w:marBottom w:val="0"/>
      <w:divBdr>
        <w:top w:val="none" w:sz="0" w:space="0" w:color="auto"/>
        <w:left w:val="none" w:sz="0" w:space="0" w:color="auto"/>
        <w:bottom w:val="none" w:sz="0" w:space="0" w:color="auto"/>
        <w:right w:val="none" w:sz="0" w:space="0" w:color="auto"/>
      </w:divBdr>
    </w:div>
    <w:div w:id="356931404">
      <w:bodyDiv w:val="1"/>
      <w:marLeft w:val="0"/>
      <w:marRight w:val="0"/>
      <w:marTop w:val="0"/>
      <w:marBottom w:val="0"/>
      <w:divBdr>
        <w:top w:val="none" w:sz="0" w:space="0" w:color="auto"/>
        <w:left w:val="none" w:sz="0" w:space="0" w:color="auto"/>
        <w:bottom w:val="none" w:sz="0" w:space="0" w:color="auto"/>
        <w:right w:val="none" w:sz="0" w:space="0" w:color="auto"/>
      </w:divBdr>
    </w:div>
    <w:div w:id="361440582">
      <w:bodyDiv w:val="1"/>
      <w:marLeft w:val="0"/>
      <w:marRight w:val="0"/>
      <w:marTop w:val="0"/>
      <w:marBottom w:val="0"/>
      <w:divBdr>
        <w:top w:val="none" w:sz="0" w:space="0" w:color="auto"/>
        <w:left w:val="none" w:sz="0" w:space="0" w:color="auto"/>
        <w:bottom w:val="none" w:sz="0" w:space="0" w:color="auto"/>
        <w:right w:val="none" w:sz="0" w:space="0" w:color="auto"/>
      </w:divBdr>
    </w:div>
    <w:div w:id="366414131">
      <w:bodyDiv w:val="1"/>
      <w:marLeft w:val="0"/>
      <w:marRight w:val="0"/>
      <w:marTop w:val="0"/>
      <w:marBottom w:val="0"/>
      <w:divBdr>
        <w:top w:val="none" w:sz="0" w:space="0" w:color="auto"/>
        <w:left w:val="none" w:sz="0" w:space="0" w:color="auto"/>
        <w:bottom w:val="none" w:sz="0" w:space="0" w:color="auto"/>
        <w:right w:val="none" w:sz="0" w:space="0" w:color="auto"/>
      </w:divBdr>
    </w:div>
    <w:div w:id="399720250">
      <w:bodyDiv w:val="1"/>
      <w:marLeft w:val="0"/>
      <w:marRight w:val="0"/>
      <w:marTop w:val="0"/>
      <w:marBottom w:val="0"/>
      <w:divBdr>
        <w:top w:val="none" w:sz="0" w:space="0" w:color="auto"/>
        <w:left w:val="none" w:sz="0" w:space="0" w:color="auto"/>
        <w:bottom w:val="none" w:sz="0" w:space="0" w:color="auto"/>
        <w:right w:val="none" w:sz="0" w:space="0" w:color="auto"/>
      </w:divBdr>
    </w:div>
    <w:div w:id="405227393">
      <w:bodyDiv w:val="1"/>
      <w:marLeft w:val="0"/>
      <w:marRight w:val="0"/>
      <w:marTop w:val="0"/>
      <w:marBottom w:val="0"/>
      <w:divBdr>
        <w:top w:val="none" w:sz="0" w:space="0" w:color="auto"/>
        <w:left w:val="none" w:sz="0" w:space="0" w:color="auto"/>
        <w:bottom w:val="none" w:sz="0" w:space="0" w:color="auto"/>
        <w:right w:val="none" w:sz="0" w:space="0" w:color="auto"/>
      </w:divBdr>
    </w:div>
    <w:div w:id="413018503">
      <w:bodyDiv w:val="1"/>
      <w:marLeft w:val="0"/>
      <w:marRight w:val="0"/>
      <w:marTop w:val="0"/>
      <w:marBottom w:val="0"/>
      <w:divBdr>
        <w:top w:val="none" w:sz="0" w:space="0" w:color="auto"/>
        <w:left w:val="none" w:sz="0" w:space="0" w:color="auto"/>
        <w:bottom w:val="none" w:sz="0" w:space="0" w:color="auto"/>
        <w:right w:val="none" w:sz="0" w:space="0" w:color="auto"/>
      </w:divBdr>
      <w:divsChild>
        <w:div w:id="1094790948">
          <w:marLeft w:val="547"/>
          <w:marRight w:val="0"/>
          <w:marTop w:val="140"/>
          <w:marBottom w:val="0"/>
          <w:divBdr>
            <w:top w:val="none" w:sz="0" w:space="0" w:color="auto"/>
            <w:left w:val="none" w:sz="0" w:space="0" w:color="auto"/>
            <w:bottom w:val="none" w:sz="0" w:space="0" w:color="auto"/>
            <w:right w:val="none" w:sz="0" w:space="0" w:color="auto"/>
          </w:divBdr>
        </w:div>
      </w:divsChild>
    </w:div>
    <w:div w:id="415514436">
      <w:bodyDiv w:val="1"/>
      <w:marLeft w:val="0"/>
      <w:marRight w:val="0"/>
      <w:marTop w:val="0"/>
      <w:marBottom w:val="0"/>
      <w:divBdr>
        <w:top w:val="none" w:sz="0" w:space="0" w:color="auto"/>
        <w:left w:val="none" w:sz="0" w:space="0" w:color="auto"/>
        <w:bottom w:val="none" w:sz="0" w:space="0" w:color="auto"/>
        <w:right w:val="none" w:sz="0" w:space="0" w:color="auto"/>
      </w:divBdr>
      <w:divsChild>
        <w:div w:id="414207008">
          <w:marLeft w:val="547"/>
          <w:marRight w:val="0"/>
          <w:marTop w:val="140"/>
          <w:marBottom w:val="0"/>
          <w:divBdr>
            <w:top w:val="none" w:sz="0" w:space="0" w:color="auto"/>
            <w:left w:val="none" w:sz="0" w:space="0" w:color="auto"/>
            <w:bottom w:val="none" w:sz="0" w:space="0" w:color="auto"/>
            <w:right w:val="none" w:sz="0" w:space="0" w:color="auto"/>
          </w:divBdr>
        </w:div>
      </w:divsChild>
    </w:div>
    <w:div w:id="456337002">
      <w:bodyDiv w:val="1"/>
      <w:marLeft w:val="0"/>
      <w:marRight w:val="0"/>
      <w:marTop w:val="0"/>
      <w:marBottom w:val="0"/>
      <w:divBdr>
        <w:top w:val="none" w:sz="0" w:space="0" w:color="auto"/>
        <w:left w:val="none" w:sz="0" w:space="0" w:color="auto"/>
        <w:bottom w:val="none" w:sz="0" w:space="0" w:color="auto"/>
        <w:right w:val="none" w:sz="0" w:space="0" w:color="auto"/>
      </w:divBdr>
    </w:div>
    <w:div w:id="465240180">
      <w:bodyDiv w:val="1"/>
      <w:marLeft w:val="0"/>
      <w:marRight w:val="0"/>
      <w:marTop w:val="0"/>
      <w:marBottom w:val="0"/>
      <w:divBdr>
        <w:top w:val="none" w:sz="0" w:space="0" w:color="auto"/>
        <w:left w:val="none" w:sz="0" w:space="0" w:color="auto"/>
        <w:bottom w:val="none" w:sz="0" w:space="0" w:color="auto"/>
        <w:right w:val="none" w:sz="0" w:space="0" w:color="auto"/>
      </w:divBdr>
    </w:div>
    <w:div w:id="469057440">
      <w:bodyDiv w:val="1"/>
      <w:marLeft w:val="0"/>
      <w:marRight w:val="0"/>
      <w:marTop w:val="0"/>
      <w:marBottom w:val="0"/>
      <w:divBdr>
        <w:top w:val="none" w:sz="0" w:space="0" w:color="auto"/>
        <w:left w:val="none" w:sz="0" w:space="0" w:color="auto"/>
        <w:bottom w:val="none" w:sz="0" w:space="0" w:color="auto"/>
        <w:right w:val="none" w:sz="0" w:space="0" w:color="auto"/>
      </w:divBdr>
    </w:div>
    <w:div w:id="473107761">
      <w:bodyDiv w:val="1"/>
      <w:marLeft w:val="0"/>
      <w:marRight w:val="0"/>
      <w:marTop w:val="0"/>
      <w:marBottom w:val="0"/>
      <w:divBdr>
        <w:top w:val="none" w:sz="0" w:space="0" w:color="auto"/>
        <w:left w:val="none" w:sz="0" w:space="0" w:color="auto"/>
        <w:bottom w:val="none" w:sz="0" w:space="0" w:color="auto"/>
        <w:right w:val="none" w:sz="0" w:space="0" w:color="auto"/>
      </w:divBdr>
      <w:divsChild>
        <w:div w:id="905408988">
          <w:marLeft w:val="0"/>
          <w:marRight w:val="0"/>
          <w:marTop w:val="0"/>
          <w:marBottom w:val="0"/>
          <w:divBdr>
            <w:top w:val="none" w:sz="0" w:space="0" w:color="auto"/>
            <w:left w:val="none" w:sz="0" w:space="0" w:color="auto"/>
            <w:bottom w:val="none" w:sz="0" w:space="0" w:color="auto"/>
            <w:right w:val="none" w:sz="0" w:space="0" w:color="auto"/>
          </w:divBdr>
          <w:divsChild>
            <w:div w:id="1432241362">
              <w:marLeft w:val="0"/>
              <w:marRight w:val="0"/>
              <w:marTop w:val="0"/>
              <w:marBottom w:val="0"/>
              <w:divBdr>
                <w:top w:val="none" w:sz="0" w:space="0" w:color="auto"/>
                <w:left w:val="none" w:sz="0" w:space="0" w:color="auto"/>
                <w:bottom w:val="none" w:sz="0" w:space="0" w:color="auto"/>
                <w:right w:val="none" w:sz="0" w:space="0" w:color="auto"/>
              </w:divBdr>
              <w:divsChild>
                <w:div w:id="794913428">
                  <w:marLeft w:val="0"/>
                  <w:marRight w:val="0"/>
                  <w:marTop w:val="0"/>
                  <w:marBottom w:val="0"/>
                  <w:divBdr>
                    <w:top w:val="none" w:sz="0" w:space="0" w:color="auto"/>
                    <w:left w:val="none" w:sz="0" w:space="0" w:color="auto"/>
                    <w:bottom w:val="none" w:sz="0" w:space="0" w:color="auto"/>
                    <w:right w:val="none" w:sz="0" w:space="0" w:color="auto"/>
                  </w:divBdr>
                  <w:divsChild>
                    <w:div w:id="98693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297004">
      <w:bodyDiv w:val="1"/>
      <w:marLeft w:val="0"/>
      <w:marRight w:val="0"/>
      <w:marTop w:val="0"/>
      <w:marBottom w:val="0"/>
      <w:divBdr>
        <w:top w:val="none" w:sz="0" w:space="0" w:color="auto"/>
        <w:left w:val="none" w:sz="0" w:space="0" w:color="auto"/>
        <w:bottom w:val="none" w:sz="0" w:space="0" w:color="auto"/>
        <w:right w:val="none" w:sz="0" w:space="0" w:color="auto"/>
      </w:divBdr>
      <w:divsChild>
        <w:div w:id="595871433">
          <w:marLeft w:val="662"/>
          <w:marRight w:val="0"/>
          <w:marTop w:val="320"/>
          <w:marBottom w:val="0"/>
          <w:divBdr>
            <w:top w:val="none" w:sz="0" w:space="0" w:color="auto"/>
            <w:left w:val="none" w:sz="0" w:space="0" w:color="auto"/>
            <w:bottom w:val="none" w:sz="0" w:space="0" w:color="auto"/>
            <w:right w:val="none" w:sz="0" w:space="0" w:color="auto"/>
          </w:divBdr>
        </w:div>
      </w:divsChild>
    </w:div>
    <w:div w:id="504514252">
      <w:bodyDiv w:val="1"/>
      <w:marLeft w:val="0"/>
      <w:marRight w:val="0"/>
      <w:marTop w:val="0"/>
      <w:marBottom w:val="0"/>
      <w:divBdr>
        <w:top w:val="none" w:sz="0" w:space="0" w:color="auto"/>
        <w:left w:val="none" w:sz="0" w:space="0" w:color="auto"/>
        <w:bottom w:val="none" w:sz="0" w:space="0" w:color="auto"/>
        <w:right w:val="none" w:sz="0" w:space="0" w:color="auto"/>
      </w:divBdr>
    </w:div>
    <w:div w:id="508105113">
      <w:bodyDiv w:val="1"/>
      <w:marLeft w:val="0"/>
      <w:marRight w:val="0"/>
      <w:marTop w:val="0"/>
      <w:marBottom w:val="0"/>
      <w:divBdr>
        <w:top w:val="none" w:sz="0" w:space="0" w:color="auto"/>
        <w:left w:val="none" w:sz="0" w:space="0" w:color="auto"/>
        <w:bottom w:val="none" w:sz="0" w:space="0" w:color="auto"/>
        <w:right w:val="none" w:sz="0" w:space="0" w:color="auto"/>
      </w:divBdr>
    </w:div>
    <w:div w:id="521091077">
      <w:bodyDiv w:val="1"/>
      <w:marLeft w:val="0"/>
      <w:marRight w:val="0"/>
      <w:marTop w:val="0"/>
      <w:marBottom w:val="0"/>
      <w:divBdr>
        <w:top w:val="none" w:sz="0" w:space="0" w:color="auto"/>
        <w:left w:val="none" w:sz="0" w:space="0" w:color="auto"/>
        <w:bottom w:val="none" w:sz="0" w:space="0" w:color="auto"/>
        <w:right w:val="none" w:sz="0" w:space="0" w:color="auto"/>
      </w:divBdr>
      <w:divsChild>
        <w:div w:id="1833176289">
          <w:marLeft w:val="547"/>
          <w:marRight w:val="0"/>
          <w:marTop w:val="140"/>
          <w:marBottom w:val="0"/>
          <w:divBdr>
            <w:top w:val="none" w:sz="0" w:space="0" w:color="auto"/>
            <w:left w:val="none" w:sz="0" w:space="0" w:color="auto"/>
            <w:bottom w:val="none" w:sz="0" w:space="0" w:color="auto"/>
            <w:right w:val="none" w:sz="0" w:space="0" w:color="auto"/>
          </w:divBdr>
        </w:div>
        <w:div w:id="1778211526">
          <w:marLeft w:val="547"/>
          <w:marRight w:val="0"/>
          <w:marTop w:val="140"/>
          <w:marBottom w:val="0"/>
          <w:divBdr>
            <w:top w:val="none" w:sz="0" w:space="0" w:color="auto"/>
            <w:left w:val="none" w:sz="0" w:space="0" w:color="auto"/>
            <w:bottom w:val="none" w:sz="0" w:space="0" w:color="auto"/>
            <w:right w:val="none" w:sz="0" w:space="0" w:color="auto"/>
          </w:divBdr>
        </w:div>
        <w:div w:id="1671368359">
          <w:marLeft w:val="547"/>
          <w:marRight w:val="0"/>
          <w:marTop w:val="140"/>
          <w:marBottom w:val="0"/>
          <w:divBdr>
            <w:top w:val="none" w:sz="0" w:space="0" w:color="auto"/>
            <w:left w:val="none" w:sz="0" w:space="0" w:color="auto"/>
            <w:bottom w:val="none" w:sz="0" w:space="0" w:color="auto"/>
            <w:right w:val="none" w:sz="0" w:space="0" w:color="auto"/>
          </w:divBdr>
        </w:div>
      </w:divsChild>
    </w:div>
    <w:div w:id="522865253">
      <w:bodyDiv w:val="1"/>
      <w:marLeft w:val="0"/>
      <w:marRight w:val="0"/>
      <w:marTop w:val="0"/>
      <w:marBottom w:val="0"/>
      <w:divBdr>
        <w:top w:val="none" w:sz="0" w:space="0" w:color="auto"/>
        <w:left w:val="none" w:sz="0" w:space="0" w:color="auto"/>
        <w:bottom w:val="none" w:sz="0" w:space="0" w:color="auto"/>
        <w:right w:val="none" w:sz="0" w:space="0" w:color="auto"/>
      </w:divBdr>
      <w:divsChild>
        <w:div w:id="821389860">
          <w:marLeft w:val="706"/>
          <w:marRight w:val="0"/>
          <w:marTop w:val="106"/>
          <w:marBottom w:val="0"/>
          <w:divBdr>
            <w:top w:val="none" w:sz="0" w:space="0" w:color="auto"/>
            <w:left w:val="none" w:sz="0" w:space="0" w:color="auto"/>
            <w:bottom w:val="none" w:sz="0" w:space="0" w:color="auto"/>
            <w:right w:val="none" w:sz="0" w:space="0" w:color="auto"/>
          </w:divBdr>
        </w:div>
        <w:div w:id="1117795824">
          <w:marLeft w:val="706"/>
          <w:marRight w:val="0"/>
          <w:marTop w:val="106"/>
          <w:marBottom w:val="0"/>
          <w:divBdr>
            <w:top w:val="none" w:sz="0" w:space="0" w:color="auto"/>
            <w:left w:val="none" w:sz="0" w:space="0" w:color="auto"/>
            <w:bottom w:val="none" w:sz="0" w:space="0" w:color="auto"/>
            <w:right w:val="none" w:sz="0" w:space="0" w:color="auto"/>
          </w:divBdr>
        </w:div>
        <w:div w:id="558325083">
          <w:marLeft w:val="706"/>
          <w:marRight w:val="0"/>
          <w:marTop w:val="106"/>
          <w:marBottom w:val="0"/>
          <w:divBdr>
            <w:top w:val="none" w:sz="0" w:space="0" w:color="auto"/>
            <w:left w:val="none" w:sz="0" w:space="0" w:color="auto"/>
            <w:bottom w:val="none" w:sz="0" w:space="0" w:color="auto"/>
            <w:right w:val="none" w:sz="0" w:space="0" w:color="auto"/>
          </w:divBdr>
        </w:div>
        <w:div w:id="753169815">
          <w:marLeft w:val="706"/>
          <w:marRight w:val="0"/>
          <w:marTop w:val="106"/>
          <w:marBottom w:val="0"/>
          <w:divBdr>
            <w:top w:val="none" w:sz="0" w:space="0" w:color="auto"/>
            <w:left w:val="none" w:sz="0" w:space="0" w:color="auto"/>
            <w:bottom w:val="none" w:sz="0" w:space="0" w:color="auto"/>
            <w:right w:val="none" w:sz="0" w:space="0" w:color="auto"/>
          </w:divBdr>
        </w:div>
        <w:div w:id="655691038">
          <w:marLeft w:val="706"/>
          <w:marRight w:val="0"/>
          <w:marTop w:val="106"/>
          <w:marBottom w:val="0"/>
          <w:divBdr>
            <w:top w:val="none" w:sz="0" w:space="0" w:color="auto"/>
            <w:left w:val="none" w:sz="0" w:space="0" w:color="auto"/>
            <w:bottom w:val="none" w:sz="0" w:space="0" w:color="auto"/>
            <w:right w:val="none" w:sz="0" w:space="0" w:color="auto"/>
          </w:divBdr>
        </w:div>
        <w:div w:id="1175268446">
          <w:marLeft w:val="706"/>
          <w:marRight w:val="0"/>
          <w:marTop w:val="106"/>
          <w:marBottom w:val="0"/>
          <w:divBdr>
            <w:top w:val="none" w:sz="0" w:space="0" w:color="auto"/>
            <w:left w:val="none" w:sz="0" w:space="0" w:color="auto"/>
            <w:bottom w:val="none" w:sz="0" w:space="0" w:color="auto"/>
            <w:right w:val="none" w:sz="0" w:space="0" w:color="auto"/>
          </w:divBdr>
        </w:div>
      </w:divsChild>
    </w:div>
    <w:div w:id="525171384">
      <w:bodyDiv w:val="1"/>
      <w:marLeft w:val="0"/>
      <w:marRight w:val="0"/>
      <w:marTop w:val="0"/>
      <w:marBottom w:val="0"/>
      <w:divBdr>
        <w:top w:val="none" w:sz="0" w:space="0" w:color="auto"/>
        <w:left w:val="none" w:sz="0" w:space="0" w:color="auto"/>
        <w:bottom w:val="none" w:sz="0" w:space="0" w:color="auto"/>
        <w:right w:val="none" w:sz="0" w:space="0" w:color="auto"/>
      </w:divBdr>
      <w:divsChild>
        <w:div w:id="232005058">
          <w:marLeft w:val="0"/>
          <w:marRight w:val="0"/>
          <w:marTop w:val="0"/>
          <w:marBottom w:val="0"/>
          <w:divBdr>
            <w:top w:val="none" w:sz="0" w:space="0" w:color="auto"/>
            <w:left w:val="none" w:sz="0" w:space="0" w:color="auto"/>
            <w:bottom w:val="none" w:sz="0" w:space="0" w:color="auto"/>
            <w:right w:val="none" w:sz="0" w:space="0" w:color="auto"/>
          </w:divBdr>
          <w:divsChild>
            <w:div w:id="1269894502">
              <w:marLeft w:val="0"/>
              <w:marRight w:val="0"/>
              <w:marTop w:val="0"/>
              <w:marBottom w:val="0"/>
              <w:divBdr>
                <w:top w:val="none" w:sz="0" w:space="0" w:color="auto"/>
                <w:left w:val="none" w:sz="0" w:space="0" w:color="auto"/>
                <w:bottom w:val="none" w:sz="0" w:space="0" w:color="auto"/>
                <w:right w:val="none" w:sz="0" w:space="0" w:color="auto"/>
              </w:divBdr>
              <w:divsChild>
                <w:div w:id="570584173">
                  <w:marLeft w:val="0"/>
                  <w:marRight w:val="0"/>
                  <w:marTop w:val="0"/>
                  <w:marBottom w:val="0"/>
                  <w:divBdr>
                    <w:top w:val="none" w:sz="0" w:space="0" w:color="auto"/>
                    <w:left w:val="none" w:sz="0" w:space="0" w:color="auto"/>
                    <w:bottom w:val="none" w:sz="0" w:space="0" w:color="auto"/>
                    <w:right w:val="none" w:sz="0" w:space="0" w:color="auto"/>
                  </w:divBdr>
                  <w:divsChild>
                    <w:div w:id="11981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377324">
      <w:bodyDiv w:val="1"/>
      <w:marLeft w:val="0"/>
      <w:marRight w:val="0"/>
      <w:marTop w:val="0"/>
      <w:marBottom w:val="0"/>
      <w:divBdr>
        <w:top w:val="none" w:sz="0" w:space="0" w:color="auto"/>
        <w:left w:val="none" w:sz="0" w:space="0" w:color="auto"/>
        <w:bottom w:val="none" w:sz="0" w:space="0" w:color="auto"/>
        <w:right w:val="none" w:sz="0" w:space="0" w:color="auto"/>
      </w:divBdr>
    </w:div>
    <w:div w:id="532379388">
      <w:bodyDiv w:val="1"/>
      <w:marLeft w:val="0"/>
      <w:marRight w:val="0"/>
      <w:marTop w:val="0"/>
      <w:marBottom w:val="0"/>
      <w:divBdr>
        <w:top w:val="none" w:sz="0" w:space="0" w:color="auto"/>
        <w:left w:val="none" w:sz="0" w:space="0" w:color="auto"/>
        <w:bottom w:val="none" w:sz="0" w:space="0" w:color="auto"/>
        <w:right w:val="none" w:sz="0" w:space="0" w:color="auto"/>
      </w:divBdr>
    </w:div>
    <w:div w:id="535847853">
      <w:bodyDiv w:val="1"/>
      <w:marLeft w:val="0"/>
      <w:marRight w:val="0"/>
      <w:marTop w:val="0"/>
      <w:marBottom w:val="0"/>
      <w:divBdr>
        <w:top w:val="none" w:sz="0" w:space="0" w:color="auto"/>
        <w:left w:val="none" w:sz="0" w:space="0" w:color="auto"/>
        <w:bottom w:val="none" w:sz="0" w:space="0" w:color="auto"/>
        <w:right w:val="none" w:sz="0" w:space="0" w:color="auto"/>
      </w:divBdr>
    </w:div>
    <w:div w:id="539364549">
      <w:bodyDiv w:val="1"/>
      <w:marLeft w:val="0"/>
      <w:marRight w:val="0"/>
      <w:marTop w:val="0"/>
      <w:marBottom w:val="0"/>
      <w:divBdr>
        <w:top w:val="none" w:sz="0" w:space="0" w:color="auto"/>
        <w:left w:val="none" w:sz="0" w:space="0" w:color="auto"/>
        <w:bottom w:val="none" w:sz="0" w:space="0" w:color="auto"/>
        <w:right w:val="none" w:sz="0" w:space="0" w:color="auto"/>
      </w:divBdr>
      <w:divsChild>
        <w:div w:id="921068839">
          <w:marLeft w:val="547"/>
          <w:marRight w:val="0"/>
          <w:marTop w:val="140"/>
          <w:marBottom w:val="0"/>
          <w:divBdr>
            <w:top w:val="none" w:sz="0" w:space="0" w:color="auto"/>
            <w:left w:val="none" w:sz="0" w:space="0" w:color="auto"/>
            <w:bottom w:val="none" w:sz="0" w:space="0" w:color="auto"/>
            <w:right w:val="none" w:sz="0" w:space="0" w:color="auto"/>
          </w:divBdr>
        </w:div>
      </w:divsChild>
    </w:div>
    <w:div w:id="549807606">
      <w:bodyDiv w:val="1"/>
      <w:marLeft w:val="0"/>
      <w:marRight w:val="0"/>
      <w:marTop w:val="0"/>
      <w:marBottom w:val="0"/>
      <w:divBdr>
        <w:top w:val="none" w:sz="0" w:space="0" w:color="auto"/>
        <w:left w:val="none" w:sz="0" w:space="0" w:color="auto"/>
        <w:bottom w:val="none" w:sz="0" w:space="0" w:color="auto"/>
        <w:right w:val="none" w:sz="0" w:space="0" w:color="auto"/>
      </w:divBdr>
    </w:div>
    <w:div w:id="581449024">
      <w:bodyDiv w:val="1"/>
      <w:marLeft w:val="0"/>
      <w:marRight w:val="0"/>
      <w:marTop w:val="0"/>
      <w:marBottom w:val="0"/>
      <w:divBdr>
        <w:top w:val="none" w:sz="0" w:space="0" w:color="auto"/>
        <w:left w:val="none" w:sz="0" w:space="0" w:color="auto"/>
        <w:bottom w:val="none" w:sz="0" w:space="0" w:color="auto"/>
        <w:right w:val="none" w:sz="0" w:space="0" w:color="auto"/>
      </w:divBdr>
    </w:div>
    <w:div w:id="582838006">
      <w:bodyDiv w:val="1"/>
      <w:marLeft w:val="0"/>
      <w:marRight w:val="0"/>
      <w:marTop w:val="0"/>
      <w:marBottom w:val="0"/>
      <w:divBdr>
        <w:top w:val="none" w:sz="0" w:space="0" w:color="auto"/>
        <w:left w:val="none" w:sz="0" w:space="0" w:color="auto"/>
        <w:bottom w:val="none" w:sz="0" w:space="0" w:color="auto"/>
        <w:right w:val="none" w:sz="0" w:space="0" w:color="auto"/>
      </w:divBdr>
    </w:div>
    <w:div w:id="589388252">
      <w:bodyDiv w:val="1"/>
      <w:marLeft w:val="0"/>
      <w:marRight w:val="0"/>
      <w:marTop w:val="0"/>
      <w:marBottom w:val="0"/>
      <w:divBdr>
        <w:top w:val="none" w:sz="0" w:space="0" w:color="auto"/>
        <w:left w:val="none" w:sz="0" w:space="0" w:color="auto"/>
        <w:bottom w:val="none" w:sz="0" w:space="0" w:color="auto"/>
        <w:right w:val="none" w:sz="0" w:space="0" w:color="auto"/>
      </w:divBdr>
      <w:divsChild>
        <w:div w:id="93325260">
          <w:marLeft w:val="547"/>
          <w:marRight w:val="0"/>
          <w:marTop w:val="140"/>
          <w:marBottom w:val="0"/>
          <w:divBdr>
            <w:top w:val="none" w:sz="0" w:space="0" w:color="auto"/>
            <w:left w:val="none" w:sz="0" w:space="0" w:color="auto"/>
            <w:bottom w:val="none" w:sz="0" w:space="0" w:color="auto"/>
            <w:right w:val="none" w:sz="0" w:space="0" w:color="auto"/>
          </w:divBdr>
        </w:div>
        <w:div w:id="2144032819">
          <w:marLeft w:val="547"/>
          <w:marRight w:val="0"/>
          <w:marTop w:val="140"/>
          <w:marBottom w:val="0"/>
          <w:divBdr>
            <w:top w:val="none" w:sz="0" w:space="0" w:color="auto"/>
            <w:left w:val="none" w:sz="0" w:space="0" w:color="auto"/>
            <w:bottom w:val="none" w:sz="0" w:space="0" w:color="auto"/>
            <w:right w:val="none" w:sz="0" w:space="0" w:color="auto"/>
          </w:divBdr>
        </w:div>
        <w:div w:id="898785761">
          <w:marLeft w:val="547"/>
          <w:marRight w:val="0"/>
          <w:marTop w:val="140"/>
          <w:marBottom w:val="0"/>
          <w:divBdr>
            <w:top w:val="none" w:sz="0" w:space="0" w:color="auto"/>
            <w:left w:val="none" w:sz="0" w:space="0" w:color="auto"/>
            <w:bottom w:val="none" w:sz="0" w:space="0" w:color="auto"/>
            <w:right w:val="none" w:sz="0" w:space="0" w:color="auto"/>
          </w:divBdr>
        </w:div>
      </w:divsChild>
    </w:div>
    <w:div w:id="597955847">
      <w:bodyDiv w:val="1"/>
      <w:marLeft w:val="0"/>
      <w:marRight w:val="0"/>
      <w:marTop w:val="0"/>
      <w:marBottom w:val="0"/>
      <w:divBdr>
        <w:top w:val="none" w:sz="0" w:space="0" w:color="auto"/>
        <w:left w:val="none" w:sz="0" w:space="0" w:color="auto"/>
        <w:bottom w:val="none" w:sz="0" w:space="0" w:color="auto"/>
        <w:right w:val="none" w:sz="0" w:space="0" w:color="auto"/>
      </w:divBdr>
      <w:divsChild>
        <w:div w:id="1623996865">
          <w:marLeft w:val="144"/>
          <w:marRight w:val="0"/>
          <w:marTop w:val="240"/>
          <w:marBottom w:val="40"/>
          <w:divBdr>
            <w:top w:val="none" w:sz="0" w:space="0" w:color="auto"/>
            <w:left w:val="none" w:sz="0" w:space="0" w:color="auto"/>
            <w:bottom w:val="none" w:sz="0" w:space="0" w:color="auto"/>
            <w:right w:val="none" w:sz="0" w:space="0" w:color="auto"/>
          </w:divBdr>
        </w:div>
        <w:div w:id="1983919919">
          <w:marLeft w:val="144"/>
          <w:marRight w:val="0"/>
          <w:marTop w:val="240"/>
          <w:marBottom w:val="40"/>
          <w:divBdr>
            <w:top w:val="none" w:sz="0" w:space="0" w:color="auto"/>
            <w:left w:val="none" w:sz="0" w:space="0" w:color="auto"/>
            <w:bottom w:val="none" w:sz="0" w:space="0" w:color="auto"/>
            <w:right w:val="none" w:sz="0" w:space="0" w:color="auto"/>
          </w:divBdr>
        </w:div>
        <w:div w:id="1559394046">
          <w:marLeft w:val="144"/>
          <w:marRight w:val="0"/>
          <w:marTop w:val="240"/>
          <w:marBottom w:val="40"/>
          <w:divBdr>
            <w:top w:val="none" w:sz="0" w:space="0" w:color="auto"/>
            <w:left w:val="none" w:sz="0" w:space="0" w:color="auto"/>
            <w:bottom w:val="none" w:sz="0" w:space="0" w:color="auto"/>
            <w:right w:val="none" w:sz="0" w:space="0" w:color="auto"/>
          </w:divBdr>
        </w:div>
      </w:divsChild>
    </w:div>
    <w:div w:id="622924667">
      <w:bodyDiv w:val="1"/>
      <w:marLeft w:val="0"/>
      <w:marRight w:val="0"/>
      <w:marTop w:val="0"/>
      <w:marBottom w:val="0"/>
      <w:divBdr>
        <w:top w:val="none" w:sz="0" w:space="0" w:color="auto"/>
        <w:left w:val="none" w:sz="0" w:space="0" w:color="auto"/>
        <w:bottom w:val="none" w:sz="0" w:space="0" w:color="auto"/>
        <w:right w:val="none" w:sz="0" w:space="0" w:color="auto"/>
      </w:divBdr>
    </w:div>
    <w:div w:id="624890954">
      <w:bodyDiv w:val="1"/>
      <w:marLeft w:val="0"/>
      <w:marRight w:val="0"/>
      <w:marTop w:val="0"/>
      <w:marBottom w:val="0"/>
      <w:divBdr>
        <w:top w:val="none" w:sz="0" w:space="0" w:color="auto"/>
        <w:left w:val="none" w:sz="0" w:space="0" w:color="auto"/>
        <w:bottom w:val="none" w:sz="0" w:space="0" w:color="auto"/>
        <w:right w:val="none" w:sz="0" w:space="0" w:color="auto"/>
      </w:divBdr>
    </w:div>
    <w:div w:id="651830252">
      <w:bodyDiv w:val="1"/>
      <w:marLeft w:val="0"/>
      <w:marRight w:val="0"/>
      <w:marTop w:val="0"/>
      <w:marBottom w:val="0"/>
      <w:divBdr>
        <w:top w:val="none" w:sz="0" w:space="0" w:color="auto"/>
        <w:left w:val="none" w:sz="0" w:space="0" w:color="auto"/>
        <w:bottom w:val="none" w:sz="0" w:space="0" w:color="auto"/>
        <w:right w:val="none" w:sz="0" w:space="0" w:color="auto"/>
      </w:divBdr>
    </w:div>
    <w:div w:id="654141995">
      <w:bodyDiv w:val="1"/>
      <w:marLeft w:val="0"/>
      <w:marRight w:val="0"/>
      <w:marTop w:val="0"/>
      <w:marBottom w:val="0"/>
      <w:divBdr>
        <w:top w:val="none" w:sz="0" w:space="0" w:color="auto"/>
        <w:left w:val="none" w:sz="0" w:space="0" w:color="auto"/>
        <w:bottom w:val="none" w:sz="0" w:space="0" w:color="auto"/>
        <w:right w:val="none" w:sz="0" w:space="0" w:color="auto"/>
      </w:divBdr>
    </w:div>
    <w:div w:id="656692327">
      <w:bodyDiv w:val="1"/>
      <w:marLeft w:val="0"/>
      <w:marRight w:val="0"/>
      <w:marTop w:val="0"/>
      <w:marBottom w:val="0"/>
      <w:divBdr>
        <w:top w:val="none" w:sz="0" w:space="0" w:color="auto"/>
        <w:left w:val="none" w:sz="0" w:space="0" w:color="auto"/>
        <w:bottom w:val="none" w:sz="0" w:space="0" w:color="auto"/>
        <w:right w:val="none" w:sz="0" w:space="0" w:color="auto"/>
      </w:divBdr>
    </w:div>
    <w:div w:id="670763865">
      <w:bodyDiv w:val="1"/>
      <w:marLeft w:val="0"/>
      <w:marRight w:val="0"/>
      <w:marTop w:val="0"/>
      <w:marBottom w:val="0"/>
      <w:divBdr>
        <w:top w:val="none" w:sz="0" w:space="0" w:color="auto"/>
        <w:left w:val="none" w:sz="0" w:space="0" w:color="auto"/>
        <w:bottom w:val="none" w:sz="0" w:space="0" w:color="auto"/>
        <w:right w:val="none" w:sz="0" w:space="0" w:color="auto"/>
      </w:divBdr>
    </w:div>
    <w:div w:id="671490001">
      <w:bodyDiv w:val="1"/>
      <w:marLeft w:val="0"/>
      <w:marRight w:val="0"/>
      <w:marTop w:val="0"/>
      <w:marBottom w:val="0"/>
      <w:divBdr>
        <w:top w:val="none" w:sz="0" w:space="0" w:color="auto"/>
        <w:left w:val="none" w:sz="0" w:space="0" w:color="auto"/>
        <w:bottom w:val="none" w:sz="0" w:space="0" w:color="auto"/>
        <w:right w:val="none" w:sz="0" w:space="0" w:color="auto"/>
      </w:divBdr>
    </w:div>
    <w:div w:id="691416258">
      <w:bodyDiv w:val="1"/>
      <w:marLeft w:val="0"/>
      <w:marRight w:val="0"/>
      <w:marTop w:val="0"/>
      <w:marBottom w:val="0"/>
      <w:divBdr>
        <w:top w:val="none" w:sz="0" w:space="0" w:color="auto"/>
        <w:left w:val="none" w:sz="0" w:space="0" w:color="auto"/>
        <w:bottom w:val="none" w:sz="0" w:space="0" w:color="auto"/>
        <w:right w:val="none" w:sz="0" w:space="0" w:color="auto"/>
      </w:divBdr>
      <w:divsChild>
        <w:div w:id="1664158449">
          <w:marLeft w:val="547"/>
          <w:marRight w:val="0"/>
          <w:marTop w:val="140"/>
          <w:marBottom w:val="0"/>
          <w:divBdr>
            <w:top w:val="none" w:sz="0" w:space="0" w:color="auto"/>
            <w:left w:val="none" w:sz="0" w:space="0" w:color="auto"/>
            <w:bottom w:val="none" w:sz="0" w:space="0" w:color="auto"/>
            <w:right w:val="none" w:sz="0" w:space="0" w:color="auto"/>
          </w:divBdr>
        </w:div>
        <w:div w:id="136804905">
          <w:marLeft w:val="547"/>
          <w:marRight w:val="0"/>
          <w:marTop w:val="140"/>
          <w:marBottom w:val="0"/>
          <w:divBdr>
            <w:top w:val="none" w:sz="0" w:space="0" w:color="auto"/>
            <w:left w:val="none" w:sz="0" w:space="0" w:color="auto"/>
            <w:bottom w:val="none" w:sz="0" w:space="0" w:color="auto"/>
            <w:right w:val="none" w:sz="0" w:space="0" w:color="auto"/>
          </w:divBdr>
        </w:div>
        <w:div w:id="1548643738">
          <w:marLeft w:val="547"/>
          <w:marRight w:val="0"/>
          <w:marTop w:val="140"/>
          <w:marBottom w:val="0"/>
          <w:divBdr>
            <w:top w:val="none" w:sz="0" w:space="0" w:color="auto"/>
            <w:left w:val="none" w:sz="0" w:space="0" w:color="auto"/>
            <w:bottom w:val="none" w:sz="0" w:space="0" w:color="auto"/>
            <w:right w:val="none" w:sz="0" w:space="0" w:color="auto"/>
          </w:divBdr>
        </w:div>
        <w:div w:id="2103988571">
          <w:marLeft w:val="547"/>
          <w:marRight w:val="0"/>
          <w:marTop w:val="140"/>
          <w:marBottom w:val="0"/>
          <w:divBdr>
            <w:top w:val="none" w:sz="0" w:space="0" w:color="auto"/>
            <w:left w:val="none" w:sz="0" w:space="0" w:color="auto"/>
            <w:bottom w:val="none" w:sz="0" w:space="0" w:color="auto"/>
            <w:right w:val="none" w:sz="0" w:space="0" w:color="auto"/>
          </w:divBdr>
        </w:div>
        <w:div w:id="1876967304">
          <w:marLeft w:val="547"/>
          <w:marRight w:val="0"/>
          <w:marTop w:val="140"/>
          <w:marBottom w:val="0"/>
          <w:divBdr>
            <w:top w:val="none" w:sz="0" w:space="0" w:color="auto"/>
            <w:left w:val="none" w:sz="0" w:space="0" w:color="auto"/>
            <w:bottom w:val="none" w:sz="0" w:space="0" w:color="auto"/>
            <w:right w:val="none" w:sz="0" w:space="0" w:color="auto"/>
          </w:divBdr>
        </w:div>
        <w:div w:id="965159792">
          <w:marLeft w:val="547"/>
          <w:marRight w:val="0"/>
          <w:marTop w:val="140"/>
          <w:marBottom w:val="0"/>
          <w:divBdr>
            <w:top w:val="none" w:sz="0" w:space="0" w:color="auto"/>
            <w:left w:val="none" w:sz="0" w:space="0" w:color="auto"/>
            <w:bottom w:val="none" w:sz="0" w:space="0" w:color="auto"/>
            <w:right w:val="none" w:sz="0" w:space="0" w:color="auto"/>
          </w:divBdr>
        </w:div>
        <w:div w:id="2115393506">
          <w:marLeft w:val="547"/>
          <w:marRight w:val="0"/>
          <w:marTop w:val="140"/>
          <w:marBottom w:val="0"/>
          <w:divBdr>
            <w:top w:val="none" w:sz="0" w:space="0" w:color="auto"/>
            <w:left w:val="none" w:sz="0" w:space="0" w:color="auto"/>
            <w:bottom w:val="none" w:sz="0" w:space="0" w:color="auto"/>
            <w:right w:val="none" w:sz="0" w:space="0" w:color="auto"/>
          </w:divBdr>
        </w:div>
      </w:divsChild>
    </w:div>
    <w:div w:id="693532757">
      <w:bodyDiv w:val="1"/>
      <w:marLeft w:val="0"/>
      <w:marRight w:val="0"/>
      <w:marTop w:val="0"/>
      <w:marBottom w:val="0"/>
      <w:divBdr>
        <w:top w:val="none" w:sz="0" w:space="0" w:color="auto"/>
        <w:left w:val="none" w:sz="0" w:space="0" w:color="auto"/>
        <w:bottom w:val="none" w:sz="0" w:space="0" w:color="auto"/>
        <w:right w:val="none" w:sz="0" w:space="0" w:color="auto"/>
      </w:divBdr>
      <w:divsChild>
        <w:div w:id="1807889780">
          <w:marLeft w:val="706"/>
          <w:marRight w:val="0"/>
          <w:marTop w:val="77"/>
          <w:marBottom w:val="0"/>
          <w:divBdr>
            <w:top w:val="none" w:sz="0" w:space="0" w:color="auto"/>
            <w:left w:val="none" w:sz="0" w:space="0" w:color="auto"/>
            <w:bottom w:val="none" w:sz="0" w:space="0" w:color="auto"/>
            <w:right w:val="none" w:sz="0" w:space="0" w:color="auto"/>
          </w:divBdr>
        </w:div>
      </w:divsChild>
    </w:div>
    <w:div w:id="722215447">
      <w:bodyDiv w:val="1"/>
      <w:marLeft w:val="0"/>
      <w:marRight w:val="0"/>
      <w:marTop w:val="0"/>
      <w:marBottom w:val="0"/>
      <w:divBdr>
        <w:top w:val="none" w:sz="0" w:space="0" w:color="auto"/>
        <w:left w:val="none" w:sz="0" w:space="0" w:color="auto"/>
        <w:bottom w:val="none" w:sz="0" w:space="0" w:color="auto"/>
        <w:right w:val="none" w:sz="0" w:space="0" w:color="auto"/>
      </w:divBdr>
    </w:div>
    <w:div w:id="724253957">
      <w:bodyDiv w:val="1"/>
      <w:marLeft w:val="0"/>
      <w:marRight w:val="0"/>
      <w:marTop w:val="0"/>
      <w:marBottom w:val="0"/>
      <w:divBdr>
        <w:top w:val="none" w:sz="0" w:space="0" w:color="auto"/>
        <w:left w:val="none" w:sz="0" w:space="0" w:color="auto"/>
        <w:bottom w:val="none" w:sz="0" w:space="0" w:color="auto"/>
        <w:right w:val="none" w:sz="0" w:space="0" w:color="auto"/>
      </w:divBdr>
      <w:divsChild>
        <w:div w:id="157692078">
          <w:marLeft w:val="547"/>
          <w:marRight w:val="0"/>
          <w:marTop w:val="140"/>
          <w:marBottom w:val="0"/>
          <w:divBdr>
            <w:top w:val="none" w:sz="0" w:space="0" w:color="auto"/>
            <w:left w:val="none" w:sz="0" w:space="0" w:color="auto"/>
            <w:bottom w:val="none" w:sz="0" w:space="0" w:color="auto"/>
            <w:right w:val="none" w:sz="0" w:space="0" w:color="auto"/>
          </w:divBdr>
        </w:div>
      </w:divsChild>
    </w:div>
    <w:div w:id="733629368">
      <w:bodyDiv w:val="1"/>
      <w:marLeft w:val="0"/>
      <w:marRight w:val="0"/>
      <w:marTop w:val="0"/>
      <w:marBottom w:val="0"/>
      <w:divBdr>
        <w:top w:val="none" w:sz="0" w:space="0" w:color="auto"/>
        <w:left w:val="none" w:sz="0" w:space="0" w:color="auto"/>
        <w:bottom w:val="none" w:sz="0" w:space="0" w:color="auto"/>
        <w:right w:val="none" w:sz="0" w:space="0" w:color="auto"/>
      </w:divBdr>
    </w:div>
    <w:div w:id="741294851">
      <w:bodyDiv w:val="1"/>
      <w:marLeft w:val="0"/>
      <w:marRight w:val="0"/>
      <w:marTop w:val="0"/>
      <w:marBottom w:val="0"/>
      <w:divBdr>
        <w:top w:val="none" w:sz="0" w:space="0" w:color="auto"/>
        <w:left w:val="none" w:sz="0" w:space="0" w:color="auto"/>
        <w:bottom w:val="none" w:sz="0" w:space="0" w:color="auto"/>
        <w:right w:val="none" w:sz="0" w:space="0" w:color="auto"/>
      </w:divBdr>
    </w:div>
    <w:div w:id="746878360">
      <w:bodyDiv w:val="1"/>
      <w:marLeft w:val="0"/>
      <w:marRight w:val="0"/>
      <w:marTop w:val="0"/>
      <w:marBottom w:val="0"/>
      <w:divBdr>
        <w:top w:val="none" w:sz="0" w:space="0" w:color="auto"/>
        <w:left w:val="none" w:sz="0" w:space="0" w:color="auto"/>
        <w:bottom w:val="none" w:sz="0" w:space="0" w:color="auto"/>
        <w:right w:val="none" w:sz="0" w:space="0" w:color="auto"/>
      </w:divBdr>
      <w:divsChild>
        <w:div w:id="576133403">
          <w:marLeft w:val="547"/>
          <w:marRight w:val="0"/>
          <w:marTop w:val="140"/>
          <w:marBottom w:val="0"/>
          <w:divBdr>
            <w:top w:val="none" w:sz="0" w:space="0" w:color="auto"/>
            <w:left w:val="none" w:sz="0" w:space="0" w:color="auto"/>
            <w:bottom w:val="none" w:sz="0" w:space="0" w:color="auto"/>
            <w:right w:val="none" w:sz="0" w:space="0" w:color="auto"/>
          </w:divBdr>
        </w:div>
      </w:divsChild>
    </w:div>
    <w:div w:id="751387658">
      <w:bodyDiv w:val="1"/>
      <w:marLeft w:val="0"/>
      <w:marRight w:val="0"/>
      <w:marTop w:val="0"/>
      <w:marBottom w:val="0"/>
      <w:divBdr>
        <w:top w:val="none" w:sz="0" w:space="0" w:color="auto"/>
        <w:left w:val="none" w:sz="0" w:space="0" w:color="auto"/>
        <w:bottom w:val="none" w:sz="0" w:space="0" w:color="auto"/>
        <w:right w:val="none" w:sz="0" w:space="0" w:color="auto"/>
      </w:divBdr>
    </w:div>
    <w:div w:id="751508792">
      <w:bodyDiv w:val="1"/>
      <w:marLeft w:val="0"/>
      <w:marRight w:val="0"/>
      <w:marTop w:val="0"/>
      <w:marBottom w:val="0"/>
      <w:divBdr>
        <w:top w:val="none" w:sz="0" w:space="0" w:color="auto"/>
        <w:left w:val="none" w:sz="0" w:space="0" w:color="auto"/>
        <w:bottom w:val="none" w:sz="0" w:space="0" w:color="auto"/>
        <w:right w:val="none" w:sz="0" w:space="0" w:color="auto"/>
      </w:divBdr>
    </w:div>
    <w:div w:id="753627861">
      <w:bodyDiv w:val="1"/>
      <w:marLeft w:val="0"/>
      <w:marRight w:val="0"/>
      <w:marTop w:val="0"/>
      <w:marBottom w:val="0"/>
      <w:divBdr>
        <w:top w:val="none" w:sz="0" w:space="0" w:color="auto"/>
        <w:left w:val="none" w:sz="0" w:space="0" w:color="auto"/>
        <w:bottom w:val="none" w:sz="0" w:space="0" w:color="auto"/>
        <w:right w:val="none" w:sz="0" w:space="0" w:color="auto"/>
      </w:divBdr>
    </w:div>
    <w:div w:id="758595510">
      <w:bodyDiv w:val="1"/>
      <w:marLeft w:val="0"/>
      <w:marRight w:val="0"/>
      <w:marTop w:val="0"/>
      <w:marBottom w:val="0"/>
      <w:divBdr>
        <w:top w:val="none" w:sz="0" w:space="0" w:color="auto"/>
        <w:left w:val="none" w:sz="0" w:space="0" w:color="auto"/>
        <w:bottom w:val="none" w:sz="0" w:space="0" w:color="auto"/>
        <w:right w:val="none" w:sz="0" w:space="0" w:color="auto"/>
      </w:divBdr>
      <w:divsChild>
        <w:div w:id="1292977808">
          <w:marLeft w:val="547"/>
          <w:marRight w:val="0"/>
          <w:marTop w:val="140"/>
          <w:marBottom w:val="0"/>
          <w:divBdr>
            <w:top w:val="none" w:sz="0" w:space="0" w:color="auto"/>
            <w:left w:val="none" w:sz="0" w:space="0" w:color="auto"/>
            <w:bottom w:val="none" w:sz="0" w:space="0" w:color="auto"/>
            <w:right w:val="none" w:sz="0" w:space="0" w:color="auto"/>
          </w:divBdr>
        </w:div>
      </w:divsChild>
    </w:div>
    <w:div w:id="759332263">
      <w:bodyDiv w:val="1"/>
      <w:marLeft w:val="0"/>
      <w:marRight w:val="0"/>
      <w:marTop w:val="0"/>
      <w:marBottom w:val="0"/>
      <w:divBdr>
        <w:top w:val="none" w:sz="0" w:space="0" w:color="auto"/>
        <w:left w:val="none" w:sz="0" w:space="0" w:color="auto"/>
        <w:bottom w:val="none" w:sz="0" w:space="0" w:color="auto"/>
        <w:right w:val="none" w:sz="0" w:space="0" w:color="auto"/>
      </w:divBdr>
    </w:div>
    <w:div w:id="762797190">
      <w:bodyDiv w:val="1"/>
      <w:marLeft w:val="0"/>
      <w:marRight w:val="0"/>
      <w:marTop w:val="0"/>
      <w:marBottom w:val="0"/>
      <w:divBdr>
        <w:top w:val="none" w:sz="0" w:space="0" w:color="auto"/>
        <w:left w:val="none" w:sz="0" w:space="0" w:color="auto"/>
        <w:bottom w:val="none" w:sz="0" w:space="0" w:color="auto"/>
        <w:right w:val="none" w:sz="0" w:space="0" w:color="auto"/>
      </w:divBdr>
    </w:div>
    <w:div w:id="794254454">
      <w:bodyDiv w:val="1"/>
      <w:marLeft w:val="0"/>
      <w:marRight w:val="0"/>
      <w:marTop w:val="0"/>
      <w:marBottom w:val="0"/>
      <w:divBdr>
        <w:top w:val="none" w:sz="0" w:space="0" w:color="auto"/>
        <w:left w:val="none" w:sz="0" w:space="0" w:color="auto"/>
        <w:bottom w:val="none" w:sz="0" w:space="0" w:color="auto"/>
        <w:right w:val="none" w:sz="0" w:space="0" w:color="auto"/>
      </w:divBdr>
    </w:div>
    <w:div w:id="796993380">
      <w:bodyDiv w:val="1"/>
      <w:marLeft w:val="0"/>
      <w:marRight w:val="0"/>
      <w:marTop w:val="0"/>
      <w:marBottom w:val="0"/>
      <w:divBdr>
        <w:top w:val="none" w:sz="0" w:space="0" w:color="auto"/>
        <w:left w:val="none" w:sz="0" w:space="0" w:color="auto"/>
        <w:bottom w:val="none" w:sz="0" w:space="0" w:color="auto"/>
        <w:right w:val="none" w:sz="0" w:space="0" w:color="auto"/>
      </w:divBdr>
    </w:div>
    <w:div w:id="806315672">
      <w:bodyDiv w:val="1"/>
      <w:marLeft w:val="0"/>
      <w:marRight w:val="0"/>
      <w:marTop w:val="0"/>
      <w:marBottom w:val="0"/>
      <w:divBdr>
        <w:top w:val="none" w:sz="0" w:space="0" w:color="auto"/>
        <w:left w:val="none" w:sz="0" w:space="0" w:color="auto"/>
        <w:bottom w:val="none" w:sz="0" w:space="0" w:color="auto"/>
        <w:right w:val="none" w:sz="0" w:space="0" w:color="auto"/>
      </w:divBdr>
    </w:div>
    <w:div w:id="816453275">
      <w:bodyDiv w:val="1"/>
      <w:marLeft w:val="0"/>
      <w:marRight w:val="0"/>
      <w:marTop w:val="0"/>
      <w:marBottom w:val="0"/>
      <w:divBdr>
        <w:top w:val="none" w:sz="0" w:space="0" w:color="auto"/>
        <w:left w:val="none" w:sz="0" w:space="0" w:color="auto"/>
        <w:bottom w:val="none" w:sz="0" w:space="0" w:color="auto"/>
        <w:right w:val="none" w:sz="0" w:space="0" w:color="auto"/>
      </w:divBdr>
    </w:div>
    <w:div w:id="819610967">
      <w:bodyDiv w:val="1"/>
      <w:marLeft w:val="0"/>
      <w:marRight w:val="0"/>
      <w:marTop w:val="0"/>
      <w:marBottom w:val="0"/>
      <w:divBdr>
        <w:top w:val="none" w:sz="0" w:space="0" w:color="auto"/>
        <w:left w:val="none" w:sz="0" w:space="0" w:color="auto"/>
        <w:bottom w:val="none" w:sz="0" w:space="0" w:color="auto"/>
        <w:right w:val="none" w:sz="0" w:space="0" w:color="auto"/>
      </w:divBdr>
    </w:div>
    <w:div w:id="823084353">
      <w:bodyDiv w:val="1"/>
      <w:marLeft w:val="0"/>
      <w:marRight w:val="0"/>
      <w:marTop w:val="0"/>
      <w:marBottom w:val="0"/>
      <w:divBdr>
        <w:top w:val="none" w:sz="0" w:space="0" w:color="auto"/>
        <w:left w:val="none" w:sz="0" w:space="0" w:color="auto"/>
        <w:bottom w:val="none" w:sz="0" w:space="0" w:color="auto"/>
        <w:right w:val="none" w:sz="0" w:space="0" w:color="auto"/>
      </w:divBdr>
    </w:div>
    <w:div w:id="830289224">
      <w:bodyDiv w:val="1"/>
      <w:marLeft w:val="0"/>
      <w:marRight w:val="0"/>
      <w:marTop w:val="0"/>
      <w:marBottom w:val="0"/>
      <w:divBdr>
        <w:top w:val="none" w:sz="0" w:space="0" w:color="auto"/>
        <w:left w:val="none" w:sz="0" w:space="0" w:color="auto"/>
        <w:bottom w:val="none" w:sz="0" w:space="0" w:color="auto"/>
        <w:right w:val="none" w:sz="0" w:space="0" w:color="auto"/>
      </w:divBdr>
      <w:divsChild>
        <w:div w:id="618726725">
          <w:marLeft w:val="706"/>
          <w:marRight w:val="0"/>
          <w:marTop w:val="96"/>
          <w:marBottom w:val="0"/>
          <w:divBdr>
            <w:top w:val="none" w:sz="0" w:space="0" w:color="auto"/>
            <w:left w:val="none" w:sz="0" w:space="0" w:color="auto"/>
            <w:bottom w:val="none" w:sz="0" w:space="0" w:color="auto"/>
            <w:right w:val="none" w:sz="0" w:space="0" w:color="auto"/>
          </w:divBdr>
        </w:div>
      </w:divsChild>
    </w:div>
    <w:div w:id="831144550">
      <w:bodyDiv w:val="1"/>
      <w:marLeft w:val="0"/>
      <w:marRight w:val="0"/>
      <w:marTop w:val="0"/>
      <w:marBottom w:val="0"/>
      <w:divBdr>
        <w:top w:val="none" w:sz="0" w:space="0" w:color="auto"/>
        <w:left w:val="none" w:sz="0" w:space="0" w:color="auto"/>
        <w:bottom w:val="none" w:sz="0" w:space="0" w:color="auto"/>
        <w:right w:val="none" w:sz="0" w:space="0" w:color="auto"/>
      </w:divBdr>
    </w:div>
    <w:div w:id="838665930">
      <w:bodyDiv w:val="1"/>
      <w:marLeft w:val="0"/>
      <w:marRight w:val="0"/>
      <w:marTop w:val="0"/>
      <w:marBottom w:val="0"/>
      <w:divBdr>
        <w:top w:val="none" w:sz="0" w:space="0" w:color="auto"/>
        <w:left w:val="none" w:sz="0" w:space="0" w:color="auto"/>
        <w:bottom w:val="none" w:sz="0" w:space="0" w:color="auto"/>
        <w:right w:val="none" w:sz="0" w:space="0" w:color="auto"/>
      </w:divBdr>
    </w:div>
    <w:div w:id="840896881">
      <w:bodyDiv w:val="1"/>
      <w:marLeft w:val="0"/>
      <w:marRight w:val="0"/>
      <w:marTop w:val="0"/>
      <w:marBottom w:val="0"/>
      <w:divBdr>
        <w:top w:val="none" w:sz="0" w:space="0" w:color="auto"/>
        <w:left w:val="none" w:sz="0" w:space="0" w:color="auto"/>
        <w:bottom w:val="none" w:sz="0" w:space="0" w:color="auto"/>
        <w:right w:val="none" w:sz="0" w:space="0" w:color="auto"/>
      </w:divBdr>
      <w:divsChild>
        <w:div w:id="1959289674">
          <w:marLeft w:val="547"/>
          <w:marRight w:val="0"/>
          <w:marTop w:val="140"/>
          <w:marBottom w:val="0"/>
          <w:divBdr>
            <w:top w:val="none" w:sz="0" w:space="0" w:color="auto"/>
            <w:left w:val="none" w:sz="0" w:space="0" w:color="auto"/>
            <w:bottom w:val="none" w:sz="0" w:space="0" w:color="auto"/>
            <w:right w:val="none" w:sz="0" w:space="0" w:color="auto"/>
          </w:divBdr>
        </w:div>
      </w:divsChild>
    </w:div>
    <w:div w:id="840924865">
      <w:bodyDiv w:val="1"/>
      <w:marLeft w:val="0"/>
      <w:marRight w:val="0"/>
      <w:marTop w:val="0"/>
      <w:marBottom w:val="0"/>
      <w:divBdr>
        <w:top w:val="none" w:sz="0" w:space="0" w:color="auto"/>
        <w:left w:val="none" w:sz="0" w:space="0" w:color="auto"/>
        <w:bottom w:val="none" w:sz="0" w:space="0" w:color="auto"/>
        <w:right w:val="none" w:sz="0" w:space="0" w:color="auto"/>
      </w:divBdr>
      <w:divsChild>
        <w:div w:id="785008675">
          <w:marLeft w:val="547"/>
          <w:marRight w:val="0"/>
          <w:marTop w:val="140"/>
          <w:marBottom w:val="0"/>
          <w:divBdr>
            <w:top w:val="none" w:sz="0" w:space="0" w:color="auto"/>
            <w:left w:val="none" w:sz="0" w:space="0" w:color="auto"/>
            <w:bottom w:val="none" w:sz="0" w:space="0" w:color="auto"/>
            <w:right w:val="none" w:sz="0" w:space="0" w:color="auto"/>
          </w:divBdr>
        </w:div>
        <w:div w:id="1172447843">
          <w:marLeft w:val="547"/>
          <w:marRight w:val="0"/>
          <w:marTop w:val="140"/>
          <w:marBottom w:val="0"/>
          <w:divBdr>
            <w:top w:val="none" w:sz="0" w:space="0" w:color="auto"/>
            <w:left w:val="none" w:sz="0" w:space="0" w:color="auto"/>
            <w:bottom w:val="none" w:sz="0" w:space="0" w:color="auto"/>
            <w:right w:val="none" w:sz="0" w:space="0" w:color="auto"/>
          </w:divBdr>
        </w:div>
      </w:divsChild>
    </w:div>
    <w:div w:id="846479576">
      <w:bodyDiv w:val="1"/>
      <w:marLeft w:val="0"/>
      <w:marRight w:val="0"/>
      <w:marTop w:val="0"/>
      <w:marBottom w:val="0"/>
      <w:divBdr>
        <w:top w:val="none" w:sz="0" w:space="0" w:color="auto"/>
        <w:left w:val="none" w:sz="0" w:space="0" w:color="auto"/>
        <w:bottom w:val="none" w:sz="0" w:space="0" w:color="auto"/>
        <w:right w:val="none" w:sz="0" w:space="0" w:color="auto"/>
      </w:divBdr>
    </w:div>
    <w:div w:id="870725791">
      <w:bodyDiv w:val="1"/>
      <w:marLeft w:val="0"/>
      <w:marRight w:val="0"/>
      <w:marTop w:val="0"/>
      <w:marBottom w:val="0"/>
      <w:divBdr>
        <w:top w:val="none" w:sz="0" w:space="0" w:color="auto"/>
        <w:left w:val="none" w:sz="0" w:space="0" w:color="auto"/>
        <w:bottom w:val="none" w:sz="0" w:space="0" w:color="auto"/>
        <w:right w:val="none" w:sz="0" w:space="0" w:color="auto"/>
      </w:divBdr>
      <w:divsChild>
        <w:div w:id="953484393">
          <w:marLeft w:val="706"/>
          <w:marRight w:val="0"/>
          <w:marTop w:val="77"/>
          <w:marBottom w:val="0"/>
          <w:divBdr>
            <w:top w:val="none" w:sz="0" w:space="0" w:color="auto"/>
            <w:left w:val="none" w:sz="0" w:space="0" w:color="auto"/>
            <w:bottom w:val="none" w:sz="0" w:space="0" w:color="auto"/>
            <w:right w:val="none" w:sz="0" w:space="0" w:color="auto"/>
          </w:divBdr>
        </w:div>
      </w:divsChild>
    </w:div>
    <w:div w:id="873805139">
      <w:bodyDiv w:val="1"/>
      <w:marLeft w:val="0"/>
      <w:marRight w:val="0"/>
      <w:marTop w:val="0"/>
      <w:marBottom w:val="0"/>
      <w:divBdr>
        <w:top w:val="none" w:sz="0" w:space="0" w:color="auto"/>
        <w:left w:val="none" w:sz="0" w:space="0" w:color="auto"/>
        <w:bottom w:val="none" w:sz="0" w:space="0" w:color="auto"/>
        <w:right w:val="none" w:sz="0" w:space="0" w:color="auto"/>
      </w:divBdr>
    </w:div>
    <w:div w:id="876624500">
      <w:bodyDiv w:val="1"/>
      <w:marLeft w:val="0"/>
      <w:marRight w:val="0"/>
      <w:marTop w:val="0"/>
      <w:marBottom w:val="0"/>
      <w:divBdr>
        <w:top w:val="none" w:sz="0" w:space="0" w:color="auto"/>
        <w:left w:val="none" w:sz="0" w:space="0" w:color="auto"/>
        <w:bottom w:val="none" w:sz="0" w:space="0" w:color="auto"/>
        <w:right w:val="none" w:sz="0" w:space="0" w:color="auto"/>
      </w:divBdr>
    </w:div>
    <w:div w:id="889849532">
      <w:bodyDiv w:val="1"/>
      <w:marLeft w:val="0"/>
      <w:marRight w:val="0"/>
      <w:marTop w:val="0"/>
      <w:marBottom w:val="0"/>
      <w:divBdr>
        <w:top w:val="none" w:sz="0" w:space="0" w:color="auto"/>
        <w:left w:val="none" w:sz="0" w:space="0" w:color="auto"/>
        <w:bottom w:val="none" w:sz="0" w:space="0" w:color="auto"/>
        <w:right w:val="none" w:sz="0" w:space="0" w:color="auto"/>
      </w:divBdr>
    </w:div>
    <w:div w:id="894656211">
      <w:bodyDiv w:val="1"/>
      <w:marLeft w:val="0"/>
      <w:marRight w:val="0"/>
      <w:marTop w:val="0"/>
      <w:marBottom w:val="0"/>
      <w:divBdr>
        <w:top w:val="none" w:sz="0" w:space="0" w:color="auto"/>
        <w:left w:val="none" w:sz="0" w:space="0" w:color="auto"/>
        <w:bottom w:val="none" w:sz="0" w:space="0" w:color="auto"/>
        <w:right w:val="none" w:sz="0" w:space="0" w:color="auto"/>
      </w:divBdr>
      <w:divsChild>
        <w:div w:id="2025934482">
          <w:marLeft w:val="547"/>
          <w:marRight w:val="0"/>
          <w:marTop w:val="140"/>
          <w:marBottom w:val="0"/>
          <w:divBdr>
            <w:top w:val="none" w:sz="0" w:space="0" w:color="auto"/>
            <w:left w:val="none" w:sz="0" w:space="0" w:color="auto"/>
            <w:bottom w:val="none" w:sz="0" w:space="0" w:color="auto"/>
            <w:right w:val="none" w:sz="0" w:space="0" w:color="auto"/>
          </w:divBdr>
        </w:div>
        <w:div w:id="1818301590">
          <w:marLeft w:val="547"/>
          <w:marRight w:val="0"/>
          <w:marTop w:val="140"/>
          <w:marBottom w:val="0"/>
          <w:divBdr>
            <w:top w:val="none" w:sz="0" w:space="0" w:color="auto"/>
            <w:left w:val="none" w:sz="0" w:space="0" w:color="auto"/>
            <w:bottom w:val="none" w:sz="0" w:space="0" w:color="auto"/>
            <w:right w:val="none" w:sz="0" w:space="0" w:color="auto"/>
          </w:divBdr>
        </w:div>
        <w:div w:id="194541854">
          <w:marLeft w:val="1166"/>
          <w:marRight w:val="0"/>
          <w:marTop w:val="140"/>
          <w:marBottom w:val="0"/>
          <w:divBdr>
            <w:top w:val="none" w:sz="0" w:space="0" w:color="auto"/>
            <w:left w:val="none" w:sz="0" w:space="0" w:color="auto"/>
            <w:bottom w:val="none" w:sz="0" w:space="0" w:color="auto"/>
            <w:right w:val="none" w:sz="0" w:space="0" w:color="auto"/>
          </w:divBdr>
        </w:div>
        <w:div w:id="648634173">
          <w:marLeft w:val="1166"/>
          <w:marRight w:val="0"/>
          <w:marTop w:val="140"/>
          <w:marBottom w:val="0"/>
          <w:divBdr>
            <w:top w:val="none" w:sz="0" w:space="0" w:color="auto"/>
            <w:left w:val="none" w:sz="0" w:space="0" w:color="auto"/>
            <w:bottom w:val="none" w:sz="0" w:space="0" w:color="auto"/>
            <w:right w:val="none" w:sz="0" w:space="0" w:color="auto"/>
          </w:divBdr>
        </w:div>
        <w:div w:id="1431320614">
          <w:marLeft w:val="1166"/>
          <w:marRight w:val="0"/>
          <w:marTop w:val="140"/>
          <w:marBottom w:val="0"/>
          <w:divBdr>
            <w:top w:val="none" w:sz="0" w:space="0" w:color="auto"/>
            <w:left w:val="none" w:sz="0" w:space="0" w:color="auto"/>
            <w:bottom w:val="none" w:sz="0" w:space="0" w:color="auto"/>
            <w:right w:val="none" w:sz="0" w:space="0" w:color="auto"/>
          </w:divBdr>
        </w:div>
      </w:divsChild>
    </w:div>
    <w:div w:id="898782998">
      <w:bodyDiv w:val="1"/>
      <w:marLeft w:val="0"/>
      <w:marRight w:val="0"/>
      <w:marTop w:val="0"/>
      <w:marBottom w:val="0"/>
      <w:divBdr>
        <w:top w:val="none" w:sz="0" w:space="0" w:color="auto"/>
        <w:left w:val="none" w:sz="0" w:space="0" w:color="auto"/>
        <w:bottom w:val="none" w:sz="0" w:space="0" w:color="auto"/>
        <w:right w:val="none" w:sz="0" w:space="0" w:color="auto"/>
      </w:divBdr>
    </w:div>
    <w:div w:id="925384283">
      <w:bodyDiv w:val="1"/>
      <w:marLeft w:val="0"/>
      <w:marRight w:val="0"/>
      <w:marTop w:val="0"/>
      <w:marBottom w:val="0"/>
      <w:divBdr>
        <w:top w:val="none" w:sz="0" w:space="0" w:color="auto"/>
        <w:left w:val="none" w:sz="0" w:space="0" w:color="auto"/>
        <w:bottom w:val="none" w:sz="0" w:space="0" w:color="auto"/>
        <w:right w:val="none" w:sz="0" w:space="0" w:color="auto"/>
      </w:divBdr>
    </w:div>
    <w:div w:id="933561305">
      <w:bodyDiv w:val="1"/>
      <w:marLeft w:val="0"/>
      <w:marRight w:val="0"/>
      <w:marTop w:val="0"/>
      <w:marBottom w:val="0"/>
      <w:divBdr>
        <w:top w:val="none" w:sz="0" w:space="0" w:color="auto"/>
        <w:left w:val="none" w:sz="0" w:space="0" w:color="auto"/>
        <w:bottom w:val="none" w:sz="0" w:space="0" w:color="auto"/>
        <w:right w:val="none" w:sz="0" w:space="0" w:color="auto"/>
      </w:divBdr>
      <w:divsChild>
        <w:div w:id="1794521887">
          <w:marLeft w:val="547"/>
          <w:marRight w:val="0"/>
          <w:marTop w:val="140"/>
          <w:marBottom w:val="0"/>
          <w:divBdr>
            <w:top w:val="none" w:sz="0" w:space="0" w:color="auto"/>
            <w:left w:val="none" w:sz="0" w:space="0" w:color="auto"/>
            <w:bottom w:val="none" w:sz="0" w:space="0" w:color="auto"/>
            <w:right w:val="none" w:sz="0" w:space="0" w:color="auto"/>
          </w:divBdr>
        </w:div>
      </w:divsChild>
    </w:div>
    <w:div w:id="936904772">
      <w:bodyDiv w:val="1"/>
      <w:marLeft w:val="0"/>
      <w:marRight w:val="0"/>
      <w:marTop w:val="0"/>
      <w:marBottom w:val="0"/>
      <w:divBdr>
        <w:top w:val="none" w:sz="0" w:space="0" w:color="auto"/>
        <w:left w:val="none" w:sz="0" w:space="0" w:color="auto"/>
        <w:bottom w:val="none" w:sz="0" w:space="0" w:color="auto"/>
        <w:right w:val="none" w:sz="0" w:space="0" w:color="auto"/>
      </w:divBdr>
    </w:div>
    <w:div w:id="940645751">
      <w:bodyDiv w:val="1"/>
      <w:marLeft w:val="0"/>
      <w:marRight w:val="0"/>
      <w:marTop w:val="0"/>
      <w:marBottom w:val="0"/>
      <w:divBdr>
        <w:top w:val="none" w:sz="0" w:space="0" w:color="auto"/>
        <w:left w:val="none" w:sz="0" w:space="0" w:color="auto"/>
        <w:bottom w:val="none" w:sz="0" w:space="0" w:color="auto"/>
        <w:right w:val="none" w:sz="0" w:space="0" w:color="auto"/>
      </w:divBdr>
      <w:divsChild>
        <w:div w:id="1139540370">
          <w:marLeft w:val="547"/>
          <w:marRight w:val="0"/>
          <w:marTop w:val="140"/>
          <w:marBottom w:val="0"/>
          <w:divBdr>
            <w:top w:val="none" w:sz="0" w:space="0" w:color="auto"/>
            <w:left w:val="none" w:sz="0" w:space="0" w:color="auto"/>
            <w:bottom w:val="none" w:sz="0" w:space="0" w:color="auto"/>
            <w:right w:val="none" w:sz="0" w:space="0" w:color="auto"/>
          </w:divBdr>
        </w:div>
      </w:divsChild>
    </w:div>
    <w:div w:id="949163735">
      <w:bodyDiv w:val="1"/>
      <w:marLeft w:val="0"/>
      <w:marRight w:val="0"/>
      <w:marTop w:val="0"/>
      <w:marBottom w:val="0"/>
      <w:divBdr>
        <w:top w:val="none" w:sz="0" w:space="0" w:color="auto"/>
        <w:left w:val="none" w:sz="0" w:space="0" w:color="auto"/>
        <w:bottom w:val="none" w:sz="0" w:space="0" w:color="auto"/>
        <w:right w:val="none" w:sz="0" w:space="0" w:color="auto"/>
      </w:divBdr>
      <w:divsChild>
        <w:div w:id="727219560">
          <w:marLeft w:val="547"/>
          <w:marRight w:val="0"/>
          <w:marTop w:val="140"/>
          <w:marBottom w:val="0"/>
          <w:divBdr>
            <w:top w:val="none" w:sz="0" w:space="0" w:color="auto"/>
            <w:left w:val="none" w:sz="0" w:space="0" w:color="auto"/>
            <w:bottom w:val="none" w:sz="0" w:space="0" w:color="auto"/>
            <w:right w:val="none" w:sz="0" w:space="0" w:color="auto"/>
          </w:divBdr>
        </w:div>
      </w:divsChild>
    </w:div>
    <w:div w:id="953050372">
      <w:bodyDiv w:val="1"/>
      <w:marLeft w:val="0"/>
      <w:marRight w:val="0"/>
      <w:marTop w:val="0"/>
      <w:marBottom w:val="0"/>
      <w:divBdr>
        <w:top w:val="none" w:sz="0" w:space="0" w:color="auto"/>
        <w:left w:val="none" w:sz="0" w:space="0" w:color="auto"/>
        <w:bottom w:val="none" w:sz="0" w:space="0" w:color="auto"/>
        <w:right w:val="none" w:sz="0" w:space="0" w:color="auto"/>
      </w:divBdr>
    </w:div>
    <w:div w:id="958802195">
      <w:bodyDiv w:val="1"/>
      <w:marLeft w:val="0"/>
      <w:marRight w:val="0"/>
      <w:marTop w:val="0"/>
      <w:marBottom w:val="0"/>
      <w:divBdr>
        <w:top w:val="none" w:sz="0" w:space="0" w:color="auto"/>
        <w:left w:val="none" w:sz="0" w:space="0" w:color="auto"/>
        <w:bottom w:val="none" w:sz="0" w:space="0" w:color="auto"/>
        <w:right w:val="none" w:sz="0" w:space="0" w:color="auto"/>
      </w:divBdr>
    </w:div>
    <w:div w:id="958805254">
      <w:bodyDiv w:val="1"/>
      <w:marLeft w:val="0"/>
      <w:marRight w:val="0"/>
      <w:marTop w:val="0"/>
      <w:marBottom w:val="0"/>
      <w:divBdr>
        <w:top w:val="none" w:sz="0" w:space="0" w:color="auto"/>
        <w:left w:val="none" w:sz="0" w:space="0" w:color="auto"/>
        <w:bottom w:val="none" w:sz="0" w:space="0" w:color="auto"/>
        <w:right w:val="none" w:sz="0" w:space="0" w:color="auto"/>
      </w:divBdr>
    </w:div>
    <w:div w:id="959992856">
      <w:bodyDiv w:val="1"/>
      <w:marLeft w:val="0"/>
      <w:marRight w:val="0"/>
      <w:marTop w:val="0"/>
      <w:marBottom w:val="0"/>
      <w:divBdr>
        <w:top w:val="none" w:sz="0" w:space="0" w:color="auto"/>
        <w:left w:val="none" w:sz="0" w:space="0" w:color="auto"/>
        <w:bottom w:val="none" w:sz="0" w:space="0" w:color="auto"/>
        <w:right w:val="none" w:sz="0" w:space="0" w:color="auto"/>
      </w:divBdr>
    </w:div>
    <w:div w:id="960526880">
      <w:bodyDiv w:val="1"/>
      <w:marLeft w:val="0"/>
      <w:marRight w:val="0"/>
      <w:marTop w:val="0"/>
      <w:marBottom w:val="0"/>
      <w:divBdr>
        <w:top w:val="none" w:sz="0" w:space="0" w:color="auto"/>
        <w:left w:val="none" w:sz="0" w:space="0" w:color="auto"/>
        <w:bottom w:val="none" w:sz="0" w:space="0" w:color="auto"/>
        <w:right w:val="none" w:sz="0" w:space="0" w:color="auto"/>
      </w:divBdr>
      <w:divsChild>
        <w:div w:id="664011607">
          <w:marLeft w:val="547"/>
          <w:marRight w:val="0"/>
          <w:marTop w:val="140"/>
          <w:marBottom w:val="0"/>
          <w:divBdr>
            <w:top w:val="none" w:sz="0" w:space="0" w:color="auto"/>
            <w:left w:val="none" w:sz="0" w:space="0" w:color="auto"/>
            <w:bottom w:val="none" w:sz="0" w:space="0" w:color="auto"/>
            <w:right w:val="none" w:sz="0" w:space="0" w:color="auto"/>
          </w:divBdr>
        </w:div>
      </w:divsChild>
    </w:div>
    <w:div w:id="964890696">
      <w:bodyDiv w:val="1"/>
      <w:marLeft w:val="0"/>
      <w:marRight w:val="0"/>
      <w:marTop w:val="0"/>
      <w:marBottom w:val="0"/>
      <w:divBdr>
        <w:top w:val="none" w:sz="0" w:space="0" w:color="auto"/>
        <w:left w:val="none" w:sz="0" w:space="0" w:color="auto"/>
        <w:bottom w:val="none" w:sz="0" w:space="0" w:color="auto"/>
        <w:right w:val="none" w:sz="0" w:space="0" w:color="auto"/>
      </w:divBdr>
    </w:div>
    <w:div w:id="971060441">
      <w:bodyDiv w:val="1"/>
      <w:marLeft w:val="0"/>
      <w:marRight w:val="0"/>
      <w:marTop w:val="0"/>
      <w:marBottom w:val="0"/>
      <w:divBdr>
        <w:top w:val="none" w:sz="0" w:space="0" w:color="auto"/>
        <w:left w:val="none" w:sz="0" w:space="0" w:color="auto"/>
        <w:bottom w:val="none" w:sz="0" w:space="0" w:color="auto"/>
        <w:right w:val="none" w:sz="0" w:space="0" w:color="auto"/>
      </w:divBdr>
      <w:divsChild>
        <w:div w:id="301689640">
          <w:marLeft w:val="706"/>
          <w:marRight w:val="0"/>
          <w:marTop w:val="125"/>
          <w:marBottom w:val="0"/>
          <w:divBdr>
            <w:top w:val="none" w:sz="0" w:space="0" w:color="auto"/>
            <w:left w:val="none" w:sz="0" w:space="0" w:color="auto"/>
            <w:bottom w:val="none" w:sz="0" w:space="0" w:color="auto"/>
            <w:right w:val="none" w:sz="0" w:space="0" w:color="auto"/>
          </w:divBdr>
        </w:div>
        <w:div w:id="259417704">
          <w:marLeft w:val="706"/>
          <w:marRight w:val="0"/>
          <w:marTop w:val="125"/>
          <w:marBottom w:val="0"/>
          <w:divBdr>
            <w:top w:val="none" w:sz="0" w:space="0" w:color="auto"/>
            <w:left w:val="none" w:sz="0" w:space="0" w:color="auto"/>
            <w:bottom w:val="none" w:sz="0" w:space="0" w:color="auto"/>
            <w:right w:val="none" w:sz="0" w:space="0" w:color="auto"/>
          </w:divBdr>
        </w:div>
        <w:div w:id="1388144434">
          <w:marLeft w:val="706"/>
          <w:marRight w:val="0"/>
          <w:marTop w:val="125"/>
          <w:marBottom w:val="0"/>
          <w:divBdr>
            <w:top w:val="none" w:sz="0" w:space="0" w:color="auto"/>
            <w:left w:val="none" w:sz="0" w:space="0" w:color="auto"/>
            <w:bottom w:val="none" w:sz="0" w:space="0" w:color="auto"/>
            <w:right w:val="none" w:sz="0" w:space="0" w:color="auto"/>
          </w:divBdr>
        </w:div>
        <w:div w:id="1440837928">
          <w:marLeft w:val="706"/>
          <w:marRight w:val="0"/>
          <w:marTop w:val="125"/>
          <w:marBottom w:val="0"/>
          <w:divBdr>
            <w:top w:val="none" w:sz="0" w:space="0" w:color="auto"/>
            <w:left w:val="none" w:sz="0" w:space="0" w:color="auto"/>
            <w:bottom w:val="none" w:sz="0" w:space="0" w:color="auto"/>
            <w:right w:val="none" w:sz="0" w:space="0" w:color="auto"/>
          </w:divBdr>
        </w:div>
        <w:div w:id="280959983">
          <w:marLeft w:val="706"/>
          <w:marRight w:val="0"/>
          <w:marTop w:val="125"/>
          <w:marBottom w:val="0"/>
          <w:divBdr>
            <w:top w:val="none" w:sz="0" w:space="0" w:color="auto"/>
            <w:left w:val="none" w:sz="0" w:space="0" w:color="auto"/>
            <w:bottom w:val="none" w:sz="0" w:space="0" w:color="auto"/>
            <w:right w:val="none" w:sz="0" w:space="0" w:color="auto"/>
          </w:divBdr>
        </w:div>
      </w:divsChild>
    </w:div>
    <w:div w:id="974333297">
      <w:bodyDiv w:val="1"/>
      <w:marLeft w:val="0"/>
      <w:marRight w:val="0"/>
      <w:marTop w:val="0"/>
      <w:marBottom w:val="0"/>
      <w:divBdr>
        <w:top w:val="none" w:sz="0" w:space="0" w:color="auto"/>
        <w:left w:val="none" w:sz="0" w:space="0" w:color="auto"/>
        <w:bottom w:val="none" w:sz="0" w:space="0" w:color="auto"/>
        <w:right w:val="none" w:sz="0" w:space="0" w:color="auto"/>
      </w:divBdr>
    </w:div>
    <w:div w:id="975837137">
      <w:bodyDiv w:val="1"/>
      <w:marLeft w:val="0"/>
      <w:marRight w:val="0"/>
      <w:marTop w:val="0"/>
      <w:marBottom w:val="0"/>
      <w:divBdr>
        <w:top w:val="none" w:sz="0" w:space="0" w:color="auto"/>
        <w:left w:val="none" w:sz="0" w:space="0" w:color="auto"/>
        <w:bottom w:val="none" w:sz="0" w:space="0" w:color="auto"/>
        <w:right w:val="none" w:sz="0" w:space="0" w:color="auto"/>
      </w:divBdr>
    </w:div>
    <w:div w:id="976494715">
      <w:bodyDiv w:val="1"/>
      <w:marLeft w:val="0"/>
      <w:marRight w:val="0"/>
      <w:marTop w:val="0"/>
      <w:marBottom w:val="0"/>
      <w:divBdr>
        <w:top w:val="none" w:sz="0" w:space="0" w:color="auto"/>
        <w:left w:val="none" w:sz="0" w:space="0" w:color="auto"/>
        <w:bottom w:val="none" w:sz="0" w:space="0" w:color="auto"/>
        <w:right w:val="none" w:sz="0" w:space="0" w:color="auto"/>
      </w:divBdr>
    </w:div>
    <w:div w:id="991103500">
      <w:bodyDiv w:val="1"/>
      <w:marLeft w:val="0"/>
      <w:marRight w:val="0"/>
      <w:marTop w:val="0"/>
      <w:marBottom w:val="0"/>
      <w:divBdr>
        <w:top w:val="none" w:sz="0" w:space="0" w:color="auto"/>
        <w:left w:val="none" w:sz="0" w:space="0" w:color="auto"/>
        <w:bottom w:val="none" w:sz="0" w:space="0" w:color="auto"/>
        <w:right w:val="none" w:sz="0" w:space="0" w:color="auto"/>
      </w:divBdr>
      <w:divsChild>
        <w:div w:id="1210342640">
          <w:marLeft w:val="706"/>
          <w:marRight w:val="0"/>
          <w:marTop w:val="115"/>
          <w:marBottom w:val="0"/>
          <w:divBdr>
            <w:top w:val="none" w:sz="0" w:space="0" w:color="auto"/>
            <w:left w:val="none" w:sz="0" w:space="0" w:color="auto"/>
            <w:bottom w:val="none" w:sz="0" w:space="0" w:color="auto"/>
            <w:right w:val="none" w:sz="0" w:space="0" w:color="auto"/>
          </w:divBdr>
        </w:div>
        <w:div w:id="1421609280">
          <w:marLeft w:val="706"/>
          <w:marRight w:val="0"/>
          <w:marTop w:val="115"/>
          <w:marBottom w:val="0"/>
          <w:divBdr>
            <w:top w:val="none" w:sz="0" w:space="0" w:color="auto"/>
            <w:left w:val="none" w:sz="0" w:space="0" w:color="auto"/>
            <w:bottom w:val="none" w:sz="0" w:space="0" w:color="auto"/>
            <w:right w:val="none" w:sz="0" w:space="0" w:color="auto"/>
          </w:divBdr>
        </w:div>
        <w:div w:id="62724883">
          <w:marLeft w:val="706"/>
          <w:marRight w:val="0"/>
          <w:marTop w:val="115"/>
          <w:marBottom w:val="0"/>
          <w:divBdr>
            <w:top w:val="none" w:sz="0" w:space="0" w:color="auto"/>
            <w:left w:val="none" w:sz="0" w:space="0" w:color="auto"/>
            <w:bottom w:val="none" w:sz="0" w:space="0" w:color="auto"/>
            <w:right w:val="none" w:sz="0" w:space="0" w:color="auto"/>
          </w:divBdr>
        </w:div>
      </w:divsChild>
    </w:div>
    <w:div w:id="992484322">
      <w:bodyDiv w:val="1"/>
      <w:marLeft w:val="0"/>
      <w:marRight w:val="0"/>
      <w:marTop w:val="0"/>
      <w:marBottom w:val="0"/>
      <w:divBdr>
        <w:top w:val="none" w:sz="0" w:space="0" w:color="auto"/>
        <w:left w:val="none" w:sz="0" w:space="0" w:color="auto"/>
        <w:bottom w:val="none" w:sz="0" w:space="0" w:color="auto"/>
        <w:right w:val="none" w:sz="0" w:space="0" w:color="auto"/>
      </w:divBdr>
      <w:divsChild>
        <w:div w:id="1695763886">
          <w:marLeft w:val="706"/>
          <w:marRight w:val="0"/>
          <w:marTop w:val="77"/>
          <w:marBottom w:val="0"/>
          <w:divBdr>
            <w:top w:val="none" w:sz="0" w:space="0" w:color="auto"/>
            <w:left w:val="none" w:sz="0" w:space="0" w:color="auto"/>
            <w:bottom w:val="none" w:sz="0" w:space="0" w:color="auto"/>
            <w:right w:val="none" w:sz="0" w:space="0" w:color="auto"/>
          </w:divBdr>
        </w:div>
        <w:div w:id="1643971082">
          <w:marLeft w:val="706"/>
          <w:marRight w:val="0"/>
          <w:marTop w:val="77"/>
          <w:marBottom w:val="0"/>
          <w:divBdr>
            <w:top w:val="none" w:sz="0" w:space="0" w:color="auto"/>
            <w:left w:val="none" w:sz="0" w:space="0" w:color="auto"/>
            <w:bottom w:val="none" w:sz="0" w:space="0" w:color="auto"/>
            <w:right w:val="none" w:sz="0" w:space="0" w:color="auto"/>
          </w:divBdr>
        </w:div>
        <w:div w:id="543059417">
          <w:marLeft w:val="706"/>
          <w:marRight w:val="0"/>
          <w:marTop w:val="77"/>
          <w:marBottom w:val="0"/>
          <w:divBdr>
            <w:top w:val="none" w:sz="0" w:space="0" w:color="auto"/>
            <w:left w:val="none" w:sz="0" w:space="0" w:color="auto"/>
            <w:bottom w:val="none" w:sz="0" w:space="0" w:color="auto"/>
            <w:right w:val="none" w:sz="0" w:space="0" w:color="auto"/>
          </w:divBdr>
        </w:div>
        <w:div w:id="1967732584">
          <w:marLeft w:val="706"/>
          <w:marRight w:val="0"/>
          <w:marTop w:val="77"/>
          <w:marBottom w:val="0"/>
          <w:divBdr>
            <w:top w:val="none" w:sz="0" w:space="0" w:color="auto"/>
            <w:left w:val="none" w:sz="0" w:space="0" w:color="auto"/>
            <w:bottom w:val="none" w:sz="0" w:space="0" w:color="auto"/>
            <w:right w:val="none" w:sz="0" w:space="0" w:color="auto"/>
          </w:divBdr>
        </w:div>
        <w:div w:id="1332758504">
          <w:marLeft w:val="706"/>
          <w:marRight w:val="0"/>
          <w:marTop w:val="77"/>
          <w:marBottom w:val="0"/>
          <w:divBdr>
            <w:top w:val="none" w:sz="0" w:space="0" w:color="auto"/>
            <w:left w:val="none" w:sz="0" w:space="0" w:color="auto"/>
            <w:bottom w:val="none" w:sz="0" w:space="0" w:color="auto"/>
            <w:right w:val="none" w:sz="0" w:space="0" w:color="auto"/>
          </w:divBdr>
        </w:div>
        <w:div w:id="334697525">
          <w:marLeft w:val="706"/>
          <w:marRight w:val="0"/>
          <w:marTop w:val="77"/>
          <w:marBottom w:val="0"/>
          <w:divBdr>
            <w:top w:val="none" w:sz="0" w:space="0" w:color="auto"/>
            <w:left w:val="none" w:sz="0" w:space="0" w:color="auto"/>
            <w:bottom w:val="none" w:sz="0" w:space="0" w:color="auto"/>
            <w:right w:val="none" w:sz="0" w:space="0" w:color="auto"/>
          </w:divBdr>
        </w:div>
      </w:divsChild>
    </w:div>
    <w:div w:id="1004823569">
      <w:bodyDiv w:val="1"/>
      <w:marLeft w:val="0"/>
      <w:marRight w:val="0"/>
      <w:marTop w:val="0"/>
      <w:marBottom w:val="0"/>
      <w:divBdr>
        <w:top w:val="none" w:sz="0" w:space="0" w:color="auto"/>
        <w:left w:val="none" w:sz="0" w:space="0" w:color="auto"/>
        <w:bottom w:val="none" w:sz="0" w:space="0" w:color="auto"/>
        <w:right w:val="none" w:sz="0" w:space="0" w:color="auto"/>
      </w:divBdr>
    </w:div>
    <w:div w:id="1006594874">
      <w:bodyDiv w:val="1"/>
      <w:marLeft w:val="0"/>
      <w:marRight w:val="0"/>
      <w:marTop w:val="0"/>
      <w:marBottom w:val="0"/>
      <w:divBdr>
        <w:top w:val="none" w:sz="0" w:space="0" w:color="auto"/>
        <w:left w:val="none" w:sz="0" w:space="0" w:color="auto"/>
        <w:bottom w:val="none" w:sz="0" w:space="0" w:color="auto"/>
        <w:right w:val="none" w:sz="0" w:space="0" w:color="auto"/>
      </w:divBdr>
      <w:divsChild>
        <w:div w:id="739669075">
          <w:marLeft w:val="547"/>
          <w:marRight w:val="0"/>
          <w:marTop w:val="140"/>
          <w:marBottom w:val="0"/>
          <w:divBdr>
            <w:top w:val="none" w:sz="0" w:space="0" w:color="auto"/>
            <w:left w:val="none" w:sz="0" w:space="0" w:color="auto"/>
            <w:bottom w:val="none" w:sz="0" w:space="0" w:color="auto"/>
            <w:right w:val="none" w:sz="0" w:space="0" w:color="auto"/>
          </w:divBdr>
        </w:div>
      </w:divsChild>
    </w:div>
    <w:div w:id="1016737446">
      <w:bodyDiv w:val="1"/>
      <w:marLeft w:val="0"/>
      <w:marRight w:val="0"/>
      <w:marTop w:val="0"/>
      <w:marBottom w:val="0"/>
      <w:divBdr>
        <w:top w:val="none" w:sz="0" w:space="0" w:color="auto"/>
        <w:left w:val="none" w:sz="0" w:space="0" w:color="auto"/>
        <w:bottom w:val="none" w:sz="0" w:space="0" w:color="auto"/>
        <w:right w:val="none" w:sz="0" w:space="0" w:color="auto"/>
      </w:divBdr>
    </w:div>
    <w:div w:id="1017192473">
      <w:bodyDiv w:val="1"/>
      <w:marLeft w:val="0"/>
      <w:marRight w:val="0"/>
      <w:marTop w:val="0"/>
      <w:marBottom w:val="0"/>
      <w:divBdr>
        <w:top w:val="none" w:sz="0" w:space="0" w:color="auto"/>
        <w:left w:val="none" w:sz="0" w:space="0" w:color="auto"/>
        <w:bottom w:val="none" w:sz="0" w:space="0" w:color="auto"/>
        <w:right w:val="none" w:sz="0" w:space="0" w:color="auto"/>
      </w:divBdr>
    </w:div>
    <w:div w:id="1021130681">
      <w:bodyDiv w:val="1"/>
      <w:marLeft w:val="0"/>
      <w:marRight w:val="0"/>
      <w:marTop w:val="0"/>
      <w:marBottom w:val="0"/>
      <w:divBdr>
        <w:top w:val="none" w:sz="0" w:space="0" w:color="auto"/>
        <w:left w:val="none" w:sz="0" w:space="0" w:color="auto"/>
        <w:bottom w:val="none" w:sz="0" w:space="0" w:color="auto"/>
        <w:right w:val="none" w:sz="0" w:space="0" w:color="auto"/>
      </w:divBdr>
    </w:div>
    <w:div w:id="1022053466">
      <w:bodyDiv w:val="1"/>
      <w:marLeft w:val="0"/>
      <w:marRight w:val="0"/>
      <w:marTop w:val="0"/>
      <w:marBottom w:val="0"/>
      <w:divBdr>
        <w:top w:val="none" w:sz="0" w:space="0" w:color="auto"/>
        <w:left w:val="none" w:sz="0" w:space="0" w:color="auto"/>
        <w:bottom w:val="none" w:sz="0" w:space="0" w:color="auto"/>
        <w:right w:val="none" w:sz="0" w:space="0" w:color="auto"/>
      </w:divBdr>
      <w:divsChild>
        <w:div w:id="1775398474">
          <w:marLeft w:val="0"/>
          <w:marRight w:val="0"/>
          <w:marTop w:val="0"/>
          <w:marBottom w:val="0"/>
          <w:divBdr>
            <w:top w:val="none" w:sz="0" w:space="0" w:color="auto"/>
            <w:left w:val="none" w:sz="0" w:space="0" w:color="auto"/>
            <w:bottom w:val="none" w:sz="0" w:space="0" w:color="auto"/>
            <w:right w:val="none" w:sz="0" w:space="0" w:color="auto"/>
          </w:divBdr>
          <w:divsChild>
            <w:div w:id="446588104">
              <w:marLeft w:val="0"/>
              <w:marRight w:val="0"/>
              <w:marTop w:val="0"/>
              <w:marBottom w:val="0"/>
              <w:divBdr>
                <w:top w:val="none" w:sz="0" w:space="0" w:color="auto"/>
                <w:left w:val="none" w:sz="0" w:space="0" w:color="auto"/>
                <w:bottom w:val="none" w:sz="0" w:space="0" w:color="auto"/>
                <w:right w:val="none" w:sz="0" w:space="0" w:color="auto"/>
              </w:divBdr>
              <w:divsChild>
                <w:div w:id="86036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730048">
      <w:bodyDiv w:val="1"/>
      <w:marLeft w:val="0"/>
      <w:marRight w:val="0"/>
      <w:marTop w:val="0"/>
      <w:marBottom w:val="0"/>
      <w:divBdr>
        <w:top w:val="none" w:sz="0" w:space="0" w:color="auto"/>
        <w:left w:val="none" w:sz="0" w:space="0" w:color="auto"/>
        <w:bottom w:val="none" w:sz="0" w:space="0" w:color="auto"/>
        <w:right w:val="none" w:sz="0" w:space="0" w:color="auto"/>
      </w:divBdr>
      <w:divsChild>
        <w:div w:id="1596861895">
          <w:marLeft w:val="547"/>
          <w:marRight w:val="0"/>
          <w:marTop w:val="140"/>
          <w:marBottom w:val="0"/>
          <w:divBdr>
            <w:top w:val="none" w:sz="0" w:space="0" w:color="auto"/>
            <w:left w:val="none" w:sz="0" w:space="0" w:color="auto"/>
            <w:bottom w:val="none" w:sz="0" w:space="0" w:color="auto"/>
            <w:right w:val="none" w:sz="0" w:space="0" w:color="auto"/>
          </w:divBdr>
        </w:div>
      </w:divsChild>
    </w:div>
    <w:div w:id="1036396557">
      <w:bodyDiv w:val="1"/>
      <w:marLeft w:val="0"/>
      <w:marRight w:val="0"/>
      <w:marTop w:val="0"/>
      <w:marBottom w:val="0"/>
      <w:divBdr>
        <w:top w:val="none" w:sz="0" w:space="0" w:color="auto"/>
        <w:left w:val="none" w:sz="0" w:space="0" w:color="auto"/>
        <w:bottom w:val="none" w:sz="0" w:space="0" w:color="auto"/>
        <w:right w:val="none" w:sz="0" w:space="0" w:color="auto"/>
      </w:divBdr>
    </w:div>
    <w:div w:id="1039087675">
      <w:bodyDiv w:val="1"/>
      <w:marLeft w:val="0"/>
      <w:marRight w:val="0"/>
      <w:marTop w:val="0"/>
      <w:marBottom w:val="0"/>
      <w:divBdr>
        <w:top w:val="none" w:sz="0" w:space="0" w:color="auto"/>
        <w:left w:val="none" w:sz="0" w:space="0" w:color="auto"/>
        <w:bottom w:val="none" w:sz="0" w:space="0" w:color="auto"/>
        <w:right w:val="none" w:sz="0" w:space="0" w:color="auto"/>
      </w:divBdr>
      <w:divsChild>
        <w:div w:id="1048920295">
          <w:marLeft w:val="547"/>
          <w:marRight w:val="0"/>
          <w:marTop w:val="140"/>
          <w:marBottom w:val="0"/>
          <w:divBdr>
            <w:top w:val="none" w:sz="0" w:space="0" w:color="auto"/>
            <w:left w:val="none" w:sz="0" w:space="0" w:color="auto"/>
            <w:bottom w:val="none" w:sz="0" w:space="0" w:color="auto"/>
            <w:right w:val="none" w:sz="0" w:space="0" w:color="auto"/>
          </w:divBdr>
        </w:div>
        <w:div w:id="1869097375">
          <w:marLeft w:val="547"/>
          <w:marRight w:val="0"/>
          <w:marTop w:val="140"/>
          <w:marBottom w:val="0"/>
          <w:divBdr>
            <w:top w:val="none" w:sz="0" w:space="0" w:color="auto"/>
            <w:left w:val="none" w:sz="0" w:space="0" w:color="auto"/>
            <w:bottom w:val="none" w:sz="0" w:space="0" w:color="auto"/>
            <w:right w:val="none" w:sz="0" w:space="0" w:color="auto"/>
          </w:divBdr>
        </w:div>
        <w:div w:id="569538496">
          <w:marLeft w:val="547"/>
          <w:marRight w:val="0"/>
          <w:marTop w:val="140"/>
          <w:marBottom w:val="0"/>
          <w:divBdr>
            <w:top w:val="none" w:sz="0" w:space="0" w:color="auto"/>
            <w:left w:val="none" w:sz="0" w:space="0" w:color="auto"/>
            <w:bottom w:val="none" w:sz="0" w:space="0" w:color="auto"/>
            <w:right w:val="none" w:sz="0" w:space="0" w:color="auto"/>
          </w:divBdr>
        </w:div>
        <w:div w:id="660155850">
          <w:marLeft w:val="547"/>
          <w:marRight w:val="0"/>
          <w:marTop w:val="140"/>
          <w:marBottom w:val="0"/>
          <w:divBdr>
            <w:top w:val="none" w:sz="0" w:space="0" w:color="auto"/>
            <w:left w:val="none" w:sz="0" w:space="0" w:color="auto"/>
            <w:bottom w:val="none" w:sz="0" w:space="0" w:color="auto"/>
            <w:right w:val="none" w:sz="0" w:space="0" w:color="auto"/>
          </w:divBdr>
        </w:div>
        <w:div w:id="444036616">
          <w:marLeft w:val="547"/>
          <w:marRight w:val="0"/>
          <w:marTop w:val="140"/>
          <w:marBottom w:val="0"/>
          <w:divBdr>
            <w:top w:val="none" w:sz="0" w:space="0" w:color="auto"/>
            <w:left w:val="none" w:sz="0" w:space="0" w:color="auto"/>
            <w:bottom w:val="none" w:sz="0" w:space="0" w:color="auto"/>
            <w:right w:val="none" w:sz="0" w:space="0" w:color="auto"/>
          </w:divBdr>
        </w:div>
      </w:divsChild>
    </w:div>
    <w:div w:id="1040277473">
      <w:bodyDiv w:val="1"/>
      <w:marLeft w:val="0"/>
      <w:marRight w:val="0"/>
      <w:marTop w:val="0"/>
      <w:marBottom w:val="0"/>
      <w:divBdr>
        <w:top w:val="none" w:sz="0" w:space="0" w:color="auto"/>
        <w:left w:val="none" w:sz="0" w:space="0" w:color="auto"/>
        <w:bottom w:val="none" w:sz="0" w:space="0" w:color="auto"/>
        <w:right w:val="none" w:sz="0" w:space="0" w:color="auto"/>
      </w:divBdr>
    </w:div>
    <w:div w:id="1042749221">
      <w:bodyDiv w:val="1"/>
      <w:marLeft w:val="0"/>
      <w:marRight w:val="0"/>
      <w:marTop w:val="0"/>
      <w:marBottom w:val="0"/>
      <w:divBdr>
        <w:top w:val="none" w:sz="0" w:space="0" w:color="auto"/>
        <w:left w:val="none" w:sz="0" w:space="0" w:color="auto"/>
        <w:bottom w:val="none" w:sz="0" w:space="0" w:color="auto"/>
        <w:right w:val="none" w:sz="0" w:space="0" w:color="auto"/>
      </w:divBdr>
      <w:divsChild>
        <w:div w:id="1739014764">
          <w:marLeft w:val="706"/>
          <w:marRight w:val="0"/>
          <w:marTop w:val="77"/>
          <w:marBottom w:val="0"/>
          <w:divBdr>
            <w:top w:val="none" w:sz="0" w:space="0" w:color="auto"/>
            <w:left w:val="none" w:sz="0" w:space="0" w:color="auto"/>
            <w:bottom w:val="none" w:sz="0" w:space="0" w:color="auto"/>
            <w:right w:val="none" w:sz="0" w:space="0" w:color="auto"/>
          </w:divBdr>
        </w:div>
      </w:divsChild>
    </w:div>
    <w:div w:id="1052122296">
      <w:bodyDiv w:val="1"/>
      <w:marLeft w:val="0"/>
      <w:marRight w:val="0"/>
      <w:marTop w:val="0"/>
      <w:marBottom w:val="0"/>
      <w:divBdr>
        <w:top w:val="none" w:sz="0" w:space="0" w:color="auto"/>
        <w:left w:val="none" w:sz="0" w:space="0" w:color="auto"/>
        <w:bottom w:val="none" w:sz="0" w:space="0" w:color="auto"/>
        <w:right w:val="none" w:sz="0" w:space="0" w:color="auto"/>
      </w:divBdr>
    </w:div>
    <w:div w:id="1057514718">
      <w:bodyDiv w:val="1"/>
      <w:marLeft w:val="0"/>
      <w:marRight w:val="0"/>
      <w:marTop w:val="0"/>
      <w:marBottom w:val="0"/>
      <w:divBdr>
        <w:top w:val="none" w:sz="0" w:space="0" w:color="auto"/>
        <w:left w:val="none" w:sz="0" w:space="0" w:color="auto"/>
        <w:bottom w:val="none" w:sz="0" w:space="0" w:color="auto"/>
        <w:right w:val="none" w:sz="0" w:space="0" w:color="auto"/>
      </w:divBdr>
      <w:divsChild>
        <w:div w:id="134953388">
          <w:marLeft w:val="547"/>
          <w:marRight w:val="0"/>
          <w:marTop w:val="140"/>
          <w:marBottom w:val="0"/>
          <w:divBdr>
            <w:top w:val="none" w:sz="0" w:space="0" w:color="auto"/>
            <w:left w:val="none" w:sz="0" w:space="0" w:color="auto"/>
            <w:bottom w:val="none" w:sz="0" w:space="0" w:color="auto"/>
            <w:right w:val="none" w:sz="0" w:space="0" w:color="auto"/>
          </w:divBdr>
        </w:div>
        <w:div w:id="1309936347">
          <w:marLeft w:val="547"/>
          <w:marRight w:val="0"/>
          <w:marTop w:val="140"/>
          <w:marBottom w:val="0"/>
          <w:divBdr>
            <w:top w:val="none" w:sz="0" w:space="0" w:color="auto"/>
            <w:left w:val="none" w:sz="0" w:space="0" w:color="auto"/>
            <w:bottom w:val="none" w:sz="0" w:space="0" w:color="auto"/>
            <w:right w:val="none" w:sz="0" w:space="0" w:color="auto"/>
          </w:divBdr>
        </w:div>
        <w:div w:id="462356982">
          <w:marLeft w:val="547"/>
          <w:marRight w:val="0"/>
          <w:marTop w:val="0"/>
          <w:marBottom w:val="0"/>
          <w:divBdr>
            <w:top w:val="none" w:sz="0" w:space="0" w:color="auto"/>
            <w:left w:val="none" w:sz="0" w:space="0" w:color="auto"/>
            <w:bottom w:val="none" w:sz="0" w:space="0" w:color="auto"/>
            <w:right w:val="none" w:sz="0" w:space="0" w:color="auto"/>
          </w:divBdr>
        </w:div>
      </w:divsChild>
    </w:div>
    <w:div w:id="1073965019">
      <w:bodyDiv w:val="1"/>
      <w:marLeft w:val="0"/>
      <w:marRight w:val="0"/>
      <w:marTop w:val="0"/>
      <w:marBottom w:val="0"/>
      <w:divBdr>
        <w:top w:val="none" w:sz="0" w:space="0" w:color="auto"/>
        <w:left w:val="none" w:sz="0" w:space="0" w:color="auto"/>
        <w:bottom w:val="none" w:sz="0" w:space="0" w:color="auto"/>
        <w:right w:val="none" w:sz="0" w:space="0" w:color="auto"/>
      </w:divBdr>
    </w:div>
    <w:div w:id="1121920112">
      <w:bodyDiv w:val="1"/>
      <w:marLeft w:val="0"/>
      <w:marRight w:val="0"/>
      <w:marTop w:val="0"/>
      <w:marBottom w:val="0"/>
      <w:divBdr>
        <w:top w:val="none" w:sz="0" w:space="0" w:color="auto"/>
        <w:left w:val="none" w:sz="0" w:space="0" w:color="auto"/>
        <w:bottom w:val="none" w:sz="0" w:space="0" w:color="auto"/>
        <w:right w:val="none" w:sz="0" w:space="0" w:color="auto"/>
      </w:divBdr>
    </w:div>
    <w:div w:id="1123115973">
      <w:bodyDiv w:val="1"/>
      <w:marLeft w:val="0"/>
      <w:marRight w:val="0"/>
      <w:marTop w:val="0"/>
      <w:marBottom w:val="0"/>
      <w:divBdr>
        <w:top w:val="none" w:sz="0" w:space="0" w:color="auto"/>
        <w:left w:val="none" w:sz="0" w:space="0" w:color="auto"/>
        <w:bottom w:val="none" w:sz="0" w:space="0" w:color="auto"/>
        <w:right w:val="none" w:sz="0" w:space="0" w:color="auto"/>
      </w:divBdr>
    </w:div>
    <w:div w:id="1124419792">
      <w:bodyDiv w:val="1"/>
      <w:marLeft w:val="0"/>
      <w:marRight w:val="0"/>
      <w:marTop w:val="0"/>
      <w:marBottom w:val="0"/>
      <w:divBdr>
        <w:top w:val="none" w:sz="0" w:space="0" w:color="auto"/>
        <w:left w:val="none" w:sz="0" w:space="0" w:color="auto"/>
        <w:bottom w:val="none" w:sz="0" w:space="0" w:color="auto"/>
        <w:right w:val="none" w:sz="0" w:space="0" w:color="auto"/>
      </w:divBdr>
    </w:div>
    <w:div w:id="1134760779">
      <w:bodyDiv w:val="1"/>
      <w:marLeft w:val="0"/>
      <w:marRight w:val="0"/>
      <w:marTop w:val="0"/>
      <w:marBottom w:val="0"/>
      <w:divBdr>
        <w:top w:val="none" w:sz="0" w:space="0" w:color="auto"/>
        <w:left w:val="none" w:sz="0" w:space="0" w:color="auto"/>
        <w:bottom w:val="none" w:sz="0" w:space="0" w:color="auto"/>
        <w:right w:val="none" w:sz="0" w:space="0" w:color="auto"/>
      </w:divBdr>
      <w:divsChild>
        <w:div w:id="643237930">
          <w:marLeft w:val="547"/>
          <w:marRight w:val="0"/>
          <w:marTop w:val="140"/>
          <w:marBottom w:val="0"/>
          <w:divBdr>
            <w:top w:val="none" w:sz="0" w:space="0" w:color="auto"/>
            <w:left w:val="none" w:sz="0" w:space="0" w:color="auto"/>
            <w:bottom w:val="none" w:sz="0" w:space="0" w:color="auto"/>
            <w:right w:val="none" w:sz="0" w:space="0" w:color="auto"/>
          </w:divBdr>
        </w:div>
        <w:div w:id="243607982">
          <w:marLeft w:val="547"/>
          <w:marRight w:val="0"/>
          <w:marTop w:val="140"/>
          <w:marBottom w:val="0"/>
          <w:divBdr>
            <w:top w:val="none" w:sz="0" w:space="0" w:color="auto"/>
            <w:left w:val="none" w:sz="0" w:space="0" w:color="auto"/>
            <w:bottom w:val="none" w:sz="0" w:space="0" w:color="auto"/>
            <w:right w:val="none" w:sz="0" w:space="0" w:color="auto"/>
          </w:divBdr>
        </w:div>
        <w:div w:id="20520009">
          <w:marLeft w:val="547"/>
          <w:marRight w:val="0"/>
          <w:marTop w:val="140"/>
          <w:marBottom w:val="0"/>
          <w:divBdr>
            <w:top w:val="none" w:sz="0" w:space="0" w:color="auto"/>
            <w:left w:val="none" w:sz="0" w:space="0" w:color="auto"/>
            <w:bottom w:val="none" w:sz="0" w:space="0" w:color="auto"/>
            <w:right w:val="none" w:sz="0" w:space="0" w:color="auto"/>
          </w:divBdr>
        </w:div>
        <w:div w:id="242640898">
          <w:marLeft w:val="547"/>
          <w:marRight w:val="0"/>
          <w:marTop w:val="140"/>
          <w:marBottom w:val="0"/>
          <w:divBdr>
            <w:top w:val="none" w:sz="0" w:space="0" w:color="auto"/>
            <w:left w:val="none" w:sz="0" w:space="0" w:color="auto"/>
            <w:bottom w:val="none" w:sz="0" w:space="0" w:color="auto"/>
            <w:right w:val="none" w:sz="0" w:space="0" w:color="auto"/>
          </w:divBdr>
        </w:div>
        <w:div w:id="700935514">
          <w:marLeft w:val="547"/>
          <w:marRight w:val="0"/>
          <w:marTop w:val="140"/>
          <w:marBottom w:val="0"/>
          <w:divBdr>
            <w:top w:val="none" w:sz="0" w:space="0" w:color="auto"/>
            <w:left w:val="none" w:sz="0" w:space="0" w:color="auto"/>
            <w:bottom w:val="none" w:sz="0" w:space="0" w:color="auto"/>
            <w:right w:val="none" w:sz="0" w:space="0" w:color="auto"/>
          </w:divBdr>
        </w:div>
      </w:divsChild>
    </w:div>
    <w:div w:id="1137914274">
      <w:bodyDiv w:val="1"/>
      <w:marLeft w:val="0"/>
      <w:marRight w:val="0"/>
      <w:marTop w:val="0"/>
      <w:marBottom w:val="0"/>
      <w:divBdr>
        <w:top w:val="none" w:sz="0" w:space="0" w:color="auto"/>
        <w:left w:val="none" w:sz="0" w:space="0" w:color="auto"/>
        <w:bottom w:val="none" w:sz="0" w:space="0" w:color="auto"/>
        <w:right w:val="none" w:sz="0" w:space="0" w:color="auto"/>
      </w:divBdr>
    </w:div>
    <w:div w:id="1155336883">
      <w:bodyDiv w:val="1"/>
      <w:marLeft w:val="0"/>
      <w:marRight w:val="0"/>
      <w:marTop w:val="0"/>
      <w:marBottom w:val="0"/>
      <w:divBdr>
        <w:top w:val="none" w:sz="0" w:space="0" w:color="auto"/>
        <w:left w:val="none" w:sz="0" w:space="0" w:color="auto"/>
        <w:bottom w:val="none" w:sz="0" w:space="0" w:color="auto"/>
        <w:right w:val="none" w:sz="0" w:space="0" w:color="auto"/>
      </w:divBdr>
      <w:divsChild>
        <w:div w:id="481966683">
          <w:marLeft w:val="605"/>
          <w:marRight w:val="0"/>
          <w:marTop w:val="115"/>
          <w:marBottom w:val="0"/>
          <w:divBdr>
            <w:top w:val="none" w:sz="0" w:space="0" w:color="auto"/>
            <w:left w:val="none" w:sz="0" w:space="0" w:color="auto"/>
            <w:bottom w:val="none" w:sz="0" w:space="0" w:color="auto"/>
            <w:right w:val="none" w:sz="0" w:space="0" w:color="auto"/>
          </w:divBdr>
        </w:div>
      </w:divsChild>
    </w:div>
    <w:div w:id="1172255801">
      <w:bodyDiv w:val="1"/>
      <w:marLeft w:val="0"/>
      <w:marRight w:val="0"/>
      <w:marTop w:val="0"/>
      <w:marBottom w:val="0"/>
      <w:divBdr>
        <w:top w:val="none" w:sz="0" w:space="0" w:color="auto"/>
        <w:left w:val="none" w:sz="0" w:space="0" w:color="auto"/>
        <w:bottom w:val="none" w:sz="0" w:space="0" w:color="auto"/>
        <w:right w:val="none" w:sz="0" w:space="0" w:color="auto"/>
      </w:divBdr>
    </w:div>
    <w:div w:id="1173684662">
      <w:bodyDiv w:val="1"/>
      <w:marLeft w:val="0"/>
      <w:marRight w:val="0"/>
      <w:marTop w:val="0"/>
      <w:marBottom w:val="0"/>
      <w:divBdr>
        <w:top w:val="none" w:sz="0" w:space="0" w:color="auto"/>
        <w:left w:val="none" w:sz="0" w:space="0" w:color="auto"/>
        <w:bottom w:val="none" w:sz="0" w:space="0" w:color="auto"/>
        <w:right w:val="none" w:sz="0" w:space="0" w:color="auto"/>
      </w:divBdr>
      <w:divsChild>
        <w:div w:id="1328630402">
          <w:marLeft w:val="547"/>
          <w:marRight w:val="0"/>
          <w:marTop w:val="140"/>
          <w:marBottom w:val="0"/>
          <w:divBdr>
            <w:top w:val="none" w:sz="0" w:space="0" w:color="auto"/>
            <w:left w:val="none" w:sz="0" w:space="0" w:color="auto"/>
            <w:bottom w:val="none" w:sz="0" w:space="0" w:color="auto"/>
            <w:right w:val="none" w:sz="0" w:space="0" w:color="auto"/>
          </w:divBdr>
        </w:div>
        <w:div w:id="1683556327">
          <w:marLeft w:val="547"/>
          <w:marRight w:val="0"/>
          <w:marTop w:val="140"/>
          <w:marBottom w:val="0"/>
          <w:divBdr>
            <w:top w:val="none" w:sz="0" w:space="0" w:color="auto"/>
            <w:left w:val="none" w:sz="0" w:space="0" w:color="auto"/>
            <w:bottom w:val="none" w:sz="0" w:space="0" w:color="auto"/>
            <w:right w:val="none" w:sz="0" w:space="0" w:color="auto"/>
          </w:divBdr>
        </w:div>
      </w:divsChild>
    </w:div>
    <w:div w:id="1182209587">
      <w:bodyDiv w:val="1"/>
      <w:marLeft w:val="0"/>
      <w:marRight w:val="0"/>
      <w:marTop w:val="0"/>
      <w:marBottom w:val="0"/>
      <w:divBdr>
        <w:top w:val="none" w:sz="0" w:space="0" w:color="auto"/>
        <w:left w:val="none" w:sz="0" w:space="0" w:color="auto"/>
        <w:bottom w:val="none" w:sz="0" w:space="0" w:color="auto"/>
        <w:right w:val="none" w:sz="0" w:space="0" w:color="auto"/>
      </w:divBdr>
      <w:divsChild>
        <w:div w:id="115562127">
          <w:marLeft w:val="0"/>
          <w:marRight w:val="0"/>
          <w:marTop w:val="0"/>
          <w:marBottom w:val="0"/>
          <w:divBdr>
            <w:top w:val="none" w:sz="0" w:space="0" w:color="auto"/>
            <w:left w:val="none" w:sz="0" w:space="0" w:color="auto"/>
            <w:bottom w:val="none" w:sz="0" w:space="0" w:color="auto"/>
            <w:right w:val="none" w:sz="0" w:space="0" w:color="auto"/>
          </w:divBdr>
          <w:divsChild>
            <w:div w:id="1087506172">
              <w:marLeft w:val="0"/>
              <w:marRight w:val="0"/>
              <w:marTop w:val="0"/>
              <w:marBottom w:val="0"/>
              <w:divBdr>
                <w:top w:val="none" w:sz="0" w:space="0" w:color="auto"/>
                <w:left w:val="none" w:sz="0" w:space="0" w:color="auto"/>
                <w:bottom w:val="none" w:sz="0" w:space="0" w:color="auto"/>
                <w:right w:val="none" w:sz="0" w:space="0" w:color="auto"/>
              </w:divBdr>
              <w:divsChild>
                <w:div w:id="16838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605928">
      <w:bodyDiv w:val="1"/>
      <w:marLeft w:val="0"/>
      <w:marRight w:val="0"/>
      <w:marTop w:val="0"/>
      <w:marBottom w:val="0"/>
      <w:divBdr>
        <w:top w:val="none" w:sz="0" w:space="0" w:color="auto"/>
        <w:left w:val="none" w:sz="0" w:space="0" w:color="auto"/>
        <w:bottom w:val="none" w:sz="0" w:space="0" w:color="auto"/>
        <w:right w:val="none" w:sz="0" w:space="0" w:color="auto"/>
      </w:divBdr>
      <w:divsChild>
        <w:div w:id="381364248">
          <w:marLeft w:val="1094"/>
          <w:marRight w:val="0"/>
          <w:marTop w:val="400"/>
          <w:marBottom w:val="0"/>
          <w:divBdr>
            <w:top w:val="none" w:sz="0" w:space="0" w:color="auto"/>
            <w:left w:val="none" w:sz="0" w:space="0" w:color="auto"/>
            <w:bottom w:val="none" w:sz="0" w:space="0" w:color="auto"/>
            <w:right w:val="none" w:sz="0" w:space="0" w:color="auto"/>
          </w:divBdr>
        </w:div>
        <w:div w:id="376785724">
          <w:marLeft w:val="1094"/>
          <w:marRight w:val="0"/>
          <w:marTop w:val="400"/>
          <w:marBottom w:val="0"/>
          <w:divBdr>
            <w:top w:val="none" w:sz="0" w:space="0" w:color="auto"/>
            <w:left w:val="none" w:sz="0" w:space="0" w:color="auto"/>
            <w:bottom w:val="none" w:sz="0" w:space="0" w:color="auto"/>
            <w:right w:val="none" w:sz="0" w:space="0" w:color="auto"/>
          </w:divBdr>
        </w:div>
        <w:div w:id="2096437535">
          <w:marLeft w:val="1094"/>
          <w:marRight w:val="0"/>
          <w:marTop w:val="400"/>
          <w:marBottom w:val="0"/>
          <w:divBdr>
            <w:top w:val="none" w:sz="0" w:space="0" w:color="auto"/>
            <w:left w:val="none" w:sz="0" w:space="0" w:color="auto"/>
            <w:bottom w:val="none" w:sz="0" w:space="0" w:color="auto"/>
            <w:right w:val="none" w:sz="0" w:space="0" w:color="auto"/>
          </w:divBdr>
        </w:div>
      </w:divsChild>
    </w:div>
    <w:div w:id="1198199000">
      <w:bodyDiv w:val="1"/>
      <w:marLeft w:val="0"/>
      <w:marRight w:val="0"/>
      <w:marTop w:val="0"/>
      <w:marBottom w:val="0"/>
      <w:divBdr>
        <w:top w:val="none" w:sz="0" w:space="0" w:color="auto"/>
        <w:left w:val="none" w:sz="0" w:space="0" w:color="auto"/>
        <w:bottom w:val="none" w:sz="0" w:space="0" w:color="auto"/>
        <w:right w:val="none" w:sz="0" w:space="0" w:color="auto"/>
      </w:divBdr>
    </w:div>
    <w:div w:id="1205285924">
      <w:bodyDiv w:val="1"/>
      <w:marLeft w:val="0"/>
      <w:marRight w:val="0"/>
      <w:marTop w:val="0"/>
      <w:marBottom w:val="0"/>
      <w:divBdr>
        <w:top w:val="none" w:sz="0" w:space="0" w:color="auto"/>
        <w:left w:val="none" w:sz="0" w:space="0" w:color="auto"/>
        <w:bottom w:val="none" w:sz="0" w:space="0" w:color="auto"/>
        <w:right w:val="none" w:sz="0" w:space="0" w:color="auto"/>
      </w:divBdr>
    </w:div>
    <w:div w:id="1212154961">
      <w:bodyDiv w:val="1"/>
      <w:marLeft w:val="0"/>
      <w:marRight w:val="0"/>
      <w:marTop w:val="0"/>
      <w:marBottom w:val="0"/>
      <w:divBdr>
        <w:top w:val="none" w:sz="0" w:space="0" w:color="auto"/>
        <w:left w:val="none" w:sz="0" w:space="0" w:color="auto"/>
        <w:bottom w:val="none" w:sz="0" w:space="0" w:color="auto"/>
        <w:right w:val="none" w:sz="0" w:space="0" w:color="auto"/>
      </w:divBdr>
      <w:divsChild>
        <w:div w:id="1777018878">
          <w:marLeft w:val="547"/>
          <w:marRight w:val="0"/>
          <w:marTop w:val="140"/>
          <w:marBottom w:val="0"/>
          <w:divBdr>
            <w:top w:val="none" w:sz="0" w:space="0" w:color="auto"/>
            <w:left w:val="none" w:sz="0" w:space="0" w:color="auto"/>
            <w:bottom w:val="none" w:sz="0" w:space="0" w:color="auto"/>
            <w:right w:val="none" w:sz="0" w:space="0" w:color="auto"/>
          </w:divBdr>
        </w:div>
      </w:divsChild>
    </w:div>
    <w:div w:id="1224564120">
      <w:bodyDiv w:val="1"/>
      <w:marLeft w:val="0"/>
      <w:marRight w:val="0"/>
      <w:marTop w:val="0"/>
      <w:marBottom w:val="0"/>
      <w:divBdr>
        <w:top w:val="none" w:sz="0" w:space="0" w:color="auto"/>
        <w:left w:val="none" w:sz="0" w:space="0" w:color="auto"/>
        <w:bottom w:val="none" w:sz="0" w:space="0" w:color="auto"/>
        <w:right w:val="none" w:sz="0" w:space="0" w:color="auto"/>
      </w:divBdr>
    </w:div>
    <w:div w:id="1228345244">
      <w:bodyDiv w:val="1"/>
      <w:marLeft w:val="0"/>
      <w:marRight w:val="0"/>
      <w:marTop w:val="0"/>
      <w:marBottom w:val="0"/>
      <w:divBdr>
        <w:top w:val="none" w:sz="0" w:space="0" w:color="auto"/>
        <w:left w:val="none" w:sz="0" w:space="0" w:color="auto"/>
        <w:bottom w:val="none" w:sz="0" w:space="0" w:color="auto"/>
        <w:right w:val="none" w:sz="0" w:space="0" w:color="auto"/>
      </w:divBdr>
    </w:div>
    <w:div w:id="1237210457">
      <w:bodyDiv w:val="1"/>
      <w:marLeft w:val="0"/>
      <w:marRight w:val="0"/>
      <w:marTop w:val="0"/>
      <w:marBottom w:val="0"/>
      <w:divBdr>
        <w:top w:val="none" w:sz="0" w:space="0" w:color="auto"/>
        <w:left w:val="none" w:sz="0" w:space="0" w:color="auto"/>
        <w:bottom w:val="none" w:sz="0" w:space="0" w:color="auto"/>
        <w:right w:val="none" w:sz="0" w:space="0" w:color="auto"/>
      </w:divBdr>
      <w:divsChild>
        <w:div w:id="559290792">
          <w:marLeft w:val="547"/>
          <w:marRight w:val="0"/>
          <w:marTop w:val="140"/>
          <w:marBottom w:val="0"/>
          <w:divBdr>
            <w:top w:val="none" w:sz="0" w:space="0" w:color="auto"/>
            <w:left w:val="none" w:sz="0" w:space="0" w:color="auto"/>
            <w:bottom w:val="none" w:sz="0" w:space="0" w:color="auto"/>
            <w:right w:val="none" w:sz="0" w:space="0" w:color="auto"/>
          </w:divBdr>
        </w:div>
      </w:divsChild>
    </w:div>
    <w:div w:id="1259096185">
      <w:bodyDiv w:val="1"/>
      <w:marLeft w:val="0"/>
      <w:marRight w:val="0"/>
      <w:marTop w:val="0"/>
      <w:marBottom w:val="0"/>
      <w:divBdr>
        <w:top w:val="none" w:sz="0" w:space="0" w:color="auto"/>
        <w:left w:val="none" w:sz="0" w:space="0" w:color="auto"/>
        <w:bottom w:val="none" w:sz="0" w:space="0" w:color="auto"/>
        <w:right w:val="none" w:sz="0" w:space="0" w:color="auto"/>
      </w:divBdr>
    </w:div>
    <w:div w:id="1264149774">
      <w:bodyDiv w:val="1"/>
      <w:marLeft w:val="0"/>
      <w:marRight w:val="0"/>
      <w:marTop w:val="0"/>
      <w:marBottom w:val="0"/>
      <w:divBdr>
        <w:top w:val="none" w:sz="0" w:space="0" w:color="auto"/>
        <w:left w:val="none" w:sz="0" w:space="0" w:color="auto"/>
        <w:bottom w:val="none" w:sz="0" w:space="0" w:color="auto"/>
        <w:right w:val="none" w:sz="0" w:space="0" w:color="auto"/>
      </w:divBdr>
      <w:divsChild>
        <w:div w:id="1250239101">
          <w:marLeft w:val="547"/>
          <w:marRight w:val="0"/>
          <w:marTop w:val="140"/>
          <w:marBottom w:val="0"/>
          <w:divBdr>
            <w:top w:val="none" w:sz="0" w:space="0" w:color="auto"/>
            <w:left w:val="none" w:sz="0" w:space="0" w:color="auto"/>
            <w:bottom w:val="none" w:sz="0" w:space="0" w:color="auto"/>
            <w:right w:val="none" w:sz="0" w:space="0" w:color="auto"/>
          </w:divBdr>
        </w:div>
        <w:div w:id="1538658521">
          <w:marLeft w:val="547"/>
          <w:marRight w:val="0"/>
          <w:marTop w:val="140"/>
          <w:marBottom w:val="0"/>
          <w:divBdr>
            <w:top w:val="none" w:sz="0" w:space="0" w:color="auto"/>
            <w:left w:val="none" w:sz="0" w:space="0" w:color="auto"/>
            <w:bottom w:val="none" w:sz="0" w:space="0" w:color="auto"/>
            <w:right w:val="none" w:sz="0" w:space="0" w:color="auto"/>
          </w:divBdr>
        </w:div>
        <w:div w:id="476186238">
          <w:marLeft w:val="547"/>
          <w:marRight w:val="0"/>
          <w:marTop w:val="140"/>
          <w:marBottom w:val="0"/>
          <w:divBdr>
            <w:top w:val="none" w:sz="0" w:space="0" w:color="auto"/>
            <w:left w:val="none" w:sz="0" w:space="0" w:color="auto"/>
            <w:bottom w:val="none" w:sz="0" w:space="0" w:color="auto"/>
            <w:right w:val="none" w:sz="0" w:space="0" w:color="auto"/>
          </w:divBdr>
        </w:div>
        <w:div w:id="1752776671">
          <w:marLeft w:val="547"/>
          <w:marRight w:val="0"/>
          <w:marTop w:val="140"/>
          <w:marBottom w:val="0"/>
          <w:divBdr>
            <w:top w:val="none" w:sz="0" w:space="0" w:color="auto"/>
            <w:left w:val="none" w:sz="0" w:space="0" w:color="auto"/>
            <w:bottom w:val="none" w:sz="0" w:space="0" w:color="auto"/>
            <w:right w:val="none" w:sz="0" w:space="0" w:color="auto"/>
          </w:divBdr>
        </w:div>
        <w:div w:id="687412431">
          <w:marLeft w:val="547"/>
          <w:marRight w:val="0"/>
          <w:marTop w:val="140"/>
          <w:marBottom w:val="0"/>
          <w:divBdr>
            <w:top w:val="none" w:sz="0" w:space="0" w:color="auto"/>
            <w:left w:val="none" w:sz="0" w:space="0" w:color="auto"/>
            <w:bottom w:val="none" w:sz="0" w:space="0" w:color="auto"/>
            <w:right w:val="none" w:sz="0" w:space="0" w:color="auto"/>
          </w:divBdr>
        </w:div>
      </w:divsChild>
    </w:div>
    <w:div w:id="1293751982">
      <w:bodyDiv w:val="1"/>
      <w:marLeft w:val="0"/>
      <w:marRight w:val="0"/>
      <w:marTop w:val="0"/>
      <w:marBottom w:val="0"/>
      <w:divBdr>
        <w:top w:val="none" w:sz="0" w:space="0" w:color="auto"/>
        <w:left w:val="none" w:sz="0" w:space="0" w:color="auto"/>
        <w:bottom w:val="none" w:sz="0" w:space="0" w:color="auto"/>
        <w:right w:val="none" w:sz="0" w:space="0" w:color="auto"/>
      </w:divBdr>
      <w:divsChild>
        <w:div w:id="1398093182">
          <w:marLeft w:val="547"/>
          <w:marRight w:val="0"/>
          <w:marTop w:val="140"/>
          <w:marBottom w:val="0"/>
          <w:divBdr>
            <w:top w:val="none" w:sz="0" w:space="0" w:color="auto"/>
            <w:left w:val="none" w:sz="0" w:space="0" w:color="auto"/>
            <w:bottom w:val="none" w:sz="0" w:space="0" w:color="auto"/>
            <w:right w:val="none" w:sz="0" w:space="0" w:color="auto"/>
          </w:divBdr>
        </w:div>
      </w:divsChild>
    </w:div>
    <w:div w:id="1303730885">
      <w:bodyDiv w:val="1"/>
      <w:marLeft w:val="0"/>
      <w:marRight w:val="0"/>
      <w:marTop w:val="0"/>
      <w:marBottom w:val="0"/>
      <w:divBdr>
        <w:top w:val="none" w:sz="0" w:space="0" w:color="auto"/>
        <w:left w:val="none" w:sz="0" w:space="0" w:color="auto"/>
        <w:bottom w:val="none" w:sz="0" w:space="0" w:color="auto"/>
        <w:right w:val="none" w:sz="0" w:space="0" w:color="auto"/>
      </w:divBdr>
    </w:div>
    <w:div w:id="1309556419">
      <w:bodyDiv w:val="1"/>
      <w:marLeft w:val="0"/>
      <w:marRight w:val="0"/>
      <w:marTop w:val="0"/>
      <w:marBottom w:val="0"/>
      <w:divBdr>
        <w:top w:val="none" w:sz="0" w:space="0" w:color="auto"/>
        <w:left w:val="none" w:sz="0" w:space="0" w:color="auto"/>
        <w:bottom w:val="none" w:sz="0" w:space="0" w:color="auto"/>
        <w:right w:val="none" w:sz="0" w:space="0" w:color="auto"/>
      </w:divBdr>
      <w:divsChild>
        <w:div w:id="241380133">
          <w:marLeft w:val="706"/>
          <w:marRight w:val="0"/>
          <w:marTop w:val="82"/>
          <w:marBottom w:val="0"/>
          <w:divBdr>
            <w:top w:val="none" w:sz="0" w:space="0" w:color="auto"/>
            <w:left w:val="none" w:sz="0" w:space="0" w:color="auto"/>
            <w:bottom w:val="none" w:sz="0" w:space="0" w:color="auto"/>
            <w:right w:val="none" w:sz="0" w:space="0" w:color="auto"/>
          </w:divBdr>
        </w:div>
      </w:divsChild>
    </w:div>
    <w:div w:id="1339622105">
      <w:bodyDiv w:val="1"/>
      <w:marLeft w:val="0"/>
      <w:marRight w:val="0"/>
      <w:marTop w:val="0"/>
      <w:marBottom w:val="0"/>
      <w:divBdr>
        <w:top w:val="none" w:sz="0" w:space="0" w:color="auto"/>
        <w:left w:val="none" w:sz="0" w:space="0" w:color="auto"/>
        <w:bottom w:val="none" w:sz="0" w:space="0" w:color="auto"/>
        <w:right w:val="none" w:sz="0" w:space="0" w:color="auto"/>
      </w:divBdr>
    </w:div>
    <w:div w:id="1351446965">
      <w:bodyDiv w:val="1"/>
      <w:marLeft w:val="0"/>
      <w:marRight w:val="0"/>
      <w:marTop w:val="0"/>
      <w:marBottom w:val="0"/>
      <w:divBdr>
        <w:top w:val="none" w:sz="0" w:space="0" w:color="auto"/>
        <w:left w:val="none" w:sz="0" w:space="0" w:color="auto"/>
        <w:bottom w:val="none" w:sz="0" w:space="0" w:color="auto"/>
        <w:right w:val="none" w:sz="0" w:space="0" w:color="auto"/>
      </w:divBdr>
    </w:div>
    <w:div w:id="1351907420">
      <w:bodyDiv w:val="1"/>
      <w:marLeft w:val="0"/>
      <w:marRight w:val="0"/>
      <w:marTop w:val="0"/>
      <w:marBottom w:val="0"/>
      <w:divBdr>
        <w:top w:val="none" w:sz="0" w:space="0" w:color="auto"/>
        <w:left w:val="none" w:sz="0" w:space="0" w:color="auto"/>
        <w:bottom w:val="none" w:sz="0" w:space="0" w:color="auto"/>
        <w:right w:val="none" w:sz="0" w:space="0" w:color="auto"/>
      </w:divBdr>
      <w:divsChild>
        <w:div w:id="71660190">
          <w:marLeft w:val="547"/>
          <w:marRight w:val="0"/>
          <w:marTop w:val="140"/>
          <w:marBottom w:val="0"/>
          <w:divBdr>
            <w:top w:val="none" w:sz="0" w:space="0" w:color="auto"/>
            <w:left w:val="none" w:sz="0" w:space="0" w:color="auto"/>
            <w:bottom w:val="none" w:sz="0" w:space="0" w:color="auto"/>
            <w:right w:val="none" w:sz="0" w:space="0" w:color="auto"/>
          </w:divBdr>
        </w:div>
      </w:divsChild>
    </w:div>
    <w:div w:id="1356157771">
      <w:bodyDiv w:val="1"/>
      <w:marLeft w:val="0"/>
      <w:marRight w:val="0"/>
      <w:marTop w:val="0"/>
      <w:marBottom w:val="0"/>
      <w:divBdr>
        <w:top w:val="none" w:sz="0" w:space="0" w:color="auto"/>
        <w:left w:val="none" w:sz="0" w:space="0" w:color="auto"/>
        <w:bottom w:val="none" w:sz="0" w:space="0" w:color="auto"/>
        <w:right w:val="none" w:sz="0" w:space="0" w:color="auto"/>
      </w:divBdr>
    </w:div>
    <w:div w:id="1358039154">
      <w:bodyDiv w:val="1"/>
      <w:marLeft w:val="0"/>
      <w:marRight w:val="0"/>
      <w:marTop w:val="0"/>
      <w:marBottom w:val="0"/>
      <w:divBdr>
        <w:top w:val="none" w:sz="0" w:space="0" w:color="auto"/>
        <w:left w:val="none" w:sz="0" w:space="0" w:color="auto"/>
        <w:bottom w:val="none" w:sz="0" w:space="0" w:color="auto"/>
        <w:right w:val="none" w:sz="0" w:space="0" w:color="auto"/>
      </w:divBdr>
    </w:div>
    <w:div w:id="1359699653">
      <w:bodyDiv w:val="1"/>
      <w:marLeft w:val="0"/>
      <w:marRight w:val="0"/>
      <w:marTop w:val="0"/>
      <w:marBottom w:val="0"/>
      <w:divBdr>
        <w:top w:val="none" w:sz="0" w:space="0" w:color="auto"/>
        <w:left w:val="none" w:sz="0" w:space="0" w:color="auto"/>
        <w:bottom w:val="none" w:sz="0" w:space="0" w:color="auto"/>
        <w:right w:val="none" w:sz="0" w:space="0" w:color="auto"/>
      </w:divBdr>
      <w:divsChild>
        <w:div w:id="1839230248">
          <w:marLeft w:val="0"/>
          <w:marRight w:val="0"/>
          <w:marTop w:val="0"/>
          <w:marBottom w:val="0"/>
          <w:divBdr>
            <w:top w:val="none" w:sz="0" w:space="0" w:color="auto"/>
            <w:left w:val="none" w:sz="0" w:space="0" w:color="auto"/>
            <w:bottom w:val="none" w:sz="0" w:space="0" w:color="auto"/>
            <w:right w:val="none" w:sz="0" w:space="0" w:color="auto"/>
          </w:divBdr>
          <w:divsChild>
            <w:div w:id="451022959">
              <w:marLeft w:val="0"/>
              <w:marRight w:val="0"/>
              <w:marTop w:val="0"/>
              <w:marBottom w:val="0"/>
              <w:divBdr>
                <w:top w:val="none" w:sz="0" w:space="0" w:color="auto"/>
                <w:left w:val="none" w:sz="0" w:space="0" w:color="auto"/>
                <w:bottom w:val="none" w:sz="0" w:space="0" w:color="auto"/>
                <w:right w:val="none" w:sz="0" w:space="0" w:color="auto"/>
              </w:divBdr>
              <w:divsChild>
                <w:div w:id="110214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586081">
      <w:bodyDiv w:val="1"/>
      <w:marLeft w:val="0"/>
      <w:marRight w:val="0"/>
      <w:marTop w:val="0"/>
      <w:marBottom w:val="0"/>
      <w:divBdr>
        <w:top w:val="none" w:sz="0" w:space="0" w:color="auto"/>
        <w:left w:val="none" w:sz="0" w:space="0" w:color="auto"/>
        <w:bottom w:val="none" w:sz="0" w:space="0" w:color="auto"/>
        <w:right w:val="none" w:sz="0" w:space="0" w:color="auto"/>
      </w:divBdr>
    </w:div>
    <w:div w:id="1363363012">
      <w:bodyDiv w:val="1"/>
      <w:marLeft w:val="0"/>
      <w:marRight w:val="0"/>
      <w:marTop w:val="0"/>
      <w:marBottom w:val="0"/>
      <w:divBdr>
        <w:top w:val="none" w:sz="0" w:space="0" w:color="auto"/>
        <w:left w:val="none" w:sz="0" w:space="0" w:color="auto"/>
        <w:bottom w:val="none" w:sz="0" w:space="0" w:color="auto"/>
        <w:right w:val="none" w:sz="0" w:space="0" w:color="auto"/>
      </w:divBdr>
    </w:div>
    <w:div w:id="1371759489">
      <w:bodyDiv w:val="1"/>
      <w:marLeft w:val="0"/>
      <w:marRight w:val="0"/>
      <w:marTop w:val="0"/>
      <w:marBottom w:val="0"/>
      <w:divBdr>
        <w:top w:val="none" w:sz="0" w:space="0" w:color="auto"/>
        <w:left w:val="none" w:sz="0" w:space="0" w:color="auto"/>
        <w:bottom w:val="none" w:sz="0" w:space="0" w:color="auto"/>
        <w:right w:val="none" w:sz="0" w:space="0" w:color="auto"/>
      </w:divBdr>
      <w:divsChild>
        <w:div w:id="1629047388">
          <w:marLeft w:val="547"/>
          <w:marRight w:val="0"/>
          <w:marTop w:val="140"/>
          <w:marBottom w:val="0"/>
          <w:divBdr>
            <w:top w:val="none" w:sz="0" w:space="0" w:color="auto"/>
            <w:left w:val="none" w:sz="0" w:space="0" w:color="auto"/>
            <w:bottom w:val="none" w:sz="0" w:space="0" w:color="auto"/>
            <w:right w:val="none" w:sz="0" w:space="0" w:color="auto"/>
          </w:divBdr>
        </w:div>
      </w:divsChild>
    </w:div>
    <w:div w:id="1385371567">
      <w:bodyDiv w:val="1"/>
      <w:marLeft w:val="0"/>
      <w:marRight w:val="0"/>
      <w:marTop w:val="0"/>
      <w:marBottom w:val="0"/>
      <w:divBdr>
        <w:top w:val="none" w:sz="0" w:space="0" w:color="auto"/>
        <w:left w:val="none" w:sz="0" w:space="0" w:color="auto"/>
        <w:bottom w:val="none" w:sz="0" w:space="0" w:color="auto"/>
        <w:right w:val="none" w:sz="0" w:space="0" w:color="auto"/>
      </w:divBdr>
    </w:div>
    <w:div w:id="1391268065">
      <w:bodyDiv w:val="1"/>
      <w:marLeft w:val="0"/>
      <w:marRight w:val="0"/>
      <w:marTop w:val="0"/>
      <w:marBottom w:val="0"/>
      <w:divBdr>
        <w:top w:val="none" w:sz="0" w:space="0" w:color="auto"/>
        <w:left w:val="none" w:sz="0" w:space="0" w:color="auto"/>
        <w:bottom w:val="none" w:sz="0" w:space="0" w:color="auto"/>
        <w:right w:val="none" w:sz="0" w:space="0" w:color="auto"/>
      </w:divBdr>
    </w:div>
    <w:div w:id="1400858244">
      <w:bodyDiv w:val="1"/>
      <w:marLeft w:val="0"/>
      <w:marRight w:val="0"/>
      <w:marTop w:val="0"/>
      <w:marBottom w:val="0"/>
      <w:divBdr>
        <w:top w:val="none" w:sz="0" w:space="0" w:color="auto"/>
        <w:left w:val="none" w:sz="0" w:space="0" w:color="auto"/>
        <w:bottom w:val="none" w:sz="0" w:space="0" w:color="auto"/>
        <w:right w:val="none" w:sz="0" w:space="0" w:color="auto"/>
      </w:divBdr>
    </w:div>
    <w:div w:id="1406534152">
      <w:bodyDiv w:val="1"/>
      <w:marLeft w:val="0"/>
      <w:marRight w:val="0"/>
      <w:marTop w:val="0"/>
      <w:marBottom w:val="0"/>
      <w:divBdr>
        <w:top w:val="none" w:sz="0" w:space="0" w:color="auto"/>
        <w:left w:val="none" w:sz="0" w:space="0" w:color="auto"/>
        <w:bottom w:val="none" w:sz="0" w:space="0" w:color="auto"/>
        <w:right w:val="none" w:sz="0" w:space="0" w:color="auto"/>
      </w:divBdr>
      <w:divsChild>
        <w:div w:id="125591341">
          <w:marLeft w:val="706"/>
          <w:marRight w:val="0"/>
          <w:marTop w:val="77"/>
          <w:marBottom w:val="0"/>
          <w:divBdr>
            <w:top w:val="none" w:sz="0" w:space="0" w:color="auto"/>
            <w:left w:val="none" w:sz="0" w:space="0" w:color="auto"/>
            <w:bottom w:val="none" w:sz="0" w:space="0" w:color="auto"/>
            <w:right w:val="none" w:sz="0" w:space="0" w:color="auto"/>
          </w:divBdr>
        </w:div>
      </w:divsChild>
    </w:div>
    <w:div w:id="1407071691">
      <w:bodyDiv w:val="1"/>
      <w:marLeft w:val="0"/>
      <w:marRight w:val="0"/>
      <w:marTop w:val="0"/>
      <w:marBottom w:val="0"/>
      <w:divBdr>
        <w:top w:val="none" w:sz="0" w:space="0" w:color="auto"/>
        <w:left w:val="none" w:sz="0" w:space="0" w:color="auto"/>
        <w:bottom w:val="none" w:sz="0" w:space="0" w:color="auto"/>
        <w:right w:val="none" w:sz="0" w:space="0" w:color="auto"/>
      </w:divBdr>
    </w:div>
    <w:div w:id="1407456049">
      <w:bodyDiv w:val="1"/>
      <w:marLeft w:val="0"/>
      <w:marRight w:val="0"/>
      <w:marTop w:val="0"/>
      <w:marBottom w:val="0"/>
      <w:divBdr>
        <w:top w:val="none" w:sz="0" w:space="0" w:color="auto"/>
        <w:left w:val="none" w:sz="0" w:space="0" w:color="auto"/>
        <w:bottom w:val="none" w:sz="0" w:space="0" w:color="auto"/>
        <w:right w:val="none" w:sz="0" w:space="0" w:color="auto"/>
      </w:divBdr>
    </w:div>
    <w:div w:id="1407845521">
      <w:bodyDiv w:val="1"/>
      <w:marLeft w:val="0"/>
      <w:marRight w:val="0"/>
      <w:marTop w:val="0"/>
      <w:marBottom w:val="0"/>
      <w:divBdr>
        <w:top w:val="none" w:sz="0" w:space="0" w:color="auto"/>
        <w:left w:val="none" w:sz="0" w:space="0" w:color="auto"/>
        <w:bottom w:val="none" w:sz="0" w:space="0" w:color="auto"/>
        <w:right w:val="none" w:sz="0" w:space="0" w:color="auto"/>
      </w:divBdr>
      <w:divsChild>
        <w:div w:id="1785342764">
          <w:marLeft w:val="547"/>
          <w:marRight w:val="0"/>
          <w:marTop w:val="140"/>
          <w:marBottom w:val="0"/>
          <w:divBdr>
            <w:top w:val="none" w:sz="0" w:space="0" w:color="auto"/>
            <w:left w:val="none" w:sz="0" w:space="0" w:color="auto"/>
            <w:bottom w:val="none" w:sz="0" w:space="0" w:color="auto"/>
            <w:right w:val="none" w:sz="0" w:space="0" w:color="auto"/>
          </w:divBdr>
        </w:div>
      </w:divsChild>
    </w:div>
    <w:div w:id="1413812304">
      <w:bodyDiv w:val="1"/>
      <w:marLeft w:val="0"/>
      <w:marRight w:val="0"/>
      <w:marTop w:val="0"/>
      <w:marBottom w:val="0"/>
      <w:divBdr>
        <w:top w:val="none" w:sz="0" w:space="0" w:color="auto"/>
        <w:left w:val="none" w:sz="0" w:space="0" w:color="auto"/>
        <w:bottom w:val="none" w:sz="0" w:space="0" w:color="auto"/>
        <w:right w:val="none" w:sz="0" w:space="0" w:color="auto"/>
      </w:divBdr>
    </w:div>
    <w:div w:id="1418019382">
      <w:bodyDiv w:val="1"/>
      <w:marLeft w:val="0"/>
      <w:marRight w:val="0"/>
      <w:marTop w:val="0"/>
      <w:marBottom w:val="0"/>
      <w:divBdr>
        <w:top w:val="none" w:sz="0" w:space="0" w:color="auto"/>
        <w:left w:val="none" w:sz="0" w:space="0" w:color="auto"/>
        <w:bottom w:val="none" w:sz="0" w:space="0" w:color="auto"/>
        <w:right w:val="none" w:sz="0" w:space="0" w:color="auto"/>
      </w:divBdr>
    </w:div>
    <w:div w:id="1422675039">
      <w:bodyDiv w:val="1"/>
      <w:marLeft w:val="0"/>
      <w:marRight w:val="0"/>
      <w:marTop w:val="0"/>
      <w:marBottom w:val="0"/>
      <w:divBdr>
        <w:top w:val="none" w:sz="0" w:space="0" w:color="auto"/>
        <w:left w:val="none" w:sz="0" w:space="0" w:color="auto"/>
        <w:bottom w:val="none" w:sz="0" w:space="0" w:color="auto"/>
        <w:right w:val="none" w:sz="0" w:space="0" w:color="auto"/>
      </w:divBdr>
      <w:divsChild>
        <w:div w:id="2114788972">
          <w:marLeft w:val="706"/>
          <w:marRight w:val="0"/>
          <w:marTop w:val="106"/>
          <w:marBottom w:val="0"/>
          <w:divBdr>
            <w:top w:val="none" w:sz="0" w:space="0" w:color="auto"/>
            <w:left w:val="none" w:sz="0" w:space="0" w:color="auto"/>
            <w:bottom w:val="none" w:sz="0" w:space="0" w:color="auto"/>
            <w:right w:val="none" w:sz="0" w:space="0" w:color="auto"/>
          </w:divBdr>
        </w:div>
        <w:div w:id="890850816">
          <w:marLeft w:val="706"/>
          <w:marRight w:val="0"/>
          <w:marTop w:val="106"/>
          <w:marBottom w:val="0"/>
          <w:divBdr>
            <w:top w:val="none" w:sz="0" w:space="0" w:color="auto"/>
            <w:left w:val="none" w:sz="0" w:space="0" w:color="auto"/>
            <w:bottom w:val="none" w:sz="0" w:space="0" w:color="auto"/>
            <w:right w:val="none" w:sz="0" w:space="0" w:color="auto"/>
          </w:divBdr>
        </w:div>
        <w:div w:id="230895605">
          <w:marLeft w:val="706"/>
          <w:marRight w:val="0"/>
          <w:marTop w:val="106"/>
          <w:marBottom w:val="0"/>
          <w:divBdr>
            <w:top w:val="none" w:sz="0" w:space="0" w:color="auto"/>
            <w:left w:val="none" w:sz="0" w:space="0" w:color="auto"/>
            <w:bottom w:val="none" w:sz="0" w:space="0" w:color="auto"/>
            <w:right w:val="none" w:sz="0" w:space="0" w:color="auto"/>
          </w:divBdr>
        </w:div>
      </w:divsChild>
    </w:div>
    <w:div w:id="1424954631">
      <w:bodyDiv w:val="1"/>
      <w:marLeft w:val="0"/>
      <w:marRight w:val="0"/>
      <w:marTop w:val="0"/>
      <w:marBottom w:val="0"/>
      <w:divBdr>
        <w:top w:val="none" w:sz="0" w:space="0" w:color="auto"/>
        <w:left w:val="none" w:sz="0" w:space="0" w:color="auto"/>
        <w:bottom w:val="none" w:sz="0" w:space="0" w:color="auto"/>
        <w:right w:val="none" w:sz="0" w:space="0" w:color="auto"/>
      </w:divBdr>
    </w:div>
    <w:div w:id="1427113747">
      <w:bodyDiv w:val="1"/>
      <w:marLeft w:val="0"/>
      <w:marRight w:val="0"/>
      <w:marTop w:val="0"/>
      <w:marBottom w:val="0"/>
      <w:divBdr>
        <w:top w:val="none" w:sz="0" w:space="0" w:color="auto"/>
        <w:left w:val="none" w:sz="0" w:space="0" w:color="auto"/>
        <w:bottom w:val="none" w:sz="0" w:space="0" w:color="auto"/>
        <w:right w:val="none" w:sz="0" w:space="0" w:color="auto"/>
      </w:divBdr>
      <w:divsChild>
        <w:div w:id="466902305">
          <w:marLeft w:val="547"/>
          <w:marRight w:val="0"/>
          <w:marTop w:val="140"/>
          <w:marBottom w:val="0"/>
          <w:divBdr>
            <w:top w:val="none" w:sz="0" w:space="0" w:color="auto"/>
            <w:left w:val="none" w:sz="0" w:space="0" w:color="auto"/>
            <w:bottom w:val="none" w:sz="0" w:space="0" w:color="auto"/>
            <w:right w:val="none" w:sz="0" w:space="0" w:color="auto"/>
          </w:divBdr>
        </w:div>
      </w:divsChild>
    </w:div>
    <w:div w:id="1429617165">
      <w:bodyDiv w:val="1"/>
      <w:marLeft w:val="0"/>
      <w:marRight w:val="0"/>
      <w:marTop w:val="0"/>
      <w:marBottom w:val="0"/>
      <w:divBdr>
        <w:top w:val="none" w:sz="0" w:space="0" w:color="auto"/>
        <w:left w:val="none" w:sz="0" w:space="0" w:color="auto"/>
        <w:bottom w:val="none" w:sz="0" w:space="0" w:color="auto"/>
        <w:right w:val="none" w:sz="0" w:space="0" w:color="auto"/>
      </w:divBdr>
    </w:div>
    <w:div w:id="1431583095">
      <w:bodyDiv w:val="1"/>
      <w:marLeft w:val="0"/>
      <w:marRight w:val="0"/>
      <w:marTop w:val="0"/>
      <w:marBottom w:val="0"/>
      <w:divBdr>
        <w:top w:val="none" w:sz="0" w:space="0" w:color="auto"/>
        <w:left w:val="none" w:sz="0" w:space="0" w:color="auto"/>
        <w:bottom w:val="none" w:sz="0" w:space="0" w:color="auto"/>
        <w:right w:val="none" w:sz="0" w:space="0" w:color="auto"/>
      </w:divBdr>
    </w:div>
    <w:div w:id="1436167095">
      <w:bodyDiv w:val="1"/>
      <w:marLeft w:val="0"/>
      <w:marRight w:val="0"/>
      <w:marTop w:val="0"/>
      <w:marBottom w:val="0"/>
      <w:divBdr>
        <w:top w:val="none" w:sz="0" w:space="0" w:color="auto"/>
        <w:left w:val="none" w:sz="0" w:space="0" w:color="auto"/>
        <w:bottom w:val="none" w:sz="0" w:space="0" w:color="auto"/>
        <w:right w:val="none" w:sz="0" w:space="0" w:color="auto"/>
      </w:divBdr>
    </w:div>
    <w:div w:id="1461729174">
      <w:bodyDiv w:val="1"/>
      <w:marLeft w:val="0"/>
      <w:marRight w:val="0"/>
      <w:marTop w:val="0"/>
      <w:marBottom w:val="0"/>
      <w:divBdr>
        <w:top w:val="none" w:sz="0" w:space="0" w:color="auto"/>
        <w:left w:val="none" w:sz="0" w:space="0" w:color="auto"/>
        <w:bottom w:val="none" w:sz="0" w:space="0" w:color="auto"/>
        <w:right w:val="none" w:sz="0" w:space="0" w:color="auto"/>
      </w:divBdr>
    </w:div>
    <w:div w:id="1466698140">
      <w:bodyDiv w:val="1"/>
      <w:marLeft w:val="0"/>
      <w:marRight w:val="0"/>
      <w:marTop w:val="0"/>
      <w:marBottom w:val="0"/>
      <w:divBdr>
        <w:top w:val="none" w:sz="0" w:space="0" w:color="auto"/>
        <w:left w:val="none" w:sz="0" w:space="0" w:color="auto"/>
        <w:bottom w:val="none" w:sz="0" w:space="0" w:color="auto"/>
        <w:right w:val="none" w:sz="0" w:space="0" w:color="auto"/>
      </w:divBdr>
      <w:divsChild>
        <w:div w:id="937761135">
          <w:marLeft w:val="547"/>
          <w:marRight w:val="0"/>
          <w:marTop w:val="140"/>
          <w:marBottom w:val="0"/>
          <w:divBdr>
            <w:top w:val="none" w:sz="0" w:space="0" w:color="auto"/>
            <w:left w:val="none" w:sz="0" w:space="0" w:color="auto"/>
            <w:bottom w:val="none" w:sz="0" w:space="0" w:color="auto"/>
            <w:right w:val="none" w:sz="0" w:space="0" w:color="auto"/>
          </w:divBdr>
        </w:div>
      </w:divsChild>
    </w:div>
    <w:div w:id="1468469047">
      <w:bodyDiv w:val="1"/>
      <w:marLeft w:val="0"/>
      <w:marRight w:val="0"/>
      <w:marTop w:val="0"/>
      <w:marBottom w:val="0"/>
      <w:divBdr>
        <w:top w:val="none" w:sz="0" w:space="0" w:color="auto"/>
        <w:left w:val="none" w:sz="0" w:space="0" w:color="auto"/>
        <w:bottom w:val="none" w:sz="0" w:space="0" w:color="auto"/>
        <w:right w:val="none" w:sz="0" w:space="0" w:color="auto"/>
      </w:divBdr>
      <w:divsChild>
        <w:div w:id="1281062202">
          <w:marLeft w:val="547"/>
          <w:marRight w:val="0"/>
          <w:marTop w:val="140"/>
          <w:marBottom w:val="0"/>
          <w:divBdr>
            <w:top w:val="none" w:sz="0" w:space="0" w:color="auto"/>
            <w:left w:val="none" w:sz="0" w:space="0" w:color="auto"/>
            <w:bottom w:val="none" w:sz="0" w:space="0" w:color="auto"/>
            <w:right w:val="none" w:sz="0" w:space="0" w:color="auto"/>
          </w:divBdr>
        </w:div>
      </w:divsChild>
    </w:div>
    <w:div w:id="1481002928">
      <w:bodyDiv w:val="1"/>
      <w:marLeft w:val="0"/>
      <w:marRight w:val="0"/>
      <w:marTop w:val="0"/>
      <w:marBottom w:val="0"/>
      <w:divBdr>
        <w:top w:val="none" w:sz="0" w:space="0" w:color="auto"/>
        <w:left w:val="none" w:sz="0" w:space="0" w:color="auto"/>
        <w:bottom w:val="none" w:sz="0" w:space="0" w:color="auto"/>
        <w:right w:val="none" w:sz="0" w:space="0" w:color="auto"/>
      </w:divBdr>
    </w:div>
    <w:div w:id="1484199445">
      <w:bodyDiv w:val="1"/>
      <w:marLeft w:val="0"/>
      <w:marRight w:val="0"/>
      <w:marTop w:val="0"/>
      <w:marBottom w:val="0"/>
      <w:divBdr>
        <w:top w:val="none" w:sz="0" w:space="0" w:color="auto"/>
        <w:left w:val="none" w:sz="0" w:space="0" w:color="auto"/>
        <w:bottom w:val="none" w:sz="0" w:space="0" w:color="auto"/>
        <w:right w:val="none" w:sz="0" w:space="0" w:color="auto"/>
      </w:divBdr>
      <w:divsChild>
        <w:div w:id="85007371">
          <w:marLeft w:val="547"/>
          <w:marRight w:val="0"/>
          <w:marTop w:val="140"/>
          <w:marBottom w:val="0"/>
          <w:divBdr>
            <w:top w:val="none" w:sz="0" w:space="0" w:color="auto"/>
            <w:left w:val="none" w:sz="0" w:space="0" w:color="auto"/>
            <w:bottom w:val="none" w:sz="0" w:space="0" w:color="auto"/>
            <w:right w:val="none" w:sz="0" w:space="0" w:color="auto"/>
          </w:divBdr>
        </w:div>
        <w:div w:id="867792001">
          <w:marLeft w:val="547"/>
          <w:marRight w:val="0"/>
          <w:marTop w:val="140"/>
          <w:marBottom w:val="0"/>
          <w:divBdr>
            <w:top w:val="none" w:sz="0" w:space="0" w:color="auto"/>
            <w:left w:val="none" w:sz="0" w:space="0" w:color="auto"/>
            <w:bottom w:val="none" w:sz="0" w:space="0" w:color="auto"/>
            <w:right w:val="none" w:sz="0" w:space="0" w:color="auto"/>
          </w:divBdr>
        </w:div>
        <w:div w:id="1428380845">
          <w:marLeft w:val="547"/>
          <w:marRight w:val="0"/>
          <w:marTop w:val="140"/>
          <w:marBottom w:val="0"/>
          <w:divBdr>
            <w:top w:val="none" w:sz="0" w:space="0" w:color="auto"/>
            <w:left w:val="none" w:sz="0" w:space="0" w:color="auto"/>
            <w:bottom w:val="none" w:sz="0" w:space="0" w:color="auto"/>
            <w:right w:val="none" w:sz="0" w:space="0" w:color="auto"/>
          </w:divBdr>
        </w:div>
        <w:div w:id="1415663157">
          <w:marLeft w:val="547"/>
          <w:marRight w:val="0"/>
          <w:marTop w:val="140"/>
          <w:marBottom w:val="0"/>
          <w:divBdr>
            <w:top w:val="none" w:sz="0" w:space="0" w:color="auto"/>
            <w:left w:val="none" w:sz="0" w:space="0" w:color="auto"/>
            <w:bottom w:val="none" w:sz="0" w:space="0" w:color="auto"/>
            <w:right w:val="none" w:sz="0" w:space="0" w:color="auto"/>
          </w:divBdr>
        </w:div>
      </w:divsChild>
    </w:div>
    <w:div w:id="1485661781">
      <w:bodyDiv w:val="1"/>
      <w:marLeft w:val="0"/>
      <w:marRight w:val="0"/>
      <w:marTop w:val="0"/>
      <w:marBottom w:val="0"/>
      <w:divBdr>
        <w:top w:val="none" w:sz="0" w:space="0" w:color="auto"/>
        <w:left w:val="none" w:sz="0" w:space="0" w:color="auto"/>
        <w:bottom w:val="none" w:sz="0" w:space="0" w:color="auto"/>
        <w:right w:val="none" w:sz="0" w:space="0" w:color="auto"/>
      </w:divBdr>
      <w:divsChild>
        <w:div w:id="2117552592">
          <w:marLeft w:val="0"/>
          <w:marRight w:val="0"/>
          <w:marTop w:val="0"/>
          <w:marBottom w:val="0"/>
          <w:divBdr>
            <w:top w:val="none" w:sz="0" w:space="0" w:color="auto"/>
            <w:left w:val="none" w:sz="0" w:space="0" w:color="auto"/>
            <w:bottom w:val="none" w:sz="0" w:space="0" w:color="auto"/>
            <w:right w:val="none" w:sz="0" w:space="0" w:color="auto"/>
          </w:divBdr>
          <w:divsChild>
            <w:div w:id="987587397">
              <w:marLeft w:val="0"/>
              <w:marRight w:val="0"/>
              <w:marTop w:val="0"/>
              <w:marBottom w:val="0"/>
              <w:divBdr>
                <w:top w:val="none" w:sz="0" w:space="0" w:color="auto"/>
                <w:left w:val="none" w:sz="0" w:space="0" w:color="auto"/>
                <w:bottom w:val="none" w:sz="0" w:space="0" w:color="auto"/>
                <w:right w:val="none" w:sz="0" w:space="0" w:color="auto"/>
              </w:divBdr>
              <w:divsChild>
                <w:div w:id="54101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412162">
      <w:bodyDiv w:val="1"/>
      <w:marLeft w:val="0"/>
      <w:marRight w:val="0"/>
      <w:marTop w:val="0"/>
      <w:marBottom w:val="0"/>
      <w:divBdr>
        <w:top w:val="none" w:sz="0" w:space="0" w:color="auto"/>
        <w:left w:val="none" w:sz="0" w:space="0" w:color="auto"/>
        <w:bottom w:val="none" w:sz="0" w:space="0" w:color="auto"/>
        <w:right w:val="none" w:sz="0" w:space="0" w:color="auto"/>
      </w:divBdr>
      <w:divsChild>
        <w:div w:id="1417288891">
          <w:marLeft w:val="432"/>
          <w:marRight w:val="0"/>
          <w:marTop w:val="115"/>
          <w:marBottom w:val="0"/>
          <w:divBdr>
            <w:top w:val="none" w:sz="0" w:space="0" w:color="auto"/>
            <w:left w:val="none" w:sz="0" w:space="0" w:color="auto"/>
            <w:bottom w:val="none" w:sz="0" w:space="0" w:color="auto"/>
            <w:right w:val="none" w:sz="0" w:space="0" w:color="auto"/>
          </w:divBdr>
        </w:div>
        <w:div w:id="270170205">
          <w:marLeft w:val="432"/>
          <w:marRight w:val="0"/>
          <w:marTop w:val="115"/>
          <w:marBottom w:val="0"/>
          <w:divBdr>
            <w:top w:val="none" w:sz="0" w:space="0" w:color="auto"/>
            <w:left w:val="none" w:sz="0" w:space="0" w:color="auto"/>
            <w:bottom w:val="none" w:sz="0" w:space="0" w:color="auto"/>
            <w:right w:val="none" w:sz="0" w:space="0" w:color="auto"/>
          </w:divBdr>
        </w:div>
        <w:div w:id="1741948816">
          <w:marLeft w:val="432"/>
          <w:marRight w:val="0"/>
          <w:marTop w:val="115"/>
          <w:marBottom w:val="0"/>
          <w:divBdr>
            <w:top w:val="none" w:sz="0" w:space="0" w:color="auto"/>
            <w:left w:val="none" w:sz="0" w:space="0" w:color="auto"/>
            <w:bottom w:val="none" w:sz="0" w:space="0" w:color="auto"/>
            <w:right w:val="none" w:sz="0" w:space="0" w:color="auto"/>
          </w:divBdr>
        </w:div>
        <w:div w:id="2105345890">
          <w:marLeft w:val="432"/>
          <w:marRight w:val="0"/>
          <w:marTop w:val="115"/>
          <w:marBottom w:val="0"/>
          <w:divBdr>
            <w:top w:val="none" w:sz="0" w:space="0" w:color="auto"/>
            <w:left w:val="none" w:sz="0" w:space="0" w:color="auto"/>
            <w:bottom w:val="none" w:sz="0" w:space="0" w:color="auto"/>
            <w:right w:val="none" w:sz="0" w:space="0" w:color="auto"/>
          </w:divBdr>
        </w:div>
        <w:div w:id="2068795196">
          <w:marLeft w:val="432"/>
          <w:marRight w:val="0"/>
          <w:marTop w:val="115"/>
          <w:marBottom w:val="0"/>
          <w:divBdr>
            <w:top w:val="none" w:sz="0" w:space="0" w:color="auto"/>
            <w:left w:val="none" w:sz="0" w:space="0" w:color="auto"/>
            <w:bottom w:val="none" w:sz="0" w:space="0" w:color="auto"/>
            <w:right w:val="none" w:sz="0" w:space="0" w:color="auto"/>
          </w:divBdr>
        </w:div>
      </w:divsChild>
    </w:div>
    <w:div w:id="1491483954">
      <w:bodyDiv w:val="1"/>
      <w:marLeft w:val="0"/>
      <w:marRight w:val="0"/>
      <w:marTop w:val="0"/>
      <w:marBottom w:val="0"/>
      <w:divBdr>
        <w:top w:val="none" w:sz="0" w:space="0" w:color="auto"/>
        <w:left w:val="none" w:sz="0" w:space="0" w:color="auto"/>
        <w:bottom w:val="none" w:sz="0" w:space="0" w:color="auto"/>
        <w:right w:val="none" w:sz="0" w:space="0" w:color="auto"/>
      </w:divBdr>
    </w:div>
    <w:div w:id="1499495217">
      <w:bodyDiv w:val="1"/>
      <w:marLeft w:val="0"/>
      <w:marRight w:val="0"/>
      <w:marTop w:val="0"/>
      <w:marBottom w:val="0"/>
      <w:divBdr>
        <w:top w:val="none" w:sz="0" w:space="0" w:color="auto"/>
        <w:left w:val="none" w:sz="0" w:space="0" w:color="auto"/>
        <w:bottom w:val="none" w:sz="0" w:space="0" w:color="auto"/>
        <w:right w:val="none" w:sz="0" w:space="0" w:color="auto"/>
      </w:divBdr>
    </w:div>
    <w:div w:id="1513841653">
      <w:bodyDiv w:val="1"/>
      <w:marLeft w:val="0"/>
      <w:marRight w:val="0"/>
      <w:marTop w:val="0"/>
      <w:marBottom w:val="0"/>
      <w:divBdr>
        <w:top w:val="none" w:sz="0" w:space="0" w:color="auto"/>
        <w:left w:val="none" w:sz="0" w:space="0" w:color="auto"/>
        <w:bottom w:val="none" w:sz="0" w:space="0" w:color="auto"/>
        <w:right w:val="none" w:sz="0" w:space="0" w:color="auto"/>
      </w:divBdr>
    </w:div>
    <w:div w:id="1517309630">
      <w:bodyDiv w:val="1"/>
      <w:marLeft w:val="0"/>
      <w:marRight w:val="0"/>
      <w:marTop w:val="0"/>
      <w:marBottom w:val="0"/>
      <w:divBdr>
        <w:top w:val="none" w:sz="0" w:space="0" w:color="auto"/>
        <w:left w:val="none" w:sz="0" w:space="0" w:color="auto"/>
        <w:bottom w:val="none" w:sz="0" w:space="0" w:color="auto"/>
        <w:right w:val="none" w:sz="0" w:space="0" w:color="auto"/>
      </w:divBdr>
    </w:div>
    <w:div w:id="1519276210">
      <w:bodyDiv w:val="1"/>
      <w:marLeft w:val="0"/>
      <w:marRight w:val="0"/>
      <w:marTop w:val="0"/>
      <w:marBottom w:val="0"/>
      <w:divBdr>
        <w:top w:val="none" w:sz="0" w:space="0" w:color="auto"/>
        <w:left w:val="none" w:sz="0" w:space="0" w:color="auto"/>
        <w:bottom w:val="none" w:sz="0" w:space="0" w:color="auto"/>
        <w:right w:val="none" w:sz="0" w:space="0" w:color="auto"/>
      </w:divBdr>
      <w:divsChild>
        <w:div w:id="839585839">
          <w:marLeft w:val="547"/>
          <w:marRight w:val="0"/>
          <w:marTop w:val="140"/>
          <w:marBottom w:val="0"/>
          <w:divBdr>
            <w:top w:val="none" w:sz="0" w:space="0" w:color="auto"/>
            <w:left w:val="none" w:sz="0" w:space="0" w:color="auto"/>
            <w:bottom w:val="none" w:sz="0" w:space="0" w:color="auto"/>
            <w:right w:val="none" w:sz="0" w:space="0" w:color="auto"/>
          </w:divBdr>
        </w:div>
      </w:divsChild>
    </w:div>
    <w:div w:id="1525628223">
      <w:bodyDiv w:val="1"/>
      <w:marLeft w:val="0"/>
      <w:marRight w:val="0"/>
      <w:marTop w:val="0"/>
      <w:marBottom w:val="0"/>
      <w:divBdr>
        <w:top w:val="none" w:sz="0" w:space="0" w:color="auto"/>
        <w:left w:val="none" w:sz="0" w:space="0" w:color="auto"/>
        <w:bottom w:val="none" w:sz="0" w:space="0" w:color="auto"/>
        <w:right w:val="none" w:sz="0" w:space="0" w:color="auto"/>
      </w:divBdr>
    </w:div>
    <w:div w:id="1531337508">
      <w:bodyDiv w:val="1"/>
      <w:marLeft w:val="0"/>
      <w:marRight w:val="0"/>
      <w:marTop w:val="0"/>
      <w:marBottom w:val="0"/>
      <w:divBdr>
        <w:top w:val="none" w:sz="0" w:space="0" w:color="auto"/>
        <w:left w:val="none" w:sz="0" w:space="0" w:color="auto"/>
        <w:bottom w:val="none" w:sz="0" w:space="0" w:color="auto"/>
        <w:right w:val="none" w:sz="0" w:space="0" w:color="auto"/>
      </w:divBdr>
    </w:div>
    <w:div w:id="1559973134">
      <w:bodyDiv w:val="1"/>
      <w:marLeft w:val="0"/>
      <w:marRight w:val="0"/>
      <w:marTop w:val="0"/>
      <w:marBottom w:val="0"/>
      <w:divBdr>
        <w:top w:val="none" w:sz="0" w:space="0" w:color="auto"/>
        <w:left w:val="none" w:sz="0" w:space="0" w:color="auto"/>
        <w:bottom w:val="none" w:sz="0" w:space="0" w:color="auto"/>
        <w:right w:val="none" w:sz="0" w:space="0" w:color="auto"/>
      </w:divBdr>
    </w:div>
    <w:div w:id="1563247908">
      <w:bodyDiv w:val="1"/>
      <w:marLeft w:val="0"/>
      <w:marRight w:val="0"/>
      <w:marTop w:val="0"/>
      <w:marBottom w:val="0"/>
      <w:divBdr>
        <w:top w:val="none" w:sz="0" w:space="0" w:color="auto"/>
        <w:left w:val="none" w:sz="0" w:space="0" w:color="auto"/>
        <w:bottom w:val="none" w:sz="0" w:space="0" w:color="auto"/>
        <w:right w:val="none" w:sz="0" w:space="0" w:color="auto"/>
      </w:divBdr>
      <w:divsChild>
        <w:div w:id="161816952">
          <w:marLeft w:val="144"/>
          <w:marRight w:val="0"/>
          <w:marTop w:val="240"/>
          <w:marBottom w:val="40"/>
          <w:divBdr>
            <w:top w:val="none" w:sz="0" w:space="0" w:color="auto"/>
            <w:left w:val="none" w:sz="0" w:space="0" w:color="auto"/>
            <w:bottom w:val="none" w:sz="0" w:space="0" w:color="auto"/>
            <w:right w:val="none" w:sz="0" w:space="0" w:color="auto"/>
          </w:divBdr>
        </w:div>
        <w:div w:id="1873419466">
          <w:marLeft w:val="144"/>
          <w:marRight w:val="0"/>
          <w:marTop w:val="240"/>
          <w:marBottom w:val="40"/>
          <w:divBdr>
            <w:top w:val="none" w:sz="0" w:space="0" w:color="auto"/>
            <w:left w:val="none" w:sz="0" w:space="0" w:color="auto"/>
            <w:bottom w:val="none" w:sz="0" w:space="0" w:color="auto"/>
            <w:right w:val="none" w:sz="0" w:space="0" w:color="auto"/>
          </w:divBdr>
        </w:div>
        <w:div w:id="1873760187">
          <w:marLeft w:val="144"/>
          <w:marRight w:val="0"/>
          <w:marTop w:val="240"/>
          <w:marBottom w:val="40"/>
          <w:divBdr>
            <w:top w:val="none" w:sz="0" w:space="0" w:color="auto"/>
            <w:left w:val="none" w:sz="0" w:space="0" w:color="auto"/>
            <w:bottom w:val="none" w:sz="0" w:space="0" w:color="auto"/>
            <w:right w:val="none" w:sz="0" w:space="0" w:color="auto"/>
          </w:divBdr>
        </w:div>
      </w:divsChild>
    </w:div>
    <w:div w:id="1563829363">
      <w:bodyDiv w:val="1"/>
      <w:marLeft w:val="0"/>
      <w:marRight w:val="0"/>
      <w:marTop w:val="0"/>
      <w:marBottom w:val="0"/>
      <w:divBdr>
        <w:top w:val="none" w:sz="0" w:space="0" w:color="auto"/>
        <w:left w:val="none" w:sz="0" w:space="0" w:color="auto"/>
        <w:bottom w:val="none" w:sz="0" w:space="0" w:color="auto"/>
        <w:right w:val="none" w:sz="0" w:space="0" w:color="auto"/>
      </w:divBdr>
      <w:divsChild>
        <w:div w:id="1440250577">
          <w:marLeft w:val="547"/>
          <w:marRight w:val="0"/>
          <w:marTop w:val="140"/>
          <w:marBottom w:val="0"/>
          <w:divBdr>
            <w:top w:val="none" w:sz="0" w:space="0" w:color="auto"/>
            <w:left w:val="none" w:sz="0" w:space="0" w:color="auto"/>
            <w:bottom w:val="none" w:sz="0" w:space="0" w:color="auto"/>
            <w:right w:val="none" w:sz="0" w:space="0" w:color="auto"/>
          </w:divBdr>
        </w:div>
      </w:divsChild>
    </w:div>
    <w:div w:id="1575432170">
      <w:bodyDiv w:val="1"/>
      <w:marLeft w:val="0"/>
      <w:marRight w:val="0"/>
      <w:marTop w:val="0"/>
      <w:marBottom w:val="0"/>
      <w:divBdr>
        <w:top w:val="none" w:sz="0" w:space="0" w:color="auto"/>
        <w:left w:val="none" w:sz="0" w:space="0" w:color="auto"/>
        <w:bottom w:val="none" w:sz="0" w:space="0" w:color="auto"/>
        <w:right w:val="none" w:sz="0" w:space="0" w:color="auto"/>
      </w:divBdr>
      <w:divsChild>
        <w:div w:id="826359478">
          <w:marLeft w:val="547"/>
          <w:marRight w:val="0"/>
          <w:marTop w:val="140"/>
          <w:marBottom w:val="0"/>
          <w:divBdr>
            <w:top w:val="none" w:sz="0" w:space="0" w:color="auto"/>
            <w:left w:val="none" w:sz="0" w:space="0" w:color="auto"/>
            <w:bottom w:val="none" w:sz="0" w:space="0" w:color="auto"/>
            <w:right w:val="none" w:sz="0" w:space="0" w:color="auto"/>
          </w:divBdr>
        </w:div>
      </w:divsChild>
    </w:div>
    <w:div w:id="1575777265">
      <w:bodyDiv w:val="1"/>
      <w:marLeft w:val="0"/>
      <w:marRight w:val="0"/>
      <w:marTop w:val="0"/>
      <w:marBottom w:val="0"/>
      <w:divBdr>
        <w:top w:val="none" w:sz="0" w:space="0" w:color="auto"/>
        <w:left w:val="none" w:sz="0" w:space="0" w:color="auto"/>
        <w:bottom w:val="none" w:sz="0" w:space="0" w:color="auto"/>
        <w:right w:val="none" w:sz="0" w:space="0" w:color="auto"/>
      </w:divBdr>
    </w:div>
    <w:div w:id="1590574525">
      <w:bodyDiv w:val="1"/>
      <w:marLeft w:val="0"/>
      <w:marRight w:val="0"/>
      <w:marTop w:val="0"/>
      <w:marBottom w:val="0"/>
      <w:divBdr>
        <w:top w:val="none" w:sz="0" w:space="0" w:color="auto"/>
        <w:left w:val="none" w:sz="0" w:space="0" w:color="auto"/>
        <w:bottom w:val="none" w:sz="0" w:space="0" w:color="auto"/>
        <w:right w:val="none" w:sz="0" w:space="0" w:color="auto"/>
      </w:divBdr>
      <w:divsChild>
        <w:div w:id="1529027385">
          <w:marLeft w:val="144"/>
          <w:marRight w:val="0"/>
          <w:marTop w:val="240"/>
          <w:marBottom w:val="40"/>
          <w:divBdr>
            <w:top w:val="none" w:sz="0" w:space="0" w:color="auto"/>
            <w:left w:val="none" w:sz="0" w:space="0" w:color="auto"/>
            <w:bottom w:val="none" w:sz="0" w:space="0" w:color="auto"/>
            <w:right w:val="none" w:sz="0" w:space="0" w:color="auto"/>
          </w:divBdr>
        </w:div>
        <w:div w:id="923757450">
          <w:marLeft w:val="144"/>
          <w:marRight w:val="0"/>
          <w:marTop w:val="240"/>
          <w:marBottom w:val="40"/>
          <w:divBdr>
            <w:top w:val="none" w:sz="0" w:space="0" w:color="auto"/>
            <w:left w:val="none" w:sz="0" w:space="0" w:color="auto"/>
            <w:bottom w:val="none" w:sz="0" w:space="0" w:color="auto"/>
            <w:right w:val="none" w:sz="0" w:space="0" w:color="auto"/>
          </w:divBdr>
        </w:div>
        <w:div w:id="449857721">
          <w:marLeft w:val="144"/>
          <w:marRight w:val="0"/>
          <w:marTop w:val="240"/>
          <w:marBottom w:val="40"/>
          <w:divBdr>
            <w:top w:val="none" w:sz="0" w:space="0" w:color="auto"/>
            <w:left w:val="none" w:sz="0" w:space="0" w:color="auto"/>
            <w:bottom w:val="none" w:sz="0" w:space="0" w:color="auto"/>
            <w:right w:val="none" w:sz="0" w:space="0" w:color="auto"/>
          </w:divBdr>
        </w:div>
        <w:div w:id="1040516665">
          <w:marLeft w:val="144"/>
          <w:marRight w:val="0"/>
          <w:marTop w:val="240"/>
          <w:marBottom w:val="40"/>
          <w:divBdr>
            <w:top w:val="none" w:sz="0" w:space="0" w:color="auto"/>
            <w:left w:val="none" w:sz="0" w:space="0" w:color="auto"/>
            <w:bottom w:val="none" w:sz="0" w:space="0" w:color="auto"/>
            <w:right w:val="none" w:sz="0" w:space="0" w:color="auto"/>
          </w:divBdr>
        </w:div>
        <w:div w:id="1540818089">
          <w:marLeft w:val="144"/>
          <w:marRight w:val="0"/>
          <w:marTop w:val="240"/>
          <w:marBottom w:val="40"/>
          <w:divBdr>
            <w:top w:val="none" w:sz="0" w:space="0" w:color="auto"/>
            <w:left w:val="none" w:sz="0" w:space="0" w:color="auto"/>
            <w:bottom w:val="none" w:sz="0" w:space="0" w:color="auto"/>
            <w:right w:val="none" w:sz="0" w:space="0" w:color="auto"/>
          </w:divBdr>
        </w:div>
        <w:div w:id="1991209521">
          <w:marLeft w:val="144"/>
          <w:marRight w:val="0"/>
          <w:marTop w:val="240"/>
          <w:marBottom w:val="40"/>
          <w:divBdr>
            <w:top w:val="none" w:sz="0" w:space="0" w:color="auto"/>
            <w:left w:val="none" w:sz="0" w:space="0" w:color="auto"/>
            <w:bottom w:val="none" w:sz="0" w:space="0" w:color="auto"/>
            <w:right w:val="none" w:sz="0" w:space="0" w:color="auto"/>
          </w:divBdr>
        </w:div>
      </w:divsChild>
    </w:div>
    <w:div w:id="1594624593">
      <w:bodyDiv w:val="1"/>
      <w:marLeft w:val="0"/>
      <w:marRight w:val="0"/>
      <w:marTop w:val="0"/>
      <w:marBottom w:val="0"/>
      <w:divBdr>
        <w:top w:val="none" w:sz="0" w:space="0" w:color="auto"/>
        <w:left w:val="none" w:sz="0" w:space="0" w:color="auto"/>
        <w:bottom w:val="none" w:sz="0" w:space="0" w:color="auto"/>
        <w:right w:val="none" w:sz="0" w:space="0" w:color="auto"/>
      </w:divBdr>
    </w:div>
    <w:div w:id="1595627817">
      <w:bodyDiv w:val="1"/>
      <w:marLeft w:val="0"/>
      <w:marRight w:val="0"/>
      <w:marTop w:val="0"/>
      <w:marBottom w:val="0"/>
      <w:divBdr>
        <w:top w:val="none" w:sz="0" w:space="0" w:color="auto"/>
        <w:left w:val="none" w:sz="0" w:space="0" w:color="auto"/>
        <w:bottom w:val="none" w:sz="0" w:space="0" w:color="auto"/>
        <w:right w:val="none" w:sz="0" w:space="0" w:color="auto"/>
      </w:divBdr>
    </w:div>
    <w:div w:id="1597445132">
      <w:bodyDiv w:val="1"/>
      <w:marLeft w:val="0"/>
      <w:marRight w:val="0"/>
      <w:marTop w:val="0"/>
      <w:marBottom w:val="0"/>
      <w:divBdr>
        <w:top w:val="none" w:sz="0" w:space="0" w:color="auto"/>
        <w:left w:val="none" w:sz="0" w:space="0" w:color="auto"/>
        <w:bottom w:val="none" w:sz="0" w:space="0" w:color="auto"/>
        <w:right w:val="none" w:sz="0" w:space="0" w:color="auto"/>
      </w:divBdr>
    </w:div>
    <w:div w:id="1602761232">
      <w:bodyDiv w:val="1"/>
      <w:marLeft w:val="0"/>
      <w:marRight w:val="0"/>
      <w:marTop w:val="0"/>
      <w:marBottom w:val="0"/>
      <w:divBdr>
        <w:top w:val="none" w:sz="0" w:space="0" w:color="auto"/>
        <w:left w:val="none" w:sz="0" w:space="0" w:color="auto"/>
        <w:bottom w:val="none" w:sz="0" w:space="0" w:color="auto"/>
        <w:right w:val="none" w:sz="0" w:space="0" w:color="auto"/>
      </w:divBdr>
    </w:div>
    <w:div w:id="1613708704">
      <w:bodyDiv w:val="1"/>
      <w:marLeft w:val="0"/>
      <w:marRight w:val="0"/>
      <w:marTop w:val="0"/>
      <w:marBottom w:val="0"/>
      <w:divBdr>
        <w:top w:val="none" w:sz="0" w:space="0" w:color="auto"/>
        <w:left w:val="none" w:sz="0" w:space="0" w:color="auto"/>
        <w:bottom w:val="none" w:sz="0" w:space="0" w:color="auto"/>
        <w:right w:val="none" w:sz="0" w:space="0" w:color="auto"/>
      </w:divBdr>
      <w:divsChild>
        <w:div w:id="608776310">
          <w:marLeft w:val="547"/>
          <w:marRight w:val="0"/>
          <w:marTop w:val="140"/>
          <w:marBottom w:val="0"/>
          <w:divBdr>
            <w:top w:val="none" w:sz="0" w:space="0" w:color="auto"/>
            <w:left w:val="none" w:sz="0" w:space="0" w:color="auto"/>
            <w:bottom w:val="none" w:sz="0" w:space="0" w:color="auto"/>
            <w:right w:val="none" w:sz="0" w:space="0" w:color="auto"/>
          </w:divBdr>
        </w:div>
        <w:div w:id="259685573">
          <w:marLeft w:val="547"/>
          <w:marRight w:val="0"/>
          <w:marTop w:val="140"/>
          <w:marBottom w:val="0"/>
          <w:divBdr>
            <w:top w:val="none" w:sz="0" w:space="0" w:color="auto"/>
            <w:left w:val="none" w:sz="0" w:space="0" w:color="auto"/>
            <w:bottom w:val="none" w:sz="0" w:space="0" w:color="auto"/>
            <w:right w:val="none" w:sz="0" w:space="0" w:color="auto"/>
          </w:divBdr>
        </w:div>
        <w:div w:id="900867831">
          <w:marLeft w:val="547"/>
          <w:marRight w:val="0"/>
          <w:marTop w:val="140"/>
          <w:marBottom w:val="0"/>
          <w:divBdr>
            <w:top w:val="none" w:sz="0" w:space="0" w:color="auto"/>
            <w:left w:val="none" w:sz="0" w:space="0" w:color="auto"/>
            <w:bottom w:val="none" w:sz="0" w:space="0" w:color="auto"/>
            <w:right w:val="none" w:sz="0" w:space="0" w:color="auto"/>
          </w:divBdr>
        </w:div>
      </w:divsChild>
    </w:div>
    <w:div w:id="1620643997">
      <w:bodyDiv w:val="1"/>
      <w:marLeft w:val="0"/>
      <w:marRight w:val="0"/>
      <w:marTop w:val="0"/>
      <w:marBottom w:val="0"/>
      <w:divBdr>
        <w:top w:val="none" w:sz="0" w:space="0" w:color="auto"/>
        <w:left w:val="none" w:sz="0" w:space="0" w:color="auto"/>
        <w:bottom w:val="none" w:sz="0" w:space="0" w:color="auto"/>
        <w:right w:val="none" w:sz="0" w:space="0" w:color="auto"/>
      </w:divBdr>
    </w:div>
    <w:div w:id="1621112290">
      <w:bodyDiv w:val="1"/>
      <w:marLeft w:val="0"/>
      <w:marRight w:val="0"/>
      <w:marTop w:val="0"/>
      <w:marBottom w:val="0"/>
      <w:divBdr>
        <w:top w:val="none" w:sz="0" w:space="0" w:color="auto"/>
        <w:left w:val="none" w:sz="0" w:space="0" w:color="auto"/>
        <w:bottom w:val="none" w:sz="0" w:space="0" w:color="auto"/>
        <w:right w:val="none" w:sz="0" w:space="0" w:color="auto"/>
      </w:divBdr>
      <w:divsChild>
        <w:div w:id="1703431145">
          <w:marLeft w:val="547"/>
          <w:marRight w:val="0"/>
          <w:marTop w:val="140"/>
          <w:marBottom w:val="0"/>
          <w:divBdr>
            <w:top w:val="none" w:sz="0" w:space="0" w:color="auto"/>
            <w:left w:val="none" w:sz="0" w:space="0" w:color="auto"/>
            <w:bottom w:val="none" w:sz="0" w:space="0" w:color="auto"/>
            <w:right w:val="none" w:sz="0" w:space="0" w:color="auto"/>
          </w:divBdr>
        </w:div>
        <w:div w:id="1599631227">
          <w:marLeft w:val="547"/>
          <w:marRight w:val="0"/>
          <w:marTop w:val="140"/>
          <w:marBottom w:val="0"/>
          <w:divBdr>
            <w:top w:val="none" w:sz="0" w:space="0" w:color="auto"/>
            <w:left w:val="none" w:sz="0" w:space="0" w:color="auto"/>
            <w:bottom w:val="none" w:sz="0" w:space="0" w:color="auto"/>
            <w:right w:val="none" w:sz="0" w:space="0" w:color="auto"/>
          </w:divBdr>
        </w:div>
      </w:divsChild>
    </w:div>
    <w:div w:id="1633972663">
      <w:bodyDiv w:val="1"/>
      <w:marLeft w:val="0"/>
      <w:marRight w:val="0"/>
      <w:marTop w:val="0"/>
      <w:marBottom w:val="0"/>
      <w:divBdr>
        <w:top w:val="none" w:sz="0" w:space="0" w:color="auto"/>
        <w:left w:val="none" w:sz="0" w:space="0" w:color="auto"/>
        <w:bottom w:val="none" w:sz="0" w:space="0" w:color="auto"/>
        <w:right w:val="none" w:sz="0" w:space="0" w:color="auto"/>
      </w:divBdr>
    </w:div>
    <w:div w:id="1635869381">
      <w:bodyDiv w:val="1"/>
      <w:marLeft w:val="0"/>
      <w:marRight w:val="0"/>
      <w:marTop w:val="0"/>
      <w:marBottom w:val="0"/>
      <w:divBdr>
        <w:top w:val="none" w:sz="0" w:space="0" w:color="auto"/>
        <w:left w:val="none" w:sz="0" w:space="0" w:color="auto"/>
        <w:bottom w:val="none" w:sz="0" w:space="0" w:color="auto"/>
        <w:right w:val="none" w:sz="0" w:space="0" w:color="auto"/>
      </w:divBdr>
    </w:div>
    <w:div w:id="1638104875">
      <w:bodyDiv w:val="1"/>
      <w:marLeft w:val="0"/>
      <w:marRight w:val="0"/>
      <w:marTop w:val="0"/>
      <w:marBottom w:val="0"/>
      <w:divBdr>
        <w:top w:val="none" w:sz="0" w:space="0" w:color="auto"/>
        <w:left w:val="none" w:sz="0" w:space="0" w:color="auto"/>
        <w:bottom w:val="none" w:sz="0" w:space="0" w:color="auto"/>
        <w:right w:val="none" w:sz="0" w:space="0" w:color="auto"/>
      </w:divBdr>
      <w:divsChild>
        <w:div w:id="32267680">
          <w:marLeft w:val="547"/>
          <w:marRight w:val="0"/>
          <w:marTop w:val="140"/>
          <w:marBottom w:val="0"/>
          <w:divBdr>
            <w:top w:val="none" w:sz="0" w:space="0" w:color="auto"/>
            <w:left w:val="none" w:sz="0" w:space="0" w:color="auto"/>
            <w:bottom w:val="none" w:sz="0" w:space="0" w:color="auto"/>
            <w:right w:val="none" w:sz="0" w:space="0" w:color="auto"/>
          </w:divBdr>
        </w:div>
      </w:divsChild>
    </w:div>
    <w:div w:id="1645937608">
      <w:bodyDiv w:val="1"/>
      <w:marLeft w:val="0"/>
      <w:marRight w:val="0"/>
      <w:marTop w:val="0"/>
      <w:marBottom w:val="0"/>
      <w:divBdr>
        <w:top w:val="none" w:sz="0" w:space="0" w:color="auto"/>
        <w:left w:val="none" w:sz="0" w:space="0" w:color="auto"/>
        <w:bottom w:val="none" w:sz="0" w:space="0" w:color="auto"/>
        <w:right w:val="none" w:sz="0" w:space="0" w:color="auto"/>
      </w:divBdr>
      <w:divsChild>
        <w:div w:id="81874735">
          <w:marLeft w:val="547"/>
          <w:marRight w:val="0"/>
          <w:marTop w:val="140"/>
          <w:marBottom w:val="0"/>
          <w:divBdr>
            <w:top w:val="none" w:sz="0" w:space="0" w:color="auto"/>
            <w:left w:val="none" w:sz="0" w:space="0" w:color="auto"/>
            <w:bottom w:val="none" w:sz="0" w:space="0" w:color="auto"/>
            <w:right w:val="none" w:sz="0" w:space="0" w:color="auto"/>
          </w:divBdr>
        </w:div>
        <w:div w:id="2098363868">
          <w:marLeft w:val="547"/>
          <w:marRight w:val="0"/>
          <w:marTop w:val="140"/>
          <w:marBottom w:val="0"/>
          <w:divBdr>
            <w:top w:val="none" w:sz="0" w:space="0" w:color="auto"/>
            <w:left w:val="none" w:sz="0" w:space="0" w:color="auto"/>
            <w:bottom w:val="none" w:sz="0" w:space="0" w:color="auto"/>
            <w:right w:val="none" w:sz="0" w:space="0" w:color="auto"/>
          </w:divBdr>
        </w:div>
        <w:div w:id="576207658">
          <w:marLeft w:val="547"/>
          <w:marRight w:val="0"/>
          <w:marTop w:val="140"/>
          <w:marBottom w:val="0"/>
          <w:divBdr>
            <w:top w:val="none" w:sz="0" w:space="0" w:color="auto"/>
            <w:left w:val="none" w:sz="0" w:space="0" w:color="auto"/>
            <w:bottom w:val="none" w:sz="0" w:space="0" w:color="auto"/>
            <w:right w:val="none" w:sz="0" w:space="0" w:color="auto"/>
          </w:divBdr>
        </w:div>
      </w:divsChild>
    </w:div>
    <w:div w:id="1667201798">
      <w:bodyDiv w:val="1"/>
      <w:marLeft w:val="0"/>
      <w:marRight w:val="0"/>
      <w:marTop w:val="0"/>
      <w:marBottom w:val="0"/>
      <w:divBdr>
        <w:top w:val="none" w:sz="0" w:space="0" w:color="auto"/>
        <w:left w:val="none" w:sz="0" w:space="0" w:color="auto"/>
        <w:bottom w:val="none" w:sz="0" w:space="0" w:color="auto"/>
        <w:right w:val="none" w:sz="0" w:space="0" w:color="auto"/>
      </w:divBdr>
      <w:divsChild>
        <w:div w:id="1455948035">
          <w:marLeft w:val="547"/>
          <w:marRight w:val="0"/>
          <w:marTop w:val="140"/>
          <w:marBottom w:val="0"/>
          <w:divBdr>
            <w:top w:val="none" w:sz="0" w:space="0" w:color="auto"/>
            <w:left w:val="none" w:sz="0" w:space="0" w:color="auto"/>
            <w:bottom w:val="none" w:sz="0" w:space="0" w:color="auto"/>
            <w:right w:val="none" w:sz="0" w:space="0" w:color="auto"/>
          </w:divBdr>
        </w:div>
      </w:divsChild>
    </w:div>
    <w:div w:id="1678726471">
      <w:bodyDiv w:val="1"/>
      <w:marLeft w:val="0"/>
      <w:marRight w:val="0"/>
      <w:marTop w:val="0"/>
      <w:marBottom w:val="0"/>
      <w:divBdr>
        <w:top w:val="none" w:sz="0" w:space="0" w:color="auto"/>
        <w:left w:val="none" w:sz="0" w:space="0" w:color="auto"/>
        <w:bottom w:val="none" w:sz="0" w:space="0" w:color="auto"/>
        <w:right w:val="none" w:sz="0" w:space="0" w:color="auto"/>
      </w:divBdr>
    </w:div>
    <w:div w:id="1684166496">
      <w:bodyDiv w:val="1"/>
      <w:marLeft w:val="0"/>
      <w:marRight w:val="0"/>
      <w:marTop w:val="0"/>
      <w:marBottom w:val="0"/>
      <w:divBdr>
        <w:top w:val="none" w:sz="0" w:space="0" w:color="auto"/>
        <w:left w:val="none" w:sz="0" w:space="0" w:color="auto"/>
        <w:bottom w:val="none" w:sz="0" w:space="0" w:color="auto"/>
        <w:right w:val="none" w:sz="0" w:space="0" w:color="auto"/>
      </w:divBdr>
    </w:div>
    <w:div w:id="1684354150">
      <w:bodyDiv w:val="1"/>
      <w:marLeft w:val="0"/>
      <w:marRight w:val="0"/>
      <w:marTop w:val="0"/>
      <w:marBottom w:val="0"/>
      <w:divBdr>
        <w:top w:val="none" w:sz="0" w:space="0" w:color="auto"/>
        <w:left w:val="none" w:sz="0" w:space="0" w:color="auto"/>
        <w:bottom w:val="none" w:sz="0" w:space="0" w:color="auto"/>
        <w:right w:val="none" w:sz="0" w:space="0" w:color="auto"/>
      </w:divBdr>
    </w:div>
    <w:div w:id="1686394666">
      <w:bodyDiv w:val="1"/>
      <w:marLeft w:val="0"/>
      <w:marRight w:val="0"/>
      <w:marTop w:val="0"/>
      <w:marBottom w:val="0"/>
      <w:divBdr>
        <w:top w:val="none" w:sz="0" w:space="0" w:color="auto"/>
        <w:left w:val="none" w:sz="0" w:space="0" w:color="auto"/>
        <w:bottom w:val="none" w:sz="0" w:space="0" w:color="auto"/>
        <w:right w:val="none" w:sz="0" w:space="0" w:color="auto"/>
      </w:divBdr>
    </w:div>
    <w:div w:id="1692100637">
      <w:bodyDiv w:val="1"/>
      <w:marLeft w:val="0"/>
      <w:marRight w:val="0"/>
      <w:marTop w:val="0"/>
      <w:marBottom w:val="0"/>
      <w:divBdr>
        <w:top w:val="none" w:sz="0" w:space="0" w:color="auto"/>
        <w:left w:val="none" w:sz="0" w:space="0" w:color="auto"/>
        <w:bottom w:val="none" w:sz="0" w:space="0" w:color="auto"/>
        <w:right w:val="none" w:sz="0" w:space="0" w:color="auto"/>
      </w:divBdr>
      <w:divsChild>
        <w:div w:id="19429587">
          <w:marLeft w:val="0"/>
          <w:marRight w:val="0"/>
          <w:marTop w:val="0"/>
          <w:marBottom w:val="0"/>
          <w:divBdr>
            <w:top w:val="none" w:sz="0" w:space="0" w:color="auto"/>
            <w:left w:val="none" w:sz="0" w:space="0" w:color="auto"/>
            <w:bottom w:val="none" w:sz="0" w:space="0" w:color="auto"/>
            <w:right w:val="none" w:sz="0" w:space="0" w:color="auto"/>
          </w:divBdr>
          <w:divsChild>
            <w:div w:id="704405908">
              <w:marLeft w:val="0"/>
              <w:marRight w:val="0"/>
              <w:marTop w:val="0"/>
              <w:marBottom w:val="0"/>
              <w:divBdr>
                <w:top w:val="none" w:sz="0" w:space="0" w:color="auto"/>
                <w:left w:val="none" w:sz="0" w:space="0" w:color="auto"/>
                <w:bottom w:val="none" w:sz="0" w:space="0" w:color="auto"/>
                <w:right w:val="none" w:sz="0" w:space="0" w:color="auto"/>
              </w:divBdr>
              <w:divsChild>
                <w:div w:id="163960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343242">
      <w:bodyDiv w:val="1"/>
      <w:marLeft w:val="0"/>
      <w:marRight w:val="0"/>
      <w:marTop w:val="0"/>
      <w:marBottom w:val="0"/>
      <w:divBdr>
        <w:top w:val="none" w:sz="0" w:space="0" w:color="auto"/>
        <w:left w:val="none" w:sz="0" w:space="0" w:color="auto"/>
        <w:bottom w:val="none" w:sz="0" w:space="0" w:color="auto"/>
        <w:right w:val="none" w:sz="0" w:space="0" w:color="auto"/>
      </w:divBdr>
    </w:div>
    <w:div w:id="1708800548">
      <w:bodyDiv w:val="1"/>
      <w:marLeft w:val="0"/>
      <w:marRight w:val="0"/>
      <w:marTop w:val="0"/>
      <w:marBottom w:val="0"/>
      <w:divBdr>
        <w:top w:val="none" w:sz="0" w:space="0" w:color="auto"/>
        <w:left w:val="none" w:sz="0" w:space="0" w:color="auto"/>
        <w:bottom w:val="none" w:sz="0" w:space="0" w:color="auto"/>
        <w:right w:val="none" w:sz="0" w:space="0" w:color="auto"/>
      </w:divBdr>
    </w:div>
    <w:div w:id="1715883399">
      <w:bodyDiv w:val="1"/>
      <w:marLeft w:val="0"/>
      <w:marRight w:val="0"/>
      <w:marTop w:val="0"/>
      <w:marBottom w:val="0"/>
      <w:divBdr>
        <w:top w:val="none" w:sz="0" w:space="0" w:color="auto"/>
        <w:left w:val="none" w:sz="0" w:space="0" w:color="auto"/>
        <w:bottom w:val="none" w:sz="0" w:space="0" w:color="auto"/>
        <w:right w:val="none" w:sz="0" w:space="0" w:color="auto"/>
      </w:divBdr>
    </w:div>
    <w:div w:id="1733430384">
      <w:bodyDiv w:val="1"/>
      <w:marLeft w:val="0"/>
      <w:marRight w:val="0"/>
      <w:marTop w:val="0"/>
      <w:marBottom w:val="0"/>
      <w:divBdr>
        <w:top w:val="none" w:sz="0" w:space="0" w:color="auto"/>
        <w:left w:val="none" w:sz="0" w:space="0" w:color="auto"/>
        <w:bottom w:val="none" w:sz="0" w:space="0" w:color="auto"/>
        <w:right w:val="none" w:sz="0" w:space="0" w:color="auto"/>
      </w:divBdr>
    </w:div>
    <w:div w:id="1735271485">
      <w:bodyDiv w:val="1"/>
      <w:marLeft w:val="0"/>
      <w:marRight w:val="0"/>
      <w:marTop w:val="0"/>
      <w:marBottom w:val="0"/>
      <w:divBdr>
        <w:top w:val="none" w:sz="0" w:space="0" w:color="auto"/>
        <w:left w:val="none" w:sz="0" w:space="0" w:color="auto"/>
        <w:bottom w:val="none" w:sz="0" w:space="0" w:color="auto"/>
        <w:right w:val="none" w:sz="0" w:space="0" w:color="auto"/>
      </w:divBdr>
    </w:div>
    <w:div w:id="1752658324">
      <w:bodyDiv w:val="1"/>
      <w:marLeft w:val="0"/>
      <w:marRight w:val="0"/>
      <w:marTop w:val="0"/>
      <w:marBottom w:val="0"/>
      <w:divBdr>
        <w:top w:val="none" w:sz="0" w:space="0" w:color="auto"/>
        <w:left w:val="none" w:sz="0" w:space="0" w:color="auto"/>
        <w:bottom w:val="none" w:sz="0" w:space="0" w:color="auto"/>
        <w:right w:val="none" w:sz="0" w:space="0" w:color="auto"/>
      </w:divBdr>
    </w:div>
    <w:div w:id="1752963975">
      <w:bodyDiv w:val="1"/>
      <w:marLeft w:val="0"/>
      <w:marRight w:val="0"/>
      <w:marTop w:val="0"/>
      <w:marBottom w:val="0"/>
      <w:divBdr>
        <w:top w:val="none" w:sz="0" w:space="0" w:color="auto"/>
        <w:left w:val="none" w:sz="0" w:space="0" w:color="auto"/>
        <w:bottom w:val="none" w:sz="0" w:space="0" w:color="auto"/>
        <w:right w:val="none" w:sz="0" w:space="0" w:color="auto"/>
      </w:divBdr>
    </w:div>
    <w:div w:id="1754230933">
      <w:bodyDiv w:val="1"/>
      <w:marLeft w:val="0"/>
      <w:marRight w:val="0"/>
      <w:marTop w:val="0"/>
      <w:marBottom w:val="0"/>
      <w:divBdr>
        <w:top w:val="none" w:sz="0" w:space="0" w:color="auto"/>
        <w:left w:val="none" w:sz="0" w:space="0" w:color="auto"/>
        <w:bottom w:val="none" w:sz="0" w:space="0" w:color="auto"/>
        <w:right w:val="none" w:sz="0" w:space="0" w:color="auto"/>
      </w:divBdr>
    </w:div>
    <w:div w:id="1756127074">
      <w:bodyDiv w:val="1"/>
      <w:marLeft w:val="0"/>
      <w:marRight w:val="0"/>
      <w:marTop w:val="0"/>
      <w:marBottom w:val="0"/>
      <w:divBdr>
        <w:top w:val="none" w:sz="0" w:space="0" w:color="auto"/>
        <w:left w:val="none" w:sz="0" w:space="0" w:color="auto"/>
        <w:bottom w:val="none" w:sz="0" w:space="0" w:color="auto"/>
        <w:right w:val="none" w:sz="0" w:space="0" w:color="auto"/>
      </w:divBdr>
    </w:div>
    <w:div w:id="1758015451">
      <w:bodyDiv w:val="1"/>
      <w:marLeft w:val="0"/>
      <w:marRight w:val="0"/>
      <w:marTop w:val="0"/>
      <w:marBottom w:val="0"/>
      <w:divBdr>
        <w:top w:val="none" w:sz="0" w:space="0" w:color="auto"/>
        <w:left w:val="none" w:sz="0" w:space="0" w:color="auto"/>
        <w:bottom w:val="none" w:sz="0" w:space="0" w:color="auto"/>
        <w:right w:val="none" w:sz="0" w:space="0" w:color="auto"/>
      </w:divBdr>
    </w:div>
    <w:div w:id="1764567466">
      <w:bodyDiv w:val="1"/>
      <w:marLeft w:val="0"/>
      <w:marRight w:val="0"/>
      <w:marTop w:val="0"/>
      <w:marBottom w:val="0"/>
      <w:divBdr>
        <w:top w:val="none" w:sz="0" w:space="0" w:color="auto"/>
        <w:left w:val="none" w:sz="0" w:space="0" w:color="auto"/>
        <w:bottom w:val="none" w:sz="0" w:space="0" w:color="auto"/>
        <w:right w:val="none" w:sz="0" w:space="0" w:color="auto"/>
      </w:divBdr>
    </w:div>
    <w:div w:id="1766413985">
      <w:bodyDiv w:val="1"/>
      <w:marLeft w:val="0"/>
      <w:marRight w:val="0"/>
      <w:marTop w:val="0"/>
      <w:marBottom w:val="0"/>
      <w:divBdr>
        <w:top w:val="none" w:sz="0" w:space="0" w:color="auto"/>
        <w:left w:val="none" w:sz="0" w:space="0" w:color="auto"/>
        <w:bottom w:val="none" w:sz="0" w:space="0" w:color="auto"/>
        <w:right w:val="none" w:sz="0" w:space="0" w:color="auto"/>
      </w:divBdr>
    </w:div>
    <w:div w:id="1771075334">
      <w:bodyDiv w:val="1"/>
      <w:marLeft w:val="0"/>
      <w:marRight w:val="0"/>
      <w:marTop w:val="0"/>
      <w:marBottom w:val="0"/>
      <w:divBdr>
        <w:top w:val="none" w:sz="0" w:space="0" w:color="auto"/>
        <w:left w:val="none" w:sz="0" w:space="0" w:color="auto"/>
        <w:bottom w:val="none" w:sz="0" w:space="0" w:color="auto"/>
        <w:right w:val="none" w:sz="0" w:space="0" w:color="auto"/>
      </w:divBdr>
    </w:div>
    <w:div w:id="1774157750">
      <w:bodyDiv w:val="1"/>
      <w:marLeft w:val="0"/>
      <w:marRight w:val="0"/>
      <w:marTop w:val="0"/>
      <w:marBottom w:val="0"/>
      <w:divBdr>
        <w:top w:val="none" w:sz="0" w:space="0" w:color="auto"/>
        <w:left w:val="none" w:sz="0" w:space="0" w:color="auto"/>
        <w:bottom w:val="none" w:sz="0" w:space="0" w:color="auto"/>
        <w:right w:val="none" w:sz="0" w:space="0" w:color="auto"/>
      </w:divBdr>
    </w:div>
    <w:div w:id="1785926548">
      <w:bodyDiv w:val="1"/>
      <w:marLeft w:val="0"/>
      <w:marRight w:val="0"/>
      <w:marTop w:val="0"/>
      <w:marBottom w:val="0"/>
      <w:divBdr>
        <w:top w:val="none" w:sz="0" w:space="0" w:color="auto"/>
        <w:left w:val="none" w:sz="0" w:space="0" w:color="auto"/>
        <w:bottom w:val="none" w:sz="0" w:space="0" w:color="auto"/>
        <w:right w:val="none" w:sz="0" w:space="0" w:color="auto"/>
      </w:divBdr>
    </w:div>
    <w:div w:id="1787843534">
      <w:bodyDiv w:val="1"/>
      <w:marLeft w:val="0"/>
      <w:marRight w:val="0"/>
      <w:marTop w:val="0"/>
      <w:marBottom w:val="0"/>
      <w:divBdr>
        <w:top w:val="none" w:sz="0" w:space="0" w:color="auto"/>
        <w:left w:val="none" w:sz="0" w:space="0" w:color="auto"/>
        <w:bottom w:val="none" w:sz="0" w:space="0" w:color="auto"/>
        <w:right w:val="none" w:sz="0" w:space="0" w:color="auto"/>
      </w:divBdr>
    </w:div>
    <w:div w:id="1804736831">
      <w:bodyDiv w:val="1"/>
      <w:marLeft w:val="0"/>
      <w:marRight w:val="0"/>
      <w:marTop w:val="0"/>
      <w:marBottom w:val="0"/>
      <w:divBdr>
        <w:top w:val="none" w:sz="0" w:space="0" w:color="auto"/>
        <w:left w:val="none" w:sz="0" w:space="0" w:color="auto"/>
        <w:bottom w:val="none" w:sz="0" w:space="0" w:color="auto"/>
        <w:right w:val="none" w:sz="0" w:space="0" w:color="auto"/>
      </w:divBdr>
    </w:div>
    <w:div w:id="1808164371">
      <w:bodyDiv w:val="1"/>
      <w:marLeft w:val="0"/>
      <w:marRight w:val="0"/>
      <w:marTop w:val="0"/>
      <w:marBottom w:val="0"/>
      <w:divBdr>
        <w:top w:val="none" w:sz="0" w:space="0" w:color="auto"/>
        <w:left w:val="none" w:sz="0" w:space="0" w:color="auto"/>
        <w:bottom w:val="none" w:sz="0" w:space="0" w:color="auto"/>
        <w:right w:val="none" w:sz="0" w:space="0" w:color="auto"/>
      </w:divBdr>
    </w:div>
    <w:div w:id="1811551113">
      <w:bodyDiv w:val="1"/>
      <w:marLeft w:val="0"/>
      <w:marRight w:val="0"/>
      <w:marTop w:val="0"/>
      <w:marBottom w:val="0"/>
      <w:divBdr>
        <w:top w:val="none" w:sz="0" w:space="0" w:color="auto"/>
        <w:left w:val="none" w:sz="0" w:space="0" w:color="auto"/>
        <w:bottom w:val="none" w:sz="0" w:space="0" w:color="auto"/>
        <w:right w:val="none" w:sz="0" w:space="0" w:color="auto"/>
      </w:divBdr>
      <w:divsChild>
        <w:div w:id="1863516656">
          <w:marLeft w:val="706"/>
          <w:marRight w:val="0"/>
          <w:marTop w:val="115"/>
          <w:marBottom w:val="0"/>
          <w:divBdr>
            <w:top w:val="none" w:sz="0" w:space="0" w:color="auto"/>
            <w:left w:val="none" w:sz="0" w:space="0" w:color="auto"/>
            <w:bottom w:val="none" w:sz="0" w:space="0" w:color="auto"/>
            <w:right w:val="none" w:sz="0" w:space="0" w:color="auto"/>
          </w:divBdr>
        </w:div>
        <w:div w:id="47724946">
          <w:marLeft w:val="706"/>
          <w:marRight w:val="0"/>
          <w:marTop w:val="115"/>
          <w:marBottom w:val="0"/>
          <w:divBdr>
            <w:top w:val="none" w:sz="0" w:space="0" w:color="auto"/>
            <w:left w:val="none" w:sz="0" w:space="0" w:color="auto"/>
            <w:bottom w:val="none" w:sz="0" w:space="0" w:color="auto"/>
            <w:right w:val="none" w:sz="0" w:space="0" w:color="auto"/>
          </w:divBdr>
        </w:div>
        <w:div w:id="1135179079">
          <w:marLeft w:val="706"/>
          <w:marRight w:val="0"/>
          <w:marTop w:val="115"/>
          <w:marBottom w:val="0"/>
          <w:divBdr>
            <w:top w:val="none" w:sz="0" w:space="0" w:color="auto"/>
            <w:left w:val="none" w:sz="0" w:space="0" w:color="auto"/>
            <w:bottom w:val="none" w:sz="0" w:space="0" w:color="auto"/>
            <w:right w:val="none" w:sz="0" w:space="0" w:color="auto"/>
          </w:divBdr>
        </w:div>
        <w:div w:id="1898933408">
          <w:marLeft w:val="706"/>
          <w:marRight w:val="0"/>
          <w:marTop w:val="115"/>
          <w:marBottom w:val="0"/>
          <w:divBdr>
            <w:top w:val="none" w:sz="0" w:space="0" w:color="auto"/>
            <w:left w:val="none" w:sz="0" w:space="0" w:color="auto"/>
            <w:bottom w:val="none" w:sz="0" w:space="0" w:color="auto"/>
            <w:right w:val="none" w:sz="0" w:space="0" w:color="auto"/>
          </w:divBdr>
        </w:div>
        <w:div w:id="710148893">
          <w:marLeft w:val="706"/>
          <w:marRight w:val="0"/>
          <w:marTop w:val="115"/>
          <w:marBottom w:val="0"/>
          <w:divBdr>
            <w:top w:val="none" w:sz="0" w:space="0" w:color="auto"/>
            <w:left w:val="none" w:sz="0" w:space="0" w:color="auto"/>
            <w:bottom w:val="none" w:sz="0" w:space="0" w:color="auto"/>
            <w:right w:val="none" w:sz="0" w:space="0" w:color="auto"/>
          </w:divBdr>
        </w:div>
      </w:divsChild>
    </w:div>
    <w:div w:id="1815559052">
      <w:bodyDiv w:val="1"/>
      <w:marLeft w:val="0"/>
      <w:marRight w:val="0"/>
      <w:marTop w:val="0"/>
      <w:marBottom w:val="0"/>
      <w:divBdr>
        <w:top w:val="none" w:sz="0" w:space="0" w:color="auto"/>
        <w:left w:val="none" w:sz="0" w:space="0" w:color="auto"/>
        <w:bottom w:val="none" w:sz="0" w:space="0" w:color="auto"/>
        <w:right w:val="none" w:sz="0" w:space="0" w:color="auto"/>
      </w:divBdr>
      <w:divsChild>
        <w:div w:id="1923950134">
          <w:marLeft w:val="706"/>
          <w:marRight w:val="0"/>
          <w:marTop w:val="77"/>
          <w:marBottom w:val="0"/>
          <w:divBdr>
            <w:top w:val="none" w:sz="0" w:space="0" w:color="auto"/>
            <w:left w:val="none" w:sz="0" w:space="0" w:color="auto"/>
            <w:bottom w:val="none" w:sz="0" w:space="0" w:color="auto"/>
            <w:right w:val="none" w:sz="0" w:space="0" w:color="auto"/>
          </w:divBdr>
        </w:div>
      </w:divsChild>
    </w:div>
    <w:div w:id="1815944749">
      <w:bodyDiv w:val="1"/>
      <w:marLeft w:val="0"/>
      <w:marRight w:val="0"/>
      <w:marTop w:val="0"/>
      <w:marBottom w:val="0"/>
      <w:divBdr>
        <w:top w:val="none" w:sz="0" w:space="0" w:color="auto"/>
        <w:left w:val="none" w:sz="0" w:space="0" w:color="auto"/>
        <w:bottom w:val="none" w:sz="0" w:space="0" w:color="auto"/>
        <w:right w:val="none" w:sz="0" w:space="0" w:color="auto"/>
      </w:divBdr>
    </w:div>
    <w:div w:id="1826820371">
      <w:bodyDiv w:val="1"/>
      <w:marLeft w:val="0"/>
      <w:marRight w:val="0"/>
      <w:marTop w:val="0"/>
      <w:marBottom w:val="0"/>
      <w:divBdr>
        <w:top w:val="none" w:sz="0" w:space="0" w:color="auto"/>
        <w:left w:val="none" w:sz="0" w:space="0" w:color="auto"/>
        <w:bottom w:val="none" w:sz="0" w:space="0" w:color="auto"/>
        <w:right w:val="none" w:sz="0" w:space="0" w:color="auto"/>
      </w:divBdr>
      <w:divsChild>
        <w:div w:id="1355771187">
          <w:marLeft w:val="144"/>
          <w:marRight w:val="0"/>
          <w:marTop w:val="240"/>
          <w:marBottom w:val="40"/>
          <w:divBdr>
            <w:top w:val="none" w:sz="0" w:space="0" w:color="auto"/>
            <w:left w:val="none" w:sz="0" w:space="0" w:color="auto"/>
            <w:bottom w:val="none" w:sz="0" w:space="0" w:color="auto"/>
            <w:right w:val="none" w:sz="0" w:space="0" w:color="auto"/>
          </w:divBdr>
        </w:div>
        <w:div w:id="1162812443">
          <w:marLeft w:val="144"/>
          <w:marRight w:val="0"/>
          <w:marTop w:val="240"/>
          <w:marBottom w:val="40"/>
          <w:divBdr>
            <w:top w:val="none" w:sz="0" w:space="0" w:color="auto"/>
            <w:left w:val="none" w:sz="0" w:space="0" w:color="auto"/>
            <w:bottom w:val="none" w:sz="0" w:space="0" w:color="auto"/>
            <w:right w:val="none" w:sz="0" w:space="0" w:color="auto"/>
          </w:divBdr>
        </w:div>
        <w:div w:id="1147094077">
          <w:marLeft w:val="144"/>
          <w:marRight w:val="0"/>
          <w:marTop w:val="240"/>
          <w:marBottom w:val="40"/>
          <w:divBdr>
            <w:top w:val="none" w:sz="0" w:space="0" w:color="auto"/>
            <w:left w:val="none" w:sz="0" w:space="0" w:color="auto"/>
            <w:bottom w:val="none" w:sz="0" w:space="0" w:color="auto"/>
            <w:right w:val="none" w:sz="0" w:space="0" w:color="auto"/>
          </w:divBdr>
        </w:div>
      </w:divsChild>
    </w:div>
    <w:div w:id="1826966013">
      <w:bodyDiv w:val="1"/>
      <w:marLeft w:val="0"/>
      <w:marRight w:val="0"/>
      <w:marTop w:val="0"/>
      <w:marBottom w:val="0"/>
      <w:divBdr>
        <w:top w:val="none" w:sz="0" w:space="0" w:color="auto"/>
        <w:left w:val="none" w:sz="0" w:space="0" w:color="auto"/>
        <w:bottom w:val="none" w:sz="0" w:space="0" w:color="auto"/>
        <w:right w:val="none" w:sz="0" w:space="0" w:color="auto"/>
      </w:divBdr>
    </w:div>
    <w:div w:id="1835560010">
      <w:bodyDiv w:val="1"/>
      <w:marLeft w:val="0"/>
      <w:marRight w:val="0"/>
      <w:marTop w:val="0"/>
      <w:marBottom w:val="0"/>
      <w:divBdr>
        <w:top w:val="none" w:sz="0" w:space="0" w:color="auto"/>
        <w:left w:val="none" w:sz="0" w:space="0" w:color="auto"/>
        <w:bottom w:val="none" w:sz="0" w:space="0" w:color="auto"/>
        <w:right w:val="none" w:sz="0" w:space="0" w:color="auto"/>
      </w:divBdr>
    </w:div>
    <w:div w:id="1844397523">
      <w:bodyDiv w:val="1"/>
      <w:marLeft w:val="0"/>
      <w:marRight w:val="0"/>
      <w:marTop w:val="0"/>
      <w:marBottom w:val="0"/>
      <w:divBdr>
        <w:top w:val="none" w:sz="0" w:space="0" w:color="auto"/>
        <w:left w:val="none" w:sz="0" w:space="0" w:color="auto"/>
        <w:bottom w:val="none" w:sz="0" w:space="0" w:color="auto"/>
        <w:right w:val="none" w:sz="0" w:space="0" w:color="auto"/>
      </w:divBdr>
    </w:div>
    <w:div w:id="1849058618">
      <w:bodyDiv w:val="1"/>
      <w:marLeft w:val="0"/>
      <w:marRight w:val="0"/>
      <w:marTop w:val="0"/>
      <w:marBottom w:val="0"/>
      <w:divBdr>
        <w:top w:val="none" w:sz="0" w:space="0" w:color="auto"/>
        <w:left w:val="none" w:sz="0" w:space="0" w:color="auto"/>
        <w:bottom w:val="none" w:sz="0" w:space="0" w:color="auto"/>
        <w:right w:val="none" w:sz="0" w:space="0" w:color="auto"/>
      </w:divBdr>
    </w:div>
    <w:div w:id="1851721438">
      <w:bodyDiv w:val="1"/>
      <w:marLeft w:val="0"/>
      <w:marRight w:val="0"/>
      <w:marTop w:val="0"/>
      <w:marBottom w:val="0"/>
      <w:divBdr>
        <w:top w:val="none" w:sz="0" w:space="0" w:color="auto"/>
        <w:left w:val="none" w:sz="0" w:space="0" w:color="auto"/>
        <w:bottom w:val="none" w:sz="0" w:space="0" w:color="auto"/>
        <w:right w:val="none" w:sz="0" w:space="0" w:color="auto"/>
      </w:divBdr>
      <w:divsChild>
        <w:div w:id="923028668">
          <w:marLeft w:val="547"/>
          <w:marRight w:val="0"/>
          <w:marTop w:val="140"/>
          <w:marBottom w:val="0"/>
          <w:divBdr>
            <w:top w:val="none" w:sz="0" w:space="0" w:color="auto"/>
            <w:left w:val="none" w:sz="0" w:space="0" w:color="auto"/>
            <w:bottom w:val="none" w:sz="0" w:space="0" w:color="auto"/>
            <w:right w:val="none" w:sz="0" w:space="0" w:color="auto"/>
          </w:divBdr>
        </w:div>
      </w:divsChild>
    </w:div>
    <w:div w:id="1865166138">
      <w:bodyDiv w:val="1"/>
      <w:marLeft w:val="0"/>
      <w:marRight w:val="0"/>
      <w:marTop w:val="0"/>
      <w:marBottom w:val="0"/>
      <w:divBdr>
        <w:top w:val="none" w:sz="0" w:space="0" w:color="auto"/>
        <w:left w:val="none" w:sz="0" w:space="0" w:color="auto"/>
        <w:bottom w:val="none" w:sz="0" w:space="0" w:color="auto"/>
        <w:right w:val="none" w:sz="0" w:space="0" w:color="auto"/>
      </w:divBdr>
    </w:div>
    <w:div w:id="1894344300">
      <w:bodyDiv w:val="1"/>
      <w:marLeft w:val="0"/>
      <w:marRight w:val="0"/>
      <w:marTop w:val="0"/>
      <w:marBottom w:val="0"/>
      <w:divBdr>
        <w:top w:val="none" w:sz="0" w:space="0" w:color="auto"/>
        <w:left w:val="none" w:sz="0" w:space="0" w:color="auto"/>
        <w:bottom w:val="none" w:sz="0" w:space="0" w:color="auto"/>
        <w:right w:val="none" w:sz="0" w:space="0" w:color="auto"/>
      </w:divBdr>
    </w:div>
    <w:div w:id="1904901224">
      <w:bodyDiv w:val="1"/>
      <w:marLeft w:val="0"/>
      <w:marRight w:val="0"/>
      <w:marTop w:val="0"/>
      <w:marBottom w:val="0"/>
      <w:divBdr>
        <w:top w:val="none" w:sz="0" w:space="0" w:color="auto"/>
        <w:left w:val="none" w:sz="0" w:space="0" w:color="auto"/>
        <w:bottom w:val="none" w:sz="0" w:space="0" w:color="auto"/>
        <w:right w:val="none" w:sz="0" w:space="0" w:color="auto"/>
      </w:divBdr>
      <w:divsChild>
        <w:div w:id="143595628">
          <w:marLeft w:val="547"/>
          <w:marRight w:val="0"/>
          <w:marTop w:val="140"/>
          <w:marBottom w:val="0"/>
          <w:divBdr>
            <w:top w:val="none" w:sz="0" w:space="0" w:color="auto"/>
            <w:left w:val="none" w:sz="0" w:space="0" w:color="auto"/>
            <w:bottom w:val="none" w:sz="0" w:space="0" w:color="auto"/>
            <w:right w:val="none" w:sz="0" w:space="0" w:color="auto"/>
          </w:divBdr>
        </w:div>
      </w:divsChild>
    </w:div>
    <w:div w:id="1920753144">
      <w:bodyDiv w:val="1"/>
      <w:marLeft w:val="0"/>
      <w:marRight w:val="0"/>
      <w:marTop w:val="0"/>
      <w:marBottom w:val="0"/>
      <w:divBdr>
        <w:top w:val="none" w:sz="0" w:space="0" w:color="auto"/>
        <w:left w:val="none" w:sz="0" w:space="0" w:color="auto"/>
        <w:bottom w:val="none" w:sz="0" w:space="0" w:color="auto"/>
        <w:right w:val="none" w:sz="0" w:space="0" w:color="auto"/>
      </w:divBdr>
      <w:divsChild>
        <w:div w:id="1687830175">
          <w:marLeft w:val="706"/>
          <w:marRight w:val="0"/>
          <w:marTop w:val="125"/>
          <w:marBottom w:val="0"/>
          <w:divBdr>
            <w:top w:val="none" w:sz="0" w:space="0" w:color="auto"/>
            <w:left w:val="none" w:sz="0" w:space="0" w:color="auto"/>
            <w:bottom w:val="none" w:sz="0" w:space="0" w:color="auto"/>
            <w:right w:val="none" w:sz="0" w:space="0" w:color="auto"/>
          </w:divBdr>
        </w:div>
        <w:div w:id="1584070667">
          <w:marLeft w:val="706"/>
          <w:marRight w:val="0"/>
          <w:marTop w:val="125"/>
          <w:marBottom w:val="0"/>
          <w:divBdr>
            <w:top w:val="none" w:sz="0" w:space="0" w:color="auto"/>
            <w:left w:val="none" w:sz="0" w:space="0" w:color="auto"/>
            <w:bottom w:val="none" w:sz="0" w:space="0" w:color="auto"/>
            <w:right w:val="none" w:sz="0" w:space="0" w:color="auto"/>
          </w:divBdr>
        </w:div>
        <w:div w:id="1748764324">
          <w:marLeft w:val="706"/>
          <w:marRight w:val="0"/>
          <w:marTop w:val="125"/>
          <w:marBottom w:val="0"/>
          <w:divBdr>
            <w:top w:val="none" w:sz="0" w:space="0" w:color="auto"/>
            <w:left w:val="none" w:sz="0" w:space="0" w:color="auto"/>
            <w:bottom w:val="none" w:sz="0" w:space="0" w:color="auto"/>
            <w:right w:val="none" w:sz="0" w:space="0" w:color="auto"/>
          </w:divBdr>
        </w:div>
        <w:div w:id="840586228">
          <w:marLeft w:val="706"/>
          <w:marRight w:val="0"/>
          <w:marTop w:val="125"/>
          <w:marBottom w:val="0"/>
          <w:divBdr>
            <w:top w:val="none" w:sz="0" w:space="0" w:color="auto"/>
            <w:left w:val="none" w:sz="0" w:space="0" w:color="auto"/>
            <w:bottom w:val="none" w:sz="0" w:space="0" w:color="auto"/>
            <w:right w:val="none" w:sz="0" w:space="0" w:color="auto"/>
          </w:divBdr>
        </w:div>
        <w:div w:id="892620868">
          <w:marLeft w:val="706"/>
          <w:marRight w:val="0"/>
          <w:marTop w:val="125"/>
          <w:marBottom w:val="0"/>
          <w:divBdr>
            <w:top w:val="none" w:sz="0" w:space="0" w:color="auto"/>
            <w:left w:val="none" w:sz="0" w:space="0" w:color="auto"/>
            <w:bottom w:val="none" w:sz="0" w:space="0" w:color="auto"/>
            <w:right w:val="none" w:sz="0" w:space="0" w:color="auto"/>
          </w:divBdr>
        </w:div>
        <w:div w:id="1856381890">
          <w:marLeft w:val="706"/>
          <w:marRight w:val="0"/>
          <w:marTop w:val="125"/>
          <w:marBottom w:val="0"/>
          <w:divBdr>
            <w:top w:val="none" w:sz="0" w:space="0" w:color="auto"/>
            <w:left w:val="none" w:sz="0" w:space="0" w:color="auto"/>
            <w:bottom w:val="none" w:sz="0" w:space="0" w:color="auto"/>
            <w:right w:val="none" w:sz="0" w:space="0" w:color="auto"/>
          </w:divBdr>
        </w:div>
        <w:div w:id="762383267">
          <w:marLeft w:val="706"/>
          <w:marRight w:val="0"/>
          <w:marTop w:val="125"/>
          <w:marBottom w:val="0"/>
          <w:divBdr>
            <w:top w:val="none" w:sz="0" w:space="0" w:color="auto"/>
            <w:left w:val="none" w:sz="0" w:space="0" w:color="auto"/>
            <w:bottom w:val="none" w:sz="0" w:space="0" w:color="auto"/>
            <w:right w:val="none" w:sz="0" w:space="0" w:color="auto"/>
          </w:divBdr>
        </w:div>
      </w:divsChild>
    </w:div>
    <w:div w:id="1961764168">
      <w:bodyDiv w:val="1"/>
      <w:marLeft w:val="0"/>
      <w:marRight w:val="0"/>
      <w:marTop w:val="0"/>
      <w:marBottom w:val="0"/>
      <w:divBdr>
        <w:top w:val="none" w:sz="0" w:space="0" w:color="auto"/>
        <w:left w:val="none" w:sz="0" w:space="0" w:color="auto"/>
        <w:bottom w:val="none" w:sz="0" w:space="0" w:color="auto"/>
        <w:right w:val="none" w:sz="0" w:space="0" w:color="auto"/>
      </w:divBdr>
    </w:div>
    <w:div w:id="1967393164">
      <w:bodyDiv w:val="1"/>
      <w:marLeft w:val="0"/>
      <w:marRight w:val="0"/>
      <w:marTop w:val="0"/>
      <w:marBottom w:val="0"/>
      <w:divBdr>
        <w:top w:val="none" w:sz="0" w:space="0" w:color="auto"/>
        <w:left w:val="none" w:sz="0" w:space="0" w:color="auto"/>
        <w:bottom w:val="none" w:sz="0" w:space="0" w:color="auto"/>
        <w:right w:val="none" w:sz="0" w:space="0" w:color="auto"/>
      </w:divBdr>
      <w:divsChild>
        <w:div w:id="1751148157">
          <w:marLeft w:val="547"/>
          <w:marRight w:val="0"/>
          <w:marTop w:val="140"/>
          <w:marBottom w:val="0"/>
          <w:divBdr>
            <w:top w:val="none" w:sz="0" w:space="0" w:color="auto"/>
            <w:left w:val="none" w:sz="0" w:space="0" w:color="auto"/>
            <w:bottom w:val="none" w:sz="0" w:space="0" w:color="auto"/>
            <w:right w:val="none" w:sz="0" w:space="0" w:color="auto"/>
          </w:divBdr>
        </w:div>
      </w:divsChild>
    </w:div>
    <w:div w:id="1979529780">
      <w:bodyDiv w:val="1"/>
      <w:marLeft w:val="0"/>
      <w:marRight w:val="0"/>
      <w:marTop w:val="0"/>
      <w:marBottom w:val="0"/>
      <w:divBdr>
        <w:top w:val="none" w:sz="0" w:space="0" w:color="auto"/>
        <w:left w:val="none" w:sz="0" w:space="0" w:color="auto"/>
        <w:bottom w:val="none" w:sz="0" w:space="0" w:color="auto"/>
        <w:right w:val="none" w:sz="0" w:space="0" w:color="auto"/>
      </w:divBdr>
    </w:div>
    <w:div w:id="1988974877">
      <w:bodyDiv w:val="1"/>
      <w:marLeft w:val="0"/>
      <w:marRight w:val="0"/>
      <w:marTop w:val="0"/>
      <w:marBottom w:val="0"/>
      <w:divBdr>
        <w:top w:val="none" w:sz="0" w:space="0" w:color="auto"/>
        <w:left w:val="none" w:sz="0" w:space="0" w:color="auto"/>
        <w:bottom w:val="none" w:sz="0" w:space="0" w:color="auto"/>
        <w:right w:val="none" w:sz="0" w:space="0" w:color="auto"/>
      </w:divBdr>
    </w:div>
    <w:div w:id="1990092740">
      <w:bodyDiv w:val="1"/>
      <w:marLeft w:val="0"/>
      <w:marRight w:val="0"/>
      <w:marTop w:val="0"/>
      <w:marBottom w:val="0"/>
      <w:divBdr>
        <w:top w:val="none" w:sz="0" w:space="0" w:color="auto"/>
        <w:left w:val="none" w:sz="0" w:space="0" w:color="auto"/>
        <w:bottom w:val="none" w:sz="0" w:space="0" w:color="auto"/>
        <w:right w:val="none" w:sz="0" w:space="0" w:color="auto"/>
      </w:divBdr>
    </w:div>
    <w:div w:id="1993750995">
      <w:bodyDiv w:val="1"/>
      <w:marLeft w:val="0"/>
      <w:marRight w:val="0"/>
      <w:marTop w:val="0"/>
      <w:marBottom w:val="0"/>
      <w:divBdr>
        <w:top w:val="none" w:sz="0" w:space="0" w:color="auto"/>
        <w:left w:val="none" w:sz="0" w:space="0" w:color="auto"/>
        <w:bottom w:val="none" w:sz="0" w:space="0" w:color="auto"/>
        <w:right w:val="none" w:sz="0" w:space="0" w:color="auto"/>
      </w:divBdr>
      <w:divsChild>
        <w:div w:id="1924870811">
          <w:marLeft w:val="0"/>
          <w:marRight w:val="0"/>
          <w:marTop w:val="0"/>
          <w:marBottom w:val="0"/>
          <w:divBdr>
            <w:top w:val="none" w:sz="0" w:space="0" w:color="auto"/>
            <w:left w:val="none" w:sz="0" w:space="0" w:color="auto"/>
            <w:bottom w:val="none" w:sz="0" w:space="0" w:color="auto"/>
            <w:right w:val="none" w:sz="0" w:space="0" w:color="auto"/>
          </w:divBdr>
          <w:divsChild>
            <w:div w:id="953709812">
              <w:marLeft w:val="0"/>
              <w:marRight w:val="0"/>
              <w:marTop w:val="0"/>
              <w:marBottom w:val="0"/>
              <w:divBdr>
                <w:top w:val="none" w:sz="0" w:space="0" w:color="auto"/>
                <w:left w:val="none" w:sz="0" w:space="0" w:color="auto"/>
                <w:bottom w:val="none" w:sz="0" w:space="0" w:color="auto"/>
                <w:right w:val="none" w:sz="0" w:space="0" w:color="auto"/>
              </w:divBdr>
              <w:divsChild>
                <w:div w:id="1640452370">
                  <w:marLeft w:val="0"/>
                  <w:marRight w:val="0"/>
                  <w:marTop w:val="0"/>
                  <w:marBottom w:val="0"/>
                  <w:divBdr>
                    <w:top w:val="none" w:sz="0" w:space="0" w:color="auto"/>
                    <w:left w:val="none" w:sz="0" w:space="0" w:color="auto"/>
                    <w:bottom w:val="none" w:sz="0" w:space="0" w:color="auto"/>
                    <w:right w:val="none" w:sz="0" w:space="0" w:color="auto"/>
                  </w:divBdr>
                  <w:divsChild>
                    <w:div w:id="132219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333736">
      <w:bodyDiv w:val="1"/>
      <w:marLeft w:val="0"/>
      <w:marRight w:val="0"/>
      <w:marTop w:val="0"/>
      <w:marBottom w:val="0"/>
      <w:divBdr>
        <w:top w:val="none" w:sz="0" w:space="0" w:color="auto"/>
        <w:left w:val="none" w:sz="0" w:space="0" w:color="auto"/>
        <w:bottom w:val="none" w:sz="0" w:space="0" w:color="auto"/>
        <w:right w:val="none" w:sz="0" w:space="0" w:color="auto"/>
      </w:divBdr>
      <w:divsChild>
        <w:div w:id="750465321">
          <w:marLeft w:val="0"/>
          <w:marRight w:val="0"/>
          <w:marTop w:val="0"/>
          <w:marBottom w:val="0"/>
          <w:divBdr>
            <w:top w:val="none" w:sz="0" w:space="0" w:color="auto"/>
            <w:left w:val="none" w:sz="0" w:space="0" w:color="auto"/>
            <w:bottom w:val="none" w:sz="0" w:space="0" w:color="auto"/>
            <w:right w:val="none" w:sz="0" w:space="0" w:color="auto"/>
          </w:divBdr>
          <w:divsChild>
            <w:div w:id="1729300558">
              <w:marLeft w:val="0"/>
              <w:marRight w:val="0"/>
              <w:marTop w:val="0"/>
              <w:marBottom w:val="0"/>
              <w:divBdr>
                <w:top w:val="none" w:sz="0" w:space="0" w:color="auto"/>
                <w:left w:val="none" w:sz="0" w:space="0" w:color="auto"/>
                <w:bottom w:val="none" w:sz="0" w:space="0" w:color="auto"/>
                <w:right w:val="none" w:sz="0" w:space="0" w:color="auto"/>
              </w:divBdr>
              <w:divsChild>
                <w:div w:id="84798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815192">
      <w:bodyDiv w:val="1"/>
      <w:marLeft w:val="0"/>
      <w:marRight w:val="0"/>
      <w:marTop w:val="0"/>
      <w:marBottom w:val="0"/>
      <w:divBdr>
        <w:top w:val="none" w:sz="0" w:space="0" w:color="auto"/>
        <w:left w:val="none" w:sz="0" w:space="0" w:color="auto"/>
        <w:bottom w:val="none" w:sz="0" w:space="0" w:color="auto"/>
        <w:right w:val="none" w:sz="0" w:space="0" w:color="auto"/>
      </w:divBdr>
    </w:div>
    <w:div w:id="2005814301">
      <w:bodyDiv w:val="1"/>
      <w:marLeft w:val="0"/>
      <w:marRight w:val="0"/>
      <w:marTop w:val="0"/>
      <w:marBottom w:val="0"/>
      <w:divBdr>
        <w:top w:val="none" w:sz="0" w:space="0" w:color="auto"/>
        <w:left w:val="none" w:sz="0" w:space="0" w:color="auto"/>
        <w:bottom w:val="none" w:sz="0" w:space="0" w:color="auto"/>
        <w:right w:val="none" w:sz="0" w:space="0" w:color="auto"/>
      </w:divBdr>
    </w:div>
    <w:div w:id="2019647993">
      <w:bodyDiv w:val="1"/>
      <w:marLeft w:val="0"/>
      <w:marRight w:val="0"/>
      <w:marTop w:val="0"/>
      <w:marBottom w:val="0"/>
      <w:divBdr>
        <w:top w:val="none" w:sz="0" w:space="0" w:color="auto"/>
        <w:left w:val="none" w:sz="0" w:space="0" w:color="auto"/>
        <w:bottom w:val="none" w:sz="0" w:space="0" w:color="auto"/>
        <w:right w:val="none" w:sz="0" w:space="0" w:color="auto"/>
      </w:divBdr>
    </w:div>
    <w:div w:id="2020886396">
      <w:bodyDiv w:val="1"/>
      <w:marLeft w:val="0"/>
      <w:marRight w:val="0"/>
      <w:marTop w:val="0"/>
      <w:marBottom w:val="0"/>
      <w:divBdr>
        <w:top w:val="none" w:sz="0" w:space="0" w:color="auto"/>
        <w:left w:val="none" w:sz="0" w:space="0" w:color="auto"/>
        <w:bottom w:val="none" w:sz="0" w:space="0" w:color="auto"/>
        <w:right w:val="none" w:sz="0" w:space="0" w:color="auto"/>
      </w:divBdr>
    </w:div>
    <w:div w:id="2027094478">
      <w:bodyDiv w:val="1"/>
      <w:marLeft w:val="0"/>
      <w:marRight w:val="0"/>
      <w:marTop w:val="0"/>
      <w:marBottom w:val="0"/>
      <w:divBdr>
        <w:top w:val="none" w:sz="0" w:space="0" w:color="auto"/>
        <w:left w:val="none" w:sz="0" w:space="0" w:color="auto"/>
        <w:bottom w:val="none" w:sz="0" w:space="0" w:color="auto"/>
        <w:right w:val="none" w:sz="0" w:space="0" w:color="auto"/>
      </w:divBdr>
      <w:divsChild>
        <w:div w:id="35929639">
          <w:marLeft w:val="144"/>
          <w:marRight w:val="0"/>
          <w:marTop w:val="240"/>
          <w:marBottom w:val="40"/>
          <w:divBdr>
            <w:top w:val="none" w:sz="0" w:space="0" w:color="auto"/>
            <w:left w:val="none" w:sz="0" w:space="0" w:color="auto"/>
            <w:bottom w:val="none" w:sz="0" w:space="0" w:color="auto"/>
            <w:right w:val="none" w:sz="0" w:space="0" w:color="auto"/>
          </w:divBdr>
        </w:div>
        <w:div w:id="1187720268">
          <w:marLeft w:val="144"/>
          <w:marRight w:val="0"/>
          <w:marTop w:val="240"/>
          <w:marBottom w:val="40"/>
          <w:divBdr>
            <w:top w:val="none" w:sz="0" w:space="0" w:color="auto"/>
            <w:left w:val="none" w:sz="0" w:space="0" w:color="auto"/>
            <w:bottom w:val="none" w:sz="0" w:space="0" w:color="auto"/>
            <w:right w:val="none" w:sz="0" w:space="0" w:color="auto"/>
          </w:divBdr>
        </w:div>
      </w:divsChild>
    </w:div>
    <w:div w:id="2041737987">
      <w:bodyDiv w:val="1"/>
      <w:marLeft w:val="0"/>
      <w:marRight w:val="0"/>
      <w:marTop w:val="0"/>
      <w:marBottom w:val="0"/>
      <w:divBdr>
        <w:top w:val="none" w:sz="0" w:space="0" w:color="auto"/>
        <w:left w:val="none" w:sz="0" w:space="0" w:color="auto"/>
        <w:bottom w:val="none" w:sz="0" w:space="0" w:color="auto"/>
        <w:right w:val="none" w:sz="0" w:space="0" w:color="auto"/>
      </w:divBdr>
      <w:divsChild>
        <w:div w:id="1757364275">
          <w:marLeft w:val="706"/>
          <w:marRight w:val="0"/>
          <w:marTop w:val="77"/>
          <w:marBottom w:val="0"/>
          <w:divBdr>
            <w:top w:val="none" w:sz="0" w:space="0" w:color="auto"/>
            <w:left w:val="none" w:sz="0" w:space="0" w:color="auto"/>
            <w:bottom w:val="none" w:sz="0" w:space="0" w:color="auto"/>
            <w:right w:val="none" w:sz="0" w:space="0" w:color="auto"/>
          </w:divBdr>
        </w:div>
      </w:divsChild>
    </w:div>
    <w:div w:id="2058772286">
      <w:bodyDiv w:val="1"/>
      <w:marLeft w:val="0"/>
      <w:marRight w:val="0"/>
      <w:marTop w:val="0"/>
      <w:marBottom w:val="0"/>
      <w:divBdr>
        <w:top w:val="none" w:sz="0" w:space="0" w:color="auto"/>
        <w:left w:val="none" w:sz="0" w:space="0" w:color="auto"/>
        <w:bottom w:val="none" w:sz="0" w:space="0" w:color="auto"/>
        <w:right w:val="none" w:sz="0" w:space="0" w:color="auto"/>
      </w:divBdr>
      <w:divsChild>
        <w:div w:id="104232835">
          <w:marLeft w:val="547"/>
          <w:marRight w:val="0"/>
          <w:marTop w:val="140"/>
          <w:marBottom w:val="0"/>
          <w:divBdr>
            <w:top w:val="none" w:sz="0" w:space="0" w:color="auto"/>
            <w:left w:val="none" w:sz="0" w:space="0" w:color="auto"/>
            <w:bottom w:val="none" w:sz="0" w:space="0" w:color="auto"/>
            <w:right w:val="none" w:sz="0" w:space="0" w:color="auto"/>
          </w:divBdr>
        </w:div>
      </w:divsChild>
    </w:div>
    <w:div w:id="2061394923">
      <w:bodyDiv w:val="1"/>
      <w:marLeft w:val="0"/>
      <w:marRight w:val="0"/>
      <w:marTop w:val="0"/>
      <w:marBottom w:val="0"/>
      <w:divBdr>
        <w:top w:val="none" w:sz="0" w:space="0" w:color="auto"/>
        <w:left w:val="none" w:sz="0" w:space="0" w:color="auto"/>
        <w:bottom w:val="none" w:sz="0" w:space="0" w:color="auto"/>
        <w:right w:val="none" w:sz="0" w:space="0" w:color="auto"/>
      </w:divBdr>
      <w:divsChild>
        <w:div w:id="118497916">
          <w:marLeft w:val="547"/>
          <w:marRight w:val="0"/>
          <w:marTop w:val="140"/>
          <w:marBottom w:val="0"/>
          <w:divBdr>
            <w:top w:val="none" w:sz="0" w:space="0" w:color="auto"/>
            <w:left w:val="none" w:sz="0" w:space="0" w:color="auto"/>
            <w:bottom w:val="none" w:sz="0" w:space="0" w:color="auto"/>
            <w:right w:val="none" w:sz="0" w:space="0" w:color="auto"/>
          </w:divBdr>
        </w:div>
      </w:divsChild>
    </w:div>
    <w:div w:id="2066483312">
      <w:bodyDiv w:val="1"/>
      <w:marLeft w:val="0"/>
      <w:marRight w:val="0"/>
      <w:marTop w:val="0"/>
      <w:marBottom w:val="0"/>
      <w:divBdr>
        <w:top w:val="none" w:sz="0" w:space="0" w:color="auto"/>
        <w:left w:val="none" w:sz="0" w:space="0" w:color="auto"/>
        <w:bottom w:val="none" w:sz="0" w:space="0" w:color="auto"/>
        <w:right w:val="none" w:sz="0" w:space="0" w:color="auto"/>
      </w:divBdr>
    </w:div>
    <w:div w:id="2077973457">
      <w:bodyDiv w:val="1"/>
      <w:marLeft w:val="0"/>
      <w:marRight w:val="0"/>
      <w:marTop w:val="0"/>
      <w:marBottom w:val="0"/>
      <w:divBdr>
        <w:top w:val="none" w:sz="0" w:space="0" w:color="auto"/>
        <w:left w:val="none" w:sz="0" w:space="0" w:color="auto"/>
        <w:bottom w:val="none" w:sz="0" w:space="0" w:color="auto"/>
        <w:right w:val="none" w:sz="0" w:space="0" w:color="auto"/>
      </w:divBdr>
    </w:div>
    <w:div w:id="2079668495">
      <w:bodyDiv w:val="1"/>
      <w:marLeft w:val="0"/>
      <w:marRight w:val="0"/>
      <w:marTop w:val="0"/>
      <w:marBottom w:val="0"/>
      <w:divBdr>
        <w:top w:val="none" w:sz="0" w:space="0" w:color="auto"/>
        <w:left w:val="none" w:sz="0" w:space="0" w:color="auto"/>
        <w:bottom w:val="none" w:sz="0" w:space="0" w:color="auto"/>
        <w:right w:val="none" w:sz="0" w:space="0" w:color="auto"/>
      </w:divBdr>
      <w:divsChild>
        <w:div w:id="1687557434">
          <w:marLeft w:val="144"/>
          <w:marRight w:val="0"/>
          <w:marTop w:val="240"/>
          <w:marBottom w:val="40"/>
          <w:divBdr>
            <w:top w:val="none" w:sz="0" w:space="0" w:color="auto"/>
            <w:left w:val="none" w:sz="0" w:space="0" w:color="auto"/>
            <w:bottom w:val="none" w:sz="0" w:space="0" w:color="auto"/>
            <w:right w:val="none" w:sz="0" w:space="0" w:color="auto"/>
          </w:divBdr>
        </w:div>
        <w:div w:id="1735810346">
          <w:marLeft w:val="605"/>
          <w:marRight w:val="0"/>
          <w:marTop w:val="40"/>
          <w:marBottom w:val="80"/>
          <w:divBdr>
            <w:top w:val="none" w:sz="0" w:space="0" w:color="auto"/>
            <w:left w:val="none" w:sz="0" w:space="0" w:color="auto"/>
            <w:bottom w:val="none" w:sz="0" w:space="0" w:color="auto"/>
            <w:right w:val="none" w:sz="0" w:space="0" w:color="auto"/>
          </w:divBdr>
        </w:div>
        <w:div w:id="1388451101">
          <w:marLeft w:val="605"/>
          <w:marRight w:val="0"/>
          <w:marTop w:val="40"/>
          <w:marBottom w:val="80"/>
          <w:divBdr>
            <w:top w:val="none" w:sz="0" w:space="0" w:color="auto"/>
            <w:left w:val="none" w:sz="0" w:space="0" w:color="auto"/>
            <w:bottom w:val="none" w:sz="0" w:space="0" w:color="auto"/>
            <w:right w:val="none" w:sz="0" w:space="0" w:color="auto"/>
          </w:divBdr>
        </w:div>
        <w:div w:id="1031420151">
          <w:marLeft w:val="605"/>
          <w:marRight w:val="0"/>
          <w:marTop w:val="40"/>
          <w:marBottom w:val="80"/>
          <w:divBdr>
            <w:top w:val="none" w:sz="0" w:space="0" w:color="auto"/>
            <w:left w:val="none" w:sz="0" w:space="0" w:color="auto"/>
            <w:bottom w:val="none" w:sz="0" w:space="0" w:color="auto"/>
            <w:right w:val="none" w:sz="0" w:space="0" w:color="auto"/>
          </w:divBdr>
        </w:div>
        <w:div w:id="872546675">
          <w:marLeft w:val="605"/>
          <w:marRight w:val="0"/>
          <w:marTop w:val="40"/>
          <w:marBottom w:val="80"/>
          <w:divBdr>
            <w:top w:val="none" w:sz="0" w:space="0" w:color="auto"/>
            <w:left w:val="none" w:sz="0" w:space="0" w:color="auto"/>
            <w:bottom w:val="none" w:sz="0" w:space="0" w:color="auto"/>
            <w:right w:val="none" w:sz="0" w:space="0" w:color="auto"/>
          </w:divBdr>
        </w:div>
        <w:div w:id="1240678815">
          <w:marLeft w:val="605"/>
          <w:marRight w:val="0"/>
          <w:marTop w:val="40"/>
          <w:marBottom w:val="80"/>
          <w:divBdr>
            <w:top w:val="none" w:sz="0" w:space="0" w:color="auto"/>
            <w:left w:val="none" w:sz="0" w:space="0" w:color="auto"/>
            <w:bottom w:val="none" w:sz="0" w:space="0" w:color="auto"/>
            <w:right w:val="none" w:sz="0" w:space="0" w:color="auto"/>
          </w:divBdr>
        </w:div>
        <w:div w:id="1920401915">
          <w:marLeft w:val="144"/>
          <w:marRight w:val="0"/>
          <w:marTop w:val="240"/>
          <w:marBottom w:val="40"/>
          <w:divBdr>
            <w:top w:val="none" w:sz="0" w:space="0" w:color="auto"/>
            <w:left w:val="none" w:sz="0" w:space="0" w:color="auto"/>
            <w:bottom w:val="none" w:sz="0" w:space="0" w:color="auto"/>
            <w:right w:val="none" w:sz="0" w:space="0" w:color="auto"/>
          </w:divBdr>
        </w:div>
      </w:divsChild>
    </w:div>
    <w:div w:id="2085226527">
      <w:bodyDiv w:val="1"/>
      <w:marLeft w:val="0"/>
      <w:marRight w:val="0"/>
      <w:marTop w:val="0"/>
      <w:marBottom w:val="0"/>
      <w:divBdr>
        <w:top w:val="none" w:sz="0" w:space="0" w:color="auto"/>
        <w:left w:val="none" w:sz="0" w:space="0" w:color="auto"/>
        <w:bottom w:val="none" w:sz="0" w:space="0" w:color="auto"/>
        <w:right w:val="none" w:sz="0" w:space="0" w:color="auto"/>
      </w:divBdr>
      <w:divsChild>
        <w:div w:id="116880277">
          <w:marLeft w:val="0"/>
          <w:marRight w:val="0"/>
          <w:marTop w:val="140"/>
          <w:marBottom w:val="0"/>
          <w:divBdr>
            <w:top w:val="none" w:sz="0" w:space="0" w:color="auto"/>
            <w:left w:val="none" w:sz="0" w:space="0" w:color="auto"/>
            <w:bottom w:val="none" w:sz="0" w:space="0" w:color="auto"/>
            <w:right w:val="none" w:sz="0" w:space="0" w:color="auto"/>
          </w:divBdr>
        </w:div>
        <w:div w:id="1278679504">
          <w:marLeft w:val="720"/>
          <w:marRight w:val="0"/>
          <w:marTop w:val="140"/>
          <w:marBottom w:val="0"/>
          <w:divBdr>
            <w:top w:val="none" w:sz="0" w:space="0" w:color="auto"/>
            <w:left w:val="none" w:sz="0" w:space="0" w:color="auto"/>
            <w:bottom w:val="none" w:sz="0" w:space="0" w:color="auto"/>
            <w:right w:val="none" w:sz="0" w:space="0" w:color="auto"/>
          </w:divBdr>
        </w:div>
        <w:div w:id="1545756448">
          <w:marLeft w:val="720"/>
          <w:marRight w:val="0"/>
          <w:marTop w:val="140"/>
          <w:marBottom w:val="0"/>
          <w:divBdr>
            <w:top w:val="none" w:sz="0" w:space="0" w:color="auto"/>
            <w:left w:val="none" w:sz="0" w:space="0" w:color="auto"/>
            <w:bottom w:val="none" w:sz="0" w:space="0" w:color="auto"/>
            <w:right w:val="none" w:sz="0" w:space="0" w:color="auto"/>
          </w:divBdr>
        </w:div>
        <w:div w:id="412241323">
          <w:marLeft w:val="720"/>
          <w:marRight w:val="0"/>
          <w:marTop w:val="140"/>
          <w:marBottom w:val="0"/>
          <w:divBdr>
            <w:top w:val="none" w:sz="0" w:space="0" w:color="auto"/>
            <w:left w:val="none" w:sz="0" w:space="0" w:color="auto"/>
            <w:bottom w:val="none" w:sz="0" w:space="0" w:color="auto"/>
            <w:right w:val="none" w:sz="0" w:space="0" w:color="auto"/>
          </w:divBdr>
        </w:div>
        <w:div w:id="1878807420">
          <w:marLeft w:val="720"/>
          <w:marRight w:val="0"/>
          <w:marTop w:val="140"/>
          <w:marBottom w:val="0"/>
          <w:divBdr>
            <w:top w:val="none" w:sz="0" w:space="0" w:color="auto"/>
            <w:left w:val="none" w:sz="0" w:space="0" w:color="auto"/>
            <w:bottom w:val="none" w:sz="0" w:space="0" w:color="auto"/>
            <w:right w:val="none" w:sz="0" w:space="0" w:color="auto"/>
          </w:divBdr>
        </w:div>
        <w:div w:id="1122379498">
          <w:marLeft w:val="720"/>
          <w:marRight w:val="0"/>
          <w:marTop w:val="140"/>
          <w:marBottom w:val="0"/>
          <w:divBdr>
            <w:top w:val="none" w:sz="0" w:space="0" w:color="auto"/>
            <w:left w:val="none" w:sz="0" w:space="0" w:color="auto"/>
            <w:bottom w:val="none" w:sz="0" w:space="0" w:color="auto"/>
            <w:right w:val="none" w:sz="0" w:space="0" w:color="auto"/>
          </w:divBdr>
        </w:div>
      </w:divsChild>
    </w:div>
    <w:div w:id="2095397162">
      <w:bodyDiv w:val="1"/>
      <w:marLeft w:val="0"/>
      <w:marRight w:val="0"/>
      <w:marTop w:val="0"/>
      <w:marBottom w:val="0"/>
      <w:divBdr>
        <w:top w:val="none" w:sz="0" w:space="0" w:color="auto"/>
        <w:left w:val="none" w:sz="0" w:space="0" w:color="auto"/>
        <w:bottom w:val="none" w:sz="0" w:space="0" w:color="auto"/>
        <w:right w:val="none" w:sz="0" w:space="0" w:color="auto"/>
      </w:divBdr>
    </w:div>
    <w:div w:id="2096322100">
      <w:bodyDiv w:val="1"/>
      <w:marLeft w:val="0"/>
      <w:marRight w:val="0"/>
      <w:marTop w:val="0"/>
      <w:marBottom w:val="0"/>
      <w:divBdr>
        <w:top w:val="none" w:sz="0" w:space="0" w:color="auto"/>
        <w:left w:val="none" w:sz="0" w:space="0" w:color="auto"/>
        <w:bottom w:val="none" w:sz="0" w:space="0" w:color="auto"/>
        <w:right w:val="none" w:sz="0" w:space="0" w:color="auto"/>
      </w:divBdr>
    </w:div>
    <w:div w:id="2099866961">
      <w:bodyDiv w:val="1"/>
      <w:marLeft w:val="0"/>
      <w:marRight w:val="0"/>
      <w:marTop w:val="0"/>
      <w:marBottom w:val="0"/>
      <w:divBdr>
        <w:top w:val="none" w:sz="0" w:space="0" w:color="auto"/>
        <w:left w:val="none" w:sz="0" w:space="0" w:color="auto"/>
        <w:bottom w:val="none" w:sz="0" w:space="0" w:color="auto"/>
        <w:right w:val="none" w:sz="0" w:space="0" w:color="auto"/>
      </w:divBdr>
      <w:divsChild>
        <w:div w:id="566962983">
          <w:marLeft w:val="547"/>
          <w:marRight w:val="0"/>
          <w:marTop w:val="140"/>
          <w:marBottom w:val="0"/>
          <w:divBdr>
            <w:top w:val="none" w:sz="0" w:space="0" w:color="auto"/>
            <w:left w:val="none" w:sz="0" w:space="0" w:color="auto"/>
            <w:bottom w:val="none" w:sz="0" w:space="0" w:color="auto"/>
            <w:right w:val="none" w:sz="0" w:space="0" w:color="auto"/>
          </w:divBdr>
        </w:div>
      </w:divsChild>
    </w:div>
    <w:div w:id="2123958144">
      <w:bodyDiv w:val="1"/>
      <w:marLeft w:val="0"/>
      <w:marRight w:val="0"/>
      <w:marTop w:val="0"/>
      <w:marBottom w:val="0"/>
      <w:divBdr>
        <w:top w:val="none" w:sz="0" w:space="0" w:color="auto"/>
        <w:left w:val="none" w:sz="0" w:space="0" w:color="auto"/>
        <w:bottom w:val="none" w:sz="0" w:space="0" w:color="auto"/>
        <w:right w:val="none" w:sz="0" w:space="0" w:color="auto"/>
      </w:divBdr>
    </w:div>
    <w:div w:id="21379450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4" Type="http://schemas.openxmlformats.org/officeDocument/2006/relationships/image" Target="media/image6.emf"/><Relationship Id="rId15" Type="http://schemas.openxmlformats.org/officeDocument/2006/relationships/hyperlink" Target="https://www.disabilitywales.org/social-model/?lang=cy" TargetMode="External"/><Relationship Id="rId16" Type="http://schemas.openxmlformats.org/officeDocument/2006/relationships/hyperlink" Target="https://www.nfer.ac.uk/media/2001/mad01.pdf" TargetMode="External"/><Relationship Id="rId17" Type="http://schemas.openxmlformats.org/officeDocument/2006/relationships/hyperlink" Target="https://www.nfer.ac.uk/publications/CSS02/CSS02.pdf" TargetMode="External"/><Relationship Id="rId18" Type="http://schemas.openxmlformats.org/officeDocument/2006/relationships/hyperlink" Target="https://www.valuescentre.com/values-are-important/" TargetMode="External"/><Relationship Id="rId19" Type="http://schemas.openxmlformats.org/officeDocument/2006/relationships/hyperlink" Target="https://mommaonthemove.ca/giving-children-choice-benefits-empowering-children-decision-making/" TargetMode="External"/><Relationship Id="rId63" Type="http://schemas.openxmlformats.org/officeDocument/2006/relationships/hyperlink" Target="https://www.scie.org.uk/integrated-care/research-practice/activities/multidisciplinary-teams" TargetMode="External"/><Relationship Id="rId64" Type="http://schemas.openxmlformats.org/officeDocument/2006/relationships/hyperlink" Target="https://www.towerhamlets.gov.uk/Documents/Children-and-families-services/Early-Years/TH_PCP_Model.pdf" TargetMode="External"/><Relationship Id="rId65" Type="http://schemas.openxmlformats.org/officeDocument/2006/relationships/hyperlink" Target="https://www.tgpcymru.org.uk/" TargetMode="External"/><Relationship Id="rId66" Type="http://schemas.openxmlformats.org/officeDocument/2006/relationships/hyperlink" Target="https://www.basw.co.uk/system/files/resources/basw_25529-2_0.pdf" TargetMode="External"/><Relationship Id="rId67" Type="http://schemas.openxmlformats.org/officeDocument/2006/relationships/hyperlink" Target="https://www.open.edu/openlearn/ocw/mod/oucontent/view.php?id=21024&amp;section=4.1" TargetMode="External"/><Relationship Id="rId68" Type="http://schemas.openxmlformats.org/officeDocument/2006/relationships/hyperlink" Target="https://www.psychologynoteshq.com/bronfenbrenner-ecological-theory/" TargetMode="External"/><Relationship Id="rId69" Type="http://schemas.openxmlformats.org/officeDocument/2006/relationships/hyperlink" Target="https://www.whizz-kidz.org.uk/" TargetMode="External"/><Relationship Id="rId50" Type="http://schemas.openxmlformats.org/officeDocument/2006/relationships/hyperlink" Target="https://www.cypsc.ie/_fileupload/Documents/Resources/Presentations/Challenges-of-Interagency-Working.pdf" TargetMode="External"/><Relationship Id="rId51" Type="http://schemas.openxmlformats.org/officeDocument/2006/relationships/hyperlink" Target="https://www.futuregenerations.wales/wp-content/uploads/2017/01/wfg-essentials-guide-cy.pdf" TargetMode="External"/><Relationship Id="rId52" Type="http://schemas.openxmlformats.org/officeDocument/2006/relationships/hyperlink" Target="https://www.futuregenerations.wales/wp-content/uploads/2017/01/wfg-essentials-guide-cy.pdf" TargetMode="External"/><Relationship Id="rId53" Type="http://schemas.openxmlformats.org/officeDocument/2006/relationships/hyperlink" Target="https://www.youtube.com/watch?v=XGqP4FsrBcA" TargetMode="External"/><Relationship Id="rId54" Type="http://schemas.openxmlformats.org/officeDocument/2006/relationships/hyperlink" Target="https://www.mentallyhealthyschools.org.uk/risks-and-protective-factors/vulnerable-children/disability-and-illness/" TargetMode="External"/><Relationship Id="rId55" Type="http://schemas.openxmlformats.org/officeDocument/2006/relationships/hyperlink" Target="https://www.england.nhs.uk/wp-content/uploads/2015/01/mdt-dev-guid-flat-fin.pdf" TargetMode="External"/><Relationship Id="rId56" Type="http://schemas.openxmlformats.org/officeDocument/2006/relationships/hyperlink" Target="https://learning.nspcc.org.uk/child-protection-system/multi-agency-working-child-protection" TargetMode="External"/><Relationship Id="rId57" Type="http://schemas.openxmlformats.org/officeDocument/2006/relationships/hyperlink" Target="http://dera.ioe.ac.uk/3674/1/Integrated_Working_A_Review_of_the_Evidence_report.pdf" TargetMode="External"/><Relationship Id="rId58" Type="http://schemas.openxmlformats.org/officeDocument/2006/relationships/hyperlink" Target="https://organizingengagement.org/models/ladder-of-citizen-participation/" TargetMode="External"/><Relationship Id="rId59" Type="http://schemas.openxmlformats.org/officeDocument/2006/relationships/hyperlink" Target="https://www.pacer.org/transition/learning-center/independent-community-living/person-centered.asp" TargetMode="External"/><Relationship Id="rId40" Type="http://schemas.openxmlformats.org/officeDocument/2006/relationships/hyperlink" Target="https://core.ac.uk/download/pdf/40013293.pdf" TargetMode="External"/><Relationship Id="rId41" Type="http://schemas.openxmlformats.org/officeDocument/2006/relationships/hyperlink" Target="https://www.greatschools.org/gk/articles/loneliness-among-children-with-learning-disabilities/" TargetMode="External"/><Relationship Id="rId42" Type="http://schemas.openxmlformats.org/officeDocument/2006/relationships/hyperlink" Target="https://www.tandfonline.com/doi/full/10.1080/01411921003692876?scroll=top&amp;needAccess=true" TargetMode="External"/><Relationship Id="rId43" Type="http://schemas.openxmlformats.org/officeDocument/2006/relationships/hyperlink" Target="https://www.unicef-irc.org/publications/pdf/childrens_participation.pdf" TargetMode="External"/><Relationship Id="rId44" Type="http://schemas.openxmlformats.org/officeDocument/2006/relationships/hyperlink" Target="https://www.childcomwales.org.uk/wp-content/uploads/2020/10/Adroddiad-Blynyddol-19-20-1.pdf" TargetMode="External"/><Relationship Id="rId45" Type="http://schemas.openxmlformats.org/officeDocument/2006/relationships/hyperlink" Target="https://assets.publishing.service.gov.uk/government/uploads/system/uploads/attachment_data/file/225012/MASH_Product.pdf" TargetMode="External"/><Relationship Id="rId46" Type="http://schemas.openxmlformats.org/officeDocument/2006/relationships/hyperlink" Target="https://sophia.stkate.edu/cgi/viewcontent.cgi?article=1193&amp;context=msw_papers" TargetMode="External"/><Relationship Id="rId47" Type="http://schemas.openxmlformats.org/officeDocument/2006/relationships/hyperlink" Target="https://www.local.gov.uk/sites/default/files/documents/partnering-and-multi-agen-ee0.pdf" TargetMode="External"/><Relationship Id="rId48" Type="http://schemas.openxmlformats.org/officeDocument/2006/relationships/hyperlink" Target="http://iscp.gg/article/155328/Team-Around-the-Child-TAC" TargetMode="External"/><Relationship Id="rId49" Type="http://schemas.openxmlformats.org/officeDocument/2006/relationships/hyperlink" Target="http://sk.sagepub.com/books/anti-oppressive-social-work/n2.x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eg"/><Relationship Id="rId30" Type="http://schemas.openxmlformats.org/officeDocument/2006/relationships/hyperlink" Target="file:///Users/georgiaadams/Downloads/Renewing%20the%20Social%20Model%20of%20Disability%20(Crow,%202007)%20(3).pdf" TargetMode="External"/><Relationship Id="rId31" Type="http://schemas.openxmlformats.org/officeDocument/2006/relationships/hyperlink" Target="https://law.gov.wales/publicservices/social-care/Local-authority-responsibilities/Safeguarding/safeguarding-children/responsibilities-under-children-act-1989-and-children-act-2004/?lang=cy#/publicservices/social-care/Local-authority-responsibilities/Safeguarding/safeguarding-children/responsibilities-under-children-act-1989-and-children-act-2004/?tab=overview&amp;lang=cy" TargetMode="External"/><Relationship Id="rId32" Type="http://schemas.openxmlformats.org/officeDocument/2006/relationships/hyperlink" Target="https://webarchive.nationalarchives.gov.uk/20130104164035/https://www.education.gov.uk/childrenandyoungpeople/strategy/integratedworking/a0069013/multi-agency-working" TargetMode="External"/><Relationship Id="rId33" Type="http://schemas.openxmlformats.org/officeDocument/2006/relationships/hyperlink" Target="https://www.researchgate.net/publication/237445168_person_centred_planning_and_care_management" TargetMode="External"/><Relationship Id="rId34" Type="http://schemas.openxmlformats.org/officeDocument/2006/relationships/hyperlink" Target="https://www.earlyyearscareers.com/eyc/latest-news/accessing-multi-agency-support-in-the-early-years/" TargetMode="External"/><Relationship Id="rId35" Type="http://schemas.openxmlformats.org/officeDocument/2006/relationships/hyperlink" Target="https://www.educare.co.uk/news/the-four-key-rules-of-person-centred-planning" TargetMode="External"/><Relationship Id="rId36" Type="http://schemas.openxmlformats.org/officeDocument/2006/relationships/hyperlink" Target="https://gids.nhs.uk/eracleous-davidson-2009" TargetMode="External"/><Relationship Id="rId37" Type="http://schemas.openxmlformats.org/officeDocument/2006/relationships/hyperlink" Target="https://www.equalityhumanrights.com/cy/equality-act/deddf-cydraddoldeb-2010" TargetMode="External"/><Relationship Id="rId38" Type="http://schemas.openxmlformats.org/officeDocument/2006/relationships/hyperlink" Target="https://www.estyn.llyw.cymru/arfer-effeithiol/defnyddio-cynllunio-syn-canolbwyntio-ar-yr-unigolyn-ar-draws-yr-ysgol?_ga=2.55011819.1702685811.1612349860-611700609.1612349860" TargetMode="External"/><Relationship Id="rId39" Type="http://schemas.openxmlformats.org/officeDocument/2006/relationships/hyperlink" Target="https://www.wokingham.gov.uk/EasysiteWeb/getresource.axd?AssetID=75433&amp;" TargetMode="External"/><Relationship Id="rId70" Type="http://schemas.openxmlformats.org/officeDocument/2006/relationships/hyperlink" Target="https://abbysprojects.wordpress.com/2016/03/07/how-does-multi-agency-working-decrease-the-risk-of-abuse-and-neglect/" TargetMode="External"/><Relationship Id="rId71" Type="http://schemas.openxmlformats.org/officeDocument/2006/relationships/hyperlink" Target="https://llyw.cymru/cydsyniad-brenhinol-ir-bil-anghenion-dysgu-ychwanegol-ar-tribiwnlys-addysg-cymru" TargetMode="External"/><Relationship Id="rId72" Type="http://schemas.openxmlformats.org/officeDocument/2006/relationships/hyperlink" Target="http://resource.download.wjec.co.uk.s3.amazonaws.com/vtc/2018-19/HSC18-19_2-5/_multi-lang/unit02/4-multi-agency-working.html" TargetMode="External"/><Relationship Id="rId20" Type="http://schemas.openxmlformats.org/officeDocument/2006/relationships/hyperlink" Target="https://static1.squarespace.com/static/5e78771534645422d242555c/t/5e83a7f77db79669be2946ed/1585686519927/NHS+Multi+agency+teams.pdf" TargetMode="External"/><Relationship Id="rId21" Type="http://schemas.openxmlformats.org/officeDocument/2006/relationships/hyperlink" Target="https://pdfs.semanticscholar.org/baf3/d2fba6f89e2534dbac29788d1671edf24668.pdf?_ga=2.212948498.725814005.1614337724-1761367343.1602598781" TargetMode="External"/><Relationship Id="rId22" Type="http://schemas.openxmlformats.org/officeDocument/2006/relationships/hyperlink" Target="https://assets.publishing.service.gov.uk/government/uploads/system/uploads/attachment_data/file/182200/integrated_working_explained.pdf" TargetMode="External"/><Relationship Id="rId23" Type="http://schemas.openxmlformats.org/officeDocument/2006/relationships/hyperlink" Target="http://www.plymouth.gov.uk/lead_professional_practitioners_national_guidance.pdf" TargetMode="External"/><Relationship Id="rId24" Type="http://schemas.openxmlformats.org/officeDocument/2006/relationships/hyperlink" Target="https://dera.ioe.ac.uk/1853/1/IW129_0310.pdf" TargetMode="External"/><Relationship Id="rId25" Type="http://schemas.openxmlformats.org/officeDocument/2006/relationships/hyperlink" Target="https://www.childcomwales.org.uk/wp-content/uploads/2017/05/Y-Ffordd-Gywir-Addysg-1.pdf" TargetMode="External"/><Relationship Id="rId26" Type="http://schemas.openxmlformats.org/officeDocument/2006/relationships/hyperlink" Target="https://www.complantcymru.org.uk/adnoddau/dull-hawliau-plant/dull-gweithredu-seiliedig-ar-hawliau-plant-i-addysg-yng-nghymru/" TargetMode="External"/><Relationship Id="rId27" Type="http://schemas.openxmlformats.org/officeDocument/2006/relationships/hyperlink" Target="https://www.complantcymru.org.uk/ccuhp-hawliau-plant/" TargetMode="External"/><Relationship Id="rId28" Type="http://schemas.openxmlformats.org/officeDocument/2006/relationships/hyperlink" Target="https://www.cordisbright.co.uk/admin/resources/05-hsc-evidence-reviews-multidisciplinary-team-working.pdf" TargetMode="External"/><Relationship Id="rId29" Type="http://schemas.openxmlformats.org/officeDocument/2006/relationships/hyperlink" Target="https://councilfordisabledchildren.org.uk/information-advice-and-support-programme/useful-resources-publications-animations/what-person-centred-planning" TargetMode="External"/><Relationship Id="rId73" Type="http://schemas.openxmlformats.org/officeDocument/2006/relationships/hyperlink" Target="https://www.who.int/teams/health-workforce/health-professions-networks/" TargetMode="External"/><Relationship Id="rId74" Type="http://schemas.openxmlformats.org/officeDocument/2006/relationships/header" Target="header1.xml"/><Relationship Id="rId75" Type="http://schemas.openxmlformats.org/officeDocument/2006/relationships/footer" Target="footer1.xml"/><Relationship Id="rId76" Type="http://schemas.openxmlformats.org/officeDocument/2006/relationships/fontTable" Target="fontTable.xml"/><Relationship Id="rId77" Type="http://schemas.openxmlformats.org/officeDocument/2006/relationships/theme" Target="theme/theme1.xml"/><Relationship Id="rId60" Type="http://schemas.openxmlformats.org/officeDocument/2006/relationships/hyperlink" Target="http://www.helensandersonassociates.co.uk/" TargetMode="External"/><Relationship Id="rId61" Type="http://schemas.openxmlformats.org/officeDocument/2006/relationships/hyperlink" Target="http://www.helensandersonassociates.co.uk/" TargetMode="External"/><Relationship Id="rId62" Type="http://schemas.openxmlformats.org/officeDocument/2006/relationships/hyperlink" Target="https://www.scie.org.uk/publications/nqswtool/multiagencyworking/" TargetMode="External"/><Relationship Id="rId10" Type="http://schemas.microsoft.com/office/2007/relationships/hdphoto" Target="media/hdphoto1.wdp"/><Relationship Id="rId11" Type="http://schemas.openxmlformats.org/officeDocument/2006/relationships/image" Target="media/image3.png"/><Relationship Id="rId12"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7956F0B-640B-2144-9525-ED3A7D0C7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3107</TotalTime>
  <Pages>38</Pages>
  <Words>10156</Words>
  <Characters>57894</Characters>
  <Application>Microsoft Macintosh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67915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Adams</dc:creator>
  <cp:keywords/>
  <dc:description/>
  <cp:lastModifiedBy>Georgia Adams</cp:lastModifiedBy>
  <cp:revision>913</cp:revision>
  <dcterms:created xsi:type="dcterms:W3CDTF">2021-02-17T07:35:00Z</dcterms:created>
  <dcterms:modified xsi:type="dcterms:W3CDTF">2021-03-01T22:05:00Z</dcterms:modified>
</cp:coreProperties>
</file>