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62ACB" w14:textId="57A4C157" w:rsidR="001C0030" w:rsidRDefault="005304A0" w:rsidP="005304A0">
      <w:pPr>
        <w:jc w:val="center"/>
        <w:rPr>
          <w:rFonts w:ascii="Arial" w:hAnsi="Arial" w:cs="Arial"/>
          <w:sz w:val="24"/>
          <w:szCs w:val="24"/>
        </w:rPr>
      </w:pPr>
      <w:r w:rsidRPr="005304A0">
        <w:rPr>
          <w:rFonts w:ascii="Arial" w:hAnsi="Arial" w:cs="Arial"/>
          <w:sz w:val="24"/>
          <w:szCs w:val="24"/>
        </w:rPr>
        <w:t>Contemporary Issues in Management</w:t>
      </w:r>
    </w:p>
    <w:p w14:paraId="669A1187" w14:textId="77777777" w:rsidR="005304A0" w:rsidRPr="005304A0" w:rsidRDefault="005304A0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3547FC86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Challenges Facing Managers in the Modern Organisation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22BF1795" w14:textId="3495AA3B" w:rsidR="005A17EC" w:rsidRDefault="00043223">
            <w:pPr>
              <w:rPr>
                <w:rFonts w:ascii="Arial" w:hAnsi="Arial" w:cs="Arial"/>
                <w:lang w:eastAsia="zh-CN"/>
              </w:rPr>
            </w:pPr>
            <w:hyperlink r:id="rId6" w:history="1">
              <w:r w:rsidRPr="008F43DC">
                <w:rPr>
                  <w:rStyle w:val="a8"/>
                  <w:rFonts w:ascii="Arial" w:hAnsi="Arial" w:cs="Arial"/>
                  <w:lang w:eastAsia="zh-CN"/>
                </w:rPr>
                <w:t>https://youtu.be/HqM</w:t>
              </w:r>
              <w:r w:rsidRPr="008F43DC">
                <w:rPr>
                  <w:rStyle w:val="a8"/>
                  <w:rFonts w:ascii="Arial" w:hAnsi="Arial" w:cs="Arial"/>
                  <w:lang w:eastAsia="zh-CN"/>
                </w:rPr>
                <w:t>-</w:t>
              </w:r>
              <w:r w:rsidRPr="008F43DC">
                <w:rPr>
                  <w:rStyle w:val="a8"/>
                  <w:rFonts w:ascii="Arial" w:hAnsi="Arial" w:cs="Arial"/>
                  <w:lang w:eastAsia="zh-CN"/>
                </w:rPr>
                <w:t>8iwkrf0</w:t>
              </w:r>
            </w:hyperlink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447D2390" w14:textId="77777777" w:rsidR="00A27EAF" w:rsidRPr="00A27EAF" w:rsidRDefault="00A27EAF" w:rsidP="00A27EAF">
            <w:pPr>
              <w:spacing w:after="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A27EAF">
              <w:rPr>
                <w:rFonts w:ascii="Arial" w:hAnsi="Arial" w:cs="Arial"/>
                <w:sz w:val="24"/>
                <w:szCs w:val="24"/>
              </w:rPr>
              <w:t>Altamony</w:t>
            </w:r>
            <w:proofErr w:type="spellEnd"/>
            <w:r w:rsidRPr="00A27EAF">
              <w:rPr>
                <w:rFonts w:ascii="Arial" w:hAnsi="Arial" w:cs="Arial"/>
                <w:sz w:val="24"/>
                <w:szCs w:val="24"/>
              </w:rPr>
              <w:t xml:space="preserve">, H., and </w:t>
            </w:r>
            <w:proofErr w:type="spellStart"/>
            <w:r w:rsidRPr="00A27EAF">
              <w:rPr>
                <w:rFonts w:ascii="Arial" w:hAnsi="Arial" w:cs="Arial"/>
                <w:sz w:val="24"/>
                <w:szCs w:val="24"/>
              </w:rPr>
              <w:t>Gharaibeh</w:t>
            </w:r>
            <w:proofErr w:type="spellEnd"/>
            <w:r w:rsidRPr="00A27EAF">
              <w:rPr>
                <w:rFonts w:ascii="Arial" w:hAnsi="Arial" w:cs="Arial"/>
                <w:sz w:val="24"/>
                <w:szCs w:val="24"/>
              </w:rPr>
              <w:t xml:space="preserve">, A. (2017). The role of academic researcher to Mintzberg’s managerial roles. </w:t>
            </w:r>
            <w:r w:rsidRPr="00A27EA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International Journal of Business Management and Economic Research, </w:t>
            </w:r>
            <w:r w:rsidRPr="00A27EAF">
              <w:rPr>
                <w:rFonts w:ascii="Arial" w:hAnsi="Arial" w:cs="Arial"/>
                <w:sz w:val="24"/>
                <w:szCs w:val="24"/>
              </w:rPr>
              <w:t>8(2), pp.920-925.</w:t>
            </w:r>
          </w:p>
          <w:p w14:paraId="671C51DB" w14:textId="77777777" w:rsid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AA39DF5" w14:textId="77777777" w:rsidR="00A27EAF" w:rsidRPr="00A27EAF" w:rsidRDefault="00A27EAF" w:rsidP="00A27EAF">
            <w:pPr>
              <w:spacing w:after="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A27EAF">
              <w:rPr>
                <w:rFonts w:ascii="Arial" w:hAnsi="Arial" w:cs="Arial"/>
                <w:sz w:val="24"/>
                <w:szCs w:val="24"/>
              </w:rPr>
              <w:t xml:space="preserve">Bazerman, M. H., Mannix, E., </w:t>
            </w:r>
            <w:proofErr w:type="spellStart"/>
            <w:r w:rsidRPr="00A27EAF">
              <w:rPr>
                <w:rFonts w:ascii="Arial" w:hAnsi="Arial" w:cs="Arial"/>
                <w:sz w:val="24"/>
                <w:szCs w:val="24"/>
              </w:rPr>
              <w:t>Sondak</w:t>
            </w:r>
            <w:proofErr w:type="spellEnd"/>
            <w:r w:rsidRPr="00A27EAF">
              <w:rPr>
                <w:rFonts w:ascii="Arial" w:hAnsi="Arial" w:cs="Arial"/>
                <w:sz w:val="24"/>
                <w:szCs w:val="24"/>
              </w:rPr>
              <w:t xml:space="preserve">, H., and Thompson, L. (2015). Negotiator </w:t>
            </w:r>
            <w:proofErr w:type="spellStart"/>
            <w:r w:rsidRPr="00A27EAF">
              <w:rPr>
                <w:rFonts w:ascii="Arial" w:hAnsi="Arial" w:cs="Arial"/>
                <w:sz w:val="24"/>
                <w:szCs w:val="24"/>
              </w:rPr>
              <w:t>behavior</w:t>
            </w:r>
            <w:proofErr w:type="spellEnd"/>
            <w:r w:rsidRPr="00A27EAF">
              <w:rPr>
                <w:rFonts w:ascii="Arial" w:hAnsi="Arial" w:cs="Arial"/>
                <w:sz w:val="24"/>
                <w:szCs w:val="24"/>
              </w:rPr>
              <w:t xml:space="preserve"> and decision processes in dyads, groups, and markets. </w:t>
            </w:r>
            <w:r w:rsidRPr="00A27EA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In Applied Social Psychology and Organizational Settings. </w:t>
            </w:r>
            <w:r w:rsidRPr="00A27EAF">
              <w:rPr>
                <w:rFonts w:ascii="Arial" w:hAnsi="Arial" w:cs="Arial"/>
                <w:sz w:val="24"/>
                <w:szCs w:val="24"/>
              </w:rPr>
              <w:t>Psychology Press, pp.13-44.</w:t>
            </w:r>
          </w:p>
          <w:p w14:paraId="372B13CE" w14:textId="77777777" w:rsid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0D4EC74" w14:textId="77777777" w:rsidR="00A27EAF" w:rsidRPr="00A27EAF" w:rsidRDefault="00A27EAF" w:rsidP="00A27EAF">
            <w:pPr>
              <w:spacing w:after="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A27EAF">
              <w:rPr>
                <w:rFonts w:ascii="Arial" w:hAnsi="Arial" w:cs="Arial"/>
                <w:sz w:val="24"/>
                <w:szCs w:val="24"/>
              </w:rPr>
              <w:t>Bedi</w:t>
            </w:r>
            <w:proofErr w:type="spellEnd"/>
            <w:r w:rsidRPr="00A27EAF">
              <w:rPr>
                <w:rFonts w:ascii="Arial" w:hAnsi="Arial" w:cs="Arial"/>
                <w:sz w:val="24"/>
                <w:szCs w:val="24"/>
              </w:rPr>
              <w:t>, A. (2020). A meta</w:t>
            </w:r>
            <w:r w:rsidRPr="00A27EAF">
              <w:rPr>
                <w:rFonts w:ascii="Cambria Math" w:hAnsi="Cambria Math" w:cs="Cambria Math"/>
                <w:sz w:val="24"/>
                <w:szCs w:val="24"/>
              </w:rPr>
              <w:t>‐</w:t>
            </w:r>
            <w:r w:rsidRPr="00A27EAF">
              <w:rPr>
                <w:rFonts w:ascii="Arial" w:hAnsi="Arial" w:cs="Arial"/>
                <w:sz w:val="24"/>
                <w:szCs w:val="24"/>
              </w:rPr>
              <w:t xml:space="preserve">analytic review of paternalistic leadership. </w:t>
            </w:r>
            <w:r w:rsidRPr="00A27EAF">
              <w:rPr>
                <w:rFonts w:ascii="Arial" w:hAnsi="Arial" w:cs="Arial"/>
                <w:i/>
                <w:iCs/>
                <w:sz w:val="24"/>
                <w:szCs w:val="24"/>
              </w:rPr>
              <w:t>Applied Psychology</w:t>
            </w:r>
            <w:r w:rsidRPr="00A27EAF">
              <w:rPr>
                <w:rFonts w:ascii="Arial" w:hAnsi="Arial" w:cs="Arial"/>
                <w:sz w:val="24"/>
                <w:szCs w:val="24"/>
              </w:rPr>
              <w:t>, 69(3), pp.961-962.</w:t>
            </w:r>
          </w:p>
          <w:p w14:paraId="4BDA4D51" w14:textId="77777777" w:rsid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37882DF" w14:textId="77777777" w:rsidR="00A27EAF" w:rsidRPr="00A27EAF" w:rsidRDefault="00A27EAF" w:rsidP="00A27EAF">
            <w:pPr>
              <w:spacing w:after="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A27EAF">
              <w:rPr>
                <w:rFonts w:ascii="Arial" w:hAnsi="Arial" w:cs="Arial"/>
                <w:sz w:val="24"/>
                <w:szCs w:val="24"/>
              </w:rPr>
              <w:t>Dahlgaard</w:t>
            </w:r>
            <w:proofErr w:type="spellEnd"/>
            <w:r w:rsidRPr="00A27EAF">
              <w:rPr>
                <w:rFonts w:ascii="Arial" w:hAnsi="Arial" w:cs="Arial"/>
                <w:sz w:val="24"/>
                <w:szCs w:val="24"/>
              </w:rPr>
              <w:t>-Park, S. M., Reyes, L., and Chen, C. K. (2018). The evolution and convergence of total quality management and management theories. </w:t>
            </w:r>
            <w:r w:rsidRPr="00A27EAF">
              <w:rPr>
                <w:rFonts w:ascii="Arial" w:hAnsi="Arial" w:cs="Arial"/>
                <w:i/>
                <w:iCs/>
                <w:sz w:val="24"/>
                <w:szCs w:val="24"/>
              </w:rPr>
              <w:t>Total Quality Management &amp; Business Excellence</w:t>
            </w:r>
            <w:r w:rsidRPr="00A27EAF">
              <w:rPr>
                <w:rFonts w:ascii="Arial" w:hAnsi="Arial" w:cs="Arial"/>
                <w:sz w:val="24"/>
                <w:szCs w:val="24"/>
              </w:rPr>
              <w:t>, 29(9-10), pp.1108-1128.</w:t>
            </w:r>
          </w:p>
          <w:p w14:paraId="04BA205F" w14:textId="77777777" w:rsid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426B784" w14:textId="77777777" w:rsidR="00A27EAF" w:rsidRPr="00A27EAF" w:rsidRDefault="00A27EAF" w:rsidP="00A27EAF">
            <w:pPr>
              <w:spacing w:after="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A27EAF">
              <w:rPr>
                <w:rFonts w:ascii="Arial" w:hAnsi="Arial" w:cs="Arial"/>
                <w:sz w:val="24"/>
                <w:szCs w:val="24"/>
              </w:rPr>
              <w:t>Gonos</w:t>
            </w:r>
            <w:proofErr w:type="spellEnd"/>
            <w:r w:rsidRPr="00A27EAF">
              <w:rPr>
                <w:rFonts w:ascii="Arial" w:hAnsi="Arial" w:cs="Arial"/>
                <w:sz w:val="24"/>
                <w:szCs w:val="24"/>
              </w:rPr>
              <w:t xml:space="preserve">, J. and Gallo, P. (2013). Model for leadership style evaluation. </w:t>
            </w:r>
            <w:r w:rsidRPr="00A27EAF">
              <w:rPr>
                <w:rFonts w:ascii="Arial" w:hAnsi="Arial" w:cs="Arial"/>
                <w:i/>
                <w:iCs/>
                <w:sz w:val="24"/>
                <w:szCs w:val="24"/>
              </w:rPr>
              <w:t>Management,</w:t>
            </w:r>
            <w:r w:rsidRPr="00A27EAF">
              <w:rPr>
                <w:rFonts w:ascii="Arial" w:hAnsi="Arial" w:cs="Arial"/>
                <w:sz w:val="24"/>
                <w:szCs w:val="24"/>
              </w:rPr>
              <w:t>18(2), pp.157-168.</w:t>
            </w:r>
          </w:p>
          <w:p w14:paraId="1064C002" w14:textId="77777777" w:rsid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AEA8E5A" w14:textId="77777777" w:rsidR="00A27EAF" w:rsidRPr="00A27EAF" w:rsidRDefault="00A27EAF" w:rsidP="00A27EAF">
            <w:pPr>
              <w:spacing w:after="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A27EAF">
              <w:rPr>
                <w:rFonts w:ascii="Arial" w:hAnsi="Arial" w:cs="Arial"/>
                <w:sz w:val="24"/>
                <w:szCs w:val="24"/>
              </w:rPr>
              <w:t xml:space="preserve">Gandini, A. (2019). Labour process theory and the gig economy. </w:t>
            </w:r>
            <w:r w:rsidRPr="00A27EAF">
              <w:rPr>
                <w:rFonts w:ascii="Arial" w:hAnsi="Arial" w:cs="Arial"/>
                <w:i/>
                <w:iCs/>
                <w:sz w:val="24"/>
                <w:szCs w:val="24"/>
              </w:rPr>
              <w:t>Human relations</w:t>
            </w:r>
            <w:r w:rsidRPr="00A27EAF">
              <w:rPr>
                <w:rFonts w:ascii="Arial" w:hAnsi="Arial" w:cs="Arial"/>
                <w:sz w:val="24"/>
                <w:szCs w:val="24"/>
              </w:rPr>
              <w:t>, 72(6), pp.1039-1056.</w:t>
            </w:r>
          </w:p>
          <w:p w14:paraId="0D5F4519" w14:textId="77777777" w:rsid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0916494" w14:textId="77777777" w:rsidR="00A27EAF" w:rsidRPr="005A17EC" w:rsidRDefault="00A27EAF" w:rsidP="00A27EAF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7EC">
              <w:rPr>
                <w:rFonts w:ascii="Arial" w:hAnsi="Arial" w:cs="Arial"/>
                <w:sz w:val="24"/>
                <w:szCs w:val="24"/>
              </w:rPr>
              <w:t xml:space="preserve">Hales, C. P. (2019). What do managers do? A critical review of the evidence. </w:t>
            </w:r>
            <w:r w:rsidRPr="005A17EC">
              <w:rPr>
                <w:rFonts w:ascii="Arial" w:hAnsi="Arial" w:cs="Arial"/>
                <w:i/>
                <w:iCs/>
                <w:sz w:val="24"/>
                <w:szCs w:val="24"/>
              </w:rPr>
              <w:t>Managerial Work</w:t>
            </w:r>
            <w:r w:rsidRPr="005A17EC">
              <w:rPr>
                <w:rFonts w:ascii="Arial" w:hAnsi="Arial" w:cs="Arial"/>
                <w:sz w:val="24"/>
                <w:szCs w:val="24"/>
              </w:rPr>
              <w:t>, 23(1), p.263.</w:t>
            </w:r>
          </w:p>
          <w:p w14:paraId="1153A298" w14:textId="77777777" w:rsid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8059CF7" w14:textId="77777777" w:rsidR="00A27EAF" w:rsidRPr="00A27EAF" w:rsidRDefault="00A27EAF" w:rsidP="00A27EAF">
            <w:pPr>
              <w:spacing w:line="480" w:lineRule="auto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proofErr w:type="spellStart"/>
            <w:r w:rsidRPr="00A27EAF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Hidayat</w:t>
            </w:r>
            <w:proofErr w:type="spellEnd"/>
            <w:r w:rsidRPr="00A27EAF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M. (2019). THE CONTRIBUTION OF UNDERSTANDING ROLE AND EXPECTATION ROLE RELATED TO MIDLE MANAGEMENT PERFORMANCE ACHIEVEMENT BASED ON TEN LEADERSHIP ROLE BY MINTZBERG. </w:t>
            </w:r>
            <w:proofErr w:type="spellStart"/>
            <w:r w:rsidRPr="00A27EAF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Jurnal</w:t>
            </w:r>
            <w:proofErr w:type="spellEnd"/>
            <w:r w:rsidRPr="00A27EAF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A27EAF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Mirai</w:t>
            </w:r>
            <w:proofErr w:type="spellEnd"/>
            <w:r w:rsidRPr="00A27EAF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 xml:space="preserve"> Management</w:t>
            </w:r>
            <w:r w:rsidRPr="00A27EAF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4(1), pp.</w:t>
            </w:r>
            <w:r w:rsidRPr="00A27EAF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  <w:lang w:eastAsia="zh-CN"/>
              </w:rPr>
              <w:t>1</w:t>
            </w:r>
            <w:r w:rsidRPr="00A27EAF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22-135.</w:t>
            </w:r>
          </w:p>
          <w:p w14:paraId="05D8C4E1" w14:textId="77777777" w:rsid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C834C1D" w14:textId="77777777" w:rsidR="00A27EAF" w:rsidRPr="005A17EC" w:rsidRDefault="00A27EAF" w:rsidP="00A27EAF">
            <w:pPr>
              <w:spacing w:after="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7EC">
              <w:rPr>
                <w:rFonts w:ascii="Arial" w:hAnsi="Arial" w:cs="Arial"/>
                <w:sz w:val="24"/>
                <w:szCs w:val="24"/>
              </w:rPr>
              <w:t xml:space="preserve">Kumar, P. (2015). An analytical study on Mintzberg’s Framework: Managerial roles. </w:t>
            </w:r>
            <w:r w:rsidRPr="005A17EC">
              <w:rPr>
                <w:rFonts w:ascii="Arial" w:hAnsi="Arial" w:cs="Arial"/>
                <w:i/>
                <w:iCs/>
                <w:sz w:val="24"/>
                <w:szCs w:val="24"/>
              </w:rPr>
              <w:t>International Journal of Research in Management &amp; Business Studies</w:t>
            </w:r>
            <w:r w:rsidRPr="005A17EC">
              <w:rPr>
                <w:rFonts w:ascii="Arial" w:hAnsi="Arial" w:cs="Arial"/>
                <w:sz w:val="24"/>
                <w:szCs w:val="24"/>
              </w:rPr>
              <w:t>, 2(3), p.12.</w:t>
            </w:r>
          </w:p>
          <w:p w14:paraId="55175E23" w14:textId="77777777" w:rsid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81F7062" w14:textId="77777777" w:rsidR="00A27EAF" w:rsidRPr="00A27EAF" w:rsidRDefault="00A27EAF" w:rsidP="00A27EAF">
            <w:pPr>
              <w:spacing w:after="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A27EAF">
              <w:rPr>
                <w:rFonts w:ascii="Arial" w:hAnsi="Arial" w:cs="Arial"/>
                <w:sz w:val="24"/>
                <w:szCs w:val="24"/>
              </w:rPr>
              <w:t xml:space="preserve">Khan, M. S., Khan, I., Qureshi, Q. A., Ismail, H. M., Rauf, H., Latif, A., &amp; Tahir, M. (2015). The styles of leadership: A critical review. </w:t>
            </w:r>
            <w:r w:rsidRPr="00A27EAF">
              <w:rPr>
                <w:rFonts w:ascii="Arial" w:hAnsi="Arial" w:cs="Arial"/>
                <w:i/>
                <w:iCs/>
                <w:sz w:val="24"/>
                <w:szCs w:val="24"/>
              </w:rPr>
              <w:t>Public Policy and Administration Research</w:t>
            </w:r>
            <w:r w:rsidRPr="00A27EAF">
              <w:rPr>
                <w:rFonts w:ascii="Arial" w:hAnsi="Arial" w:cs="Arial"/>
                <w:sz w:val="24"/>
                <w:szCs w:val="24"/>
              </w:rPr>
              <w:t>, 5(3), pp.88-89.</w:t>
            </w:r>
          </w:p>
          <w:p w14:paraId="55B47CAA" w14:textId="77777777" w:rsidR="00A27EAF" w:rsidRP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C64324F" w14:textId="77777777" w:rsidR="00A27EAF" w:rsidRPr="005A17EC" w:rsidRDefault="00A27EAF" w:rsidP="00A27EAF">
            <w:pPr>
              <w:spacing w:after="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7EC">
              <w:rPr>
                <w:rFonts w:ascii="Arial" w:hAnsi="Arial" w:cs="Arial"/>
                <w:sz w:val="24"/>
                <w:szCs w:val="24"/>
              </w:rPr>
              <w:t xml:space="preserve">Lis, A., </w:t>
            </w:r>
            <w:proofErr w:type="spellStart"/>
            <w:r w:rsidRPr="005A17EC">
              <w:rPr>
                <w:rFonts w:ascii="Arial" w:hAnsi="Arial" w:cs="Arial"/>
                <w:sz w:val="24"/>
                <w:szCs w:val="24"/>
              </w:rPr>
              <w:t>Glińska-Neweś</w:t>
            </w:r>
            <w:proofErr w:type="spellEnd"/>
            <w:r w:rsidRPr="005A17EC">
              <w:rPr>
                <w:rFonts w:ascii="Arial" w:hAnsi="Arial" w:cs="Arial"/>
                <w:sz w:val="24"/>
                <w:szCs w:val="24"/>
              </w:rPr>
              <w:t xml:space="preserve">, A., and </w:t>
            </w:r>
            <w:proofErr w:type="spellStart"/>
            <w:r w:rsidRPr="005A17EC">
              <w:rPr>
                <w:rFonts w:ascii="Arial" w:hAnsi="Arial" w:cs="Arial"/>
                <w:sz w:val="24"/>
                <w:szCs w:val="24"/>
              </w:rPr>
              <w:t>Kalińska</w:t>
            </w:r>
            <w:proofErr w:type="spellEnd"/>
            <w:r w:rsidRPr="005A17EC">
              <w:rPr>
                <w:rFonts w:ascii="Arial" w:hAnsi="Arial" w:cs="Arial"/>
                <w:sz w:val="24"/>
                <w:szCs w:val="24"/>
              </w:rPr>
              <w:t xml:space="preserve">, M. (2015). The role of leadership in shaping interpersonal relationships in the context of positive organizational </w:t>
            </w:r>
            <w:proofErr w:type="spellStart"/>
            <w:proofErr w:type="gramStart"/>
            <w:r w:rsidRPr="005A17EC">
              <w:rPr>
                <w:rFonts w:ascii="Arial" w:hAnsi="Arial" w:cs="Arial"/>
                <w:sz w:val="24"/>
                <w:szCs w:val="24"/>
              </w:rPr>
              <w:t>potential.Journal</w:t>
            </w:r>
            <w:proofErr w:type="spellEnd"/>
            <w:proofErr w:type="gramEnd"/>
            <w:r w:rsidRPr="005A17EC">
              <w:rPr>
                <w:rFonts w:ascii="Arial" w:hAnsi="Arial" w:cs="Arial"/>
                <w:sz w:val="24"/>
                <w:szCs w:val="24"/>
              </w:rPr>
              <w:t xml:space="preserve"> of Positive Management,5(4),pp.29-49.</w:t>
            </w:r>
          </w:p>
          <w:p w14:paraId="599DF8F2" w14:textId="77777777" w:rsid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F7E254B" w14:textId="77777777" w:rsidR="00A27EAF" w:rsidRPr="00A27EAF" w:rsidRDefault="00A27EAF" w:rsidP="00A27EAF">
            <w:pPr>
              <w:spacing w:line="480" w:lineRule="auto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proofErr w:type="spellStart"/>
            <w:r w:rsidRPr="00A27EAF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Nanjundeswaraswamy</w:t>
            </w:r>
            <w:proofErr w:type="spellEnd"/>
            <w:r w:rsidRPr="00A27EAF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T. S., and Swamy, D. R. (2014). Leadership styles. </w:t>
            </w:r>
            <w:r w:rsidRPr="00A27EAF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Advances in management</w:t>
            </w:r>
            <w:r w:rsidRPr="00A27EAF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7(2), p.</w:t>
            </w:r>
            <w:r w:rsidRPr="00A27EAF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  <w:lang w:eastAsia="zh-CN"/>
              </w:rPr>
              <w:t>5</w:t>
            </w:r>
            <w:r w:rsidRPr="00A27EAF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7.</w:t>
            </w:r>
          </w:p>
          <w:p w14:paraId="2DCE3883" w14:textId="77777777" w:rsidR="00A27EAF" w:rsidRPr="00A27EAF" w:rsidRDefault="00A27EAF" w:rsidP="00A27EAF">
            <w:pPr>
              <w:spacing w:after="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A27EAF">
              <w:rPr>
                <w:rFonts w:ascii="Arial" w:hAnsi="Arial" w:cs="Arial"/>
                <w:sz w:val="24"/>
                <w:szCs w:val="24"/>
              </w:rPr>
              <w:t xml:space="preserve">O’Connor, E. S. (2015). Henri Fayol and the managerial point of view. </w:t>
            </w:r>
            <w:proofErr w:type="spellStart"/>
            <w:r w:rsidRPr="00A27EAF">
              <w:rPr>
                <w:rFonts w:ascii="Arial" w:hAnsi="Arial" w:cs="Arial"/>
                <w:i/>
                <w:iCs/>
                <w:sz w:val="24"/>
                <w:szCs w:val="24"/>
              </w:rPr>
              <w:t>Gérer</w:t>
            </w:r>
            <w:proofErr w:type="spellEnd"/>
            <w:r w:rsidRPr="00A27EA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 et </w:t>
            </w:r>
            <w:proofErr w:type="spellStart"/>
            <w:r w:rsidRPr="00A27EAF">
              <w:rPr>
                <w:rFonts w:ascii="Arial" w:hAnsi="Arial" w:cs="Arial"/>
                <w:i/>
                <w:iCs/>
                <w:sz w:val="24"/>
                <w:szCs w:val="24"/>
              </w:rPr>
              <w:t>comprendre</w:t>
            </w:r>
            <w:proofErr w:type="spellEnd"/>
            <w:r w:rsidRPr="00A27EAF">
              <w:rPr>
                <w:rFonts w:ascii="Arial" w:hAnsi="Arial" w:cs="Arial"/>
                <w:sz w:val="24"/>
                <w:szCs w:val="24"/>
              </w:rPr>
              <w:t>, (3), pp.93-95.</w:t>
            </w:r>
          </w:p>
          <w:p w14:paraId="707DA70A" w14:textId="77777777" w:rsid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D34D0C9" w14:textId="77777777" w:rsidR="00A27EAF" w:rsidRPr="00A27EAF" w:rsidRDefault="00A27EAF" w:rsidP="00A27EAF">
            <w:pPr>
              <w:spacing w:after="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A27EAF">
              <w:rPr>
                <w:rFonts w:ascii="Arial" w:hAnsi="Arial" w:cs="Arial"/>
                <w:sz w:val="24"/>
                <w:szCs w:val="24"/>
              </w:rPr>
              <w:t xml:space="preserve">Quinlan, E., Robertson, S., </w:t>
            </w:r>
            <w:proofErr w:type="spellStart"/>
            <w:r w:rsidRPr="00A27EAF">
              <w:rPr>
                <w:rFonts w:ascii="Arial" w:hAnsi="Arial" w:cs="Arial"/>
                <w:sz w:val="24"/>
                <w:szCs w:val="24"/>
              </w:rPr>
              <w:t>Carr</w:t>
            </w:r>
            <w:proofErr w:type="spellEnd"/>
            <w:r w:rsidRPr="00A27EAF">
              <w:rPr>
                <w:rFonts w:ascii="Arial" w:hAnsi="Arial" w:cs="Arial"/>
                <w:sz w:val="24"/>
                <w:szCs w:val="24"/>
              </w:rPr>
              <w:t>, T., and Gerrard, A. (2020). Workplace harassment interventions and labour process theory: A critical realist synthesis of the literature. </w:t>
            </w:r>
            <w:r w:rsidRPr="00A27EAF">
              <w:rPr>
                <w:rFonts w:ascii="Arial" w:hAnsi="Arial" w:cs="Arial"/>
                <w:i/>
                <w:iCs/>
                <w:sz w:val="24"/>
                <w:szCs w:val="24"/>
              </w:rPr>
              <w:t>Sociological Research Online</w:t>
            </w:r>
            <w:r w:rsidRPr="00A27EAF">
              <w:rPr>
                <w:rFonts w:ascii="Arial" w:hAnsi="Arial" w:cs="Arial"/>
                <w:sz w:val="24"/>
                <w:szCs w:val="24"/>
              </w:rPr>
              <w:t>, 25(1), pp.3-22.</w:t>
            </w:r>
          </w:p>
          <w:p w14:paraId="19145CB2" w14:textId="77777777" w:rsidR="00A27EAF" w:rsidRPr="00A27EAF" w:rsidRDefault="00A27EAF" w:rsidP="00A27EAF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8D73E01" w14:textId="30F9CBDF" w:rsidR="005304A0" w:rsidRPr="009B61A5" w:rsidRDefault="005A17EC" w:rsidP="009B61A5">
            <w:pPr>
              <w:spacing w:after="16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A27EAF">
              <w:rPr>
                <w:rFonts w:ascii="Arial" w:hAnsi="Arial" w:cs="Arial"/>
                <w:sz w:val="24"/>
                <w:szCs w:val="24"/>
              </w:rPr>
              <w:t>Yusuf, H. (2019).</w:t>
            </w:r>
            <w:r w:rsidRPr="00A27EAF">
              <w:rPr>
                <w:rFonts w:ascii="Arial" w:eastAsia="宋体" w:hAnsi="Arial" w:cs="Arial"/>
                <w:kern w:val="36"/>
                <w:sz w:val="24"/>
                <w:szCs w:val="24"/>
              </w:rPr>
              <w:t xml:space="preserve"> </w:t>
            </w:r>
            <w:r w:rsidRPr="00A27EAF">
              <w:rPr>
                <w:rFonts w:ascii="Arial" w:hAnsi="Arial" w:cs="Arial"/>
                <w:sz w:val="24"/>
                <w:szCs w:val="24"/>
              </w:rPr>
              <w:t xml:space="preserve">Costa Coffee franchise workers 'not treated like humans'. BBC Online, [online]23 August. Available at: </w:t>
            </w:r>
            <w:hyperlink r:id="rId7" w:history="1">
              <w:r w:rsidRPr="00A27EAF">
                <w:rPr>
                  <w:rStyle w:val="15"/>
                  <w:rFonts w:ascii="Arial" w:hAnsi="Arial" w:cs="Arial" w:hint="default"/>
                  <w:sz w:val="24"/>
                  <w:szCs w:val="24"/>
                </w:rPr>
                <w:t>https://www.bbc.co.uk/news/uk-49432367</w:t>
              </w:r>
            </w:hyperlink>
            <w:r w:rsidRPr="00A27EAF">
              <w:rPr>
                <w:rFonts w:ascii="Arial" w:hAnsi="Arial" w:cs="Arial"/>
                <w:sz w:val="24"/>
                <w:szCs w:val="24"/>
              </w:rPr>
              <w:t xml:space="preserve"> [Accessed 10 November 2023].</w:t>
            </w: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7D4E50" w14:textId="77777777" w:rsidR="00DA5682" w:rsidRDefault="00DA5682" w:rsidP="007E4503">
      <w:pPr>
        <w:spacing w:after="0" w:line="240" w:lineRule="auto"/>
      </w:pPr>
      <w:r>
        <w:separator/>
      </w:r>
    </w:p>
  </w:endnote>
  <w:endnote w:type="continuationSeparator" w:id="0">
    <w:p w14:paraId="7DC11051" w14:textId="77777777" w:rsidR="00DA5682" w:rsidRDefault="00DA5682" w:rsidP="007E45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7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5DF430" w14:textId="77777777" w:rsidR="00DA5682" w:rsidRDefault="00DA5682" w:rsidP="007E4503">
      <w:pPr>
        <w:spacing w:after="0" w:line="240" w:lineRule="auto"/>
      </w:pPr>
      <w:r>
        <w:separator/>
      </w:r>
    </w:p>
  </w:footnote>
  <w:footnote w:type="continuationSeparator" w:id="0">
    <w:p w14:paraId="25E8D7E6" w14:textId="77777777" w:rsidR="00DA5682" w:rsidRDefault="00DA5682" w:rsidP="007E450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43223"/>
    <w:rsid w:val="000F4990"/>
    <w:rsid w:val="001C0030"/>
    <w:rsid w:val="001D219C"/>
    <w:rsid w:val="00384652"/>
    <w:rsid w:val="005304A0"/>
    <w:rsid w:val="005A17EC"/>
    <w:rsid w:val="007E4503"/>
    <w:rsid w:val="009B61A5"/>
    <w:rsid w:val="00A27EAF"/>
    <w:rsid w:val="00DA56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header"/>
    <w:basedOn w:val="a"/>
    <w:link w:val="a5"/>
    <w:uiPriority w:val="99"/>
    <w:unhideWhenUsed/>
    <w:rsid w:val="007E4503"/>
    <w:pP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5">
    <w:name w:val="页眉 字符"/>
    <w:basedOn w:val="a0"/>
    <w:link w:val="a4"/>
    <w:uiPriority w:val="99"/>
    <w:rsid w:val="007E4503"/>
    <w:rPr>
      <w:sz w:val="18"/>
      <w:szCs w:val="18"/>
    </w:rPr>
  </w:style>
  <w:style w:type="paragraph" w:styleId="a6">
    <w:name w:val="footer"/>
    <w:basedOn w:val="a"/>
    <w:link w:val="a7"/>
    <w:uiPriority w:val="99"/>
    <w:unhideWhenUsed/>
    <w:rsid w:val="007E4503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7">
    <w:name w:val="页脚 字符"/>
    <w:basedOn w:val="a0"/>
    <w:link w:val="a6"/>
    <w:uiPriority w:val="99"/>
    <w:rsid w:val="007E4503"/>
    <w:rPr>
      <w:sz w:val="18"/>
      <w:szCs w:val="18"/>
    </w:rPr>
  </w:style>
  <w:style w:type="character" w:styleId="a8">
    <w:name w:val="Hyperlink"/>
    <w:basedOn w:val="a0"/>
    <w:uiPriority w:val="99"/>
    <w:unhideWhenUsed/>
    <w:rsid w:val="005A17EC"/>
    <w:rPr>
      <w:color w:val="0563C1" w:themeColor="hyperlink"/>
      <w:u w:val="single"/>
    </w:rPr>
  </w:style>
  <w:style w:type="character" w:styleId="a9">
    <w:name w:val="Unresolved Mention"/>
    <w:basedOn w:val="a0"/>
    <w:uiPriority w:val="99"/>
    <w:semiHidden/>
    <w:unhideWhenUsed/>
    <w:rsid w:val="005A17EC"/>
    <w:rPr>
      <w:color w:val="605E5C"/>
      <w:shd w:val="clear" w:color="auto" w:fill="E1DFDD"/>
    </w:rPr>
  </w:style>
  <w:style w:type="character" w:styleId="aa">
    <w:name w:val="FollowedHyperlink"/>
    <w:basedOn w:val="a0"/>
    <w:uiPriority w:val="99"/>
    <w:semiHidden/>
    <w:unhideWhenUsed/>
    <w:rsid w:val="005A17EC"/>
    <w:rPr>
      <w:color w:val="954F72" w:themeColor="followedHyperlink"/>
      <w:u w:val="single"/>
    </w:rPr>
  </w:style>
  <w:style w:type="character" w:customStyle="1" w:styleId="15">
    <w:name w:val="15"/>
    <w:basedOn w:val="a0"/>
    <w:rsid w:val="005A17EC"/>
    <w:rPr>
      <w:rFonts w:ascii="DengXian" w:eastAsia="DengXian" w:hAnsi="DengXian" w:hint="eastAsia"/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5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06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0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80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93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09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9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21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6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7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45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83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8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9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8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85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40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76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7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8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uk-49432367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HqM-8iwkrf0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3</Pages>
  <Words>430</Words>
  <Characters>2456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1324228253@qq.com</cp:lastModifiedBy>
  <cp:revision>7</cp:revision>
  <dcterms:created xsi:type="dcterms:W3CDTF">2024-01-19T22:25:00Z</dcterms:created>
  <dcterms:modified xsi:type="dcterms:W3CDTF">2024-01-19T22:59:00Z</dcterms:modified>
</cp:coreProperties>
</file>