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F58E28" w14:textId="6EF63C1C" w:rsidR="00902911" w:rsidRPr="001A7E1A" w:rsidRDefault="0026623E" w:rsidP="001A7E1A">
      <w:pPr>
        <w:pStyle w:val="Heading1"/>
        <w:spacing w:line="480" w:lineRule="auto"/>
        <w:jc w:val="center"/>
        <w:rPr>
          <w:rFonts w:ascii="Palatino Linotype" w:hAnsi="Palatino Linotype"/>
          <w:sz w:val="32"/>
          <w:szCs w:val="32"/>
        </w:rPr>
      </w:pPr>
      <w:bookmarkStart w:id="0" w:name="_Toc195874707"/>
      <w:r w:rsidRPr="001A7E1A">
        <w:rPr>
          <w:rFonts w:ascii="Palatino Linotype" w:eastAsia="Times New Roman" w:hAnsi="Palatino Linotype" w:cs="Calibri"/>
          <w:sz w:val="32"/>
          <w:szCs w:val="32"/>
          <w:lang w:eastAsia="en-GB"/>
        </w:rPr>
        <w:t xml:space="preserve">Is </w:t>
      </w:r>
      <w:r w:rsidR="00902911" w:rsidRPr="001A7E1A">
        <w:rPr>
          <w:rFonts w:ascii="Palatino Linotype" w:eastAsia="Times New Roman" w:hAnsi="Palatino Linotype" w:cs="Calibri"/>
          <w:sz w:val="32"/>
          <w:szCs w:val="32"/>
          <w:lang w:eastAsia="en-GB"/>
        </w:rPr>
        <w:t>The Earth at the Centre</w:t>
      </w:r>
      <w:r w:rsidRPr="001A7E1A">
        <w:rPr>
          <w:rFonts w:ascii="Palatino Linotype" w:eastAsia="Times New Roman" w:hAnsi="Palatino Linotype" w:cs="Calibri"/>
          <w:sz w:val="32"/>
          <w:szCs w:val="32"/>
          <w:lang w:eastAsia="en-GB"/>
        </w:rPr>
        <w:t xml:space="preserve">? </w:t>
      </w:r>
      <w:r w:rsidR="00902911" w:rsidRPr="001A7E1A">
        <w:rPr>
          <w:rFonts w:ascii="Palatino Linotype" w:hAnsi="Palatino Linotype"/>
          <w:sz w:val="32"/>
          <w:szCs w:val="32"/>
        </w:rPr>
        <w:t>: A Critical Study of Paganism's Environmental Ethos</w:t>
      </w:r>
      <w:bookmarkEnd w:id="0"/>
    </w:p>
    <w:p w14:paraId="048C7C89" w14:textId="5A30B26E" w:rsidR="00DB6A81" w:rsidRPr="001A7E1A" w:rsidRDefault="00DB6A81" w:rsidP="001A7E1A">
      <w:pPr>
        <w:spacing w:line="480" w:lineRule="auto"/>
        <w:jc w:val="center"/>
        <w:rPr>
          <w:rFonts w:ascii="Palatino Linotype" w:hAnsi="Palatino Linotype"/>
        </w:rPr>
      </w:pPr>
      <w:r w:rsidRPr="001A7E1A">
        <w:rPr>
          <w:rFonts w:ascii="Palatino Linotype" w:hAnsi="Palatino Linotype"/>
        </w:rPr>
        <w:t>By Sian Sibley MSc, PGD</w:t>
      </w:r>
    </w:p>
    <w:sdt>
      <w:sdtPr>
        <w:rPr>
          <w:rFonts w:ascii="Palatino Linotype" w:eastAsiaTheme="minorHAnsi" w:hAnsi="Palatino Linotype" w:cstheme="minorBidi"/>
          <w:color w:val="auto"/>
          <w:kern w:val="2"/>
          <w:sz w:val="22"/>
          <w:szCs w:val="22"/>
          <w:lang w:val="en-GB"/>
          <w14:ligatures w14:val="standardContextual"/>
        </w:rPr>
        <w:id w:val="973412656"/>
        <w:docPartObj>
          <w:docPartGallery w:val="Table of Contents"/>
          <w:docPartUnique/>
        </w:docPartObj>
      </w:sdtPr>
      <w:sdtEndPr>
        <w:rPr>
          <w:b/>
          <w:bCs/>
          <w:noProof/>
        </w:rPr>
      </w:sdtEndPr>
      <w:sdtContent>
        <w:p w14:paraId="6548E8AC" w14:textId="6FFA0C34" w:rsidR="00E33DC3" w:rsidRPr="001A7E1A" w:rsidRDefault="00E33DC3" w:rsidP="001A7E1A">
          <w:pPr>
            <w:pStyle w:val="TOCHeading"/>
            <w:spacing w:line="480" w:lineRule="auto"/>
            <w:rPr>
              <w:rFonts w:ascii="Palatino Linotype" w:hAnsi="Palatino Linotype"/>
            </w:rPr>
          </w:pPr>
          <w:r w:rsidRPr="001A7E1A">
            <w:rPr>
              <w:rFonts w:ascii="Palatino Linotype" w:hAnsi="Palatino Linotype"/>
            </w:rPr>
            <w:t>Contents</w:t>
          </w:r>
        </w:p>
        <w:p w14:paraId="02644D2D" w14:textId="415114E7" w:rsidR="00E24104" w:rsidRDefault="00E33DC3">
          <w:pPr>
            <w:pStyle w:val="TOC1"/>
            <w:tabs>
              <w:tab w:val="right" w:leader="dot" w:pos="9016"/>
            </w:tabs>
            <w:rPr>
              <w:rFonts w:eastAsiaTheme="minorEastAsia"/>
              <w:noProof/>
              <w:sz w:val="24"/>
              <w:szCs w:val="24"/>
              <w:lang w:eastAsia="en-GB"/>
            </w:rPr>
          </w:pPr>
          <w:r w:rsidRPr="001A7E1A">
            <w:rPr>
              <w:rFonts w:ascii="Palatino Linotype" w:hAnsi="Palatino Linotype"/>
            </w:rPr>
            <w:fldChar w:fldCharType="begin"/>
          </w:r>
          <w:r w:rsidRPr="001A7E1A">
            <w:rPr>
              <w:rFonts w:ascii="Palatino Linotype" w:hAnsi="Palatino Linotype"/>
            </w:rPr>
            <w:instrText xml:space="preserve"> TOC \o "1-3" \h \z \u </w:instrText>
          </w:r>
          <w:r w:rsidRPr="001A7E1A">
            <w:rPr>
              <w:rFonts w:ascii="Palatino Linotype" w:hAnsi="Palatino Linotype"/>
            </w:rPr>
            <w:fldChar w:fldCharType="separate"/>
          </w:r>
          <w:hyperlink w:anchor="_Toc195874707" w:history="1">
            <w:r w:rsidR="00E24104" w:rsidRPr="007E7F75">
              <w:rPr>
                <w:rStyle w:val="Hyperlink"/>
                <w:rFonts w:ascii="Palatino Linotype" w:eastAsia="Times New Roman" w:hAnsi="Palatino Linotype" w:cs="Calibri"/>
                <w:noProof/>
                <w:lang w:eastAsia="en-GB"/>
              </w:rPr>
              <w:t xml:space="preserve">Is The Earth at the Centre? </w:t>
            </w:r>
            <w:r w:rsidR="00E24104" w:rsidRPr="007E7F75">
              <w:rPr>
                <w:rStyle w:val="Hyperlink"/>
                <w:rFonts w:ascii="Palatino Linotype" w:hAnsi="Palatino Linotype"/>
                <w:noProof/>
              </w:rPr>
              <w:t>: A Critical Study of Paganism's Environmental Ethos</w:t>
            </w:r>
            <w:r w:rsidR="00E24104">
              <w:rPr>
                <w:noProof/>
                <w:webHidden/>
              </w:rPr>
              <w:tab/>
            </w:r>
            <w:r w:rsidR="00E24104">
              <w:rPr>
                <w:noProof/>
                <w:webHidden/>
              </w:rPr>
              <w:fldChar w:fldCharType="begin"/>
            </w:r>
            <w:r w:rsidR="00E24104">
              <w:rPr>
                <w:noProof/>
                <w:webHidden/>
              </w:rPr>
              <w:instrText xml:space="preserve"> PAGEREF _Toc195874707 \h </w:instrText>
            </w:r>
            <w:r w:rsidR="00E24104">
              <w:rPr>
                <w:noProof/>
                <w:webHidden/>
              </w:rPr>
            </w:r>
            <w:r w:rsidR="00E24104">
              <w:rPr>
                <w:noProof/>
                <w:webHidden/>
              </w:rPr>
              <w:fldChar w:fldCharType="separate"/>
            </w:r>
            <w:r w:rsidR="00E24104">
              <w:rPr>
                <w:noProof/>
                <w:webHidden/>
              </w:rPr>
              <w:t>1</w:t>
            </w:r>
            <w:r w:rsidR="00E24104">
              <w:rPr>
                <w:noProof/>
                <w:webHidden/>
              </w:rPr>
              <w:fldChar w:fldCharType="end"/>
            </w:r>
          </w:hyperlink>
        </w:p>
        <w:p w14:paraId="5CF16D25" w14:textId="26D02B3A" w:rsidR="00E24104" w:rsidRDefault="00E24104">
          <w:pPr>
            <w:pStyle w:val="TOC2"/>
            <w:tabs>
              <w:tab w:val="right" w:leader="dot" w:pos="9016"/>
            </w:tabs>
            <w:rPr>
              <w:rFonts w:eastAsiaTheme="minorEastAsia"/>
              <w:noProof/>
              <w:sz w:val="24"/>
              <w:szCs w:val="24"/>
              <w:lang w:eastAsia="en-GB"/>
            </w:rPr>
          </w:pPr>
          <w:hyperlink w:anchor="_Toc195874708" w:history="1">
            <w:r w:rsidRPr="007E7F75">
              <w:rPr>
                <w:rStyle w:val="Hyperlink"/>
                <w:rFonts w:ascii="Palatino Linotype" w:hAnsi="Palatino Linotype"/>
                <w:noProof/>
              </w:rPr>
              <w:t>Abstract &amp; Keywords</w:t>
            </w:r>
            <w:r>
              <w:rPr>
                <w:noProof/>
                <w:webHidden/>
              </w:rPr>
              <w:tab/>
            </w:r>
            <w:r>
              <w:rPr>
                <w:noProof/>
                <w:webHidden/>
              </w:rPr>
              <w:fldChar w:fldCharType="begin"/>
            </w:r>
            <w:r>
              <w:rPr>
                <w:noProof/>
                <w:webHidden/>
              </w:rPr>
              <w:instrText xml:space="preserve"> PAGEREF _Toc195874708 \h </w:instrText>
            </w:r>
            <w:r>
              <w:rPr>
                <w:noProof/>
                <w:webHidden/>
              </w:rPr>
            </w:r>
            <w:r>
              <w:rPr>
                <w:noProof/>
                <w:webHidden/>
              </w:rPr>
              <w:fldChar w:fldCharType="separate"/>
            </w:r>
            <w:r>
              <w:rPr>
                <w:noProof/>
                <w:webHidden/>
              </w:rPr>
              <w:t>2</w:t>
            </w:r>
            <w:r>
              <w:rPr>
                <w:noProof/>
                <w:webHidden/>
              </w:rPr>
              <w:fldChar w:fldCharType="end"/>
            </w:r>
          </w:hyperlink>
        </w:p>
        <w:p w14:paraId="34F50E52" w14:textId="2EE739E9" w:rsidR="00E24104" w:rsidRDefault="00E24104">
          <w:pPr>
            <w:pStyle w:val="TOC2"/>
            <w:tabs>
              <w:tab w:val="right" w:leader="dot" w:pos="9016"/>
            </w:tabs>
            <w:rPr>
              <w:rFonts w:eastAsiaTheme="minorEastAsia"/>
              <w:noProof/>
              <w:sz w:val="24"/>
              <w:szCs w:val="24"/>
              <w:lang w:eastAsia="en-GB"/>
            </w:rPr>
          </w:pPr>
          <w:hyperlink w:anchor="_Toc195874709" w:history="1">
            <w:r w:rsidRPr="007E7F75">
              <w:rPr>
                <w:rStyle w:val="Hyperlink"/>
                <w:rFonts w:ascii="Palatino Linotype" w:hAnsi="Palatino Linotype"/>
                <w:noProof/>
              </w:rPr>
              <w:t>Introduction : Why study Pagan environmental ethics?</w:t>
            </w:r>
            <w:r>
              <w:rPr>
                <w:noProof/>
                <w:webHidden/>
              </w:rPr>
              <w:tab/>
            </w:r>
            <w:r>
              <w:rPr>
                <w:noProof/>
                <w:webHidden/>
              </w:rPr>
              <w:fldChar w:fldCharType="begin"/>
            </w:r>
            <w:r>
              <w:rPr>
                <w:noProof/>
                <w:webHidden/>
              </w:rPr>
              <w:instrText xml:space="preserve"> PAGEREF _Toc195874709 \h </w:instrText>
            </w:r>
            <w:r>
              <w:rPr>
                <w:noProof/>
                <w:webHidden/>
              </w:rPr>
            </w:r>
            <w:r>
              <w:rPr>
                <w:noProof/>
                <w:webHidden/>
              </w:rPr>
              <w:fldChar w:fldCharType="separate"/>
            </w:r>
            <w:r>
              <w:rPr>
                <w:noProof/>
                <w:webHidden/>
              </w:rPr>
              <w:t>4</w:t>
            </w:r>
            <w:r>
              <w:rPr>
                <w:noProof/>
                <w:webHidden/>
              </w:rPr>
              <w:fldChar w:fldCharType="end"/>
            </w:r>
          </w:hyperlink>
        </w:p>
        <w:p w14:paraId="38331D28" w14:textId="38283EE2" w:rsidR="00E24104" w:rsidRDefault="00E24104">
          <w:pPr>
            <w:pStyle w:val="TOC2"/>
            <w:tabs>
              <w:tab w:val="right" w:leader="dot" w:pos="9016"/>
            </w:tabs>
            <w:rPr>
              <w:rFonts w:eastAsiaTheme="minorEastAsia"/>
              <w:noProof/>
              <w:sz w:val="24"/>
              <w:szCs w:val="24"/>
              <w:lang w:eastAsia="en-GB"/>
            </w:rPr>
          </w:pPr>
          <w:hyperlink w:anchor="_Toc195874710" w:history="1">
            <w:r w:rsidRPr="007E7F75">
              <w:rPr>
                <w:rStyle w:val="Hyperlink"/>
                <w:rFonts w:ascii="Palatino Linotype" w:hAnsi="Palatino Linotype"/>
                <w:noProof/>
              </w:rPr>
              <w:t>Research Question:</w:t>
            </w:r>
            <w:r>
              <w:rPr>
                <w:noProof/>
                <w:webHidden/>
              </w:rPr>
              <w:tab/>
            </w:r>
            <w:r>
              <w:rPr>
                <w:noProof/>
                <w:webHidden/>
              </w:rPr>
              <w:fldChar w:fldCharType="begin"/>
            </w:r>
            <w:r>
              <w:rPr>
                <w:noProof/>
                <w:webHidden/>
              </w:rPr>
              <w:instrText xml:space="preserve"> PAGEREF _Toc195874710 \h </w:instrText>
            </w:r>
            <w:r>
              <w:rPr>
                <w:noProof/>
                <w:webHidden/>
              </w:rPr>
            </w:r>
            <w:r>
              <w:rPr>
                <w:noProof/>
                <w:webHidden/>
              </w:rPr>
              <w:fldChar w:fldCharType="separate"/>
            </w:r>
            <w:r>
              <w:rPr>
                <w:noProof/>
                <w:webHidden/>
              </w:rPr>
              <w:t>8</w:t>
            </w:r>
            <w:r>
              <w:rPr>
                <w:noProof/>
                <w:webHidden/>
              </w:rPr>
              <w:fldChar w:fldCharType="end"/>
            </w:r>
          </w:hyperlink>
        </w:p>
        <w:p w14:paraId="1BF2584E" w14:textId="2EDCC047" w:rsidR="00E24104" w:rsidRDefault="00E24104">
          <w:pPr>
            <w:pStyle w:val="TOC2"/>
            <w:tabs>
              <w:tab w:val="right" w:leader="dot" w:pos="9016"/>
            </w:tabs>
            <w:rPr>
              <w:rFonts w:eastAsiaTheme="minorEastAsia"/>
              <w:noProof/>
              <w:sz w:val="24"/>
              <w:szCs w:val="24"/>
              <w:lang w:eastAsia="en-GB"/>
            </w:rPr>
          </w:pPr>
          <w:hyperlink w:anchor="_Toc195874711" w:history="1">
            <w:r w:rsidRPr="007E7F75">
              <w:rPr>
                <w:rStyle w:val="Hyperlink"/>
                <w:rFonts w:ascii="Palatino Linotype" w:hAnsi="Palatino Linotype"/>
                <w:noProof/>
              </w:rPr>
              <w:t>Literature review</w:t>
            </w:r>
            <w:r>
              <w:rPr>
                <w:noProof/>
                <w:webHidden/>
              </w:rPr>
              <w:tab/>
            </w:r>
            <w:r>
              <w:rPr>
                <w:noProof/>
                <w:webHidden/>
              </w:rPr>
              <w:fldChar w:fldCharType="begin"/>
            </w:r>
            <w:r>
              <w:rPr>
                <w:noProof/>
                <w:webHidden/>
              </w:rPr>
              <w:instrText xml:space="preserve"> PAGEREF _Toc195874711 \h </w:instrText>
            </w:r>
            <w:r>
              <w:rPr>
                <w:noProof/>
                <w:webHidden/>
              </w:rPr>
            </w:r>
            <w:r>
              <w:rPr>
                <w:noProof/>
                <w:webHidden/>
              </w:rPr>
              <w:fldChar w:fldCharType="separate"/>
            </w:r>
            <w:r>
              <w:rPr>
                <w:noProof/>
                <w:webHidden/>
              </w:rPr>
              <w:t>9</w:t>
            </w:r>
            <w:r>
              <w:rPr>
                <w:noProof/>
                <w:webHidden/>
              </w:rPr>
              <w:fldChar w:fldCharType="end"/>
            </w:r>
          </w:hyperlink>
        </w:p>
        <w:p w14:paraId="3B327AD5" w14:textId="67D84C47" w:rsidR="00E24104" w:rsidRDefault="00E24104">
          <w:pPr>
            <w:pStyle w:val="TOC2"/>
            <w:tabs>
              <w:tab w:val="right" w:leader="dot" w:pos="9016"/>
            </w:tabs>
            <w:rPr>
              <w:rFonts w:eastAsiaTheme="minorEastAsia"/>
              <w:noProof/>
              <w:sz w:val="24"/>
              <w:szCs w:val="24"/>
              <w:lang w:eastAsia="en-GB"/>
            </w:rPr>
          </w:pPr>
          <w:hyperlink w:anchor="_Toc195874712" w:history="1">
            <w:r w:rsidRPr="007E7F75">
              <w:rPr>
                <w:rStyle w:val="Hyperlink"/>
                <w:rFonts w:ascii="Palatino Linotype" w:hAnsi="Palatino Linotype"/>
                <w:noProof/>
              </w:rPr>
              <w:t>Why did humans become disconnected from the Natural world</w:t>
            </w:r>
            <w:r>
              <w:rPr>
                <w:noProof/>
                <w:webHidden/>
              </w:rPr>
              <w:tab/>
            </w:r>
            <w:r>
              <w:rPr>
                <w:noProof/>
                <w:webHidden/>
              </w:rPr>
              <w:fldChar w:fldCharType="begin"/>
            </w:r>
            <w:r>
              <w:rPr>
                <w:noProof/>
                <w:webHidden/>
              </w:rPr>
              <w:instrText xml:space="preserve"> PAGEREF _Toc195874712 \h </w:instrText>
            </w:r>
            <w:r>
              <w:rPr>
                <w:noProof/>
                <w:webHidden/>
              </w:rPr>
            </w:r>
            <w:r>
              <w:rPr>
                <w:noProof/>
                <w:webHidden/>
              </w:rPr>
              <w:fldChar w:fldCharType="separate"/>
            </w:r>
            <w:r>
              <w:rPr>
                <w:noProof/>
                <w:webHidden/>
              </w:rPr>
              <w:t>12</w:t>
            </w:r>
            <w:r>
              <w:rPr>
                <w:noProof/>
                <w:webHidden/>
              </w:rPr>
              <w:fldChar w:fldCharType="end"/>
            </w:r>
          </w:hyperlink>
        </w:p>
        <w:p w14:paraId="1A9F16B2" w14:textId="78D0B22B" w:rsidR="00E24104" w:rsidRDefault="00E24104">
          <w:pPr>
            <w:pStyle w:val="TOC3"/>
            <w:tabs>
              <w:tab w:val="right" w:leader="dot" w:pos="9016"/>
            </w:tabs>
            <w:rPr>
              <w:rFonts w:eastAsiaTheme="minorEastAsia"/>
              <w:noProof/>
              <w:sz w:val="24"/>
              <w:szCs w:val="24"/>
              <w:lang w:eastAsia="en-GB"/>
            </w:rPr>
          </w:pPr>
          <w:hyperlink w:anchor="_Toc195874713" w:history="1">
            <w:r w:rsidRPr="007E7F75">
              <w:rPr>
                <w:rStyle w:val="Hyperlink"/>
                <w:rFonts w:ascii="Palatino Linotype" w:hAnsi="Palatino Linotype"/>
                <w:noProof/>
                <w:shd w:val="clear" w:color="auto" w:fill="FFFFFF"/>
              </w:rPr>
              <w:t>What is Animism?</w:t>
            </w:r>
            <w:r>
              <w:rPr>
                <w:noProof/>
                <w:webHidden/>
              </w:rPr>
              <w:tab/>
            </w:r>
            <w:r>
              <w:rPr>
                <w:noProof/>
                <w:webHidden/>
              </w:rPr>
              <w:fldChar w:fldCharType="begin"/>
            </w:r>
            <w:r>
              <w:rPr>
                <w:noProof/>
                <w:webHidden/>
              </w:rPr>
              <w:instrText xml:space="preserve"> PAGEREF _Toc195874713 \h </w:instrText>
            </w:r>
            <w:r>
              <w:rPr>
                <w:noProof/>
                <w:webHidden/>
              </w:rPr>
            </w:r>
            <w:r>
              <w:rPr>
                <w:noProof/>
                <w:webHidden/>
              </w:rPr>
              <w:fldChar w:fldCharType="separate"/>
            </w:r>
            <w:r>
              <w:rPr>
                <w:noProof/>
                <w:webHidden/>
              </w:rPr>
              <w:t>15</w:t>
            </w:r>
            <w:r>
              <w:rPr>
                <w:noProof/>
                <w:webHidden/>
              </w:rPr>
              <w:fldChar w:fldCharType="end"/>
            </w:r>
          </w:hyperlink>
        </w:p>
        <w:p w14:paraId="643671EB" w14:textId="218BB5A9" w:rsidR="00E24104" w:rsidRDefault="00E24104">
          <w:pPr>
            <w:pStyle w:val="TOC2"/>
            <w:tabs>
              <w:tab w:val="right" w:leader="dot" w:pos="9016"/>
            </w:tabs>
            <w:rPr>
              <w:rFonts w:eastAsiaTheme="minorEastAsia"/>
              <w:noProof/>
              <w:sz w:val="24"/>
              <w:szCs w:val="24"/>
              <w:lang w:eastAsia="en-GB"/>
            </w:rPr>
          </w:pPr>
          <w:hyperlink w:anchor="_Toc195874714" w:history="1">
            <w:r w:rsidRPr="007E7F75">
              <w:rPr>
                <w:rStyle w:val="Hyperlink"/>
                <w:rFonts w:ascii="Palatino Linotype" w:eastAsia="Times New Roman" w:hAnsi="Palatino Linotype"/>
                <w:noProof/>
                <w:lang w:eastAsia="en-GB"/>
              </w:rPr>
              <w:t>Paganism’s Environmental Ethos</w:t>
            </w:r>
            <w:r>
              <w:rPr>
                <w:noProof/>
                <w:webHidden/>
              </w:rPr>
              <w:tab/>
            </w:r>
            <w:r>
              <w:rPr>
                <w:noProof/>
                <w:webHidden/>
              </w:rPr>
              <w:fldChar w:fldCharType="begin"/>
            </w:r>
            <w:r>
              <w:rPr>
                <w:noProof/>
                <w:webHidden/>
              </w:rPr>
              <w:instrText xml:space="preserve"> PAGEREF _Toc195874714 \h </w:instrText>
            </w:r>
            <w:r>
              <w:rPr>
                <w:noProof/>
                <w:webHidden/>
              </w:rPr>
            </w:r>
            <w:r>
              <w:rPr>
                <w:noProof/>
                <w:webHidden/>
              </w:rPr>
              <w:fldChar w:fldCharType="separate"/>
            </w:r>
            <w:r>
              <w:rPr>
                <w:noProof/>
                <w:webHidden/>
              </w:rPr>
              <w:t>17</w:t>
            </w:r>
            <w:r>
              <w:rPr>
                <w:noProof/>
                <w:webHidden/>
              </w:rPr>
              <w:fldChar w:fldCharType="end"/>
            </w:r>
          </w:hyperlink>
        </w:p>
        <w:p w14:paraId="17BD3A9C" w14:textId="3719E743" w:rsidR="00E24104" w:rsidRDefault="00E24104">
          <w:pPr>
            <w:pStyle w:val="TOC3"/>
            <w:tabs>
              <w:tab w:val="right" w:leader="dot" w:pos="9016"/>
            </w:tabs>
            <w:rPr>
              <w:rFonts w:eastAsiaTheme="minorEastAsia"/>
              <w:noProof/>
              <w:sz w:val="24"/>
              <w:szCs w:val="24"/>
              <w:lang w:eastAsia="en-GB"/>
            </w:rPr>
          </w:pPr>
          <w:hyperlink w:anchor="_Toc195874715" w:history="1">
            <w:r w:rsidRPr="007E7F75">
              <w:rPr>
                <w:rStyle w:val="Hyperlink"/>
                <w:rFonts w:ascii="Palatino Linotype" w:eastAsia="Times New Roman" w:hAnsi="Palatino Linotype"/>
                <w:noProof/>
                <w:lang w:eastAsia="en-GB"/>
              </w:rPr>
              <w:t>Critiques of Paganism’s Environmental Ethos</w:t>
            </w:r>
            <w:r>
              <w:rPr>
                <w:noProof/>
                <w:webHidden/>
              </w:rPr>
              <w:tab/>
            </w:r>
            <w:r>
              <w:rPr>
                <w:noProof/>
                <w:webHidden/>
              </w:rPr>
              <w:fldChar w:fldCharType="begin"/>
            </w:r>
            <w:r>
              <w:rPr>
                <w:noProof/>
                <w:webHidden/>
              </w:rPr>
              <w:instrText xml:space="preserve"> PAGEREF _Toc195874715 \h </w:instrText>
            </w:r>
            <w:r>
              <w:rPr>
                <w:noProof/>
                <w:webHidden/>
              </w:rPr>
            </w:r>
            <w:r>
              <w:rPr>
                <w:noProof/>
                <w:webHidden/>
              </w:rPr>
              <w:fldChar w:fldCharType="separate"/>
            </w:r>
            <w:r>
              <w:rPr>
                <w:noProof/>
                <w:webHidden/>
              </w:rPr>
              <w:t>20</w:t>
            </w:r>
            <w:r>
              <w:rPr>
                <w:noProof/>
                <w:webHidden/>
              </w:rPr>
              <w:fldChar w:fldCharType="end"/>
            </w:r>
          </w:hyperlink>
        </w:p>
        <w:p w14:paraId="517E3E46" w14:textId="330FFF95" w:rsidR="00E24104" w:rsidRDefault="00E24104">
          <w:pPr>
            <w:pStyle w:val="TOC3"/>
            <w:tabs>
              <w:tab w:val="right" w:leader="dot" w:pos="9016"/>
            </w:tabs>
            <w:rPr>
              <w:rFonts w:eastAsiaTheme="minorEastAsia"/>
              <w:noProof/>
              <w:sz w:val="24"/>
              <w:szCs w:val="24"/>
              <w:lang w:eastAsia="en-GB"/>
            </w:rPr>
          </w:pPr>
          <w:hyperlink w:anchor="_Toc195874716" w:history="1">
            <w:r w:rsidRPr="007E7F75">
              <w:rPr>
                <w:rStyle w:val="Hyperlink"/>
                <w:rFonts w:ascii="Palatino Linotype" w:eastAsia="Times New Roman" w:hAnsi="Palatino Linotype"/>
                <w:noProof/>
                <w:lang w:eastAsia="en-GB"/>
              </w:rPr>
              <w:t>Conflicts Between Paganism and Modern Environmental Science</w:t>
            </w:r>
            <w:r>
              <w:rPr>
                <w:noProof/>
                <w:webHidden/>
              </w:rPr>
              <w:tab/>
            </w:r>
            <w:r>
              <w:rPr>
                <w:noProof/>
                <w:webHidden/>
              </w:rPr>
              <w:fldChar w:fldCharType="begin"/>
            </w:r>
            <w:r>
              <w:rPr>
                <w:noProof/>
                <w:webHidden/>
              </w:rPr>
              <w:instrText xml:space="preserve"> PAGEREF _Toc195874716 \h </w:instrText>
            </w:r>
            <w:r>
              <w:rPr>
                <w:noProof/>
                <w:webHidden/>
              </w:rPr>
            </w:r>
            <w:r>
              <w:rPr>
                <w:noProof/>
                <w:webHidden/>
              </w:rPr>
              <w:fldChar w:fldCharType="separate"/>
            </w:r>
            <w:r>
              <w:rPr>
                <w:noProof/>
                <w:webHidden/>
              </w:rPr>
              <w:t>27</w:t>
            </w:r>
            <w:r>
              <w:rPr>
                <w:noProof/>
                <w:webHidden/>
              </w:rPr>
              <w:fldChar w:fldCharType="end"/>
            </w:r>
          </w:hyperlink>
        </w:p>
        <w:p w14:paraId="7327E7D5" w14:textId="752AD961" w:rsidR="00E24104" w:rsidRDefault="00E24104">
          <w:pPr>
            <w:pStyle w:val="TOC3"/>
            <w:tabs>
              <w:tab w:val="right" w:leader="dot" w:pos="9016"/>
            </w:tabs>
            <w:rPr>
              <w:rFonts w:eastAsiaTheme="minorEastAsia"/>
              <w:noProof/>
              <w:sz w:val="24"/>
              <w:szCs w:val="24"/>
              <w:lang w:eastAsia="en-GB"/>
            </w:rPr>
          </w:pPr>
          <w:hyperlink w:anchor="_Toc195874717" w:history="1">
            <w:r w:rsidRPr="007E7F75">
              <w:rPr>
                <w:rStyle w:val="Hyperlink"/>
                <w:rFonts w:ascii="Palatino Linotype" w:eastAsia="Times New Roman" w:hAnsi="Palatino Linotype"/>
                <w:noProof/>
                <w:lang w:eastAsia="en-GB"/>
              </w:rPr>
              <w:t>Paganism and the Capitalist ethos.</w:t>
            </w:r>
            <w:r>
              <w:rPr>
                <w:noProof/>
                <w:webHidden/>
              </w:rPr>
              <w:tab/>
            </w:r>
            <w:r>
              <w:rPr>
                <w:noProof/>
                <w:webHidden/>
              </w:rPr>
              <w:fldChar w:fldCharType="begin"/>
            </w:r>
            <w:r>
              <w:rPr>
                <w:noProof/>
                <w:webHidden/>
              </w:rPr>
              <w:instrText xml:space="preserve"> PAGEREF _Toc195874717 \h </w:instrText>
            </w:r>
            <w:r>
              <w:rPr>
                <w:noProof/>
                <w:webHidden/>
              </w:rPr>
            </w:r>
            <w:r>
              <w:rPr>
                <w:noProof/>
                <w:webHidden/>
              </w:rPr>
              <w:fldChar w:fldCharType="separate"/>
            </w:r>
            <w:r>
              <w:rPr>
                <w:noProof/>
                <w:webHidden/>
              </w:rPr>
              <w:t>28</w:t>
            </w:r>
            <w:r>
              <w:rPr>
                <w:noProof/>
                <w:webHidden/>
              </w:rPr>
              <w:fldChar w:fldCharType="end"/>
            </w:r>
          </w:hyperlink>
        </w:p>
        <w:p w14:paraId="5CF5BF80" w14:textId="4FB51C67" w:rsidR="00E24104" w:rsidRDefault="00E24104">
          <w:pPr>
            <w:pStyle w:val="TOC2"/>
            <w:tabs>
              <w:tab w:val="right" w:leader="dot" w:pos="9016"/>
            </w:tabs>
            <w:rPr>
              <w:rFonts w:eastAsiaTheme="minorEastAsia"/>
              <w:noProof/>
              <w:sz w:val="24"/>
              <w:szCs w:val="24"/>
              <w:lang w:eastAsia="en-GB"/>
            </w:rPr>
          </w:pPr>
          <w:hyperlink w:anchor="_Toc195874718" w:history="1">
            <w:r w:rsidRPr="007E7F75">
              <w:rPr>
                <w:rStyle w:val="Hyperlink"/>
                <w:rFonts w:ascii="Palatino Linotype" w:eastAsia="Times New Roman" w:hAnsi="Palatino Linotype"/>
                <w:noProof/>
                <w:lang w:eastAsia="en-GB"/>
              </w:rPr>
              <w:t>4. Research Methodology</w:t>
            </w:r>
            <w:r>
              <w:rPr>
                <w:noProof/>
                <w:webHidden/>
              </w:rPr>
              <w:tab/>
            </w:r>
            <w:r>
              <w:rPr>
                <w:noProof/>
                <w:webHidden/>
              </w:rPr>
              <w:fldChar w:fldCharType="begin"/>
            </w:r>
            <w:r>
              <w:rPr>
                <w:noProof/>
                <w:webHidden/>
              </w:rPr>
              <w:instrText xml:space="preserve"> PAGEREF _Toc195874718 \h </w:instrText>
            </w:r>
            <w:r>
              <w:rPr>
                <w:noProof/>
                <w:webHidden/>
              </w:rPr>
            </w:r>
            <w:r>
              <w:rPr>
                <w:noProof/>
                <w:webHidden/>
              </w:rPr>
              <w:fldChar w:fldCharType="separate"/>
            </w:r>
            <w:r>
              <w:rPr>
                <w:noProof/>
                <w:webHidden/>
              </w:rPr>
              <w:t>30</w:t>
            </w:r>
            <w:r>
              <w:rPr>
                <w:noProof/>
                <w:webHidden/>
              </w:rPr>
              <w:fldChar w:fldCharType="end"/>
            </w:r>
          </w:hyperlink>
        </w:p>
        <w:p w14:paraId="5AC08BB5" w14:textId="2155CE5B" w:rsidR="00E24104" w:rsidRDefault="00E24104">
          <w:pPr>
            <w:pStyle w:val="TOC2"/>
            <w:tabs>
              <w:tab w:val="right" w:leader="dot" w:pos="9016"/>
            </w:tabs>
            <w:rPr>
              <w:rFonts w:eastAsiaTheme="minorEastAsia"/>
              <w:noProof/>
              <w:sz w:val="24"/>
              <w:szCs w:val="24"/>
              <w:lang w:eastAsia="en-GB"/>
            </w:rPr>
          </w:pPr>
          <w:hyperlink w:anchor="_Toc195874719" w:history="1">
            <w:r w:rsidRPr="007E7F75">
              <w:rPr>
                <w:rStyle w:val="Hyperlink"/>
                <w:rFonts w:ascii="Palatino Linotype" w:hAnsi="Palatino Linotype"/>
                <w:noProof/>
              </w:rPr>
              <w:t>5. Results &amp; Discussion</w:t>
            </w:r>
            <w:r>
              <w:rPr>
                <w:noProof/>
                <w:webHidden/>
              </w:rPr>
              <w:tab/>
            </w:r>
            <w:r>
              <w:rPr>
                <w:noProof/>
                <w:webHidden/>
              </w:rPr>
              <w:fldChar w:fldCharType="begin"/>
            </w:r>
            <w:r>
              <w:rPr>
                <w:noProof/>
                <w:webHidden/>
              </w:rPr>
              <w:instrText xml:space="preserve"> PAGEREF _Toc195874719 \h </w:instrText>
            </w:r>
            <w:r>
              <w:rPr>
                <w:noProof/>
                <w:webHidden/>
              </w:rPr>
            </w:r>
            <w:r>
              <w:rPr>
                <w:noProof/>
                <w:webHidden/>
              </w:rPr>
              <w:fldChar w:fldCharType="separate"/>
            </w:r>
            <w:r>
              <w:rPr>
                <w:noProof/>
                <w:webHidden/>
              </w:rPr>
              <w:t>39</w:t>
            </w:r>
            <w:r>
              <w:rPr>
                <w:noProof/>
                <w:webHidden/>
              </w:rPr>
              <w:fldChar w:fldCharType="end"/>
            </w:r>
          </w:hyperlink>
        </w:p>
        <w:p w14:paraId="27BC8269" w14:textId="455FDDC4" w:rsidR="00E24104" w:rsidRDefault="00E24104">
          <w:pPr>
            <w:pStyle w:val="TOC3"/>
            <w:tabs>
              <w:tab w:val="right" w:leader="dot" w:pos="9016"/>
            </w:tabs>
            <w:rPr>
              <w:rFonts w:eastAsiaTheme="minorEastAsia"/>
              <w:noProof/>
              <w:sz w:val="24"/>
              <w:szCs w:val="24"/>
              <w:lang w:eastAsia="en-GB"/>
            </w:rPr>
          </w:pPr>
          <w:hyperlink w:anchor="_Toc195874720" w:history="1">
            <w:r w:rsidRPr="007E7F75">
              <w:rPr>
                <w:rStyle w:val="Hyperlink"/>
                <w:rFonts w:ascii="Palatino Linotype" w:hAnsi="Palatino Linotype"/>
                <w:noProof/>
              </w:rPr>
              <w:t>5.1 Is there a difference between pagan environmentalism and other spiritual pathways.</w:t>
            </w:r>
            <w:r>
              <w:rPr>
                <w:noProof/>
                <w:webHidden/>
              </w:rPr>
              <w:tab/>
            </w:r>
            <w:r>
              <w:rPr>
                <w:noProof/>
                <w:webHidden/>
              </w:rPr>
              <w:fldChar w:fldCharType="begin"/>
            </w:r>
            <w:r>
              <w:rPr>
                <w:noProof/>
                <w:webHidden/>
              </w:rPr>
              <w:instrText xml:space="preserve"> PAGEREF _Toc195874720 \h </w:instrText>
            </w:r>
            <w:r>
              <w:rPr>
                <w:noProof/>
                <w:webHidden/>
              </w:rPr>
            </w:r>
            <w:r>
              <w:rPr>
                <w:noProof/>
                <w:webHidden/>
              </w:rPr>
              <w:fldChar w:fldCharType="separate"/>
            </w:r>
            <w:r>
              <w:rPr>
                <w:noProof/>
                <w:webHidden/>
              </w:rPr>
              <w:t>41</w:t>
            </w:r>
            <w:r>
              <w:rPr>
                <w:noProof/>
                <w:webHidden/>
              </w:rPr>
              <w:fldChar w:fldCharType="end"/>
            </w:r>
          </w:hyperlink>
        </w:p>
        <w:p w14:paraId="05E3BFF4" w14:textId="16370679" w:rsidR="00E24104" w:rsidRDefault="00E24104">
          <w:pPr>
            <w:pStyle w:val="TOC3"/>
            <w:tabs>
              <w:tab w:val="right" w:leader="dot" w:pos="9016"/>
            </w:tabs>
            <w:rPr>
              <w:rFonts w:eastAsiaTheme="minorEastAsia"/>
              <w:noProof/>
              <w:sz w:val="24"/>
              <w:szCs w:val="24"/>
              <w:lang w:eastAsia="en-GB"/>
            </w:rPr>
          </w:pPr>
          <w:hyperlink w:anchor="_Toc195874721" w:history="1">
            <w:r w:rsidRPr="007E7F75">
              <w:rPr>
                <w:rStyle w:val="Hyperlink"/>
                <w:rFonts w:ascii="Palatino Linotype" w:hAnsi="Palatino Linotype"/>
                <w:noProof/>
              </w:rPr>
              <w:t>5.2 How Pagans Conceptualise the Earth</w:t>
            </w:r>
            <w:r>
              <w:rPr>
                <w:noProof/>
                <w:webHidden/>
              </w:rPr>
              <w:tab/>
            </w:r>
            <w:r>
              <w:rPr>
                <w:noProof/>
                <w:webHidden/>
              </w:rPr>
              <w:fldChar w:fldCharType="begin"/>
            </w:r>
            <w:r>
              <w:rPr>
                <w:noProof/>
                <w:webHidden/>
              </w:rPr>
              <w:instrText xml:space="preserve"> PAGEREF _Toc195874721 \h </w:instrText>
            </w:r>
            <w:r>
              <w:rPr>
                <w:noProof/>
                <w:webHidden/>
              </w:rPr>
            </w:r>
            <w:r>
              <w:rPr>
                <w:noProof/>
                <w:webHidden/>
              </w:rPr>
              <w:fldChar w:fldCharType="separate"/>
            </w:r>
            <w:r>
              <w:rPr>
                <w:noProof/>
                <w:webHidden/>
              </w:rPr>
              <w:t>45</w:t>
            </w:r>
            <w:r>
              <w:rPr>
                <w:noProof/>
                <w:webHidden/>
              </w:rPr>
              <w:fldChar w:fldCharType="end"/>
            </w:r>
          </w:hyperlink>
        </w:p>
        <w:p w14:paraId="0D47A3E6" w14:textId="3AA68CC0" w:rsidR="00E24104" w:rsidRDefault="00E24104">
          <w:pPr>
            <w:pStyle w:val="TOC3"/>
            <w:tabs>
              <w:tab w:val="right" w:leader="dot" w:pos="9016"/>
            </w:tabs>
            <w:rPr>
              <w:rFonts w:eastAsiaTheme="minorEastAsia"/>
              <w:noProof/>
              <w:sz w:val="24"/>
              <w:szCs w:val="24"/>
              <w:lang w:eastAsia="en-GB"/>
            </w:rPr>
          </w:pPr>
          <w:hyperlink w:anchor="_Toc195874722" w:history="1">
            <w:r w:rsidRPr="007E7F75">
              <w:rPr>
                <w:rStyle w:val="Hyperlink"/>
                <w:rFonts w:ascii="Palatino Linotype" w:hAnsi="Palatino Linotype"/>
                <w:noProof/>
              </w:rPr>
              <w:t>5.2  Pagan Activism &amp; Environmentalist Engagement</w:t>
            </w:r>
            <w:r>
              <w:rPr>
                <w:noProof/>
                <w:webHidden/>
              </w:rPr>
              <w:tab/>
            </w:r>
            <w:r>
              <w:rPr>
                <w:noProof/>
                <w:webHidden/>
              </w:rPr>
              <w:fldChar w:fldCharType="begin"/>
            </w:r>
            <w:r>
              <w:rPr>
                <w:noProof/>
                <w:webHidden/>
              </w:rPr>
              <w:instrText xml:space="preserve"> PAGEREF _Toc195874722 \h </w:instrText>
            </w:r>
            <w:r>
              <w:rPr>
                <w:noProof/>
                <w:webHidden/>
              </w:rPr>
            </w:r>
            <w:r>
              <w:rPr>
                <w:noProof/>
                <w:webHidden/>
              </w:rPr>
              <w:fldChar w:fldCharType="separate"/>
            </w:r>
            <w:r>
              <w:rPr>
                <w:noProof/>
                <w:webHidden/>
              </w:rPr>
              <w:t>55</w:t>
            </w:r>
            <w:r>
              <w:rPr>
                <w:noProof/>
                <w:webHidden/>
              </w:rPr>
              <w:fldChar w:fldCharType="end"/>
            </w:r>
          </w:hyperlink>
        </w:p>
        <w:p w14:paraId="10676122" w14:textId="0B73F1FD" w:rsidR="00E24104" w:rsidRDefault="00E24104">
          <w:pPr>
            <w:pStyle w:val="TOC2"/>
            <w:tabs>
              <w:tab w:val="right" w:leader="dot" w:pos="9016"/>
            </w:tabs>
            <w:rPr>
              <w:rFonts w:eastAsiaTheme="minorEastAsia"/>
              <w:noProof/>
              <w:sz w:val="24"/>
              <w:szCs w:val="24"/>
              <w:lang w:eastAsia="en-GB"/>
            </w:rPr>
          </w:pPr>
          <w:hyperlink w:anchor="_Toc195874723" w:history="1">
            <w:r w:rsidRPr="007E7F75">
              <w:rPr>
                <w:rStyle w:val="Hyperlink"/>
                <w:rFonts w:ascii="Palatino Linotype" w:hAnsi="Palatino Linotype"/>
                <w:noProof/>
              </w:rPr>
              <w:t>5.3 Captialism and unecological pagan practise.</w:t>
            </w:r>
            <w:r>
              <w:rPr>
                <w:noProof/>
                <w:webHidden/>
              </w:rPr>
              <w:tab/>
            </w:r>
            <w:r>
              <w:rPr>
                <w:noProof/>
                <w:webHidden/>
              </w:rPr>
              <w:fldChar w:fldCharType="begin"/>
            </w:r>
            <w:r>
              <w:rPr>
                <w:noProof/>
                <w:webHidden/>
              </w:rPr>
              <w:instrText xml:space="preserve"> PAGEREF _Toc195874723 \h </w:instrText>
            </w:r>
            <w:r>
              <w:rPr>
                <w:noProof/>
                <w:webHidden/>
              </w:rPr>
            </w:r>
            <w:r>
              <w:rPr>
                <w:noProof/>
                <w:webHidden/>
              </w:rPr>
              <w:fldChar w:fldCharType="separate"/>
            </w:r>
            <w:r>
              <w:rPr>
                <w:noProof/>
                <w:webHidden/>
              </w:rPr>
              <w:t>64</w:t>
            </w:r>
            <w:r>
              <w:rPr>
                <w:noProof/>
                <w:webHidden/>
              </w:rPr>
              <w:fldChar w:fldCharType="end"/>
            </w:r>
          </w:hyperlink>
        </w:p>
        <w:p w14:paraId="69062021" w14:textId="74DF6970" w:rsidR="00E24104" w:rsidRDefault="00E24104">
          <w:pPr>
            <w:pStyle w:val="TOC2"/>
            <w:tabs>
              <w:tab w:val="right" w:leader="dot" w:pos="9016"/>
            </w:tabs>
            <w:rPr>
              <w:rFonts w:eastAsiaTheme="minorEastAsia"/>
              <w:noProof/>
              <w:sz w:val="24"/>
              <w:szCs w:val="24"/>
              <w:lang w:eastAsia="en-GB"/>
            </w:rPr>
          </w:pPr>
          <w:hyperlink w:anchor="_Toc195874724" w:history="1">
            <w:r w:rsidRPr="007E7F75">
              <w:rPr>
                <w:rStyle w:val="Hyperlink"/>
                <w:noProof/>
              </w:rPr>
              <w:t>Bibliography</w:t>
            </w:r>
            <w:r>
              <w:rPr>
                <w:noProof/>
                <w:webHidden/>
              </w:rPr>
              <w:tab/>
            </w:r>
            <w:r>
              <w:rPr>
                <w:noProof/>
                <w:webHidden/>
              </w:rPr>
              <w:fldChar w:fldCharType="begin"/>
            </w:r>
            <w:r>
              <w:rPr>
                <w:noProof/>
                <w:webHidden/>
              </w:rPr>
              <w:instrText xml:space="preserve"> PAGEREF _Toc195874724 \h </w:instrText>
            </w:r>
            <w:r>
              <w:rPr>
                <w:noProof/>
                <w:webHidden/>
              </w:rPr>
            </w:r>
            <w:r>
              <w:rPr>
                <w:noProof/>
                <w:webHidden/>
              </w:rPr>
              <w:fldChar w:fldCharType="separate"/>
            </w:r>
            <w:r>
              <w:rPr>
                <w:noProof/>
                <w:webHidden/>
              </w:rPr>
              <w:t>76</w:t>
            </w:r>
            <w:r>
              <w:rPr>
                <w:noProof/>
                <w:webHidden/>
              </w:rPr>
              <w:fldChar w:fldCharType="end"/>
            </w:r>
          </w:hyperlink>
        </w:p>
        <w:p w14:paraId="3912FA16" w14:textId="2B0B7678" w:rsidR="00E33DC3" w:rsidRPr="001A7E1A" w:rsidRDefault="00E33DC3" w:rsidP="001A7E1A">
          <w:pPr>
            <w:spacing w:line="480" w:lineRule="auto"/>
            <w:rPr>
              <w:rFonts w:ascii="Palatino Linotype" w:hAnsi="Palatino Linotype"/>
            </w:rPr>
          </w:pPr>
          <w:r w:rsidRPr="001A7E1A">
            <w:rPr>
              <w:rFonts w:ascii="Palatino Linotype" w:hAnsi="Palatino Linotype"/>
              <w:b/>
              <w:bCs/>
              <w:noProof/>
            </w:rPr>
            <w:fldChar w:fldCharType="end"/>
          </w:r>
        </w:p>
      </w:sdtContent>
    </w:sdt>
    <w:p w14:paraId="6EBF988D" w14:textId="77777777" w:rsidR="00875222" w:rsidRPr="001A7E1A" w:rsidRDefault="00875222" w:rsidP="001A7E1A">
      <w:pPr>
        <w:spacing w:line="480" w:lineRule="auto"/>
        <w:rPr>
          <w:rFonts w:ascii="Palatino Linotype" w:hAnsi="Palatino Linotype"/>
          <w:sz w:val="24"/>
          <w:szCs w:val="24"/>
        </w:rPr>
      </w:pPr>
    </w:p>
    <w:p w14:paraId="0E56C0CF" w14:textId="77777777" w:rsidR="00520BA1" w:rsidRPr="001A7E1A" w:rsidRDefault="00520BA1" w:rsidP="001A7E1A">
      <w:pPr>
        <w:spacing w:line="480" w:lineRule="auto"/>
        <w:rPr>
          <w:rFonts w:ascii="Palatino Linotype" w:hAnsi="Palatino Linotype"/>
          <w:b/>
          <w:bCs/>
          <w:sz w:val="24"/>
          <w:szCs w:val="24"/>
        </w:rPr>
      </w:pPr>
    </w:p>
    <w:p w14:paraId="20314361" w14:textId="77777777" w:rsidR="00DB6A81" w:rsidRPr="001A7E1A" w:rsidRDefault="00DB6A81" w:rsidP="001A7E1A">
      <w:pPr>
        <w:spacing w:line="480" w:lineRule="auto"/>
        <w:rPr>
          <w:rFonts w:ascii="Palatino Linotype" w:hAnsi="Palatino Linotype"/>
          <w:b/>
          <w:bCs/>
          <w:sz w:val="24"/>
          <w:szCs w:val="24"/>
        </w:rPr>
      </w:pPr>
    </w:p>
    <w:p w14:paraId="2130A41F" w14:textId="77777777" w:rsidR="00DB6A81" w:rsidRDefault="00DB6A81" w:rsidP="001A7E1A">
      <w:pPr>
        <w:spacing w:line="480" w:lineRule="auto"/>
        <w:rPr>
          <w:rFonts w:ascii="Palatino Linotype" w:hAnsi="Palatino Linotype"/>
          <w:b/>
          <w:bCs/>
          <w:sz w:val="24"/>
          <w:szCs w:val="24"/>
        </w:rPr>
      </w:pPr>
    </w:p>
    <w:p w14:paraId="2CEF736C" w14:textId="77777777" w:rsidR="00771C8F" w:rsidRDefault="00771C8F" w:rsidP="001A7E1A">
      <w:pPr>
        <w:spacing w:line="480" w:lineRule="auto"/>
        <w:rPr>
          <w:rFonts w:ascii="Palatino Linotype" w:hAnsi="Palatino Linotype"/>
          <w:b/>
          <w:bCs/>
          <w:sz w:val="24"/>
          <w:szCs w:val="24"/>
        </w:rPr>
      </w:pPr>
    </w:p>
    <w:p w14:paraId="205040C9" w14:textId="77777777" w:rsidR="00771C8F" w:rsidRDefault="00771C8F" w:rsidP="001A7E1A">
      <w:pPr>
        <w:spacing w:line="480" w:lineRule="auto"/>
        <w:rPr>
          <w:rFonts w:ascii="Palatino Linotype" w:hAnsi="Palatino Linotype"/>
          <w:b/>
          <w:bCs/>
          <w:sz w:val="24"/>
          <w:szCs w:val="24"/>
        </w:rPr>
      </w:pPr>
    </w:p>
    <w:p w14:paraId="33F6D9FB" w14:textId="77777777" w:rsidR="00771C8F" w:rsidRDefault="00771C8F" w:rsidP="001A7E1A">
      <w:pPr>
        <w:spacing w:line="480" w:lineRule="auto"/>
        <w:rPr>
          <w:rFonts w:ascii="Palatino Linotype" w:hAnsi="Palatino Linotype"/>
          <w:b/>
          <w:bCs/>
          <w:sz w:val="24"/>
          <w:szCs w:val="24"/>
        </w:rPr>
      </w:pPr>
    </w:p>
    <w:p w14:paraId="6B0F9F7D" w14:textId="77777777" w:rsidR="00771C8F" w:rsidRDefault="00771C8F" w:rsidP="001A7E1A">
      <w:pPr>
        <w:spacing w:line="480" w:lineRule="auto"/>
        <w:rPr>
          <w:rFonts w:ascii="Palatino Linotype" w:hAnsi="Palatino Linotype"/>
          <w:b/>
          <w:bCs/>
          <w:sz w:val="24"/>
          <w:szCs w:val="24"/>
        </w:rPr>
      </w:pPr>
    </w:p>
    <w:p w14:paraId="621A358B" w14:textId="77777777" w:rsidR="00771C8F" w:rsidRDefault="00771C8F" w:rsidP="001A7E1A">
      <w:pPr>
        <w:spacing w:line="480" w:lineRule="auto"/>
        <w:rPr>
          <w:rFonts w:ascii="Palatino Linotype" w:hAnsi="Palatino Linotype"/>
          <w:b/>
          <w:bCs/>
          <w:sz w:val="24"/>
          <w:szCs w:val="24"/>
        </w:rPr>
      </w:pPr>
    </w:p>
    <w:p w14:paraId="614EA2DE" w14:textId="77777777" w:rsidR="00771C8F" w:rsidRPr="001A7E1A" w:rsidRDefault="00771C8F" w:rsidP="001A7E1A">
      <w:pPr>
        <w:spacing w:line="480" w:lineRule="auto"/>
        <w:rPr>
          <w:rFonts w:ascii="Palatino Linotype" w:hAnsi="Palatino Linotype"/>
          <w:b/>
          <w:bCs/>
          <w:sz w:val="24"/>
          <w:szCs w:val="24"/>
        </w:rPr>
      </w:pPr>
    </w:p>
    <w:p w14:paraId="18692BE1" w14:textId="77777777" w:rsidR="00DB6A81" w:rsidRPr="001A7E1A" w:rsidRDefault="00DB6A81" w:rsidP="001A7E1A">
      <w:pPr>
        <w:spacing w:line="480" w:lineRule="auto"/>
        <w:rPr>
          <w:rFonts w:ascii="Palatino Linotype" w:hAnsi="Palatino Linotype"/>
          <w:b/>
          <w:bCs/>
          <w:sz w:val="24"/>
          <w:szCs w:val="24"/>
        </w:rPr>
      </w:pPr>
    </w:p>
    <w:p w14:paraId="33C7BF0B" w14:textId="77777777" w:rsidR="00DB6A81" w:rsidRPr="001A7E1A" w:rsidRDefault="00DB6A81" w:rsidP="001A7E1A">
      <w:pPr>
        <w:spacing w:line="480" w:lineRule="auto"/>
        <w:rPr>
          <w:rFonts w:ascii="Palatino Linotype" w:hAnsi="Palatino Linotype"/>
          <w:b/>
          <w:bCs/>
          <w:sz w:val="24"/>
          <w:szCs w:val="24"/>
        </w:rPr>
      </w:pPr>
    </w:p>
    <w:p w14:paraId="37127718" w14:textId="437E13AE" w:rsidR="00693F9E" w:rsidRDefault="00693F9E" w:rsidP="001A7E1A">
      <w:pPr>
        <w:spacing w:line="480" w:lineRule="auto"/>
        <w:rPr>
          <w:rFonts w:ascii="Palatino Linotype" w:hAnsi="Palatino Linotype"/>
          <w:b/>
          <w:bCs/>
          <w:i/>
          <w:iCs/>
          <w:sz w:val="24"/>
          <w:szCs w:val="24"/>
        </w:rPr>
      </w:pPr>
      <w:bookmarkStart w:id="1" w:name="_Toc195874708"/>
      <w:r w:rsidRPr="001A7E1A">
        <w:rPr>
          <w:rStyle w:val="Heading2Char"/>
          <w:rFonts w:ascii="Palatino Linotype" w:hAnsi="Palatino Linotype"/>
        </w:rPr>
        <w:t>Abstract &amp; Keywords</w:t>
      </w:r>
      <w:bookmarkEnd w:id="1"/>
      <w:r w:rsidRPr="001A7E1A">
        <w:rPr>
          <w:rStyle w:val="Heading2Char"/>
          <w:rFonts w:ascii="Palatino Linotype" w:hAnsi="Palatino Linotype"/>
        </w:rPr>
        <w:t xml:space="preserve"> </w:t>
      </w:r>
    </w:p>
    <w:p w14:paraId="564B9B65" w14:textId="7360E640" w:rsidR="00771C8F" w:rsidRPr="00771C8F" w:rsidRDefault="00771C8F" w:rsidP="00771C8F">
      <w:pPr>
        <w:spacing w:line="480" w:lineRule="auto"/>
        <w:rPr>
          <w:rFonts w:ascii="Palatino Linotype" w:hAnsi="Palatino Linotype"/>
          <w:sz w:val="24"/>
          <w:szCs w:val="24"/>
        </w:rPr>
      </w:pPr>
      <w:r w:rsidRPr="00771C8F">
        <w:rPr>
          <w:rFonts w:ascii="Palatino Linotype" w:hAnsi="Palatino Linotype"/>
          <w:sz w:val="24"/>
          <w:szCs w:val="24"/>
        </w:rPr>
        <w:t>This</w:t>
      </w:r>
      <w:r w:rsidR="000D28FA">
        <w:rPr>
          <w:rFonts w:ascii="Palatino Linotype" w:hAnsi="Palatino Linotype"/>
          <w:sz w:val="24"/>
          <w:szCs w:val="24"/>
        </w:rPr>
        <w:t xml:space="preserve"> research was performed to explore the ecological and environmental ethos of Modern paganism</w:t>
      </w:r>
      <w:r w:rsidRPr="00771C8F">
        <w:rPr>
          <w:rFonts w:ascii="Palatino Linotype" w:hAnsi="Palatino Linotype"/>
          <w:sz w:val="24"/>
          <w:szCs w:val="24"/>
        </w:rPr>
        <w:t xml:space="preserve">, examining whether Pagan traditions are </w:t>
      </w:r>
      <w:r w:rsidR="000D28FA">
        <w:rPr>
          <w:rFonts w:ascii="Palatino Linotype" w:hAnsi="Palatino Linotype"/>
          <w:sz w:val="24"/>
          <w:szCs w:val="24"/>
        </w:rPr>
        <w:t xml:space="preserve">truly </w:t>
      </w:r>
      <w:r w:rsidRPr="00771C8F">
        <w:rPr>
          <w:rFonts w:ascii="Palatino Linotype" w:hAnsi="Palatino Linotype"/>
          <w:sz w:val="24"/>
          <w:szCs w:val="24"/>
        </w:rPr>
        <w:t xml:space="preserve"> Earth-centred and whether </w:t>
      </w:r>
      <w:r w:rsidR="000D28FA">
        <w:rPr>
          <w:rFonts w:ascii="Palatino Linotype" w:hAnsi="Palatino Linotype"/>
          <w:sz w:val="24"/>
          <w:szCs w:val="24"/>
        </w:rPr>
        <w:t xml:space="preserve">engagement with environmental activism </w:t>
      </w:r>
      <w:r w:rsidRPr="00771C8F">
        <w:rPr>
          <w:rFonts w:ascii="Palatino Linotype" w:hAnsi="Palatino Linotype"/>
          <w:sz w:val="24"/>
          <w:szCs w:val="24"/>
        </w:rPr>
        <w:t xml:space="preserve">goes beyond </w:t>
      </w:r>
      <w:r w:rsidR="000D28FA">
        <w:rPr>
          <w:rFonts w:ascii="Palatino Linotype" w:hAnsi="Palatino Linotype"/>
          <w:sz w:val="24"/>
          <w:szCs w:val="24"/>
        </w:rPr>
        <w:t xml:space="preserve">the </w:t>
      </w:r>
      <w:r w:rsidRPr="00771C8F">
        <w:rPr>
          <w:rFonts w:ascii="Palatino Linotype" w:hAnsi="Palatino Linotype"/>
          <w:sz w:val="24"/>
          <w:szCs w:val="24"/>
        </w:rPr>
        <w:t>symbolic  into</w:t>
      </w:r>
      <w:r>
        <w:rPr>
          <w:rFonts w:ascii="Palatino Linotype" w:hAnsi="Palatino Linotype"/>
          <w:sz w:val="24"/>
          <w:szCs w:val="24"/>
        </w:rPr>
        <w:t xml:space="preserve"> physical</w:t>
      </w:r>
      <w:r w:rsidRPr="00771C8F">
        <w:rPr>
          <w:rFonts w:ascii="Palatino Linotype" w:hAnsi="Palatino Linotype"/>
          <w:sz w:val="24"/>
          <w:szCs w:val="24"/>
        </w:rPr>
        <w:t xml:space="preserve"> activism. Using  qualitative methodology</w:t>
      </w:r>
      <w:r w:rsidR="000D28FA">
        <w:rPr>
          <w:rFonts w:ascii="Palatino Linotype" w:hAnsi="Palatino Linotype"/>
          <w:sz w:val="24"/>
          <w:szCs w:val="24"/>
        </w:rPr>
        <w:t xml:space="preserve"> , </w:t>
      </w:r>
      <w:r>
        <w:rPr>
          <w:rFonts w:ascii="Palatino Linotype" w:hAnsi="Palatino Linotype"/>
          <w:sz w:val="24"/>
          <w:szCs w:val="24"/>
        </w:rPr>
        <w:t xml:space="preserve"> </w:t>
      </w:r>
      <w:r w:rsidRPr="00771C8F">
        <w:rPr>
          <w:rFonts w:ascii="Palatino Linotype" w:hAnsi="Palatino Linotype"/>
          <w:sz w:val="24"/>
          <w:szCs w:val="24"/>
        </w:rPr>
        <w:t>including surveys, interviews, and participant observation</w:t>
      </w:r>
      <w:r>
        <w:rPr>
          <w:rFonts w:ascii="Palatino Linotype" w:hAnsi="Palatino Linotype"/>
          <w:sz w:val="24"/>
          <w:szCs w:val="24"/>
        </w:rPr>
        <w:t xml:space="preserve">, </w:t>
      </w:r>
      <w:r w:rsidRPr="00771C8F">
        <w:rPr>
          <w:rFonts w:ascii="Palatino Linotype" w:hAnsi="Palatino Linotype"/>
          <w:sz w:val="24"/>
          <w:szCs w:val="24"/>
        </w:rPr>
        <w:t xml:space="preserve">the study gathered data from over </w:t>
      </w:r>
      <w:r w:rsidR="000D28FA">
        <w:rPr>
          <w:rFonts w:ascii="Palatino Linotype" w:hAnsi="Palatino Linotype"/>
          <w:sz w:val="24"/>
          <w:szCs w:val="24"/>
        </w:rPr>
        <w:t>2</w:t>
      </w:r>
      <w:r w:rsidRPr="00771C8F">
        <w:rPr>
          <w:rFonts w:ascii="Palatino Linotype" w:hAnsi="Palatino Linotype"/>
          <w:sz w:val="24"/>
          <w:szCs w:val="24"/>
        </w:rPr>
        <w:t xml:space="preserve">00 practitioners from </w:t>
      </w:r>
      <w:r>
        <w:rPr>
          <w:rFonts w:ascii="Palatino Linotype" w:hAnsi="Palatino Linotype"/>
          <w:sz w:val="24"/>
          <w:szCs w:val="24"/>
        </w:rPr>
        <w:t>various</w:t>
      </w:r>
      <w:r w:rsidRPr="00771C8F">
        <w:rPr>
          <w:rFonts w:ascii="Palatino Linotype" w:hAnsi="Palatino Linotype"/>
          <w:sz w:val="24"/>
          <w:szCs w:val="24"/>
        </w:rPr>
        <w:t xml:space="preserve"> traditions, including Wicca, Druidry, Animism, and Heathenry.</w:t>
      </w:r>
    </w:p>
    <w:p w14:paraId="2D95665B" w14:textId="5D8C4929" w:rsidR="00771C8F" w:rsidRPr="00771C8F" w:rsidRDefault="000D28FA" w:rsidP="00771C8F">
      <w:pPr>
        <w:spacing w:line="480" w:lineRule="auto"/>
        <w:rPr>
          <w:rFonts w:ascii="Palatino Linotype" w:hAnsi="Palatino Linotype"/>
          <w:sz w:val="24"/>
          <w:szCs w:val="24"/>
        </w:rPr>
      </w:pPr>
      <w:r>
        <w:rPr>
          <w:rFonts w:ascii="Palatino Linotype" w:hAnsi="Palatino Linotype"/>
          <w:sz w:val="24"/>
          <w:szCs w:val="24"/>
        </w:rPr>
        <w:lastRenderedPageBreak/>
        <w:t xml:space="preserve">Results show </w:t>
      </w:r>
      <w:r w:rsidR="00771C8F" w:rsidRPr="00771C8F">
        <w:rPr>
          <w:rFonts w:ascii="Palatino Linotype" w:hAnsi="Palatino Linotype"/>
          <w:sz w:val="24"/>
          <w:szCs w:val="24"/>
        </w:rPr>
        <w:t xml:space="preserve"> that while many Pagans hold </w:t>
      </w:r>
      <w:r>
        <w:rPr>
          <w:rFonts w:ascii="Palatino Linotype" w:hAnsi="Palatino Linotype"/>
          <w:sz w:val="24"/>
          <w:szCs w:val="24"/>
        </w:rPr>
        <w:t xml:space="preserve">the natural world in </w:t>
      </w:r>
      <w:r w:rsidR="00771C8F" w:rsidRPr="00771C8F">
        <w:rPr>
          <w:rFonts w:ascii="Palatino Linotype" w:hAnsi="Palatino Linotype"/>
          <w:sz w:val="24"/>
          <w:szCs w:val="24"/>
        </w:rPr>
        <w:t xml:space="preserve">reverence  and view the Earth as sacred, </w:t>
      </w:r>
      <w:r>
        <w:rPr>
          <w:rFonts w:ascii="Palatino Linotype" w:hAnsi="Palatino Linotype"/>
          <w:sz w:val="24"/>
          <w:szCs w:val="24"/>
        </w:rPr>
        <w:t>ecological practise and environmental actisivm is</w:t>
      </w:r>
      <w:r w:rsidR="00771C8F" w:rsidRPr="00771C8F">
        <w:rPr>
          <w:rFonts w:ascii="Palatino Linotype" w:hAnsi="Palatino Linotype"/>
          <w:sz w:val="24"/>
          <w:szCs w:val="24"/>
        </w:rPr>
        <w:t xml:space="preserve"> not consistent across all traditions or individuals. Beliefs rooted in animism and nature spirituality were common, yet </w:t>
      </w:r>
      <w:r w:rsidR="00B80855">
        <w:rPr>
          <w:rFonts w:ascii="Palatino Linotype" w:hAnsi="Palatino Linotype"/>
          <w:sz w:val="24"/>
          <w:szCs w:val="24"/>
        </w:rPr>
        <w:t xml:space="preserve">involvement in environmental activism </w:t>
      </w:r>
      <w:r w:rsidR="00771C8F" w:rsidRPr="00771C8F">
        <w:rPr>
          <w:rFonts w:ascii="Palatino Linotype" w:hAnsi="Palatino Linotype"/>
          <w:sz w:val="24"/>
          <w:szCs w:val="24"/>
        </w:rPr>
        <w:t xml:space="preserve"> behaviour</w:t>
      </w:r>
      <w:r w:rsidR="00B80855">
        <w:rPr>
          <w:rFonts w:ascii="Palatino Linotype" w:hAnsi="Palatino Linotype"/>
          <w:sz w:val="24"/>
          <w:szCs w:val="24"/>
        </w:rPr>
        <w:t>s</w:t>
      </w:r>
      <w:r w:rsidR="00771C8F" w:rsidRPr="00771C8F">
        <w:rPr>
          <w:rFonts w:ascii="Palatino Linotype" w:hAnsi="Palatino Linotype"/>
          <w:sz w:val="24"/>
          <w:szCs w:val="24"/>
        </w:rPr>
        <w:t xml:space="preserve"> varied. </w:t>
      </w:r>
      <w:r>
        <w:rPr>
          <w:rFonts w:ascii="Palatino Linotype" w:hAnsi="Palatino Linotype"/>
          <w:sz w:val="24"/>
          <w:szCs w:val="24"/>
        </w:rPr>
        <w:t>Where a large majority of Pagans</w:t>
      </w:r>
      <w:r w:rsidR="00771C8F" w:rsidRPr="00771C8F">
        <w:rPr>
          <w:rFonts w:ascii="Palatino Linotype" w:hAnsi="Palatino Linotype"/>
          <w:sz w:val="24"/>
          <w:szCs w:val="24"/>
        </w:rPr>
        <w:t xml:space="preserve"> reported practical ecological actions such as recycling, ethical purchasing, and conservation volunteering</w:t>
      </w:r>
      <w:r>
        <w:rPr>
          <w:rFonts w:ascii="Palatino Linotype" w:hAnsi="Palatino Linotype"/>
          <w:sz w:val="24"/>
          <w:szCs w:val="24"/>
        </w:rPr>
        <w:t>; there was a higher proportion</w:t>
      </w:r>
      <w:r w:rsidR="00771C8F">
        <w:rPr>
          <w:rFonts w:ascii="Palatino Linotype" w:hAnsi="Palatino Linotype"/>
          <w:sz w:val="24"/>
          <w:szCs w:val="24"/>
        </w:rPr>
        <w:t xml:space="preserve">, </w:t>
      </w:r>
      <w:r w:rsidR="00771C8F" w:rsidRPr="00771C8F">
        <w:rPr>
          <w:rFonts w:ascii="Palatino Linotype" w:hAnsi="Palatino Linotype"/>
          <w:sz w:val="24"/>
          <w:szCs w:val="24"/>
        </w:rPr>
        <w:t>93%</w:t>
      </w:r>
      <w:r w:rsidR="00771C8F">
        <w:rPr>
          <w:rFonts w:ascii="Palatino Linotype" w:hAnsi="Palatino Linotype"/>
          <w:sz w:val="24"/>
          <w:szCs w:val="24"/>
        </w:rPr>
        <w:t>,   involv</w:t>
      </w:r>
      <w:r w:rsidR="00771C8F" w:rsidRPr="00771C8F">
        <w:rPr>
          <w:rFonts w:ascii="Palatino Linotype" w:hAnsi="Palatino Linotype"/>
          <w:sz w:val="24"/>
          <w:szCs w:val="24"/>
        </w:rPr>
        <w:t xml:space="preserve">ed in magical or ritual practices </w:t>
      </w:r>
      <w:r>
        <w:rPr>
          <w:rFonts w:ascii="Palatino Linotype" w:hAnsi="Palatino Linotype"/>
          <w:sz w:val="24"/>
          <w:szCs w:val="24"/>
        </w:rPr>
        <w:t>of an environmental nature.</w:t>
      </w:r>
    </w:p>
    <w:p w14:paraId="578483C7" w14:textId="4CFE07CE" w:rsidR="00771C8F" w:rsidRPr="00771C8F" w:rsidRDefault="000D28FA" w:rsidP="00771C8F">
      <w:pPr>
        <w:spacing w:line="480" w:lineRule="auto"/>
        <w:rPr>
          <w:rFonts w:ascii="Palatino Linotype" w:hAnsi="Palatino Linotype"/>
          <w:sz w:val="24"/>
          <w:szCs w:val="24"/>
        </w:rPr>
      </w:pPr>
      <w:r>
        <w:rPr>
          <w:rFonts w:ascii="Palatino Linotype" w:hAnsi="Palatino Linotype"/>
          <w:sz w:val="24"/>
          <w:szCs w:val="24"/>
        </w:rPr>
        <w:t>O</w:t>
      </w:r>
      <w:r w:rsidR="00771C8F">
        <w:rPr>
          <w:rFonts w:ascii="Palatino Linotype" w:hAnsi="Palatino Linotype"/>
          <w:sz w:val="24"/>
          <w:szCs w:val="24"/>
        </w:rPr>
        <w:t>bserved differences</w:t>
      </w:r>
      <w:r>
        <w:rPr>
          <w:rFonts w:ascii="Palatino Linotype" w:hAnsi="Palatino Linotype"/>
          <w:sz w:val="24"/>
          <w:szCs w:val="24"/>
        </w:rPr>
        <w:t xml:space="preserve"> were also seen </w:t>
      </w:r>
      <w:r w:rsidR="00771C8F" w:rsidRPr="00771C8F">
        <w:rPr>
          <w:rFonts w:ascii="Palatino Linotype" w:hAnsi="Palatino Linotype"/>
          <w:sz w:val="24"/>
          <w:szCs w:val="24"/>
        </w:rPr>
        <w:t xml:space="preserve"> between ecological ideals and everyday practice</w:t>
      </w:r>
      <w:r>
        <w:rPr>
          <w:rFonts w:ascii="Palatino Linotype" w:hAnsi="Palatino Linotype"/>
          <w:sz w:val="24"/>
          <w:szCs w:val="24"/>
        </w:rPr>
        <w:t>, with pagans</w:t>
      </w:r>
      <w:r w:rsidR="00771C8F" w:rsidRPr="00771C8F">
        <w:rPr>
          <w:rFonts w:ascii="Palatino Linotype" w:hAnsi="Palatino Linotype"/>
          <w:sz w:val="24"/>
          <w:szCs w:val="24"/>
        </w:rPr>
        <w:t xml:space="preserve"> express</w:t>
      </w:r>
      <w:r>
        <w:rPr>
          <w:rFonts w:ascii="Palatino Linotype" w:hAnsi="Palatino Linotype"/>
          <w:sz w:val="24"/>
          <w:szCs w:val="24"/>
        </w:rPr>
        <w:t>ing</w:t>
      </w:r>
      <w:r w:rsidR="00771C8F" w:rsidRPr="00771C8F">
        <w:rPr>
          <w:rFonts w:ascii="Palatino Linotype" w:hAnsi="Palatino Linotype"/>
          <w:sz w:val="24"/>
          <w:szCs w:val="24"/>
        </w:rPr>
        <w:t xml:space="preserve"> ethical concerns about tools and crystals </w:t>
      </w:r>
      <w:r>
        <w:rPr>
          <w:rFonts w:ascii="Palatino Linotype" w:hAnsi="Palatino Linotype"/>
          <w:sz w:val="24"/>
          <w:szCs w:val="24"/>
        </w:rPr>
        <w:t xml:space="preserve">whilst still purchasing </w:t>
      </w:r>
      <w:r w:rsidR="00771C8F" w:rsidRPr="00771C8F">
        <w:rPr>
          <w:rFonts w:ascii="Palatino Linotype" w:hAnsi="Palatino Linotype"/>
          <w:sz w:val="24"/>
          <w:szCs w:val="24"/>
        </w:rPr>
        <w:t xml:space="preserve"> items from sources </w:t>
      </w:r>
      <w:r>
        <w:rPr>
          <w:rFonts w:ascii="Palatino Linotype" w:hAnsi="Palatino Linotype"/>
          <w:sz w:val="24"/>
          <w:szCs w:val="24"/>
        </w:rPr>
        <w:t>which could not prove ethical sourcing.</w:t>
      </w:r>
      <w:r w:rsidR="00771C8F" w:rsidRPr="00771C8F">
        <w:rPr>
          <w:rFonts w:ascii="Palatino Linotype" w:hAnsi="Palatino Linotype"/>
          <w:sz w:val="24"/>
          <w:szCs w:val="24"/>
        </w:rPr>
        <w:t xml:space="preserve"> Traditional </w:t>
      </w:r>
      <w:r w:rsidR="00771C8F">
        <w:rPr>
          <w:rFonts w:ascii="Palatino Linotype" w:hAnsi="Palatino Linotype"/>
          <w:sz w:val="24"/>
          <w:szCs w:val="24"/>
        </w:rPr>
        <w:t xml:space="preserve">magical and worshipful </w:t>
      </w:r>
      <w:r w:rsidR="00771C8F" w:rsidRPr="00771C8F">
        <w:rPr>
          <w:rFonts w:ascii="Palatino Linotype" w:hAnsi="Palatino Linotype"/>
          <w:sz w:val="24"/>
          <w:szCs w:val="24"/>
        </w:rPr>
        <w:t xml:space="preserve">acts like </w:t>
      </w:r>
      <w:r>
        <w:rPr>
          <w:rFonts w:ascii="Palatino Linotype" w:hAnsi="Palatino Linotype"/>
          <w:sz w:val="24"/>
          <w:szCs w:val="24"/>
        </w:rPr>
        <w:t>using clooties</w:t>
      </w:r>
      <w:r w:rsidR="00771C8F" w:rsidRPr="00771C8F">
        <w:rPr>
          <w:rFonts w:ascii="Palatino Linotype" w:hAnsi="Palatino Linotype"/>
          <w:sz w:val="24"/>
          <w:szCs w:val="24"/>
        </w:rPr>
        <w:t xml:space="preserve"> or </w:t>
      </w:r>
      <w:r>
        <w:rPr>
          <w:rFonts w:ascii="Palatino Linotype" w:hAnsi="Palatino Linotype"/>
          <w:sz w:val="24"/>
          <w:szCs w:val="24"/>
        </w:rPr>
        <w:t>stone piling</w:t>
      </w:r>
      <w:r w:rsidR="00771C8F" w:rsidRPr="00771C8F">
        <w:rPr>
          <w:rFonts w:ascii="Palatino Linotype" w:hAnsi="Palatino Linotype"/>
          <w:sz w:val="24"/>
          <w:szCs w:val="24"/>
        </w:rPr>
        <w:t xml:space="preserve"> also revealed a gap between intent and</w:t>
      </w:r>
      <w:r w:rsidR="00B80855">
        <w:rPr>
          <w:rFonts w:ascii="Palatino Linotype" w:hAnsi="Palatino Linotype"/>
          <w:sz w:val="24"/>
          <w:szCs w:val="24"/>
        </w:rPr>
        <w:t xml:space="preserve"> the knowledge of</w:t>
      </w:r>
      <w:r w:rsidR="00771C8F">
        <w:rPr>
          <w:rFonts w:ascii="Palatino Linotype" w:hAnsi="Palatino Linotype"/>
          <w:sz w:val="24"/>
          <w:szCs w:val="24"/>
        </w:rPr>
        <w:t xml:space="preserve"> ecological impact</w:t>
      </w:r>
      <w:r w:rsidR="00771C8F" w:rsidRPr="00771C8F">
        <w:rPr>
          <w:rFonts w:ascii="Palatino Linotype" w:hAnsi="Palatino Linotype"/>
          <w:sz w:val="24"/>
          <w:szCs w:val="24"/>
        </w:rPr>
        <w:t>.</w:t>
      </w:r>
    </w:p>
    <w:p w14:paraId="0D4C343E" w14:textId="0E0C7E5A" w:rsidR="000D28FA" w:rsidRDefault="000D28FA" w:rsidP="00771C8F">
      <w:pPr>
        <w:spacing w:line="480" w:lineRule="auto"/>
        <w:rPr>
          <w:rFonts w:ascii="Palatino Linotype" w:hAnsi="Palatino Linotype"/>
          <w:sz w:val="24"/>
          <w:szCs w:val="24"/>
        </w:rPr>
      </w:pPr>
      <w:r>
        <w:rPr>
          <w:rFonts w:ascii="Palatino Linotype" w:hAnsi="Palatino Linotype"/>
          <w:sz w:val="24"/>
          <w:szCs w:val="24"/>
        </w:rPr>
        <w:t xml:space="preserve">In conclusion, </w:t>
      </w:r>
      <w:r w:rsidR="00771C8F" w:rsidRPr="00771C8F">
        <w:rPr>
          <w:rFonts w:ascii="Palatino Linotype" w:hAnsi="Palatino Linotype"/>
          <w:sz w:val="24"/>
          <w:szCs w:val="24"/>
        </w:rPr>
        <w:t xml:space="preserve"> Pagan environmentalism has significant potential</w:t>
      </w:r>
      <w:r w:rsidR="00771C8F">
        <w:rPr>
          <w:rFonts w:ascii="Palatino Linotype" w:hAnsi="Palatino Linotype"/>
          <w:sz w:val="24"/>
          <w:szCs w:val="24"/>
        </w:rPr>
        <w:t xml:space="preserve"> to influence wider society, but greater awareness is needed to align its practice with its</w:t>
      </w:r>
      <w:r w:rsidR="00771C8F" w:rsidRPr="00771C8F">
        <w:rPr>
          <w:rFonts w:ascii="Palatino Linotype" w:hAnsi="Palatino Linotype"/>
          <w:sz w:val="24"/>
          <w:szCs w:val="24"/>
        </w:rPr>
        <w:t xml:space="preserve"> values. </w:t>
      </w:r>
    </w:p>
    <w:p w14:paraId="1AEA1DD9" w14:textId="0FF035CA" w:rsidR="00771C8F" w:rsidRPr="00771C8F" w:rsidRDefault="00771C8F" w:rsidP="00771C8F">
      <w:pPr>
        <w:spacing w:line="480" w:lineRule="auto"/>
        <w:rPr>
          <w:rFonts w:ascii="Palatino Linotype" w:hAnsi="Palatino Linotype"/>
          <w:sz w:val="24"/>
          <w:szCs w:val="24"/>
        </w:rPr>
      </w:pPr>
      <w:r w:rsidRPr="00771C8F">
        <w:rPr>
          <w:rFonts w:ascii="Palatino Linotype" w:hAnsi="Palatino Linotype"/>
          <w:b/>
          <w:bCs/>
          <w:sz w:val="24"/>
          <w:szCs w:val="24"/>
        </w:rPr>
        <w:t>Keywords:</w:t>
      </w:r>
      <w:r w:rsidRPr="00771C8F">
        <w:rPr>
          <w:rFonts w:ascii="Palatino Linotype" w:hAnsi="Palatino Linotype"/>
          <w:sz w:val="24"/>
          <w:szCs w:val="24"/>
        </w:rPr>
        <w:t xml:space="preserve"> Paganism, Animism, Environmental Ethics, Ritual, Ecospirituality, Sustainability, Activism</w:t>
      </w:r>
    </w:p>
    <w:p w14:paraId="58FB4C46" w14:textId="77777777" w:rsidR="0028778B" w:rsidRDefault="0028778B" w:rsidP="0028778B">
      <w:pPr>
        <w:spacing w:line="480" w:lineRule="auto"/>
        <w:rPr>
          <w:rFonts w:ascii="Palatino Linotype" w:hAnsi="Palatino Linotype"/>
          <w:sz w:val="24"/>
          <w:szCs w:val="24"/>
        </w:rPr>
      </w:pPr>
    </w:p>
    <w:p w14:paraId="04701284" w14:textId="77777777" w:rsidR="0028778B" w:rsidRDefault="0028778B" w:rsidP="0028778B">
      <w:pPr>
        <w:spacing w:line="480" w:lineRule="auto"/>
        <w:rPr>
          <w:rFonts w:ascii="Palatino Linotype" w:hAnsi="Palatino Linotype"/>
          <w:sz w:val="24"/>
          <w:szCs w:val="24"/>
        </w:rPr>
      </w:pPr>
    </w:p>
    <w:p w14:paraId="6DCAB1C5" w14:textId="77777777" w:rsidR="0028778B" w:rsidRDefault="0028778B" w:rsidP="0028778B">
      <w:pPr>
        <w:spacing w:line="480" w:lineRule="auto"/>
        <w:rPr>
          <w:rFonts w:ascii="Palatino Linotype" w:hAnsi="Palatino Linotype"/>
          <w:sz w:val="24"/>
          <w:szCs w:val="24"/>
        </w:rPr>
      </w:pPr>
    </w:p>
    <w:p w14:paraId="787E53D6" w14:textId="77777777" w:rsidR="0028778B" w:rsidRDefault="0028778B" w:rsidP="001A7E1A">
      <w:pPr>
        <w:spacing w:line="480" w:lineRule="auto"/>
        <w:rPr>
          <w:rFonts w:ascii="Palatino Linotype" w:hAnsi="Palatino Linotype"/>
          <w:b/>
          <w:bCs/>
          <w:sz w:val="24"/>
          <w:szCs w:val="24"/>
        </w:rPr>
      </w:pPr>
    </w:p>
    <w:p w14:paraId="7A47A43C" w14:textId="77777777" w:rsidR="00771C8F" w:rsidRDefault="00771C8F" w:rsidP="001A7E1A">
      <w:pPr>
        <w:spacing w:line="480" w:lineRule="auto"/>
        <w:rPr>
          <w:rFonts w:ascii="Palatino Linotype" w:hAnsi="Palatino Linotype"/>
          <w:b/>
          <w:bCs/>
          <w:sz w:val="24"/>
          <w:szCs w:val="24"/>
        </w:rPr>
      </w:pPr>
    </w:p>
    <w:p w14:paraId="06ED3505" w14:textId="77777777" w:rsidR="00110E41" w:rsidRDefault="00110E41" w:rsidP="001A7E1A">
      <w:pPr>
        <w:spacing w:line="480" w:lineRule="auto"/>
        <w:rPr>
          <w:rFonts w:ascii="Palatino Linotype" w:hAnsi="Palatino Linotype"/>
          <w:b/>
          <w:bCs/>
          <w:sz w:val="24"/>
          <w:szCs w:val="24"/>
        </w:rPr>
      </w:pPr>
    </w:p>
    <w:p w14:paraId="0B945A17" w14:textId="77777777" w:rsidR="00110E41" w:rsidRDefault="00110E41" w:rsidP="001A7E1A">
      <w:pPr>
        <w:spacing w:line="480" w:lineRule="auto"/>
        <w:rPr>
          <w:rFonts w:ascii="Palatino Linotype" w:hAnsi="Palatino Linotype"/>
          <w:b/>
          <w:bCs/>
          <w:sz w:val="24"/>
          <w:szCs w:val="24"/>
        </w:rPr>
      </w:pPr>
    </w:p>
    <w:p w14:paraId="1CADC394" w14:textId="77777777" w:rsidR="000D28FA" w:rsidRDefault="000D28FA" w:rsidP="001A7E1A">
      <w:pPr>
        <w:spacing w:line="480" w:lineRule="auto"/>
        <w:rPr>
          <w:rFonts w:ascii="Palatino Linotype" w:hAnsi="Palatino Linotype"/>
          <w:b/>
          <w:bCs/>
          <w:sz w:val="24"/>
          <w:szCs w:val="24"/>
        </w:rPr>
      </w:pPr>
    </w:p>
    <w:p w14:paraId="6EA6D307" w14:textId="77777777" w:rsidR="000D28FA" w:rsidRDefault="000D28FA" w:rsidP="001A7E1A">
      <w:pPr>
        <w:spacing w:line="480" w:lineRule="auto"/>
        <w:rPr>
          <w:rFonts w:ascii="Palatino Linotype" w:hAnsi="Palatino Linotype"/>
          <w:b/>
          <w:bCs/>
          <w:sz w:val="24"/>
          <w:szCs w:val="24"/>
        </w:rPr>
      </w:pPr>
    </w:p>
    <w:p w14:paraId="7CEE16C8" w14:textId="77777777" w:rsidR="000D28FA" w:rsidRDefault="000D28FA" w:rsidP="001A7E1A">
      <w:pPr>
        <w:spacing w:line="480" w:lineRule="auto"/>
        <w:rPr>
          <w:rFonts w:ascii="Palatino Linotype" w:hAnsi="Palatino Linotype"/>
          <w:b/>
          <w:bCs/>
          <w:sz w:val="24"/>
          <w:szCs w:val="24"/>
        </w:rPr>
      </w:pPr>
    </w:p>
    <w:p w14:paraId="22C13C7F" w14:textId="77777777" w:rsidR="000D28FA" w:rsidRDefault="000D28FA" w:rsidP="001A7E1A">
      <w:pPr>
        <w:spacing w:line="480" w:lineRule="auto"/>
        <w:rPr>
          <w:rFonts w:ascii="Palatino Linotype" w:hAnsi="Palatino Linotype"/>
          <w:b/>
          <w:bCs/>
          <w:sz w:val="24"/>
          <w:szCs w:val="24"/>
        </w:rPr>
      </w:pPr>
    </w:p>
    <w:p w14:paraId="1B8B8000" w14:textId="77777777" w:rsidR="00110E41" w:rsidRPr="001A7E1A" w:rsidRDefault="00110E41" w:rsidP="001A7E1A">
      <w:pPr>
        <w:spacing w:line="480" w:lineRule="auto"/>
        <w:rPr>
          <w:rFonts w:ascii="Palatino Linotype" w:hAnsi="Palatino Linotype"/>
          <w:b/>
          <w:bCs/>
          <w:sz w:val="24"/>
          <w:szCs w:val="24"/>
        </w:rPr>
      </w:pPr>
    </w:p>
    <w:p w14:paraId="2E71F20D" w14:textId="77777777" w:rsidR="00520BA1" w:rsidRPr="001A7E1A" w:rsidRDefault="00520BA1" w:rsidP="001A7E1A">
      <w:pPr>
        <w:spacing w:line="480" w:lineRule="auto"/>
        <w:rPr>
          <w:rFonts w:ascii="Palatino Linotype" w:hAnsi="Palatino Linotype"/>
          <w:b/>
          <w:bCs/>
          <w:sz w:val="24"/>
          <w:szCs w:val="24"/>
        </w:rPr>
      </w:pPr>
    </w:p>
    <w:p w14:paraId="2C1BDE50" w14:textId="014A0E88" w:rsidR="001F0337" w:rsidRPr="001A7E1A" w:rsidRDefault="00693F9E" w:rsidP="001A7E1A">
      <w:pPr>
        <w:pStyle w:val="Heading2"/>
        <w:spacing w:line="480" w:lineRule="auto"/>
        <w:rPr>
          <w:rFonts w:ascii="Palatino Linotype" w:hAnsi="Palatino Linotype"/>
        </w:rPr>
      </w:pPr>
      <w:r w:rsidRPr="001A7E1A">
        <w:rPr>
          <w:rFonts w:ascii="Palatino Linotype" w:hAnsi="Palatino Linotype"/>
        </w:rPr>
        <w:t xml:space="preserve"> </w:t>
      </w:r>
      <w:bookmarkStart w:id="2" w:name="_Toc195874709"/>
      <w:r w:rsidR="001F0337" w:rsidRPr="001A7E1A">
        <w:rPr>
          <w:rFonts w:ascii="Palatino Linotype" w:hAnsi="Palatino Linotype"/>
        </w:rPr>
        <w:t xml:space="preserve">Introduction </w:t>
      </w:r>
      <w:r w:rsidR="00DB6A81" w:rsidRPr="001A7E1A">
        <w:rPr>
          <w:rFonts w:ascii="Palatino Linotype" w:hAnsi="Palatino Linotype"/>
        </w:rPr>
        <w:t xml:space="preserve">: </w:t>
      </w:r>
      <w:r w:rsidR="001F0337" w:rsidRPr="001A7E1A">
        <w:rPr>
          <w:rFonts w:ascii="Palatino Linotype" w:hAnsi="Palatino Linotype"/>
        </w:rPr>
        <w:t>Why study Pagan environmental ethics?</w:t>
      </w:r>
      <w:bookmarkEnd w:id="2"/>
    </w:p>
    <w:p w14:paraId="442C66DF" w14:textId="51BA33C6" w:rsidR="001F0337" w:rsidRPr="001A7E1A" w:rsidRDefault="001F0337" w:rsidP="001A7E1A">
      <w:pPr>
        <w:pStyle w:val="NormalWeb"/>
        <w:spacing w:line="480" w:lineRule="auto"/>
        <w:rPr>
          <w:rFonts w:ascii="Palatino Linotype" w:hAnsi="Palatino Linotype"/>
        </w:rPr>
      </w:pPr>
      <w:r w:rsidRPr="001A7E1A">
        <w:rPr>
          <w:rFonts w:ascii="Palatino Linotype" w:hAnsi="Palatino Linotype"/>
        </w:rPr>
        <w:t xml:space="preserve">As we grapple with the current environmental crisis and search for sustainable and ethical frameworks for living with climate change and the wholesale pollution allowed by the current political and capitalistic systems, there have been suggestions that the rise in </w:t>
      </w:r>
      <w:r w:rsidR="007E276A" w:rsidRPr="001A7E1A">
        <w:rPr>
          <w:rFonts w:ascii="Palatino Linotype" w:hAnsi="Palatino Linotype"/>
        </w:rPr>
        <w:t>P</w:t>
      </w:r>
      <w:r w:rsidRPr="001A7E1A">
        <w:rPr>
          <w:rFonts w:ascii="Palatino Linotype" w:hAnsi="Palatino Linotype"/>
        </w:rPr>
        <w:t>aganism, with its ecological core and environmental ethics could lead the way towards a greener more ecocentric future. Pagan traditions, with their deep reverence for nature and animist ideas of the divine being around us in nature, offer a unique ecological perspective that challenges dominant anthropocentric worldviews</w:t>
      </w:r>
      <w:r w:rsidR="00110E41">
        <w:rPr>
          <w:rFonts w:ascii="Palatino Linotype" w:hAnsi="Palatino Linotype"/>
        </w:rPr>
        <w:t>,</w:t>
      </w:r>
      <w:r w:rsidRPr="001A7E1A">
        <w:rPr>
          <w:rFonts w:ascii="Palatino Linotype" w:hAnsi="Palatino Linotype"/>
        </w:rPr>
        <w:t xml:space="preserve"> as Charlene Spretnak argues in </w:t>
      </w:r>
      <w:r w:rsidRPr="001A7E1A">
        <w:rPr>
          <w:rStyle w:val="Emphasis"/>
          <w:rFonts w:ascii="Palatino Linotype" w:eastAsiaTheme="majorEastAsia" w:hAnsi="Palatino Linotype"/>
        </w:rPr>
        <w:t>The Spiritual Dimension of Green Politics</w:t>
      </w:r>
      <w:r w:rsidRPr="001A7E1A">
        <w:rPr>
          <w:rFonts w:ascii="Palatino Linotype" w:hAnsi="Palatino Linotype"/>
        </w:rPr>
        <w:t xml:space="preserve">.  </w:t>
      </w:r>
    </w:p>
    <w:p w14:paraId="7673619C" w14:textId="7AD4A8B8" w:rsidR="001F0337" w:rsidRPr="001A7E1A" w:rsidRDefault="001F0337" w:rsidP="001A7E1A">
      <w:pPr>
        <w:pStyle w:val="NormalWeb"/>
        <w:spacing w:line="480" w:lineRule="auto"/>
        <w:rPr>
          <w:rFonts w:ascii="Palatino Linotype" w:hAnsi="Palatino Linotype"/>
        </w:rPr>
      </w:pPr>
      <w:r w:rsidRPr="001A7E1A">
        <w:rPr>
          <w:rFonts w:ascii="Palatino Linotype" w:hAnsi="Palatino Linotype"/>
        </w:rPr>
        <w:lastRenderedPageBreak/>
        <w:t xml:space="preserve">Spretnak’s Ten </w:t>
      </w:r>
      <w:r w:rsidR="00110E41">
        <w:rPr>
          <w:rFonts w:ascii="Palatino Linotype" w:hAnsi="Palatino Linotype"/>
        </w:rPr>
        <w:t>V</w:t>
      </w:r>
      <w:r w:rsidRPr="001A7E1A">
        <w:rPr>
          <w:rFonts w:ascii="Palatino Linotype" w:hAnsi="Palatino Linotype"/>
        </w:rPr>
        <w:t xml:space="preserve">alues for the American Green Movement apply to both politically green movements and </w:t>
      </w:r>
      <w:r w:rsidR="007E276A" w:rsidRPr="001A7E1A">
        <w:rPr>
          <w:rFonts w:ascii="Palatino Linotype" w:hAnsi="Palatino Linotype"/>
        </w:rPr>
        <w:t>P</w:t>
      </w:r>
      <w:r w:rsidRPr="001A7E1A">
        <w:rPr>
          <w:rFonts w:ascii="Palatino Linotype" w:hAnsi="Palatino Linotype"/>
        </w:rPr>
        <w:t xml:space="preserve">aganism and reflect many </w:t>
      </w:r>
      <w:r w:rsidR="00110E41">
        <w:rPr>
          <w:rFonts w:ascii="Palatino Linotype" w:hAnsi="Palatino Linotype"/>
        </w:rPr>
        <w:t>of</w:t>
      </w:r>
      <w:r w:rsidRPr="001A7E1A">
        <w:rPr>
          <w:rFonts w:ascii="Palatino Linotype" w:hAnsi="Palatino Linotype"/>
        </w:rPr>
        <w:t xml:space="preserve"> the beliefs of animist pagans.</w:t>
      </w:r>
    </w:p>
    <w:p w14:paraId="43748D64" w14:textId="77777777" w:rsidR="001F0337" w:rsidRPr="001A7E1A" w:rsidRDefault="001F0337" w:rsidP="001A7E1A">
      <w:pPr>
        <w:pStyle w:val="NormalWeb"/>
        <w:spacing w:line="480" w:lineRule="auto"/>
        <w:rPr>
          <w:rFonts w:ascii="Palatino Linotype" w:hAnsi="Palatino Linotype"/>
        </w:rPr>
      </w:pPr>
      <w:r w:rsidRPr="001A7E1A">
        <w:rPr>
          <w:rFonts w:ascii="Palatino Linotype" w:hAnsi="Palatino Linotype"/>
        </w:rPr>
        <w:t>The Ten Values for green movements can be summarised as follows.</w:t>
      </w:r>
    </w:p>
    <w:p w14:paraId="69610892" w14:textId="77777777" w:rsidR="001F0337" w:rsidRPr="001A7E1A" w:rsidRDefault="001F0337" w:rsidP="001A7E1A">
      <w:pPr>
        <w:pStyle w:val="NormalWeb"/>
        <w:spacing w:line="480" w:lineRule="auto"/>
        <w:rPr>
          <w:rFonts w:ascii="Palatino Linotype" w:hAnsi="Palatino Linotype"/>
        </w:rPr>
      </w:pPr>
      <w:r w:rsidRPr="001A7E1A">
        <w:rPr>
          <w:rStyle w:val="Strong"/>
          <w:rFonts w:ascii="Palatino Linotype" w:eastAsiaTheme="majorEastAsia" w:hAnsi="Palatino Linotype"/>
          <w:b w:val="0"/>
          <w:bCs w:val="0"/>
        </w:rPr>
        <w:t>Ecological Wisdom</w:t>
      </w:r>
      <w:r w:rsidRPr="001A7E1A">
        <w:rPr>
          <w:rFonts w:ascii="Palatino Linotype" w:hAnsi="Palatino Linotype"/>
        </w:rPr>
        <w:t xml:space="preserve"> – recognising the interconnectedness of all life and prioritising ecological balance over short-term anthropocentrism.</w:t>
      </w:r>
    </w:p>
    <w:p w14:paraId="4A92C1AC" w14:textId="77777777" w:rsidR="001F0337" w:rsidRPr="001A7E1A" w:rsidRDefault="001F0337" w:rsidP="001A7E1A">
      <w:pPr>
        <w:pStyle w:val="NormalWeb"/>
        <w:spacing w:line="480" w:lineRule="auto"/>
        <w:rPr>
          <w:rFonts w:ascii="Palatino Linotype" w:hAnsi="Palatino Linotype"/>
        </w:rPr>
      </w:pPr>
      <w:r w:rsidRPr="001A7E1A">
        <w:rPr>
          <w:rStyle w:val="Strong"/>
          <w:rFonts w:ascii="Palatino Linotype" w:eastAsiaTheme="majorEastAsia" w:hAnsi="Palatino Linotype"/>
          <w:b w:val="0"/>
          <w:bCs w:val="0"/>
        </w:rPr>
        <w:t>Grassroots Democracy</w:t>
      </w:r>
      <w:r w:rsidRPr="001A7E1A">
        <w:rPr>
          <w:rFonts w:ascii="Palatino Linotype" w:hAnsi="Palatino Linotype"/>
        </w:rPr>
        <w:t xml:space="preserve"> – Advocating for decentralised, community-based decision-making to allow communities to control policies that directly affect them.</w:t>
      </w:r>
    </w:p>
    <w:p w14:paraId="7B1CCE41" w14:textId="77777777" w:rsidR="001F0337" w:rsidRPr="001A7E1A" w:rsidRDefault="001F0337" w:rsidP="001A7E1A">
      <w:pPr>
        <w:pStyle w:val="NormalWeb"/>
        <w:spacing w:line="480" w:lineRule="auto"/>
        <w:rPr>
          <w:rFonts w:ascii="Palatino Linotype" w:hAnsi="Palatino Linotype"/>
        </w:rPr>
      </w:pPr>
      <w:r w:rsidRPr="001A7E1A">
        <w:rPr>
          <w:rFonts w:ascii="Palatino Linotype" w:hAnsi="Palatino Linotype"/>
        </w:rPr>
        <w:t xml:space="preserve"> </w:t>
      </w:r>
      <w:r w:rsidRPr="001A7E1A">
        <w:rPr>
          <w:rStyle w:val="Strong"/>
          <w:rFonts w:ascii="Palatino Linotype" w:eastAsiaTheme="majorEastAsia" w:hAnsi="Palatino Linotype"/>
          <w:b w:val="0"/>
          <w:bCs w:val="0"/>
        </w:rPr>
        <w:t>Social Justice</w:t>
      </w:r>
      <w:r w:rsidRPr="001A7E1A">
        <w:rPr>
          <w:rFonts w:ascii="Palatino Linotype" w:hAnsi="Palatino Linotype"/>
        </w:rPr>
        <w:t xml:space="preserve"> – Striving for equity in society, addressing oppression and ensuring human and ecological rights to access basic needs for all.</w:t>
      </w:r>
    </w:p>
    <w:p w14:paraId="1B218D99" w14:textId="77777777" w:rsidR="001F0337" w:rsidRPr="001A7E1A" w:rsidRDefault="001F0337" w:rsidP="001A7E1A">
      <w:pPr>
        <w:pStyle w:val="NormalWeb"/>
        <w:spacing w:line="480" w:lineRule="auto"/>
        <w:rPr>
          <w:rFonts w:ascii="Palatino Linotype" w:hAnsi="Palatino Linotype"/>
        </w:rPr>
      </w:pPr>
      <w:r w:rsidRPr="001A7E1A">
        <w:rPr>
          <w:rFonts w:ascii="Palatino Linotype" w:hAnsi="Palatino Linotype"/>
        </w:rPr>
        <w:t xml:space="preserve"> </w:t>
      </w:r>
      <w:r w:rsidRPr="001A7E1A">
        <w:rPr>
          <w:rStyle w:val="Strong"/>
          <w:rFonts w:ascii="Palatino Linotype" w:eastAsiaTheme="majorEastAsia" w:hAnsi="Palatino Linotype"/>
          <w:b w:val="0"/>
          <w:bCs w:val="0"/>
        </w:rPr>
        <w:t>Nonviolence</w:t>
      </w:r>
      <w:r w:rsidRPr="001A7E1A">
        <w:rPr>
          <w:rFonts w:ascii="Palatino Linotype" w:hAnsi="Palatino Linotype"/>
        </w:rPr>
        <w:t xml:space="preserve"> – to commit to peaceful methods of conflict resolution, rejecting war, and minimising harm to all living beings, not just human beings.</w:t>
      </w:r>
    </w:p>
    <w:p w14:paraId="7141F554" w14:textId="77777777" w:rsidR="001F0337" w:rsidRPr="001A7E1A" w:rsidRDefault="001F0337" w:rsidP="001A7E1A">
      <w:pPr>
        <w:pStyle w:val="NormalWeb"/>
        <w:spacing w:line="480" w:lineRule="auto"/>
        <w:rPr>
          <w:rFonts w:ascii="Palatino Linotype" w:hAnsi="Palatino Linotype"/>
        </w:rPr>
      </w:pPr>
      <w:r w:rsidRPr="001A7E1A">
        <w:rPr>
          <w:rFonts w:ascii="Palatino Linotype" w:hAnsi="Palatino Linotype"/>
        </w:rPr>
        <w:t xml:space="preserve"> </w:t>
      </w:r>
      <w:r w:rsidRPr="001A7E1A">
        <w:rPr>
          <w:rStyle w:val="Strong"/>
          <w:rFonts w:ascii="Palatino Linotype" w:eastAsiaTheme="majorEastAsia" w:hAnsi="Palatino Linotype"/>
          <w:b w:val="0"/>
          <w:bCs w:val="0"/>
        </w:rPr>
        <w:t>Decentralisation</w:t>
      </w:r>
      <w:r w:rsidRPr="001A7E1A">
        <w:rPr>
          <w:rFonts w:ascii="Palatino Linotype" w:hAnsi="Palatino Linotype"/>
        </w:rPr>
        <w:t xml:space="preserve"> – Localised, community-based solutions and promoting self-sufficiency.</w:t>
      </w:r>
    </w:p>
    <w:p w14:paraId="0A6D940D" w14:textId="77777777" w:rsidR="001F0337" w:rsidRPr="001A7E1A" w:rsidRDefault="001F0337" w:rsidP="001A7E1A">
      <w:pPr>
        <w:pStyle w:val="NormalWeb"/>
        <w:spacing w:line="480" w:lineRule="auto"/>
        <w:rPr>
          <w:rFonts w:ascii="Palatino Linotype" w:hAnsi="Palatino Linotype"/>
        </w:rPr>
      </w:pPr>
      <w:r w:rsidRPr="001A7E1A">
        <w:rPr>
          <w:rFonts w:ascii="Palatino Linotype" w:hAnsi="Palatino Linotype"/>
        </w:rPr>
        <w:t xml:space="preserve"> </w:t>
      </w:r>
      <w:r w:rsidRPr="001A7E1A">
        <w:rPr>
          <w:rStyle w:val="Strong"/>
          <w:rFonts w:ascii="Palatino Linotype" w:eastAsiaTheme="majorEastAsia" w:hAnsi="Palatino Linotype"/>
          <w:b w:val="0"/>
          <w:bCs w:val="0"/>
        </w:rPr>
        <w:t>Community-Based Economics</w:t>
      </w:r>
      <w:r w:rsidRPr="001A7E1A">
        <w:rPr>
          <w:rFonts w:ascii="Palatino Linotype" w:hAnsi="Palatino Linotype"/>
        </w:rPr>
        <w:t xml:space="preserve"> – Prioritising sustainability, cooperation, and local well-being rather than corporate profit.</w:t>
      </w:r>
    </w:p>
    <w:p w14:paraId="28D56601" w14:textId="77777777" w:rsidR="001F0337" w:rsidRPr="001A7E1A" w:rsidRDefault="001F0337" w:rsidP="001A7E1A">
      <w:pPr>
        <w:pStyle w:val="NormalWeb"/>
        <w:spacing w:line="480" w:lineRule="auto"/>
        <w:rPr>
          <w:rFonts w:ascii="Palatino Linotype" w:hAnsi="Palatino Linotype"/>
        </w:rPr>
      </w:pPr>
      <w:r w:rsidRPr="001A7E1A">
        <w:rPr>
          <w:rFonts w:ascii="Palatino Linotype" w:hAnsi="Palatino Linotype"/>
        </w:rPr>
        <w:t xml:space="preserve"> </w:t>
      </w:r>
      <w:r w:rsidRPr="001A7E1A">
        <w:rPr>
          <w:rStyle w:val="Strong"/>
          <w:rFonts w:ascii="Palatino Linotype" w:eastAsiaTheme="majorEastAsia" w:hAnsi="Palatino Linotype"/>
          <w:b w:val="0"/>
          <w:bCs w:val="0"/>
        </w:rPr>
        <w:t>Feminism</w:t>
      </w:r>
      <w:r w:rsidRPr="001A7E1A">
        <w:rPr>
          <w:rFonts w:ascii="Palatino Linotype" w:hAnsi="Palatino Linotype"/>
        </w:rPr>
        <w:t xml:space="preserve"> – The dismantling of patriarchal structures that contribute to environmental and social injustice. Advocate for equality in areas of power where women are currently not accepted.</w:t>
      </w:r>
    </w:p>
    <w:p w14:paraId="1DB6FF72" w14:textId="77777777" w:rsidR="001F0337" w:rsidRPr="001A7E1A" w:rsidRDefault="001F0337" w:rsidP="001A7E1A">
      <w:pPr>
        <w:pStyle w:val="NormalWeb"/>
        <w:spacing w:line="480" w:lineRule="auto"/>
        <w:rPr>
          <w:rFonts w:ascii="Palatino Linotype" w:hAnsi="Palatino Linotype"/>
        </w:rPr>
      </w:pPr>
      <w:r w:rsidRPr="001A7E1A">
        <w:rPr>
          <w:rFonts w:ascii="Palatino Linotype" w:hAnsi="Palatino Linotype"/>
        </w:rPr>
        <w:lastRenderedPageBreak/>
        <w:t xml:space="preserve"> </w:t>
      </w:r>
      <w:r w:rsidRPr="001A7E1A">
        <w:rPr>
          <w:rStyle w:val="Strong"/>
          <w:rFonts w:ascii="Palatino Linotype" w:eastAsiaTheme="majorEastAsia" w:hAnsi="Palatino Linotype"/>
          <w:b w:val="0"/>
          <w:bCs w:val="0"/>
        </w:rPr>
        <w:t>Respect for Diversity</w:t>
      </w:r>
      <w:r w:rsidRPr="001A7E1A">
        <w:rPr>
          <w:rFonts w:ascii="Palatino Linotype" w:hAnsi="Palatino Linotype"/>
        </w:rPr>
        <w:t xml:space="preserve"> – Valuing all cultural, biological, and individual diversity as essential for the resilience of ecosystems.</w:t>
      </w:r>
    </w:p>
    <w:p w14:paraId="10726C0B" w14:textId="77777777" w:rsidR="001F0337" w:rsidRPr="001A7E1A" w:rsidRDefault="001F0337" w:rsidP="001A7E1A">
      <w:pPr>
        <w:pStyle w:val="NormalWeb"/>
        <w:spacing w:line="480" w:lineRule="auto"/>
        <w:rPr>
          <w:rFonts w:ascii="Palatino Linotype" w:hAnsi="Palatino Linotype"/>
        </w:rPr>
      </w:pPr>
      <w:r w:rsidRPr="001A7E1A">
        <w:rPr>
          <w:rFonts w:ascii="Palatino Linotype" w:hAnsi="Palatino Linotype"/>
        </w:rPr>
        <w:t xml:space="preserve"> </w:t>
      </w:r>
      <w:r w:rsidRPr="001A7E1A">
        <w:rPr>
          <w:rStyle w:val="Strong"/>
          <w:rFonts w:ascii="Palatino Linotype" w:eastAsiaTheme="majorEastAsia" w:hAnsi="Palatino Linotype"/>
          <w:b w:val="0"/>
          <w:bCs w:val="0"/>
        </w:rPr>
        <w:t>Personal and Global Responsibility</w:t>
      </w:r>
      <w:r w:rsidRPr="001A7E1A">
        <w:rPr>
          <w:rFonts w:ascii="Palatino Linotype" w:hAnsi="Palatino Linotype"/>
        </w:rPr>
        <w:t xml:space="preserve"> – Encouraging both individuals and nations to act with an ecological awareness and take responsibility for positive change.</w:t>
      </w:r>
    </w:p>
    <w:p w14:paraId="10A79B3F" w14:textId="77777777" w:rsidR="001F0337" w:rsidRPr="001A7E1A" w:rsidRDefault="001F0337" w:rsidP="001A7E1A">
      <w:pPr>
        <w:pStyle w:val="NormalWeb"/>
        <w:spacing w:line="480" w:lineRule="auto"/>
        <w:rPr>
          <w:rFonts w:ascii="Palatino Linotype" w:hAnsi="Palatino Linotype"/>
        </w:rPr>
      </w:pPr>
      <w:r w:rsidRPr="001A7E1A">
        <w:rPr>
          <w:rFonts w:ascii="Palatino Linotype" w:hAnsi="Palatino Linotype"/>
        </w:rPr>
        <w:t xml:space="preserve"> </w:t>
      </w:r>
      <w:r w:rsidRPr="001A7E1A">
        <w:rPr>
          <w:rStyle w:val="Strong"/>
          <w:rFonts w:ascii="Palatino Linotype" w:eastAsiaTheme="majorEastAsia" w:hAnsi="Palatino Linotype"/>
          <w:b w:val="0"/>
          <w:bCs w:val="0"/>
        </w:rPr>
        <w:t>Future Focus/Sustainability</w:t>
      </w:r>
      <w:r w:rsidRPr="001A7E1A">
        <w:rPr>
          <w:rFonts w:ascii="Palatino Linotype" w:hAnsi="Palatino Linotype"/>
        </w:rPr>
        <w:t xml:space="preserve"> – To make decisions that consider the long-term well-being of future generations and the planet rather than short-term exploitation for the sake of Anthropocentric and Capitalistic gain.</w:t>
      </w:r>
      <w:r w:rsidRPr="001A7E1A">
        <w:rPr>
          <w:rStyle w:val="FootnoteReference"/>
          <w:rFonts w:ascii="Palatino Linotype" w:hAnsi="Palatino Linotype"/>
        </w:rPr>
        <w:footnoteReference w:id="1"/>
      </w:r>
    </w:p>
    <w:p w14:paraId="08FB6AAD" w14:textId="451CE9DF" w:rsidR="001F0337" w:rsidRPr="001A7E1A" w:rsidRDefault="001F0337" w:rsidP="001A7E1A">
      <w:pPr>
        <w:pStyle w:val="NormalWeb"/>
        <w:spacing w:line="480" w:lineRule="auto"/>
        <w:rPr>
          <w:rFonts w:ascii="Palatino Linotype" w:hAnsi="Palatino Linotype"/>
        </w:rPr>
      </w:pPr>
      <w:r w:rsidRPr="001A7E1A">
        <w:rPr>
          <w:rFonts w:ascii="Palatino Linotype" w:hAnsi="Palatino Linotype"/>
        </w:rPr>
        <w:t xml:space="preserve">In </w:t>
      </w:r>
      <w:r w:rsidRPr="001A7E1A">
        <w:rPr>
          <w:rStyle w:val="Emphasis"/>
          <w:rFonts w:ascii="Palatino Linotype" w:eastAsiaTheme="majorEastAsia" w:hAnsi="Palatino Linotype"/>
        </w:rPr>
        <w:t>Ecological Ethics: An Introduction</w:t>
      </w:r>
      <w:r w:rsidRPr="001A7E1A">
        <w:rPr>
          <w:rFonts w:ascii="Palatino Linotype" w:hAnsi="Palatino Linotype"/>
        </w:rPr>
        <w:t xml:space="preserve">, Patrick Curry furthers this argument by asserting that a practical ecological ethic must embrace an </w:t>
      </w:r>
      <w:r w:rsidRPr="001A7E1A">
        <w:rPr>
          <w:rStyle w:val="Strong"/>
          <w:rFonts w:ascii="Palatino Linotype" w:eastAsiaTheme="majorEastAsia" w:hAnsi="Palatino Linotype"/>
          <w:b w:val="0"/>
          <w:bCs w:val="0"/>
        </w:rPr>
        <w:t>ecocentric</w:t>
      </w:r>
      <w:r w:rsidRPr="001A7E1A">
        <w:rPr>
          <w:rFonts w:ascii="Palatino Linotype" w:hAnsi="Palatino Linotype"/>
          <w:b/>
          <w:bCs/>
        </w:rPr>
        <w:t xml:space="preserve"> </w:t>
      </w:r>
      <w:r w:rsidRPr="001A7E1A">
        <w:rPr>
          <w:rFonts w:ascii="Palatino Linotype" w:hAnsi="Palatino Linotype"/>
        </w:rPr>
        <w:t xml:space="preserve">orientation. In  Earth Manifesto, Curry quotes Mosquin and Rowe as he outlines an ecologically sound society. Quoting only two such principles </w:t>
      </w:r>
      <w:r w:rsidR="00110E41">
        <w:rPr>
          <w:rFonts w:ascii="Palatino Linotype" w:hAnsi="Palatino Linotype"/>
        </w:rPr>
        <w:t>outlines</w:t>
      </w:r>
      <w:r w:rsidRPr="001A7E1A">
        <w:rPr>
          <w:rFonts w:ascii="Palatino Linotype" w:hAnsi="Palatino Linotype"/>
        </w:rPr>
        <w:t xml:space="preserve"> what the human change in psychology would need to be.</w:t>
      </w:r>
    </w:p>
    <w:p w14:paraId="30381776" w14:textId="2C3519F1" w:rsidR="001F0337" w:rsidRPr="001A7E1A" w:rsidRDefault="001F0337" w:rsidP="001A7E1A">
      <w:pPr>
        <w:pStyle w:val="NormalWeb"/>
        <w:spacing w:line="480" w:lineRule="auto"/>
        <w:rPr>
          <w:rFonts w:ascii="Palatino Linotype" w:hAnsi="Palatino Linotype"/>
        </w:rPr>
      </w:pPr>
      <w:r w:rsidRPr="001A7E1A">
        <w:rPr>
          <w:rFonts w:ascii="Palatino Linotype" w:hAnsi="Palatino Linotype"/>
        </w:rPr>
        <w:t>“</w:t>
      </w:r>
      <w:r w:rsidRPr="001A7E1A">
        <w:rPr>
          <w:rFonts w:ascii="Palatino Linotype" w:hAnsi="Palatino Linotype"/>
          <w:i/>
          <w:iCs/>
        </w:rPr>
        <w:t>Ecocentric ethics is grounded in awareness of our place in nature which brings with it a sense of connectedness and reverence for the abundance of vitality of sustaining nature</w:t>
      </w:r>
      <w:r w:rsidRPr="001A7E1A">
        <w:rPr>
          <w:rFonts w:ascii="Palatino Linotype" w:hAnsi="Palatino Linotype"/>
        </w:rPr>
        <w:t>” and “</w:t>
      </w:r>
      <w:r w:rsidRPr="001A7E1A">
        <w:rPr>
          <w:rFonts w:ascii="Palatino Linotype" w:hAnsi="Palatino Linotype"/>
          <w:i/>
          <w:iCs/>
        </w:rPr>
        <w:t xml:space="preserve">to defend and preserve earth's creative potential barring cosmic collisions earths evolving in inventiveness will continue for millions of years hampered only where humans have destroyed whole ecosystems by exterminating species or by toxifying sediments water and air, therefore, activities that do so especially lethal technologies in industries enriching special </w:t>
      </w:r>
      <w:r w:rsidRPr="001A7E1A">
        <w:rPr>
          <w:rFonts w:ascii="Palatino Linotype" w:hAnsi="Palatino Linotype"/>
          <w:i/>
          <w:iCs/>
        </w:rPr>
        <w:lastRenderedPageBreak/>
        <w:t>corporate interests and satisfying human wants rather than needs to be identified and publicly condemned”.</w:t>
      </w:r>
      <w:r w:rsidRPr="001A7E1A">
        <w:rPr>
          <w:rStyle w:val="FootnoteReference"/>
          <w:rFonts w:ascii="Palatino Linotype" w:hAnsi="Palatino Linotype"/>
          <w:i/>
          <w:iCs/>
        </w:rPr>
        <w:footnoteReference w:id="2"/>
      </w:r>
      <w:r w:rsidRPr="001A7E1A">
        <w:rPr>
          <w:rFonts w:ascii="Palatino Linotype" w:hAnsi="Palatino Linotype"/>
          <w:i/>
          <w:iCs/>
        </w:rPr>
        <w:t xml:space="preserve">   </w:t>
      </w:r>
      <w:r w:rsidRPr="001A7E1A">
        <w:rPr>
          <w:rFonts w:ascii="Palatino Linotype" w:hAnsi="Palatino Linotype"/>
        </w:rPr>
        <w:t xml:space="preserve"> Curry’s work suggests that a political system informed by spiritual traditions, including </w:t>
      </w:r>
      <w:r w:rsidR="007E276A" w:rsidRPr="001A7E1A">
        <w:rPr>
          <w:rFonts w:ascii="Palatino Linotype" w:hAnsi="Palatino Linotype"/>
        </w:rPr>
        <w:t>P</w:t>
      </w:r>
      <w:r w:rsidRPr="001A7E1A">
        <w:rPr>
          <w:rFonts w:ascii="Palatino Linotype" w:hAnsi="Palatino Linotype"/>
        </w:rPr>
        <w:t>aganism, could counter the capitalistic, anthropocentric, exploitative relationship with nature, advocating instead for an ethos of responsibility, repricocity and kinship.</w:t>
      </w:r>
      <w:r w:rsidRPr="001A7E1A">
        <w:rPr>
          <w:rStyle w:val="FootnoteReference"/>
          <w:rFonts w:ascii="Palatino Linotype" w:hAnsi="Palatino Linotype"/>
        </w:rPr>
        <w:footnoteReference w:id="3"/>
      </w:r>
    </w:p>
    <w:p w14:paraId="72E8CE93" w14:textId="0144E7AF" w:rsidR="001F0337" w:rsidRPr="001A7E1A" w:rsidRDefault="001F0337" w:rsidP="001A7E1A">
      <w:pPr>
        <w:pStyle w:val="NormalWeb"/>
        <w:spacing w:line="480" w:lineRule="auto"/>
        <w:rPr>
          <w:rFonts w:ascii="Palatino Linotype" w:hAnsi="Palatino Linotype"/>
        </w:rPr>
      </w:pPr>
      <w:r w:rsidRPr="001A7E1A">
        <w:rPr>
          <w:rStyle w:val="Emphasis"/>
          <w:rFonts w:ascii="Palatino Linotype" w:eastAsiaTheme="majorEastAsia" w:hAnsi="Palatino Linotype"/>
        </w:rPr>
        <w:t>Pagan Visions for a Sustainable Future</w:t>
      </w:r>
      <w:r w:rsidRPr="001A7E1A">
        <w:rPr>
          <w:rFonts w:ascii="Palatino Linotype" w:hAnsi="Palatino Linotype"/>
        </w:rPr>
        <w:t xml:space="preserve"> further discusses the </w:t>
      </w:r>
      <w:r w:rsidRPr="001A7E1A">
        <w:rPr>
          <w:rStyle w:val="Strong"/>
          <w:rFonts w:ascii="Palatino Linotype" w:eastAsiaTheme="majorEastAsia" w:hAnsi="Palatino Linotype"/>
          <w:b w:val="0"/>
          <w:bCs w:val="0"/>
        </w:rPr>
        <w:t>practical aspects</w:t>
      </w:r>
      <w:r w:rsidRPr="001A7E1A">
        <w:rPr>
          <w:rFonts w:ascii="Palatino Linotype" w:hAnsi="Palatino Linotype"/>
        </w:rPr>
        <w:t xml:space="preserve"> of Pagan thought on ecology issues, suggesting that contemporary Pagan communities actively engage in environmental activism and eco-spiritual practices. The volume presents </w:t>
      </w:r>
      <w:r w:rsidR="007E276A" w:rsidRPr="001A7E1A">
        <w:rPr>
          <w:rFonts w:ascii="Palatino Linotype" w:hAnsi="Palatino Linotype"/>
        </w:rPr>
        <w:t>P</w:t>
      </w:r>
      <w:r w:rsidRPr="001A7E1A">
        <w:rPr>
          <w:rFonts w:ascii="Palatino Linotype" w:hAnsi="Palatino Linotype"/>
        </w:rPr>
        <w:t>aganism as a belief system and a lived ethic that fosters sustainable behaviours through ritual, direct action, and community engagement. In the chapter “</w:t>
      </w:r>
      <w:r w:rsidRPr="001A7E1A">
        <w:rPr>
          <w:rFonts w:ascii="Palatino Linotype" w:hAnsi="Palatino Linotype"/>
          <w:i/>
          <w:iCs/>
        </w:rPr>
        <w:t>of Worms, Snakes and Dragons</w:t>
      </w:r>
      <w:r w:rsidRPr="001A7E1A">
        <w:rPr>
          <w:rFonts w:ascii="Palatino Linotype" w:hAnsi="Palatino Linotype"/>
        </w:rPr>
        <w:t xml:space="preserve">” Dr Susan Greenwood speaks about the intimate relationship between humans and the land and how this interconnected nature benefits humans and the spirits of the trees and land itself. Greenwood quotes Physicist Fritjov Capra saying, “ </w:t>
      </w:r>
      <w:r w:rsidRPr="001A7E1A">
        <w:rPr>
          <w:rFonts w:ascii="Palatino Linotype" w:hAnsi="Palatino Linotype"/>
          <w:i/>
          <w:iCs/>
        </w:rPr>
        <w:t>When the concept of the human spirit is understood is the mode of consciousness in which the individual feels a sense of belonging of interconnectedness to the cosmos as a whole and becomes clear that ecological awareness is spiritual in its deepest essence</w:t>
      </w:r>
      <w:r w:rsidRPr="001A7E1A">
        <w:rPr>
          <w:rFonts w:ascii="Palatino Linotype" w:hAnsi="Palatino Linotype"/>
        </w:rPr>
        <w:t xml:space="preserve">”. </w:t>
      </w:r>
      <w:r w:rsidRPr="001A7E1A">
        <w:rPr>
          <w:rStyle w:val="FootnoteReference"/>
          <w:rFonts w:ascii="Palatino Linotype" w:hAnsi="Palatino Linotype"/>
        </w:rPr>
        <w:footnoteReference w:id="4"/>
      </w:r>
      <w:r w:rsidRPr="001A7E1A">
        <w:rPr>
          <w:rFonts w:ascii="Palatino Linotype" w:hAnsi="Palatino Linotype"/>
        </w:rPr>
        <w:t xml:space="preserve"> </w:t>
      </w:r>
    </w:p>
    <w:p w14:paraId="6849CCE5" w14:textId="4A411271" w:rsidR="001F0337" w:rsidRPr="001A7E1A" w:rsidRDefault="001F0337" w:rsidP="001A7E1A">
      <w:pPr>
        <w:pStyle w:val="NormalWeb"/>
        <w:spacing w:line="480" w:lineRule="auto"/>
        <w:rPr>
          <w:rFonts w:ascii="Palatino Linotype" w:hAnsi="Palatino Linotype"/>
        </w:rPr>
      </w:pPr>
      <w:r w:rsidRPr="001A7E1A">
        <w:rPr>
          <w:rFonts w:ascii="Palatino Linotype" w:hAnsi="Palatino Linotype"/>
        </w:rPr>
        <w:lastRenderedPageBreak/>
        <w:t>The significance of performing research on Pagan environmental ethics lies in that it could inspire ecological movements by living in a spiritual and practical way</w:t>
      </w:r>
      <w:r w:rsidR="00110E41">
        <w:rPr>
          <w:rFonts w:ascii="Palatino Linotype" w:hAnsi="Palatino Linotype"/>
        </w:rPr>
        <w:t>.</w:t>
      </w:r>
      <w:r w:rsidRPr="001A7E1A">
        <w:rPr>
          <w:rFonts w:ascii="Palatino Linotype" w:hAnsi="Palatino Linotype"/>
        </w:rPr>
        <w:t xml:space="preserve"> With the current state of ecological collapse and the increasing popularity of right-wing anthropocentric political views, pagan environmental ethics warrant further scholarly attention as an alternative sustainable political framework.</w:t>
      </w:r>
    </w:p>
    <w:p w14:paraId="724651D1" w14:textId="77777777" w:rsidR="001F0337" w:rsidRPr="001A7E1A" w:rsidRDefault="001F0337" w:rsidP="001A7E1A">
      <w:pPr>
        <w:pStyle w:val="NormalWeb"/>
        <w:spacing w:line="480" w:lineRule="auto"/>
        <w:ind w:firstLine="720"/>
        <w:rPr>
          <w:rFonts w:ascii="Palatino Linotype" w:hAnsi="Palatino Linotype"/>
        </w:rPr>
      </w:pPr>
      <w:r w:rsidRPr="001A7E1A">
        <w:rPr>
          <w:rFonts w:ascii="Palatino Linotype" w:hAnsi="Palatino Linotype"/>
        </w:rPr>
        <w:t xml:space="preserve"> By investigating how modern pagans enact environmental responsibility, researchers can deepen contemporary discussions on sustainability, ecological justice, and the role of spirituality in shaping pro-environmental behaviour in communities and commercial enterprises outside the pagan culture.</w:t>
      </w:r>
    </w:p>
    <w:p w14:paraId="3F95BBB2" w14:textId="77777777" w:rsidR="001F0337" w:rsidRPr="001A7E1A" w:rsidRDefault="001F0337" w:rsidP="001A7E1A">
      <w:pPr>
        <w:pStyle w:val="Heading2"/>
        <w:spacing w:line="480" w:lineRule="auto"/>
        <w:rPr>
          <w:rFonts w:ascii="Palatino Linotype" w:hAnsi="Palatino Linotype"/>
        </w:rPr>
      </w:pPr>
      <w:bookmarkStart w:id="3" w:name="_Toc195874710"/>
      <w:r w:rsidRPr="001A7E1A">
        <w:rPr>
          <w:rFonts w:ascii="Palatino Linotype" w:hAnsi="Palatino Linotype"/>
        </w:rPr>
        <w:t>Research Question:</w:t>
      </w:r>
      <w:bookmarkEnd w:id="3"/>
    </w:p>
    <w:p w14:paraId="4027299E" w14:textId="77777777" w:rsidR="00B80855" w:rsidRDefault="00B80855" w:rsidP="001A7E1A">
      <w:pPr>
        <w:spacing w:line="480" w:lineRule="auto"/>
        <w:rPr>
          <w:rFonts w:ascii="Palatino Linotype" w:hAnsi="Palatino Linotype"/>
          <w:sz w:val="24"/>
          <w:szCs w:val="24"/>
        </w:rPr>
      </w:pPr>
      <w:r>
        <w:rPr>
          <w:rFonts w:ascii="Palatino Linotype" w:hAnsi="Palatino Linotype"/>
          <w:sz w:val="24"/>
          <w:szCs w:val="24"/>
        </w:rPr>
        <w:t>T</w:t>
      </w:r>
      <w:r w:rsidR="001F0337" w:rsidRPr="001A7E1A">
        <w:rPr>
          <w:rFonts w:ascii="Palatino Linotype" w:hAnsi="Palatino Linotype"/>
          <w:sz w:val="24"/>
          <w:szCs w:val="24"/>
        </w:rPr>
        <w:t>his study will critically examine whether th</w:t>
      </w:r>
      <w:r>
        <w:rPr>
          <w:rFonts w:ascii="Palatino Linotype" w:hAnsi="Palatino Linotype"/>
          <w:sz w:val="24"/>
          <w:szCs w:val="24"/>
        </w:rPr>
        <w:t xml:space="preserve">e </w:t>
      </w:r>
      <w:r w:rsidR="001F0337" w:rsidRPr="001A7E1A">
        <w:rPr>
          <w:rFonts w:ascii="Palatino Linotype" w:hAnsi="Palatino Linotype"/>
          <w:sz w:val="24"/>
          <w:szCs w:val="24"/>
        </w:rPr>
        <w:t xml:space="preserve"> assumption </w:t>
      </w:r>
      <w:r>
        <w:rPr>
          <w:rFonts w:ascii="Palatino Linotype" w:hAnsi="Palatino Linotype"/>
          <w:sz w:val="24"/>
          <w:szCs w:val="24"/>
        </w:rPr>
        <w:t xml:space="preserve">that paganism is Earth-Centered, </w:t>
      </w:r>
      <w:r w:rsidR="001F0337" w:rsidRPr="001A7E1A">
        <w:rPr>
          <w:rFonts w:ascii="Palatino Linotype" w:hAnsi="Palatino Linotype"/>
          <w:sz w:val="24"/>
          <w:szCs w:val="24"/>
        </w:rPr>
        <w:t xml:space="preserve">holds across different traditions in modern-day Pagan practice. </w:t>
      </w:r>
    </w:p>
    <w:p w14:paraId="6E4E7D25" w14:textId="7F35706E" w:rsidR="001F0337" w:rsidRPr="001A7E1A" w:rsidRDefault="00B80855" w:rsidP="001A7E1A">
      <w:pPr>
        <w:spacing w:line="480" w:lineRule="auto"/>
        <w:rPr>
          <w:rFonts w:ascii="Palatino Linotype" w:hAnsi="Palatino Linotype"/>
          <w:sz w:val="24"/>
          <w:szCs w:val="24"/>
        </w:rPr>
      </w:pPr>
      <w:r>
        <w:rPr>
          <w:rFonts w:ascii="Palatino Linotype" w:hAnsi="Palatino Linotype"/>
          <w:sz w:val="24"/>
          <w:szCs w:val="24"/>
        </w:rPr>
        <w:t>T</w:t>
      </w:r>
      <w:r w:rsidR="00110E41">
        <w:rPr>
          <w:rFonts w:ascii="Palatino Linotype" w:hAnsi="Palatino Linotype"/>
          <w:sz w:val="24"/>
          <w:szCs w:val="24"/>
        </w:rPr>
        <w:t>he research question will be divided into</w:t>
      </w:r>
      <w:r w:rsidR="001F0337" w:rsidRPr="001A7E1A">
        <w:rPr>
          <w:rFonts w:ascii="Palatino Linotype" w:hAnsi="Palatino Linotype"/>
          <w:sz w:val="24"/>
          <w:szCs w:val="24"/>
        </w:rPr>
        <w:t xml:space="preserve"> three parts.</w:t>
      </w:r>
    </w:p>
    <w:p w14:paraId="5423DA58" w14:textId="483C3D1C"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sz w:val="24"/>
          <w:szCs w:val="24"/>
        </w:rPr>
        <w:t xml:space="preserve">Is contemporary </w:t>
      </w:r>
      <w:r w:rsidR="007E276A" w:rsidRPr="001A7E1A">
        <w:rPr>
          <w:rFonts w:ascii="Palatino Linotype" w:hAnsi="Palatino Linotype"/>
          <w:sz w:val="24"/>
          <w:szCs w:val="24"/>
        </w:rPr>
        <w:t>P</w:t>
      </w:r>
      <w:r w:rsidRPr="001A7E1A">
        <w:rPr>
          <w:rFonts w:ascii="Palatino Linotype" w:hAnsi="Palatino Linotype"/>
          <w:sz w:val="24"/>
          <w:szCs w:val="24"/>
        </w:rPr>
        <w:t xml:space="preserve">aganism inherently </w:t>
      </w:r>
      <w:r w:rsidR="00B80855">
        <w:rPr>
          <w:rFonts w:ascii="Palatino Linotype" w:hAnsi="Palatino Linotype"/>
          <w:sz w:val="24"/>
          <w:szCs w:val="24"/>
        </w:rPr>
        <w:t>Earth- centered</w:t>
      </w:r>
      <w:r w:rsidRPr="001A7E1A">
        <w:rPr>
          <w:rFonts w:ascii="Palatino Linotype" w:hAnsi="Palatino Linotype"/>
          <w:sz w:val="24"/>
          <w:szCs w:val="24"/>
        </w:rPr>
        <w:t>?</w:t>
      </w:r>
    </w:p>
    <w:p w14:paraId="25FDC4E4" w14:textId="140CEF55" w:rsidR="00735833" w:rsidRPr="001A7E1A" w:rsidRDefault="001F0337" w:rsidP="001A7E1A">
      <w:pPr>
        <w:spacing w:line="480" w:lineRule="auto"/>
        <w:rPr>
          <w:rFonts w:ascii="Palatino Linotype" w:hAnsi="Palatino Linotype"/>
          <w:sz w:val="24"/>
          <w:szCs w:val="24"/>
        </w:rPr>
      </w:pPr>
      <w:r w:rsidRPr="001A7E1A">
        <w:rPr>
          <w:rFonts w:ascii="Palatino Linotype" w:hAnsi="Palatino Linotype"/>
          <w:sz w:val="24"/>
          <w:szCs w:val="24"/>
        </w:rPr>
        <w:t>How do these conceptualisations translate into environmental actions?</w:t>
      </w:r>
    </w:p>
    <w:p w14:paraId="57E2F117" w14:textId="77628224" w:rsidR="00735833" w:rsidRPr="001A7E1A" w:rsidRDefault="00735833" w:rsidP="001A7E1A">
      <w:pPr>
        <w:spacing w:line="480" w:lineRule="auto"/>
        <w:rPr>
          <w:rFonts w:ascii="Palatino Linotype" w:hAnsi="Palatino Linotype"/>
          <w:sz w:val="24"/>
          <w:szCs w:val="24"/>
        </w:rPr>
      </w:pPr>
      <w:r w:rsidRPr="001A7E1A">
        <w:rPr>
          <w:rFonts w:ascii="Palatino Linotype" w:hAnsi="Palatino Linotype"/>
          <w:sz w:val="24"/>
          <w:szCs w:val="24"/>
        </w:rPr>
        <w:t xml:space="preserve">How does the </w:t>
      </w:r>
      <w:r w:rsidR="00B80855">
        <w:rPr>
          <w:rFonts w:ascii="Palatino Linotype" w:hAnsi="Palatino Linotype"/>
          <w:sz w:val="24"/>
          <w:szCs w:val="24"/>
        </w:rPr>
        <w:t>Paganism interact with a Capitalist society</w:t>
      </w:r>
      <w:r w:rsidRPr="001A7E1A">
        <w:rPr>
          <w:rFonts w:ascii="Palatino Linotype" w:hAnsi="Palatino Linotype"/>
          <w:sz w:val="24"/>
          <w:szCs w:val="24"/>
        </w:rPr>
        <w:t>?</w:t>
      </w:r>
    </w:p>
    <w:p w14:paraId="6C5EF3CD" w14:textId="08C5C406" w:rsidR="001F0337" w:rsidRPr="001A7E1A" w:rsidRDefault="001F0337" w:rsidP="001A7E1A">
      <w:pPr>
        <w:pStyle w:val="Heading2"/>
        <w:spacing w:line="480" w:lineRule="auto"/>
        <w:rPr>
          <w:rFonts w:ascii="Palatino Linotype" w:hAnsi="Palatino Linotype"/>
        </w:rPr>
      </w:pPr>
      <w:bookmarkStart w:id="4" w:name="_Toc195874711"/>
      <w:r w:rsidRPr="001A7E1A">
        <w:rPr>
          <w:rFonts w:ascii="Palatino Linotype" w:hAnsi="Palatino Linotype"/>
        </w:rPr>
        <w:lastRenderedPageBreak/>
        <w:t>Literature review</w:t>
      </w:r>
      <w:bookmarkEnd w:id="4"/>
      <w:r w:rsidRPr="001A7E1A">
        <w:rPr>
          <w:rFonts w:ascii="Palatino Linotype" w:hAnsi="Palatino Linotype"/>
        </w:rPr>
        <w:t xml:space="preserve"> </w:t>
      </w:r>
    </w:p>
    <w:p w14:paraId="11BBE1B5" w14:textId="7656C6C6" w:rsidR="001F0337" w:rsidRPr="001A7E1A" w:rsidRDefault="001F0337" w:rsidP="001A7E1A">
      <w:pPr>
        <w:spacing w:before="100" w:beforeAutospacing="1" w:after="100" w:afterAutospacing="1" w:line="480" w:lineRule="auto"/>
        <w:ind w:firstLine="720"/>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 xml:space="preserve">Modern </w:t>
      </w:r>
      <w:r w:rsidR="007E276A" w:rsidRPr="001A7E1A">
        <w:rPr>
          <w:rFonts w:ascii="Palatino Linotype" w:eastAsia="Times New Roman" w:hAnsi="Palatino Linotype" w:cs="Times New Roman"/>
          <w:kern w:val="0"/>
          <w:sz w:val="24"/>
          <w:szCs w:val="24"/>
          <w:lang w:eastAsia="en-GB"/>
          <w14:ligatures w14:val="none"/>
        </w:rPr>
        <w:t>P</w:t>
      </w:r>
      <w:r w:rsidRPr="001A7E1A">
        <w:rPr>
          <w:rFonts w:ascii="Palatino Linotype" w:eastAsia="Times New Roman" w:hAnsi="Palatino Linotype" w:cs="Times New Roman"/>
          <w:kern w:val="0"/>
          <w:sz w:val="24"/>
          <w:szCs w:val="24"/>
          <w:lang w:eastAsia="en-GB"/>
          <w14:ligatures w14:val="none"/>
        </w:rPr>
        <w:t xml:space="preserve">aganism, often called contemporary or Neopaganism, is an umbrella term for various spiritual traditions that seek to revive, reconstruct, or reinterpret ancient polytheistic and nature-based religions within a modern context. These paths are united by a deep respect for the natural world, a polytheistic perspective and practices that align with the rhythms and cycles of nature.. </w:t>
      </w:r>
    </w:p>
    <w:p w14:paraId="6FCE9552" w14:textId="77777777" w:rsidR="001F0337" w:rsidRPr="001A7E1A" w:rsidRDefault="001F0337" w:rsidP="001A7E1A">
      <w:pPr>
        <w:pStyle w:val="Heading4"/>
        <w:spacing w:line="480" w:lineRule="auto"/>
        <w:rPr>
          <w:rFonts w:ascii="Palatino Linotype" w:hAnsi="Palatino Linotype"/>
        </w:rPr>
      </w:pPr>
      <w:r w:rsidRPr="001A7E1A">
        <w:rPr>
          <w:rFonts w:ascii="Palatino Linotype" w:hAnsi="Palatino Linotype"/>
        </w:rPr>
        <w:t>Defining Paganism</w:t>
      </w:r>
    </w:p>
    <w:p w14:paraId="2D387AEA" w14:textId="25B7A2F7" w:rsidR="001F0337" w:rsidRPr="001A7E1A" w:rsidRDefault="001F0337" w:rsidP="001A7E1A">
      <w:pPr>
        <w:spacing w:before="100" w:beforeAutospacing="1" w:after="100" w:afterAutospacing="1" w:line="480" w:lineRule="auto"/>
        <w:ind w:firstLine="720"/>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 xml:space="preserve">Graham Harvey in </w:t>
      </w:r>
      <w:r w:rsidRPr="001A7E1A">
        <w:rPr>
          <w:rFonts w:ascii="Palatino Linotype" w:eastAsia="Times New Roman" w:hAnsi="Palatino Linotype" w:cs="Times New Roman"/>
          <w:i/>
          <w:iCs/>
          <w:kern w:val="0"/>
          <w:sz w:val="24"/>
          <w:szCs w:val="24"/>
          <w:lang w:eastAsia="en-GB"/>
          <w14:ligatures w14:val="none"/>
        </w:rPr>
        <w:t>Animism: Respecting the Living World</w:t>
      </w:r>
      <w:r w:rsidRPr="001A7E1A">
        <w:rPr>
          <w:rFonts w:ascii="Palatino Linotype" w:eastAsia="Times New Roman" w:hAnsi="Palatino Linotype" w:cs="Times New Roman"/>
          <w:kern w:val="0"/>
          <w:sz w:val="24"/>
          <w:szCs w:val="24"/>
          <w:lang w:eastAsia="en-GB"/>
          <w14:ligatures w14:val="none"/>
        </w:rPr>
        <w:t xml:space="preserve">, finds it challenging to define </w:t>
      </w:r>
      <w:r w:rsidR="007E276A" w:rsidRPr="001A7E1A">
        <w:rPr>
          <w:rFonts w:ascii="Palatino Linotype" w:eastAsia="Times New Roman" w:hAnsi="Palatino Linotype" w:cs="Times New Roman"/>
          <w:kern w:val="0"/>
          <w:sz w:val="24"/>
          <w:szCs w:val="24"/>
          <w:lang w:eastAsia="en-GB"/>
          <w14:ligatures w14:val="none"/>
        </w:rPr>
        <w:t>P</w:t>
      </w:r>
      <w:r w:rsidRPr="001A7E1A">
        <w:rPr>
          <w:rFonts w:ascii="Palatino Linotype" w:eastAsia="Times New Roman" w:hAnsi="Palatino Linotype" w:cs="Times New Roman"/>
          <w:kern w:val="0"/>
          <w:sz w:val="24"/>
          <w:szCs w:val="24"/>
          <w:lang w:eastAsia="en-GB"/>
          <w14:ligatures w14:val="none"/>
        </w:rPr>
        <w:t xml:space="preserve">aganism. He describes </w:t>
      </w:r>
      <w:r w:rsidR="007E276A" w:rsidRPr="001A7E1A">
        <w:rPr>
          <w:rFonts w:ascii="Palatino Linotype" w:eastAsia="Times New Roman" w:hAnsi="Palatino Linotype" w:cs="Times New Roman"/>
          <w:kern w:val="0"/>
          <w:sz w:val="24"/>
          <w:szCs w:val="24"/>
          <w:lang w:eastAsia="en-GB"/>
          <w14:ligatures w14:val="none"/>
        </w:rPr>
        <w:t>P</w:t>
      </w:r>
      <w:r w:rsidRPr="001A7E1A">
        <w:rPr>
          <w:rFonts w:ascii="Palatino Linotype" w:eastAsia="Times New Roman" w:hAnsi="Palatino Linotype" w:cs="Times New Roman"/>
          <w:kern w:val="0"/>
          <w:sz w:val="24"/>
          <w:szCs w:val="24"/>
          <w:lang w:eastAsia="en-GB"/>
          <w14:ligatures w14:val="none"/>
        </w:rPr>
        <w:t>aganism as “</w:t>
      </w:r>
      <w:r w:rsidRPr="001A7E1A">
        <w:rPr>
          <w:rFonts w:ascii="Palatino Linotype" w:eastAsia="Times New Roman" w:hAnsi="Palatino Linotype" w:cs="Times New Roman"/>
          <w:i/>
          <w:iCs/>
          <w:kern w:val="0"/>
          <w:sz w:val="24"/>
          <w:szCs w:val="24"/>
          <w:lang w:eastAsia="en-GB"/>
          <w14:ligatures w14:val="none"/>
        </w:rPr>
        <w:t>a diverse but cohesive array of various religious activities and affiliations that can also be named nature-centred spiritualities or nature religions</w:t>
      </w:r>
      <w:r w:rsidRPr="001A7E1A">
        <w:rPr>
          <w:rFonts w:ascii="Palatino Linotype" w:eastAsia="Times New Roman" w:hAnsi="Palatino Linotype" w:cs="Times New Roman"/>
          <w:kern w:val="0"/>
          <w:sz w:val="24"/>
          <w:szCs w:val="24"/>
          <w:lang w:eastAsia="en-GB"/>
          <w14:ligatures w14:val="none"/>
        </w:rPr>
        <w:t>.”</w:t>
      </w:r>
      <w:r w:rsidRPr="001A7E1A">
        <w:rPr>
          <w:rStyle w:val="FootnoteReference"/>
          <w:rFonts w:ascii="Palatino Linotype" w:eastAsia="Times New Roman" w:hAnsi="Palatino Linotype" w:cs="Times New Roman"/>
          <w:kern w:val="0"/>
          <w:sz w:val="24"/>
          <w:szCs w:val="24"/>
          <w:lang w:eastAsia="en-GB"/>
          <w14:ligatures w14:val="none"/>
        </w:rPr>
        <w:footnoteReference w:id="5"/>
      </w:r>
      <w:r w:rsidR="006A4170" w:rsidRPr="001A7E1A">
        <w:rPr>
          <w:rFonts w:ascii="Palatino Linotype" w:eastAsia="Times New Roman" w:hAnsi="Palatino Linotype" w:cs="Times New Roman"/>
          <w:kern w:val="0"/>
          <w:sz w:val="24"/>
          <w:szCs w:val="24"/>
          <w:lang w:eastAsia="en-GB"/>
          <w14:ligatures w14:val="none"/>
        </w:rPr>
        <w:t xml:space="preserve"> This definition is rather expansive in that you could claim that Green Christianity falls within its scope, whilst quite obviously not being pagan in its belief.</w:t>
      </w:r>
    </w:p>
    <w:p w14:paraId="6AD03248" w14:textId="2A2EF434" w:rsidR="001F0337" w:rsidRPr="001A7E1A" w:rsidRDefault="001F0337" w:rsidP="001A7E1A">
      <w:pPr>
        <w:spacing w:before="100" w:beforeAutospacing="1" w:after="100" w:afterAutospacing="1" w:line="480" w:lineRule="auto"/>
        <w:ind w:firstLine="720"/>
        <w:rPr>
          <w:rFonts w:ascii="Palatino Linotype" w:hAnsi="Palatino Linotype" w:cs="Calibri"/>
          <w:sz w:val="24"/>
          <w:szCs w:val="24"/>
        </w:rPr>
      </w:pPr>
      <w:r w:rsidRPr="001A7E1A">
        <w:rPr>
          <w:rFonts w:ascii="Palatino Linotype" w:eastAsia="Times New Roman" w:hAnsi="Palatino Linotype" w:cs="Times New Roman"/>
          <w:kern w:val="0"/>
          <w:sz w:val="24"/>
          <w:szCs w:val="24"/>
          <w:lang w:eastAsia="en-GB"/>
          <w14:ligatures w14:val="none"/>
        </w:rPr>
        <w:t xml:space="preserve">Michael York defines </w:t>
      </w:r>
      <w:r w:rsidR="007E276A" w:rsidRPr="001A7E1A">
        <w:rPr>
          <w:rFonts w:ascii="Palatino Linotype" w:eastAsia="Times New Roman" w:hAnsi="Palatino Linotype" w:cs="Times New Roman"/>
          <w:kern w:val="0"/>
          <w:sz w:val="24"/>
          <w:szCs w:val="24"/>
          <w:lang w:eastAsia="en-GB"/>
          <w14:ligatures w14:val="none"/>
        </w:rPr>
        <w:t>P</w:t>
      </w:r>
      <w:r w:rsidRPr="001A7E1A">
        <w:rPr>
          <w:rFonts w:ascii="Palatino Linotype" w:eastAsia="Times New Roman" w:hAnsi="Palatino Linotype" w:cs="Times New Roman"/>
          <w:kern w:val="0"/>
          <w:sz w:val="24"/>
          <w:szCs w:val="24"/>
          <w:lang w:eastAsia="en-GB"/>
          <w14:ligatures w14:val="none"/>
        </w:rPr>
        <w:t>aganism as “</w:t>
      </w:r>
      <w:r w:rsidRPr="001A7E1A">
        <w:rPr>
          <w:rFonts w:ascii="Palatino Linotype" w:hAnsi="Palatino Linotype"/>
          <w:sz w:val="24"/>
          <w:szCs w:val="24"/>
        </w:rPr>
        <w:t xml:space="preserve"> </w:t>
      </w:r>
      <w:r w:rsidRPr="001A7E1A">
        <w:rPr>
          <w:rFonts w:ascii="Palatino Linotype" w:hAnsi="Palatino Linotype" w:cs="Calibri"/>
          <w:i/>
          <w:iCs/>
          <w:sz w:val="24"/>
          <w:szCs w:val="24"/>
        </w:rPr>
        <w:t xml:space="preserve">a form of naturism, worship or honouring of natural cycles and processes, it is also largely a form of devotional humanism. Either way, to the degree that either nature or humanity is central, the emphasis of </w:t>
      </w:r>
      <w:r w:rsidR="007E276A" w:rsidRPr="001A7E1A">
        <w:rPr>
          <w:rFonts w:ascii="Palatino Linotype" w:hAnsi="Palatino Linotype" w:cs="Calibri"/>
          <w:i/>
          <w:iCs/>
          <w:sz w:val="24"/>
          <w:szCs w:val="24"/>
        </w:rPr>
        <w:t>P</w:t>
      </w:r>
      <w:r w:rsidRPr="001A7E1A">
        <w:rPr>
          <w:rFonts w:ascii="Palatino Linotype" w:hAnsi="Palatino Linotype" w:cs="Calibri"/>
          <w:i/>
          <w:iCs/>
          <w:sz w:val="24"/>
          <w:szCs w:val="24"/>
        </w:rPr>
        <w:t xml:space="preserve">aganism is not on deity as such. In this sense, </w:t>
      </w:r>
      <w:r w:rsidR="007E276A" w:rsidRPr="001A7E1A">
        <w:rPr>
          <w:rFonts w:ascii="Palatino Linotype" w:hAnsi="Palatino Linotype" w:cs="Calibri"/>
          <w:i/>
          <w:iCs/>
          <w:sz w:val="24"/>
          <w:szCs w:val="24"/>
        </w:rPr>
        <w:t>P</w:t>
      </w:r>
      <w:r w:rsidRPr="001A7E1A">
        <w:rPr>
          <w:rFonts w:ascii="Palatino Linotype" w:hAnsi="Palatino Linotype" w:cs="Calibri"/>
          <w:i/>
          <w:iCs/>
          <w:sz w:val="24"/>
          <w:szCs w:val="24"/>
        </w:rPr>
        <w:t>aganism is a spirituality that may be assessed as having no god per se</w:t>
      </w:r>
      <w:r w:rsidRPr="001A7E1A">
        <w:rPr>
          <w:rFonts w:ascii="Palatino Linotype" w:hAnsi="Palatino Linotype" w:cs="Calibri"/>
          <w:sz w:val="24"/>
          <w:szCs w:val="24"/>
        </w:rPr>
        <w:t>.”</w:t>
      </w:r>
      <w:r w:rsidRPr="001A7E1A">
        <w:rPr>
          <w:rStyle w:val="FootnoteReference"/>
          <w:rFonts w:ascii="Palatino Linotype" w:hAnsi="Palatino Linotype" w:cs="Calibri"/>
          <w:sz w:val="24"/>
          <w:szCs w:val="24"/>
        </w:rPr>
        <w:footnoteReference w:id="6"/>
      </w:r>
      <w:r w:rsidR="006A4170" w:rsidRPr="001A7E1A">
        <w:rPr>
          <w:rFonts w:ascii="Palatino Linotype" w:hAnsi="Palatino Linotype" w:cs="Calibri"/>
          <w:sz w:val="24"/>
          <w:szCs w:val="24"/>
        </w:rPr>
        <w:t xml:space="preserve">  </w:t>
      </w:r>
      <w:r w:rsidR="00610E92" w:rsidRPr="001A7E1A">
        <w:rPr>
          <w:rFonts w:ascii="Palatino Linotype" w:hAnsi="Palatino Linotype" w:cs="Calibri"/>
          <w:sz w:val="24"/>
          <w:szCs w:val="24"/>
        </w:rPr>
        <w:t xml:space="preserve">Stating that </w:t>
      </w:r>
      <w:r w:rsidR="007E276A" w:rsidRPr="001A7E1A">
        <w:rPr>
          <w:rFonts w:ascii="Palatino Linotype" w:hAnsi="Palatino Linotype" w:cs="Calibri"/>
          <w:sz w:val="24"/>
          <w:szCs w:val="24"/>
        </w:rPr>
        <w:t>P</w:t>
      </w:r>
      <w:r w:rsidR="00610E92" w:rsidRPr="001A7E1A">
        <w:rPr>
          <w:rFonts w:ascii="Palatino Linotype" w:hAnsi="Palatino Linotype" w:cs="Calibri"/>
          <w:sz w:val="24"/>
          <w:szCs w:val="24"/>
        </w:rPr>
        <w:t xml:space="preserve">aganism has no deity is an incomplete definition </w:t>
      </w:r>
      <w:r w:rsidR="006A4170" w:rsidRPr="001A7E1A">
        <w:rPr>
          <w:rFonts w:ascii="Palatino Linotype" w:hAnsi="Palatino Linotype" w:cs="Calibri"/>
          <w:sz w:val="24"/>
          <w:szCs w:val="24"/>
        </w:rPr>
        <w:t xml:space="preserve">as many pagans </w:t>
      </w:r>
      <w:r w:rsidR="006A4170" w:rsidRPr="001A7E1A">
        <w:rPr>
          <w:rFonts w:ascii="Palatino Linotype" w:hAnsi="Palatino Linotype" w:cs="Calibri"/>
          <w:sz w:val="24"/>
          <w:szCs w:val="24"/>
        </w:rPr>
        <w:lastRenderedPageBreak/>
        <w:t xml:space="preserve">follow </w:t>
      </w:r>
      <w:r w:rsidR="00D368AC" w:rsidRPr="001A7E1A">
        <w:rPr>
          <w:rFonts w:ascii="Palatino Linotype" w:hAnsi="Palatino Linotype" w:cs="Calibri"/>
          <w:sz w:val="24"/>
          <w:szCs w:val="24"/>
        </w:rPr>
        <w:t>deity</w:t>
      </w:r>
      <w:r w:rsidR="006A4170" w:rsidRPr="001A7E1A">
        <w:rPr>
          <w:rFonts w:ascii="Palatino Linotype" w:hAnsi="Palatino Linotype" w:cs="Calibri"/>
          <w:sz w:val="24"/>
          <w:szCs w:val="24"/>
        </w:rPr>
        <w:t xml:space="preserve"> led practise including those who follow Norse and Hellenistic belief systems, yet they would still </w:t>
      </w:r>
      <w:r w:rsidR="00D368AC" w:rsidRPr="001A7E1A">
        <w:rPr>
          <w:rFonts w:ascii="Palatino Linotype" w:hAnsi="Palatino Linotype" w:cs="Calibri"/>
          <w:sz w:val="24"/>
          <w:szCs w:val="24"/>
        </w:rPr>
        <w:t>categorise</w:t>
      </w:r>
      <w:r w:rsidR="006A4170" w:rsidRPr="001A7E1A">
        <w:rPr>
          <w:rFonts w:ascii="Palatino Linotype" w:hAnsi="Palatino Linotype" w:cs="Calibri"/>
          <w:sz w:val="24"/>
          <w:szCs w:val="24"/>
        </w:rPr>
        <w:t xml:space="preserve"> themselves as Pagan.</w:t>
      </w:r>
    </w:p>
    <w:p w14:paraId="19786AC7" w14:textId="52FFCDC6" w:rsidR="008B382F" w:rsidRPr="001A7E1A" w:rsidRDefault="008B382F" w:rsidP="001A7E1A">
      <w:pPr>
        <w:pStyle w:val="NormalWeb"/>
        <w:spacing w:before="300" w:beforeAutospacing="0" w:after="300" w:afterAutospacing="0" w:line="480" w:lineRule="auto"/>
        <w:ind w:firstLine="720"/>
        <w:rPr>
          <w:rFonts w:ascii="Palatino Linotype" w:hAnsi="Palatino Linotype" w:cs="Open Sans"/>
          <w:color w:val="000000"/>
        </w:rPr>
      </w:pPr>
      <w:r w:rsidRPr="001A7E1A">
        <w:rPr>
          <w:rFonts w:ascii="Palatino Linotype" w:hAnsi="Palatino Linotype"/>
        </w:rPr>
        <w:t xml:space="preserve">When Bron Tayler introduces the idea of “Dark Green Religion” </w:t>
      </w:r>
      <w:r w:rsidR="00610E92" w:rsidRPr="001A7E1A">
        <w:rPr>
          <w:rFonts w:ascii="Palatino Linotype" w:hAnsi="Palatino Linotype"/>
        </w:rPr>
        <w:t xml:space="preserve">in </w:t>
      </w:r>
      <w:r w:rsidRPr="001A7E1A">
        <w:rPr>
          <w:rFonts w:ascii="Palatino Linotype" w:hAnsi="Palatino Linotype"/>
          <w:i/>
          <w:iCs/>
        </w:rPr>
        <w:t>Dark Green Religion: Nature Spirituality and the Planetary Future</w:t>
      </w:r>
      <w:r w:rsidRPr="001A7E1A">
        <w:rPr>
          <w:rFonts w:ascii="Palatino Linotype" w:hAnsi="Palatino Linotype"/>
        </w:rPr>
        <w:t>, he defines it as a form of spirituality that regards nature as “</w:t>
      </w:r>
      <w:r w:rsidRPr="001A7E1A">
        <w:rPr>
          <w:rFonts w:ascii="Palatino Linotype" w:hAnsi="Palatino Linotype"/>
          <w:i/>
          <w:iCs/>
        </w:rPr>
        <w:t>sacred, possessing intrinsic value, and deserving of reverent care</w:t>
      </w:r>
      <w:r w:rsidRPr="001A7E1A">
        <w:rPr>
          <w:rFonts w:ascii="Palatino Linotype" w:hAnsi="Palatino Linotype"/>
        </w:rPr>
        <w:t>”.</w:t>
      </w:r>
      <w:r w:rsidRPr="001A7E1A">
        <w:rPr>
          <w:rStyle w:val="FootnoteReference"/>
          <w:rFonts w:ascii="Palatino Linotype" w:hAnsi="Palatino Linotype"/>
        </w:rPr>
        <w:footnoteReference w:id="7"/>
      </w:r>
      <w:r w:rsidRPr="001A7E1A">
        <w:rPr>
          <w:rFonts w:ascii="Palatino Linotype" w:hAnsi="Palatino Linotype"/>
        </w:rPr>
        <w:t xml:space="preserve">  This perspective emphasises beliefs and practices that stress the importance of the interconnectedness of all life forms, resulting in a profound sense of kinship with the natural world. Taylor's analysis highlights how modern </w:t>
      </w:r>
      <w:r w:rsidR="007E276A" w:rsidRPr="001A7E1A">
        <w:rPr>
          <w:rFonts w:ascii="Palatino Linotype" w:hAnsi="Palatino Linotype"/>
        </w:rPr>
        <w:t>P</w:t>
      </w:r>
      <w:r w:rsidRPr="001A7E1A">
        <w:rPr>
          <w:rFonts w:ascii="Palatino Linotype" w:hAnsi="Palatino Linotype"/>
        </w:rPr>
        <w:t>aganism, among other movements, embodies this deep ecological consciousness, fostering a spiritual ethos that transcends traditional religious boundaries. He observes that “</w:t>
      </w:r>
      <w:r w:rsidRPr="001A7E1A">
        <w:rPr>
          <w:rFonts w:ascii="Palatino Linotype" w:hAnsi="Palatino Linotype" w:cs="Open Sans"/>
          <w:i/>
          <w:iCs/>
          <w:color w:val="000000"/>
        </w:rPr>
        <w:t>Dark green religion is like a phantom. It is unnamed and has no institutions officially devoted to its promotion; no single sacred text that its devotees can plant in hotel rooms in hopes of reaping a future harvest of souls; no identified religious hierarchy or charismatic figure responsible for spreading the faith, ministering to the faithful, or practicing its rituals. Yet with alertness and the right lenses, the apparition appears</w:t>
      </w:r>
      <w:r w:rsidRPr="001A7E1A">
        <w:rPr>
          <w:rFonts w:ascii="Palatino Linotype" w:hAnsi="Palatino Linotype" w:cs="Open Sans"/>
          <w:color w:val="000000"/>
        </w:rPr>
        <w:t>”.</w:t>
      </w:r>
      <w:r w:rsidRPr="001A7E1A">
        <w:rPr>
          <w:rStyle w:val="FootnoteReference"/>
          <w:rFonts w:ascii="Palatino Linotype" w:hAnsi="Palatino Linotype" w:cs="Open Sans"/>
          <w:color w:val="000000"/>
        </w:rPr>
        <w:footnoteReference w:id="8"/>
      </w:r>
    </w:p>
    <w:p w14:paraId="6C6ECD34" w14:textId="049DC649" w:rsidR="001C3403" w:rsidRPr="001A7E1A" w:rsidRDefault="00D368AC" w:rsidP="001A7E1A">
      <w:pPr>
        <w:pStyle w:val="NormalWeb"/>
        <w:spacing w:line="480" w:lineRule="auto"/>
        <w:ind w:firstLine="720"/>
        <w:rPr>
          <w:rFonts w:ascii="Palatino Linotype" w:hAnsi="Palatino Linotype"/>
        </w:rPr>
      </w:pPr>
      <w:r w:rsidRPr="001A7E1A">
        <w:rPr>
          <w:rFonts w:ascii="Palatino Linotype" w:hAnsi="Palatino Linotype"/>
        </w:rPr>
        <w:t>I concur with Taylors definition in that there is no</w:t>
      </w:r>
      <w:r w:rsidR="001C3403" w:rsidRPr="001A7E1A">
        <w:rPr>
          <w:rFonts w:ascii="Palatino Linotype" w:hAnsi="Palatino Linotype"/>
        </w:rPr>
        <w:t xml:space="preserve"> “future harvesting of souls”. I would disagree that there is a lack of charismatic leadership as many </w:t>
      </w:r>
      <w:r w:rsidR="001C3403" w:rsidRPr="001A7E1A">
        <w:rPr>
          <w:rFonts w:ascii="Palatino Linotype" w:hAnsi="Palatino Linotype"/>
        </w:rPr>
        <w:lastRenderedPageBreak/>
        <w:t>pagans follow particular traditions</w:t>
      </w:r>
      <w:r w:rsidRPr="001A7E1A">
        <w:rPr>
          <w:rFonts w:ascii="Palatino Linotype" w:hAnsi="Palatino Linotype"/>
        </w:rPr>
        <w:t>;</w:t>
      </w:r>
      <w:r w:rsidR="001C3403" w:rsidRPr="001A7E1A">
        <w:rPr>
          <w:rFonts w:ascii="Palatino Linotype" w:hAnsi="Palatino Linotype"/>
        </w:rPr>
        <w:t xml:space="preserve"> for example</w:t>
      </w:r>
      <w:r w:rsidRPr="001A7E1A">
        <w:rPr>
          <w:rFonts w:ascii="Palatino Linotype" w:hAnsi="Palatino Linotype"/>
        </w:rPr>
        <w:t>,</w:t>
      </w:r>
      <w:r w:rsidR="001C3403" w:rsidRPr="001A7E1A">
        <w:rPr>
          <w:rFonts w:ascii="Palatino Linotype" w:hAnsi="Palatino Linotype"/>
        </w:rPr>
        <w:t xml:space="preserve"> Wicca </w:t>
      </w:r>
      <w:r w:rsidRPr="001A7E1A">
        <w:rPr>
          <w:rFonts w:ascii="Palatino Linotype" w:hAnsi="Palatino Linotype"/>
        </w:rPr>
        <w:t>is</w:t>
      </w:r>
      <w:r w:rsidR="001C3403" w:rsidRPr="001A7E1A">
        <w:rPr>
          <w:rFonts w:ascii="Palatino Linotype" w:hAnsi="Palatino Linotype"/>
        </w:rPr>
        <w:t xml:space="preserve"> led by a high priestess or priest, indicating a clergy per se</w:t>
      </w:r>
      <w:r w:rsidRPr="001A7E1A">
        <w:rPr>
          <w:rFonts w:ascii="Palatino Linotype" w:hAnsi="Palatino Linotype"/>
        </w:rPr>
        <w:t>.</w:t>
      </w:r>
    </w:p>
    <w:p w14:paraId="5025D4BD" w14:textId="437CE6DD" w:rsidR="001F0337" w:rsidRPr="001A7E1A" w:rsidRDefault="001F0337" w:rsidP="001A7E1A">
      <w:pPr>
        <w:pStyle w:val="NormalWeb"/>
        <w:spacing w:line="480" w:lineRule="auto"/>
        <w:ind w:firstLine="720"/>
        <w:rPr>
          <w:rFonts w:ascii="Palatino Linotype" w:hAnsi="Palatino Linotype"/>
        </w:rPr>
      </w:pPr>
      <w:r w:rsidRPr="001A7E1A">
        <w:rPr>
          <w:rFonts w:ascii="Palatino Linotype" w:hAnsi="Palatino Linotype"/>
        </w:rPr>
        <w:t>In her book “</w:t>
      </w:r>
      <w:r w:rsidRPr="001A7E1A">
        <w:rPr>
          <w:rFonts w:ascii="Palatino Linotype" w:hAnsi="Palatino Linotype"/>
          <w:i/>
          <w:iCs/>
        </w:rPr>
        <w:t>Black Paths and Green Cathedrals</w:t>
      </w:r>
      <w:r w:rsidRPr="001A7E1A">
        <w:rPr>
          <w:rFonts w:ascii="Palatino Linotype" w:hAnsi="Palatino Linotype"/>
        </w:rPr>
        <w:t xml:space="preserve">”, Sian Sibley defines modern </w:t>
      </w:r>
      <w:r w:rsidR="007E276A" w:rsidRPr="001A7E1A">
        <w:rPr>
          <w:rFonts w:ascii="Palatino Linotype" w:hAnsi="Palatino Linotype"/>
        </w:rPr>
        <w:t>P</w:t>
      </w:r>
      <w:r w:rsidRPr="001A7E1A">
        <w:rPr>
          <w:rFonts w:ascii="Palatino Linotype" w:hAnsi="Palatino Linotype"/>
        </w:rPr>
        <w:t>aganism from the position of an insider actively practising a pagan path. Sibley states that  Paganism constitutes a “</w:t>
      </w:r>
      <w:r w:rsidRPr="001A7E1A">
        <w:rPr>
          <w:rFonts w:ascii="Palatino Linotype" w:hAnsi="Palatino Linotype"/>
          <w:i/>
          <w:iCs/>
        </w:rPr>
        <w:t>large expanse of spiritual and religious traditions outside the framework of major organised religions. Pagans draw inspiration from ancient and indigenous spiritual traditions, demonstrating a reverence for nature, polytheism and animism. Paganism is a highly individualistic spiritual framework demonstrated by a vast range of beliefs and practices, shaped by personal exploration, gnosis and a direct relationship with nature and the divine. Consequently, this allows practising pagans to develop unique rituals and individual spiritual practices without the control of a central authority or book</w:t>
      </w:r>
      <w:r w:rsidRPr="001A7E1A">
        <w:rPr>
          <w:rFonts w:ascii="Palatino Linotype" w:hAnsi="Palatino Linotype"/>
        </w:rPr>
        <w:t>”.</w:t>
      </w:r>
      <w:r w:rsidRPr="001A7E1A">
        <w:rPr>
          <w:rStyle w:val="FootnoteReference"/>
          <w:rFonts w:ascii="Palatino Linotype" w:hAnsi="Palatino Linotype"/>
        </w:rPr>
        <w:footnoteReference w:id="9"/>
      </w:r>
    </w:p>
    <w:p w14:paraId="41B5CDBB" w14:textId="1CC65087" w:rsidR="008B382F" w:rsidRPr="001A7E1A" w:rsidRDefault="008B382F"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 xml:space="preserve">Sibley’s definition </w:t>
      </w:r>
      <w:r w:rsidR="001C3403" w:rsidRPr="001A7E1A">
        <w:rPr>
          <w:rFonts w:ascii="Palatino Linotype" w:eastAsia="Times New Roman" w:hAnsi="Palatino Linotype" w:cs="Times New Roman"/>
          <w:kern w:val="0"/>
          <w:sz w:val="24"/>
          <w:szCs w:val="24"/>
          <w:lang w:eastAsia="en-GB"/>
          <w14:ligatures w14:val="none"/>
        </w:rPr>
        <w:t xml:space="preserve">encompasses many of the ideas or </w:t>
      </w:r>
      <w:r w:rsidR="007E276A" w:rsidRPr="001A7E1A">
        <w:rPr>
          <w:rFonts w:ascii="Palatino Linotype" w:eastAsia="Times New Roman" w:hAnsi="Palatino Linotype" w:cs="Times New Roman"/>
          <w:kern w:val="0"/>
          <w:sz w:val="24"/>
          <w:szCs w:val="24"/>
          <w:lang w:eastAsia="en-GB"/>
          <w14:ligatures w14:val="none"/>
        </w:rPr>
        <w:t>P</w:t>
      </w:r>
      <w:r w:rsidR="001C3403" w:rsidRPr="001A7E1A">
        <w:rPr>
          <w:rFonts w:ascii="Palatino Linotype" w:eastAsia="Times New Roman" w:hAnsi="Palatino Linotype" w:cs="Times New Roman"/>
          <w:kern w:val="0"/>
          <w:sz w:val="24"/>
          <w:szCs w:val="24"/>
          <w:lang w:eastAsia="en-GB"/>
          <w14:ligatures w14:val="none"/>
        </w:rPr>
        <w:t xml:space="preserve">aganism and </w:t>
      </w:r>
      <w:r w:rsidRPr="001A7E1A">
        <w:rPr>
          <w:rFonts w:ascii="Palatino Linotype" w:eastAsia="Times New Roman" w:hAnsi="Palatino Linotype" w:cs="Times New Roman"/>
          <w:kern w:val="0"/>
          <w:sz w:val="24"/>
          <w:szCs w:val="24"/>
          <w:lang w:eastAsia="en-GB"/>
          <w14:ligatures w14:val="none"/>
        </w:rPr>
        <w:t xml:space="preserve">is in line with my own </w:t>
      </w:r>
      <w:r w:rsidR="001C3403" w:rsidRPr="001A7E1A">
        <w:rPr>
          <w:rFonts w:ascii="Palatino Linotype" w:eastAsia="Times New Roman" w:hAnsi="Palatino Linotype" w:cs="Times New Roman"/>
          <w:kern w:val="0"/>
          <w:sz w:val="24"/>
          <w:szCs w:val="24"/>
          <w:lang w:eastAsia="en-GB"/>
          <w14:ligatures w14:val="none"/>
        </w:rPr>
        <w:t>views on what Paganism is a</w:t>
      </w:r>
      <w:r w:rsidRPr="001A7E1A">
        <w:rPr>
          <w:rFonts w:ascii="Palatino Linotype" w:eastAsia="Times New Roman" w:hAnsi="Palatino Linotype" w:cs="Times New Roman"/>
          <w:kern w:val="0"/>
          <w:sz w:val="24"/>
          <w:szCs w:val="24"/>
          <w:lang w:eastAsia="en-GB"/>
          <w14:ligatures w14:val="none"/>
        </w:rPr>
        <w:t>nd therefore we shall be using this as our description of the pagan path.</w:t>
      </w:r>
    </w:p>
    <w:p w14:paraId="76356375" w14:textId="5DEC8578" w:rsidR="006403C7" w:rsidRPr="001A7E1A" w:rsidRDefault="001F0337" w:rsidP="001A7E1A">
      <w:pPr>
        <w:tabs>
          <w:tab w:val="num" w:pos="720"/>
        </w:tabs>
        <w:spacing w:line="480" w:lineRule="auto"/>
        <w:jc w:val="both"/>
        <w:rPr>
          <w:rFonts w:ascii="Palatino Linotype" w:hAnsi="Palatino Linotype"/>
          <w:i/>
          <w:iCs/>
        </w:rPr>
      </w:pPr>
      <w:r w:rsidRPr="001A7E1A">
        <w:rPr>
          <w:rFonts w:ascii="Palatino Linotype" w:eastAsia="Times New Roman" w:hAnsi="Palatino Linotype" w:cs="Times New Roman"/>
          <w:kern w:val="0"/>
          <w:sz w:val="24"/>
          <w:szCs w:val="24"/>
          <w:lang w:eastAsia="en-GB"/>
          <w14:ligatures w14:val="none"/>
        </w:rPr>
        <w:t>The amount of people following a pagan path has seen a significant increase in recent years. Data from the 2021 Census for England and Wales indicates that 74,000 individuals now identify as Pagan, 13,000 as Wiccan, and 8,000 as practitioners of Shamanism.</w:t>
      </w:r>
      <w:r w:rsidRPr="001A7E1A">
        <w:rPr>
          <w:rStyle w:val="FootnoteReference"/>
          <w:rFonts w:ascii="Palatino Linotype" w:eastAsia="Times New Roman" w:hAnsi="Palatino Linotype" w:cs="Times New Roman"/>
          <w:kern w:val="0"/>
          <w:sz w:val="24"/>
          <w:szCs w:val="24"/>
          <w:lang w:eastAsia="en-GB"/>
          <w14:ligatures w14:val="none"/>
        </w:rPr>
        <w:footnoteReference w:id="10"/>
      </w:r>
      <w:r w:rsidRPr="001A7E1A">
        <w:rPr>
          <w:rFonts w:ascii="Palatino Linotype" w:eastAsia="Times New Roman" w:hAnsi="Palatino Linotype" w:cs="Times New Roman"/>
          <w:kern w:val="0"/>
          <w:sz w:val="24"/>
          <w:szCs w:val="24"/>
          <w:lang w:eastAsia="en-GB"/>
          <w14:ligatures w14:val="none"/>
        </w:rPr>
        <w:t xml:space="preserve"> </w:t>
      </w:r>
      <w:r w:rsidR="006403C7" w:rsidRPr="001A7E1A">
        <w:rPr>
          <w:rFonts w:ascii="Palatino Linotype" w:eastAsia="Times New Roman" w:hAnsi="Palatino Linotype" w:cs="Times New Roman"/>
          <w:kern w:val="0"/>
          <w:sz w:val="24"/>
          <w:szCs w:val="24"/>
          <w:lang w:eastAsia="en-GB"/>
          <w14:ligatures w14:val="none"/>
        </w:rPr>
        <w:t xml:space="preserve"> </w:t>
      </w:r>
      <w:r w:rsidRPr="001A7E1A">
        <w:rPr>
          <w:rFonts w:ascii="Palatino Linotype" w:eastAsia="Times New Roman" w:hAnsi="Palatino Linotype" w:cs="Times New Roman"/>
          <w:kern w:val="0"/>
          <w:sz w:val="24"/>
          <w:szCs w:val="24"/>
          <w:lang w:eastAsia="en-GB"/>
          <w14:ligatures w14:val="none"/>
        </w:rPr>
        <w:t>This shows a growing interest in and acceptance of these spiritual paths and suggests a broader cultural shift towards nature-based spirituality.</w:t>
      </w:r>
      <w:r w:rsidR="008B382F" w:rsidRPr="001A7E1A">
        <w:rPr>
          <w:rFonts w:ascii="Palatino Linotype" w:eastAsia="Times New Roman" w:hAnsi="Palatino Linotype" w:cs="Times New Roman"/>
          <w:kern w:val="0"/>
          <w:sz w:val="24"/>
          <w:szCs w:val="24"/>
          <w:lang w:eastAsia="en-GB"/>
          <w14:ligatures w14:val="none"/>
        </w:rPr>
        <w:t xml:space="preserve"> It must be </w:t>
      </w:r>
      <w:r w:rsidR="008B382F" w:rsidRPr="001A7E1A">
        <w:rPr>
          <w:rFonts w:ascii="Palatino Linotype" w:eastAsia="Times New Roman" w:hAnsi="Palatino Linotype" w:cs="Times New Roman"/>
          <w:kern w:val="0"/>
          <w:sz w:val="24"/>
          <w:szCs w:val="24"/>
          <w:lang w:eastAsia="en-GB"/>
          <w14:ligatures w14:val="none"/>
        </w:rPr>
        <w:lastRenderedPageBreak/>
        <w:t xml:space="preserve">noted that Shamanism and Wicca are part of the new age pagan culture as indeed are witches, however many identify with particular paths and this </w:t>
      </w:r>
      <w:r w:rsidR="006403C7" w:rsidRPr="001A7E1A">
        <w:rPr>
          <w:rFonts w:ascii="Palatino Linotype" w:eastAsia="Times New Roman" w:hAnsi="Palatino Linotype" w:cs="Times New Roman"/>
          <w:kern w:val="0"/>
          <w:sz w:val="24"/>
          <w:szCs w:val="24"/>
          <w:lang w:eastAsia="en-GB"/>
          <w14:ligatures w14:val="none"/>
        </w:rPr>
        <w:t xml:space="preserve">is reflected in the census data. Sian Sibley describes the issue </w:t>
      </w:r>
      <w:r w:rsidR="00D368AC" w:rsidRPr="001A7E1A">
        <w:rPr>
          <w:rFonts w:ascii="Palatino Linotype" w:eastAsia="Times New Roman" w:hAnsi="Palatino Linotype" w:cs="Times New Roman"/>
          <w:kern w:val="0"/>
          <w:sz w:val="24"/>
          <w:szCs w:val="24"/>
          <w:lang w:eastAsia="en-GB"/>
          <w14:ligatures w14:val="none"/>
        </w:rPr>
        <w:t>of</w:t>
      </w:r>
      <w:r w:rsidR="006403C7" w:rsidRPr="001A7E1A">
        <w:rPr>
          <w:rFonts w:ascii="Palatino Linotype" w:eastAsia="Times New Roman" w:hAnsi="Palatino Linotype" w:cs="Times New Roman"/>
          <w:kern w:val="0"/>
          <w:sz w:val="24"/>
          <w:szCs w:val="24"/>
          <w:lang w:eastAsia="en-GB"/>
          <w14:ligatures w14:val="none"/>
        </w:rPr>
        <w:t xml:space="preserve"> not having a central identity and its effect on our ability to influence the political and environmental world. Sibley says</w:t>
      </w:r>
      <w:r w:rsidR="00D368AC" w:rsidRPr="001A7E1A">
        <w:rPr>
          <w:rFonts w:ascii="Palatino Linotype" w:eastAsia="Times New Roman" w:hAnsi="Palatino Linotype" w:cs="Times New Roman"/>
          <w:kern w:val="0"/>
          <w:sz w:val="24"/>
          <w:szCs w:val="24"/>
          <w:lang w:eastAsia="en-GB"/>
          <w14:ligatures w14:val="none"/>
        </w:rPr>
        <w:t>,</w:t>
      </w:r>
      <w:r w:rsidR="006403C7" w:rsidRPr="001A7E1A">
        <w:rPr>
          <w:rFonts w:ascii="Palatino Linotype" w:eastAsia="Times New Roman" w:hAnsi="Palatino Linotype" w:cs="Times New Roman"/>
          <w:kern w:val="0"/>
          <w:sz w:val="24"/>
          <w:szCs w:val="24"/>
          <w:lang w:eastAsia="en-GB"/>
          <w14:ligatures w14:val="none"/>
        </w:rPr>
        <w:t xml:space="preserve"> “</w:t>
      </w:r>
      <w:r w:rsidR="006403C7" w:rsidRPr="001A7E1A">
        <w:rPr>
          <w:rFonts w:ascii="Palatino Linotype" w:hAnsi="Palatino Linotype"/>
          <w:i/>
          <w:iCs/>
        </w:rPr>
        <w:t>The bit I struggle with is that we have no central core with which we reach out and influence the world. If we just came to a consensus of what we call ourselves, and I honestly don't care what that name is, but we all use it, we would have a much bigger representation in the public arena. Why do we need more representation? In a world where protesting and arguing against the current system is becoming dangerous, we need more people to be "mainstream" to influence political policy.”</w:t>
      </w:r>
      <w:r w:rsidR="006403C7" w:rsidRPr="001A7E1A">
        <w:rPr>
          <w:rStyle w:val="FootnoteReference"/>
          <w:rFonts w:ascii="Palatino Linotype" w:hAnsi="Palatino Linotype"/>
          <w:i/>
          <w:iCs/>
        </w:rPr>
        <w:footnoteReference w:id="11"/>
      </w:r>
    </w:p>
    <w:p w14:paraId="442115B8" w14:textId="0D65BEED" w:rsidR="001F0337" w:rsidRPr="001A7E1A" w:rsidRDefault="00DB6A81" w:rsidP="001A7E1A">
      <w:pPr>
        <w:pStyle w:val="Heading2"/>
        <w:spacing w:line="480" w:lineRule="auto"/>
        <w:rPr>
          <w:rFonts w:ascii="Palatino Linotype" w:hAnsi="Palatino Linotype"/>
          <w:sz w:val="24"/>
          <w:szCs w:val="24"/>
        </w:rPr>
      </w:pPr>
      <w:bookmarkStart w:id="5" w:name="_Toc195874712"/>
      <w:r w:rsidRPr="001A7E1A">
        <w:rPr>
          <w:rFonts w:ascii="Palatino Linotype" w:hAnsi="Palatino Linotype"/>
          <w:sz w:val="24"/>
          <w:szCs w:val="24"/>
        </w:rPr>
        <w:t xml:space="preserve">Why did </w:t>
      </w:r>
      <w:r w:rsidR="001F0337" w:rsidRPr="001A7E1A">
        <w:rPr>
          <w:rFonts w:ascii="Palatino Linotype" w:hAnsi="Palatino Linotype"/>
          <w:sz w:val="24"/>
          <w:szCs w:val="24"/>
        </w:rPr>
        <w:t xml:space="preserve">humans </w:t>
      </w:r>
      <w:r w:rsidRPr="001A7E1A">
        <w:rPr>
          <w:rFonts w:ascii="Palatino Linotype" w:hAnsi="Palatino Linotype"/>
          <w:sz w:val="24"/>
          <w:szCs w:val="24"/>
        </w:rPr>
        <w:t xml:space="preserve">become disconnected from </w:t>
      </w:r>
      <w:r w:rsidR="001F0337" w:rsidRPr="001A7E1A">
        <w:rPr>
          <w:rFonts w:ascii="Palatino Linotype" w:hAnsi="Palatino Linotype"/>
          <w:sz w:val="24"/>
          <w:szCs w:val="24"/>
        </w:rPr>
        <w:t>the Natural world</w:t>
      </w:r>
      <w:bookmarkEnd w:id="5"/>
    </w:p>
    <w:p w14:paraId="444B1C4B" w14:textId="4E95D198" w:rsidR="001F0337" w:rsidRPr="001A7E1A" w:rsidRDefault="001F0337" w:rsidP="001A7E1A">
      <w:pPr>
        <w:spacing w:line="480" w:lineRule="auto"/>
        <w:ind w:left="3" w:right="388"/>
        <w:rPr>
          <w:rFonts w:ascii="Palatino Linotype" w:hAnsi="Palatino Linotype"/>
          <w:i/>
          <w:iCs/>
        </w:rPr>
      </w:pPr>
      <w:r w:rsidRPr="001A7E1A">
        <w:rPr>
          <w:rFonts w:ascii="Palatino Linotype" w:hAnsi="Palatino Linotype"/>
        </w:rPr>
        <w:t>Lynn White Jr. in his ‘</w:t>
      </w:r>
      <w:r w:rsidRPr="001A7E1A">
        <w:rPr>
          <w:rFonts w:ascii="Palatino Linotype" w:eastAsia="Calibri" w:hAnsi="Palatino Linotype" w:cs="Calibri"/>
          <w:i/>
        </w:rPr>
        <w:t>Historical Roots of our Ecological Crisis</w:t>
      </w:r>
      <w:r w:rsidRPr="001A7E1A">
        <w:rPr>
          <w:rFonts w:ascii="Palatino Linotype" w:hAnsi="Palatino Linotype"/>
        </w:rPr>
        <w:t>’ ascribes the current ecological and environmental situation to the well-known quotation from the Old Testament, and wherein ‘</w:t>
      </w:r>
      <w:r w:rsidRPr="001A7E1A">
        <w:rPr>
          <w:rFonts w:ascii="Palatino Linotype" w:hAnsi="Palatino Linotype"/>
          <w:i/>
          <w:iCs/>
        </w:rPr>
        <w:t>God gives Adam control and dominion over the animal and plant world”s</w:t>
      </w:r>
      <w:r w:rsidRPr="001A7E1A">
        <w:rPr>
          <w:rFonts w:ascii="Palatino Linotype" w:hAnsi="Palatino Linotype"/>
        </w:rPr>
        <w:t>. White describes the steps of the creative process saying that “</w:t>
      </w:r>
      <w:r w:rsidRPr="001A7E1A">
        <w:rPr>
          <w:rFonts w:ascii="Palatino Linotype" w:hAnsi="Palatino Linotype"/>
          <w:i/>
          <w:iCs/>
        </w:rPr>
        <w:t>all-powerful God had created light and darkness, the heavenly bodies, the Earth and all its plants, animals, birds, and fishes. Finally, God had created Adam and, as an afterthought, Eve to keep man from being lonely. Adam was tasked in naming all the animals, thus establishing his dominance over them. God planned all of this explicitly for man's benefit and rule: no item in the physical creation had any function save to serve man's purposes. And, although man's body is made of clay, he is not simply part of nature: he is made in God's image. Especially in its Western form, Christianity is the most anthropocentric religion the world has seen’.</w:t>
      </w:r>
      <w:r w:rsidRPr="001A7E1A">
        <w:rPr>
          <w:rStyle w:val="FootnoteReference"/>
          <w:rFonts w:ascii="Palatino Linotype" w:hAnsi="Palatino Linotype"/>
          <w:i/>
          <w:iCs/>
        </w:rPr>
        <w:footnoteReference w:id="12"/>
      </w:r>
      <w:r w:rsidRPr="001A7E1A">
        <w:rPr>
          <w:rFonts w:ascii="Palatino Linotype" w:hAnsi="Palatino Linotype"/>
          <w:i/>
          <w:iCs/>
        </w:rPr>
        <w:t xml:space="preserve">  </w:t>
      </w:r>
    </w:p>
    <w:p w14:paraId="10894B08" w14:textId="77777777" w:rsidR="001F0337" w:rsidRPr="001A7E1A" w:rsidRDefault="001F0337" w:rsidP="001A7E1A">
      <w:pPr>
        <w:spacing w:after="61" w:line="480" w:lineRule="auto"/>
        <w:rPr>
          <w:rFonts w:ascii="Palatino Linotype" w:hAnsi="Palatino Linotype"/>
        </w:rPr>
      </w:pPr>
      <w:r w:rsidRPr="001A7E1A">
        <w:rPr>
          <w:rFonts w:ascii="Palatino Linotype" w:hAnsi="Palatino Linotype"/>
        </w:rPr>
        <w:lastRenderedPageBreak/>
        <w:t xml:space="preserve"> </w:t>
      </w:r>
      <w:r w:rsidRPr="001A7E1A">
        <w:rPr>
          <w:rFonts w:ascii="Palatino Linotype" w:hAnsi="Palatino Linotype"/>
        </w:rPr>
        <w:tab/>
        <w:t>White is controversial in his sweeping statement that this particular ideology was responsible for many of the ecological issues we face today.</w:t>
      </w:r>
      <w:r w:rsidRPr="001A7E1A">
        <w:rPr>
          <w:rStyle w:val="FootnoteReference"/>
          <w:rFonts w:ascii="Palatino Linotype" w:hAnsi="Palatino Linotype"/>
        </w:rPr>
        <w:footnoteReference w:id="13"/>
      </w:r>
      <w:r w:rsidRPr="001A7E1A">
        <w:rPr>
          <w:rFonts w:ascii="Palatino Linotype" w:hAnsi="Palatino Linotype"/>
        </w:rPr>
        <w:t xml:space="preserve"> However, White contends that the biblical doctrine, as found in the book of Genesis, has allowed the wholesale abuse of environmental systems worldwide. The most obvious example is the verse from the Old Testament, cited in Genesis 28, where man is to be given dominion over all creatures on Earth.</w:t>
      </w:r>
      <w:r w:rsidRPr="001A7E1A">
        <w:rPr>
          <w:rStyle w:val="FootnoteReference"/>
          <w:rFonts w:ascii="Palatino Linotype" w:hAnsi="Palatino Linotype"/>
        </w:rPr>
        <w:footnoteReference w:id="14"/>
      </w:r>
      <w:r w:rsidRPr="001A7E1A">
        <w:rPr>
          <w:rFonts w:ascii="Palatino Linotype" w:hAnsi="Palatino Linotype"/>
        </w:rPr>
        <w:t xml:space="preserve"> </w:t>
      </w:r>
    </w:p>
    <w:p w14:paraId="7E1026F4" w14:textId="77777777" w:rsidR="001F0337" w:rsidRPr="001A7E1A" w:rsidRDefault="001F0337" w:rsidP="001A7E1A">
      <w:pPr>
        <w:spacing w:after="61" w:line="480" w:lineRule="auto"/>
        <w:ind w:firstLine="720"/>
        <w:rPr>
          <w:rFonts w:ascii="Palatino Linotype" w:hAnsi="Palatino Linotype"/>
        </w:rPr>
      </w:pPr>
      <w:r w:rsidRPr="001A7E1A">
        <w:rPr>
          <w:rFonts w:ascii="Palatino Linotype" w:hAnsi="Palatino Linotype"/>
        </w:rPr>
        <w:t>Eco-feminist Val Plumwood takes the argument further by discussing the dualistic nature of theological attitudes, specifically to the natural world. She outlines how ‘being male’ is associated with logic and intellect, whereas ‘being female’ is associated with emotion and feeling. She then goes on to quote Stepan where she states that: ‘</w:t>
      </w:r>
      <w:r w:rsidRPr="001A7E1A">
        <w:rPr>
          <w:rFonts w:ascii="Palatino Linotype" w:eastAsia="Calibri" w:hAnsi="Palatino Linotype" w:cs="Calibri"/>
          <w:i/>
        </w:rPr>
        <w:t>These different orders of nature and culture are constructed in terms of a dualism of oppositional spheres, which are arranged as emphatically distanced (or hyper-separated), and contrasted as higher and lower, as centre is to the periphery, as active to passive, as mind to mindlessness, and as subject to object of knowledge. The “higher” side of this dualistic division, associated with mind, spirit and reason, is linked to elite male humans who have transcended physical labour, while women (and slaves) are associated with the body, animality, emotionality and deficiency in reason’</w:t>
      </w:r>
      <w:r w:rsidRPr="001A7E1A">
        <w:rPr>
          <w:rFonts w:ascii="Palatino Linotype" w:hAnsi="Palatino Linotype"/>
        </w:rPr>
        <w:t>.</w:t>
      </w:r>
      <w:r w:rsidRPr="001A7E1A">
        <w:rPr>
          <w:rFonts w:ascii="Palatino Linotype" w:hAnsi="Palatino Linotype"/>
          <w:sz w:val="20"/>
          <w:vertAlign w:val="superscript"/>
        </w:rPr>
        <w:footnoteReference w:id="15"/>
      </w:r>
      <w:r w:rsidRPr="001A7E1A">
        <w:rPr>
          <w:rFonts w:ascii="Palatino Linotype" w:hAnsi="Palatino Linotype"/>
        </w:rPr>
        <w:t xml:space="preserve"> </w:t>
      </w:r>
    </w:p>
    <w:p w14:paraId="4CB34F8F" w14:textId="77777777" w:rsidR="001F0337" w:rsidRPr="001A7E1A" w:rsidRDefault="001F0337" w:rsidP="001A7E1A">
      <w:pPr>
        <w:spacing w:after="7" w:line="480" w:lineRule="auto"/>
        <w:ind w:left="3" w:right="388"/>
        <w:rPr>
          <w:rFonts w:ascii="Palatino Linotype" w:hAnsi="Palatino Linotype"/>
        </w:rPr>
      </w:pPr>
      <w:r w:rsidRPr="001A7E1A">
        <w:rPr>
          <w:rFonts w:ascii="Palatino Linotype" w:hAnsi="Palatino Linotype"/>
        </w:rPr>
        <w:t xml:space="preserve">White shows that the later Christian viewpoint is that deity and, by extension, man is entirely </w:t>
      </w:r>
      <w:r w:rsidRPr="001A7E1A">
        <w:rPr>
          <w:rFonts w:ascii="Palatino Linotype" w:eastAsia="Calibri" w:hAnsi="Palatino Linotype" w:cs="Calibri"/>
          <w:i/>
        </w:rPr>
        <w:t>outside nature</w:t>
      </w:r>
      <w:r w:rsidRPr="001A7E1A">
        <w:rPr>
          <w:rFonts w:ascii="Palatino Linotype" w:hAnsi="Palatino Linotype"/>
        </w:rPr>
        <w:t>.</w:t>
      </w:r>
      <w:r w:rsidRPr="001A7E1A">
        <w:rPr>
          <w:rStyle w:val="FootnoteReference"/>
          <w:rFonts w:ascii="Palatino Linotype" w:hAnsi="Palatino Linotype"/>
        </w:rPr>
        <w:footnoteReference w:id="16"/>
      </w:r>
      <w:r w:rsidRPr="001A7E1A">
        <w:rPr>
          <w:rFonts w:ascii="Palatino Linotype" w:hAnsi="Palatino Linotype"/>
        </w:rPr>
        <w:t xml:space="preserve"> Thus, one main issue that challenges the religious or spiritual individual is their conceptualisation of the Divine. Most major religions of the world see </w:t>
      </w:r>
      <w:r w:rsidRPr="001A7E1A">
        <w:rPr>
          <w:rFonts w:ascii="Palatino Linotype" w:hAnsi="Palatino Linotype"/>
        </w:rPr>
        <w:lastRenderedPageBreak/>
        <w:t>the Divine as transcendent. Transcendence is defined in the Oxford English Dictionary as an: ‘</w:t>
      </w:r>
      <w:r w:rsidRPr="001A7E1A">
        <w:rPr>
          <w:rFonts w:ascii="Palatino Linotype" w:hAnsi="Palatino Linotype"/>
          <w:i/>
          <w:iCs/>
        </w:rPr>
        <w:t>existence beyond the normal physical or material level’</w:t>
      </w:r>
      <w:r w:rsidRPr="001A7E1A">
        <w:rPr>
          <w:rFonts w:ascii="Palatino Linotype" w:hAnsi="Palatino Linotype"/>
        </w:rPr>
        <w:t>.</w:t>
      </w:r>
      <w:r w:rsidRPr="001A7E1A">
        <w:rPr>
          <w:rStyle w:val="FootnoteReference"/>
          <w:rFonts w:ascii="Palatino Linotype" w:hAnsi="Palatino Linotype"/>
        </w:rPr>
        <w:footnoteReference w:id="17"/>
      </w:r>
      <w:r w:rsidRPr="001A7E1A">
        <w:rPr>
          <w:rFonts w:ascii="Palatino Linotype" w:hAnsi="Palatino Linotype"/>
        </w:rPr>
        <w:t xml:space="preserve"> </w:t>
      </w:r>
    </w:p>
    <w:p w14:paraId="15FFF09A" w14:textId="77777777" w:rsidR="001F0337" w:rsidRPr="001A7E1A" w:rsidRDefault="001F0337" w:rsidP="001A7E1A">
      <w:pPr>
        <w:spacing w:after="7" w:line="480" w:lineRule="auto"/>
        <w:ind w:left="3" w:right="388" w:firstLine="717"/>
        <w:rPr>
          <w:rFonts w:ascii="Palatino Linotype" w:hAnsi="Palatino Linotype"/>
        </w:rPr>
      </w:pPr>
      <w:r w:rsidRPr="001A7E1A">
        <w:rPr>
          <w:rFonts w:ascii="Palatino Linotype" w:hAnsi="Palatino Linotype"/>
        </w:rPr>
        <w:t xml:space="preserve">By definition, the Divine is, therefore, outside physical existence, and the vast majority of Christian denominations view nature as reduced to the lowest levels as a class of being.  </w:t>
      </w:r>
    </w:p>
    <w:p w14:paraId="16BDFAA5" w14:textId="77777777" w:rsidR="001F0337" w:rsidRPr="001A7E1A" w:rsidRDefault="001F0337" w:rsidP="001A7E1A">
      <w:pPr>
        <w:spacing w:line="480" w:lineRule="auto"/>
        <w:ind w:firstLine="720"/>
        <w:rPr>
          <w:rFonts w:ascii="Palatino Linotype" w:hAnsi="Palatino Linotype"/>
          <w:sz w:val="24"/>
          <w:szCs w:val="24"/>
        </w:rPr>
      </w:pPr>
      <w:r w:rsidRPr="001A7E1A">
        <w:rPr>
          <w:rFonts w:ascii="Palatino Linotype" w:hAnsi="Palatino Linotype"/>
        </w:rPr>
        <w:t>The acceptance by religious and scientific communities of the so-called ‘mechanistic universe’ theory would also prove detrimental to the natural world. At the beginning of the eighteenth century, there was an increasing reliance upon rational theology and where God, it was argued, can only be known through human ‘</w:t>
      </w:r>
      <w:r w:rsidRPr="001A7E1A">
        <w:rPr>
          <w:rFonts w:ascii="Palatino Linotype" w:hAnsi="Palatino Linotype"/>
          <w:i/>
          <w:iCs/>
        </w:rPr>
        <w:t>reason and experience alone</w:t>
      </w:r>
      <w:r w:rsidRPr="001A7E1A">
        <w:rPr>
          <w:rFonts w:ascii="Palatino Linotype" w:hAnsi="Palatino Linotype"/>
        </w:rPr>
        <w:t>’, without divine revelation or any scriptural reference.</w:t>
      </w:r>
      <w:r w:rsidRPr="001A7E1A">
        <w:rPr>
          <w:rStyle w:val="FootnoteReference"/>
          <w:rFonts w:ascii="Palatino Linotype" w:hAnsi="Palatino Linotype"/>
        </w:rPr>
        <w:footnoteReference w:id="18"/>
      </w:r>
      <w:r w:rsidRPr="001A7E1A">
        <w:rPr>
          <w:rFonts w:ascii="Palatino Linotype" w:hAnsi="Palatino Linotype"/>
        </w:rPr>
        <w:t xml:space="preserve"> This thinking would promote scientific experimentation in becoming the central authority and arbiter in discussions and our actions concerning our natural world. For most theologians, Newtonian physics (17</w:t>
      </w:r>
      <w:r w:rsidRPr="001A7E1A">
        <w:rPr>
          <w:rFonts w:ascii="Palatino Linotype" w:hAnsi="Palatino Linotype"/>
          <w:sz w:val="20"/>
          <w:vertAlign w:val="superscript"/>
        </w:rPr>
        <w:t>th</w:t>
      </w:r>
      <w:r w:rsidRPr="001A7E1A">
        <w:rPr>
          <w:rFonts w:ascii="Palatino Linotype" w:hAnsi="Palatino Linotype"/>
        </w:rPr>
        <w:t xml:space="preserve"> cent.) and the general shift towards a mechanistic explanation of the natural world had initially offered no threat, and indeed, to some, it would promote the possibility of a deeper understanding of God's ‘inner workings’. The concept of clockwork-designed machinery that lay behind nature was very much in line with the idea of a ‘god’ who stood outside the natural world, and where this deity could be viewed as a scientist, the one who controlled  the universe thus activating and using non-living, unanimated creations. The result was a total bifurcation and the removal of the Divine from the Natural World. </w:t>
      </w:r>
      <w:r w:rsidRPr="001A7E1A">
        <w:rPr>
          <w:rStyle w:val="FootnoteReference"/>
          <w:rFonts w:ascii="Palatino Linotype" w:hAnsi="Palatino Linotype"/>
        </w:rPr>
        <w:footnoteReference w:id="19"/>
      </w:r>
    </w:p>
    <w:p w14:paraId="11455659" w14:textId="77777777" w:rsidR="001F0337" w:rsidRPr="001A7E1A" w:rsidRDefault="001F0337" w:rsidP="001A7E1A">
      <w:pPr>
        <w:spacing w:line="480" w:lineRule="auto"/>
        <w:jc w:val="both"/>
        <w:rPr>
          <w:rFonts w:ascii="Palatino Linotype" w:hAnsi="Palatino Linotype" w:cstheme="minorHAnsi"/>
          <w:bCs/>
          <w:shd w:val="clear" w:color="auto" w:fill="FFFFFF"/>
        </w:rPr>
      </w:pPr>
      <w:r w:rsidRPr="001A7E1A">
        <w:rPr>
          <w:rFonts w:ascii="Palatino Linotype" w:hAnsi="Palatino Linotype" w:cstheme="minorHAnsi"/>
          <w:bCs/>
          <w:shd w:val="clear" w:color="auto" w:fill="FFFFFF"/>
        </w:rPr>
        <w:lastRenderedPageBreak/>
        <w:t xml:space="preserve">To combat the almost nihilistic idea that we can use the Earth as we see fit with no consequence, we must accept that the Earth is a finite living being and embrace the arguments put forward by Animism and Spiritual Ecology. </w:t>
      </w:r>
    </w:p>
    <w:p w14:paraId="2C0E55F9" w14:textId="77777777" w:rsidR="001F0337" w:rsidRPr="001A7E1A" w:rsidRDefault="001F0337" w:rsidP="001A7E1A">
      <w:pPr>
        <w:pStyle w:val="Heading3"/>
        <w:spacing w:line="480" w:lineRule="auto"/>
        <w:rPr>
          <w:rFonts w:ascii="Palatino Linotype" w:hAnsi="Palatino Linotype"/>
          <w:shd w:val="clear" w:color="auto" w:fill="FFFFFF"/>
        </w:rPr>
      </w:pPr>
      <w:bookmarkStart w:id="6" w:name="_Toc195874713"/>
      <w:r w:rsidRPr="001A7E1A">
        <w:rPr>
          <w:rFonts w:ascii="Palatino Linotype" w:hAnsi="Palatino Linotype"/>
          <w:shd w:val="clear" w:color="auto" w:fill="FFFFFF"/>
        </w:rPr>
        <w:t>What is Animism?</w:t>
      </w:r>
      <w:bookmarkEnd w:id="6"/>
    </w:p>
    <w:p w14:paraId="3D04E96E" w14:textId="0E82B433" w:rsidR="001F0337" w:rsidRPr="001A7E1A" w:rsidRDefault="001F0337" w:rsidP="001A7E1A">
      <w:pPr>
        <w:spacing w:line="480" w:lineRule="auto"/>
        <w:jc w:val="both"/>
        <w:rPr>
          <w:rFonts w:ascii="Palatino Linotype" w:hAnsi="Palatino Linotype" w:cstheme="minorHAnsi"/>
          <w:shd w:val="clear" w:color="auto" w:fill="FFFFFF"/>
        </w:rPr>
      </w:pPr>
      <w:r w:rsidRPr="001A7E1A">
        <w:rPr>
          <w:rFonts w:ascii="Palatino Linotype" w:hAnsi="Palatino Linotype" w:cstheme="minorHAnsi"/>
          <w:shd w:val="clear" w:color="auto" w:fill="FFFFFF"/>
        </w:rPr>
        <w:t xml:space="preserve">Edward Burnett Tylor is one of the first Western scholars to describe Animsim as the oldest known belief system. </w:t>
      </w:r>
      <w:r w:rsidRPr="001A7E1A">
        <w:rPr>
          <w:rFonts w:ascii="Palatino Linotype" w:hAnsi="Palatino Linotype"/>
        </w:rPr>
        <w:t xml:space="preserve">He defines animism as the </w:t>
      </w:r>
      <w:r w:rsidRPr="001A7E1A">
        <w:rPr>
          <w:rStyle w:val="Strong"/>
          <w:rFonts w:ascii="Palatino Linotype" w:hAnsi="Palatino Linotype"/>
          <w:b w:val="0"/>
          <w:bCs w:val="0"/>
        </w:rPr>
        <w:t>belief in spiritual beings</w:t>
      </w:r>
      <w:r w:rsidRPr="001A7E1A">
        <w:rPr>
          <w:rFonts w:ascii="Palatino Linotype" w:hAnsi="Palatino Linotype"/>
        </w:rPr>
        <w:t xml:space="preserve"> and posits that early human societies developed these beliefs as an attempt to explain natural phenomena, life, and death.</w:t>
      </w:r>
      <w:r w:rsidRPr="001A7E1A">
        <w:rPr>
          <w:rStyle w:val="FootnoteReference"/>
          <w:rFonts w:ascii="Palatino Linotype" w:hAnsi="Palatino Linotype"/>
        </w:rPr>
        <w:footnoteReference w:id="20"/>
      </w:r>
      <w:r w:rsidRPr="001A7E1A">
        <w:rPr>
          <w:rFonts w:ascii="Palatino Linotype" w:hAnsi="Palatino Linotype"/>
        </w:rPr>
        <w:t xml:space="preserve">   Tylor also believed that animism was a primitive belief system., a view that reflected the colonialist belief of the time. Modern a</w:t>
      </w:r>
      <w:r w:rsidRPr="001A7E1A">
        <w:rPr>
          <w:rFonts w:ascii="Palatino Linotype" w:hAnsi="Palatino Linotype" w:cstheme="minorHAnsi"/>
          <w:shd w:val="clear" w:color="auto" w:fill="FFFFFF"/>
        </w:rPr>
        <w:t xml:space="preserve">nimism is the belief that attributes a spiritual essence or soul to all living and non-living entities. The colonialist ideas around it being a primitive philosophy appear to have lost prevalence. Graham Harvey, a prominent author on </w:t>
      </w:r>
      <w:r w:rsidR="007E276A" w:rsidRPr="001A7E1A">
        <w:rPr>
          <w:rFonts w:ascii="Palatino Linotype" w:hAnsi="Palatino Linotype" w:cstheme="minorHAnsi"/>
          <w:shd w:val="clear" w:color="auto" w:fill="FFFFFF"/>
        </w:rPr>
        <w:t>P</w:t>
      </w:r>
      <w:r w:rsidRPr="001A7E1A">
        <w:rPr>
          <w:rFonts w:ascii="Palatino Linotype" w:hAnsi="Palatino Linotype" w:cstheme="minorHAnsi"/>
          <w:shd w:val="clear" w:color="auto" w:fill="FFFFFF"/>
        </w:rPr>
        <w:t>aganism and animism,  states that animism should not be seen as primitive, believing instead that animism reflects a cultural and ecological view of those practising it, which is deep and sophisticated.</w:t>
      </w:r>
      <w:r w:rsidRPr="001A7E1A">
        <w:rPr>
          <w:rStyle w:val="FootnoteReference"/>
          <w:rFonts w:ascii="Palatino Linotype" w:hAnsi="Palatino Linotype" w:cstheme="minorHAnsi"/>
          <w:shd w:val="clear" w:color="auto" w:fill="FFFFFF"/>
        </w:rPr>
        <w:footnoteReference w:id="21"/>
      </w:r>
      <w:r w:rsidRPr="001A7E1A">
        <w:rPr>
          <w:rFonts w:ascii="Palatino Linotype" w:hAnsi="Palatino Linotype" w:cstheme="minorHAnsi"/>
          <w:shd w:val="clear" w:color="auto" w:fill="FFFFFF"/>
        </w:rPr>
        <w:t xml:space="preserve">  In animism, all beings are considered part of a larger community, including humans,plants, animals and other phenomena such as wind, rocks and rivers. In his book “</w:t>
      </w:r>
      <w:r w:rsidRPr="001A7E1A">
        <w:rPr>
          <w:rFonts w:ascii="Palatino Linotype" w:hAnsi="Palatino Linotype" w:cstheme="minorHAnsi"/>
          <w:i/>
          <w:iCs/>
          <w:shd w:val="clear" w:color="auto" w:fill="FFFFFF"/>
        </w:rPr>
        <w:t>Animism- Respecting the Living World</w:t>
      </w:r>
      <w:r w:rsidRPr="001A7E1A">
        <w:rPr>
          <w:rFonts w:ascii="Palatino Linotype" w:hAnsi="Palatino Linotype" w:cstheme="minorHAnsi"/>
          <w:shd w:val="clear" w:color="auto" w:fill="FFFFFF"/>
        </w:rPr>
        <w:t>” Harvey shares the belief of the Obijwe, an indigenous tribe from the Manitoba area of America These beliefs recognise the agency and personhood of non-human beings, and cultural life is based on reciprocal relationships and mutual responsibilities between humans and the natural world.</w:t>
      </w:r>
      <w:r w:rsidRPr="001A7E1A">
        <w:rPr>
          <w:rStyle w:val="FootnoteReference"/>
          <w:rFonts w:ascii="Palatino Linotype" w:hAnsi="Palatino Linotype" w:cstheme="minorHAnsi"/>
          <w:shd w:val="clear" w:color="auto" w:fill="FFFFFF"/>
        </w:rPr>
        <w:footnoteReference w:id="22"/>
      </w:r>
    </w:p>
    <w:p w14:paraId="007BEEBE" w14:textId="77777777" w:rsidR="001F0337" w:rsidRPr="001A7E1A" w:rsidRDefault="001F0337" w:rsidP="001A7E1A">
      <w:pPr>
        <w:spacing w:line="480" w:lineRule="auto"/>
        <w:ind w:firstLine="720"/>
        <w:jc w:val="both"/>
        <w:rPr>
          <w:rFonts w:ascii="Palatino Linotype" w:hAnsi="Palatino Linotype" w:cstheme="minorHAnsi"/>
          <w:shd w:val="clear" w:color="auto" w:fill="FFFFFF"/>
        </w:rPr>
      </w:pPr>
      <w:r w:rsidRPr="001A7E1A">
        <w:rPr>
          <w:rFonts w:ascii="Palatino Linotype" w:hAnsi="Palatino Linotype" w:cstheme="minorHAnsi"/>
          <w:shd w:val="clear" w:color="auto" w:fill="FFFFFF"/>
        </w:rPr>
        <w:lastRenderedPageBreak/>
        <w:t>In her book The Wakeful World, Emma Restall Orr describes animism at once in poetic terms, she shares, “</w:t>
      </w:r>
      <w:r w:rsidRPr="001A7E1A">
        <w:rPr>
          <w:rFonts w:ascii="Palatino Linotype" w:hAnsi="Palatino Linotype" w:cstheme="minorHAnsi"/>
          <w:i/>
          <w:iCs/>
          <w:shd w:val="clear" w:color="auto" w:fill="FFFFFF"/>
        </w:rPr>
        <w:t>I might say that the song of nature is expressed in a glorious profusion of songs, melodies within melodies,  each note vibrant with the harmonics that tell the stories of all time</w:t>
      </w:r>
      <w:r w:rsidRPr="001A7E1A">
        <w:rPr>
          <w:rFonts w:ascii="Palatino Linotype" w:hAnsi="Palatino Linotype" w:cstheme="minorHAnsi"/>
          <w:shd w:val="clear" w:color="auto" w:fill="FFFFFF"/>
        </w:rPr>
        <w:t>”.</w:t>
      </w:r>
      <w:r w:rsidRPr="001A7E1A">
        <w:rPr>
          <w:rStyle w:val="FootnoteReference"/>
          <w:rFonts w:ascii="Palatino Linotype" w:hAnsi="Palatino Linotype" w:cstheme="minorHAnsi"/>
          <w:shd w:val="clear" w:color="auto" w:fill="FFFFFF"/>
        </w:rPr>
        <w:footnoteReference w:id="23"/>
      </w:r>
      <w:r w:rsidRPr="001A7E1A">
        <w:rPr>
          <w:rFonts w:ascii="Palatino Linotype" w:hAnsi="Palatino Linotype" w:cstheme="minorHAnsi"/>
          <w:shd w:val="clear" w:color="auto" w:fill="FFFFFF"/>
        </w:rPr>
        <w:t xml:space="preserve">  She then describes it more academically as “</w:t>
      </w:r>
      <w:r w:rsidRPr="001A7E1A">
        <w:rPr>
          <w:rFonts w:ascii="Palatino Linotype" w:hAnsi="Palatino Linotype" w:cstheme="minorHAnsi"/>
          <w:i/>
          <w:iCs/>
          <w:shd w:val="clear" w:color="auto" w:fill="FFFFFF"/>
        </w:rPr>
        <w:t>animism being based on the idea that nature's essence is minded</w:t>
      </w:r>
      <w:r w:rsidRPr="001A7E1A">
        <w:rPr>
          <w:rFonts w:ascii="Palatino Linotype" w:hAnsi="Palatino Linotype" w:cstheme="minorHAnsi"/>
          <w:shd w:val="clear" w:color="auto" w:fill="FFFFFF"/>
        </w:rPr>
        <w:t>”.</w:t>
      </w:r>
      <w:r w:rsidRPr="001A7E1A">
        <w:rPr>
          <w:rStyle w:val="FootnoteReference"/>
          <w:rFonts w:ascii="Palatino Linotype" w:hAnsi="Palatino Linotype" w:cstheme="minorHAnsi"/>
          <w:shd w:val="clear" w:color="auto" w:fill="FFFFFF"/>
        </w:rPr>
        <w:footnoteReference w:id="24"/>
      </w:r>
    </w:p>
    <w:p w14:paraId="2D8290F8" w14:textId="77777777"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sz w:val="24"/>
          <w:szCs w:val="24"/>
        </w:rPr>
        <w:tab/>
        <w:t>For many the way to combat the current ecological crisis appears to be the cultural acceptance of animism in that it is far more difficult to abuse and pollute a system, plant or animal if you consider those things to have personage.</w:t>
      </w:r>
    </w:p>
    <w:p w14:paraId="1FB4B586" w14:textId="4F0D7913" w:rsidR="006403C7" w:rsidRPr="001A7E1A" w:rsidRDefault="006403C7" w:rsidP="001A7E1A">
      <w:pPr>
        <w:spacing w:line="480" w:lineRule="auto"/>
        <w:rPr>
          <w:rFonts w:ascii="Palatino Linotype" w:hAnsi="Palatino Linotype"/>
          <w:sz w:val="24"/>
          <w:szCs w:val="24"/>
        </w:rPr>
      </w:pPr>
      <w:r w:rsidRPr="001A7E1A">
        <w:rPr>
          <w:rFonts w:ascii="Palatino Linotype" w:hAnsi="Palatino Linotype"/>
          <w:sz w:val="24"/>
          <w:szCs w:val="24"/>
        </w:rPr>
        <w:t>Recently great strides have been made by the New Zealand and Indian Governments in their legislation on behalf of Rivers and Mountains.</w:t>
      </w:r>
    </w:p>
    <w:p w14:paraId="1073E737" w14:textId="60339C2A" w:rsidR="006403C7" w:rsidRPr="001A7E1A" w:rsidRDefault="006403C7" w:rsidP="001A7E1A">
      <w:pPr>
        <w:spacing w:line="480" w:lineRule="auto"/>
        <w:rPr>
          <w:rFonts w:ascii="Palatino Linotype" w:hAnsi="Palatino Linotype"/>
          <w:sz w:val="24"/>
          <w:szCs w:val="24"/>
        </w:rPr>
      </w:pPr>
      <w:r w:rsidRPr="001A7E1A">
        <w:rPr>
          <w:rFonts w:ascii="Palatino Linotype" w:hAnsi="Palatino Linotype"/>
          <w:sz w:val="24"/>
          <w:szCs w:val="24"/>
        </w:rPr>
        <w:t>However there are differences in approach and also in the outcome of these cases</w:t>
      </w:r>
    </w:p>
    <w:p w14:paraId="007514E3" w14:textId="723214E1" w:rsidR="006403C7" w:rsidRPr="001A7E1A" w:rsidRDefault="0071056F" w:rsidP="001A7E1A">
      <w:pPr>
        <w:spacing w:line="480" w:lineRule="auto"/>
        <w:rPr>
          <w:rFonts w:ascii="Palatino Linotype" w:hAnsi="Palatino Linotype"/>
          <w:sz w:val="24"/>
          <w:szCs w:val="24"/>
        </w:rPr>
      </w:pPr>
      <w:r w:rsidRPr="001A7E1A">
        <w:rPr>
          <w:rFonts w:ascii="Palatino Linotype" w:hAnsi="Palatino Linotype"/>
          <w:sz w:val="24"/>
          <w:szCs w:val="24"/>
        </w:rPr>
        <w:t>The initial ontological approach in the two cases was different. The Uttarakhand High Court’s approach to granting legal personhood to rivers such as the Ganga and Yamuna is symbolic and draws heavily upon Hindu religious and spiritual belief.</w:t>
      </w:r>
      <w:r w:rsidR="006A4170" w:rsidRPr="001A7E1A">
        <w:rPr>
          <w:rStyle w:val="FootnoteReference"/>
          <w:rFonts w:ascii="Palatino Linotype" w:hAnsi="Palatino Linotype"/>
          <w:sz w:val="24"/>
          <w:szCs w:val="24"/>
        </w:rPr>
        <w:footnoteReference w:id="25"/>
      </w:r>
      <w:r w:rsidRPr="001A7E1A">
        <w:rPr>
          <w:rFonts w:ascii="Palatino Linotype" w:hAnsi="Palatino Linotype"/>
          <w:sz w:val="24"/>
          <w:szCs w:val="24"/>
        </w:rPr>
        <w:t xml:space="preserve">  </w:t>
      </w:r>
      <w:r w:rsidR="006A4170" w:rsidRPr="001A7E1A">
        <w:rPr>
          <w:rFonts w:ascii="Palatino Linotype" w:hAnsi="Palatino Linotype"/>
          <w:sz w:val="24"/>
          <w:szCs w:val="24"/>
        </w:rPr>
        <w:t>Jolly is of the opinion that this</w:t>
      </w:r>
      <w:r w:rsidRPr="001A7E1A">
        <w:rPr>
          <w:rFonts w:ascii="Palatino Linotype" w:hAnsi="Palatino Linotype"/>
          <w:sz w:val="24"/>
          <w:szCs w:val="24"/>
        </w:rPr>
        <w:t xml:space="preserve"> reinforces the anthropocentric view </w:t>
      </w:r>
      <w:r w:rsidR="006A4170" w:rsidRPr="001A7E1A">
        <w:rPr>
          <w:rFonts w:ascii="Palatino Linotype" w:hAnsi="Palatino Linotype"/>
          <w:sz w:val="24"/>
          <w:szCs w:val="24"/>
        </w:rPr>
        <w:t xml:space="preserve">in that it </w:t>
      </w:r>
      <w:r w:rsidRPr="001A7E1A">
        <w:rPr>
          <w:rFonts w:ascii="Palatino Linotype" w:hAnsi="Palatino Linotype"/>
          <w:sz w:val="24"/>
          <w:szCs w:val="24"/>
        </w:rPr>
        <w:t>conceptualis</w:t>
      </w:r>
      <w:r w:rsidR="006A4170" w:rsidRPr="001A7E1A">
        <w:rPr>
          <w:rFonts w:ascii="Palatino Linotype" w:hAnsi="Palatino Linotype"/>
          <w:sz w:val="24"/>
          <w:szCs w:val="24"/>
        </w:rPr>
        <w:t>es</w:t>
      </w:r>
      <w:r w:rsidRPr="001A7E1A">
        <w:rPr>
          <w:rFonts w:ascii="Palatino Linotype" w:hAnsi="Palatino Linotype"/>
          <w:sz w:val="24"/>
          <w:szCs w:val="24"/>
        </w:rPr>
        <w:t xml:space="preserve"> rivers as vulnerable beings who</w:t>
      </w:r>
      <w:r w:rsidR="006A4170" w:rsidRPr="001A7E1A">
        <w:rPr>
          <w:rFonts w:ascii="Palatino Linotype" w:hAnsi="Palatino Linotype"/>
          <w:sz w:val="24"/>
          <w:szCs w:val="24"/>
        </w:rPr>
        <w:t xml:space="preserve"> need recognition because of </w:t>
      </w:r>
      <w:r w:rsidRPr="001A7E1A">
        <w:rPr>
          <w:rFonts w:ascii="Palatino Linotype" w:hAnsi="Palatino Linotype"/>
          <w:sz w:val="24"/>
          <w:szCs w:val="24"/>
        </w:rPr>
        <w:t>threat</w:t>
      </w:r>
      <w:r w:rsidR="006A4170" w:rsidRPr="001A7E1A">
        <w:rPr>
          <w:rFonts w:ascii="Palatino Linotype" w:hAnsi="Palatino Linotype"/>
          <w:sz w:val="24"/>
          <w:szCs w:val="24"/>
        </w:rPr>
        <w:t>s</w:t>
      </w:r>
      <w:r w:rsidRPr="001A7E1A">
        <w:rPr>
          <w:rFonts w:ascii="Palatino Linotype" w:hAnsi="Palatino Linotype"/>
          <w:sz w:val="24"/>
          <w:szCs w:val="24"/>
        </w:rPr>
        <w:t xml:space="preserve"> posed by human activity. In contrast, the recognition of rivers such as the Whanganui in Aotearoa New Zealand and the Mardoowarra (Fitzroy River) in </w:t>
      </w:r>
      <w:r w:rsidRPr="001A7E1A">
        <w:rPr>
          <w:rFonts w:ascii="Palatino Linotype" w:hAnsi="Palatino Linotype"/>
          <w:sz w:val="24"/>
          <w:szCs w:val="24"/>
        </w:rPr>
        <w:lastRenderedPageBreak/>
        <w:t xml:space="preserve">Australia </w:t>
      </w:r>
      <w:r w:rsidR="006A4170" w:rsidRPr="001A7E1A">
        <w:rPr>
          <w:rFonts w:ascii="Palatino Linotype" w:hAnsi="Palatino Linotype"/>
          <w:sz w:val="24"/>
          <w:szCs w:val="24"/>
        </w:rPr>
        <w:t xml:space="preserve">corresponds to </w:t>
      </w:r>
      <w:r w:rsidRPr="001A7E1A">
        <w:rPr>
          <w:rFonts w:ascii="Palatino Linotype" w:hAnsi="Palatino Linotype"/>
          <w:sz w:val="24"/>
          <w:szCs w:val="24"/>
        </w:rPr>
        <w:t xml:space="preserve">Indigenous cosmologies, where rivers are understood </w:t>
      </w:r>
      <w:r w:rsidR="006A4170" w:rsidRPr="001A7E1A">
        <w:rPr>
          <w:rFonts w:ascii="Palatino Linotype" w:hAnsi="Palatino Linotype"/>
          <w:sz w:val="24"/>
          <w:szCs w:val="24"/>
        </w:rPr>
        <w:t xml:space="preserve">to be ancestoral beings with agency and the ability to maintain reciprocal relationships with humans rather than </w:t>
      </w:r>
      <w:r w:rsidRPr="001A7E1A">
        <w:rPr>
          <w:rFonts w:ascii="Palatino Linotype" w:hAnsi="Palatino Linotype"/>
          <w:sz w:val="24"/>
          <w:szCs w:val="24"/>
        </w:rPr>
        <w:t>objects to be safeguarded by humans</w:t>
      </w:r>
      <w:r w:rsidR="006A4170" w:rsidRPr="001A7E1A">
        <w:rPr>
          <w:rFonts w:ascii="Palatino Linotype" w:hAnsi="Palatino Linotype"/>
          <w:sz w:val="24"/>
          <w:szCs w:val="24"/>
        </w:rPr>
        <w:t xml:space="preserve"> against the pollution that humanity causes.</w:t>
      </w:r>
      <w:r w:rsidR="006A4170" w:rsidRPr="001A7E1A">
        <w:rPr>
          <w:rStyle w:val="FootnoteReference"/>
          <w:rFonts w:ascii="Palatino Linotype" w:hAnsi="Palatino Linotype"/>
          <w:sz w:val="24"/>
          <w:szCs w:val="24"/>
        </w:rPr>
        <w:footnoteReference w:id="26"/>
      </w:r>
      <w:r w:rsidRPr="001A7E1A">
        <w:rPr>
          <w:rFonts w:ascii="Palatino Linotype" w:hAnsi="Palatino Linotype"/>
          <w:sz w:val="24"/>
          <w:szCs w:val="24"/>
        </w:rPr>
        <w:t xml:space="preserve"> </w:t>
      </w:r>
      <w:r w:rsidR="006A4170" w:rsidRPr="001A7E1A">
        <w:rPr>
          <w:rFonts w:ascii="Palatino Linotype" w:hAnsi="Palatino Linotype"/>
          <w:sz w:val="24"/>
          <w:szCs w:val="24"/>
        </w:rPr>
        <w:t xml:space="preserve"> </w:t>
      </w:r>
      <w:r w:rsidRPr="001A7E1A">
        <w:rPr>
          <w:rFonts w:ascii="Palatino Linotype" w:hAnsi="Palatino Linotype"/>
          <w:sz w:val="24"/>
          <w:szCs w:val="24"/>
        </w:rPr>
        <w:t>These Indigenous-led legal frameworks thus transcend the dichotomy between nature and culture, positioning rivers as kin and community members who participate in the care and governance of the land alongside people.</w:t>
      </w:r>
    </w:p>
    <w:p w14:paraId="05003870" w14:textId="77777777" w:rsidR="001F0337" w:rsidRPr="001A7E1A" w:rsidRDefault="001F0337" w:rsidP="001A7E1A">
      <w:pPr>
        <w:pStyle w:val="Heading2"/>
        <w:spacing w:line="480" w:lineRule="auto"/>
        <w:rPr>
          <w:rFonts w:ascii="Palatino Linotype" w:eastAsia="Times New Roman" w:hAnsi="Palatino Linotype"/>
          <w:sz w:val="24"/>
          <w:szCs w:val="24"/>
          <w:lang w:eastAsia="en-GB"/>
        </w:rPr>
      </w:pPr>
      <w:bookmarkStart w:id="7" w:name="_Toc195874714"/>
      <w:r w:rsidRPr="001A7E1A">
        <w:rPr>
          <w:rFonts w:ascii="Palatino Linotype" w:eastAsia="Times New Roman" w:hAnsi="Palatino Linotype"/>
          <w:sz w:val="24"/>
          <w:szCs w:val="24"/>
          <w:lang w:eastAsia="en-GB"/>
        </w:rPr>
        <w:t>Paganism’s Environmental Ethos</w:t>
      </w:r>
      <w:bookmarkEnd w:id="7"/>
    </w:p>
    <w:p w14:paraId="7481E475" w14:textId="29A79A23" w:rsidR="001F0337" w:rsidRPr="001A7E1A" w:rsidRDefault="001F0337"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 xml:space="preserve">Practitioners of Paganism and several academic scholars posit that </w:t>
      </w:r>
      <w:r w:rsidR="007E276A" w:rsidRPr="001A7E1A">
        <w:rPr>
          <w:rFonts w:ascii="Palatino Linotype" w:eastAsia="Times New Roman" w:hAnsi="Palatino Linotype" w:cs="Times New Roman"/>
          <w:kern w:val="0"/>
          <w:sz w:val="24"/>
          <w:szCs w:val="24"/>
          <w:lang w:eastAsia="en-GB"/>
          <w14:ligatures w14:val="none"/>
        </w:rPr>
        <w:t>P</w:t>
      </w:r>
      <w:r w:rsidRPr="001A7E1A">
        <w:rPr>
          <w:rFonts w:ascii="Palatino Linotype" w:eastAsia="Times New Roman" w:hAnsi="Palatino Linotype" w:cs="Times New Roman"/>
          <w:kern w:val="0"/>
          <w:sz w:val="24"/>
          <w:szCs w:val="24"/>
          <w:lang w:eastAsia="en-GB"/>
          <w14:ligatures w14:val="none"/>
        </w:rPr>
        <w:t xml:space="preserve">aganism, as a deep green religion, with an ethos of animism,  provides a viable ecological worldview that promotes sustainable living and environmental protection. </w:t>
      </w:r>
    </w:p>
    <w:p w14:paraId="362654CD" w14:textId="72DD3150" w:rsidR="001F0337" w:rsidRPr="001A7E1A" w:rsidRDefault="001F0337" w:rsidP="001A7E1A">
      <w:pPr>
        <w:spacing w:before="100" w:beforeAutospacing="1" w:after="100" w:afterAutospacing="1" w:line="480" w:lineRule="auto"/>
        <w:rPr>
          <w:rFonts w:ascii="Palatino Linotype" w:hAnsi="Palatino Linotype"/>
          <w:sz w:val="24"/>
          <w:szCs w:val="24"/>
        </w:rPr>
      </w:pPr>
      <w:r w:rsidRPr="001A7E1A">
        <w:rPr>
          <w:rFonts w:ascii="Palatino Linotype" w:eastAsia="Times New Roman" w:hAnsi="Palatino Linotype" w:cs="Times New Roman"/>
          <w:kern w:val="0"/>
          <w:sz w:val="24"/>
          <w:szCs w:val="24"/>
          <w:lang w:eastAsia="en-GB"/>
          <w14:ligatures w14:val="none"/>
        </w:rPr>
        <w:t>York, in the paper “</w:t>
      </w:r>
      <w:r w:rsidRPr="001A7E1A">
        <w:rPr>
          <w:rFonts w:ascii="Palatino Linotype" w:eastAsia="Times New Roman" w:hAnsi="Palatino Linotype" w:cs="Times New Roman"/>
          <w:i/>
          <w:iCs/>
          <w:kern w:val="0"/>
          <w:sz w:val="24"/>
          <w:szCs w:val="24"/>
          <w:lang w:eastAsia="en-GB"/>
          <w14:ligatures w14:val="none"/>
        </w:rPr>
        <w:t>Religion and the Environmental Crisis”</w:t>
      </w:r>
      <w:r w:rsidRPr="001A7E1A">
        <w:rPr>
          <w:rFonts w:ascii="Palatino Linotype" w:eastAsia="Times New Roman" w:hAnsi="Palatino Linotype" w:cs="Times New Roman"/>
          <w:kern w:val="0"/>
          <w:sz w:val="24"/>
          <w:szCs w:val="24"/>
          <w:lang w:eastAsia="en-GB"/>
          <w14:ligatures w14:val="none"/>
        </w:rPr>
        <w:t xml:space="preserve"> argues, </w:t>
      </w:r>
      <w:r w:rsidRPr="001A7E1A">
        <w:rPr>
          <w:rFonts w:ascii="Palatino Linotype" w:hAnsi="Palatino Linotype"/>
          <w:i/>
          <w:iCs/>
          <w:sz w:val="24"/>
          <w:szCs w:val="24"/>
        </w:rPr>
        <w:t xml:space="preserve">Today’s renaissance of contemporary </w:t>
      </w:r>
      <w:r w:rsidR="007E276A" w:rsidRPr="001A7E1A">
        <w:rPr>
          <w:rFonts w:ascii="Palatino Linotype" w:hAnsi="Palatino Linotype"/>
          <w:i/>
          <w:iCs/>
          <w:sz w:val="24"/>
          <w:szCs w:val="24"/>
        </w:rPr>
        <w:t>P</w:t>
      </w:r>
      <w:r w:rsidRPr="001A7E1A">
        <w:rPr>
          <w:rFonts w:ascii="Palatino Linotype" w:hAnsi="Palatino Linotype"/>
          <w:i/>
          <w:iCs/>
          <w:sz w:val="24"/>
          <w:szCs w:val="24"/>
        </w:rPr>
        <w:t>aganism would virtually appear to be a reflex of the growing awareness of global imbalance and climate change. Urban lifestyles and consumeristic insulation from the natural world both depend on an uncontrolled corporate capitalism that has been judged as mindless in relation to industrial waste and toxic pollution. For the pleasure-and-comfort-seeking Pagan, pursuit of the sanctity of nature becomes central to his/her non-world-rejecting spirituality. The cultivation of an eco-awareness and geo-sensitivity are paramount to any viable pagan ethos</w:t>
      </w:r>
      <w:r w:rsidRPr="001A7E1A">
        <w:rPr>
          <w:rFonts w:ascii="Palatino Linotype" w:hAnsi="Palatino Linotype"/>
          <w:sz w:val="24"/>
          <w:szCs w:val="24"/>
        </w:rPr>
        <w:t>”</w:t>
      </w:r>
      <w:r w:rsidRPr="001A7E1A">
        <w:rPr>
          <w:rStyle w:val="FootnoteReference"/>
          <w:rFonts w:ascii="Palatino Linotype" w:hAnsi="Palatino Linotype"/>
          <w:sz w:val="24"/>
          <w:szCs w:val="24"/>
        </w:rPr>
        <w:footnoteReference w:id="27"/>
      </w:r>
    </w:p>
    <w:p w14:paraId="77901B1B" w14:textId="77777777" w:rsidR="001F0337" w:rsidRPr="001A7E1A" w:rsidRDefault="001F0337" w:rsidP="001A7E1A">
      <w:pPr>
        <w:spacing w:before="100" w:beforeAutospacing="1" w:after="100" w:afterAutospacing="1" w:line="480" w:lineRule="auto"/>
        <w:rPr>
          <w:rFonts w:ascii="Palatino Linotype" w:hAnsi="Palatino Linotype"/>
          <w:i/>
          <w:iCs/>
          <w:sz w:val="24"/>
          <w:szCs w:val="24"/>
        </w:rPr>
      </w:pPr>
      <w:r w:rsidRPr="001A7E1A">
        <w:rPr>
          <w:rFonts w:ascii="Palatino Linotype" w:hAnsi="Palatino Linotype"/>
          <w:sz w:val="24"/>
          <w:szCs w:val="24"/>
        </w:rPr>
        <w:lastRenderedPageBreak/>
        <w:t>York quotes Rothman from an article in the New Yorker entitled “</w:t>
      </w:r>
      <w:r w:rsidRPr="001A7E1A">
        <w:rPr>
          <w:rFonts w:ascii="Palatino Linotype" w:hAnsi="Palatino Linotype"/>
          <w:i/>
          <w:iCs/>
          <w:sz w:val="24"/>
          <w:szCs w:val="24"/>
        </w:rPr>
        <w:t>The Seeker</w:t>
      </w:r>
      <w:r w:rsidRPr="001A7E1A">
        <w:rPr>
          <w:rFonts w:ascii="Palatino Linotype" w:hAnsi="Palatino Linotype"/>
          <w:sz w:val="24"/>
          <w:szCs w:val="24"/>
        </w:rPr>
        <w:t>” when he describes the pagan ethos.”</w:t>
      </w:r>
      <w:r w:rsidRPr="001A7E1A">
        <w:rPr>
          <w:rFonts w:ascii="Palatino Linotype" w:hAnsi="Palatino Linotype"/>
          <w:i/>
          <w:iCs/>
          <w:sz w:val="24"/>
          <w:szCs w:val="24"/>
        </w:rPr>
        <w:t>In a word, caring for Mother Nature and maintaining a symbiotic bond with her that is healthy and mindful of all that may violate her unique and precious balance constitute a pagan ethical imperative that is central to all further endeavor.”</w:t>
      </w:r>
      <w:r w:rsidRPr="001A7E1A">
        <w:rPr>
          <w:rStyle w:val="FootnoteReference"/>
          <w:rFonts w:ascii="Palatino Linotype" w:hAnsi="Palatino Linotype"/>
          <w:i/>
          <w:iCs/>
          <w:sz w:val="24"/>
          <w:szCs w:val="24"/>
        </w:rPr>
        <w:footnoteReference w:id="28"/>
      </w:r>
    </w:p>
    <w:p w14:paraId="6E6CC474" w14:textId="33F06BB1" w:rsidR="001F0337" w:rsidRPr="001A7E1A" w:rsidRDefault="001F0337" w:rsidP="001A7E1A">
      <w:pPr>
        <w:spacing w:before="100" w:beforeAutospacing="1" w:after="100" w:afterAutospacing="1" w:line="480" w:lineRule="auto"/>
        <w:rPr>
          <w:rFonts w:ascii="Palatino Linotype" w:eastAsia="Times New Roman" w:hAnsi="Palatino Linotype" w:cs="Times New Roman"/>
          <w:i/>
          <w:iCs/>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 xml:space="preserve">Bratton  explores the role of Pagan eco-dimensionality in environmental ethics, asserting that Pagan worldviews prioritise sustainable interactions with the environment. The research indicates that </w:t>
      </w:r>
      <w:r w:rsidR="007E276A" w:rsidRPr="001A7E1A">
        <w:rPr>
          <w:rFonts w:ascii="Palatino Linotype" w:eastAsia="Times New Roman" w:hAnsi="Palatino Linotype" w:cs="Times New Roman"/>
          <w:kern w:val="0"/>
          <w:sz w:val="24"/>
          <w:szCs w:val="24"/>
          <w:lang w:eastAsia="en-GB"/>
          <w14:ligatures w14:val="none"/>
        </w:rPr>
        <w:t>P</w:t>
      </w:r>
      <w:r w:rsidRPr="001A7E1A">
        <w:rPr>
          <w:rFonts w:ascii="Palatino Linotype" w:eastAsia="Times New Roman" w:hAnsi="Palatino Linotype" w:cs="Times New Roman"/>
          <w:kern w:val="0"/>
          <w:sz w:val="24"/>
          <w:szCs w:val="24"/>
          <w:lang w:eastAsia="en-GB"/>
          <w14:ligatures w14:val="none"/>
        </w:rPr>
        <w:t>aganism’s reverence for nature provides an ethical foundation for sustainability, which has influenced modern environmental movements  Bratton discusses the differing world views of indigenous people and people of the Abrahamic faiths when it comes to using resources stating the ecological value of the “First Fish ceremonies” common amongst the indigenous peoples studied. Bratton states “</w:t>
      </w:r>
      <w:r w:rsidRPr="001A7E1A">
        <w:rPr>
          <w:rFonts w:ascii="Palatino Linotype" w:hAnsi="Palatino Linotype" w:cs="Arial"/>
          <w:color w:val="222222"/>
          <w:sz w:val="20"/>
          <w:szCs w:val="20"/>
          <w:shd w:val="clear" w:color="auto" w:fill="FFFFFF"/>
        </w:rPr>
        <w:t> </w:t>
      </w:r>
      <w:r w:rsidRPr="001A7E1A">
        <w:rPr>
          <w:rFonts w:ascii="Palatino Linotype" w:hAnsi="Palatino Linotype" w:cs="Arial"/>
          <w:i/>
          <w:iCs/>
          <w:color w:val="222222"/>
          <w:sz w:val="24"/>
          <w:szCs w:val="24"/>
          <w:shd w:val="clear" w:color="auto" w:fill="FFFFFF"/>
        </w:rPr>
        <w:t>Ethical stories, settlement-wide ceremonies, religious taboos and prohibitions, religious art, and family fishing territories operate together to enhance the value of living salmon. This integrative religious framework acts not just to generate respect for salmon as a general class of organism but to conserve the specific breeding streams, runs, and genetic stocks”.</w:t>
      </w:r>
      <w:r w:rsidRPr="001A7E1A">
        <w:rPr>
          <w:rStyle w:val="FootnoteReference"/>
          <w:rFonts w:ascii="Palatino Linotype" w:hAnsi="Palatino Linotype" w:cs="Arial"/>
          <w:i/>
          <w:iCs/>
          <w:color w:val="222222"/>
          <w:sz w:val="24"/>
          <w:szCs w:val="24"/>
          <w:shd w:val="clear" w:color="auto" w:fill="FFFFFF"/>
        </w:rPr>
        <w:footnoteReference w:id="29"/>
      </w:r>
    </w:p>
    <w:p w14:paraId="5DB99AD6" w14:textId="77777777" w:rsidR="001F0337" w:rsidRPr="001A7E1A" w:rsidRDefault="001F0337" w:rsidP="001A7E1A">
      <w:pPr>
        <w:spacing w:before="100" w:beforeAutospacing="1" w:after="100" w:afterAutospacing="1" w:line="480" w:lineRule="auto"/>
        <w:rPr>
          <w:rFonts w:ascii="Palatino Linotype" w:eastAsia="Times New Roman" w:hAnsi="Palatino Linotype" w:cs="Times New Roman"/>
          <w:i/>
          <w:iCs/>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 xml:space="preserve">Furthermore, Kirner  investigates the intersection between paganism and ecological activism, particularly within Druidry. The study highlights how Pagan practitioners </w:t>
      </w:r>
      <w:r w:rsidRPr="001A7E1A">
        <w:rPr>
          <w:rFonts w:ascii="Palatino Linotype" w:eastAsia="Times New Roman" w:hAnsi="Palatino Linotype" w:cs="Times New Roman"/>
          <w:kern w:val="0"/>
          <w:sz w:val="24"/>
          <w:szCs w:val="24"/>
          <w:lang w:eastAsia="en-GB"/>
          <w14:ligatures w14:val="none"/>
        </w:rPr>
        <w:lastRenderedPageBreak/>
        <w:t>contribute to environmental conservation through rituals, ecocentric philosophy, and direct activism. Kirner describes Druidry as “</w:t>
      </w:r>
      <w:r w:rsidRPr="001A7E1A">
        <w:rPr>
          <w:rFonts w:ascii="Palatino Linotype" w:hAnsi="Palatino Linotype"/>
          <w:i/>
          <w:iCs/>
        </w:rPr>
        <w:t>Druidry develops a counter-cultural worldview that other-than-human beings are persons, with similar rights, personality, agency, and inherent value as human beings”.</w:t>
      </w:r>
      <w:r w:rsidRPr="001A7E1A">
        <w:rPr>
          <w:rStyle w:val="FootnoteReference"/>
          <w:rFonts w:ascii="Palatino Linotype" w:hAnsi="Palatino Linotype"/>
          <w:i/>
          <w:iCs/>
        </w:rPr>
        <w:footnoteReference w:id="30"/>
      </w:r>
      <w:r w:rsidRPr="001A7E1A">
        <w:rPr>
          <w:rFonts w:ascii="Palatino Linotype" w:hAnsi="Palatino Linotype"/>
          <w:i/>
          <w:iCs/>
        </w:rPr>
        <w:t xml:space="preserve">  </w:t>
      </w:r>
      <w:r w:rsidRPr="001A7E1A">
        <w:rPr>
          <w:rFonts w:ascii="Palatino Linotype" w:hAnsi="Palatino Linotype"/>
        </w:rPr>
        <w:t>She then goes on to describe the different types of environmental actions that druids become involved with, stating that “</w:t>
      </w:r>
      <w:r w:rsidRPr="001A7E1A">
        <w:rPr>
          <w:rFonts w:ascii="Palatino Linotype" w:hAnsi="Palatino Linotype"/>
          <w:i/>
          <w:iCs/>
        </w:rPr>
        <w:t>Druids were substantially involved in environmentally related political actions: 59% engaged in environmental protection actions at least once a year; 55% engaged in local environmental restoration actions at  least once a year; and 49% engaged in environmental education efforts at least once a year”.</w:t>
      </w:r>
      <w:r w:rsidRPr="001A7E1A">
        <w:rPr>
          <w:rStyle w:val="FootnoteReference"/>
          <w:rFonts w:ascii="Palatino Linotype" w:hAnsi="Palatino Linotype"/>
          <w:i/>
          <w:iCs/>
        </w:rPr>
        <w:footnoteReference w:id="31"/>
      </w:r>
    </w:p>
    <w:p w14:paraId="3475F7F5" w14:textId="6D742D76" w:rsidR="001F0337" w:rsidRPr="001A7E1A" w:rsidRDefault="001F0337" w:rsidP="001A7E1A">
      <w:pPr>
        <w:spacing w:before="100" w:beforeAutospacing="1" w:after="100" w:afterAutospacing="1" w:line="480" w:lineRule="auto"/>
        <w:ind w:firstLine="720"/>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 xml:space="preserve">McGrath presents ethnographic research on neo-Pagan ecological communities, demonstrating that contemporary Pagan groups actively engage in ecological conservation through permaculture, eco-villages, and organic farming. The study suggests that </w:t>
      </w:r>
      <w:r w:rsidR="007E276A" w:rsidRPr="001A7E1A">
        <w:rPr>
          <w:rFonts w:ascii="Palatino Linotype" w:eastAsia="Times New Roman" w:hAnsi="Palatino Linotype" w:cs="Times New Roman"/>
          <w:kern w:val="0"/>
          <w:sz w:val="24"/>
          <w:szCs w:val="24"/>
          <w:lang w:eastAsia="en-GB"/>
          <w14:ligatures w14:val="none"/>
        </w:rPr>
        <w:t>P</w:t>
      </w:r>
      <w:r w:rsidRPr="001A7E1A">
        <w:rPr>
          <w:rFonts w:ascii="Palatino Linotype" w:eastAsia="Times New Roman" w:hAnsi="Palatino Linotype" w:cs="Times New Roman"/>
          <w:kern w:val="0"/>
          <w:sz w:val="24"/>
          <w:szCs w:val="24"/>
          <w:lang w:eastAsia="en-GB"/>
          <w14:ligatures w14:val="none"/>
        </w:rPr>
        <w:t>aganism is not merely an ideological framework but also a practical model for sustainable living as compared to mainstream Abrahamic religions.</w:t>
      </w:r>
      <w:r w:rsidRPr="001A7E1A">
        <w:rPr>
          <w:rStyle w:val="FootnoteReference"/>
          <w:rFonts w:ascii="Palatino Linotype" w:eastAsia="Times New Roman" w:hAnsi="Palatino Linotype" w:cs="Times New Roman"/>
          <w:kern w:val="0"/>
          <w:sz w:val="24"/>
          <w:szCs w:val="24"/>
          <w:lang w:eastAsia="en-GB"/>
          <w14:ligatures w14:val="none"/>
        </w:rPr>
        <w:footnoteReference w:id="32"/>
      </w:r>
      <w:r w:rsidRPr="001A7E1A">
        <w:rPr>
          <w:rFonts w:ascii="Palatino Linotype" w:eastAsia="Times New Roman" w:hAnsi="Palatino Linotype" w:cs="Times New Roman"/>
          <w:kern w:val="0"/>
          <w:sz w:val="24"/>
          <w:szCs w:val="24"/>
          <w:lang w:eastAsia="en-GB"/>
          <w14:ligatures w14:val="none"/>
        </w:rPr>
        <w:t xml:space="preserve">  </w:t>
      </w:r>
    </w:p>
    <w:p w14:paraId="2CB64148" w14:textId="4A605A91" w:rsidR="001F0337" w:rsidRPr="001A7E1A" w:rsidRDefault="001F0337" w:rsidP="001A7E1A">
      <w:pPr>
        <w:spacing w:before="100" w:beforeAutospacing="1" w:after="100" w:afterAutospacing="1" w:line="480" w:lineRule="auto"/>
        <w:rPr>
          <w:rFonts w:ascii="Palatino Linotype" w:hAnsi="Palatino Linotype"/>
          <w:i/>
          <w:iCs/>
          <w:sz w:val="25"/>
          <w:szCs w:val="25"/>
          <w:shd w:val="clear" w:color="auto" w:fill="FFFFFF"/>
        </w:rPr>
      </w:pPr>
      <w:r w:rsidRPr="001A7E1A">
        <w:rPr>
          <w:rFonts w:ascii="Palatino Linotype" w:eastAsia="Times New Roman" w:hAnsi="Palatino Linotype" w:cs="Times New Roman"/>
          <w:kern w:val="0"/>
          <w:sz w:val="24"/>
          <w:szCs w:val="24"/>
          <w:lang w:eastAsia="en-GB"/>
          <w14:ligatures w14:val="none"/>
        </w:rPr>
        <w:t xml:space="preserve">Additionally, White discusses the adoption of the "Green Man" symbol in modern Pagan communities as an embodiment of environmental consciousness. The research argues that </w:t>
      </w:r>
      <w:r w:rsidR="007E276A" w:rsidRPr="001A7E1A">
        <w:rPr>
          <w:rFonts w:ascii="Palatino Linotype" w:eastAsia="Times New Roman" w:hAnsi="Palatino Linotype" w:cs="Times New Roman"/>
          <w:kern w:val="0"/>
          <w:sz w:val="24"/>
          <w:szCs w:val="24"/>
          <w:lang w:eastAsia="en-GB"/>
          <w14:ligatures w14:val="none"/>
        </w:rPr>
        <w:t>P</w:t>
      </w:r>
      <w:r w:rsidRPr="001A7E1A">
        <w:rPr>
          <w:rFonts w:ascii="Palatino Linotype" w:eastAsia="Times New Roman" w:hAnsi="Palatino Linotype" w:cs="Times New Roman"/>
          <w:kern w:val="0"/>
          <w:sz w:val="24"/>
          <w:szCs w:val="24"/>
          <w:lang w:eastAsia="en-GB"/>
          <w14:ligatures w14:val="none"/>
        </w:rPr>
        <w:t xml:space="preserve">aganism promotes a "deep ecology" perspective that merges spirituality with environmental ethics. White quotes Anderson as saying that the Green man </w:t>
      </w:r>
      <w:r w:rsidRPr="001A7E1A">
        <w:rPr>
          <w:rFonts w:ascii="Palatino Linotype" w:eastAsia="Times New Roman" w:hAnsi="Palatino Linotype" w:cs="Times New Roman"/>
          <w:kern w:val="0"/>
          <w:sz w:val="24"/>
          <w:szCs w:val="24"/>
          <w:lang w:eastAsia="en-GB"/>
          <w14:ligatures w14:val="none"/>
        </w:rPr>
        <w:lastRenderedPageBreak/>
        <w:t>was “ r</w:t>
      </w:r>
      <w:r w:rsidRPr="001A7E1A">
        <w:rPr>
          <w:rFonts w:ascii="Palatino Linotype" w:hAnsi="Palatino Linotype"/>
          <w:i/>
          <w:iCs/>
          <w:sz w:val="25"/>
          <w:szCs w:val="25"/>
          <w:shd w:val="clear" w:color="auto" w:fill="FFFFFF"/>
        </w:rPr>
        <w:t>eflecting</w:t>
      </w:r>
      <w:r w:rsidRPr="001A7E1A">
        <w:rPr>
          <w:rStyle w:val="markedcontent"/>
          <w:rFonts w:ascii="Palatino Linotype" w:hAnsi="Palatino Linotype"/>
          <w:i/>
          <w:iCs/>
          <w:sz w:val="25"/>
          <w:szCs w:val="25"/>
          <w:shd w:val="clear" w:color="auto" w:fill="FFFFFF"/>
        </w:rPr>
        <w:t xml:space="preserve"> </w:t>
      </w:r>
      <w:r w:rsidRPr="001A7E1A">
        <w:rPr>
          <w:rFonts w:ascii="Palatino Linotype" w:hAnsi="Palatino Linotype"/>
          <w:i/>
          <w:iCs/>
          <w:sz w:val="25"/>
          <w:szCs w:val="25"/>
          <w:shd w:val="clear" w:color="auto" w:fill="FFFFFF"/>
        </w:rPr>
        <w:t>the</w:t>
      </w:r>
      <w:r w:rsidRPr="001A7E1A">
        <w:rPr>
          <w:rStyle w:val="markedcontent"/>
          <w:rFonts w:ascii="Palatino Linotype" w:hAnsi="Palatino Linotype"/>
          <w:i/>
          <w:iCs/>
          <w:sz w:val="25"/>
          <w:szCs w:val="25"/>
          <w:shd w:val="clear" w:color="auto" w:fill="FFFFFF"/>
        </w:rPr>
        <w:t xml:space="preserve"> </w:t>
      </w:r>
      <w:r w:rsidRPr="001A7E1A">
        <w:rPr>
          <w:rFonts w:ascii="Palatino Linotype" w:hAnsi="Palatino Linotype"/>
          <w:i/>
          <w:iCs/>
          <w:sz w:val="25"/>
          <w:szCs w:val="25"/>
          <w:shd w:val="clear" w:color="auto" w:fill="FFFFFF"/>
        </w:rPr>
        <w:t>growing</w:t>
      </w:r>
      <w:r w:rsidRPr="001A7E1A">
        <w:rPr>
          <w:rStyle w:val="markedcontent"/>
          <w:rFonts w:ascii="Palatino Linotype" w:hAnsi="Palatino Linotype"/>
          <w:i/>
          <w:iCs/>
          <w:sz w:val="25"/>
          <w:szCs w:val="25"/>
          <w:shd w:val="clear" w:color="auto" w:fill="FFFFFF"/>
        </w:rPr>
        <w:t xml:space="preserve"> </w:t>
      </w:r>
      <w:r w:rsidRPr="001A7E1A">
        <w:rPr>
          <w:rFonts w:ascii="Palatino Linotype" w:hAnsi="Palatino Linotype"/>
          <w:i/>
          <w:iCs/>
          <w:sz w:val="25"/>
          <w:szCs w:val="25"/>
          <w:shd w:val="clear" w:color="auto" w:fill="FFFFFF"/>
        </w:rPr>
        <w:t>awareness</w:t>
      </w:r>
      <w:r w:rsidRPr="001A7E1A">
        <w:rPr>
          <w:rStyle w:val="markedcontent"/>
          <w:rFonts w:ascii="Palatino Linotype" w:hAnsi="Palatino Linotype"/>
          <w:i/>
          <w:iCs/>
          <w:sz w:val="25"/>
          <w:szCs w:val="25"/>
          <w:shd w:val="clear" w:color="auto" w:fill="FFFFFF"/>
        </w:rPr>
        <w:t xml:space="preserve"> </w:t>
      </w:r>
      <w:r w:rsidRPr="001A7E1A">
        <w:rPr>
          <w:rFonts w:ascii="Palatino Linotype" w:hAnsi="Palatino Linotype"/>
          <w:i/>
          <w:iCs/>
          <w:sz w:val="25"/>
          <w:szCs w:val="25"/>
          <w:shd w:val="clear" w:color="auto" w:fill="FFFFFF"/>
        </w:rPr>
        <w:t>of</w:t>
      </w:r>
      <w:r w:rsidRPr="001A7E1A">
        <w:rPr>
          <w:rStyle w:val="markedcontent"/>
          <w:rFonts w:ascii="Palatino Linotype" w:hAnsi="Palatino Linotype"/>
          <w:i/>
          <w:iCs/>
          <w:sz w:val="25"/>
          <w:szCs w:val="25"/>
          <w:shd w:val="clear" w:color="auto" w:fill="FFFFFF"/>
        </w:rPr>
        <w:t xml:space="preserve"> </w:t>
      </w:r>
      <w:r w:rsidRPr="001A7E1A">
        <w:rPr>
          <w:rFonts w:ascii="Palatino Linotype" w:hAnsi="Palatino Linotype"/>
          <w:i/>
          <w:iCs/>
          <w:sz w:val="25"/>
          <w:szCs w:val="25"/>
          <w:shd w:val="clear" w:color="auto" w:fill="FFFFFF"/>
        </w:rPr>
        <w:t>ecological</w:t>
      </w:r>
      <w:r w:rsidRPr="001A7E1A">
        <w:rPr>
          <w:rStyle w:val="markedcontent"/>
          <w:rFonts w:ascii="Palatino Linotype" w:hAnsi="Palatino Linotype"/>
          <w:i/>
          <w:iCs/>
          <w:sz w:val="25"/>
          <w:szCs w:val="25"/>
          <w:shd w:val="clear" w:color="auto" w:fill="FFFFFF"/>
        </w:rPr>
        <w:t xml:space="preserve"> </w:t>
      </w:r>
      <w:r w:rsidRPr="001A7E1A">
        <w:rPr>
          <w:rFonts w:ascii="Palatino Linotype" w:hAnsi="Palatino Linotype"/>
          <w:i/>
          <w:iCs/>
          <w:sz w:val="25"/>
          <w:szCs w:val="25"/>
          <w:shd w:val="clear" w:color="auto" w:fill="FFFFFF"/>
        </w:rPr>
        <w:t xml:space="preserve">devastation” </w:t>
      </w:r>
      <w:r w:rsidRPr="001A7E1A">
        <w:rPr>
          <w:rFonts w:ascii="Palatino Linotype" w:hAnsi="Palatino Linotype"/>
          <w:sz w:val="25"/>
          <w:szCs w:val="25"/>
          <w:shd w:val="clear" w:color="auto" w:fill="FFFFFF"/>
        </w:rPr>
        <w:t>and that</w:t>
      </w:r>
      <w:r w:rsidRPr="001A7E1A">
        <w:rPr>
          <w:rFonts w:ascii="Palatino Linotype" w:hAnsi="Palatino Linotype"/>
          <w:i/>
          <w:iCs/>
          <w:sz w:val="25"/>
          <w:szCs w:val="25"/>
          <w:shd w:val="clear" w:color="auto" w:fill="FFFFFF"/>
        </w:rPr>
        <w:t xml:space="preserve">  “this</w:t>
      </w:r>
      <w:r w:rsidRPr="001A7E1A">
        <w:rPr>
          <w:rStyle w:val="markedcontent"/>
          <w:rFonts w:ascii="Palatino Linotype" w:hAnsi="Palatino Linotype"/>
          <w:i/>
          <w:iCs/>
          <w:sz w:val="25"/>
          <w:szCs w:val="25"/>
          <w:shd w:val="clear" w:color="auto" w:fill="FFFFFF"/>
        </w:rPr>
        <w:t xml:space="preserve"> </w:t>
      </w:r>
      <w:r w:rsidRPr="001A7E1A">
        <w:rPr>
          <w:rFonts w:ascii="Palatino Linotype" w:hAnsi="Palatino Linotype"/>
          <w:i/>
          <w:iCs/>
          <w:sz w:val="25"/>
          <w:szCs w:val="25"/>
          <w:shd w:val="clear" w:color="auto" w:fill="FFFFFF"/>
        </w:rPr>
        <w:t>archetype</w:t>
      </w:r>
      <w:r w:rsidRPr="001A7E1A">
        <w:rPr>
          <w:rStyle w:val="markedcontent"/>
          <w:rFonts w:ascii="Palatino Linotype" w:hAnsi="Palatino Linotype"/>
          <w:i/>
          <w:iCs/>
          <w:sz w:val="25"/>
          <w:szCs w:val="25"/>
          <w:shd w:val="clear" w:color="auto" w:fill="FFFFFF"/>
        </w:rPr>
        <w:t xml:space="preserve"> </w:t>
      </w:r>
      <w:r w:rsidRPr="001A7E1A">
        <w:rPr>
          <w:rFonts w:ascii="Palatino Linotype" w:hAnsi="Palatino Linotype"/>
          <w:i/>
          <w:iCs/>
          <w:sz w:val="25"/>
          <w:szCs w:val="25"/>
          <w:shd w:val="clear" w:color="auto" w:fill="FFFFFF"/>
        </w:rPr>
        <w:t>was</w:t>
      </w:r>
      <w:r w:rsidRPr="001A7E1A">
        <w:rPr>
          <w:rStyle w:val="markedcontent"/>
          <w:rFonts w:ascii="Palatino Linotype" w:hAnsi="Palatino Linotype"/>
          <w:i/>
          <w:iCs/>
          <w:sz w:val="25"/>
          <w:szCs w:val="25"/>
          <w:shd w:val="clear" w:color="auto" w:fill="FFFFFF"/>
        </w:rPr>
        <w:t xml:space="preserve"> </w:t>
      </w:r>
      <w:r w:rsidRPr="001A7E1A">
        <w:rPr>
          <w:rFonts w:ascii="Palatino Linotype" w:hAnsi="Palatino Linotype"/>
          <w:i/>
          <w:iCs/>
          <w:sz w:val="25"/>
          <w:szCs w:val="25"/>
          <w:shd w:val="clear" w:color="auto" w:fill="FFFFFF"/>
        </w:rPr>
        <w:t>re-establishing</w:t>
      </w:r>
      <w:r w:rsidRPr="001A7E1A">
        <w:rPr>
          <w:rStyle w:val="markedcontent"/>
          <w:rFonts w:ascii="Palatino Linotype" w:hAnsi="Palatino Linotype"/>
          <w:i/>
          <w:iCs/>
          <w:sz w:val="25"/>
          <w:szCs w:val="25"/>
          <w:shd w:val="clear" w:color="auto" w:fill="FFFFFF"/>
        </w:rPr>
        <w:t xml:space="preserve"> </w:t>
      </w:r>
      <w:r w:rsidRPr="001A7E1A">
        <w:rPr>
          <w:rFonts w:ascii="Palatino Linotype" w:hAnsi="Palatino Linotype"/>
          <w:i/>
          <w:iCs/>
          <w:sz w:val="25"/>
          <w:szCs w:val="25"/>
          <w:shd w:val="clear" w:color="auto" w:fill="FFFFFF"/>
        </w:rPr>
        <w:t>itself</w:t>
      </w:r>
      <w:r w:rsidRPr="001A7E1A">
        <w:rPr>
          <w:rStyle w:val="markedcontent"/>
          <w:rFonts w:ascii="Palatino Linotype" w:hAnsi="Palatino Linotype"/>
          <w:i/>
          <w:iCs/>
          <w:sz w:val="25"/>
          <w:szCs w:val="25"/>
          <w:shd w:val="clear" w:color="auto" w:fill="FFFFFF"/>
        </w:rPr>
        <w:t xml:space="preserve"> </w:t>
      </w:r>
      <w:r w:rsidRPr="001A7E1A">
        <w:rPr>
          <w:rFonts w:ascii="Palatino Linotype" w:hAnsi="Palatino Linotype"/>
          <w:i/>
          <w:iCs/>
          <w:sz w:val="25"/>
          <w:szCs w:val="25"/>
          <w:shd w:val="clear" w:color="auto" w:fill="FFFFFF"/>
        </w:rPr>
        <w:t>in</w:t>
      </w:r>
      <w:r w:rsidRPr="001A7E1A">
        <w:rPr>
          <w:rStyle w:val="markedcontent"/>
          <w:rFonts w:ascii="Palatino Linotype" w:hAnsi="Palatino Linotype"/>
          <w:i/>
          <w:iCs/>
          <w:sz w:val="25"/>
          <w:szCs w:val="25"/>
          <w:shd w:val="clear" w:color="auto" w:fill="FFFFFF"/>
        </w:rPr>
        <w:t xml:space="preserve"> </w:t>
      </w:r>
      <w:r w:rsidRPr="001A7E1A">
        <w:rPr>
          <w:rFonts w:ascii="Palatino Linotype" w:hAnsi="Palatino Linotype"/>
          <w:i/>
          <w:iCs/>
          <w:sz w:val="25"/>
          <w:szCs w:val="25"/>
          <w:shd w:val="clear" w:color="auto" w:fill="FFFFFF"/>
        </w:rPr>
        <w:t>popular</w:t>
      </w:r>
      <w:r w:rsidRPr="001A7E1A">
        <w:rPr>
          <w:rStyle w:val="markedcontent"/>
          <w:rFonts w:ascii="Palatino Linotype" w:hAnsi="Palatino Linotype"/>
          <w:i/>
          <w:iCs/>
          <w:sz w:val="25"/>
          <w:szCs w:val="25"/>
          <w:shd w:val="clear" w:color="auto" w:fill="FFFFFF"/>
        </w:rPr>
        <w:t xml:space="preserve"> </w:t>
      </w:r>
      <w:r w:rsidRPr="001A7E1A">
        <w:rPr>
          <w:rFonts w:ascii="Palatino Linotype" w:hAnsi="Palatino Linotype"/>
          <w:i/>
          <w:iCs/>
          <w:sz w:val="25"/>
          <w:szCs w:val="25"/>
          <w:shd w:val="clear" w:color="auto" w:fill="FFFFFF"/>
        </w:rPr>
        <w:t xml:space="preserve"> consciousness</w:t>
      </w:r>
      <w:r w:rsidRPr="001A7E1A">
        <w:rPr>
          <w:rStyle w:val="markedcontent"/>
          <w:rFonts w:ascii="Palatino Linotype" w:hAnsi="Palatino Linotype"/>
          <w:i/>
          <w:iCs/>
          <w:sz w:val="25"/>
          <w:szCs w:val="25"/>
          <w:shd w:val="clear" w:color="auto" w:fill="FFFFFF"/>
        </w:rPr>
        <w:t xml:space="preserve"> </w:t>
      </w:r>
      <w:r w:rsidRPr="001A7E1A">
        <w:rPr>
          <w:rFonts w:ascii="Palatino Linotype" w:hAnsi="Palatino Linotype"/>
          <w:i/>
          <w:iCs/>
          <w:sz w:val="25"/>
          <w:szCs w:val="25"/>
          <w:shd w:val="clear" w:color="auto" w:fill="FFFFFF"/>
        </w:rPr>
        <w:t xml:space="preserve"> as</w:t>
      </w:r>
      <w:r w:rsidRPr="001A7E1A">
        <w:rPr>
          <w:rStyle w:val="markedcontent"/>
          <w:rFonts w:ascii="Palatino Linotype" w:hAnsi="Palatino Linotype"/>
          <w:i/>
          <w:iCs/>
          <w:sz w:val="25"/>
          <w:szCs w:val="25"/>
          <w:shd w:val="clear" w:color="auto" w:fill="FFFFFF"/>
        </w:rPr>
        <w:t xml:space="preserve"> </w:t>
      </w:r>
      <w:r w:rsidRPr="001A7E1A">
        <w:rPr>
          <w:rFonts w:ascii="Palatino Linotype" w:hAnsi="Palatino Linotype"/>
          <w:i/>
          <w:iCs/>
          <w:sz w:val="25"/>
          <w:szCs w:val="25"/>
          <w:shd w:val="clear" w:color="auto" w:fill="FFFFFF"/>
        </w:rPr>
        <w:t xml:space="preserve"> ‘a</w:t>
      </w:r>
      <w:r w:rsidRPr="001A7E1A">
        <w:rPr>
          <w:rStyle w:val="markedcontent"/>
          <w:rFonts w:ascii="Palatino Linotype" w:hAnsi="Palatino Linotype"/>
          <w:i/>
          <w:iCs/>
          <w:sz w:val="25"/>
          <w:szCs w:val="25"/>
          <w:shd w:val="clear" w:color="auto" w:fill="FFFFFF"/>
        </w:rPr>
        <w:t xml:space="preserve"> </w:t>
      </w:r>
      <w:r w:rsidRPr="001A7E1A">
        <w:rPr>
          <w:rFonts w:ascii="Palatino Linotype" w:hAnsi="Palatino Linotype"/>
          <w:i/>
          <w:iCs/>
          <w:sz w:val="25"/>
          <w:szCs w:val="25"/>
          <w:shd w:val="clear" w:color="auto" w:fill="FFFFFF"/>
        </w:rPr>
        <w:t xml:space="preserve"> symbol</w:t>
      </w:r>
      <w:r w:rsidRPr="001A7E1A">
        <w:rPr>
          <w:rStyle w:val="markedcontent"/>
          <w:rFonts w:ascii="Palatino Linotype" w:hAnsi="Palatino Linotype"/>
          <w:i/>
          <w:iCs/>
          <w:sz w:val="25"/>
          <w:szCs w:val="25"/>
          <w:shd w:val="clear" w:color="auto" w:fill="FFFFFF"/>
        </w:rPr>
        <w:t xml:space="preserve"> </w:t>
      </w:r>
      <w:r w:rsidRPr="001A7E1A">
        <w:rPr>
          <w:rFonts w:ascii="Palatino Linotype" w:hAnsi="Palatino Linotype"/>
          <w:i/>
          <w:iCs/>
          <w:sz w:val="25"/>
          <w:szCs w:val="25"/>
          <w:shd w:val="clear" w:color="auto" w:fill="FFFFFF"/>
        </w:rPr>
        <w:t xml:space="preserve"> of</w:t>
      </w:r>
      <w:r w:rsidRPr="001A7E1A">
        <w:rPr>
          <w:rStyle w:val="markedcontent"/>
          <w:rFonts w:ascii="Palatino Linotype" w:hAnsi="Palatino Linotype"/>
          <w:i/>
          <w:iCs/>
          <w:sz w:val="25"/>
          <w:szCs w:val="25"/>
          <w:shd w:val="clear" w:color="auto" w:fill="FFFFFF"/>
        </w:rPr>
        <w:t xml:space="preserve"> </w:t>
      </w:r>
      <w:r w:rsidRPr="001A7E1A">
        <w:rPr>
          <w:rFonts w:ascii="Palatino Linotype" w:hAnsi="Palatino Linotype"/>
          <w:i/>
          <w:iCs/>
          <w:sz w:val="25"/>
          <w:szCs w:val="25"/>
          <w:shd w:val="clear" w:color="auto" w:fill="FFFFFF"/>
        </w:rPr>
        <w:t xml:space="preserve"> hope’</w:t>
      </w:r>
      <w:r w:rsidRPr="001A7E1A">
        <w:rPr>
          <w:rStyle w:val="markedcontent"/>
          <w:rFonts w:ascii="Palatino Linotype" w:hAnsi="Palatino Linotype"/>
          <w:i/>
          <w:iCs/>
          <w:sz w:val="25"/>
          <w:szCs w:val="25"/>
          <w:shd w:val="clear" w:color="auto" w:fill="FFFFFF"/>
        </w:rPr>
        <w:t xml:space="preserve"> </w:t>
      </w:r>
      <w:r w:rsidRPr="001A7E1A">
        <w:rPr>
          <w:rFonts w:ascii="Palatino Linotype" w:hAnsi="Palatino Linotype"/>
          <w:i/>
          <w:iCs/>
          <w:sz w:val="25"/>
          <w:szCs w:val="25"/>
          <w:shd w:val="clear" w:color="auto" w:fill="FFFFFF"/>
        </w:rPr>
        <w:t xml:space="preserve"> encouraging</w:t>
      </w:r>
      <w:r w:rsidRPr="001A7E1A">
        <w:rPr>
          <w:rStyle w:val="markedcontent"/>
          <w:rFonts w:ascii="Palatino Linotype" w:hAnsi="Palatino Linotype"/>
          <w:i/>
          <w:iCs/>
          <w:sz w:val="25"/>
          <w:szCs w:val="25"/>
          <w:shd w:val="clear" w:color="auto" w:fill="FFFFFF"/>
        </w:rPr>
        <w:t xml:space="preserve"> </w:t>
      </w:r>
      <w:r w:rsidRPr="001A7E1A">
        <w:rPr>
          <w:rFonts w:ascii="Palatino Linotype" w:hAnsi="Palatino Linotype"/>
          <w:i/>
          <w:iCs/>
          <w:sz w:val="25"/>
          <w:szCs w:val="25"/>
          <w:shd w:val="clear" w:color="auto" w:fill="FFFFFF"/>
        </w:rPr>
        <w:t xml:space="preserve"> humanity to</w:t>
      </w:r>
      <w:r w:rsidRPr="001A7E1A">
        <w:rPr>
          <w:rStyle w:val="markedcontent"/>
          <w:rFonts w:ascii="Palatino Linotype" w:hAnsi="Palatino Linotype"/>
          <w:i/>
          <w:iCs/>
          <w:sz w:val="25"/>
          <w:szCs w:val="25"/>
          <w:shd w:val="clear" w:color="auto" w:fill="FFFFFF"/>
        </w:rPr>
        <w:t xml:space="preserve"> </w:t>
      </w:r>
      <w:r w:rsidRPr="001A7E1A">
        <w:rPr>
          <w:rFonts w:ascii="Palatino Linotype" w:hAnsi="Palatino Linotype"/>
          <w:i/>
          <w:iCs/>
          <w:sz w:val="25"/>
          <w:szCs w:val="25"/>
          <w:shd w:val="clear" w:color="auto" w:fill="FFFFFF"/>
        </w:rPr>
        <w:t>create</w:t>
      </w:r>
      <w:r w:rsidRPr="001A7E1A">
        <w:rPr>
          <w:rStyle w:val="markedcontent"/>
          <w:rFonts w:ascii="Palatino Linotype" w:hAnsi="Palatino Linotype"/>
          <w:i/>
          <w:iCs/>
          <w:sz w:val="25"/>
          <w:szCs w:val="25"/>
          <w:shd w:val="clear" w:color="auto" w:fill="FFFFFF"/>
        </w:rPr>
        <w:t xml:space="preserve"> </w:t>
      </w:r>
      <w:r w:rsidRPr="001A7E1A">
        <w:rPr>
          <w:rFonts w:ascii="Palatino Linotype" w:hAnsi="Palatino Linotype"/>
          <w:i/>
          <w:iCs/>
          <w:sz w:val="25"/>
          <w:szCs w:val="25"/>
          <w:shd w:val="clear" w:color="auto" w:fill="FFFFFF"/>
        </w:rPr>
        <w:t>a</w:t>
      </w:r>
      <w:r w:rsidRPr="001A7E1A">
        <w:rPr>
          <w:rStyle w:val="markedcontent"/>
          <w:rFonts w:ascii="Palatino Linotype" w:hAnsi="Palatino Linotype"/>
          <w:i/>
          <w:iCs/>
          <w:sz w:val="25"/>
          <w:szCs w:val="25"/>
          <w:shd w:val="clear" w:color="auto" w:fill="FFFFFF"/>
        </w:rPr>
        <w:t xml:space="preserve"> </w:t>
      </w:r>
      <w:r w:rsidRPr="001A7E1A">
        <w:rPr>
          <w:rFonts w:ascii="Palatino Linotype" w:hAnsi="Palatino Linotype"/>
          <w:i/>
          <w:iCs/>
          <w:sz w:val="25"/>
          <w:szCs w:val="25"/>
          <w:shd w:val="clear" w:color="auto" w:fill="FFFFFF"/>
        </w:rPr>
        <w:t>more</w:t>
      </w:r>
      <w:r w:rsidRPr="001A7E1A">
        <w:rPr>
          <w:rStyle w:val="markedcontent"/>
          <w:rFonts w:ascii="Palatino Linotype" w:hAnsi="Palatino Linotype"/>
          <w:i/>
          <w:iCs/>
          <w:sz w:val="25"/>
          <w:szCs w:val="25"/>
          <w:shd w:val="clear" w:color="auto" w:fill="FFFFFF"/>
        </w:rPr>
        <w:t xml:space="preserve"> </w:t>
      </w:r>
      <w:r w:rsidRPr="001A7E1A">
        <w:rPr>
          <w:rFonts w:ascii="Palatino Linotype" w:hAnsi="Palatino Linotype"/>
          <w:i/>
          <w:iCs/>
          <w:sz w:val="25"/>
          <w:szCs w:val="25"/>
          <w:shd w:val="clear" w:color="auto" w:fill="FFFFFF"/>
        </w:rPr>
        <w:t>environmentally</w:t>
      </w:r>
      <w:r w:rsidRPr="001A7E1A">
        <w:rPr>
          <w:rStyle w:val="markedcontent"/>
          <w:rFonts w:ascii="Palatino Linotype" w:hAnsi="Palatino Linotype"/>
          <w:i/>
          <w:iCs/>
          <w:sz w:val="25"/>
          <w:szCs w:val="25"/>
          <w:shd w:val="clear" w:color="auto" w:fill="FFFFFF"/>
        </w:rPr>
        <w:t xml:space="preserve"> </w:t>
      </w:r>
      <w:r w:rsidRPr="001A7E1A">
        <w:rPr>
          <w:rFonts w:ascii="Palatino Linotype" w:hAnsi="Palatino Linotype"/>
          <w:i/>
          <w:iCs/>
          <w:sz w:val="25"/>
          <w:szCs w:val="25"/>
          <w:shd w:val="clear" w:color="auto" w:fill="FFFFFF"/>
        </w:rPr>
        <w:t>sustainable</w:t>
      </w:r>
      <w:r w:rsidRPr="001A7E1A">
        <w:rPr>
          <w:rStyle w:val="markedcontent"/>
          <w:rFonts w:ascii="Palatino Linotype" w:hAnsi="Palatino Linotype"/>
          <w:i/>
          <w:iCs/>
          <w:sz w:val="25"/>
          <w:szCs w:val="25"/>
          <w:shd w:val="clear" w:color="auto" w:fill="FFFFFF"/>
        </w:rPr>
        <w:t xml:space="preserve"> </w:t>
      </w:r>
      <w:r w:rsidRPr="001A7E1A">
        <w:rPr>
          <w:rFonts w:ascii="Palatino Linotype" w:hAnsi="Palatino Linotype"/>
          <w:i/>
          <w:iCs/>
          <w:sz w:val="25"/>
          <w:szCs w:val="25"/>
          <w:shd w:val="clear" w:color="auto" w:fill="FFFFFF"/>
        </w:rPr>
        <w:t>future”.</w:t>
      </w:r>
      <w:r w:rsidRPr="001A7E1A">
        <w:rPr>
          <w:rStyle w:val="FootnoteReference"/>
          <w:rFonts w:ascii="Palatino Linotype" w:hAnsi="Palatino Linotype"/>
          <w:i/>
          <w:iCs/>
          <w:sz w:val="25"/>
          <w:szCs w:val="25"/>
          <w:shd w:val="clear" w:color="auto" w:fill="FFFFFF"/>
        </w:rPr>
        <w:footnoteReference w:id="33"/>
      </w:r>
    </w:p>
    <w:p w14:paraId="66F32160" w14:textId="463FAD72" w:rsidR="001F0337" w:rsidRPr="001A7E1A" w:rsidRDefault="001F0337"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hAnsi="Palatino Linotype"/>
          <w:sz w:val="25"/>
          <w:szCs w:val="25"/>
          <w:shd w:val="clear" w:color="auto" w:fill="FFFFFF"/>
        </w:rPr>
        <w:t xml:space="preserve">It seems then that on the surface of it </w:t>
      </w:r>
      <w:r w:rsidR="007E276A" w:rsidRPr="001A7E1A">
        <w:rPr>
          <w:rFonts w:ascii="Palatino Linotype" w:hAnsi="Palatino Linotype"/>
          <w:sz w:val="25"/>
          <w:szCs w:val="25"/>
          <w:shd w:val="clear" w:color="auto" w:fill="FFFFFF"/>
        </w:rPr>
        <w:t>P</w:t>
      </w:r>
      <w:r w:rsidRPr="001A7E1A">
        <w:rPr>
          <w:rFonts w:ascii="Palatino Linotype" w:hAnsi="Palatino Linotype"/>
          <w:sz w:val="25"/>
          <w:szCs w:val="25"/>
          <w:shd w:val="clear" w:color="auto" w:fill="FFFFFF"/>
        </w:rPr>
        <w:t>aganism does indeed appear to be the great green hope for the future. However there are arguments against this position.</w:t>
      </w:r>
    </w:p>
    <w:p w14:paraId="18543EE3" w14:textId="77777777" w:rsidR="001F0337" w:rsidRPr="001A7E1A" w:rsidRDefault="001F0337" w:rsidP="001A7E1A">
      <w:pPr>
        <w:pStyle w:val="Heading3"/>
        <w:spacing w:line="480" w:lineRule="auto"/>
        <w:rPr>
          <w:rFonts w:ascii="Palatino Linotype" w:eastAsia="Times New Roman" w:hAnsi="Palatino Linotype"/>
          <w:sz w:val="24"/>
          <w:szCs w:val="24"/>
          <w:lang w:eastAsia="en-GB"/>
        </w:rPr>
      </w:pPr>
      <w:bookmarkStart w:id="8" w:name="_Toc195874715"/>
      <w:r w:rsidRPr="001A7E1A">
        <w:rPr>
          <w:rFonts w:ascii="Palatino Linotype" w:eastAsia="Times New Roman" w:hAnsi="Palatino Linotype"/>
          <w:sz w:val="24"/>
          <w:szCs w:val="24"/>
          <w:lang w:eastAsia="en-GB"/>
        </w:rPr>
        <w:t>Critiques of Paganism’s Environmental Ethos</w:t>
      </w:r>
      <w:bookmarkEnd w:id="8"/>
    </w:p>
    <w:p w14:paraId="72FD4A3A" w14:textId="232582ED" w:rsidR="001F0337" w:rsidRPr="001A7E1A" w:rsidRDefault="001F0337"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 xml:space="preserve">While many scholars affirm </w:t>
      </w:r>
      <w:r w:rsidR="007E276A" w:rsidRPr="001A7E1A">
        <w:rPr>
          <w:rFonts w:ascii="Palatino Linotype" w:eastAsia="Times New Roman" w:hAnsi="Palatino Linotype" w:cs="Times New Roman"/>
          <w:kern w:val="0"/>
          <w:sz w:val="24"/>
          <w:szCs w:val="24"/>
          <w:lang w:eastAsia="en-GB"/>
          <w14:ligatures w14:val="none"/>
        </w:rPr>
        <w:t>P</w:t>
      </w:r>
      <w:r w:rsidRPr="001A7E1A">
        <w:rPr>
          <w:rFonts w:ascii="Palatino Linotype" w:eastAsia="Times New Roman" w:hAnsi="Palatino Linotype" w:cs="Times New Roman"/>
          <w:kern w:val="0"/>
          <w:sz w:val="24"/>
          <w:szCs w:val="24"/>
          <w:lang w:eastAsia="en-GB"/>
          <w14:ligatures w14:val="none"/>
        </w:rPr>
        <w:t>aganism’s ecological stance, others critique its effectiveness, coherence, and alignment with sustainability efforts. These critiques focus on contradictions within Pagan practices, ideological inconsistencies, and the potential for environmental romanticisation.</w:t>
      </w:r>
    </w:p>
    <w:p w14:paraId="7A158303" w14:textId="6F03BA9E" w:rsidR="001F0337" w:rsidRPr="001A7E1A" w:rsidRDefault="001F0337"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 xml:space="preserve">Kozák challenges the notion that </w:t>
      </w:r>
      <w:r w:rsidR="007E276A" w:rsidRPr="001A7E1A">
        <w:rPr>
          <w:rFonts w:ascii="Palatino Linotype" w:eastAsia="Times New Roman" w:hAnsi="Palatino Linotype" w:cs="Times New Roman"/>
          <w:kern w:val="0"/>
          <w:sz w:val="24"/>
          <w:szCs w:val="24"/>
          <w:lang w:eastAsia="en-GB"/>
          <w14:ligatures w14:val="none"/>
        </w:rPr>
        <w:t>P</w:t>
      </w:r>
      <w:r w:rsidRPr="001A7E1A">
        <w:rPr>
          <w:rFonts w:ascii="Palatino Linotype" w:eastAsia="Times New Roman" w:hAnsi="Palatino Linotype" w:cs="Times New Roman"/>
          <w:kern w:val="0"/>
          <w:sz w:val="24"/>
          <w:szCs w:val="24"/>
          <w:lang w:eastAsia="en-GB"/>
          <w14:ligatures w14:val="none"/>
        </w:rPr>
        <w:t xml:space="preserve">aganism inherently promotes environmental sustainability, arguing that Pagan ecological ideals often lack practical implementation. The study asserts that paganism romanticises nature without providing concrete solutions to environmental crises. Kozak talks about the romantic ideology that society prior to the introduction of Christianity was idilic and Eden like. Kozak goes on to describe the almost doomsday like attitude in the pagan and environmental activists psychology. Kozak quotes Bron Tayler when he states </w:t>
      </w:r>
      <w:r w:rsidRPr="001A7E1A">
        <w:rPr>
          <w:rFonts w:ascii="Palatino Linotype" w:hAnsi="Palatino Linotype"/>
        </w:rPr>
        <w:t>“</w:t>
      </w:r>
      <w:r w:rsidRPr="001A7E1A">
        <w:rPr>
          <w:rFonts w:ascii="Palatino Linotype" w:hAnsi="Palatino Linotype"/>
          <w:i/>
          <w:iCs/>
        </w:rPr>
        <w:t xml:space="preserve">What </w:t>
      </w:r>
      <w:r w:rsidRPr="001A7E1A">
        <w:rPr>
          <w:rFonts w:ascii="Palatino Linotype" w:hAnsi="Palatino Linotype"/>
          <w:i/>
          <w:iCs/>
        </w:rPr>
        <w:lastRenderedPageBreak/>
        <w:t>often makes religions politically rebellious and sometimes violent is a millennial or apocalyptic expectation, which is often combined with a belief that it is a religious duty to resist or usher in the impending end, or to defend sacred values in the face of an unfolding cataclysm. Thus, what separates radical environmentalism from many other forms of dark green religion is apocalypticism. But it is an apocalypticism that is radically innovative in the history of religion — because it is the first time that an expectation of the end of the known world has been grounded in environmental science”.</w:t>
      </w:r>
      <w:r w:rsidRPr="001A7E1A">
        <w:rPr>
          <w:rStyle w:val="FootnoteReference"/>
          <w:rFonts w:ascii="Palatino Linotype" w:hAnsi="Palatino Linotype"/>
          <w:i/>
          <w:iCs/>
        </w:rPr>
        <w:footnoteReference w:id="34"/>
      </w:r>
    </w:p>
    <w:p w14:paraId="264FF251" w14:textId="18CE4F6B" w:rsidR="001F0337" w:rsidRPr="001A7E1A" w:rsidRDefault="001F0337" w:rsidP="001A7E1A">
      <w:pPr>
        <w:spacing w:before="100" w:beforeAutospacing="1" w:after="100" w:afterAutospacing="1" w:line="480" w:lineRule="auto"/>
        <w:rPr>
          <w:rFonts w:ascii="Palatino Linotype" w:hAnsi="Palatino Linotype"/>
          <w:i/>
          <w:iCs/>
        </w:rPr>
      </w:pPr>
      <w:r w:rsidRPr="001A7E1A">
        <w:rPr>
          <w:rFonts w:ascii="Palatino Linotype" w:eastAsia="Times New Roman" w:hAnsi="Palatino Linotype" w:cs="Times New Roman"/>
          <w:kern w:val="0"/>
          <w:sz w:val="24"/>
          <w:szCs w:val="24"/>
          <w:lang w:eastAsia="en-GB"/>
          <w14:ligatures w14:val="none"/>
        </w:rPr>
        <w:t xml:space="preserve">Travers echoes this critique, suggesting that Pagan environmentalism often relies on symbolic gestures rather than meaningful conservation efforts. The research points to </w:t>
      </w:r>
      <w:r w:rsidR="007E276A" w:rsidRPr="001A7E1A">
        <w:rPr>
          <w:rFonts w:ascii="Palatino Linotype" w:eastAsia="Times New Roman" w:hAnsi="Palatino Linotype" w:cs="Times New Roman"/>
          <w:kern w:val="0"/>
          <w:sz w:val="24"/>
          <w:szCs w:val="24"/>
          <w:lang w:eastAsia="en-GB"/>
          <w14:ligatures w14:val="none"/>
        </w:rPr>
        <w:t>P</w:t>
      </w:r>
      <w:r w:rsidRPr="001A7E1A">
        <w:rPr>
          <w:rFonts w:ascii="Palatino Linotype" w:eastAsia="Times New Roman" w:hAnsi="Palatino Linotype" w:cs="Times New Roman"/>
          <w:kern w:val="0"/>
          <w:sz w:val="24"/>
          <w:szCs w:val="24"/>
          <w:lang w:eastAsia="en-GB"/>
          <w14:ligatures w14:val="none"/>
        </w:rPr>
        <w:t>aganism’s focus on nature worship and mythological frameworks rather than systemic environmental activism.</w:t>
      </w:r>
      <w:r w:rsidRPr="001A7E1A">
        <w:rPr>
          <w:rStyle w:val="FootnoteReference"/>
          <w:rFonts w:ascii="Palatino Linotype" w:eastAsia="Times New Roman" w:hAnsi="Palatino Linotype" w:cs="Times New Roman"/>
          <w:kern w:val="0"/>
          <w:sz w:val="24"/>
          <w:szCs w:val="24"/>
          <w:lang w:eastAsia="en-GB"/>
          <w14:ligatures w14:val="none"/>
        </w:rPr>
        <w:footnoteReference w:id="35"/>
      </w:r>
      <w:r w:rsidRPr="001A7E1A">
        <w:rPr>
          <w:rFonts w:ascii="Palatino Linotype" w:eastAsia="Times New Roman" w:hAnsi="Palatino Linotype" w:cs="Times New Roman"/>
          <w:kern w:val="0"/>
          <w:sz w:val="24"/>
          <w:szCs w:val="24"/>
          <w:lang w:eastAsia="en-GB"/>
          <w14:ligatures w14:val="none"/>
        </w:rPr>
        <w:t xml:space="preserve">  This symbolic rather than practical application is also reflected in Kirner’s work where she appears disappointed to note that “</w:t>
      </w:r>
      <w:r w:rsidRPr="001A7E1A">
        <w:rPr>
          <w:rFonts w:ascii="Palatino Linotype" w:hAnsi="Palatino Linotype"/>
          <w:i/>
          <w:iCs/>
        </w:rPr>
        <w:t>While Druids felt a high level of commitment to sustainable actions, their household choices were not appreciably different from an average U.S. citizen.”.</w:t>
      </w:r>
      <w:r w:rsidRPr="001A7E1A">
        <w:rPr>
          <w:rStyle w:val="FootnoteReference"/>
          <w:rFonts w:ascii="Palatino Linotype" w:hAnsi="Palatino Linotype"/>
          <w:i/>
          <w:iCs/>
        </w:rPr>
        <w:footnoteReference w:id="36"/>
      </w:r>
      <w:r w:rsidRPr="001A7E1A">
        <w:rPr>
          <w:rFonts w:ascii="Palatino Linotype" w:hAnsi="Palatino Linotype"/>
          <w:i/>
          <w:iCs/>
        </w:rPr>
        <w:t xml:space="preserve"> </w:t>
      </w:r>
    </w:p>
    <w:p w14:paraId="640FDA60" w14:textId="77777777" w:rsidR="001F0337" w:rsidRPr="001A7E1A" w:rsidRDefault="001F0337" w:rsidP="001A7E1A">
      <w:pPr>
        <w:spacing w:before="100" w:beforeAutospacing="1" w:after="100" w:afterAutospacing="1" w:line="480" w:lineRule="auto"/>
        <w:rPr>
          <w:rFonts w:ascii="Palatino Linotype" w:hAnsi="Palatino Linotype"/>
          <w:i/>
          <w:iCs/>
        </w:rPr>
      </w:pPr>
      <w:r w:rsidRPr="001A7E1A">
        <w:rPr>
          <w:rFonts w:ascii="Palatino Linotype" w:hAnsi="Palatino Linotype"/>
        </w:rPr>
        <w:t>Sponsol also argues that concern for ecological issues is not purely demonstrated by pagans but can be seen within christianity as well. In Chapter 15 of her book “</w:t>
      </w:r>
      <w:r w:rsidRPr="001A7E1A">
        <w:rPr>
          <w:rFonts w:ascii="Palatino Linotype" w:hAnsi="Palatino Linotype"/>
          <w:i/>
          <w:iCs/>
        </w:rPr>
        <w:t>Spiritual Ecology – A Quiet Revolution”</w:t>
      </w:r>
      <w:r w:rsidRPr="001A7E1A">
        <w:rPr>
          <w:rFonts w:ascii="Palatino Linotype" w:hAnsi="Palatino Linotype"/>
        </w:rPr>
        <w:t xml:space="preserve"> she discusses the work of the so called Green Patriarch Bartholomew I , the Arch bishop of Constantinople. Sponsel quotes Bartholemew stating “</w:t>
      </w:r>
      <w:r w:rsidRPr="001A7E1A">
        <w:rPr>
          <w:rFonts w:ascii="Palatino Linotype" w:hAnsi="Palatino Linotype"/>
          <w:i/>
          <w:iCs/>
        </w:rPr>
        <w:t xml:space="preserve">the ecological problem of our times demands radical reevaluation of how we see the entire world it demands a different interpretation of matter and of the world a new attitude of humankind towards nature and he and a </w:t>
      </w:r>
      <w:r w:rsidRPr="001A7E1A">
        <w:rPr>
          <w:rFonts w:ascii="Palatino Linotype" w:hAnsi="Palatino Linotype"/>
          <w:i/>
          <w:iCs/>
        </w:rPr>
        <w:lastRenderedPageBreak/>
        <w:t>new understanding of how we acquire and make use of our material goods”.</w:t>
      </w:r>
      <w:r w:rsidRPr="001A7E1A">
        <w:rPr>
          <w:rStyle w:val="FootnoteReference"/>
          <w:rFonts w:ascii="Palatino Linotype" w:hAnsi="Palatino Linotype"/>
          <w:i/>
          <w:iCs/>
        </w:rPr>
        <w:footnoteReference w:id="37"/>
      </w:r>
      <w:r w:rsidRPr="001A7E1A">
        <w:rPr>
          <w:rFonts w:ascii="Palatino Linotype" w:hAnsi="Palatino Linotype"/>
          <w:i/>
          <w:iCs/>
        </w:rPr>
        <w:t xml:space="preserve"> </w:t>
      </w:r>
      <w:r w:rsidRPr="001A7E1A">
        <w:rPr>
          <w:rFonts w:ascii="Palatino Linotype" w:hAnsi="Palatino Linotype"/>
        </w:rPr>
        <w:t>Sponsel goes on to discuss the various ecological projects sponsored by Bartholomew and his new idea of a Green Christian ideology. Sponsel states that Bartholomew was the first Christian leader to declare that “</w:t>
      </w:r>
      <w:r w:rsidRPr="001A7E1A">
        <w:rPr>
          <w:rFonts w:ascii="Palatino Linotype" w:hAnsi="Palatino Linotype"/>
          <w:i/>
          <w:iCs/>
        </w:rPr>
        <w:t>To commit a crime against the natural world is a sin for human beings to cause species to become extinct and to destroy the biological diversity of God's creation or  for human beings to injure other human beings with disease,  contaminating the world's waters,  its air,  its lande with poisonous substances all of these are sins”.</w:t>
      </w:r>
      <w:r w:rsidRPr="001A7E1A">
        <w:rPr>
          <w:rStyle w:val="FootnoteReference"/>
          <w:rFonts w:ascii="Palatino Linotype" w:hAnsi="Palatino Linotype"/>
          <w:i/>
          <w:iCs/>
        </w:rPr>
        <w:footnoteReference w:id="38"/>
      </w:r>
    </w:p>
    <w:p w14:paraId="4F39839E" w14:textId="77777777" w:rsidR="001F0337" w:rsidRPr="001A7E1A" w:rsidRDefault="001F0337" w:rsidP="001A7E1A">
      <w:pPr>
        <w:spacing w:before="100" w:beforeAutospacing="1" w:after="100" w:afterAutospacing="1" w:line="480" w:lineRule="auto"/>
        <w:rPr>
          <w:rFonts w:ascii="Palatino Linotype" w:hAnsi="Palatino Linotype"/>
        </w:rPr>
      </w:pPr>
      <w:r w:rsidRPr="001A7E1A">
        <w:rPr>
          <w:rFonts w:ascii="Palatino Linotype" w:hAnsi="Palatino Linotype"/>
        </w:rPr>
        <w:t>There is also evidence that Pagans can be unecological and environmentally unfriendly in their practice.    Ritual leavings in areas of environmental significance have been reported by groups such as the Cleaner Clootie Campaign, which shows that ecologically unsound practices are common amongst pagans. Pictorial evidence indicates this is a ritual site, and Brighid crosses, rubbish and petroleum wax candles indicate a non-ecological pagan ritual.</w:t>
      </w:r>
    </w:p>
    <w:p w14:paraId="3B38D37A" w14:textId="090CE339" w:rsidR="005E3795" w:rsidRPr="001A7E1A" w:rsidRDefault="005E3795" w:rsidP="001A7E1A">
      <w:pPr>
        <w:spacing w:before="100" w:beforeAutospacing="1" w:after="100" w:afterAutospacing="1" w:line="480" w:lineRule="auto"/>
        <w:rPr>
          <w:rFonts w:ascii="Palatino Linotype" w:hAnsi="Palatino Linotype"/>
          <w:b/>
          <w:bCs/>
        </w:rPr>
      </w:pPr>
      <w:r w:rsidRPr="001A7E1A">
        <w:rPr>
          <w:rFonts w:ascii="Palatino Linotype" w:hAnsi="Palatino Linotype"/>
          <w:b/>
          <w:bCs/>
        </w:rPr>
        <w:t>Figure 1 – Photo of ritual remains Cleaner Clootie campaign</w:t>
      </w:r>
    </w:p>
    <w:p w14:paraId="0C4835D5" w14:textId="77777777" w:rsidR="005E3795" w:rsidRPr="001A7E1A" w:rsidRDefault="005E3795" w:rsidP="001A7E1A">
      <w:pPr>
        <w:spacing w:before="100" w:beforeAutospacing="1" w:after="100" w:afterAutospacing="1" w:line="480" w:lineRule="auto"/>
        <w:rPr>
          <w:rFonts w:ascii="Palatino Linotype" w:hAnsi="Palatino Linotype"/>
        </w:rPr>
      </w:pPr>
      <w:r w:rsidRPr="001A7E1A">
        <w:rPr>
          <w:rFonts w:ascii="Palatino Linotype" w:hAnsi="Palatino Linotype"/>
          <w:noProof/>
        </w:rPr>
        <w:drawing>
          <wp:inline distT="0" distB="0" distL="0" distR="0" wp14:anchorId="4945F283" wp14:editId="28BB09B8">
            <wp:extent cx="3589384" cy="1981200"/>
            <wp:effectExtent l="0" t="0" r="0" b="0"/>
            <wp:docPr id="232785458" name="Picture 1" descr="A pile of garbage on the 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391223" name="Picture 1" descr="A pile of garbage on the ground&#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593456" cy="1983448"/>
                    </a:xfrm>
                    <a:prstGeom prst="rect">
                      <a:avLst/>
                    </a:prstGeom>
                  </pic:spPr>
                </pic:pic>
              </a:graphicData>
            </a:graphic>
          </wp:inline>
        </w:drawing>
      </w:r>
      <w:r w:rsidRPr="001A7E1A">
        <w:rPr>
          <w:rStyle w:val="FootnoteReference"/>
          <w:rFonts w:ascii="Palatino Linotype" w:hAnsi="Palatino Linotype"/>
        </w:rPr>
        <w:footnoteReference w:id="39"/>
      </w:r>
    </w:p>
    <w:p w14:paraId="419A45CB" w14:textId="77777777" w:rsidR="005E3795" w:rsidRPr="001A7E1A" w:rsidRDefault="005E3795" w:rsidP="001A7E1A">
      <w:pPr>
        <w:spacing w:before="100" w:beforeAutospacing="1" w:after="100" w:afterAutospacing="1" w:line="480" w:lineRule="auto"/>
        <w:rPr>
          <w:rFonts w:ascii="Palatino Linotype" w:hAnsi="Palatino Linotype"/>
        </w:rPr>
      </w:pPr>
    </w:p>
    <w:p w14:paraId="68DBD8ED" w14:textId="086AA348" w:rsidR="005E3795" w:rsidRPr="001A7E1A" w:rsidRDefault="005E3795" w:rsidP="001A7E1A">
      <w:pPr>
        <w:spacing w:before="100" w:beforeAutospacing="1" w:after="100" w:afterAutospacing="1" w:line="480" w:lineRule="auto"/>
        <w:rPr>
          <w:rFonts w:ascii="Palatino Linotype" w:hAnsi="Palatino Linotype"/>
        </w:rPr>
      </w:pPr>
      <w:r w:rsidRPr="001A7E1A">
        <w:rPr>
          <w:rFonts w:ascii="Palatino Linotype" w:hAnsi="Palatino Linotype"/>
        </w:rPr>
        <w:t>The Cleaner Clootie campaign also uses activism against using clooties in magical or worshipful activity.</w:t>
      </w:r>
      <w:r w:rsidR="001647E8" w:rsidRPr="001A7E1A">
        <w:rPr>
          <w:rFonts w:ascii="Palatino Linotype" w:hAnsi="Palatino Linotype"/>
        </w:rPr>
        <w:t xml:space="preserve"> </w:t>
      </w:r>
      <w:r w:rsidRPr="001A7E1A">
        <w:rPr>
          <w:rFonts w:ascii="Palatino Linotype" w:hAnsi="Palatino Linotype"/>
        </w:rPr>
        <w:t xml:space="preserve">Clooties </w:t>
      </w:r>
      <w:r w:rsidR="00A13FAB" w:rsidRPr="001A7E1A">
        <w:rPr>
          <w:rFonts w:ascii="Palatino Linotype" w:hAnsi="Palatino Linotype"/>
        </w:rPr>
        <w:t xml:space="preserve">come in various forms from </w:t>
      </w:r>
      <w:r w:rsidRPr="001A7E1A">
        <w:rPr>
          <w:rFonts w:ascii="Palatino Linotype" w:hAnsi="Palatino Linotype"/>
        </w:rPr>
        <w:t xml:space="preserve"> </w:t>
      </w:r>
      <w:r w:rsidR="00520BA1" w:rsidRPr="001A7E1A">
        <w:rPr>
          <w:rFonts w:ascii="Palatino Linotype" w:hAnsi="Palatino Linotype"/>
        </w:rPr>
        <w:t xml:space="preserve">bits of </w:t>
      </w:r>
      <w:r w:rsidRPr="001A7E1A">
        <w:rPr>
          <w:rFonts w:ascii="Palatino Linotype" w:hAnsi="Palatino Linotype"/>
        </w:rPr>
        <w:t>ribbons</w:t>
      </w:r>
      <w:r w:rsidR="00520BA1" w:rsidRPr="001A7E1A">
        <w:rPr>
          <w:rFonts w:ascii="Palatino Linotype" w:hAnsi="Palatino Linotype"/>
        </w:rPr>
        <w:t xml:space="preserve"> </w:t>
      </w:r>
      <w:r w:rsidR="00A13FAB" w:rsidRPr="001A7E1A">
        <w:rPr>
          <w:rFonts w:ascii="Palatino Linotype" w:hAnsi="Palatino Linotype"/>
        </w:rPr>
        <w:t xml:space="preserve">to lengths of </w:t>
      </w:r>
      <w:r w:rsidR="00520BA1" w:rsidRPr="001A7E1A">
        <w:rPr>
          <w:rFonts w:ascii="Palatino Linotype" w:hAnsi="Palatino Linotype"/>
        </w:rPr>
        <w:t xml:space="preserve">fabric which are </w:t>
      </w:r>
      <w:r w:rsidRPr="001A7E1A">
        <w:rPr>
          <w:rFonts w:ascii="Palatino Linotype" w:hAnsi="Palatino Linotype"/>
        </w:rPr>
        <w:t xml:space="preserve"> tied to trees</w:t>
      </w:r>
      <w:r w:rsidR="00520BA1" w:rsidRPr="001A7E1A">
        <w:rPr>
          <w:rFonts w:ascii="Palatino Linotype" w:hAnsi="Palatino Linotype"/>
        </w:rPr>
        <w:t xml:space="preserve"> or at sacred wells.   Clooties are found in</w:t>
      </w:r>
      <w:r w:rsidR="00A13FAB" w:rsidRPr="001A7E1A">
        <w:rPr>
          <w:rFonts w:ascii="Palatino Linotype" w:hAnsi="Palatino Linotype"/>
        </w:rPr>
        <w:t xml:space="preserve"> British folklore associated with healing wells and trees. Whitehead discusses the evidence in folklore for the uses of clooties saying “</w:t>
      </w:r>
      <w:r w:rsidR="00A13FAB" w:rsidRPr="001A7E1A">
        <w:rPr>
          <w:rFonts w:ascii="Palatino Linotype" w:hAnsi="Palatino Linotype"/>
          <w:i/>
          <w:iCs/>
          <w:shd w:val="clear" w:color="auto" w:fill="FFFFFF"/>
        </w:rPr>
        <w:t>The Clootie Well is mentioned by several historical writers and collectors of folklore and tradition. Writing in his 1869 </w:t>
      </w:r>
      <w:r w:rsidR="00A13FAB" w:rsidRPr="001A7E1A">
        <w:rPr>
          <w:rStyle w:val="Emphasis"/>
          <w:rFonts w:ascii="Palatino Linotype" w:hAnsi="Palatino Linotype"/>
          <w:i w:val="0"/>
          <w:iCs w:val="0"/>
          <w:shd w:val="clear" w:color="auto" w:fill="FFFFFF"/>
        </w:rPr>
        <w:t>Book of Days</w:t>
      </w:r>
      <w:r w:rsidR="00A13FAB" w:rsidRPr="001A7E1A">
        <w:rPr>
          <w:rFonts w:ascii="Palatino Linotype" w:hAnsi="Palatino Linotype"/>
          <w:i/>
          <w:iCs/>
          <w:shd w:val="clear" w:color="auto" w:fill="FFFFFF"/>
        </w:rPr>
        <w:t>, Robert Chambers mentioned a well to the east of the current Munlochy site, called Craigach Well, in Avoch. He describes the scene on the first Sunday of May as ‘like a fair’, with English, Scots and Gaelic all spoken as the pilgrims made their offerings, also noting that each person drank from the well. Thomas Pennant made two famous journeys around Scotland and in 1769 recorded that he saw many such places ‘tapestried with rags’</w:t>
      </w:r>
      <w:r w:rsidR="00A13FAB" w:rsidRPr="001A7E1A">
        <w:rPr>
          <w:rFonts w:ascii="Palatino Linotype" w:hAnsi="Palatino Linotype"/>
          <w:color w:val="ABB8C3"/>
          <w:shd w:val="clear" w:color="auto" w:fill="FFFFFF"/>
        </w:rPr>
        <w:t>.</w:t>
      </w:r>
      <w:r w:rsidR="00A13FAB" w:rsidRPr="001A7E1A">
        <w:rPr>
          <w:rStyle w:val="FootnoteReference"/>
          <w:rFonts w:ascii="Palatino Linotype" w:hAnsi="Palatino Linotype"/>
          <w:shd w:val="clear" w:color="auto" w:fill="FFFFFF"/>
        </w:rPr>
        <w:footnoteReference w:id="40"/>
      </w:r>
      <w:r w:rsidR="009141EE" w:rsidRPr="001A7E1A">
        <w:rPr>
          <w:rFonts w:ascii="Palatino Linotype" w:hAnsi="Palatino Linotype"/>
          <w:color w:val="ABB8C3"/>
          <w:shd w:val="clear" w:color="auto" w:fill="FFFFFF"/>
        </w:rPr>
        <w:t xml:space="preserve"> </w:t>
      </w:r>
      <w:r w:rsidRPr="001A7E1A">
        <w:rPr>
          <w:rFonts w:ascii="Palatino Linotype" w:hAnsi="Palatino Linotype"/>
        </w:rPr>
        <w:t>Traditionally, clooties are used for: healing magic, protection and blessing rituals and honouring ancestors or loved ones.</w:t>
      </w:r>
    </w:p>
    <w:p w14:paraId="57163475" w14:textId="5D898D7D" w:rsidR="009141EE" w:rsidRPr="001A7E1A" w:rsidRDefault="009141EE" w:rsidP="001A7E1A">
      <w:pPr>
        <w:spacing w:before="100" w:beforeAutospacing="1" w:after="100" w:afterAutospacing="1" w:line="480" w:lineRule="auto"/>
        <w:rPr>
          <w:rFonts w:ascii="Palatino Linotype" w:hAnsi="Palatino Linotype"/>
          <w:b/>
          <w:bCs/>
        </w:rPr>
      </w:pPr>
      <w:r w:rsidRPr="001A7E1A">
        <w:rPr>
          <w:rFonts w:ascii="Palatino Linotype" w:hAnsi="Palatino Linotype"/>
          <w:b/>
          <w:bCs/>
        </w:rPr>
        <w:t>Figure 2: Anne Whitehead’s photograph of clooties at a healing well in Scotland.</w:t>
      </w:r>
    </w:p>
    <w:p w14:paraId="6E52822A" w14:textId="08A809D5" w:rsidR="009141EE" w:rsidRPr="001A7E1A" w:rsidRDefault="009141EE" w:rsidP="001A7E1A">
      <w:pPr>
        <w:spacing w:line="480" w:lineRule="auto"/>
        <w:jc w:val="both"/>
        <w:rPr>
          <w:rFonts w:ascii="Palatino Linotype" w:hAnsi="Palatino Linotype"/>
        </w:rPr>
      </w:pPr>
      <w:r w:rsidRPr="001A7E1A">
        <w:rPr>
          <w:rFonts w:ascii="Palatino Linotype" w:hAnsi="Palatino Linotype"/>
          <w:noProof/>
        </w:rPr>
        <w:lastRenderedPageBreak/>
        <w:drawing>
          <wp:inline distT="0" distB="0" distL="0" distR="0" wp14:anchorId="657EC18C" wp14:editId="7CE5BD22">
            <wp:extent cx="3900704" cy="2600325"/>
            <wp:effectExtent l="0" t="0" r="5080" b="0"/>
            <wp:docPr id="2078601961" name="Picture 1" descr="A path with clothes on the tre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601961" name="Picture 1" descr="A path with clothes on the tree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05995" cy="2603852"/>
                    </a:xfrm>
                    <a:prstGeom prst="rect">
                      <a:avLst/>
                    </a:prstGeom>
                  </pic:spPr>
                </pic:pic>
              </a:graphicData>
            </a:graphic>
          </wp:inline>
        </w:drawing>
      </w:r>
      <w:r w:rsidRPr="001A7E1A">
        <w:rPr>
          <w:rStyle w:val="FootnoteReference"/>
          <w:rFonts w:ascii="Palatino Linotype" w:hAnsi="Palatino Linotype"/>
        </w:rPr>
        <w:footnoteReference w:id="41"/>
      </w:r>
    </w:p>
    <w:p w14:paraId="1CC4D91C" w14:textId="62E1F5CC" w:rsidR="005E3795" w:rsidRPr="001A7E1A" w:rsidRDefault="005E3795" w:rsidP="001A7E1A">
      <w:pPr>
        <w:spacing w:line="480" w:lineRule="auto"/>
        <w:jc w:val="both"/>
        <w:rPr>
          <w:rFonts w:ascii="Palatino Linotype" w:hAnsi="Palatino Linotype"/>
          <w:i/>
          <w:iCs/>
        </w:rPr>
      </w:pPr>
      <w:r w:rsidRPr="001A7E1A">
        <w:rPr>
          <w:rFonts w:ascii="Palatino Linotype" w:hAnsi="Palatino Linotype"/>
        </w:rPr>
        <w:t xml:space="preserve">The mechanism by which a clootie worked is discussed in Sian Sibley’s book </w:t>
      </w:r>
      <w:r w:rsidRPr="001A7E1A">
        <w:rPr>
          <w:rFonts w:ascii="Palatino Linotype" w:hAnsi="Palatino Linotype"/>
          <w:i/>
          <w:iCs/>
        </w:rPr>
        <w:t>Black Paths and Green Cathedrals.</w:t>
      </w:r>
      <w:r w:rsidRPr="001A7E1A">
        <w:rPr>
          <w:rFonts w:ascii="Palatino Linotype" w:hAnsi="Palatino Linotype"/>
        </w:rPr>
        <w:t xml:space="preserve"> She highlights the issues with clooties </w:t>
      </w:r>
      <w:r w:rsidRPr="001A7E1A">
        <w:rPr>
          <w:rFonts w:ascii="Palatino Linotype" w:hAnsi="Palatino Linotype"/>
          <w:i/>
          <w:iCs/>
        </w:rPr>
        <w:t xml:space="preserve">“Clooties are an ancient way of making magic. It is a time-release type of spell for good or ill. As the cloth rots away, the magic is released slowly over time. Many people are now using clooties as remembrances of lost loved ones, for magical work and as a mark of them having been to a particular sacred site. However, many people are using non-biodegradable materials in the clootie. I have seen nylon tights, florist ribbons, car chains and even knickers (though I am not sure what they were asking for) tied around the branches of trees. </w:t>
      </w:r>
    </w:p>
    <w:p w14:paraId="46C9D852" w14:textId="2B42F93D" w:rsidR="005E3795" w:rsidRPr="001A7E1A" w:rsidRDefault="005E3795" w:rsidP="001A7E1A">
      <w:pPr>
        <w:spacing w:line="480" w:lineRule="auto"/>
        <w:jc w:val="both"/>
        <w:rPr>
          <w:rFonts w:ascii="Palatino Linotype" w:hAnsi="Palatino Linotype"/>
          <w:i/>
          <w:iCs/>
        </w:rPr>
      </w:pPr>
      <w:r w:rsidRPr="001A7E1A">
        <w:rPr>
          <w:rFonts w:ascii="Palatino Linotype" w:hAnsi="Palatino Linotype"/>
          <w:i/>
          <w:iCs/>
        </w:rPr>
        <w:t>Anything that does not rot or is tied too tightly around the tree will cause the tree to start growing around it, cutting into the xylem tissue, which carries water around the plant, essentially torniqueting it. This damages the tree, and as environmentally aware pagans, we should avoid this practice”</w:t>
      </w:r>
      <w:r w:rsidRPr="001A7E1A">
        <w:rPr>
          <w:rStyle w:val="FootnoteReference"/>
          <w:rFonts w:ascii="Palatino Linotype" w:hAnsi="Palatino Linotype"/>
          <w:i/>
          <w:iCs/>
        </w:rPr>
        <w:footnoteReference w:id="42"/>
      </w:r>
      <w:r w:rsidRPr="001A7E1A">
        <w:rPr>
          <w:rFonts w:ascii="Palatino Linotype" w:hAnsi="Palatino Linotype"/>
          <w:i/>
          <w:iCs/>
        </w:rPr>
        <w:t xml:space="preserve">. </w:t>
      </w:r>
    </w:p>
    <w:p w14:paraId="6BF4F3FB" w14:textId="7F38FC9E" w:rsidR="009141EE" w:rsidRPr="001A7E1A" w:rsidRDefault="009141EE" w:rsidP="001A7E1A">
      <w:pPr>
        <w:spacing w:line="480" w:lineRule="auto"/>
        <w:rPr>
          <w:rFonts w:ascii="Palatino Linotype" w:hAnsi="Palatino Linotype"/>
        </w:rPr>
      </w:pPr>
      <w:r w:rsidRPr="001A7E1A">
        <w:rPr>
          <w:rFonts w:ascii="Palatino Linotype" w:hAnsi="Palatino Linotype"/>
        </w:rPr>
        <w:t>The offering of non biodegradable substances should be anaethema to an animist way of being as it directly harms the tree or water spirits.</w:t>
      </w:r>
    </w:p>
    <w:p w14:paraId="7412ED59" w14:textId="4B1E0516" w:rsidR="005E3795" w:rsidRPr="001A7E1A" w:rsidRDefault="005E3795" w:rsidP="001A7E1A">
      <w:pPr>
        <w:spacing w:line="480" w:lineRule="auto"/>
        <w:rPr>
          <w:rFonts w:ascii="Palatino Linotype" w:hAnsi="Palatino Linotype"/>
        </w:rPr>
      </w:pPr>
      <w:r w:rsidRPr="001A7E1A">
        <w:rPr>
          <w:rFonts w:ascii="Palatino Linotype" w:hAnsi="Palatino Linotype"/>
        </w:rPr>
        <w:lastRenderedPageBreak/>
        <w:t>Other offerings include stone piling, or the embedding of coins into trees</w:t>
      </w:r>
      <w:r w:rsidR="009141EE" w:rsidRPr="001A7E1A">
        <w:rPr>
          <w:rFonts w:ascii="Palatino Linotype" w:hAnsi="Palatino Linotype"/>
        </w:rPr>
        <w:t xml:space="preserve">, again highlight  more anthropocentric behaviour </w:t>
      </w:r>
      <w:r w:rsidRPr="001A7E1A">
        <w:rPr>
          <w:rFonts w:ascii="Palatino Linotype" w:hAnsi="Palatino Linotype"/>
        </w:rPr>
        <w:t xml:space="preserve"> while these practices are rooted in reverence for the natural world, they can have unintended ecological consequences.</w:t>
      </w:r>
    </w:p>
    <w:p w14:paraId="4D5DF777" w14:textId="119F7C89" w:rsidR="005E3795" w:rsidRPr="001A7E1A" w:rsidRDefault="005E3795" w:rsidP="001A7E1A">
      <w:pPr>
        <w:spacing w:before="100" w:beforeAutospacing="1" w:after="100" w:afterAutospacing="1" w:line="480" w:lineRule="auto"/>
        <w:rPr>
          <w:rFonts w:ascii="Palatino Linotype" w:hAnsi="Palatino Linotype"/>
        </w:rPr>
      </w:pPr>
      <w:r w:rsidRPr="001A7E1A">
        <w:rPr>
          <w:rFonts w:ascii="Palatino Linotype" w:hAnsi="Palatino Linotype"/>
        </w:rPr>
        <w:t>Stone piling</w:t>
      </w:r>
      <w:r w:rsidR="009141EE" w:rsidRPr="001A7E1A">
        <w:rPr>
          <w:rFonts w:ascii="Palatino Linotype" w:hAnsi="Palatino Linotype"/>
        </w:rPr>
        <w:t xml:space="preserve"> </w:t>
      </w:r>
      <w:r w:rsidRPr="001A7E1A">
        <w:rPr>
          <w:rFonts w:ascii="Palatino Linotype" w:hAnsi="Palatino Linotype"/>
        </w:rPr>
        <w:t xml:space="preserve"> involves the intentional arrangement of stones in rivers, streams, and other natural areas. While some view th</w:t>
      </w:r>
      <w:r w:rsidR="009141EE" w:rsidRPr="001A7E1A">
        <w:rPr>
          <w:rFonts w:ascii="Palatino Linotype" w:hAnsi="Palatino Linotype"/>
        </w:rPr>
        <w:t xml:space="preserve">ses as offerings or </w:t>
      </w:r>
      <w:r w:rsidRPr="001A7E1A">
        <w:rPr>
          <w:rFonts w:ascii="Palatino Linotype" w:hAnsi="Palatino Linotype"/>
        </w:rPr>
        <w:t xml:space="preserve"> meditative act</w:t>
      </w:r>
      <w:r w:rsidR="009141EE" w:rsidRPr="001A7E1A">
        <w:rPr>
          <w:rFonts w:ascii="Palatino Linotype" w:hAnsi="Palatino Linotype"/>
        </w:rPr>
        <w:t>s</w:t>
      </w:r>
      <w:r w:rsidRPr="001A7E1A">
        <w:rPr>
          <w:rFonts w:ascii="Palatino Linotype" w:hAnsi="Palatino Linotype"/>
        </w:rPr>
        <w:t xml:space="preserve">, </w:t>
      </w:r>
      <w:r w:rsidR="009141EE" w:rsidRPr="001A7E1A">
        <w:rPr>
          <w:rFonts w:ascii="Palatino Linotype" w:hAnsi="Palatino Linotype"/>
        </w:rPr>
        <w:t xml:space="preserve">they can cause significant disruption to </w:t>
      </w:r>
      <w:r w:rsidRPr="001A7E1A">
        <w:rPr>
          <w:rFonts w:ascii="Palatino Linotype" w:hAnsi="Palatino Linotype"/>
        </w:rPr>
        <w:t xml:space="preserve"> local ecosystems </w:t>
      </w:r>
      <w:r w:rsidR="009141EE" w:rsidRPr="001A7E1A">
        <w:rPr>
          <w:rFonts w:ascii="Palatino Linotype" w:hAnsi="Palatino Linotype"/>
        </w:rPr>
        <w:t xml:space="preserve"> by altering water flow </w:t>
      </w:r>
      <w:r w:rsidRPr="001A7E1A">
        <w:rPr>
          <w:rFonts w:ascii="Palatino Linotype" w:hAnsi="Palatino Linotype"/>
        </w:rPr>
        <w:t>aquatic species</w:t>
      </w:r>
      <w:r w:rsidR="009141EE" w:rsidRPr="001A7E1A">
        <w:rPr>
          <w:rFonts w:ascii="Palatino Linotype" w:hAnsi="Palatino Linotype"/>
        </w:rPr>
        <w:t xml:space="preserve"> particularly invertebrate species</w:t>
      </w:r>
      <w:r w:rsidRPr="001A7E1A">
        <w:rPr>
          <w:rFonts w:ascii="Palatino Linotype" w:hAnsi="Palatino Linotype"/>
        </w:rPr>
        <w:t>, rely on stable riverbeds for feeding</w:t>
      </w:r>
      <w:r w:rsidR="009141EE" w:rsidRPr="001A7E1A">
        <w:rPr>
          <w:rFonts w:ascii="Palatino Linotype" w:hAnsi="Palatino Linotype"/>
        </w:rPr>
        <w:t xml:space="preserve"> and laying eggs.</w:t>
      </w:r>
      <w:r w:rsidRPr="001A7E1A">
        <w:rPr>
          <w:rFonts w:ascii="Palatino Linotype" w:hAnsi="Palatino Linotype"/>
        </w:rPr>
        <w:t xml:space="preserve"> Moving stones </w:t>
      </w:r>
      <w:r w:rsidR="009141EE" w:rsidRPr="001A7E1A">
        <w:rPr>
          <w:rFonts w:ascii="Palatino Linotype" w:hAnsi="Palatino Linotype"/>
        </w:rPr>
        <w:t xml:space="preserve">disrupts eggs and </w:t>
      </w:r>
      <w:r w:rsidRPr="001A7E1A">
        <w:rPr>
          <w:rFonts w:ascii="Palatino Linotype" w:hAnsi="Palatino Linotype"/>
        </w:rPr>
        <w:t>removes essential microhabitats, leading to population decline.</w:t>
      </w:r>
      <w:r w:rsidR="009141EE" w:rsidRPr="001A7E1A">
        <w:rPr>
          <w:rStyle w:val="FootnoteReference"/>
          <w:rFonts w:ascii="Palatino Linotype" w:hAnsi="Palatino Linotype"/>
        </w:rPr>
        <w:footnoteReference w:id="43"/>
      </w:r>
    </w:p>
    <w:p w14:paraId="2AEF1814" w14:textId="180E2F20" w:rsidR="009141EE" w:rsidRPr="001A7E1A" w:rsidRDefault="00AE6175" w:rsidP="001A7E1A">
      <w:pPr>
        <w:spacing w:before="100" w:beforeAutospacing="1" w:after="100" w:afterAutospacing="1" w:line="480" w:lineRule="auto"/>
        <w:rPr>
          <w:rFonts w:ascii="Palatino Linotype" w:hAnsi="Palatino Linotype"/>
        </w:rPr>
      </w:pPr>
      <w:r w:rsidRPr="001A7E1A">
        <w:rPr>
          <w:rFonts w:ascii="Palatino Linotype" w:hAnsi="Palatino Linotype"/>
          <w:noProof/>
        </w:rPr>
        <w:drawing>
          <wp:anchor distT="0" distB="0" distL="114300" distR="114300" simplePos="0" relativeHeight="251658240" behindDoc="1" locked="0" layoutInCell="1" allowOverlap="1" wp14:anchorId="25ADAA8C" wp14:editId="386B0684">
            <wp:simplePos x="0" y="0"/>
            <wp:positionH relativeFrom="column">
              <wp:posOffset>-209550</wp:posOffset>
            </wp:positionH>
            <wp:positionV relativeFrom="paragraph">
              <wp:posOffset>-121920</wp:posOffset>
            </wp:positionV>
            <wp:extent cx="3306640" cy="2200275"/>
            <wp:effectExtent l="0" t="0" r="8255" b="0"/>
            <wp:wrapTight wrapText="bothSides">
              <wp:wrapPolygon edited="0">
                <wp:start x="0" y="0"/>
                <wp:lineTo x="0" y="21319"/>
                <wp:lineTo x="21529" y="21319"/>
                <wp:lineTo x="21529" y="0"/>
                <wp:lineTo x="0" y="0"/>
              </wp:wrapPolygon>
            </wp:wrapTight>
            <wp:docPr id="1839637809" name="Picture 3" descr="A group of stacked rocks on a rocky bea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637809" name="Picture 3" descr="A group of stacked rocks on a rocky beach&#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06640" cy="2200275"/>
                    </a:xfrm>
                    <a:prstGeom prst="rect">
                      <a:avLst/>
                    </a:prstGeom>
                  </pic:spPr>
                </pic:pic>
              </a:graphicData>
            </a:graphic>
          </wp:anchor>
        </w:drawing>
      </w:r>
      <w:r w:rsidR="009141EE" w:rsidRPr="001A7E1A">
        <w:rPr>
          <w:rFonts w:ascii="Palatino Linotype" w:hAnsi="Palatino Linotype"/>
        </w:rPr>
        <w:t>Figure 4. Stone Piling</w:t>
      </w:r>
      <w:r w:rsidRPr="001A7E1A">
        <w:rPr>
          <w:rFonts w:ascii="Palatino Linotype" w:hAnsi="Palatino Linotype"/>
        </w:rPr>
        <w:t xml:space="preserve"> in Wales </w:t>
      </w:r>
      <w:r w:rsidRPr="001A7E1A">
        <w:rPr>
          <w:rStyle w:val="FootnoteReference"/>
          <w:rFonts w:ascii="Palatino Linotype" w:hAnsi="Palatino Linotype"/>
        </w:rPr>
        <w:footnoteReference w:id="44"/>
      </w:r>
    </w:p>
    <w:p w14:paraId="6EE645F2" w14:textId="77777777" w:rsidR="00AE6175" w:rsidRPr="001A7E1A" w:rsidRDefault="00AE6175" w:rsidP="001A7E1A">
      <w:pPr>
        <w:spacing w:before="100" w:beforeAutospacing="1" w:after="100" w:afterAutospacing="1" w:line="480" w:lineRule="auto"/>
        <w:rPr>
          <w:rFonts w:ascii="Palatino Linotype" w:hAnsi="Palatino Linotype"/>
        </w:rPr>
      </w:pPr>
    </w:p>
    <w:p w14:paraId="31B823F8" w14:textId="77777777" w:rsidR="001647E8" w:rsidRPr="001A7E1A" w:rsidRDefault="001647E8" w:rsidP="001A7E1A">
      <w:pPr>
        <w:spacing w:before="100" w:beforeAutospacing="1" w:after="100" w:afterAutospacing="1" w:line="480" w:lineRule="auto"/>
        <w:rPr>
          <w:rFonts w:ascii="Palatino Linotype" w:hAnsi="Palatino Linotype"/>
        </w:rPr>
      </w:pPr>
    </w:p>
    <w:p w14:paraId="1D3DA111" w14:textId="77777777" w:rsidR="0013293D" w:rsidRPr="001A7E1A" w:rsidRDefault="0013293D" w:rsidP="001A7E1A">
      <w:pPr>
        <w:spacing w:before="100" w:beforeAutospacing="1" w:after="100" w:afterAutospacing="1" w:line="480" w:lineRule="auto"/>
        <w:rPr>
          <w:rFonts w:ascii="Palatino Linotype" w:hAnsi="Palatino Linotype"/>
        </w:rPr>
      </w:pPr>
    </w:p>
    <w:p w14:paraId="4A0784C9" w14:textId="77777777" w:rsidR="0013293D" w:rsidRPr="001A7E1A" w:rsidRDefault="0013293D" w:rsidP="001A7E1A">
      <w:pPr>
        <w:spacing w:before="100" w:beforeAutospacing="1" w:after="100" w:afterAutospacing="1" w:line="480" w:lineRule="auto"/>
        <w:rPr>
          <w:rFonts w:ascii="Palatino Linotype" w:hAnsi="Palatino Linotype"/>
        </w:rPr>
      </w:pPr>
    </w:p>
    <w:p w14:paraId="7B540843" w14:textId="2E795D0D" w:rsidR="00A84C26" w:rsidRPr="001A7E1A" w:rsidRDefault="00AE6175" w:rsidP="001A7E1A">
      <w:pPr>
        <w:spacing w:before="100" w:beforeAutospacing="1" w:after="100" w:afterAutospacing="1" w:line="480" w:lineRule="auto"/>
        <w:rPr>
          <w:rFonts w:ascii="Palatino Linotype" w:hAnsi="Palatino Linotype"/>
          <w:i/>
          <w:iCs/>
        </w:rPr>
      </w:pPr>
      <w:r w:rsidRPr="001A7E1A">
        <w:rPr>
          <w:rFonts w:ascii="Palatino Linotype" w:hAnsi="Palatino Linotype"/>
        </w:rPr>
        <w:t xml:space="preserve">In  an article entitled </w:t>
      </w:r>
      <w:r w:rsidRPr="001A7E1A">
        <w:rPr>
          <w:rFonts w:ascii="Palatino Linotype" w:hAnsi="Palatino Linotype"/>
          <w:i/>
          <w:iCs/>
        </w:rPr>
        <w:t>Stone Piling in Wales</w:t>
      </w:r>
      <w:r w:rsidRPr="001A7E1A">
        <w:rPr>
          <w:rFonts w:ascii="Palatino Linotype" w:hAnsi="Palatino Linotype"/>
        </w:rPr>
        <w:t xml:space="preserve"> by online journalist Andrew Forgrave, members of the public were asked how they felt about the stone piles. Their response ranged from </w:t>
      </w:r>
      <w:r w:rsidRPr="001A7E1A">
        <w:rPr>
          <w:rFonts w:ascii="Palatino Linotype" w:hAnsi="Palatino Linotype" w:cs="Open Sans"/>
          <w:i/>
          <w:iCs/>
          <w:color w:val="141414"/>
          <w:shd w:val="clear" w:color="auto" w:fill="FFFFFF"/>
        </w:rPr>
        <w:t>“Amazing!” said a woman marvelling at the effort that went into the beach’s new look. Another said: “I think they look great</w:t>
      </w:r>
      <w:r w:rsidRPr="001A7E1A">
        <w:rPr>
          <w:rFonts w:ascii="Palatino Linotype" w:hAnsi="Palatino Linotype" w:cs="Open Sans"/>
          <w:color w:val="141414"/>
          <w:shd w:val="clear" w:color="auto" w:fill="FFFFFF"/>
        </w:rPr>
        <w:t>.”</w:t>
      </w:r>
      <w:r w:rsidRPr="001A7E1A">
        <w:rPr>
          <w:rFonts w:ascii="Palatino Linotype" w:hAnsi="Palatino Linotype"/>
        </w:rPr>
        <w:t xml:space="preserve">  to </w:t>
      </w:r>
      <w:r w:rsidR="0039380A" w:rsidRPr="001A7E1A">
        <w:rPr>
          <w:rFonts w:ascii="Palatino Linotype" w:hAnsi="Palatino Linotype"/>
        </w:rPr>
        <w:t xml:space="preserve"> </w:t>
      </w:r>
      <w:r w:rsidR="0039380A" w:rsidRPr="001A7E1A">
        <w:rPr>
          <w:rFonts w:ascii="Palatino Linotype" w:hAnsi="Palatino Linotype" w:cs="Open Sans"/>
          <w:i/>
          <w:iCs/>
          <w:color w:val="141414"/>
          <w:shd w:val="clear" w:color="auto" w:fill="FFFFFF"/>
        </w:rPr>
        <w:t xml:space="preserve">“Personally I don’t like them…it’s an unnecessary impact on the </w:t>
      </w:r>
      <w:r w:rsidR="0039380A" w:rsidRPr="001A7E1A">
        <w:rPr>
          <w:rFonts w:ascii="Palatino Linotype" w:hAnsi="Palatino Linotype" w:cs="Open Sans"/>
          <w:i/>
          <w:iCs/>
          <w:color w:val="141414"/>
          <w:shd w:val="clear" w:color="auto" w:fill="FFFFFF"/>
        </w:rPr>
        <w:lastRenderedPageBreak/>
        <w:t>natural environment,” said woman on seeing the structures at Porth Helaeth. “Potentially destroying environmental infrastructure for invertebrates and nesting seabirds.”</w:t>
      </w:r>
      <w:r w:rsidR="001647E8" w:rsidRPr="001A7E1A">
        <w:rPr>
          <w:rStyle w:val="FootnoteReference"/>
          <w:rFonts w:ascii="Palatino Linotype" w:hAnsi="Palatino Linotype" w:cs="Open Sans"/>
          <w:i/>
          <w:iCs/>
          <w:color w:val="141414"/>
          <w:shd w:val="clear" w:color="auto" w:fill="FFFFFF"/>
        </w:rPr>
        <w:footnoteReference w:id="45"/>
      </w:r>
    </w:p>
    <w:p w14:paraId="48DD2C43" w14:textId="4A495BD0" w:rsidR="005E3795" w:rsidRPr="001A7E1A" w:rsidRDefault="005E3795" w:rsidP="001A7E1A">
      <w:pPr>
        <w:spacing w:before="100" w:beforeAutospacing="1" w:after="100" w:afterAutospacing="1" w:line="480" w:lineRule="auto"/>
        <w:rPr>
          <w:rFonts w:ascii="Palatino Linotype" w:hAnsi="Palatino Linotype"/>
        </w:rPr>
      </w:pPr>
      <w:r w:rsidRPr="001A7E1A">
        <w:rPr>
          <w:rFonts w:ascii="Palatino Linotype" w:hAnsi="Palatino Linotype"/>
        </w:rPr>
        <w:t>Traditional offerings, such as coins, salt, and objects left at sacred sites, can also negatively impact local wildlife and ecosystems.</w:t>
      </w:r>
    </w:p>
    <w:p w14:paraId="67F7E040" w14:textId="5A0626EB" w:rsidR="005E3795" w:rsidRPr="001A7E1A" w:rsidRDefault="005E3795" w:rsidP="001A7E1A">
      <w:pPr>
        <w:spacing w:before="100" w:beforeAutospacing="1" w:after="100" w:afterAutospacing="1" w:line="480" w:lineRule="auto"/>
        <w:rPr>
          <w:rFonts w:ascii="Palatino Linotype" w:hAnsi="Palatino Linotype"/>
          <w:color w:val="382C14"/>
          <w:sz w:val="29"/>
          <w:szCs w:val="29"/>
        </w:rPr>
      </w:pPr>
      <w:r w:rsidRPr="001A7E1A">
        <w:rPr>
          <w:rFonts w:ascii="Palatino Linotype" w:hAnsi="Palatino Linotype"/>
        </w:rPr>
        <w:t xml:space="preserve"> </w:t>
      </w:r>
      <w:r w:rsidR="00037C07" w:rsidRPr="001A7E1A">
        <w:rPr>
          <w:rFonts w:ascii="Palatino Linotype" w:hAnsi="Palatino Linotype"/>
        </w:rPr>
        <w:t>Coin trees have been a tradition for centuries, Allison Meier discusses the fact that “</w:t>
      </w:r>
      <w:r w:rsidR="00037C07" w:rsidRPr="001A7E1A">
        <w:rPr>
          <w:rFonts w:ascii="Palatino Linotype" w:hAnsi="Palatino Linotype"/>
          <w:color w:val="382C14"/>
          <w:sz w:val="29"/>
          <w:szCs w:val="29"/>
        </w:rPr>
        <w:t xml:space="preserve">” </w:t>
      </w:r>
      <w:r w:rsidR="00037C07" w:rsidRPr="001A7E1A">
        <w:rPr>
          <w:rFonts w:ascii="Palatino Linotype" w:hAnsi="Palatino Linotype"/>
          <w:i/>
          <w:iCs/>
          <w:color w:val="382C14"/>
        </w:rPr>
        <w:t>At </w:t>
      </w:r>
      <w:r w:rsidR="00037C07" w:rsidRPr="001A7E1A">
        <w:rPr>
          <w:rFonts w:ascii="Palatino Linotype" w:hAnsi="Palatino Linotype"/>
          <w:i/>
          <w:iCs/>
        </w:rPr>
        <w:t>the ruins of Saint Maelrubha</w:t>
      </w:r>
      <w:r w:rsidR="00037C07" w:rsidRPr="001A7E1A">
        <w:rPr>
          <w:rFonts w:ascii="Palatino Linotype" w:hAnsi="Palatino Linotype"/>
          <w:i/>
          <w:iCs/>
          <w:color w:val="382C14"/>
        </w:rPr>
        <w:t> wishing tree on the Isle Maree in Scotland, there’s a coin dating to 1828, and even Queen Victoria is said to have left her own offering in 1877”</w:t>
      </w:r>
      <w:r w:rsidR="00037C07" w:rsidRPr="001A7E1A">
        <w:rPr>
          <w:rFonts w:ascii="Palatino Linotype" w:hAnsi="Palatino Linotype"/>
          <w:color w:val="382C14"/>
          <w:sz w:val="29"/>
          <w:szCs w:val="29"/>
        </w:rPr>
        <w:t>.</w:t>
      </w:r>
      <w:r w:rsidR="00037C07" w:rsidRPr="001A7E1A">
        <w:rPr>
          <w:rStyle w:val="FootnoteReference"/>
          <w:rFonts w:ascii="Palatino Linotype" w:hAnsi="Palatino Linotype"/>
          <w:color w:val="382C14"/>
          <w:sz w:val="29"/>
          <w:szCs w:val="29"/>
        </w:rPr>
        <w:footnoteReference w:id="46"/>
      </w:r>
      <w:r w:rsidR="00037C07" w:rsidRPr="001A7E1A">
        <w:rPr>
          <w:rFonts w:ascii="Palatino Linotype" w:hAnsi="Palatino Linotype"/>
          <w:color w:val="382C14"/>
          <w:sz w:val="29"/>
          <w:szCs w:val="29"/>
        </w:rPr>
        <w:t xml:space="preserve">   </w:t>
      </w:r>
      <w:r w:rsidR="00037C07" w:rsidRPr="001A7E1A">
        <w:rPr>
          <w:rFonts w:ascii="Palatino Linotype" w:hAnsi="Palatino Linotype"/>
          <w:color w:val="382C14"/>
        </w:rPr>
        <w:t xml:space="preserve">Whilst this practise may have a traditional history and when a few coins were introduced did little harm to the tree, the volume of coins being left is now </w:t>
      </w:r>
      <w:r w:rsidR="00037C07" w:rsidRPr="001A7E1A">
        <w:rPr>
          <w:rFonts w:ascii="Palatino Linotype" w:hAnsi="Palatino Linotype"/>
          <w:noProof/>
          <w:lang w:val="en-US"/>
        </w:rPr>
        <w:drawing>
          <wp:anchor distT="0" distB="0" distL="114300" distR="114300" simplePos="0" relativeHeight="251660288" behindDoc="1" locked="0" layoutInCell="1" allowOverlap="1" wp14:anchorId="73A36EAC" wp14:editId="5FD9B14C">
            <wp:simplePos x="0" y="0"/>
            <wp:positionH relativeFrom="margin">
              <wp:posOffset>0</wp:posOffset>
            </wp:positionH>
            <wp:positionV relativeFrom="paragraph">
              <wp:posOffset>1306195</wp:posOffset>
            </wp:positionV>
            <wp:extent cx="2846070" cy="1915160"/>
            <wp:effectExtent l="0" t="0" r="0" b="0"/>
            <wp:wrapTight wrapText="bothSides">
              <wp:wrapPolygon edited="0">
                <wp:start x="0" y="0"/>
                <wp:lineTo x="0" y="21199"/>
                <wp:lineTo x="21398" y="21199"/>
                <wp:lineTo x="21398" y="0"/>
                <wp:lineTo x="0" y="0"/>
              </wp:wrapPolygon>
            </wp:wrapTight>
            <wp:docPr id="1073741837" name="Picture 1073741837" descr="A tree trunk with a curved tru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37" name="Picture 1073741837" descr="A tree trunk with a curved trunk&#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846704" cy="1915747"/>
                    </a:xfrm>
                    <a:prstGeom prst="rect">
                      <a:avLst/>
                    </a:prstGeom>
                  </pic:spPr>
                </pic:pic>
              </a:graphicData>
            </a:graphic>
            <wp14:sizeRelH relativeFrom="margin">
              <wp14:pctWidth>0</wp14:pctWidth>
            </wp14:sizeRelH>
            <wp14:sizeRelV relativeFrom="margin">
              <wp14:pctHeight>0</wp14:pctHeight>
            </wp14:sizeRelV>
          </wp:anchor>
        </w:drawing>
      </w:r>
      <w:r w:rsidR="00037C07" w:rsidRPr="001A7E1A">
        <w:rPr>
          <w:rFonts w:ascii="Palatino Linotype" w:hAnsi="Palatino Linotype"/>
          <w:color w:val="382C14"/>
        </w:rPr>
        <w:t xml:space="preserve">overwhelming the tree and </w:t>
      </w:r>
      <w:r w:rsidRPr="001A7E1A">
        <w:rPr>
          <w:rFonts w:ascii="Palatino Linotype" w:hAnsi="Palatino Linotype"/>
        </w:rPr>
        <w:t xml:space="preserve"> can lead to tree death.</w:t>
      </w:r>
      <w:r w:rsidR="00037C07" w:rsidRPr="001A7E1A">
        <w:rPr>
          <w:rStyle w:val="FootnoteReference"/>
          <w:rFonts w:ascii="Palatino Linotype" w:hAnsi="Palatino Linotype"/>
        </w:rPr>
        <w:footnoteReference w:id="47"/>
      </w:r>
      <w:r w:rsidRPr="001A7E1A">
        <w:rPr>
          <w:rFonts w:ascii="Palatino Linotype" w:hAnsi="Palatino Linotype"/>
        </w:rPr>
        <w:t xml:space="preserve"> </w:t>
      </w:r>
    </w:p>
    <w:p w14:paraId="205E0430" w14:textId="4B6651F9" w:rsidR="00037C07" w:rsidRPr="001A7E1A" w:rsidRDefault="00037C07" w:rsidP="001A7E1A">
      <w:pPr>
        <w:spacing w:before="100" w:beforeAutospacing="1" w:after="100" w:afterAutospacing="1" w:line="480" w:lineRule="auto"/>
        <w:rPr>
          <w:rFonts w:ascii="Palatino Linotype" w:hAnsi="Palatino Linotype"/>
        </w:rPr>
      </w:pPr>
      <w:r w:rsidRPr="001A7E1A">
        <w:rPr>
          <w:rFonts w:ascii="Palatino Linotype" w:hAnsi="Palatino Linotype"/>
        </w:rPr>
        <w:t>Figer 5 – Coin offerings in Trees in Brecon Beacons.</w:t>
      </w:r>
      <w:r w:rsidRPr="001A7E1A">
        <w:rPr>
          <w:rStyle w:val="FootnoteReference"/>
          <w:rFonts w:ascii="Palatino Linotype" w:hAnsi="Palatino Linotype"/>
        </w:rPr>
        <w:footnoteReference w:id="48"/>
      </w:r>
    </w:p>
    <w:p w14:paraId="4CEFFD0D" w14:textId="781CC8D3" w:rsidR="001F0337" w:rsidRPr="001A7E1A" w:rsidRDefault="001F0337" w:rsidP="001A7E1A">
      <w:pPr>
        <w:spacing w:before="100" w:beforeAutospacing="1" w:after="100" w:afterAutospacing="1" w:line="480" w:lineRule="auto"/>
        <w:rPr>
          <w:rFonts w:ascii="Palatino Linotype" w:hAnsi="Palatino Linotype"/>
        </w:rPr>
      </w:pPr>
      <w:r w:rsidRPr="001A7E1A">
        <w:rPr>
          <w:rFonts w:ascii="Palatino Linotype" w:hAnsi="Palatino Linotype"/>
        </w:rPr>
        <w:t xml:space="preserve">These studies would indicate that there is a dissonance in </w:t>
      </w:r>
      <w:r w:rsidR="007E276A" w:rsidRPr="001A7E1A">
        <w:rPr>
          <w:rFonts w:ascii="Palatino Linotype" w:hAnsi="Palatino Linotype"/>
        </w:rPr>
        <w:t>Paganism</w:t>
      </w:r>
      <w:r w:rsidRPr="001A7E1A">
        <w:rPr>
          <w:rFonts w:ascii="Palatino Linotype" w:hAnsi="Palatino Linotype"/>
        </w:rPr>
        <w:t xml:space="preserve"> between ideology and practical action in the world and that indeed there are other religious paths that also espouse and take action in ecological fields.</w:t>
      </w:r>
    </w:p>
    <w:p w14:paraId="2DCBC5BF" w14:textId="77777777" w:rsidR="001F0337" w:rsidRPr="001A7E1A" w:rsidRDefault="001F0337" w:rsidP="001A7E1A">
      <w:pPr>
        <w:pStyle w:val="Heading3"/>
        <w:spacing w:line="480" w:lineRule="auto"/>
        <w:rPr>
          <w:rFonts w:ascii="Palatino Linotype" w:eastAsia="Times New Roman" w:hAnsi="Palatino Linotype"/>
          <w:sz w:val="24"/>
          <w:szCs w:val="24"/>
          <w:lang w:eastAsia="en-GB"/>
        </w:rPr>
      </w:pPr>
      <w:bookmarkStart w:id="9" w:name="_Toc195874716"/>
      <w:r w:rsidRPr="001A7E1A">
        <w:rPr>
          <w:rFonts w:ascii="Palatino Linotype" w:eastAsia="Times New Roman" w:hAnsi="Palatino Linotype"/>
          <w:sz w:val="24"/>
          <w:szCs w:val="24"/>
          <w:lang w:eastAsia="en-GB"/>
        </w:rPr>
        <w:lastRenderedPageBreak/>
        <w:t>Conflicts Between Paganism and Modern Environmental Science</w:t>
      </w:r>
      <w:bookmarkEnd w:id="9"/>
    </w:p>
    <w:p w14:paraId="7D6E0B0C" w14:textId="77777777" w:rsidR="001F0337" w:rsidRPr="001A7E1A" w:rsidRDefault="001F0337" w:rsidP="001A7E1A">
      <w:pPr>
        <w:spacing w:before="100" w:beforeAutospacing="1" w:after="100" w:afterAutospacing="1" w:line="480" w:lineRule="auto"/>
        <w:rPr>
          <w:rFonts w:ascii="Palatino Linotype" w:eastAsia="Times New Roman" w:hAnsi="Palatino Linotype" w:cs="Times New Roman"/>
          <w:kern w:val="0"/>
          <w:lang w:eastAsia="en-GB"/>
          <w14:ligatures w14:val="none"/>
        </w:rPr>
      </w:pPr>
      <w:r w:rsidRPr="001A7E1A">
        <w:rPr>
          <w:rFonts w:ascii="Palatino Linotype" w:eastAsia="Times New Roman" w:hAnsi="Palatino Linotype" w:cs="Times New Roman"/>
          <w:kern w:val="0"/>
          <w:sz w:val="24"/>
          <w:szCs w:val="24"/>
          <w:lang w:eastAsia="en-GB"/>
          <w14:ligatures w14:val="none"/>
        </w:rPr>
        <w:t>Pagan movements tend toward a respect for older iterations of society. Kathryn Rowntree discusses this in her article entitled “</w:t>
      </w:r>
      <w:r w:rsidRPr="001A7E1A">
        <w:rPr>
          <w:rFonts w:ascii="Palatino Linotype" w:eastAsia="Times New Roman" w:hAnsi="Palatino Linotype" w:cs="Times New Roman"/>
          <w:i/>
          <w:iCs/>
          <w:kern w:val="0"/>
          <w:sz w:val="24"/>
          <w:szCs w:val="24"/>
          <w:lang w:eastAsia="en-GB"/>
          <w14:ligatures w14:val="none"/>
        </w:rPr>
        <w:t xml:space="preserve">Neo-Paganism, Animism, and Kinship with Nature”. </w:t>
      </w:r>
      <w:r w:rsidRPr="001A7E1A">
        <w:rPr>
          <w:rFonts w:ascii="Palatino Linotype" w:eastAsia="Times New Roman" w:hAnsi="Palatino Linotype" w:cs="Times New Roman"/>
          <w:kern w:val="0"/>
          <w:sz w:val="24"/>
          <w:szCs w:val="24"/>
          <w:lang w:eastAsia="en-GB"/>
          <w14:ligatures w14:val="none"/>
        </w:rPr>
        <w:t>In her conclusion she states that “</w:t>
      </w:r>
      <w:r w:rsidRPr="001A7E1A">
        <w:rPr>
          <w:rFonts w:ascii="Palatino Linotype" w:hAnsi="Palatino Linotype" w:cs="Open Sans"/>
          <w:i/>
          <w:iCs/>
          <w:color w:val="333333"/>
          <w:sz w:val="26"/>
          <w:szCs w:val="26"/>
        </w:rPr>
        <w:t>kinship with nature is meaningful for most neo-Pagans largely within the domains of religious belief, ritual, and recreational activity; it does not usually determine the rules of everyday life in the ways it does, or traditionally did, for indigenous animist peoples.”</w:t>
      </w:r>
      <w:r w:rsidRPr="001A7E1A">
        <w:rPr>
          <w:rStyle w:val="FootnoteReference"/>
          <w:rFonts w:ascii="Palatino Linotype" w:hAnsi="Palatino Linotype" w:cs="Open Sans"/>
          <w:i/>
          <w:iCs/>
          <w:color w:val="333333"/>
          <w:sz w:val="26"/>
          <w:szCs w:val="26"/>
        </w:rPr>
        <w:footnoteReference w:id="49"/>
      </w:r>
      <w:r w:rsidRPr="001A7E1A">
        <w:rPr>
          <w:rFonts w:ascii="Palatino Linotype" w:hAnsi="Palatino Linotype" w:cs="Open Sans"/>
          <w:i/>
          <w:iCs/>
          <w:color w:val="333333"/>
          <w:sz w:val="26"/>
          <w:szCs w:val="26"/>
        </w:rPr>
        <w:t xml:space="preserve">  </w:t>
      </w:r>
      <w:r w:rsidRPr="001A7E1A">
        <w:rPr>
          <w:rFonts w:ascii="Palatino Linotype" w:hAnsi="Palatino Linotype" w:cs="Open Sans"/>
          <w:color w:val="333333"/>
        </w:rPr>
        <w:t>Suggesting that this reverence for the way of life of Indigenous pagans in the past may be lipservice rather than a commitment to live in a more ecological way.</w:t>
      </w:r>
    </w:p>
    <w:p w14:paraId="01AAC353" w14:textId="77777777" w:rsidR="001F0337" w:rsidRPr="001A7E1A" w:rsidRDefault="001F0337" w:rsidP="001A7E1A">
      <w:pPr>
        <w:spacing w:before="100" w:beforeAutospacing="1" w:after="100" w:afterAutospacing="1" w:line="480" w:lineRule="auto"/>
        <w:rPr>
          <w:rFonts w:ascii="Palatino Linotype" w:eastAsia="Times New Roman" w:hAnsi="Palatino Linotype" w:cs="Times New Roman"/>
          <w:i/>
          <w:iCs/>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Pedersen argues that Pagan environmental ethics can conflict with contemporary ecological science, particularly in cases where spiritual beliefs overshadow scientific reasoning. The study suggests that some Pagan traditions resist technological advancements in sustainability, limiting their impact on global environmental efforts.</w:t>
      </w:r>
      <w:r w:rsidRPr="001A7E1A">
        <w:rPr>
          <w:rStyle w:val="FootnoteReference"/>
          <w:rFonts w:ascii="Palatino Linotype" w:eastAsia="Times New Roman" w:hAnsi="Palatino Linotype" w:cs="Times New Roman"/>
          <w:kern w:val="0"/>
          <w:sz w:val="24"/>
          <w:szCs w:val="24"/>
          <w:lang w:eastAsia="en-GB"/>
          <w14:ligatures w14:val="none"/>
        </w:rPr>
        <w:footnoteReference w:id="50"/>
      </w:r>
      <w:r w:rsidRPr="001A7E1A">
        <w:rPr>
          <w:rFonts w:ascii="Palatino Linotype" w:eastAsia="Times New Roman" w:hAnsi="Palatino Linotype" w:cs="Times New Roman"/>
          <w:kern w:val="0"/>
          <w:sz w:val="24"/>
          <w:szCs w:val="24"/>
          <w:lang w:eastAsia="en-GB"/>
          <w14:ligatures w14:val="none"/>
        </w:rPr>
        <w:t xml:space="preserve"> Zimmerman also criticises the move away from technology advocated by some pagan faiths, going so far as to compare them to the Nazi party. She states “</w:t>
      </w:r>
      <w:r w:rsidRPr="001A7E1A">
        <w:rPr>
          <w:rFonts w:ascii="Palatino Linotype" w:hAnsi="Palatino Linotype"/>
          <w:i/>
          <w:iCs/>
        </w:rPr>
        <w:t xml:space="preserve">The Nazis condemned Judaism and Christianity for being nature-hating, life-despising, and otherworldly. </w:t>
      </w:r>
      <w:r w:rsidRPr="001A7E1A">
        <w:rPr>
          <w:rFonts w:ascii="Palatino Linotype" w:hAnsi="Palatino Linotype"/>
          <w:i/>
          <w:iCs/>
        </w:rPr>
        <w:lastRenderedPageBreak/>
        <w:t>The Nazis were hardly alone in exhibiting anti-modernist, pro-nature, and even neo-pagan sentiments in the early twentieth century. “.</w:t>
      </w:r>
      <w:r w:rsidRPr="001A7E1A">
        <w:rPr>
          <w:rStyle w:val="FootnoteReference"/>
          <w:rFonts w:ascii="Palatino Linotype" w:hAnsi="Palatino Linotype"/>
          <w:i/>
          <w:iCs/>
        </w:rPr>
        <w:footnoteReference w:id="51"/>
      </w:r>
    </w:p>
    <w:p w14:paraId="0F13F34A" w14:textId="77777777" w:rsidR="001F0337" w:rsidRPr="001A7E1A" w:rsidRDefault="001F0337"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Similarly, Theokritoff critiques the Pagan tendency to incorporate mystical and animistic interpretations of nature, which may not align with evidence-based conservation strategies. The research warns against conflating spiritual reverence for nature with effective environmental policy.</w:t>
      </w:r>
      <w:r w:rsidRPr="001A7E1A">
        <w:rPr>
          <w:rStyle w:val="FootnoteReference"/>
          <w:rFonts w:ascii="Palatino Linotype" w:eastAsia="Times New Roman" w:hAnsi="Palatino Linotype" w:cs="Times New Roman"/>
          <w:kern w:val="0"/>
          <w:sz w:val="24"/>
          <w:szCs w:val="24"/>
          <w:lang w:eastAsia="en-GB"/>
          <w14:ligatures w14:val="none"/>
        </w:rPr>
        <w:footnoteReference w:id="52"/>
      </w:r>
      <w:r w:rsidRPr="001A7E1A">
        <w:rPr>
          <w:rFonts w:ascii="Palatino Linotype" w:eastAsia="Times New Roman" w:hAnsi="Palatino Linotype" w:cs="Times New Roman"/>
          <w:kern w:val="0"/>
          <w:sz w:val="24"/>
          <w:szCs w:val="24"/>
          <w:lang w:eastAsia="en-GB"/>
          <w14:ligatures w14:val="none"/>
        </w:rPr>
        <w:t xml:space="preserve"> </w:t>
      </w:r>
    </w:p>
    <w:p w14:paraId="0B6910D7" w14:textId="77777777" w:rsidR="001F0337" w:rsidRPr="001A7E1A" w:rsidRDefault="001F0337" w:rsidP="001A7E1A">
      <w:pPr>
        <w:pStyle w:val="Heading3"/>
        <w:spacing w:line="480" w:lineRule="auto"/>
        <w:rPr>
          <w:rFonts w:ascii="Palatino Linotype" w:eastAsia="Times New Roman" w:hAnsi="Palatino Linotype"/>
          <w:sz w:val="24"/>
          <w:szCs w:val="24"/>
          <w:lang w:eastAsia="en-GB"/>
        </w:rPr>
      </w:pPr>
      <w:bookmarkStart w:id="10" w:name="_Toc195874717"/>
      <w:r w:rsidRPr="001A7E1A">
        <w:rPr>
          <w:rFonts w:ascii="Palatino Linotype" w:eastAsia="Times New Roman" w:hAnsi="Palatino Linotype"/>
          <w:sz w:val="24"/>
          <w:szCs w:val="24"/>
          <w:lang w:eastAsia="en-GB"/>
        </w:rPr>
        <w:t>Paganism and the Capitalist ethos.</w:t>
      </w:r>
      <w:bookmarkEnd w:id="10"/>
    </w:p>
    <w:p w14:paraId="58B7C000" w14:textId="3E58EB47" w:rsidR="001F0337" w:rsidRPr="001A7E1A" w:rsidRDefault="001F0337" w:rsidP="001A7E1A">
      <w:pPr>
        <w:spacing w:before="100" w:beforeAutospacing="1" w:after="100" w:afterAutospacing="1" w:line="480" w:lineRule="auto"/>
        <w:rPr>
          <w:rFonts w:ascii="Palatino Linotype" w:hAnsi="Palatino Linotype"/>
        </w:rPr>
      </w:pPr>
      <w:r w:rsidRPr="001A7E1A">
        <w:rPr>
          <w:rFonts w:ascii="Palatino Linotype" w:hAnsi="Palatino Linotype"/>
        </w:rPr>
        <w:t xml:space="preserve">Paganism promotes mindful living, emphasising environmentally sustainable and ethically conscious consumption. However, </w:t>
      </w:r>
      <w:r w:rsidR="009F36DE">
        <w:rPr>
          <w:rFonts w:ascii="Palatino Linotype" w:hAnsi="Palatino Linotype"/>
        </w:rPr>
        <w:t>many modern</w:t>
      </w:r>
      <w:r w:rsidRPr="001A7E1A">
        <w:rPr>
          <w:rFonts w:ascii="Palatino Linotype" w:hAnsi="Palatino Linotype"/>
        </w:rPr>
        <w:t xml:space="preserve"> pagan practices sometimes appear to align with more capitalist ideology. Despite advocating for ecological awareness,  some pagan activities appear to contradict these principles, particularly in the commodification of spiritual tools and resources.</w:t>
      </w:r>
    </w:p>
    <w:p w14:paraId="1C4DAD2C" w14:textId="77777777" w:rsidR="001F0337" w:rsidRPr="001A7E1A" w:rsidRDefault="001F0337" w:rsidP="001A7E1A">
      <w:pPr>
        <w:spacing w:before="100" w:beforeAutospacing="1" w:after="100" w:afterAutospacing="1" w:line="480" w:lineRule="auto"/>
        <w:rPr>
          <w:rFonts w:ascii="Palatino Linotype" w:hAnsi="Palatino Linotype"/>
        </w:rPr>
      </w:pPr>
      <w:r w:rsidRPr="001A7E1A">
        <w:rPr>
          <w:rFonts w:ascii="Palatino Linotype" w:hAnsi="Palatino Linotype"/>
        </w:rPr>
        <w:t>Examples of commodification for spiritual purposes include using crystals in various spiritual practices, including personal jewellery and both magical and healing rituals. The possession and display of crystals are seen as markers of a person's pagan identity.</w:t>
      </w:r>
    </w:p>
    <w:p w14:paraId="6AF93D69" w14:textId="77777777" w:rsidR="001F0337" w:rsidRPr="001A7E1A" w:rsidRDefault="001F0337" w:rsidP="001A7E1A">
      <w:pPr>
        <w:pStyle w:val="NormalWeb"/>
        <w:spacing w:line="480" w:lineRule="auto"/>
        <w:rPr>
          <w:rFonts w:ascii="Palatino Linotype" w:hAnsi="Palatino Linotype"/>
          <w:i/>
          <w:iCs/>
        </w:rPr>
      </w:pPr>
      <w:r w:rsidRPr="001A7E1A">
        <w:rPr>
          <w:rFonts w:ascii="Palatino Linotype" w:hAnsi="Palatino Linotype"/>
          <w:sz w:val="22"/>
          <w:szCs w:val="22"/>
        </w:rPr>
        <w:t xml:space="preserve">However, the industry's environmental and ethical concerns remain largely unexamined within the community. The provision of crystals for this market has become a  billion-pound global industry, raising ethical and environmental concerns regarding their extraction and </w:t>
      </w:r>
      <w:r w:rsidRPr="001A7E1A">
        <w:rPr>
          <w:rFonts w:ascii="Palatino Linotype" w:hAnsi="Palatino Linotype"/>
          <w:sz w:val="22"/>
          <w:szCs w:val="22"/>
        </w:rPr>
        <w:lastRenderedPageBreak/>
        <w:t>trade. Woodbury discusses this in her online article entitled “</w:t>
      </w:r>
      <w:r w:rsidRPr="001A7E1A">
        <w:rPr>
          <w:rFonts w:ascii="Palatino Linotype" w:hAnsi="Palatino Linotype"/>
          <w:i/>
          <w:iCs/>
          <w:sz w:val="22"/>
          <w:szCs w:val="22"/>
        </w:rPr>
        <w:t xml:space="preserve">The Crystal Industry: Examining Its Environmental Impact and Ethical Concerns”. </w:t>
      </w:r>
      <w:r w:rsidRPr="001A7E1A">
        <w:rPr>
          <w:rFonts w:ascii="Palatino Linotype" w:hAnsi="Palatino Linotype"/>
          <w:sz w:val="22"/>
          <w:szCs w:val="22"/>
        </w:rPr>
        <w:t xml:space="preserve">She states that “ </w:t>
      </w:r>
      <w:r w:rsidRPr="001A7E1A">
        <w:rPr>
          <w:rFonts w:ascii="Palatino Linotype" w:hAnsi="Palatino Linotype"/>
          <w:i/>
          <w:iCs/>
        </w:rPr>
        <w:t>When we think about mining, our minds are sharply directed to precious gems like diamonds and rubies, the finer of metals like gold and silver, and the everyday alloys we find in our products and packaging, from aluminum in cans to copper in electronics. Globally, the mining industry is known as one of the most environmentally destructive operations on the planet, causing deforestation, mountaintop removal, toxic tail dam failures, and horrendous human rights abuses.</w:t>
      </w:r>
    </w:p>
    <w:p w14:paraId="76B5C978" w14:textId="77777777" w:rsidR="001F0337" w:rsidRPr="001A7E1A" w:rsidRDefault="001F0337" w:rsidP="001A7E1A">
      <w:pPr>
        <w:pStyle w:val="NormalWeb"/>
        <w:spacing w:line="480" w:lineRule="auto"/>
        <w:rPr>
          <w:rFonts w:ascii="Palatino Linotype" w:hAnsi="Palatino Linotype"/>
          <w:i/>
          <w:iCs/>
        </w:rPr>
      </w:pPr>
      <w:r w:rsidRPr="001A7E1A">
        <w:rPr>
          <w:rFonts w:ascii="Palatino Linotype" w:hAnsi="Palatino Linotype"/>
          <w:i/>
          <w:iCs/>
        </w:rPr>
        <w:t>According to Earthwatch, the U.S. Environmental Protection Agency’s Toxics Release Inventory, metal mining is that nation’s #1 toxic polluter. Mine waste contains toxic substances like arsenic, mercury, and cadmium that are harmful to public health, fish and wildlife when released into the environment. Meanwhile, the seemingly less insidious and sparkly Earth cousins that are crystals, fly by under the radar of this extractive giant.”.</w:t>
      </w:r>
      <w:r w:rsidRPr="001A7E1A">
        <w:rPr>
          <w:rStyle w:val="FootnoteReference"/>
          <w:rFonts w:ascii="Palatino Linotype" w:hAnsi="Palatino Linotype"/>
          <w:i/>
          <w:iCs/>
        </w:rPr>
        <w:footnoteReference w:id="53"/>
      </w:r>
      <w:r w:rsidRPr="001A7E1A">
        <w:rPr>
          <w:rFonts w:ascii="Palatino Linotype" w:hAnsi="Palatino Linotype"/>
          <w:i/>
          <w:iCs/>
        </w:rPr>
        <w:t> </w:t>
      </w:r>
    </w:p>
    <w:p w14:paraId="36FF0930" w14:textId="77777777" w:rsidR="001F0337" w:rsidRPr="001A7E1A" w:rsidRDefault="001F0337" w:rsidP="001A7E1A">
      <w:pPr>
        <w:spacing w:line="480" w:lineRule="auto"/>
        <w:jc w:val="both"/>
        <w:rPr>
          <w:rFonts w:ascii="Palatino Linotype" w:hAnsi="Palatino Linotype"/>
          <w:i/>
          <w:iCs/>
        </w:rPr>
      </w:pPr>
      <w:r w:rsidRPr="001A7E1A">
        <w:rPr>
          <w:rFonts w:ascii="Palatino Linotype" w:hAnsi="Palatino Linotype"/>
        </w:rPr>
        <w:t xml:space="preserve">Sibley concurs with this point when discussing that there is a dichotomy between pagans' use of crystals that they use in their spiritual practice and the toxic mining practices seen in the industry. Sibley states  “ </w:t>
      </w:r>
      <w:r w:rsidRPr="001A7E1A">
        <w:rPr>
          <w:rFonts w:ascii="Palatino Linotype" w:hAnsi="Palatino Linotype"/>
          <w:i/>
          <w:iCs/>
        </w:rPr>
        <w:t xml:space="preserve">So, when you look at this in the face, how can you not see the dichotomy of our approach? Most Pagans are environmentally minded, and yet you are using products that are causing an immense amount of environmental damage. Not only that, if you view the world animistically, you are using people ripped from their environment to be used by humans because we are </w:t>
      </w:r>
      <w:r w:rsidRPr="001A7E1A">
        <w:rPr>
          <w:rFonts w:ascii="Palatino Linotype" w:hAnsi="Palatino Linotype"/>
          <w:i/>
          <w:iCs/>
        </w:rPr>
        <w:lastRenderedPageBreak/>
        <w:t xml:space="preserve">more important than them. Does that enhance our own spiritual practice? We must rethink using crystals and try another route to connect with the Earth's spirits”. </w:t>
      </w:r>
      <w:r w:rsidRPr="001A7E1A">
        <w:rPr>
          <w:rStyle w:val="FootnoteReference"/>
          <w:rFonts w:ascii="Palatino Linotype" w:hAnsi="Palatino Linotype"/>
          <w:i/>
          <w:iCs/>
        </w:rPr>
        <w:footnoteReference w:id="54"/>
      </w:r>
    </w:p>
    <w:p w14:paraId="27491254" w14:textId="5C1E7F16" w:rsidR="008110AF" w:rsidRPr="001A7E1A" w:rsidRDefault="001F0337"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 xml:space="preserve">There appears to be a dissonance between what people believe the realitionship between </w:t>
      </w:r>
      <w:r w:rsidR="007E276A" w:rsidRPr="001A7E1A">
        <w:rPr>
          <w:rFonts w:ascii="Palatino Linotype" w:eastAsia="Times New Roman" w:hAnsi="Palatino Linotype" w:cs="Times New Roman"/>
          <w:kern w:val="0"/>
          <w:sz w:val="24"/>
          <w:szCs w:val="24"/>
          <w:lang w:eastAsia="en-GB"/>
          <w14:ligatures w14:val="none"/>
        </w:rPr>
        <w:t>P</w:t>
      </w:r>
      <w:r w:rsidRPr="001A7E1A">
        <w:rPr>
          <w:rFonts w:ascii="Palatino Linotype" w:eastAsia="Times New Roman" w:hAnsi="Palatino Linotype" w:cs="Times New Roman"/>
          <w:kern w:val="0"/>
          <w:sz w:val="24"/>
          <w:szCs w:val="24"/>
          <w:lang w:eastAsia="en-GB"/>
          <w14:ligatures w14:val="none"/>
        </w:rPr>
        <w:t xml:space="preserve">aganism and environmentalism is and what is being suggested by other research. So the question is whether modern day paganism is ecologically friendly and has the potential to move society to a less anthropocentric, more ecocentric </w:t>
      </w:r>
    </w:p>
    <w:p w14:paraId="61740DF3" w14:textId="423FDE89" w:rsidR="008110AF" w:rsidRPr="001A7E1A" w:rsidRDefault="008110AF" w:rsidP="001A7E1A">
      <w:pPr>
        <w:pStyle w:val="Heading2"/>
        <w:spacing w:line="480" w:lineRule="auto"/>
        <w:rPr>
          <w:rFonts w:ascii="Palatino Linotype" w:eastAsia="Times New Roman" w:hAnsi="Palatino Linotype"/>
          <w:i/>
          <w:iCs/>
          <w:lang w:eastAsia="en-GB"/>
        </w:rPr>
      </w:pPr>
      <w:bookmarkStart w:id="11" w:name="_Toc195874718"/>
      <w:r w:rsidRPr="001A7E1A">
        <w:rPr>
          <w:rFonts w:ascii="Palatino Linotype" w:eastAsia="Times New Roman" w:hAnsi="Palatino Linotype"/>
          <w:lang w:eastAsia="en-GB"/>
        </w:rPr>
        <w:t>4. Research Methodology</w:t>
      </w:r>
      <w:bookmarkEnd w:id="11"/>
      <w:r w:rsidRPr="001A7E1A">
        <w:rPr>
          <w:rFonts w:ascii="Palatino Linotype" w:eastAsia="Times New Roman" w:hAnsi="Palatino Linotype"/>
          <w:lang w:eastAsia="en-GB"/>
        </w:rPr>
        <w:t xml:space="preserve"> </w:t>
      </w:r>
    </w:p>
    <w:p w14:paraId="3C481ACA" w14:textId="16DA1C7B" w:rsidR="008110AF" w:rsidRPr="001A7E1A" w:rsidRDefault="008110AF"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 xml:space="preserve">This study is based on a qualitative research design to explore the relationship that  Pagans have with ecological issues and whether their ritual practice is environmentally friendly and ecologically informed.  </w:t>
      </w:r>
      <w:r w:rsidR="00B80855" w:rsidRPr="001A7E1A">
        <w:rPr>
          <w:rFonts w:ascii="Palatino Linotype" w:hAnsi="Palatino Linotype"/>
          <w:sz w:val="24"/>
          <w:szCs w:val="24"/>
        </w:rPr>
        <w:t xml:space="preserve">The study will </w:t>
      </w:r>
      <w:r w:rsidR="00B80855">
        <w:rPr>
          <w:rFonts w:ascii="Palatino Linotype" w:hAnsi="Palatino Linotype"/>
          <w:sz w:val="24"/>
          <w:szCs w:val="24"/>
        </w:rPr>
        <w:t>use</w:t>
      </w:r>
      <w:r w:rsidR="00B80855" w:rsidRPr="001A7E1A">
        <w:rPr>
          <w:rFonts w:ascii="Palatino Linotype" w:hAnsi="Palatino Linotype"/>
          <w:sz w:val="24"/>
          <w:szCs w:val="24"/>
        </w:rPr>
        <w:t xml:space="preserve"> the insider perspective described in Edward</w:t>
      </w:r>
      <w:r w:rsidR="00B80855">
        <w:rPr>
          <w:rFonts w:ascii="Palatino Linotype" w:hAnsi="Palatino Linotype"/>
          <w:sz w:val="24"/>
          <w:szCs w:val="24"/>
        </w:rPr>
        <w:t>s'</w:t>
      </w:r>
      <w:r w:rsidR="00B80855" w:rsidRPr="001A7E1A">
        <w:rPr>
          <w:rFonts w:ascii="Palatino Linotype" w:hAnsi="Palatino Linotype"/>
          <w:sz w:val="24"/>
          <w:szCs w:val="24"/>
        </w:rPr>
        <w:t xml:space="preserve">s </w:t>
      </w:r>
      <w:r w:rsidR="00B80855">
        <w:rPr>
          <w:rFonts w:ascii="Palatino Linotype" w:hAnsi="Palatino Linotype"/>
          <w:sz w:val="24"/>
          <w:szCs w:val="24"/>
        </w:rPr>
        <w:t>“Deep Insider Research” paper</w:t>
      </w:r>
      <w:r w:rsidR="00B80855" w:rsidRPr="001A7E1A">
        <w:rPr>
          <w:rStyle w:val="Strong"/>
          <w:rFonts w:ascii="Palatino Linotype" w:hAnsi="Palatino Linotype"/>
          <w:b w:val="0"/>
          <w:bCs w:val="0"/>
          <w:i/>
          <w:iCs/>
          <w:sz w:val="24"/>
          <w:szCs w:val="24"/>
        </w:rPr>
        <w:t xml:space="preserve">. </w:t>
      </w:r>
      <w:r w:rsidR="00B80855" w:rsidRPr="00110E41">
        <w:rPr>
          <w:rStyle w:val="Strong"/>
          <w:rFonts w:ascii="Palatino Linotype" w:hAnsi="Palatino Linotype"/>
          <w:b w:val="0"/>
          <w:bCs w:val="0"/>
          <w:sz w:val="24"/>
          <w:szCs w:val="24"/>
        </w:rPr>
        <w:t>Edwards describes the insider perspective</w:t>
      </w:r>
      <w:r w:rsidR="00B80855" w:rsidRPr="001A7E1A">
        <w:rPr>
          <w:rStyle w:val="Strong"/>
          <w:rFonts w:ascii="Palatino Linotype" w:hAnsi="Palatino Linotype"/>
          <w:b w:val="0"/>
          <w:bCs w:val="0"/>
          <w:i/>
          <w:iCs/>
          <w:sz w:val="24"/>
          <w:szCs w:val="24"/>
        </w:rPr>
        <w:t xml:space="preserve"> </w:t>
      </w:r>
      <w:r w:rsidR="00B80855" w:rsidRPr="00110E41">
        <w:rPr>
          <w:rStyle w:val="Strong"/>
          <w:rFonts w:ascii="Palatino Linotype" w:hAnsi="Palatino Linotype"/>
          <w:b w:val="0"/>
          <w:bCs w:val="0"/>
          <w:sz w:val="24"/>
          <w:szCs w:val="24"/>
        </w:rPr>
        <w:t>as</w:t>
      </w:r>
      <w:r w:rsidR="00B80855">
        <w:rPr>
          <w:rStyle w:val="Strong"/>
          <w:rFonts w:ascii="Palatino Linotype" w:hAnsi="Palatino Linotype"/>
          <w:b w:val="0"/>
          <w:bCs w:val="0"/>
          <w:i/>
          <w:iCs/>
          <w:sz w:val="24"/>
          <w:szCs w:val="24"/>
        </w:rPr>
        <w:t xml:space="preserve"> “</w:t>
      </w:r>
      <w:r w:rsidR="00B80855" w:rsidRPr="001A7E1A">
        <w:rPr>
          <w:rStyle w:val="Strong"/>
          <w:rFonts w:ascii="Palatino Linotype" w:hAnsi="Palatino Linotype"/>
          <w:b w:val="0"/>
          <w:bCs w:val="0"/>
          <w:i/>
          <w:iCs/>
          <w:sz w:val="24"/>
          <w:szCs w:val="24"/>
        </w:rPr>
        <w:t xml:space="preserve"> the researcher also being a participant in the research or part of the culture being studied</w:t>
      </w:r>
      <w:r w:rsidR="00B80855">
        <w:rPr>
          <w:rStyle w:val="Strong"/>
          <w:rFonts w:ascii="Palatino Linotype" w:hAnsi="Palatino Linotype"/>
          <w:b w:val="0"/>
          <w:bCs w:val="0"/>
          <w:i/>
          <w:iCs/>
          <w:sz w:val="24"/>
          <w:szCs w:val="24"/>
        </w:rPr>
        <w:t>”</w:t>
      </w:r>
      <w:r w:rsidR="00B80855" w:rsidRPr="001A7E1A">
        <w:rPr>
          <w:rStyle w:val="Strong"/>
          <w:rFonts w:ascii="Palatino Linotype" w:hAnsi="Palatino Linotype"/>
          <w:b w:val="0"/>
          <w:bCs w:val="0"/>
          <w:sz w:val="24"/>
          <w:szCs w:val="24"/>
        </w:rPr>
        <w:t>.</w:t>
      </w:r>
      <w:r w:rsidR="00B80855" w:rsidRPr="001A7E1A">
        <w:rPr>
          <w:rStyle w:val="FootnoteReference"/>
          <w:rFonts w:ascii="Palatino Linotype" w:hAnsi="Palatino Linotype"/>
          <w:sz w:val="24"/>
          <w:szCs w:val="24"/>
        </w:rPr>
        <w:footnoteReference w:id="55"/>
      </w:r>
      <w:r w:rsidR="00B80855" w:rsidRPr="001A7E1A">
        <w:rPr>
          <w:rFonts w:ascii="Palatino Linotype" w:hAnsi="Palatino Linotype"/>
          <w:sz w:val="24"/>
          <w:szCs w:val="24"/>
        </w:rPr>
        <w:t xml:space="preserve">   </w:t>
      </w:r>
      <w:r w:rsidRPr="001A7E1A">
        <w:rPr>
          <w:rFonts w:ascii="Palatino Linotype" w:eastAsia="Times New Roman" w:hAnsi="Palatino Linotype" w:cs="Times New Roman"/>
          <w:kern w:val="0"/>
          <w:sz w:val="24"/>
          <w:szCs w:val="24"/>
          <w:lang w:eastAsia="en-GB"/>
          <w14:ligatures w14:val="none"/>
        </w:rPr>
        <w:t xml:space="preserve"> Aligning Alan Bryman's assertions in his book “</w:t>
      </w:r>
      <w:r w:rsidRPr="001A7E1A">
        <w:rPr>
          <w:rFonts w:ascii="Palatino Linotype" w:eastAsia="Times New Roman" w:hAnsi="Palatino Linotype" w:cs="Times New Roman"/>
          <w:i/>
          <w:iCs/>
          <w:kern w:val="0"/>
          <w:sz w:val="24"/>
          <w:szCs w:val="24"/>
          <w:lang w:eastAsia="en-GB"/>
          <w14:ligatures w14:val="none"/>
        </w:rPr>
        <w:t>Quantity and Quality in Social Research</w:t>
      </w:r>
      <w:r w:rsidRPr="001A7E1A">
        <w:rPr>
          <w:rFonts w:ascii="Palatino Linotype" w:eastAsia="Times New Roman" w:hAnsi="Palatino Linotype" w:cs="Times New Roman"/>
          <w:kern w:val="0"/>
          <w:sz w:val="24"/>
          <w:szCs w:val="24"/>
          <w:lang w:eastAsia="en-GB"/>
          <w14:ligatures w14:val="none"/>
        </w:rPr>
        <w:t xml:space="preserve">”, he states that </w:t>
      </w:r>
      <w:r w:rsidRPr="001A7E1A">
        <w:rPr>
          <w:rFonts w:ascii="Palatino Linotype" w:eastAsia="Times New Roman" w:hAnsi="Palatino Linotype" w:cs="Times New Roman"/>
          <w:i/>
          <w:iCs/>
          <w:kern w:val="0"/>
          <w:sz w:val="24"/>
          <w:szCs w:val="24"/>
          <w:lang w:eastAsia="en-GB"/>
          <w14:ligatures w14:val="none"/>
        </w:rPr>
        <w:t>Qualitative research allows for an in-depth understanding of subjective experiences and belief systems and is particularly suited to examining social meanings and practices that emerge in specific cultural contexts</w:t>
      </w:r>
      <w:r w:rsidRPr="001A7E1A">
        <w:rPr>
          <w:rFonts w:ascii="Palatino Linotype" w:eastAsia="Times New Roman" w:hAnsi="Palatino Linotype" w:cs="Times New Roman"/>
          <w:kern w:val="0"/>
          <w:sz w:val="24"/>
          <w:szCs w:val="24"/>
          <w:lang w:eastAsia="en-GB"/>
          <w14:ligatures w14:val="none"/>
        </w:rPr>
        <w:t>.</w:t>
      </w:r>
      <w:r w:rsidRPr="001A7E1A">
        <w:rPr>
          <w:rFonts w:ascii="Palatino Linotype" w:eastAsia="Times New Roman" w:hAnsi="Palatino Linotype" w:cs="Times New Roman"/>
          <w:kern w:val="0"/>
          <w:sz w:val="24"/>
          <w:szCs w:val="24"/>
          <w:vertAlign w:val="superscript"/>
          <w:lang w:eastAsia="en-GB"/>
          <w14:ligatures w14:val="none"/>
        </w:rPr>
        <w:footnoteReference w:id="56"/>
      </w:r>
      <w:r w:rsidRPr="001A7E1A">
        <w:rPr>
          <w:rFonts w:ascii="Palatino Linotype" w:eastAsia="Times New Roman" w:hAnsi="Palatino Linotype" w:cs="Times New Roman"/>
          <w:kern w:val="0"/>
          <w:sz w:val="24"/>
          <w:szCs w:val="24"/>
          <w:lang w:eastAsia="en-GB"/>
          <w14:ligatures w14:val="none"/>
        </w:rPr>
        <w:t xml:space="preserve">  Bell advises in her book “</w:t>
      </w:r>
      <w:r w:rsidRPr="001A7E1A">
        <w:rPr>
          <w:rFonts w:ascii="Palatino Linotype" w:eastAsia="Times New Roman" w:hAnsi="Palatino Linotype" w:cs="Times New Roman"/>
          <w:i/>
          <w:iCs/>
          <w:kern w:val="0"/>
          <w:sz w:val="24"/>
          <w:szCs w:val="24"/>
          <w:lang w:eastAsia="en-GB"/>
          <w14:ligatures w14:val="none"/>
        </w:rPr>
        <w:t>Doing Your Research Project</w:t>
      </w:r>
      <w:r w:rsidRPr="001A7E1A">
        <w:rPr>
          <w:rFonts w:ascii="Palatino Linotype" w:eastAsia="Times New Roman" w:hAnsi="Palatino Linotype" w:cs="Times New Roman"/>
          <w:kern w:val="0"/>
          <w:sz w:val="24"/>
          <w:szCs w:val="24"/>
          <w:lang w:eastAsia="en-GB"/>
          <w14:ligatures w14:val="none"/>
        </w:rPr>
        <w:t xml:space="preserve">” that qualitative research is concerned with the ways individuals interpret and experience </w:t>
      </w:r>
      <w:r w:rsidRPr="001A7E1A">
        <w:rPr>
          <w:rFonts w:ascii="Palatino Linotype" w:eastAsia="Times New Roman" w:hAnsi="Palatino Linotype" w:cs="Times New Roman"/>
          <w:kern w:val="0"/>
          <w:sz w:val="24"/>
          <w:szCs w:val="24"/>
          <w:lang w:eastAsia="en-GB"/>
          <w14:ligatures w14:val="none"/>
        </w:rPr>
        <w:lastRenderedPageBreak/>
        <w:t>their world. making it an appropriate methodological choice for this study, which seeks to uncover how ecological values manifest within Pagan spiritual practice.</w:t>
      </w:r>
      <w:r w:rsidRPr="001A7E1A">
        <w:rPr>
          <w:rFonts w:ascii="Palatino Linotype" w:eastAsia="Times New Roman" w:hAnsi="Palatino Linotype" w:cs="Times New Roman"/>
          <w:kern w:val="0"/>
          <w:sz w:val="24"/>
          <w:szCs w:val="24"/>
          <w:vertAlign w:val="superscript"/>
          <w:lang w:eastAsia="en-GB"/>
          <w14:ligatures w14:val="none"/>
        </w:rPr>
        <w:footnoteReference w:id="57"/>
      </w:r>
    </w:p>
    <w:p w14:paraId="3538865C" w14:textId="77777777" w:rsidR="008110AF" w:rsidRPr="001A7E1A" w:rsidRDefault="008110AF"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 xml:space="preserve"> Dwyer states that "</w:t>
      </w:r>
      <w:r w:rsidRPr="001A7E1A">
        <w:rPr>
          <w:rFonts w:ascii="Palatino Linotype" w:eastAsia="Times New Roman" w:hAnsi="Palatino Linotype" w:cs="Times New Roman"/>
          <w:i/>
          <w:iCs/>
          <w:kern w:val="0"/>
          <w:sz w:val="24"/>
          <w:szCs w:val="24"/>
          <w:lang w:eastAsia="en-GB"/>
          <w14:ligatures w14:val="none"/>
        </w:rPr>
        <w:t>One's membership automatically provides a level of trust and openness in your participants that would likely not have been present otherwise</w:t>
      </w:r>
      <w:r w:rsidRPr="001A7E1A">
        <w:rPr>
          <w:rFonts w:ascii="Palatino Linotype" w:eastAsia="Times New Roman" w:hAnsi="Palatino Linotype" w:cs="Times New Roman"/>
          <w:kern w:val="0"/>
          <w:sz w:val="24"/>
          <w:szCs w:val="24"/>
          <w:lang w:eastAsia="en-GB"/>
          <w14:ligatures w14:val="none"/>
        </w:rPr>
        <w:t>."</w:t>
      </w:r>
      <w:r w:rsidRPr="001A7E1A">
        <w:rPr>
          <w:rFonts w:ascii="Palatino Linotype" w:eastAsia="Times New Roman" w:hAnsi="Palatino Linotype" w:cs="Times New Roman"/>
          <w:kern w:val="0"/>
          <w:sz w:val="24"/>
          <w:szCs w:val="24"/>
          <w:vertAlign w:val="superscript"/>
          <w:lang w:eastAsia="en-GB"/>
          <w14:ligatures w14:val="none"/>
        </w:rPr>
        <w:footnoteReference w:id="58"/>
      </w:r>
      <w:r w:rsidRPr="001A7E1A">
        <w:rPr>
          <w:rFonts w:ascii="Palatino Linotype" w:eastAsia="Times New Roman" w:hAnsi="Palatino Linotype" w:cs="Times New Roman"/>
          <w:kern w:val="0"/>
          <w:sz w:val="24"/>
          <w:szCs w:val="24"/>
          <w:lang w:eastAsia="en-GB"/>
          <w14:ligatures w14:val="none"/>
        </w:rPr>
        <w:t xml:space="preserve">  This higher level of trust allows the disclosure of information and opinions that may be otherwise held back. Dwyer however also talks about the need to mitigate potential biases. Dwyer quotes Kanuha when he states that ““</w:t>
      </w:r>
      <w:r w:rsidRPr="001A7E1A">
        <w:rPr>
          <w:rFonts w:ascii="Palatino Linotype" w:eastAsia="Times New Roman" w:hAnsi="Palatino Linotype" w:cs="Times New Roman"/>
          <w:i/>
          <w:iCs/>
          <w:kern w:val="0"/>
          <w:sz w:val="24"/>
          <w:szCs w:val="24"/>
          <w:lang w:eastAsia="en-GB"/>
          <w14:ligatures w14:val="none"/>
        </w:rPr>
        <w:t>Being an insider researcher enhances the depth and breadth of understanding a population, however it raises questions about objectivity, reflexivity, and authenticity of a research project,  because perhaps one knows too much or is too close to the project and may be too similar to those being studied</w:t>
      </w:r>
      <w:r w:rsidRPr="001A7E1A">
        <w:rPr>
          <w:rFonts w:ascii="Palatino Linotype" w:eastAsia="Times New Roman" w:hAnsi="Palatino Linotype" w:cs="Times New Roman"/>
          <w:kern w:val="0"/>
          <w:sz w:val="24"/>
          <w:szCs w:val="24"/>
          <w:lang w:eastAsia="en-GB"/>
          <w14:ligatures w14:val="none"/>
        </w:rPr>
        <w:t>”</w:t>
      </w:r>
      <w:r w:rsidRPr="001A7E1A">
        <w:rPr>
          <w:rFonts w:ascii="Palatino Linotype" w:eastAsia="Times New Roman" w:hAnsi="Palatino Linotype" w:cs="Times New Roman"/>
          <w:kern w:val="0"/>
          <w:sz w:val="24"/>
          <w:szCs w:val="24"/>
          <w:vertAlign w:val="superscript"/>
          <w:lang w:eastAsia="en-GB"/>
          <w14:ligatures w14:val="none"/>
        </w:rPr>
        <w:footnoteReference w:id="59"/>
      </w:r>
      <w:r w:rsidRPr="001A7E1A">
        <w:rPr>
          <w:rFonts w:ascii="Palatino Linotype" w:eastAsia="Times New Roman" w:hAnsi="Palatino Linotype" w:cs="Times New Roman"/>
          <w:kern w:val="0"/>
          <w:sz w:val="24"/>
          <w:szCs w:val="24"/>
          <w:lang w:eastAsia="en-GB"/>
          <w14:ligatures w14:val="none"/>
        </w:rPr>
        <w:t xml:space="preserve">   </w:t>
      </w:r>
    </w:p>
    <w:p w14:paraId="54873C21" w14:textId="67B3E760" w:rsidR="008110AF" w:rsidRPr="001A7E1A" w:rsidRDefault="008110AF"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b/>
          <w:bCs/>
          <w:kern w:val="0"/>
          <w:sz w:val="24"/>
          <w:szCs w:val="24"/>
          <w:lang w:eastAsia="en-GB"/>
          <w14:ligatures w14:val="none"/>
        </w:rPr>
        <w:t>Insider status acknowledgement</w:t>
      </w:r>
      <w:r w:rsidRPr="001A7E1A">
        <w:rPr>
          <w:rFonts w:ascii="Palatino Linotype" w:eastAsia="Times New Roman" w:hAnsi="Palatino Linotype" w:cs="Times New Roman"/>
          <w:kern w:val="0"/>
          <w:sz w:val="24"/>
          <w:szCs w:val="24"/>
          <w:lang w:eastAsia="en-GB"/>
          <w14:ligatures w14:val="none"/>
        </w:rPr>
        <w:t>.</w:t>
      </w:r>
    </w:p>
    <w:p w14:paraId="631AAD7B" w14:textId="037B87E7" w:rsidR="008110AF" w:rsidRPr="001A7E1A" w:rsidRDefault="008110AF"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 xml:space="preserve">As a practising pagan animist witch with over three decades of lived experience, my research has been shaped by my position as an insider practioner. My own embeddedness within the pagan and animist communities affords me an unique research standpoint that enables both in depth knowledge and authenticity in engaging with the pagan world. </w:t>
      </w:r>
    </w:p>
    <w:p w14:paraId="117E2C51" w14:textId="126AF39F" w:rsidR="008110AF" w:rsidRPr="001A7E1A" w:rsidRDefault="008110AF"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lastRenderedPageBreak/>
        <w:t xml:space="preserve">I have a long history of involvement in magic and ecological </w:t>
      </w:r>
      <w:r w:rsidR="007E276A" w:rsidRPr="001A7E1A">
        <w:rPr>
          <w:rFonts w:ascii="Palatino Linotype" w:eastAsia="Times New Roman" w:hAnsi="Palatino Linotype" w:cs="Times New Roman"/>
          <w:kern w:val="0"/>
          <w:sz w:val="24"/>
          <w:szCs w:val="24"/>
          <w:lang w:eastAsia="en-GB"/>
          <w14:ligatures w14:val="none"/>
        </w:rPr>
        <w:t>P</w:t>
      </w:r>
      <w:r w:rsidRPr="001A7E1A">
        <w:rPr>
          <w:rFonts w:ascii="Palatino Linotype" w:eastAsia="Times New Roman" w:hAnsi="Palatino Linotype" w:cs="Times New Roman"/>
          <w:kern w:val="0"/>
          <w:sz w:val="24"/>
          <w:szCs w:val="24"/>
          <w:lang w:eastAsia="en-GB"/>
          <w14:ligatures w14:val="none"/>
        </w:rPr>
        <w:t xml:space="preserve">aganism, through both personal practice and public teaching. This means that I approach the research not as an observer of a distant other, but rather in a pagan participating in community of practice. This reflexive orientation is further shaped by my authorship of </w:t>
      </w:r>
      <w:r w:rsidRPr="001A7E1A">
        <w:rPr>
          <w:rFonts w:ascii="Palatino Linotype" w:eastAsia="Times New Roman" w:hAnsi="Palatino Linotype" w:cs="Times New Roman"/>
          <w:i/>
          <w:iCs/>
          <w:kern w:val="0"/>
          <w:sz w:val="24"/>
          <w:szCs w:val="24"/>
          <w:lang w:eastAsia="en-GB"/>
          <w14:ligatures w14:val="none"/>
        </w:rPr>
        <w:t>Unveiling the Green</w:t>
      </w:r>
      <w:r w:rsidRPr="001A7E1A">
        <w:rPr>
          <w:rFonts w:ascii="Palatino Linotype" w:eastAsia="Times New Roman" w:hAnsi="Palatino Linotype" w:cs="Times New Roman"/>
          <w:kern w:val="0"/>
          <w:sz w:val="24"/>
          <w:szCs w:val="24"/>
          <w:lang w:eastAsia="en-GB"/>
          <w14:ligatures w14:val="none"/>
        </w:rPr>
        <w:t xml:space="preserve"> and </w:t>
      </w:r>
      <w:r w:rsidRPr="001A7E1A">
        <w:rPr>
          <w:rFonts w:ascii="Palatino Linotype" w:eastAsia="Times New Roman" w:hAnsi="Palatino Linotype" w:cs="Times New Roman"/>
          <w:i/>
          <w:iCs/>
          <w:kern w:val="0"/>
          <w:sz w:val="24"/>
          <w:szCs w:val="24"/>
          <w:lang w:eastAsia="en-GB"/>
          <w14:ligatures w14:val="none"/>
        </w:rPr>
        <w:t>Black Paths and Green Cathedrals</w:t>
      </w:r>
      <w:r w:rsidRPr="001A7E1A">
        <w:rPr>
          <w:rFonts w:ascii="Palatino Linotype" w:eastAsia="Times New Roman" w:hAnsi="Palatino Linotype" w:cs="Times New Roman"/>
          <w:kern w:val="0"/>
          <w:sz w:val="24"/>
          <w:szCs w:val="24"/>
          <w:lang w:eastAsia="en-GB"/>
          <w14:ligatures w14:val="none"/>
        </w:rPr>
        <w:t xml:space="preserve">, which explore the theological and practical dimensions of modern Pagan environmental ethics. These works contribute to the academic and practitioner-based conversations around the sacralisation of nature, the ethical imperatives of animist worldviews, and the potential of Pagan spiritualities to inform and challenge dominant paradigms of ecological thought. I am well established within networks of contemporary </w:t>
      </w:r>
      <w:r w:rsidR="007E276A" w:rsidRPr="001A7E1A">
        <w:rPr>
          <w:rFonts w:ascii="Palatino Linotype" w:eastAsia="Times New Roman" w:hAnsi="Palatino Linotype" w:cs="Times New Roman"/>
          <w:kern w:val="0"/>
          <w:sz w:val="24"/>
          <w:szCs w:val="24"/>
          <w:lang w:eastAsia="en-GB"/>
          <w14:ligatures w14:val="none"/>
        </w:rPr>
        <w:t>P</w:t>
      </w:r>
      <w:r w:rsidRPr="001A7E1A">
        <w:rPr>
          <w:rFonts w:ascii="Palatino Linotype" w:eastAsia="Times New Roman" w:hAnsi="Palatino Linotype" w:cs="Times New Roman"/>
          <w:kern w:val="0"/>
          <w:sz w:val="24"/>
          <w:szCs w:val="24"/>
          <w:lang w:eastAsia="en-GB"/>
          <w14:ligatures w14:val="none"/>
        </w:rPr>
        <w:t>aganism in Britain. My work at conferences and camps, where I facilitate workshops on animism, mechanisms of magic, and the spiritual dimensions of ecology, has deepened my appreciation of the diverse and dynamic ways in which pagans engage with the natural world.</w:t>
      </w:r>
    </w:p>
    <w:p w14:paraId="3076D0BB" w14:textId="77777777" w:rsidR="008110AF" w:rsidRPr="001A7E1A" w:rsidRDefault="008110AF"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 xml:space="preserve">Undertaking this research from within the tradition allows my approach to be both reflexive and phenomenological approach that honours the lived experiences of practitioners. It also necessitates that I maintain a critical awareness for potential bias leading to  idealisation. </w:t>
      </w:r>
    </w:p>
    <w:p w14:paraId="59325D57" w14:textId="2C10CAB8" w:rsidR="008110AF" w:rsidRPr="001A7E1A" w:rsidRDefault="008110AF"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 xml:space="preserve">In sum, my identity and experience as a witch-scholar offer a mode of knowing that is experiential, embodied, and informed by continuity of practice. It is my hope that this confluence of scholarly discipline and spiritual commitment contributes </w:t>
      </w:r>
      <w:r w:rsidRPr="001A7E1A">
        <w:rPr>
          <w:rFonts w:ascii="Palatino Linotype" w:eastAsia="Times New Roman" w:hAnsi="Palatino Linotype" w:cs="Times New Roman"/>
          <w:kern w:val="0"/>
          <w:sz w:val="24"/>
          <w:szCs w:val="24"/>
          <w:lang w:eastAsia="en-GB"/>
          <w14:ligatures w14:val="none"/>
        </w:rPr>
        <w:lastRenderedPageBreak/>
        <w:t>meaningfully to the emerging field of animist and pagan studies, while honouring the voices and points of view by those who practise pagan pathways.</w:t>
      </w:r>
    </w:p>
    <w:p w14:paraId="7C33B06A" w14:textId="787B30B2" w:rsidR="008110AF" w:rsidRPr="001A7E1A" w:rsidRDefault="008110AF" w:rsidP="001A7E1A">
      <w:pPr>
        <w:spacing w:before="100" w:beforeAutospacing="1" w:after="100" w:afterAutospacing="1" w:line="480" w:lineRule="auto"/>
        <w:rPr>
          <w:rFonts w:ascii="Palatino Linotype" w:eastAsia="Times New Roman" w:hAnsi="Palatino Linotype" w:cs="Times New Roman"/>
          <w:b/>
          <w:bCs/>
          <w:kern w:val="0"/>
          <w:sz w:val="24"/>
          <w:szCs w:val="24"/>
          <w:lang w:eastAsia="en-GB"/>
          <w14:ligatures w14:val="none"/>
        </w:rPr>
      </w:pPr>
      <w:r w:rsidRPr="001A7E1A">
        <w:rPr>
          <w:rFonts w:ascii="Palatino Linotype" w:eastAsia="Times New Roman" w:hAnsi="Palatino Linotype" w:cs="Times New Roman"/>
          <w:b/>
          <w:bCs/>
          <w:kern w:val="0"/>
          <w:sz w:val="24"/>
          <w:szCs w:val="24"/>
          <w:lang w:eastAsia="en-GB"/>
          <w14:ligatures w14:val="none"/>
        </w:rPr>
        <w:t>Mitigation of issues raised by insider research perspective.</w:t>
      </w:r>
    </w:p>
    <w:p w14:paraId="6603BC3B" w14:textId="77777777" w:rsidR="008110AF" w:rsidRPr="001A7E1A" w:rsidRDefault="008110AF"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 xml:space="preserve">In order to mitigate the issues of being an insider to the pagan culture I will utilise the advice given by Asselin in his paper “ </w:t>
      </w:r>
      <w:r w:rsidRPr="001A7E1A">
        <w:rPr>
          <w:rFonts w:ascii="Palatino Linotype" w:eastAsia="Times New Roman" w:hAnsi="Palatino Linotype" w:cs="Times New Roman"/>
          <w:i/>
          <w:iCs/>
          <w:kern w:val="0"/>
          <w:sz w:val="24"/>
          <w:szCs w:val="24"/>
          <w:lang w:eastAsia="en-GB"/>
          <w14:ligatures w14:val="none"/>
        </w:rPr>
        <w:t>Insider Research: Issues to Consider When Doing Qualitative Research in Your Own Setting</w:t>
      </w:r>
      <w:r w:rsidRPr="001A7E1A">
        <w:rPr>
          <w:rFonts w:ascii="Palatino Linotype" w:eastAsia="Times New Roman" w:hAnsi="Palatino Linotype" w:cs="Times New Roman"/>
          <w:kern w:val="0"/>
          <w:sz w:val="24"/>
          <w:szCs w:val="24"/>
          <w:lang w:eastAsia="en-GB"/>
          <w14:ligatures w14:val="none"/>
        </w:rPr>
        <w:t>” where he suggests for following issues could arise and suggests mitigations to prevent them from biasing the research.</w:t>
      </w:r>
      <w:r w:rsidRPr="001A7E1A">
        <w:rPr>
          <w:rFonts w:ascii="Palatino Linotype" w:eastAsia="Times New Roman" w:hAnsi="Palatino Linotype" w:cs="Times New Roman"/>
          <w:kern w:val="0"/>
          <w:sz w:val="24"/>
          <w:szCs w:val="24"/>
          <w:vertAlign w:val="superscript"/>
          <w:lang w:eastAsia="en-GB"/>
          <w14:ligatures w14:val="none"/>
        </w:rPr>
        <w:footnoteReference w:id="60"/>
      </w:r>
    </w:p>
    <w:p w14:paraId="385908AA" w14:textId="77777777" w:rsidR="008110AF" w:rsidRPr="001A7E1A" w:rsidRDefault="008110AF"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b/>
          <w:bCs/>
          <w:kern w:val="0"/>
          <w:sz w:val="24"/>
          <w:szCs w:val="24"/>
          <w:lang w:eastAsia="en-GB"/>
          <w14:ligatures w14:val="none"/>
        </w:rPr>
        <w:t>Assumed Understanding:</w:t>
      </w:r>
      <w:r w:rsidRPr="001A7E1A">
        <w:rPr>
          <w:rFonts w:ascii="Palatino Linotype" w:eastAsia="Times New Roman" w:hAnsi="Palatino Linotype" w:cs="Times New Roman"/>
          <w:kern w:val="0"/>
          <w:sz w:val="24"/>
          <w:szCs w:val="24"/>
          <w:lang w:eastAsia="en-GB"/>
          <w14:ligatures w14:val="none"/>
        </w:rPr>
        <w:t xml:space="preserve"> overlooking or failing to explore certain aspects, presuming they already understand the context or experiences of participants.</w:t>
      </w:r>
    </w:p>
    <w:p w14:paraId="4AAE2472" w14:textId="77777777" w:rsidR="008110AF" w:rsidRPr="001A7E1A" w:rsidRDefault="008110AF"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b/>
          <w:bCs/>
          <w:kern w:val="0"/>
          <w:sz w:val="24"/>
          <w:szCs w:val="24"/>
          <w:lang w:eastAsia="en-GB"/>
          <w14:ligatures w14:val="none"/>
        </w:rPr>
        <w:t>Role Duality</w:t>
      </w:r>
      <w:r w:rsidRPr="001A7E1A">
        <w:rPr>
          <w:rFonts w:ascii="Palatino Linotype" w:eastAsia="Times New Roman" w:hAnsi="Palatino Linotype" w:cs="Times New Roman"/>
          <w:kern w:val="0"/>
          <w:sz w:val="24"/>
          <w:szCs w:val="24"/>
          <w:lang w:eastAsia="en-GB"/>
          <w14:ligatures w14:val="none"/>
        </w:rPr>
        <w:t>: Being a researcher and fellow pagan practitioner could lead to conflicts,  or ethical dilemmas</w:t>
      </w:r>
    </w:p>
    <w:p w14:paraId="15B8F638" w14:textId="77777777" w:rsidR="008110AF" w:rsidRPr="001A7E1A" w:rsidRDefault="008110AF"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b/>
          <w:bCs/>
          <w:kern w:val="0"/>
          <w:sz w:val="24"/>
          <w:szCs w:val="24"/>
          <w:lang w:eastAsia="en-GB"/>
          <w14:ligatures w14:val="none"/>
        </w:rPr>
        <w:t xml:space="preserve"> Bias:</w:t>
      </w:r>
      <w:r w:rsidRPr="001A7E1A">
        <w:rPr>
          <w:rFonts w:ascii="Palatino Linotype" w:eastAsia="Times New Roman" w:hAnsi="Palatino Linotype" w:cs="Times New Roman"/>
          <w:kern w:val="0"/>
          <w:sz w:val="24"/>
          <w:szCs w:val="24"/>
          <w:lang w:eastAsia="en-GB"/>
          <w14:ligatures w14:val="none"/>
        </w:rPr>
        <w:t xml:space="preserve"> My own personal bias stemming from familiarity with the setting or participants could influence both data collection and interpretation.</w:t>
      </w:r>
    </w:p>
    <w:p w14:paraId="73CA7CC9" w14:textId="77777777" w:rsidR="008110AF" w:rsidRPr="001A7E1A" w:rsidRDefault="008110AF"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In order to mitigate these issues I will attempt approach the study as if they know nothing about the setting, allowing for new insights and reducing the risk of overlooked information.​</w:t>
      </w:r>
    </w:p>
    <w:p w14:paraId="3A221EEF" w14:textId="77777777" w:rsidR="008110AF" w:rsidRPr="001A7E1A" w:rsidRDefault="008110AF"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lastRenderedPageBreak/>
        <w:t>I will engage in continuous self-reflection to  remain aware of my own  biases</w:t>
      </w:r>
    </w:p>
    <w:p w14:paraId="4A0990AA" w14:textId="77777777" w:rsidR="008110AF" w:rsidRPr="001A7E1A" w:rsidRDefault="008110AF"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I will ask peers to  provide objective assessments of the research methodology and engage regularly with my supervisor to discuss potential issues.</w:t>
      </w:r>
    </w:p>
    <w:p w14:paraId="47FAA45A" w14:textId="77777777" w:rsidR="008110AF" w:rsidRPr="001A7E1A" w:rsidRDefault="008110AF" w:rsidP="001A7E1A">
      <w:pPr>
        <w:spacing w:before="100" w:beforeAutospacing="1" w:after="100" w:afterAutospacing="1" w:line="480" w:lineRule="auto"/>
        <w:rPr>
          <w:rFonts w:ascii="Palatino Linotype" w:eastAsia="Times New Roman" w:hAnsi="Palatino Linotype" w:cs="Times New Roman"/>
          <w:b/>
          <w:bCs/>
          <w:kern w:val="0"/>
          <w:sz w:val="24"/>
          <w:szCs w:val="24"/>
          <w:lang w:eastAsia="en-GB"/>
          <w14:ligatures w14:val="none"/>
        </w:rPr>
      </w:pPr>
      <w:r w:rsidRPr="001A7E1A">
        <w:rPr>
          <w:rFonts w:ascii="Palatino Linotype" w:eastAsia="Times New Roman" w:hAnsi="Palatino Linotype" w:cs="Times New Roman"/>
          <w:b/>
          <w:bCs/>
          <w:kern w:val="0"/>
          <w:sz w:val="24"/>
          <w:szCs w:val="24"/>
          <w:lang w:eastAsia="en-GB"/>
          <w14:ligatures w14:val="none"/>
        </w:rPr>
        <w:t>Data Collection Methods</w:t>
      </w:r>
    </w:p>
    <w:p w14:paraId="757FDEFE" w14:textId="77777777" w:rsidR="008110AF" w:rsidRPr="001A7E1A" w:rsidRDefault="008110AF" w:rsidP="001A7E1A">
      <w:pPr>
        <w:spacing w:before="100" w:beforeAutospacing="1" w:after="100" w:afterAutospacing="1" w:line="480" w:lineRule="auto"/>
        <w:rPr>
          <w:rFonts w:ascii="Palatino Linotype" w:eastAsia="Times New Roman" w:hAnsi="Palatino Linotype" w:cs="Times New Roman"/>
          <w:b/>
          <w:bCs/>
          <w:kern w:val="0"/>
          <w:sz w:val="24"/>
          <w:szCs w:val="24"/>
          <w:lang w:eastAsia="en-GB"/>
          <w14:ligatures w14:val="none"/>
        </w:rPr>
      </w:pPr>
      <w:r w:rsidRPr="001A7E1A">
        <w:rPr>
          <w:rFonts w:ascii="Palatino Linotype" w:eastAsia="Times New Roman" w:hAnsi="Palatino Linotype" w:cs="Times New Roman"/>
          <w:b/>
          <w:bCs/>
          <w:kern w:val="0"/>
          <w:sz w:val="24"/>
          <w:szCs w:val="24"/>
          <w:lang w:eastAsia="en-GB"/>
          <w14:ligatures w14:val="none"/>
        </w:rPr>
        <w:t>Surveys</w:t>
      </w:r>
    </w:p>
    <w:p w14:paraId="459AAF5C" w14:textId="77777777" w:rsidR="008110AF" w:rsidRPr="001A7E1A" w:rsidRDefault="008110AF"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 xml:space="preserve">Bryman states that qualitative surveys allow for the </w:t>
      </w:r>
    </w:p>
    <w:p w14:paraId="5A462447" w14:textId="77777777" w:rsidR="008110AF" w:rsidRPr="001A7E1A" w:rsidRDefault="008110AF"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“identification of patterns in attitudes while maintaining flexibility for individual expression”.</w:t>
      </w:r>
      <w:r w:rsidRPr="001A7E1A">
        <w:rPr>
          <w:rFonts w:ascii="Palatino Linotype" w:eastAsia="Times New Roman" w:hAnsi="Palatino Linotype" w:cs="Times New Roman"/>
          <w:kern w:val="0"/>
          <w:sz w:val="24"/>
          <w:szCs w:val="24"/>
          <w:vertAlign w:val="superscript"/>
          <w:lang w:eastAsia="en-GB"/>
          <w14:ligatures w14:val="none"/>
        </w:rPr>
        <w:footnoteReference w:id="61"/>
      </w:r>
      <w:r w:rsidRPr="001A7E1A">
        <w:rPr>
          <w:rFonts w:ascii="Palatino Linotype" w:eastAsia="Times New Roman" w:hAnsi="Palatino Linotype" w:cs="Times New Roman"/>
          <w:kern w:val="0"/>
          <w:sz w:val="24"/>
          <w:szCs w:val="24"/>
          <w:lang w:eastAsia="en-GB"/>
          <w14:ligatures w14:val="none"/>
        </w:rPr>
        <w:t xml:space="preserve"> </w:t>
      </w:r>
    </w:p>
    <w:p w14:paraId="4FEA990D" w14:textId="77777777" w:rsidR="008110AF" w:rsidRPr="001A7E1A" w:rsidRDefault="008110AF"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 xml:space="preserve">I used three distinct surveys via Microsoft Forms to elicit responses from respondents across different traditions and geographic locations across the world.   These surveys were shared on social media outlets to gain the maximum number of respondents. The surveys consisted of closed and open-ended questions designed to gain nuanced responses regarding the participants' ecological beliefs, ritual practices, and perceptions of the relationship between nature and emotionality/ spirituality. Responses were analysed for patterns and themes to identify recurring motifs and areas of divergence within ecological discourse. I used a thematic </w:t>
      </w:r>
      <w:r w:rsidRPr="001A7E1A">
        <w:rPr>
          <w:rFonts w:ascii="Palatino Linotype" w:eastAsia="Times New Roman" w:hAnsi="Palatino Linotype" w:cs="Times New Roman"/>
          <w:kern w:val="0"/>
          <w:sz w:val="24"/>
          <w:szCs w:val="24"/>
          <w:lang w:eastAsia="en-GB"/>
          <w14:ligatures w14:val="none"/>
        </w:rPr>
        <w:lastRenderedPageBreak/>
        <w:t>analysis computer programme called MonkeyLearn to help with the analysis of Text and thematic/ pattern and Microsoft Excel.</w:t>
      </w:r>
    </w:p>
    <w:p w14:paraId="75FE58B8" w14:textId="77777777" w:rsidR="008110AF" w:rsidRPr="001A7E1A" w:rsidRDefault="008110AF" w:rsidP="001A7E1A">
      <w:pPr>
        <w:numPr>
          <w:ilvl w:val="0"/>
          <w:numId w:val="20"/>
        </w:num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Survey 1: Focused on general environmental issues, with a total of N = 35 participants. – This was a general survey to allow the research to take into consider other religious paths and their relationship to environmentalism.</w:t>
      </w:r>
    </w:p>
    <w:p w14:paraId="399E723F" w14:textId="77777777" w:rsidR="008110AF" w:rsidRPr="001A7E1A" w:rsidRDefault="008110AF" w:rsidP="001A7E1A">
      <w:pPr>
        <w:numPr>
          <w:ilvl w:val="0"/>
          <w:numId w:val="20"/>
        </w:num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Survey 2: Focused on considering the emotional and spiritual effects of pollution and the ecological values of practitioners, with a total of N = 196 participants.</w:t>
      </w:r>
    </w:p>
    <w:p w14:paraId="0E91A7D7" w14:textId="77777777" w:rsidR="008110AF" w:rsidRPr="001A7E1A" w:rsidRDefault="008110AF" w:rsidP="001A7E1A">
      <w:pPr>
        <w:numPr>
          <w:ilvl w:val="0"/>
          <w:numId w:val="20"/>
        </w:num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Survey 3: Examined the ecological impacts of Pagan practice, with a total of N = 66 participants.</w:t>
      </w:r>
    </w:p>
    <w:p w14:paraId="3A1F9FB8" w14:textId="77777777" w:rsidR="008110AF" w:rsidRPr="001A7E1A" w:rsidRDefault="008110AF" w:rsidP="001A7E1A">
      <w:pPr>
        <w:spacing w:before="100" w:beforeAutospacing="1" w:after="100" w:afterAutospacing="1" w:line="480" w:lineRule="auto"/>
        <w:rPr>
          <w:rFonts w:ascii="Palatino Linotype" w:eastAsia="Times New Roman" w:hAnsi="Palatino Linotype" w:cs="Times New Roman"/>
          <w:b/>
          <w:bCs/>
          <w:kern w:val="0"/>
          <w:sz w:val="24"/>
          <w:szCs w:val="24"/>
          <w:lang w:eastAsia="en-GB"/>
          <w14:ligatures w14:val="none"/>
        </w:rPr>
      </w:pPr>
      <w:r w:rsidRPr="001A7E1A">
        <w:rPr>
          <w:rFonts w:ascii="Palatino Linotype" w:eastAsia="Times New Roman" w:hAnsi="Palatino Linotype" w:cs="Times New Roman"/>
          <w:b/>
          <w:bCs/>
          <w:kern w:val="0"/>
          <w:sz w:val="24"/>
          <w:szCs w:val="24"/>
          <w:lang w:eastAsia="en-GB"/>
          <w14:ligatures w14:val="none"/>
        </w:rPr>
        <w:t>Interviews</w:t>
      </w:r>
    </w:p>
    <w:p w14:paraId="6A3F305B" w14:textId="77777777" w:rsidR="008110AF" w:rsidRPr="001A7E1A" w:rsidRDefault="008110AF"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 xml:space="preserve">26 semi-structured interviews were conducted with Pagan practitioners from diverse backgrounds, including Witches, Druids, Chaos magicians and Eclectic Pagans. Semi-structured interviews were chosen to allow practitioners to talk openly and freely while ensuring that key themes, such as environmental ethics, ritual engagement, and spiritual identity, were explored. 8 interviews were conducted by Zoom and were recorded with participants’ consent and transcribed, with 8 submitted via Email and 10 were conducted live at moots or pagan gatherings. Thematic questions being asked to identify prevalent themes and patterns along with symbolic narratives related to nature and ecological stewardship, </w:t>
      </w:r>
    </w:p>
    <w:p w14:paraId="46AFE94B" w14:textId="77777777" w:rsidR="008110AF" w:rsidRPr="001A7E1A" w:rsidRDefault="008110AF" w:rsidP="001A7E1A">
      <w:pPr>
        <w:spacing w:before="100" w:beforeAutospacing="1" w:after="100" w:afterAutospacing="1" w:line="480" w:lineRule="auto"/>
        <w:rPr>
          <w:rFonts w:ascii="Palatino Linotype" w:eastAsia="Times New Roman" w:hAnsi="Palatino Linotype" w:cs="Times New Roman"/>
          <w:b/>
          <w:bCs/>
          <w:kern w:val="0"/>
          <w:sz w:val="24"/>
          <w:szCs w:val="24"/>
          <w:lang w:eastAsia="en-GB"/>
          <w14:ligatures w14:val="none"/>
        </w:rPr>
      </w:pPr>
      <w:r w:rsidRPr="001A7E1A">
        <w:rPr>
          <w:rFonts w:ascii="Palatino Linotype" w:eastAsia="Times New Roman" w:hAnsi="Palatino Linotype" w:cs="Times New Roman"/>
          <w:b/>
          <w:bCs/>
          <w:kern w:val="0"/>
          <w:sz w:val="24"/>
          <w:szCs w:val="24"/>
          <w:lang w:eastAsia="en-GB"/>
          <w14:ligatures w14:val="none"/>
        </w:rPr>
        <w:lastRenderedPageBreak/>
        <w:t>Participant Observation and Post ritual interviews.</w:t>
      </w:r>
    </w:p>
    <w:p w14:paraId="6595B3D7" w14:textId="77777777" w:rsidR="008110AF" w:rsidRPr="001A7E1A" w:rsidRDefault="008110AF" w:rsidP="001A7E1A">
      <w:pPr>
        <w:spacing w:before="100" w:beforeAutospacing="1" w:after="100" w:afterAutospacing="1" w:line="480" w:lineRule="auto"/>
        <w:rPr>
          <w:rFonts w:ascii="Palatino Linotype" w:eastAsia="Times New Roman" w:hAnsi="Palatino Linotype" w:cs="Times New Roman"/>
          <w:i/>
          <w:iCs/>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 xml:space="preserve">In addition to surveys and interviews,  participant observation was conducted at the Mercian pagan gatherings in 2023 where an eco-themed ritual, </w:t>
      </w:r>
      <w:r w:rsidRPr="001A7E1A">
        <w:rPr>
          <w:rFonts w:ascii="Palatino Linotype" w:eastAsia="Times New Roman" w:hAnsi="Palatino Linotype" w:cs="Times New Roman"/>
          <w:i/>
          <w:iCs/>
          <w:kern w:val="0"/>
          <w:sz w:val="24"/>
          <w:szCs w:val="24"/>
          <w:lang w:eastAsia="en-GB"/>
          <w14:ligatures w14:val="none"/>
        </w:rPr>
        <w:t>The Council of All Beings</w:t>
      </w:r>
      <w:r w:rsidRPr="001A7E1A">
        <w:rPr>
          <w:rFonts w:ascii="Palatino Linotype" w:eastAsia="Times New Roman" w:hAnsi="Palatino Linotype" w:cs="Times New Roman"/>
          <w:kern w:val="0"/>
          <w:sz w:val="24"/>
          <w:szCs w:val="24"/>
          <w:lang w:eastAsia="en-GB"/>
          <w14:ligatures w14:val="none"/>
        </w:rPr>
        <w:t>, originally written by Joanna Macy, was performed by attendees. The observation was undertaken in line with ethnographic best practices as discussed by Kathleen Musante in Chapter 8 of the “</w:t>
      </w:r>
      <w:r w:rsidRPr="001A7E1A">
        <w:rPr>
          <w:rFonts w:ascii="Palatino Linotype" w:eastAsia="Times New Roman" w:hAnsi="Palatino Linotype" w:cs="Times New Roman"/>
          <w:i/>
          <w:iCs/>
          <w:kern w:val="0"/>
          <w:sz w:val="24"/>
          <w:szCs w:val="24"/>
          <w:lang w:eastAsia="en-GB"/>
          <w14:ligatures w14:val="none"/>
        </w:rPr>
        <w:t>Handbook of Methods in Cultural Anthropology”</w:t>
      </w:r>
      <w:r w:rsidRPr="001A7E1A">
        <w:rPr>
          <w:rFonts w:ascii="Palatino Linotype" w:eastAsia="Times New Roman" w:hAnsi="Palatino Linotype" w:cs="Times New Roman"/>
          <w:i/>
          <w:iCs/>
          <w:kern w:val="0"/>
          <w:sz w:val="24"/>
          <w:szCs w:val="24"/>
          <w:vertAlign w:val="superscript"/>
          <w:lang w:eastAsia="en-GB"/>
          <w14:ligatures w14:val="none"/>
        </w:rPr>
        <w:footnoteReference w:id="62"/>
      </w:r>
    </w:p>
    <w:p w14:paraId="3B2137E4" w14:textId="77777777" w:rsidR="008110AF" w:rsidRPr="001A7E1A" w:rsidRDefault="008110AF"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 xml:space="preserve"> I ensured minimal researcher intrusion while capturing detailed field notes on ritual symbolism, participant engagement, and the enactment of ecological values in ritual settings.   I also gained permission from the ritual organisers to access photographs taken during the ritual by Photographer Dennis Wright. Interviews were carried out after the ritual on a one-to-one basis.</w:t>
      </w:r>
    </w:p>
    <w:p w14:paraId="2EB57CB3" w14:textId="77777777" w:rsidR="00104D0B" w:rsidRDefault="00104D0B" w:rsidP="001A7E1A">
      <w:pPr>
        <w:spacing w:before="100" w:beforeAutospacing="1" w:after="100" w:afterAutospacing="1" w:line="480" w:lineRule="auto"/>
        <w:rPr>
          <w:rFonts w:ascii="Palatino Linotype" w:eastAsia="Times New Roman" w:hAnsi="Palatino Linotype" w:cs="Times New Roman"/>
          <w:b/>
          <w:bCs/>
          <w:kern w:val="0"/>
          <w:sz w:val="24"/>
          <w:szCs w:val="24"/>
          <w:lang w:eastAsia="en-GB"/>
          <w14:ligatures w14:val="none"/>
        </w:rPr>
      </w:pPr>
    </w:p>
    <w:p w14:paraId="05E29416" w14:textId="77777777" w:rsidR="00104D0B" w:rsidRDefault="00104D0B" w:rsidP="001A7E1A">
      <w:pPr>
        <w:spacing w:before="100" w:beforeAutospacing="1" w:after="100" w:afterAutospacing="1" w:line="480" w:lineRule="auto"/>
        <w:rPr>
          <w:rFonts w:ascii="Palatino Linotype" w:eastAsia="Times New Roman" w:hAnsi="Palatino Linotype" w:cs="Times New Roman"/>
          <w:b/>
          <w:bCs/>
          <w:kern w:val="0"/>
          <w:sz w:val="24"/>
          <w:szCs w:val="24"/>
          <w:lang w:eastAsia="en-GB"/>
          <w14:ligatures w14:val="none"/>
        </w:rPr>
      </w:pPr>
    </w:p>
    <w:p w14:paraId="0469F82E" w14:textId="037DA2FE" w:rsidR="008110AF" w:rsidRPr="001A7E1A" w:rsidRDefault="008110AF" w:rsidP="001A7E1A">
      <w:pPr>
        <w:spacing w:before="100" w:beforeAutospacing="1" w:after="100" w:afterAutospacing="1" w:line="480" w:lineRule="auto"/>
        <w:rPr>
          <w:rFonts w:ascii="Palatino Linotype" w:eastAsia="Times New Roman" w:hAnsi="Palatino Linotype" w:cs="Times New Roman"/>
          <w:b/>
          <w:bCs/>
          <w:kern w:val="0"/>
          <w:sz w:val="24"/>
          <w:szCs w:val="24"/>
          <w:lang w:eastAsia="en-GB"/>
          <w14:ligatures w14:val="none"/>
        </w:rPr>
      </w:pPr>
      <w:r w:rsidRPr="001A7E1A">
        <w:rPr>
          <w:rFonts w:ascii="Palatino Linotype" w:eastAsia="Times New Roman" w:hAnsi="Palatino Linotype" w:cs="Times New Roman"/>
          <w:b/>
          <w:bCs/>
          <w:kern w:val="0"/>
          <w:sz w:val="24"/>
          <w:szCs w:val="24"/>
          <w:lang w:eastAsia="en-GB"/>
          <w14:ligatures w14:val="none"/>
        </w:rPr>
        <w:t>Data Analysis</w:t>
      </w:r>
    </w:p>
    <w:p w14:paraId="7062A1B9" w14:textId="77777777" w:rsidR="008110AF" w:rsidRPr="001A7E1A" w:rsidRDefault="008110AF"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 xml:space="preserve">Thematic analysis was employed across all data sources, following Braun and Clarke’s  framework for identifying, analysing, and reporting patterns within qualitative data. This iterative process involved coding data inductively while </w:t>
      </w:r>
      <w:r w:rsidRPr="001A7E1A">
        <w:rPr>
          <w:rFonts w:ascii="Palatino Linotype" w:eastAsia="Times New Roman" w:hAnsi="Palatino Linotype" w:cs="Times New Roman"/>
          <w:kern w:val="0"/>
          <w:sz w:val="24"/>
          <w:szCs w:val="24"/>
          <w:lang w:eastAsia="en-GB"/>
          <w14:ligatures w14:val="none"/>
        </w:rPr>
        <w:lastRenderedPageBreak/>
        <w:t>remaining attuned to theoretical constructs relevant to eco-spirituality and Pagan religious practice.</w:t>
      </w:r>
      <w:r w:rsidRPr="001A7E1A">
        <w:rPr>
          <w:rFonts w:ascii="Palatino Linotype" w:eastAsia="Times New Roman" w:hAnsi="Palatino Linotype" w:cs="Times New Roman"/>
          <w:kern w:val="0"/>
          <w:sz w:val="24"/>
          <w:szCs w:val="24"/>
          <w:vertAlign w:val="superscript"/>
          <w:lang w:eastAsia="en-GB"/>
          <w14:ligatures w14:val="none"/>
        </w:rPr>
        <w:footnoteReference w:id="63"/>
      </w:r>
      <w:r w:rsidRPr="001A7E1A">
        <w:rPr>
          <w:rFonts w:ascii="Palatino Linotype" w:eastAsia="Times New Roman" w:hAnsi="Palatino Linotype" w:cs="Times New Roman"/>
          <w:kern w:val="0"/>
          <w:sz w:val="24"/>
          <w:szCs w:val="24"/>
          <w:lang w:eastAsia="en-GB"/>
          <w14:ligatures w14:val="none"/>
        </w:rPr>
        <w:t xml:space="preserve"> The convergence of data from multiple sources—surveys, interviews, and participant observation—ensured methodological triangulation, enhancing the validity of the findings.</w:t>
      </w:r>
      <w:r w:rsidRPr="001A7E1A">
        <w:rPr>
          <w:rFonts w:ascii="Palatino Linotype" w:eastAsia="Times New Roman" w:hAnsi="Palatino Linotype" w:cs="Times New Roman"/>
          <w:kern w:val="0"/>
          <w:sz w:val="24"/>
          <w:szCs w:val="24"/>
          <w:vertAlign w:val="superscript"/>
          <w:lang w:eastAsia="en-GB"/>
          <w14:ligatures w14:val="none"/>
        </w:rPr>
        <w:footnoteReference w:id="64"/>
      </w:r>
    </w:p>
    <w:p w14:paraId="12E32C13" w14:textId="77777777" w:rsidR="008110AF" w:rsidRPr="001A7E1A" w:rsidRDefault="008110AF" w:rsidP="001A7E1A">
      <w:pPr>
        <w:spacing w:before="100" w:beforeAutospacing="1" w:after="100" w:afterAutospacing="1" w:line="480" w:lineRule="auto"/>
        <w:rPr>
          <w:rFonts w:ascii="Palatino Linotype" w:eastAsia="Times New Roman" w:hAnsi="Palatino Linotype" w:cs="Times New Roman"/>
          <w:b/>
          <w:bCs/>
          <w:kern w:val="0"/>
          <w:sz w:val="24"/>
          <w:szCs w:val="24"/>
          <w:lang w:eastAsia="en-GB"/>
          <w14:ligatures w14:val="none"/>
        </w:rPr>
      </w:pPr>
      <w:r w:rsidRPr="001A7E1A">
        <w:rPr>
          <w:rFonts w:ascii="Palatino Linotype" w:eastAsia="Times New Roman" w:hAnsi="Palatino Linotype" w:cs="Times New Roman"/>
          <w:b/>
          <w:bCs/>
          <w:kern w:val="0"/>
          <w:sz w:val="24"/>
          <w:szCs w:val="24"/>
          <w:lang w:eastAsia="en-GB"/>
          <w14:ligatures w14:val="none"/>
        </w:rPr>
        <w:t>Ethical Considerations</w:t>
      </w:r>
    </w:p>
    <w:p w14:paraId="301E7DBD" w14:textId="77777777" w:rsidR="008110AF" w:rsidRPr="001A7E1A" w:rsidRDefault="008110AF"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Ethical approval was obtained prior to data collection, with informed consent secured from all participants. Anonymity and confidentiality were maintained, and participants were given the option to withdraw at any stage. Given the potentially sensitive nature of religious and ecological beliefs, care was taken to ensure that the research environment was respectful and inclusive, adhering to ethical research guidelines as outlined by Bell.</w:t>
      </w:r>
      <w:r w:rsidRPr="001A7E1A">
        <w:rPr>
          <w:rFonts w:ascii="Palatino Linotype" w:eastAsia="Times New Roman" w:hAnsi="Palatino Linotype" w:cs="Times New Roman"/>
          <w:kern w:val="0"/>
          <w:sz w:val="24"/>
          <w:szCs w:val="24"/>
          <w:vertAlign w:val="superscript"/>
          <w:lang w:eastAsia="en-GB"/>
          <w14:ligatures w14:val="none"/>
        </w:rPr>
        <w:footnoteReference w:id="65"/>
      </w:r>
    </w:p>
    <w:p w14:paraId="1CCA9547" w14:textId="77777777" w:rsidR="008110AF" w:rsidRPr="001A7E1A" w:rsidRDefault="008110AF"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This study’s methodological approach, integrating surveys, interviews, and participant observation, provides a robust framework for understanding Pagan ecological attitudes and their manifestation in ritual practice. By utilising multiple qualitative methods, the research captures the depth and diversity of Pagan perspectives, contributing to broader discussions on eco-spirituality and religious environmental ethics.</w:t>
      </w:r>
    </w:p>
    <w:p w14:paraId="7FFC5616" w14:textId="77777777" w:rsidR="008110AF" w:rsidRPr="001A7E1A" w:rsidRDefault="008110AF" w:rsidP="001A7E1A">
      <w:pPr>
        <w:spacing w:before="100" w:beforeAutospacing="1" w:after="100" w:afterAutospacing="1" w:line="480" w:lineRule="auto"/>
        <w:rPr>
          <w:rFonts w:ascii="Palatino Linotype" w:eastAsia="Times New Roman" w:hAnsi="Palatino Linotype" w:cs="Times New Roman"/>
          <w:b/>
          <w:bCs/>
          <w:kern w:val="0"/>
          <w:sz w:val="24"/>
          <w:szCs w:val="24"/>
          <w:lang w:eastAsia="en-GB"/>
          <w14:ligatures w14:val="none"/>
        </w:rPr>
      </w:pPr>
      <w:r w:rsidRPr="001A7E1A">
        <w:rPr>
          <w:rFonts w:ascii="Palatino Linotype" w:eastAsia="Times New Roman" w:hAnsi="Palatino Linotype" w:cs="Times New Roman"/>
          <w:b/>
          <w:bCs/>
          <w:kern w:val="0"/>
          <w:sz w:val="24"/>
          <w:szCs w:val="24"/>
          <w:lang w:eastAsia="en-GB"/>
          <w14:ligatures w14:val="none"/>
        </w:rPr>
        <w:lastRenderedPageBreak/>
        <w:t>Reflections on difficulties with gathering research.</w:t>
      </w:r>
    </w:p>
    <w:p w14:paraId="0E7F93CA" w14:textId="5865385C" w:rsidR="008110AF" w:rsidRPr="001A7E1A" w:rsidRDefault="008110AF"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 xml:space="preserve">When I </w:t>
      </w:r>
      <w:r w:rsidR="007E276A" w:rsidRPr="001A7E1A">
        <w:rPr>
          <w:rFonts w:ascii="Palatino Linotype" w:eastAsia="Times New Roman" w:hAnsi="Palatino Linotype" w:cs="Times New Roman"/>
          <w:kern w:val="0"/>
          <w:sz w:val="24"/>
          <w:szCs w:val="24"/>
          <w:lang w:eastAsia="en-GB"/>
          <w14:ligatures w14:val="none"/>
        </w:rPr>
        <w:t>initi</w:t>
      </w:r>
      <w:r w:rsidRPr="001A7E1A">
        <w:rPr>
          <w:rFonts w:ascii="Palatino Linotype" w:eastAsia="Times New Roman" w:hAnsi="Palatino Linotype" w:cs="Times New Roman"/>
          <w:kern w:val="0"/>
          <w:sz w:val="24"/>
          <w:szCs w:val="24"/>
          <w:lang w:eastAsia="en-GB"/>
          <w14:ligatures w14:val="none"/>
        </w:rPr>
        <w:t xml:space="preserve">ally decided to focus on the effect of environmental pollution on </w:t>
      </w:r>
      <w:r w:rsidR="007E276A" w:rsidRPr="001A7E1A">
        <w:rPr>
          <w:rFonts w:ascii="Palatino Linotype" w:eastAsia="Times New Roman" w:hAnsi="Palatino Linotype" w:cs="Times New Roman"/>
          <w:kern w:val="0"/>
          <w:sz w:val="24"/>
          <w:szCs w:val="24"/>
          <w:lang w:eastAsia="en-GB"/>
          <w14:ligatures w14:val="none"/>
        </w:rPr>
        <w:t>Paganism,</w:t>
      </w:r>
      <w:r w:rsidRPr="001A7E1A">
        <w:rPr>
          <w:rFonts w:ascii="Palatino Linotype" w:eastAsia="Times New Roman" w:hAnsi="Palatino Linotype" w:cs="Times New Roman"/>
          <w:kern w:val="0"/>
          <w:sz w:val="24"/>
          <w:szCs w:val="24"/>
          <w:lang w:eastAsia="en-GB"/>
          <w14:ligatures w14:val="none"/>
        </w:rPr>
        <w:t xml:space="preserve"> I focused strongly on water pollution. However, as I progressed in the research</w:t>
      </w:r>
      <w:r w:rsidR="007E276A" w:rsidRPr="001A7E1A">
        <w:rPr>
          <w:rFonts w:ascii="Palatino Linotype" w:eastAsia="Times New Roman" w:hAnsi="Palatino Linotype" w:cs="Times New Roman"/>
          <w:kern w:val="0"/>
          <w:sz w:val="24"/>
          <w:szCs w:val="24"/>
          <w:lang w:eastAsia="en-GB"/>
          <w14:ligatures w14:val="none"/>
        </w:rPr>
        <w:t>,</w:t>
      </w:r>
      <w:r w:rsidRPr="001A7E1A">
        <w:rPr>
          <w:rFonts w:ascii="Palatino Linotype" w:eastAsia="Times New Roman" w:hAnsi="Palatino Linotype" w:cs="Times New Roman"/>
          <w:kern w:val="0"/>
          <w:sz w:val="24"/>
          <w:szCs w:val="24"/>
          <w:lang w:eastAsia="en-GB"/>
          <w14:ligatures w14:val="none"/>
        </w:rPr>
        <w:t xml:space="preserve"> it was apparent to me that there were many crossovers between environmental pollution and the effect on practi</w:t>
      </w:r>
      <w:r w:rsidR="007E276A" w:rsidRPr="001A7E1A">
        <w:rPr>
          <w:rFonts w:ascii="Palatino Linotype" w:eastAsia="Times New Roman" w:hAnsi="Palatino Linotype" w:cs="Times New Roman"/>
          <w:kern w:val="0"/>
          <w:sz w:val="24"/>
          <w:szCs w:val="24"/>
          <w:lang w:eastAsia="en-GB"/>
          <w14:ligatures w14:val="none"/>
        </w:rPr>
        <w:t>c</w:t>
      </w:r>
      <w:r w:rsidRPr="001A7E1A">
        <w:rPr>
          <w:rFonts w:ascii="Palatino Linotype" w:eastAsia="Times New Roman" w:hAnsi="Palatino Linotype" w:cs="Times New Roman"/>
          <w:kern w:val="0"/>
          <w:sz w:val="24"/>
          <w:szCs w:val="24"/>
          <w:lang w:eastAsia="en-GB"/>
          <w14:ligatures w14:val="none"/>
        </w:rPr>
        <w:t xml:space="preserve">e and the effectiveness of pagans in the field of environmental action. I also realised that </w:t>
      </w:r>
      <w:r w:rsidR="007E276A" w:rsidRPr="001A7E1A">
        <w:rPr>
          <w:rFonts w:ascii="Palatino Linotype" w:eastAsia="Times New Roman" w:hAnsi="Palatino Linotype" w:cs="Times New Roman"/>
          <w:kern w:val="0"/>
          <w:sz w:val="24"/>
          <w:szCs w:val="24"/>
          <w:lang w:eastAsia="en-GB"/>
          <w14:ligatures w14:val="none"/>
        </w:rPr>
        <w:t>other aspects of pagan ritual and practice</w:t>
      </w:r>
      <w:r w:rsidRPr="001A7E1A">
        <w:rPr>
          <w:rFonts w:ascii="Palatino Linotype" w:eastAsia="Times New Roman" w:hAnsi="Palatino Linotype" w:cs="Times New Roman"/>
          <w:kern w:val="0"/>
          <w:sz w:val="24"/>
          <w:szCs w:val="24"/>
          <w:lang w:eastAsia="en-GB"/>
          <w14:ligatures w14:val="none"/>
        </w:rPr>
        <w:t xml:space="preserve"> were not particularly ecologically sound. </w:t>
      </w:r>
      <w:r w:rsidR="007E276A" w:rsidRPr="001A7E1A">
        <w:rPr>
          <w:rFonts w:ascii="Palatino Linotype" w:eastAsia="Times New Roman" w:hAnsi="Palatino Linotype" w:cs="Times New Roman"/>
          <w:kern w:val="0"/>
          <w:sz w:val="24"/>
          <w:szCs w:val="24"/>
          <w:lang w:eastAsia="en-GB"/>
          <w14:ligatures w14:val="none"/>
        </w:rPr>
        <w:t>H</w:t>
      </w:r>
      <w:r w:rsidRPr="001A7E1A">
        <w:rPr>
          <w:rFonts w:ascii="Palatino Linotype" w:eastAsia="Times New Roman" w:hAnsi="Palatino Linotype" w:cs="Times New Roman"/>
          <w:kern w:val="0"/>
          <w:sz w:val="24"/>
          <w:szCs w:val="24"/>
          <w:lang w:eastAsia="en-GB"/>
          <w14:ligatures w14:val="none"/>
        </w:rPr>
        <w:t>aving discussed this with my supervisor, I shifted my focus to the research questions outlined in the previous sections. Whil</w:t>
      </w:r>
      <w:r w:rsidR="007E276A" w:rsidRPr="001A7E1A">
        <w:rPr>
          <w:rFonts w:ascii="Palatino Linotype" w:eastAsia="Times New Roman" w:hAnsi="Palatino Linotype" w:cs="Times New Roman"/>
          <w:kern w:val="0"/>
          <w:sz w:val="24"/>
          <w:szCs w:val="24"/>
          <w:lang w:eastAsia="en-GB"/>
          <w14:ligatures w14:val="none"/>
        </w:rPr>
        <w:t>e this gave me more data to work with, some sections of Survey 2</w:t>
      </w:r>
      <w:r w:rsidRPr="001A7E1A">
        <w:rPr>
          <w:rFonts w:ascii="Palatino Linotype" w:eastAsia="Times New Roman" w:hAnsi="Palatino Linotype" w:cs="Times New Roman"/>
          <w:kern w:val="0"/>
          <w:sz w:val="24"/>
          <w:szCs w:val="24"/>
          <w:lang w:eastAsia="en-GB"/>
          <w14:ligatures w14:val="none"/>
        </w:rPr>
        <w:t xml:space="preserve"> proved to be a little redundant.  </w:t>
      </w:r>
    </w:p>
    <w:p w14:paraId="4F55615B" w14:textId="63C8556D" w:rsidR="008110AF" w:rsidRPr="001A7E1A" w:rsidRDefault="008110AF"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 xml:space="preserve">During the general interview stage, I did </w:t>
      </w:r>
      <w:r w:rsidR="007E276A" w:rsidRPr="001A7E1A">
        <w:rPr>
          <w:rFonts w:ascii="Palatino Linotype" w:eastAsia="Times New Roman" w:hAnsi="Palatino Linotype" w:cs="Times New Roman"/>
          <w:kern w:val="0"/>
          <w:sz w:val="24"/>
          <w:szCs w:val="24"/>
          <w:lang w:eastAsia="en-GB"/>
          <w14:ligatures w14:val="none"/>
        </w:rPr>
        <w:t>Z</w:t>
      </w:r>
      <w:r w:rsidRPr="001A7E1A">
        <w:rPr>
          <w:rFonts w:ascii="Palatino Linotype" w:eastAsia="Times New Roman" w:hAnsi="Palatino Linotype" w:cs="Times New Roman"/>
          <w:kern w:val="0"/>
          <w:sz w:val="24"/>
          <w:szCs w:val="24"/>
          <w:lang w:eastAsia="en-GB"/>
          <w14:ligatures w14:val="none"/>
        </w:rPr>
        <w:t>oom interviews however</w:t>
      </w:r>
      <w:r w:rsidR="007E276A" w:rsidRPr="001A7E1A">
        <w:rPr>
          <w:rFonts w:ascii="Palatino Linotype" w:eastAsia="Times New Roman" w:hAnsi="Palatino Linotype" w:cs="Times New Roman"/>
          <w:kern w:val="0"/>
          <w:sz w:val="24"/>
          <w:szCs w:val="24"/>
          <w:lang w:eastAsia="en-GB"/>
          <w14:ligatures w14:val="none"/>
        </w:rPr>
        <w:t>,</w:t>
      </w:r>
      <w:r w:rsidRPr="001A7E1A">
        <w:rPr>
          <w:rFonts w:ascii="Palatino Linotype" w:eastAsia="Times New Roman" w:hAnsi="Palatino Linotype" w:cs="Times New Roman"/>
          <w:kern w:val="0"/>
          <w:sz w:val="24"/>
          <w:szCs w:val="24"/>
          <w:lang w:eastAsia="en-GB"/>
          <w14:ligatures w14:val="none"/>
        </w:rPr>
        <w:t xml:space="preserve"> I found that participants tended to be a little reticent as they were a little uncomfortable with the technology. To combat this, I sent the questions in advance to several practitioners to ease that situation. Several of them then decided to </w:t>
      </w:r>
      <w:r w:rsidR="007E276A" w:rsidRPr="001A7E1A">
        <w:rPr>
          <w:rFonts w:ascii="Palatino Linotype" w:eastAsia="Times New Roman" w:hAnsi="Palatino Linotype" w:cs="Times New Roman"/>
          <w:kern w:val="0"/>
          <w:sz w:val="24"/>
          <w:szCs w:val="24"/>
          <w:lang w:eastAsia="en-GB"/>
          <w14:ligatures w14:val="none"/>
        </w:rPr>
        <w:t>email me their response rather than participate in</w:t>
      </w:r>
      <w:r w:rsidRPr="001A7E1A">
        <w:rPr>
          <w:rFonts w:ascii="Palatino Linotype" w:eastAsia="Times New Roman" w:hAnsi="Palatino Linotype" w:cs="Times New Roman"/>
          <w:kern w:val="0"/>
          <w:sz w:val="24"/>
          <w:szCs w:val="24"/>
          <w:lang w:eastAsia="en-GB"/>
          <w14:ligatures w14:val="none"/>
        </w:rPr>
        <w:t xml:space="preserve"> the online interview. Personally, I found that the in</w:t>
      </w:r>
      <w:r w:rsidR="007E276A" w:rsidRPr="001A7E1A">
        <w:rPr>
          <w:rFonts w:ascii="Palatino Linotype" w:eastAsia="Times New Roman" w:hAnsi="Palatino Linotype" w:cs="Times New Roman"/>
          <w:kern w:val="0"/>
          <w:sz w:val="24"/>
          <w:szCs w:val="24"/>
          <w:lang w:eastAsia="en-GB"/>
          <w14:ligatures w14:val="none"/>
        </w:rPr>
        <w:t>-</w:t>
      </w:r>
      <w:r w:rsidRPr="001A7E1A">
        <w:rPr>
          <w:rFonts w:ascii="Palatino Linotype" w:eastAsia="Times New Roman" w:hAnsi="Palatino Linotype" w:cs="Times New Roman"/>
          <w:kern w:val="0"/>
          <w:sz w:val="24"/>
          <w:szCs w:val="24"/>
          <w:lang w:eastAsia="en-GB"/>
          <w14:ligatures w14:val="none"/>
        </w:rPr>
        <w:t xml:space="preserve">person interviews were </w:t>
      </w:r>
      <w:r w:rsidR="007E276A" w:rsidRPr="001A7E1A">
        <w:rPr>
          <w:rFonts w:ascii="Palatino Linotype" w:eastAsia="Times New Roman" w:hAnsi="Palatino Linotype" w:cs="Times New Roman"/>
          <w:kern w:val="0"/>
          <w:sz w:val="24"/>
          <w:szCs w:val="24"/>
          <w:lang w:eastAsia="en-GB"/>
          <w14:ligatures w14:val="none"/>
        </w:rPr>
        <w:t>beneficia</w:t>
      </w:r>
      <w:r w:rsidRPr="001A7E1A">
        <w:rPr>
          <w:rFonts w:ascii="Palatino Linotype" w:eastAsia="Times New Roman" w:hAnsi="Palatino Linotype" w:cs="Times New Roman"/>
          <w:kern w:val="0"/>
          <w:sz w:val="24"/>
          <w:szCs w:val="24"/>
          <w:lang w:eastAsia="en-GB"/>
          <w14:ligatures w14:val="none"/>
        </w:rPr>
        <w:t xml:space="preserve">l as </w:t>
      </w:r>
      <w:r w:rsidR="007E276A" w:rsidRPr="001A7E1A">
        <w:rPr>
          <w:rFonts w:ascii="Palatino Linotype" w:eastAsia="Times New Roman" w:hAnsi="Palatino Linotype" w:cs="Times New Roman"/>
          <w:kern w:val="0"/>
          <w:sz w:val="24"/>
          <w:szCs w:val="24"/>
          <w:lang w:eastAsia="en-GB"/>
          <w14:ligatures w14:val="none"/>
        </w:rPr>
        <w:t>they allowed participants</w:t>
      </w:r>
      <w:r w:rsidRPr="001A7E1A">
        <w:rPr>
          <w:rFonts w:ascii="Palatino Linotype" w:eastAsia="Times New Roman" w:hAnsi="Palatino Linotype" w:cs="Times New Roman"/>
          <w:kern w:val="0"/>
          <w:sz w:val="24"/>
          <w:szCs w:val="24"/>
          <w:lang w:eastAsia="en-GB"/>
          <w14:ligatures w14:val="none"/>
        </w:rPr>
        <w:t xml:space="preserve"> to talk around the questions and often resulted in them giving more emotional and intuitive answers. One issue </w:t>
      </w:r>
      <w:r w:rsidR="007E276A" w:rsidRPr="001A7E1A">
        <w:rPr>
          <w:rFonts w:ascii="Palatino Linotype" w:eastAsia="Times New Roman" w:hAnsi="Palatino Linotype" w:cs="Times New Roman"/>
          <w:kern w:val="0"/>
          <w:sz w:val="24"/>
          <w:szCs w:val="24"/>
          <w:lang w:eastAsia="en-GB"/>
          <w14:ligatures w14:val="none"/>
        </w:rPr>
        <w:t>was</w:t>
      </w:r>
      <w:r w:rsidRPr="001A7E1A">
        <w:rPr>
          <w:rFonts w:ascii="Palatino Linotype" w:eastAsia="Times New Roman" w:hAnsi="Palatino Linotype" w:cs="Times New Roman"/>
          <w:kern w:val="0"/>
          <w:sz w:val="24"/>
          <w:szCs w:val="24"/>
          <w:lang w:eastAsia="en-GB"/>
          <w14:ligatures w14:val="none"/>
        </w:rPr>
        <w:t xml:space="preserve"> the observational interviews after participant involvement in the Council of </w:t>
      </w:r>
      <w:r w:rsidR="007E276A" w:rsidRPr="001A7E1A">
        <w:rPr>
          <w:rFonts w:ascii="Palatino Linotype" w:eastAsia="Times New Roman" w:hAnsi="Palatino Linotype" w:cs="Times New Roman"/>
          <w:kern w:val="0"/>
          <w:sz w:val="24"/>
          <w:szCs w:val="24"/>
          <w:lang w:eastAsia="en-GB"/>
          <w14:ligatures w14:val="none"/>
        </w:rPr>
        <w:t>A</w:t>
      </w:r>
      <w:r w:rsidRPr="001A7E1A">
        <w:rPr>
          <w:rFonts w:ascii="Palatino Linotype" w:eastAsia="Times New Roman" w:hAnsi="Palatino Linotype" w:cs="Times New Roman"/>
          <w:kern w:val="0"/>
          <w:sz w:val="24"/>
          <w:szCs w:val="24"/>
          <w:lang w:eastAsia="en-GB"/>
          <w14:ligatures w14:val="none"/>
        </w:rPr>
        <w:t xml:space="preserve">ll Beings ritual at the Mercian gathering. I had </w:t>
      </w:r>
      <w:r w:rsidR="007E276A" w:rsidRPr="001A7E1A">
        <w:rPr>
          <w:rFonts w:ascii="Palatino Linotype" w:eastAsia="Times New Roman" w:hAnsi="Palatino Linotype" w:cs="Times New Roman"/>
          <w:kern w:val="0"/>
          <w:sz w:val="24"/>
          <w:szCs w:val="24"/>
          <w:lang w:eastAsia="en-GB"/>
          <w14:ligatures w14:val="none"/>
        </w:rPr>
        <w:t>initi</w:t>
      </w:r>
      <w:r w:rsidRPr="001A7E1A">
        <w:rPr>
          <w:rFonts w:ascii="Palatino Linotype" w:eastAsia="Times New Roman" w:hAnsi="Palatino Linotype" w:cs="Times New Roman"/>
          <w:kern w:val="0"/>
          <w:sz w:val="24"/>
          <w:szCs w:val="24"/>
          <w:lang w:eastAsia="en-GB"/>
          <w14:ligatures w14:val="none"/>
        </w:rPr>
        <w:t>ally prepared the interview with questions associated with the ritual to gauge emotional and spiritual response</w:t>
      </w:r>
      <w:r w:rsidR="007E276A" w:rsidRPr="001A7E1A">
        <w:rPr>
          <w:rFonts w:ascii="Palatino Linotype" w:eastAsia="Times New Roman" w:hAnsi="Palatino Linotype" w:cs="Times New Roman"/>
          <w:kern w:val="0"/>
          <w:sz w:val="24"/>
          <w:szCs w:val="24"/>
          <w:lang w:eastAsia="en-GB"/>
          <w14:ligatures w14:val="none"/>
        </w:rPr>
        <w:t>s</w:t>
      </w:r>
      <w:r w:rsidRPr="001A7E1A">
        <w:rPr>
          <w:rFonts w:ascii="Palatino Linotype" w:eastAsia="Times New Roman" w:hAnsi="Palatino Linotype" w:cs="Times New Roman"/>
          <w:kern w:val="0"/>
          <w:sz w:val="24"/>
          <w:szCs w:val="24"/>
          <w:lang w:eastAsia="en-GB"/>
          <w14:ligatures w14:val="none"/>
        </w:rPr>
        <w:t>. However, halfway through the interview process</w:t>
      </w:r>
      <w:r w:rsidR="007E276A" w:rsidRPr="001A7E1A">
        <w:rPr>
          <w:rFonts w:ascii="Palatino Linotype" w:eastAsia="Times New Roman" w:hAnsi="Palatino Linotype" w:cs="Times New Roman"/>
          <w:kern w:val="0"/>
          <w:sz w:val="24"/>
          <w:szCs w:val="24"/>
          <w:lang w:eastAsia="en-GB"/>
          <w14:ligatures w14:val="none"/>
        </w:rPr>
        <w:t>,</w:t>
      </w:r>
      <w:r w:rsidRPr="001A7E1A">
        <w:rPr>
          <w:rFonts w:ascii="Palatino Linotype" w:eastAsia="Times New Roman" w:hAnsi="Palatino Linotype" w:cs="Times New Roman"/>
          <w:kern w:val="0"/>
          <w:sz w:val="24"/>
          <w:szCs w:val="24"/>
          <w:lang w:eastAsia="en-GB"/>
          <w14:ligatures w14:val="none"/>
        </w:rPr>
        <w:t xml:space="preserve"> people began to talk about other </w:t>
      </w:r>
      <w:r w:rsidRPr="001A7E1A">
        <w:rPr>
          <w:rFonts w:ascii="Palatino Linotype" w:eastAsia="Times New Roman" w:hAnsi="Palatino Linotype" w:cs="Times New Roman"/>
          <w:kern w:val="0"/>
          <w:sz w:val="24"/>
          <w:szCs w:val="24"/>
          <w:lang w:eastAsia="en-GB"/>
          <w14:ligatures w14:val="none"/>
        </w:rPr>
        <w:lastRenderedPageBreak/>
        <w:t>pagan practi</w:t>
      </w:r>
      <w:r w:rsidR="007E276A" w:rsidRPr="001A7E1A">
        <w:rPr>
          <w:rFonts w:ascii="Palatino Linotype" w:eastAsia="Times New Roman" w:hAnsi="Palatino Linotype" w:cs="Times New Roman"/>
          <w:kern w:val="0"/>
          <w:sz w:val="24"/>
          <w:szCs w:val="24"/>
          <w:lang w:eastAsia="en-GB"/>
          <w14:ligatures w14:val="none"/>
        </w:rPr>
        <w:t>c</w:t>
      </w:r>
      <w:r w:rsidRPr="001A7E1A">
        <w:rPr>
          <w:rFonts w:ascii="Palatino Linotype" w:eastAsia="Times New Roman" w:hAnsi="Palatino Linotype" w:cs="Times New Roman"/>
          <w:kern w:val="0"/>
          <w:sz w:val="24"/>
          <w:szCs w:val="24"/>
          <w:lang w:eastAsia="en-GB"/>
          <w14:ligatures w14:val="none"/>
        </w:rPr>
        <w:t>es</w:t>
      </w:r>
      <w:r w:rsidR="007E276A" w:rsidRPr="001A7E1A">
        <w:rPr>
          <w:rFonts w:ascii="Palatino Linotype" w:eastAsia="Times New Roman" w:hAnsi="Palatino Linotype" w:cs="Times New Roman"/>
          <w:kern w:val="0"/>
          <w:sz w:val="24"/>
          <w:szCs w:val="24"/>
          <w:lang w:eastAsia="en-GB"/>
          <w14:ligatures w14:val="none"/>
        </w:rPr>
        <w:t>.</w:t>
      </w:r>
      <w:r w:rsidRPr="001A7E1A">
        <w:rPr>
          <w:rFonts w:ascii="Palatino Linotype" w:eastAsia="Times New Roman" w:hAnsi="Palatino Linotype" w:cs="Times New Roman"/>
          <w:kern w:val="0"/>
          <w:sz w:val="24"/>
          <w:szCs w:val="24"/>
          <w:lang w:eastAsia="en-GB"/>
          <w14:ligatures w14:val="none"/>
        </w:rPr>
        <w:t xml:space="preserve"> I used the opportunity to ask questions a</w:t>
      </w:r>
      <w:r w:rsidR="007E276A" w:rsidRPr="001A7E1A">
        <w:rPr>
          <w:rFonts w:ascii="Palatino Linotype" w:eastAsia="Times New Roman" w:hAnsi="Palatino Linotype" w:cs="Times New Roman"/>
          <w:kern w:val="0"/>
          <w:sz w:val="24"/>
          <w:szCs w:val="24"/>
          <w:lang w:eastAsia="en-GB"/>
          <w14:ligatures w14:val="none"/>
        </w:rPr>
        <w:t>bout</w:t>
      </w:r>
      <w:r w:rsidRPr="001A7E1A">
        <w:rPr>
          <w:rFonts w:ascii="Palatino Linotype" w:eastAsia="Times New Roman" w:hAnsi="Palatino Linotype" w:cs="Times New Roman"/>
          <w:kern w:val="0"/>
          <w:sz w:val="24"/>
          <w:szCs w:val="24"/>
          <w:lang w:eastAsia="en-GB"/>
          <w14:ligatures w14:val="none"/>
        </w:rPr>
        <w:t xml:space="preserve"> their </w:t>
      </w:r>
      <w:r w:rsidR="007E276A" w:rsidRPr="001A7E1A">
        <w:rPr>
          <w:rFonts w:ascii="Palatino Linotype" w:eastAsia="Times New Roman" w:hAnsi="Palatino Linotype" w:cs="Times New Roman"/>
          <w:kern w:val="0"/>
          <w:sz w:val="24"/>
          <w:szCs w:val="24"/>
          <w:lang w:eastAsia="en-GB"/>
          <w14:ligatures w14:val="none"/>
        </w:rPr>
        <w:t>practice to gain information on whether they were ecologically aware of it’s impact on the environment</w:t>
      </w:r>
      <w:r w:rsidRPr="001A7E1A">
        <w:rPr>
          <w:rFonts w:ascii="Palatino Linotype" w:eastAsia="Times New Roman" w:hAnsi="Palatino Linotype" w:cs="Times New Roman"/>
          <w:kern w:val="0"/>
          <w:sz w:val="24"/>
          <w:szCs w:val="24"/>
          <w:lang w:eastAsia="en-GB"/>
          <w14:ligatures w14:val="none"/>
        </w:rPr>
        <w:t xml:space="preserve">.  </w:t>
      </w:r>
    </w:p>
    <w:p w14:paraId="1984CA03" w14:textId="051A8B64" w:rsidR="008110AF" w:rsidRPr="001A7E1A" w:rsidRDefault="007E276A"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 xml:space="preserve">When it came to the analysis of patterns and themes, </w:t>
      </w:r>
      <w:r w:rsidR="008110AF" w:rsidRPr="001A7E1A">
        <w:rPr>
          <w:rFonts w:ascii="Palatino Linotype" w:eastAsia="Times New Roman" w:hAnsi="Palatino Linotype" w:cs="Times New Roman"/>
          <w:kern w:val="0"/>
          <w:sz w:val="24"/>
          <w:szCs w:val="24"/>
          <w:lang w:eastAsia="en-GB"/>
          <w14:ligatures w14:val="none"/>
        </w:rPr>
        <w:t xml:space="preserve">I </w:t>
      </w:r>
      <w:r w:rsidRPr="001A7E1A">
        <w:rPr>
          <w:rFonts w:ascii="Palatino Linotype" w:eastAsia="Times New Roman" w:hAnsi="Palatino Linotype" w:cs="Times New Roman"/>
          <w:kern w:val="0"/>
          <w:sz w:val="24"/>
          <w:szCs w:val="24"/>
          <w:lang w:eastAsia="en-GB"/>
          <w14:ligatures w14:val="none"/>
        </w:rPr>
        <w:t>initi</w:t>
      </w:r>
      <w:r w:rsidR="008110AF" w:rsidRPr="001A7E1A">
        <w:rPr>
          <w:rFonts w:ascii="Palatino Linotype" w:eastAsia="Times New Roman" w:hAnsi="Palatino Linotype" w:cs="Times New Roman"/>
          <w:kern w:val="0"/>
          <w:sz w:val="24"/>
          <w:szCs w:val="24"/>
          <w:lang w:eastAsia="en-GB"/>
          <w14:ligatures w14:val="none"/>
        </w:rPr>
        <w:t>ally start</w:t>
      </w:r>
      <w:r w:rsidRPr="001A7E1A">
        <w:rPr>
          <w:rFonts w:ascii="Palatino Linotype" w:eastAsia="Times New Roman" w:hAnsi="Palatino Linotype" w:cs="Times New Roman"/>
          <w:kern w:val="0"/>
          <w:sz w:val="24"/>
          <w:szCs w:val="24"/>
          <w:lang w:eastAsia="en-GB"/>
          <w14:ligatures w14:val="none"/>
        </w:rPr>
        <w:t>ed</w:t>
      </w:r>
      <w:r w:rsidR="008110AF" w:rsidRPr="001A7E1A">
        <w:rPr>
          <w:rFonts w:ascii="Palatino Linotype" w:eastAsia="Times New Roman" w:hAnsi="Palatino Linotype" w:cs="Times New Roman"/>
          <w:kern w:val="0"/>
          <w:sz w:val="24"/>
          <w:szCs w:val="24"/>
          <w:lang w:eastAsia="en-GB"/>
          <w14:ligatures w14:val="none"/>
        </w:rPr>
        <w:t xml:space="preserve"> to use a computer programme made available to me by a colleague in research called Monkey </w:t>
      </w:r>
      <w:r w:rsidRPr="001A7E1A">
        <w:rPr>
          <w:rFonts w:ascii="Palatino Linotype" w:eastAsia="Times New Roman" w:hAnsi="Palatino Linotype" w:cs="Times New Roman"/>
          <w:kern w:val="0"/>
          <w:sz w:val="24"/>
          <w:szCs w:val="24"/>
          <w:lang w:eastAsia="en-GB"/>
          <w14:ligatures w14:val="none"/>
        </w:rPr>
        <w:t>L</w:t>
      </w:r>
      <w:r w:rsidR="008110AF" w:rsidRPr="001A7E1A">
        <w:rPr>
          <w:rFonts w:ascii="Palatino Linotype" w:eastAsia="Times New Roman" w:hAnsi="Palatino Linotype" w:cs="Times New Roman"/>
          <w:kern w:val="0"/>
          <w:sz w:val="24"/>
          <w:szCs w:val="24"/>
          <w:lang w:eastAsia="en-GB"/>
          <w14:ligatures w14:val="none"/>
        </w:rPr>
        <w:t>earn to analyse my data</w:t>
      </w:r>
      <w:r w:rsidRPr="001A7E1A">
        <w:rPr>
          <w:rFonts w:ascii="Palatino Linotype" w:eastAsia="Times New Roman" w:hAnsi="Palatino Linotype" w:cs="Times New Roman"/>
          <w:kern w:val="0"/>
          <w:sz w:val="24"/>
          <w:szCs w:val="24"/>
          <w:lang w:eastAsia="en-GB"/>
          <w14:ligatures w14:val="none"/>
        </w:rPr>
        <w:t>,</w:t>
      </w:r>
      <w:r w:rsidR="008110AF" w:rsidRPr="001A7E1A">
        <w:rPr>
          <w:rFonts w:ascii="Palatino Linotype" w:eastAsia="Times New Roman" w:hAnsi="Palatino Linotype" w:cs="Times New Roman"/>
          <w:kern w:val="0"/>
          <w:sz w:val="24"/>
          <w:szCs w:val="24"/>
          <w:lang w:eastAsia="en-GB"/>
          <w14:ligatures w14:val="none"/>
        </w:rPr>
        <w:t xml:space="preserve"> </w:t>
      </w:r>
      <w:r w:rsidRPr="001A7E1A">
        <w:rPr>
          <w:rFonts w:ascii="Palatino Linotype" w:eastAsia="Times New Roman" w:hAnsi="Palatino Linotype" w:cs="Times New Roman"/>
          <w:kern w:val="0"/>
          <w:sz w:val="24"/>
          <w:szCs w:val="24"/>
          <w:lang w:eastAsia="en-GB"/>
          <w14:ligatures w14:val="none"/>
        </w:rPr>
        <w:t>however,</w:t>
      </w:r>
      <w:r w:rsidR="008110AF" w:rsidRPr="001A7E1A">
        <w:rPr>
          <w:rFonts w:ascii="Palatino Linotype" w:eastAsia="Times New Roman" w:hAnsi="Palatino Linotype" w:cs="Times New Roman"/>
          <w:kern w:val="0"/>
          <w:sz w:val="24"/>
          <w:szCs w:val="24"/>
          <w:lang w:eastAsia="en-GB"/>
          <w14:ligatures w14:val="none"/>
        </w:rPr>
        <w:t xml:space="preserve"> I found that I did not have the volume of data required to allow the data analysis to be meaningful. I then downloaded both </w:t>
      </w:r>
      <w:r w:rsidRPr="001A7E1A">
        <w:rPr>
          <w:rFonts w:ascii="Palatino Linotype" w:eastAsia="Times New Roman" w:hAnsi="Palatino Linotype" w:cs="Times New Roman"/>
          <w:kern w:val="0"/>
          <w:sz w:val="24"/>
          <w:szCs w:val="24"/>
          <w:lang w:eastAsia="en-GB"/>
          <w14:ligatures w14:val="none"/>
        </w:rPr>
        <w:t>surveys, typed up the interviews within Microsoft Excel,</w:t>
      </w:r>
      <w:r w:rsidR="008110AF" w:rsidRPr="001A7E1A">
        <w:rPr>
          <w:rFonts w:ascii="Palatino Linotype" w:eastAsia="Times New Roman" w:hAnsi="Palatino Linotype" w:cs="Times New Roman"/>
          <w:kern w:val="0"/>
          <w:sz w:val="24"/>
          <w:szCs w:val="24"/>
          <w:lang w:eastAsia="en-GB"/>
          <w14:ligatures w14:val="none"/>
        </w:rPr>
        <w:t xml:space="preserve"> and then scored and marked up the data using a colour coding method. Whilst this was </w:t>
      </w:r>
      <w:r w:rsidRPr="001A7E1A">
        <w:rPr>
          <w:rFonts w:ascii="Palatino Linotype" w:eastAsia="Times New Roman" w:hAnsi="Palatino Linotype" w:cs="Times New Roman"/>
          <w:kern w:val="0"/>
          <w:sz w:val="24"/>
          <w:szCs w:val="24"/>
          <w:lang w:eastAsia="en-GB"/>
          <w14:ligatures w14:val="none"/>
        </w:rPr>
        <w:t>somewhat</w:t>
      </w:r>
      <w:r w:rsidR="008110AF" w:rsidRPr="001A7E1A">
        <w:rPr>
          <w:rFonts w:ascii="Palatino Linotype" w:eastAsia="Times New Roman" w:hAnsi="Palatino Linotype" w:cs="Times New Roman"/>
          <w:kern w:val="0"/>
          <w:sz w:val="24"/>
          <w:szCs w:val="24"/>
          <w:lang w:eastAsia="en-GB"/>
          <w14:ligatures w14:val="none"/>
        </w:rPr>
        <w:t xml:space="preserve"> cumbersome</w:t>
      </w:r>
      <w:r w:rsidRPr="001A7E1A">
        <w:rPr>
          <w:rFonts w:ascii="Palatino Linotype" w:eastAsia="Times New Roman" w:hAnsi="Palatino Linotype" w:cs="Times New Roman"/>
          <w:kern w:val="0"/>
          <w:sz w:val="24"/>
          <w:szCs w:val="24"/>
          <w:lang w:eastAsia="en-GB"/>
          <w14:ligatures w14:val="none"/>
        </w:rPr>
        <w:t>, it allowed me to become familiar and comfortable with people’s ideas and made it easier to quote from</w:t>
      </w:r>
      <w:r w:rsidR="008110AF" w:rsidRPr="001A7E1A">
        <w:rPr>
          <w:rFonts w:ascii="Palatino Linotype" w:eastAsia="Times New Roman" w:hAnsi="Palatino Linotype" w:cs="Times New Roman"/>
          <w:kern w:val="0"/>
          <w:sz w:val="24"/>
          <w:szCs w:val="24"/>
          <w:lang w:eastAsia="en-GB"/>
          <w14:ligatures w14:val="none"/>
        </w:rPr>
        <w:t xml:space="preserve"> interviews and surveys. </w:t>
      </w:r>
    </w:p>
    <w:p w14:paraId="1646826D" w14:textId="4BBF31C5" w:rsidR="008110AF" w:rsidRPr="001A7E1A" w:rsidRDefault="008110AF"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I found carrying out the research extraordinarily rewarding, giving me a real insight into my practi</w:t>
      </w:r>
      <w:r w:rsidR="007E276A" w:rsidRPr="001A7E1A">
        <w:rPr>
          <w:rFonts w:ascii="Palatino Linotype" w:eastAsia="Times New Roman" w:hAnsi="Palatino Linotype" w:cs="Times New Roman"/>
          <w:kern w:val="0"/>
          <w:sz w:val="24"/>
          <w:szCs w:val="24"/>
          <w:lang w:eastAsia="en-GB"/>
          <w14:ligatures w14:val="none"/>
        </w:rPr>
        <w:t>c</w:t>
      </w:r>
      <w:r w:rsidRPr="001A7E1A">
        <w:rPr>
          <w:rFonts w:ascii="Palatino Linotype" w:eastAsia="Times New Roman" w:hAnsi="Palatino Linotype" w:cs="Times New Roman"/>
          <w:kern w:val="0"/>
          <w:sz w:val="24"/>
          <w:szCs w:val="24"/>
          <w:lang w:eastAsia="en-GB"/>
          <w14:ligatures w14:val="none"/>
        </w:rPr>
        <w:t>e, the practi</w:t>
      </w:r>
      <w:r w:rsidR="007E276A" w:rsidRPr="001A7E1A">
        <w:rPr>
          <w:rFonts w:ascii="Palatino Linotype" w:eastAsia="Times New Roman" w:hAnsi="Palatino Linotype" w:cs="Times New Roman"/>
          <w:kern w:val="0"/>
          <w:sz w:val="24"/>
          <w:szCs w:val="24"/>
          <w:lang w:eastAsia="en-GB"/>
          <w14:ligatures w14:val="none"/>
        </w:rPr>
        <w:t>c</w:t>
      </w:r>
      <w:r w:rsidRPr="001A7E1A">
        <w:rPr>
          <w:rFonts w:ascii="Palatino Linotype" w:eastAsia="Times New Roman" w:hAnsi="Palatino Linotype" w:cs="Times New Roman"/>
          <w:kern w:val="0"/>
          <w:sz w:val="24"/>
          <w:szCs w:val="24"/>
          <w:lang w:eastAsia="en-GB"/>
          <w14:ligatures w14:val="none"/>
        </w:rPr>
        <w:t xml:space="preserve">e of other pagans and our cosmology and ecological ethos </w:t>
      </w:r>
      <w:r w:rsidR="007E276A" w:rsidRPr="001A7E1A">
        <w:rPr>
          <w:rFonts w:ascii="Palatino Linotype" w:eastAsia="Times New Roman" w:hAnsi="Palatino Linotype" w:cs="Times New Roman"/>
          <w:kern w:val="0"/>
          <w:sz w:val="24"/>
          <w:szCs w:val="24"/>
          <w:lang w:eastAsia="en-GB"/>
          <w14:ligatures w14:val="none"/>
        </w:rPr>
        <w:t>worldwide</w:t>
      </w:r>
      <w:r w:rsidRPr="001A7E1A">
        <w:rPr>
          <w:rFonts w:ascii="Palatino Linotype" w:eastAsia="Times New Roman" w:hAnsi="Palatino Linotype" w:cs="Times New Roman"/>
          <w:kern w:val="0"/>
          <w:sz w:val="24"/>
          <w:szCs w:val="24"/>
          <w:lang w:eastAsia="en-GB"/>
          <w14:ligatures w14:val="none"/>
        </w:rPr>
        <w:t xml:space="preserve">.  </w:t>
      </w:r>
    </w:p>
    <w:p w14:paraId="646000FB" w14:textId="77777777" w:rsidR="008110AF" w:rsidRPr="001A7E1A" w:rsidRDefault="008110AF"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p>
    <w:p w14:paraId="5F97C883" w14:textId="47280C2A" w:rsidR="001F0337" w:rsidRPr="001A7E1A" w:rsidRDefault="00693F9E" w:rsidP="001A7E1A">
      <w:pPr>
        <w:pStyle w:val="Heading2"/>
        <w:spacing w:line="480" w:lineRule="auto"/>
        <w:rPr>
          <w:rFonts w:ascii="Palatino Linotype" w:hAnsi="Palatino Linotype"/>
        </w:rPr>
      </w:pPr>
      <w:bookmarkStart w:id="12" w:name="_Toc195874719"/>
      <w:r w:rsidRPr="001A7E1A">
        <w:rPr>
          <w:rFonts w:ascii="Palatino Linotype" w:hAnsi="Palatino Linotype"/>
        </w:rPr>
        <w:t>5. Results &amp; Discussion</w:t>
      </w:r>
      <w:bookmarkEnd w:id="12"/>
      <w:r w:rsidRPr="001A7E1A">
        <w:rPr>
          <w:rFonts w:ascii="Palatino Linotype" w:hAnsi="Palatino Linotype"/>
        </w:rPr>
        <w:t xml:space="preserve"> </w:t>
      </w:r>
    </w:p>
    <w:p w14:paraId="41736A52" w14:textId="0689ED30" w:rsidR="001F0337" w:rsidRPr="001A7E1A" w:rsidRDefault="001F0337" w:rsidP="001A7E1A">
      <w:pPr>
        <w:spacing w:line="480" w:lineRule="auto"/>
        <w:rPr>
          <w:rFonts w:ascii="Palatino Linotype" w:hAnsi="Palatino Linotype"/>
          <w:b/>
          <w:bCs/>
          <w:sz w:val="24"/>
          <w:szCs w:val="24"/>
        </w:rPr>
      </w:pPr>
      <w:r w:rsidRPr="001A7E1A">
        <w:rPr>
          <w:rFonts w:ascii="Palatino Linotype" w:hAnsi="Palatino Linotype"/>
          <w:b/>
          <w:bCs/>
          <w:sz w:val="24"/>
          <w:szCs w:val="24"/>
        </w:rPr>
        <w:t>Demographics and participation information</w:t>
      </w:r>
    </w:p>
    <w:p w14:paraId="0D4E44B0" w14:textId="7D20548A" w:rsidR="006C5A9F" w:rsidRPr="001A7E1A" w:rsidRDefault="006C5A9F" w:rsidP="001A7E1A">
      <w:pPr>
        <w:spacing w:line="480" w:lineRule="auto"/>
        <w:rPr>
          <w:rFonts w:ascii="Palatino Linotype" w:hAnsi="Palatino Linotype"/>
          <w:sz w:val="24"/>
          <w:szCs w:val="24"/>
        </w:rPr>
      </w:pPr>
      <w:r w:rsidRPr="001A7E1A">
        <w:rPr>
          <w:rFonts w:ascii="Palatino Linotype" w:hAnsi="Palatino Linotype"/>
          <w:sz w:val="24"/>
          <w:szCs w:val="24"/>
        </w:rPr>
        <w:t xml:space="preserve">Survey 1 = </w:t>
      </w:r>
      <w:r w:rsidR="00821877" w:rsidRPr="001A7E1A">
        <w:rPr>
          <w:rFonts w:ascii="Palatino Linotype" w:hAnsi="Palatino Linotype"/>
          <w:sz w:val="24"/>
          <w:szCs w:val="24"/>
        </w:rPr>
        <w:t>33</w:t>
      </w:r>
      <w:r w:rsidRPr="001A7E1A">
        <w:rPr>
          <w:rFonts w:ascii="Palatino Linotype" w:hAnsi="Palatino Linotype"/>
          <w:sz w:val="24"/>
          <w:szCs w:val="24"/>
        </w:rPr>
        <w:t xml:space="preserve"> respondents </w:t>
      </w:r>
    </w:p>
    <w:p w14:paraId="41235D9A" w14:textId="43221361"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sz w:val="24"/>
          <w:szCs w:val="24"/>
        </w:rPr>
        <w:t xml:space="preserve">Survey </w:t>
      </w:r>
      <w:r w:rsidR="006C5A9F" w:rsidRPr="001A7E1A">
        <w:rPr>
          <w:rFonts w:ascii="Palatino Linotype" w:hAnsi="Palatino Linotype"/>
          <w:sz w:val="24"/>
          <w:szCs w:val="24"/>
        </w:rPr>
        <w:t>2</w:t>
      </w:r>
      <w:r w:rsidRPr="001A7E1A">
        <w:rPr>
          <w:rFonts w:ascii="Palatino Linotype" w:hAnsi="Palatino Linotype"/>
          <w:sz w:val="24"/>
          <w:szCs w:val="24"/>
        </w:rPr>
        <w:t xml:space="preserve"> = 196 respondents</w:t>
      </w:r>
    </w:p>
    <w:p w14:paraId="3C390BA1" w14:textId="712C14AD"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sz w:val="24"/>
          <w:szCs w:val="24"/>
        </w:rPr>
        <w:lastRenderedPageBreak/>
        <w:t xml:space="preserve">Survey </w:t>
      </w:r>
      <w:r w:rsidR="006C5A9F" w:rsidRPr="001A7E1A">
        <w:rPr>
          <w:rFonts w:ascii="Palatino Linotype" w:hAnsi="Palatino Linotype"/>
          <w:sz w:val="24"/>
          <w:szCs w:val="24"/>
        </w:rPr>
        <w:t>3</w:t>
      </w:r>
      <w:r w:rsidRPr="001A7E1A">
        <w:rPr>
          <w:rFonts w:ascii="Palatino Linotype" w:hAnsi="Palatino Linotype"/>
          <w:sz w:val="24"/>
          <w:szCs w:val="24"/>
        </w:rPr>
        <w:t xml:space="preserve"> = 66 respondents</w:t>
      </w:r>
    </w:p>
    <w:p w14:paraId="0EF58F69" w14:textId="29A6245B" w:rsidR="00125841" w:rsidRPr="001A7E1A" w:rsidRDefault="001F0337" w:rsidP="001A7E1A">
      <w:pPr>
        <w:spacing w:line="480" w:lineRule="auto"/>
        <w:rPr>
          <w:rFonts w:ascii="Palatino Linotype" w:hAnsi="Palatino Linotype"/>
          <w:sz w:val="24"/>
          <w:szCs w:val="24"/>
        </w:rPr>
      </w:pPr>
      <w:r w:rsidRPr="001A7E1A">
        <w:rPr>
          <w:rFonts w:ascii="Palatino Linotype" w:hAnsi="Palatino Linotype"/>
          <w:sz w:val="24"/>
          <w:szCs w:val="24"/>
        </w:rPr>
        <w:t>General Interviews – 2</w:t>
      </w:r>
      <w:r w:rsidR="00104D0B">
        <w:rPr>
          <w:rFonts w:ascii="Palatino Linotype" w:hAnsi="Palatino Linotype"/>
          <w:sz w:val="24"/>
          <w:szCs w:val="24"/>
        </w:rPr>
        <w:t>7</w:t>
      </w:r>
      <w:r w:rsidRPr="001A7E1A">
        <w:rPr>
          <w:rFonts w:ascii="Palatino Linotype" w:hAnsi="Palatino Linotype"/>
          <w:sz w:val="24"/>
          <w:szCs w:val="24"/>
        </w:rPr>
        <w:t xml:space="preserve"> Interviews</w:t>
      </w:r>
      <w:r w:rsidR="00125841" w:rsidRPr="001A7E1A">
        <w:rPr>
          <w:rFonts w:ascii="Palatino Linotype" w:hAnsi="Palatino Linotype"/>
          <w:sz w:val="24"/>
          <w:szCs w:val="24"/>
        </w:rPr>
        <w:t xml:space="preserve">, </w:t>
      </w:r>
      <w:r w:rsidR="00104D0B">
        <w:rPr>
          <w:rFonts w:ascii="Palatino Linotype" w:hAnsi="Palatino Linotype"/>
          <w:sz w:val="24"/>
          <w:szCs w:val="24"/>
        </w:rPr>
        <w:t>9</w:t>
      </w:r>
      <w:r w:rsidR="00125841" w:rsidRPr="001A7E1A">
        <w:rPr>
          <w:rFonts w:ascii="Palatino Linotype" w:hAnsi="Palatino Linotype"/>
          <w:sz w:val="24"/>
          <w:szCs w:val="24"/>
        </w:rPr>
        <w:t xml:space="preserve"> </w:t>
      </w:r>
      <w:r w:rsidR="007E276A" w:rsidRPr="001A7E1A">
        <w:rPr>
          <w:rFonts w:ascii="Palatino Linotype" w:hAnsi="Palatino Linotype"/>
          <w:sz w:val="24"/>
          <w:szCs w:val="24"/>
        </w:rPr>
        <w:t>Z</w:t>
      </w:r>
      <w:r w:rsidR="00125841" w:rsidRPr="001A7E1A">
        <w:rPr>
          <w:rFonts w:ascii="Palatino Linotype" w:hAnsi="Palatino Linotype"/>
          <w:sz w:val="24"/>
          <w:szCs w:val="24"/>
        </w:rPr>
        <w:t xml:space="preserve">oom, </w:t>
      </w:r>
      <w:r w:rsidR="00104D0B">
        <w:rPr>
          <w:rFonts w:ascii="Palatino Linotype" w:hAnsi="Palatino Linotype"/>
          <w:sz w:val="24"/>
          <w:szCs w:val="24"/>
        </w:rPr>
        <w:t>9</w:t>
      </w:r>
      <w:r w:rsidR="00125841" w:rsidRPr="001A7E1A">
        <w:rPr>
          <w:rFonts w:ascii="Palatino Linotype" w:hAnsi="Palatino Linotype"/>
          <w:sz w:val="24"/>
          <w:szCs w:val="24"/>
        </w:rPr>
        <w:t xml:space="preserve"> email, </w:t>
      </w:r>
      <w:r w:rsidR="00104D0B">
        <w:rPr>
          <w:rFonts w:ascii="Palatino Linotype" w:hAnsi="Palatino Linotype"/>
          <w:sz w:val="24"/>
          <w:szCs w:val="24"/>
        </w:rPr>
        <w:t>9</w:t>
      </w:r>
      <w:r w:rsidR="00125841" w:rsidRPr="001A7E1A">
        <w:rPr>
          <w:rFonts w:ascii="Palatino Linotype" w:hAnsi="Palatino Linotype"/>
          <w:sz w:val="24"/>
          <w:szCs w:val="24"/>
        </w:rPr>
        <w:t xml:space="preserve"> one</w:t>
      </w:r>
      <w:r w:rsidR="007E276A" w:rsidRPr="001A7E1A">
        <w:rPr>
          <w:rFonts w:ascii="Palatino Linotype" w:hAnsi="Palatino Linotype"/>
          <w:sz w:val="24"/>
          <w:szCs w:val="24"/>
        </w:rPr>
        <w:t>-to-</w:t>
      </w:r>
      <w:r w:rsidR="00125841" w:rsidRPr="001A7E1A">
        <w:rPr>
          <w:rFonts w:ascii="Palatino Linotype" w:hAnsi="Palatino Linotype"/>
          <w:sz w:val="24"/>
          <w:szCs w:val="24"/>
        </w:rPr>
        <w:t>one interviews.</w:t>
      </w:r>
      <w:r w:rsidRPr="001A7E1A">
        <w:rPr>
          <w:rFonts w:ascii="Palatino Linotype" w:hAnsi="Palatino Linotype"/>
          <w:sz w:val="24"/>
          <w:szCs w:val="24"/>
        </w:rPr>
        <w:t xml:space="preserve"> </w:t>
      </w:r>
    </w:p>
    <w:p w14:paraId="28638153" w14:textId="738EFBD2"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sz w:val="24"/>
          <w:szCs w:val="24"/>
        </w:rPr>
        <w:t xml:space="preserve">Observational Interviews – 10 </w:t>
      </w:r>
      <w:r w:rsidR="006C5A9F" w:rsidRPr="001A7E1A">
        <w:rPr>
          <w:rFonts w:ascii="Palatino Linotype" w:hAnsi="Palatino Linotype"/>
          <w:sz w:val="24"/>
          <w:szCs w:val="24"/>
        </w:rPr>
        <w:t>one</w:t>
      </w:r>
      <w:r w:rsidR="007E276A" w:rsidRPr="001A7E1A">
        <w:rPr>
          <w:rFonts w:ascii="Palatino Linotype" w:hAnsi="Palatino Linotype"/>
          <w:sz w:val="24"/>
          <w:szCs w:val="24"/>
        </w:rPr>
        <w:t>-to-one interviews were performed at the Mercian Gathering in</w:t>
      </w:r>
      <w:r w:rsidRPr="001A7E1A">
        <w:rPr>
          <w:rFonts w:ascii="Palatino Linotype" w:hAnsi="Palatino Linotype"/>
          <w:sz w:val="24"/>
          <w:szCs w:val="24"/>
        </w:rPr>
        <w:t xml:space="preserve"> 2023.</w:t>
      </w:r>
    </w:p>
    <w:p w14:paraId="407297D1" w14:textId="4F5F9A14" w:rsidR="001F0337" w:rsidRPr="001A7E1A" w:rsidRDefault="001F0337" w:rsidP="001A7E1A">
      <w:pPr>
        <w:spacing w:after="0"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 xml:space="preserve">The population demographic of the </w:t>
      </w:r>
      <w:r w:rsidR="006C5A9F" w:rsidRPr="001A7E1A">
        <w:rPr>
          <w:rFonts w:ascii="Palatino Linotype" w:eastAsia="Times New Roman" w:hAnsi="Palatino Linotype" w:cs="Times New Roman"/>
          <w:kern w:val="0"/>
          <w:sz w:val="24"/>
          <w:szCs w:val="24"/>
          <w:lang w:eastAsia="en-GB"/>
          <w14:ligatures w14:val="none"/>
        </w:rPr>
        <w:t xml:space="preserve">online surveys included in the </w:t>
      </w:r>
      <w:r w:rsidRPr="001A7E1A">
        <w:rPr>
          <w:rFonts w:ascii="Palatino Linotype" w:eastAsia="Times New Roman" w:hAnsi="Palatino Linotype" w:cs="Times New Roman"/>
          <w:kern w:val="0"/>
          <w:sz w:val="24"/>
          <w:szCs w:val="24"/>
          <w:lang w:eastAsia="en-GB"/>
          <w14:ligatures w14:val="none"/>
        </w:rPr>
        <w:t>study was as follows:-</w:t>
      </w:r>
    </w:p>
    <w:p w14:paraId="07370AAA" w14:textId="77777777" w:rsidR="001F0337" w:rsidRPr="001A7E1A" w:rsidRDefault="001F0337" w:rsidP="001A7E1A">
      <w:pPr>
        <w:spacing w:after="0" w:line="480" w:lineRule="auto"/>
        <w:rPr>
          <w:rFonts w:ascii="Palatino Linotype" w:eastAsia="Times New Roman" w:hAnsi="Palatino Linotype" w:cs="Times New Roman"/>
          <w:kern w:val="0"/>
          <w:sz w:val="24"/>
          <w:szCs w:val="24"/>
          <w:lang w:eastAsia="en-GB"/>
          <w14:ligatures w14:val="none"/>
        </w:rPr>
      </w:pPr>
    </w:p>
    <w:p w14:paraId="65A0D826" w14:textId="66DD2EA7" w:rsidR="001F0337" w:rsidRPr="001A7E1A" w:rsidRDefault="001F0337" w:rsidP="001A7E1A">
      <w:pPr>
        <w:spacing w:after="0"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Wicca or witchcraft – 40%</w:t>
      </w:r>
    </w:p>
    <w:p w14:paraId="66911314" w14:textId="77777777" w:rsidR="001F0337" w:rsidRPr="001A7E1A" w:rsidRDefault="001F0337" w:rsidP="001A7E1A">
      <w:pPr>
        <w:spacing w:after="0"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Druidry – 25%</w:t>
      </w:r>
    </w:p>
    <w:p w14:paraId="6695C7F8" w14:textId="77777777" w:rsidR="001F0337" w:rsidRPr="001A7E1A" w:rsidRDefault="001F0337" w:rsidP="001A7E1A">
      <w:pPr>
        <w:spacing w:after="0"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Animism directly 20%</w:t>
      </w:r>
    </w:p>
    <w:p w14:paraId="1B256FE7" w14:textId="77777777" w:rsidR="001F0337" w:rsidRPr="001A7E1A" w:rsidRDefault="001F0337" w:rsidP="001A7E1A">
      <w:pPr>
        <w:spacing w:after="0"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Heathen or Norse Pagan – 10%</w:t>
      </w:r>
    </w:p>
    <w:p w14:paraId="0642BF99" w14:textId="77777777" w:rsidR="001F0337" w:rsidRPr="001A7E1A" w:rsidRDefault="001F0337" w:rsidP="001A7E1A">
      <w:pPr>
        <w:spacing w:after="0"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Unspecified Paths – 5%</w:t>
      </w:r>
    </w:p>
    <w:p w14:paraId="220229AB" w14:textId="77777777" w:rsidR="001F0337" w:rsidRPr="001A7E1A" w:rsidRDefault="001F0337" w:rsidP="001A7E1A">
      <w:pPr>
        <w:spacing w:after="0" w:line="480" w:lineRule="auto"/>
        <w:rPr>
          <w:rFonts w:ascii="Palatino Linotype" w:eastAsia="Times New Roman" w:hAnsi="Palatino Linotype" w:cs="Times New Roman"/>
          <w:vanish/>
          <w:kern w:val="0"/>
          <w:sz w:val="24"/>
          <w:szCs w:val="24"/>
          <w:lang w:eastAsia="en-GB"/>
          <w14:ligatures w14:val="none"/>
        </w:rPr>
      </w:pPr>
    </w:p>
    <w:p w14:paraId="71B9577C" w14:textId="79BC438D"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sz w:val="24"/>
          <w:szCs w:val="24"/>
        </w:rPr>
        <w:t>The analysis of results has been split into sections.</w:t>
      </w:r>
    </w:p>
    <w:p w14:paraId="792456C2" w14:textId="53DCBBEA" w:rsidR="003C71F8" w:rsidRPr="001A7E1A" w:rsidRDefault="003C71F8" w:rsidP="001A7E1A">
      <w:pPr>
        <w:spacing w:line="480" w:lineRule="auto"/>
        <w:rPr>
          <w:rFonts w:ascii="Palatino Linotype" w:hAnsi="Palatino Linotype"/>
          <w:sz w:val="24"/>
          <w:szCs w:val="24"/>
        </w:rPr>
      </w:pPr>
      <w:r w:rsidRPr="001A7E1A">
        <w:rPr>
          <w:rFonts w:ascii="Palatino Linotype" w:hAnsi="Palatino Linotype"/>
          <w:sz w:val="24"/>
          <w:szCs w:val="24"/>
        </w:rPr>
        <w:t>5.1 Is there a difference between pagan environmentalism and other spiritual pathways.</w:t>
      </w:r>
    </w:p>
    <w:p w14:paraId="5FB04547" w14:textId="6940E1D3" w:rsidR="00693F9E" w:rsidRPr="001A7E1A" w:rsidRDefault="001F0337" w:rsidP="001A7E1A">
      <w:pPr>
        <w:spacing w:line="480" w:lineRule="auto"/>
        <w:rPr>
          <w:rFonts w:ascii="Palatino Linotype" w:hAnsi="Palatino Linotype"/>
          <w:sz w:val="24"/>
          <w:szCs w:val="24"/>
        </w:rPr>
      </w:pPr>
      <w:r w:rsidRPr="001A7E1A">
        <w:rPr>
          <w:rFonts w:ascii="Palatino Linotype" w:hAnsi="Palatino Linotype"/>
          <w:sz w:val="24"/>
          <w:szCs w:val="24"/>
        </w:rPr>
        <w:t>5.</w:t>
      </w:r>
      <w:r w:rsidR="003C71F8" w:rsidRPr="001A7E1A">
        <w:rPr>
          <w:rFonts w:ascii="Palatino Linotype" w:hAnsi="Palatino Linotype"/>
          <w:sz w:val="24"/>
          <w:szCs w:val="24"/>
        </w:rPr>
        <w:t>2</w:t>
      </w:r>
      <w:r w:rsidRPr="001A7E1A">
        <w:rPr>
          <w:rFonts w:ascii="Palatino Linotype" w:hAnsi="Palatino Linotype"/>
          <w:sz w:val="24"/>
          <w:szCs w:val="24"/>
        </w:rPr>
        <w:t xml:space="preserve"> </w:t>
      </w:r>
      <w:r w:rsidR="00693F9E" w:rsidRPr="001A7E1A">
        <w:rPr>
          <w:rFonts w:ascii="Palatino Linotype" w:hAnsi="Palatino Linotype"/>
          <w:sz w:val="24"/>
          <w:szCs w:val="24"/>
        </w:rPr>
        <w:t>How Pagans Conceptualise the Earth</w:t>
      </w:r>
    </w:p>
    <w:p w14:paraId="23A71618" w14:textId="6659EE91"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sz w:val="24"/>
          <w:szCs w:val="24"/>
        </w:rPr>
        <w:t>5.</w:t>
      </w:r>
      <w:r w:rsidR="003C71F8" w:rsidRPr="001A7E1A">
        <w:rPr>
          <w:rFonts w:ascii="Palatino Linotype" w:hAnsi="Palatino Linotype"/>
          <w:sz w:val="24"/>
          <w:szCs w:val="24"/>
        </w:rPr>
        <w:t>3</w:t>
      </w:r>
      <w:r w:rsidRPr="001A7E1A">
        <w:rPr>
          <w:rFonts w:ascii="Palatino Linotype" w:hAnsi="Palatino Linotype"/>
          <w:sz w:val="24"/>
          <w:szCs w:val="24"/>
        </w:rPr>
        <w:t xml:space="preserve"> Activism &amp; Environmental Engagement</w:t>
      </w:r>
      <w:r w:rsidR="002562FD" w:rsidRPr="001A7E1A">
        <w:rPr>
          <w:rFonts w:ascii="Palatino Linotype" w:hAnsi="Palatino Linotype"/>
          <w:sz w:val="24"/>
          <w:szCs w:val="24"/>
        </w:rPr>
        <w:t xml:space="preserve"> in the Pagan Community.</w:t>
      </w:r>
    </w:p>
    <w:p w14:paraId="46B79040" w14:textId="70C5A466" w:rsidR="002562FD" w:rsidRPr="001A7E1A" w:rsidRDefault="002562FD" w:rsidP="001A7E1A">
      <w:pPr>
        <w:spacing w:line="480" w:lineRule="auto"/>
        <w:rPr>
          <w:rFonts w:ascii="Palatino Linotype" w:hAnsi="Palatino Linotype"/>
          <w:sz w:val="24"/>
          <w:szCs w:val="24"/>
        </w:rPr>
      </w:pPr>
      <w:r w:rsidRPr="001A7E1A">
        <w:rPr>
          <w:rFonts w:ascii="Palatino Linotype" w:hAnsi="Palatino Linotype"/>
          <w:sz w:val="24"/>
          <w:szCs w:val="24"/>
        </w:rPr>
        <w:t>5.</w:t>
      </w:r>
      <w:r w:rsidR="003C71F8" w:rsidRPr="001A7E1A">
        <w:rPr>
          <w:rFonts w:ascii="Palatino Linotype" w:hAnsi="Palatino Linotype"/>
          <w:sz w:val="24"/>
          <w:szCs w:val="24"/>
        </w:rPr>
        <w:t>4</w:t>
      </w:r>
      <w:r w:rsidRPr="001A7E1A">
        <w:rPr>
          <w:rFonts w:ascii="Palatino Linotype" w:hAnsi="Palatino Linotype"/>
          <w:sz w:val="24"/>
          <w:szCs w:val="24"/>
        </w:rPr>
        <w:t xml:space="preserve">  </w:t>
      </w:r>
      <w:r w:rsidR="00D84002" w:rsidRPr="001A7E1A">
        <w:rPr>
          <w:rFonts w:ascii="Palatino Linotype" w:hAnsi="Palatino Linotype"/>
          <w:sz w:val="24"/>
          <w:szCs w:val="24"/>
        </w:rPr>
        <w:t>Unecological pagan activities.</w:t>
      </w:r>
    </w:p>
    <w:p w14:paraId="5E495928" w14:textId="3AC7F573" w:rsidR="00D84002" w:rsidRPr="001A7E1A" w:rsidRDefault="003C71F8" w:rsidP="001A7E1A">
      <w:pPr>
        <w:pStyle w:val="Heading3"/>
        <w:spacing w:line="480" w:lineRule="auto"/>
        <w:rPr>
          <w:rFonts w:ascii="Palatino Linotype" w:hAnsi="Palatino Linotype"/>
        </w:rPr>
      </w:pPr>
      <w:bookmarkStart w:id="13" w:name="_Toc195874720"/>
      <w:r w:rsidRPr="001A7E1A">
        <w:rPr>
          <w:rFonts w:ascii="Palatino Linotype" w:hAnsi="Palatino Linotype"/>
        </w:rPr>
        <w:lastRenderedPageBreak/>
        <w:t>5.1 Is there a difference between pagan environmentalism and other spiritual pathways.</w:t>
      </w:r>
      <w:bookmarkEnd w:id="13"/>
    </w:p>
    <w:p w14:paraId="6BA009F9" w14:textId="247861E7" w:rsidR="003C71F8" w:rsidRPr="001A7E1A" w:rsidRDefault="003C71F8" w:rsidP="001A7E1A">
      <w:pPr>
        <w:spacing w:line="480" w:lineRule="auto"/>
        <w:rPr>
          <w:rFonts w:ascii="Palatino Linotype" w:hAnsi="Palatino Linotype"/>
        </w:rPr>
      </w:pPr>
      <w:r w:rsidRPr="001A7E1A">
        <w:rPr>
          <w:rFonts w:ascii="Palatino Linotype" w:hAnsi="Palatino Linotype"/>
        </w:rPr>
        <w:t xml:space="preserve">An initial survey was carried out to assess whether </w:t>
      </w:r>
      <w:r w:rsidR="007E276A" w:rsidRPr="001A7E1A">
        <w:rPr>
          <w:rFonts w:ascii="Palatino Linotype" w:hAnsi="Palatino Linotype"/>
        </w:rPr>
        <w:t>P</w:t>
      </w:r>
      <w:r w:rsidRPr="001A7E1A">
        <w:rPr>
          <w:rFonts w:ascii="Palatino Linotype" w:hAnsi="Palatino Linotype"/>
        </w:rPr>
        <w:t>aganism held to more environmentally secure behaviours than other spiritual pathways.</w:t>
      </w:r>
    </w:p>
    <w:p w14:paraId="1BDB1540" w14:textId="6B42AE20" w:rsidR="003C71F8" w:rsidRPr="001A7E1A" w:rsidRDefault="003C71F8" w:rsidP="001A7E1A">
      <w:pPr>
        <w:spacing w:line="480" w:lineRule="auto"/>
        <w:rPr>
          <w:rFonts w:ascii="Palatino Linotype" w:hAnsi="Palatino Linotype"/>
        </w:rPr>
      </w:pPr>
      <w:r w:rsidRPr="001A7E1A">
        <w:rPr>
          <w:rFonts w:ascii="Palatino Linotype" w:hAnsi="Palatino Linotype"/>
        </w:rPr>
        <w:t xml:space="preserve">The </w:t>
      </w:r>
      <w:r w:rsidR="007E276A" w:rsidRPr="001A7E1A">
        <w:rPr>
          <w:rFonts w:ascii="Palatino Linotype" w:hAnsi="Palatino Linotype"/>
        </w:rPr>
        <w:t>S</w:t>
      </w:r>
      <w:r w:rsidRPr="001A7E1A">
        <w:rPr>
          <w:rFonts w:ascii="Palatino Linotype" w:hAnsi="Palatino Linotype"/>
        </w:rPr>
        <w:t xml:space="preserve">urvey was responded </w:t>
      </w:r>
      <w:r w:rsidR="007E276A" w:rsidRPr="001A7E1A">
        <w:rPr>
          <w:rFonts w:ascii="Palatino Linotype" w:hAnsi="Palatino Linotype"/>
        </w:rPr>
        <w:t xml:space="preserve">to </w:t>
      </w:r>
      <w:r w:rsidRPr="001A7E1A">
        <w:rPr>
          <w:rFonts w:ascii="Palatino Linotype" w:hAnsi="Palatino Linotype"/>
        </w:rPr>
        <w:t>by a</w:t>
      </w:r>
      <w:r w:rsidR="007E276A" w:rsidRPr="001A7E1A">
        <w:rPr>
          <w:rFonts w:ascii="Palatino Linotype" w:hAnsi="Palatino Linotype"/>
        </w:rPr>
        <w:t>n extensiv</w:t>
      </w:r>
      <w:r w:rsidRPr="001A7E1A">
        <w:rPr>
          <w:rFonts w:ascii="Palatino Linotype" w:hAnsi="Palatino Linotype"/>
        </w:rPr>
        <w:t>e range of age groups and religious pathways.</w:t>
      </w:r>
    </w:p>
    <w:p w14:paraId="6E5D095A" w14:textId="77777777" w:rsidR="006C69DC" w:rsidRPr="001A7E1A" w:rsidRDefault="006C69DC" w:rsidP="001A7E1A">
      <w:pPr>
        <w:spacing w:line="480" w:lineRule="auto"/>
        <w:rPr>
          <w:rFonts w:ascii="Palatino Linotype" w:hAnsi="Palatino Linotype"/>
        </w:rPr>
      </w:pPr>
    </w:p>
    <w:p w14:paraId="78F0C357" w14:textId="14968AF1" w:rsidR="003C71F8" w:rsidRPr="009F36DE" w:rsidRDefault="003C71F8" w:rsidP="001A7E1A">
      <w:pPr>
        <w:spacing w:line="480" w:lineRule="auto"/>
        <w:rPr>
          <w:rFonts w:ascii="Palatino Linotype" w:hAnsi="Palatino Linotype"/>
          <w:sz w:val="20"/>
          <w:szCs w:val="20"/>
        </w:rPr>
      </w:pPr>
      <w:r w:rsidRPr="009F36DE">
        <w:rPr>
          <w:rFonts w:ascii="Palatino Linotype" w:hAnsi="Palatino Linotype"/>
          <w:sz w:val="20"/>
          <w:szCs w:val="20"/>
        </w:rPr>
        <w:t>Figure 1 : Age range</w:t>
      </w:r>
    </w:p>
    <w:p w14:paraId="29B08C29" w14:textId="54546B84" w:rsidR="003C71F8" w:rsidRPr="009F36DE" w:rsidRDefault="003C71F8" w:rsidP="001A7E1A">
      <w:pPr>
        <w:tabs>
          <w:tab w:val="center" w:pos="1504"/>
          <w:tab w:val="center" w:pos="2571"/>
        </w:tabs>
        <w:spacing w:after="112" w:line="480" w:lineRule="auto"/>
        <w:ind w:left="-948"/>
        <w:rPr>
          <w:rFonts w:ascii="Palatino Linotype" w:hAnsi="Palatino Linotype"/>
          <w:sz w:val="20"/>
          <w:szCs w:val="20"/>
        </w:rPr>
      </w:pPr>
      <w:r w:rsidRPr="009F36DE">
        <w:rPr>
          <w:rFonts w:ascii="Palatino Linotype" w:eastAsia="Segoe UI" w:hAnsi="Palatino Linotype" w:cs="Segoe UI"/>
          <w:color w:val="242424"/>
          <w:sz w:val="20"/>
          <w:szCs w:val="20"/>
        </w:rPr>
        <w:tab/>
      </w:r>
      <w:r w:rsidRPr="009F36DE">
        <w:rPr>
          <w:rFonts w:ascii="Palatino Linotype" w:eastAsia="Segoe UI" w:hAnsi="Palatino Linotype" w:cs="Segoe UI"/>
          <w:color w:val="242424"/>
          <w:sz w:val="20"/>
          <w:szCs w:val="20"/>
        </w:rPr>
        <w:tab/>
      </w:r>
      <w:r w:rsidRPr="009F36DE">
        <w:rPr>
          <w:rFonts w:ascii="Palatino Linotype" w:eastAsia="Segoe UI" w:hAnsi="Palatino Linotype" w:cs="Segoe UI"/>
          <w:color w:val="242424"/>
          <w:sz w:val="20"/>
          <w:szCs w:val="20"/>
        </w:rPr>
        <w:tab/>
      </w:r>
      <w:r w:rsidRPr="009F36DE">
        <w:rPr>
          <w:rFonts w:ascii="Palatino Linotype" w:eastAsia="Segoe UI" w:hAnsi="Palatino Linotype" w:cs="Segoe UI"/>
          <w:color w:val="242424"/>
          <w:sz w:val="20"/>
          <w:szCs w:val="20"/>
        </w:rPr>
        <w:tab/>
      </w:r>
      <w:r w:rsidRPr="009F36DE">
        <w:rPr>
          <w:rFonts w:ascii="Palatino Linotype" w:hAnsi="Palatino Linotype"/>
          <w:noProof/>
          <w:sz w:val="20"/>
          <w:szCs w:val="20"/>
        </w:rPr>
        <w:drawing>
          <wp:inline distT="0" distB="0" distL="0" distR="0" wp14:anchorId="57B91D70" wp14:editId="73AB2E72">
            <wp:extent cx="63500" cy="63500"/>
            <wp:effectExtent l="0" t="0" r="0" b="0"/>
            <wp:docPr id="83" name="Picture 83"/>
            <wp:cNvGraphicFramePr/>
            <a:graphic xmlns:a="http://schemas.openxmlformats.org/drawingml/2006/main">
              <a:graphicData uri="http://schemas.openxmlformats.org/drawingml/2006/picture">
                <pic:pic xmlns:pic="http://schemas.openxmlformats.org/drawingml/2006/picture">
                  <pic:nvPicPr>
                    <pic:cNvPr id="83" name="Picture 83"/>
                    <pic:cNvPicPr/>
                  </pic:nvPicPr>
                  <pic:blipFill>
                    <a:blip r:embed="rId12"/>
                    <a:stretch>
                      <a:fillRect/>
                    </a:stretch>
                  </pic:blipFill>
                  <pic:spPr>
                    <a:xfrm>
                      <a:off x="0" y="0"/>
                      <a:ext cx="63500" cy="63500"/>
                    </a:xfrm>
                    <a:prstGeom prst="rect">
                      <a:avLst/>
                    </a:prstGeom>
                  </pic:spPr>
                </pic:pic>
              </a:graphicData>
            </a:graphic>
          </wp:inline>
        </w:drawing>
      </w:r>
      <w:r w:rsidRPr="009F36DE">
        <w:rPr>
          <w:rFonts w:ascii="Palatino Linotype" w:eastAsia="Segoe UI" w:hAnsi="Palatino Linotype" w:cs="Segoe UI"/>
          <w:color w:val="242424"/>
          <w:sz w:val="20"/>
          <w:szCs w:val="20"/>
        </w:rPr>
        <w:t xml:space="preserve"> Under 18 years</w:t>
      </w:r>
      <w:r w:rsidRPr="009F36DE">
        <w:rPr>
          <w:rFonts w:ascii="Palatino Linotype" w:eastAsia="Segoe UI" w:hAnsi="Palatino Linotype" w:cs="Segoe UI"/>
          <w:color w:val="242424"/>
          <w:sz w:val="20"/>
          <w:szCs w:val="20"/>
        </w:rPr>
        <w:tab/>
      </w:r>
      <w:r w:rsidRPr="009F36DE">
        <w:rPr>
          <w:rFonts w:ascii="Palatino Linotype" w:eastAsia="Segoe UI" w:hAnsi="Palatino Linotype" w:cs="Segoe UI"/>
          <w:color w:val="212121"/>
          <w:sz w:val="20"/>
          <w:szCs w:val="20"/>
        </w:rPr>
        <w:t>0</w:t>
      </w:r>
      <w:r w:rsidRPr="009F36DE">
        <w:rPr>
          <w:rFonts w:ascii="Palatino Linotype" w:eastAsia="Segoe UI" w:hAnsi="Palatino Linotype" w:cs="Segoe UI"/>
          <w:color w:val="212121"/>
          <w:sz w:val="20"/>
          <w:szCs w:val="20"/>
        </w:rPr>
        <w:tab/>
      </w:r>
      <w:r w:rsidRPr="009F36DE">
        <w:rPr>
          <w:rFonts w:ascii="Palatino Linotype" w:eastAsia="Segoe UI" w:hAnsi="Palatino Linotype" w:cs="Segoe UI"/>
          <w:color w:val="212121"/>
          <w:sz w:val="20"/>
          <w:szCs w:val="20"/>
        </w:rPr>
        <w:tab/>
      </w:r>
      <w:r w:rsidRPr="009F36DE">
        <w:rPr>
          <w:rFonts w:ascii="Palatino Linotype" w:eastAsia="Segoe UI" w:hAnsi="Palatino Linotype" w:cs="Segoe UI"/>
          <w:color w:val="212121"/>
          <w:sz w:val="20"/>
          <w:szCs w:val="20"/>
        </w:rPr>
        <w:tab/>
      </w:r>
      <w:r w:rsidRPr="009F36DE">
        <w:rPr>
          <w:rFonts w:ascii="Palatino Linotype" w:hAnsi="Palatino Linotype"/>
          <w:noProof/>
          <w:sz w:val="20"/>
          <w:szCs w:val="20"/>
        </w:rPr>
        <w:drawing>
          <wp:anchor distT="0" distB="0" distL="114300" distR="114300" simplePos="0" relativeHeight="251662336" behindDoc="0" locked="0" layoutInCell="1" allowOverlap="0" wp14:anchorId="3A392598" wp14:editId="776CFB4E">
            <wp:simplePos x="0" y="0"/>
            <wp:positionH relativeFrom="column">
              <wp:posOffset>0</wp:posOffset>
            </wp:positionH>
            <wp:positionV relativeFrom="paragraph">
              <wp:posOffset>259715</wp:posOffset>
            </wp:positionV>
            <wp:extent cx="1905000" cy="1422400"/>
            <wp:effectExtent l="0" t="0" r="0" b="0"/>
            <wp:wrapSquare wrapText="bothSides"/>
            <wp:docPr id="125" name="Picture 125" descr="A graph with colorful bars&#10;&#10;AI-generated content may be incorrect."/>
            <wp:cNvGraphicFramePr/>
            <a:graphic xmlns:a="http://schemas.openxmlformats.org/drawingml/2006/main">
              <a:graphicData uri="http://schemas.openxmlformats.org/drawingml/2006/picture">
                <pic:pic xmlns:pic="http://schemas.openxmlformats.org/drawingml/2006/picture">
                  <pic:nvPicPr>
                    <pic:cNvPr id="125" name="Picture 125" descr="A graph with colorful bars&#10;&#10;AI-generated content may be incorrect."/>
                    <pic:cNvPicPr/>
                  </pic:nvPicPr>
                  <pic:blipFill>
                    <a:blip r:embed="rId13"/>
                    <a:stretch>
                      <a:fillRect/>
                    </a:stretch>
                  </pic:blipFill>
                  <pic:spPr>
                    <a:xfrm>
                      <a:off x="0" y="0"/>
                      <a:ext cx="1905000" cy="1422400"/>
                    </a:xfrm>
                    <a:prstGeom prst="rect">
                      <a:avLst/>
                    </a:prstGeom>
                  </pic:spPr>
                </pic:pic>
              </a:graphicData>
            </a:graphic>
          </wp:anchor>
        </w:drawing>
      </w:r>
    </w:p>
    <w:p w14:paraId="74FDD27D" w14:textId="77777777" w:rsidR="003C71F8" w:rsidRPr="009F36DE" w:rsidRDefault="003C71F8" w:rsidP="001A7E1A">
      <w:pPr>
        <w:tabs>
          <w:tab w:val="center" w:pos="1413"/>
          <w:tab w:val="center" w:pos="2571"/>
        </w:tabs>
        <w:spacing w:after="112" w:line="480" w:lineRule="auto"/>
        <w:ind w:left="-948"/>
        <w:rPr>
          <w:rFonts w:ascii="Palatino Linotype" w:hAnsi="Palatino Linotype"/>
          <w:sz w:val="20"/>
          <w:szCs w:val="20"/>
        </w:rPr>
      </w:pPr>
      <w:r w:rsidRPr="009F36DE">
        <w:rPr>
          <w:rFonts w:ascii="Palatino Linotype" w:hAnsi="Palatino Linotype"/>
          <w:sz w:val="20"/>
          <w:szCs w:val="20"/>
        </w:rPr>
        <w:tab/>
      </w:r>
      <w:r w:rsidRPr="009F36DE">
        <w:rPr>
          <w:rFonts w:ascii="Palatino Linotype" w:hAnsi="Palatino Linotype"/>
          <w:noProof/>
          <w:sz w:val="20"/>
          <w:szCs w:val="20"/>
        </w:rPr>
        <w:drawing>
          <wp:inline distT="0" distB="0" distL="0" distR="0" wp14:anchorId="0921C6AD" wp14:editId="6FCF86AE">
            <wp:extent cx="63500" cy="63500"/>
            <wp:effectExtent l="0" t="0" r="0" b="0"/>
            <wp:docPr id="89" name="Picture 89"/>
            <wp:cNvGraphicFramePr/>
            <a:graphic xmlns:a="http://schemas.openxmlformats.org/drawingml/2006/main">
              <a:graphicData uri="http://schemas.openxmlformats.org/drawingml/2006/picture">
                <pic:pic xmlns:pic="http://schemas.openxmlformats.org/drawingml/2006/picture">
                  <pic:nvPicPr>
                    <pic:cNvPr id="89" name="Picture 89"/>
                    <pic:cNvPicPr/>
                  </pic:nvPicPr>
                  <pic:blipFill>
                    <a:blip r:embed="rId14"/>
                    <a:stretch>
                      <a:fillRect/>
                    </a:stretch>
                  </pic:blipFill>
                  <pic:spPr>
                    <a:xfrm>
                      <a:off x="0" y="0"/>
                      <a:ext cx="63500" cy="63500"/>
                    </a:xfrm>
                    <a:prstGeom prst="rect">
                      <a:avLst/>
                    </a:prstGeom>
                  </pic:spPr>
                </pic:pic>
              </a:graphicData>
            </a:graphic>
          </wp:inline>
        </w:drawing>
      </w:r>
      <w:r w:rsidRPr="009F36DE">
        <w:rPr>
          <w:rFonts w:ascii="Palatino Linotype" w:eastAsia="Segoe UI" w:hAnsi="Palatino Linotype" w:cs="Segoe UI"/>
          <w:color w:val="242424"/>
          <w:sz w:val="20"/>
          <w:szCs w:val="20"/>
        </w:rPr>
        <w:t xml:space="preserve"> 18-24 years</w:t>
      </w:r>
      <w:r w:rsidRPr="009F36DE">
        <w:rPr>
          <w:rFonts w:ascii="Palatino Linotype" w:eastAsia="Segoe UI" w:hAnsi="Palatino Linotype" w:cs="Segoe UI"/>
          <w:color w:val="242424"/>
          <w:sz w:val="20"/>
          <w:szCs w:val="20"/>
        </w:rPr>
        <w:tab/>
      </w:r>
      <w:r w:rsidRPr="009F36DE">
        <w:rPr>
          <w:rFonts w:ascii="Palatino Linotype" w:eastAsia="Segoe UI" w:hAnsi="Palatino Linotype" w:cs="Segoe UI"/>
          <w:color w:val="212121"/>
          <w:sz w:val="20"/>
          <w:szCs w:val="20"/>
        </w:rPr>
        <w:t>2</w:t>
      </w:r>
    </w:p>
    <w:p w14:paraId="488109B2" w14:textId="77777777" w:rsidR="003C71F8" w:rsidRPr="009F36DE" w:rsidRDefault="003C71F8" w:rsidP="001A7E1A">
      <w:pPr>
        <w:tabs>
          <w:tab w:val="center" w:pos="1413"/>
          <w:tab w:val="center" w:pos="2571"/>
        </w:tabs>
        <w:spacing w:after="112" w:line="480" w:lineRule="auto"/>
        <w:ind w:left="-948"/>
        <w:rPr>
          <w:rFonts w:ascii="Palatino Linotype" w:hAnsi="Palatino Linotype"/>
          <w:sz w:val="20"/>
          <w:szCs w:val="20"/>
        </w:rPr>
      </w:pPr>
      <w:r w:rsidRPr="009F36DE">
        <w:rPr>
          <w:rFonts w:ascii="Palatino Linotype" w:hAnsi="Palatino Linotype"/>
          <w:sz w:val="20"/>
          <w:szCs w:val="20"/>
        </w:rPr>
        <w:tab/>
      </w:r>
      <w:r w:rsidRPr="009F36DE">
        <w:rPr>
          <w:rFonts w:ascii="Palatino Linotype" w:hAnsi="Palatino Linotype"/>
          <w:noProof/>
          <w:sz w:val="20"/>
          <w:szCs w:val="20"/>
        </w:rPr>
        <w:drawing>
          <wp:inline distT="0" distB="0" distL="0" distR="0" wp14:anchorId="076EA505" wp14:editId="3ABD6232">
            <wp:extent cx="63500" cy="63500"/>
            <wp:effectExtent l="0" t="0" r="0" b="0"/>
            <wp:docPr id="95" name="Picture 95"/>
            <wp:cNvGraphicFramePr/>
            <a:graphic xmlns:a="http://schemas.openxmlformats.org/drawingml/2006/main">
              <a:graphicData uri="http://schemas.openxmlformats.org/drawingml/2006/picture">
                <pic:pic xmlns:pic="http://schemas.openxmlformats.org/drawingml/2006/picture">
                  <pic:nvPicPr>
                    <pic:cNvPr id="95" name="Picture 95"/>
                    <pic:cNvPicPr/>
                  </pic:nvPicPr>
                  <pic:blipFill>
                    <a:blip r:embed="rId15"/>
                    <a:stretch>
                      <a:fillRect/>
                    </a:stretch>
                  </pic:blipFill>
                  <pic:spPr>
                    <a:xfrm>
                      <a:off x="0" y="0"/>
                      <a:ext cx="63500" cy="63500"/>
                    </a:xfrm>
                    <a:prstGeom prst="rect">
                      <a:avLst/>
                    </a:prstGeom>
                  </pic:spPr>
                </pic:pic>
              </a:graphicData>
            </a:graphic>
          </wp:inline>
        </w:drawing>
      </w:r>
      <w:r w:rsidRPr="009F36DE">
        <w:rPr>
          <w:rFonts w:ascii="Palatino Linotype" w:eastAsia="Segoe UI" w:hAnsi="Palatino Linotype" w:cs="Segoe UI"/>
          <w:color w:val="242424"/>
          <w:sz w:val="20"/>
          <w:szCs w:val="20"/>
        </w:rPr>
        <w:t xml:space="preserve"> 25-34 years</w:t>
      </w:r>
      <w:r w:rsidRPr="009F36DE">
        <w:rPr>
          <w:rFonts w:ascii="Palatino Linotype" w:eastAsia="Segoe UI" w:hAnsi="Palatino Linotype" w:cs="Segoe UI"/>
          <w:color w:val="242424"/>
          <w:sz w:val="20"/>
          <w:szCs w:val="20"/>
        </w:rPr>
        <w:tab/>
      </w:r>
      <w:r w:rsidRPr="009F36DE">
        <w:rPr>
          <w:rFonts w:ascii="Palatino Linotype" w:eastAsia="Segoe UI" w:hAnsi="Palatino Linotype" w:cs="Segoe UI"/>
          <w:color w:val="212121"/>
          <w:sz w:val="20"/>
          <w:szCs w:val="20"/>
        </w:rPr>
        <w:t>3</w:t>
      </w:r>
    </w:p>
    <w:p w14:paraId="195DD2B3" w14:textId="77777777" w:rsidR="003C71F8" w:rsidRPr="009F36DE" w:rsidRDefault="003C71F8" w:rsidP="001A7E1A">
      <w:pPr>
        <w:tabs>
          <w:tab w:val="center" w:pos="1413"/>
          <w:tab w:val="center" w:pos="2571"/>
        </w:tabs>
        <w:spacing w:after="112" w:line="480" w:lineRule="auto"/>
        <w:ind w:left="-948"/>
        <w:rPr>
          <w:rFonts w:ascii="Palatino Linotype" w:hAnsi="Palatino Linotype"/>
          <w:sz w:val="20"/>
          <w:szCs w:val="20"/>
        </w:rPr>
      </w:pPr>
      <w:r w:rsidRPr="009F36DE">
        <w:rPr>
          <w:rFonts w:ascii="Palatino Linotype" w:hAnsi="Palatino Linotype"/>
          <w:sz w:val="20"/>
          <w:szCs w:val="20"/>
        </w:rPr>
        <w:tab/>
      </w:r>
      <w:r w:rsidRPr="009F36DE">
        <w:rPr>
          <w:rFonts w:ascii="Palatino Linotype" w:hAnsi="Palatino Linotype"/>
          <w:noProof/>
          <w:sz w:val="20"/>
          <w:szCs w:val="20"/>
        </w:rPr>
        <w:drawing>
          <wp:inline distT="0" distB="0" distL="0" distR="0" wp14:anchorId="0E6CE68B" wp14:editId="02D515D3">
            <wp:extent cx="63500" cy="63500"/>
            <wp:effectExtent l="0" t="0" r="0" b="0"/>
            <wp:docPr id="101" name="Picture 101"/>
            <wp:cNvGraphicFramePr/>
            <a:graphic xmlns:a="http://schemas.openxmlformats.org/drawingml/2006/main">
              <a:graphicData uri="http://schemas.openxmlformats.org/drawingml/2006/picture">
                <pic:pic xmlns:pic="http://schemas.openxmlformats.org/drawingml/2006/picture">
                  <pic:nvPicPr>
                    <pic:cNvPr id="101" name="Picture 101"/>
                    <pic:cNvPicPr/>
                  </pic:nvPicPr>
                  <pic:blipFill>
                    <a:blip r:embed="rId16"/>
                    <a:stretch>
                      <a:fillRect/>
                    </a:stretch>
                  </pic:blipFill>
                  <pic:spPr>
                    <a:xfrm>
                      <a:off x="0" y="0"/>
                      <a:ext cx="63500" cy="63500"/>
                    </a:xfrm>
                    <a:prstGeom prst="rect">
                      <a:avLst/>
                    </a:prstGeom>
                  </pic:spPr>
                </pic:pic>
              </a:graphicData>
            </a:graphic>
          </wp:inline>
        </w:drawing>
      </w:r>
      <w:r w:rsidRPr="009F36DE">
        <w:rPr>
          <w:rFonts w:ascii="Palatino Linotype" w:eastAsia="Segoe UI" w:hAnsi="Palatino Linotype" w:cs="Segoe UI"/>
          <w:color w:val="242424"/>
          <w:sz w:val="20"/>
          <w:szCs w:val="20"/>
        </w:rPr>
        <w:t xml:space="preserve"> 35-44 years</w:t>
      </w:r>
      <w:r w:rsidRPr="009F36DE">
        <w:rPr>
          <w:rFonts w:ascii="Palatino Linotype" w:eastAsia="Segoe UI" w:hAnsi="Palatino Linotype" w:cs="Segoe UI"/>
          <w:color w:val="242424"/>
          <w:sz w:val="20"/>
          <w:szCs w:val="20"/>
        </w:rPr>
        <w:tab/>
      </w:r>
      <w:r w:rsidRPr="009F36DE">
        <w:rPr>
          <w:rFonts w:ascii="Palatino Linotype" w:eastAsia="Segoe UI" w:hAnsi="Palatino Linotype" w:cs="Segoe UI"/>
          <w:color w:val="212121"/>
          <w:sz w:val="20"/>
          <w:szCs w:val="20"/>
        </w:rPr>
        <w:t>2</w:t>
      </w:r>
    </w:p>
    <w:p w14:paraId="3F68D91F" w14:textId="77777777" w:rsidR="003C71F8" w:rsidRPr="009F36DE" w:rsidRDefault="003C71F8" w:rsidP="001A7E1A">
      <w:pPr>
        <w:tabs>
          <w:tab w:val="center" w:pos="1413"/>
          <w:tab w:val="center" w:pos="2571"/>
        </w:tabs>
        <w:spacing w:after="112" w:line="480" w:lineRule="auto"/>
        <w:ind w:left="-948"/>
        <w:rPr>
          <w:rFonts w:ascii="Palatino Linotype" w:hAnsi="Palatino Linotype"/>
          <w:sz w:val="20"/>
          <w:szCs w:val="20"/>
        </w:rPr>
      </w:pPr>
      <w:r w:rsidRPr="009F36DE">
        <w:rPr>
          <w:rFonts w:ascii="Palatino Linotype" w:hAnsi="Palatino Linotype"/>
          <w:sz w:val="20"/>
          <w:szCs w:val="20"/>
        </w:rPr>
        <w:tab/>
      </w:r>
      <w:r w:rsidRPr="009F36DE">
        <w:rPr>
          <w:rFonts w:ascii="Palatino Linotype" w:hAnsi="Palatino Linotype"/>
          <w:noProof/>
          <w:sz w:val="20"/>
          <w:szCs w:val="20"/>
        </w:rPr>
        <w:drawing>
          <wp:inline distT="0" distB="0" distL="0" distR="0" wp14:anchorId="43B30363" wp14:editId="4595CE99">
            <wp:extent cx="63500" cy="63500"/>
            <wp:effectExtent l="0" t="0" r="0" b="0"/>
            <wp:docPr id="107" name="Picture 107"/>
            <wp:cNvGraphicFramePr/>
            <a:graphic xmlns:a="http://schemas.openxmlformats.org/drawingml/2006/main">
              <a:graphicData uri="http://schemas.openxmlformats.org/drawingml/2006/picture">
                <pic:pic xmlns:pic="http://schemas.openxmlformats.org/drawingml/2006/picture">
                  <pic:nvPicPr>
                    <pic:cNvPr id="107" name="Picture 107"/>
                    <pic:cNvPicPr/>
                  </pic:nvPicPr>
                  <pic:blipFill>
                    <a:blip r:embed="rId17"/>
                    <a:stretch>
                      <a:fillRect/>
                    </a:stretch>
                  </pic:blipFill>
                  <pic:spPr>
                    <a:xfrm>
                      <a:off x="0" y="0"/>
                      <a:ext cx="63500" cy="63500"/>
                    </a:xfrm>
                    <a:prstGeom prst="rect">
                      <a:avLst/>
                    </a:prstGeom>
                  </pic:spPr>
                </pic:pic>
              </a:graphicData>
            </a:graphic>
          </wp:inline>
        </w:drawing>
      </w:r>
      <w:r w:rsidRPr="009F36DE">
        <w:rPr>
          <w:rFonts w:ascii="Palatino Linotype" w:eastAsia="Segoe UI" w:hAnsi="Palatino Linotype" w:cs="Segoe UI"/>
          <w:color w:val="242424"/>
          <w:sz w:val="20"/>
          <w:szCs w:val="20"/>
        </w:rPr>
        <w:t xml:space="preserve"> 45-54 years</w:t>
      </w:r>
      <w:r w:rsidRPr="009F36DE">
        <w:rPr>
          <w:rFonts w:ascii="Palatino Linotype" w:eastAsia="Segoe UI" w:hAnsi="Palatino Linotype" w:cs="Segoe UI"/>
          <w:color w:val="242424"/>
          <w:sz w:val="20"/>
          <w:szCs w:val="20"/>
        </w:rPr>
        <w:tab/>
      </w:r>
      <w:r w:rsidRPr="009F36DE">
        <w:rPr>
          <w:rFonts w:ascii="Palatino Linotype" w:eastAsia="Segoe UI" w:hAnsi="Palatino Linotype" w:cs="Segoe UI"/>
          <w:color w:val="212121"/>
          <w:sz w:val="20"/>
          <w:szCs w:val="20"/>
        </w:rPr>
        <w:t>7</w:t>
      </w:r>
    </w:p>
    <w:p w14:paraId="345E47AA" w14:textId="78399B24" w:rsidR="003C71F8" w:rsidRPr="009F36DE" w:rsidRDefault="003C71F8" w:rsidP="001A7E1A">
      <w:pPr>
        <w:tabs>
          <w:tab w:val="center" w:pos="1413"/>
          <w:tab w:val="center" w:pos="2571"/>
        </w:tabs>
        <w:spacing w:after="112" w:line="480" w:lineRule="auto"/>
        <w:ind w:left="-948"/>
        <w:rPr>
          <w:rFonts w:ascii="Palatino Linotype" w:hAnsi="Palatino Linotype"/>
          <w:sz w:val="20"/>
          <w:szCs w:val="20"/>
        </w:rPr>
      </w:pPr>
      <w:r w:rsidRPr="009F36DE">
        <w:rPr>
          <w:rFonts w:ascii="Palatino Linotype" w:hAnsi="Palatino Linotype"/>
          <w:sz w:val="20"/>
          <w:szCs w:val="20"/>
        </w:rPr>
        <w:tab/>
      </w:r>
      <w:r w:rsidR="009F36DE">
        <w:rPr>
          <w:rFonts w:ascii="Palatino Linotype" w:hAnsi="Palatino Linotype"/>
          <w:sz w:val="20"/>
          <w:szCs w:val="20"/>
        </w:rPr>
        <w:tab/>
      </w:r>
      <w:r w:rsidR="009F36DE">
        <w:rPr>
          <w:rFonts w:ascii="Palatino Linotype" w:hAnsi="Palatino Linotype"/>
          <w:sz w:val="20"/>
          <w:szCs w:val="20"/>
        </w:rPr>
        <w:tab/>
      </w:r>
      <w:r w:rsidR="009F36DE">
        <w:rPr>
          <w:rFonts w:ascii="Palatino Linotype" w:hAnsi="Palatino Linotype"/>
          <w:sz w:val="20"/>
          <w:szCs w:val="20"/>
        </w:rPr>
        <w:tab/>
      </w:r>
      <w:r w:rsidRPr="009F36DE">
        <w:rPr>
          <w:rFonts w:ascii="Palatino Linotype" w:hAnsi="Palatino Linotype"/>
          <w:noProof/>
          <w:sz w:val="20"/>
          <w:szCs w:val="20"/>
        </w:rPr>
        <w:drawing>
          <wp:inline distT="0" distB="0" distL="0" distR="0" wp14:anchorId="1F23A810" wp14:editId="35F3378B">
            <wp:extent cx="63500" cy="63500"/>
            <wp:effectExtent l="0" t="0" r="0" b="0"/>
            <wp:docPr id="113" name="Picture 113"/>
            <wp:cNvGraphicFramePr/>
            <a:graphic xmlns:a="http://schemas.openxmlformats.org/drawingml/2006/main">
              <a:graphicData uri="http://schemas.openxmlformats.org/drawingml/2006/picture">
                <pic:pic xmlns:pic="http://schemas.openxmlformats.org/drawingml/2006/picture">
                  <pic:nvPicPr>
                    <pic:cNvPr id="113" name="Picture 113"/>
                    <pic:cNvPicPr/>
                  </pic:nvPicPr>
                  <pic:blipFill>
                    <a:blip r:embed="rId18"/>
                    <a:stretch>
                      <a:fillRect/>
                    </a:stretch>
                  </pic:blipFill>
                  <pic:spPr>
                    <a:xfrm>
                      <a:off x="0" y="0"/>
                      <a:ext cx="63500" cy="63500"/>
                    </a:xfrm>
                    <a:prstGeom prst="rect">
                      <a:avLst/>
                    </a:prstGeom>
                  </pic:spPr>
                </pic:pic>
              </a:graphicData>
            </a:graphic>
          </wp:inline>
        </w:drawing>
      </w:r>
      <w:r w:rsidRPr="009F36DE">
        <w:rPr>
          <w:rFonts w:ascii="Palatino Linotype" w:eastAsia="Segoe UI" w:hAnsi="Palatino Linotype" w:cs="Segoe UI"/>
          <w:color w:val="242424"/>
          <w:sz w:val="20"/>
          <w:szCs w:val="20"/>
        </w:rPr>
        <w:t xml:space="preserve"> 55-64 years</w:t>
      </w:r>
      <w:r w:rsidRPr="009F36DE">
        <w:rPr>
          <w:rFonts w:ascii="Palatino Linotype" w:eastAsia="Segoe UI" w:hAnsi="Palatino Linotype" w:cs="Segoe UI"/>
          <w:color w:val="242424"/>
          <w:sz w:val="20"/>
          <w:szCs w:val="20"/>
        </w:rPr>
        <w:tab/>
      </w:r>
      <w:r w:rsidRPr="009F36DE">
        <w:rPr>
          <w:rFonts w:ascii="Palatino Linotype" w:eastAsia="Segoe UI" w:hAnsi="Palatino Linotype" w:cs="Segoe UI"/>
          <w:color w:val="212121"/>
          <w:sz w:val="20"/>
          <w:szCs w:val="20"/>
        </w:rPr>
        <w:t>8</w:t>
      </w:r>
    </w:p>
    <w:p w14:paraId="1FF01096" w14:textId="5EEA865C" w:rsidR="003C71F8" w:rsidRPr="009F36DE" w:rsidRDefault="003C71F8" w:rsidP="001A7E1A">
      <w:pPr>
        <w:tabs>
          <w:tab w:val="center" w:pos="1594"/>
          <w:tab w:val="center" w:pos="2571"/>
        </w:tabs>
        <w:spacing w:after="996" w:line="480" w:lineRule="auto"/>
        <w:ind w:left="-948"/>
        <w:rPr>
          <w:rFonts w:ascii="Palatino Linotype" w:eastAsia="Segoe UI" w:hAnsi="Palatino Linotype" w:cs="Segoe UI"/>
          <w:color w:val="212121"/>
          <w:sz w:val="20"/>
          <w:szCs w:val="20"/>
        </w:rPr>
      </w:pPr>
      <w:r w:rsidRPr="009F36DE">
        <w:rPr>
          <w:rFonts w:ascii="Palatino Linotype" w:hAnsi="Palatino Linotype"/>
          <w:sz w:val="20"/>
          <w:szCs w:val="20"/>
        </w:rPr>
        <w:tab/>
      </w:r>
      <w:r w:rsidR="009F36DE">
        <w:rPr>
          <w:rFonts w:ascii="Palatino Linotype" w:hAnsi="Palatino Linotype"/>
          <w:sz w:val="20"/>
          <w:szCs w:val="20"/>
        </w:rPr>
        <w:tab/>
      </w:r>
      <w:r w:rsidR="009F36DE">
        <w:rPr>
          <w:rFonts w:ascii="Palatino Linotype" w:hAnsi="Palatino Linotype"/>
          <w:sz w:val="20"/>
          <w:szCs w:val="20"/>
        </w:rPr>
        <w:tab/>
      </w:r>
      <w:r w:rsidR="009F36DE">
        <w:rPr>
          <w:rFonts w:ascii="Palatino Linotype" w:hAnsi="Palatino Linotype"/>
          <w:sz w:val="20"/>
          <w:szCs w:val="20"/>
        </w:rPr>
        <w:tab/>
      </w:r>
      <w:r w:rsidRPr="009F36DE">
        <w:rPr>
          <w:rFonts w:ascii="Palatino Linotype" w:hAnsi="Palatino Linotype"/>
          <w:noProof/>
          <w:sz w:val="20"/>
          <w:szCs w:val="20"/>
        </w:rPr>
        <w:drawing>
          <wp:inline distT="0" distB="0" distL="0" distR="0" wp14:anchorId="4EA69F25" wp14:editId="2AF1E888">
            <wp:extent cx="63500" cy="63500"/>
            <wp:effectExtent l="0" t="0" r="0" b="0"/>
            <wp:docPr id="119" name="Picture 119"/>
            <wp:cNvGraphicFramePr/>
            <a:graphic xmlns:a="http://schemas.openxmlformats.org/drawingml/2006/main">
              <a:graphicData uri="http://schemas.openxmlformats.org/drawingml/2006/picture">
                <pic:pic xmlns:pic="http://schemas.openxmlformats.org/drawingml/2006/picture">
                  <pic:nvPicPr>
                    <pic:cNvPr id="119" name="Picture 119"/>
                    <pic:cNvPicPr/>
                  </pic:nvPicPr>
                  <pic:blipFill>
                    <a:blip r:embed="rId19"/>
                    <a:stretch>
                      <a:fillRect/>
                    </a:stretch>
                  </pic:blipFill>
                  <pic:spPr>
                    <a:xfrm>
                      <a:off x="0" y="0"/>
                      <a:ext cx="63500" cy="63500"/>
                    </a:xfrm>
                    <a:prstGeom prst="rect">
                      <a:avLst/>
                    </a:prstGeom>
                  </pic:spPr>
                </pic:pic>
              </a:graphicData>
            </a:graphic>
          </wp:inline>
        </w:drawing>
      </w:r>
      <w:r w:rsidRPr="009F36DE">
        <w:rPr>
          <w:rFonts w:ascii="Palatino Linotype" w:eastAsia="Segoe UI" w:hAnsi="Palatino Linotype" w:cs="Segoe UI"/>
          <w:color w:val="242424"/>
          <w:sz w:val="20"/>
          <w:szCs w:val="20"/>
        </w:rPr>
        <w:t xml:space="preserve"> 65 years and older</w:t>
      </w:r>
      <w:r w:rsidRPr="009F36DE">
        <w:rPr>
          <w:rFonts w:ascii="Palatino Linotype" w:eastAsia="Segoe UI" w:hAnsi="Palatino Linotype" w:cs="Segoe UI"/>
          <w:color w:val="242424"/>
          <w:sz w:val="20"/>
          <w:szCs w:val="20"/>
        </w:rPr>
        <w:tab/>
      </w:r>
      <w:r w:rsidRPr="009F36DE">
        <w:rPr>
          <w:rFonts w:ascii="Palatino Linotype" w:eastAsia="Segoe UI" w:hAnsi="Palatino Linotype" w:cs="Segoe UI"/>
          <w:color w:val="212121"/>
          <w:sz w:val="20"/>
          <w:szCs w:val="20"/>
        </w:rPr>
        <w:t>1</w:t>
      </w:r>
    </w:p>
    <w:p w14:paraId="13407D0C" w14:textId="77777777" w:rsidR="001A7E1A" w:rsidRDefault="003C71F8" w:rsidP="001A7E1A">
      <w:pPr>
        <w:tabs>
          <w:tab w:val="center" w:pos="1594"/>
          <w:tab w:val="center" w:pos="2571"/>
        </w:tabs>
        <w:spacing w:after="996" w:line="480" w:lineRule="auto"/>
        <w:ind w:left="-948"/>
        <w:rPr>
          <w:rFonts w:ascii="Palatino Linotype" w:hAnsi="Palatino Linotype"/>
          <w:noProof/>
        </w:rPr>
      </w:pPr>
      <w:r w:rsidRPr="001A7E1A">
        <w:rPr>
          <w:rFonts w:ascii="Palatino Linotype" w:hAnsi="Palatino Linotype"/>
          <w:noProof/>
        </w:rPr>
        <w:tab/>
      </w:r>
    </w:p>
    <w:p w14:paraId="2BE0B1FA" w14:textId="77777777" w:rsidR="009F36DE" w:rsidRDefault="009F36DE" w:rsidP="001A7E1A">
      <w:pPr>
        <w:tabs>
          <w:tab w:val="center" w:pos="1594"/>
          <w:tab w:val="center" w:pos="2571"/>
        </w:tabs>
        <w:spacing w:after="996" w:line="480" w:lineRule="auto"/>
        <w:ind w:left="-948"/>
        <w:rPr>
          <w:rFonts w:ascii="Palatino Linotype" w:hAnsi="Palatino Linotype"/>
          <w:noProof/>
        </w:rPr>
      </w:pPr>
    </w:p>
    <w:p w14:paraId="2FCD73E8" w14:textId="63CD43B1" w:rsidR="003C71F8" w:rsidRPr="009F36DE" w:rsidRDefault="009F36DE" w:rsidP="001A7E1A">
      <w:pPr>
        <w:tabs>
          <w:tab w:val="center" w:pos="1594"/>
          <w:tab w:val="center" w:pos="2571"/>
        </w:tabs>
        <w:spacing w:after="996" w:line="480" w:lineRule="auto"/>
        <w:ind w:left="-948"/>
        <w:rPr>
          <w:rFonts w:ascii="Palatino Linotype" w:hAnsi="Palatino Linotype"/>
          <w:noProof/>
          <w:sz w:val="24"/>
          <w:szCs w:val="24"/>
        </w:rPr>
      </w:pPr>
      <w:r w:rsidRPr="009F36DE">
        <w:rPr>
          <w:rFonts w:ascii="Palatino Linotype" w:eastAsia="Calibri" w:hAnsi="Palatino Linotype" w:cs="Calibri"/>
          <w:noProof/>
          <w:color w:val="000000"/>
          <w:sz w:val="24"/>
          <w:szCs w:val="24"/>
          <w:lang w:eastAsia="en-GB"/>
        </w:rPr>
        <w:lastRenderedPageBreak/>
        <w:drawing>
          <wp:anchor distT="0" distB="0" distL="114300" distR="114300" simplePos="0" relativeHeight="251664384" behindDoc="0" locked="0" layoutInCell="1" allowOverlap="0" wp14:anchorId="35079D4E" wp14:editId="54AAB6D7">
            <wp:simplePos x="0" y="0"/>
            <wp:positionH relativeFrom="margin">
              <wp:align>left</wp:align>
            </wp:positionH>
            <wp:positionV relativeFrom="paragraph">
              <wp:posOffset>989965</wp:posOffset>
            </wp:positionV>
            <wp:extent cx="1600200" cy="1895475"/>
            <wp:effectExtent l="0" t="0" r="0" b="0"/>
            <wp:wrapSquare wrapText="bothSides"/>
            <wp:docPr id="237" name="Picture 237" descr="A colorful circle with white lines&#10;&#10;AI-generated content may be incorrect."/>
            <wp:cNvGraphicFramePr/>
            <a:graphic xmlns:a="http://schemas.openxmlformats.org/drawingml/2006/main">
              <a:graphicData uri="http://schemas.openxmlformats.org/drawingml/2006/picture">
                <pic:pic xmlns:pic="http://schemas.openxmlformats.org/drawingml/2006/picture">
                  <pic:nvPicPr>
                    <pic:cNvPr id="237" name="Picture 237" descr="A colorful circle with white lines&#10;&#10;AI-generated content may be incorrect."/>
                    <pic:cNvPicPr/>
                  </pic:nvPicPr>
                  <pic:blipFill>
                    <a:blip r:embed="rId20"/>
                    <a:stretch>
                      <a:fillRect/>
                    </a:stretch>
                  </pic:blipFill>
                  <pic:spPr>
                    <a:xfrm>
                      <a:off x="0" y="0"/>
                      <a:ext cx="1600200" cy="1895475"/>
                    </a:xfrm>
                    <a:prstGeom prst="rect">
                      <a:avLst/>
                    </a:prstGeom>
                  </pic:spPr>
                </pic:pic>
              </a:graphicData>
            </a:graphic>
            <wp14:sizeRelH relativeFrom="margin">
              <wp14:pctWidth>0</wp14:pctWidth>
            </wp14:sizeRelH>
            <wp14:sizeRelV relativeFrom="margin">
              <wp14:pctHeight>0</wp14:pctHeight>
            </wp14:sizeRelV>
          </wp:anchor>
        </w:drawing>
      </w:r>
      <w:r w:rsidR="003C71F8" w:rsidRPr="001A7E1A">
        <w:rPr>
          <w:rFonts w:ascii="Palatino Linotype" w:hAnsi="Palatino Linotype"/>
          <w:noProof/>
        </w:rPr>
        <w:t xml:space="preserve">Figure 2 – </w:t>
      </w:r>
      <w:r w:rsidR="003C71F8" w:rsidRPr="009F36DE">
        <w:rPr>
          <w:rFonts w:ascii="Palatino Linotype" w:hAnsi="Palatino Linotype"/>
          <w:noProof/>
          <w:sz w:val="24"/>
          <w:szCs w:val="24"/>
        </w:rPr>
        <w:t>Religious pathways</w:t>
      </w:r>
    </w:p>
    <w:p w14:paraId="4AB91D18" w14:textId="5E5451A6" w:rsidR="003C71F8" w:rsidRPr="009F36DE" w:rsidRDefault="003C71F8" w:rsidP="001A7E1A">
      <w:pPr>
        <w:tabs>
          <w:tab w:val="center" w:pos="1648"/>
          <w:tab w:val="center" w:pos="2885"/>
        </w:tabs>
        <w:spacing w:after="112" w:line="480" w:lineRule="auto"/>
        <w:ind w:right="-2630"/>
        <w:rPr>
          <w:rFonts w:ascii="Palatino Linotype" w:hAnsi="Palatino Linotype"/>
          <w:sz w:val="24"/>
          <w:szCs w:val="24"/>
        </w:rPr>
      </w:pPr>
      <w:r w:rsidRPr="009F36DE">
        <w:rPr>
          <w:rFonts w:ascii="Palatino Linotype" w:eastAsia="Segoe UI" w:hAnsi="Palatino Linotype" w:cs="Segoe UI"/>
          <w:color w:val="242424"/>
          <w:sz w:val="24"/>
          <w:szCs w:val="24"/>
        </w:rPr>
        <w:tab/>
      </w:r>
      <w:r w:rsidR="009F36DE">
        <w:rPr>
          <w:rFonts w:ascii="Palatino Linotype" w:eastAsia="Segoe UI" w:hAnsi="Palatino Linotype" w:cs="Segoe UI"/>
          <w:color w:val="242424"/>
          <w:sz w:val="24"/>
          <w:szCs w:val="24"/>
        </w:rPr>
        <w:tab/>
      </w:r>
      <w:r w:rsidRPr="009F36DE">
        <w:rPr>
          <w:rFonts w:ascii="Palatino Linotype" w:hAnsi="Palatino Linotype"/>
          <w:noProof/>
          <w:sz w:val="24"/>
          <w:szCs w:val="24"/>
        </w:rPr>
        <w:drawing>
          <wp:inline distT="0" distB="0" distL="0" distR="0" wp14:anchorId="20851F83" wp14:editId="2E16A7BA">
            <wp:extent cx="63500" cy="63500"/>
            <wp:effectExtent l="0" t="0" r="0" b="0"/>
            <wp:docPr id="207" name="Picture 207"/>
            <wp:cNvGraphicFramePr/>
            <a:graphic xmlns:a="http://schemas.openxmlformats.org/drawingml/2006/main">
              <a:graphicData uri="http://schemas.openxmlformats.org/drawingml/2006/picture">
                <pic:pic xmlns:pic="http://schemas.openxmlformats.org/drawingml/2006/picture">
                  <pic:nvPicPr>
                    <pic:cNvPr id="207" name="Picture 207"/>
                    <pic:cNvPicPr/>
                  </pic:nvPicPr>
                  <pic:blipFill>
                    <a:blip r:embed="rId12"/>
                    <a:stretch>
                      <a:fillRect/>
                    </a:stretch>
                  </pic:blipFill>
                  <pic:spPr>
                    <a:xfrm>
                      <a:off x="0" y="0"/>
                      <a:ext cx="63500" cy="63500"/>
                    </a:xfrm>
                    <a:prstGeom prst="rect">
                      <a:avLst/>
                    </a:prstGeom>
                  </pic:spPr>
                </pic:pic>
              </a:graphicData>
            </a:graphic>
          </wp:inline>
        </w:drawing>
      </w:r>
      <w:r w:rsidRPr="009F36DE">
        <w:rPr>
          <w:rFonts w:ascii="Palatino Linotype" w:eastAsia="Segoe UI" w:hAnsi="Palatino Linotype" w:cs="Segoe UI"/>
          <w:color w:val="242424"/>
          <w:sz w:val="24"/>
          <w:szCs w:val="24"/>
        </w:rPr>
        <w:t xml:space="preserve"> Christian</w:t>
      </w:r>
      <w:r w:rsidRPr="009F36DE">
        <w:rPr>
          <w:rFonts w:ascii="Palatino Linotype" w:eastAsia="Segoe UI" w:hAnsi="Palatino Linotype" w:cs="Segoe UI"/>
          <w:color w:val="242424"/>
          <w:sz w:val="24"/>
          <w:szCs w:val="24"/>
        </w:rPr>
        <w:tab/>
      </w:r>
      <w:r w:rsidRPr="009F36DE">
        <w:rPr>
          <w:rFonts w:ascii="Palatino Linotype" w:eastAsia="Segoe UI" w:hAnsi="Palatino Linotype" w:cs="Segoe UI"/>
          <w:color w:val="242424"/>
          <w:sz w:val="24"/>
          <w:szCs w:val="24"/>
        </w:rPr>
        <w:tab/>
      </w:r>
      <w:r w:rsidRPr="009F36DE">
        <w:rPr>
          <w:rFonts w:ascii="Palatino Linotype" w:eastAsia="Segoe UI" w:hAnsi="Palatino Linotype" w:cs="Segoe UI"/>
          <w:color w:val="212121"/>
          <w:sz w:val="24"/>
          <w:szCs w:val="24"/>
        </w:rPr>
        <w:t>10</w:t>
      </w:r>
    </w:p>
    <w:p w14:paraId="3A9E041A" w14:textId="49EE18E8" w:rsidR="003C71F8" w:rsidRPr="009F36DE" w:rsidRDefault="003C71F8" w:rsidP="001A7E1A">
      <w:pPr>
        <w:tabs>
          <w:tab w:val="center" w:pos="1587"/>
          <w:tab w:val="center" w:pos="2852"/>
        </w:tabs>
        <w:spacing w:after="112" w:line="480" w:lineRule="auto"/>
        <w:ind w:right="-2630"/>
        <w:rPr>
          <w:rFonts w:ascii="Palatino Linotype" w:hAnsi="Palatino Linotype"/>
          <w:sz w:val="24"/>
          <w:szCs w:val="24"/>
        </w:rPr>
      </w:pPr>
      <w:r w:rsidRPr="009F36DE">
        <w:rPr>
          <w:rFonts w:ascii="Palatino Linotype" w:hAnsi="Palatino Linotype"/>
          <w:sz w:val="24"/>
          <w:szCs w:val="24"/>
        </w:rPr>
        <w:t xml:space="preserve">  </w:t>
      </w:r>
      <w:r w:rsidR="009F36DE">
        <w:rPr>
          <w:rFonts w:ascii="Palatino Linotype" w:hAnsi="Palatino Linotype"/>
          <w:sz w:val="24"/>
          <w:szCs w:val="24"/>
        </w:rPr>
        <w:tab/>
      </w:r>
      <w:r w:rsidR="009F36DE">
        <w:rPr>
          <w:rFonts w:ascii="Palatino Linotype" w:hAnsi="Palatino Linotype"/>
          <w:sz w:val="24"/>
          <w:szCs w:val="24"/>
        </w:rPr>
        <w:tab/>
      </w:r>
      <w:r w:rsidR="009F36DE">
        <w:rPr>
          <w:rFonts w:ascii="Palatino Linotype" w:hAnsi="Palatino Linotype"/>
          <w:sz w:val="24"/>
          <w:szCs w:val="24"/>
        </w:rPr>
        <w:tab/>
      </w:r>
      <w:r w:rsidRPr="009F36DE">
        <w:rPr>
          <w:rFonts w:ascii="Palatino Linotype" w:hAnsi="Palatino Linotype"/>
          <w:noProof/>
          <w:sz w:val="24"/>
          <w:szCs w:val="24"/>
        </w:rPr>
        <w:drawing>
          <wp:inline distT="0" distB="0" distL="0" distR="0" wp14:anchorId="362D5AD2" wp14:editId="0501F260">
            <wp:extent cx="63500" cy="63500"/>
            <wp:effectExtent l="0" t="0" r="0" b="0"/>
            <wp:docPr id="213" name="Picture 213"/>
            <wp:cNvGraphicFramePr/>
            <a:graphic xmlns:a="http://schemas.openxmlformats.org/drawingml/2006/main">
              <a:graphicData uri="http://schemas.openxmlformats.org/drawingml/2006/picture">
                <pic:pic xmlns:pic="http://schemas.openxmlformats.org/drawingml/2006/picture">
                  <pic:nvPicPr>
                    <pic:cNvPr id="213" name="Picture 213"/>
                    <pic:cNvPicPr/>
                  </pic:nvPicPr>
                  <pic:blipFill>
                    <a:blip r:embed="rId14"/>
                    <a:stretch>
                      <a:fillRect/>
                    </a:stretch>
                  </pic:blipFill>
                  <pic:spPr>
                    <a:xfrm>
                      <a:off x="0" y="0"/>
                      <a:ext cx="63500" cy="63500"/>
                    </a:xfrm>
                    <a:prstGeom prst="rect">
                      <a:avLst/>
                    </a:prstGeom>
                  </pic:spPr>
                </pic:pic>
              </a:graphicData>
            </a:graphic>
          </wp:inline>
        </w:drawing>
      </w:r>
      <w:r w:rsidRPr="009F36DE">
        <w:rPr>
          <w:rFonts w:ascii="Palatino Linotype" w:eastAsia="Segoe UI" w:hAnsi="Palatino Linotype" w:cs="Segoe UI"/>
          <w:color w:val="242424"/>
          <w:sz w:val="24"/>
          <w:szCs w:val="24"/>
        </w:rPr>
        <w:t xml:space="preserve"> Jewish</w:t>
      </w:r>
      <w:r w:rsidRPr="009F36DE">
        <w:rPr>
          <w:rFonts w:ascii="Palatino Linotype" w:eastAsia="Segoe UI" w:hAnsi="Palatino Linotype" w:cs="Segoe UI"/>
          <w:color w:val="242424"/>
          <w:sz w:val="24"/>
          <w:szCs w:val="24"/>
        </w:rPr>
        <w:tab/>
      </w:r>
      <w:r w:rsidRPr="009F36DE">
        <w:rPr>
          <w:rFonts w:ascii="Palatino Linotype" w:eastAsia="Segoe UI" w:hAnsi="Palatino Linotype" w:cs="Segoe UI"/>
          <w:color w:val="242424"/>
          <w:sz w:val="24"/>
          <w:szCs w:val="24"/>
        </w:rPr>
        <w:tab/>
      </w:r>
      <w:r w:rsidRPr="009F36DE">
        <w:rPr>
          <w:rFonts w:ascii="Palatino Linotype" w:eastAsia="Segoe UI" w:hAnsi="Palatino Linotype" w:cs="Segoe UI"/>
          <w:color w:val="212121"/>
          <w:sz w:val="24"/>
          <w:szCs w:val="24"/>
        </w:rPr>
        <w:t>1</w:t>
      </w:r>
    </w:p>
    <w:p w14:paraId="5B101FE0" w14:textId="485DF63A" w:rsidR="003C71F8" w:rsidRPr="009F36DE" w:rsidRDefault="003C71F8" w:rsidP="001A7E1A">
      <w:pPr>
        <w:tabs>
          <w:tab w:val="center" w:pos="1611"/>
          <w:tab w:val="center" w:pos="2852"/>
        </w:tabs>
        <w:spacing w:after="112" w:line="480" w:lineRule="auto"/>
        <w:ind w:right="-2630"/>
        <w:rPr>
          <w:rFonts w:ascii="Palatino Linotype" w:hAnsi="Palatino Linotype"/>
          <w:sz w:val="24"/>
          <w:szCs w:val="24"/>
        </w:rPr>
      </w:pPr>
      <w:r w:rsidRPr="009F36DE">
        <w:rPr>
          <w:rFonts w:ascii="Palatino Linotype" w:hAnsi="Palatino Linotype"/>
          <w:sz w:val="24"/>
          <w:szCs w:val="24"/>
        </w:rPr>
        <w:tab/>
      </w:r>
      <w:r w:rsidR="009F36DE">
        <w:rPr>
          <w:rFonts w:ascii="Palatino Linotype" w:hAnsi="Palatino Linotype"/>
          <w:sz w:val="24"/>
          <w:szCs w:val="24"/>
        </w:rPr>
        <w:tab/>
      </w:r>
      <w:r w:rsidR="009F36DE">
        <w:rPr>
          <w:rFonts w:ascii="Palatino Linotype" w:hAnsi="Palatino Linotype"/>
          <w:sz w:val="24"/>
          <w:szCs w:val="24"/>
        </w:rPr>
        <w:tab/>
      </w:r>
      <w:r w:rsidRPr="009F36DE">
        <w:rPr>
          <w:rFonts w:ascii="Palatino Linotype" w:hAnsi="Palatino Linotype"/>
          <w:noProof/>
          <w:sz w:val="24"/>
          <w:szCs w:val="24"/>
        </w:rPr>
        <w:drawing>
          <wp:inline distT="0" distB="0" distL="0" distR="0" wp14:anchorId="36BBF650" wp14:editId="63E51FB2">
            <wp:extent cx="63500" cy="63500"/>
            <wp:effectExtent l="0" t="0" r="0" b="0"/>
            <wp:docPr id="219" name="Picture 219"/>
            <wp:cNvGraphicFramePr/>
            <a:graphic xmlns:a="http://schemas.openxmlformats.org/drawingml/2006/main">
              <a:graphicData uri="http://schemas.openxmlformats.org/drawingml/2006/picture">
                <pic:pic xmlns:pic="http://schemas.openxmlformats.org/drawingml/2006/picture">
                  <pic:nvPicPr>
                    <pic:cNvPr id="219" name="Picture 219"/>
                    <pic:cNvPicPr/>
                  </pic:nvPicPr>
                  <pic:blipFill>
                    <a:blip r:embed="rId15"/>
                    <a:stretch>
                      <a:fillRect/>
                    </a:stretch>
                  </pic:blipFill>
                  <pic:spPr>
                    <a:xfrm>
                      <a:off x="0" y="0"/>
                      <a:ext cx="63500" cy="63500"/>
                    </a:xfrm>
                    <a:prstGeom prst="rect">
                      <a:avLst/>
                    </a:prstGeom>
                  </pic:spPr>
                </pic:pic>
              </a:graphicData>
            </a:graphic>
          </wp:inline>
        </w:drawing>
      </w:r>
      <w:r w:rsidRPr="009F36DE">
        <w:rPr>
          <w:rFonts w:ascii="Palatino Linotype" w:eastAsia="Segoe UI" w:hAnsi="Palatino Linotype" w:cs="Segoe UI"/>
          <w:color w:val="242424"/>
          <w:sz w:val="24"/>
          <w:szCs w:val="24"/>
        </w:rPr>
        <w:t xml:space="preserve"> Muslim</w:t>
      </w:r>
      <w:r w:rsidRPr="009F36DE">
        <w:rPr>
          <w:rFonts w:ascii="Palatino Linotype" w:eastAsia="Segoe UI" w:hAnsi="Palatino Linotype" w:cs="Segoe UI"/>
          <w:color w:val="242424"/>
          <w:sz w:val="24"/>
          <w:szCs w:val="24"/>
        </w:rPr>
        <w:tab/>
      </w:r>
      <w:r w:rsidRPr="009F36DE">
        <w:rPr>
          <w:rFonts w:ascii="Palatino Linotype" w:eastAsia="Segoe UI" w:hAnsi="Palatino Linotype" w:cs="Segoe UI"/>
          <w:color w:val="242424"/>
          <w:sz w:val="24"/>
          <w:szCs w:val="24"/>
        </w:rPr>
        <w:tab/>
      </w:r>
      <w:r w:rsidRPr="009F36DE">
        <w:rPr>
          <w:rFonts w:ascii="Palatino Linotype" w:eastAsia="Segoe UI" w:hAnsi="Palatino Linotype" w:cs="Segoe UI"/>
          <w:color w:val="212121"/>
          <w:sz w:val="24"/>
          <w:szCs w:val="24"/>
        </w:rPr>
        <w:t>2</w:t>
      </w:r>
    </w:p>
    <w:p w14:paraId="14A3CAB1" w14:textId="77D64493" w:rsidR="003C71F8" w:rsidRPr="009F36DE" w:rsidRDefault="003C71F8" w:rsidP="001A7E1A">
      <w:pPr>
        <w:tabs>
          <w:tab w:val="center" w:pos="1890"/>
          <w:tab w:val="center" w:pos="2852"/>
        </w:tabs>
        <w:spacing w:after="112" w:line="480" w:lineRule="auto"/>
        <w:ind w:right="-2630"/>
        <w:rPr>
          <w:rFonts w:ascii="Palatino Linotype" w:hAnsi="Palatino Linotype"/>
          <w:sz w:val="24"/>
          <w:szCs w:val="24"/>
        </w:rPr>
      </w:pPr>
      <w:r w:rsidRPr="009F36DE">
        <w:rPr>
          <w:rFonts w:ascii="Palatino Linotype" w:hAnsi="Palatino Linotype"/>
          <w:sz w:val="24"/>
          <w:szCs w:val="24"/>
        </w:rPr>
        <w:tab/>
        <w:t xml:space="preserve">   </w:t>
      </w:r>
      <w:r w:rsidR="009F36DE">
        <w:rPr>
          <w:rFonts w:ascii="Palatino Linotype" w:hAnsi="Palatino Linotype"/>
          <w:sz w:val="24"/>
          <w:szCs w:val="24"/>
        </w:rPr>
        <w:tab/>
      </w:r>
      <w:r w:rsidRPr="009F36DE">
        <w:rPr>
          <w:rFonts w:ascii="Palatino Linotype" w:hAnsi="Palatino Linotype"/>
          <w:noProof/>
          <w:sz w:val="24"/>
          <w:szCs w:val="24"/>
        </w:rPr>
        <w:drawing>
          <wp:inline distT="0" distB="0" distL="0" distR="0" wp14:anchorId="67FDD830" wp14:editId="105B9231">
            <wp:extent cx="63500" cy="63500"/>
            <wp:effectExtent l="0" t="0" r="0" b="0"/>
            <wp:docPr id="225" name="Picture 225"/>
            <wp:cNvGraphicFramePr/>
            <a:graphic xmlns:a="http://schemas.openxmlformats.org/drawingml/2006/main">
              <a:graphicData uri="http://schemas.openxmlformats.org/drawingml/2006/picture">
                <pic:pic xmlns:pic="http://schemas.openxmlformats.org/drawingml/2006/picture">
                  <pic:nvPicPr>
                    <pic:cNvPr id="225" name="Picture 225"/>
                    <pic:cNvPicPr/>
                  </pic:nvPicPr>
                  <pic:blipFill>
                    <a:blip r:embed="rId16"/>
                    <a:stretch>
                      <a:fillRect/>
                    </a:stretch>
                  </pic:blipFill>
                  <pic:spPr>
                    <a:xfrm>
                      <a:off x="0" y="0"/>
                      <a:ext cx="63500" cy="63500"/>
                    </a:xfrm>
                    <a:prstGeom prst="rect">
                      <a:avLst/>
                    </a:prstGeom>
                  </pic:spPr>
                </pic:pic>
              </a:graphicData>
            </a:graphic>
          </wp:inline>
        </w:drawing>
      </w:r>
      <w:r w:rsidRPr="009F36DE">
        <w:rPr>
          <w:rFonts w:ascii="Palatino Linotype" w:eastAsia="Segoe UI" w:hAnsi="Palatino Linotype" w:cs="Segoe UI"/>
          <w:color w:val="242424"/>
          <w:sz w:val="24"/>
          <w:szCs w:val="24"/>
        </w:rPr>
        <w:t xml:space="preserve"> Pagan or new age</w:t>
      </w:r>
      <w:r w:rsidRPr="009F36DE">
        <w:rPr>
          <w:rFonts w:ascii="Palatino Linotype" w:eastAsia="Segoe UI" w:hAnsi="Palatino Linotype" w:cs="Segoe UI"/>
          <w:color w:val="242424"/>
          <w:sz w:val="24"/>
          <w:szCs w:val="24"/>
        </w:rPr>
        <w:tab/>
      </w:r>
      <w:r w:rsidRPr="009F36DE">
        <w:rPr>
          <w:rFonts w:ascii="Palatino Linotype" w:eastAsia="Segoe UI" w:hAnsi="Palatino Linotype" w:cs="Segoe UI"/>
          <w:color w:val="212121"/>
          <w:sz w:val="24"/>
          <w:szCs w:val="24"/>
        </w:rPr>
        <w:t xml:space="preserve">7 </w:t>
      </w:r>
    </w:p>
    <w:p w14:paraId="6AA39482" w14:textId="2863D6A4" w:rsidR="003C71F8" w:rsidRPr="009F36DE" w:rsidRDefault="003C71F8" w:rsidP="001A7E1A">
      <w:pPr>
        <w:tabs>
          <w:tab w:val="center" w:pos="1569"/>
          <w:tab w:val="center" w:pos="2885"/>
        </w:tabs>
        <w:spacing w:after="1166" w:line="480" w:lineRule="auto"/>
        <w:ind w:right="-2630"/>
        <w:rPr>
          <w:rFonts w:ascii="Palatino Linotype" w:hAnsi="Palatino Linotype"/>
          <w:sz w:val="24"/>
          <w:szCs w:val="24"/>
        </w:rPr>
      </w:pPr>
      <w:r w:rsidRPr="009F36DE">
        <w:rPr>
          <w:rFonts w:ascii="Palatino Linotype" w:eastAsia="Segoe UI" w:hAnsi="Palatino Linotype" w:cs="Segoe UI"/>
          <w:color w:val="242424"/>
          <w:sz w:val="24"/>
          <w:szCs w:val="24"/>
        </w:rPr>
        <w:t xml:space="preserve">   </w:t>
      </w:r>
      <w:r w:rsidR="001A7E1A" w:rsidRPr="009F36DE">
        <w:rPr>
          <w:rFonts w:ascii="Palatino Linotype" w:eastAsia="Segoe UI" w:hAnsi="Palatino Linotype" w:cs="Segoe UI"/>
          <w:color w:val="242424"/>
          <w:sz w:val="24"/>
          <w:szCs w:val="24"/>
        </w:rPr>
        <w:tab/>
      </w:r>
      <w:r w:rsidR="001A7E1A" w:rsidRPr="009F36DE">
        <w:rPr>
          <w:rFonts w:ascii="Palatino Linotype" w:eastAsia="Segoe UI" w:hAnsi="Palatino Linotype" w:cs="Segoe UI"/>
          <w:color w:val="242424"/>
          <w:sz w:val="24"/>
          <w:szCs w:val="24"/>
        </w:rPr>
        <w:tab/>
      </w:r>
      <w:r w:rsidRPr="009F36DE">
        <w:rPr>
          <w:rFonts w:ascii="Palatino Linotype" w:eastAsia="Segoe UI" w:hAnsi="Palatino Linotype" w:cs="Segoe UI"/>
          <w:color w:val="242424"/>
          <w:sz w:val="24"/>
          <w:szCs w:val="24"/>
        </w:rPr>
        <w:t xml:space="preserve"> </w:t>
      </w:r>
      <w:r w:rsidR="009F36DE">
        <w:rPr>
          <w:rFonts w:ascii="Palatino Linotype" w:eastAsia="Segoe UI" w:hAnsi="Palatino Linotype" w:cs="Segoe UI"/>
          <w:color w:val="242424"/>
          <w:sz w:val="24"/>
          <w:szCs w:val="24"/>
        </w:rPr>
        <w:tab/>
      </w:r>
      <w:r w:rsidRPr="009F36DE">
        <w:rPr>
          <w:rFonts w:ascii="Palatino Linotype" w:hAnsi="Palatino Linotype"/>
          <w:noProof/>
          <w:sz w:val="24"/>
          <w:szCs w:val="24"/>
        </w:rPr>
        <w:drawing>
          <wp:inline distT="0" distB="0" distL="0" distR="0" wp14:anchorId="240412BB" wp14:editId="4B4F5ADD">
            <wp:extent cx="63500" cy="63500"/>
            <wp:effectExtent l="0" t="0" r="0" b="0"/>
            <wp:docPr id="231" name="Picture 231"/>
            <wp:cNvGraphicFramePr/>
            <a:graphic xmlns:a="http://schemas.openxmlformats.org/drawingml/2006/main">
              <a:graphicData uri="http://schemas.openxmlformats.org/drawingml/2006/picture">
                <pic:pic xmlns:pic="http://schemas.openxmlformats.org/drawingml/2006/picture">
                  <pic:nvPicPr>
                    <pic:cNvPr id="231" name="Picture 231"/>
                    <pic:cNvPicPr/>
                  </pic:nvPicPr>
                  <pic:blipFill>
                    <a:blip r:embed="rId17"/>
                    <a:stretch>
                      <a:fillRect/>
                    </a:stretch>
                  </pic:blipFill>
                  <pic:spPr>
                    <a:xfrm>
                      <a:off x="0" y="0"/>
                      <a:ext cx="63500" cy="63500"/>
                    </a:xfrm>
                    <a:prstGeom prst="rect">
                      <a:avLst/>
                    </a:prstGeom>
                  </pic:spPr>
                </pic:pic>
              </a:graphicData>
            </a:graphic>
          </wp:inline>
        </w:drawing>
      </w:r>
      <w:r w:rsidRPr="009F36DE">
        <w:rPr>
          <w:rFonts w:ascii="Palatino Linotype" w:eastAsia="Segoe UI" w:hAnsi="Palatino Linotype" w:cs="Segoe UI"/>
          <w:color w:val="242424"/>
          <w:sz w:val="24"/>
          <w:szCs w:val="24"/>
        </w:rPr>
        <w:t xml:space="preserve"> Athiest</w:t>
      </w:r>
      <w:r w:rsidRPr="009F36DE">
        <w:rPr>
          <w:rFonts w:ascii="Palatino Linotype" w:eastAsia="Segoe UI" w:hAnsi="Palatino Linotype" w:cs="Segoe UI"/>
          <w:color w:val="242424"/>
          <w:sz w:val="24"/>
          <w:szCs w:val="24"/>
        </w:rPr>
        <w:tab/>
      </w:r>
      <w:r w:rsidRPr="009F36DE">
        <w:rPr>
          <w:rFonts w:ascii="Palatino Linotype" w:eastAsia="Segoe UI" w:hAnsi="Palatino Linotype" w:cs="Segoe UI"/>
          <w:color w:val="242424"/>
          <w:sz w:val="24"/>
          <w:szCs w:val="24"/>
        </w:rPr>
        <w:tab/>
      </w:r>
      <w:r w:rsidRPr="009F36DE">
        <w:rPr>
          <w:rFonts w:ascii="Palatino Linotype" w:eastAsia="Segoe UI" w:hAnsi="Palatino Linotype" w:cs="Segoe UI"/>
          <w:color w:val="212121"/>
          <w:sz w:val="24"/>
          <w:szCs w:val="24"/>
        </w:rPr>
        <w:t>13</w:t>
      </w:r>
    </w:p>
    <w:p w14:paraId="5FD68889" w14:textId="77777777" w:rsidR="001A7E1A" w:rsidRDefault="00426B4F" w:rsidP="001A7E1A">
      <w:pPr>
        <w:tabs>
          <w:tab w:val="center" w:pos="1594"/>
          <w:tab w:val="center" w:pos="2571"/>
        </w:tabs>
        <w:spacing w:after="996" w:line="480" w:lineRule="auto"/>
        <w:ind w:left="-948"/>
        <w:rPr>
          <w:rFonts w:ascii="Palatino Linotype" w:hAnsi="Palatino Linotype"/>
          <w:noProof/>
        </w:rPr>
      </w:pPr>
      <w:r w:rsidRPr="001A7E1A">
        <w:rPr>
          <w:rFonts w:ascii="Palatino Linotype" w:hAnsi="Palatino Linotype"/>
          <w:noProof/>
        </w:rPr>
        <w:tab/>
        <w:t xml:space="preserve">When asked whether they </w:t>
      </w:r>
      <w:r w:rsidR="006C69DC" w:rsidRPr="001A7E1A">
        <w:rPr>
          <w:rFonts w:ascii="Palatino Linotype" w:hAnsi="Palatino Linotype"/>
          <w:noProof/>
        </w:rPr>
        <w:t>felt they were environmentally aware, 91% of all respondents said</w:t>
      </w:r>
      <w:r w:rsidRPr="001A7E1A">
        <w:rPr>
          <w:rFonts w:ascii="Palatino Linotype" w:hAnsi="Palatino Linotype"/>
          <w:noProof/>
        </w:rPr>
        <w:t xml:space="preserve"> they were. Out of the 9% that </w:t>
      </w:r>
      <w:r w:rsidR="006C69DC" w:rsidRPr="001A7E1A">
        <w:rPr>
          <w:rFonts w:ascii="Palatino Linotype" w:hAnsi="Palatino Linotype"/>
          <w:noProof/>
        </w:rPr>
        <w:t>thought</w:t>
      </w:r>
      <w:r w:rsidRPr="001A7E1A">
        <w:rPr>
          <w:rFonts w:ascii="Palatino Linotype" w:hAnsi="Palatino Linotype"/>
          <w:noProof/>
        </w:rPr>
        <w:t xml:space="preserve"> that they were not e</w:t>
      </w:r>
      <w:r w:rsidR="006C69DC" w:rsidRPr="001A7E1A">
        <w:rPr>
          <w:rFonts w:ascii="Palatino Linotype" w:hAnsi="Palatino Linotype"/>
          <w:noProof/>
        </w:rPr>
        <w:t>cologic</w:t>
      </w:r>
      <w:r w:rsidRPr="001A7E1A">
        <w:rPr>
          <w:rFonts w:ascii="Palatino Linotype" w:hAnsi="Palatino Linotype"/>
          <w:noProof/>
        </w:rPr>
        <w:t>ally aware</w:t>
      </w:r>
      <w:r w:rsidR="006C69DC" w:rsidRPr="001A7E1A">
        <w:rPr>
          <w:rFonts w:ascii="Palatino Linotype" w:hAnsi="Palatino Linotype"/>
          <w:noProof/>
        </w:rPr>
        <w:t>,</w:t>
      </w:r>
      <w:r w:rsidRPr="001A7E1A">
        <w:rPr>
          <w:rFonts w:ascii="Palatino Linotype" w:hAnsi="Palatino Linotype"/>
          <w:noProof/>
        </w:rPr>
        <w:t xml:space="preserve"> there was a mix of Muslim</w:t>
      </w:r>
      <w:r w:rsidR="006C69DC" w:rsidRPr="001A7E1A">
        <w:rPr>
          <w:rFonts w:ascii="Palatino Linotype" w:hAnsi="Palatino Linotype"/>
          <w:noProof/>
        </w:rPr>
        <w:t>s</w:t>
      </w:r>
      <w:r w:rsidRPr="001A7E1A">
        <w:rPr>
          <w:rFonts w:ascii="Palatino Linotype" w:hAnsi="Palatino Linotype"/>
          <w:noProof/>
        </w:rPr>
        <w:t>, Christians and Athiest. No pagans believed that they were environmentally unaware.   When asked about general environmental concerns such as air pollution, water pollution, global warming</w:t>
      </w:r>
      <w:r w:rsidR="006C69DC" w:rsidRPr="001A7E1A">
        <w:rPr>
          <w:rFonts w:ascii="Palatino Linotype" w:hAnsi="Palatino Linotype"/>
          <w:noProof/>
        </w:rPr>
        <w:t>,</w:t>
      </w:r>
      <w:r w:rsidRPr="001A7E1A">
        <w:rPr>
          <w:rFonts w:ascii="Palatino Linotype" w:hAnsi="Palatino Linotype"/>
          <w:noProof/>
        </w:rPr>
        <w:t xml:space="preserve"> and other </w:t>
      </w:r>
      <w:r w:rsidR="006C69DC" w:rsidRPr="001A7E1A">
        <w:rPr>
          <w:rFonts w:ascii="Palatino Linotype" w:hAnsi="Palatino Linotype"/>
          <w:noProof/>
        </w:rPr>
        <w:t>problem</w:t>
      </w:r>
      <w:r w:rsidRPr="001A7E1A">
        <w:rPr>
          <w:rFonts w:ascii="Palatino Linotype" w:hAnsi="Palatino Linotype"/>
          <w:noProof/>
        </w:rPr>
        <w:t>s</w:t>
      </w:r>
      <w:r w:rsidR="006C69DC" w:rsidRPr="001A7E1A">
        <w:rPr>
          <w:rFonts w:ascii="Palatino Linotype" w:hAnsi="Palatino Linotype"/>
          <w:noProof/>
        </w:rPr>
        <w:t>,</w:t>
      </w:r>
      <w:r w:rsidRPr="001A7E1A">
        <w:rPr>
          <w:rFonts w:ascii="Palatino Linotype" w:hAnsi="Palatino Linotype"/>
          <w:noProof/>
        </w:rPr>
        <w:t xml:space="preserve"> a large majo</w:t>
      </w:r>
      <w:r w:rsidR="006C69DC" w:rsidRPr="001A7E1A">
        <w:rPr>
          <w:rFonts w:ascii="Palatino Linotype" w:hAnsi="Palatino Linotype"/>
          <w:noProof/>
        </w:rPr>
        <w:t>rity of people</w:t>
      </w:r>
      <w:r w:rsidRPr="001A7E1A">
        <w:rPr>
          <w:rFonts w:ascii="Palatino Linotype" w:hAnsi="Palatino Linotype"/>
          <w:noProof/>
        </w:rPr>
        <w:t xml:space="preserve"> were very concerned, with the next largest group being concerned. </w:t>
      </w:r>
      <w:r w:rsidR="00464FA0" w:rsidRPr="001A7E1A">
        <w:rPr>
          <w:rFonts w:ascii="Palatino Linotype" w:hAnsi="Palatino Linotype"/>
        </w:rPr>
        <w:t xml:space="preserve">The large majority of respondents are </w:t>
      </w:r>
      <w:r w:rsidR="00464FA0" w:rsidRPr="001A7E1A">
        <w:rPr>
          <w:rStyle w:val="Strong"/>
          <w:rFonts w:ascii="Palatino Linotype" w:hAnsi="Palatino Linotype"/>
        </w:rPr>
        <w:t>“Extremely” or “Somewhat concerned”</w:t>
      </w:r>
      <w:r w:rsidR="00464FA0" w:rsidRPr="001A7E1A">
        <w:rPr>
          <w:rFonts w:ascii="Palatino Linotype" w:hAnsi="Palatino Linotype"/>
        </w:rPr>
        <w:t xml:space="preserve"> about: </w:t>
      </w:r>
      <w:r w:rsidRPr="001A7E1A">
        <w:rPr>
          <w:rFonts w:ascii="Palatino Linotype" w:hAnsi="Palatino Linotype"/>
          <w:noProof/>
        </w:rPr>
        <w:t xml:space="preserve"> </w:t>
      </w:r>
    </w:p>
    <w:p w14:paraId="7A25C9CD" w14:textId="7AA45169" w:rsidR="00464FA0" w:rsidRPr="00104D0B" w:rsidRDefault="00104D0B" w:rsidP="001A7E1A">
      <w:pPr>
        <w:tabs>
          <w:tab w:val="center" w:pos="1594"/>
          <w:tab w:val="center" w:pos="2571"/>
        </w:tabs>
        <w:spacing w:after="996" w:line="480" w:lineRule="auto"/>
        <w:ind w:left="-948"/>
        <w:rPr>
          <w:rFonts w:ascii="Palatino Linotype" w:hAnsi="Palatino Linotype"/>
          <w:sz w:val="24"/>
          <w:szCs w:val="24"/>
        </w:rPr>
      </w:pPr>
      <w:r w:rsidRPr="00104D0B">
        <w:rPr>
          <w:rFonts w:ascii="Palatino Linotype" w:eastAsia="Segoe UI" w:hAnsi="Palatino Linotype" w:cs="Segoe UI"/>
          <w:color w:val="323130"/>
          <w:sz w:val="24"/>
          <w:szCs w:val="24"/>
        </w:rPr>
        <w:t>H</w:t>
      </w:r>
      <w:r w:rsidR="00464FA0" w:rsidRPr="00104D0B">
        <w:rPr>
          <w:rFonts w:ascii="Palatino Linotype" w:eastAsia="Segoe UI" w:hAnsi="Palatino Linotype" w:cs="Segoe UI"/>
          <w:color w:val="323130"/>
          <w:sz w:val="24"/>
          <w:szCs w:val="24"/>
        </w:rPr>
        <w:t>ow concerned are you about each of the following issues?</w:t>
      </w:r>
    </w:p>
    <w:p w14:paraId="16BBB549" w14:textId="04825B40" w:rsidR="00464FA0" w:rsidRPr="00104D0B" w:rsidRDefault="00104D0B" w:rsidP="001A7E1A">
      <w:pPr>
        <w:tabs>
          <w:tab w:val="center" w:pos="778"/>
          <w:tab w:val="center" w:pos="2158"/>
          <w:tab w:val="center" w:pos="3570"/>
        </w:tabs>
        <w:spacing w:after="328" w:line="480" w:lineRule="auto"/>
        <w:ind w:right="-1865"/>
        <w:rPr>
          <w:rFonts w:ascii="Palatino Linotype" w:hAnsi="Palatino Linotype"/>
          <w:sz w:val="24"/>
          <w:szCs w:val="24"/>
        </w:rPr>
      </w:pPr>
      <w:r w:rsidRPr="00104D0B">
        <w:rPr>
          <w:rFonts w:ascii="Palatino Linotype" w:hAnsi="Palatino Linotype"/>
          <w:noProof/>
          <w:sz w:val="24"/>
          <w:szCs w:val="24"/>
        </w:rPr>
        <w:lastRenderedPageBreak/>
        <mc:AlternateContent>
          <mc:Choice Requires="wpg">
            <w:drawing>
              <wp:anchor distT="0" distB="0" distL="114300" distR="114300" simplePos="0" relativeHeight="251666432" behindDoc="0" locked="0" layoutInCell="1" allowOverlap="1" wp14:anchorId="2A2D39F1" wp14:editId="64B444AE">
                <wp:simplePos x="0" y="0"/>
                <wp:positionH relativeFrom="column">
                  <wp:posOffset>2181225</wp:posOffset>
                </wp:positionH>
                <wp:positionV relativeFrom="paragraph">
                  <wp:posOffset>499110</wp:posOffset>
                </wp:positionV>
                <wp:extent cx="3771900" cy="4714875"/>
                <wp:effectExtent l="0" t="0" r="0" b="0"/>
                <wp:wrapSquare wrapText="bothSides"/>
                <wp:docPr id="3218" name="Group 3218"/>
                <wp:cNvGraphicFramePr/>
                <a:graphic xmlns:a="http://schemas.openxmlformats.org/drawingml/2006/main">
                  <a:graphicData uri="http://schemas.microsoft.com/office/word/2010/wordprocessingGroup">
                    <wpg:wgp>
                      <wpg:cNvGrpSpPr/>
                      <wpg:grpSpPr>
                        <a:xfrm>
                          <a:off x="0" y="0"/>
                          <a:ext cx="3771900" cy="4714875"/>
                          <a:chOff x="0" y="0"/>
                          <a:chExt cx="2216150" cy="2385923"/>
                        </a:xfrm>
                      </wpg:grpSpPr>
                      <wps:wsp>
                        <wps:cNvPr id="245" name="Shape 245"/>
                        <wps:cNvSpPr/>
                        <wps:spPr>
                          <a:xfrm>
                            <a:off x="0" y="4674"/>
                            <a:ext cx="50800" cy="50800"/>
                          </a:xfrm>
                          <a:custGeom>
                            <a:avLst/>
                            <a:gdLst/>
                            <a:ahLst/>
                            <a:cxnLst/>
                            <a:rect l="0" t="0" r="0" b="0"/>
                            <a:pathLst>
                              <a:path w="50800" h="50800">
                                <a:moveTo>
                                  <a:pt x="25400" y="0"/>
                                </a:moveTo>
                                <a:cubicBezTo>
                                  <a:pt x="28768" y="0"/>
                                  <a:pt x="32009" y="644"/>
                                  <a:pt x="35120" y="1932"/>
                                </a:cubicBezTo>
                                <a:cubicBezTo>
                                  <a:pt x="38232" y="3222"/>
                                  <a:pt x="40979" y="5056"/>
                                  <a:pt x="43361" y="7438"/>
                                </a:cubicBezTo>
                                <a:cubicBezTo>
                                  <a:pt x="45742" y="9820"/>
                                  <a:pt x="47577" y="12567"/>
                                  <a:pt x="48866" y="15678"/>
                                </a:cubicBezTo>
                                <a:cubicBezTo>
                                  <a:pt x="50155" y="18790"/>
                                  <a:pt x="50800" y="22031"/>
                                  <a:pt x="50800" y="25400"/>
                                </a:cubicBezTo>
                                <a:cubicBezTo>
                                  <a:pt x="50800" y="28767"/>
                                  <a:pt x="50155" y="32007"/>
                                  <a:pt x="48866" y="35118"/>
                                </a:cubicBezTo>
                                <a:cubicBezTo>
                                  <a:pt x="47577" y="38230"/>
                                  <a:pt x="45742" y="40977"/>
                                  <a:pt x="43361" y="43359"/>
                                </a:cubicBezTo>
                                <a:cubicBezTo>
                                  <a:pt x="40979" y="45740"/>
                                  <a:pt x="38232" y="47575"/>
                                  <a:pt x="35120" y="48864"/>
                                </a:cubicBezTo>
                                <a:cubicBezTo>
                                  <a:pt x="32009" y="50154"/>
                                  <a:pt x="28768" y="50799"/>
                                  <a:pt x="25400" y="50800"/>
                                </a:cubicBezTo>
                                <a:cubicBezTo>
                                  <a:pt x="22032" y="50799"/>
                                  <a:pt x="18792" y="50154"/>
                                  <a:pt x="15680" y="48864"/>
                                </a:cubicBezTo>
                                <a:cubicBezTo>
                                  <a:pt x="12568" y="47575"/>
                                  <a:pt x="9821" y="45740"/>
                                  <a:pt x="7439" y="43359"/>
                                </a:cubicBezTo>
                                <a:cubicBezTo>
                                  <a:pt x="5058" y="40977"/>
                                  <a:pt x="3222" y="38230"/>
                                  <a:pt x="1934" y="35118"/>
                                </a:cubicBezTo>
                                <a:cubicBezTo>
                                  <a:pt x="645" y="32007"/>
                                  <a:pt x="0" y="28767"/>
                                  <a:pt x="0" y="25400"/>
                                </a:cubicBezTo>
                                <a:cubicBezTo>
                                  <a:pt x="0" y="22031"/>
                                  <a:pt x="645" y="18791"/>
                                  <a:pt x="1933" y="15679"/>
                                </a:cubicBezTo>
                                <a:cubicBezTo>
                                  <a:pt x="3222" y="12567"/>
                                  <a:pt x="5058" y="9820"/>
                                  <a:pt x="7439" y="7438"/>
                                </a:cubicBezTo>
                                <a:cubicBezTo>
                                  <a:pt x="9821" y="5056"/>
                                  <a:pt x="12568" y="3222"/>
                                  <a:pt x="15680" y="1932"/>
                                </a:cubicBezTo>
                                <a:cubicBezTo>
                                  <a:pt x="18792" y="644"/>
                                  <a:pt x="22032" y="0"/>
                                  <a:pt x="25400" y="0"/>
                                </a:cubicBezTo>
                                <a:close/>
                              </a:path>
                            </a:pathLst>
                          </a:custGeom>
                          <a:ln w="0" cap="flat">
                            <a:miter lim="127000"/>
                          </a:ln>
                        </wps:spPr>
                        <wps:style>
                          <a:lnRef idx="0">
                            <a:srgbClr val="000000">
                              <a:alpha val="0"/>
                            </a:srgbClr>
                          </a:lnRef>
                          <a:fillRef idx="1">
                            <a:srgbClr val="637CEF"/>
                          </a:fillRef>
                          <a:effectRef idx="0">
                            <a:scrgbClr r="0" g="0" b="0"/>
                          </a:effectRef>
                          <a:fontRef idx="none"/>
                        </wps:style>
                        <wps:bodyPr/>
                      </wps:wsp>
                      <wps:wsp>
                        <wps:cNvPr id="246" name="Rectangle 246"/>
                        <wps:cNvSpPr/>
                        <wps:spPr>
                          <a:xfrm>
                            <a:off x="76796" y="0"/>
                            <a:ext cx="930622" cy="99218"/>
                          </a:xfrm>
                          <a:prstGeom prst="rect">
                            <a:avLst/>
                          </a:prstGeom>
                          <a:ln>
                            <a:noFill/>
                          </a:ln>
                        </wps:spPr>
                        <wps:txbx>
                          <w:txbxContent>
                            <w:p w14:paraId="411269E4" w14:textId="77777777" w:rsidR="00464FA0" w:rsidRDefault="00464FA0" w:rsidP="00464FA0">
                              <w:r>
                                <w:rPr>
                                  <w:rFonts w:ascii="Segoe UI" w:eastAsia="Segoe UI" w:hAnsi="Segoe UI" w:cs="Segoe UI"/>
                                  <w:color w:val="212121"/>
                                  <w:sz w:val="12"/>
                                </w:rPr>
                                <w:t>Extremely concerned</w:t>
                              </w:r>
                            </w:p>
                          </w:txbxContent>
                        </wps:txbx>
                        <wps:bodyPr horzOverflow="overflow" vert="horz" lIns="0" tIns="0" rIns="0" bIns="0" rtlCol="0">
                          <a:noAutofit/>
                        </wps:bodyPr>
                      </wps:wsp>
                      <pic:pic xmlns:pic="http://schemas.openxmlformats.org/drawingml/2006/picture">
                        <pic:nvPicPr>
                          <pic:cNvPr id="264" name="Picture 264"/>
                          <pic:cNvPicPr/>
                        </pic:nvPicPr>
                        <pic:blipFill>
                          <a:blip r:embed="rId21"/>
                          <a:stretch>
                            <a:fillRect/>
                          </a:stretch>
                        </pic:blipFill>
                        <pic:spPr>
                          <a:xfrm>
                            <a:off x="184150" y="226924"/>
                            <a:ext cx="2032000" cy="2158999"/>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A2D39F1" id="Group 3218" o:spid="_x0000_s1026" style="position:absolute;margin-left:171.75pt;margin-top:39.3pt;width:297pt;height:371.25pt;z-index:251666432;mso-width-relative:margin;mso-height-relative:margin" coordsize="22161,238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">
                <v:shape id="Shape 245" o:spid="_x0000_s1027" style="position:absolute;top:46;width:508;height:508;visibility:visible;mso-wrap-style:square;v-text-anchor:top" coordsize="50800,50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" path="m25400,v3368,,6609,644,9720,1932c38232,3222,40979,5056,43361,7438v2381,2382,4216,5129,5505,8240c50155,18790,50800,22031,50800,25400v,3367,-645,6607,-1934,9718c47577,38230,45742,40977,43361,43359v-2382,2381,-5129,4216,-8241,5505c32009,50154,28768,50799,25400,50800v-3368,-1,-6608,-646,-9720,-1936c12568,47575,9821,45740,7439,43359,5058,40977,3222,38230,1934,35118,645,32007,,28767,,25400,,22031,645,18791,1933,15679,3222,12567,5058,9820,7439,7438,9821,5056,12568,3222,15680,1932,18792,644,22032,,25400,xe" fillcolor="#637cef" stroked="f" strokeweight="0">
                  <v:stroke miterlimit="83231f" joinstyle="miter"/>
                  <v:path arrowok="t" textboxrect="0,0,50800,50800"/>
                </v:shape>
                <v:rect id="Rectangle 246" o:spid="_x0000_s1028" style="position:absolute;left:767;width:9307;height:9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" filled="f" stroked="f">
                  <v:textbox inset="0,0,0,0">
                    <w:txbxContent>
                      <w:p w14:paraId="411269E4" w14:textId="77777777" w:rsidR="00464FA0" w:rsidRDefault="00464FA0" w:rsidP="00464FA0">
                        <w:r>
                          <w:rPr>
                            <w:rFonts w:ascii="Segoe UI" w:eastAsia="Segoe UI" w:hAnsi="Segoe UI" w:cs="Segoe UI"/>
                            <w:color w:val="212121"/>
                            <w:sz w:val="12"/>
                          </w:rPr>
                          <w:t>Extremely concerned</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64" o:spid="_x0000_s1029" type="#_x0000_t75" style="position:absolute;left:1841;top:2269;width:20320;height:215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">
                  <v:imagedata r:id="rId22" o:title=""/>
                </v:shape>
                <w10:wrap type="square"/>
              </v:group>
            </w:pict>
          </mc:Fallback>
        </mc:AlternateContent>
      </w:r>
      <w:r w:rsidR="00464FA0" w:rsidRPr="00104D0B">
        <w:rPr>
          <w:rFonts w:ascii="Palatino Linotype" w:hAnsi="Palatino Linotype"/>
          <w:sz w:val="24"/>
          <w:szCs w:val="24"/>
        </w:rPr>
        <w:tab/>
      </w:r>
      <w:r w:rsidR="00464FA0" w:rsidRPr="00104D0B">
        <w:rPr>
          <w:rFonts w:ascii="Palatino Linotype" w:hAnsi="Palatino Linotype"/>
          <w:noProof/>
          <w:sz w:val="24"/>
          <w:szCs w:val="24"/>
        </w:rPr>
        <mc:AlternateContent>
          <mc:Choice Requires="wpg">
            <w:drawing>
              <wp:inline distT="0" distB="0" distL="0" distR="0" wp14:anchorId="439CFE3F" wp14:editId="78D29F8F">
                <wp:extent cx="50800" cy="50800"/>
                <wp:effectExtent l="0" t="0" r="0" b="0"/>
                <wp:docPr id="3212" name="Group 3212"/>
                <wp:cNvGraphicFramePr/>
                <a:graphic xmlns:a="http://schemas.openxmlformats.org/drawingml/2006/main">
                  <a:graphicData uri="http://schemas.microsoft.com/office/word/2010/wordprocessingGroup">
                    <wpg:wgp>
                      <wpg:cNvGrpSpPr/>
                      <wpg:grpSpPr>
                        <a:xfrm>
                          <a:off x="0" y="0"/>
                          <a:ext cx="50800" cy="50800"/>
                          <a:chOff x="0" y="0"/>
                          <a:chExt cx="50800" cy="50800"/>
                        </a:xfrm>
                      </wpg:grpSpPr>
                      <wps:wsp>
                        <wps:cNvPr id="239" name="Shape 239"/>
                        <wps:cNvSpPr/>
                        <wps:spPr>
                          <a:xfrm>
                            <a:off x="0" y="0"/>
                            <a:ext cx="50800" cy="50800"/>
                          </a:xfrm>
                          <a:custGeom>
                            <a:avLst/>
                            <a:gdLst/>
                            <a:ahLst/>
                            <a:cxnLst/>
                            <a:rect l="0" t="0" r="0" b="0"/>
                            <a:pathLst>
                              <a:path w="50800" h="50800">
                                <a:moveTo>
                                  <a:pt x="25400" y="0"/>
                                </a:moveTo>
                                <a:cubicBezTo>
                                  <a:pt x="28768" y="0"/>
                                  <a:pt x="32008" y="644"/>
                                  <a:pt x="35120" y="1932"/>
                                </a:cubicBezTo>
                                <a:cubicBezTo>
                                  <a:pt x="38232" y="3222"/>
                                  <a:pt x="40979" y="5056"/>
                                  <a:pt x="43361" y="7438"/>
                                </a:cubicBezTo>
                                <a:cubicBezTo>
                                  <a:pt x="45742" y="9820"/>
                                  <a:pt x="47578" y="12567"/>
                                  <a:pt x="48867" y="15678"/>
                                </a:cubicBezTo>
                                <a:cubicBezTo>
                                  <a:pt x="50156" y="18790"/>
                                  <a:pt x="50800" y="22031"/>
                                  <a:pt x="50800" y="25400"/>
                                </a:cubicBezTo>
                                <a:cubicBezTo>
                                  <a:pt x="50800" y="28767"/>
                                  <a:pt x="50156" y="32007"/>
                                  <a:pt x="48867" y="35118"/>
                                </a:cubicBezTo>
                                <a:cubicBezTo>
                                  <a:pt x="47578" y="38230"/>
                                  <a:pt x="45742" y="40977"/>
                                  <a:pt x="43361" y="43359"/>
                                </a:cubicBezTo>
                                <a:cubicBezTo>
                                  <a:pt x="40979" y="45740"/>
                                  <a:pt x="38232" y="47575"/>
                                  <a:pt x="35120" y="48864"/>
                                </a:cubicBezTo>
                                <a:cubicBezTo>
                                  <a:pt x="32008" y="50154"/>
                                  <a:pt x="28768" y="50799"/>
                                  <a:pt x="25400" y="50800"/>
                                </a:cubicBezTo>
                                <a:cubicBezTo>
                                  <a:pt x="22032" y="50799"/>
                                  <a:pt x="18792" y="50154"/>
                                  <a:pt x="15680" y="48864"/>
                                </a:cubicBezTo>
                                <a:cubicBezTo>
                                  <a:pt x="12568" y="47575"/>
                                  <a:pt x="9821" y="45740"/>
                                  <a:pt x="7440" y="43359"/>
                                </a:cubicBezTo>
                                <a:cubicBezTo>
                                  <a:pt x="5058" y="40977"/>
                                  <a:pt x="3222" y="38230"/>
                                  <a:pt x="1933" y="35118"/>
                                </a:cubicBezTo>
                                <a:cubicBezTo>
                                  <a:pt x="644" y="32007"/>
                                  <a:pt x="0" y="28767"/>
                                  <a:pt x="0" y="25400"/>
                                </a:cubicBezTo>
                                <a:cubicBezTo>
                                  <a:pt x="0" y="22031"/>
                                  <a:pt x="644" y="18791"/>
                                  <a:pt x="1933" y="15679"/>
                                </a:cubicBezTo>
                                <a:cubicBezTo>
                                  <a:pt x="3222" y="12567"/>
                                  <a:pt x="5058" y="9820"/>
                                  <a:pt x="7440" y="7438"/>
                                </a:cubicBezTo>
                                <a:cubicBezTo>
                                  <a:pt x="9821" y="5056"/>
                                  <a:pt x="12568" y="3222"/>
                                  <a:pt x="15680" y="1932"/>
                                </a:cubicBezTo>
                                <a:cubicBezTo>
                                  <a:pt x="18792" y="644"/>
                                  <a:pt x="22032" y="0"/>
                                  <a:pt x="25400" y="0"/>
                                </a:cubicBezTo>
                                <a:close/>
                              </a:path>
                            </a:pathLst>
                          </a:custGeom>
                          <a:ln w="0" cap="flat">
                            <a:miter lim="127000"/>
                          </a:ln>
                        </wps:spPr>
                        <wps:style>
                          <a:lnRef idx="0">
                            <a:srgbClr val="000000">
                              <a:alpha val="0"/>
                            </a:srgbClr>
                          </a:lnRef>
                          <a:fillRef idx="1">
                            <a:srgbClr val="D06228"/>
                          </a:fillRef>
                          <a:effectRef idx="0">
                            <a:scrgbClr r="0" g="0" b="0"/>
                          </a:effectRef>
                          <a:fontRef idx="none"/>
                        </wps:style>
                        <wps:bodyPr/>
                      </wps:wsp>
                    </wpg:wgp>
                  </a:graphicData>
                </a:graphic>
              </wp:inline>
            </w:drawing>
          </mc:Choice>
          <mc:Fallback>
            <w:pict>
              <v:group w14:anchorId="1FE420C2" id="Group 3212" o:spid="_x0000_s1026" style="width:4pt;height:4pt;mso-position-horizontal-relative:char;mso-position-vertical-relative:line" coordsize="50800,50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">
                <v:shape id="Shape 239" o:spid="_x0000_s1027" style="position:absolute;width:50800;height:50800;visibility:visible;mso-wrap-style:square;v-text-anchor:top" coordsize="50800,50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" path="m25400,v3368,,6608,644,9720,1932c38232,3222,40979,5056,43361,7438v2381,2382,4217,5129,5506,8240c50156,18790,50800,22031,50800,25400v,3367,-644,6607,-1933,9718c47578,38230,45742,40977,43361,43359v-2382,2381,-5129,4216,-8241,5505c32008,50154,28768,50799,25400,50800v-3368,-1,-6608,-646,-9720,-1936c12568,47575,9821,45740,7440,43359,5058,40977,3222,38230,1933,35118,644,32007,,28767,,25400,,22031,644,18791,1933,15679,3222,12567,5058,9820,7440,7438,9821,5056,12568,3222,15680,1932,18792,644,22032,,25400,xe" fillcolor="#d06228" stroked="f" strokeweight="0">
                  <v:stroke miterlimit="83231f" joinstyle="miter"/>
                  <v:path arrowok="t" textboxrect="0,0,50800,50800"/>
                </v:shape>
                <w10:anchorlock/>
              </v:group>
            </w:pict>
          </mc:Fallback>
        </mc:AlternateContent>
      </w:r>
      <w:r w:rsidR="00464FA0" w:rsidRPr="00104D0B">
        <w:rPr>
          <w:rFonts w:ascii="Palatino Linotype" w:eastAsia="Segoe UI" w:hAnsi="Palatino Linotype" w:cs="Segoe UI"/>
          <w:color w:val="212121"/>
          <w:sz w:val="24"/>
          <w:szCs w:val="24"/>
        </w:rPr>
        <w:t xml:space="preserve"> Not at all concerned</w:t>
      </w:r>
      <w:r w:rsidR="00464FA0" w:rsidRPr="00104D0B">
        <w:rPr>
          <w:rFonts w:ascii="Palatino Linotype" w:eastAsia="Segoe UI" w:hAnsi="Palatino Linotype" w:cs="Segoe UI"/>
          <w:color w:val="212121"/>
          <w:sz w:val="24"/>
          <w:szCs w:val="24"/>
        </w:rPr>
        <w:tab/>
      </w:r>
      <w:r w:rsidR="00464FA0" w:rsidRPr="00104D0B">
        <w:rPr>
          <w:rFonts w:ascii="Palatino Linotype" w:hAnsi="Palatino Linotype"/>
          <w:noProof/>
          <w:sz w:val="24"/>
          <w:szCs w:val="24"/>
        </w:rPr>
        <mc:AlternateContent>
          <mc:Choice Requires="wpg">
            <w:drawing>
              <wp:inline distT="0" distB="0" distL="0" distR="0" wp14:anchorId="434027A3" wp14:editId="0F3D6744">
                <wp:extent cx="50800" cy="50800"/>
                <wp:effectExtent l="0" t="0" r="0" b="0"/>
                <wp:docPr id="3214" name="Group 3214"/>
                <wp:cNvGraphicFramePr/>
                <a:graphic xmlns:a="http://schemas.openxmlformats.org/drawingml/2006/main">
                  <a:graphicData uri="http://schemas.microsoft.com/office/word/2010/wordprocessingGroup">
                    <wpg:wgp>
                      <wpg:cNvGrpSpPr/>
                      <wpg:grpSpPr>
                        <a:xfrm>
                          <a:off x="0" y="0"/>
                          <a:ext cx="50800" cy="50800"/>
                          <a:chOff x="0" y="0"/>
                          <a:chExt cx="50800" cy="50800"/>
                        </a:xfrm>
                      </wpg:grpSpPr>
                      <wps:wsp>
                        <wps:cNvPr id="241" name="Shape 241"/>
                        <wps:cNvSpPr/>
                        <wps:spPr>
                          <a:xfrm>
                            <a:off x="0" y="0"/>
                            <a:ext cx="50800" cy="50800"/>
                          </a:xfrm>
                          <a:custGeom>
                            <a:avLst/>
                            <a:gdLst/>
                            <a:ahLst/>
                            <a:cxnLst/>
                            <a:rect l="0" t="0" r="0" b="0"/>
                            <a:pathLst>
                              <a:path w="50800" h="50800">
                                <a:moveTo>
                                  <a:pt x="25400" y="0"/>
                                </a:moveTo>
                                <a:cubicBezTo>
                                  <a:pt x="28768" y="0"/>
                                  <a:pt x="32008" y="644"/>
                                  <a:pt x="35120" y="1932"/>
                                </a:cubicBezTo>
                                <a:cubicBezTo>
                                  <a:pt x="38232" y="3222"/>
                                  <a:pt x="40979" y="5056"/>
                                  <a:pt x="43361" y="7438"/>
                                </a:cubicBezTo>
                                <a:cubicBezTo>
                                  <a:pt x="45742" y="9820"/>
                                  <a:pt x="47578" y="12567"/>
                                  <a:pt x="48867" y="15678"/>
                                </a:cubicBezTo>
                                <a:cubicBezTo>
                                  <a:pt x="50155" y="18790"/>
                                  <a:pt x="50800" y="22031"/>
                                  <a:pt x="50800" y="25400"/>
                                </a:cubicBezTo>
                                <a:cubicBezTo>
                                  <a:pt x="50800" y="28767"/>
                                  <a:pt x="50155" y="32007"/>
                                  <a:pt x="48867" y="35118"/>
                                </a:cubicBezTo>
                                <a:cubicBezTo>
                                  <a:pt x="47578" y="38230"/>
                                  <a:pt x="45742" y="40977"/>
                                  <a:pt x="43361" y="43359"/>
                                </a:cubicBezTo>
                                <a:cubicBezTo>
                                  <a:pt x="40979" y="45740"/>
                                  <a:pt x="38232" y="47575"/>
                                  <a:pt x="35120" y="48864"/>
                                </a:cubicBezTo>
                                <a:cubicBezTo>
                                  <a:pt x="32008" y="50154"/>
                                  <a:pt x="28768" y="50799"/>
                                  <a:pt x="25400" y="50800"/>
                                </a:cubicBezTo>
                                <a:cubicBezTo>
                                  <a:pt x="22032" y="50799"/>
                                  <a:pt x="18792" y="50154"/>
                                  <a:pt x="15680" y="48864"/>
                                </a:cubicBezTo>
                                <a:cubicBezTo>
                                  <a:pt x="12568" y="47575"/>
                                  <a:pt x="9821" y="45740"/>
                                  <a:pt x="7439" y="43359"/>
                                </a:cubicBezTo>
                                <a:cubicBezTo>
                                  <a:pt x="5058" y="40977"/>
                                  <a:pt x="3222" y="38230"/>
                                  <a:pt x="1933" y="35118"/>
                                </a:cubicBezTo>
                                <a:cubicBezTo>
                                  <a:pt x="645" y="32007"/>
                                  <a:pt x="0" y="28767"/>
                                  <a:pt x="0" y="25400"/>
                                </a:cubicBezTo>
                                <a:cubicBezTo>
                                  <a:pt x="0" y="22031"/>
                                  <a:pt x="645" y="18791"/>
                                  <a:pt x="1933" y="15679"/>
                                </a:cubicBezTo>
                                <a:cubicBezTo>
                                  <a:pt x="3222" y="12567"/>
                                  <a:pt x="5058" y="9820"/>
                                  <a:pt x="7439" y="7438"/>
                                </a:cubicBezTo>
                                <a:cubicBezTo>
                                  <a:pt x="9821" y="5056"/>
                                  <a:pt x="12568" y="3222"/>
                                  <a:pt x="15680" y="1932"/>
                                </a:cubicBezTo>
                                <a:cubicBezTo>
                                  <a:pt x="18792" y="644"/>
                                  <a:pt x="22032" y="0"/>
                                  <a:pt x="25400" y="0"/>
                                </a:cubicBezTo>
                                <a:close/>
                              </a:path>
                            </a:pathLst>
                          </a:custGeom>
                          <a:ln w="0" cap="flat">
                            <a:miter lim="127000"/>
                          </a:ln>
                        </wps:spPr>
                        <wps:style>
                          <a:lnRef idx="0">
                            <a:srgbClr val="000000">
                              <a:alpha val="0"/>
                            </a:srgbClr>
                          </a:lnRef>
                          <a:fillRef idx="1">
                            <a:srgbClr val="DF8E64"/>
                          </a:fillRef>
                          <a:effectRef idx="0">
                            <a:scrgbClr r="0" g="0" b="0"/>
                          </a:effectRef>
                          <a:fontRef idx="none"/>
                        </wps:style>
                        <wps:bodyPr/>
                      </wps:wsp>
                    </wpg:wgp>
                  </a:graphicData>
                </a:graphic>
              </wp:inline>
            </w:drawing>
          </mc:Choice>
          <mc:Fallback>
            <w:pict>
              <v:group w14:anchorId="37781435" id="Group 3214" o:spid="_x0000_s1026" style="width:4pt;height:4pt;mso-position-horizontal-relative:char;mso-position-vertical-relative:line" coordsize="50800,50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">
                <v:shape id="Shape 241" o:spid="_x0000_s1027" style="position:absolute;width:50800;height:50800;visibility:visible;mso-wrap-style:square;v-text-anchor:top" coordsize="50800,50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" path="m25400,v3368,,6608,644,9720,1932c38232,3222,40979,5056,43361,7438v2381,2382,4217,5129,5506,8240c50155,18790,50800,22031,50800,25400v,3367,-645,6607,-1933,9718c47578,38230,45742,40977,43361,43359v-2382,2381,-5129,4216,-8241,5505c32008,50154,28768,50799,25400,50800v-3368,-1,-6608,-646,-9720,-1936c12568,47575,9821,45740,7439,43359,5058,40977,3222,38230,1933,35118,645,32007,,28767,,25400,,22031,645,18791,1933,15679,3222,12567,5058,9820,7439,7438,9821,5056,12568,3222,15680,1932,18792,644,22032,,25400,xe" fillcolor="#df8e64" stroked="f" strokeweight="0">
                  <v:stroke miterlimit="83231f" joinstyle="miter"/>
                  <v:path arrowok="t" textboxrect="0,0,50800,50800"/>
                </v:shape>
                <w10:anchorlock/>
              </v:group>
            </w:pict>
          </mc:Fallback>
        </mc:AlternateContent>
      </w:r>
      <w:r w:rsidR="00464FA0" w:rsidRPr="00104D0B">
        <w:rPr>
          <w:rFonts w:ascii="Palatino Linotype" w:eastAsia="Segoe UI" w:hAnsi="Palatino Linotype" w:cs="Segoe UI"/>
          <w:color w:val="212121"/>
          <w:sz w:val="24"/>
          <w:szCs w:val="24"/>
        </w:rPr>
        <w:t xml:space="preserve"> Not very concerned</w:t>
      </w:r>
      <w:r w:rsidR="00464FA0" w:rsidRPr="00104D0B">
        <w:rPr>
          <w:rFonts w:ascii="Palatino Linotype" w:eastAsia="Segoe UI" w:hAnsi="Palatino Linotype" w:cs="Segoe UI"/>
          <w:color w:val="212121"/>
          <w:sz w:val="24"/>
          <w:szCs w:val="24"/>
        </w:rPr>
        <w:tab/>
      </w:r>
      <w:r w:rsidR="00464FA0" w:rsidRPr="00104D0B">
        <w:rPr>
          <w:rFonts w:ascii="Palatino Linotype" w:hAnsi="Palatino Linotype"/>
          <w:noProof/>
          <w:sz w:val="24"/>
          <w:szCs w:val="24"/>
        </w:rPr>
        <mc:AlternateContent>
          <mc:Choice Requires="wpg">
            <w:drawing>
              <wp:inline distT="0" distB="0" distL="0" distR="0" wp14:anchorId="41AF6762" wp14:editId="011DDF9D">
                <wp:extent cx="50800" cy="50800"/>
                <wp:effectExtent l="0" t="0" r="0" b="0"/>
                <wp:docPr id="3217" name="Group 3217"/>
                <wp:cNvGraphicFramePr/>
                <a:graphic xmlns:a="http://schemas.openxmlformats.org/drawingml/2006/main">
                  <a:graphicData uri="http://schemas.microsoft.com/office/word/2010/wordprocessingGroup">
                    <wpg:wgp>
                      <wpg:cNvGrpSpPr/>
                      <wpg:grpSpPr>
                        <a:xfrm>
                          <a:off x="0" y="0"/>
                          <a:ext cx="50800" cy="50800"/>
                          <a:chOff x="0" y="0"/>
                          <a:chExt cx="50800" cy="50800"/>
                        </a:xfrm>
                      </wpg:grpSpPr>
                      <wps:wsp>
                        <wps:cNvPr id="243" name="Shape 243"/>
                        <wps:cNvSpPr/>
                        <wps:spPr>
                          <a:xfrm>
                            <a:off x="0" y="0"/>
                            <a:ext cx="50800" cy="50800"/>
                          </a:xfrm>
                          <a:custGeom>
                            <a:avLst/>
                            <a:gdLst/>
                            <a:ahLst/>
                            <a:cxnLst/>
                            <a:rect l="0" t="0" r="0" b="0"/>
                            <a:pathLst>
                              <a:path w="50800" h="50800">
                                <a:moveTo>
                                  <a:pt x="25400" y="0"/>
                                </a:moveTo>
                                <a:cubicBezTo>
                                  <a:pt x="28768" y="0"/>
                                  <a:pt x="32008" y="644"/>
                                  <a:pt x="35120" y="1932"/>
                                </a:cubicBezTo>
                                <a:cubicBezTo>
                                  <a:pt x="38232" y="3222"/>
                                  <a:pt x="40979" y="5056"/>
                                  <a:pt x="43361" y="7438"/>
                                </a:cubicBezTo>
                                <a:cubicBezTo>
                                  <a:pt x="45742" y="9820"/>
                                  <a:pt x="47578" y="12567"/>
                                  <a:pt x="48866" y="15678"/>
                                </a:cubicBezTo>
                                <a:cubicBezTo>
                                  <a:pt x="50155" y="18790"/>
                                  <a:pt x="50800" y="22031"/>
                                  <a:pt x="50800" y="25400"/>
                                </a:cubicBezTo>
                                <a:cubicBezTo>
                                  <a:pt x="50800" y="28767"/>
                                  <a:pt x="50155" y="32007"/>
                                  <a:pt x="48866" y="35118"/>
                                </a:cubicBezTo>
                                <a:cubicBezTo>
                                  <a:pt x="47577" y="38230"/>
                                  <a:pt x="45742" y="40977"/>
                                  <a:pt x="43361" y="43359"/>
                                </a:cubicBezTo>
                                <a:cubicBezTo>
                                  <a:pt x="40979" y="45740"/>
                                  <a:pt x="38232" y="47575"/>
                                  <a:pt x="35120" y="48864"/>
                                </a:cubicBezTo>
                                <a:cubicBezTo>
                                  <a:pt x="32008" y="50154"/>
                                  <a:pt x="28768" y="50799"/>
                                  <a:pt x="25400" y="50800"/>
                                </a:cubicBezTo>
                                <a:cubicBezTo>
                                  <a:pt x="22032" y="50799"/>
                                  <a:pt x="18792" y="50154"/>
                                  <a:pt x="15680" y="48864"/>
                                </a:cubicBezTo>
                                <a:cubicBezTo>
                                  <a:pt x="12568" y="47575"/>
                                  <a:pt x="9821" y="45740"/>
                                  <a:pt x="7439" y="43359"/>
                                </a:cubicBezTo>
                                <a:cubicBezTo>
                                  <a:pt x="5058" y="40977"/>
                                  <a:pt x="3222" y="38230"/>
                                  <a:pt x="1933" y="35118"/>
                                </a:cubicBezTo>
                                <a:cubicBezTo>
                                  <a:pt x="645" y="32007"/>
                                  <a:pt x="0" y="28767"/>
                                  <a:pt x="0" y="25400"/>
                                </a:cubicBezTo>
                                <a:cubicBezTo>
                                  <a:pt x="0" y="22031"/>
                                  <a:pt x="645" y="18791"/>
                                  <a:pt x="1933" y="15679"/>
                                </a:cubicBezTo>
                                <a:cubicBezTo>
                                  <a:pt x="3222" y="12567"/>
                                  <a:pt x="5058" y="9820"/>
                                  <a:pt x="7439" y="7438"/>
                                </a:cubicBezTo>
                                <a:cubicBezTo>
                                  <a:pt x="9821" y="5056"/>
                                  <a:pt x="12568" y="3222"/>
                                  <a:pt x="15680" y="1932"/>
                                </a:cubicBezTo>
                                <a:cubicBezTo>
                                  <a:pt x="18792" y="644"/>
                                  <a:pt x="22032" y="0"/>
                                  <a:pt x="25400" y="0"/>
                                </a:cubicBezTo>
                                <a:close/>
                              </a:path>
                            </a:pathLst>
                          </a:custGeom>
                          <a:ln w="0" cap="flat">
                            <a:miter lim="127000"/>
                          </a:ln>
                        </wps:spPr>
                        <wps:style>
                          <a:lnRef idx="0">
                            <a:srgbClr val="000000">
                              <a:alpha val="0"/>
                            </a:srgbClr>
                          </a:lnRef>
                          <a:fillRef idx="1">
                            <a:srgbClr val="93A4F4"/>
                          </a:fillRef>
                          <a:effectRef idx="0">
                            <a:scrgbClr r="0" g="0" b="0"/>
                          </a:effectRef>
                          <a:fontRef idx="none"/>
                        </wps:style>
                        <wps:bodyPr/>
                      </wps:wsp>
                    </wpg:wgp>
                  </a:graphicData>
                </a:graphic>
              </wp:inline>
            </w:drawing>
          </mc:Choice>
          <mc:Fallback>
            <w:pict>
              <v:group w14:anchorId="720EC8F4" id="Group 3217" o:spid="_x0000_s1026" style="width:4pt;height:4pt;mso-position-horizontal-relative:char;mso-position-vertical-relative:line" coordsize="50800,50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">
                <v:shape id="Shape 243" o:spid="_x0000_s1027" style="position:absolute;width:50800;height:50800;visibility:visible;mso-wrap-style:square;v-text-anchor:top" coordsize="50800,50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" path="m25400,v3368,,6608,644,9720,1932c38232,3222,40979,5056,43361,7438v2381,2382,4217,5129,5505,8240c50155,18790,50800,22031,50800,25400v,3367,-645,6607,-1934,9718c47577,38230,45742,40977,43361,43359v-2382,2381,-5129,4216,-8241,5505c32008,50154,28768,50799,25400,50800v-3368,-1,-6608,-646,-9720,-1936c12568,47575,9821,45740,7439,43359,5058,40977,3222,38230,1933,35118,645,32007,,28767,,25400,,22031,645,18791,1933,15679,3222,12567,5058,9820,7439,7438,9821,5056,12568,3222,15680,1932,18792,644,22032,,25400,xe" fillcolor="#93a4f4" stroked="f" strokeweight="0">
                  <v:stroke miterlimit="83231f" joinstyle="miter"/>
                  <v:path arrowok="t" textboxrect="0,0,50800,50800"/>
                </v:shape>
                <w10:anchorlock/>
              </v:group>
            </w:pict>
          </mc:Fallback>
        </mc:AlternateContent>
      </w:r>
      <w:r w:rsidR="00464FA0" w:rsidRPr="00104D0B">
        <w:rPr>
          <w:rFonts w:ascii="Palatino Linotype" w:eastAsia="Segoe UI" w:hAnsi="Palatino Linotype" w:cs="Segoe UI"/>
          <w:color w:val="212121"/>
          <w:sz w:val="24"/>
          <w:szCs w:val="24"/>
        </w:rPr>
        <w:t xml:space="preserve"> Somewhat concerned</w:t>
      </w:r>
    </w:p>
    <w:p w14:paraId="3A267614" w14:textId="692D28C7" w:rsidR="00464FA0" w:rsidRPr="00104D0B" w:rsidRDefault="00464FA0" w:rsidP="001A7E1A">
      <w:pPr>
        <w:spacing w:after="208" w:line="480" w:lineRule="auto"/>
        <w:ind w:left="175" w:right="-1865" w:hanging="10"/>
        <w:rPr>
          <w:rFonts w:ascii="Palatino Linotype" w:hAnsi="Palatino Linotype"/>
          <w:sz w:val="24"/>
          <w:szCs w:val="24"/>
        </w:rPr>
      </w:pPr>
      <w:r w:rsidRPr="00104D0B">
        <w:rPr>
          <w:rFonts w:ascii="Palatino Linotype" w:eastAsia="Segoe UI" w:hAnsi="Palatino Linotype" w:cs="Segoe UI"/>
          <w:color w:val="212121"/>
          <w:sz w:val="24"/>
          <w:szCs w:val="24"/>
        </w:rPr>
        <w:t>Air pollution</w:t>
      </w:r>
    </w:p>
    <w:p w14:paraId="708CBED2" w14:textId="77777777" w:rsidR="00464FA0" w:rsidRPr="00104D0B" w:rsidRDefault="00464FA0" w:rsidP="001A7E1A">
      <w:pPr>
        <w:spacing w:after="208" w:line="480" w:lineRule="auto"/>
        <w:ind w:left="175" w:right="-1865" w:hanging="10"/>
        <w:rPr>
          <w:rFonts w:ascii="Palatino Linotype" w:hAnsi="Palatino Linotype"/>
          <w:sz w:val="24"/>
          <w:szCs w:val="24"/>
        </w:rPr>
      </w:pPr>
      <w:r w:rsidRPr="00104D0B">
        <w:rPr>
          <w:rFonts w:ascii="Palatino Linotype" w:eastAsia="Segoe UI" w:hAnsi="Palatino Linotype" w:cs="Segoe UI"/>
          <w:color w:val="212121"/>
          <w:sz w:val="24"/>
          <w:szCs w:val="24"/>
        </w:rPr>
        <w:t>Water pollution</w:t>
      </w:r>
    </w:p>
    <w:p w14:paraId="62816B28" w14:textId="77777777" w:rsidR="00464FA0" w:rsidRPr="00104D0B" w:rsidRDefault="00464FA0" w:rsidP="001A7E1A">
      <w:pPr>
        <w:spacing w:after="208" w:line="480" w:lineRule="auto"/>
        <w:ind w:left="175" w:right="-1865" w:hanging="10"/>
        <w:rPr>
          <w:rFonts w:ascii="Palatino Linotype" w:hAnsi="Palatino Linotype"/>
          <w:sz w:val="24"/>
          <w:szCs w:val="24"/>
        </w:rPr>
      </w:pPr>
      <w:r w:rsidRPr="00104D0B">
        <w:rPr>
          <w:rFonts w:ascii="Palatino Linotype" w:eastAsia="Segoe UI" w:hAnsi="Palatino Linotype" w:cs="Segoe UI"/>
          <w:color w:val="212121"/>
          <w:sz w:val="24"/>
          <w:szCs w:val="24"/>
        </w:rPr>
        <w:t>Global warming</w:t>
      </w:r>
    </w:p>
    <w:p w14:paraId="19F8DAE4" w14:textId="77777777" w:rsidR="00464FA0" w:rsidRPr="00104D0B" w:rsidRDefault="00464FA0" w:rsidP="001A7E1A">
      <w:pPr>
        <w:spacing w:after="208" w:line="480" w:lineRule="auto"/>
        <w:ind w:left="175" w:right="-1865" w:hanging="10"/>
        <w:rPr>
          <w:rFonts w:ascii="Palatino Linotype" w:hAnsi="Palatino Linotype"/>
          <w:sz w:val="24"/>
          <w:szCs w:val="24"/>
        </w:rPr>
      </w:pPr>
      <w:r w:rsidRPr="00104D0B">
        <w:rPr>
          <w:rFonts w:ascii="Palatino Linotype" w:eastAsia="Segoe UI" w:hAnsi="Palatino Linotype" w:cs="Segoe UI"/>
          <w:color w:val="212121"/>
          <w:sz w:val="24"/>
          <w:szCs w:val="24"/>
        </w:rPr>
        <w:t>Plastic in our oceans</w:t>
      </w:r>
    </w:p>
    <w:p w14:paraId="7AF20BE1" w14:textId="77777777" w:rsidR="00464FA0" w:rsidRPr="00104D0B" w:rsidRDefault="00464FA0" w:rsidP="001A7E1A">
      <w:pPr>
        <w:spacing w:after="208" w:line="480" w:lineRule="auto"/>
        <w:ind w:left="175" w:right="-1865" w:hanging="10"/>
        <w:rPr>
          <w:rFonts w:ascii="Palatino Linotype" w:hAnsi="Palatino Linotype"/>
          <w:sz w:val="24"/>
          <w:szCs w:val="24"/>
        </w:rPr>
      </w:pPr>
      <w:r w:rsidRPr="00104D0B">
        <w:rPr>
          <w:rFonts w:ascii="Palatino Linotype" w:eastAsia="Segoe UI" w:hAnsi="Palatino Linotype" w:cs="Segoe UI"/>
          <w:color w:val="212121"/>
          <w:sz w:val="24"/>
          <w:szCs w:val="24"/>
        </w:rPr>
        <w:t>Increasing animal extinctions</w:t>
      </w:r>
    </w:p>
    <w:p w14:paraId="32BEB9A4" w14:textId="77777777" w:rsidR="00464FA0" w:rsidRPr="00104D0B" w:rsidRDefault="00464FA0" w:rsidP="001A7E1A">
      <w:pPr>
        <w:spacing w:after="208" w:line="480" w:lineRule="auto"/>
        <w:ind w:left="175" w:right="-1865" w:hanging="10"/>
        <w:rPr>
          <w:rFonts w:ascii="Palatino Linotype" w:hAnsi="Palatino Linotype"/>
          <w:sz w:val="24"/>
          <w:szCs w:val="24"/>
        </w:rPr>
      </w:pPr>
      <w:r w:rsidRPr="00104D0B">
        <w:rPr>
          <w:rFonts w:ascii="Palatino Linotype" w:eastAsia="Segoe UI" w:hAnsi="Palatino Linotype" w:cs="Segoe UI"/>
          <w:color w:val="212121"/>
          <w:sz w:val="24"/>
          <w:szCs w:val="24"/>
        </w:rPr>
        <w:t>Destruction of rain forests</w:t>
      </w:r>
    </w:p>
    <w:p w14:paraId="59E488A4" w14:textId="77777777" w:rsidR="00464FA0" w:rsidRPr="00104D0B" w:rsidRDefault="00464FA0" w:rsidP="001A7E1A">
      <w:pPr>
        <w:spacing w:after="208" w:line="480" w:lineRule="auto"/>
        <w:ind w:left="175" w:right="-1865" w:hanging="10"/>
        <w:rPr>
          <w:rFonts w:ascii="Palatino Linotype" w:hAnsi="Palatino Linotype"/>
          <w:sz w:val="24"/>
          <w:szCs w:val="24"/>
        </w:rPr>
      </w:pPr>
      <w:r w:rsidRPr="00104D0B">
        <w:rPr>
          <w:rFonts w:ascii="Palatino Linotype" w:eastAsia="Segoe UI" w:hAnsi="Palatino Linotype" w:cs="Segoe UI"/>
          <w:color w:val="212121"/>
          <w:sz w:val="24"/>
          <w:szCs w:val="24"/>
        </w:rPr>
        <w:t>Overflowing landfills</w:t>
      </w:r>
    </w:p>
    <w:p w14:paraId="2F5AE108" w14:textId="77777777" w:rsidR="00464FA0" w:rsidRPr="00104D0B" w:rsidRDefault="00464FA0" w:rsidP="001A7E1A">
      <w:pPr>
        <w:spacing w:after="960" w:line="480" w:lineRule="auto"/>
        <w:ind w:left="175" w:right="-1865" w:hanging="10"/>
        <w:rPr>
          <w:rFonts w:ascii="Palatino Linotype" w:hAnsi="Palatino Linotype"/>
          <w:sz w:val="24"/>
          <w:szCs w:val="24"/>
        </w:rPr>
      </w:pPr>
      <w:r w:rsidRPr="00104D0B">
        <w:rPr>
          <w:rFonts w:ascii="Palatino Linotype" w:eastAsia="Segoe UI" w:hAnsi="Palatino Linotype" w:cs="Segoe UI"/>
          <w:color w:val="212121"/>
          <w:sz w:val="24"/>
          <w:szCs w:val="24"/>
        </w:rPr>
        <w:t>Wilderness preservation</w:t>
      </w:r>
    </w:p>
    <w:p w14:paraId="10A0524D" w14:textId="24649874" w:rsidR="006C69DC" w:rsidRPr="001A7E1A" w:rsidRDefault="006C69DC" w:rsidP="001A7E1A">
      <w:pPr>
        <w:spacing w:line="480" w:lineRule="auto"/>
        <w:rPr>
          <w:rFonts w:ascii="Palatino Linotype" w:hAnsi="Palatino Linotype"/>
        </w:rPr>
      </w:pPr>
      <w:r w:rsidRPr="001A7E1A">
        <w:rPr>
          <w:rFonts w:ascii="Palatino Linotype" w:hAnsi="Palatino Linotype"/>
        </w:rPr>
        <w:t>Most respondents (79%) felt they could do more about ecological issues. Interestingly, a higher majority (84%) thought friends and neighbours could do more and 97% believed that both local and overall governments needed to do more to protect the environment.</w:t>
      </w:r>
    </w:p>
    <w:p w14:paraId="2B57F897" w14:textId="2BCBE6D4" w:rsidR="006C69DC" w:rsidRPr="001A7E1A" w:rsidRDefault="006C69DC" w:rsidP="001A7E1A">
      <w:pPr>
        <w:spacing w:line="480" w:lineRule="auto"/>
        <w:rPr>
          <w:rFonts w:ascii="Palatino Linotype" w:hAnsi="Palatino Linotype"/>
        </w:rPr>
      </w:pPr>
      <w:r w:rsidRPr="001A7E1A">
        <w:rPr>
          <w:rFonts w:ascii="Palatino Linotype" w:hAnsi="Palatino Linotype"/>
        </w:rPr>
        <w:t>The data showed that many respondents participated in ecologically aware behaviours, such as environmental actions and general household recycling activities.</w:t>
      </w:r>
    </w:p>
    <w:p w14:paraId="6F2C002B" w14:textId="77777777" w:rsidR="006C69DC" w:rsidRPr="001A7E1A" w:rsidRDefault="006C69DC" w:rsidP="001A7E1A">
      <w:pPr>
        <w:spacing w:line="480" w:lineRule="auto"/>
        <w:rPr>
          <w:rFonts w:ascii="Palatino Linotype" w:hAnsi="Palatino Linotype"/>
        </w:rPr>
      </w:pPr>
    </w:p>
    <w:p w14:paraId="189D0844" w14:textId="138C6595" w:rsidR="006C69DC" w:rsidRPr="001A7E1A" w:rsidRDefault="006C69DC" w:rsidP="001A7E1A">
      <w:pPr>
        <w:spacing w:line="480" w:lineRule="auto"/>
        <w:rPr>
          <w:rFonts w:ascii="Palatino Linotype" w:hAnsi="Palatino Linotype"/>
        </w:rPr>
      </w:pPr>
      <w:r w:rsidRPr="001A7E1A">
        <w:rPr>
          <w:rFonts w:ascii="Palatino Linotype" w:hAnsi="Palatino Linotype"/>
          <w:noProof/>
        </w:rPr>
        <w:lastRenderedPageBreak/>
        <w:drawing>
          <wp:inline distT="0" distB="0" distL="0" distR="0" wp14:anchorId="0C21C62C" wp14:editId="06F5D6EC">
            <wp:extent cx="6489661" cy="4505325"/>
            <wp:effectExtent l="0" t="0" r="6985" b="0"/>
            <wp:docPr id="1499534152"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534152" name="Picture 6" descr="A screenshot of a computer&#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6522751" cy="4528297"/>
                    </a:xfrm>
                    <a:prstGeom prst="rect">
                      <a:avLst/>
                    </a:prstGeom>
                  </pic:spPr>
                </pic:pic>
              </a:graphicData>
            </a:graphic>
          </wp:inline>
        </w:drawing>
      </w:r>
    </w:p>
    <w:p w14:paraId="4187BB28" w14:textId="64D0FEDA" w:rsidR="006C69DC" w:rsidRPr="001A7E1A" w:rsidRDefault="006C69DC" w:rsidP="001A7E1A">
      <w:pPr>
        <w:spacing w:line="480" w:lineRule="auto"/>
        <w:rPr>
          <w:rFonts w:ascii="Palatino Linotype" w:hAnsi="Palatino Linotype"/>
        </w:rPr>
      </w:pPr>
      <w:r w:rsidRPr="001A7E1A">
        <w:rPr>
          <w:rFonts w:ascii="Palatino Linotype" w:hAnsi="Palatino Linotype"/>
        </w:rPr>
        <w:t>When asked about using alternate energy sources the vast majority of respondents (87%) replied that they did not use alternate energy sources, most suggested that this was due to a combination of cost and availability.</w:t>
      </w:r>
    </w:p>
    <w:p w14:paraId="36961488" w14:textId="3869A28D" w:rsidR="006C69DC" w:rsidRPr="001A7E1A" w:rsidRDefault="006C69DC" w:rsidP="001A7E1A">
      <w:pPr>
        <w:spacing w:line="480" w:lineRule="auto"/>
        <w:rPr>
          <w:rFonts w:ascii="Palatino Linotype" w:hAnsi="Palatino Linotype"/>
        </w:rPr>
      </w:pPr>
      <w:r w:rsidRPr="001A7E1A">
        <w:rPr>
          <w:rFonts w:ascii="Palatino Linotype" w:hAnsi="Palatino Linotype"/>
        </w:rPr>
        <w:t>When asked about their mode of transport</w:t>
      </w:r>
      <w:r w:rsidR="009C1D2B" w:rsidRPr="001A7E1A">
        <w:rPr>
          <w:rFonts w:ascii="Palatino Linotype" w:hAnsi="Palatino Linotype"/>
        </w:rPr>
        <w:t>,</w:t>
      </w:r>
      <w:r w:rsidRPr="001A7E1A">
        <w:rPr>
          <w:rFonts w:ascii="Palatino Linotype" w:hAnsi="Palatino Linotype"/>
        </w:rPr>
        <w:t xml:space="preserve"> the following data was shared </w:t>
      </w:r>
    </w:p>
    <w:p w14:paraId="399250EE" w14:textId="35BAB55F" w:rsidR="006C69DC" w:rsidRPr="001A7E1A" w:rsidRDefault="006C69DC" w:rsidP="001A7E1A">
      <w:pPr>
        <w:spacing w:line="480" w:lineRule="auto"/>
        <w:rPr>
          <w:rFonts w:ascii="Palatino Linotype" w:hAnsi="Palatino Linotype"/>
        </w:rPr>
      </w:pPr>
      <w:r w:rsidRPr="001A7E1A">
        <w:rPr>
          <w:rFonts w:ascii="Palatino Linotype" w:hAnsi="Palatino Linotype"/>
          <w:noProof/>
        </w:rPr>
        <w:drawing>
          <wp:anchor distT="0" distB="0" distL="114300" distR="114300" simplePos="0" relativeHeight="251667456" behindDoc="1" locked="0" layoutInCell="1" allowOverlap="1" wp14:anchorId="6599C28D" wp14:editId="6CCBD2B3">
            <wp:simplePos x="0" y="0"/>
            <wp:positionH relativeFrom="column">
              <wp:posOffset>1781175</wp:posOffset>
            </wp:positionH>
            <wp:positionV relativeFrom="paragraph">
              <wp:posOffset>108585</wp:posOffset>
            </wp:positionV>
            <wp:extent cx="2190750" cy="2190750"/>
            <wp:effectExtent l="0" t="0" r="0" b="0"/>
            <wp:wrapTight wrapText="bothSides">
              <wp:wrapPolygon edited="0">
                <wp:start x="6574" y="1690"/>
                <wp:lineTo x="3005" y="4696"/>
                <wp:lineTo x="2630" y="5259"/>
                <wp:lineTo x="1315" y="8077"/>
                <wp:lineTo x="1315" y="8452"/>
                <wp:lineTo x="2630" y="11082"/>
                <wp:lineTo x="3569" y="14087"/>
                <wp:lineTo x="1690" y="15026"/>
                <wp:lineTo x="1878" y="15777"/>
                <wp:lineTo x="6198" y="17092"/>
                <wp:lineTo x="6198" y="17280"/>
                <wp:lineTo x="8828" y="18219"/>
                <wp:lineTo x="9203" y="18595"/>
                <wp:lineTo x="12209" y="18595"/>
                <wp:lineTo x="12584" y="18219"/>
                <wp:lineTo x="15214" y="17280"/>
                <wp:lineTo x="15402" y="17092"/>
                <wp:lineTo x="17843" y="14087"/>
                <wp:lineTo x="20661" y="12584"/>
                <wp:lineTo x="20849" y="11457"/>
                <wp:lineTo x="18595" y="11082"/>
                <wp:lineTo x="18219" y="8077"/>
                <wp:lineTo x="16717" y="5823"/>
                <wp:lineTo x="16341" y="4696"/>
                <wp:lineTo x="9016" y="1690"/>
                <wp:lineTo x="6574" y="1690"/>
              </wp:wrapPolygon>
            </wp:wrapTight>
            <wp:docPr id="1867382297" name="Picture 7" descr="A colorful circle with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382297" name="Picture 7" descr="A colorful circle with black background&#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190750" cy="2190750"/>
                    </a:xfrm>
                    <a:prstGeom prst="rect">
                      <a:avLst/>
                    </a:prstGeom>
                    <a:noFill/>
                    <a:ln>
                      <a:noFill/>
                    </a:ln>
                  </pic:spPr>
                </pic:pic>
              </a:graphicData>
            </a:graphic>
          </wp:anchor>
        </w:drawing>
      </w:r>
    </w:p>
    <w:tbl>
      <w:tblPr>
        <w:tblW w:w="0" w:type="auto"/>
        <w:tblCellSpacing w:w="15" w:type="dxa"/>
        <w:shd w:val="clear" w:color="auto" w:fill="FFFFFF"/>
        <w:tblCellMar>
          <w:left w:w="0" w:type="dxa"/>
          <w:right w:w="0" w:type="dxa"/>
        </w:tblCellMar>
        <w:tblLook w:val="04A0" w:firstRow="1" w:lastRow="0" w:firstColumn="1" w:lastColumn="0" w:noHBand="0" w:noVBand="1"/>
      </w:tblPr>
      <w:tblGrid>
        <w:gridCol w:w="51"/>
        <w:gridCol w:w="1130"/>
        <w:gridCol w:w="225"/>
      </w:tblGrid>
      <w:tr w:rsidR="006C69DC" w:rsidRPr="001A7E1A" w14:paraId="6F30DD8A" w14:textId="77777777" w:rsidTr="006C69DC">
        <w:trPr>
          <w:tblCellSpacing w:w="15" w:type="dxa"/>
        </w:trPr>
        <w:tc>
          <w:tcPr>
            <w:tcW w:w="0" w:type="auto"/>
            <w:shd w:val="clear" w:color="auto" w:fill="FFFFFF"/>
            <w:vAlign w:val="center"/>
            <w:hideMark/>
          </w:tcPr>
          <w:p w14:paraId="4FCDC195" w14:textId="77777777" w:rsidR="006C69DC" w:rsidRPr="001A7E1A" w:rsidRDefault="006C69DC" w:rsidP="001A7E1A">
            <w:pPr>
              <w:spacing w:after="0" w:line="480" w:lineRule="auto"/>
              <w:rPr>
                <w:rFonts w:ascii="Palatino Linotype" w:eastAsia="Times New Roman" w:hAnsi="Palatino Linotype" w:cs="Times New Roman"/>
                <w:kern w:val="0"/>
                <w:sz w:val="24"/>
                <w:szCs w:val="24"/>
                <w:lang w:eastAsia="en-GB"/>
                <w14:ligatures w14:val="none"/>
              </w:rPr>
            </w:pPr>
          </w:p>
        </w:tc>
        <w:tc>
          <w:tcPr>
            <w:tcW w:w="6" w:type="dxa"/>
            <w:shd w:val="clear" w:color="auto" w:fill="FFFFFF"/>
            <w:vAlign w:val="center"/>
            <w:hideMark/>
          </w:tcPr>
          <w:p w14:paraId="23884427" w14:textId="77777777" w:rsidR="006C69DC" w:rsidRPr="001A7E1A" w:rsidRDefault="006C69DC" w:rsidP="001A7E1A">
            <w:pPr>
              <w:spacing w:after="0" w:line="480" w:lineRule="auto"/>
              <w:rPr>
                <w:rFonts w:ascii="Palatino Linotype" w:eastAsia="Times New Roman" w:hAnsi="Palatino Linotype" w:cs="Segoe UI"/>
                <w:color w:val="212121"/>
                <w:kern w:val="0"/>
                <w:sz w:val="18"/>
                <w:szCs w:val="18"/>
                <w:lang w:eastAsia="en-GB"/>
                <w14:ligatures w14:val="none"/>
              </w:rPr>
            </w:pPr>
            <w:r w:rsidRPr="001A7E1A">
              <w:rPr>
                <w:rFonts w:ascii="Palatino Linotype" w:eastAsia="Times New Roman" w:hAnsi="Palatino Linotype" w:cs="Segoe UI"/>
                <w:color w:val="212121"/>
                <w:kern w:val="0"/>
                <w:sz w:val="18"/>
                <w:szCs w:val="18"/>
                <w:lang w:eastAsia="en-GB"/>
                <w14:ligatures w14:val="none"/>
              </w:rPr>
              <w:t>Petrol</w:t>
            </w:r>
          </w:p>
        </w:tc>
        <w:tc>
          <w:tcPr>
            <w:tcW w:w="0" w:type="auto"/>
            <w:shd w:val="clear" w:color="auto" w:fill="FFFFFF"/>
            <w:vAlign w:val="center"/>
            <w:hideMark/>
          </w:tcPr>
          <w:p w14:paraId="3DAB4989" w14:textId="77777777" w:rsidR="006C69DC" w:rsidRPr="001A7E1A" w:rsidRDefault="006C69DC" w:rsidP="001A7E1A">
            <w:pPr>
              <w:spacing w:after="0" w:line="480" w:lineRule="auto"/>
              <w:rPr>
                <w:rFonts w:ascii="Palatino Linotype" w:eastAsia="Times New Roman" w:hAnsi="Palatino Linotype" w:cs="Segoe UI"/>
                <w:color w:val="212121"/>
                <w:kern w:val="0"/>
                <w:sz w:val="18"/>
                <w:szCs w:val="18"/>
                <w:lang w:eastAsia="en-GB"/>
                <w14:ligatures w14:val="none"/>
              </w:rPr>
            </w:pPr>
            <w:r w:rsidRPr="001A7E1A">
              <w:rPr>
                <w:rFonts w:ascii="Palatino Linotype" w:eastAsia="Times New Roman" w:hAnsi="Palatino Linotype" w:cs="Segoe UI"/>
                <w:color w:val="212121"/>
                <w:kern w:val="0"/>
                <w:sz w:val="18"/>
                <w:szCs w:val="18"/>
                <w:lang w:eastAsia="en-GB"/>
                <w14:ligatures w14:val="none"/>
              </w:rPr>
              <w:t>21</w:t>
            </w:r>
          </w:p>
        </w:tc>
      </w:tr>
      <w:tr w:rsidR="006C69DC" w:rsidRPr="001A7E1A" w14:paraId="21C9F64D" w14:textId="77777777" w:rsidTr="006C69DC">
        <w:trPr>
          <w:tblCellSpacing w:w="15" w:type="dxa"/>
        </w:trPr>
        <w:tc>
          <w:tcPr>
            <w:tcW w:w="0" w:type="auto"/>
            <w:shd w:val="clear" w:color="auto" w:fill="FFFFFF"/>
            <w:vAlign w:val="center"/>
            <w:hideMark/>
          </w:tcPr>
          <w:p w14:paraId="40AFEFFE" w14:textId="77777777" w:rsidR="006C69DC" w:rsidRPr="001A7E1A" w:rsidRDefault="006C69DC" w:rsidP="001A7E1A">
            <w:pPr>
              <w:spacing w:after="0" w:line="480" w:lineRule="auto"/>
              <w:rPr>
                <w:rFonts w:ascii="Palatino Linotype" w:eastAsia="Times New Roman" w:hAnsi="Palatino Linotype" w:cs="Segoe UI"/>
                <w:color w:val="212121"/>
                <w:kern w:val="0"/>
                <w:sz w:val="18"/>
                <w:szCs w:val="18"/>
                <w:lang w:eastAsia="en-GB"/>
                <w14:ligatures w14:val="none"/>
              </w:rPr>
            </w:pPr>
          </w:p>
        </w:tc>
        <w:tc>
          <w:tcPr>
            <w:tcW w:w="6" w:type="dxa"/>
            <w:shd w:val="clear" w:color="auto" w:fill="FFFFFF"/>
            <w:vAlign w:val="center"/>
            <w:hideMark/>
          </w:tcPr>
          <w:p w14:paraId="3896BCAA" w14:textId="77777777" w:rsidR="006C69DC" w:rsidRPr="001A7E1A" w:rsidRDefault="006C69DC" w:rsidP="001A7E1A">
            <w:pPr>
              <w:spacing w:after="0" w:line="480" w:lineRule="auto"/>
              <w:rPr>
                <w:rFonts w:ascii="Palatino Linotype" w:eastAsia="Times New Roman" w:hAnsi="Palatino Linotype" w:cs="Segoe UI"/>
                <w:color w:val="212121"/>
                <w:kern w:val="0"/>
                <w:sz w:val="18"/>
                <w:szCs w:val="18"/>
                <w:lang w:eastAsia="en-GB"/>
                <w14:ligatures w14:val="none"/>
              </w:rPr>
            </w:pPr>
            <w:r w:rsidRPr="001A7E1A">
              <w:rPr>
                <w:rFonts w:ascii="Palatino Linotype" w:eastAsia="Times New Roman" w:hAnsi="Palatino Linotype" w:cs="Segoe UI"/>
                <w:color w:val="212121"/>
                <w:kern w:val="0"/>
                <w:sz w:val="18"/>
                <w:szCs w:val="18"/>
                <w:lang w:eastAsia="en-GB"/>
                <w14:ligatures w14:val="none"/>
              </w:rPr>
              <w:t>Diesel</w:t>
            </w:r>
          </w:p>
        </w:tc>
        <w:tc>
          <w:tcPr>
            <w:tcW w:w="0" w:type="auto"/>
            <w:shd w:val="clear" w:color="auto" w:fill="FFFFFF"/>
            <w:vAlign w:val="center"/>
            <w:hideMark/>
          </w:tcPr>
          <w:p w14:paraId="09D093FD" w14:textId="77777777" w:rsidR="006C69DC" w:rsidRPr="001A7E1A" w:rsidRDefault="006C69DC" w:rsidP="001A7E1A">
            <w:pPr>
              <w:spacing w:after="0" w:line="480" w:lineRule="auto"/>
              <w:rPr>
                <w:rFonts w:ascii="Palatino Linotype" w:eastAsia="Times New Roman" w:hAnsi="Palatino Linotype" w:cs="Segoe UI"/>
                <w:color w:val="212121"/>
                <w:kern w:val="0"/>
                <w:sz w:val="18"/>
                <w:szCs w:val="18"/>
                <w:lang w:eastAsia="en-GB"/>
                <w14:ligatures w14:val="none"/>
              </w:rPr>
            </w:pPr>
            <w:r w:rsidRPr="001A7E1A">
              <w:rPr>
                <w:rFonts w:ascii="Palatino Linotype" w:eastAsia="Times New Roman" w:hAnsi="Palatino Linotype" w:cs="Segoe UI"/>
                <w:color w:val="212121"/>
                <w:kern w:val="0"/>
                <w:sz w:val="18"/>
                <w:szCs w:val="18"/>
                <w:lang w:eastAsia="en-GB"/>
                <w14:ligatures w14:val="none"/>
              </w:rPr>
              <w:t>8</w:t>
            </w:r>
          </w:p>
        </w:tc>
      </w:tr>
      <w:tr w:rsidR="006C69DC" w:rsidRPr="001A7E1A" w14:paraId="25C78F27" w14:textId="77777777" w:rsidTr="006C69DC">
        <w:trPr>
          <w:tblCellSpacing w:w="15" w:type="dxa"/>
        </w:trPr>
        <w:tc>
          <w:tcPr>
            <w:tcW w:w="0" w:type="auto"/>
            <w:shd w:val="clear" w:color="auto" w:fill="FFFFFF"/>
            <w:vAlign w:val="center"/>
            <w:hideMark/>
          </w:tcPr>
          <w:p w14:paraId="5BFAB3F3" w14:textId="77777777" w:rsidR="006C69DC" w:rsidRPr="001A7E1A" w:rsidRDefault="006C69DC" w:rsidP="001A7E1A">
            <w:pPr>
              <w:spacing w:after="0" w:line="480" w:lineRule="auto"/>
              <w:rPr>
                <w:rFonts w:ascii="Palatino Linotype" w:eastAsia="Times New Roman" w:hAnsi="Palatino Linotype" w:cs="Segoe UI"/>
                <w:color w:val="212121"/>
                <w:kern w:val="0"/>
                <w:sz w:val="18"/>
                <w:szCs w:val="18"/>
                <w:lang w:eastAsia="en-GB"/>
                <w14:ligatures w14:val="none"/>
              </w:rPr>
            </w:pPr>
          </w:p>
        </w:tc>
        <w:tc>
          <w:tcPr>
            <w:tcW w:w="6" w:type="dxa"/>
            <w:shd w:val="clear" w:color="auto" w:fill="FFFFFF"/>
            <w:vAlign w:val="center"/>
            <w:hideMark/>
          </w:tcPr>
          <w:p w14:paraId="3BD65229" w14:textId="77777777" w:rsidR="006C69DC" w:rsidRPr="001A7E1A" w:rsidRDefault="006C69DC" w:rsidP="001A7E1A">
            <w:pPr>
              <w:spacing w:after="0" w:line="480" w:lineRule="auto"/>
              <w:rPr>
                <w:rFonts w:ascii="Palatino Linotype" w:eastAsia="Times New Roman" w:hAnsi="Palatino Linotype" w:cs="Segoe UI"/>
                <w:color w:val="212121"/>
                <w:kern w:val="0"/>
                <w:sz w:val="18"/>
                <w:szCs w:val="18"/>
                <w:lang w:eastAsia="en-GB"/>
                <w14:ligatures w14:val="none"/>
              </w:rPr>
            </w:pPr>
            <w:r w:rsidRPr="001A7E1A">
              <w:rPr>
                <w:rFonts w:ascii="Palatino Linotype" w:eastAsia="Times New Roman" w:hAnsi="Palatino Linotype" w:cs="Segoe UI"/>
                <w:color w:val="212121"/>
                <w:kern w:val="0"/>
                <w:sz w:val="18"/>
                <w:szCs w:val="18"/>
                <w:lang w:eastAsia="en-GB"/>
                <w14:ligatures w14:val="none"/>
              </w:rPr>
              <w:t>Electric</w:t>
            </w:r>
          </w:p>
        </w:tc>
        <w:tc>
          <w:tcPr>
            <w:tcW w:w="0" w:type="auto"/>
            <w:shd w:val="clear" w:color="auto" w:fill="FFFFFF"/>
            <w:vAlign w:val="center"/>
            <w:hideMark/>
          </w:tcPr>
          <w:p w14:paraId="281AC36A" w14:textId="77777777" w:rsidR="006C69DC" w:rsidRPr="001A7E1A" w:rsidRDefault="006C69DC" w:rsidP="001A7E1A">
            <w:pPr>
              <w:spacing w:after="0" w:line="480" w:lineRule="auto"/>
              <w:rPr>
                <w:rFonts w:ascii="Palatino Linotype" w:eastAsia="Times New Roman" w:hAnsi="Palatino Linotype" w:cs="Segoe UI"/>
                <w:color w:val="212121"/>
                <w:kern w:val="0"/>
                <w:sz w:val="18"/>
                <w:szCs w:val="18"/>
                <w:lang w:eastAsia="en-GB"/>
                <w14:ligatures w14:val="none"/>
              </w:rPr>
            </w:pPr>
            <w:r w:rsidRPr="001A7E1A">
              <w:rPr>
                <w:rFonts w:ascii="Palatino Linotype" w:eastAsia="Times New Roman" w:hAnsi="Palatino Linotype" w:cs="Segoe UI"/>
                <w:color w:val="212121"/>
                <w:kern w:val="0"/>
                <w:sz w:val="18"/>
                <w:szCs w:val="18"/>
                <w:lang w:eastAsia="en-GB"/>
                <w14:ligatures w14:val="none"/>
              </w:rPr>
              <w:t>2</w:t>
            </w:r>
          </w:p>
        </w:tc>
      </w:tr>
      <w:tr w:rsidR="006C69DC" w:rsidRPr="001A7E1A" w14:paraId="41002C91" w14:textId="77777777" w:rsidTr="006C69DC">
        <w:trPr>
          <w:tblCellSpacing w:w="15" w:type="dxa"/>
        </w:trPr>
        <w:tc>
          <w:tcPr>
            <w:tcW w:w="0" w:type="auto"/>
            <w:shd w:val="clear" w:color="auto" w:fill="FFFFFF"/>
            <w:vAlign w:val="center"/>
            <w:hideMark/>
          </w:tcPr>
          <w:p w14:paraId="73CB963E" w14:textId="77777777" w:rsidR="006C69DC" w:rsidRPr="001A7E1A" w:rsidRDefault="006C69DC" w:rsidP="001A7E1A">
            <w:pPr>
              <w:spacing w:after="0" w:line="480" w:lineRule="auto"/>
              <w:rPr>
                <w:rFonts w:ascii="Palatino Linotype" w:eastAsia="Times New Roman" w:hAnsi="Palatino Linotype" w:cs="Segoe UI"/>
                <w:color w:val="212121"/>
                <w:kern w:val="0"/>
                <w:sz w:val="18"/>
                <w:szCs w:val="18"/>
                <w:lang w:eastAsia="en-GB"/>
                <w14:ligatures w14:val="none"/>
              </w:rPr>
            </w:pPr>
          </w:p>
        </w:tc>
        <w:tc>
          <w:tcPr>
            <w:tcW w:w="6" w:type="dxa"/>
            <w:shd w:val="clear" w:color="auto" w:fill="FFFFFF"/>
            <w:vAlign w:val="center"/>
            <w:hideMark/>
          </w:tcPr>
          <w:p w14:paraId="644FC8E0" w14:textId="77777777" w:rsidR="006C69DC" w:rsidRPr="001A7E1A" w:rsidRDefault="006C69DC" w:rsidP="001A7E1A">
            <w:pPr>
              <w:spacing w:after="0" w:line="480" w:lineRule="auto"/>
              <w:rPr>
                <w:rFonts w:ascii="Palatino Linotype" w:eastAsia="Times New Roman" w:hAnsi="Palatino Linotype" w:cs="Segoe UI"/>
                <w:color w:val="212121"/>
                <w:kern w:val="0"/>
                <w:sz w:val="18"/>
                <w:szCs w:val="18"/>
                <w:lang w:eastAsia="en-GB"/>
                <w14:ligatures w14:val="none"/>
              </w:rPr>
            </w:pPr>
            <w:r w:rsidRPr="001A7E1A">
              <w:rPr>
                <w:rFonts w:ascii="Palatino Linotype" w:eastAsia="Times New Roman" w:hAnsi="Palatino Linotype" w:cs="Segoe UI"/>
                <w:color w:val="212121"/>
                <w:kern w:val="0"/>
                <w:sz w:val="18"/>
                <w:szCs w:val="18"/>
                <w:lang w:eastAsia="en-GB"/>
                <w14:ligatures w14:val="none"/>
              </w:rPr>
              <w:t>Hybrid petrol/electric</w:t>
            </w:r>
          </w:p>
        </w:tc>
        <w:tc>
          <w:tcPr>
            <w:tcW w:w="0" w:type="auto"/>
            <w:shd w:val="clear" w:color="auto" w:fill="FFFFFF"/>
            <w:vAlign w:val="center"/>
            <w:hideMark/>
          </w:tcPr>
          <w:p w14:paraId="63DA190E" w14:textId="77777777" w:rsidR="006C69DC" w:rsidRPr="001A7E1A" w:rsidRDefault="006C69DC" w:rsidP="001A7E1A">
            <w:pPr>
              <w:spacing w:after="0" w:line="480" w:lineRule="auto"/>
              <w:rPr>
                <w:rFonts w:ascii="Palatino Linotype" w:eastAsia="Times New Roman" w:hAnsi="Palatino Linotype" w:cs="Segoe UI"/>
                <w:color w:val="212121"/>
                <w:kern w:val="0"/>
                <w:sz w:val="18"/>
                <w:szCs w:val="18"/>
                <w:lang w:eastAsia="en-GB"/>
                <w14:ligatures w14:val="none"/>
              </w:rPr>
            </w:pPr>
            <w:r w:rsidRPr="001A7E1A">
              <w:rPr>
                <w:rFonts w:ascii="Palatino Linotype" w:eastAsia="Times New Roman" w:hAnsi="Palatino Linotype" w:cs="Segoe UI"/>
                <w:color w:val="212121"/>
                <w:kern w:val="0"/>
                <w:sz w:val="18"/>
                <w:szCs w:val="18"/>
                <w:lang w:eastAsia="en-GB"/>
                <w14:ligatures w14:val="none"/>
              </w:rPr>
              <w:t>3</w:t>
            </w:r>
          </w:p>
        </w:tc>
      </w:tr>
      <w:tr w:rsidR="006C69DC" w:rsidRPr="001A7E1A" w14:paraId="09E685A1" w14:textId="77777777" w:rsidTr="006C69DC">
        <w:trPr>
          <w:tblCellSpacing w:w="15" w:type="dxa"/>
        </w:trPr>
        <w:tc>
          <w:tcPr>
            <w:tcW w:w="0" w:type="auto"/>
            <w:shd w:val="clear" w:color="auto" w:fill="FFFFFF"/>
            <w:vAlign w:val="center"/>
            <w:hideMark/>
          </w:tcPr>
          <w:p w14:paraId="3EBA8188" w14:textId="77777777" w:rsidR="006C69DC" w:rsidRPr="001A7E1A" w:rsidRDefault="006C69DC" w:rsidP="001A7E1A">
            <w:pPr>
              <w:spacing w:after="0" w:line="480" w:lineRule="auto"/>
              <w:rPr>
                <w:rFonts w:ascii="Palatino Linotype" w:eastAsia="Times New Roman" w:hAnsi="Palatino Linotype" w:cs="Segoe UI"/>
                <w:color w:val="212121"/>
                <w:kern w:val="0"/>
                <w:sz w:val="18"/>
                <w:szCs w:val="18"/>
                <w:lang w:eastAsia="en-GB"/>
                <w14:ligatures w14:val="none"/>
              </w:rPr>
            </w:pPr>
          </w:p>
        </w:tc>
        <w:tc>
          <w:tcPr>
            <w:tcW w:w="6" w:type="dxa"/>
            <w:shd w:val="clear" w:color="auto" w:fill="FFFFFF"/>
            <w:vAlign w:val="center"/>
            <w:hideMark/>
          </w:tcPr>
          <w:p w14:paraId="1408037E" w14:textId="77777777" w:rsidR="006C69DC" w:rsidRPr="001A7E1A" w:rsidRDefault="006C69DC" w:rsidP="001A7E1A">
            <w:pPr>
              <w:spacing w:after="0" w:line="480" w:lineRule="auto"/>
              <w:rPr>
                <w:rFonts w:ascii="Palatino Linotype" w:eastAsia="Times New Roman" w:hAnsi="Palatino Linotype" w:cs="Segoe UI"/>
                <w:color w:val="212121"/>
                <w:kern w:val="0"/>
                <w:sz w:val="18"/>
                <w:szCs w:val="18"/>
                <w:lang w:eastAsia="en-GB"/>
                <w14:ligatures w14:val="none"/>
              </w:rPr>
            </w:pPr>
            <w:r w:rsidRPr="001A7E1A">
              <w:rPr>
                <w:rFonts w:ascii="Palatino Linotype" w:eastAsia="Times New Roman" w:hAnsi="Palatino Linotype" w:cs="Segoe UI"/>
                <w:color w:val="212121"/>
                <w:kern w:val="0"/>
                <w:sz w:val="18"/>
                <w:szCs w:val="18"/>
                <w:lang w:eastAsia="en-GB"/>
                <w14:ligatures w14:val="none"/>
              </w:rPr>
              <w:t>Do not own a motor vehicle</w:t>
            </w:r>
          </w:p>
        </w:tc>
        <w:tc>
          <w:tcPr>
            <w:tcW w:w="0" w:type="auto"/>
            <w:shd w:val="clear" w:color="auto" w:fill="FFFFFF"/>
            <w:vAlign w:val="center"/>
            <w:hideMark/>
          </w:tcPr>
          <w:p w14:paraId="127ABE63" w14:textId="77777777" w:rsidR="006C69DC" w:rsidRPr="001A7E1A" w:rsidRDefault="006C69DC" w:rsidP="001A7E1A">
            <w:pPr>
              <w:spacing w:after="0" w:line="480" w:lineRule="auto"/>
              <w:rPr>
                <w:rFonts w:ascii="Palatino Linotype" w:eastAsia="Times New Roman" w:hAnsi="Palatino Linotype" w:cs="Segoe UI"/>
                <w:color w:val="212121"/>
                <w:kern w:val="0"/>
                <w:sz w:val="18"/>
                <w:szCs w:val="18"/>
                <w:lang w:eastAsia="en-GB"/>
                <w14:ligatures w14:val="none"/>
              </w:rPr>
            </w:pPr>
            <w:r w:rsidRPr="001A7E1A">
              <w:rPr>
                <w:rFonts w:ascii="Palatino Linotype" w:eastAsia="Times New Roman" w:hAnsi="Palatino Linotype" w:cs="Segoe UI"/>
                <w:color w:val="212121"/>
                <w:kern w:val="0"/>
                <w:sz w:val="18"/>
                <w:szCs w:val="18"/>
                <w:lang w:eastAsia="en-GB"/>
                <w14:ligatures w14:val="none"/>
              </w:rPr>
              <w:t>4</w:t>
            </w:r>
          </w:p>
        </w:tc>
      </w:tr>
    </w:tbl>
    <w:p w14:paraId="2F4F8CA4" w14:textId="7D0C5E13" w:rsidR="006C69DC" w:rsidRPr="001A7E1A" w:rsidRDefault="006C69DC" w:rsidP="001A7E1A">
      <w:pPr>
        <w:spacing w:line="480" w:lineRule="auto"/>
        <w:rPr>
          <w:rFonts w:ascii="Palatino Linotype" w:hAnsi="Palatino Linotype"/>
        </w:rPr>
      </w:pPr>
    </w:p>
    <w:p w14:paraId="0C0C8242" w14:textId="028E2526" w:rsidR="006C69DC" w:rsidRPr="001A7E1A" w:rsidRDefault="006C69DC" w:rsidP="001A7E1A">
      <w:pPr>
        <w:spacing w:line="480" w:lineRule="auto"/>
        <w:rPr>
          <w:rFonts w:ascii="Palatino Linotype" w:hAnsi="Palatino Linotype"/>
        </w:rPr>
      </w:pPr>
      <w:r w:rsidRPr="001A7E1A">
        <w:rPr>
          <w:rFonts w:ascii="Palatino Linotype" w:hAnsi="Palatino Linotype"/>
        </w:rPr>
        <w:t>When the data was analysed, pagans came out as the top religion which did not own a vehicle and those who owned an electric vehicle.</w:t>
      </w:r>
    </w:p>
    <w:p w14:paraId="52BAC735" w14:textId="77777777" w:rsidR="00B274D4" w:rsidRPr="001A7E1A" w:rsidRDefault="00B274D4" w:rsidP="001A7E1A">
      <w:pPr>
        <w:spacing w:line="480" w:lineRule="auto"/>
        <w:rPr>
          <w:rFonts w:ascii="Palatino Linotype" w:hAnsi="Palatino Linotype"/>
        </w:rPr>
      </w:pPr>
      <w:r w:rsidRPr="001A7E1A">
        <w:rPr>
          <w:rFonts w:ascii="Palatino Linotype" w:hAnsi="Palatino Linotype"/>
        </w:rPr>
        <w:t xml:space="preserve">The data indicate that apprehensions regarding ecological degradation extend beyond Pagan pathways, reflecting a broader, cross-cultural engagement with environmental concerns. </w:t>
      </w:r>
    </w:p>
    <w:p w14:paraId="68A4B034" w14:textId="7CEBEFB0" w:rsidR="006C69DC" w:rsidRPr="001A7E1A" w:rsidRDefault="006C69DC" w:rsidP="001A7E1A">
      <w:pPr>
        <w:spacing w:line="480" w:lineRule="auto"/>
        <w:rPr>
          <w:rFonts w:ascii="Palatino Linotype" w:hAnsi="Palatino Linotype"/>
        </w:rPr>
      </w:pPr>
      <w:r w:rsidRPr="001A7E1A">
        <w:rPr>
          <w:rFonts w:ascii="Palatino Linotype" w:hAnsi="Palatino Linotype"/>
        </w:rPr>
        <w:t xml:space="preserve"> </w:t>
      </w:r>
      <w:r w:rsidR="009C1D2B" w:rsidRPr="001A7E1A">
        <w:rPr>
          <w:rFonts w:ascii="Palatino Linotype" w:hAnsi="Palatino Linotype"/>
        </w:rPr>
        <w:t>P</w:t>
      </w:r>
      <w:r w:rsidRPr="001A7E1A">
        <w:rPr>
          <w:rFonts w:ascii="Palatino Linotype" w:hAnsi="Palatino Linotype"/>
        </w:rPr>
        <w:t>aganism does not show a higher concern than other paths</w:t>
      </w:r>
      <w:r w:rsidR="0057653A" w:rsidRPr="001A7E1A">
        <w:rPr>
          <w:rFonts w:ascii="Palatino Linotype" w:hAnsi="Palatino Linotype"/>
        </w:rPr>
        <w:t>, though more pagans appear to be choosing not to own vehicles.</w:t>
      </w:r>
    </w:p>
    <w:p w14:paraId="56069778" w14:textId="3FC66AAD" w:rsidR="001F0337" w:rsidRPr="001A7E1A" w:rsidRDefault="001F0337" w:rsidP="001A7E1A">
      <w:pPr>
        <w:pStyle w:val="Heading3"/>
        <w:spacing w:line="480" w:lineRule="auto"/>
        <w:rPr>
          <w:rFonts w:ascii="Palatino Linotype" w:hAnsi="Palatino Linotype"/>
        </w:rPr>
      </w:pPr>
      <w:bookmarkStart w:id="14" w:name="_Toc195874721"/>
      <w:r w:rsidRPr="001A7E1A">
        <w:rPr>
          <w:rFonts w:ascii="Palatino Linotype" w:hAnsi="Palatino Linotype"/>
        </w:rPr>
        <w:t>5.</w:t>
      </w:r>
      <w:r w:rsidR="003C71F8" w:rsidRPr="001A7E1A">
        <w:rPr>
          <w:rFonts w:ascii="Palatino Linotype" w:hAnsi="Palatino Linotype"/>
        </w:rPr>
        <w:t>2</w:t>
      </w:r>
      <w:r w:rsidRPr="001A7E1A">
        <w:rPr>
          <w:rFonts w:ascii="Palatino Linotype" w:hAnsi="Palatino Linotype"/>
        </w:rPr>
        <w:t xml:space="preserve"> How Pagans Conceptualise the Earth</w:t>
      </w:r>
      <w:bookmarkEnd w:id="14"/>
    </w:p>
    <w:p w14:paraId="1F9FBC79" w14:textId="344909BF" w:rsidR="001F0337" w:rsidRPr="001A7E1A" w:rsidRDefault="001F0337" w:rsidP="001A7E1A">
      <w:pPr>
        <w:pStyle w:val="NormalWeb"/>
        <w:spacing w:line="480" w:lineRule="auto"/>
        <w:rPr>
          <w:rFonts w:ascii="Palatino Linotype" w:hAnsi="Palatino Linotype"/>
        </w:rPr>
      </w:pPr>
      <w:r w:rsidRPr="001A7E1A">
        <w:rPr>
          <w:rFonts w:ascii="Palatino Linotype" w:hAnsi="Palatino Linotype"/>
        </w:rPr>
        <w:t xml:space="preserve">Across survey responses and interviews, three </w:t>
      </w:r>
      <w:r w:rsidR="002562FD" w:rsidRPr="001A7E1A">
        <w:rPr>
          <w:rFonts w:ascii="Palatino Linotype" w:hAnsi="Palatino Linotype"/>
        </w:rPr>
        <w:t>significant</w:t>
      </w:r>
      <w:r w:rsidRPr="001A7E1A">
        <w:rPr>
          <w:rFonts w:ascii="Palatino Linotype" w:hAnsi="Palatino Linotype"/>
        </w:rPr>
        <w:t xml:space="preserve"> themes appeared about pagan perceptions of and relationship to the Earth.</w:t>
      </w:r>
    </w:p>
    <w:p w14:paraId="36929A4C" w14:textId="0B8744FB" w:rsidR="001F0337" w:rsidRPr="001A7E1A" w:rsidRDefault="001F0337" w:rsidP="001A7E1A">
      <w:pPr>
        <w:pStyle w:val="Heading4"/>
        <w:spacing w:line="480" w:lineRule="auto"/>
        <w:rPr>
          <w:rFonts w:ascii="Palatino Linotype" w:hAnsi="Palatino Linotype"/>
        </w:rPr>
      </w:pPr>
      <w:r w:rsidRPr="001A7E1A">
        <w:rPr>
          <w:rStyle w:val="Strong"/>
          <w:rFonts w:ascii="Palatino Linotype" w:hAnsi="Palatino Linotype"/>
          <w:b w:val="0"/>
          <w:bCs w:val="0"/>
        </w:rPr>
        <w:t xml:space="preserve"> The Earth as a Sacred, Living Being</w:t>
      </w:r>
    </w:p>
    <w:p w14:paraId="03342155" w14:textId="11D2BD51" w:rsidR="002562FD" w:rsidRPr="001A7E1A" w:rsidRDefault="001F0337" w:rsidP="001A7E1A">
      <w:pPr>
        <w:pStyle w:val="NormalWeb"/>
        <w:spacing w:line="480" w:lineRule="auto"/>
        <w:rPr>
          <w:rFonts w:ascii="Palatino Linotype" w:hAnsi="Palatino Linotype"/>
        </w:rPr>
      </w:pPr>
      <w:r w:rsidRPr="001A7E1A">
        <w:rPr>
          <w:rFonts w:ascii="Palatino Linotype" w:hAnsi="Palatino Linotype"/>
        </w:rPr>
        <w:t>Most respondents described the Earth as a sentient, divine being deserving of reverence. Many pagans see the Earth as a goddess,  with a minority identifying her specifically as Gaia, the Mother.</w:t>
      </w:r>
      <w:r w:rsidR="002562FD" w:rsidRPr="001A7E1A">
        <w:rPr>
          <w:rFonts w:ascii="Palatino Linotype" w:hAnsi="Palatino Linotype"/>
        </w:rPr>
        <w:t xml:space="preserve"> In this</w:t>
      </w:r>
      <w:r w:rsidRPr="001A7E1A">
        <w:rPr>
          <w:rFonts w:ascii="Palatino Linotype" w:hAnsi="Palatino Linotype"/>
        </w:rPr>
        <w:t xml:space="preserve"> belief</w:t>
      </w:r>
      <w:r w:rsidR="002562FD" w:rsidRPr="001A7E1A">
        <w:rPr>
          <w:rFonts w:ascii="Palatino Linotype" w:hAnsi="Palatino Linotype"/>
        </w:rPr>
        <w:t xml:space="preserve">, they shape their lives around spiritual practises </w:t>
      </w:r>
      <w:r w:rsidR="009C1D2B" w:rsidRPr="001A7E1A">
        <w:rPr>
          <w:rFonts w:ascii="Palatino Linotype" w:hAnsi="Palatino Linotype"/>
        </w:rPr>
        <w:t>that</w:t>
      </w:r>
      <w:r w:rsidR="002562FD" w:rsidRPr="001A7E1A">
        <w:rPr>
          <w:rFonts w:ascii="Palatino Linotype" w:hAnsi="Palatino Linotype"/>
        </w:rPr>
        <w:t xml:space="preserve"> honour, communicate,</w:t>
      </w:r>
      <w:r w:rsidRPr="001A7E1A">
        <w:rPr>
          <w:rFonts w:ascii="Palatino Linotype" w:hAnsi="Palatino Linotype"/>
        </w:rPr>
        <w:t xml:space="preserve"> and care</w:t>
      </w:r>
      <w:r w:rsidR="002562FD" w:rsidRPr="001A7E1A">
        <w:rPr>
          <w:rFonts w:ascii="Palatino Linotype" w:hAnsi="Palatino Linotype"/>
        </w:rPr>
        <w:t xml:space="preserve"> for their environment</w:t>
      </w:r>
      <w:r w:rsidRPr="001A7E1A">
        <w:rPr>
          <w:rFonts w:ascii="Palatino Linotype" w:hAnsi="Palatino Linotype"/>
        </w:rPr>
        <w:t>.</w:t>
      </w:r>
    </w:p>
    <w:p w14:paraId="0714BCF6" w14:textId="25DDA051" w:rsidR="001F0337" w:rsidRPr="001A7E1A" w:rsidRDefault="001F0337" w:rsidP="001A7E1A">
      <w:pPr>
        <w:pStyle w:val="NormalWeb"/>
        <w:spacing w:line="480" w:lineRule="auto"/>
        <w:rPr>
          <w:rFonts w:ascii="Palatino Linotype" w:hAnsi="Palatino Linotype"/>
        </w:rPr>
      </w:pPr>
      <w:r w:rsidRPr="001A7E1A">
        <w:rPr>
          <w:rFonts w:ascii="Palatino Linotype" w:hAnsi="Palatino Linotype"/>
        </w:rPr>
        <w:t xml:space="preserve"> </w:t>
      </w:r>
      <w:r w:rsidRPr="001A7E1A">
        <w:rPr>
          <w:rStyle w:val="Emphasis"/>
          <w:rFonts w:ascii="Palatino Linotype" w:eastAsiaTheme="majorEastAsia" w:hAnsi="Palatino Linotype"/>
        </w:rPr>
        <w:t>"For me, every tree, river, and stone is alive. Paganism is about living in harmony with the Earth, not just worshiping it."</w:t>
      </w:r>
      <w:r w:rsidRPr="001A7E1A">
        <w:rPr>
          <w:rFonts w:ascii="Palatino Linotype" w:hAnsi="Palatino Linotype"/>
        </w:rPr>
        <w:t xml:space="preserve"> (Survey </w:t>
      </w:r>
      <w:r w:rsidR="009B141F" w:rsidRPr="001A7E1A">
        <w:rPr>
          <w:rFonts w:ascii="Palatino Linotype" w:hAnsi="Palatino Linotype"/>
        </w:rPr>
        <w:t>2</w:t>
      </w:r>
      <w:r w:rsidRPr="001A7E1A">
        <w:rPr>
          <w:rFonts w:ascii="Palatino Linotype" w:hAnsi="Palatino Linotype"/>
        </w:rPr>
        <w:t>, Person 3)</w:t>
      </w:r>
    </w:p>
    <w:p w14:paraId="41A1E037" w14:textId="0A16AAFE" w:rsidR="001F0337" w:rsidRPr="001A7E1A" w:rsidRDefault="001F0337" w:rsidP="001A7E1A">
      <w:pPr>
        <w:pStyle w:val="NormalWeb"/>
        <w:spacing w:line="480" w:lineRule="auto"/>
        <w:rPr>
          <w:rFonts w:ascii="Palatino Linotype" w:hAnsi="Palatino Linotype"/>
        </w:rPr>
      </w:pPr>
      <w:r w:rsidRPr="001A7E1A">
        <w:rPr>
          <w:rFonts w:ascii="Palatino Linotype" w:hAnsi="Palatino Linotype"/>
        </w:rPr>
        <w:lastRenderedPageBreak/>
        <w:t xml:space="preserve">A majority of respondents held a belief in </w:t>
      </w:r>
      <w:r w:rsidRPr="001A7E1A">
        <w:rPr>
          <w:rStyle w:val="Strong"/>
          <w:rFonts w:ascii="Palatino Linotype" w:eastAsiaTheme="majorEastAsia" w:hAnsi="Palatino Linotype"/>
          <w:b w:val="0"/>
          <w:bCs w:val="0"/>
        </w:rPr>
        <w:t>animism</w:t>
      </w:r>
      <w:r w:rsidRPr="001A7E1A">
        <w:rPr>
          <w:rFonts w:ascii="Palatino Linotype" w:hAnsi="Palatino Linotype"/>
        </w:rPr>
        <w:t xml:space="preserve">, </w:t>
      </w:r>
      <w:r w:rsidR="009C1D2B" w:rsidRPr="001A7E1A">
        <w:rPr>
          <w:rFonts w:ascii="Palatino Linotype" w:hAnsi="Palatino Linotype"/>
        </w:rPr>
        <w:t>which is</w:t>
      </w:r>
      <w:r w:rsidRPr="001A7E1A">
        <w:rPr>
          <w:rFonts w:ascii="Palatino Linotype" w:hAnsi="Palatino Linotype"/>
        </w:rPr>
        <w:t xml:space="preserve"> a common feature of many pagan traditions. </w:t>
      </w:r>
      <w:r w:rsidR="00B65B53" w:rsidRPr="001A7E1A">
        <w:rPr>
          <w:rFonts w:ascii="Palatino Linotype" w:hAnsi="Palatino Linotype"/>
        </w:rPr>
        <w:t xml:space="preserve">When asked whether they believed the environment had consciousness, 86% thought it did. </w:t>
      </w:r>
      <w:r w:rsidRPr="001A7E1A">
        <w:rPr>
          <w:rFonts w:ascii="Palatino Linotype" w:hAnsi="Palatino Linotype"/>
        </w:rPr>
        <w:t>This participant reflected many such sentiments.</w:t>
      </w:r>
    </w:p>
    <w:p w14:paraId="17C9F3DD" w14:textId="737C2C73" w:rsidR="001F0337" w:rsidRPr="001A7E1A" w:rsidRDefault="001F0337" w:rsidP="001A7E1A">
      <w:pPr>
        <w:pStyle w:val="NormalWeb"/>
        <w:spacing w:line="480" w:lineRule="auto"/>
        <w:rPr>
          <w:rFonts w:ascii="Palatino Linotype" w:hAnsi="Palatino Linotype"/>
        </w:rPr>
      </w:pPr>
      <w:r w:rsidRPr="001A7E1A">
        <w:rPr>
          <w:rStyle w:val="Emphasis"/>
          <w:rFonts w:ascii="Palatino Linotype" w:eastAsiaTheme="majorEastAsia" w:hAnsi="Palatino Linotype"/>
        </w:rPr>
        <w:t>"Trees and sacred sites should be left as natural as possible. They have their own spirit and presence, and we should not interfere unnecessarily."</w:t>
      </w:r>
      <w:r w:rsidRPr="001A7E1A">
        <w:rPr>
          <w:rFonts w:ascii="Palatino Linotype" w:hAnsi="Palatino Linotype"/>
        </w:rPr>
        <w:t xml:space="preserve"> (Survey 3, Person 9)</w:t>
      </w:r>
    </w:p>
    <w:p w14:paraId="7A237651" w14:textId="3CAF7DA3" w:rsidR="001F0337" w:rsidRPr="001A7E1A" w:rsidRDefault="001F0337" w:rsidP="001A7E1A">
      <w:pPr>
        <w:pStyle w:val="NormalWeb"/>
        <w:spacing w:line="480" w:lineRule="auto"/>
        <w:rPr>
          <w:rFonts w:ascii="Palatino Linotype" w:hAnsi="Palatino Linotype"/>
        </w:rPr>
      </w:pPr>
      <w:r w:rsidRPr="001A7E1A">
        <w:rPr>
          <w:rFonts w:ascii="Palatino Linotype" w:hAnsi="Palatino Linotype"/>
        </w:rPr>
        <w:t xml:space="preserve">Water, in particular, is frequently viewed as </w:t>
      </w:r>
      <w:r w:rsidRPr="001A7E1A">
        <w:rPr>
          <w:rStyle w:val="Strong"/>
          <w:rFonts w:ascii="Palatino Linotype" w:eastAsiaTheme="majorEastAsia" w:hAnsi="Palatino Linotype"/>
          <w:b w:val="0"/>
          <w:bCs w:val="0"/>
        </w:rPr>
        <w:t>sacred and alive</w:t>
      </w:r>
      <w:r w:rsidRPr="001A7E1A">
        <w:rPr>
          <w:rFonts w:ascii="Palatino Linotype" w:hAnsi="Palatino Linotype"/>
        </w:rPr>
        <w:t>, with many pagans believing that bodies of water have their own spirits or consciousness. One participant stated:</w:t>
      </w:r>
    </w:p>
    <w:p w14:paraId="3D7F078C" w14:textId="77777777" w:rsidR="001F0337" w:rsidRPr="001A7E1A" w:rsidRDefault="001F0337" w:rsidP="001A7E1A">
      <w:pPr>
        <w:pStyle w:val="NormalWeb"/>
        <w:spacing w:line="480" w:lineRule="auto"/>
        <w:rPr>
          <w:rFonts w:ascii="Palatino Linotype" w:hAnsi="Palatino Linotype"/>
        </w:rPr>
      </w:pPr>
      <w:r w:rsidRPr="001A7E1A">
        <w:rPr>
          <w:rStyle w:val="Emphasis"/>
          <w:rFonts w:ascii="Palatino Linotype" w:eastAsiaTheme="majorEastAsia" w:hAnsi="Palatino Linotype"/>
        </w:rPr>
        <w:t>"The water holds memories. When I visit a well, I feel the presence of those who came before. Pollution is more than just a physical harm—it is a spiritual wound."</w:t>
      </w:r>
      <w:r w:rsidRPr="001A7E1A">
        <w:rPr>
          <w:rFonts w:ascii="Palatino Linotype" w:hAnsi="Palatino Linotype"/>
        </w:rPr>
        <w:t xml:space="preserve"> (Survey 3, Person 5)</w:t>
      </w:r>
    </w:p>
    <w:p w14:paraId="59D18879" w14:textId="47ACFEC4" w:rsidR="001F0337" w:rsidRPr="001A7E1A" w:rsidRDefault="001F0337" w:rsidP="001A7E1A">
      <w:pPr>
        <w:pStyle w:val="NormalWeb"/>
        <w:spacing w:line="480" w:lineRule="auto"/>
        <w:rPr>
          <w:rFonts w:ascii="Palatino Linotype" w:hAnsi="Palatino Linotype"/>
        </w:rPr>
      </w:pPr>
      <w:r w:rsidRPr="001A7E1A">
        <w:rPr>
          <w:rFonts w:ascii="Palatino Linotype" w:hAnsi="Palatino Linotype"/>
        </w:rPr>
        <w:t xml:space="preserve">Whilst another said </w:t>
      </w:r>
      <w:r w:rsidRPr="001A7E1A">
        <w:rPr>
          <w:rStyle w:val="Emphasis"/>
          <w:rFonts w:ascii="Palatino Linotype" w:eastAsiaTheme="majorEastAsia" w:hAnsi="Palatino Linotype"/>
        </w:rPr>
        <w:t>"The rags soaked in wells or a spring and with prayer, the water remembers."</w:t>
      </w:r>
      <w:r w:rsidRPr="001A7E1A">
        <w:rPr>
          <w:rFonts w:ascii="Palatino Linotype" w:hAnsi="Palatino Linotype"/>
        </w:rPr>
        <w:t xml:space="preserve"> (Survey 2, Person 4)</w:t>
      </w:r>
    </w:p>
    <w:p w14:paraId="3D6D2497" w14:textId="41E99917" w:rsidR="0057653A" w:rsidRPr="0057653A" w:rsidRDefault="0057653A"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57653A">
        <w:rPr>
          <w:rFonts w:ascii="Palatino Linotype" w:eastAsia="Times New Roman" w:hAnsi="Palatino Linotype" w:cs="Times New Roman"/>
          <w:kern w:val="0"/>
          <w:sz w:val="24"/>
          <w:szCs w:val="24"/>
          <w:lang w:eastAsia="en-GB"/>
          <w14:ligatures w14:val="none"/>
        </w:rPr>
        <w:t xml:space="preserve">Across </w:t>
      </w:r>
      <w:r w:rsidRPr="001A7E1A">
        <w:rPr>
          <w:rFonts w:ascii="Palatino Linotype" w:eastAsia="Times New Roman" w:hAnsi="Palatino Linotype" w:cs="Times New Roman"/>
          <w:kern w:val="0"/>
          <w:sz w:val="24"/>
          <w:szCs w:val="24"/>
          <w:lang w:eastAsia="en-GB"/>
          <w14:ligatures w14:val="none"/>
        </w:rPr>
        <w:t xml:space="preserve">all </w:t>
      </w:r>
      <w:r w:rsidRPr="0057653A">
        <w:rPr>
          <w:rFonts w:ascii="Palatino Linotype" w:eastAsia="Times New Roman" w:hAnsi="Palatino Linotype" w:cs="Times New Roman"/>
          <w:kern w:val="0"/>
          <w:sz w:val="24"/>
          <w:szCs w:val="24"/>
          <w:lang w:eastAsia="en-GB"/>
          <w14:ligatures w14:val="none"/>
        </w:rPr>
        <w:t>surv</w:t>
      </w:r>
      <w:r w:rsidRPr="001A7E1A">
        <w:rPr>
          <w:rFonts w:ascii="Palatino Linotype" w:eastAsia="Times New Roman" w:hAnsi="Palatino Linotype" w:cs="Times New Roman"/>
          <w:kern w:val="0"/>
          <w:sz w:val="24"/>
          <w:szCs w:val="24"/>
          <w:lang w:eastAsia="en-GB"/>
          <w14:ligatures w14:val="none"/>
        </w:rPr>
        <w:t xml:space="preserve">eys </w:t>
      </w:r>
      <w:r w:rsidRPr="0057653A">
        <w:rPr>
          <w:rFonts w:ascii="Palatino Linotype" w:eastAsia="Times New Roman" w:hAnsi="Palatino Linotype" w:cs="Times New Roman"/>
          <w:kern w:val="0"/>
          <w:sz w:val="24"/>
          <w:szCs w:val="24"/>
          <w:lang w:eastAsia="en-GB"/>
          <w14:ligatures w14:val="none"/>
        </w:rPr>
        <w:t xml:space="preserve"> and interview responses, pagans consistently conceptualised the Earth as a living, sentient being. Many participants referred to nature as sacred, interconnected, and animated with spiritual significance. The Earth was frequently described as a mother, teacher, and companion</w:t>
      </w:r>
      <w:r w:rsidR="001A7E1A" w:rsidRPr="001A7E1A">
        <w:rPr>
          <w:rFonts w:ascii="Palatino Linotype" w:eastAsia="Times New Roman" w:hAnsi="Palatino Linotype" w:cs="Times New Roman"/>
          <w:kern w:val="0"/>
          <w:sz w:val="24"/>
          <w:szCs w:val="24"/>
          <w:lang w:eastAsia="en-GB"/>
          <w14:ligatures w14:val="none"/>
        </w:rPr>
        <w:t xml:space="preserve"> , </w:t>
      </w:r>
      <w:r w:rsidRPr="0057653A">
        <w:rPr>
          <w:rFonts w:ascii="Palatino Linotype" w:eastAsia="Times New Roman" w:hAnsi="Palatino Linotype" w:cs="Times New Roman"/>
          <w:kern w:val="0"/>
          <w:sz w:val="24"/>
          <w:szCs w:val="24"/>
          <w:lang w:eastAsia="en-GB"/>
          <w14:ligatures w14:val="none"/>
        </w:rPr>
        <w:t>one with whom humans are in constant relationship.</w:t>
      </w:r>
    </w:p>
    <w:p w14:paraId="1F2185DB" w14:textId="77777777" w:rsidR="0057653A" w:rsidRPr="0057653A" w:rsidRDefault="0057653A"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57653A">
        <w:rPr>
          <w:rFonts w:ascii="Palatino Linotype" w:eastAsia="Times New Roman" w:hAnsi="Palatino Linotype" w:cs="Times New Roman"/>
          <w:kern w:val="0"/>
          <w:sz w:val="24"/>
          <w:szCs w:val="24"/>
          <w:lang w:eastAsia="en-GB"/>
          <w14:ligatures w14:val="none"/>
        </w:rPr>
        <w:t xml:space="preserve">One respondent described nature as </w:t>
      </w:r>
      <w:r w:rsidRPr="0057653A">
        <w:rPr>
          <w:rFonts w:ascii="Palatino Linotype" w:eastAsia="Times New Roman" w:hAnsi="Palatino Linotype" w:cs="Times New Roman"/>
          <w:i/>
          <w:iCs/>
          <w:kern w:val="0"/>
          <w:sz w:val="24"/>
          <w:szCs w:val="24"/>
          <w:lang w:eastAsia="en-GB"/>
          <w14:ligatures w14:val="none"/>
        </w:rPr>
        <w:t>“my temple and my being”</w:t>
      </w:r>
      <w:r w:rsidRPr="0057653A">
        <w:rPr>
          <w:rFonts w:ascii="Palatino Linotype" w:eastAsia="Times New Roman" w:hAnsi="Palatino Linotype" w:cs="Times New Roman"/>
          <w:kern w:val="0"/>
          <w:sz w:val="24"/>
          <w:szCs w:val="24"/>
          <w:lang w:eastAsia="en-GB"/>
          <w14:ligatures w14:val="none"/>
        </w:rPr>
        <w:t xml:space="preserve">, continuing: </w:t>
      </w:r>
      <w:r w:rsidRPr="0057653A">
        <w:rPr>
          <w:rFonts w:ascii="Palatino Linotype" w:eastAsia="Times New Roman" w:hAnsi="Palatino Linotype" w:cs="Times New Roman"/>
          <w:i/>
          <w:iCs/>
          <w:kern w:val="0"/>
          <w:sz w:val="24"/>
          <w:szCs w:val="24"/>
          <w:lang w:eastAsia="en-GB"/>
          <w14:ligatures w14:val="none"/>
        </w:rPr>
        <w:t xml:space="preserve">“It flows through me. It is around me. I was birthed within it. It is sacred. It teaches me through </w:t>
      </w:r>
      <w:r w:rsidRPr="0057653A">
        <w:rPr>
          <w:rFonts w:ascii="Palatino Linotype" w:eastAsia="Times New Roman" w:hAnsi="Palatino Linotype" w:cs="Times New Roman"/>
          <w:i/>
          <w:iCs/>
          <w:kern w:val="0"/>
          <w:sz w:val="24"/>
          <w:szCs w:val="24"/>
          <w:lang w:eastAsia="en-GB"/>
          <w14:ligatures w14:val="none"/>
        </w:rPr>
        <w:lastRenderedPageBreak/>
        <w:t>action, metaphor and practical support”</w:t>
      </w:r>
      <w:r w:rsidRPr="0057653A">
        <w:rPr>
          <w:rFonts w:ascii="Palatino Linotype" w:eastAsia="Times New Roman" w:hAnsi="Palatino Linotype" w:cs="Times New Roman"/>
          <w:kern w:val="0"/>
          <w:sz w:val="24"/>
          <w:szCs w:val="24"/>
          <w:lang w:eastAsia="en-GB"/>
          <w14:ligatures w14:val="none"/>
        </w:rPr>
        <w:t xml:space="preserve"> (Survey 2 Person 4). This deep relational perspective appeared repeatedly, with several others affirming that nature is central to their identity and belief system. </w:t>
      </w:r>
      <w:r w:rsidRPr="0057653A">
        <w:rPr>
          <w:rFonts w:ascii="Palatino Linotype" w:eastAsia="Times New Roman" w:hAnsi="Palatino Linotype" w:cs="Times New Roman"/>
          <w:i/>
          <w:iCs/>
          <w:kern w:val="0"/>
          <w:sz w:val="24"/>
          <w:szCs w:val="24"/>
          <w:lang w:eastAsia="en-GB"/>
          <w14:ligatures w14:val="none"/>
        </w:rPr>
        <w:t>“It’s everything to me. It's the foundation of my everyday practice and world-view”</w:t>
      </w:r>
      <w:r w:rsidRPr="0057653A">
        <w:rPr>
          <w:rFonts w:ascii="Palatino Linotype" w:eastAsia="Times New Roman" w:hAnsi="Palatino Linotype" w:cs="Times New Roman"/>
          <w:kern w:val="0"/>
          <w:sz w:val="24"/>
          <w:szCs w:val="24"/>
          <w:lang w:eastAsia="en-GB"/>
          <w14:ligatures w14:val="none"/>
        </w:rPr>
        <w:t xml:space="preserve"> (Survey 2 Person 10).</w:t>
      </w:r>
    </w:p>
    <w:p w14:paraId="6418E398" w14:textId="1135BC1A" w:rsidR="0057653A" w:rsidRPr="0057653A" w:rsidRDefault="0057653A"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57653A">
        <w:rPr>
          <w:rFonts w:ascii="Palatino Linotype" w:eastAsia="Times New Roman" w:hAnsi="Palatino Linotype" w:cs="Times New Roman"/>
          <w:kern w:val="0"/>
          <w:sz w:val="24"/>
          <w:szCs w:val="24"/>
          <w:lang w:eastAsia="en-GB"/>
          <w14:ligatures w14:val="none"/>
        </w:rPr>
        <w:t xml:space="preserve">Environmental decisions, particularly around consumption, were also framed in terms of relationship and ethical responsibility toward a living Earth. One respondent wrote, </w:t>
      </w:r>
      <w:r w:rsidRPr="0057653A">
        <w:rPr>
          <w:rFonts w:ascii="Palatino Linotype" w:eastAsia="Times New Roman" w:hAnsi="Palatino Linotype" w:cs="Times New Roman"/>
          <w:i/>
          <w:iCs/>
          <w:kern w:val="0"/>
          <w:sz w:val="24"/>
          <w:szCs w:val="24"/>
          <w:lang w:eastAsia="en-GB"/>
          <w14:ligatures w14:val="none"/>
        </w:rPr>
        <w:t>“Because of my animist practice, purchasing isn’t simply consumption</w:t>
      </w:r>
      <w:r w:rsidR="001A7E1A" w:rsidRPr="001A7E1A">
        <w:rPr>
          <w:rFonts w:ascii="Palatino Linotype" w:eastAsia="Times New Roman" w:hAnsi="Palatino Linotype" w:cs="Times New Roman"/>
          <w:i/>
          <w:iCs/>
          <w:kern w:val="0"/>
          <w:sz w:val="24"/>
          <w:szCs w:val="24"/>
          <w:lang w:eastAsia="en-GB"/>
          <w14:ligatures w14:val="none"/>
        </w:rPr>
        <w:t xml:space="preserve">, </w:t>
      </w:r>
      <w:r w:rsidRPr="0057653A">
        <w:rPr>
          <w:rFonts w:ascii="Palatino Linotype" w:eastAsia="Times New Roman" w:hAnsi="Palatino Linotype" w:cs="Times New Roman"/>
          <w:i/>
          <w:iCs/>
          <w:kern w:val="0"/>
          <w:sz w:val="24"/>
          <w:szCs w:val="24"/>
          <w:lang w:eastAsia="en-GB"/>
          <w14:ligatures w14:val="none"/>
        </w:rPr>
        <w:t>it’s a considered act, as everything has an essence or spirit… It’s a relationship you’re entering into”</w:t>
      </w:r>
      <w:r w:rsidRPr="0057653A">
        <w:rPr>
          <w:rFonts w:ascii="Palatino Linotype" w:eastAsia="Times New Roman" w:hAnsi="Palatino Linotype" w:cs="Times New Roman"/>
          <w:kern w:val="0"/>
          <w:sz w:val="24"/>
          <w:szCs w:val="24"/>
          <w:lang w:eastAsia="en-GB"/>
          <w14:ligatures w14:val="none"/>
        </w:rPr>
        <w:t xml:space="preserve"> (Survey </w:t>
      </w:r>
      <w:r w:rsidR="001A7E1A" w:rsidRPr="001A7E1A">
        <w:rPr>
          <w:rFonts w:ascii="Palatino Linotype" w:eastAsia="Times New Roman" w:hAnsi="Palatino Linotype" w:cs="Times New Roman"/>
          <w:kern w:val="0"/>
          <w:sz w:val="24"/>
          <w:szCs w:val="24"/>
          <w:lang w:eastAsia="en-GB"/>
          <w14:ligatures w14:val="none"/>
        </w:rPr>
        <w:t>2</w:t>
      </w:r>
      <w:r w:rsidRPr="0057653A">
        <w:rPr>
          <w:rFonts w:ascii="Palatino Linotype" w:eastAsia="Times New Roman" w:hAnsi="Palatino Linotype" w:cs="Times New Roman"/>
          <w:kern w:val="0"/>
          <w:sz w:val="24"/>
          <w:szCs w:val="24"/>
          <w:lang w:eastAsia="en-GB"/>
          <w14:ligatures w14:val="none"/>
        </w:rPr>
        <w:t xml:space="preserve"> Person 49). Another participant shared, </w:t>
      </w:r>
      <w:r w:rsidRPr="0057653A">
        <w:rPr>
          <w:rFonts w:ascii="Palatino Linotype" w:eastAsia="Times New Roman" w:hAnsi="Palatino Linotype" w:cs="Times New Roman"/>
          <w:i/>
          <w:iCs/>
          <w:kern w:val="0"/>
          <w:sz w:val="24"/>
          <w:szCs w:val="24"/>
          <w:lang w:eastAsia="en-GB"/>
          <w14:ligatures w14:val="none"/>
        </w:rPr>
        <w:t>“Yes, I try wherever possible to be mindful of what I buy. Is it ethically sourced? I buy preloved where I can”</w:t>
      </w:r>
      <w:r w:rsidRPr="0057653A">
        <w:rPr>
          <w:rFonts w:ascii="Palatino Linotype" w:eastAsia="Times New Roman" w:hAnsi="Palatino Linotype" w:cs="Times New Roman"/>
          <w:kern w:val="0"/>
          <w:sz w:val="24"/>
          <w:szCs w:val="24"/>
          <w:lang w:eastAsia="en-GB"/>
          <w14:ligatures w14:val="none"/>
        </w:rPr>
        <w:t xml:space="preserve"> (Survey </w:t>
      </w:r>
      <w:r w:rsidR="001A7E1A" w:rsidRPr="001A7E1A">
        <w:rPr>
          <w:rFonts w:ascii="Palatino Linotype" w:eastAsia="Times New Roman" w:hAnsi="Palatino Linotype" w:cs="Times New Roman"/>
          <w:kern w:val="0"/>
          <w:sz w:val="24"/>
          <w:szCs w:val="24"/>
          <w:lang w:eastAsia="en-GB"/>
          <w14:ligatures w14:val="none"/>
        </w:rPr>
        <w:t>2</w:t>
      </w:r>
      <w:r w:rsidRPr="0057653A">
        <w:rPr>
          <w:rFonts w:ascii="Palatino Linotype" w:eastAsia="Times New Roman" w:hAnsi="Palatino Linotype" w:cs="Times New Roman"/>
          <w:kern w:val="0"/>
          <w:sz w:val="24"/>
          <w:szCs w:val="24"/>
          <w:lang w:eastAsia="en-GB"/>
          <w14:ligatures w14:val="none"/>
        </w:rPr>
        <w:t xml:space="preserve"> Person 32).</w:t>
      </w:r>
    </w:p>
    <w:p w14:paraId="29E03189" w14:textId="7E71315A" w:rsidR="0057653A" w:rsidRPr="0057653A" w:rsidRDefault="0057653A"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57653A">
        <w:rPr>
          <w:rFonts w:ascii="Palatino Linotype" w:eastAsia="Times New Roman" w:hAnsi="Palatino Linotype" w:cs="Times New Roman"/>
          <w:kern w:val="0"/>
          <w:sz w:val="24"/>
          <w:szCs w:val="24"/>
          <w:lang w:eastAsia="en-GB"/>
          <w14:ligatures w14:val="none"/>
        </w:rPr>
        <w:t>Pollution</w:t>
      </w:r>
      <w:r w:rsidR="001A7E1A" w:rsidRPr="001A7E1A">
        <w:rPr>
          <w:rFonts w:ascii="Palatino Linotype" w:eastAsia="Times New Roman" w:hAnsi="Palatino Linotype" w:cs="Times New Roman"/>
          <w:kern w:val="0"/>
          <w:sz w:val="24"/>
          <w:szCs w:val="24"/>
          <w:lang w:eastAsia="en-GB"/>
          <w14:ligatures w14:val="none"/>
        </w:rPr>
        <w:t xml:space="preserve">, </w:t>
      </w:r>
      <w:r w:rsidRPr="0057653A">
        <w:rPr>
          <w:rFonts w:ascii="Palatino Linotype" w:eastAsia="Times New Roman" w:hAnsi="Palatino Linotype" w:cs="Times New Roman"/>
          <w:kern w:val="0"/>
          <w:sz w:val="24"/>
          <w:szCs w:val="24"/>
          <w:lang w:eastAsia="en-GB"/>
          <w14:ligatures w14:val="none"/>
        </w:rPr>
        <w:t>especially of water</w:t>
      </w:r>
      <w:r w:rsidR="001A7E1A" w:rsidRPr="001A7E1A">
        <w:rPr>
          <w:rFonts w:ascii="Palatino Linotype" w:eastAsia="Times New Roman" w:hAnsi="Palatino Linotype" w:cs="Times New Roman"/>
          <w:kern w:val="0"/>
          <w:sz w:val="24"/>
          <w:szCs w:val="24"/>
          <w:lang w:eastAsia="en-GB"/>
          <w14:ligatures w14:val="none"/>
        </w:rPr>
        <w:t xml:space="preserve">, </w:t>
      </w:r>
      <w:r w:rsidRPr="0057653A">
        <w:rPr>
          <w:rFonts w:ascii="Palatino Linotype" w:eastAsia="Times New Roman" w:hAnsi="Palatino Linotype" w:cs="Times New Roman"/>
          <w:kern w:val="0"/>
          <w:sz w:val="24"/>
          <w:szCs w:val="24"/>
          <w:lang w:eastAsia="en-GB"/>
          <w14:ligatures w14:val="none"/>
        </w:rPr>
        <w:t xml:space="preserve">evoked strong emotional and spiritual responses. Water was repeatedly called </w:t>
      </w:r>
      <w:r w:rsidRPr="0057653A">
        <w:rPr>
          <w:rFonts w:ascii="Palatino Linotype" w:eastAsia="Times New Roman" w:hAnsi="Palatino Linotype" w:cs="Times New Roman"/>
          <w:i/>
          <w:iCs/>
          <w:kern w:val="0"/>
          <w:sz w:val="24"/>
          <w:szCs w:val="24"/>
          <w:lang w:eastAsia="en-GB"/>
          <w14:ligatures w14:val="none"/>
        </w:rPr>
        <w:t>“sacred”</w:t>
      </w:r>
      <w:r w:rsidRPr="0057653A">
        <w:rPr>
          <w:rFonts w:ascii="Palatino Linotype" w:eastAsia="Times New Roman" w:hAnsi="Palatino Linotype" w:cs="Times New Roman"/>
          <w:kern w:val="0"/>
          <w:sz w:val="24"/>
          <w:szCs w:val="24"/>
          <w:lang w:eastAsia="en-GB"/>
          <w14:ligatures w14:val="none"/>
        </w:rPr>
        <w:t xml:space="preserve"> and described as a life-giving force. </w:t>
      </w:r>
      <w:r w:rsidRPr="0057653A">
        <w:rPr>
          <w:rFonts w:ascii="Palatino Linotype" w:eastAsia="Times New Roman" w:hAnsi="Palatino Linotype" w:cs="Times New Roman"/>
          <w:i/>
          <w:iCs/>
          <w:kern w:val="0"/>
          <w:sz w:val="24"/>
          <w:szCs w:val="24"/>
          <w:lang w:eastAsia="en-GB"/>
          <w14:ligatures w14:val="none"/>
        </w:rPr>
        <w:t>“Water is sacred and a necessary part of all existence. Without it, we cannot exist on this Earth. It is down to us to keep the water flowing and clean”</w:t>
      </w:r>
      <w:r w:rsidRPr="0057653A">
        <w:rPr>
          <w:rFonts w:ascii="Palatino Linotype" w:eastAsia="Times New Roman" w:hAnsi="Palatino Linotype" w:cs="Times New Roman"/>
          <w:kern w:val="0"/>
          <w:sz w:val="24"/>
          <w:szCs w:val="24"/>
          <w:lang w:eastAsia="en-GB"/>
          <w14:ligatures w14:val="none"/>
        </w:rPr>
        <w:t xml:space="preserve"> (Survey 3 Person 10). Others expressed growing concern as their relationship with the environment evolved: </w:t>
      </w:r>
      <w:r w:rsidRPr="0057653A">
        <w:rPr>
          <w:rFonts w:ascii="Palatino Linotype" w:eastAsia="Times New Roman" w:hAnsi="Palatino Linotype" w:cs="Times New Roman"/>
          <w:i/>
          <w:iCs/>
          <w:kern w:val="0"/>
          <w:sz w:val="24"/>
          <w:szCs w:val="24"/>
          <w:lang w:eastAsia="en-GB"/>
          <w14:ligatures w14:val="none"/>
        </w:rPr>
        <w:t>“Water pollution was never something I considered, but it’s starting to loom over me, in my beliefs and everyday life… having to consider every second of the day my water consumption has changed my view”</w:t>
      </w:r>
      <w:r w:rsidRPr="0057653A">
        <w:rPr>
          <w:rFonts w:ascii="Palatino Linotype" w:eastAsia="Times New Roman" w:hAnsi="Palatino Linotype" w:cs="Times New Roman"/>
          <w:kern w:val="0"/>
          <w:sz w:val="24"/>
          <w:szCs w:val="24"/>
          <w:lang w:eastAsia="en-GB"/>
          <w14:ligatures w14:val="none"/>
        </w:rPr>
        <w:t xml:space="preserve"> (Survey </w:t>
      </w:r>
      <w:r w:rsidR="001A7E1A" w:rsidRPr="001A7E1A">
        <w:rPr>
          <w:rFonts w:ascii="Palatino Linotype" w:eastAsia="Times New Roman" w:hAnsi="Palatino Linotype" w:cs="Times New Roman"/>
          <w:kern w:val="0"/>
          <w:sz w:val="24"/>
          <w:szCs w:val="24"/>
          <w:lang w:eastAsia="en-GB"/>
          <w14:ligatures w14:val="none"/>
        </w:rPr>
        <w:t>2</w:t>
      </w:r>
      <w:r w:rsidRPr="0057653A">
        <w:rPr>
          <w:rFonts w:ascii="Palatino Linotype" w:eastAsia="Times New Roman" w:hAnsi="Palatino Linotype" w:cs="Times New Roman"/>
          <w:kern w:val="0"/>
          <w:sz w:val="24"/>
          <w:szCs w:val="24"/>
          <w:lang w:eastAsia="en-GB"/>
          <w14:ligatures w14:val="none"/>
        </w:rPr>
        <w:t xml:space="preserve"> Person 26).</w:t>
      </w:r>
    </w:p>
    <w:p w14:paraId="18D91D27" w14:textId="77777777" w:rsidR="0057653A" w:rsidRPr="0057653A" w:rsidRDefault="0057653A"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57653A">
        <w:rPr>
          <w:rFonts w:ascii="Palatino Linotype" w:eastAsia="Times New Roman" w:hAnsi="Palatino Linotype" w:cs="Times New Roman"/>
          <w:kern w:val="0"/>
          <w:sz w:val="24"/>
          <w:szCs w:val="24"/>
          <w:lang w:eastAsia="en-GB"/>
          <w14:ligatures w14:val="none"/>
        </w:rPr>
        <w:lastRenderedPageBreak/>
        <w:t xml:space="preserve">Scientific knowledge and spiritual belief often coexisted, reinforcing the sense of Earth’s living complexity. One respondent reflected, </w:t>
      </w:r>
      <w:r w:rsidRPr="0057653A">
        <w:rPr>
          <w:rFonts w:ascii="Palatino Linotype" w:eastAsia="Times New Roman" w:hAnsi="Palatino Linotype" w:cs="Times New Roman"/>
          <w:i/>
          <w:iCs/>
          <w:kern w:val="0"/>
          <w:sz w:val="24"/>
          <w:szCs w:val="24"/>
          <w:lang w:eastAsia="en-GB"/>
          <w14:ligatures w14:val="none"/>
        </w:rPr>
        <w:t>“I am learning about the importance of interspecies cooperation… I am a universe to [my microbes]… Nature is central”</w:t>
      </w:r>
      <w:r w:rsidRPr="0057653A">
        <w:rPr>
          <w:rFonts w:ascii="Palatino Linotype" w:eastAsia="Times New Roman" w:hAnsi="Palatino Linotype" w:cs="Times New Roman"/>
          <w:kern w:val="0"/>
          <w:sz w:val="24"/>
          <w:szCs w:val="24"/>
          <w:lang w:eastAsia="en-GB"/>
          <w14:ligatures w14:val="none"/>
        </w:rPr>
        <w:t xml:space="preserve"> (Survey 2 Person 20).</w:t>
      </w:r>
    </w:p>
    <w:p w14:paraId="5C40267A" w14:textId="77777777" w:rsidR="0057653A" w:rsidRPr="0057653A" w:rsidRDefault="0057653A"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57653A">
        <w:rPr>
          <w:rFonts w:ascii="Palatino Linotype" w:eastAsia="Times New Roman" w:hAnsi="Palatino Linotype" w:cs="Times New Roman"/>
          <w:kern w:val="0"/>
          <w:sz w:val="24"/>
          <w:szCs w:val="24"/>
          <w:lang w:eastAsia="en-GB"/>
          <w14:ligatures w14:val="none"/>
        </w:rPr>
        <w:t>Overall, the responses demonstrate that pagans overwhelmingly view the Earth not as a passive landscape, but as a conscious, relational presence—alive, aware, and deserving of respect and reciprocal care.</w:t>
      </w:r>
    </w:p>
    <w:p w14:paraId="07BA9F8C" w14:textId="5A69FC0C" w:rsidR="001F0337" w:rsidRPr="001A7E1A" w:rsidRDefault="001F0337" w:rsidP="001A7E1A">
      <w:pPr>
        <w:pStyle w:val="Heading4"/>
        <w:spacing w:line="480" w:lineRule="auto"/>
        <w:rPr>
          <w:rFonts w:ascii="Palatino Linotype" w:hAnsi="Palatino Linotype"/>
        </w:rPr>
      </w:pPr>
      <w:r w:rsidRPr="001A7E1A">
        <w:rPr>
          <w:rStyle w:val="Strong"/>
          <w:rFonts w:ascii="Palatino Linotype" w:hAnsi="Palatino Linotype"/>
          <w:b w:val="0"/>
          <w:bCs w:val="0"/>
        </w:rPr>
        <w:t>T</w:t>
      </w:r>
      <w:r w:rsidRPr="001A7E1A">
        <w:rPr>
          <w:rStyle w:val="Heading4Char"/>
          <w:rFonts w:ascii="Palatino Linotype" w:hAnsi="Palatino Linotype"/>
        </w:rPr>
        <w:t xml:space="preserve">he Earth As Connected system </w:t>
      </w:r>
    </w:p>
    <w:p w14:paraId="1D8780B3" w14:textId="2F5D2DBA" w:rsidR="001F0337" w:rsidRPr="001A7E1A" w:rsidRDefault="001F0337" w:rsidP="001A7E1A">
      <w:pPr>
        <w:pStyle w:val="NormalWeb"/>
        <w:spacing w:line="480" w:lineRule="auto"/>
        <w:rPr>
          <w:rFonts w:ascii="Palatino Linotype" w:hAnsi="Palatino Linotype"/>
        </w:rPr>
      </w:pPr>
      <w:r w:rsidRPr="001A7E1A">
        <w:rPr>
          <w:rFonts w:ascii="Palatino Linotype" w:hAnsi="Palatino Linotype"/>
        </w:rPr>
        <w:t xml:space="preserve">A </w:t>
      </w:r>
      <w:r w:rsidR="002D0FBE">
        <w:rPr>
          <w:rFonts w:ascii="Palatino Linotype" w:hAnsi="Palatino Linotype"/>
        </w:rPr>
        <w:t xml:space="preserve">large </w:t>
      </w:r>
      <w:r w:rsidRPr="001A7E1A">
        <w:rPr>
          <w:rFonts w:ascii="Palatino Linotype" w:hAnsi="Palatino Linotype"/>
        </w:rPr>
        <w:t xml:space="preserve">majority of pagans (93%) viewed the earth as a </w:t>
      </w:r>
      <w:r w:rsidRPr="001A7E1A">
        <w:rPr>
          <w:rStyle w:val="Strong"/>
          <w:rFonts w:ascii="Palatino Linotype" w:eastAsiaTheme="majorEastAsia" w:hAnsi="Palatino Linotype"/>
          <w:b w:val="0"/>
          <w:bCs w:val="0"/>
        </w:rPr>
        <w:t>interdependent system</w:t>
      </w:r>
      <w:r w:rsidR="002D0FBE">
        <w:rPr>
          <w:rStyle w:val="Strong"/>
          <w:rFonts w:ascii="Palatino Linotype" w:eastAsiaTheme="majorEastAsia" w:hAnsi="Palatino Linotype"/>
          <w:b w:val="0"/>
          <w:bCs w:val="0"/>
        </w:rPr>
        <w:t xml:space="preserve"> of immense complexity </w:t>
      </w:r>
      <w:r w:rsidRPr="001A7E1A">
        <w:rPr>
          <w:rStyle w:val="Strong"/>
          <w:rFonts w:ascii="Palatino Linotype" w:eastAsiaTheme="majorEastAsia" w:hAnsi="Palatino Linotype"/>
          <w:b w:val="0"/>
          <w:bCs w:val="0"/>
        </w:rPr>
        <w:t xml:space="preserve"> where all life forms are interconnected</w:t>
      </w:r>
      <w:r w:rsidRPr="001A7E1A">
        <w:rPr>
          <w:rFonts w:ascii="Palatino Linotype" w:hAnsi="Palatino Linotype"/>
        </w:rPr>
        <w:t>. Many</w:t>
      </w:r>
      <w:r w:rsidR="002D0FBE">
        <w:rPr>
          <w:rFonts w:ascii="Palatino Linotype" w:hAnsi="Palatino Linotype"/>
        </w:rPr>
        <w:t xml:space="preserve"> of the respondents</w:t>
      </w:r>
      <w:r w:rsidRPr="001A7E1A">
        <w:rPr>
          <w:rFonts w:ascii="Palatino Linotype" w:hAnsi="Palatino Linotype"/>
        </w:rPr>
        <w:t xml:space="preserve"> </w:t>
      </w:r>
      <w:r w:rsidR="002D0FBE">
        <w:rPr>
          <w:rFonts w:ascii="Palatino Linotype" w:hAnsi="Palatino Linotype"/>
        </w:rPr>
        <w:t>believed that life on earth was</w:t>
      </w:r>
      <w:r w:rsidRPr="001A7E1A">
        <w:rPr>
          <w:rFonts w:ascii="Palatino Linotype" w:hAnsi="Palatino Linotype"/>
        </w:rPr>
        <w:t xml:space="preserve"> </w:t>
      </w:r>
      <w:r w:rsidRPr="001A7E1A">
        <w:rPr>
          <w:rStyle w:val="Strong"/>
          <w:rFonts w:ascii="Palatino Linotype" w:eastAsiaTheme="majorEastAsia" w:hAnsi="Palatino Linotype"/>
          <w:b w:val="0"/>
          <w:bCs w:val="0"/>
        </w:rPr>
        <w:t>cyclical</w:t>
      </w:r>
      <w:r w:rsidRPr="001A7E1A">
        <w:rPr>
          <w:rFonts w:ascii="Palatino Linotype" w:hAnsi="Palatino Linotype"/>
        </w:rPr>
        <w:t>, aligning their rituals and practices with the seasons, lunar cycles, and agricultural cycles.</w:t>
      </w:r>
    </w:p>
    <w:p w14:paraId="72610766" w14:textId="3283704A" w:rsidR="001F0337" w:rsidRPr="001A7E1A" w:rsidRDefault="001F0337" w:rsidP="001A7E1A">
      <w:pPr>
        <w:pStyle w:val="NormalWeb"/>
        <w:spacing w:line="480" w:lineRule="auto"/>
        <w:rPr>
          <w:rFonts w:ascii="Palatino Linotype" w:hAnsi="Palatino Linotype"/>
        </w:rPr>
      </w:pPr>
      <w:r w:rsidRPr="001A7E1A">
        <w:rPr>
          <w:rStyle w:val="Emphasis"/>
          <w:rFonts w:ascii="Palatino Linotype" w:eastAsiaTheme="majorEastAsia" w:hAnsi="Palatino Linotype"/>
        </w:rPr>
        <w:t>"The Earth exists in cycles</w:t>
      </w:r>
      <w:r w:rsidR="002D0FBE">
        <w:rPr>
          <w:rStyle w:val="Emphasis"/>
          <w:rFonts w:ascii="Palatino Linotype" w:eastAsiaTheme="majorEastAsia" w:hAnsi="Palatino Linotype"/>
        </w:rPr>
        <w:t xml:space="preserve">, </w:t>
      </w:r>
      <w:r w:rsidRPr="001A7E1A">
        <w:rPr>
          <w:rStyle w:val="Emphasis"/>
          <w:rFonts w:ascii="Palatino Linotype" w:eastAsiaTheme="majorEastAsia" w:hAnsi="Palatino Linotype"/>
        </w:rPr>
        <w:t>birth, death, and rebirth. If we disturb these cycles, we disturb ourselves."</w:t>
      </w:r>
      <w:r w:rsidRPr="001A7E1A">
        <w:rPr>
          <w:rFonts w:ascii="Palatino Linotype" w:hAnsi="Palatino Linotype"/>
        </w:rPr>
        <w:t xml:space="preserve"> (Interview 2, Person 6)</w:t>
      </w:r>
    </w:p>
    <w:p w14:paraId="0F65D2FD" w14:textId="5536AE02" w:rsidR="001F0337" w:rsidRPr="001A7E1A" w:rsidRDefault="001F0337" w:rsidP="001A7E1A">
      <w:pPr>
        <w:pStyle w:val="NormalWeb"/>
        <w:spacing w:line="480" w:lineRule="auto"/>
        <w:rPr>
          <w:rFonts w:ascii="Palatino Linotype" w:hAnsi="Palatino Linotype"/>
        </w:rPr>
      </w:pPr>
      <w:r w:rsidRPr="001A7E1A">
        <w:rPr>
          <w:rFonts w:ascii="Palatino Linotype" w:hAnsi="Palatino Linotype"/>
        </w:rPr>
        <w:t xml:space="preserve">This deep understanding influences both their ritual participation and their environmental behaviour, with many pagans feeling  that </w:t>
      </w:r>
      <w:r w:rsidRPr="001A7E1A">
        <w:rPr>
          <w:rStyle w:val="Strong"/>
          <w:rFonts w:ascii="Palatino Linotype" w:eastAsiaTheme="majorEastAsia" w:hAnsi="Palatino Linotype"/>
          <w:b w:val="0"/>
          <w:bCs w:val="0"/>
        </w:rPr>
        <w:t>when humans disrupt natural systems, they create both physical pollution and spiritual disharmony</w:t>
      </w:r>
      <w:r w:rsidRPr="001A7E1A">
        <w:rPr>
          <w:rFonts w:ascii="Palatino Linotype" w:hAnsi="Palatino Linotype"/>
          <w:b/>
          <w:bCs/>
        </w:rPr>
        <w:t>.</w:t>
      </w:r>
      <w:r w:rsidRPr="001A7E1A">
        <w:rPr>
          <w:rFonts w:ascii="Palatino Linotype" w:hAnsi="Palatino Linotype"/>
        </w:rPr>
        <w:t xml:space="preserve"> In many discussion pagans disclosed that it is this spiritual disconnection that has led  to ecological crises such as climate change and pollution.</w:t>
      </w:r>
    </w:p>
    <w:p w14:paraId="505BDBFF" w14:textId="77777777" w:rsidR="001F0337" w:rsidRPr="001A7E1A" w:rsidRDefault="001F0337" w:rsidP="001A7E1A">
      <w:pPr>
        <w:pStyle w:val="NormalWeb"/>
        <w:spacing w:line="480" w:lineRule="auto"/>
        <w:rPr>
          <w:rFonts w:ascii="Palatino Linotype" w:hAnsi="Palatino Linotype"/>
        </w:rPr>
      </w:pPr>
      <w:r w:rsidRPr="001A7E1A">
        <w:rPr>
          <w:rFonts w:ascii="Palatino Linotype" w:hAnsi="Palatino Linotype"/>
        </w:rPr>
        <w:lastRenderedPageBreak/>
        <w:t>One practitioner linked their personal ecological responsibility to this worldview:</w:t>
      </w:r>
    </w:p>
    <w:p w14:paraId="6F13A64B" w14:textId="77777777" w:rsidR="001F0337" w:rsidRPr="001A7E1A" w:rsidRDefault="001F0337" w:rsidP="001A7E1A">
      <w:pPr>
        <w:pStyle w:val="NormalWeb"/>
        <w:spacing w:line="480" w:lineRule="auto"/>
        <w:rPr>
          <w:rFonts w:ascii="Palatino Linotype" w:hAnsi="Palatino Linotype"/>
        </w:rPr>
      </w:pPr>
      <w:r w:rsidRPr="001A7E1A">
        <w:rPr>
          <w:rStyle w:val="Emphasis"/>
          <w:rFonts w:ascii="Palatino Linotype" w:eastAsiaTheme="majorEastAsia" w:hAnsi="Palatino Linotype"/>
        </w:rPr>
        <w:t>"When I take something from the Earth, I must give something back. That is the balance."</w:t>
      </w:r>
      <w:r w:rsidRPr="001A7E1A">
        <w:rPr>
          <w:rFonts w:ascii="Palatino Linotype" w:hAnsi="Palatino Linotype"/>
        </w:rPr>
        <w:t xml:space="preserve"> (Survey 2, Person 1)</w:t>
      </w:r>
    </w:p>
    <w:p w14:paraId="25508524" w14:textId="1D36D00A" w:rsidR="002D0FBE" w:rsidRDefault="002D0FBE" w:rsidP="001A7E1A">
      <w:pPr>
        <w:pStyle w:val="NormalWeb"/>
        <w:spacing w:line="480" w:lineRule="auto"/>
        <w:rPr>
          <w:rFonts w:ascii="Palatino Linotype" w:hAnsi="Palatino Linotype"/>
        </w:rPr>
      </w:pPr>
      <w:r w:rsidRPr="002D0FBE">
        <w:rPr>
          <w:rFonts w:ascii="Palatino Linotype" w:hAnsi="Palatino Linotype"/>
        </w:rPr>
        <w:t>This type of reciprocal relationship can be seen in the results, as many participants described engaging in ethical foraging, only taking what was needed, and leaving biodegradable offerings instead of harmful materials. Sustainability also featured in daily practice choices</w:t>
      </w:r>
      <w:r>
        <w:rPr>
          <w:rFonts w:ascii="Palatino Linotype" w:hAnsi="Palatino Linotype"/>
        </w:rPr>
        <w:t xml:space="preserve">, </w:t>
      </w:r>
      <w:r w:rsidRPr="002D0FBE">
        <w:rPr>
          <w:rFonts w:ascii="Palatino Linotype" w:hAnsi="Palatino Linotype"/>
        </w:rPr>
        <w:t xml:space="preserve">such as the use of beeswax candles instead of petroleum-based ones. One participant explained, </w:t>
      </w:r>
      <w:r w:rsidRPr="002D0FBE">
        <w:rPr>
          <w:rFonts w:ascii="Palatino Linotype" w:hAnsi="Palatino Linotype"/>
          <w:i/>
          <w:iCs/>
        </w:rPr>
        <w:t>“Yes, I do</w:t>
      </w:r>
      <w:r>
        <w:rPr>
          <w:rFonts w:ascii="Palatino Linotype" w:hAnsi="Palatino Linotype"/>
          <w:i/>
          <w:iCs/>
        </w:rPr>
        <w:t xml:space="preserve"> forage</w:t>
      </w:r>
      <w:r w:rsidRPr="002D0FBE">
        <w:rPr>
          <w:rFonts w:ascii="Palatino Linotype" w:hAnsi="Palatino Linotype"/>
          <w:i/>
          <w:iCs/>
        </w:rPr>
        <w:t>, but I ask the plants if they are ok with it, and I develop relationships with the plants and trees around my house so that when they say no, I can recognise that feeling”</w:t>
      </w:r>
      <w:r w:rsidRPr="002D0FBE">
        <w:rPr>
          <w:rFonts w:ascii="Palatino Linotype" w:hAnsi="Palatino Linotype"/>
        </w:rPr>
        <w:t xml:space="preserve"> (Survey 2 Person 5). This illustrates an active dialogue with the natural world, where taking is conditional on consent and relationship, reinforcing the Earth’s role as an interconnected and responsive system.</w:t>
      </w:r>
    </w:p>
    <w:p w14:paraId="3A3649A4" w14:textId="709BD53D" w:rsidR="001F0337" w:rsidRPr="001A7E1A" w:rsidRDefault="001F0337" w:rsidP="001A7E1A">
      <w:pPr>
        <w:pStyle w:val="NormalWeb"/>
        <w:spacing w:line="480" w:lineRule="auto"/>
        <w:rPr>
          <w:rFonts w:ascii="Palatino Linotype" w:hAnsi="Palatino Linotype"/>
          <w:b/>
          <w:bCs/>
        </w:rPr>
      </w:pPr>
      <w:r w:rsidRPr="001A7E1A">
        <w:rPr>
          <w:rFonts w:ascii="Palatino Linotype" w:hAnsi="Palatino Linotype"/>
        </w:rPr>
        <w:t xml:space="preserve">However, many pagans  expressed frustration in having </w:t>
      </w:r>
      <w:r w:rsidRPr="001A7E1A">
        <w:rPr>
          <w:rStyle w:val="Strong"/>
          <w:rFonts w:ascii="Palatino Linotype" w:eastAsiaTheme="majorEastAsia" w:hAnsi="Palatino Linotype"/>
          <w:b w:val="0"/>
          <w:bCs w:val="0"/>
        </w:rPr>
        <w:t xml:space="preserve"> difficulty maintaining balance in a modern world</w:t>
      </w:r>
      <w:r w:rsidRPr="001A7E1A">
        <w:rPr>
          <w:rFonts w:ascii="Palatino Linotype" w:hAnsi="Palatino Linotype"/>
          <w:b/>
          <w:bCs/>
        </w:rPr>
        <w:t>:</w:t>
      </w:r>
    </w:p>
    <w:p w14:paraId="4FB3E095" w14:textId="5724DDCD" w:rsidR="001F0337" w:rsidRPr="001A7E1A" w:rsidRDefault="001F0337" w:rsidP="001A7E1A">
      <w:pPr>
        <w:pStyle w:val="NormalWeb"/>
        <w:spacing w:line="480" w:lineRule="auto"/>
        <w:rPr>
          <w:rFonts w:ascii="Palatino Linotype" w:hAnsi="Palatino Linotype"/>
        </w:rPr>
      </w:pPr>
      <w:r w:rsidRPr="001A7E1A">
        <w:rPr>
          <w:rStyle w:val="Emphasis"/>
          <w:rFonts w:ascii="Palatino Linotype" w:eastAsiaTheme="majorEastAsia" w:hAnsi="Palatino Linotype"/>
        </w:rPr>
        <w:t>"I try to live sustainably, but everything is wrapped in plastic, and ethical choices are expensive. I feel trapped in a system that doesn’t honour the Earth."</w:t>
      </w:r>
      <w:r w:rsidRPr="001A7E1A">
        <w:rPr>
          <w:rFonts w:ascii="Palatino Linotype" w:hAnsi="Palatino Linotype"/>
        </w:rPr>
        <w:t xml:space="preserve"> (Survey 3, Person 8)</w:t>
      </w:r>
    </w:p>
    <w:p w14:paraId="49E0D6DC" w14:textId="399BE6D6" w:rsidR="001A7E1A" w:rsidRPr="001A7E1A" w:rsidRDefault="001A7E1A"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The responses show that many pagans understand the Earth as a web of interdependent relationships</w:t>
      </w:r>
      <w:r>
        <w:rPr>
          <w:rFonts w:ascii="Palatino Linotype" w:eastAsia="Times New Roman" w:hAnsi="Palatino Linotype" w:cs="Times New Roman"/>
          <w:kern w:val="0"/>
          <w:sz w:val="24"/>
          <w:szCs w:val="24"/>
          <w:lang w:eastAsia="en-GB"/>
          <w14:ligatures w14:val="none"/>
        </w:rPr>
        <w:t>, r</w:t>
      </w:r>
      <w:r w:rsidRPr="001A7E1A">
        <w:rPr>
          <w:rFonts w:ascii="Palatino Linotype" w:eastAsia="Times New Roman" w:hAnsi="Palatino Linotype" w:cs="Times New Roman"/>
          <w:kern w:val="0"/>
          <w:sz w:val="24"/>
          <w:szCs w:val="24"/>
          <w:lang w:eastAsia="en-GB"/>
          <w14:ligatures w14:val="none"/>
        </w:rPr>
        <w:t xml:space="preserve">Rather than viewing nature as a collection of separate </w:t>
      </w:r>
      <w:r w:rsidRPr="001A7E1A">
        <w:rPr>
          <w:rFonts w:ascii="Palatino Linotype" w:eastAsia="Times New Roman" w:hAnsi="Palatino Linotype" w:cs="Times New Roman"/>
          <w:kern w:val="0"/>
          <w:sz w:val="24"/>
          <w:szCs w:val="24"/>
          <w:lang w:eastAsia="en-GB"/>
          <w14:ligatures w14:val="none"/>
        </w:rPr>
        <w:lastRenderedPageBreak/>
        <w:t>parts, participants frequently emphasised balance, flow, and the cumulative effects of their choices within a broader system.</w:t>
      </w:r>
    </w:p>
    <w:p w14:paraId="519F9B00" w14:textId="77777777" w:rsidR="001A7E1A" w:rsidRPr="001A7E1A" w:rsidRDefault="001A7E1A"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 xml:space="preserve">One participant explained, </w:t>
      </w:r>
      <w:r w:rsidRPr="001A7E1A">
        <w:rPr>
          <w:rFonts w:ascii="Palatino Linotype" w:eastAsia="Times New Roman" w:hAnsi="Palatino Linotype" w:cs="Times New Roman"/>
          <w:i/>
          <w:iCs/>
          <w:kern w:val="0"/>
          <w:sz w:val="24"/>
          <w:szCs w:val="24"/>
          <w:lang w:eastAsia="en-GB"/>
          <w14:ligatures w14:val="none"/>
        </w:rPr>
        <w:t>“Nature plays a strong and significant part in my practices and in my life, both spiritual and secular”</w:t>
      </w:r>
      <w:r w:rsidRPr="001A7E1A">
        <w:rPr>
          <w:rFonts w:ascii="Palatino Linotype" w:eastAsia="Times New Roman" w:hAnsi="Palatino Linotype" w:cs="Times New Roman"/>
          <w:kern w:val="0"/>
          <w:sz w:val="24"/>
          <w:szCs w:val="24"/>
          <w:lang w:eastAsia="en-GB"/>
          <w14:ligatures w14:val="none"/>
        </w:rPr>
        <w:t xml:space="preserve"> (Survey 2 Person 20), reflecting a holistic view in which no division is drawn between sacred and mundane. This suggests that environmental awareness and personal spiritual practice are inherently integrated and mutually reinforcing.</w:t>
      </w:r>
    </w:p>
    <w:p w14:paraId="730A2A1C" w14:textId="3F412781" w:rsidR="001A7E1A" w:rsidRPr="001A7E1A" w:rsidRDefault="001A7E1A"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 xml:space="preserve">Many respondents tied their lifestyle choices directly to an ethic of interconnection. For instance, </w:t>
      </w:r>
      <w:r w:rsidRPr="001A7E1A">
        <w:rPr>
          <w:rFonts w:ascii="Palatino Linotype" w:eastAsia="Times New Roman" w:hAnsi="Palatino Linotype" w:cs="Times New Roman"/>
          <w:i/>
          <w:iCs/>
          <w:kern w:val="0"/>
          <w:sz w:val="24"/>
          <w:szCs w:val="24"/>
          <w:lang w:eastAsia="en-GB"/>
          <w14:ligatures w14:val="none"/>
        </w:rPr>
        <w:t>“Yes. I do try and make choices that have a positive environmental and ethical impact where I can. Unfortunately this can sometimes impact the finances as these choices are often the more expensive”</w:t>
      </w:r>
      <w:r w:rsidRPr="001A7E1A">
        <w:rPr>
          <w:rFonts w:ascii="Palatino Linotype" w:eastAsia="Times New Roman" w:hAnsi="Palatino Linotype" w:cs="Times New Roman"/>
          <w:kern w:val="0"/>
          <w:sz w:val="24"/>
          <w:szCs w:val="24"/>
          <w:lang w:eastAsia="en-GB"/>
          <w14:ligatures w14:val="none"/>
        </w:rPr>
        <w:t xml:space="preserve"> (Survey </w:t>
      </w:r>
      <w:r w:rsidR="002D0FBE">
        <w:rPr>
          <w:rFonts w:ascii="Palatino Linotype" w:eastAsia="Times New Roman" w:hAnsi="Palatino Linotype" w:cs="Times New Roman"/>
          <w:kern w:val="0"/>
          <w:sz w:val="24"/>
          <w:szCs w:val="24"/>
          <w:lang w:eastAsia="en-GB"/>
          <w14:ligatures w14:val="none"/>
        </w:rPr>
        <w:t>3,</w:t>
      </w:r>
      <w:r w:rsidRPr="001A7E1A">
        <w:rPr>
          <w:rFonts w:ascii="Palatino Linotype" w:eastAsia="Times New Roman" w:hAnsi="Palatino Linotype" w:cs="Times New Roman"/>
          <w:kern w:val="0"/>
          <w:sz w:val="24"/>
          <w:szCs w:val="24"/>
          <w:lang w:eastAsia="en-GB"/>
          <w14:ligatures w14:val="none"/>
        </w:rPr>
        <w:t xml:space="preserve"> Person 10). Here, practical decisions are framed within an awareness of systemic consequences—ethical behaviour is seen not as abstract, but as directly influencing the health of the wider ecological web.</w:t>
      </w:r>
    </w:p>
    <w:p w14:paraId="67FE6F94" w14:textId="188FAE5B" w:rsidR="001A7E1A" w:rsidRPr="001A7E1A" w:rsidRDefault="001A7E1A"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 xml:space="preserve">Another reflected on the complexities of systemic change: </w:t>
      </w:r>
      <w:r w:rsidRPr="001A7E1A">
        <w:rPr>
          <w:rFonts w:ascii="Palatino Linotype" w:eastAsia="Times New Roman" w:hAnsi="Palatino Linotype" w:cs="Times New Roman"/>
          <w:i/>
          <w:iCs/>
          <w:kern w:val="0"/>
          <w:sz w:val="24"/>
          <w:szCs w:val="24"/>
          <w:lang w:eastAsia="en-GB"/>
          <w14:ligatures w14:val="none"/>
        </w:rPr>
        <w:t>“Yes to major life choice, generally no to everyday purchases like food and clothes but I'm vegetarian so that impacts my food choices”</w:t>
      </w:r>
      <w:r w:rsidRPr="001A7E1A">
        <w:rPr>
          <w:rFonts w:ascii="Palatino Linotype" w:eastAsia="Times New Roman" w:hAnsi="Palatino Linotype" w:cs="Times New Roman"/>
          <w:kern w:val="0"/>
          <w:sz w:val="24"/>
          <w:szCs w:val="24"/>
          <w:lang w:eastAsia="en-GB"/>
          <w14:ligatures w14:val="none"/>
        </w:rPr>
        <w:t xml:space="preserve"> (Survey </w:t>
      </w:r>
      <w:r w:rsidR="002D0FBE">
        <w:rPr>
          <w:rFonts w:ascii="Palatino Linotype" w:eastAsia="Times New Roman" w:hAnsi="Palatino Linotype" w:cs="Times New Roman"/>
          <w:kern w:val="0"/>
          <w:sz w:val="24"/>
          <w:szCs w:val="24"/>
          <w:lang w:eastAsia="en-GB"/>
          <w14:ligatures w14:val="none"/>
        </w:rPr>
        <w:t>2,</w:t>
      </w:r>
      <w:r w:rsidRPr="001A7E1A">
        <w:rPr>
          <w:rFonts w:ascii="Palatino Linotype" w:eastAsia="Times New Roman" w:hAnsi="Palatino Linotype" w:cs="Times New Roman"/>
          <w:kern w:val="0"/>
          <w:sz w:val="24"/>
          <w:szCs w:val="24"/>
          <w:lang w:eastAsia="en-GB"/>
          <w14:ligatures w14:val="none"/>
        </w:rPr>
        <w:t xml:space="preserve"> Person 29). This nuanced perspective acknowledges the limits of individual action while still affirming the power of conscious engagement with food systems and consumer culture.</w:t>
      </w:r>
    </w:p>
    <w:p w14:paraId="270B60E7" w14:textId="77777777" w:rsidR="001A7E1A" w:rsidRPr="001A7E1A" w:rsidRDefault="001A7E1A"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 xml:space="preserve">Even where spiritual views were more socially focused than explicitly nature-oriented, a sense of collective responsibility emerged. One participant shared, </w:t>
      </w:r>
      <w:r w:rsidRPr="001A7E1A">
        <w:rPr>
          <w:rFonts w:ascii="Palatino Linotype" w:eastAsia="Times New Roman" w:hAnsi="Palatino Linotype" w:cs="Times New Roman"/>
          <w:i/>
          <w:iCs/>
          <w:kern w:val="0"/>
          <w:sz w:val="24"/>
          <w:szCs w:val="24"/>
          <w:lang w:eastAsia="en-GB"/>
          <w14:ligatures w14:val="none"/>
        </w:rPr>
        <w:t xml:space="preserve">“My </w:t>
      </w:r>
      <w:r w:rsidRPr="001A7E1A">
        <w:rPr>
          <w:rFonts w:ascii="Palatino Linotype" w:eastAsia="Times New Roman" w:hAnsi="Palatino Linotype" w:cs="Times New Roman"/>
          <w:i/>
          <w:iCs/>
          <w:kern w:val="0"/>
          <w:sz w:val="24"/>
          <w:szCs w:val="24"/>
          <w:lang w:eastAsia="en-GB"/>
          <w14:ligatures w14:val="none"/>
        </w:rPr>
        <w:lastRenderedPageBreak/>
        <w:t>feelings about pollution are similar to my feelings about homelessness—both derive from a desire for the well-being of others rather than nature veneration”</w:t>
      </w:r>
      <w:r w:rsidRPr="001A7E1A">
        <w:rPr>
          <w:rFonts w:ascii="Palatino Linotype" w:eastAsia="Times New Roman" w:hAnsi="Palatino Linotype" w:cs="Times New Roman"/>
          <w:kern w:val="0"/>
          <w:sz w:val="24"/>
          <w:szCs w:val="24"/>
          <w:lang w:eastAsia="en-GB"/>
          <w14:ligatures w14:val="none"/>
        </w:rPr>
        <w:t xml:space="preserve"> (Survey 3 Person 26). This ethical stance still aligns with a systems perspective, recognising the shared vulnerability and interconnected fates of people and planet alike.</w:t>
      </w:r>
    </w:p>
    <w:p w14:paraId="7A91331D" w14:textId="77777777" w:rsidR="001A7E1A" w:rsidRPr="001A7E1A" w:rsidRDefault="001A7E1A"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 xml:space="preserve">Some responses were simpler but still echoed this systemic awareness: </w:t>
      </w:r>
      <w:r w:rsidRPr="001A7E1A">
        <w:rPr>
          <w:rFonts w:ascii="Palatino Linotype" w:eastAsia="Times New Roman" w:hAnsi="Palatino Linotype" w:cs="Times New Roman"/>
          <w:i/>
          <w:iCs/>
          <w:kern w:val="0"/>
          <w:sz w:val="24"/>
          <w:szCs w:val="24"/>
          <w:lang w:eastAsia="en-GB"/>
          <w14:ligatures w14:val="none"/>
        </w:rPr>
        <w:t>“Yes”</w:t>
      </w:r>
      <w:r w:rsidRPr="001A7E1A">
        <w:rPr>
          <w:rFonts w:ascii="Palatino Linotype" w:eastAsia="Times New Roman" w:hAnsi="Palatino Linotype" w:cs="Times New Roman"/>
          <w:kern w:val="0"/>
          <w:sz w:val="24"/>
          <w:szCs w:val="24"/>
          <w:lang w:eastAsia="en-GB"/>
          <w14:ligatures w14:val="none"/>
        </w:rPr>
        <w:t xml:space="preserve"> (Survey 1 Person 56), and </w:t>
      </w:r>
      <w:r w:rsidRPr="001A7E1A">
        <w:rPr>
          <w:rFonts w:ascii="Palatino Linotype" w:eastAsia="Times New Roman" w:hAnsi="Palatino Linotype" w:cs="Times New Roman"/>
          <w:i/>
          <w:iCs/>
          <w:kern w:val="0"/>
          <w:sz w:val="24"/>
          <w:szCs w:val="24"/>
          <w:lang w:eastAsia="en-GB"/>
          <w14:ligatures w14:val="none"/>
        </w:rPr>
        <w:t>“Absolutely”</w:t>
      </w:r>
      <w:r w:rsidRPr="001A7E1A">
        <w:rPr>
          <w:rFonts w:ascii="Palatino Linotype" w:eastAsia="Times New Roman" w:hAnsi="Palatino Linotype" w:cs="Times New Roman"/>
          <w:kern w:val="0"/>
          <w:sz w:val="24"/>
          <w:szCs w:val="24"/>
          <w:lang w:eastAsia="en-GB"/>
          <w14:ligatures w14:val="none"/>
        </w:rPr>
        <w:t xml:space="preserve"> (Survey 1 Person 35) were common replies when asked whether pagan belief influenced everyday decisions. Such responses, though brief, suggest a shared baseline understanding that spiritual values are linked to real-world choices within a networked environment.</w:t>
      </w:r>
    </w:p>
    <w:p w14:paraId="2F62DE64" w14:textId="16198831" w:rsidR="001A7E1A" w:rsidRPr="001A7E1A" w:rsidRDefault="001A7E1A" w:rsidP="001A7E1A">
      <w:pPr>
        <w:spacing w:before="100" w:beforeAutospacing="1" w:after="100" w:afterAutospacing="1"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In sum, pagans responding to this study commonly perceive the Earth as a whole system</w:t>
      </w:r>
      <w:r w:rsidR="002D0FBE">
        <w:rPr>
          <w:rFonts w:ascii="Palatino Linotype" w:eastAsia="Times New Roman" w:hAnsi="Palatino Linotype" w:cs="Times New Roman"/>
          <w:kern w:val="0"/>
          <w:sz w:val="24"/>
          <w:szCs w:val="24"/>
          <w:lang w:eastAsia="en-GB"/>
          <w14:ligatures w14:val="none"/>
        </w:rPr>
        <w:t xml:space="preserve">, </w:t>
      </w:r>
      <w:r w:rsidRPr="001A7E1A">
        <w:rPr>
          <w:rFonts w:ascii="Palatino Linotype" w:eastAsia="Times New Roman" w:hAnsi="Palatino Linotype" w:cs="Times New Roman"/>
          <w:kern w:val="0"/>
          <w:sz w:val="24"/>
          <w:szCs w:val="24"/>
          <w:lang w:eastAsia="en-GB"/>
          <w14:ligatures w14:val="none"/>
        </w:rPr>
        <w:t>alive, interwoven, and responsive. Choices, whether spiritual, ethical, or material, are not made in isolation but in conscious dialogue with the broader ecological field.</w:t>
      </w:r>
    </w:p>
    <w:p w14:paraId="33756FE9" w14:textId="57D53BE4" w:rsidR="001F0337" w:rsidRPr="001A7E1A" w:rsidRDefault="001F0337" w:rsidP="001A7E1A">
      <w:pPr>
        <w:spacing w:line="480" w:lineRule="auto"/>
        <w:rPr>
          <w:rFonts w:ascii="Palatino Linotype" w:hAnsi="Palatino Linotype"/>
        </w:rPr>
      </w:pPr>
    </w:p>
    <w:p w14:paraId="3B52FF6F" w14:textId="23A6E88C" w:rsidR="001F0337" w:rsidRPr="001A7E1A" w:rsidRDefault="001F0337" w:rsidP="001A7E1A">
      <w:pPr>
        <w:pStyle w:val="Heading4"/>
        <w:spacing w:line="480" w:lineRule="auto"/>
        <w:rPr>
          <w:rFonts w:ascii="Palatino Linotype" w:hAnsi="Palatino Linotype"/>
        </w:rPr>
      </w:pPr>
      <w:r w:rsidRPr="001A7E1A">
        <w:rPr>
          <w:rStyle w:val="Strong"/>
          <w:rFonts w:ascii="Palatino Linotype" w:hAnsi="Palatino Linotype"/>
          <w:b w:val="0"/>
          <w:bCs w:val="0"/>
        </w:rPr>
        <w:t>The Earth in Need of Protection and Healing</w:t>
      </w:r>
    </w:p>
    <w:p w14:paraId="5BA22B1B" w14:textId="518D75F8" w:rsidR="00266331" w:rsidRPr="00266331" w:rsidRDefault="00266331" w:rsidP="00266331">
      <w:pPr>
        <w:pStyle w:val="NormalWeb"/>
        <w:spacing w:line="480" w:lineRule="auto"/>
        <w:rPr>
          <w:rFonts w:ascii="Palatino Linotype" w:eastAsiaTheme="majorEastAsia" w:hAnsi="Palatino Linotype"/>
        </w:rPr>
      </w:pPr>
      <w:r w:rsidRPr="00266331">
        <w:rPr>
          <w:rFonts w:ascii="Palatino Linotype" w:eastAsiaTheme="majorEastAsia" w:hAnsi="Palatino Linotype"/>
        </w:rPr>
        <w:t>Among the participants, there was a recurring sense that the Earth</w:t>
      </w:r>
      <w:r>
        <w:rPr>
          <w:rFonts w:ascii="Palatino Linotype" w:eastAsiaTheme="majorEastAsia" w:hAnsi="Palatino Linotype"/>
        </w:rPr>
        <w:t>,</w:t>
      </w:r>
      <w:r w:rsidRPr="00266331">
        <w:rPr>
          <w:rFonts w:ascii="Palatino Linotype" w:eastAsiaTheme="majorEastAsia" w:hAnsi="Palatino Linotype"/>
        </w:rPr>
        <w:t>particularly its waters and ecosystems</w:t>
      </w:r>
      <w:r>
        <w:rPr>
          <w:rFonts w:ascii="Palatino Linotype" w:eastAsiaTheme="majorEastAsia" w:hAnsi="Palatino Linotype"/>
        </w:rPr>
        <w:t xml:space="preserve">, </w:t>
      </w:r>
      <w:r w:rsidRPr="00266331">
        <w:rPr>
          <w:rFonts w:ascii="Palatino Linotype" w:eastAsiaTheme="majorEastAsia" w:hAnsi="Palatino Linotype"/>
        </w:rPr>
        <w:t>is not only sacred, but also wounded. Many pagans expressed deep emotional and spiritual responses to environmental degradation, often framed in terms of moral obligation and the need to protect and restore.</w:t>
      </w:r>
    </w:p>
    <w:p w14:paraId="775C8C36" w14:textId="77777777" w:rsidR="00266331" w:rsidRPr="00266331" w:rsidRDefault="00266331" w:rsidP="00266331">
      <w:pPr>
        <w:pStyle w:val="NormalWeb"/>
        <w:spacing w:line="480" w:lineRule="auto"/>
        <w:rPr>
          <w:rFonts w:ascii="Palatino Linotype" w:eastAsiaTheme="majorEastAsia" w:hAnsi="Palatino Linotype"/>
        </w:rPr>
      </w:pPr>
      <w:r w:rsidRPr="00266331">
        <w:rPr>
          <w:rFonts w:ascii="Palatino Linotype" w:eastAsiaTheme="majorEastAsia" w:hAnsi="Palatino Linotype"/>
        </w:rPr>
        <w:lastRenderedPageBreak/>
        <w:t xml:space="preserve">One participant powerfully expressed this awareness of ecological vulnerability: </w:t>
      </w:r>
      <w:r w:rsidRPr="00266331">
        <w:rPr>
          <w:rFonts w:ascii="Palatino Linotype" w:eastAsiaTheme="majorEastAsia" w:hAnsi="Palatino Linotype"/>
          <w:i/>
          <w:iCs/>
        </w:rPr>
        <w:t>“I’m fortunate to live in a place with less local obvious pollution, but am painfully aware of the interconnectedness with all bodies of water that are being decimated, including the waters within my own body. May all waters within and without be cleansed and restored to their full power”</w:t>
      </w:r>
      <w:r w:rsidRPr="00266331">
        <w:rPr>
          <w:rFonts w:ascii="Palatino Linotype" w:eastAsiaTheme="majorEastAsia" w:hAnsi="Palatino Linotype"/>
        </w:rPr>
        <w:t xml:space="preserve"> (Survey 3 Person 5). This highlights how ecological harm is internalised spiritually and somatically, and how healing the Earth is understood as healing the self.</w:t>
      </w:r>
    </w:p>
    <w:p w14:paraId="347BF8EA" w14:textId="77777777" w:rsidR="00266331" w:rsidRPr="00266331" w:rsidRDefault="00266331" w:rsidP="00266331">
      <w:pPr>
        <w:pStyle w:val="NormalWeb"/>
        <w:spacing w:line="480" w:lineRule="auto"/>
        <w:rPr>
          <w:rFonts w:ascii="Palatino Linotype" w:eastAsiaTheme="majorEastAsia" w:hAnsi="Palatino Linotype"/>
        </w:rPr>
      </w:pPr>
      <w:r w:rsidRPr="00266331">
        <w:rPr>
          <w:rFonts w:ascii="Palatino Linotype" w:eastAsiaTheme="majorEastAsia" w:hAnsi="Palatino Linotype"/>
        </w:rPr>
        <w:t xml:space="preserve">Emotional responses to environmental damage were commonly reported, often with a sense of helplessness or grief. </w:t>
      </w:r>
      <w:r w:rsidRPr="00266331">
        <w:rPr>
          <w:rFonts w:ascii="Palatino Linotype" w:eastAsiaTheme="majorEastAsia" w:hAnsi="Palatino Linotype"/>
          <w:i/>
          <w:iCs/>
        </w:rPr>
        <w:t>“It brings tears to my eyes and both anger and depression to my spirit. I then try to draw these negatives to fight against pollution. Both practically, spiritually and magically”</w:t>
      </w:r>
      <w:r w:rsidRPr="00266331">
        <w:rPr>
          <w:rFonts w:ascii="Palatino Linotype" w:eastAsiaTheme="majorEastAsia" w:hAnsi="Palatino Linotype"/>
        </w:rPr>
        <w:t xml:space="preserve"> (Survey 2 Person 4). Similarly, another noted, </w:t>
      </w:r>
      <w:r w:rsidRPr="00266331">
        <w:rPr>
          <w:rFonts w:ascii="Palatino Linotype" w:eastAsiaTheme="majorEastAsia" w:hAnsi="Palatino Linotype"/>
          <w:i/>
          <w:iCs/>
        </w:rPr>
        <w:t>“It distresses me immensely as I know the impact it has on all that live in the water, drink from the water and take sustenance from the water. It also makes me angry as I feel helpless to make any real change”</w:t>
      </w:r>
      <w:r w:rsidRPr="00266331">
        <w:rPr>
          <w:rFonts w:ascii="Palatino Linotype" w:eastAsiaTheme="majorEastAsia" w:hAnsi="Palatino Linotype"/>
        </w:rPr>
        <w:t xml:space="preserve"> (Survey 2 Person 9). These reactions frame environmental harm not only as an ecological issue but also as a profound spiritual wound requiring response.</w:t>
      </w:r>
    </w:p>
    <w:p w14:paraId="1309083F" w14:textId="3E649FBC" w:rsidR="00266331" w:rsidRPr="00266331" w:rsidRDefault="00266331" w:rsidP="00266331">
      <w:pPr>
        <w:pStyle w:val="NormalWeb"/>
        <w:spacing w:line="480" w:lineRule="auto"/>
        <w:rPr>
          <w:rFonts w:ascii="Palatino Linotype" w:eastAsiaTheme="majorEastAsia" w:hAnsi="Palatino Linotype"/>
        </w:rPr>
      </w:pPr>
      <w:r w:rsidRPr="00266331">
        <w:rPr>
          <w:rFonts w:ascii="Palatino Linotype" w:eastAsiaTheme="majorEastAsia" w:hAnsi="Palatino Linotype"/>
        </w:rPr>
        <w:t xml:space="preserve">Some participants were driven to integrate healing into their everyday actions. </w:t>
      </w:r>
      <w:r w:rsidRPr="00266331">
        <w:rPr>
          <w:rFonts w:ascii="Palatino Linotype" w:eastAsiaTheme="majorEastAsia" w:hAnsi="Palatino Linotype"/>
          <w:i/>
          <w:iCs/>
        </w:rPr>
        <w:t>“Yes, I try to pick eco products with less packaging”</w:t>
      </w:r>
      <w:r w:rsidRPr="00266331">
        <w:rPr>
          <w:rFonts w:ascii="Palatino Linotype" w:eastAsiaTheme="majorEastAsia" w:hAnsi="Palatino Linotype"/>
        </w:rPr>
        <w:t xml:space="preserve"> (Survey </w:t>
      </w:r>
      <w:r>
        <w:rPr>
          <w:rFonts w:ascii="Palatino Linotype" w:eastAsiaTheme="majorEastAsia" w:hAnsi="Palatino Linotype"/>
        </w:rPr>
        <w:t>2</w:t>
      </w:r>
      <w:r w:rsidRPr="00266331">
        <w:rPr>
          <w:rFonts w:ascii="Palatino Linotype" w:eastAsiaTheme="majorEastAsia" w:hAnsi="Palatino Linotype"/>
        </w:rPr>
        <w:t xml:space="preserve"> Person 47), and </w:t>
      </w:r>
      <w:r w:rsidRPr="00266331">
        <w:rPr>
          <w:rFonts w:ascii="Palatino Linotype" w:eastAsiaTheme="majorEastAsia" w:hAnsi="Palatino Linotype"/>
          <w:i/>
          <w:iCs/>
        </w:rPr>
        <w:t>“Earth and health friendly”</w:t>
      </w:r>
      <w:r w:rsidRPr="00266331">
        <w:rPr>
          <w:rFonts w:ascii="Palatino Linotype" w:eastAsiaTheme="majorEastAsia" w:hAnsi="Palatino Linotype"/>
        </w:rPr>
        <w:t xml:space="preserve"> (Survey </w:t>
      </w:r>
      <w:r>
        <w:rPr>
          <w:rFonts w:ascii="Palatino Linotype" w:eastAsiaTheme="majorEastAsia" w:hAnsi="Palatino Linotype"/>
        </w:rPr>
        <w:t>2</w:t>
      </w:r>
      <w:r w:rsidRPr="00266331">
        <w:rPr>
          <w:rFonts w:ascii="Palatino Linotype" w:eastAsiaTheme="majorEastAsia" w:hAnsi="Palatino Linotype"/>
        </w:rPr>
        <w:t xml:space="preserve"> Person 36) reflect simple but intentional efforts to reduce harm. These choices, while modest, are made with awareness of their cumulative impact and moral weight.</w:t>
      </w:r>
    </w:p>
    <w:p w14:paraId="5C8E0731" w14:textId="1D6FC88D" w:rsidR="00266331" w:rsidRPr="00266331" w:rsidRDefault="00266331" w:rsidP="00266331">
      <w:pPr>
        <w:pStyle w:val="NormalWeb"/>
        <w:spacing w:line="480" w:lineRule="auto"/>
        <w:rPr>
          <w:rFonts w:ascii="Palatino Linotype" w:eastAsiaTheme="majorEastAsia" w:hAnsi="Palatino Linotype"/>
        </w:rPr>
      </w:pPr>
      <w:r w:rsidRPr="00266331">
        <w:rPr>
          <w:rFonts w:ascii="Palatino Linotype" w:eastAsiaTheme="majorEastAsia" w:hAnsi="Palatino Linotype"/>
        </w:rPr>
        <w:lastRenderedPageBreak/>
        <w:t xml:space="preserve">Water was particularly highlighted as a sacred element in need of care. One participant wrote, </w:t>
      </w:r>
      <w:r w:rsidRPr="00266331">
        <w:rPr>
          <w:rFonts w:ascii="Palatino Linotype" w:eastAsiaTheme="majorEastAsia" w:hAnsi="Palatino Linotype"/>
          <w:i/>
          <w:iCs/>
        </w:rPr>
        <w:t>“It’s something I’ve come to think more about recently. I feel as we are a huge part water it is part of us and we need to honour it and protect it”</w:t>
      </w:r>
      <w:r w:rsidRPr="00266331">
        <w:rPr>
          <w:rFonts w:ascii="Palatino Linotype" w:eastAsiaTheme="majorEastAsia" w:hAnsi="Palatino Linotype"/>
        </w:rPr>
        <w:t xml:space="preserve"> (Survey </w:t>
      </w:r>
      <w:r>
        <w:rPr>
          <w:rFonts w:ascii="Palatino Linotype" w:eastAsiaTheme="majorEastAsia" w:hAnsi="Palatino Linotype"/>
        </w:rPr>
        <w:t>2</w:t>
      </w:r>
      <w:r w:rsidRPr="00266331">
        <w:rPr>
          <w:rFonts w:ascii="Palatino Linotype" w:eastAsiaTheme="majorEastAsia" w:hAnsi="Palatino Linotype"/>
        </w:rPr>
        <w:t xml:space="preserve"> Person 18). The blending of self and element reinforces the idea that healing water</w:t>
      </w:r>
      <w:r>
        <w:rPr>
          <w:rFonts w:ascii="Palatino Linotype" w:eastAsiaTheme="majorEastAsia" w:hAnsi="Palatino Linotype"/>
        </w:rPr>
        <w:t>,</w:t>
      </w:r>
      <w:r w:rsidRPr="00266331">
        <w:rPr>
          <w:rFonts w:ascii="Palatino Linotype" w:eastAsiaTheme="majorEastAsia" w:hAnsi="Palatino Linotype"/>
        </w:rPr>
        <w:t>and by extension the Earth</w:t>
      </w:r>
      <w:r>
        <w:rPr>
          <w:rFonts w:ascii="Palatino Linotype" w:eastAsiaTheme="majorEastAsia" w:hAnsi="Palatino Linotype"/>
        </w:rPr>
        <w:t xml:space="preserve">, </w:t>
      </w:r>
      <w:r w:rsidRPr="00266331">
        <w:rPr>
          <w:rFonts w:ascii="Palatino Linotype" w:eastAsiaTheme="majorEastAsia" w:hAnsi="Palatino Linotype"/>
        </w:rPr>
        <w:t>is also a way of healing the human body and spirit.</w:t>
      </w:r>
    </w:p>
    <w:p w14:paraId="4FB6C661" w14:textId="77777777" w:rsidR="00266331" w:rsidRPr="00266331" w:rsidRDefault="00266331" w:rsidP="00266331">
      <w:pPr>
        <w:pStyle w:val="NormalWeb"/>
        <w:spacing w:line="480" w:lineRule="auto"/>
        <w:rPr>
          <w:rFonts w:ascii="Palatino Linotype" w:eastAsiaTheme="majorEastAsia" w:hAnsi="Palatino Linotype"/>
        </w:rPr>
      </w:pPr>
      <w:r w:rsidRPr="00266331">
        <w:rPr>
          <w:rFonts w:ascii="Palatino Linotype" w:eastAsiaTheme="majorEastAsia" w:hAnsi="Palatino Linotype"/>
        </w:rPr>
        <w:t xml:space="preserve">Even brief affirmations like </w:t>
      </w:r>
      <w:r w:rsidRPr="00266331">
        <w:rPr>
          <w:rFonts w:ascii="Palatino Linotype" w:eastAsiaTheme="majorEastAsia" w:hAnsi="Palatino Linotype"/>
          <w:i/>
          <w:iCs/>
        </w:rPr>
        <w:t>“Yes”</w:t>
      </w:r>
      <w:r w:rsidRPr="00266331">
        <w:rPr>
          <w:rFonts w:ascii="Palatino Linotype" w:eastAsiaTheme="majorEastAsia" w:hAnsi="Palatino Linotype"/>
        </w:rPr>
        <w:t xml:space="preserve"> (Survey 1 Person 3) or </w:t>
      </w:r>
      <w:r w:rsidRPr="00266331">
        <w:rPr>
          <w:rFonts w:ascii="Palatino Linotype" w:eastAsiaTheme="majorEastAsia" w:hAnsi="Palatino Linotype"/>
          <w:i/>
          <w:iCs/>
        </w:rPr>
        <w:t>“I try to pick eco products”</w:t>
      </w:r>
      <w:r w:rsidRPr="00266331">
        <w:rPr>
          <w:rFonts w:ascii="Palatino Linotype" w:eastAsiaTheme="majorEastAsia" w:hAnsi="Palatino Linotype"/>
        </w:rPr>
        <w:t xml:space="preserve"> show that the impulse to protect and heal the Earth permeates both the mundane and magical aspects of daily life for many pagan practitioners.</w:t>
      </w:r>
    </w:p>
    <w:p w14:paraId="7A1E0B3B" w14:textId="62B99BBC" w:rsidR="001F0337" w:rsidRPr="00EF2B81" w:rsidRDefault="001F0337" w:rsidP="001A7E1A">
      <w:pPr>
        <w:pStyle w:val="NormalWeb"/>
        <w:spacing w:line="480" w:lineRule="auto"/>
        <w:rPr>
          <w:rFonts w:ascii="Palatino Linotype" w:hAnsi="Palatino Linotype"/>
        </w:rPr>
      </w:pPr>
      <w:r w:rsidRPr="00EF2B81">
        <w:rPr>
          <w:rStyle w:val="Strong"/>
          <w:rFonts w:ascii="Palatino Linotype" w:eastAsiaTheme="majorEastAsia" w:hAnsi="Palatino Linotype"/>
          <w:b w:val="0"/>
          <w:bCs w:val="0"/>
        </w:rPr>
        <w:t>A large majority of respondents</w:t>
      </w:r>
      <w:r w:rsidRPr="00EF2B81">
        <w:rPr>
          <w:rFonts w:ascii="Palatino Linotype" w:hAnsi="Palatino Linotype"/>
          <w:b/>
          <w:bCs/>
        </w:rPr>
        <w:t xml:space="preserve"> </w:t>
      </w:r>
      <w:r w:rsidRPr="00EF2B81">
        <w:rPr>
          <w:rFonts w:ascii="Palatino Linotype" w:hAnsi="Palatino Linotype"/>
        </w:rPr>
        <w:t>viewed the Earth as  injured by human actions and in urgent need of healing. Many felt a personal responsibility to protect the planet, with one participant emphasing:</w:t>
      </w:r>
    </w:p>
    <w:p w14:paraId="6DA1C254" w14:textId="1DF77216" w:rsidR="001F0337" w:rsidRPr="00EF2B81" w:rsidRDefault="001F0337" w:rsidP="001A7E1A">
      <w:pPr>
        <w:pStyle w:val="NormalWeb"/>
        <w:spacing w:line="480" w:lineRule="auto"/>
        <w:rPr>
          <w:rFonts w:ascii="Palatino Linotype" w:hAnsi="Palatino Linotype"/>
        </w:rPr>
      </w:pPr>
      <w:r w:rsidRPr="00EF2B81">
        <w:rPr>
          <w:rStyle w:val="Emphasis"/>
          <w:rFonts w:ascii="Palatino Linotype" w:eastAsiaTheme="majorEastAsia" w:hAnsi="Palatino Linotype"/>
        </w:rPr>
        <w:t>"To be pagan is to be an environmentalist. The Earth is not just a home; it is a living, breathing being we are responsible for protecting."</w:t>
      </w:r>
      <w:r w:rsidRPr="00EF2B81">
        <w:rPr>
          <w:rFonts w:ascii="Palatino Linotype" w:hAnsi="Palatino Linotype"/>
        </w:rPr>
        <w:t xml:space="preserve"> (Survey </w:t>
      </w:r>
      <w:r w:rsidR="006C5A9F" w:rsidRPr="00EF2B81">
        <w:rPr>
          <w:rFonts w:ascii="Palatino Linotype" w:hAnsi="Palatino Linotype"/>
        </w:rPr>
        <w:t>2</w:t>
      </w:r>
      <w:r w:rsidRPr="00EF2B81">
        <w:rPr>
          <w:rFonts w:ascii="Palatino Linotype" w:hAnsi="Palatino Linotype"/>
        </w:rPr>
        <w:t>, Person 7)</w:t>
      </w:r>
    </w:p>
    <w:p w14:paraId="7898BDC7" w14:textId="2DBE784A" w:rsidR="001F0337" w:rsidRPr="00EF2B81" w:rsidRDefault="001F0337" w:rsidP="001A7E1A">
      <w:pPr>
        <w:pStyle w:val="NormalWeb"/>
        <w:spacing w:line="480" w:lineRule="auto"/>
        <w:rPr>
          <w:rFonts w:ascii="Palatino Linotype" w:hAnsi="Palatino Linotype"/>
        </w:rPr>
      </w:pPr>
      <w:r w:rsidRPr="00EF2B81">
        <w:rPr>
          <w:rFonts w:ascii="Palatino Linotype" w:hAnsi="Palatino Linotype"/>
        </w:rPr>
        <w:t xml:space="preserve">This belief led many pagans to </w:t>
      </w:r>
      <w:r w:rsidRPr="00EF2B81">
        <w:rPr>
          <w:rStyle w:val="Strong"/>
          <w:rFonts w:ascii="Palatino Linotype" w:eastAsiaTheme="majorEastAsia" w:hAnsi="Palatino Linotype"/>
          <w:b w:val="0"/>
          <w:bCs w:val="0"/>
        </w:rPr>
        <w:t>engage in physical and magical activism</w:t>
      </w:r>
      <w:r w:rsidRPr="00EF2B81">
        <w:rPr>
          <w:rFonts w:ascii="Palatino Linotype" w:hAnsi="Palatino Linotype"/>
        </w:rPr>
        <w:t xml:space="preserve"> to protect and restore the environment. </w:t>
      </w:r>
      <w:r w:rsidRPr="00EF2B81">
        <w:rPr>
          <w:rStyle w:val="Strong"/>
          <w:rFonts w:ascii="Palatino Linotype" w:eastAsiaTheme="majorEastAsia" w:hAnsi="Palatino Linotype"/>
          <w:b w:val="0"/>
          <w:bCs w:val="0"/>
        </w:rPr>
        <w:t>Actions included physical activism</w:t>
      </w:r>
      <w:r w:rsidRPr="00EF2B81">
        <w:rPr>
          <w:rStyle w:val="Strong"/>
          <w:rFonts w:ascii="Palatino Linotype" w:eastAsiaTheme="majorEastAsia" w:hAnsi="Palatino Linotype"/>
        </w:rPr>
        <w:t xml:space="preserve"> </w:t>
      </w:r>
      <w:r w:rsidRPr="00EF2B81">
        <w:rPr>
          <w:rStyle w:val="Strong"/>
          <w:rFonts w:ascii="Palatino Linotype" w:eastAsiaTheme="majorEastAsia" w:hAnsi="Palatino Linotype"/>
          <w:b w:val="0"/>
          <w:bCs w:val="0"/>
        </w:rPr>
        <w:t>such as c</w:t>
      </w:r>
      <w:r w:rsidRPr="00EF2B81">
        <w:rPr>
          <w:rFonts w:ascii="Palatino Linotype" w:hAnsi="Palatino Linotype"/>
        </w:rPr>
        <w:t>leaning up beaches and rivers, rewilding projects, and clearing non-biodegradable clooties from sacred trees. Participants were also actively involved in m</w:t>
      </w:r>
      <w:r w:rsidRPr="00EF2B81">
        <w:rPr>
          <w:rStyle w:val="Strong"/>
          <w:rFonts w:ascii="Palatino Linotype" w:eastAsiaTheme="majorEastAsia" w:hAnsi="Palatino Linotype"/>
          <w:b w:val="0"/>
          <w:bCs w:val="0"/>
        </w:rPr>
        <w:t>agical activism with many c</w:t>
      </w:r>
      <w:r w:rsidRPr="00EF2B81">
        <w:rPr>
          <w:rFonts w:ascii="Palatino Linotype" w:hAnsi="Palatino Linotype"/>
        </w:rPr>
        <w:t>onducting rituals to bless water bodies, casting protective spells for the Earth, and creating sigils to counteract environmental destruction.</w:t>
      </w:r>
    </w:p>
    <w:p w14:paraId="16B56B9D" w14:textId="77777777" w:rsidR="001F0337" w:rsidRPr="00EF2B81" w:rsidRDefault="001F0337" w:rsidP="001A7E1A">
      <w:pPr>
        <w:pStyle w:val="NormalWeb"/>
        <w:spacing w:line="480" w:lineRule="auto"/>
        <w:rPr>
          <w:rFonts w:ascii="Palatino Linotype" w:hAnsi="Palatino Linotype"/>
        </w:rPr>
      </w:pPr>
      <w:r w:rsidRPr="00EF2B81">
        <w:rPr>
          <w:rFonts w:ascii="Palatino Linotype" w:hAnsi="Palatino Linotype"/>
        </w:rPr>
        <w:lastRenderedPageBreak/>
        <w:t>One participant described their approach to combining both forms of activism:</w:t>
      </w:r>
    </w:p>
    <w:p w14:paraId="48EE244D" w14:textId="77777777" w:rsidR="001F0337" w:rsidRPr="00EF2B81" w:rsidRDefault="001F0337" w:rsidP="001A7E1A">
      <w:pPr>
        <w:pStyle w:val="NormalWeb"/>
        <w:spacing w:line="480" w:lineRule="auto"/>
        <w:rPr>
          <w:rFonts w:ascii="Palatino Linotype" w:hAnsi="Palatino Linotype"/>
        </w:rPr>
      </w:pPr>
      <w:r w:rsidRPr="00EF2B81">
        <w:rPr>
          <w:rStyle w:val="Emphasis"/>
          <w:rFonts w:ascii="Palatino Linotype" w:eastAsiaTheme="majorEastAsia" w:hAnsi="Palatino Linotype"/>
        </w:rPr>
        <w:t>"When I clean a beach, I chant blessings. When I plant a tree, I empower it with energy. I believe both the physical and spiritual worlds must be engaged in healing the Earth."</w:t>
      </w:r>
      <w:r w:rsidRPr="00EF2B81">
        <w:rPr>
          <w:rFonts w:ascii="Palatino Linotype" w:hAnsi="Palatino Linotype"/>
        </w:rPr>
        <w:t xml:space="preserve"> (Survey 2, Person 2)</w:t>
      </w:r>
    </w:p>
    <w:p w14:paraId="72F375A3" w14:textId="3A667BA0" w:rsidR="001F0337" w:rsidRPr="00EF2B81" w:rsidRDefault="001F0337" w:rsidP="001A7E1A">
      <w:pPr>
        <w:pStyle w:val="NormalWeb"/>
        <w:spacing w:line="480" w:lineRule="auto"/>
        <w:rPr>
          <w:rFonts w:ascii="Palatino Linotype" w:hAnsi="Palatino Linotype"/>
        </w:rPr>
      </w:pPr>
      <w:r w:rsidRPr="00EF2B81">
        <w:rPr>
          <w:rFonts w:ascii="Palatino Linotype" w:hAnsi="Palatino Linotype"/>
        </w:rPr>
        <w:t xml:space="preserve">While many pagans are committed to Earth protection, </w:t>
      </w:r>
      <w:r w:rsidRPr="00EF2B81">
        <w:rPr>
          <w:rStyle w:val="Strong"/>
          <w:rFonts w:ascii="Palatino Linotype" w:eastAsiaTheme="majorEastAsia" w:hAnsi="Palatino Linotype"/>
          <w:b w:val="0"/>
          <w:bCs w:val="0"/>
        </w:rPr>
        <w:t>some expressed feelings of helplessness and eco-grief</w:t>
      </w:r>
      <w:r w:rsidRPr="00EF2B81">
        <w:rPr>
          <w:rFonts w:ascii="Palatino Linotype" w:hAnsi="Palatino Linotype"/>
        </w:rPr>
        <w:t xml:space="preserve">, doubting whether individual actions can </w:t>
      </w:r>
      <w:r w:rsidR="002562FD" w:rsidRPr="00EF2B81">
        <w:rPr>
          <w:rFonts w:ascii="Palatino Linotype" w:hAnsi="Palatino Linotype"/>
        </w:rPr>
        <w:t>indeed</w:t>
      </w:r>
      <w:r w:rsidRPr="00EF2B81">
        <w:rPr>
          <w:rFonts w:ascii="Palatino Linotype" w:hAnsi="Palatino Linotype"/>
        </w:rPr>
        <w:t xml:space="preserve"> counteract widespread environmental damage:</w:t>
      </w:r>
    </w:p>
    <w:p w14:paraId="00F4DBFD" w14:textId="0B0EBAD6" w:rsidR="001F0337" w:rsidRPr="00EF2B81" w:rsidRDefault="001F0337" w:rsidP="001A7E1A">
      <w:pPr>
        <w:pStyle w:val="NormalWeb"/>
        <w:spacing w:line="480" w:lineRule="auto"/>
        <w:rPr>
          <w:rFonts w:ascii="Palatino Linotype" w:hAnsi="Palatino Linotype"/>
        </w:rPr>
      </w:pPr>
      <w:r w:rsidRPr="00EF2B81">
        <w:rPr>
          <w:rStyle w:val="Emphasis"/>
          <w:rFonts w:ascii="Palatino Linotype" w:eastAsiaTheme="majorEastAsia" w:hAnsi="Palatino Linotype"/>
        </w:rPr>
        <w:t>"I want to do more, but I feel powerless. The government and corporations are responsible for most of the damage, not individuals."</w:t>
      </w:r>
      <w:r w:rsidRPr="00EF2B81">
        <w:rPr>
          <w:rFonts w:ascii="Palatino Linotype" w:hAnsi="Palatino Linotype"/>
        </w:rPr>
        <w:t xml:space="preserve"> (Survey </w:t>
      </w:r>
      <w:r w:rsidR="00104D0B">
        <w:rPr>
          <w:rFonts w:ascii="Palatino Linotype" w:hAnsi="Palatino Linotype"/>
        </w:rPr>
        <w:t>2</w:t>
      </w:r>
      <w:r w:rsidRPr="00EF2B81">
        <w:rPr>
          <w:rFonts w:ascii="Palatino Linotype" w:hAnsi="Palatino Linotype"/>
        </w:rPr>
        <w:t>, Person 6)</w:t>
      </w:r>
    </w:p>
    <w:p w14:paraId="21B59809" w14:textId="4546E3A8" w:rsidR="001F0337" w:rsidRPr="00EF2B81" w:rsidRDefault="001F0337" w:rsidP="001A7E1A">
      <w:pPr>
        <w:pStyle w:val="NormalWeb"/>
        <w:spacing w:line="480" w:lineRule="auto"/>
        <w:rPr>
          <w:rFonts w:ascii="Palatino Linotype" w:hAnsi="Palatino Linotype"/>
        </w:rPr>
      </w:pPr>
      <w:r w:rsidRPr="00EF2B81">
        <w:rPr>
          <w:rFonts w:ascii="Palatino Linotype" w:hAnsi="Palatino Linotype"/>
        </w:rPr>
        <w:t xml:space="preserve">This contrast shows that while many pagans feel </w:t>
      </w:r>
      <w:r w:rsidRPr="00EF2B81">
        <w:rPr>
          <w:rStyle w:val="Strong"/>
          <w:rFonts w:ascii="Palatino Linotype" w:eastAsiaTheme="majorEastAsia" w:hAnsi="Palatino Linotype"/>
          <w:b w:val="0"/>
          <w:bCs w:val="0"/>
        </w:rPr>
        <w:t>spiritually and morally obligated</w:t>
      </w:r>
      <w:r w:rsidRPr="00EF2B81">
        <w:rPr>
          <w:rFonts w:ascii="Palatino Linotype" w:hAnsi="Palatino Linotype"/>
          <w:b/>
          <w:bCs/>
        </w:rPr>
        <w:t xml:space="preserve"> </w:t>
      </w:r>
      <w:r w:rsidRPr="00EF2B81">
        <w:rPr>
          <w:rFonts w:ascii="Palatino Linotype" w:hAnsi="Palatino Linotype"/>
        </w:rPr>
        <w:t>to protect the Earth, there is also</w:t>
      </w:r>
      <w:r w:rsidRPr="00EF2B81">
        <w:rPr>
          <w:rFonts w:ascii="Palatino Linotype" w:hAnsi="Palatino Linotype"/>
          <w:b/>
          <w:bCs/>
        </w:rPr>
        <w:t xml:space="preserve"> </w:t>
      </w:r>
      <w:r w:rsidRPr="00EF2B81">
        <w:rPr>
          <w:rStyle w:val="Strong"/>
          <w:rFonts w:ascii="Palatino Linotype" w:eastAsiaTheme="majorEastAsia" w:hAnsi="Palatino Linotype"/>
          <w:b w:val="0"/>
          <w:bCs w:val="0"/>
        </w:rPr>
        <w:t>a growing sense of frustration</w:t>
      </w:r>
      <w:r w:rsidRPr="00EF2B81">
        <w:rPr>
          <w:rFonts w:ascii="Palatino Linotype" w:hAnsi="Palatino Linotype"/>
          <w:b/>
          <w:bCs/>
        </w:rPr>
        <w:t xml:space="preserve"> </w:t>
      </w:r>
      <w:r w:rsidRPr="00EF2B81">
        <w:rPr>
          <w:rFonts w:ascii="Palatino Linotype" w:hAnsi="Palatino Linotype"/>
        </w:rPr>
        <w:t>regarding the scale of ecological destruction.</w:t>
      </w:r>
    </w:p>
    <w:p w14:paraId="2305F170" w14:textId="7F19887E" w:rsidR="00735833" w:rsidRPr="00EF2B81" w:rsidRDefault="00735833" w:rsidP="001A7E1A">
      <w:pPr>
        <w:pStyle w:val="NormalWeb"/>
        <w:spacing w:line="480" w:lineRule="auto"/>
        <w:rPr>
          <w:rFonts w:ascii="Palatino Linotype" w:hAnsi="Palatino Linotype"/>
        </w:rPr>
      </w:pPr>
      <w:r w:rsidRPr="00EF2B81">
        <w:rPr>
          <w:rFonts w:ascii="Palatino Linotype" w:hAnsi="Palatino Linotype"/>
        </w:rPr>
        <w:t>When asked whether pollution, particularly water pollution, has affected them both spiritually and emotionally, participants clearly responded that it did. An example of responses can be seen below.</w:t>
      </w:r>
    </w:p>
    <w:tbl>
      <w:tblPr>
        <w:tblW w:w="9134" w:type="dxa"/>
        <w:tblInd w:w="108" w:type="dxa"/>
        <w:tblLook w:val="04A0" w:firstRow="1" w:lastRow="0" w:firstColumn="1" w:lastColumn="0" w:noHBand="0" w:noVBand="1"/>
      </w:tblPr>
      <w:tblGrid>
        <w:gridCol w:w="1276"/>
        <w:gridCol w:w="7858"/>
      </w:tblGrid>
      <w:tr w:rsidR="00735833" w:rsidRPr="00EF2B81" w14:paraId="66053C17" w14:textId="77777777" w:rsidTr="00CE7094">
        <w:trPr>
          <w:trHeight w:val="300"/>
        </w:trPr>
        <w:tc>
          <w:tcPr>
            <w:tcW w:w="1276" w:type="dxa"/>
            <w:tcBorders>
              <w:top w:val="nil"/>
              <w:left w:val="nil"/>
              <w:bottom w:val="nil"/>
              <w:right w:val="nil"/>
            </w:tcBorders>
            <w:shd w:val="clear" w:color="auto" w:fill="auto"/>
            <w:noWrap/>
            <w:vAlign w:val="bottom"/>
            <w:hideMark/>
          </w:tcPr>
          <w:p w14:paraId="44814ECD" w14:textId="77777777" w:rsidR="00735833" w:rsidRPr="00EF2B81" w:rsidRDefault="00735833" w:rsidP="001A7E1A">
            <w:pPr>
              <w:spacing w:after="0" w:line="480" w:lineRule="auto"/>
              <w:rPr>
                <w:rFonts w:ascii="Palatino Linotype" w:eastAsia="Times New Roman" w:hAnsi="Palatino Linotype" w:cs="Times New Roman"/>
                <w:color w:val="000000"/>
                <w:kern w:val="0"/>
                <w:lang w:eastAsia="en-GB"/>
                <w14:ligatures w14:val="none"/>
              </w:rPr>
            </w:pPr>
            <w:r w:rsidRPr="00EF2B81">
              <w:rPr>
                <w:rFonts w:ascii="Palatino Linotype" w:eastAsia="Times New Roman" w:hAnsi="Palatino Linotype" w:cs="Times New Roman"/>
                <w:color w:val="000000"/>
                <w:kern w:val="0"/>
                <w:lang w:eastAsia="en-GB"/>
                <w14:ligatures w14:val="none"/>
              </w:rPr>
              <w:t>Survey 2 Person 1</w:t>
            </w:r>
          </w:p>
        </w:tc>
        <w:tc>
          <w:tcPr>
            <w:tcW w:w="7858" w:type="dxa"/>
            <w:tcBorders>
              <w:top w:val="nil"/>
              <w:left w:val="nil"/>
              <w:bottom w:val="nil"/>
              <w:right w:val="nil"/>
            </w:tcBorders>
            <w:shd w:val="clear" w:color="auto" w:fill="auto"/>
            <w:noWrap/>
            <w:vAlign w:val="bottom"/>
            <w:hideMark/>
          </w:tcPr>
          <w:p w14:paraId="2FB8F7C0" w14:textId="77777777" w:rsidR="00735833" w:rsidRPr="00EF2B81" w:rsidRDefault="00735833" w:rsidP="001A7E1A">
            <w:pPr>
              <w:spacing w:after="0" w:line="480" w:lineRule="auto"/>
              <w:rPr>
                <w:rFonts w:ascii="Palatino Linotype" w:eastAsia="Times New Roman" w:hAnsi="Palatino Linotype" w:cs="Times New Roman"/>
                <w:color w:val="000000"/>
                <w:kern w:val="0"/>
                <w:lang w:eastAsia="en-GB"/>
                <w14:ligatures w14:val="none"/>
              </w:rPr>
            </w:pPr>
            <w:r w:rsidRPr="00EF2B81">
              <w:rPr>
                <w:rFonts w:ascii="Palatino Linotype" w:eastAsia="Times New Roman" w:hAnsi="Palatino Linotype" w:cs="Times New Roman"/>
                <w:color w:val="000000"/>
                <w:kern w:val="0"/>
                <w:lang w:eastAsia="en-GB"/>
                <w14:ligatures w14:val="none"/>
              </w:rPr>
              <w:t xml:space="preserve"> Water is life, literally and is the mother of all life on this planet, it makes me so sad that we disrespect its being so much</w:t>
            </w:r>
          </w:p>
        </w:tc>
      </w:tr>
      <w:tr w:rsidR="00735833" w:rsidRPr="00EF2B81" w14:paraId="032F762D" w14:textId="77777777" w:rsidTr="00CE7094">
        <w:trPr>
          <w:trHeight w:val="300"/>
        </w:trPr>
        <w:tc>
          <w:tcPr>
            <w:tcW w:w="1276" w:type="dxa"/>
            <w:tcBorders>
              <w:top w:val="nil"/>
              <w:left w:val="nil"/>
              <w:bottom w:val="nil"/>
              <w:right w:val="nil"/>
            </w:tcBorders>
            <w:shd w:val="clear" w:color="auto" w:fill="auto"/>
            <w:noWrap/>
            <w:vAlign w:val="bottom"/>
            <w:hideMark/>
          </w:tcPr>
          <w:p w14:paraId="71DF3929" w14:textId="77777777" w:rsidR="00735833" w:rsidRPr="00EF2B81" w:rsidRDefault="00735833" w:rsidP="001A7E1A">
            <w:pPr>
              <w:spacing w:after="0" w:line="480" w:lineRule="auto"/>
              <w:rPr>
                <w:rFonts w:ascii="Palatino Linotype" w:eastAsia="Times New Roman" w:hAnsi="Palatino Linotype" w:cs="Times New Roman"/>
                <w:color w:val="000000"/>
                <w:kern w:val="0"/>
                <w:lang w:eastAsia="en-GB"/>
                <w14:ligatures w14:val="none"/>
              </w:rPr>
            </w:pPr>
            <w:r w:rsidRPr="00EF2B81">
              <w:rPr>
                <w:rFonts w:ascii="Palatino Linotype" w:eastAsia="Times New Roman" w:hAnsi="Palatino Linotype" w:cs="Times New Roman"/>
                <w:color w:val="000000"/>
                <w:kern w:val="0"/>
                <w:lang w:eastAsia="en-GB"/>
                <w14:ligatures w14:val="none"/>
              </w:rPr>
              <w:t>Survey 2 Person 2</w:t>
            </w:r>
          </w:p>
        </w:tc>
        <w:tc>
          <w:tcPr>
            <w:tcW w:w="7858" w:type="dxa"/>
            <w:tcBorders>
              <w:top w:val="nil"/>
              <w:left w:val="nil"/>
              <w:bottom w:val="nil"/>
              <w:right w:val="nil"/>
            </w:tcBorders>
            <w:shd w:val="clear" w:color="auto" w:fill="auto"/>
            <w:noWrap/>
            <w:vAlign w:val="bottom"/>
            <w:hideMark/>
          </w:tcPr>
          <w:p w14:paraId="1BA0CEEF" w14:textId="125D912C" w:rsidR="00735833" w:rsidRPr="00EF2B81" w:rsidRDefault="00735833" w:rsidP="001A7E1A">
            <w:pPr>
              <w:spacing w:after="0" w:line="480" w:lineRule="auto"/>
              <w:rPr>
                <w:rFonts w:ascii="Palatino Linotype" w:eastAsia="Times New Roman" w:hAnsi="Palatino Linotype" w:cs="Times New Roman"/>
                <w:color w:val="000000"/>
                <w:kern w:val="0"/>
                <w:lang w:eastAsia="en-GB"/>
                <w14:ligatures w14:val="none"/>
              </w:rPr>
            </w:pPr>
            <w:r w:rsidRPr="00EF2B81">
              <w:rPr>
                <w:rFonts w:ascii="Palatino Linotype" w:eastAsia="Times New Roman" w:hAnsi="Palatino Linotype" w:cs="Times New Roman"/>
                <w:color w:val="000000"/>
                <w:kern w:val="0"/>
                <w:lang w:eastAsia="en-GB"/>
                <w14:ligatures w14:val="none"/>
              </w:rPr>
              <w:t xml:space="preserve"> Because my approach to spirituality is fairly pragmatic, I regard water as sacred, as are all of the elements. In that basis spirits are irrelevant. Its also </w:t>
            </w:r>
            <w:r w:rsidRPr="00EF2B81">
              <w:rPr>
                <w:rFonts w:ascii="Palatino Linotype" w:eastAsia="Times New Roman" w:hAnsi="Palatino Linotype" w:cs="Times New Roman"/>
                <w:color w:val="000000"/>
                <w:kern w:val="0"/>
                <w:lang w:eastAsia="en-GB"/>
                <w14:ligatures w14:val="none"/>
              </w:rPr>
              <w:lastRenderedPageBreak/>
              <w:t>important to distinguish between spiritual and emotional, bunching them together gives an inaccurate picture.</w:t>
            </w:r>
          </w:p>
        </w:tc>
      </w:tr>
      <w:tr w:rsidR="00735833" w:rsidRPr="00EF2B81" w14:paraId="3901C989" w14:textId="77777777" w:rsidTr="00CE7094">
        <w:trPr>
          <w:trHeight w:val="300"/>
        </w:trPr>
        <w:tc>
          <w:tcPr>
            <w:tcW w:w="1276" w:type="dxa"/>
            <w:tcBorders>
              <w:top w:val="nil"/>
              <w:left w:val="nil"/>
              <w:bottom w:val="nil"/>
              <w:right w:val="nil"/>
            </w:tcBorders>
            <w:shd w:val="clear" w:color="auto" w:fill="auto"/>
            <w:noWrap/>
            <w:vAlign w:val="bottom"/>
            <w:hideMark/>
          </w:tcPr>
          <w:p w14:paraId="4ED55D89" w14:textId="77777777" w:rsidR="00735833" w:rsidRPr="00EF2B81" w:rsidRDefault="00735833" w:rsidP="001A7E1A">
            <w:pPr>
              <w:spacing w:after="0" w:line="480" w:lineRule="auto"/>
              <w:rPr>
                <w:rFonts w:ascii="Palatino Linotype" w:eastAsia="Times New Roman" w:hAnsi="Palatino Linotype" w:cs="Times New Roman"/>
                <w:color w:val="000000"/>
                <w:kern w:val="0"/>
                <w:lang w:eastAsia="en-GB"/>
                <w14:ligatures w14:val="none"/>
              </w:rPr>
            </w:pPr>
            <w:r w:rsidRPr="00EF2B81">
              <w:rPr>
                <w:rFonts w:ascii="Palatino Linotype" w:eastAsia="Times New Roman" w:hAnsi="Palatino Linotype" w:cs="Times New Roman"/>
                <w:color w:val="000000"/>
                <w:kern w:val="0"/>
                <w:lang w:eastAsia="en-GB"/>
                <w14:ligatures w14:val="none"/>
              </w:rPr>
              <w:lastRenderedPageBreak/>
              <w:t>Survey 2 Person 15</w:t>
            </w:r>
          </w:p>
        </w:tc>
        <w:tc>
          <w:tcPr>
            <w:tcW w:w="7858" w:type="dxa"/>
            <w:tcBorders>
              <w:top w:val="nil"/>
              <w:left w:val="nil"/>
              <w:bottom w:val="nil"/>
              <w:right w:val="nil"/>
            </w:tcBorders>
            <w:shd w:val="clear" w:color="auto" w:fill="auto"/>
            <w:noWrap/>
            <w:vAlign w:val="bottom"/>
            <w:hideMark/>
          </w:tcPr>
          <w:p w14:paraId="6A722BA8" w14:textId="77777777" w:rsidR="00735833" w:rsidRPr="00EF2B81" w:rsidRDefault="00735833" w:rsidP="001A7E1A">
            <w:pPr>
              <w:spacing w:after="0" w:line="480" w:lineRule="auto"/>
              <w:rPr>
                <w:rFonts w:ascii="Palatino Linotype" w:eastAsia="Times New Roman" w:hAnsi="Palatino Linotype" w:cs="Times New Roman"/>
                <w:color w:val="000000"/>
                <w:kern w:val="0"/>
                <w:lang w:eastAsia="en-GB"/>
                <w14:ligatures w14:val="none"/>
              </w:rPr>
            </w:pPr>
            <w:r w:rsidRPr="00EF2B81">
              <w:rPr>
                <w:rFonts w:ascii="Palatino Linotype" w:eastAsia="Times New Roman" w:hAnsi="Palatino Linotype" w:cs="Times New Roman"/>
                <w:color w:val="000000"/>
                <w:kern w:val="0"/>
                <w:lang w:eastAsia="en-GB"/>
                <w14:ligatures w14:val="none"/>
              </w:rPr>
              <w:t xml:space="preserve"> I avoid using obviously polluted areas for sacred practices. This limits my choices. </w:t>
            </w:r>
          </w:p>
        </w:tc>
      </w:tr>
      <w:tr w:rsidR="00735833" w:rsidRPr="00EF2B81" w14:paraId="097DD17A" w14:textId="77777777" w:rsidTr="00CE7094">
        <w:trPr>
          <w:trHeight w:val="300"/>
        </w:trPr>
        <w:tc>
          <w:tcPr>
            <w:tcW w:w="1276" w:type="dxa"/>
            <w:tcBorders>
              <w:top w:val="nil"/>
              <w:left w:val="nil"/>
              <w:bottom w:val="nil"/>
              <w:right w:val="nil"/>
            </w:tcBorders>
            <w:shd w:val="clear" w:color="auto" w:fill="auto"/>
            <w:noWrap/>
            <w:vAlign w:val="bottom"/>
            <w:hideMark/>
          </w:tcPr>
          <w:p w14:paraId="149D7021" w14:textId="77777777" w:rsidR="00735833" w:rsidRPr="00EF2B81" w:rsidRDefault="00735833" w:rsidP="001A7E1A">
            <w:pPr>
              <w:spacing w:after="0" w:line="480" w:lineRule="auto"/>
              <w:rPr>
                <w:rFonts w:ascii="Palatino Linotype" w:eastAsia="Times New Roman" w:hAnsi="Palatino Linotype" w:cs="Times New Roman"/>
                <w:color w:val="000000"/>
                <w:kern w:val="0"/>
                <w:lang w:eastAsia="en-GB"/>
                <w14:ligatures w14:val="none"/>
              </w:rPr>
            </w:pPr>
            <w:r w:rsidRPr="00EF2B81">
              <w:rPr>
                <w:rFonts w:ascii="Palatino Linotype" w:eastAsia="Times New Roman" w:hAnsi="Palatino Linotype" w:cs="Times New Roman"/>
                <w:color w:val="000000"/>
                <w:kern w:val="0"/>
                <w:lang w:eastAsia="en-GB"/>
                <w14:ligatures w14:val="none"/>
              </w:rPr>
              <w:t>Survey 2 Person 16</w:t>
            </w:r>
          </w:p>
        </w:tc>
        <w:tc>
          <w:tcPr>
            <w:tcW w:w="7858" w:type="dxa"/>
            <w:tcBorders>
              <w:top w:val="nil"/>
              <w:left w:val="nil"/>
              <w:bottom w:val="nil"/>
              <w:right w:val="nil"/>
            </w:tcBorders>
            <w:shd w:val="clear" w:color="auto" w:fill="auto"/>
            <w:noWrap/>
            <w:vAlign w:val="bottom"/>
            <w:hideMark/>
          </w:tcPr>
          <w:p w14:paraId="76E34FEB" w14:textId="77777777" w:rsidR="00735833" w:rsidRPr="00EF2B81" w:rsidRDefault="00735833" w:rsidP="001A7E1A">
            <w:pPr>
              <w:spacing w:after="0" w:line="480" w:lineRule="auto"/>
              <w:rPr>
                <w:rFonts w:ascii="Palatino Linotype" w:eastAsia="Times New Roman" w:hAnsi="Palatino Linotype" w:cs="Times New Roman"/>
                <w:color w:val="000000"/>
                <w:kern w:val="0"/>
                <w:lang w:eastAsia="en-GB"/>
                <w14:ligatures w14:val="none"/>
              </w:rPr>
            </w:pPr>
            <w:r w:rsidRPr="00EF2B81">
              <w:rPr>
                <w:rFonts w:ascii="Palatino Linotype" w:eastAsia="Times New Roman" w:hAnsi="Palatino Linotype" w:cs="Times New Roman"/>
                <w:color w:val="000000"/>
                <w:kern w:val="0"/>
                <w:lang w:eastAsia="en-GB"/>
                <w14:ligatures w14:val="none"/>
              </w:rPr>
              <w:t xml:space="preserve"> Water is our lifeblood, and when it is contaminated, so are we. This is as much a spiritual issue as a mundane one.</w:t>
            </w:r>
          </w:p>
        </w:tc>
      </w:tr>
      <w:tr w:rsidR="00735833" w:rsidRPr="001A7E1A" w14:paraId="7E3C647E" w14:textId="77777777" w:rsidTr="00735833">
        <w:trPr>
          <w:trHeight w:val="300"/>
        </w:trPr>
        <w:tc>
          <w:tcPr>
            <w:tcW w:w="1276" w:type="dxa"/>
            <w:tcBorders>
              <w:top w:val="nil"/>
              <w:left w:val="nil"/>
              <w:bottom w:val="nil"/>
              <w:right w:val="nil"/>
            </w:tcBorders>
            <w:shd w:val="clear" w:color="auto" w:fill="auto"/>
            <w:noWrap/>
            <w:vAlign w:val="bottom"/>
            <w:hideMark/>
          </w:tcPr>
          <w:p w14:paraId="7E66077F" w14:textId="77777777" w:rsidR="00735833" w:rsidRPr="00EF2B81" w:rsidRDefault="00735833" w:rsidP="001A7E1A">
            <w:pPr>
              <w:spacing w:after="0" w:line="480" w:lineRule="auto"/>
              <w:rPr>
                <w:rFonts w:ascii="Palatino Linotype" w:eastAsia="Times New Roman" w:hAnsi="Palatino Linotype" w:cs="Times New Roman"/>
                <w:color w:val="000000"/>
                <w:kern w:val="0"/>
                <w:lang w:eastAsia="en-GB"/>
                <w14:ligatures w14:val="none"/>
              </w:rPr>
            </w:pPr>
            <w:r w:rsidRPr="00EF2B81">
              <w:rPr>
                <w:rFonts w:ascii="Palatino Linotype" w:eastAsia="Times New Roman" w:hAnsi="Palatino Linotype" w:cs="Times New Roman"/>
                <w:color w:val="000000"/>
                <w:kern w:val="0"/>
                <w:lang w:eastAsia="en-GB"/>
                <w14:ligatures w14:val="none"/>
              </w:rPr>
              <w:t>Survey 2 Person 27</w:t>
            </w:r>
          </w:p>
        </w:tc>
        <w:tc>
          <w:tcPr>
            <w:tcW w:w="7858" w:type="dxa"/>
            <w:tcBorders>
              <w:top w:val="nil"/>
              <w:left w:val="nil"/>
              <w:bottom w:val="nil"/>
              <w:right w:val="nil"/>
            </w:tcBorders>
            <w:shd w:val="clear" w:color="auto" w:fill="auto"/>
            <w:noWrap/>
            <w:vAlign w:val="bottom"/>
            <w:hideMark/>
          </w:tcPr>
          <w:p w14:paraId="2B3A7F8F" w14:textId="593EEBC2" w:rsidR="00735833" w:rsidRPr="001A7E1A" w:rsidRDefault="00735833" w:rsidP="001A7E1A">
            <w:pPr>
              <w:spacing w:after="0" w:line="480" w:lineRule="auto"/>
              <w:rPr>
                <w:rFonts w:ascii="Palatino Linotype" w:eastAsia="Times New Roman" w:hAnsi="Palatino Linotype" w:cs="Times New Roman"/>
                <w:color w:val="000000"/>
                <w:kern w:val="0"/>
                <w:lang w:eastAsia="en-GB"/>
                <w14:ligatures w14:val="none"/>
              </w:rPr>
            </w:pPr>
            <w:r w:rsidRPr="00EF2B81">
              <w:rPr>
                <w:rFonts w:ascii="Palatino Linotype" w:eastAsia="Times New Roman" w:hAnsi="Palatino Linotype" w:cs="Times New Roman"/>
                <w:color w:val="000000"/>
                <w:kern w:val="0"/>
                <w:lang w:eastAsia="en-GB"/>
                <w14:ligatures w14:val="none"/>
              </w:rPr>
              <w:t xml:space="preserve"> Yes. Water is sacred and a necessary part of all existence. Without it we cannot exist on this earth. It is down to us to keep the water flowing and clean, not pollute it with our own wastes. The British Water Companies should be privatised for their neglect of this sacred element in  favour of their very transient shareholders. We live in Southern Spain and the water situation can be difficult, but I believe it is seen as both a necessary and holy resource and genarally cared for better here, not taken for granted. .</w:t>
            </w:r>
            <w:r w:rsidRPr="001A7E1A">
              <w:rPr>
                <w:rFonts w:ascii="Palatino Linotype" w:eastAsia="Times New Roman" w:hAnsi="Palatino Linotype" w:cs="Times New Roman"/>
                <w:color w:val="000000"/>
                <w:kern w:val="0"/>
                <w:lang w:eastAsia="en-GB"/>
                <w14:ligatures w14:val="none"/>
              </w:rPr>
              <w:t xml:space="preserve">   </w:t>
            </w:r>
          </w:p>
        </w:tc>
      </w:tr>
    </w:tbl>
    <w:p w14:paraId="1D04C53A" w14:textId="48EE6976" w:rsidR="00693F9E" w:rsidRPr="001A7E1A" w:rsidRDefault="00693F9E" w:rsidP="001A7E1A">
      <w:pPr>
        <w:pStyle w:val="Heading3"/>
        <w:spacing w:line="480" w:lineRule="auto"/>
        <w:rPr>
          <w:rFonts w:ascii="Palatino Linotype" w:hAnsi="Palatino Linotype"/>
        </w:rPr>
      </w:pPr>
      <w:bookmarkStart w:id="15" w:name="_Toc195874722"/>
      <w:r w:rsidRPr="001A7E1A">
        <w:rPr>
          <w:rFonts w:ascii="Palatino Linotype" w:hAnsi="Palatino Linotype"/>
        </w:rPr>
        <w:t>5.</w:t>
      </w:r>
      <w:r w:rsidR="002562FD" w:rsidRPr="001A7E1A">
        <w:rPr>
          <w:rFonts w:ascii="Palatino Linotype" w:hAnsi="Palatino Linotype"/>
        </w:rPr>
        <w:t xml:space="preserve">2 </w:t>
      </w:r>
      <w:r w:rsidR="00EF2B81">
        <w:rPr>
          <w:rFonts w:ascii="Palatino Linotype" w:hAnsi="Palatino Linotype"/>
        </w:rPr>
        <w:t xml:space="preserve"> Pagan </w:t>
      </w:r>
      <w:r w:rsidRPr="001A7E1A">
        <w:rPr>
          <w:rFonts w:ascii="Palatino Linotype" w:hAnsi="Palatino Linotype"/>
        </w:rPr>
        <w:t>Activism &amp; Environmental</w:t>
      </w:r>
      <w:r w:rsidR="00EF2B81">
        <w:rPr>
          <w:rFonts w:ascii="Palatino Linotype" w:hAnsi="Palatino Linotype"/>
        </w:rPr>
        <w:t>ist</w:t>
      </w:r>
      <w:r w:rsidRPr="001A7E1A">
        <w:rPr>
          <w:rFonts w:ascii="Palatino Linotype" w:hAnsi="Palatino Linotype"/>
        </w:rPr>
        <w:t xml:space="preserve"> Engagement</w:t>
      </w:r>
      <w:bookmarkEnd w:id="15"/>
    </w:p>
    <w:p w14:paraId="7D6AA9E6" w14:textId="1C10052A" w:rsidR="005616D3" w:rsidRPr="005616D3" w:rsidRDefault="005616D3" w:rsidP="005616D3">
      <w:pPr>
        <w:spacing w:line="480" w:lineRule="auto"/>
        <w:rPr>
          <w:rFonts w:ascii="Palatino Linotype" w:hAnsi="Palatino Linotype"/>
        </w:rPr>
      </w:pPr>
      <w:r w:rsidRPr="005616D3">
        <w:rPr>
          <w:rFonts w:ascii="Palatino Linotype" w:hAnsi="Palatino Linotype"/>
        </w:rPr>
        <w:t xml:space="preserve">Across </w:t>
      </w:r>
      <w:r w:rsidR="00104D0B">
        <w:rPr>
          <w:rFonts w:ascii="Palatino Linotype" w:hAnsi="Palatino Linotype"/>
        </w:rPr>
        <w:t>all surveys and interviews</w:t>
      </w:r>
      <w:r w:rsidRPr="005616D3">
        <w:rPr>
          <w:rFonts w:ascii="Palatino Linotype" w:hAnsi="Palatino Linotype"/>
        </w:rPr>
        <w:t>, pagans demonstrated a robust commitment to environmental activism, though the nature of that engagement was more often magical or ritualistic than conventionally physical. This dual approach</w:t>
      </w:r>
      <w:r w:rsidR="00CE7094">
        <w:rPr>
          <w:rFonts w:ascii="Palatino Linotype" w:hAnsi="Palatino Linotype"/>
        </w:rPr>
        <w:t xml:space="preserve">, </w:t>
      </w:r>
      <w:r w:rsidRPr="005616D3">
        <w:rPr>
          <w:rFonts w:ascii="Palatino Linotype" w:hAnsi="Palatino Linotype"/>
        </w:rPr>
        <w:t>rooted in both practical action and spiritual intention</w:t>
      </w:r>
      <w:r w:rsidR="00CE7094">
        <w:rPr>
          <w:rFonts w:ascii="Palatino Linotype" w:hAnsi="Palatino Linotype"/>
        </w:rPr>
        <w:t xml:space="preserve">, </w:t>
      </w:r>
      <w:r w:rsidRPr="005616D3">
        <w:rPr>
          <w:rFonts w:ascii="Palatino Linotype" w:hAnsi="Palatino Linotype"/>
        </w:rPr>
        <w:t>reflects a worldview in which the Earth is not only a living system but also a sacred presence requiring care on all levels.</w:t>
      </w:r>
    </w:p>
    <w:p w14:paraId="0004CC47" w14:textId="77777777" w:rsidR="005616D3" w:rsidRPr="005616D3" w:rsidRDefault="005616D3" w:rsidP="005616D3">
      <w:pPr>
        <w:spacing w:line="480" w:lineRule="auto"/>
        <w:rPr>
          <w:rFonts w:ascii="Palatino Linotype" w:hAnsi="Palatino Linotype"/>
          <w:b/>
          <w:bCs/>
        </w:rPr>
      </w:pPr>
      <w:r w:rsidRPr="005616D3">
        <w:rPr>
          <w:rFonts w:ascii="Palatino Linotype" w:hAnsi="Palatino Linotype"/>
          <w:b/>
          <w:bCs/>
        </w:rPr>
        <w:t>Physical Environmental Action</w:t>
      </w:r>
    </w:p>
    <w:p w14:paraId="531D6CAD" w14:textId="77777777" w:rsidR="005616D3" w:rsidRPr="005616D3" w:rsidRDefault="005616D3" w:rsidP="005616D3">
      <w:pPr>
        <w:spacing w:line="480" w:lineRule="auto"/>
        <w:rPr>
          <w:rFonts w:ascii="Palatino Linotype" w:hAnsi="Palatino Linotype"/>
        </w:rPr>
      </w:pPr>
      <w:r w:rsidRPr="005616D3">
        <w:rPr>
          <w:rFonts w:ascii="Palatino Linotype" w:hAnsi="Palatino Linotype"/>
        </w:rPr>
        <w:t xml:space="preserve">Respondents described a wide range of eco-conscious behaviours in their everyday lives. These included choices around food, transport, energy use, and waste reduction. One </w:t>
      </w:r>
      <w:r w:rsidRPr="005616D3">
        <w:rPr>
          <w:rFonts w:ascii="Palatino Linotype" w:hAnsi="Palatino Linotype"/>
        </w:rPr>
        <w:lastRenderedPageBreak/>
        <w:t xml:space="preserve">participant wrote, </w:t>
      </w:r>
      <w:r w:rsidRPr="005616D3">
        <w:rPr>
          <w:rFonts w:ascii="Palatino Linotype" w:hAnsi="Palatino Linotype"/>
          <w:i/>
          <w:iCs/>
        </w:rPr>
        <w:t>“I’m vegetarian, I try to reduce my plastic and use eco-friendly products as much as I can afford”</w:t>
      </w:r>
      <w:r w:rsidRPr="005616D3">
        <w:rPr>
          <w:rFonts w:ascii="Palatino Linotype" w:hAnsi="Palatino Linotype"/>
        </w:rPr>
        <w:t xml:space="preserve"> (Survey 2 Person 6). Another offered a detailed account:</w:t>
      </w:r>
      <w:r w:rsidRPr="005616D3">
        <w:rPr>
          <w:rFonts w:ascii="Palatino Linotype" w:hAnsi="Palatino Linotype"/>
        </w:rPr>
        <w:br/>
      </w:r>
      <w:r w:rsidRPr="005616D3">
        <w:rPr>
          <w:rFonts w:ascii="Palatino Linotype" w:hAnsi="Palatino Linotype"/>
          <w:i/>
          <w:iCs/>
        </w:rPr>
        <w:t>“I buy organic and eco-friendly, avoid plastic and excess packaging, have solar panels and am about to get an air source heat pump. My ecologically-based spirituality is so completely integrated in my being that I can’t say whether I do any of these things due to my pagan beliefs. My love of Gaia underpins everything I do”</w:t>
      </w:r>
      <w:r w:rsidRPr="005616D3">
        <w:rPr>
          <w:rFonts w:ascii="Palatino Linotype" w:hAnsi="Palatino Linotype"/>
        </w:rPr>
        <w:t xml:space="preserve"> (Survey 2 Person 15).</w:t>
      </w:r>
    </w:p>
    <w:p w14:paraId="2ADEFB1F" w14:textId="77777777" w:rsidR="005616D3" w:rsidRPr="005616D3" w:rsidRDefault="005616D3" w:rsidP="005616D3">
      <w:pPr>
        <w:spacing w:line="480" w:lineRule="auto"/>
        <w:rPr>
          <w:rFonts w:ascii="Palatino Linotype" w:hAnsi="Palatino Linotype"/>
        </w:rPr>
      </w:pPr>
      <w:r w:rsidRPr="005616D3">
        <w:rPr>
          <w:rFonts w:ascii="Palatino Linotype" w:hAnsi="Palatino Linotype"/>
        </w:rPr>
        <w:t xml:space="preserve">Community-level action was also mentioned. One practitioner shared, </w:t>
      </w:r>
      <w:r w:rsidRPr="005616D3">
        <w:rPr>
          <w:rFonts w:ascii="Palatino Linotype" w:hAnsi="Palatino Linotype"/>
          <w:i/>
          <w:iCs/>
        </w:rPr>
        <w:t>“Refilling products from our zero waste local shop, recycling, part of the repair café and Transition Belper, buying second hand… part of a recycling group”</w:t>
      </w:r>
      <w:r w:rsidRPr="005616D3">
        <w:rPr>
          <w:rFonts w:ascii="Palatino Linotype" w:hAnsi="Palatino Linotype"/>
        </w:rPr>
        <w:t xml:space="preserve"> (Survey 2 Person 19). Others mentioned participating in river clean-ups, supporting local eco-businesses, or joining environmental organisations after engaging in ritual work:</w:t>
      </w:r>
      <w:r w:rsidRPr="005616D3">
        <w:rPr>
          <w:rFonts w:ascii="Palatino Linotype" w:hAnsi="Palatino Linotype"/>
        </w:rPr>
        <w:br/>
      </w:r>
      <w:r w:rsidRPr="005616D3">
        <w:rPr>
          <w:rFonts w:ascii="Palatino Linotype" w:hAnsi="Palatino Linotype"/>
          <w:i/>
          <w:iCs/>
        </w:rPr>
        <w:t>“I’m going to start volunteering for river cleanups”</w:t>
      </w:r>
      <w:r w:rsidRPr="005616D3">
        <w:rPr>
          <w:rFonts w:ascii="Palatino Linotype" w:hAnsi="Palatino Linotype"/>
        </w:rPr>
        <w:t xml:space="preserve"> (Council Interview Person 3), and </w:t>
      </w:r>
      <w:r w:rsidRPr="005616D3">
        <w:rPr>
          <w:rFonts w:ascii="Palatino Linotype" w:hAnsi="Palatino Linotype"/>
          <w:i/>
          <w:iCs/>
        </w:rPr>
        <w:t>“I already do some activism, but this made me want to do more”</w:t>
      </w:r>
      <w:r w:rsidRPr="005616D3">
        <w:rPr>
          <w:rFonts w:ascii="Palatino Linotype" w:hAnsi="Palatino Linotype"/>
        </w:rPr>
        <w:t xml:space="preserve"> (Council Interview Person 1).</w:t>
      </w:r>
    </w:p>
    <w:p w14:paraId="4754A688" w14:textId="77777777" w:rsidR="005616D3" w:rsidRPr="005616D3" w:rsidRDefault="005616D3" w:rsidP="005616D3">
      <w:pPr>
        <w:spacing w:line="480" w:lineRule="auto"/>
        <w:rPr>
          <w:rFonts w:ascii="Palatino Linotype" w:hAnsi="Palatino Linotype"/>
        </w:rPr>
      </w:pPr>
      <w:r w:rsidRPr="005616D3">
        <w:rPr>
          <w:rFonts w:ascii="Palatino Linotype" w:hAnsi="Palatino Linotype"/>
        </w:rPr>
        <w:t xml:space="preserve">In total, </w:t>
      </w:r>
      <w:r w:rsidRPr="005616D3">
        <w:rPr>
          <w:rFonts w:ascii="Palatino Linotype" w:hAnsi="Palatino Linotype"/>
          <w:b/>
          <w:bCs/>
        </w:rPr>
        <w:t>64%</w:t>
      </w:r>
      <w:r w:rsidRPr="005616D3">
        <w:rPr>
          <w:rFonts w:ascii="Palatino Linotype" w:hAnsi="Palatino Linotype"/>
        </w:rPr>
        <w:t xml:space="preserve"> of respondents who demonstrated environmental engagement reported physical activism—whether that meant conscious consumption, activism, volunteering, or advocacy.</w:t>
      </w:r>
    </w:p>
    <w:p w14:paraId="15859A2F" w14:textId="77777777" w:rsidR="005616D3" w:rsidRPr="005616D3" w:rsidRDefault="005616D3" w:rsidP="005616D3">
      <w:pPr>
        <w:spacing w:line="480" w:lineRule="auto"/>
        <w:rPr>
          <w:rFonts w:ascii="Palatino Linotype" w:hAnsi="Palatino Linotype"/>
          <w:b/>
          <w:bCs/>
        </w:rPr>
      </w:pPr>
      <w:r w:rsidRPr="005616D3">
        <w:rPr>
          <w:rFonts w:ascii="Palatino Linotype" w:hAnsi="Palatino Linotype"/>
          <w:b/>
          <w:bCs/>
        </w:rPr>
        <w:t>Magical and Ritual Environmentalism</w:t>
      </w:r>
    </w:p>
    <w:p w14:paraId="4178AA55" w14:textId="77777777" w:rsidR="005616D3" w:rsidRPr="005616D3" w:rsidRDefault="005616D3" w:rsidP="005616D3">
      <w:pPr>
        <w:spacing w:line="480" w:lineRule="auto"/>
        <w:rPr>
          <w:rFonts w:ascii="Palatino Linotype" w:hAnsi="Palatino Linotype"/>
        </w:rPr>
      </w:pPr>
      <w:r w:rsidRPr="005616D3">
        <w:rPr>
          <w:rFonts w:ascii="Palatino Linotype" w:hAnsi="Palatino Linotype"/>
        </w:rPr>
        <w:t>While physical action was present and meaningful, the data reveals that magical and ritualistic forms of environmental engagement were more deeply integrated and frequently expressed. These included practices such as ritual offerings, seasonal ceremonies, healing visualisations, and magical workings designed to protect or align with natural forces.</w:t>
      </w:r>
    </w:p>
    <w:p w14:paraId="4D2B4DA1" w14:textId="77777777" w:rsidR="005616D3" w:rsidRPr="005616D3" w:rsidRDefault="005616D3" w:rsidP="005616D3">
      <w:pPr>
        <w:spacing w:line="480" w:lineRule="auto"/>
        <w:rPr>
          <w:rFonts w:ascii="Palatino Linotype" w:hAnsi="Palatino Linotype"/>
        </w:rPr>
      </w:pPr>
      <w:r w:rsidRPr="005616D3">
        <w:rPr>
          <w:rFonts w:ascii="Palatino Linotype" w:hAnsi="Palatino Linotype"/>
        </w:rPr>
        <w:lastRenderedPageBreak/>
        <w:t xml:space="preserve">Rituals were often seen not just as symbolic, but as transformative experiences. </w:t>
      </w:r>
      <w:r w:rsidRPr="005616D3">
        <w:rPr>
          <w:rFonts w:ascii="Palatino Linotype" w:hAnsi="Palatino Linotype"/>
          <w:i/>
          <w:iCs/>
        </w:rPr>
        <w:t>“I believe in the power of ritual to heal not just individuals but landscapes. When we give offerings and speak as the Earth, we’re helping to realign energies that have been disrupted by human harm”</w:t>
      </w:r>
      <w:r w:rsidRPr="005616D3">
        <w:rPr>
          <w:rFonts w:ascii="Palatino Linotype" w:hAnsi="Palatino Linotype"/>
        </w:rPr>
        <w:t xml:space="preserve"> (Council Interview Person 8). Others described rituals as vehicles for emotional transformation:</w:t>
      </w:r>
      <w:r w:rsidRPr="005616D3">
        <w:rPr>
          <w:rFonts w:ascii="Palatino Linotype" w:hAnsi="Palatino Linotype"/>
        </w:rPr>
        <w:br/>
      </w:r>
      <w:r w:rsidRPr="005616D3">
        <w:rPr>
          <w:rFonts w:ascii="Palatino Linotype" w:hAnsi="Palatino Linotype"/>
          <w:i/>
          <w:iCs/>
        </w:rPr>
        <w:t>“I felt a deep sadness when speaking as the river, but also a determination to protect it”</w:t>
      </w:r>
      <w:r w:rsidRPr="005616D3">
        <w:rPr>
          <w:rFonts w:ascii="Palatino Linotype" w:hAnsi="Palatino Linotype"/>
        </w:rPr>
        <w:t xml:space="preserve"> (Council Interview Person 1) and</w:t>
      </w:r>
      <w:r w:rsidRPr="005616D3">
        <w:rPr>
          <w:rFonts w:ascii="Palatino Linotype" w:hAnsi="Palatino Linotype"/>
        </w:rPr>
        <w:br/>
      </w:r>
      <w:r w:rsidRPr="005616D3">
        <w:rPr>
          <w:rFonts w:ascii="Palatino Linotype" w:hAnsi="Palatino Linotype"/>
          <w:i/>
          <w:iCs/>
        </w:rPr>
        <w:t>“It was overwhelming, like I was carrying the pain of all living beings. But that pain transformed into resolve”</w:t>
      </w:r>
      <w:r w:rsidRPr="005616D3">
        <w:rPr>
          <w:rFonts w:ascii="Palatino Linotype" w:hAnsi="Palatino Linotype"/>
        </w:rPr>
        <w:t xml:space="preserve"> (Council Interview Person 2).</w:t>
      </w:r>
    </w:p>
    <w:p w14:paraId="114DEFA9" w14:textId="77777777" w:rsidR="005616D3" w:rsidRPr="005616D3" w:rsidRDefault="005616D3" w:rsidP="005616D3">
      <w:pPr>
        <w:spacing w:line="480" w:lineRule="auto"/>
        <w:rPr>
          <w:rFonts w:ascii="Palatino Linotype" w:hAnsi="Palatino Linotype"/>
        </w:rPr>
      </w:pPr>
      <w:r w:rsidRPr="005616D3">
        <w:rPr>
          <w:rFonts w:ascii="Palatino Linotype" w:hAnsi="Palatino Linotype"/>
        </w:rPr>
        <w:t xml:space="preserve">Some viewed ritual as a form of subtle activism: </w:t>
      </w:r>
      <w:r w:rsidRPr="005616D3">
        <w:rPr>
          <w:rFonts w:ascii="Palatino Linotype" w:hAnsi="Palatino Linotype"/>
          <w:i/>
          <w:iCs/>
        </w:rPr>
        <w:t>“Magic is about aligning ourselves with the Earth’s rhythms. If enough people do it with strong intent, we might collectively shift attitudes toward nature”</w:t>
      </w:r>
      <w:r w:rsidRPr="005616D3">
        <w:rPr>
          <w:rFonts w:ascii="Palatino Linotype" w:hAnsi="Palatino Linotype"/>
        </w:rPr>
        <w:t xml:space="preserve"> (Council Interview Person 5), and another stated, </w:t>
      </w:r>
      <w:r w:rsidRPr="005616D3">
        <w:rPr>
          <w:rFonts w:ascii="Palatino Linotype" w:hAnsi="Palatino Linotype"/>
          <w:i/>
          <w:iCs/>
        </w:rPr>
        <w:t>“In a way, magic is like activism of the soul. It doesn’t replace action but reinforces it”</w:t>
      </w:r>
      <w:r w:rsidRPr="005616D3">
        <w:rPr>
          <w:rFonts w:ascii="Palatino Linotype" w:hAnsi="Palatino Linotype"/>
        </w:rPr>
        <w:t xml:space="preserve"> (Council Interview Person 7).</w:t>
      </w:r>
    </w:p>
    <w:p w14:paraId="75EFD585" w14:textId="77777777" w:rsidR="005616D3" w:rsidRPr="005616D3" w:rsidRDefault="005616D3" w:rsidP="005616D3">
      <w:pPr>
        <w:spacing w:line="480" w:lineRule="auto"/>
        <w:rPr>
          <w:rFonts w:ascii="Palatino Linotype" w:hAnsi="Palatino Linotype"/>
        </w:rPr>
      </w:pPr>
      <w:r w:rsidRPr="005616D3">
        <w:rPr>
          <w:rFonts w:ascii="Palatino Linotype" w:hAnsi="Palatino Linotype"/>
        </w:rPr>
        <w:t>In total, 36% of respondents expressed environmental commitment primarily through magical or spiritual means. This included leaving natural offerings, crafting biodegradable clooties, and modifying traditional practices to reduce ecological harm—such as avoiding stone piling or only using locally found ritual items.</w:t>
      </w:r>
    </w:p>
    <w:p w14:paraId="0CDF5930" w14:textId="77777777" w:rsidR="005616D3" w:rsidRPr="005616D3" w:rsidRDefault="005616D3" w:rsidP="005616D3">
      <w:pPr>
        <w:spacing w:line="480" w:lineRule="auto"/>
        <w:rPr>
          <w:rFonts w:ascii="Palatino Linotype" w:hAnsi="Palatino Linotype"/>
        </w:rPr>
      </w:pPr>
      <w:r w:rsidRPr="005616D3">
        <w:rPr>
          <w:rFonts w:ascii="Palatino Linotype" w:hAnsi="Palatino Linotype"/>
        </w:rPr>
        <w:t xml:space="preserve">As one participant reflected, </w:t>
      </w:r>
      <w:r w:rsidRPr="005616D3">
        <w:rPr>
          <w:rFonts w:ascii="Palatino Linotype" w:hAnsi="Palatino Linotype"/>
          <w:i/>
          <w:iCs/>
        </w:rPr>
        <w:t>“I use clooties, but only with biodegradable fabric like untreated cotton. The land should not suffer because of our rituals”</w:t>
      </w:r>
      <w:r w:rsidRPr="005616D3">
        <w:rPr>
          <w:rFonts w:ascii="Palatino Linotype" w:hAnsi="Palatino Linotype"/>
        </w:rPr>
        <w:t xml:space="preserve"> (Council Interview Person 1). Another described how their practices evolved with awareness: </w:t>
      </w:r>
      <w:r w:rsidRPr="005616D3">
        <w:rPr>
          <w:rFonts w:ascii="Palatino Linotype" w:hAnsi="Palatino Linotype"/>
          <w:i/>
          <w:iCs/>
        </w:rPr>
        <w:t>“I used to build stone cairns in sacred spaces, but after learning about their impact, I switched to less intrusive forms of offering”</w:t>
      </w:r>
      <w:r w:rsidRPr="005616D3">
        <w:rPr>
          <w:rFonts w:ascii="Palatino Linotype" w:hAnsi="Palatino Linotype"/>
        </w:rPr>
        <w:t xml:space="preserve"> (Council Interview Person 4).</w:t>
      </w:r>
    </w:p>
    <w:p w14:paraId="6F6D424D" w14:textId="77777777" w:rsidR="005616D3" w:rsidRPr="005616D3" w:rsidRDefault="005616D3" w:rsidP="005616D3">
      <w:pPr>
        <w:spacing w:line="480" w:lineRule="auto"/>
        <w:rPr>
          <w:rFonts w:ascii="Palatino Linotype" w:hAnsi="Palatino Linotype"/>
          <w:b/>
          <w:bCs/>
        </w:rPr>
      </w:pPr>
      <w:r w:rsidRPr="005616D3">
        <w:rPr>
          <w:rFonts w:ascii="Palatino Linotype" w:hAnsi="Palatino Linotype"/>
          <w:b/>
          <w:bCs/>
        </w:rPr>
        <w:t>Integration of Both Realms</w:t>
      </w:r>
    </w:p>
    <w:p w14:paraId="4D958932" w14:textId="77777777" w:rsidR="005616D3" w:rsidRPr="005616D3" w:rsidRDefault="005616D3" w:rsidP="005616D3">
      <w:pPr>
        <w:spacing w:line="480" w:lineRule="auto"/>
        <w:rPr>
          <w:rFonts w:ascii="Palatino Linotype" w:hAnsi="Palatino Linotype"/>
        </w:rPr>
      </w:pPr>
      <w:r w:rsidRPr="005616D3">
        <w:rPr>
          <w:rFonts w:ascii="Palatino Linotype" w:hAnsi="Palatino Linotype"/>
        </w:rPr>
        <w:lastRenderedPageBreak/>
        <w:t>A recurring theme was that physical and magical approaches are not seen as separate by many practitioners, but as complementary. One participant summarised this synthesis:</w:t>
      </w:r>
      <w:r w:rsidRPr="005616D3">
        <w:rPr>
          <w:rFonts w:ascii="Palatino Linotype" w:hAnsi="Palatino Linotype"/>
        </w:rPr>
        <w:br/>
      </w:r>
      <w:r w:rsidRPr="005616D3">
        <w:rPr>
          <w:rFonts w:ascii="Palatino Linotype" w:hAnsi="Palatino Linotype"/>
          <w:i/>
          <w:iCs/>
        </w:rPr>
        <w:t>“This ritual convinced me that I need to balance magical activism with real-world efforts”</w:t>
      </w:r>
      <w:r w:rsidRPr="005616D3">
        <w:rPr>
          <w:rFonts w:ascii="Palatino Linotype" w:hAnsi="Palatino Linotype"/>
        </w:rPr>
        <w:t xml:space="preserve"> (Council Interview Person 9). Another noted, </w:t>
      </w:r>
      <w:r w:rsidRPr="005616D3">
        <w:rPr>
          <w:rFonts w:ascii="Palatino Linotype" w:hAnsi="Palatino Linotype"/>
          <w:i/>
          <w:iCs/>
        </w:rPr>
        <w:t>“Magic helps us visualise a better world. Whether that leads to real change depends on what we do after the ritual”</w:t>
      </w:r>
      <w:r w:rsidRPr="005616D3">
        <w:rPr>
          <w:rFonts w:ascii="Palatino Linotype" w:hAnsi="Palatino Linotype"/>
        </w:rPr>
        <w:t xml:space="preserve"> (Council Interview Person 10).</w:t>
      </w:r>
    </w:p>
    <w:p w14:paraId="7CBD1B80" w14:textId="77777777" w:rsidR="005616D3" w:rsidRPr="005616D3" w:rsidRDefault="005616D3" w:rsidP="005616D3">
      <w:pPr>
        <w:spacing w:line="480" w:lineRule="auto"/>
        <w:rPr>
          <w:rFonts w:ascii="Palatino Linotype" w:hAnsi="Palatino Linotype"/>
        </w:rPr>
      </w:pPr>
      <w:r w:rsidRPr="005616D3">
        <w:rPr>
          <w:rFonts w:ascii="Palatino Linotype" w:hAnsi="Palatino Linotype"/>
        </w:rPr>
        <w:t>This balance is evident in many pagans’ lifestyles: magical work inspires physical change, and ecological actions are carried out with ritual awareness. Lighting a beeswax candle, harvesting herbs with consent, or forgoing harmful materials in ritual spaces are all understood as both sacred and environmental acts.</w:t>
      </w:r>
    </w:p>
    <w:p w14:paraId="5983999C" w14:textId="77C583A9" w:rsidR="003C38FF" w:rsidRPr="001A7E1A" w:rsidRDefault="00CE7094" w:rsidP="005616D3">
      <w:pPr>
        <w:spacing w:line="480" w:lineRule="auto"/>
        <w:rPr>
          <w:rFonts w:ascii="Palatino Linotype" w:hAnsi="Palatino Linotype"/>
        </w:rPr>
      </w:pPr>
      <w:r w:rsidRPr="00CE7094">
        <w:rPr>
          <w:rStyle w:val="Strong"/>
          <w:rFonts w:ascii="Palatino Linotype" w:hAnsi="Palatino Linotype"/>
          <w:b w:val="0"/>
          <w:bCs w:val="0"/>
        </w:rPr>
        <w:t xml:space="preserve">Whilst </w:t>
      </w:r>
      <w:r w:rsidR="003C38FF" w:rsidRPr="00CE7094">
        <w:rPr>
          <w:rStyle w:val="Strong"/>
          <w:rFonts w:ascii="Palatino Linotype" w:hAnsi="Palatino Linotype"/>
          <w:b w:val="0"/>
          <w:bCs w:val="0"/>
        </w:rPr>
        <w:t>Magical activism is more common</w:t>
      </w:r>
      <w:r w:rsidR="003C38FF" w:rsidRPr="001A7E1A">
        <w:rPr>
          <w:rFonts w:ascii="Palatino Linotype" w:hAnsi="Palatino Linotype"/>
        </w:rPr>
        <w:t xml:space="preserve"> than physical activism among respondents. With 93% of respondents claimed to perform magical work on environmental issues, 48- 55% of respondents performed physical activism such as beach cleaning, river cleaning or political activism, such as protesting.</w:t>
      </w:r>
    </w:p>
    <w:p w14:paraId="5865596F" w14:textId="330BD128"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sz w:val="24"/>
          <w:szCs w:val="24"/>
        </w:rPr>
        <w:t xml:space="preserve">Some respondents participated in direct environmental action, </w:t>
      </w:r>
      <w:r w:rsidR="002562FD" w:rsidRPr="001A7E1A">
        <w:rPr>
          <w:rFonts w:ascii="Palatino Linotype" w:hAnsi="Palatino Linotype"/>
          <w:sz w:val="24"/>
          <w:szCs w:val="24"/>
        </w:rPr>
        <w:t>including</w:t>
      </w:r>
      <w:r w:rsidRPr="001A7E1A">
        <w:rPr>
          <w:rFonts w:ascii="Palatino Linotype" w:hAnsi="Palatino Linotype"/>
          <w:sz w:val="24"/>
          <w:szCs w:val="24"/>
        </w:rPr>
        <w:t xml:space="preserve"> </w:t>
      </w:r>
      <w:r w:rsidR="002562FD" w:rsidRPr="001A7E1A">
        <w:rPr>
          <w:rFonts w:ascii="Palatino Linotype" w:hAnsi="Palatino Linotype"/>
          <w:sz w:val="24"/>
          <w:szCs w:val="24"/>
        </w:rPr>
        <w:t>b</w:t>
      </w:r>
      <w:r w:rsidRPr="001A7E1A">
        <w:rPr>
          <w:rFonts w:ascii="Palatino Linotype" w:hAnsi="Palatino Linotype"/>
          <w:sz w:val="24"/>
          <w:szCs w:val="24"/>
        </w:rPr>
        <w:t>each and river cleanups, with participants saying, “</w:t>
      </w:r>
      <w:r w:rsidRPr="001A7E1A">
        <w:rPr>
          <w:rStyle w:val="Emphasis"/>
          <w:rFonts w:ascii="Palatino Linotype" w:hAnsi="Palatino Linotype"/>
        </w:rPr>
        <w:t>Before performing any ritual near the water, I always clean up the area. I consider it an offering to the spirits of the river."</w:t>
      </w:r>
      <w:r w:rsidRPr="001A7E1A">
        <w:rPr>
          <w:rFonts w:ascii="Palatino Linotype" w:hAnsi="Palatino Linotype"/>
        </w:rPr>
        <w:t xml:space="preserve"> (Survey 2 Person 9)</w:t>
      </w:r>
      <w:r w:rsidRPr="001A7E1A">
        <w:rPr>
          <w:rFonts w:ascii="Palatino Linotype" w:hAnsi="Palatino Linotype"/>
          <w:sz w:val="24"/>
          <w:szCs w:val="24"/>
        </w:rPr>
        <w:t xml:space="preserve">. </w:t>
      </w:r>
    </w:p>
    <w:p w14:paraId="5F748410" w14:textId="77777777"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sz w:val="24"/>
          <w:szCs w:val="24"/>
        </w:rPr>
        <w:t>Another described their participation in water cleanup initiatives:</w:t>
      </w:r>
    </w:p>
    <w:p w14:paraId="13FB4DE1" w14:textId="2AE77214"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i/>
          <w:iCs/>
          <w:sz w:val="24"/>
          <w:szCs w:val="24"/>
        </w:rPr>
        <w:t>"I join monthly river cleanups with my coven. It's our way of honouring the spirits of the water and ensuring they are respected."</w:t>
      </w:r>
      <w:r w:rsidRPr="001A7E1A">
        <w:rPr>
          <w:rFonts w:ascii="Palatino Linotype" w:hAnsi="Palatino Linotype"/>
          <w:sz w:val="24"/>
          <w:szCs w:val="24"/>
        </w:rPr>
        <w:t xml:space="preserve"> (Survey 3, Person 2)</w:t>
      </w:r>
    </w:p>
    <w:p w14:paraId="4BD7C1E1" w14:textId="1D2DA4F8"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sz w:val="24"/>
          <w:szCs w:val="24"/>
        </w:rPr>
        <w:t>Participants also removed</w:t>
      </w:r>
      <w:r w:rsidR="00CE7094">
        <w:rPr>
          <w:rFonts w:ascii="Palatino Linotype" w:hAnsi="Palatino Linotype"/>
          <w:sz w:val="24"/>
          <w:szCs w:val="24"/>
        </w:rPr>
        <w:t xml:space="preserve"> unecological </w:t>
      </w:r>
      <w:r w:rsidRPr="001A7E1A">
        <w:rPr>
          <w:rFonts w:ascii="Palatino Linotype" w:hAnsi="Palatino Linotype"/>
          <w:sz w:val="24"/>
          <w:szCs w:val="24"/>
        </w:rPr>
        <w:t>clooties from sacred trees</w:t>
      </w:r>
      <w:r w:rsidR="002562FD" w:rsidRPr="001A7E1A">
        <w:rPr>
          <w:rFonts w:ascii="Palatino Linotype" w:hAnsi="Palatino Linotype"/>
          <w:sz w:val="24"/>
          <w:szCs w:val="24"/>
        </w:rPr>
        <w:t>,</w:t>
      </w:r>
      <w:r w:rsidRPr="001A7E1A">
        <w:rPr>
          <w:rFonts w:ascii="Palatino Linotype" w:hAnsi="Palatino Linotype"/>
          <w:sz w:val="24"/>
          <w:szCs w:val="24"/>
        </w:rPr>
        <w:t xml:space="preserve"> with one participant  emphasising the importance of removing harmful offerings:</w:t>
      </w:r>
    </w:p>
    <w:p w14:paraId="2F35B82B" w14:textId="77777777"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i/>
          <w:iCs/>
          <w:sz w:val="24"/>
          <w:szCs w:val="24"/>
        </w:rPr>
        <w:lastRenderedPageBreak/>
        <w:t>"I regularly clean up local sacred sites. People leave plastic clooties on trees, thinking it's a tradition, but it’s harming the land. I remove them and encourage others to use biodegradable offerings instead."</w:t>
      </w:r>
      <w:r w:rsidRPr="001A7E1A">
        <w:rPr>
          <w:rFonts w:ascii="Palatino Linotype" w:hAnsi="Palatino Linotype"/>
          <w:sz w:val="24"/>
          <w:szCs w:val="24"/>
        </w:rPr>
        <w:t xml:space="preserve"> (Survey 2, Person 4)</w:t>
      </w:r>
    </w:p>
    <w:p w14:paraId="38A6B3AA" w14:textId="77777777" w:rsidR="002562FD" w:rsidRPr="001A7E1A" w:rsidRDefault="001F0337" w:rsidP="001A7E1A">
      <w:pPr>
        <w:pStyle w:val="NormalWeb"/>
        <w:spacing w:line="480" w:lineRule="auto"/>
        <w:rPr>
          <w:rFonts w:ascii="Palatino Linotype" w:hAnsi="Palatino Linotype"/>
        </w:rPr>
      </w:pPr>
      <w:r w:rsidRPr="001A7E1A">
        <w:rPr>
          <w:rFonts w:ascii="Palatino Linotype" w:hAnsi="Palatino Linotype"/>
        </w:rPr>
        <w:t xml:space="preserve">Others took a more magical approach to activism, using ritual and magic to address environmental issues. </w:t>
      </w:r>
      <w:r w:rsidR="002562FD" w:rsidRPr="001A7E1A">
        <w:rPr>
          <w:rFonts w:ascii="Palatino Linotype" w:hAnsi="Palatino Linotype"/>
        </w:rPr>
        <w:t xml:space="preserve">Rituals </w:t>
      </w:r>
      <w:r w:rsidRPr="001A7E1A">
        <w:rPr>
          <w:rFonts w:ascii="Palatino Linotype" w:hAnsi="Palatino Linotype"/>
        </w:rPr>
        <w:t xml:space="preserve">involved </w:t>
      </w:r>
      <w:r w:rsidR="002562FD" w:rsidRPr="001A7E1A">
        <w:rPr>
          <w:rFonts w:ascii="Palatino Linotype" w:hAnsi="Palatino Linotype"/>
        </w:rPr>
        <w:t>c</w:t>
      </w:r>
      <w:r w:rsidRPr="001A7E1A">
        <w:rPr>
          <w:rFonts w:ascii="Palatino Linotype" w:eastAsiaTheme="majorEastAsia" w:hAnsi="Palatino Linotype"/>
        </w:rPr>
        <w:t>asting protection spells on endangered sites</w:t>
      </w:r>
      <w:r w:rsidRPr="001A7E1A">
        <w:rPr>
          <w:rFonts w:ascii="Palatino Linotype" w:hAnsi="Palatino Linotype"/>
        </w:rPr>
        <w:t>, h</w:t>
      </w:r>
      <w:r w:rsidRPr="001A7E1A">
        <w:rPr>
          <w:rFonts w:ascii="Palatino Linotype" w:eastAsiaTheme="majorEastAsia" w:hAnsi="Palatino Linotype"/>
        </w:rPr>
        <w:t xml:space="preserve">olding rituals for </w:t>
      </w:r>
      <w:r w:rsidRPr="001A7E1A">
        <w:rPr>
          <w:rFonts w:ascii="Palatino Linotype" w:hAnsi="Palatino Linotype"/>
        </w:rPr>
        <w:t>healing</w:t>
      </w:r>
      <w:r w:rsidRPr="001A7E1A">
        <w:rPr>
          <w:rFonts w:ascii="Palatino Linotype" w:eastAsiaTheme="majorEastAsia" w:hAnsi="Palatino Linotype"/>
        </w:rPr>
        <w:t xml:space="preserve"> polluted waters</w:t>
      </w:r>
      <w:r w:rsidRPr="001A7E1A">
        <w:rPr>
          <w:rFonts w:ascii="Palatino Linotype" w:hAnsi="Palatino Linotype"/>
        </w:rPr>
        <w:t xml:space="preserve"> and c</w:t>
      </w:r>
      <w:r w:rsidRPr="001A7E1A">
        <w:rPr>
          <w:rFonts w:ascii="Palatino Linotype" w:eastAsiaTheme="majorEastAsia" w:hAnsi="Palatino Linotype"/>
        </w:rPr>
        <w:t>reating sigils for ecological preservation and empowerment.</w:t>
      </w:r>
      <w:r w:rsidR="002562FD" w:rsidRPr="001A7E1A">
        <w:rPr>
          <w:rFonts w:ascii="Palatino Linotype" w:hAnsi="Palatino Linotype"/>
        </w:rPr>
        <w:t xml:space="preserve"> Participants share their actions </w:t>
      </w:r>
      <w:r w:rsidR="002562FD" w:rsidRPr="001A7E1A">
        <w:rPr>
          <w:rStyle w:val="Emphasis"/>
          <w:rFonts w:ascii="Palatino Linotype" w:eastAsiaTheme="majorEastAsia" w:hAnsi="Palatino Linotype"/>
        </w:rPr>
        <w:t>"Yes, it's important to me to care for the Earth, and I integrate that into my magic. I create sigils for protection and renewal, placing them near sacred spaces that need healing."</w:t>
      </w:r>
      <w:r w:rsidR="002562FD" w:rsidRPr="001A7E1A">
        <w:rPr>
          <w:rFonts w:ascii="Palatino Linotype" w:hAnsi="Palatino Linotype"/>
        </w:rPr>
        <w:t xml:space="preserve"> (Survey 2, Person 43)</w:t>
      </w:r>
    </w:p>
    <w:p w14:paraId="6E475EA4" w14:textId="77777777" w:rsidR="002562FD" w:rsidRPr="001A7E1A" w:rsidRDefault="002562FD" w:rsidP="001A7E1A">
      <w:pPr>
        <w:pStyle w:val="NormalWeb"/>
        <w:spacing w:line="480" w:lineRule="auto"/>
        <w:rPr>
          <w:rFonts w:ascii="Palatino Linotype" w:hAnsi="Palatino Linotype"/>
        </w:rPr>
      </w:pPr>
      <w:r w:rsidRPr="001A7E1A">
        <w:rPr>
          <w:rStyle w:val="Emphasis"/>
          <w:rFonts w:ascii="Palatino Linotype" w:eastAsiaTheme="majorEastAsia" w:hAnsi="Palatino Linotype"/>
        </w:rPr>
        <w:t>"I try to make ecological decisions, but it's very difficult in this world. So I do what I can—plant trees, clear rubbish, and use sigils to empower these actions with intention."</w:t>
      </w:r>
      <w:r w:rsidRPr="001A7E1A">
        <w:rPr>
          <w:rFonts w:ascii="Palatino Linotype" w:hAnsi="Palatino Linotype"/>
        </w:rPr>
        <w:t xml:space="preserve"> (Survey 2, Person 1)</w:t>
      </w:r>
    </w:p>
    <w:p w14:paraId="4181DF28" w14:textId="58626F24" w:rsidR="002562FD" w:rsidRPr="001A7E1A" w:rsidRDefault="002562FD" w:rsidP="001A7E1A">
      <w:pPr>
        <w:pStyle w:val="NormalWeb"/>
        <w:spacing w:line="480" w:lineRule="auto"/>
        <w:rPr>
          <w:rFonts w:ascii="Palatino Linotype" w:hAnsi="Palatino Linotype"/>
          <w:i/>
          <w:iCs/>
        </w:rPr>
      </w:pPr>
      <w:r w:rsidRPr="001A7E1A">
        <w:rPr>
          <w:rFonts w:ascii="Palatino Linotype" w:hAnsi="Palatino Linotype"/>
        </w:rPr>
        <w:t>One participant discussed how far she was prepared to go when speaking in interview  "</w:t>
      </w:r>
      <w:r w:rsidRPr="001A7E1A">
        <w:rPr>
          <w:rFonts w:ascii="Palatino Linotype" w:hAnsi="Palatino Linotype"/>
          <w:i/>
          <w:iCs/>
        </w:rPr>
        <w:t>I know that large oil companies are responsible for so much destruction, and while I can’t stop them directly, I use my magic to influence their actions. I create sigils designed to disrupt harmful corporate decisions that instil hesitation, awareness, and accountability in those who receive them.</w:t>
      </w:r>
    </w:p>
    <w:p w14:paraId="2E5AEB1B" w14:textId="2BDE494F" w:rsidR="002562FD" w:rsidRPr="001A7E1A" w:rsidRDefault="002562FD" w:rsidP="001A7E1A">
      <w:pPr>
        <w:pStyle w:val="NormalWeb"/>
        <w:spacing w:line="480" w:lineRule="auto"/>
        <w:rPr>
          <w:rFonts w:ascii="Palatino Linotype" w:hAnsi="Palatino Linotype"/>
          <w:i/>
          <w:iCs/>
        </w:rPr>
      </w:pPr>
      <w:r w:rsidRPr="001A7E1A">
        <w:rPr>
          <w:rFonts w:ascii="Palatino Linotype" w:hAnsi="Palatino Linotype"/>
          <w:i/>
          <w:iCs/>
        </w:rPr>
        <w:t xml:space="preserve">I send these sigils anonymously, in  letters addressed to executives and decision-makers. The moment they open the letter, the magic is activated, weaving its influence into their subconscious. They may not realise it, but they will feel its presence—a quiet resistance, a </w:t>
      </w:r>
      <w:r w:rsidRPr="001A7E1A">
        <w:rPr>
          <w:rFonts w:ascii="Palatino Linotype" w:hAnsi="Palatino Linotype"/>
          <w:i/>
          <w:iCs/>
        </w:rPr>
        <w:lastRenderedPageBreak/>
        <w:t>whisper of doubt before they sign off on another project that will destroy the land and waters” (Interview Person 5).</w:t>
      </w:r>
    </w:p>
    <w:p w14:paraId="56EE0B13" w14:textId="7C86B6B5"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sz w:val="24"/>
          <w:szCs w:val="24"/>
        </w:rPr>
        <w:t>One notable example</w:t>
      </w:r>
      <w:r w:rsidR="002562FD" w:rsidRPr="001A7E1A">
        <w:rPr>
          <w:rFonts w:ascii="Palatino Linotype" w:hAnsi="Palatino Linotype"/>
          <w:sz w:val="24"/>
          <w:szCs w:val="24"/>
        </w:rPr>
        <w:t xml:space="preserve"> of magical activism inspiring physical activism was </w:t>
      </w:r>
      <w:r w:rsidRPr="001A7E1A">
        <w:rPr>
          <w:rFonts w:ascii="Palatino Linotype" w:hAnsi="Palatino Linotype"/>
          <w:sz w:val="24"/>
          <w:szCs w:val="24"/>
        </w:rPr>
        <w:t xml:space="preserve">the Council of All Beings ritual, performed at the Mercian Gathering Camp 2023, where participants embodied animals, plants, and ecosystems to express ecological concerns. </w:t>
      </w:r>
    </w:p>
    <w:p w14:paraId="66F9B8C1" w14:textId="71395D42"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sz w:val="24"/>
          <w:szCs w:val="24"/>
        </w:rPr>
        <w:t xml:space="preserve">Figure 1 – The Council of All Beings </w:t>
      </w:r>
      <w:r w:rsidR="00AE4A1B">
        <w:rPr>
          <w:rFonts w:ascii="Palatino Linotype" w:hAnsi="Palatino Linotype"/>
          <w:sz w:val="24"/>
          <w:szCs w:val="24"/>
        </w:rPr>
        <w:t>– explanation of the ritual</w:t>
      </w:r>
    </w:p>
    <w:p w14:paraId="771265EB" w14:textId="1D9D0515" w:rsidR="001F0337" w:rsidRDefault="001F0337" w:rsidP="00AE4A1B">
      <w:pPr>
        <w:spacing w:line="480" w:lineRule="auto"/>
        <w:jc w:val="center"/>
        <w:rPr>
          <w:rFonts w:ascii="Palatino Linotype" w:hAnsi="Palatino Linotype"/>
          <w:sz w:val="24"/>
          <w:szCs w:val="24"/>
        </w:rPr>
      </w:pPr>
      <w:r w:rsidRPr="001A7E1A">
        <w:rPr>
          <w:rFonts w:ascii="Palatino Linotype" w:hAnsi="Palatino Linotype"/>
          <w:noProof/>
          <w:sz w:val="24"/>
          <w:szCs w:val="24"/>
        </w:rPr>
        <w:drawing>
          <wp:inline distT="0" distB="0" distL="0" distR="0" wp14:anchorId="3096B1C8" wp14:editId="5A61EE8D">
            <wp:extent cx="3619500" cy="2416073"/>
            <wp:effectExtent l="0" t="0" r="0" b="3810"/>
            <wp:docPr id="886173355" name="Picture 2" descr="A group of people in cloth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173355" name="Picture 2" descr="A group of people in clothing&#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626265" cy="2420589"/>
                    </a:xfrm>
                    <a:prstGeom prst="rect">
                      <a:avLst/>
                    </a:prstGeom>
                  </pic:spPr>
                </pic:pic>
              </a:graphicData>
            </a:graphic>
          </wp:inline>
        </w:drawing>
      </w:r>
      <w:r w:rsidRPr="001A7E1A">
        <w:rPr>
          <w:rStyle w:val="FootnoteReference"/>
          <w:rFonts w:ascii="Palatino Linotype" w:hAnsi="Palatino Linotype"/>
          <w:sz w:val="24"/>
          <w:szCs w:val="24"/>
        </w:rPr>
        <w:footnoteReference w:id="66"/>
      </w:r>
    </w:p>
    <w:p w14:paraId="4FB1795A" w14:textId="77777777" w:rsidR="00AE4A1B" w:rsidRDefault="00AE4A1B" w:rsidP="001A7E1A">
      <w:pPr>
        <w:spacing w:line="480" w:lineRule="auto"/>
        <w:rPr>
          <w:rFonts w:ascii="Palatino Linotype" w:hAnsi="Palatino Linotype"/>
          <w:sz w:val="24"/>
          <w:szCs w:val="24"/>
        </w:rPr>
      </w:pPr>
    </w:p>
    <w:p w14:paraId="479782FE" w14:textId="26A2BB89" w:rsidR="00AE4A1B" w:rsidRDefault="00AE4A1B" w:rsidP="001A7E1A">
      <w:pPr>
        <w:spacing w:line="480" w:lineRule="auto"/>
        <w:rPr>
          <w:rFonts w:ascii="Palatino Linotype" w:hAnsi="Palatino Linotype"/>
          <w:sz w:val="24"/>
          <w:szCs w:val="24"/>
        </w:rPr>
      </w:pPr>
      <w:r>
        <w:rPr>
          <w:rFonts w:ascii="Palatino Linotype" w:hAnsi="Palatino Linotype"/>
          <w:sz w:val="24"/>
          <w:szCs w:val="24"/>
        </w:rPr>
        <w:t>Figure 2: Examples of embodiment masks</w:t>
      </w:r>
      <w:r w:rsidR="00EF2B81">
        <w:rPr>
          <w:rStyle w:val="FootnoteReference"/>
          <w:rFonts w:ascii="Palatino Linotype" w:hAnsi="Palatino Linotype"/>
          <w:sz w:val="24"/>
          <w:szCs w:val="24"/>
        </w:rPr>
        <w:footnoteReference w:id="67"/>
      </w:r>
    </w:p>
    <w:p w14:paraId="3E991C1F" w14:textId="2A847CB0" w:rsidR="00AE4A1B" w:rsidRDefault="00AE4A1B" w:rsidP="001A7E1A">
      <w:pPr>
        <w:spacing w:line="480" w:lineRule="auto"/>
        <w:rPr>
          <w:rFonts w:ascii="Palatino Linotype" w:hAnsi="Palatino Linotype"/>
          <w:sz w:val="24"/>
          <w:szCs w:val="24"/>
        </w:rPr>
      </w:pPr>
      <w:r>
        <w:rPr>
          <w:rFonts w:ascii="Palatino Linotype" w:hAnsi="Palatino Linotype"/>
          <w:noProof/>
          <w:sz w:val="24"/>
          <w:szCs w:val="24"/>
        </w:rPr>
        <w:lastRenderedPageBreak/>
        <w:drawing>
          <wp:inline distT="0" distB="0" distL="0" distR="0" wp14:anchorId="37B02C01" wp14:editId="35296818">
            <wp:extent cx="1876425" cy="2811102"/>
            <wp:effectExtent l="0" t="0" r="0" b="8890"/>
            <wp:docPr id="1346173043" name="Picture 7" descr="A person wearing a fox ma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173043" name="Picture 7" descr="A person wearing a fox mask&#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895359" cy="2839467"/>
                    </a:xfrm>
                    <a:prstGeom prst="rect">
                      <a:avLst/>
                    </a:prstGeom>
                  </pic:spPr>
                </pic:pic>
              </a:graphicData>
            </a:graphic>
          </wp:inline>
        </w:drawing>
      </w:r>
      <w:r>
        <w:rPr>
          <w:rFonts w:ascii="Palatino Linotype" w:hAnsi="Palatino Linotype"/>
          <w:noProof/>
          <w:sz w:val="24"/>
          <w:szCs w:val="24"/>
        </w:rPr>
        <w:drawing>
          <wp:anchor distT="0" distB="0" distL="114300" distR="114300" simplePos="0" relativeHeight="251668480" behindDoc="1" locked="0" layoutInCell="1" allowOverlap="1" wp14:anchorId="4D07565B" wp14:editId="426B9B16">
            <wp:simplePos x="0" y="0"/>
            <wp:positionH relativeFrom="column">
              <wp:posOffset>0</wp:posOffset>
            </wp:positionH>
            <wp:positionV relativeFrom="paragraph">
              <wp:posOffset>1270</wp:posOffset>
            </wp:positionV>
            <wp:extent cx="3239136" cy="2162175"/>
            <wp:effectExtent l="0" t="0" r="0" b="0"/>
            <wp:wrapTight wrapText="bothSides">
              <wp:wrapPolygon edited="0">
                <wp:start x="0" y="0"/>
                <wp:lineTo x="0" y="21315"/>
                <wp:lineTo x="21469" y="21315"/>
                <wp:lineTo x="21469" y="0"/>
                <wp:lineTo x="0" y="0"/>
              </wp:wrapPolygon>
            </wp:wrapTight>
            <wp:docPr id="2027518859" name="Picture 6" descr="A group of people wearing black cloth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518859" name="Picture 6" descr="A group of people wearing black clothing&#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239136" cy="2162175"/>
                    </a:xfrm>
                    <a:prstGeom prst="rect">
                      <a:avLst/>
                    </a:prstGeom>
                  </pic:spPr>
                </pic:pic>
              </a:graphicData>
            </a:graphic>
          </wp:anchor>
        </w:drawing>
      </w:r>
    </w:p>
    <w:p w14:paraId="78ED0687" w14:textId="77777777" w:rsidR="00AE4A1B" w:rsidRDefault="00AE4A1B" w:rsidP="001A7E1A">
      <w:pPr>
        <w:spacing w:line="480" w:lineRule="auto"/>
        <w:rPr>
          <w:rFonts w:ascii="Palatino Linotype" w:hAnsi="Palatino Linotype"/>
          <w:sz w:val="24"/>
          <w:szCs w:val="24"/>
        </w:rPr>
      </w:pPr>
    </w:p>
    <w:p w14:paraId="0040E61E" w14:textId="18C649C0" w:rsidR="00B12DC8" w:rsidRDefault="00B12DC8" w:rsidP="001A7E1A">
      <w:pPr>
        <w:spacing w:line="480" w:lineRule="auto"/>
        <w:rPr>
          <w:rFonts w:ascii="Palatino Linotype" w:hAnsi="Palatino Linotype"/>
          <w:sz w:val="24"/>
          <w:szCs w:val="24"/>
        </w:rPr>
      </w:pPr>
      <w:r>
        <w:rPr>
          <w:rFonts w:ascii="Palatino Linotype" w:hAnsi="Palatino Linotype"/>
          <w:sz w:val="24"/>
          <w:szCs w:val="24"/>
        </w:rPr>
        <w:t xml:space="preserve">Figure 3.  </w:t>
      </w:r>
      <w:r w:rsidR="00EF2B81">
        <w:rPr>
          <w:rFonts w:ascii="Palatino Linotype" w:hAnsi="Palatino Linotype"/>
          <w:sz w:val="24"/>
          <w:szCs w:val="24"/>
        </w:rPr>
        <w:t>Photograph of the Council of all Beings ritual.</w:t>
      </w:r>
      <w:r w:rsidR="00EF2B81">
        <w:rPr>
          <w:rStyle w:val="FootnoteReference"/>
          <w:rFonts w:ascii="Palatino Linotype" w:hAnsi="Palatino Linotype"/>
          <w:sz w:val="24"/>
          <w:szCs w:val="24"/>
        </w:rPr>
        <w:footnoteReference w:id="68"/>
      </w:r>
    </w:p>
    <w:p w14:paraId="05BB320F" w14:textId="28E1A81C" w:rsidR="00EF2B81" w:rsidRPr="001A7E1A" w:rsidRDefault="00EF2B81" w:rsidP="001A7E1A">
      <w:pPr>
        <w:spacing w:line="480" w:lineRule="auto"/>
        <w:rPr>
          <w:rFonts w:ascii="Palatino Linotype" w:hAnsi="Palatino Linotype"/>
          <w:sz w:val="24"/>
          <w:szCs w:val="24"/>
        </w:rPr>
      </w:pPr>
      <w:r>
        <w:rPr>
          <w:rFonts w:ascii="Palatino Linotype" w:hAnsi="Palatino Linotype"/>
          <w:noProof/>
          <w:sz w:val="24"/>
          <w:szCs w:val="24"/>
        </w:rPr>
        <w:drawing>
          <wp:inline distT="0" distB="0" distL="0" distR="0" wp14:anchorId="73FAF763" wp14:editId="60BFF505">
            <wp:extent cx="4276725" cy="2854783"/>
            <wp:effectExtent l="0" t="0" r="0" b="3175"/>
            <wp:docPr id="1543348914" name="Picture 8" descr="A group of people standing in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348914" name="Picture 8" descr="A group of people standing in a line&#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282437" cy="2858596"/>
                    </a:xfrm>
                    <a:prstGeom prst="rect">
                      <a:avLst/>
                    </a:prstGeom>
                  </pic:spPr>
                </pic:pic>
              </a:graphicData>
            </a:graphic>
          </wp:inline>
        </w:drawing>
      </w:r>
    </w:p>
    <w:p w14:paraId="3604357F" w14:textId="5EBB5349"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sz w:val="24"/>
          <w:szCs w:val="24"/>
        </w:rPr>
        <w:t>This ritual had a profound emotional impact and motivated many to take action in the physical world. Participants shared after the ritual.</w:t>
      </w:r>
    </w:p>
    <w:p w14:paraId="5A8519AF" w14:textId="77777777"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i/>
          <w:iCs/>
          <w:sz w:val="24"/>
          <w:szCs w:val="24"/>
        </w:rPr>
        <w:lastRenderedPageBreak/>
        <w:t>"I felt a deep sadness when speaking as the river, but also a determination to protect it."</w:t>
      </w:r>
      <w:r w:rsidRPr="001A7E1A">
        <w:rPr>
          <w:rFonts w:ascii="Palatino Linotype" w:hAnsi="Palatino Linotype"/>
          <w:sz w:val="24"/>
          <w:szCs w:val="24"/>
        </w:rPr>
        <w:t xml:space="preserve"> (Mercian Gathering, Person 1)</w:t>
      </w:r>
    </w:p>
    <w:p w14:paraId="3F373287" w14:textId="77777777"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i/>
          <w:iCs/>
          <w:sz w:val="24"/>
          <w:szCs w:val="24"/>
        </w:rPr>
        <w:t>"This ritual convinced me that I need to balance magical activism with real-world efforts."</w:t>
      </w:r>
      <w:r w:rsidRPr="001A7E1A">
        <w:rPr>
          <w:rFonts w:ascii="Palatino Linotype" w:hAnsi="Palatino Linotype"/>
          <w:sz w:val="24"/>
          <w:szCs w:val="24"/>
        </w:rPr>
        <w:t xml:space="preserve"> (Mercian Gathering, Person 9)</w:t>
      </w:r>
    </w:p>
    <w:p w14:paraId="439A4AB9" w14:textId="77777777"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sz w:val="24"/>
          <w:szCs w:val="24"/>
        </w:rPr>
        <w:t>Many participants left the ritual feeling inspired to engage in direct activism, such as joining conservation projects or speaking up about environmental issues:</w:t>
      </w:r>
    </w:p>
    <w:p w14:paraId="11316158" w14:textId="77777777"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i/>
          <w:iCs/>
          <w:sz w:val="24"/>
          <w:szCs w:val="24"/>
        </w:rPr>
        <w:t>"I’m going to start volunteering for river cleanups."</w:t>
      </w:r>
      <w:r w:rsidRPr="001A7E1A">
        <w:rPr>
          <w:rFonts w:ascii="Palatino Linotype" w:hAnsi="Palatino Linotype"/>
          <w:sz w:val="24"/>
          <w:szCs w:val="24"/>
        </w:rPr>
        <w:t xml:space="preserve"> (Mercian Gathering, Person 3)</w:t>
      </w:r>
    </w:p>
    <w:p w14:paraId="2E70210C" w14:textId="77777777"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i/>
          <w:iCs/>
          <w:sz w:val="24"/>
          <w:szCs w:val="24"/>
        </w:rPr>
        <w:t>"I believe in the power of ritual to heal not just individuals but landscapes. When we give offerings and speak as the Earth, we’re helping to realign energies that have been disrupted by human harm."</w:t>
      </w:r>
      <w:r w:rsidRPr="001A7E1A">
        <w:rPr>
          <w:rFonts w:ascii="Palatino Linotype" w:hAnsi="Palatino Linotype"/>
          <w:sz w:val="24"/>
          <w:szCs w:val="24"/>
        </w:rPr>
        <w:t xml:space="preserve"> (Mercian Gathering, Person 8)</w:t>
      </w:r>
    </w:p>
    <w:p w14:paraId="0ACBD318" w14:textId="53D75657"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sz w:val="24"/>
          <w:szCs w:val="24"/>
        </w:rPr>
        <w:t>A key takeaway from the responses was that most participants strongly</w:t>
      </w:r>
      <w:r w:rsidRPr="001A7E1A">
        <w:rPr>
          <w:rFonts w:ascii="Palatino Linotype" w:hAnsi="Palatino Linotype"/>
          <w:b/>
          <w:bCs/>
          <w:sz w:val="24"/>
          <w:szCs w:val="24"/>
        </w:rPr>
        <w:t xml:space="preserve"> </w:t>
      </w:r>
      <w:r w:rsidRPr="001A7E1A">
        <w:rPr>
          <w:rFonts w:ascii="Palatino Linotype" w:hAnsi="Palatino Linotype"/>
          <w:sz w:val="24"/>
          <w:szCs w:val="24"/>
        </w:rPr>
        <w:t>recommended sharing the ritual with other pagan and non-pagan communities. Many felt it could broaden environmental awareness beyond traditional activist circles and deepen personal ecological responsibility. When asked whether they felt that the ritual could be shared with other groups participants responded:</w:t>
      </w:r>
    </w:p>
    <w:p w14:paraId="486DF657" w14:textId="77777777"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i/>
          <w:iCs/>
          <w:sz w:val="24"/>
          <w:szCs w:val="24"/>
        </w:rPr>
        <w:t>"Yes, 100%. It’s powerful and should be shared widely."</w:t>
      </w:r>
      <w:r w:rsidRPr="001A7E1A">
        <w:rPr>
          <w:rFonts w:ascii="Palatino Linotype" w:hAnsi="Palatino Linotype"/>
          <w:sz w:val="24"/>
          <w:szCs w:val="24"/>
        </w:rPr>
        <w:t xml:space="preserve"> (Mercian Gathering, Person 1)</w:t>
      </w:r>
    </w:p>
    <w:p w14:paraId="3D905168" w14:textId="77777777"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i/>
          <w:iCs/>
          <w:sz w:val="24"/>
          <w:szCs w:val="24"/>
        </w:rPr>
        <w:t>"Definitely. It could even be adapted for schools and community groups."</w:t>
      </w:r>
      <w:r w:rsidRPr="001A7E1A">
        <w:rPr>
          <w:rFonts w:ascii="Palatino Linotype" w:hAnsi="Palatino Linotype"/>
          <w:sz w:val="24"/>
          <w:szCs w:val="24"/>
        </w:rPr>
        <w:t xml:space="preserve"> (Mercian Gathering, Person 2)</w:t>
      </w:r>
    </w:p>
    <w:p w14:paraId="648FC88A" w14:textId="77777777"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i/>
          <w:iCs/>
          <w:sz w:val="24"/>
          <w:szCs w:val="24"/>
        </w:rPr>
        <w:t>"I think both pagans and non-pagans could benefit from it. It’s about empathy, not just spirituality."</w:t>
      </w:r>
      <w:r w:rsidRPr="001A7E1A">
        <w:rPr>
          <w:rFonts w:ascii="Palatino Linotype" w:hAnsi="Palatino Linotype"/>
          <w:sz w:val="24"/>
          <w:szCs w:val="24"/>
        </w:rPr>
        <w:t xml:space="preserve"> (Mercian Gathering, Person 3)</w:t>
      </w:r>
    </w:p>
    <w:p w14:paraId="7B0D3417" w14:textId="09AF274E"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sz w:val="24"/>
          <w:szCs w:val="24"/>
        </w:rPr>
        <w:lastRenderedPageBreak/>
        <w:t>A minority of interviewees felt that while the ritual was transformative, it required careful leadership to maintain ethos, depth and sincerity:</w:t>
      </w:r>
    </w:p>
    <w:p w14:paraId="44944E04" w14:textId="77777777"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i/>
          <w:iCs/>
          <w:sz w:val="24"/>
          <w:szCs w:val="24"/>
        </w:rPr>
        <w:t>"Yes, but only if people approach it with the right mindset. It’s not just a ‘fun activity’—it’s deep work."</w:t>
      </w:r>
      <w:r w:rsidRPr="001A7E1A">
        <w:rPr>
          <w:rFonts w:ascii="Palatino Linotype" w:hAnsi="Palatino Linotype"/>
          <w:sz w:val="24"/>
          <w:szCs w:val="24"/>
        </w:rPr>
        <w:t xml:space="preserve"> (Mercian Gathering, Person 4)</w:t>
      </w:r>
    </w:p>
    <w:p w14:paraId="0881CC71" w14:textId="77777777"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i/>
          <w:iCs/>
          <w:sz w:val="24"/>
          <w:szCs w:val="24"/>
        </w:rPr>
        <w:t>"I would recommend it, but I think facilitators need to ensure that it’s done in a way that maintains its depth and intention."</w:t>
      </w:r>
      <w:r w:rsidRPr="001A7E1A">
        <w:rPr>
          <w:rFonts w:ascii="Palatino Linotype" w:hAnsi="Palatino Linotype"/>
          <w:sz w:val="24"/>
          <w:szCs w:val="24"/>
        </w:rPr>
        <w:t xml:space="preserve"> (Mercian Gathering, Person 10)</w:t>
      </w:r>
    </w:p>
    <w:p w14:paraId="768CCE7C" w14:textId="77777777"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sz w:val="24"/>
          <w:szCs w:val="24"/>
        </w:rPr>
        <w:t>Others suggested that the ritual should become a regular feature of pagan gatherings to encourage ongoing commitment to environmental activism:</w:t>
      </w:r>
    </w:p>
    <w:p w14:paraId="12DA572C" w14:textId="77777777"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i/>
          <w:iCs/>
          <w:sz w:val="24"/>
          <w:szCs w:val="24"/>
        </w:rPr>
        <w:t>"I think it should be a regular part of pagan festivals."</w:t>
      </w:r>
      <w:r w:rsidRPr="001A7E1A">
        <w:rPr>
          <w:rFonts w:ascii="Palatino Linotype" w:hAnsi="Palatino Linotype"/>
          <w:sz w:val="24"/>
          <w:szCs w:val="24"/>
        </w:rPr>
        <w:t xml:space="preserve"> (Mercian Gathering, Person 8)</w:t>
      </w:r>
    </w:p>
    <w:p w14:paraId="5D4EEAA8" w14:textId="77777777"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i/>
          <w:iCs/>
          <w:sz w:val="24"/>
          <w:szCs w:val="24"/>
        </w:rPr>
        <w:t>"I would suggest it to non-pagans as well—it’s a good way to connect people to the natural world."</w:t>
      </w:r>
      <w:r w:rsidRPr="001A7E1A">
        <w:rPr>
          <w:rFonts w:ascii="Palatino Linotype" w:hAnsi="Palatino Linotype"/>
          <w:sz w:val="24"/>
          <w:szCs w:val="24"/>
        </w:rPr>
        <w:t xml:space="preserve"> (Mercian Gathering, Person 9)</w:t>
      </w:r>
    </w:p>
    <w:p w14:paraId="378D074C" w14:textId="4407213E"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sz w:val="24"/>
          <w:szCs w:val="24"/>
        </w:rPr>
        <w:t>A minority of respondents expressed concerns about ritualising activism without follow-through, warning that symbolic engagement could replace tangible ecological efforts:</w:t>
      </w:r>
    </w:p>
    <w:p w14:paraId="385DC766" w14:textId="77777777"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i/>
          <w:iCs/>
          <w:sz w:val="24"/>
          <w:szCs w:val="24"/>
        </w:rPr>
        <w:t>"I love the ritual, but I worry that some will think the spiritual work is enough and won’t take real-world action."</w:t>
      </w:r>
      <w:r w:rsidRPr="001A7E1A">
        <w:rPr>
          <w:rFonts w:ascii="Palatino Linotype" w:hAnsi="Palatino Linotype"/>
          <w:sz w:val="24"/>
          <w:szCs w:val="24"/>
        </w:rPr>
        <w:t xml:space="preserve"> (Mercian Gathering, Person 7)</w:t>
      </w:r>
    </w:p>
    <w:p w14:paraId="75137F81" w14:textId="77777777"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i/>
          <w:iCs/>
          <w:sz w:val="24"/>
          <w:szCs w:val="24"/>
        </w:rPr>
        <w:t>"I used to believe that magical activism was enough, but now I think we need to take real-world action too."</w:t>
      </w:r>
      <w:r w:rsidRPr="001A7E1A">
        <w:rPr>
          <w:rFonts w:ascii="Palatino Linotype" w:hAnsi="Palatino Linotype"/>
          <w:sz w:val="24"/>
          <w:szCs w:val="24"/>
        </w:rPr>
        <w:t xml:space="preserve"> (Interview 2, Person 2)</w:t>
      </w:r>
    </w:p>
    <w:p w14:paraId="080F6F74" w14:textId="77777777" w:rsidR="001F0337" w:rsidRPr="001A7E1A" w:rsidRDefault="001F0337" w:rsidP="001A7E1A">
      <w:pPr>
        <w:spacing w:line="480" w:lineRule="auto"/>
        <w:rPr>
          <w:rFonts w:ascii="Palatino Linotype" w:hAnsi="Palatino Linotype"/>
          <w:sz w:val="24"/>
          <w:szCs w:val="24"/>
        </w:rPr>
      </w:pPr>
      <w:r w:rsidRPr="001A7E1A">
        <w:rPr>
          <w:rFonts w:ascii="Palatino Linotype" w:hAnsi="Palatino Linotype"/>
          <w:sz w:val="24"/>
          <w:szCs w:val="24"/>
        </w:rPr>
        <w:lastRenderedPageBreak/>
        <w:t>This contrast highlights a division within the pagan community—some see ritual as a legitimate form of activism, while others believe it must be paired with tangible, material action.</w:t>
      </w:r>
    </w:p>
    <w:p w14:paraId="166F3216" w14:textId="5F488C46" w:rsidR="00CE7094" w:rsidRPr="005616D3" w:rsidRDefault="00CE7094" w:rsidP="00CE7094">
      <w:pPr>
        <w:spacing w:line="480" w:lineRule="auto"/>
        <w:rPr>
          <w:rFonts w:ascii="Palatino Linotype" w:hAnsi="Palatino Linotype"/>
        </w:rPr>
      </w:pPr>
      <w:r w:rsidRPr="005616D3">
        <w:rPr>
          <w:rFonts w:ascii="Palatino Linotype" w:hAnsi="Palatino Linotype"/>
        </w:rPr>
        <w:t xml:space="preserve">The data show that pagan engagement with environmental activism is wide-ranging but deeply spiritual. </w:t>
      </w:r>
      <w:r w:rsidR="00EF2B81">
        <w:rPr>
          <w:rFonts w:ascii="Palatino Linotype" w:hAnsi="Palatino Linotype"/>
        </w:rPr>
        <w:t xml:space="preserve"> Although</w:t>
      </w:r>
      <w:r w:rsidRPr="005616D3">
        <w:rPr>
          <w:rFonts w:ascii="Palatino Linotype" w:hAnsi="Palatino Linotype"/>
        </w:rPr>
        <w:t xml:space="preserve"> physical </w:t>
      </w:r>
      <w:r w:rsidR="00EF2B81">
        <w:rPr>
          <w:rFonts w:ascii="Palatino Linotype" w:hAnsi="Palatino Linotype"/>
        </w:rPr>
        <w:t xml:space="preserve">environmental </w:t>
      </w:r>
      <w:r w:rsidRPr="005616D3">
        <w:rPr>
          <w:rFonts w:ascii="Palatino Linotype" w:hAnsi="Palatino Linotype"/>
        </w:rPr>
        <w:t>activism</w:t>
      </w:r>
      <w:r w:rsidR="00EF2B81">
        <w:rPr>
          <w:rFonts w:ascii="Palatino Linotype" w:hAnsi="Palatino Linotype"/>
        </w:rPr>
        <w:t xml:space="preserve"> such as</w:t>
      </w:r>
      <w:r>
        <w:rPr>
          <w:rFonts w:ascii="Palatino Linotype" w:hAnsi="Palatino Linotype"/>
        </w:rPr>
        <w:t xml:space="preserve"> </w:t>
      </w:r>
      <w:r w:rsidRPr="005616D3">
        <w:rPr>
          <w:rFonts w:ascii="Palatino Linotype" w:hAnsi="Palatino Linotype"/>
        </w:rPr>
        <w:t>recycling, volunteering, ethical shopping</w:t>
      </w:r>
      <w:r>
        <w:rPr>
          <w:rFonts w:ascii="Palatino Linotype" w:hAnsi="Palatino Linotype"/>
        </w:rPr>
        <w:t xml:space="preserve">, </w:t>
      </w:r>
      <w:r w:rsidR="00EF2B81">
        <w:rPr>
          <w:rFonts w:ascii="Palatino Linotype" w:hAnsi="Palatino Linotype"/>
        </w:rPr>
        <w:t>were</w:t>
      </w:r>
      <w:r w:rsidRPr="005616D3">
        <w:rPr>
          <w:rFonts w:ascii="Palatino Linotype" w:hAnsi="Palatino Linotype"/>
        </w:rPr>
        <w:t xml:space="preserve"> common, </w:t>
      </w:r>
      <w:r w:rsidR="00EF2B81">
        <w:rPr>
          <w:rFonts w:ascii="Palatino Linotype" w:hAnsi="Palatino Linotype"/>
        </w:rPr>
        <w:t xml:space="preserve"> ritualistic and magical activism was the </w:t>
      </w:r>
      <w:r w:rsidRPr="005616D3">
        <w:rPr>
          <w:rFonts w:ascii="Palatino Linotype" w:hAnsi="Palatino Linotype"/>
        </w:rPr>
        <w:t>dominant expression of environmentalism</w:t>
      </w:r>
      <w:r w:rsidR="00EF2B81">
        <w:rPr>
          <w:rFonts w:ascii="Palatino Linotype" w:hAnsi="Palatino Linotype"/>
        </w:rPr>
        <w:t>.</w:t>
      </w:r>
      <w:r w:rsidRPr="005616D3">
        <w:rPr>
          <w:rFonts w:ascii="Palatino Linotype" w:hAnsi="Palatino Linotype"/>
        </w:rPr>
        <w:t xml:space="preserve"> Pagans overwhelmingly perceive the Earth as sacred, conscious, and in need of both protection and healing, and they respond with a blend of energetic, symbolic, and material action rooted in reverence.</w:t>
      </w:r>
    </w:p>
    <w:p w14:paraId="2F5522A3" w14:textId="731020BF" w:rsidR="001F0337" w:rsidRPr="001A7E1A" w:rsidRDefault="002562FD" w:rsidP="001A7E1A">
      <w:pPr>
        <w:pStyle w:val="Heading2"/>
        <w:spacing w:line="480" w:lineRule="auto"/>
        <w:rPr>
          <w:rFonts w:ascii="Palatino Linotype" w:hAnsi="Palatino Linotype"/>
          <w:sz w:val="24"/>
          <w:szCs w:val="24"/>
        </w:rPr>
      </w:pPr>
      <w:bookmarkStart w:id="16" w:name="_Toc195874723"/>
      <w:r w:rsidRPr="001A7E1A">
        <w:rPr>
          <w:rFonts w:ascii="Palatino Linotype" w:hAnsi="Palatino Linotype"/>
        </w:rPr>
        <w:t xml:space="preserve">5.3 </w:t>
      </w:r>
      <w:r w:rsidR="00EF2B81">
        <w:rPr>
          <w:rFonts w:ascii="Palatino Linotype" w:hAnsi="Palatino Linotype"/>
        </w:rPr>
        <w:t>Captialism and unecological pagan practise.</w:t>
      </w:r>
      <w:bookmarkEnd w:id="16"/>
      <w:r w:rsidRPr="001A7E1A">
        <w:rPr>
          <w:rFonts w:ascii="Palatino Linotype" w:hAnsi="Palatino Linotype"/>
        </w:rPr>
        <w:t xml:space="preserve"> </w:t>
      </w:r>
    </w:p>
    <w:p w14:paraId="1457AFB0" w14:textId="28A5E9AC" w:rsidR="00EF2B81" w:rsidRPr="00EF2B81" w:rsidRDefault="00EF2B81" w:rsidP="00EF2B81">
      <w:pPr>
        <w:spacing w:line="480" w:lineRule="auto"/>
        <w:rPr>
          <w:rFonts w:ascii="Palatino Linotype" w:hAnsi="Palatino Linotype"/>
          <w:sz w:val="24"/>
          <w:szCs w:val="24"/>
        </w:rPr>
      </w:pPr>
      <w:r w:rsidRPr="00EF2B81">
        <w:rPr>
          <w:rFonts w:ascii="Palatino Linotype" w:hAnsi="Palatino Linotype"/>
          <w:sz w:val="24"/>
          <w:szCs w:val="24"/>
        </w:rPr>
        <w:t xml:space="preserve">One  example of a </w:t>
      </w:r>
      <w:r>
        <w:rPr>
          <w:rFonts w:ascii="Palatino Linotype" w:hAnsi="Palatino Linotype"/>
          <w:sz w:val="24"/>
          <w:szCs w:val="24"/>
        </w:rPr>
        <w:t>dissonance</w:t>
      </w:r>
      <w:r w:rsidRPr="00EF2B81">
        <w:rPr>
          <w:rFonts w:ascii="Palatino Linotype" w:hAnsi="Palatino Linotype"/>
          <w:sz w:val="24"/>
          <w:szCs w:val="24"/>
        </w:rPr>
        <w:t xml:space="preserve"> between ecological values and spiritual practice </w:t>
      </w:r>
      <w:r>
        <w:rPr>
          <w:rFonts w:ascii="Palatino Linotype" w:hAnsi="Palatino Linotype"/>
          <w:sz w:val="24"/>
          <w:szCs w:val="24"/>
        </w:rPr>
        <w:t>was seem in the</w:t>
      </w:r>
      <w:r w:rsidR="0071210A">
        <w:rPr>
          <w:rFonts w:ascii="Palatino Linotype" w:hAnsi="Palatino Linotype"/>
          <w:sz w:val="24"/>
          <w:szCs w:val="24"/>
        </w:rPr>
        <w:t xml:space="preserve"> responses regarding the </w:t>
      </w:r>
      <w:r>
        <w:rPr>
          <w:rFonts w:ascii="Palatino Linotype" w:hAnsi="Palatino Linotype"/>
          <w:sz w:val="24"/>
          <w:szCs w:val="24"/>
        </w:rPr>
        <w:t xml:space="preserve"> use of </w:t>
      </w:r>
      <w:r w:rsidRPr="00EF2B81">
        <w:rPr>
          <w:rFonts w:ascii="Palatino Linotype" w:hAnsi="Palatino Linotype"/>
          <w:sz w:val="24"/>
          <w:szCs w:val="24"/>
        </w:rPr>
        <w:t xml:space="preserve"> crystal</w:t>
      </w:r>
      <w:r>
        <w:rPr>
          <w:rFonts w:ascii="Palatino Linotype" w:hAnsi="Palatino Linotype"/>
          <w:sz w:val="24"/>
          <w:szCs w:val="24"/>
        </w:rPr>
        <w:t>s</w:t>
      </w:r>
      <w:r w:rsidR="0071210A">
        <w:rPr>
          <w:rFonts w:ascii="Palatino Linotype" w:hAnsi="Palatino Linotype"/>
          <w:sz w:val="24"/>
          <w:szCs w:val="24"/>
        </w:rPr>
        <w:t xml:space="preserve"> in magic</w:t>
      </w:r>
      <w:r w:rsidRPr="00EF2B81">
        <w:rPr>
          <w:rFonts w:ascii="Palatino Linotype" w:hAnsi="Palatino Linotype"/>
          <w:sz w:val="24"/>
          <w:szCs w:val="24"/>
        </w:rPr>
        <w:t xml:space="preserve"> . While crystals are popular </w:t>
      </w:r>
      <w:r>
        <w:rPr>
          <w:rFonts w:ascii="Palatino Linotype" w:hAnsi="Palatino Linotype"/>
          <w:sz w:val="24"/>
          <w:szCs w:val="24"/>
        </w:rPr>
        <w:t>and are used by many different traditions within paganism</w:t>
      </w:r>
      <w:r w:rsidRPr="00EF2B81">
        <w:rPr>
          <w:rFonts w:ascii="Palatino Linotype" w:hAnsi="Palatino Linotype"/>
          <w:sz w:val="24"/>
          <w:szCs w:val="24"/>
        </w:rPr>
        <w:t xml:space="preserve">, </w:t>
      </w:r>
      <w:r>
        <w:rPr>
          <w:rFonts w:ascii="Palatino Linotype" w:hAnsi="Palatino Linotype"/>
          <w:sz w:val="24"/>
          <w:szCs w:val="24"/>
        </w:rPr>
        <w:t>respondents</w:t>
      </w:r>
      <w:r w:rsidRPr="00EF2B81">
        <w:rPr>
          <w:rFonts w:ascii="Palatino Linotype" w:hAnsi="Palatino Linotype"/>
          <w:sz w:val="24"/>
          <w:szCs w:val="24"/>
        </w:rPr>
        <w:t xml:space="preserve"> expressed strong ethical reservations</w:t>
      </w:r>
      <w:r>
        <w:rPr>
          <w:rFonts w:ascii="Palatino Linotype" w:hAnsi="Palatino Linotype"/>
          <w:sz w:val="24"/>
          <w:szCs w:val="24"/>
        </w:rPr>
        <w:t xml:space="preserve">, </w:t>
      </w:r>
      <w:r w:rsidRPr="00EF2B81">
        <w:rPr>
          <w:rFonts w:ascii="Palatino Linotype" w:hAnsi="Palatino Linotype"/>
          <w:sz w:val="24"/>
          <w:szCs w:val="24"/>
        </w:rPr>
        <w:t xml:space="preserve">particularly concerning environmental harm, </w:t>
      </w:r>
      <w:r>
        <w:rPr>
          <w:rFonts w:ascii="Palatino Linotype" w:hAnsi="Palatino Linotype"/>
          <w:sz w:val="24"/>
          <w:szCs w:val="24"/>
        </w:rPr>
        <w:t>the exploitation of workers</w:t>
      </w:r>
      <w:r w:rsidRPr="00EF2B81">
        <w:rPr>
          <w:rFonts w:ascii="Palatino Linotype" w:hAnsi="Palatino Linotype"/>
          <w:sz w:val="24"/>
          <w:szCs w:val="24"/>
        </w:rPr>
        <w:t>, and consumerism associated with their sourcing and sale.</w:t>
      </w:r>
    </w:p>
    <w:p w14:paraId="02FBB0C2" w14:textId="30A2193B" w:rsidR="00EF2B81" w:rsidRPr="00EF2B81" w:rsidRDefault="00EF2B81" w:rsidP="00EF2B81">
      <w:pPr>
        <w:spacing w:line="480" w:lineRule="auto"/>
        <w:rPr>
          <w:rFonts w:ascii="Palatino Linotype" w:hAnsi="Palatino Linotype"/>
          <w:sz w:val="24"/>
          <w:szCs w:val="24"/>
        </w:rPr>
      </w:pPr>
      <w:r w:rsidRPr="00EF2B81">
        <w:rPr>
          <w:rFonts w:ascii="Palatino Linotype" w:hAnsi="Palatino Linotype"/>
          <w:sz w:val="24"/>
          <w:szCs w:val="24"/>
        </w:rPr>
        <w:t xml:space="preserve">Out of 66 respondents who answered whether they use crystals, 56% reported that they do </w:t>
      </w:r>
      <w:r w:rsidRPr="00EF2B81">
        <w:rPr>
          <w:rFonts w:ascii="Palatino Linotype" w:hAnsi="Palatino Linotype"/>
          <w:i/>
          <w:iCs/>
          <w:sz w:val="24"/>
          <w:szCs w:val="24"/>
        </w:rPr>
        <w:t>not</w:t>
      </w:r>
      <w:r w:rsidRPr="00EF2B81">
        <w:rPr>
          <w:rFonts w:ascii="Palatino Linotype" w:hAnsi="Palatino Linotype"/>
          <w:sz w:val="24"/>
          <w:szCs w:val="24"/>
        </w:rPr>
        <w:t xml:space="preserve"> use them in their practice, while 44% said they do. Among those who do not</w:t>
      </w:r>
      <w:r>
        <w:rPr>
          <w:rFonts w:ascii="Palatino Linotype" w:hAnsi="Palatino Linotype"/>
          <w:sz w:val="24"/>
          <w:szCs w:val="24"/>
        </w:rPr>
        <w:t xml:space="preserve"> use crystals</w:t>
      </w:r>
      <w:r w:rsidRPr="00EF2B81">
        <w:rPr>
          <w:rFonts w:ascii="Palatino Linotype" w:hAnsi="Palatino Linotype"/>
          <w:sz w:val="24"/>
          <w:szCs w:val="24"/>
        </w:rPr>
        <w:t>, a significant proportion offered explicit ethical reasons. An analysis of these justifications reveals several recurring themes:</w:t>
      </w:r>
    </w:p>
    <w:p w14:paraId="0CB8B056" w14:textId="77777777" w:rsidR="00EF2B81" w:rsidRPr="00EF2B81" w:rsidRDefault="00EF2B81" w:rsidP="00EF2B81">
      <w:pPr>
        <w:numPr>
          <w:ilvl w:val="0"/>
          <w:numId w:val="37"/>
        </w:numPr>
        <w:spacing w:line="480" w:lineRule="auto"/>
        <w:rPr>
          <w:rFonts w:ascii="Palatino Linotype" w:hAnsi="Palatino Linotype"/>
          <w:sz w:val="24"/>
          <w:szCs w:val="24"/>
        </w:rPr>
      </w:pPr>
      <w:r w:rsidRPr="00EF2B81">
        <w:rPr>
          <w:rFonts w:ascii="Palatino Linotype" w:hAnsi="Palatino Linotype"/>
          <w:b/>
          <w:bCs/>
          <w:sz w:val="24"/>
          <w:szCs w:val="24"/>
        </w:rPr>
        <w:t>22%</w:t>
      </w:r>
      <w:r w:rsidRPr="00EF2B81">
        <w:rPr>
          <w:rFonts w:ascii="Palatino Linotype" w:hAnsi="Palatino Linotype"/>
          <w:sz w:val="24"/>
          <w:szCs w:val="24"/>
        </w:rPr>
        <w:t xml:space="preserve"> mentioned using alternatives, such as found or second-hand stones.</w:t>
      </w:r>
    </w:p>
    <w:p w14:paraId="24518D04" w14:textId="77777777" w:rsidR="00EF2B81" w:rsidRPr="00EF2B81" w:rsidRDefault="00EF2B81" w:rsidP="00EF2B81">
      <w:pPr>
        <w:numPr>
          <w:ilvl w:val="0"/>
          <w:numId w:val="37"/>
        </w:numPr>
        <w:spacing w:line="480" w:lineRule="auto"/>
        <w:rPr>
          <w:rFonts w:ascii="Palatino Linotype" w:hAnsi="Palatino Linotype"/>
          <w:sz w:val="24"/>
          <w:szCs w:val="24"/>
        </w:rPr>
      </w:pPr>
      <w:r w:rsidRPr="00EF2B81">
        <w:rPr>
          <w:rFonts w:ascii="Palatino Linotype" w:hAnsi="Palatino Linotype"/>
          <w:b/>
          <w:bCs/>
          <w:sz w:val="24"/>
          <w:szCs w:val="24"/>
        </w:rPr>
        <w:lastRenderedPageBreak/>
        <w:t>12%</w:t>
      </w:r>
      <w:r w:rsidRPr="00EF2B81">
        <w:rPr>
          <w:rFonts w:ascii="Palatino Linotype" w:hAnsi="Palatino Linotype"/>
          <w:sz w:val="24"/>
          <w:szCs w:val="24"/>
        </w:rPr>
        <w:t xml:space="preserve"> cited environmental damage from mining.</w:t>
      </w:r>
    </w:p>
    <w:p w14:paraId="679B9EA5" w14:textId="77777777" w:rsidR="00EF2B81" w:rsidRPr="00EF2B81" w:rsidRDefault="00EF2B81" w:rsidP="00EF2B81">
      <w:pPr>
        <w:numPr>
          <w:ilvl w:val="0"/>
          <w:numId w:val="37"/>
        </w:numPr>
        <w:spacing w:line="480" w:lineRule="auto"/>
        <w:rPr>
          <w:rFonts w:ascii="Palatino Linotype" w:hAnsi="Palatino Linotype"/>
          <w:sz w:val="24"/>
          <w:szCs w:val="24"/>
        </w:rPr>
      </w:pPr>
      <w:r w:rsidRPr="00EF2B81">
        <w:rPr>
          <w:rFonts w:ascii="Palatino Linotype" w:hAnsi="Palatino Linotype"/>
          <w:b/>
          <w:bCs/>
          <w:sz w:val="24"/>
          <w:szCs w:val="24"/>
        </w:rPr>
        <w:t>10%</w:t>
      </w:r>
      <w:r w:rsidRPr="00EF2B81">
        <w:rPr>
          <w:rFonts w:ascii="Palatino Linotype" w:hAnsi="Palatino Linotype"/>
          <w:sz w:val="24"/>
          <w:szCs w:val="24"/>
        </w:rPr>
        <w:t xml:space="preserve"> referred to labour exploitation and unethical sourcing.</w:t>
      </w:r>
    </w:p>
    <w:p w14:paraId="5822067B" w14:textId="77777777" w:rsidR="00EF2B81" w:rsidRPr="00EF2B81" w:rsidRDefault="00EF2B81" w:rsidP="00EF2B81">
      <w:pPr>
        <w:numPr>
          <w:ilvl w:val="0"/>
          <w:numId w:val="37"/>
        </w:numPr>
        <w:spacing w:line="480" w:lineRule="auto"/>
        <w:rPr>
          <w:rFonts w:ascii="Palatino Linotype" w:hAnsi="Palatino Linotype"/>
          <w:sz w:val="24"/>
          <w:szCs w:val="24"/>
        </w:rPr>
      </w:pPr>
      <w:r w:rsidRPr="00EF2B81">
        <w:rPr>
          <w:rFonts w:ascii="Palatino Linotype" w:hAnsi="Palatino Linotype"/>
          <w:b/>
          <w:bCs/>
          <w:sz w:val="24"/>
          <w:szCs w:val="24"/>
        </w:rPr>
        <w:t>2%</w:t>
      </w:r>
      <w:r w:rsidRPr="00EF2B81">
        <w:rPr>
          <w:rFonts w:ascii="Palatino Linotype" w:hAnsi="Palatino Linotype"/>
          <w:sz w:val="24"/>
          <w:szCs w:val="24"/>
        </w:rPr>
        <w:t xml:space="preserve"> expressed concern about the commercialisation and capitalist influences on spiritual practice.</w:t>
      </w:r>
    </w:p>
    <w:p w14:paraId="2C5F7972" w14:textId="61A13893" w:rsidR="00EF2B81" w:rsidRPr="00EF2B81" w:rsidRDefault="00EF2B81" w:rsidP="00EF2B81">
      <w:pPr>
        <w:spacing w:line="480" w:lineRule="auto"/>
        <w:rPr>
          <w:rFonts w:ascii="Palatino Linotype" w:hAnsi="Palatino Linotype"/>
          <w:sz w:val="24"/>
          <w:szCs w:val="24"/>
        </w:rPr>
      </w:pPr>
      <w:r w:rsidRPr="00EF2B81">
        <w:rPr>
          <w:rFonts w:ascii="Palatino Linotype" w:hAnsi="Palatino Linotype"/>
          <w:sz w:val="24"/>
          <w:szCs w:val="24"/>
        </w:rPr>
        <w:t>Many respondents directly named environmental harm as their primary concern:</w:t>
      </w:r>
      <w:r w:rsidRPr="00EF2B81">
        <w:rPr>
          <w:rFonts w:ascii="Palatino Linotype" w:hAnsi="Palatino Linotype"/>
          <w:sz w:val="24"/>
          <w:szCs w:val="24"/>
        </w:rPr>
        <w:br/>
      </w:r>
      <w:r w:rsidRPr="00EF2B81">
        <w:rPr>
          <w:rFonts w:ascii="Palatino Linotype" w:hAnsi="Palatino Linotype"/>
          <w:i/>
          <w:iCs/>
          <w:sz w:val="24"/>
          <w:szCs w:val="24"/>
        </w:rPr>
        <w:t>“I no longer purchase crystals and only use what I have. I am concerned they are being over mined”</w:t>
      </w:r>
      <w:r w:rsidRPr="00EF2B81">
        <w:rPr>
          <w:rFonts w:ascii="Palatino Linotype" w:hAnsi="Palatino Linotype"/>
          <w:sz w:val="24"/>
          <w:szCs w:val="24"/>
        </w:rPr>
        <w:t xml:space="preserve"> (Survey </w:t>
      </w:r>
      <w:r>
        <w:rPr>
          <w:rFonts w:ascii="Palatino Linotype" w:hAnsi="Palatino Linotype"/>
          <w:sz w:val="24"/>
          <w:szCs w:val="24"/>
        </w:rPr>
        <w:t>2</w:t>
      </w:r>
      <w:r w:rsidRPr="00EF2B81">
        <w:rPr>
          <w:rFonts w:ascii="Palatino Linotype" w:hAnsi="Palatino Linotype"/>
          <w:sz w:val="24"/>
          <w:szCs w:val="24"/>
        </w:rPr>
        <w:t xml:space="preserve"> Person 28), and </w:t>
      </w:r>
      <w:r w:rsidRPr="00EF2B81">
        <w:rPr>
          <w:rFonts w:ascii="Palatino Linotype" w:hAnsi="Palatino Linotype"/>
          <w:i/>
          <w:iCs/>
          <w:sz w:val="24"/>
          <w:szCs w:val="24"/>
        </w:rPr>
        <w:t>“I haven’t bought any more since I realised the damage mining of them does to our mother”</w:t>
      </w:r>
      <w:r w:rsidRPr="00EF2B81">
        <w:rPr>
          <w:rFonts w:ascii="Palatino Linotype" w:hAnsi="Palatino Linotype"/>
          <w:sz w:val="24"/>
          <w:szCs w:val="24"/>
        </w:rPr>
        <w:t xml:space="preserve"> (Survey </w:t>
      </w:r>
      <w:r>
        <w:rPr>
          <w:rFonts w:ascii="Palatino Linotype" w:hAnsi="Palatino Linotype"/>
          <w:sz w:val="24"/>
          <w:szCs w:val="24"/>
        </w:rPr>
        <w:t>2</w:t>
      </w:r>
      <w:r w:rsidRPr="00EF2B81">
        <w:rPr>
          <w:rFonts w:ascii="Palatino Linotype" w:hAnsi="Palatino Linotype"/>
          <w:sz w:val="24"/>
          <w:szCs w:val="24"/>
        </w:rPr>
        <w:t xml:space="preserve"> Person 44).</w:t>
      </w:r>
    </w:p>
    <w:p w14:paraId="65C2DF4E" w14:textId="6A3557C3" w:rsidR="00EF2B81" w:rsidRPr="00EF2B81" w:rsidRDefault="00EF2B81" w:rsidP="00EF2B81">
      <w:pPr>
        <w:spacing w:line="480" w:lineRule="auto"/>
        <w:rPr>
          <w:rFonts w:ascii="Palatino Linotype" w:hAnsi="Palatino Linotype"/>
          <w:sz w:val="24"/>
          <w:szCs w:val="24"/>
        </w:rPr>
      </w:pPr>
      <w:r w:rsidRPr="00EF2B81">
        <w:rPr>
          <w:rFonts w:ascii="Palatino Linotype" w:hAnsi="Palatino Linotype"/>
          <w:sz w:val="24"/>
          <w:szCs w:val="24"/>
        </w:rPr>
        <w:t>Other participants highlighted exploitative labour conditions and a lack of transparency in sourcing:</w:t>
      </w:r>
      <w:r w:rsidRPr="00EF2B81">
        <w:rPr>
          <w:rFonts w:ascii="Palatino Linotype" w:hAnsi="Palatino Linotype"/>
          <w:sz w:val="24"/>
          <w:szCs w:val="24"/>
        </w:rPr>
        <w:br/>
      </w:r>
      <w:r w:rsidRPr="00EF2B81">
        <w:rPr>
          <w:rFonts w:ascii="Palatino Linotype" w:hAnsi="Palatino Linotype"/>
          <w:i/>
          <w:iCs/>
          <w:sz w:val="24"/>
          <w:szCs w:val="24"/>
        </w:rPr>
        <w:t>“There is no way to identify crystals that have been ethically sourced and support small scale collection as a form of living”</w:t>
      </w:r>
      <w:r w:rsidRPr="00EF2B81">
        <w:rPr>
          <w:rFonts w:ascii="Palatino Linotype" w:hAnsi="Palatino Linotype"/>
          <w:sz w:val="24"/>
          <w:szCs w:val="24"/>
        </w:rPr>
        <w:t xml:space="preserve"> (Survey </w:t>
      </w:r>
      <w:r>
        <w:rPr>
          <w:rFonts w:ascii="Palatino Linotype" w:hAnsi="Palatino Linotype"/>
          <w:sz w:val="24"/>
          <w:szCs w:val="24"/>
        </w:rPr>
        <w:t>3</w:t>
      </w:r>
      <w:r w:rsidRPr="00EF2B81">
        <w:rPr>
          <w:rFonts w:ascii="Palatino Linotype" w:hAnsi="Palatino Linotype"/>
          <w:sz w:val="24"/>
          <w:szCs w:val="24"/>
        </w:rPr>
        <w:t xml:space="preserve"> Person 18), and </w:t>
      </w:r>
      <w:r w:rsidRPr="00EF2B81">
        <w:rPr>
          <w:rFonts w:ascii="Palatino Linotype" w:hAnsi="Palatino Linotype"/>
          <w:i/>
          <w:iCs/>
          <w:sz w:val="24"/>
          <w:szCs w:val="24"/>
        </w:rPr>
        <w:t>“I don’t like to buy them as the mining is environmentally damaging and exploitative of the workforce”</w:t>
      </w:r>
      <w:r w:rsidRPr="00EF2B81">
        <w:rPr>
          <w:rFonts w:ascii="Palatino Linotype" w:hAnsi="Palatino Linotype"/>
          <w:sz w:val="24"/>
          <w:szCs w:val="24"/>
        </w:rPr>
        <w:t xml:space="preserve"> (Survey </w:t>
      </w:r>
      <w:r>
        <w:rPr>
          <w:rFonts w:ascii="Palatino Linotype" w:hAnsi="Palatino Linotype"/>
          <w:sz w:val="24"/>
          <w:szCs w:val="24"/>
        </w:rPr>
        <w:t>2</w:t>
      </w:r>
      <w:r w:rsidRPr="00EF2B81">
        <w:rPr>
          <w:rFonts w:ascii="Palatino Linotype" w:hAnsi="Palatino Linotype"/>
          <w:sz w:val="24"/>
          <w:szCs w:val="24"/>
        </w:rPr>
        <w:t xml:space="preserve"> Person 61).</w:t>
      </w:r>
    </w:p>
    <w:p w14:paraId="7FFDABD1" w14:textId="339CC4BD" w:rsidR="00EF2B81" w:rsidRPr="00EF2B81" w:rsidRDefault="00EF2B81" w:rsidP="00EF2B81">
      <w:pPr>
        <w:spacing w:line="480" w:lineRule="auto"/>
        <w:rPr>
          <w:rFonts w:ascii="Palatino Linotype" w:hAnsi="Palatino Linotype"/>
          <w:sz w:val="24"/>
          <w:szCs w:val="24"/>
        </w:rPr>
      </w:pPr>
      <w:r w:rsidRPr="00EF2B81">
        <w:rPr>
          <w:rFonts w:ascii="Palatino Linotype" w:hAnsi="Palatino Linotype"/>
          <w:sz w:val="24"/>
          <w:szCs w:val="24"/>
        </w:rPr>
        <w:t>A number of participants expressed disillusionment with the commercialisation of witchcraft and crystal culture:</w:t>
      </w:r>
      <w:r w:rsidRPr="00EF2B81">
        <w:rPr>
          <w:rFonts w:ascii="Palatino Linotype" w:hAnsi="Palatino Linotype"/>
          <w:sz w:val="24"/>
          <w:szCs w:val="24"/>
        </w:rPr>
        <w:br/>
      </w:r>
      <w:r w:rsidRPr="00EF2B81">
        <w:rPr>
          <w:rFonts w:ascii="Palatino Linotype" w:hAnsi="Palatino Linotype"/>
          <w:i/>
          <w:iCs/>
          <w:sz w:val="24"/>
          <w:szCs w:val="24"/>
        </w:rPr>
        <w:t>“Crystals are not a requirement for practice. They are expensive, and are not always ethically sourced”</w:t>
      </w:r>
      <w:r w:rsidRPr="00EF2B81">
        <w:rPr>
          <w:rFonts w:ascii="Palatino Linotype" w:hAnsi="Palatino Linotype"/>
          <w:sz w:val="24"/>
          <w:szCs w:val="24"/>
        </w:rPr>
        <w:t xml:space="preserve"> (Survey </w:t>
      </w:r>
      <w:r>
        <w:rPr>
          <w:rFonts w:ascii="Palatino Linotype" w:hAnsi="Palatino Linotype"/>
          <w:sz w:val="24"/>
          <w:szCs w:val="24"/>
        </w:rPr>
        <w:t>2</w:t>
      </w:r>
      <w:r w:rsidRPr="00EF2B81">
        <w:rPr>
          <w:rFonts w:ascii="Palatino Linotype" w:hAnsi="Palatino Linotype"/>
          <w:sz w:val="24"/>
          <w:szCs w:val="24"/>
        </w:rPr>
        <w:t xml:space="preserve"> Person 49), and </w:t>
      </w:r>
      <w:r w:rsidRPr="00EF2B81">
        <w:rPr>
          <w:rFonts w:ascii="Palatino Linotype" w:hAnsi="Palatino Linotype"/>
          <w:i/>
          <w:iCs/>
          <w:sz w:val="24"/>
          <w:szCs w:val="24"/>
        </w:rPr>
        <w:t>“I used to, but I really don't like how commercial and environmentally damaging the crystal mining, distribution and reselling is”</w:t>
      </w:r>
      <w:r w:rsidRPr="00EF2B81">
        <w:rPr>
          <w:rFonts w:ascii="Palatino Linotype" w:hAnsi="Palatino Linotype"/>
          <w:sz w:val="24"/>
          <w:szCs w:val="24"/>
        </w:rPr>
        <w:t xml:space="preserve"> (Survey </w:t>
      </w:r>
      <w:r>
        <w:rPr>
          <w:rFonts w:ascii="Palatino Linotype" w:hAnsi="Palatino Linotype"/>
          <w:sz w:val="24"/>
          <w:szCs w:val="24"/>
        </w:rPr>
        <w:t>2</w:t>
      </w:r>
      <w:r w:rsidRPr="00EF2B81">
        <w:rPr>
          <w:rFonts w:ascii="Palatino Linotype" w:hAnsi="Palatino Linotype"/>
          <w:sz w:val="24"/>
          <w:szCs w:val="24"/>
        </w:rPr>
        <w:t xml:space="preserve"> Person 30).</w:t>
      </w:r>
    </w:p>
    <w:p w14:paraId="42E431FE" w14:textId="77777777" w:rsidR="00EF2B81" w:rsidRDefault="00EF2B81" w:rsidP="00EF2B81">
      <w:pPr>
        <w:spacing w:line="480" w:lineRule="auto"/>
        <w:rPr>
          <w:rFonts w:ascii="Palatino Linotype" w:hAnsi="Palatino Linotype"/>
          <w:sz w:val="24"/>
          <w:szCs w:val="24"/>
        </w:rPr>
      </w:pPr>
      <w:r w:rsidRPr="00EF2B81">
        <w:rPr>
          <w:rFonts w:ascii="Palatino Linotype" w:hAnsi="Palatino Linotype"/>
          <w:sz w:val="24"/>
          <w:szCs w:val="24"/>
        </w:rPr>
        <w:lastRenderedPageBreak/>
        <w:t>While many pagans who use crystals reported taking care to source them ethically, a striking disconnect emerged between participants’ stated intentions and the realities</w:t>
      </w:r>
      <w:r w:rsidRPr="00EF2B81">
        <w:rPr>
          <w:rFonts w:ascii="Palatino Linotype" w:hAnsi="Palatino Linotype"/>
          <w:b/>
          <w:bCs/>
          <w:sz w:val="24"/>
          <w:szCs w:val="24"/>
        </w:rPr>
        <w:t xml:space="preserve"> </w:t>
      </w:r>
      <w:r w:rsidRPr="00EF2B81">
        <w:rPr>
          <w:rFonts w:ascii="Palatino Linotype" w:hAnsi="Palatino Linotype"/>
          <w:sz w:val="24"/>
          <w:szCs w:val="24"/>
        </w:rPr>
        <w:t xml:space="preserve">of the crystal trade. </w:t>
      </w:r>
    </w:p>
    <w:p w14:paraId="694A1E48" w14:textId="22C9A0FE" w:rsidR="00EF2B81" w:rsidRPr="00EF2B81" w:rsidRDefault="00EF2B81" w:rsidP="00EF2B81">
      <w:pPr>
        <w:spacing w:line="480" w:lineRule="auto"/>
        <w:rPr>
          <w:rFonts w:ascii="Palatino Linotype" w:hAnsi="Palatino Linotype"/>
          <w:sz w:val="24"/>
          <w:szCs w:val="24"/>
        </w:rPr>
      </w:pPr>
      <w:r>
        <w:rPr>
          <w:rFonts w:ascii="Palatino Linotype" w:hAnsi="Palatino Linotype"/>
          <w:sz w:val="24"/>
          <w:szCs w:val="24"/>
        </w:rPr>
        <w:t>When asked about the sourcing of their crystals</w:t>
      </w:r>
      <w:r w:rsidRPr="00EF2B81">
        <w:rPr>
          <w:rFonts w:ascii="Palatino Linotype" w:hAnsi="Palatino Linotype"/>
          <w:sz w:val="24"/>
          <w:szCs w:val="24"/>
        </w:rPr>
        <w:t xml:space="preserve">, </w:t>
      </w:r>
      <w:r>
        <w:rPr>
          <w:rFonts w:ascii="Palatino Linotype" w:hAnsi="Palatino Linotype"/>
          <w:sz w:val="24"/>
          <w:szCs w:val="24"/>
        </w:rPr>
        <w:t>many suppliers</w:t>
      </w:r>
      <w:r w:rsidRPr="00EF2B81">
        <w:rPr>
          <w:rFonts w:ascii="Palatino Linotype" w:hAnsi="Palatino Linotype"/>
          <w:sz w:val="24"/>
          <w:szCs w:val="24"/>
        </w:rPr>
        <w:t xml:space="preserve"> admitted that they did not know the precise origin of their products, or relied on </w:t>
      </w:r>
      <w:r>
        <w:rPr>
          <w:rFonts w:ascii="Palatino Linotype" w:hAnsi="Palatino Linotype"/>
          <w:sz w:val="24"/>
          <w:szCs w:val="24"/>
        </w:rPr>
        <w:t xml:space="preserve">their own suppliers and no </w:t>
      </w:r>
      <w:r w:rsidRPr="00EF2B81">
        <w:rPr>
          <w:rFonts w:ascii="Palatino Linotype" w:hAnsi="Palatino Linotype"/>
          <w:sz w:val="24"/>
          <w:szCs w:val="24"/>
        </w:rPr>
        <w:t>certification or documentation</w:t>
      </w:r>
      <w:r>
        <w:rPr>
          <w:rFonts w:ascii="Palatino Linotype" w:hAnsi="Palatino Linotype"/>
          <w:sz w:val="24"/>
          <w:szCs w:val="24"/>
        </w:rPr>
        <w:t xml:space="preserve"> on ethical sourcing was available.</w:t>
      </w:r>
      <w:r w:rsidRPr="00EF2B81">
        <w:rPr>
          <w:rFonts w:ascii="Palatino Linotype" w:hAnsi="Palatino Linotype"/>
          <w:sz w:val="24"/>
          <w:szCs w:val="24"/>
        </w:rPr>
        <w:t xml:space="preserve"> This calls into question the credibility of ethical claims made by buyers who rely on vague assurances or unverified “ethical” labels.</w:t>
      </w:r>
    </w:p>
    <w:p w14:paraId="40DAD937" w14:textId="68DD5B5D" w:rsidR="00EF2B81" w:rsidRPr="00EF2B81" w:rsidRDefault="00EF2B81" w:rsidP="00EF2B81">
      <w:pPr>
        <w:spacing w:line="480" w:lineRule="auto"/>
        <w:rPr>
          <w:rFonts w:ascii="Palatino Linotype" w:hAnsi="Palatino Linotype"/>
          <w:sz w:val="24"/>
          <w:szCs w:val="24"/>
        </w:rPr>
      </w:pPr>
      <w:r w:rsidRPr="00EF2B81">
        <w:rPr>
          <w:rFonts w:ascii="Palatino Linotype" w:hAnsi="Palatino Linotype"/>
          <w:sz w:val="24"/>
          <w:szCs w:val="24"/>
        </w:rPr>
        <w:t xml:space="preserve">Despite this lack of transparency, respondents frequently claimed to act ethically in their purchasing decisions. One participant stated, </w:t>
      </w:r>
      <w:r w:rsidRPr="00EF2B81">
        <w:rPr>
          <w:rFonts w:ascii="Palatino Linotype" w:hAnsi="Palatino Linotype"/>
          <w:i/>
          <w:iCs/>
          <w:sz w:val="24"/>
          <w:szCs w:val="24"/>
        </w:rPr>
        <w:t>“I say yes, but these days I only purchase them second hand or from family mines”</w:t>
      </w:r>
      <w:r w:rsidRPr="00EF2B81">
        <w:rPr>
          <w:rFonts w:ascii="Palatino Linotype" w:hAnsi="Palatino Linotype"/>
          <w:sz w:val="24"/>
          <w:szCs w:val="24"/>
        </w:rPr>
        <w:t xml:space="preserve"> (Survey </w:t>
      </w:r>
      <w:r>
        <w:rPr>
          <w:rFonts w:ascii="Palatino Linotype" w:hAnsi="Palatino Linotype"/>
          <w:sz w:val="24"/>
          <w:szCs w:val="24"/>
        </w:rPr>
        <w:t xml:space="preserve">2 </w:t>
      </w:r>
      <w:r w:rsidRPr="00EF2B81">
        <w:rPr>
          <w:rFonts w:ascii="Palatino Linotype" w:hAnsi="Palatino Linotype"/>
          <w:sz w:val="24"/>
          <w:szCs w:val="24"/>
        </w:rPr>
        <w:t xml:space="preserve"> Person 50). Another shared, </w:t>
      </w:r>
      <w:r w:rsidRPr="00EF2B81">
        <w:rPr>
          <w:rFonts w:ascii="Palatino Linotype" w:hAnsi="Palatino Linotype"/>
          <w:i/>
          <w:iCs/>
          <w:sz w:val="24"/>
          <w:szCs w:val="24"/>
        </w:rPr>
        <w:t>“I buy tools, but I ensure they are ethically sourced. Handmade and secondhand tools feel more powerful to me”</w:t>
      </w:r>
      <w:r w:rsidRPr="00EF2B81">
        <w:rPr>
          <w:rFonts w:ascii="Palatino Linotype" w:hAnsi="Palatino Linotype"/>
          <w:sz w:val="24"/>
          <w:szCs w:val="24"/>
        </w:rPr>
        <w:t xml:space="preserve"> (Council Interview Person 2). These responses suggest a strong desire to align spiritual practice with ethical consumption, yet they also reveal a potential overconfidence in the trustworthiness of supply chains that are notoriously opaque.</w:t>
      </w:r>
    </w:p>
    <w:p w14:paraId="26CBED45" w14:textId="5F52B922" w:rsidR="00EF2B81" w:rsidRPr="00EF2B81" w:rsidRDefault="00EF2B81" w:rsidP="00EF2B81">
      <w:pPr>
        <w:spacing w:line="480" w:lineRule="auto"/>
        <w:rPr>
          <w:rFonts w:ascii="Palatino Linotype" w:hAnsi="Palatino Linotype"/>
          <w:sz w:val="24"/>
          <w:szCs w:val="24"/>
        </w:rPr>
      </w:pPr>
      <w:r w:rsidRPr="00EF2B81">
        <w:rPr>
          <w:rFonts w:ascii="Palatino Linotype" w:hAnsi="Palatino Linotype"/>
          <w:sz w:val="24"/>
          <w:szCs w:val="24"/>
        </w:rPr>
        <w:t xml:space="preserve">One participant expressed concern about the lack of sourcing clarity: </w:t>
      </w:r>
      <w:r w:rsidRPr="00EF2B81">
        <w:rPr>
          <w:rFonts w:ascii="Palatino Linotype" w:hAnsi="Palatino Linotype"/>
          <w:i/>
          <w:iCs/>
          <w:sz w:val="24"/>
          <w:szCs w:val="24"/>
        </w:rPr>
        <w:t>“There is no way to identify crystals that have been ethically sourced and support small scale collection as a form of living”</w:t>
      </w:r>
      <w:r w:rsidRPr="00EF2B81">
        <w:rPr>
          <w:rFonts w:ascii="Palatino Linotype" w:hAnsi="Palatino Linotype"/>
          <w:sz w:val="24"/>
          <w:szCs w:val="24"/>
        </w:rPr>
        <w:t xml:space="preserve"> (Survey </w:t>
      </w:r>
      <w:r>
        <w:rPr>
          <w:rFonts w:ascii="Palatino Linotype" w:hAnsi="Palatino Linotype"/>
          <w:sz w:val="24"/>
          <w:szCs w:val="24"/>
        </w:rPr>
        <w:t>3</w:t>
      </w:r>
      <w:r w:rsidRPr="00EF2B81">
        <w:rPr>
          <w:rFonts w:ascii="Palatino Linotype" w:hAnsi="Palatino Linotype"/>
          <w:sz w:val="24"/>
          <w:szCs w:val="24"/>
        </w:rPr>
        <w:t xml:space="preserve"> Person 18). Another noted, </w:t>
      </w:r>
      <w:r w:rsidRPr="00EF2B81">
        <w:rPr>
          <w:rFonts w:ascii="Palatino Linotype" w:hAnsi="Palatino Linotype"/>
          <w:i/>
          <w:iCs/>
          <w:sz w:val="24"/>
          <w:szCs w:val="24"/>
        </w:rPr>
        <w:t>“I don’t trust where they come from to be ethical”</w:t>
      </w:r>
      <w:r w:rsidRPr="00EF2B81">
        <w:rPr>
          <w:rFonts w:ascii="Palatino Linotype" w:hAnsi="Palatino Linotype"/>
          <w:sz w:val="24"/>
          <w:szCs w:val="24"/>
        </w:rPr>
        <w:t xml:space="preserve"> (Survey </w:t>
      </w:r>
      <w:r>
        <w:rPr>
          <w:rFonts w:ascii="Palatino Linotype" w:hAnsi="Palatino Linotype"/>
          <w:sz w:val="24"/>
          <w:szCs w:val="24"/>
        </w:rPr>
        <w:t>3</w:t>
      </w:r>
      <w:r w:rsidRPr="00EF2B81">
        <w:rPr>
          <w:rFonts w:ascii="Palatino Linotype" w:hAnsi="Palatino Linotype"/>
          <w:sz w:val="24"/>
          <w:szCs w:val="24"/>
        </w:rPr>
        <w:t xml:space="preserve"> Person 36). These comments reflect awareness of the problem</w:t>
      </w:r>
      <w:r>
        <w:rPr>
          <w:rFonts w:ascii="Palatino Linotype" w:hAnsi="Palatino Linotype"/>
          <w:sz w:val="24"/>
          <w:szCs w:val="24"/>
        </w:rPr>
        <w:t xml:space="preserve">, </w:t>
      </w:r>
      <w:r w:rsidRPr="00EF2B81">
        <w:rPr>
          <w:rFonts w:ascii="Palatino Linotype" w:hAnsi="Palatino Linotype"/>
          <w:sz w:val="24"/>
          <w:szCs w:val="24"/>
        </w:rPr>
        <w:lastRenderedPageBreak/>
        <w:t>but they also stood out as exceptions among many who confidently asserted ethical sourcing without clear evidence.</w:t>
      </w:r>
    </w:p>
    <w:p w14:paraId="3A1D031A" w14:textId="653734CC" w:rsidR="00EF2B81" w:rsidRPr="00EF2B81" w:rsidRDefault="00EF2B81" w:rsidP="00EF2B81">
      <w:pPr>
        <w:spacing w:line="480" w:lineRule="auto"/>
        <w:rPr>
          <w:rFonts w:ascii="Palatino Linotype" w:hAnsi="Palatino Linotype"/>
          <w:sz w:val="24"/>
          <w:szCs w:val="24"/>
        </w:rPr>
      </w:pPr>
      <w:r w:rsidRPr="00EF2B81">
        <w:rPr>
          <w:rFonts w:ascii="Palatino Linotype" w:hAnsi="Palatino Linotype"/>
          <w:sz w:val="24"/>
          <w:szCs w:val="24"/>
        </w:rPr>
        <w:t>The contrast between belief and reality may point to a form of cognitive dissonance. In striving to maintain a spiritually and environmentally aligned identity, practitioners may unintentionally construct ethical narratives that feel right, even when the facts are unavailable or contradict those narratives. The emotional and symbolic power of crystals</w:t>
      </w:r>
      <w:r>
        <w:rPr>
          <w:rFonts w:ascii="Palatino Linotype" w:hAnsi="Palatino Linotype"/>
          <w:sz w:val="24"/>
          <w:szCs w:val="24"/>
        </w:rPr>
        <w:t xml:space="preserve">, </w:t>
      </w:r>
      <w:r w:rsidRPr="00EF2B81">
        <w:rPr>
          <w:rFonts w:ascii="Palatino Linotype" w:hAnsi="Palatino Linotype"/>
          <w:sz w:val="24"/>
          <w:szCs w:val="24"/>
        </w:rPr>
        <w:t>combined with the influence of spiritual consumer culture</w:t>
      </w:r>
      <w:r>
        <w:rPr>
          <w:rFonts w:ascii="Palatino Linotype" w:hAnsi="Palatino Linotype"/>
          <w:sz w:val="24"/>
          <w:szCs w:val="24"/>
        </w:rPr>
        <w:t xml:space="preserve">, </w:t>
      </w:r>
      <w:r w:rsidRPr="00EF2B81">
        <w:rPr>
          <w:rFonts w:ascii="Palatino Linotype" w:hAnsi="Palatino Linotype"/>
          <w:sz w:val="24"/>
          <w:szCs w:val="24"/>
        </w:rPr>
        <w:t>may make it difficult for users to fully confront the industry’s harms.</w:t>
      </w:r>
    </w:p>
    <w:p w14:paraId="060CCCFF" w14:textId="4E883B3F" w:rsidR="00EF2B81" w:rsidRPr="00EF2B81" w:rsidRDefault="00EF2B81" w:rsidP="00EF2B81">
      <w:pPr>
        <w:spacing w:line="480" w:lineRule="auto"/>
        <w:rPr>
          <w:rFonts w:ascii="Palatino Linotype" w:hAnsi="Palatino Linotype"/>
          <w:sz w:val="24"/>
          <w:szCs w:val="24"/>
        </w:rPr>
      </w:pPr>
      <w:r>
        <w:rPr>
          <w:rFonts w:ascii="Palatino Linotype" w:hAnsi="Palatino Linotype"/>
          <w:sz w:val="24"/>
          <w:szCs w:val="24"/>
        </w:rPr>
        <w:t>T</w:t>
      </w:r>
      <w:r w:rsidRPr="00EF2B81">
        <w:rPr>
          <w:rFonts w:ascii="Palatino Linotype" w:hAnsi="Palatino Linotype"/>
          <w:sz w:val="24"/>
          <w:szCs w:val="24"/>
        </w:rPr>
        <w:t xml:space="preserve">his pattern reveals a bias on the part of crystal users: while many claim to buy only from ethical sources, the infrastructure to genuinely confirm those claims is largely absent. This suggests a tension between intent and practice, where ethical ideals are stated with sincerity but enacted within a system that obscures the truth. It highlights the need for more critical engagement with the material origins of </w:t>
      </w:r>
      <w:r>
        <w:rPr>
          <w:rFonts w:ascii="Palatino Linotype" w:hAnsi="Palatino Linotype"/>
          <w:sz w:val="24"/>
          <w:szCs w:val="24"/>
        </w:rPr>
        <w:t>crystals ,</w:t>
      </w:r>
      <w:r w:rsidRPr="00EF2B81">
        <w:rPr>
          <w:rFonts w:ascii="Palatino Linotype" w:hAnsi="Palatino Linotype"/>
          <w:sz w:val="24"/>
          <w:szCs w:val="24"/>
        </w:rPr>
        <w:t>and perhaps a broader cultural shift toward low-impact or local alternatives in magical practice.</w:t>
      </w:r>
    </w:p>
    <w:p w14:paraId="5331D3B1" w14:textId="77777777" w:rsidR="00EF2B81" w:rsidRDefault="00EF2B81" w:rsidP="00EF2B81">
      <w:pPr>
        <w:spacing w:line="480" w:lineRule="auto"/>
        <w:rPr>
          <w:rFonts w:ascii="Palatino Linotype" w:hAnsi="Palatino Linotype"/>
          <w:sz w:val="24"/>
          <w:szCs w:val="24"/>
        </w:rPr>
      </w:pPr>
    </w:p>
    <w:p w14:paraId="58E77D5A" w14:textId="77777777" w:rsidR="00EF2B81" w:rsidRDefault="00EF2B81" w:rsidP="00EF2B81">
      <w:pPr>
        <w:spacing w:line="480" w:lineRule="auto"/>
        <w:rPr>
          <w:rFonts w:ascii="Palatino Linotype" w:hAnsi="Palatino Linotype"/>
          <w:sz w:val="24"/>
          <w:szCs w:val="24"/>
        </w:rPr>
      </w:pPr>
    </w:p>
    <w:p w14:paraId="566F2632" w14:textId="77777777" w:rsidR="00EF2B81" w:rsidRDefault="00EF2B81" w:rsidP="00EF2B81">
      <w:pPr>
        <w:spacing w:line="480" w:lineRule="auto"/>
        <w:rPr>
          <w:rFonts w:ascii="Palatino Linotype" w:hAnsi="Palatino Linotype"/>
          <w:sz w:val="24"/>
          <w:szCs w:val="24"/>
        </w:rPr>
      </w:pPr>
    </w:p>
    <w:p w14:paraId="41B57420" w14:textId="7F718003" w:rsidR="00EF2B81" w:rsidRPr="00EF2B81" w:rsidRDefault="00EF2B81" w:rsidP="00EF2B81">
      <w:pPr>
        <w:spacing w:line="480" w:lineRule="auto"/>
        <w:rPr>
          <w:rFonts w:ascii="Palatino Linotype" w:hAnsi="Palatino Linotype"/>
          <w:sz w:val="24"/>
          <w:szCs w:val="24"/>
        </w:rPr>
      </w:pPr>
      <w:r w:rsidRPr="00EF2B81">
        <w:rPr>
          <w:rFonts w:ascii="Palatino Linotype" w:hAnsi="Palatino Linotype"/>
          <w:sz w:val="24"/>
          <w:szCs w:val="24"/>
        </w:rPr>
        <w:t xml:space="preserve">This critique of consumer culture extended to magical tools more broadly. Participants in the </w:t>
      </w:r>
      <w:r w:rsidRPr="00EF2B81">
        <w:rPr>
          <w:rFonts w:ascii="Palatino Linotype" w:hAnsi="Palatino Linotype"/>
          <w:i/>
          <w:iCs/>
          <w:sz w:val="24"/>
          <w:szCs w:val="24"/>
        </w:rPr>
        <w:t>Council of All Beings</w:t>
      </w:r>
      <w:r w:rsidRPr="00EF2B81">
        <w:rPr>
          <w:rFonts w:ascii="Palatino Linotype" w:hAnsi="Palatino Linotype"/>
          <w:sz w:val="24"/>
          <w:szCs w:val="24"/>
        </w:rPr>
        <w:t xml:space="preserve"> ritual reflected on how spiritual practice has </w:t>
      </w:r>
      <w:r w:rsidRPr="00EF2B81">
        <w:rPr>
          <w:rFonts w:ascii="Palatino Linotype" w:hAnsi="Palatino Linotype"/>
          <w:sz w:val="24"/>
          <w:szCs w:val="24"/>
        </w:rPr>
        <w:lastRenderedPageBreak/>
        <w:t>become entangled with capitalist values:</w:t>
      </w:r>
      <w:r w:rsidRPr="00EF2B81">
        <w:rPr>
          <w:rFonts w:ascii="Palatino Linotype" w:hAnsi="Palatino Linotype"/>
          <w:sz w:val="24"/>
          <w:szCs w:val="24"/>
        </w:rPr>
        <w:br/>
      </w:r>
      <w:r w:rsidRPr="00EF2B81">
        <w:rPr>
          <w:rFonts w:ascii="Palatino Linotype" w:hAnsi="Palatino Linotype"/>
          <w:i/>
          <w:iCs/>
          <w:sz w:val="24"/>
          <w:szCs w:val="24"/>
        </w:rPr>
        <w:t>“I think the rise of commercial witchcraft has made people feel like they need to buy everything. You don’t need fancy tools for magic”</w:t>
      </w:r>
      <w:r w:rsidRPr="00EF2B81">
        <w:rPr>
          <w:rFonts w:ascii="Palatino Linotype" w:hAnsi="Palatino Linotype"/>
          <w:sz w:val="24"/>
          <w:szCs w:val="24"/>
        </w:rPr>
        <w:t xml:space="preserve"> (Council Interview Person 4), and </w:t>
      </w:r>
      <w:r w:rsidRPr="00EF2B81">
        <w:rPr>
          <w:rFonts w:ascii="Palatino Linotype" w:hAnsi="Palatino Linotype"/>
          <w:i/>
          <w:iCs/>
          <w:sz w:val="24"/>
          <w:szCs w:val="24"/>
        </w:rPr>
        <w:t>“I used to buy ritual tools without thinking, but now I’m more conscious of their environmental impact. I only buy what I truly need”</w:t>
      </w:r>
      <w:r w:rsidRPr="00EF2B81">
        <w:rPr>
          <w:rFonts w:ascii="Palatino Linotype" w:hAnsi="Palatino Linotype"/>
          <w:sz w:val="24"/>
          <w:szCs w:val="24"/>
        </w:rPr>
        <w:t xml:space="preserve"> (Council Interview Person 5).</w:t>
      </w:r>
    </w:p>
    <w:p w14:paraId="6934CB8F" w14:textId="522B49D8" w:rsidR="00EF2B81" w:rsidRPr="00EF2B81" w:rsidRDefault="00EF2B81" w:rsidP="00EF2B81">
      <w:pPr>
        <w:spacing w:line="480" w:lineRule="auto"/>
        <w:rPr>
          <w:rFonts w:ascii="Palatino Linotype" w:hAnsi="Palatino Linotype"/>
          <w:sz w:val="24"/>
          <w:szCs w:val="24"/>
        </w:rPr>
      </w:pPr>
      <w:r w:rsidRPr="00EF2B81">
        <w:rPr>
          <w:rFonts w:ascii="Palatino Linotype" w:hAnsi="Palatino Linotype"/>
          <w:sz w:val="24"/>
          <w:szCs w:val="24"/>
        </w:rPr>
        <w:t xml:space="preserve">Instead, many expressed a preference for local, handmade, or found alternatives. One participant explained, </w:t>
      </w:r>
      <w:r w:rsidRPr="00EF2B81">
        <w:rPr>
          <w:rFonts w:ascii="Palatino Linotype" w:hAnsi="Palatino Linotype"/>
          <w:i/>
          <w:iCs/>
          <w:sz w:val="24"/>
          <w:szCs w:val="24"/>
        </w:rPr>
        <w:t>“I say yes, but these days I only purchase them second hand or from family mines”</w:t>
      </w:r>
      <w:r w:rsidRPr="00EF2B81">
        <w:rPr>
          <w:rFonts w:ascii="Palatino Linotype" w:hAnsi="Palatino Linotype"/>
          <w:sz w:val="24"/>
          <w:szCs w:val="24"/>
        </w:rPr>
        <w:t xml:space="preserve"> (Survey </w:t>
      </w:r>
      <w:r>
        <w:rPr>
          <w:rFonts w:ascii="Palatino Linotype" w:hAnsi="Palatino Linotype"/>
          <w:sz w:val="24"/>
          <w:szCs w:val="24"/>
        </w:rPr>
        <w:t>2</w:t>
      </w:r>
      <w:r w:rsidRPr="00EF2B81">
        <w:rPr>
          <w:rFonts w:ascii="Palatino Linotype" w:hAnsi="Palatino Linotype"/>
          <w:sz w:val="24"/>
          <w:szCs w:val="24"/>
        </w:rPr>
        <w:t xml:space="preserve"> Person 50), and another said simply, </w:t>
      </w:r>
      <w:r w:rsidRPr="00EF2B81">
        <w:rPr>
          <w:rFonts w:ascii="Palatino Linotype" w:hAnsi="Palatino Linotype"/>
          <w:i/>
          <w:iCs/>
          <w:sz w:val="24"/>
          <w:szCs w:val="24"/>
        </w:rPr>
        <w:t>“Many of the crystals in shops are unethically sourced, and a found hagstone is a treasure”</w:t>
      </w:r>
      <w:r w:rsidRPr="00EF2B81">
        <w:rPr>
          <w:rFonts w:ascii="Palatino Linotype" w:hAnsi="Palatino Linotype"/>
          <w:sz w:val="24"/>
          <w:szCs w:val="24"/>
        </w:rPr>
        <w:t xml:space="preserve"> (</w:t>
      </w:r>
      <w:r>
        <w:rPr>
          <w:rFonts w:ascii="Palatino Linotype" w:hAnsi="Palatino Linotype"/>
          <w:sz w:val="24"/>
          <w:szCs w:val="24"/>
        </w:rPr>
        <w:t>Survey 2</w:t>
      </w:r>
      <w:r w:rsidRPr="00EF2B81">
        <w:rPr>
          <w:rFonts w:ascii="Palatino Linotype" w:hAnsi="Palatino Linotype"/>
          <w:sz w:val="24"/>
          <w:szCs w:val="24"/>
        </w:rPr>
        <w:t xml:space="preserve"> Person 65).</w:t>
      </w:r>
    </w:p>
    <w:p w14:paraId="29722848" w14:textId="77777777" w:rsidR="00EF2B81" w:rsidRPr="00EF2B81" w:rsidRDefault="00EF2B81" w:rsidP="00EF2B81">
      <w:pPr>
        <w:spacing w:line="480" w:lineRule="auto"/>
        <w:rPr>
          <w:rFonts w:ascii="Palatino Linotype" w:hAnsi="Palatino Linotype"/>
          <w:sz w:val="24"/>
          <w:szCs w:val="24"/>
        </w:rPr>
      </w:pPr>
      <w:r w:rsidRPr="00EF2B81">
        <w:rPr>
          <w:rFonts w:ascii="Palatino Linotype" w:hAnsi="Palatino Linotype"/>
          <w:sz w:val="24"/>
          <w:szCs w:val="24"/>
        </w:rPr>
        <w:t>Tool-making also emerged as a solution to the ethical dilemma:</w:t>
      </w:r>
      <w:r w:rsidRPr="00EF2B81">
        <w:rPr>
          <w:rFonts w:ascii="Palatino Linotype" w:hAnsi="Palatino Linotype"/>
          <w:sz w:val="24"/>
          <w:szCs w:val="24"/>
        </w:rPr>
        <w:br/>
      </w:r>
      <w:r w:rsidRPr="00EF2B81">
        <w:rPr>
          <w:rFonts w:ascii="Palatino Linotype" w:hAnsi="Palatino Linotype"/>
          <w:i/>
          <w:iCs/>
          <w:sz w:val="24"/>
          <w:szCs w:val="24"/>
        </w:rPr>
        <w:t>“I make my own tools when possible, but I do buy some items. I try to support artisans rather than mass production”</w:t>
      </w:r>
      <w:r w:rsidRPr="00EF2B81">
        <w:rPr>
          <w:rFonts w:ascii="Palatino Linotype" w:hAnsi="Palatino Linotype"/>
          <w:sz w:val="24"/>
          <w:szCs w:val="24"/>
        </w:rPr>
        <w:t xml:space="preserve"> (Council Interview Person 1), and </w:t>
      </w:r>
      <w:r w:rsidRPr="00EF2B81">
        <w:rPr>
          <w:rFonts w:ascii="Palatino Linotype" w:hAnsi="Palatino Linotype"/>
          <w:i/>
          <w:iCs/>
          <w:sz w:val="24"/>
          <w:szCs w:val="24"/>
        </w:rPr>
        <w:t>“I don’t buy tools. Everything I use in my practice is naturally found or crafted by me”</w:t>
      </w:r>
      <w:r w:rsidRPr="00EF2B81">
        <w:rPr>
          <w:rFonts w:ascii="Palatino Linotype" w:hAnsi="Palatino Linotype"/>
          <w:sz w:val="24"/>
          <w:szCs w:val="24"/>
        </w:rPr>
        <w:t xml:space="preserve"> (Council Interview Person 3).</w:t>
      </w:r>
    </w:p>
    <w:p w14:paraId="00BA1081" w14:textId="7A829CB9" w:rsidR="00F77ADB" w:rsidRPr="001A7E1A" w:rsidRDefault="00F77ADB" w:rsidP="001A7E1A">
      <w:pPr>
        <w:spacing w:line="480" w:lineRule="auto"/>
        <w:rPr>
          <w:rFonts w:ascii="Palatino Linotype" w:hAnsi="Palatino Linotype"/>
          <w:sz w:val="24"/>
          <w:szCs w:val="24"/>
        </w:rPr>
      </w:pPr>
      <w:r w:rsidRPr="001A7E1A">
        <w:rPr>
          <w:rFonts w:ascii="Palatino Linotype" w:hAnsi="Palatino Linotype"/>
          <w:sz w:val="24"/>
          <w:szCs w:val="24"/>
        </w:rPr>
        <w:t>Some pagans see using ritual tools as essential to ceremonies, spellwork, and magical practices. Some of the most commonly used ritual tools include:</w:t>
      </w:r>
    </w:p>
    <w:p w14:paraId="7D17D111" w14:textId="6ADA61EE" w:rsidR="00F77ADB" w:rsidRPr="001A7E1A" w:rsidRDefault="00F77ADB" w:rsidP="001A7E1A">
      <w:pPr>
        <w:spacing w:line="480" w:lineRule="auto"/>
        <w:ind w:left="360"/>
        <w:rPr>
          <w:rFonts w:ascii="Palatino Linotype" w:hAnsi="Palatino Linotype"/>
          <w:sz w:val="24"/>
          <w:szCs w:val="24"/>
        </w:rPr>
      </w:pPr>
      <w:r w:rsidRPr="001A7E1A">
        <w:rPr>
          <w:rFonts w:ascii="Palatino Linotype" w:hAnsi="Palatino Linotype"/>
          <w:sz w:val="24"/>
          <w:szCs w:val="24"/>
        </w:rPr>
        <w:t>Athame – A ritual dagger often used to direct energy.</w:t>
      </w:r>
    </w:p>
    <w:p w14:paraId="15BC7FD3" w14:textId="56EBE411" w:rsidR="00F77ADB" w:rsidRPr="001A7E1A" w:rsidRDefault="00F77ADB" w:rsidP="001A7E1A">
      <w:pPr>
        <w:spacing w:line="480" w:lineRule="auto"/>
        <w:ind w:left="360"/>
        <w:rPr>
          <w:rFonts w:ascii="Palatino Linotype" w:hAnsi="Palatino Linotype"/>
          <w:sz w:val="24"/>
          <w:szCs w:val="24"/>
        </w:rPr>
      </w:pPr>
      <w:r w:rsidRPr="001A7E1A">
        <w:rPr>
          <w:rFonts w:ascii="Palatino Linotype" w:hAnsi="Palatino Linotype"/>
          <w:sz w:val="24"/>
          <w:szCs w:val="24"/>
        </w:rPr>
        <w:t>Wand – Used for channelling energy and invoking spirits or deities.</w:t>
      </w:r>
    </w:p>
    <w:p w14:paraId="7B809066" w14:textId="3E170961" w:rsidR="00F77ADB" w:rsidRPr="001A7E1A" w:rsidRDefault="00F77ADB" w:rsidP="001A7E1A">
      <w:pPr>
        <w:spacing w:line="480" w:lineRule="auto"/>
        <w:ind w:left="360"/>
        <w:rPr>
          <w:rFonts w:ascii="Palatino Linotype" w:hAnsi="Palatino Linotype"/>
          <w:sz w:val="24"/>
          <w:szCs w:val="24"/>
        </w:rPr>
      </w:pPr>
      <w:r w:rsidRPr="001A7E1A">
        <w:rPr>
          <w:rFonts w:ascii="Palatino Linotype" w:hAnsi="Palatino Linotype"/>
          <w:sz w:val="24"/>
          <w:szCs w:val="24"/>
        </w:rPr>
        <w:t>Chalice – Used in ritual drinking or offerings.</w:t>
      </w:r>
    </w:p>
    <w:p w14:paraId="0E309597" w14:textId="14CFA54F" w:rsidR="00F77ADB" w:rsidRPr="001A7E1A" w:rsidRDefault="00F77ADB" w:rsidP="001A7E1A">
      <w:pPr>
        <w:spacing w:line="480" w:lineRule="auto"/>
        <w:ind w:left="360"/>
        <w:rPr>
          <w:rFonts w:ascii="Palatino Linotype" w:hAnsi="Palatino Linotype"/>
          <w:sz w:val="24"/>
          <w:szCs w:val="24"/>
        </w:rPr>
      </w:pPr>
      <w:r w:rsidRPr="001A7E1A">
        <w:rPr>
          <w:rFonts w:ascii="Palatino Linotype" w:hAnsi="Palatino Linotype"/>
          <w:sz w:val="24"/>
          <w:szCs w:val="24"/>
        </w:rPr>
        <w:t>Pentacle – A protective symbol often placed on altars.</w:t>
      </w:r>
    </w:p>
    <w:p w14:paraId="7EC022A5" w14:textId="442AB901" w:rsidR="00F77ADB" w:rsidRPr="001A7E1A" w:rsidRDefault="00F77ADB" w:rsidP="001A7E1A">
      <w:pPr>
        <w:spacing w:line="480" w:lineRule="auto"/>
        <w:rPr>
          <w:rFonts w:ascii="Palatino Linotype" w:hAnsi="Palatino Linotype"/>
          <w:sz w:val="24"/>
          <w:szCs w:val="24"/>
        </w:rPr>
      </w:pPr>
      <w:r w:rsidRPr="001A7E1A">
        <w:rPr>
          <w:rFonts w:ascii="Palatino Linotype" w:hAnsi="Palatino Linotype"/>
          <w:sz w:val="24"/>
          <w:szCs w:val="24"/>
        </w:rPr>
        <w:lastRenderedPageBreak/>
        <w:t>These tools can be handmade, but many are purchased from specialist retailers and online stores.</w:t>
      </w:r>
    </w:p>
    <w:p w14:paraId="536DD078" w14:textId="09C4E789" w:rsidR="00F77ADB" w:rsidRPr="001A7E1A" w:rsidRDefault="00F77ADB" w:rsidP="001A7E1A">
      <w:pPr>
        <w:spacing w:line="480" w:lineRule="auto"/>
        <w:rPr>
          <w:rFonts w:ascii="Palatino Linotype" w:hAnsi="Palatino Linotype"/>
          <w:sz w:val="24"/>
          <w:szCs w:val="24"/>
        </w:rPr>
      </w:pPr>
      <w:r w:rsidRPr="001A7E1A">
        <w:rPr>
          <w:rFonts w:ascii="Palatino Linotype" w:hAnsi="Palatino Linotype"/>
          <w:sz w:val="24"/>
          <w:szCs w:val="24"/>
        </w:rPr>
        <w:t xml:space="preserve">Tool prices may be high, again indicating witches' acceptance of the capitalist supply and demand ethos. This also impact the animistic belief that tools have spiritual agency and thus a relationship must be formed between the tool maker and the tool. </w:t>
      </w:r>
    </w:p>
    <w:p w14:paraId="1A409BDC" w14:textId="72326287" w:rsidR="003C38FF" w:rsidRPr="001A7E1A" w:rsidRDefault="003C38FF" w:rsidP="001A7E1A">
      <w:pPr>
        <w:spacing w:line="480" w:lineRule="auto"/>
        <w:rPr>
          <w:rFonts w:ascii="Palatino Linotype" w:hAnsi="Palatino Linotype"/>
          <w:sz w:val="24"/>
          <w:szCs w:val="24"/>
        </w:rPr>
      </w:pPr>
      <w:r w:rsidRPr="001A7E1A">
        <w:rPr>
          <w:rFonts w:ascii="Palatino Linotype" w:hAnsi="Palatino Linotype"/>
          <w:sz w:val="24"/>
          <w:szCs w:val="24"/>
        </w:rPr>
        <w:t xml:space="preserve">The </w:t>
      </w:r>
      <w:r w:rsidR="007E276A" w:rsidRPr="001A7E1A">
        <w:rPr>
          <w:rFonts w:ascii="Palatino Linotype" w:hAnsi="Palatino Linotype"/>
          <w:sz w:val="24"/>
          <w:szCs w:val="24"/>
        </w:rPr>
        <w:t>S</w:t>
      </w:r>
      <w:r w:rsidRPr="001A7E1A">
        <w:rPr>
          <w:rFonts w:ascii="Palatino Linotype" w:hAnsi="Palatino Linotype"/>
          <w:sz w:val="24"/>
          <w:szCs w:val="24"/>
        </w:rPr>
        <w:t>urvey revealed that 52% of  pagans purchase ritual tools such as wands, blades, and altar items</w:t>
      </w:r>
      <w:r w:rsidR="00F77ADB" w:rsidRPr="001A7E1A">
        <w:rPr>
          <w:rFonts w:ascii="Palatino Linotype" w:hAnsi="Palatino Linotype"/>
          <w:sz w:val="24"/>
          <w:szCs w:val="24"/>
        </w:rPr>
        <w:t xml:space="preserve"> from commercial outlets.</w:t>
      </w:r>
      <w:r w:rsidRPr="001A7E1A">
        <w:rPr>
          <w:rFonts w:ascii="Palatino Linotype" w:hAnsi="Palatino Linotype"/>
          <w:sz w:val="24"/>
          <w:szCs w:val="24"/>
        </w:rPr>
        <w:t xml:space="preserve"> The tension between perceived spiritual necessity and commercialised </w:t>
      </w:r>
      <w:r w:rsidR="007E276A" w:rsidRPr="001A7E1A">
        <w:rPr>
          <w:rFonts w:ascii="Palatino Linotype" w:hAnsi="Palatino Linotype"/>
          <w:sz w:val="24"/>
          <w:szCs w:val="24"/>
        </w:rPr>
        <w:t>P</w:t>
      </w:r>
      <w:r w:rsidRPr="001A7E1A">
        <w:rPr>
          <w:rFonts w:ascii="Palatino Linotype" w:hAnsi="Palatino Linotype"/>
          <w:sz w:val="24"/>
          <w:szCs w:val="24"/>
        </w:rPr>
        <w:t>aganism is evident in survey responses:</w:t>
      </w:r>
    </w:p>
    <w:p w14:paraId="38CEA82C" w14:textId="2BC09B54" w:rsidR="003C38FF" w:rsidRPr="001A7E1A" w:rsidRDefault="003C38FF" w:rsidP="001A7E1A">
      <w:pPr>
        <w:spacing w:line="480" w:lineRule="auto"/>
        <w:rPr>
          <w:rFonts w:ascii="Palatino Linotype" w:hAnsi="Palatino Linotype"/>
          <w:sz w:val="24"/>
          <w:szCs w:val="24"/>
        </w:rPr>
      </w:pPr>
      <w:r w:rsidRPr="001A7E1A">
        <w:rPr>
          <w:rFonts w:ascii="Palatino Linotype" w:hAnsi="Palatino Linotype"/>
          <w:i/>
          <w:iCs/>
          <w:sz w:val="24"/>
          <w:szCs w:val="24"/>
        </w:rPr>
        <w:t>"I try hard not to impact Mother Earth, so I make my own magical tools where possible."</w:t>
      </w:r>
      <w:r w:rsidRPr="001A7E1A">
        <w:rPr>
          <w:rFonts w:ascii="Palatino Linotype" w:hAnsi="Palatino Linotype"/>
          <w:sz w:val="24"/>
          <w:szCs w:val="24"/>
        </w:rPr>
        <w:t xml:space="preserve"> (Survey 2, Person 4)</w:t>
      </w:r>
      <w:r w:rsidR="00F77ADB" w:rsidRPr="001A7E1A">
        <w:rPr>
          <w:rFonts w:ascii="Palatino Linotype" w:hAnsi="Palatino Linotype"/>
          <w:sz w:val="24"/>
          <w:szCs w:val="24"/>
        </w:rPr>
        <w:t xml:space="preserve"> Furthermore, </w:t>
      </w:r>
      <w:r w:rsidR="00F77ADB" w:rsidRPr="001A7E1A">
        <w:rPr>
          <w:rFonts w:ascii="Palatino Linotype" w:hAnsi="Palatino Linotype" w:cs="Segoe UI"/>
          <w:color w:val="212121"/>
          <w:sz w:val="21"/>
          <w:szCs w:val="21"/>
          <w:shd w:val="clear" w:color="auto" w:fill="F8F8F8"/>
        </w:rPr>
        <w:t> “</w:t>
      </w:r>
      <w:r w:rsidR="00F77ADB" w:rsidRPr="001A7E1A">
        <w:rPr>
          <w:rFonts w:ascii="Palatino Linotype" w:hAnsi="Palatino Linotype" w:cs="Segoe UI"/>
          <w:i/>
          <w:iCs/>
          <w:color w:val="212121"/>
          <w:sz w:val="21"/>
          <w:szCs w:val="21"/>
          <w:shd w:val="clear" w:color="auto" w:fill="F8F8F8"/>
        </w:rPr>
        <w:t>I like to make my own tools, though I am not very good at it. but they mean alot to me and I think that they are more powerful if you make them</w:t>
      </w:r>
      <w:r w:rsidR="00F77ADB" w:rsidRPr="001A7E1A">
        <w:rPr>
          <w:rFonts w:ascii="Palatino Linotype" w:hAnsi="Palatino Linotype" w:cs="Segoe UI"/>
          <w:color w:val="212121"/>
          <w:shd w:val="clear" w:color="auto" w:fill="F8F8F8"/>
        </w:rPr>
        <w:t xml:space="preserve">” Interview, Person 28). </w:t>
      </w:r>
      <w:r w:rsidR="00EF2B81">
        <w:rPr>
          <w:rFonts w:ascii="Palatino Linotype" w:hAnsi="Palatino Linotype" w:cs="Segoe UI"/>
          <w:color w:val="212121"/>
          <w:shd w:val="clear" w:color="auto" w:fill="F8F8F8"/>
        </w:rPr>
        <w:t xml:space="preserve"> </w:t>
      </w:r>
      <w:r w:rsidRPr="001A7E1A">
        <w:rPr>
          <w:rFonts w:ascii="Palatino Linotype" w:hAnsi="Palatino Linotype"/>
          <w:sz w:val="24"/>
          <w:szCs w:val="24"/>
        </w:rPr>
        <w:t>However, consumer-driven spiritualism continues to shape modern pagan practice, with some prioriti</w:t>
      </w:r>
      <w:r w:rsidR="00F77ADB" w:rsidRPr="001A7E1A">
        <w:rPr>
          <w:rFonts w:ascii="Palatino Linotype" w:hAnsi="Palatino Linotype"/>
          <w:sz w:val="24"/>
          <w:szCs w:val="24"/>
        </w:rPr>
        <w:t>s</w:t>
      </w:r>
      <w:r w:rsidRPr="001A7E1A">
        <w:rPr>
          <w:rFonts w:ascii="Palatino Linotype" w:hAnsi="Palatino Linotype"/>
          <w:sz w:val="24"/>
          <w:szCs w:val="24"/>
        </w:rPr>
        <w:t>ing aesthetic or traditional tools over sustainability:</w:t>
      </w:r>
    </w:p>
    <w:p w14:paraId="6B1680A4" w14:textId="0B8BB4CD" w:rsidR="003C38FF" w:rsidRPr="001A7E1A" w:rsidRDefault="003C38FF" w:rsidP="001A7E1A">
      <w:pPr>
        <w:spacing w:line="480" w:lineRule="auto"/>
        <w:rPr>
          <w:rFonts w:ascii="Palatino Linotype" w:hAnsi="Palatino Linotype"/>
          <w:sz w:val="24"/>
          <w:szCs w:val="24"/>
        </w:rPr>
      </w:pPr>
      <w:r w:rsidRPr="001A7E1A">
        <w:rPr>
          <w:rFonts w:ascii="Palatino Linotype" w:hAnsi="Palatino Linotype"/>
          <w:i/>
          <w:iCs/>
          <w:sz w:val="24"/>
          <w:szCs w:val="24"/>
        </w:rPr>
        <w:t>"I buy ritual tools because they feel more powerful when crafted by artisans, but I know not all are sustainably made."</w:t>
      </w:r>
      <w:r w:rsidRPr="001A7E1A">
        <w:rPr>
          <w:rFonts w:ascii="Palatino Linotype" w:hAnsi="Palatino Linotype"/>
          <w:sz w:val="24"/>
          <w:szCs w:val="24"/>
        </w:rPr>
        <w:t xml:space="preserve"> </w:t>
      </w:r>
      <w:r w:rsidR="00F77ADB" w:rsidRPr="001A7E1A">
        <w:rPr>
          <w:rFonts w:ascii="Palatino Linotype" w:hAnsi="Palatino Linotype"/>
          <w:sz w:val="24"/>
          <w:szCs w:val="24"/>
        </w:rPr>
        <w:t xml:space="preserve">(Interview, Person 27) </w:t>
      </w:r>
    </w:p>
    <w:p w14:paraId="5951F98E" w14:textId="77777777" w:rsidR="003C38FF" w:rsidRPr="001A7E1A" w:rsidRDefault="003C38FF" w:rsidP="001A7E1A">
      <w:pPr>
        <w:spacing w:line="480" w:lineRule="auto"/>
        <w:rPr>
          <w:rFonts w:ascii="Palatino Linotype" w:hAnsi="Palatino Linotype"/>
          <w:sz w:val="24"/>
          <w:szCs w:val="24"/>
        </w:rPr>
      </w:pPr>
      <w:r w:rsidRPr="001A7E1A">
        <w:rPr>
          <w:rFonts w:ascii="Palatino Linotype" w:hAnsi="Palatino Linotype"/>
          <w:sz w:val="24"/>
          <w:szCs w:val="24"/>
        </w:rPr>
        <w:t>This highlights an ongoing ethical debate in the pagan community: whether spiritual tools should be handcrafted, ethically sourced, or personally made, and how consumer culture influences modern pagan practice.</w:t>
      </w:r>
    </w:p>
    <w:p w14:paraId="5F7688F7" w14:textId="6B496D9A" w:rsidR="00EF2B81" w:rsidRPr="00EF2B81" w:rsidRDefault="00EF2B81" w:rsidP="00EF2B81">
      <w:pPr>
        <w:spacing w:line="480" w:lineRule="auto"/>
        <w:rPr>
          <w:rFonts w:ascii="Palatino Linotype" w:hAnsi="Palatino Linotype"/>
          <w:sz w:val="24"/>
          <w:szCs w:val="24"/>
        </w:rPr>
      </w:pPr>
      <w:r w:rsidRPr="00EF2B81">
        <w:rPr>
          <w:rFonts w:ascii="Palatino Linotype" w:hAnsi="Palatino Linotype"/>
          <w:sz w:val="24"/>
          <w:szCs w:val="24"/>
        </w:rPr>
        <w:t>These findings suggest that a growing number of pagans are critically re-evaluating the material culture of their spiritual practice. Crystals</w:t>
      </w:r>
      <w:r>
        <w:rPr>
          <w:rFonts w:ascii="Palatino Linotype" w:hAnsi="Palatino Linotype"/>
          <w:sz w:val="24"/>
          <w:szCs w:val="24"/>
        </w:rPr>
        <w:t xml:space="preserve">, </w:t>
      </w:r>
      <w:r w:rsidRPr="00EF2B81">
        <w:rPr>
          <w:rFonts w:ascii="Palatino Linotype" w:hAnsi="Palatino Linotype"/>
          <w:sz w:val="24"/>
          <w:szCs w:val="24"/>
        </w:rPr>
        <w:t xml:space="preserve">once central to many magical </w:t>
      </w:r>
      <w:r w:rsidRPr="00EF2B81">
        <w:rPr>
          <w:rFonts w:ascii="Palatino Linotype" w:hAnsi="Palatino Linotype"/>
          <w:sz w:val="24"/>
          <w:szCs w:val="24"/>
        </w:rPr>
        <w:lastRenderedPageBreak/>
        <w:t>traditions</w:t>
      </w:r>
      <w:r>
        <w:rPr>
          <w:rFonts w:ascii="Palatino Linotype" w:hAnsi="Palatino Linotype"/>
          <w:sz w:val="24"/>
          <w:szCs w:val="24"/>
        </w:rPr>
        <w:t xml:space="preserve">, </w:t>
      </w:r>
      <w:r w:rsidRPr="00EF2B81">
        <w:rPr>
          <w:rFonts w:ascii="Palatino Linotype" w:hAnsi="Palatino Linotype"/>
          <w:sz w:val="24"/>
          <w:szCs w:val="24"/>
        </w:rPr>
        <w:t>are now avoided by over half of respondents, with reasons rooted in environmental ethics, anti-capitalist values, and personal responsibility. There is a marked shift toward alternative approaches, including using local materials, crafting tools by hand, or practising magic without commercial goods.</w:t>
      </w:r>
    </w:p>
    <w:p w14:paraId="617142CC" w14:textId="77777777" w:rsidR="00EF2B81" w:rsidRPr="00EF2B81" w:rsidRDefault="00EF2B81" w:rsidP="00EF2B81">
      <w:pPr>
        <w:spacing w:line="480" w:lineRule="auto"/>
        <w:rPr>
          <w:rFonts w:ascii="Palatino Linotype" w:hAnsi="Palatino Linotype"/>
          <w:sz w:val="24"/>
          <w:szCs w:val="24"/>
        </w:rPr>
      </w:pPr>
      <w:r w:rsidRPr="00EF2B81">
        <w:rPr>
          <w:rFonts w:ascii="Palatino Linotype" w:hAnsi="Palatino Linotype"/>
          <w:sz w:val="24"/>
          <w:szCs w:val="24"/>
        </w:rPr>
        <w:t>In this tension between capitalism and spiritual ecology, pagan respondents are actively reimagining what ethical magic looks like in the face of a global ecological crisis.</w:t>
      </w:r>
    </w:p>
    <w:p w14:paraId="1E1A40C1" w14:textId="1B2E8F5F" w:rsidR="00F77ADB" w:rsidRPr="0071210A" w:rsidRDefault="00F77ADB" w:rsidP="001A7E1A">
      <w:pPr>
        <w:spacing w:line="480" w:lineRule="auto"/>
        <w:rPr>
          <w:rFonts w:ascii="Palatino Linotype" w:hAnsi="Palatino Linotype"/>
          <w:b/>
          <w:bCs/>
          <w:i/>
          <w:iCs/>
          <w:sz w:val="36"/>
          <w:szCs w:val="36"/>
        </w:rPr>
      </w:pPr>
      <w:r w:rsidRPr="0071210A">
        <w:rPr>
          <w:rStyle w:val="Heading4Char"/>
          <w:rFonts w:ascii="Palatino Linotype" w:hAnsi="Palatino Linotype"/>
          <w:i w:val="0"/>
          <w:iCs w:val="0"/>
          <w:sz w:val="36"/>
          <w:szCs w:val="36"/>
        </w:rPr>
        <w:t>Unecological ritual behaviours</w:t>
      </w:r>
      <w:r w:rsidRPr="0071210A">
        <w:rPr>
          <w:rFonts w:ascii="Palatino Linotype" w:hAnsi="Palatino Linotype"/>
          <w:b/>
          <w:bCs/>
          <w:i/>
          <w:iCs/>
          <w:sz w:val="36"/>
          <w:szCs w:val="36"/>
        </w:rPr>
        <w:t>.</w:t>
      </w:r>
    </w:p>
    <w:p w14:paraId="75D6D70A" w14:textId="5BE6F58F" w:rsidR="003C38FF" w:rsidRPr="001A7E1A" w:rsidRDefault="00D84002" w:rsidP="001A7E1A">
      <w:pPr>
        <w:spacing w:line="480" w:lineRule="auto"/>
        <w:rPr>
          <w:rFonts w:ascii="Palatino Linotype" w:hAnsi="Palatino Linotype"/>
          <w:b/>
          <w:bCs/>
          <w:sz w:val="24"/>
          <w:szCs w:val="24"/>
        </w:rPr>
      </w:pPr>
      <w:r w:rsidRPr="001A7E1A">
        <w:rPr>
          <w:rFonts w:ascii="Palatino Linotype" w:hAnsi="Palatino Linotype"/>
          <w:b/>
          <w:bCs/>
          <w:sz w:val="24"/>
          <w:szCs w:val="24"/>
        </w:rPr>
        <w:t>Traditional offerings and environmental concerns</w:t>
      </w:r>
    </w:p>
    <w:p w14:paraId="0297081D" w14:textId="059C25AF" w:rsidR="00D84002" w:rsidRPr="001A7E1A" w:rsidRDefault="00D84002" w:rsidP="001A7E1A">
      <w:pPr>
        <w:spacing w:line="480" w:lineRule="auto"/>
        <w:rPr>
          <w:rFonts w:ascii="Palatino Linotype" w:hAnsi="Palatino Linotype"/>
          <w:sz w:val="24"/>
          <w:szCs w:val="24"/>
        </w:rPr>
      </w:pPr>
      <w:r w:rsidRPr="001A7E1A">
        <w:rPr>
          <w:rFonts w:ascii="Palatino Linotype" w:hAnsi="Palatino Linotype"/>
          <w:sz w:val="24"/>
          <w:szCs w:val="24"/>
        </w:rPr>
        <w:t>In both the Survey and the interviews, particularly those conducted in the Mercian Gathering 2023, direct questions were asked about the use of traditional offerings and responses were gained to photographs of sacred sites that had been left in an unacceptable state.</w:t>
      </w:r>
    </w:p>
    <w:p w14:paraId="16BCE1A0" w14:textId="486FD33F" w:rsidR="007C3BF7" w:rsidRPr="001A7E1A" w:rsidRDefault="007C3BF7" w:rsidP="001A7E1A">
      <w:pPr>
        <w:spacing w:line="480" w:lineRule="auto"/>
        <w:rPr>
          <w:rFonts w:ascii="Palatino Linotype" w:hAnsi="Palatino Linotype"/>
          <w:b/>
          <w:bCs/>
          <w:sz w:val="24"/>
          <w:szCs w:val="24"/>
        </w:rPr>
      </w:pPr>
      <w:r w:rsidRPr="001A7E1A">
        <w:rPr>
          <w:rFonts w:ascii="Palatino Linotype" w:hAnsi="Palatino Linotype"/>
          <w:b/>
          <w:bCs/>
          <w:sz w:val="24"/>
          <w:szCs w:val="24"/>
        </w:rPr>
        <w:t>Clooties Usage and Environmental Awareness</w:t>
      </w:r>
    </w:p>
    <w:p w14:paraId="674EFC3C" w14:textId="5CDF7A22" w:rsidR="007C3BF7" w:rsidRPr="001A7E1A" w:rsidRDefault="007C3BF7" w:rsidP="001A7E1A">
      <w:pPr>
        <w:shd w:val="clear" w:color="auto" w:fill="FFFFFF"/>
        <w:wordWrap w:val="0"/>
        <w:spacing w:line="480" w:lineRule="auto"/>
        <w:rPr>
          <w:rFonts w:ascii="Palatino Linotype" w:eastAsia="Times New Roman" w:hAnsi="Palatino Linotype" w:cs="Segoe UI"/>
          <w:color w:val="323130"/>
          <w:kern w:val="0"/>
          <w:sz w:val="24"/>
          <w:szCs w:val="24"/>
          <w:lang w:eastAsia="en-GB"/>
          <w14:ligatures w14:val="none"/>
        </w:rPr>
      </w:pPr>
      <w:r w:rsidRPr="001A7E1A">
        <w:rPr>
          <w:rFonts w:ascii="Palatino Linotype" w:hAnsi="Palatino Linotype"/>
          <w:sz w:val="24"/>
          <w:szCs w:val="24"/>
        </w:rPr>
        <w:t xml:space="preserve">The question in the </w:t>
      </w:r>
      <w:r w:rsidR="007E276A" w:rsidRPr="001A7E1A">
        <w:rPr>
          <w:rFonts w:ascii="Palatino Linotype" w:hAnsi="Palatino Linotype"/>
          <w:sz w:val="24"/>
          <w:szCs w:val="24"/>
        </w:rPr>
        <w:t>S</w:t>
      </w:r>
      <w:r w:rsidRPr="001A7E1A">
        <w:rPr>
          <w:rFonts w:ascii="Palatino Linotype" w:hAnsi="Palatino Linotype"/>
          <w:sz w:val="24"/>
          <w:szCs w:val="24"/>
        </w:rPr>
        <w:t xml:space="preserve">urvey asked </w:t>
      </w:r>
      <w:r w:rsidRPr="001A7E1A">
        <w:rPr>
          <w:rFonts w:ascii="Palatino Linotype" w:eastAsia="Times New Roman" w:hAnsi="Palatino Linotype" w:cs="Segoe UI"/>
          <w:color w:val="323130"/>
          <w:kern w:val="0"/>
          <w:sz w:val="24"/>
          <w:szCs w:val="24"/>
          <w:lang w:eastAsia="en-GB"/>
          <w14:ligatures w14:val="none"/>
        </w:rPr>
        <w:t xml:space="preserve">Do you approve of using Clooties for magical </w:t>
      </w:r>
    </w:p>
    <w:p w14:paraId="71A9C9CB" w14:textId="1313DDF7" w:rsidR="007C3BF7" w:rsidRDefault="007C3BF7" w:rsidP="0071210A">
      <w:pPr>
        <w:shd w:val="clear" w:color="auto" w:fill="FFFFFF"/>
        <w:wordWrap w:val="0"/>
        <w:spacing w:line="480" w:lineRule="auto"/>
        <w:rPr>
          <w:rFonts w:ascii="Palatino Linotype" w:eastAsia="Times New Roman" w:hAnsi="Palatino Linotype" w:cs="Segoe UI"/>
          <w:color w:val="323130"/>
          <w:kern w:val="0"/>
          <w:sz w:val="24"/>
          <w:szCs w:val="24"/>
          <w:lang w:eastAsia="en-GB"/>
          <w14:ligatures w14:val="none"/>
        </w:rPr>
      </w:pPr>
      <w:r w:rsidRPr="001A7E1A">
        <w:rPr>
          <w:rFonts w:ascii="Palatino Linotype" w:eastAsia="Times New Roman" w:hAnsi="Palatino Linotype" w:cs="Segoe UI"/>
          <w:color w:val="323130"/>
          <w:kern w:val="0"/>
          <w:sz w:val="24"/>
          <w:szCs w:val="24"/>
          <w:lang w:eastAsia="en-GB"/>
          <w14:ligatures w14:val="none"/>
        </w:rPr>
        <w:t>purposes?</w:t>
      </w:r>
      <w:r w:rsidR="0071210A">
        <w:rPr>
          <w:rFonts w:ascii="Palatino Linotype" w:eastAsia="Times New Roman" w:hAnsi="Palatino Linotype" w:cs="Segoe UI"/>
          <w:color w:val="323130"/>
          <w:kern w:val="0"/>
          <w:sz w:val="24"/>
          <w:szCs w:val="24"/>
          <w:lang w:eastAsia="en-GB"/>
          <w14:ligatures w14:val="none"/>
        </w:rPr>
        <w:t xml:space="preserve"> </w:t>
      </w:r>
      <w:r w:rsidRPr="001A7E1A">
        <w:rPr>
          <w:rFonts w:ascii="Palatino Linotype" w:eastAsia="Times New Roman" w:hAnsi="Palatino Linotype" w:cs="Segoe UI"/>
          <w:color w:val="323130"/>
          <w:kern w:val="0"/>
          <w:sz w:val="24"/>
          <w:szCs w:val="24"/>
          <w:lang w:eastAsia="en-GB"/>
          <w14:ligatures w14:val="none"/>
        </w:rPr>
        <w:t>The number of responses are seen below</w:t>
      </w:r>
    </w:p>
    <w:p w14:paraId="68A4B9AB" w14:textId="77777777" w:rsidR="0071210A" w:rsidRPr="001A7E1A" w:rsidRDefault="0071210A" w:rsidP="0071210A">
      <w:pPr>
        <w:shd w:val="clear" w:color="auto" w:fill="FFFFFF"/>
        <w:wordWrap w:val="0"/>
        <w:spacing w:line="480" w:lineRule="auto"/>
        <w:rPr>
          <w:rFonts w:ascii="Palatino Linotype" w:eastAsia="Times New Roman" w:hAnsi="Palatino Linotype" w:cs="Segoe UI"/>
          <w:color w:val="323130"/>
          <w:kern w:val="0"/>
          <w:sz w:val="24"/>
          <w:szCs w:val="24"/>
          <w:lang w:eastAsia="en-GB"/>
          <w14:ligatures w14:val="none"/>
        </w:rPr>
      </w:pPr>
    </w:p>
    <w:tbl>
      <w:tblPr>
        <w:tblW w:w="0" w:type="auto"/>
        <w:tblCellSpacing w:w="15" w:type="dxa"/>
        <w:tblCellMar>
          <w:left w:w="0" w:type="dxa"/>
          <w:right w:w="0" w:type="dxa"/>
        </w:tblCellMar>
        <w:tblLook w:val="04A0" w:firstRow="1" w:lastRow="0" w:firstColumn="1" w:lastColumn="0" w:noHBand="0" w:noVBand="1"/>
      </w:tblPr>
      <w:tblGrid>
        <w:gridCol w:w="51"/>
        <w:gridCol w:w="407"/>
        <w:gridCol w:w="285"/>
      </w:tblGrid>
      <w:tr w:rsidR="007C3BF7" w:rsidRPr="001A7E1A" w14:paraId="3C5D615B" w14:textId="77777777" w:rsidTr="007C3BF7">
        <w:trPr>
          <w:tblCellSpacing w:w="15" w:type="dxa"/>
        </w:trPr>
        <w:tc>
          <w:tcPr>
            <w:tcW w:w="0" w:type="auto"/>
            <w:vAlign w:val="center"/>
            <w:hideMark/>
          </w:tcPr>
          <w:p w14:paraId="19AF6AA8" w14:textId="77777777" w:rsidR="007C3BF7" w:rsidRPr="001A7E1A" w:rsidRDefault="007C3BF7" w:rsidP="001A7E1A">
            <w:pPr>
              <w:shd w:val="clear" w:color="auto" w:fill="FFFFFF"/>
              <w:spacing w:after="0" w:line="480" w:lineRule="auto"/>
              <w:rPr>
                <w:rFonts w:ascii="Palatino Linotype" w:eastAsia="Times New Roman" w:hAnsi="Palatino Linotype" w:cs="Segoe UI"/>
                <w:color w:val="323130"/>
                <w:kern w:val="0"/>
                <w:sz w:val="24"/>
                <w:szCs w:val="24"/>
                <w:lang w:eastAsia="en-GB"/>
                <w14:ligatures w14:val="none"/>
              </w:rPr>
            </w:pPr>
          </w:p>
        </w:tc>
        <w:tc>
          <w:tcPr>
            <w:tcW w:w="6" w:type="dxa"/>
            <w:vAlign w:val="center"/>
            <w:hideMark/>
          </w:tcPr>
          <w:p w14:paraId="799B76E2" w14:textId="77777777" w:rsidR="007C3BF7" w:rsidRPr="001A7E1A" w:rsidRDefault="007C3BF7" w:rsidP="001A7E1A">
            <w:pPr>
              <w:spacing w:after="0"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Yes</w:t>
            </w:r>
          </w:p>
        </w:tc>
        <w:tc>
          <w:tcPr>
            <w:tcW w:w="0" w:type="auto"/>
            <w:vAlign w:val="center"/>
            <w:hideMark/>
          </w:tcPr>
          <w:p w14:paraId="5C2CC3B8" w14:textId="77777777" w:rsidR="007C3BF7" w:rsidRPr="001A7E1A" w:rsidRDefault="007C3BF7" w:rsidP="001A7E1A">
            <w:pPr>
              <w:spacing w:after="0"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28</w:t>
            </w:r>
          </w:p>
        </w:tc>
      </w:tr>
      <w:tr w:rsidR="007C3BF7" w:rsidRPr="001A7E1A" w14:paraId="64E11FB0" w14:textId="77777777" w:rsidTr="007C3BF7">
        <w:trPr>
          <w:tblCellSpacing w:w="15" w:type="dxa"/>
        </w:trPr>
        <w:tc>
          <w:tcPr>
            <w:tcW w:w="0" w:type="auto"/>
            <w:vAlign w:val="center"/>
            <w:hideMark/>
          </w:tcPr>
          <w:p w14:paraId="656CAF08" w14:textId="77777777" w:rsidR="007C3BF7" w:rsidRPr="001A7E1A" w:rsidRDefault="007C3BF7" w:rsidP="001A7E1A">
            <w:pPr>
              <w:spacing w:after="0" w:line="480" w:lineRule="auto"/>
              <w:rPr>
                <w:rFonts w:ascii="Palatino Linotype" w:eastAsia="Times New Roman" w:hAnsi="Palatino Linotype" w:cs="Times New Roman"/>
                <w:kern w:val="0"/>
                <w:sz w:val="24"/>
                <w:szCs w:val="24"/>
                <w:lang w:eastAsia="en-GB"/>
                <w14:ligatures w14:val="none"/>
              </w:rPr>
            </w:pPr>
          </w:p>
        </w:tc>
        <w:tc>
          <w:tcPr>
            <w:tcW w:w="6" w:type="dxa"/>
            <w:vAlign w:val="center"/>
            <w:hideMark/>
          </w:tcPr>
          <w:p w14:paraId="1583B0FB" w14:textId="77777777" w:rsidR="007C3BF7" w:rsidRPr="001A7E1A" w:rsidRDefault="007C3BF7" w:rsidP="001A7E1A">
            <w:pPr>
              <w:spacing w:after="0"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No</w:t>
            </w:r>
          </w:p>
        </w:tc>
        <w:tc>
          <w:tcPr>
            <w:tcW w:w="0" w:type="auto"/>
            <w:vAlign w:val="center"/>
            <w:hideMark/>
          </w:tcPr>
          <w:p w14:paraId="7829564F" w14:textId="77777777" w:rsidR="007C3BF7" w:rsidRPr="001A7E1A" w:rsidRDefault="007C3BF7" w:rsidP="001A7E1A">
            <w:pPr>
              <w:spacing w:after="0" w:line="480" w:lineRule="auto"/>
              <w:rPr>
                <w:rFonts w:ascii="Palatino Linotype" w:eastAsia="Times New Roman" w:hAnsi="Palatino Linotype" w:cs="Times New Roman"/>
                <w:kern w:val="0"/>
                <w:sz w:val="24"/>
                <w:szCs w:val="24"/>
                <w:lang w:eastAsia="en-GB"/>
                <w14:ligatures w14:val="none"/>
              </w:rPr>
            </w:pPr>
            <w:r w:rsidRPr="001A7E1A">
              <w:rPr>
                <w:rFonts w:ascii="Palatino Linotype" w:eastAsia="Times New Roman" w:hAnsi="Palatino Linotype" w:cs="Times New Roman"/>
                <w:kern w:val="0"/>
                <w:sz w:val="24"/>
                <w:szCs w:val="24"/>
                <w:lang w:eastAsia="en-GB"/>
                <w14:ligatures w14:val="none"/>
              </w:rPr>
              <w:t>31</w:t>
            </w:r>
          </w:p>
        </w:tc>
      </w:tr>
    </w:tbl>
    <w:p w14:paraId="25D9386C" w14:textId="2B89A10B" w:rsidR="007C3BF7" w:rsidRPr="001A7E1A" w:rsidRDefault="007C3BF7" w:rsidP="001A7E1A">
      <w:pPr>
        <w:spacing w:line="480" w:lineRule="auto"/>
        <w:rPr>
          <w:rFonts w:ascii="Palatino Linotype" w:hAnsi="Palatino Linotype"/>
          <w:sz w:val="24"/>
          <w:szCs w:val="24"/>
        </w:rPr>
      </w:pPr>
    </w:p>
    <w:p w14:paraId="2175377A" w14:textId="78A3DC06" w:rsidR="007C3BF7" w:rsidRPr="001A7E1A" w:rsidRDefault="007C3BF7" w:rsidP="001A7E1A">
      <w:pPr>
        <w:spacing w:line="480" w:lineRule="auto"/>
        <w:rPr>
          <w:rFonts w:ascii="Palatino Linotype" w:hAnsi="Palatino Linotype"/>
          <w:sz w:val="24"/>
          <w:szCs w:val="24"/>
        </w:rPr>
      </w:pPr>
      <w:r w:rsidRPr="001A7E1A">
        <w:rPr>
          <w:rFonts w:ascii="Palatino Linotype" w:hAnsi="Palatino Linotype"/>
          <w:noProof/>
        </w:rPr>
        <w:drawing>
          <wp:inline distT="0" distB="0" distL="0" distR="0" wp14:anchorId="13198BFE" wp14:editId="413CD335">
            <wp:extent cx="2190750" cy="2190750"/>
            <wp:effectExtent l="0" t="0" r="0" b="0"/>
            <wp:docPr id="637019344" name="Picture 4" descr="A colorful circle with whit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019344" name="Picture 4" descr="A colorful circle with white lines&#10;&#10;AI-generated content may be incorrect."/>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190750" cy="2190750"/>
                    </a:xfrm>
                    <a:prstGeom prst="rect">
                      <a:avLst/>
                    </a:prstGeom>
                    <a:noFill/>
                    <a:ln>
                      <a:noFill/>
                    </a:ln>
                  </pic:spPr>
                </pic:pic>
              </a:graphicData>
            </a:graphic>
          </wp:inline>
        </w:drawing>
      </w:r>
    </w:p>
    <w:p w14:paraId="2C40CA2C" w14:textId="19B9E45F" w:rsidR="007C3BF7" w:rsidRPr="001A7E1A" w:rsidRDefault="007C3BF7" w:rsidP="001A7E1A">
      <w:pPr>
        <w:spacing w:line="480" w:lineRule="auto"/>
        <w:rPr>
          <w:rFonts w:ascii="Palatino Linotype" w:hAnsi="Palatino Linotype"/>
          <w:sz w:val="24"/>
          <w:szCs w:val="24"/>
        </w:rPr>
      </w:pPr>
      <w:r w:rsidRPr="001A7E1A">
        <w:rPr>
          <w:rFonts w:ascii="Palatino Linotype" w:hAnsi="Palatino Linotype"/>
          <w:sz w:val="24"/>
          <w:szCs w:val="24"/>
        </w:rPr>
        <w:t xml:space="preserve">From the above data it would seem that a small majority that disapproved of the use of Clooties </w:t>
      </w:r>
      <w:r w:rsidR="00104D0B">
        <w:rPr>
          <w:rFonts w:ascii="Palatino Linotype" w:hAnsi="Palatino Linotype"/>
          <w:sz w:val="24"/>
          <w:szCs w:val="24"/>
        </w:rPr>
        <w:t>in any form</w:t>
      </w:r>
      <w:r w:rsidRPr="001A7E1A">
        <w:rPr>
          <w:rFonts w:ascii="Palatino Linotype" w:hAnsi="Palatino Linotype"/>
          <w:sz w:val="24"/>
          <w:szCs w:val="24"/>
        </w:rPr>
        <w:t>. However when asked in interviews how they felt about the use of clooties there was a wide range of responses emphasising  the need for biodegradable clooties to ensure environmental sustainability.</w:t>
      </w:r>
    </w:p>
    <w:p w14:paraId="1C6DC990" w14:textId="4D5DE5EC" w:rsidR="007C3BF7" w:rsidRPr="001A7E1A" w:rsidRDefault="007C3BF7" w:rsidP="001A7E1A">
      <w:pPr>
        <w:spacing w:line="480" w:lineRule="auto"/>
        <w:rPr>
          <w:rFonts w:ascii="Palatino Linotype" w:hAnsi="Palatino Linotype"/>
          <w:sz w:val="24"/>
          <w:szCs w:val="24"/>
        </w:rPr>
      </w:pPr>
      <w:r w:rsidRPr="001A7E1A">
        <w:rPr>
          <w:rFonts w:ascii="Palatino Linotype" w:hAnsi="Palatino Linotype"/>
        </w:rPr>
        <w:t xml:space="preserve"> </w:t>
      </w:r>
      <w:r w:rsidRPr="001A7E1A">
        <w:rPr>
          <w:rStyle w:val="Emphasis"/>
          <w:rFonts w:ascii="Palatino Linotype" w:hAnsi="Palatino Linotype"/>
        </w:rPr>
        <w:t>"Yes, I use clooties, but only with biodegradable fabric like untreated cotton. The land should not suffer because of our rituals." Mercian Gathering Interview, Person 5</w:t>
      </w:r>
    </w:p>
    <w:p w14:paraId="4C9B8145" w14:textId="78E3F90D" w:rsidR="007C3BF7" w:rsidRPr="001A7E1A" w:rsidRDefault="007C3BF7" w:rsidP="0071210A">
      <w:pPr>
        <w:spacing w:line="480" w:lineRule="auto"/>
        <w:rPr>
          <w:rFonts w:ascii="Palatino Linotype" w:hAnsi="Palatino Linotype"/>
          <w:sz w:val="24"/>
          <w:szCs w:val="24"/>
        </w:rPr>
      </w:pPr>
      <w:r w:rsidRPr="001A7E1A">
        <w:rPr>
          <w:rFonts w:ascii="Palatino Linotype" w:hAnsi="Palatino Linotype"/>
          <w:sz w:val="24"/>
          <w:szCs w:val="24"/>
        </w:rPr>
        <w:t xml:space="preserve">  </w:t>
      </w:r>
      <w:r w:rsidR="0071210A">
        <w:rPr>
          <w:rFonts w:ascii="Palatino Linotype" w:hAnsi="Palatino Linotype"/>
          <w:sz w:val="24"/>
          <w:szCs w:val="24"/>
        </w:rPr>
        <w:t xml:space="preserve">A minority of pagans </w:t>
      </w:r>
      <w:r w:rsidRPr="001A7E1A">
        <w:rPr>
          <w:rFonts w:ascii="Palatino Linotype" w:hAnsi="Palatino Linotype"/>
          <w:sz w:val="24"/>
          <w:szCs w:val="24"/>
        </w:rPr>
        <w:t>have stopped using clooties due to concerns about the environment</w:t>
      </w:r>
      <w:r w:rsidR="0071210A">
        <w:rPr>
          <w:rFonts w:ascii="Palatino Linotype" w:hAnsi="Palatino Linotype"/>
          <w:sz w:val="24"/>
          <w:szCs w:val="24"/>
        </w:rPr>
        <w:t xml:space="preserve"> while others </w:t>
      </w:r>
      <w:r w:rsidRPr="001A7E1A">
        <w:rPr>
          <w:rFonts w:ascii="Palatino Linotype" w:hAnsi="Palatino Linotype"/>
          <w:sz w:val="24"/>
          <w:szCs w:val="24"/>
        </w:rPr>
        <w:t>support the tradition but emphasi</w:t>
      </w:r>
      <w:r w:rsidR="007E276A" w:rsidRPr="001A7E1A">
        <w:rPr>
          <w:rFonts w:ascii="Palatino Linotype" w:hAnsi="Palatino Linotype"/>
          <w:sz w:val="24"/>
          <w:szCs w:val="24"/>
        </w:rPr>
        <w:t>s</w:t>
      </w:r>
      <w:r w:rsidRPr="001A7E1A">
        <w:rPr>
          <w:rFonts w:ascii="Palatino Linotype" w:hAnsi="Palatino Linotype"/>
          <w:sz w:val="24"/>
          <w:szCs w:val="24"/>
        </w:rPr>
        <w:t>e the need for educational efforts on responsible practices.</w:t>
      </w:r>
      <w:r w:rsidR="0071210A">
        <w:rPr>
          <w:rFonts w:ascii="Palatino Linotype" w:hAnsi="Palatino Linotype"/>
          <w:sz w:val="24"/>
          <w:szCs w:val="24"/>
        </w:rPr>
        <w:t xml:space="preserve"> Some pagans </w:t>
      </w:r>
      <w:r w:rsidRPr="001A7E1A">
        <w:rPr>
          <w:rFonts w:ascii="Palatino Linotype" w:hAnsi="Palatino Linotype"/>
          <w:sz w:val="24"/>
          <w:szCs w:val="24"/>
        </w:rPr>
        <w:t>actively remove synthetic or plastic clooties from trees and sacred sites.</w:t>
      </w:r>
    </w:p>
    <w:p w14:paraId="1B784DC4" w14:textId="77777777" w:rsidR="007C3BF7" w:rsidRPr="001A7E1A" w:rsidRDefault="007C3BF7" w:rsidP="001A7E1A">
      <w:pPr>
        <w:spacing w:line="480" w:lineRule="auto"/>
        <w:rPr>
          <w:rFonts w:ascii="Palatino Linotype" w:hAnsi="Palatino Linotype"/>
          <w:sz w:val="24"/>
          <w:szCs w:val="24"/>
        </w:rPr>
      </w:pPr>
    </w:p>
    <w:p w14:paraId="16CC520F" w14:textId="0507E8BD" w:rsidR="007C3BF7" w:rsidRPr="001A7E1A" w:rsidRDefault="007C3BF7" w:rsidP="001A7E1A">
      <w:pPr>
        <w:spacing w:line="480" w:lineRule="auto"/>
        <w:rPr>
          <w:rFonts w:ascii="Palatino Linotype" w:hAnsi="Palatino Linotype"/>
          <w:sz w:val="24"/>
          <w:szCs w:val="24"/>
        </w:rPr>
      </w:pPr>
      <w:r w:rsidRPr="001A7E1A">
        <w:rPr>
          <w:rFonts w:ascii="Palatino Linotype" w:hAnsi="Palatino Linotype"/>
          <w:sz w:val="24"/>
          <w:szCs w:val="24"/>
        </w:rPr>
        <w:lastRenderedPageBreak/>
        <w:t>This indicates a significant awareness of the environmental impact of clooties, with the majority either modifying their practice to be more sustainable or taking corrective actions to mitigate environmental damage.</w:t>
      </w:r>
    </w:p>
    <w:p w14:paraId="4E04A16E" w14:textId="4667438B" w:rsidR="003C38FF" w:rsidRDefault="003C38FF" w:rsidP="001A7E1A">
      <w:pPr>
        <w:spacing w:line="480" w:lineRule="auto"/>
        <w:rPr>
          <w:rFonts w:ascii="Palatino Linotype" w:hAnsi="Palatino Linotype"/>
          <w:b/>
          <w:bCs/>
          <w:sz w:val="24"/>
          <w:szCs w:val="24"/>
        </w:rPr>
      </w:pPr>
      <w:r w:rsidRPr="001A7E1A">
        <w:rPr>
          <w:rFonts w:ascii="Palatino Linotype" w:hAnsi="Palatino Linotype"/>
          <w:b/>
          <w:bCs/>
          <w:sz w:val="24"/>
          <w:szCs w:val="24"/>
        </w:rPr>
        <w:t>Stone Piling</w:t>
      </w:r>
    </w:p>
    <w:p w14:paraId="5DC59A75" w14:textId="4D5A04E6" w:rsidR="0071210A" w:rsidRPr="0071210A" w:rsidRDefault="0071210A" w:rsidP="0071210A">
      <w:pPr>
        <w:spacing w:line="480" w:lineRule="auto"/>
        <w:rPr>
          <w:rFonts w:ascii="Palatino Linotype" w:hAnsi="Palatino Linotype"/>
          <w:sz w:val="24"/>
          <w:szCs w:val="24"/>
        </w:rPr>
      </w:pPr>
      <w:r w:rsidRPr="0071210A">
        <w:rPr>
          <w:rFonts w:ascii="Palatino Linotype" w:hAnsi="Palatino Linotype"/>
          <w:sz w:val="24"/>
          <w:szCs w:val="24"/>
        </w:rPr>
        <w:t xml:space="preserve">Stone piling, often seen in sacred or natural spaces, was addressed in both survey and interview responses, with many pagans expressing hesitation or outright rejection of the practice. While some </w:t>
      </w:r>
      <w:r>
        <w:rPr>
          <w:rFonts w:ascii="Palatino Linotype" w:hAnsi="Palatino Linotype"/>
          <w:sz w:val="24"/>
          <w:szCs w:val="24"/>
        </w:rPr>
        <w:t xml:space="preserve">believed it to be a harmless even </w:t>
      </w:r>
      <w:r w:rsidRPr="0071210A">
        <w:rPr>
          <w:rFonts w:ascii="Palatino Linotype" w:hAnsi="Palatino Linotype"/>
          <w:sz w:val="24"/>
          <w:szCs w:val="24"/>
        </w:rPr>
        <w:t xml:space="preserve">spiritual </w:t>
      </w:r>
      <w:r>
        <w:rPr>
          <w:rFonts w:ascii="Palatino Linotype" w:hAnsi="Palatino Linotype"/>
          <w:sz w:val="24"/>
          <w:szCs w:val="24"/>
        </w:rPr>
        <w:t>pracitse</w:t>
      </w:r>
      <w:r w:rsidRPr="0071210A">
        <w:rPr>
          <w:rFonts w:ascii="Palatino Linotype" w:hAnsi="Palatino Linotype"/>
          <w:sz w:val="24"/>
          <w:szCs w:val="24"/>
        </w:rPr>
        <w:t>, a</w:t>
      </w:r>
      <w:r>
        <w:rPr>
          <w:rFonts w:ascii="Palatino Linotype" w:hAnsi="Palatino Linotype"/>
          <w:sz w:val="24"/>
          <w:szCs w:val="24"/>
        </w:rPr>
        <w:t xml:space="preserve">n increase in the ecological effect </w:t>
      </w:r>
      <w:r w:rsidRPr="0071210A">
        <w:rPr>
          <w:rFonts w:ascii="Palatino Linotype" w:hAnsi="Palatino Linotype"/>
          <w:sz w:val="24"/>
          <w:szCs w:val="24"/>
        </w:rPr>
        <w:t>has led many to reconsider its impact.</w:t>
      </w:r>
    </w:p>
    <w:p w14:paraId="00C36F52" w14:textId="77777777" w:rsidR="0071210A" w:rsidRPr="0071210A" w:rsidRDefault="0071210A" w:rsidP="0071210A">
      <w:pPr>
        <w:spacing w:line="480" w:lineRule="auto"/>
        <w:rPr>
          <w:rFonts w:ascii="Palatino Linotype" w:hAnsi="Palatino Linotype"/>
          <w:sz w:val="24"/>
          <w:szCs w:val="24"/>
        </w:rPr>
      </w:pPr>
      <w:r w:rsidRPr="0071210A">
        <w:rPr>
          <w:rFonts w:ascii="Palatino Linotype" w:hAnsi="Palatino Linotype"/>
          <w:sz w:val="24"/>
          <w:szCs w:val="24"/>
        </w:rPr>
        <w:t xml:space="preserve">Out of 65 survey respondents who answered the question about stone piling, 42 (65%) said they </w:t>
      </w:r>
      <w:r w:rsidRPr="0071210A">
        <w:rPr>
          <w:rFonts w:ascii="Palatino Linotype" w:hAnsi="Palatino Linotype"/>
          <w:i/>
          <w:iCs/>
          <w:sz w:val="24"/>
          <w:szCs w:val="24"/>
        </w:rPr>
        <w:t>had not</w:t>
      </w:r>
      <w:r w:rsidRPr="0071210A">
        <w:rPr>
          <w:rFonts w:ascii="Palatino Linotype" w:hAnsi="Palatino Linotype"/>
          <w:sz w:val="24"/>
          <w:szCs w:val="24"/>
        </w:rPr>
        <w:t xml:space="preserve"> created stone piles for magical or artistic purposes, while 23 (35%) said they </w:t>
      </w:r>
      <w:r w:rsidRPr="0071210A">
        <w:rPr>
          <w:rFonts w:ascii="Palatino Linotype" w:hAnsi="Palatino Linotype"/>
          <w:i/>
          <w:iCs/>
          <w:sz w:val="24"/>
          <w:szCs w:val="24"/>
        </w:rPr>
        <w:t>had</w:t>
      </w:r>
      <w:r w:rsidRPr="0071210A">
        <w:rPr>
          <w:rFonts w:ascii="Palatino Linotype" w:hAnsi="Palatino Linotype"/>
          <w:sz w:val="24"/>
          <w:szCs w:val="24"/>
        </w:rPr>
        <w:t>. The majority who abstained from the practice either held personal ethical concerns or expressed a general disapproval of interfering with natural landscapes.</w:t>
      </w:r>
    </w:p>
    <w:p w14:paraId="64925715" w14:textId="77777777" w:rsidR="0071210A" w:rsidRPr="0071210A" w:rsidRDefault="0071210A" w:rsidP="0071210A">
      <w:pPr>
        <w:spacing w:line="480" w:lineRule="auto"/>
        <w:rPr>
          <w:rFonts w:ascii="Palatino Linotype" w:hAnsi="Palatino Linotype"/>
          <w:sz w:val="24"/>
          <w:szCs w:val="24"/>
        </w:rPr>
      </w:pPr>
      <w:r w:rsidRPr="0071210A">
        <w:rPr>
          <w:rFonts w:ascii="Palatino Linotype" w:hAnsi="Palatino Linotype"/>
          <w:sz w:val="24"/>
          <w:szCs w:val="24"/>
        </w:rPr>
        <w:t xml:space="preserve">In interviews, respondents elaborated on this growing discomfort with the practice. One participant explained, </w:t>
      </w:r>
      <w:r w:rsidRPr="0071210A">
        <w:rPr>
          <w:rFonts w:ascii="Palatino Linotype" w:hAnsi="Palatino Linotype"/>
          <w:i/>
          <w:iCs/>
          <w:sz w:val="24"/>
          <w:szCs w:val="24"/>
        </w:rPr>
        <w:t>“I have done it, but I’ve learned that it damages river ecosystems. Now I leave offerings in ways that don’t disturb nature”</w:t>
      </w:r>
      <w:r w:rsidRPr="0071210A">
        <w:rPr>
          <w:rFonts w:ascii="Palatino Linotype" w:hAnsi="Palatino Linotype"/>
          <w:sz w:val="24"/>
          <w:szCs w:val="24"/>
        </w:rPr>
        <w:t xml:space="preserve"> (Council Interview Person 1). Another reflected on their changing understanding: </w:t>
      </w:r>
      <w:r w:rsidRPr="0071210A">
        <w:rPr>
          <w:rFonts w:ascii="Palatino Linotype" w:hAnsi="Palatino Linotype"/>
          <w:i/>
          <w:iCs/>
          <w:sz w:val="24"/>
          <w:szCs w:val="24"/>
        </w:rPr>
        <w:t>“Stacking stones seemed harmless at first, but I stopped after realizing it disrupts aquatic life and soil stability”</w:t>
      </w:r>
      <w:r w:rsidRPr="0071210A">
        <w:rPr>
          <w:rFonts w:ascii="Palatino Linotype" w:hAnsi="Palatino Linotype"/>
          <w:sz w:val="24"/>
          <w:szCs w:val="24"/>
        </w:rPr>
        <w:t xml:space="preserve"> (Council Interview Person 2).</w:t>
      </w:r>
    </w:p>
    <w:p w14:paraId="5D23A69B" w14:textId="77777777" w:rsidR="0071210A" w:rsidRPr="0071210A" w:rsidRDefault="0071210A" w:rsidP="0071210A">
      <w:pPr>
        <w:spacing w:line="480" w:lineRule="auto"/>
        <w:rPr>
          <w:rFonts w:ascii="Palatino Linotype" w:hAnsi="Palatino Linotype"/>
          <w:sz w:val="24"/>
          <w:szCs w:val="24"/>
        </w:rPr>
      </w:pPr>
      <w:r w:rsidRPr="0071210A">
        <w:rPr>
          <w:rFonts w:ascii="Palatino Linotype" w:hAnsi="Palatino Linotype"/>
          <w:sz w:val="24"/>
          <w:szCs w:val="24"/>
        </w:rPr>
        <w:lastRenderedPageBreak/>
        <w:t xml:space="preserve">The shift away from stone piling appears to be part of a broader trend toward low-impact offerings. One interviewee said simply, </w:t>
      </w:r>
      <w:r w:rsidRPr="0071210A">
        <w:rPr>
          <w:rFonts w:ascii="Palatino Linotype" w:hAnsi="Palatino Linotype"/>
          <w:i/>
          <w:iCs/>
          <w:sz w:val="24"/>
          <w:szCs w:val="24"/>
        </w:rPr>
        <w:t>“I don’t do it, and I discourage others from it. Offerings should not disturb the environment”</w:t>
      </w:r>
      <w:r w:rsidRPr="0071210A">
        <w:rPr>
          <w:rFonts w:ascii="Palatino Linotype" w:hAnsi="Palatino Linotype"/>
          <w:sz w:val="24"/>
          <w:szCs w:val="24"/>
        </w:rPr>
        <w:t xml:space="preserve"> (Council Interview Person 3), and another shared, </w:t>
      </w:r>
      <w:r w:rsidRPr="0071210A">
        <w:rPr>
          <w:rFonts w:ascii="Palatino Linotype" w:hAnsi="Palatino Linotype"/>
          <w:i/>
          <w:iCs/>
          <w:sz w:val="24"/>
          <w:szCs w:val="24"/>
        </w:rPr>
        <w:t>“I used to build stone cairns in sacred spaces, but after learning about their impact, I switched to less intrusive forms of offering”</w:t>
      </w:r>
      <w:r w:rsidRPr="0071210A">
        <w:rPr>
          <w:rFonts w:ascii="Palatino Linotype" w:hAnsi="Palatino Linotype"/>
          <w:sz w:val="24"/>
          <w:szCs w:val="24"/>
        </w:rPr>
        <w:t xml:space="preserve"> (Council Interview Person 4).</w:t>
      </w:r>
    </w:p>
    <w:p w14:paraId="3BBB75C8" w14:textId="1900B435" w:rsidR="0071210A" w:rsidRPr="0071210A" w:rsidRDefault="0071210A" w:rsidP="0071210A">
      <w:pPr>
        <w:spacing w:line="480" w:lineRule="auto"/>
        <w:rPr>
          <w:rFonts w:ascii="Palatino Linotype" w:hAnsi="Palatino Linotype"/>
          <w:sz w:val="24"/>
          <w:szCs w:val="24"/>
        </w:rPr>
      </w:pPr>
      <w:r w:rsidRPr="0071210A">
        <w:rPr>
          <w:rFonts w:ascii="Palatino Linotype" w:hAnsi="Palatino Linotype"/>
          <w:sz w:val="24"/>
          <w:szCs w:val="24"/>
        </w:rPr>
        <w:t xml:space="preserve">These responses suggest that for many pagans, ritual intent does not justify ecological harm. As understanding of environmental impact grows, so too does the desire to adapt spiritual practice to minimise disruption. </w:t>
      </w:r>
      <w:r w:rsidR="00E24104">
        <w:rPr>
          <w:rFonts w:ascii="Palatino Linotype" w:hAnsi="Palatino Linotype"/>
          <w:sz w:val="24"/>
          <w:szCs w:val="24"/>
        </w:rPr>
        <w:t>Once a well-intended gesture, stone piling</w:t>
      </w:r>
      <w:r w:rsidRPr="0071210A">
        <w:rPr>
          <w:rFonts w:ascii="Palatino Linotype" w:hAnsi="Palatino Linotype"/>
          <w:sz w:val="24"/>
          <w:szCs w:val="24"/>
        </w:rPr>
        <w:t xml:space="preserve"> is increasingly seen as incompatible with Earth-honouring ethics.</w:t>
      </w:r>
    </w:p>
    <w:p w14:paraId="24F87476" w14:textId="30669171" w:rsidR="00693F9E" w:rsidRPr="001A7E1A" w:rsidRDefault="00693F9E" w:rsidP="00E24104">
      <w:pPr>
        <w:pStyle w:val="Heading3"/>
      </w:pPr>
      <w:r w:rsidRPr="001A7E1A">
        <w:t>6. Conclusion</w:t>
      </w:r>
    </w:p>
    <w:p w14:paraId="5C5D42F4" w14:textId="77777777" w:rsidR="0071210A" w:rsidRDefault="0071210A" w:rsidP="0071210A">
      <w:pPr>
        <w:spacing w:line="480" w:lineRule="auto"/>
        <w:rPr>
          <w:rFonts w:ascii="Palatino Linotype" w:hAnsi="Palatino Linotype"/>
          <w:sz w:val="24"/>
          <w:szCs w:val="24"/>
        </w:rPr>
      </w:pPr>
    </w:p>
    <w:p w14:paraId="739CB574" w14:textId="77777777" w:rsidR="0071210A" w:rsidRDefault="0071210A" w:rsidP="0071210A">
      <w:pPr>
        <w:spacing w:line="480" w:lineRule="auto"/>
        <w:rPr>
          <w:rFonts w:ascii="Palatino Linotype" w:hAnsi="Palatino Linotype"/>
          <w:sz w:val="24"/>
          <w:szCs w:val="24"/>
        </w:rPr>
      </w:pPr>
    </w:p>
    <w:p w14:paraId="2FE92AC4" w14:textId="07CF57E1" w:rsidR="00693F9E" w:rsidRPr="001A7E1A" w:rsidRDefault="00693F9E" w:rsidP="001A7E1A">
      <w:pPr>
        <w:spacing w:line="480" w:lineRule="auto"/>
        <w:rPr>
          <w:rFonts w:ascii="Palatino Linotype" w:hAnsi="Palatino Linotype"/>
          <w:sz w:val="24"/>
          <w:szCs w:val="24"/>
        </w:rPr>
      </w:pPr>
    </w:p>
    <w:p w14:paraId="1F1A6371" w14:textId="7CACCDE0" w:rsidR="00693F9E" w:rsidRPr="001A7E1A" w:rsidRDefault="00693F9E" w:rsidP="001A7E1A">
      <w:pPr>
        <w:spacing w:line="480" w:lineRule="auto"/>
        <w:rPr>
          <w:rFonts w:ascii="Palatino Linotype" w:hAnsi="Palatino Linotype"/>
          <w:b/>
          <w:bCs/>
          <w:sz w:val="24"/>
          <w:szCs w:val="24"/>
        </w:rPr>
      </w:pPr>
      <w:r w:rsidRPr="001A7E1A">
        <w:rPr>
          <w:rFonts w:ascii="Palatino Linotype" w:hAnsi="Palatino Linotype"/>
          <w:b/>
          <w:bCs/>
          <w:sz w:val="24"/>
          <w:szCs w:val="24"/>
        </w:rPr>
        <w:t>7.</w:t>
      </w:r>
      <w:r w:rsidR="00104D0B">
        <w:rPr>
          <w:rFonts w:ascii="Palatino Linotype" w:hAnsi="Palatino Linotype"/>
          <w:b/>
          <w:bCs/>
          <w:sz w:val="24"/>
          <w:szCs w:val="24"/>
        </w:rPr>
        <w:t>Bibliography</w:t>
      </w:r>
      <w:r w:rsidRPr="001A7E1A">
        <w:rPr>
          <w:rFonts w:ascii="Palatino Linotype" w:hAnsi="Palatino Linotype"/>
          <w:b/>
          <w:bCs/>
          <w:sz w:val="24"/>
          <w:szCs w:val="24"/>
        </w:rPr>
        <w:t xml:space="preserve"> &amp; Appendices </w:t>
      </w:r>
    </w:p>
    <w:p w14:paraId="5265AF68" w14:textId="77777777" w:rsidR="00693F9E" w:rsidRPr="001A7E1A" w:rsidRDefault="00693F9E" w:rsidP="001A7E1A">
      <w:pPr>
        <w:numPr>
          <w:ilvl w:val="0"/>
          <w:numId w:val="9"/>
        </w:numPr>
        <w:spacing w:line="480" w:lineRule="auto"/>
        <w:rPr>
          <w:rFonts w:ascii="Palatino Linotype" w:hAnsi="Palatino Linotype"/>
          <w:sz w:val="24"/>
          <w:szCs w:val="24"/>
        </w:rPr>
      </w:pPr>
      <w:r w:rsidRPr="001A7E1A">
        <w:rPr>
          <w:rFonts w:ascii="Palatino Linotype" w:hAnsi="Palatino Linotype"/>
          <w:b/>
          <w:bCs/>
          <w:sz w:val="24"/>
          <w:szCs w:val="24"/>
        </w:rPr>
        <w:t>Full Bibliography</w:t>
      </w:r>
      <w:r w:rsidRPr="001A7E1A">
        <w:rPr>
          <w:rFonts w:ascii="Palatino Linotype" w:hAnsi="Palatino Linotype"/>
          <w:sz w:val="24"/>
          <w:szCs w:val="24"/>
        </w:rPr>
        <w:t xml:space="preserve"> following appropriate citation style (Harvard, Chicago, etc.).</w:t>
      </w:r>
    </w:p>
    <w:p w14:paraId="2206FBF4" w14:textId="77777777" w:rsidR="00693F9E" w:rsidRPr="001A7E1A" w:rsidRDefault="00693F9E" w:rsidP="001A7E1A">
      <w:pPr>
        <w:numPr>
          <w:ilvl w:val="0"/>
          <w:numId w:val="9"/>
        </w:numPr>
        <w:spacing w:line="480" w:lineRule="auto"/>
        <w:rPr>
          <w:rFonts w:ascii="Palatino Linotype" w:hAnsi="Palatino Linotype"/>
          <w:sz w:val="24"/>
          <w:szCs w:val="24"/>
        </w:rPr>
      </w:pPr>
      <w:r w:rsidRPr="001A7E1A">
        <w:rPr>
          <w:rFonts w:ascii="Palatino Linotype" w:hAnsi="Palatino Linotype"/>
          <w:b/>
          <w:bCs/>
          <w:sz w:val="24"/>
          <w:szCs w:val="24"/>
        </w:rPr>
        <w:t>Appendices:</w:t>
      </w:r>
    </w:p>
    <w:p w14:paraId="0158E824" w14:textId="5DF61BC8" w:rsidR="003152B9" w:rsidRPr="001A7E1A" w:rsidRDefault="00104D0B" w:rsidP="00104D0B">
      <w:pPr>
        <w:pStyle w:val="Heading2"/>
      </w:pPr>
      <w:bookmarkStart w:id="17" w:name="_Toc195874724"/>
      <w:r>
        <w:t>Bibliography</w:t>
      </w:r>
      <w:bookmarkEnd w:id="17"/>
    </w:p>
    <w:p w14:paraId="37F2BA54" w14:textId="77777777" w:rsidR="00B80855" w:rsidRPr="00B80855" w:rsidRDefault="003152B9" w:rsidP="00B80855">
      <w:pPr>
        <w:pStyle w:val="EndNoteBibliography"/>
        <w:spacing w:after="0"/>
        <w:ind w:left="720" w:hanging="720"/>
      </w:pPr>
      <w:r w:rsidRPr="001A7E1A">
        <w:rPr>
          <w:rFonts w:ascii="Palatino Linotype" w:hAnsi="Palatino Linotype"/>
          <w:sz w:val="24"/>
          <w:szCs w:val="24"/>
        </w:rPr>
        <w:fldChar w:fldCharType="begin"/>
      </w:r>
      <w:r w:rsidRPr="001A7E1A">
        <w:rPr>
          <w:rFonts w:ascii="Palatino Linotype" w:hAnsi="Palatino Linotype"/>
          <w:sz w:val="24"/>
          <w:szCs w:val="24"/>
        </w:rPr>
        <w:instrText xml:space="preserve"> ADDIN EN.REFLIST </w:instrText>
      </w:r>
      <w:r w:rsidRPr="001A7E1A">
        <w:rPr>
          <w:rFonts w:ascii="Palatino Linotype" w:hAnsi="Palatino Linotype"/>
          <w:sz w:val="24"/>
          <w:szCs w:val="24"/>
        </w:rPr>
        <w:fldChar w:fldCharType="separate"/>
      </w:r>
      <w:r w:rsidR="00B80855" w:rsidRPr="00B80855">
        <w:t>1</w:t>
      </w:r>
      <w:r w:rsidR="00B80855" w:rsidRPr="00B80855">
        <w:tab/>
        <w:t>National Census 2021, 'Religion, England and Wales: Census 2021',  (2021).</w:t>
      </w:r>
    </w:p>
    <w:p w14:paraId="2027D8CC" w14:textId="77777777" w:rsidR="00B80855" w:rsidRPr="00B80855" w:rsidRDefault="00B80855" w:rsidP="00B80855">
      <w:pPr>
        <w:pStyle w:val="EndNoteBibliography"/>
        <w:spacing w:after="0"/>
        <w:ind w:left="720" w:hanging="720"/>
      </w:pPr>
      <w:r w:rsidRPr="00B80855">
        <w:lastRenderedPageBreak/>
        <w:t>2</w:t>
      </w:r>
      <w:r w:rsidRPr="00B80855">
        <w:tab/>
        <w:t xml:space="preserve">Marilyn E. Asselin, 'Insider Research: Issues to Consider When Doing Qualitative Research in Your Own Setting', </w:t>
      </w:r>
      <w:r w:rsidRPr="00B80855">
        <w:rPr>
          <w:i/>
        </w:rPr>
        <w:t>Journal for Nurses in Staff Development (JNSD),</w:t>
      </w:r>
      <w:r w:rsidRPr="00B80855">
        <w:t xml:space="preserve"> 19 (2003), 99-103.</w:t>
      </w:r>
    </w:p>
    <w:p w14:paraId="3A7D76C6" w14:textId="77777777" w:rsidR="00B80855" w:rsidRPr="00B80855" w:rsidRDefault="00B80855" w:rsidP="00B80855">
      <w:pPr>
        <w:pStyle w:val="EndNoteBibliography"/>
        <w:spacing w:after="0"/>
        <w:ind w:left="720" w:hanging="720"/>
      </w:pPr>
      <w:r w:rsidRPr="00B80855">
        <w:t>3</w:t>
      </w:r>
      <w:r w:rsidRPr="00B80855">
        <w:tab/>
        <w:t xml:space="preserve">Judith Bell, and Stephen Waters, </w:t>
      </w:r>
      <w:r w:rsidRPr="00B80855">
        <w:rPr>
          <w:i/>
        </w:rPr>
        <w:t>Doing Your Research Project: A Guide for First-Time Researchers</w:t>
      </w:r>
      <w:r w:rsidRPr="00B80855">
        <w:t>. 5th edn (McGraw-hill education (UK), 2018).</w:t>
      </w:r>
    </w:p>
    <w:p w14:paraId="329023F3" w14:textId="77777777" w:rsidR="00B80855" w:rsidRPr="00B80855" w:rsidRDefault="00B80855" w:rsidP="00B80855">
      <w:pPr>
        <w:pStyle w:val="EndNoteBibliography"/>
        <w:spacing w:after="0"/>
        <w:ind w:left="720" w:hanging="720"/>
      </w:pPr>
      <w:r w:rsidRPr="00B80855">
        <w:t>4</w:t>
      </w:r>
      <w:r w:rsidRPr="00B80855">
        <w:tab/>
        <w:t xml:space="preserve">Susan Power Bratton, 'Eco-Dimensionality as a Religious Foundation for Sustainability', </w:t>
      </w:r>
      <w:r w:rsidRPr="00B80855">
        <w:rPr>
          <w:i/>
        </w:rPr>
        <w:t>Sustainability,</w:t>
      </w:r>
      <w:r w:rsidRPr="00B80855">
        <w:t xml:space="preserve"> 10 (2018), 1021.</w:t>
      </w:r>
    </w:p>
    <w:p w14:paraId="03C43A16" w14:textId="77777777" w:rsidR="00B80855" w:rsidRPr="00B80855" w:rsidRDefault="00B80855" w:rsidP="00B80855">
      <w:pPr>
        <w:pStyle w:val="EndNoteBibliography"/>
        <w:spacing w:after="0"/>
        <w:ind w:left="720" w:hanging="720"/>
      </w:pPr>
      <w:r w:rsidRPr="00B80855">
        <w:t>5</w:t>
      </w:r>
      <w:r w:rsidRPr="00B80855">
        <w:tab/>
        <w:t xml:space="preserve">Alan Bryman, </w:t>
      </w:r>
      <w:r w:rsidRPr="00B80855">
        <w:rPr>
          <w:i/>
        </w:rPr>
        <w:t>Quantity and Quality in Social Research</w:t>
      </w:r>
      <w:r w:rsidRPr="00B80855">
        <w:t xml:space="preserve"> (Routledge, 2003).</w:t>
      </w:r>
    </w:p>
    <w:p w14:paraId="69BA599E" w14:textId="77777777" w:rsidR="00B80855" w:rsidRPr="00B80855" w:rsidRDefault="00B80855" w:rsidP="00B80855">
      <w:pPr>
        <w:pStyle w:val="EndNoteBibliography"/>
        <w:ind w:left="720" w:hanging="720"/>
        <w:rPr>
          <w:i/>
        </w:rPr>
      </w:pPr>
      <w:r w:rsidRPr="00B80855">
        <w:t>6</w:t>
      </w:r>
      <w:r w:rsidRPr="00B80855">
        <w:tab/>
        <w:t xml:space="preserve">Patrick Curry, </w:t>
      </w:r>
      <w:r w:rsidRPr="00B80855">
        <w:rPr>
          <w:i/>
        </w:rPr>
        <w:t>Ecological Ethics, an Introduction.</w:t>
      </w:r>
      <w:r w:rsidRPr="00B80855">
        <w:t xml:space="preserve"> 7th edn, </w:t>
      </w:r>
    </w:p>
    <w:p w14:paraId="6401E3F5" w14:textId="77777777" w:rsidR="00B80855" w:rsidRPr="00B80855" w:rsidRDefault="00B80855" w:rsidP="00B80855">
      <w:pPr>
        <w:pStyle w:val="EndNoteBibliography"/>
        <w:spacing w:after="0"/>
        <w:ind w:left="720" w:hanging="720"/>
      </w:pPr>
      <w:r w:rsidRPr="00B80855">
        <w:t xml:space="preserve"> (Cambridge, uk: Polity Press, 2011).</w:t>
      </w:r>
    </w:p>
    <w:p w14:paraId="6DB2FDBC" w14:textId="77777777" w:rsidR="00B80855" w:rsidRPr="00B80855" w:rsidRDefault="00B80855" w:rsidP="00B80855">
      <w:pPr>
        <w:pStyle w:val="EndNoteBibliography"/>
        <w:spacing w:after="0"/>
        <w:ind w:left="720" w:hanging="720"/>
      </w:pPr>
      <w:r w:rsidRPr="00B80855">
        <w:t>7</w:t>
      </w:r>
      <w:r w:rsidRPr="00B80855">
        <w:tab/>
        <w:t xml:space="preserve">Philippe Descola, 'Beyond Nature and Culture', in </w:t>
      </w:r>
      <w:r w:rsidRPr="00B80855">
        <w:rPr>
          <w:i/>
        </w:rPr>
        <w:t>The Handbook of Contemporary Animism</w:t>
      </w:r>
      <w:r w:rsidRPr="00B80855">
        <w:t xml:space="preserve"> (Routledge, 2014), pp. 77-91.</w:t>
      </w:r>
    </w:p>
    <w:p w14:paraId="1C707DF6" w14:textId="77777777" w:rsidR="00B80855" w:rsidRPr="00B80855" w:rsidRDefault="00B80855" w:rsidP="00B80855">
      <w:pPr>
        <w:pStyle w:val="EndNoteBibliography"/>
        <w:spacing w:after="0"/>
        <w:ind w:left="720" w:hanging="720"/>
      </w:pPr>
      <w:r w:rsidRPr="00B80855">
        <w:t>8</w:t>
      </w:r>
      <w:r w:rsidRPr="00B80855">
        <w:tab/>
        <w:t xml:space="preserve">Sonya Corbin Dwyer, and Jennifer L Buckle, 'The Space Between: On Being an Insider-Outsider in Qualitative Research', </w:t>
      </w:r>
      <w:r w:rsidRPr="00B80855">
        <w:rPr>
          <w:i/>
        </w:rPr>
        <w:t>International journal of qualitative methods,</w:t>
      </w:r>
      <w:r w:rsidRPr="00B80855">
        <w:t xml:space="preserve"> 8 (2009), 54-63.</w:t>
      </w:r>
    </w:p>
    <w:p w14:paraId="682AE87B" w14:textId="77777777" w:rsidR="00B80855" w:rsidRPr="00B80855" w:rsidRDefault="00B80855" w:rsidP="00B80855">
      <w:pPr>
        <w:pStyle w:val="EndNoteBibliography"/>
        <w:spacing w:after="0"/>
        <w:ind w:left="720" w:hanging="720"/>
      </w:pPr>
      <w:r w:rsidRPr="00B80855">
        <w:t>9</w:t>
      </w:r>
      <w:r w:rsidRPr="00B80855">
        <w:tab/>
        <w:t xml:space="preserve">Brian Edwards, 'Deep Insider Research', </w:t>
      </w:r>
      <w:r w:rsidRPr="00B80855">
        <w:rPr>
          <w:i/>
        </w:rPr>
        <w:t>Qualitative research journal,</w:t>
      </w:r>
      <w:r w:rsidRPr="00B80855">
        <w:t xml:space="preserve"> 2 (2002), 71-84.</w:t>
      </w:r>
    </w:p>
    <w:p w14:paraId="2DAF821B" w14:textId="77777777" w:rsidR="00B80855" w:rsidRPr="00B80855" w:rsidRDefault="00B80855" w:rsidP="00B80855">
      <w:pPr>
        <w:pStyle w:val="EndNoteBibliography"/>
        <w:spacing w:after="0"/>
        <w:ind w:left="720" w:hanging="720"/>
      </w:pPr>
      <w:r w:rsidRPr="00B80855">
        <w:t>10</w:t>
      </w:r>
      <w:r w:rsidRPr="00B80855">
        <w:tab/>
        <w:t>Andrew Forgrave, 'Stone Stacks Covering North Wales Beaches Are 'Disturbing' and 'Harmful'',  (2023).</w:t>
      </w:r>
    </w:p>
    <w:p w14:paraId="56B9172B" w14:textId="77777777" w:rsidR="00B80855" w:rsidRPr="00B80855" w:rsidRDefault="00B80855" w:rsidP="00B80855">
      <w:pPr>
        <w:pStyle w:val="EndNoteBibliography"/>
        <w:spacing w:after="0"/>
        <w:ind w:left="720" w:hanging="720"/>
      </w:pPr>
      <w:r w:rsidRPr="00B80855">
        <w:t>11</w:t>
      </w:r>
      <w:r w:rsidRPr="00B80855">
        <w:tab/>
        <w:t xml:space="preserve">Dr Susan Greenwood, 'Of Worms, Snakes and Dragons - Can Magic Lead to an Ecological Worldview', in </w:t>
      </w:r>
      <w:r w:rsidRPr="00B80855">
        <w:rPr>
          <w:i/>
        </w:rPr>
        <w:t>Pagan Visions for a Sustainable Future.</w:t>
      </w:r>
      <w:r w:rsidRPr="00B80855">
        <w:t>, ed. by Emma Restell or and Thom Van Dooren Ly De Angeles (U.S.A: Llewelyn Worldwide publishing, 2005), pp. 69-97.</w:t>
      </w:r>
    </w:p>
    <w:p w14:paraId="475B4755" w14:textId="77777777" w:rsidR="00B80855" w:rsidRPr="00B80855" w:rsidRDefault="00B80855" w:rsidP="00B80855">
      <w:pPr>
        <w:pStyle w:val="EndNoteBibliography"/>
        <w:spacing w:after="0"/>
        <w:ind w:left="720" w:hanging="720"/>
      </w:pPr>
      <w:r w:rsidRPr="00B80855">
        <w:t>12</w:t>
      </w:r>
      <w:r w:rsidRPr="00B80855">
        <w:tab/>
        <w:t xml:space="preserve">David Grierson, 'The Shift from a Mechanistic to an Ecological Paradigm', </w:t>
      </w:r>
      <w:r w:rsidRPr="00B80855">
        <w:rPr>
          <w:i/>
        </w:rPr>
        <w:t>The International Journal of Environmental, Cultural, Economic, and Social Sustainability: Annual Review,</w:t>
      </w:r>
      <w:r w:rsidRPr="00B80855">
        <w:t xml:space="preserve"> 5 (2009), 197-206.</w:t>
      </w:r>
    </w:p>
    <w:p w14:paraId="43D33A47" w14:textId="77777777" w:rsidR="00B80855" w:rsidRPr="00B80855" w:rsidRDefault="00B80855" w:rsidP="00B80855">
      <w:pPr>
        <w:pStyle w:val="EndNoteBibliography"/>
        <w:spacing w:after="0"/>
        <w:ind w:left="720" w:hanging="720"/>
      </w:pPr>
      <w:r w:rsidRPr="00B80855">
        <w:t>13</w:t>
      </w:r>
      <w:r w:rsidRPr="00B80855">
        <w:tab/>
        <w:t xml:space="preserve">Henryk Grossmann, 'Descartes and the Social Origins of the Mechanistic Concept of the World', in </w:t>
      </w:r>
      <w:r w:rsidRPr="00B80855">
        <w:rPr>
          <w:i/>
        </w:rPr>
        <w:t>The Social and Economic Roots of the Scientific Revolution: Texts by Boris Hessen and Henryk Grossmann</w:t>
      </w:r>
      <w:r w:rsidRPr="00B80855">
        <w:t xml:space="preserve"> (Springer, 2009), pp. 157-229.</w:t>
      </w:r>
    </w:p>
    <w:p w14:paraId="69E2D4A1" w14:textId="77777777" w:rsidR="00B80855" w:rsidRPr="00B80855" w:rsidRDefault="00B80855" w:rsidP="00B80855">
      <w:pPr>
        <w:pStyle w:val="EndNoteBibliography"/>
        <w:spacing w:after="0"/>
        <w:ind w:left="720" w:hanging="720"/>
      </w:pPr>
      <w:r w:rsidRPr="00B80855">
        <w:t>14</w:t>
      </w:r>
      <w:r w:rsidRPr="00B80855">
        <w:tab/>
        <w:t xml:space="preserve">Graham Harvey, </w:t>
      </w:r>
      <w:r w:rsidRPr="00B80855">
        <w:rPr>
          <w:i/>
        </w:rPr>
        <w:t>Animism: Respecting the Living World</w:t>
      </w:r>
      <w:r w:rsidRPr="00B80855">
        <w:t>. 2nd edn (Columbia University Press, 2017).</w:t>
      </w:r>
    </w:p>
    <w:p w14:paraId="51A7A844" w14:textId="77777777" w:rsidR="00B80855" w:rsidRPr="00B80855" w:rsidRDefault="00B80855" w:rsidP="00B80855">
      <w:pPr>
        <w:pStyle w:val="EndNoteBibliography"/>
        <w:spacing w:after="0"/>
        <w:ind w:left="720" w:hanging="720"/>
      </w:pPr>
      <w:r w:rsidRPr="00B80855">
        <w:t>15</w:t>
      </w:r>
      <w:r w:rsidRPr="00B80855">
        <w:tab/>
        <w:t xml:space="preserve">Stellina Jolly, and K. S. Roshan Menon, 'Of Ebbs and Flows: Understanding the Legal Consequences of Granting Personhood to Natural Entities in India', </w:t>
      </w:r>
      <w:r w:rsidRPr="00B80855">
        <w:rPr>
          <w:i/>
        </w:rPr>
        <w:t>Transnational Environmental Law,</w:t>
      </w:r>
      <w:r w:rsidRPr="00B80855">
        <w:t xml:space="preserve"> 10 (2021), 467-92.</w:t>
      </w:r>
    </w:p>
    <w:p w14:paraId="06408317" w14:textId="77777777" w:rsidR="00B80855" w:rsidRPr="00B80855" w:rsidRDefault="00B80855" w:rsidP="00B80855">
      <w:pPr>
        <w:pStyle w:val="EndNoteBibliography"/>
        <w:spacing w:after="0"/>
        <w:ind w:left="720" w:hanging="720"/>
      </w:pPr>
      <w:r w:rsidRPr="00B80855">
        <w:t>16</w:t>
      </w:r>
      <w:r w:rsidRPr="00B80855">
        <w:tab/>
        <w:t xml:space="preserve">Roshina Jowaheer, 'Tourists' Stone-Stacking Trend 'Harming Scotland's Environment'', </w:t>
      </w:r>
      <w:r w:rsidRPr="00B80855">
        <w:rPr>
          <w:i/>
        </w:rPr>
        <w:t>Country Living</w:t>
      </w:r>
      <w:r w:rsidRPr="00B80855">
        <w:t xml:space="preserve"> 2018.</w:t>
      </w:r>
    </w:p>
    <w:p w14:paraId="616C8471" w14:textId="77777777" w:rsidR="00B80855" w:rsidRPr="00B80855" w:rsidRDefault="00B80855" w:rsidP="00B80855">
      <w:pPr>
        <w:pStyle w:val="EndNoteBibliography"/>
        <w:spacing w:after="0"/>
        <w:ind w:left="720" w:hanging="720"/>
      </w:pPr>
      <w:r w:rsidRPr="00B80855">
        <w:t>17</w:t>
      </w:r>
      <w:r w:rsidRPr="00B80855">
        <w:tab/>
        <w:t xml:space="preserve">Kimberly Kirner, 'Nature at the Nexus of the Sacred and the Everyday: Ecological Knowledge in Contemporary American Druidry', in </w:t>
      </w:r>
      <w:r w:rsidRPr="00B80855">
        <w:rPr>
          <w:i/>
        </w:rPr>
        <w:t>Modern Religious Druidry: Studies in Paganism, Celtic Identity, and Nature Spirituality</w:t>
      </w:r>
      <w:r w:rsidRPr="00B80855">
        <w:t xml:space="preserve"> (Springer, 2024), pp. 141-67.</w:t>
      </w:r>
    </w:p>
    <w:p w14:paraId="7BED3F3E" w14:textId="77777777" w:rsidR="00B80855" w:rsidRPr="00B80855" w:rsidRDefault="00B80855" w:rsidP="00B80855">
      <w:pPr>
        <w:pStyle w:val="EndNoteBibliography"/>
        <w:spacing w:after="0"/>
        <w:ind w:left="720" w:hanging="720"/>
      </w:pPr>
      <w:r w:rsidRPr="00B80855">
        <w:t>18</w:t>
      </w:r>
      <w:r w:rsidRPr="00B80855">
        <w:tab/>
        <w:t xml:space="preserve">Jan A Kozák, 'The Mythology of Environmentalism: The Roots and Current Mythemes', </w:t>
      </w:r>
      <w:r w:rsidRPr="00B80855">
        <w:rPr>
          <w:i/>
        </w:rPr>
        <w:t>Central European Journal of Contemporary Religion</w:t>
      </w:r>
      <w:r w:rsidRPr="00B80855">
        <w:t xml:space="preserve"> (2024).</w:t>
      </w:r>
    </w:p>
    <w:p w14:paraId="356BFCBD" w14:textId="77777777" w:rsidR="00B80855" w:rsidRPr="00B80855" w:rsidRDefault="00B80855" w:rsidP="00B80855">
      <w:pPr>
        <w:pStyle w:val="EndNoteBibliography"/>
        <w:spacing w:after="0"/>
        <w:ind w:left="720" w:hanging="720"/>
      </w:pPr>
      <w:r w:rsidRPr="00B80855">
        <w:t>19</w:t>
      </w:r>
      <w:r w:rsidRPr="00B80855">
        <w:tab/>
        <w:t>S McGrath, 'Contemporary Religious Ecology',  (Cambridge University Press Cambridge, 2022), pp. 197-214.</w:t>
      </w:r>
    </w:p>
    <w:p w14:paraId="6CE72BC8" w14:textId="77777777" w:rsidR="00B80855" w:rsidRPr="00B80855" w:rsidRDefault="00B80855" w:rsidP="00B80855">
      <w:pPr>
        <w:pStyle w:val="EndNoteBibliography"/>
        <w:spacing w:after="0"/>
        <w:ind w:left="720" w:hanging="720"/>
      </w:pPr>
      <w:r w:rsidRPr="00B80855">
        <w:t>20</w:t>
      </w:r>
      <w:r w:rsidRPr="00B80855">
        <w:tab/>
        <w:t>Allison Meier, 'Wishing Trees: A Global Tradition of Making Offerings to Nature',  (2017).</w:t>
      </w:r>
    </w:p>
    <w:p w14:paraId="18A94966" w14:textId="77777777" w:rsidR="00B80855" w:rsidRPr="00B80855" w:rsidRDefault="00B80855" w:rsidP="00B80855">
      <w:pPr>
        <w:pStyle w:val="EndNoteBibliography"/>
        <w:spacing w:after="0"/>
        <w:ind w:left="720" w:hanging="720"/>
      </w:pPr>
      <w:r w:rsidRPr="00B80855">
        <w:t>21</w:t>
      </w:r>
      <w:r w:rsidRPr="00B80855">
        <w:tab/>
        <w:t xml:space="preserve">Kathleen Musante, 'Participant Observation', </w:t>
      </w:r>
      <w:r w:rsidRPr="00B80855">
        <w:rPr>
          <w:i/>
        </w:rPr>
        <w:t>Handbook of methods in cultural anthropology</w:t>
      </w:r>
      <w:r w:rsidRPr="00B80855">
        <w:t xml:space="preserve"> (2015), 251-92.</w:t>
      </w:r>
    </w:p>
    <w:p w14:paraId="28C49A9C" w14:textId="77777777" w:rsidR="00B80855" w:rsidRPr="00B80855" w:rsidRDefault="00B80855" w:rsidP="00B80855">
      <w:pPr>
        <w:pStyle w:val="EndNoteBibliography"/>
        <w:spacing w:after="0"/>
        <w:ind w:left="720" w:hanging="720"/>
      </w:pPr>
      <w:r w:rsidRPr="00B80855">
        <w:t>22</w:t>
      </w:r>
      <w:r w:rsidRPr="00B80855">
        <w:tab/>
        <w:t xml:space="preserve">Erin O'Donnell, Anne Poelina, Alessandro Pelizzon, and Cristy Clark, 'Stop Burying the Lede: The Essential Role of Indigenous Law (S) in Creating Rights of Nature', </w:t>
      </w:r>
      <w:r w:rsidRPr="00B80855">
        <w:rPr>
          <w:i/>
        </w:rPr>
        <w:t>Transnational Environmental Law,</w:t>
      </w:r>
      <w:r w:rsidRPr="00B80855">
        <w:t xml:space="preserve"> 9 (2020), 403-27.</w:t>
      </w:r>
    </w:p>
    <w:p w14:paraId="60C46B02" w14:textId="77777777" w:rsidR="00B80855" w:rsidRPr="00B80855" w:rsidRDefault="00B80855" w:rsidP="00B80855">
      <w:pPr>
        <w:pStyle w:val="EndNoteBibliography"/>
        <w:spacing w:after="0"/>
        <w:ind w:left="720" w:hanging="720"/>
      </w:pPr>
      <w:r w:rsidRPr="00B80855">
        <w:t>23</w:t>
      </w:r>
      <w:r w:rsidRPr="00B80855">
        <w:tab/>
        <w:t>Cleaner Clooties Organisation,  (2025).</w:t>
      </w:r>
    </w:p>
    <w:p w14:paraId="0B28AE2D" w14:textId="77777777" w:rsidR="00B80855" w:rsidRPr="00B80855" w:rsidRDefault="00B80855" w:rsidP="00B80855">
      <w:pPr>
        <w:pStyle w:val="EndNoteBibliography"/>
        <w:spacing w:after="0"/>
        <w:ind w:left="720" w:hanging="720"/>
      </w:pPr>
      <w:r w:rsidRPr="00B80855">
        <w:t>24</w:t>
      </w:r>
      <w:r w:rsidRPr="00B80855">
        <w:tab/>
        <w:t xml:space="preserve">Emma Restall Orr, </w:t>
      </w:r>
      <w:r w:rsidRPr="00B80855">
        <w:rPr>
          <w:i/>
        </w:rPr>
        <w:t>The Wakeful World: Animism, Mind and the Self in Nature</w:t>
      </w:r>
      <w:r w:rsidRPr="00B80855">
        <w:t xml:space="preserve"> (John Hunt Publishing, 2012).</w:t>
      </w:r>
    </w:p>
    <w:p w14:paraId="702A09AD" w14:textId="77777777" w:rsidR="00B80855" w:rsidRPr="00B80855" w:rsidRDefault="00B80855" w:rsidP="00B80855">
      <w:pPr>
        <w:pStyle w:val="EndNoteBibliography"/>
        <w:spacing w:after="0"/>
        <w:ind w:left="720" w:hanging="720"/>
      </w:pPr>
      <w:r w:rsidRPr="00B80855">
        <w:lastRenderedPageBreak/>
        <w:t>25</w:t>
      </w:r>
      <w:r w:rsidRPr="00B80855">
        <w:tab/>
        <w:t>'Oxford English Dictionary Online ',  (Online).</w:t>
      </w:r>
    </w:p>
    <w:p w14:paraId="0F85945E" w14:textId="77777777" w:rsidR="00B80855" w:rsidRPr="00B80855" w:rsidRDefault="00B80855" w:rsidP="00B80855">
      <w:pPr>
        <w:pStyle w:val="EndNoteBibliography"/>
        <w:spacing w:after="0"/>
        <w:ind w:left="720" w:hanging="720"/>
      </w:pPr>
      <w:r w:rsidRPr="00B80855">
        <w:t>26</w:t>
      </w:r>
      <w:r w:rsidRPr="00B80855">
        <w:tab/>
        <w:t xml:space="preserve">Kusumita P Pedersen, 'Religious Ethics and the Environment: A Review Essay', </w:t>
      </w:r>
      <w:r w:rsidRPr="00B80855">
        <w:rPr>
          <w:i/>
        </w:rPr>
        <w:t>Journal of Religious Ethics,</w:t>
      </w:r>
      <w:r w:rsidRPr="00B80855">
        <w:t xml:space="preserve"> 43 (2015), 558-85.</w:t>
      </w:r>
    </w:p>
    <w:p w14:paraId="04752B1E" w14:textId="77777777" w:rsidR="00B80855" w:rsidRPr="00B80855" w:rsidRDefault="00B80855" w:rsidP="00B80855">
      <w:pPr>
        <w:pStyle w:val="EndNoteBibliography"/>
        <w:spacing w:after="0"/>
        <w:ind w:left="720" w:hanging="720"/>
      </w:pPr>
      <w:r w:rsidRPr="00B80855">
        <w:t>27</w:t>
      </w:r>
      <w:r w:rsidRPr="00B80855">
        <w:tab/>
        <w:t xml:space="preserve">Kathryn Rountree, 'Neo-Paganism, Animism, and Kinship with Nature', </w:t>
      </w:r>
      <w:r w:rsidRPr="00B80855">
        <w:rPr>
          <w:i/>
        </w:rPr>
        <w:t>Journal of Contemporary Religion,</w:t>
      </w:r>
      <w:r w:rsidRPr="00B80855">
        <w:t xml:space="preserve"> 27 (2012), 305-20.</w:t>
      </w:r>
    </w:p>
    <w:p w14:paraId="115C3A61" w14:textId="77777777" w:rsidR="00B80855" w:rsidRPr="00B80855" w:rsidRDefault="00B80855" w:rsidP="00B80855">
      <w:pPr>
        <w:pStyle w:val="EndNoteBibliography"/>
        <w:spacing w:after="0"/>
        <w:ind w:left="720" w:hanging="720"/>
      </w:pPr>
      <w:r w:rsidRPr="00B80855">
        <w:t>28</w:t>
      </w:r>
      <w:r w:rsidRPr="00B80855">
        <w:tab/>
        <w:t xml:space="preserve">Sian Sibley, </w:t>
      </w:r>
      <w:r w:rsidRPr="00B80855">
        <w:rPr>
          <w:i/>
        </w:rPr>
        <w:t>Black Paths and Green Cathedrals</w:t>
      </w:r>
      <w:r w:rsidRPr="00B80855">
        <w:t>. 1st edn (United Kingdom: Black Lodge Publishing, 2023).</w:t>
      </w:r>
    </w:p>
    <w:p w14:paraId="0E0E573B" w14:textId="77777777" w:rsidR="00B80855" w:rsidRPr="00B80855" w:rsidRDefault="00B80855" w:rsidP="00B80855">
      <w:pPr>
        <w:pStyle w:val="EndNoteBibliography"/>
        <w:ind w:left="720" w:hanging="720"/>
        <w:rPr>
          <w:i/>
        </w:rPr>
      </w:pPr>
      <w:r w:rsidRPr="00B80855">
        <w:t>29</w:t>
      </w:r>
      <w:r w:rsidRPr="00B80855">
        <w:tab/>
        <w:t xml:space="preserve">Leslie E. Sponsel, 'Green Patriarch. Bartholemew I', in </w:t>
      </w:r>
      <w:r w:rsidRPr="00B80855">
        <w:rPr>
          <w:i/>
        </w:rPr>
        <w:t>Spiritual Ecology: A Quiet Revolution</w:t>
      </w:r>
    </w:p>
    <w:p w14:paraId="2BA06878" w14:textId="77777777" w:rsidR="00B80855" w:rsidRPr="00B80855" w:rsidRDefault="00B80855" w:rsidP="00B80855">
      <w:pPr>
        <w:pStyle w:val="EndNoteBibliography"/>
        <w:ind w:left="720" w:hanging="720"/>
      </w:pPr>
      <w:r w:rsidRPr="00B80855">
        <w:t xml:space="preserve"> (Oxford, England</w:t>
      </w:r>
    </w:p>
    <w:p w14:paraId="4B0806C5" w14:textId="77777777" w:rsidR="00B80855" w:rsidRPr="00B80855" w:rsidRDefault="00B80855" w:rsidP="00B80855">
      <w:pPr>
        <w:pStyle w:val="EndNoteBibliography"/>
        <w:spacing w:after="0"/>
        <w:ind w:left="720" w:hanging="720"/>
      </w:pPr>
      <w:r w:rsidRPr="00B80855">
        <w:t>Praeger, 2012), pp. 115-20.</w:t>
      </w:r>
    </w:p>
    <w:p w14:paraId="1186D547" w14:textId="77777777" w:rsidR="00B80855" w:rsidRPr="00B80855" w:rsidRDefault="00B80855" w:rsidP="00B80855">
      <w:pPr>
        <w:pStyle w:val="EndNoteBibliography"/>
        <w:spacing w:after="0"/>
        <w:ind w:left="720" w:hanging="720"/>
      </w:pPr>
      <w:r w:rsidRPr="00B80855">
        <w:t>30</w:t>
      </w:r>
      <w:r w:rsidRPr="00B80855">
        <w:tab/>
        <w:t xml:space="preserve">Charlene Spretnak, </w:t>
      </w:r>
      <w:r w:rsidRPr="00B80855">
        <w:rPr>
          <w:i/>
        </w:rPr>
        <w:t>The Spiritual Dimension of Green Politics</w:t>
      </w:r>
      <w:r w:rsidRPr="00B80855">
        <w:t xml:space="preserve"> (Santa Fe, New Mexico: Bear and Company Inc., 1986).</w:t>
      </w:r>
    </w:p>
    <w:p w14:paraId="7EFD2644" w14:textId="77777777" w:rsidR="00B80855" w:rsidRPr="00B80855" w:rsidRDefault="00B80855" w:rsidP="00B80855">
      <w:pPr>
        <w:pStyle w:val="EndNoteBibliography"/>
        <w:spacing w:after="0"/>
        <w:ind w:left="720" w:hanging="720"/>
      </w:pPr>
      <w:r w:rsidRPr="00B80855">
        <w:t>31</w:t>
      </w:r>
      <w:r w:rsidRPr="00B80855">
        <w:tab/>
        <w:t xml:space="preserve">Bron Taylor, </w:t>
      </w:r>
      <w:r w:rsidRPr="00B80855">
        <w:rPr>
          <w:i/>
        </w:rPr>
        <w:t>Dark Green Religion</w:t>
      </w:r>
      <w:r w:rsidRPr="00B80855">
        <w:t>. 1st edn (University of California Press, 2010), p. 338.</w:t>
      </w:r>
    </w:p>
    <w:p w14:paraId="593EE893" w14:textId="77777777" w:rsidR="00B80855" w:rsidRPr="00B80855" w:rsidRDefault="00B80855" w:rsidP="00B80855">
      <w:pPr>
        <w:pStyle w:val="EndNoteBibliography"/>
        <w:spacing w:after="0"/>
        <w:ind w:left="720" w:hanging="720"/>
      </w:pPr>
      <w:r w:rsidRPr="00B80855">
        <w:t>32</w:t>
      </w:r>
      <w:r w:rsidRPr="00B80855">
        <w:tab/>
        <w:t xml:space="preserve">———, </w:t>
      </w:r>
      <w:r w:rsidRPr="00B80855">
        <w:rPr>
          <w:i/>
        </w:rPr>
        <w:t>Dark Green Religion: Nature Spirituality and the Planetary Future</w:t>
      </w:r>
      <w:r w:rsidRPr="00B80855">
        <w:t>. 1st edn (Univ of California Press, 2009).</w:t>
      </w:r>
    </w:p>
    <w:p w14:paraId="1FAC6B3B" w14:textId="77777777" w:rsidR="00B80855" w:rsidRPr="00B80855" w:rsidRDefault="00B80855" w:rsidP="00B80855">
      <w:pPr>
        <w:pStyle w:val="EndNoteBibliography"/>
        <w:spacing w:after="0"/>
        <w:ind w:left="720" w:hanging="720"/>
      </w:pPr>
      <w:r w:rsidRPr="00B80855">
        <w:t>33</w:t>
      </w:r>
      <w:r w:rsidRPr="00B80855">
        <w:tab/>
        <w:t xml:space="preserve">Elizabeth Theokritoff, 'Green Patriarch, Green Patristics: Reclaiming the Deep Ecology of Christian Tradition', </w:t>
      </w:r>
      <w:r w:rsidRPr="00B80855">
        <w:rPr>
          <w:i/>
        </w:rPr>
        <w:t>Religions,</w:t>
      </w:r>
      <w:r w:rsidRPr="00B80855">
        <w:t xml:space="preserve"> 8 (2017), 116.</w:t>
      </w:r>
    </w:p>
    <w:p w14:paraId="24E34A0A" w14:textId="77777777" w:rsidR="00B80855" w:rsidRPr="00B80855" w:rsidRDefault="00B80855" w:rsidP="00B80855">
      <w:pPr>
        <w:pStyle w:val="EndNoteBibliography"/>
        <w:spacing w:after="0"/>
        <w:ind w:left="720" w:hanging="720"/>
      </w:pPr>
      <w:r w:rsidRPr="00B80855">
        <w:t>34</w:t>
      </w:r>
      <w:r w:rsidRPr="00B80855">
        <w:tab/>
        <w:t xml:space="preserve">Martin Travers, 'Trees, Rivers and Gods: Paganism in the Work of Martin Heidegger', </w:t>
      </w:r>
      <w:r w:rsidRPr="00B80855">
        <w:rPr>
          <w:i/>
        </w:rPr>
        <w:t>Journal of European Studies,</w:t>
      </w:r>
      <w:r w:rsidRPr="00B80855">
        <w:t xml:space="preserve"> 48 (2018), 133-43.</w:t>
      </w:r>
    </w:p>
    <w:p w14:paraId="65B8F356" w14:textId="77777777" w:rsidR="00B80855" w:rsidRPr="00B80855" w:rsidRDefault="00B80855" w:rsidP="00B80855">
      <w:pPr>
        <w:pStyle w:val="EndNoteBibliography"/>
        <w:spacing w:after="0"/>
        <w:ind w:left="720" w:hanging="720"/>
      </w:pPr>
      <w:r w:rsidRPr="00B80855">
        <w:t>35</w:t>
      </w:r>
      <w:r w:rsidRPr="00B80855">
        <w:tab/>
        <w:t xml:space="preserve">Edward Burnett Tylor, </w:t>
      </w:r>
      <w:r w:rsidRPr="00B80855">
        <w:rPr>
          <w:i/>
        </w:rPr>
        <w:t>Primitive Culture: Researches into the Development of Mythology, Philosophy, Religion, Art, and Custom</w:t>
      </w:r>
      <w:r w:rsidRPr="00B80855">
        <w:t>. Vol. 2 (J. Murray, 1871).</w:t>
      </w:r>
    </w:p>
    <w:p w14:paraId="5DCF5AAD" w14:textId="77777777" w:rsidR="00B80855" w:rsidRPr="00B80855" w:rsidRDefault="00B80855" w:rsidP="00B80855">
      <w:pPr>
        <w:pStyle w:val="EndNoteBibliography"/>
        <w:spacing w:after="0"/>
        <w:ind w:left="720" w:hanging="720"/>
      </w:pPr>
      <w:r w:rsidRPr="00B80855">
        <w:t>36</w:t>
      </w:r>
      <w:r w:rsidRPr="00B80855">
        <w:tab/>
        <w:t xml:space="preserve">Ethan Doyle White, 'A New God for a New Paganism: The Green Man in the Modern Pagan Milieu', </w:t>
      </w:r>
      <w:r w:rsidRPr="00B80855">
        <w:rPr>
          <w:i/>
        </w:rPr>
        <w:t>Journal for the Study of Religion, Nature &amp; Culture,</w:t>
      </w:r>
      <w:r w:rsidRPr="00B80855">
        <w:t xml:space="preserve"> 17 (2023).</w:t>
      </w:r>
    </w:p>
    <w:p w14:paraId="1FB5347C" w14:textId="77777777" w:rsidR="00B80855" w:rsidRPr="00B80855" w:rsidRDefault="00B80855" w:rsidP="00B80855">
      <w:pPr>
        <w:pStyle w:val="EndNoteBibliography"/>
        <w:spacing w:after="0"/>
        <w:ind w:left="720" w:hanging="720"/>
      </w:pPr>
      <w:r w:rsidRPr="00B80855">
        <w:t>37</w:t>
      </w:r>
      <w:r w:rsidRPr="00B80855">
        <w:tab/>
        <w:t xml:space="preserve">Lynn White, 'The Historical Roots of Our Ecologic Crisis', </w:t>
      </w:r>
      <w:r w:rsidRPr="00B80855">
        <w:rPr>
          <w:i/>
        </w:rPr>
        <w:t>Science,</w:t>
      </w:r>
      <w:r w:rsidRPr="00B80855">
        <w:t xml:space="preserve"> 155 (1967), 1203-07.</w:t>
      </w:r>
    </w:p>
    <w:p w14:paraId="16EE3348" w14:textId="77777777" w:rsidR="00B80855" w:rsidRPr="00B80855" w:rsidRDefault="00B80855" w:rsidP="00B80855">
      <w:pPr>
        <w:pStyle w:val="EndNoteBibliography"/>
        <w:ind w:left="720" w:hanging="720"/>
        <w:rPr>
          <w:i/>
        </w:rPr>
      </w:pPr>
      <w:r w:rsidRPr="00B80855">
        <w:t>38</w:t>
      </w:r>
      <w:r w:rsidRPr="00B80855">
        <w:tab/>
        <w:t xml:space="preserve">Anne Whitehead, 'Clootie', in </w:t>
      </w:r>
      <w:r w:rsidRPr="00B80855">
        <w:rPr>
          <w:i/>
        </w:rPr>
        <w:t>Anne Whitehead</w:t>
      </w:r>
    </w:p>
    <w:p w14:paraId="5841D406" w14:textId="77777777" w:rsidR="00B80855" w:rsidRPr="00B80855" w:rsidRDefault="00B80855" w:rsidP="00B80855">
      <w:pPr>
        <w:pStyle w:val="EndNoteBibliography"/>
        <w:spacing w:after="0"/>
        <w:ind w:left="720" w:hanging="720"/>
      </w:pPr>
      <w:r w:rsidRPr="00B80855">
        <w:rPr>
          <w:i/>
        </w:rPr>
        <w:t>Archiving Grief / Grief as Archive</w:t>
      </w:r>
      <w:r w:rsidRPr="00B80855">
        <w:t>.</w:t>
      </w:r>
    </w:p>
    <w:p w14:paraId="38D679B4" w14:textId="77777777" w:rsidR="00B80855" w:rsidRPr="00B80855" w:rsidRDefault="00B80855" w:rsidP="00B80855">
      <w:pPr>
        <w:pStyle w:val="EndNoteBibliography"/>
        <w:spacing w:after="0"/>
        <w:ind w:left="720" w:hanging="720"/>
      </w:pPr>
      <w:r w:rsidRPr="00B80855">
        <w:t>39</w:t>
      </w:r>
      <w:r w:rsidRPr="00B80855">
        <w:tab/>
        <w:t xml:space="preserve">Kyle Whyte, 'Indigenous Climate Change Studies: Indigenizing Futures, Decolonizing the Anthropocene', </w:t>
      </w:r>
      <w:r w:rsidRPr="00B80855">
        <w:rPr>
          <w:i/>
        </w:rPr>
        <w:t>English Language Notes,</w:t>
      </w:r>
      <w:r w:rsidRPr="00B80855">
        <w:t xml:space="preserve"> 55 (2017), 153-62.</w:t>
      </w:r>
    </w:p>
    <w:p w14:paraId="3C83FF90" w14:textId="0E9404BB" w:rsidR="00B80855" w:rsidRPr="00B80855" w:rsidRDefault="00B80855" w:rsidP="00B80855">
      <w:pPr>
        <w:pStyle w:val="EndNoteBibliography"/>
        <w:spacing w:after="0"/>
        <w:ind w:left="720" w:hanging="720"/>
      </w:pPr>
      <w:r w:rsidRPr="00B80855">
        <w:t>40</w:t>
      </w:r>
      <w:r w:rsidRPr="00B80855">
        <w:tab/>
        <w:t>Lilly Woodbury, 'The Crystal Industry: Examining Its Environmental Impact and Ethical Concerns'2021) &lt;</w:t>
      </w:r>
      <w:hyperlink r:id="rId30" w:history="1">
        <w:r w:rsidRPr="00B80855">
          <w:rPr>
            <w:rStyle w:val="Hyperlink"/>
          </w:rPr>
          <w:t>https://forageandsustain.com/journal/ethics-in-crystal-industry</w:t>
        </w:r>
      </w:hyperlink>
      <w:r w:rsidRPr="00B80855">
        <w:t>&gt; [Accessed 18/3/25 2025].</w:t>
      </w:r>
    </w:p>
    <w:p w14:paraId="47C0FA04" w14:textId="77777777" w:rsidR="00B80855" w:rsidRPr="00B80855" w:rsidRDefault="00B80855" w:rsidP="00B80855">
      <w:pPr>
        <w:pStyle w:val="EndNoteBibliography"/>
        <w:spacing w:after="0"/>
        <w:ind w:left="720" w:hanging="720"/>
      </w:pPr>
      <w:r w:rsidRPr="00B80855">
        <w:t>41</w:t>
      </w:r>
      <w:r w:rsidRPr="00B80855">
        <w:tab/>
        <w:t>Dennis Wright, 'The Council of All Beings',  (Facebook Mercian gathering 2023 website 2023).</w:t>
      </w:r>
    </w:p>
    <w:p w14:paraId="4453D236" w14:textId="77777777" w:rsidR="00B80855" w:rsidRPr="00B80855" w:rsidRDefault="00B80855" w:rsidP="00B80855">
      <w:pPr>
        <w:pStyle w:val="EndNoteBibliography"/>
        <w:spacing w:after="0"/>
        <w:ind w:left="720" w:hanging="720"/>
      </w:pPr>
      <w:r w:rsidRPr="00B80855">
        <w:t>42</w:t>
      </w:r>
      <w:r w:rsidRPr="00B80855">
        <w:tab/>
        <w:t xml:space="preserve">Michael York, 'Pagan Theology', in </w:t>
      </w:r>
      <w:r w:rsidRPr="00B80855">
        <w:rPr>
          <w:i/>
        </w:rPr>
        <w:t>Handbook of Contemporary Paganism</w:t>
      </w:r>
      <w:r w:rsidRPr="00B80855">
        <w:t xml:space="preserve"> (Brill, 2009), pp. 283-310.</w:t>
      </w:r>
    </w:p>
    <w:p w14:paraId="066B3B0C" w14:textId="77777777" w:rsidR="00B80855" w:rsidRPr="00B80855" w:rsidRDefault="00B80855" w:rsidP="00B80855">
      <w:pPr>
        <w:pStyle w:val="EndNoteBibliography"/>
        <w:spacing w:after="0"/>
        <w:ind w:left="720" w:hanging="720"/>
      </w:pPr>
      <w:r w:rsidRPr="00B80855">
        <w:t>43</w:t>
      </w:r>
      <w:r w:rsidRPr="00B80855">
        <w:tab/>
        <w:t xml:space="preserve">———, 'Religion and the Environmental Crisis', in </w:t>
      </w:r>
      <w:r w:rsidRPr="00B80855">
        <w:rPr>
          <w:i/>
        </w:rPr>
        <w:t>Ecotheology - Sustainability and Religions of the World</w:t>
      </w:r>
      <w:r w:rsidRPr="00B80855">
        <w:t>, ed. by Levente Hufnagel (Rijeka: IntechOpen, 2022).</w:t>
      </w:r>
    </w:p>
    <w:p w14:paraId="52E99B68" w14:textId="77777777" w:rsidR="00B80855" w:rsidRPr="00B80855" w:rsidRDefault="00B80855" w:rsidP="00B80855">
      <w:pPr>
        <w:pStyle w:val="EndNoteBibliography"/>
        <w:ind w:left="720" w:hanging="720"/>
      </w:pPr>
      <w:r w:rsidRPr="00B80855">
        <w:t>44</w:t>
      </w:r>
      <w:r w:rsidRPr="00B80855">
        <w:tab/>
        <w:t xml:space="preserve">Michael E Zimmerman, 'Possible Political Problems of Earth-Based Religiosity', </w:t>
      </w:r>
      <w:r w:rsidRPr="00B80855">
        <w:rPr>
          <w:i/>
        </w:rPr>
        <w:t>Beneath the surface: Critical essays in the philosophy of deep ecology</w:t>
      </w:r>
      <w:r w:rsidRPr="00B80855">
        <w:t xml:space="preserve"> (2000), 169-94.</w:t>
      </w:r>
    </w:p>
    <w:p w14:paraId="4CACFB7F" w14:textId="4E594CF1" w:rsidR="00902911" w:rsidRPr="001A7E1A" w:rsidRDefault="003152B9" w:rsidP="001A7E1A">
      <w:pPr>
        <w:spacing w:line="480" w:lineRule="auto"/>
        <w:rPr>
          <w:rFonts w:ascii="Palatino Linotype" w:hAnsi="Palatino Linotype"/>
          <w:sz w:val="24"/>
          <w:szCs w:val="24"/>
        </w:rPr>
      </w:pPr>
      <w:r w:rsidRPr="001A7E1A">
        <w:rPr>
          <w:rFonts w:ascii="Palatino Linotype" w:hAnsi="Palatino Linotype"/>
          <w:sz w:val="24"/>
          <w:szCs w:val="24"/>
        </w:rPr>
        <w:fldChar w:fldCharType="end"/>
      </w:r>
    </w:p>
    <w:p w14:paraId="18AD2E9B" w14:textId="77777777" w:rsidR="00F815BB" w:rsidRPr="001A7E1A" w:rsidRDefault="00F815BB" w:rsidP="001A7E1A">
      <w:pPr>
        <w:spacing w:line="480" w:lineRule="auto"/>
        <w:rPr>
          <w:rFonts w:ascii="Palatino Linotype" w:hAnsi="Palatino Linotype"/>
          <w:sz w:val="24"/>
          <w:szCs w:val="24"/>
        </w:rPr>
      </w:pPr>
    </w:p>
    <w:p w14:paraId="5963870B" w14:textId="77777777" w:rsidR="00F815BB" w:rsidRPr="001A7E1A" w:rsidRDefault="00F815BB" w:rsidP="001A7E1A">
      <w:pPr>
        <w:spacing w:line="480" w:lineRule="auto"/>
        <w:rPr>
          <w:rFonts w:ascii="Palatino Linotype" w:hAnsi="Palatino Linotype"/>
          <w:sz w:val="24"/>
          <w:szCs w:val="24"/>
        </w:rPr>
      </w:pPr>
    </w:p>
    <w:p w14:paraId="7BB30789" w14:textId="77777777" w:rsidR="00F815BB" w:rsidRPr="001A7E1A" w:rsidRDefault="00F815BB" w:rsidP="001A7E1A">
      <w:pPr>
        <w:spacing w:line="480" w:lineRule="auto"/>
        <w:rPr>
          <w:rFonts w:ascii="Palatino Linotype" w:hAnsi="Palatino Linotype"/>
          <w:sz w:val="24"/>
          <w:szCs w:val="24"/>
        </w:rPr>
      </w:pPr>
    </w:p>
    <w:p w14:paraId="7625809E" w14:textId="77777777" w:rsidR="00F815BB" w:rsidRPr="001A7E1A" w:rsidRDefault="00F815BB" w:rsidP="001A7E1A">
      <w:pPr>
        <w:spacing w:line="480" w:lineRule="auto"/>
        <w:rPr>
          <w:rFonts w:ascii="Palatino Linotype" w:hAnsi="Palatino Linotype"/>
          <w:sz w:val="24"/>
          <w:szCs w:val="24"/>
        </w:rPr>
      </w:pPr>
    </w:p>
    <w:p w14:paraId="58CC04A9" w14:textId="77777777" w:rsidR="00F815BB" w:rsidRPr="001A7E1A" w:rsidRDefault="00F815BB" w:rsidP="001A7E1A">
      <w:pPr>
        <w:spacing w:line="480" w:lineRule="auto"/>
        <w:rPr>
          <w:rFonts w:ascii="Palatino Linotype" w:hAnsi="Palatino Linotype"/>
          <w:sz w:val="24"/>
          <w:szCs w:val="24"/>
        </w:rPr>
      </w:pPr>
    </w:p>
    <w:p w14:paraId="74C577FA" w14:textId="77777777" w:rsidR="00F815BB" w:rsidRPr="001A7E1A" w:rsidRDefault="00F815BB" w:rsidP="001A7E1A">
      <w:pPr>
        <w:spacing w:line="480" w:lineRule="auto"/>
        <w:rPr>
          <w:rFonts w:ascii="Palatino Linotype" w:hAnsi="Palatino Linotype"/>
          <w:sz w:val="24"/>
          <w:szCs w:val="24"/>
        </w:rPr>
      </w:pPr>
    </w:p>
    <w:p w14:paraId="385A5FBA" w14:textId="77777777" w:rsidR="00F815BB" w:rsidRPr="001A7E1A" w:rsidRDefault="00F815BB" w:rsidP="001A7E1A">
      <w:pPr>
        <w:spacing w:line="480" w:lineRule="auto"/>
        <w:rPr>
          <w:rFonts w:ascii="Palatino Linotype" w:hAnsi="Palatino Linotype"/>
          <w:sz w:val="24"/>
          <w:szCs w:val="24"/>
        </w:rPr>
      </w:pPr>
    </w:p>
    <w:p w14:paraId="5B5306E0" w14:textId="77777777" w:rsidR="00F815BB" w:rsidRPr="001A7E1A" w:rsidRDefault="00F815BB" w:rsidP="001A7E1A">
      <w:pPr>
        <w:spacing w:line="480" w:lineRule="auto"/>
        <w:rPr>
          <w:rFonts w:ascii="Palatino Linotype" w:hAnsi="Palatino Linotype"/>
          <w:sz w:val="24"/>
          <w:szCs w:val="24"/>
        </w:rPr>
      </w:pPr>
    </w:p>
    <w:p w14:paraId="5D45AD0A" w14:textId="77777777" w:rsidR="00F815BB" w:rsidRPr="001A7E1A" w:rsidRDefault="00F815BB" w:rsidP="001A7E1A">
      <w:pPr>
        <w:spacing w:line="480" w:lineRule="auto"/>
        <w:rPr>
          <w:rFonts w:ascii="Palatino Linotype" w:hAnsi="Palatino Linotype"/>
          <w:sz w:val="24"/>
          <w:szCs w:val="24"/>
        </w:rPr>
      </w:pPr>
    </w:p>
    <w:p w14:paraId="632B4644" w14:textId="77777777" w:rsidR="00F815BB" w:rsidRPr="001A7E1A" w:rsidRDefault="00F815BB" w:rsidP="001A7E1A">
      <w:pPr>
        <w:pStyle w:val="NormalWeb"/>
        <w:spacing w:line="480" w:lineRule="auto"/>
        <w:rPr>
          <w:rFonts w:ascii="Palatino Linotype" w:hAnsi="Palatino Linotype"/>
        </w:rPr>
      </w:pPr>
      <w:r w:rsidRPr="001A7E1A">
        <w:rPr>
          <w:rFonts w:ascii="Palatino Linotype" w:hAnsi="Palatino Linotype"/>
        </w:rPr>
        <w:t>Indigenous animist communities have increasingly engaged in ecological campaigns, significantly influencing mainstream climate change and sustainability perspectives. Their worldviews, which emphasise the interconnectedness of humans and nature, challenge the dominant Western dichotomy between nature and culture. Anthropologist Philippe Descola, in "</w:t>
      </w:r>
      <w:r w:rsidRPr="001A7E1A">
        <w:rPr>
          <w:rFonts w:ascii="Palatino Linotype" w:hAnsi="Palatino Linotype"/>
          <w:i/>
          <w:iCs/>
        </w:rPr>
        <w:t>Beyond Nature and Culture</w:t>
      </w:r>
      <w:r w:rsidRPr="001A7E1A">
        <w:rPr>
          <w:rFonts w:ascii="Palatino Linotype" w:hAnsi="Palatino Linotype"/>
        </w:rPr>
        <w:t>," articulates how animist ontologies recognise a continuity between human and non-human entities, fostering a relational approach to environmental stewardship.</w:t>
      </w:r>
      <w:r w:rsidRPr="001A7E1A">
        <w:rPr>
          <w:rStyle w:val="FootnoteReference"/>
          <w:rFonts w:ascii="Palatino Linotype" w:hAnsi="Palatino Linotype"/>
        </w:rPr>
        <w:footnoteReference w:id="69"/>
      </w:r>
      <w:r w:rsidRPr="001A7E1A">
        <w:rPr>
          <w:rFonts w:ascii="Palatino Linotype" w:hAnsi="Palatino Linotype"/>
        </w:rPr>
        <w:t xml:space="preserve"> This perspective has been instrumental in reshaping environmental discourse promoting holistic and inclusive strategies for ecological sustainability. Furthermore, scholars like Kyle Powys Whyte highlight that Indigenous knowledge systems offer critical, decolonising approaches to addressing climate change. Whyte asserts that </w:t>
      </w:r>
      <w:r w:rsidRPr="001A7E1A">
        <w:rPr>
          <w:rFonts w:ascii="Palatino Linotype" w:hAnsi="Palatino Linotype"/>
        </w:rPr>
        <w:lastRenderedPageBreak/>
        <w:t>“Indigenous communities provide valuable insights into resilience and sustainable practices through their deep historical experiences and adaptive capacities”.</w:t>
      </w:r>
      <w:r w:rsidRPr="001A7E1A">
        <w:rPr>
          <w:rStyle w:val="FootnoteReference"/>
          <w:rFonts w:ascii="Palatino Linotype" w:hAnsi="Palatino Linotype"/>
        </w:rPr>
        <w:footnoteReference w:id="70"/>
      </w:r>
      <w:r w:rsidRPr="001A7E1A">
        <w:rPr>
          <w:rFonts w:ascii="Palatino Linotype" w:hAnsi="Palatino Linotype"/>
        </w:rPr>
        <w:t xml:space="preserve"> The active participation of Indigenous animist peoples in ecological movements enriches the global understanding of environmental issues and advocates for integrating diverse epistemologies in formulating effective climate policies.</w:t>
      </w:r>
    </w:p>
    <w:p w14:paraId="548DE8DD" w14:textId="77777777" w:rsidR="00F815BB" w:rsidRPr="001A7E1A" w:rsidRDefault="00F815BB" w:rsidP="001A7E1A">
      <w:pPr>
        <w:spacing w:line="480" w:lineRule="auto"/>
        <w:rPr>
          <w:rFonts w:ascii="Palatino Linotype" w:hAnsi="Palatino Linotype"/>
          <w:sz w:val="24"/>
          <w:szCs w:val="24"/>
        </w:rPr>
      </w:pPr>
    </w:p>
    <w:sectPr w:rsidR="00F815BB" w:rsidRPr="001A7E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5D8E32" w14:textId="77777777" w:rsidR="00B61314" w:rsidRDefault="00B61314" w:rsidP="003B6CBA">
      <w:pPr>
        <w:spacing w:after="0" w:line="240" w:lineRule="auto"/>
      </w:pPr>
      <w:r>
        <w:separator/>
      </w:r>
    </w:p>
  </w:endnote>
  <w:endnote w:type="continuationSeparator" w:id="0">
    <w:p w14:paraId="3BD10244" w14:textId="77777777" w:rsidR="00B61314" w:rsidRDefault="00B61314" w:rsidP="003B6C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E52014" w14:textId="77777777" w:rsidR="00B61314" w:rsidRDefault="00B61314" w:rsidP="003B6CBA">
      <w:pPr>
        <w:spacing w:after="0" w:line="240" w:lineRule="auto"/>
      </w:pPr>
      <w:r>
        <w:separator/>
      </w:r>
    </w:p>
  </w:footnote>
  <w:footnote w:type="continuationSeparator" w:id="0">
    <w:p w14:paraId="7EF7275F" w14:textId="77777777" w:rsidR="00B61314" w:rsidRDefault="00B61314" w:rsidP="003B6CBA">
      <w:pPr>
        <w:spacing w:after="0" w:line="240" w:lineRule="auto"/>
      </w:pPr>
      <w:r>
        <w:continuationSeparator/>
      </w:r>
    </w:p>
  </w:footnote>
  <w:footnote w:id="1">
    <w:p w14:paraId="72987288"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&lt;EndNote&gt;&lt;Cite&gt;&lt;Author&gt;Spretnak&lt;/Author&gt;&lt;Year&gt;1986&lt;/Year&gt;&lt;RecNum&gt;385&lt;/RecNum&gt;&lt;DisplayText&gt;Charlene Spretnak, &lt;style face="italic"&gt;The Spiritual Dimension of Green Politics&lt;/style&gt;,  (Santa Fe, New Mexico: Bear and Company Inc., 1986).&lt;/DisplayText&gt;&lt;record&gt;&lt;rec-number&gt;385&lt;/rec-number&gt;&lt;foreign-keys&gt;&lt;key app="EN" db-id="xz5rpftfmvztpkerp9cpzd5fap55f020wfv0" timestamp="1739982600"&gt;385&lt;/key&gt;&lt;/foreign-keys&gt;&lt;ref-type name="Book"&gt;6&lt;/ref-type&gt;&lt;contributors&gt;&lt;authors&gt;&lt;author&gt;Charlene Spretnak&lt;/author&gt;&lt;/authors&gt;&lt;/contributors&gt;&lt;titles&gt;&lt;title&gt;The Spiritual Dimension of Green Politics&lt;/title&gt;&lt;/titles&gt;&lt;dates&gt;&lt;year&gt;1986&lt;/year&gt;&lt;/dates&gt;&lt;pub-location&gt;Santa Fe, New Mexico&lt;/pub-location&gt;&lt;publisher&gt;Bear and Company Inc.&lt;/publisher&gt;&lt;urls&gt;&lt;/urls&gt;&lt;/record&gt;&lt;/Cite&gt;&lt;/EndNote&gt;</w:instrText>
      </w:r>
      <w:r>
        <w:fldChar w:fldCharType="separate"/>
      </w:r>
      <w:r>
        <w:rPr>
          <w:noProof/>
        </w:rPr>
        <w:t xml:space="preserve">Charlene Spretnak, </w:t>
      </w:r>
      <w:r w:rsidRPr="000C1321">
        <w:rPr>
          <w:i/>
          <w:noProof/>
        </w:rPr>
        <w:t>The Spiritual Dimension of Green Politics</w:t>
      </w:r>
      <w:r>
        <w:rPr>
          <w:noProof/>
        </w:rPr>
        <w:t>,  (Santa Fe, New Mexico: Bear and Company Inc., 1986).</w:t>
      </w:r>
      <w:r>
        <w:fldChar w:fldCharType="end"/>
      </w:r>
      <w:r>
        <w:t>PP76-82</w:t>
      </w:r>
    </w:p>
  </w:footnote>
  <w:footnote w:id="2">
    <w:p w14:paraId="5D6ED0C7"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&lt;EndNote&gt;&lt;Cite&gt;&lt;Author&gt;Curry&lt;/Author&gt;&lt;Year&gt;2011&lt;/Year&gt;&lt;RecNum&gt;15&lt;/RecNum&gt;&lt;DisplayText&gt;Patrick Curry, &lt;style face="italic"&gt;Ecological Ethics, an Introduction.&lt;/style&gt;, 7th edn (Cambridge, uk: Polity Press, 2011).&lt;/DisplayText&gt;&lt;record&gt;&lt;rec-number&gt;15&lt;/rec-number&gt;&lt;foreign-keys&gt;&lt;key app="EN" db-id="xz5rpftfmvztpkerp9cpzd5fap55f020wfv0" timestamp="1635683376"&gt;15&lt;/key&gt;&lt;/foreign-keys&gt;&lt;ref-type name="Book"&gt;6&lt;/ref-type&gt;&lt;contributors&gt;&lt;authors&gt;&lt;author&gt;Patrick Curry&lt;/author&gt;&lt;/authors&gt;&lt;/contributors&gt;&lt;titles&gt;&lt;title&gt;Ecological Ethics, an introduction.&lt;/title&gt;&lt;secondary-title&gt;&amp;#xD;&lt;/secondary-title&gt;&lt;/titles&gt;&lt;edition&gt;7th&lt;/edition&gt;&lt;section&gt;122-123&lt;/section&gt;&lt;dates&gt;&lt;year&gt;2011&lt;/year&gt;&lt;pub-dates&gt;&lt;date&gt;2018&lt;/date&gt;&lt;/pub-dates&gt;&lt;/dates&gt;&lt;pub-location&gt;Cambridge, uk&lt;/pub-location&gt;&lt;publisher&gt;Polity Press&lt;/publisher&gt;&lt;urls&gt;&lt;/urls&gt;&lt;/record&gt;&lt;/Cite&gt;&lt;/EndNote&gt;</w:instrText>
      </w:r>
      <w:r>
        <w:fldChar w:fldCharType="separate"/>
      </w:r>
      <w:r>
        <w:rPr>
          <w:noProof/>
        </w:rPr>
        <w:t xml:space="preserve">Patrick Curry, </w:t>
      </w:r>
      <w:r w:rsidRPr="009177F3">
        <w:rPr>
          <w:i/>
          <w:noProof/>
        </w:rPr>
        <w:t>Ecological Ethics, an Introduction.</w:t>
      </w:r>
      <w:r>
        <w:rPr>
          <w:noProof/>
        </w:rPr>
        <w:t>, 7th edn (Cambridge, uk: Polity Press, 2011).</w:t>
      </w:r>
      <w:r>
        <w:fldChar w:fldCharType="end"/>
      </w:r>
      <w:r>
        <w:t>pp122-123</w:t>
      </w:r>
    </w:p>
  </w:footnote>
  <w:footnote w:id="3">
    <w:p w14:paraId="7F4C486B"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&lt;EndNote&gt;&lt;Cite&gt;&lt;Author&gt;Curry&lt;/Author&gt;&lt;Year&gt;2011&lt;/Year&gt;&lt;RecNum&gt;15&lt;/RecNum&gt;&lt;DisplayText&gt;Ibid.&lt;/DisplayText&gt;&lt;record&gt;&lt;rec-number&gt;15&lt;/rec-number&gt;&lt;foreign-keys&gt;&lt;key app="EN" db-id="xz5rpftfmvztpkerp9cpzd5fap55f020wfv0" timestamp="1635683376"&gt;15&lt;/key&gt;&lt;/foreign-keys&gt;&lt;ref-type name="Book"&gt;6&lt;/ref-type&gt;&lt;contributors&gt;&lt;authors&gt;&lt;author&gt;Patrick Curry&lt;/author&gt;&lt;/authors&gt;&lt;/contributors&gt;&lt;titles&gt;&lt;title&gt;Ecological Ethics, an introduction.&lt;/title&gt;&lt;secondary-title&gt;&amp;#xD;&lt;/secondary-title&gt;&lt;/titles&gt;&lt;edition&gt;7th&lt;/edition&gt;&lt;section&gt;122-123&lt;/section&gt;&lt;dates&gt;&lt;year&gt;2011&lt;/year&gt;&lt;pub-dates&gt;&lt;date&gt;2018&lt;/date&gt;&lt;/pub-dates&gt;&lt;/dates&gt;&lt;pub-location&gt;Cambridge, uk&lt;/pub-location&gt;&lt;publisher&gt;Polity Press&lt;/publisher&gt;&lt;urls&gt;&lt;/urls&gt;&lt;/record&gt;&lt;/Cite&gt;&lt;/EndNote&gt;</w:instrText>
      </w:r>
      <w:r>
        <w:fldChar w:fldCharType="separate"/>
      </w:r>
      <w:r>
        <w:rPr>
          <w:noProof/>
        </w:rPr>
        <w:t>Ibid.</w:t>
      </w:r>
      <w:r>
        <w:fldChar w:fldCharType="end"/>
      </w:r>
    </w:p>
  </w:footnote>
  <w:footnote w:id="4">
    <w:p w14:paraId="2C8320D1"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&lt;EndNote&gt;&lt;Cite&gt;&lt;Author&gt;Greenwood&lt;/Author&gt;&lt;Year&gt;2005&lt;/Year&gt;&lt;RecNum&gt;70&lt;/RecNum&gt;&lt;DisplayText&gt;Dr Susan Greenwood, &amp;apos;Of Worms, Snakes and Dragons - Can Magic Lead to an Ecological Worldview&amp;apos;, in &lt;style face="italic"&gt;Pagan Visions for a Sustainable Future., &lt;/style&gt;ed. by Emma Restell or and Thom Van Dooren Ly De Angeles (U.S.A: Llewelyn Worldwide publishing, 2005), pp. 69-97.&lt;/DisplayText&gt;&lt;record&gt;&lt;rec-number&gt;70&lt;/rec-number&gt;&lt;foreign-keys&gt;&lt;key app="EN" db-id="xz5rpftfmvztpkerp9cpzd5fap55f020wfv0" timestamp="1641103496"&gt;70&lt;/key&gt;&lt;/foreign-keys&gt;&lt;ref-type name="Book Section"&gt;5&lt;/ref-type&gt;&lt;contributors&gt;&lt;authors&gt;&lt;author&gt;Dr Susan Greenwood&lt;/author&gt;&lt;/authors&gt;&lt;secondary-authors&gt;&lt;author&gt;Ly De Angeles, Emma Restell or and Thom Van Dooren&lt;/author&gt;&lt;/secondary-authors&gt;&lt;/contributors&gt;&lt;titles&gt;&lt;title&gt;of Worms, Snakes and Dragons - Can magic lead to an Ecological worldview&lt;/title&gt;&lt;secondary-title&gt;Pagan Visions for a Sustainable Future.&lt;/secondary-title&gt;&lt;/titles&gt;&lt;pages&gt;69-97&lt;/pages&gt;&lt;section&gt;Chapter 3&lt;/section&gt;&lt;dates&gt;&lt;year&gt;2005&lt;/year&gt;&lt;/dates&gt;&lt;pub-location&gt;U.S.A&lt;/pub-location&gt;&lt;publisher&gt;Llewelyn Worldwide publishing&lt;/publisher&gt;&lt;urls&gt;&lt;/urls&gt;&lt;/record&gt;&lt;/Cite&gt;&lt;/EndNote&gt;</w:instrText>
      </w:r>
      <w:r>
        <w:fldChar w:fldCharType="separate"/>
      </w:r>
      <w:r>
        <w:rPr>
          <w:noProof/>
        </w:rPr>
        <w:t xml:space="preserve">Dr Susan Greenwood, 'Of Worms, Snakes and Dragons - Can Magic Lead to an Ecological Worldview', in </w:t>
      </w:r>
      <w:r w:rsidRPr="00F01A5B">
        <w:rPr>
          <w:i/>
          <w:noProof/>
        </w:rPr>
        <w:t xml:space="preserve">Pagan Visions for a Sustainable Future., </w:t>
      </w:r>
      <w:r>
        <w:rPr>
          <w:noProof/>
        </w:rPr>
        <w:t>ed. by Emma Restell or and Thom Van Dooren Ly De Angeles (U.S.A: Llewelyn Worldwide publishing, 2005), pp. 69-97.</w:t>
      </w:r>
      <w:r>
        <w:fldChar w:fldCharType="end"/>
      </w:r>
    </w:p>
  </w:footnote>
  <w:footnote w:id="5">
    <w:p w14:paraId="1C50158C"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&lt;EndNote&gt;&lt;Cite&gt;&lt;Author&gt;Harvey&lt;/Author&gt;&lt;Year&gt;2017&lt;/Year&gt;&lt;RecNum&gt;381&lt;/RecNum&gt;&lt;DisplayText&gt;Graham Harvey, &lt;style face="italic"&gt;Animism: Respecting the Living World&lt;/style&gt;, 2nd edn (Columbia University Press, 2017).&lt;/DisplayText&gt;&lt;record&gt;&lt;rec-number&gt;381&lt;/rec-number&gt;&lt;foreign-keys&gt;&lt;key app="EN" db-id="xz5rpftfmvztpkerp9cpzd5fap55f020wfv0" timestamp="1739975943"&gt;381&lt;/key&gt;&lt;/foreign-keys&gt;&lt;ref-type name="Book"&gt;6&lt;/ref-type&gt;&lt;contributors&gt;&lt;authors&gt;&lt;author&gt;Harvey, Graham&lt;/author&gt;&lt;/authors&gt;&lt;/contributors&gt;&lt;titles&gt;&lt;title&gt;Animism: Respecting the living world&lt;/title&gt;&lt;/titles&gt;&lt;edition&gt;2nd&lt;/edition&gt;&lt;section&gt;84&lt;/section&gt;&lt;dates&gt;&lt;year&gt;2017&lt;/year&gt;&lt;pub-dates&gt;&lt;date&gt;2017&lt;/date&gt;&lt;/pub-dates&gt;&lt;/dates&gt;&lt;publisher&gt;Columbia University Press&lt;/publisher&gt;&lt;isbn&gt;0231510276&lt;/isbn&gt;&lt;urls&gt;&lt;/urls&gt;&lt;/record&gt;&lt;/Cite&gt;&lt;/EndNote&gt;</w:instrText>
      </w:r>
      <w:r>
        <w:fldChar w:fldCharType="separate"/>
      </w:r>
      <w:r>
        <w:rPr>
          <w:noProof/>
        </w:rPr>
        <w:t xml:space="preserve">Graham Harvey, </w:t>
      </w:r>
      <w:r w:rsidRPr="00F01E9B">
        <w:rPr>
          <w:i/>
          <w:noProof/>
        </w:rPr>
        <w:t>Animism: Respecting the Living World</w:t>
      </w:r>
      <w:r>
        <w:rPr>
          <w:noProof/>
        </w:rPr>
        <w:t>, 2nd edn (Columbia University Press, 2017).</w:t>
      </w:r>
      <w:r>
        <w:fldChar w:fldCharType="end"/>
      </w:r>
      <w:r>
        <w:t>p84</w:t>
      </w:r>
    </w:p>
  </w:footnote>
  <w:footnote w:id="6">
    <w:p w14:paraId="47574FA2"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&lt;EndNote&gt;&lt;Cite&gt;&lt;Author&gt;York&lt;/Author&gt;&lt;Year&gt;2009&lt;/Year&gt;&lt;RecNum&gt;382&lt;/RecNum&gt;&lt;DisplayText&gt;Michael York, &amp;apos;Pagan Theology&amp;apos;, in &lt;style face="italic"&gt;Handbook of Contemporary Paganism, &lt;/style&gt;(Brill, 2009), pp. 283-310.&lt;/DisplayText&gt;&lt;record&gt;&lt;rec-number&gt;382&lt;/rec-number&gt;&lt;foreign-keys&gt;&lt;key app="EN" db-id="xz5rpftfmvztpkerp9cpzd5fap55f020wfv0" timestamp="1739977953"&gt;382&lt;/key&gt;&lt;/foreign-keys&gt;&lt;ref-type name="Book Section"&gt;5&lt;/ref-type&gt;&lt;contributors&gt;&lt;authors&gt;&lt;author&gt;York, Michael&lt;/author&gt;&lt;/authors&gt;&lt;/contributors&gt;&lt;titles&gt;&lt;title&gt;Pagan theology&lt;/title&gt;&lt;secondary-title&gt;Handbook of Contemporary Paganism&lt;/secondary-title&gt;&lt;/titles&gt;&lt;pages&gt;283-310&lt;/pages&gt;&lt;dates&gt;&lt;year&gt;2009&lt;/year&gt;&lt;/dates&gt;&lt;publisher&gt;Brill&lt;/publisher&gt;&lt;urls&gt;&lt;/urls&gt;&lt;/record&gt;&lt;/Cite&gt;&lt;/EndNote&gt;</w:instrText>
      </w:r>
      <w:r>
        <w:fldChar w:fldCharType="separate"/>
      </w:r>
      <w:r>
        <w:rPr>
          <w:noProof/>
        </w:rPr>
        <w:t xml:space="preserve">Michael York, 'Pagan Theology', in </w:t>
      </w:r>
      <w:r w:rsidRPr="001F345C">
        <w:rPr>
          <w:i/>
          <w:noProof/>
        </w:rPr>
        <w:t xml:space="preserve">Handbook of Contemporary Paganism, </w:t>
      </w:r>
      <w:r>
        <w:rPr>
          <w:noProof/>
        </w:rPr>
        <w:t>(Brill, 2009), pp. 283-310.</w:t>
      </w:r>
      <w:r>
        <w:fldChar w:fldCharType="end"/>
      </w:r>
    </w:p>
  </w:footnote>
  <w:footnote w:id="7">
    <w:p w14:paraId="3BA51269" w14:textId="77777777" w:rsidR="008B382F" w:rsidRDefault="008B382F" w:rsidP="008B382F">
      <w:pPr>
        <w:pStyle w:val="FootnoteText"/>
      </w:pPr>
      <w:r>
        <w:rPr>
          <w:rStyle w:val="FootnoteReference"/>
        </w:rPr>
        <w:footnoteRef/>
      </w:r>
      <w:r>
        <w:t xml:space="preserve"> </w:t>
      </w:r>
      <w:r>
        <w:fldChar w:fldCharType="begin"/>
      </w:r>
      <w:r>
        <w:instrText xml:space="preserve"> ADDIN EN.CITE &lt;EndNote&gt;&lt;Cite&gt;&lt;Author&gt;Taylor&lt;/Author&gt;&lt;Year&gt;2010&lt;/Year&gt;&lt;RecNum&gt;45&lt;/RecNum&gt;&lt;DisplayText&gt;Bron Taylor, &lt;style face="italic"&gt;Dark Green Religion&lt;/style&gt;, 1st edn (University of California Press, 2010).&lt;/DisplayText&gt;&lt;record&gt;&lt;rec-number&gt;45&lt;/rec-number&gt;&lt;foreign-keys&gt;&lt;key app="EN" db-id="xz5rpftfmvztpkerp9cpzd5fap55f020wfv0" timestamp="1640180121"&gt;45&lt;/key&gt;&lt;/foreign-keys&gt;&lt;ref-type name="Book"&gt;6&lt;/ref-type&gt;&lt;contributors&gt;&lt;authors&gt;&lt;author&gt;Bron Taylor&lt;/author&gt;&lt;/authors&gt;&lt;/contributors&gt;&lt;titles&gt;&lt;title&gt;Dark Green Religion&lt;/title&gt;&lt;/titles&gt;&lt;pages&gt;338&lt;/pages&gt;&lt;edition&gt;1st&lt;/edition&gt;&lt;section&gt;1&lt;/section&gt;&lt;dates&gt;&lt;year&gt;2010&lt;/year&gt;&lt;pub-dates&gt;&lt;date&gt;2010&lt;/date&gt;&lt;/pub-dates&gt;&lt;/dates&gt;&lt;publisher&gt;University of California Press&lt;/publisher&gt;&lt;urls&gt;&lt;/urls&gt;&lt;/record&gt;&lt;/Cite&gt;&lt;/EndNote&gt;</w:instrText>
      </w:r>
      <w:r>
        <w:fldChar w:fldCharType="separate"/>
      </w:r>
      <w:r>
        <w:rPr>
          <w:noProof/>
        </w:rPr>
        <w:t xml:space="preserve">Bron Taylor, </w:t>
      </w:r>
      <w:r w:rsidRPr="0026623E">
        <w:rPr>
          <w:i/>
          <w:noProof/>
        </w:rPr>
        <w:t>Dark Green Religion</w:t>
      </w:r>
      <w:r>
        <w:rPr>
          <w:noProof/>
        </w:rPr>
        <w:t>, 1st edn (University of California Press, 2010).</w:t>
      </w:r>
      <w:r>
        <w:fldChar w:fldCharType="end"/>
      </w:r>
    </w:p>
  </w:footnote>
  <w:footnote w:id="8">
    <w:p w14:paraId="46C00FE0" w14:textId="77777777" w:rsidR="008B382F" w:rsidRDefault="008B382F" w:rsidP="008B382F">
      <w:pPr>
        <w:pStyle w:val="FootnoteText"/>
      </w:pPr>
      <w:r>
        <w:rPr>
          <w:rStyle w:val="FootnoteReference"/>
        </w:rPr>
        <w:footnoteRef/>
      </w:r>
      <w:r>
        <w:t xml:space="preserve"> </w:t>
      </w:r>
      <w:r>
        <w:fldChar w:fldCharType="begin"/>
      </w:r>
      <w:r>
        <w:instrText xml:space="preserve"> ADDIN EN.CITE &lt;EndNote&gt;&lt;Cite&gt;&lt;Author&gt;Taylor&lt;/Author&gt;&lt;Year&gt;2009&lt;/Year&gt;&lt;RecNum&gt;380&lt;/RecNum&gt;&lt;DisplayText&gt;Bron Taylor, &lt;style face="italic"&gt;Dark Green Religion: Nature Spirituality and the Planetary Future&lt;/style&gt;, 1st edn (Univ of California Press, 2009).&lt;/DisplayText&gt;&lt;record&gt;&lt;rec-number&gt;380&lt;/rec-number&gt;&lt;foreign-keys&gt;&lt;key app="EN" db-id="xz5rpftfmvztpkerp9cpzd5fap55f020wfv0" timestamp="1739973888"&gt;380&lt;/key&gt;&lt;/foreign-keys&gt;&lt;ref-type name="Book"&gt;6&lt;/ref-type&gt;&lt;contributors&gt;&lt;authors&gt;&lt;author&gt;Taylor, Bron&lt;/author&gt;&lt;/authors&gt;&lt;/contributors&gt;&lt;titles&gt;&lt;title&gt;Dark green religion: Nature spirituality and the planetary future&lt;/title&gt;&lt;/titles&gt;&lt;edition&gt;1st&lt;/edition&gt;&lt;section&gt;1&lt;/section&gt;&lt;dates&gt;&lt;year&gt;2009&lt;/year&gt;&lt;pub-dates&gt;&lt;date&gt;2010&lt;/date&gt;&lt;/pub-dates&gt;&lt;/dates&gt;&lt;publisher&gt;Univ of California Press&lt;/publisher&gt;&lt;isbn&gt;0520944453&lt;/isbn&gt;&lt;urls&gt;&lt;/urls&gt;&lt;/record&gt;&lt;/Cite&gt;&lt;/EndNote&gt;</w:instrText>
      </w:r>
      <w:r>
        <w:fldChar w:fldCharType="separate"/>
      </w:r>
      <w:r>
        <w:rPr>
          <w:noProof/>
        </w:rPr>
        <w:t xml:space="preserve">Bron Taylor, </w:t>
      </w:r>
      <w:r w:rsidRPr="00D874C5">
        <w:rPr>
          <w:i/>
          <w:noProof/>
        </w:rPr>
        <w:t>Dark Green Religion: Nature Spirituality and the Planetary Future</w:t>
      </w:r>
      <w:r>
        <w:rPr>
          <w:noProof/>
        </w:rPr>
        <w:t>, 1st edn (Univ of California Press, 2009).</w:t>
      </w:r>
      <w:r>
        <w:fldChar w:fldCharType="end"/>
      </w:r>
      <w:r>
        <w:t>p1</w:t>
      </w:r>
    </w:p>
  </w:footnote>
  <w:footnote w:id="9">
    <w:p w14:paraId="7B96E765"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&lt;EndNote&gt;&lt;Cite&gt;&lt;Author&gt;Sibley&lt;/Author&gt;&lt;Year&gt;2023&lt;/Year&gt;&lt;RecNum&gt;350&lt;/RecNum&gt;&lt;DisplayText&gt;Sian Sibley, &lt;style face="italic"&gt;Black Paths and Green Cathedrals&lt;/style&gt;, 1st edn (United Kingdom: Black Lodge Publishing, 2023).&lt;/DisplayText&gt;&lt;record&gt;&lt;rec-number&gt;350&lt;/rec-number&gt;&lt;foreign-keys&gt;&lt;key app="EN" db-id="xz5rpftfmvztpkerp9cpzd5fap55f020wfv0" timestamp="1736090539"&gt;350&lt;/key&gt;&lt;/foreign-keys&gt;&lt;ref-type name="Book"&gt;6&lt;/ref-type&gt;&lt;contributors&gt;&lt;authors&gt;&lt;author&gt;Sian Sibley&lt;/author&gt;&lt;/authors&gt;&lt;/contributors&gt;&lt;titles&gt;&lt;title&gt;Black Paths and Green Cathedrals&lt;/title&gt;&lt;/titles&gt;&lt;edition&gt;1st &lt;/edition&gt;&lt;dates&gt;&lt;year&gt;2023&lt;/year&gt;&lt;/dates&gt;&lt;pub-location&gt;United Kingdom&lt;/pub-location&gt;&lt;publisher&gt;Black Lodge Publishing&lt;/publisher&gt;&lt;isbn&gt;978-1-8381255-5-4&lt;/isbn&gt;&lt;urls&gt;&lt;/urls&gt;&lt;/record&gt;&lt;/Cite&gt;&lt;/EndNote&gt;</w:instrText>
      </w:r>
      <w:r>
        <w:fldChar w:fldCharType="separate"/>
      </w:r>
      <w:r>
        <w:rPr>
          <w:noProof/>
        </w:rPr>
        <w:t xml:space="preserve">Sian Sibley, </w:t>
      </w:r>
      <w:r w:rsidRPr="001F345C">
        <w:rPr>
          <w:i/>
          <w:noProof/>
        </w:rPr>
        <w:t>Black Paths and Green Cathedrals</w:t>
      </w:r>
      <w:r>
        <w:rPr>
          <w:noProof/>
        </w:rPr>
        <w:t>, 1st edn (United Kingdom: Black Lodge Publishing, 2023).</w:t>
      </w:r>
      <w:r>
        <w:fldChar w:fldCharType="end"/>
      </w:r>
    </w:p>
  </w:footnote>
  <w:footnote w:id="10">
    <w:p w14:paraId="6737FCF5"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&lt;EndNote&gt;&lt;Cite&gt;&lt;Author&gt;2021&lt;/Author&gt;&lt;Year&gt;2021&lt;/Year&gt;&lt;RecNum&gt;352&lt;/RecNum&gt;&lt;DisplayText&gt;National Census 2021, &amp;apos;Religion, England and Wales: Census 2021&amp;apos;&lt;style face="italic"&gt;, &lt;/style&gt;(2021).&lt;/DisplayText&gt;&lt;record&gt;&lt;rec-number&gt;352&lt;/rec-number&gt;&lt;foreign-keys&gt;&lt;key app="EN" db-id="xz5rpftfmvztpkerp9cpzd5fap55f020wfv0" timestamp="1736094507"&gt;352&lt;/key&gt;&lt;/foreign-keys&gt;&lt;ref-type name="Online Database"&gt;45&lt;/ref-type&gt;&lt;contributors&gt;&lt;authors&gt;&lt;author&gt;National Census 2021&lt;/author&gt;&lt;/authors&gt;&lt;/contributors&gt;&lt;titles&gt;&lt;title&gt;Religion, England and Wales: Census 2021&lt;/title&gt;&lt;/titles&gt;&lt;edition&gt;2021&lt;/edition&gt;&lt;dates&gt;&lt;year&gt;2021&lt;/year&gt;&lt;pub-dates&gt;&lt;date&gt;5.1.25&lt;/date&gt;&lt;/pub-dates&gt;&lt;/dates&gt;&lt;urls&gt;&lt;related-urls&gt;&lt;url&gt;https://www.ons.gov.uk/peoplepopulationandcommunity/culturalidentity/religion/bulletins/religionenglandandwales/census2021&lt;/url&gt;&lt;/related-urls&gt;&lt;/urls&gt;&lt;/record&gt;&lt;/Cite&gt;&lt;/EndNote&gt;</w:instrText>
      </w:r>
      <w:r>
        <w:fldChar w:fldCharType="separate"/>
      </w:r>
      <w:r>
        <w:rPr>
          <w:noProof/>
        </w:rPr>
        <w:t>National Census 2021, 'Religion, England and Wales: Census 2021'</w:t>
      </w:r>
      <w:r w:rsidRPr="00F01E9B">
        <w:rPr>
          <w:i/>
          <w:noProof/>
        </w:rPr>
        <w:t xml:space="preserve">, </w:t>
      </w:r>
      <w:r>
        <w:rPr>
          <w:noProof/>
        </w:rPr>
        <w:t>(2021).</w:t>
      </w:r>
      <w:r>
        <w:fldChar w:fldCharType="end"/>
      </w:r>
    </w:p>
  </w:footnote>
  <w:footnote w:id="11">
    <w:p w14:paraId="67209B72" w14:textId="1B0B8C61" w:rsidR="006403C7" w:rsidRDefault="006403C7">
      <w:pPr>
        <w:pStyle w:val="FootnoteText"/>
      </w:pPr>
      <w:r>
        <w:rPr>
          <w:rStyle w:val="FootnoteReference"/>
        </w:rPr>
        <w:footnoteRef/>
      </w:r>
      <w:r>
        <w:t xml:space="preserve"> </w:t>
      </w:r>
      <w:r>
        <w:fldChar w:fldCharType="begin"/>
      </w:r>
      <w:r>
        <w:instrText xml:space="preserve"> ADDIN EN.CITE &lt;EndNote&gt;&lt;Cite&gt;&lt;Author&gt;Sibley&lt;/Author&gt;&lt;Year&gt;2023&lt;/Year&gt;&lt;RecNum&gt;350&lt;/RecNum&gt;&lt;DisplayText&gt;Sibley.&lt;/DisplayText&gt;&lt;record&gt;&lt;rec-number&gt;350&lt;/rec-number&gt;&lt;foreign-keys&gt;&lt;key app="EN" db-id="xz5rpftfmvztpkerp9cpzd5fap55f020wfv0" timestamp="1736090539"&gt;350&lt;/key&gt;&lt;/foreign-keys&gt;&lt;ref-type name="Book"&gt;6&lt;/ref-type&gt;&lt;contributors&gt;&lt;authors&gt;&lt;author&gt;Sian Sibley&lt;/author&gt;&lt;/authors&gt;&lt;/contributors&gt;&lt;titles&gt;&lt;title&gt;Black Paths and Green Cathedrals&lt;/title&gt;&lt;/titles&gt;&lt;edition&gt;1st &lt;/edition&gt;&lt;dates&gt;&lt;year&gt;2023&lt;/year&gt;&lt;/dates&gt;&lt;pub-location&gt;United Kingdom&lt;/pub-location&gt;&lt;publisher&gt;Black Lodge Publishing&lt;/publisher&gt;&lt;isbn&gt;978-1-8381255-5-4&lt;/isbn&gt;&lt;urls&gt;&lt;/urls&gt;&lt;/record&gt;&lt;/Cite&gt;&lt;/EndNote&gt;</w:instrText>
      </w:r>
      <w:r>
        <w:fldChar w:fldCharType="separate"/>
      </w:r>
      <w:r>
        <w:rPr>
          <w:noProof/>
        </w:rPr>
        <w:t>Sibley.</w:t>
      </w:r>
      <w:r>
        <w:fldChar w:fldCharType="end"/>
      </w:r>
      <w:r>
        <w:t>p45</w:t>
      </w:r>
    </w:p>
  </w:footnote>
  <w:footnote w:id="12">
    <w:p w14:paraId="69F0392A"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&lt;EndNote&gt;&lt;Cite&gt;&lt;Author&gt;White&lt;/Author&gt;&lt;Year&gt;1967&lt;/Year&gt;&lt;RecNum&gt;7&lt;/RecNum&gt;&lt;DisplayText&gt;Lynn White, &amp;apos;The Historical Roots of Our Ecologic Crisis&amp;apos;, &lt;style face="italic"&gt;Science, &lt;/style&gt;155 (1967).&lt;/DisplayText&gt;&lt;record&gt;&lt;rec-number&gt;7&lt;/rec-number&gt;&lt;foreign-keys&gt;&lt;key app="EN" db-id="xz5rpftfmvztpkerp9cpzd5fap55f020wfv0" timestamp="1635301975"&gt;7&lt;/key&gt;&lt;/foreign-keys&gt;&lt;ref-type name="Journal Article"&gt;17&lt;/ref-type&gt;&lt;contributors&gt;&lt;authors&gt;&lt;author&gt;White, Lynn&lt;/author&gt;&lt;/authors&gt;&lt;/contributors&gt;&lt;titles&gt;&lt;title&gt;The Historical Roots of Our Ecologic Crisis&lt;/title&gt;&lt;secondary-title&gt;Science&lt;/secondary-title&gt;&lt;/titles&gt;&lt;periodical&gt;&lt;full-title&gt;Science&lt;/full-title&gt;&lt;/periodical&gt;&lt;pages&gt;1203-1207&lt;/pages&gt;&lt;volume&gt;155&lt;/volume&gt;&lt;number&gt;3767&lt;/number&gt;&lt;dates&gt;&lt;year&gt;1967&lt;/year&gt;&lt;/dates&gt;&lt;publisher&gt;American Association for the Advancement of Science&lt;/publisher&gt;&lt;isbn&gt;00368075, 10959203&lt;/isbn&gt;&lt;urls&gt;&lt;related-urls&gt;&lt;url&gt;http://www.jstor.org/stable/1720120&lt;/url&gt;&lt;/related-urls&gt;&lt;/urls&gt;&lt;custom1&gt;Full publication date: Mar. 10, 1967&lt;/custom1&gt;&lt;remote-database-name&gt;JSTOR&lt;/remote-database-name&gt;&lt;access-date&gt;2021/10/26/&lt;/access-date&gt;&lt;/record&gt;&lt;/Cite&gt;&lt;/EndNote&gt;</w:instrText>
      </w:r>
      <w:r>
        <w:fldChar w:fldCharType="separate"/>
      </w:r>
      <w:r>
        <w:rPr>
          <w:noProof/>
        </w:rPr>
        <w:t xml:space="preserve">Lynn White, 'The Historical Roots of Our Ecologic Crisis', </w:t>
      </w:r>
      <w:r w:rsidRPr="0015548F">
        <w:rPr>
          <w:i/>
          <w:noProof/>
        </w:rPr>
        <w:t xml:space="preserve">Science, </w:t>
      </w:r>
      <w:r>
        <w:rPr>
          <w:noProof/>
        </w:rPr>
        <w:t>155 (1967).</w:t>
      </w:r>
      <w:r>
        <w:fldChar w:fldCharType="end"/>
      </w:r>
    </w:p>
  </w:footnote>
  <w:footnote w:id="13">
    <w:p w14:paraId="3FCDEB41"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&lt;EndNote&gt;&lt;Cite&gt;&lt;Author&gt;White&lt;/Author&gt;&lt;Year&gt;1967&lt;/Year&gt;&lt;RecNum&gt;7&lt;/RecNum&gt;&lt;DisplayText&gt;Ibid.&lt;/DisplayText&gt;&lt;record&gt;&lt;rec-number&gt;7&lt;/rec-number&gt;&lt;foreign-keys&gt;&lt;key app="EN" db-id="xz5rpftfmvztpkerp9cpzd5fap55f020wfv0" timestamp="1635301975"&gt;7&lt;/key&gt;&lt;/foreign-keys&gt;&lt;ref-type name="Journal Article"&gt;17&lt;/ref-type&gt;&lt;contributors&gt;&lt;authors&gt;&lt;author&gt;White, Lynn&lt;/author&gt;&lt;/authors&gt;&lt;/contributors&gt;&lt;titles&gt;&lt;title&gt;The Historical Roots of Our Ecologic Crisis&lt;/title&gt;&lt;secondary-title&gt;Science&lt;/secondary-title&gt;&lt;/titles&gt;&lt;periodical&gt;&lt;full-title&gt;Science&lt;/full-title&gt;&lt;/periodical&gt;&lt;pages&gt;1203-1207&lt;/pages&gt;&lt;volume&gt;155&lt;/volume&gt;&lt;number&gt;3767&lt;/number&gt;&lt;dates&gt;&lt;year&gt;1967&lt;/year&gt;&lt;/dates&gt;&lt;publisher&gt;American Association for the Advancement of Science&lt;/publisher&gt;&lt;isbn&gt;00368075, 10959203&lt;/isbn&gt;&lt;urls&gt;&lt;related-urls&gt;&lt;url&gt;http://www.jstor.org/stable/1720120&lt;/url&gt;&lt;/related-urls&gt;&lt;/urls&gt;&lt;custom1&gt;Full publication date: Mar. 10, 1967&lt;/custom1&gt;&lt;remote-database-name&gt;JSTOR&lt;/remote-database-name&gt;&lt;access-date&gt;2021/10/26/&lt;/access-date&gt;&lt;/record&gt;&lt;/Cite&gt;&lt;/EndNote&gt;</w:instrText>
      </w:r>
      <w:r>
        <w:fldChar w:fldCharType="separate"/>
      </w:r>
      <w:r>
        <w:rPr>
          <w:noProof/>
        </w:rPr>
        <w:t>Ibid.</w:t>
      </w:r>
      <w:r>
        <w:fldChar w:fldCharType="end"/>
      </w:r>
    </w:p>
  </w:footnote>
  <w:footnote w:id="14">
    <w:p w14:paraId="59C70523"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&lt;EndNote&gt;&lt;Cite&gt;&lt;Author&gt;White&lt;/Author&gt;&lt;Year&gt;1967&lt;/Year&gt;&lt;RecNum&gt;7&lt;/RecNum&gt;&lt;DisplayText&gt;Ibid.&lt;/DisplayText&gt;&lt;record&gt;&lt;rec-number&gt;7&lt;/rec-number&gt;&lt;foreign-keys&gt;&lt;key app="EN" db-id="xz5rpftfmvztpkerp9cpzd5fap55f020wfv0" timestamp="1635301975"&gt;7&lt;/key&gt;&lt;/foreign-keys&gt;&lt;ref-type name="Journal Article"&gt;17&lt;/ref-type&gt;&lt;contributors&gt;&lt;authors&gt;&lt;author&gt;White, Lynn&lt;/author&gt;&lt;/authors&gt;&lt;/contributors&gt;&lt;titles&gt;&lt;title&gt;The Historical Roots of Our Ecologic Crisis&lt;/title&gt;&lt;secondary-title&gt;Science&lt;/secondary-title&gt;&lt;/titles&gt;&lt;periodical&gt;&lt;full-title&gt;Science&lt;/full-title&gt;&lt;/periodical&gt;&lt;pages&gt;1203-1207&lt;/pages&gt;&lt;volume&gt;155&lt;/volume&gt;&lt;number&gt;3767&lt;/number&gt;&lt;dates&gt;&lt;year&gt;1967&lt;/year&gt;&lt;/dates&gt;&lt;publisher&gt;American Association for the Advancement of Science&lt;/publisher&gt;&lt;isbn&gt;00368075, 10959203&lt;/isbn&gt;&lt;urls&gt;&lt;related-urls&gt;&lt;url&gt;http://www.jstor.org/stable/1720120&lt;/url&gt;&lt;/related-urls&gt;&lt;/urls&gt;&lt;custom1&gt;Full publication date: Mar. 10, 1967&lt;/custom1&gt;&lt;remote-database-name&gt;JSTOR&lt;/remote-database-name&gt;&lt;access-date&gt;2021/10/26/&lt;/access-date&gt;&lt;/record&gt;&lt;/Cite&gt;&lt;/EndNote&gt;</w:instrText>
      </w:r>
      <w:r>
        <w:fldChar w:fldCharType="separate"/>
      </w:r>
      <w:r>
        <w:rPr>
          <w:noProof/>
        </w:rPr>
        <w:t>Ibid.</w:t>
      </w:r>
      <w:r>
        <w:fldChar w:fldCharType="end"/>
      </w:r>
    </w:p>
  </w:footnote>
  <w:footnote w:id="15">
    <w:p w14:paraId="431CF877" w14:textId="77777777" w:rsidR="001F0337" w:rsidRDefault="001F0337" w:rsidP="001F0337">
      <w:pPr>
        <w:pStyle w:val="footnotedescription"/>
        <w:spacing w:after="45" w:line="259" w:lineRule="auto"/>
      </w:pPr>
      <w:r>
        <w:rPr>
          <w:rStyle w:val="footnotemark"/>
        </w:rPr>
        <w:footnoteRef/>
      </w:r>
      <w:r>
        <w:t xml:space="preserve"> Val Plumwood '</w:t>
      </w:r>
      <w:r>
        <w:rPr>
          <w:i/>
        </w:rPr>
        <w:t>Gender, Eco-Feminism and The Environment’</w:t>
      </w:r>
      <w:r>
        <w:t xml:space="preserve">. (2004), p.44 </w:t>
      </w:r>
    </w:p>
  </w:footnote>
  <w:footnote w:id="16">
    <w:p w14:paraId="4974C486"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&lt;EndNote&gt;&lt;Cite&gt;&lt;Author&gt;White&lt;/Author&gt;&lt;Year&gt;1967&lt;/Year&gt;&lt;RecNum&gt;7&lt;/RecNum&gt;&lt;DisplayText&gt;White.&lt;/DisplayText&gt;&lt;record&gt;&lt;rec-number&gt;7&lt;/rec-number&gt;&lt;foreign-keys&gt;&lt;key app="EN" db-id="xz5rpftfmvztpkerp9cpzd5fap55f020wfv0" timestamp="1635301975"&gt;7&lt;/key&gt;&lt;/foreign-keys&gt;&lt;ref-type name="Journal Article"&gt;17&lt;/ref-type&gt;&lt;contributors&gt;&lt;authors&gt;&lt;author&gt;White, Lynn&lt;/author&gt;&lt;/authors&gt;&lt;/contributors&gt;&lt;titles&gt;&lt;title&gt;The Historical Roots of Our Ecologic Crisis&lt;/title&gt;&lt;secondary-title&gt;Science&lt;/secondary-title&gt;&lt;/titles&gt;&lt;periodical&gt;&lt;full-title&gt;Science&lt;/full-title&gt;&lt;/periodical&gt;&lt;pages&gt;1203-1207&lt;/pages&gt;&lt;volume&gt;155&lt;/volume&gt;&lt;number&gt;3767&lt;/number&gt;&lt;dates&gt;&lt;year&gt;1967&lt;/year&gt;&lt;/dates&gt;&lt;publisher&gt;American Association for the Advancement of Science&lt;/publisher&gt;&lt;isbn&gt;00368075, 10959203&lt;/isbn&gt;&lt;urls&gt;&lt;related-urls&gt;&lt;url&gt;http://www.jstor.org/stable/1720120&lt;/url&gt;&lt;/related-urls&gt;&lt;/urls&gt;&lt;custom1&gt;Full publication date: Mar. 10, 1967&lt;/custom1&gt;&lt;remote-database-name&gt;JSTOR&lt;/remote-database-name&gt;&lt;access-date&gt;2021/10/26/&lt;/access-date&gt;&lt;/record&gt;&lt;/Cite&gt;&lt;/EndNote&gt;</w:instrText>
      </w:r>
      <w:r>
        <w:fldChar w:fldCharType="separate"/>
      </w:r>
      <w:r>
        <w:rPr>
          <w:noProof/>
        </w:rPr>
        <w:t>White.</w:t>
      </w:r>
      <w:r>
        <w:fldChar w:fldCharType="end"/>
      </w:r>
    </w:p>
  </w:footnote>
  <w:footnote w:id="17">
    <w:p w14:paraId="1FA4139C"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&lt;EndNote&gt;&lt;Cite&gt;&lt;RecNum&gt;52&lt;/RecNum&gt;&lt;DisplayText&gt;&amp;apos;Oxford English Dictionary Online &amp;apos;&lt;style face="italic"&gt;, &lt;/style&gt;(Online).&lt;/DisplayText&gt;&lt;record&gt;&lt;rec-number&gt;52&lt;/rec-number&gt;&lt;foreign-keys&gt;&lt;key app="EN" db-id="xz5rpftfmvztpkerp9cpzd5fap55f020wfv0" timestamp="1640366455"&gt;52&lt;/key&gt;&lt;/foreign-keys&gt;&lt;ref-type name="Online Database"&gt;45&lt;/ref-type&gt;&lt;contributors&gt;&lt;/contributors&gt;&lt;titles&gt;&lt;title&gt;Oxford English Dictionary Online &lt;/title&gt;&lt;/titles&gt;&lt;dates&gt;&lt;pub-dates&gt;&lt;date&gt;24/12/2021&lt;/date&gt;&lt;/pub-dates&gt;&lt;/dates&gt;&lt;pub-location&gt;Online&lt;/pub-location&gt;&lt;urls&gt;&lt;/urls&gt;&lt;/record&gt;&lt;/Cite&gt;&lt;/EndNote&gt;</w:instrText>
      </w:r>
      <w:r>
        <w:fldChar w:fldCharType="separate"/>
      </w:r>
      <w:r>
        <w:rPr>
          <w:noProof/>
        </w:rPr>
        <w:t>'Oxford English Dictionary Online '</w:t>
      </w:r>
      <w:r w:rsidRPr="00E33DC3">
        <w:rPr>
          <w:i/>
          <w:noProof/>
        </w:rPr>
        <w:t xml:space="preserve">, </w:t>
      </w:r>
      <w:r>
        <w:rPr>
          <w:noProof/>
        </w:rPr>
        <w:t>(Online).</w:t>
      </w:r>
      <w:r>
        <w:fldChar w:fldCharType="end"/>
      </w:r>
    </w:p>
  </w:footnote>
  <w:footnote w:id="18">
    <w:p w14:paraId="749113B9"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&lt;EndNote&gt;&lt;Cite&gt;&lt;Author&gt;Grossmann&lt;/Author&gt;&lt;Year&gt;2009&lt;/Year&gt;&lt;RecNum&gt;364&lt;/RecNum&gt;&lt;DisplayText&gt;Henryk Grossmann, &amp;apos;Descartes and the Social Origins of the Mechanistic Concept of the World&amp;apos;, in &lt;style face="italic"&gt;The Social and Economic Roots of the Scientific Revolution: Texts by Boris Hessen and Henryk Grossmann, &lt;/style&gt;(Springer, 2009), pp. 157-229.&lt;/DisplayText&gt;&lt;record&gt;&lt;rec-number&gt;364&lt;/rec-number&gt;&lt;foreign-keys&gt;&lt;key app="EN" db-id="xz5rpftfmvztpkerp9cpzd5fap55f020wfv0" timestamp="1737197433"&gt;364&lt;/key&gt;&lt;/foreign-keys&gt;&lt;ref-type name="Book Section"&gt;5&lt;/ref-type&gt;&lt;contributors&gt;&lt;authors&gt;&lt;author&gt;Grossmann, Henryk&lt;/author&gt;&lt;/authors&gt;&lt;/contributors&gt;&lt;titles&gt;&lt;title&gt;Descartes and the Social Origins of the Mechanistic Concept of the World&lt;/title&gt;&lt;secondary-title&gt;The Social and Economic Roots of the Scientific Revolution: Texts by Boris Hessen and Henryk Grossmann&lt;/secondary-title&gt;&lt;/titles&gt;&lt;pages&gt;157-229&lt;/pages&gt;&lt;dates&gt;&lt;year&gt;2009&lt;/year&gt;&lt;/dates&gt;&lt;publisher&gt;Springer&lt;/publisher&gt;&lt;urls&gt;&lt;/urls&gt;&lt;/record&gt;&lt;/Cite&gt;&lt;/EndNote&gt;</w:instrText>
      </w:r>
      <w:r>
        <w:fldChar w:fldCharType="separate"/>
      </w:r>
      <w:r>
        <w:rPr>
          <w:noProof/>
        </w:rPr>
        <w:t xml:space="preserve">Henryk Grossmann, 'Descartes and the Social Origins of the Mechanistic Concept of the World', in </w:t>
      </w:r>
      <w:r w:rsidRPr="0015548F">
        <w:rPr>
          <w:i/>
          <w:noProof/>
        </w:rPr>
        <w:t xml:space="preserve">The Social and Economic Roots of the Scientific Revolution: Texts by Boris Hessen and Henryk Grossmann, </w:t>
      </w:r>
      <w:r>
        <w:rPr>
          <w:noProof/>
        </w:rPr>
        <w:t>(Springer, 2009), pp. 157-229.</w:t>
      </w:r>
      <w:r>
        <w:fldChar w:fldCharType="end"/>
      </w:r>
    </w:p>
  </w:footnote>
  <w:footnote w:id="19">
    <w:p w14:paraId="7CAE880E"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&lt;EndNote&gt;&lt;Cite&gt;&lt;Author&gt;Grierson&lt;/Author&gt;&lt;Year&gt;2009&lt;/Year&gt;&lt;RecNum&gt;389&lt;/RecNum&gt;&lt;DisplayText&gt;David Grierson, &amp;apos;The Shift from a Mechanistic to an Ecological Paradigm&amp;apos;, &lt;style face="italic"&gt;The International Journal of Environmental, Cultural, Economic, and Social Sustainability: Annual Review, &lt;/style&gt;5 (2009).&lt;/DisplayText&gt;&lt;record&gt;&lt;rec-number&gt;389&lt;/rec-number&gt;&lt;foreign-keys&gt;&lt;key app="EN" db-id="xz5rpftfmvztpkerp9cpzd5fap55f020wfv0" timestamp="1740055904"&gt;389&lt;/key&gt;&lt;/foreign-keys&gt;&lt;ref-type name="Journal Article"&gt;17&lt;/ref-type&gt;&lt;contributors&gt;&lt;authors&gt;&lt;author&gt;Grierson, David&lt;/author&gt;&lt;/authors&gt;&lt;/contributors&gt;&lt;titles&gt;&lt;title&gt;The Shift from a Mechanistic to an Ecological Paradigm&lt;/title&gt;&lt;secondary-title&gt;The International Journal of Environmental, Cultural, Economic, and Social Sustainability: Annual Review&lt;/secondary-title&gt;&lt;/titles&gt;&lt;periodical&gt;&lt;full-title&gt;The International Journal of Environmental, Cultural, Economic, and Social Sustainability: Annual Review&lt;/full-title&gt;&lt;/periodical&gt;&lt;pages&gt;197-206&lt;/pages&gt;&lt;volume&gt;5&lt;/volume&gt;&lt;dates&gt;&lt;year&gt;2009&lt;/year&gt;&lt;pub-dates&gt;&lt;date&gt;12/01&lt;/date&gt;&lt;/pub-dates&gt;&lt;/dates&gt;&lt;urls&gt;&lt;/urls&gt;&lt;electronic-resource-num&gt;10.18848/1832-2077/CGP/v05i05/54670&lt;/electronic-resource-num&gt;&lt;/record&gt;&lt;/Cite&gt;&lt;/EndNote&gt;</w:instrText>
      </w:r>
      <w:r>
        <w:fldChar w:fldCharType="separate"/>
      </w:r>
      <w:r>
        <w:rPr>
          <w:noProof/>
        </w:rPr>
        <w:t xml:space="preserve">David Grierson, 'The Shift from a Mechanistic to an Ecological Paradigm', </w:t>
      </w:r>
      <w:r w:rsidRPr="00E33DC3">
        <w:rPr>
          <w:i/>
          <w:noProof/>
        </w:rPr>
        <w:t xml:space="preserve">The International Journal of Environmental, Cultural, Economic, and Social Sustainability: Annual Review, </w:t>
      </w:r>
      <w:r>
        <w:rPr>
          <w:noProof/>
        </w:rPr>
        <w:t>5 (2009).</w:t>
      </w:r>
      <w:r>
        <w:fldChar w:fldCharType="end"/>
      </w:r>
    </w:p>
  </w:footnote>
  <w:footnote w:id="20">
    <w:p w14:paraId="4EA677FF"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&lt;EndNote&gt;&lt;Cite&gt;&lt;Author&gt;Tylor&lt;/Author&gt;&lt;Year&gt;1871&lt;/Year&gt;&lt;RecNum&gt;390&lt;/RecNum&gt;&lt;DisplayText&gt;Edward Burnett Tylor, &lt;style face="italic"&gt;Primitive Culture: Researches into the Development of Mythology, Philosophy, Religion, Art, and Custom&lt;/style&gt;,  (J. Murray, 1871).&lt;/DisplayText&gt;&lt;record&gt;&lt;rec-number&gt;390&lt;/rec-number&gt;&lt;foreign-keys&gt;&lt;key app="EN" db-id="xz5rpftfmvztpkerp9cpzd5fap55f020wfv0" timestamp="1740071308"&gt;390&lt;/key&gt;&lt;/foreign-keys&gt;&lt;ref-type name="Book"&gt;6&lt;/ref-type&gt;&lt;contributors&gt;&lt;authors&gt;&lt;author&gt;Tylor, Edward Burnett&lt;/author&gt;&lt;/authors&gt;&lt;/contributors&gt;&lt;titles&gt;&lt;title&gt;Primitive culture: researches into the development of mythology, philosophy, religion, art, and custom&lt;/title&gt;&lt;/titles&gt;&lt;volume&gt;2&lt;/volume&gt;&lt;dates&gt;&lt;year&gt;1871&lt;/year&gt;&lt;/dates&gt;&lt;publisher&gt;J. Murray&lt;/publisher&gt;&lt;urls&gt;&lt;/urls&gt;&lt;/record&gt;&lt;/Cite&gt;&lt;/EndNote&gt;</w:instrText>
      </w:r>
      <w:r>
        <w:fldChar w:fldCharType="separate"/>
      </w:r>
      <w:r>
        <w:rPr>
          <w:noProof/>
        </w:rPr>
        <w:t xml:space="preserve">Edward Burnett Tylor, </w:t>
      </w:r>
      <w:r w:rsidRPr="000C261A">
        <w:rPr>
          <w:i/>
          <w:noProof/>
        </w:rPr>
        <w:t>Primitive Culture: Researches into the Development of Mythology, Philosophy, Religion, Art, and Custom</w:t>
      </w:r>
      <w:r>
        <w:rPr>
          <w:noProof/>
        </w:rPr>
        <w:t>,  (J. Murray, 1871).</w:t>
      </w:r>
      <w:r>
        <w:fldChar w:fldCharType="end"/>
      </w:r>
    </w:p>
  </w:footnote>
  <w:footnote w:id="21">
    <w:p w14:paraId="635655AA"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&lt;EndNote&gt;&lt;Cite&gt;&lt;Author&gt;Harvey&lt;/Author&gt;&lt;Year&gt;2017&lt;/Year&gt;&lt;RecNum&gt;381&lt;/RecNum&gt;&lt;DisplayText&gt;Harvey.&lt;/DisplayText&gt;&lt;record&gt;&lt;rec-number&gt;381&lt;/rec-number&gt;&lt;foreign-keys&gt;&lt;key app="EN" db-id="xz5rpftfmvztpkerp9cpzd5fap55f020wfv0" timestamp="1739975943"&gt;381&lt;/key&gt;&lt;/foreign-keys&gt;&lt;ref-type name="Book"&gt;6&lt;/ref-type&gt;&lt;contributors&gt;&lt;authors&gt;&lt;author&gt;Harvey, Graham&lt;/author&gt;&lt;/authors&gt;&lt;/contributors&gt;&lt;titles&gt;&lt;title&gt;Animism: Respecting the living world&lt;/title&gt;&lt;/titles&gt;&lt;edition&gt;2nd&lt;/edition&gt;&lt;section&gt;84&lt;/section&gt;&lt;dates&gt;&lt;year&gt;2017&lt;/year&gt;&lt;pub-dates&gt;&lt;date&gt;2017&lt;/date&gt;&lt;/pub-dates&gt;&lt;/dates&gt;&lt;publisher&gt;Columbia University Press&lt;/publisher&gt;&lt;isbn&gt;0231510276&lt;/isbn&gt;&lt;urls&gt;&lt;/urls&gt;&lt;/record&gt;&lt;/Cite&gt;&lt;/EndNote&gt;</w:instrText>
      </w:r>
      <w:r>
        <w:fldChar w:fldCharType="separate"/>
      </w:r>
      <w:r>
        <w:rPr>
          <w:noProof/>
        </w:rPr>
        <w:t>Harvey.</w:t>
      </w:r>
      <w:r>
        <w:fldChar w:fldCharType="end"/>
      </w:r>
    </w:p>
  </w:footnote>
  <w:footnote w:id="22">
    <w:p w14:paraId="02214768"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&lt;EndNote&gt;&lt;Cite&gt;&lt;Author&gt;Harvey&lt;/Author&gt;&lt;Year&gt;2017&lt;/Year&gt;&lt;RecNum&gt;381&lt;/RecNum&gt;&lt;DisplayText&gt;Ibid.&lt;/DisplayText&gt;&lt;record&gt;&lt;rec-number&gt;381&lt;/rec-number&gt;&lt;foreign-keys&gt;&lt;key app="EN" db-id="xz5rpftfmvztpkerp9cpzd5fap55f020wfv0" timestamp="1739975943"&gt;381&lt;/key&gt;&lt;/foreign-keys&gt;&lt;ref-type name="Book"&gt;6&lt;/ref-type&gt;&lt;contributors&gt;&lt;authors&gt;&lt;author&gt;Harvey, Graham&lt;/author&gt;&lt;/authors&gt;&lt;/contributors&gt;&lt;titles&gt;&lt;title&gt;Animism: Respecting the living world&lt;/title&gt;&lt;/titles&gt;&lt;edition&gt;2nd&lt;/edition&gt;&lt;section&gt;84&lt;/section&gt;&lt;dates&gt;&lt;year&gt;2017&lt;/year&gt;&lt;pub-dates&gt;&lt;date&gt;2017&lt;/date&gt;&lt;/pub-dates&gt;&lt;/dates&gt;&lt;publisher&gt;Columbia University Press&lt;/publisher&gt;&lt;isbn&gt;0231510276&lt;/isbn&gt;&lt;urls&gt;&lt;/urls&gt;&lt;/record&gt;&lt;/Cite&gt;&lt;/EndNote&gt;</w:instrText>
      </w:r>
      <w:r>
        <w:fldChar w:fldCharType="separate"/>
      </w:r>
      <w:r>
        <w:rPr>
          <w:noProof/>
        </w:rPr>
        <w:t>Ibid.</w:t>
      </w:r>
      <w:r>
        <w:fldChar w:fldCharType="end"/>
      </w:r>
      <w:r>
        <w:t>pp31-39</w:t>
      </w:r>
    </w:p>
  </w:footnote>
  <w:footnote w:id="23">
    <w:p w14:paraId="51BD22CB"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&lt;EndNote&gt;&lt;Cite&gt;&lt;Author&gt;Orr&lt;/Author&gt;&lt;Year&gt;2012&lt;/Year&gt;&lt;RecNum&gt;391&lt;/RecNum&gt;&lt;DisplayText&gt;Emma Restall Orr, &lt;style face="italic"&gt;The Wakeful World: Animism, Mind and the Self in Nature&lt;/style&gt;,  (John Hunt Publishing, 2012).&lt;/DisplayText&gt;&lt;record&gt;&lt;rec-number&gt;391&lt;/rec-number&gt;&lt;foreign-keys&gt;&lt;key app="EN" db-id="xz5rpftfmvztpkerp9cpzd5fap55f020wfv0" timestamp="1740072741"&gt;391&lt;/key&gt;&lt;/foreign-keys&gt;&lt;ref-type name="Book"&gt;6&lt;/ref-type&gt;&lt;contributors&gt;&lt;authors&gt;&lt;author&gt;Orr, Emma Restall&lt;/author&gt;&lt;/authors&gt;&lt;/contributors&gt;&lt;titles&gt;&lt;title&gt;The wakeful world: Animism, mind and the self in nature&lt;/title&gt;&lt;/titles&gt;&lt;section&gt;267-269&lt;/section&gt;&lt;dates&gt;&lt;year&gt;2012&lt;/year&gt;&lt;/dates&gt;&lt;publisher&gt;John Hunt Publishing&lt;/publisher&gt;&lt;isbn&gt;1780994079&lt;/isbn&gt;&lt;urls&gt;&lt;/urls&gt;&lt;/record&gt;&lt;/Cite&gt;&lt;/EndNote&gt;</w:instrText>
      </w:r>
      <w:r>
        <w:fldChar w:fldCharType="separate"/>
      </w:r>
      <w:r>
        <w:rPr>
          <w:noProof/>
        </w:rPr>
        <w:t xml:space="preserve">Emma Restall Orr, </w:t>
      </w:r>
      <w:r w:rsidRPr="000C261A">
        <w:rPr>
          <w:i/>
          <w:noProof/>
        </w:rPr>
        <w:t>The Wakeful World: Animism, Mind and the Self in Nature</w:t>
      </w:r>
      <w:r>
        <w:rPr>
          <w:noProof/>
        </w:rPr>
        <w:t>,  (John Hunt Publishing, 2012).</w:t>
      </w:r>
      <w:r>
        <w:fldChar w:fldCharType="end"/>
      </w:r>
      <w:r>
        <w:t>p267.</w:t>
      </w:r>
    </w:p>
  </w:footnote>
  <w:footnote w:id="24">
    <w:p w14:paraId="5FECA08F"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&lt;EndNote&gt;&lt;Cite&gt;&lt;Author&gt;Orr&lt;/Author&gt;&lt;Year&gt;2012&lt;/Year&gt;&lt;RecNum&gt;391&lt;/RecNum&gt;&lt;DisplayText&gt;Ibid.&lt;/DisplayText&gt;&lt;record&gt;&lt;rec-number&gt;391&lt;/rec-number&gt;&lt;foreign-keys&gt;&lt;key app="EN" db-id="xz5rpftfmvztpkerp9cpzd5fap55f020wfv0" timestamp="1740072741"&gt;391&lt;/key&gt;&lt;/foreign-keys&gt;&lt;ref-type name="Book"&gt;6&lt;/ref-type&gt;&lt;contributors&gt;&lt;authors&gt;&lt;author&gt;Orr, Emma Restall&lt;/author&gt;&lt;/authors&gt;&lt;/contributors&gt;&lt;titles&gt;&lt;title&gt;The wakeful world: Animism, mind and the self in nature&lt;/title&gt;&lt;/titles&gt;&lt;section&gt;267-269&lt;/section&gt;&lt;dates&gt;&lt;year&gt;2012&lt;/year&gt;&lt;/dates&gt;&lt;publisher&gt;John Hunt Publishing&lt;/publisher&gt;&lt;isbn&gt;1780994079&lt;/isbn&gt;&lt;urls&gt;&lt;/urls&gt;&lt;/record&gt;&lt;/Cite&gt;&lt;/EndNote&gt;</w:instrText>
      </w:r>
      <w:r>
        <w:fldChar w:fldCharType="separate"/>
      </w:r>
      <w:r>
        <w:rPr>
          <w:noProof/>
        </w:rPr>
        <w:t>Ibid.</w:t>
      </w:r>
      <w:r>
        <w:fldChar w:fldCharType="end"/>
      </w:r>
      <w:r>
        <w:t>p269.</w:t>
      </w:r>
    </w:p>
  </w:footnote>
  <w:footnote w:id="25">
    <w:p w14:paraId="1648AEA8" w14:textId="0EAFE2A9" w:rsidR="006A4170" w:rsidRDefault="006A4170">
      <w:pPr>
        <w:pStyle w:val="FootnoteText"/>
      </w:pPr>
      <w:r>
        <w:rPr>
          <w:rStyle w:val="FootnoteReference"/>
        </w:rPr>
        <w:footnoteRef/>
      </w:r>
      <w:r>
        <w:t xml:space="preserve"> </w:t>
      </w:r>
      <w:r>
        <w:fldChar w:fldCharType="begin"/>
      </w:r>
      <w:r>
        <w:instrText xml:space="preserve"> ADDIN EN.CITE &lt;EndNote&gt;&lt;Cite&gt;&lt;Author&gt;Jolly&lt;/Author&gt;&lt;Year&gt;2021&lt;/Year&gt;&lt;RecNum&gt;435&lt;/RecNum&gt;&lt;DisplayText&gt;Stellina Jolly and K. S. Roshan Menon, &amp;apos;Of Ebbs and Flows: Understanding the Legal Consequences of Granting Personhood to Natural Entities in India&amp;apos;, &lt;style face="italic"&gt;Transnational Environmental Law, &lt;/style&gt;10 (2021).&lt;/DisplayText&gt;&lt;record&gt;&lt;rec-number&gt;435&lt;/rec-number&gt;&lt;foreign-keys&gt;&lt;key app="EN" db-id="xz5rpftfmvztpkerp9cpzd5fap55f020wfv0" timestamp="1742992149"&gt;435&lt;/key&gt;&lt;/foreign-keys&gt;&lt;ref-type name="Journal Article"&gt;17&lt;/ref-type&gt;&lt;contributors&gt;&lt;authors&gt;&lt;author&gt;Jolly, Stellina&lt;/author&gt;&lt;author&gt;Menon, K. S. Roshan&lt;/author&gt;&lt;/authors&gt;&lt;/contributors&gt;&lt;titles&gt;&lt;title&gt;Of Ebbs and Flows: Understanding the Legal Consequences of Granting Personhood to Natural Entities in India&lt;/title&gt;&lt;secondary-title&gt;Transnational Environmental Law&lt;/secondary-title&gt;&lt;/titles&gt;&lt;periodical&gt;&lt;full-title&gt;Transnational Environmental Law&lt;/full-title&gt;&lt;/periodical&gt;&lt;pages&gt;467-492&lt;/pages&gt;&lt;volume&gt;10&lt;/volume&gt;&lt;number&gt;3&lt;/number&gt;&lt;edition&gt;2021/01/15&lt;/edition&gt;&lt;keywords&gt;&lt;keyword&gt;Environmental protection&lt;/keyword&gt;&lt;keyword&gt;Indian rivers&lt;/keyword&gt;&lt;keyword&gt;Legal personality&lt;/keyword&gt;&lt;keyword&gt;Parens patriae&lt;/keyword&gt;&lt;keyword&gt;Public trust&lt;/keyword&gt;&lt;keyword&gt;Rights of nature&lt;/keyword&gt;&lt;/keywords&gt;&lt;dates&gt;&lt;year&gt;2021&lt;/year&gt;&lt;/dates&gt;&lt;publisher&gt;Cambridge University Press&lt;/publisher&gt;&lt;isbn&gt;2047-1025&lt;/isbn&gt;&lt;urls&gt;&lt;related-urls&gt;&lt;url&gt;https://www.cambridge.org/core/product/4A771234503A46FDADA9F3DCD8683C49&lt;/url&gt;&lt;/related-urls&gt;&lt;/urls&gt;&lt;electronic-resource-num&gt;10.1017/S2047102520000424&lt;/electronic-resource-num&gt;&lt;remote-database-name&gt;Cambridge Core&lt;/remote-database-name&gt;&lt;remote-database-provider&gt;Cambridge University Press&lt;/remote-database-provider&gt;&lt;/record&gt;&lt;/Cite&gt;&lt;/EndNote&gt;</w:instrText>
      </w:r>
      <w:r>
        <w:fldChar w:fldCharType="separate"/>
      </w:r>
      <w:r>
        <w:rPr>
          <w:noProof/>
        </w:rPr>
        <w:t xml:space="preserve">Stellina Jolly and K. S. Roshan Menon, 'Of Ebbs and Flows: Understanding the Legal Consequences of Granting Personhood to Natural Entities in India', </w:t>
      </w:r>
      <w:r w:rsidRPr="006A4170">
        <w:rPr>
          <w:i/>
          <w:noProof/>
        </w:rPr>
        <w:t xml:space="preserve">Transnational Environmental Law, </w:t>
      </w:r>
      <w:r>
        <w:rPr>
          <w:noProof/>
        </w:rPr>
        <w:t>10 (2021).</w:t>
      </w:r>
      <w:r>
        <w:fldChar w:fldCharType="end"/>
      </w:r>
    </w:p>
  </w:footnote>
  <w:footnote w:id="26">
    <w:p w14:paraId="56C287E7" w14:textId="1DC5CC5E" w:rsidR="006A4170" w:rsidRDefault="006A4170">
      <w:pPr>
        <w:pStyle w:val="FootnoteText"/>
      </w:pPr>
      <w:r>
        <w:rPr>
          <w:rStyle w:val="FootnoteReference"/>
        </w:rPr>
        <w:footnoteRef/>
      </w:r>
      <w:r>
        <w:t xml:space="preserve"> </w:t>
      </w:r>
      <w:r>
        <w:fldChar w:fldCharType="begin"/>
      </w:r>
      <w:r>
        <w:instrText xml:space="preserve"> ADDIN EN.CITE &lt;EndNote&gt;&lt;Cite&gt;&lt;Author&gt;O&amp;apos;Donnell&lt;/Author&gt;&lt;Year&gt;2020&lt;/Year&gt;&lt;RecNum&gt;436&lt;/RecNum&gt;&lt;DisplayText&gt;Erin O&amp;apos;Donnell and others, &amp;apos;Stop Burying the Lede: The Essential Role of Indigenous Law (S) in Creating Rights of Nature&amp;apos;, &lt;style face="italic"&gt;Transnational Environmental Law, &lt;/style&gt;9 (2020).&lt;/DisplayText&gt;&lt;record&gt;&lt;rec-number&gt;436&lt;/rec-number&gt;&lt;foreign-keys&gt;&lt;key app="EN" db-id="xz5rpftfmvztpkerp9cpzd5fap55f020wfv0" timestamp="1742992526"&gt;436&lt;/key&gt;&lt;/foreign-keys&gt;&lt;ref-type name="Journal Article"&gt;17&lt;/ref-type&gt;&lt;contributors&gt;&lt;authors&gt;&lt;author&gt;O&amp;apos;Donnell, Erin&lt;/author&gt;&lt;author&gt;Poelina, Anne&lt;/author&gt;&lt;author&gt;Pelizzon, Alessandro&lt;/author&gt;&lt;author&gt;Clark, Cristy&lt;/author&gt;&lt;/authors&gt;&lt;/contributors&gt;&lt;titles&gt;&lt;title&gt;Stop burying the Lede: The essential role of indigenous law (s) in creating rights of nature&lt;/title&gt;&lt;secondary-title&gt;Transnational Environmental Law&lt;/secondary-title&gt;&lt;/titles&gt;&lt;periodical&gt;&lt;full-title&gt;Transnational Environmental Law&lt;/full-title&gt;&lt;/periodical&gt;&lt;pages&gt;403-427&lt;/pages&gt;&lt;volume&gt;9&lt;/volume&gt;&lt;number&gt;3&lt;/number&gt;&lt;dates&gt;&lt;year&gt;2020&lt;/year&gt;&lt;/dates&gt;&lt;isbn&gt;2047-1025&lt;/isbn&gt;&lt;urls&gt;&lt;/urls&gt;&lt;/record&gt;&lt;/Cite&gt;&lt;/EndNote&gt;</w:instrText>
      </w:r>
      <w:r>
        <w:fldChar w:fldCharType="separate"/>
      </w:r>
      <w:r>
        <w:rPr>
          <w:noProof/>
        </w:rPr>
        <w:t xml:space="preserve">Erin O'Donnell and others, 'Stop Burying the Lede: The Essential Role of Indigenous Law (S) in Creating Rights of Nature', </w:t>
      </w:r>
      <w:r w:rsidRPr="006A4170">
        <w:rPr>
          <w:i/>
          <w:noProof/>
        </w:rPr>
        <w:t xml:space="preserve">Transnational Environmental Law, </w:t>
      </w:r>
      <w:r>
        <w:rPr>
          <w:noProof/>
        </w:rPr>
        <w:t>9 (2020).</w:t>
      </w:r>
      <w:r>
        <w:fldChar w:fldCharType="end"/>
      </w:r>
    </w:p>
  </w:footnote>
  <w:footnote w:id="27">
    <w:p w14:paraId="13D8847D"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&lt;EndNote&gt;&lt;Cite&gt;&lt;Author&gt;York&lt;/Author&gt;&lt;Year&gt;2022&lt;/Year&gt;&lt;RecNum&gt;383&lt;/RecNum&gt;&lt;DisplayText&gt;Michael York, &amp;apos;Religion and the Environmental Crisis&amp;apos;, in &lt;style face="italic"&gt;Ecotheology - Sustainability and Religions of the World, &lt;/style&gt;ed. by Levente Hufnagel (Rijeka: IntechOpen, 2022).&lt;/DisplayText&gt;&lt;record&gt;&lt;rec-number&gt;383&lt;/rec-number&gt;&lt;foreign-keys&gt;&lt;key app="EN" db-id="xz5rpftfmvztpkerp9cpzd5fap55f020wfv0" timestamp="1739979790"&gt;383&lt;/key&gt;&lt;/foreign-keys&gt;&lt;ref-type name="Book Section"&gt;5&lt;/ref-type&gt;&lt;contributors&gt;&lt;authors&gt;&lt;author&gt;York, Michael&lt;/author&gt;&lt;/authors&gt;&lt;secondary-authors&gt;&lt;author&gt;Hufnagel, Levente&lt;/author&gt;&lt;/secondary-authors&gt;&lt;/contributors&gt;&lt;titles&gt;&lt;title&gt;Religion and the Environmental Crisis&lt;/title&gt;&lt;secondary-title&gt;Ecotheology - Sustainability and Religions of the World&lt;/secondary-title&gt;&lt;/titles&gt;&lt;dates&gt;&lt;year&gt;2022&lt;/year&gt;&lt;/dates&gt;&lt;pub-location&gt;Rijeka&lt;/pub-location&gt;&lt;publisher&gt;IntechOpen&lt;/publisher&gt;&lt;isbn&gt;978-1-80355-436-5&lt;/isbn&gt;&lt;call-num&gt;2&lt;/call-num&gt;&lt;urls&gt;&lt;related-urls&gt;&lt;url&gt;https://doi.org/10.5772/intechopen.104002&lt;/url&gt;&lt;/related-urls&gt;&lt;/urls&gt;&lt;electronic-resource-num&gt;10.5772/intechopen.104002&lt;/electronic-resource-num&gt;&lt;access-date&gt;2025-02-19&lt;/access-date&gt;&lt;/record&gt;&lt;/Cite&gt;&lt;/EndNote&gt;</w:instrText>
      </w:r>
      <w:r>
        <w:fldChar w:fldCharType="separate"/>
      </w:r>
      <w:r>
        <w:rPr>
          <w:noProof/>
        </w:rPr>
        <w:t xml:space="preserve">Michael York, 'Religion and the Environmental Crisis', in </w:t>
      </w:r>
      <w:r w:rsidRPr="00875222">
        <w:rPr>
          <w:i/>
          <w:noProof/>
        </w:rPr>
        <w:t xml:space="preserve">Ecotheology - Sustainability and Religions of the World, </w:t>
      </w:r>
      <w:r>
        <w:rPr>
          <w:noProof/>
        </w:rPr>
        <w:t>ed. by Levente Hufnagel (Rijeka: IntechOpen, 2022).</w:t>
      </w:r>
      <w:r>
        <w:fldChar w:fldCharType="end"/>
      </w:r>
    </w:p>
  </w:footnote>
  <w:footnote w:id="28">
    <w:p w14:paraId="745F7085"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&lt;EndNote&gt;&lt;Cite&gt;&lt;Author&gt;York&lt;/Author&gt;&lt;Year&gt;2022&lt;/Year&gt;&lt;RecNum&gt;378&lt;/RecNum&gt;&lt;DisplayText&gt;Ibid.&lt;/DisplayText&gt;&lt;record&gt;&lt;rec-number&gt;378&lt;/rec-number&gt;&lt;foreign-keys&gt;&lt;key app="EN" db-id="xz5rpftfmvztpkerp9cpzd5fap55f020wfv0" timestamp="1739896133"&gt;378&lt;/key&gt;&lt;/foreign-keys&gt;&lt;ref-type name="Book Section"&gt;5&lt;/ref-type&gt;&lt;contributors&gt;&lt;authors&gt;&lt;author&gt;York, Michael&lt;/author&gt;&lt;/authors&gt;&lt;secondary-authors&gt;&lt;author&gt;Hufnagel, Levente&lt;/author&gt;&lt;/secondary-authors&gt;&lt;/contributors&gt;&lt;titles&gt;&lt;title&gt;Religion and the Environmental Crisis&lt;/title&gt;&lt;secondary-title&gt;Ecotheology - Sustainability and Religions of the World&lt;/secondary-title&gt;&lt;/titles&gt;&lt;dates&gt;&lt;year&gt;2022&lt;/year&gt;&lt;/dates&gt;&lt;pub-location&gt;Rijeka&lt;/pub-location&gt;&lt;publisher&gt;IntechOpen&lt;/publisher&gt;&lt;isbn&gt;978-1-80355-436-5&lt;/isbn&gt;&lt;call-num&gt;2&lt;/call-num&gt;&lt;urls&gt;&lt;related-urls&gt;&lt;url&gt;https://doi.org/10.5772/intechopen.104002&lt;/url&gt;&lt;/related-urls&gt;&lt;/urls&gt;&lt;electronic-resource-num&gt;10.5772/intechopen.104002&lt;/electronic-resource-num&gt;&lt;access-date&gt;2025-02-18&lt;/access-date&gt;&lt;/record&gt;&lt;/Cite&gt;&lt;/EndNote&gt;</w:instrText>
      </w:r>
      <w:r>
        <w:fldChar w:fldCharType="separate"/>
      </w:r>
      <w:r>
        <w:rPr>
          <w:noProof/>
        </w:rPr>
        <w:t>Ibid.</w:t>
      </w:r>
      <w:r>
        <w:fldChar w:fldCharType="end"/>
      </w:r>
    </w:p>
  </w:footnote>
  <w:footnote w:id="29">
    <w:p w14:paraId="0C6C989A"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&lt;EndNote&gt;&lt;Cite&gt;&lt;Author&gt;Bratton&lt;/Author&gt;&lt;Year&gt;2018&lt;/Year&gt;&lt;RecNum&gt;410&lt;/RecNum&gt;&lt;DisplayText&gt;Susan Power Bratton, &amp;apos;Eco-Dimensionality as a Religious Foundation for Sustainability&amp;apos;, &lt;style face="italic"&gt;Sustainability, &lt;/style&gt;10 (2018).&lt;/DisplayText&gt;&lt;record&gt;&lt;rec-number&gt;410&lt;/rec-number&gt;&lt;foreign-keys&gt;&lt;key app="EN" db-id="xz5rpftfmvztpkerp9cpzd5fap55f020wfv0" timestamp="1742227736"&gt;410&lt;/key&gt;&lt;/foreign-keys&gt;&lt;ref-type name="Journal Article"&gt;17&lt;/ref-type&gt;&lt;contributors&gt;&lt;authors&gt;&lt;author&gt;Bratton, Susan Power&lt;/author&gt;&lt;/authors&gt;&lt;/contributors&gt;&lt;titles&gt;&lt;title&gt;Eco-dimensionality as a religious foundation for sustainability&lt;/title&gt;&lt;secondary-title&gt;Sustainability&lt;/secondary-title&gt;&lt;/titles&gt;&lt;periodical&gt;&lt;full-title&gt;Sustainability&lt;/full-title&gt;&lt;/periodical&gt;&lt;pages&gt;1021&lt;/pages&gt;&lt;volume&gt;10&lt;/volume&gt;&lt;number&gt;4&lt;/number&gt;&lt;dates&gt;&lt;year&gt;2018&lt;/year&gt;&lt;/dates&gt;&lt;isbn&gt;2071-1050&lt;/isbn&gt;&lt;urls&gt;&lt;related-urls&gt;&lt;url&gt;https://www.mdpi.com/2071-1050/10/4/1021&lt;/url&gt;&lt;/related-urls&gt;&lt;/urls&gt;&lt;/record&gt;&lt;/Cite&gt;&lt;/EndNote&gt;</w:instrText>
      </w:r>
      <w:r>
        <w:fldChar w:fldCharType="separate"/>
      </w:r>
      <w:r>
        <w:rPr>
          <w:noProof/>
        </w:rPr>
        <w:t xml:space="preserve">Susan Power Bratton, 'Eco-Dimensionality as a Religious Foundation for Sustainability', </w:t>
      </w:r>
      <w:r w:rsidRPr="003B5D04">
        <w:rPr>
          <w:i/>
          <w:noProof/>
        </w:rPr>
        <w:t xml:space="preserve">Sustainability, </w:t>
      </w:r>
      <w:r>
        <w:rPr>
          <w:noProof/>
        </w:rPr>
        <w:t>10 (2018).</w:t>
      </w:r>
      <w:r>
        <w:fldChar w:fldCharType="end"/>
      </w:r>
    </w:p>
  </w:footnote>
  <w:footnote w:id="30">
    <w:p w14:paraId="3D271035"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&lt;EndNote&gt;&lt;Cite&gt;&lt;Author&gt;Kirner&lt;/Author&gt;&lt;Year&gt;2024&lt;/Year&gt;&lt;RecNum&gt;411&lt;/RecNum&gt;&lt;DisplayText&gt;Kimberly Kirner, &amp;apos;Nature at the Nexus of the Sacred and the Everyday: Ecological Knowledge in Contemporary American Druidry&amp;apos;, in &lt;style face="italic"&gt;Modern Religious Druidry: Studies in Paganism, Celtic Identity, and Nature Spirituality, &lt;/style&gt;(Springer, 2024), pp. 141-67.&lt;/DisplayText&gt;&lt;record&gt;&lt;rec-number&gt;411&lt;/rec-number&gt;&lt;foreign-keys&gt;&lt;key app="EN" db-id="xz5rpftfmvztpkerp9cpzd5fap55f020wfv0" timestamp="1742228430"&gt;411&lt;/key&gt;&lt;/foreign-keys&gt;&lt;ref-type name="Book Section"&gt;5&lt;/ref-type&gt;&lt;contributors&gt;&lt;authors&gt;&lt;author&gt;Kirner, Kimberly&lt;/author&gt;&lt;/authors&gt;&lt;/contributors&gt;&lt;titles&gt;&lt;title&gt;Nature at the Nexus of the Sacred and the Everyday: Ecological Knowledge in Contemporary American Druidry&lt;/title&gt;&lt;secondary-title&gt;Modern Religious Druidry: Studies in Paganism, Celtic Identity, and Nature Spirituality&lt;/secondary-title&gt;&lt;/titles&gt;&lt;pages&gt;141-167&lt;/pages&gt;&lt;dates&gt;&lt;year&gt;2024&lt;/year&gt;&lt;/dates&gt;&lt;publisher&gt;Springer&lt;/publisher&gt;&lt;urls&gt;&lt;/urls&gt;&lt;/record&gt;&lt;/Cite&gt;&lt;/EndNote&gt;</w:instrText>
      </w:r>
      <w:r>
        <w:fldChar w:fldCharType="separate"/>
      </w:r>
      <w:r>
        <w:rPr>
          <w:noProof/>
        </w:rPr>
        <w:t xml:space="preserve">Kimberly Kirner, 'Nature at the Nexus of the Sacred and the Everyday: Ecological Knowledge in Contemporary American Druidry', in </w:t>
      </w:r>
      <w:r w:rsidRPr="003B5D04">
        <w:rPr>
          <w:i/>
          <w:noProof/>
        </w:rPr>
        <w:t xml:space="preserve">Modern Religious Druidry: Studies in Paganism, Celtic Identity, and Nature Spirituality, </w:t>
      </w:r>
      <w:r>
        <w:rPr>
          <w:noProof/>
        </w:rPr>
        <w:t>(Springer, 2024), pp. 141-67.</w:t>
      </w:r>
      <w:r>
        <w:fldChar w:fldCharType="end"/>
      </w:r>
    </w:p>
  </w:footnote>
  <w:footnote w:id="31">
    <w:p w14:paraId="1EA586F1"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&lt;EndNote&gt;&lt;Cite&gt;&lt;Author&gt;Kirner&lt;/Author&gt;&lt;Year&gt;2024&lt;/Year&gt;&lt;RecNum&gt;411&lt;/RecNum&gt;&lt;DisplayText&gt;Ibid.&lt;/DisplayText&gt;&lt;record&gt;&lt;rec-number&gt;411&lt;/rec-number&gt;&lt;foreign-keys&gt;&lt;key app="EN" db-id="xz5rpftfmvztpkerp9cpzd5fap55f020wfv0" timestamp="1742228430"&gt;411&lt;/key&gt;&lt;/foreign-keys&gt;&lt;ref-type name="Book Section"&gt;5&lt;/ref-type&gt;&lt;contributors&gt;&lt;authors&gt;&lt;author&gt;Kirner, Kimberly&lt;/author&gt;&lt;/authors&gt;&lt;/contributors&gt;&lt;titles&gt;&lt;title&gt;Nature at the Nexus of the Sacred and the Everyday: Ecological Knowledge in Contemporary American Druidry&lt;/title&gt;&lt;secondary-title&gt;Modern Religious Druidry: Studies in Paganism, Celtic Identity, and Nature Spirituality&lt;/secondary-title&gt;&lt;/titles&gt;&lt;pages&gt;141-167&lt;/pages&gt;&lt;dates&gt;&lt;year&gt;2024&lt;/year&gt;&lt;/dates&gt;&lt;publisher&gt;Springer&lt;/publisher&gt;&lt;urls&gt;&lt;/urls&gt;&lt;/record&gt;&lt;/Cite&gt;&lt;/EndNote&gt;</w:instrText>
      </w:r>
      <w:r>
        <w:fldChar w:fldCharType="separate"/>
      </w:r>
      <w:r>
        <w:rPr>
          <w:noProof/>
        </w:rPr>
        <w:t>Ibid.</w:t>
      </w:r>
      <w:r>
        <w:fldChar w:fldCharType="end"/>
      </w:r>
    </w:p>
  </w:footnote>
  <w:footnote w:id="32">
    <w:p w14:paraId="4F367C2E"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&lt;EndNote&gt;&lt;Cite&gt;&lt;Author&gt;McGrath&lt;/Author&gt;&lt;Year&gt;2022&lt;/Year&gt;&lt;RecNum&gt;414&lt;/RecNum&gt;&lt;DisplayText&gt;S McGrath, &amp;apos;Contemporary Religious Ecology&amp;apos;&lt;style face="italic"&gt;, &lt;/style&gt;(Cambridge University Press Cambridge, 2022), pp. 197-214.&lt;/DisplayText&gt;&lt;record&gt;&lt;rec-number&gt;414&lt;/rec-number&gt;&lt;foreign-keys&gt;&lt;key app="EN" db-id="xz5rpftfmvztpkerp9cpzd5fap55f020wfv0" timestamp="1742230945"&gt;414&lt;/key&gt;&lt;/foreign-keys&gt;&lt;ref-type name="Generic"&gt;13&lt;/ref-type&gt;&lt;contributors&gt;&lt;authors&gt;&lt;author&gt;McGrath, S&lt;/author&gt;&lt;/authors&gt;&lt;/contributors&gt;&lt;titles&gt;&lt;title&gt;Contemporary Religious Ecology&lt;/title&gt;&lt;/titles&gt;&lt;pages&gt;197-214&lt;/pages&gt;&lt;dates&gt;&lt;year&gt;2022&lt;/year&gt;&lt;/dates&gt;&lt;publisher&gt;Cambridge University Press Cambridge&lt;/publisher&gt;&lt;urls&gt;&lt;/urls&gt;&lt;/record&gt;&lt;/Cite&gt;&lt;/EndNote&gt;</w:instrText>
      </w:r>
      <w:r>
        <w:fldChar w:fldCharType="separate"/>
      </w:r>
      <w:r>
        <w:rPr>
          <w:noProof/>
        </w:rPr>
        <w:t>S McGrath, 'Contemporary Religious Ecology'</w:t>
      </w:r>
      <w:r w:rsidRPr="003B5D04">
        <w:rPr>
          <w:i/>
          <w:noProof/>
        </w:rPr>
        <w:t xml:space="preserve">, </w:t>
      </w:r>
      <w:r>
        <w:rPr>
          <w:noProof/>
        </w:rPr>
        <w:t>(Cambridge University Press Cambridge, 2022), pp. 197-214.</w:t>
      </w:r>
      <w:r>
        <w:fldChar w:fldCharType="end"/>
      </w:r>
    </w:p>
  </w:footnote>
  <w:footnote w:id="33">
    <w:p w14:paraId="7846C620"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&lt;EndNote&gt;&lt;Cite&gt;&lt;Author&gt;White&lt;/Author&gt;&lt;Year&gt;2023&lt;/Year&gt;&lt;RecNum&gt;413&lt;/RecNum&gt;&lt;DisplayText&gt;Ethan Doyle White, &amp;apos;A New God for a New Paganism: The Green Man in the Modern Pagan Milieu&amp;apos;, &lt;style face="italic"&gt;Journal for the Study of Religion, Nature &amp;amp; Culture, &lt;/style&gt;17 (2023).&lt;/DisplayText&gt;&lt;record&gt;&lt;rec-number&gt;413&lt;/rec-number&gt;&lt;foreign-keys&gt;&lt;key app="EN" db-id="xz5rpftfmvztpkerp9cpzd5fap55f020wfv0" timestamp="1742230101"&gt;413&lt;/key&gt;&lt;/foreign-keys&gt;&lt;ref-type name="Journal Article"&gt;17&lt;/ref-type&gt;&lt;contributors&gt;&lt;authors&gt;&lt;author&gt;White, Ethan Doyle&lt;/author&gt;&lt;/authors&gt;&lt;/contributors&gt;&lt;titles&gt;&lt;title&gt;A New God for a New Paganism: The Green Man in the Modern Pagan Milieu&lt;/title&gt;&lt;secondary-title&gt;Journal for the Study of Religion, Nature &amp;amp; Culture&lt;/secondary-title&gt;&lt;/titles&gt;&lt;periodical&gt;&lt;full-title&gt;Journal for the Study of Religion, Nature &amp;amp; Culture&lt;/full-title&gt;&lt;/periodical&gt;&lt;volume&gt;17&lt;/volume&gt;&lt;number&gt;2&lt;/number&gt;&lt;dates&gt;&lt;year&gt;2023&lt;/year&gt;&lt;/dates&gt;&lt;isbn&gt;1749-4907&lt;/isbn&gt;&lt;urls&gt;&lt;/urls&gt;&lt;/record&gt;&lt;/Cite&gt;&lt;/EndNote&gt;</w:instrText>
      </w:r>
      <w:r>
        <w:fldChar w:fldCharType="separate"/>
      </w:r>
      <w:r>
        <w:rPr>
          <w:noProof/>
        </w:rPr>
        <w:t xml:space="preserve">Ethan Doyle White, 'A New God for a New Paganism: The Green Man in the Modern Pagan Milieu', </w:t>
      </w:r>
      <w:r w:rsidRPr="003B5D04">
        <w:rPr>
          <w:i/>
          <w:noProof/>
        </w:rPr>
        <w:t xml:space="preserve">Journal for the Study of Religion, Nature &amp; Culture, </w:t>
      </w:r>
      <w:r>
        <w:rPr>
          <w:noProof/>
        </w:rPr>
        <w:t>17 (2023).</w:t>
      </w:r>
      <w:r>
        <w:fldChar w:fldCharType="end"/>
      </w:r>
    </w:p>
  </w:footnote>
  <w:footnote w:id="34">
    <w:p w14:paraId="4E2BBC86"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&lt;EndNote&gt;&lt;Cite&gt;&lt;Author&gt;Kozák&lt;/Author&gt;&lt;Year&gt;2024&lt;/Year&gt;&lt;RecNum&gt;415&lt;/RecNum&gt;&lt;DisplayText&gt;Jan A Kozák, &amp;apos;The Mythology of Environmentalism: The Roots and Current Mythemes&amp;apos;, &lt;style face="italic"&gt;Central European Journal of Contemporary Religion, &lt;/style&gt; (2024).&lt;/DisplayText&gt;&lt;record&gt;&lt;rec-number&gt;415&lt;/rec-number&gt;&lt;foreign-keys&gt;&lt;key app="EN" db-id="xz5rpftfmvztpkerp9cpzd5fap55f020wfv0" timestamp="1742232342"&gt;415&lt;/key&gt;&lt;/foreign-keys&gt;&lt;ref-type name="Journal Article"&gt;17&lt;/ref-type&gt;&lt;contributors&gt;&lt;authors&gt;&lt;author&gt;Kozák, Jan A&lt;/author&gt;&lt;/authors&gt;&lt;/contributors&gt;&lt;titles&gt;&lt;title&gt;The mythology of environmentalism: The roots and current mythemes&lt;/title&gt;&lt;secondary-title&gt;Central European Journal of Contemporary Religion&lt;/secondary-title&gt;&lt;/titles&gt;&lt;periodical&gt;&lt;full-title&gt;Central European Journal of Contemporary Religion&lt;/full-title&gt;&lt;/periodical&gt;&lt;dates&gt;&lt;year&gt;2024&lt;/year&gt;&lt;/dates&gt;&lt;urls&gt;&lt;/urls&gt;&lt;/record&gt;&lt;/Cite&gt;&lt;/EndNote&gt;</w:instrText>
      </w:r>
      <w:r>
        <w:fldChar w:fldCharType="separate"/>
      </w:r>
      <w:r>
        <w:rPr>
          <w:noProof/>
        </w:rPr>
        <w:t xml:space="preserve">Jan A Kozák, 'The Mythology of Environmentalism: The Roots and Current Mythemes', </w:t>
      </w:r>
      <w:r w:rsidRPr="003B5D04">
        <w:rPr>
          <w:i/>
          <w:noProof/>
        </w:rPr>
        <w:t xml:space="preserve">Central European Journal of Contemporary Religion, </w:t>
      </w:r>
      <w:r>
        <w:rPr>
          <w:noProof/>
        </w:rPr>
        <w:t xml:space="preserve"> (2024).</w:t>
      </w:r>
      <w:r>
        <w:fldChar w:fldCharType="end"/>
      </w:r>
    </w:p>
  </w:footnote>
  <w:footnote w:id="35">
    <w:p w14:paraId="7EEC471A"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&lt;EndNote&gt;&lt;Cite&gt;&lt;Author&gt;Travers&lt;/Author&gt;&lt;Year&gt;2018&lt;/Year&gt;&lt;RecNum&gt;416&lt;/RecNum&gt;&lt;DisplayText&gt;Martin Travers, &amp;apos;Trees, Rivers and Gods: Paganism in the Work of Martin Heidegger&amp;apos;, &lt;style face="italic"&gt;Journal of European Studies, &lt;/style&gt;48 (2018).&lt;/DisplayText&gt;&lt;record&gt;&lt;rec-number&gt;416&lt;/rec-number&gt;&lt;foreign-keys&gt;&lt;key app="EN" db-id="xz5rpftfmvztpkerp9cpzd5fap55f020wfv0" timestamp="1742232442"&gt;416&lt;/key&gt;&lt;/foreign-keys&gt;&lt;ref-type name="Journal Article"&gt;17&lt;/ref-type&gt;&lt;contributors&gt;&lt;authors&gt;&lt;author&gt;Travers, Martin&lt;/author&gt;&lt;/authors&gt;&lt;/contributors&gt;&lt;titles&gt;&lt;title&gt;Trees, rivers and gods: Paganism in the work of Martin Heidegger&lt;/title&gt;&lt;secondary-title&gt;Journal of European Studies&lt;/secondary-title&gt;&lt;/titles&gt;&lt;periodical&gt;&lt;full-title&gt;Journal of European Studies&lt;/full-title&gt;&lt;/periodical&gt;&lt;pages&gt;133-143&lt;/pages&gt;&lt;volume&gt;48&lt;/volume&gt;&lt;number&gt;2&lt;/number&gt;&lt;dates&gt;&lt;year&gt;2018&lt;/year&gt;&lt;/dates&gt;&lt;isbn&gt;0047-2441&lt;/isbn&gt;&lt;urls&gt;&lt;/urls&gt;&lt;/record&gt;&lt;/Cite&gt;&lt;/EndNote&gt;</w:instrText>
      </w:r>
      <w:r>
        <w:fldChar w:fldCharType="separate"/>
      </w:r>
      <w:r>
        <w:rPr>
          <w:noProof/>
        </w:rPr>
        <w:t xml:space="preserve">Martin Travers, 'Trees, Rivers and Gods: Paganism in the Work of Martin Heidegger', </w:t>
      </w:r>
      <w:r w:rsidRPr="003B5D04">
        <w:rPr>
          <w:i/>
          <w:noProof/>
        </w:rPr>
        <w:t xml:space="preserve">Journal of European Studies, </w:t>
      </w:r>
      <w:r>
        <w:rPr>
          <w:noProof/>
        </w:rPr>
        <w:t>48 (2018).</w:t>
      </w:r>
      <w:r>
        <w:fldChar w:fldCharType="end"/>
      </w:r>
    </w:p>
  </w:footnote>
  <w:footnote w:id="36">
    <w:p w14:paraId="4970BC43"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&lt;EndNote&gt;&lt;Cite&gt;&lt;Author&gt;Kirner&lt;/Author&gt;&lt;Year&gt;2024&lt;/Year&gt;&lt;RecNum&gt;411&lt;/RecNum&gt;&lt;DisplayText&gt;Kirner.&lt;/DisplayText&gt;&lt;record&gt;&lt;rec-number&gt;411&lt;/rec-number&gt;&lt;foreign-keys&gt;&lt;key app="EN" db-id="xz5rpftfmvztpkerp9cpzd5fap55f020wfv0" timestamp="1742228430"&gt;411&lt;/key&gt;&lt;/foreign-keys&gt;&lt;ref-type name="Book Section"&gt;5&lt;/ref-type&gt;&lt;contributors&gt;&lt;authors&gt;&lt;author&gt;Kirner, Kimberly&lt;/author&gt;&lt;/authors&gt;&lt;/contributors&gt;&lt;titles&gt;&lt;title&gt;Nature at the Nexus of the Sacred and the Everyday: Ecological Knowledge in Contemporary American Druidry&lt;/title&gt;&lt;secondary-title&gt;Modern Religious Druidry: Studies in Paganism, Celtic Identity, and Nature Spirituality&lt;/secondary-title&gt;&lt;/titles&gt;&lt;pages&gt;141-167&lt;/pages&gt;&lt;dates&gt;&lt;year&gt;2024&lt;/year&gt;&lt;/dates&gt;&lt;publisher&gt;Springer&lt;/publisher&gt;&lt;urls&gt;&lt;/urls&gt;&lt;/record&gt;&lt;/Cite&gt;&lt;/EndNote&gt;</w:instrText>
      </w:r>
      <w:r>
        <w:fldChar w:fldCharType="separate"/>
      </w:r>
      <w:r>
        <w:rPr>
          <w:noProof/>
        </w:rPr>
        <w:t>Kirner.</w:t>
      </w:r>
      <w:r>
        <w:fldChar w:fldCharType="end"/>
      </w:r>
    </w:p>
  </w:footnote>
  <w:footnote w:id="37">
    <w:p w14:paraId="04F32E16" w14:textId="77777777" w:rsidR="001F0337" w:rsidRPr="003B5D04" w:rsidRDefault="001F0337" w:rsidP="001F0337">
      <w:pPr>
        <w:pStyle w:val="FootnoteText"/>
        <w:rPr>
          <w:i/>
          <w:noProof/>
        </w:rPr>
      </w:pPr>
      <w:r>
        <w:rPr>
          <w:rStyle w:val="FootnoteReference"/>
        </w:rPr>
        <w:footnoteRef/>
      </w:r>
      <w:r>
        <w:t xml:space="preserve"> </w:t>
      </w:r>
      <w:r>
        <w:fldChar w:fldCharType="begin"/>
      </w:r>
      <w:r>
        <w:instrText xml:space="preserve"> ADDIN EN.CITE &lt;EndNote&gt;&lt;Cite&gt;&lt;Author&gt;Sponsel&lt;/Author&gt;&lt;Year&gt;2012&lt;/Year&gt;&lt;RecNum&gt;63&lt;/RecNum&gt;&lt;DisplayText&gt;Leslie E. Sponsel, &amp;apos;Green Patriarch. Bartholemew I&amp;apos;, in &lt;style face="italic"&gt;Spiritual Ecology: A Quiet Revolution&amp;#xD;&lt;/style&gt;(Oxford, England&amp;#xD;Praeger, 2012), pp. 115-20.&lt;/DisplayText&gt;&lt;record&gt;&lt;rec-number&gt;63&lt;/rec-number&gt;&lt;foreign-keys&gt;&lt;key app="EN" db-id="xz5rpftfmvztpkerp9cpzd5fap55f020wfv0" timestamp="1641048462"&gt;63&lt;/key&gt;&lt;/foreign-keys&gt;&lt;ref-type name="Book Section"&gt;5&lt;/ref-type&gt;&lt;contributors&gt;&lt;authors&gt;&lt;author&gt;Leslie E. Sponsel&lt;/author&gt;&lt;/authors&gt;&lt;/contributors&gt;&lt;titles&gt;&lt;title&gt;Green Patriarch. Bartholemew I&lt;/title&gt;&lt;secondary-title&gt;Spiritual Ecology: A Quiet Revolution&amp;#xD;&lt;/secondary-title&gt;&lt;/titles&gt;&lt;pages&gt;115-120&lt;/pages&gt;&lt;section&gt;Chapter 15&lt;/section&gt;&lt;dates&gt;&lt;year&gt;2012&lt;/year&gt;&lt;/dates&gt;&lt;pub-location&gt;Oxford, England&amp;#xD;&lt;/pub-location&gt;&lt;publisher&gt;Praeger&lt;/publisher&gt;&lt;urls&gt;&lt;/urls&gt;&lt;/record&gt;&lt;/Cite&gt;&lt;/EndNote&gt;</w:instrText>
      </w:r>
      <w:r>
        <w:fldChar w:fldCharType="separate"/>
      </w:r>
      <w:r>
        <w:rPr>
          <w:noProof/>
        </w:rPr>
        <w:t xml:space="preserve">Leslie E. Sponsel, 'Green Patriarch. Bartholemew I', in </w:t>
      </w:r>
      <w:r w:rsidRPr="003B5D04">
        <w:rPr>
          <w:i/>
          <w:noProof/>
        </w:rPr>
        <w:t>Spiritual Ecology: A Quiet Revolution</w:t>
      </w:r>
    </w:p>
    <w:p w14:paraId="003BAA02" w14:textId="77777777" w:rsidR="001F0337" w:rsidRDefault="001F0337" w:rsidP="001F0337">
      <w:pPr>
        <w:pStyle w:val="FootnoteText"/>
        <w:rPr>
          <w:noProof/>
        </w:rPr>
      </w:pPr>
      <w:r>
        <w:rPr>
          <w:noProof/>
        </w:rPr>
        <w:t>(Oxford, England</w:t>
      </w:r>
    </w:p>
    <w:p w14:paraId="0BF5C20E" w14:textId="77777777" w:rsidR="001F0337" w:rsidRDefault="001F0337" w:rsidP="001F0337">
      <w:pPr>
        <w:pStyle w:val="FootnoteText"/>
      </w:pPr>
      <w:r>
        <w:rPr>
          <w:noProof/>
        </w:rPr>
        <w:t>Praeger, 2012), pp. 115-20.</w:t>
      </w:r>
      <w:r>
        <w:fldChar w:fldCharType="end"/>
      </w:r>
    </w:p>
  </w:footnote>
  <w:footnote w:id="38">
    <w:p w14:paraId="6E2256D2"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&lt;EndNote&gt;&lt;Cite&gt;&lt;Author&gt;Sponsel&lt;/Author&gt;&lt;Year&gt;2012&lt;/Year&gt;&lt;RecNum&gt;63&lt;/RecNum&gt;&lt;DisplayText&gt;Ibid.&lt;/DisplayText&gt;&lt;record&gt;&lt;rec-number&gt;63&lt;/rec-number&gt;&lt;foreign-keys&gt;&lt;key app="EN" db-id="xz5rpftfmvztpkerp9cpzd5fap55f020wfv0" timestamp="1641048462"&gt;63&lt;/key&gt;&lt;/foreign-keys&gt;&lt;ref-type name="Book Section"&gt;5&lt;/ref-type&gt;&lt;contributors&gt;&lt;authors&gt;&lt;author&gt;Leslie E. Sponsel&lt;/author&gt;&lt;/authors&gt;&lt;/contributors&gt;&lt;titles&gt;&lt;title&gt;Green Patriarch. Bartholemew I&lt;/title&gt;&lt;secondary-title&gt;Spiritual Ecology: A Quiet Revolution&amp;#xD;&lt;/secondary-title&gt;&lt;/titles&gt;&lt;pages&gt;115-120&lt;/pages&gt;&lt;section&gt;Chapter 15&lt;/section&gt;&lt;dates&gt;&lt;year&gt;2012&lt;/year&gt;&lt;/dates&gt;&lt;pub-location&gt;Oxford, England&amp;#xD;&lt;/pub-location&gt;&lt;publisher&gt;Praeger&lt;/publisher&gt;&lt;urls&gt;&lt;/urls&gt;&lt;/record&gt;&lt;/Cite&gt;&lt;/EndNote&gt;</w:instrText>
      </w:r>
      <w:r>
        <w:fldChar w:fldCharType="separate"/>
      </w:r>
      <w:r>
        <w:rPr>
          <w:noProof/>
        </w:rPr>
        <w:t>Ibid.</w:t>
      </w:r>
      <w:r>
        <w:fldChar w:fldCharType="end"/>
      </w:r>
    </w:p>
  </w:footnote>
  <w:footnote w:id="39">
    <w:p w14:paraId="01D7FD9A" w14:textId="77777777" w:rsidR="005E3795" w:rsidRDefault="005E3795" w:rsidP="005E3795">
      <w:pPr>
        <w:pStyle w:val="FootnoteText"/>
      </w:pPr>
      <w:r>
        <w:rPr>
          <w:rStyle w:val="FootnoteReference"/>
        </w:rPr>
        <w:footnoteRef/>
      </w:r>
      <w:r>
        <w:t xml:space="preserve"> </w:t>
      </w:r>
      <w:r>
        <w:fldChar w:fldCharType="begin"/>
      </w:r>
      <w:r>
        <w:instrText xml:space="preserve"> ADDIN EN.CITE &lt;EndNote&gt;&lt;Cite&gt;&lt;Author&gt;Organisation&lt;/Author&gt;&lt;Year&gt;2025&lt;/Year&gt;&lt;RecNum&gt;421&lt;/RecNum&gt;&lt;DisplayText&gt;Cleaner Clooties Organisation&lt;style face="italic"&gt;, &lt;/style&gt;(2025).&lt;/DisplayText&gt;&lt;record&gt;&lt;rec-number&gt;421&lt;/rec-number&gt;&lt;foreign-keys&gt;&lt;key app="EN" db-id="xz5rpftfmvztpkerp9cpzd5fap55f020wfv0" timestamp="1742301181"&gt;421&lt;/key&gt;&lt;/foreign-keys&gt;&lt;ref-type name="Social Media"&gt;66&lt;/ref-type&gt;&lt;contributors&gt;&lt;authors&gt;&lt;author&gt;Cleaner Clooties Organisation&lt;/author&gt;&lt;/authors&gt;&lt;/contributors&gt;&lt;titles&gt;&lt;/titles&gt;&lt;section&gt;https://www.facebook.com/photo/?fbid=172434172431734&amp;amp;set=a.110373858637766&lt;/section&gt;&lt;dates&gt;&lt;year&gt;2025&lt;/year&gt;&lt;pub-dates&gt;&lt;date&gt;9/5/2023&lt;/date&gt;&lt;/pub-dates&gt;&lt;/dates&gt;&lt;urls&gt;&lt;related-urls&gt;&lt;url&gt;https://www.facebook.com/photo/?fbid=172434172431734&amp;amp;set=a.110373858637766&lt;/url&gt;&lt;/related-urls&gt;&lt;/urls&gt;&lt;/record&gt;&lt;/Cite&gt;&lt;/EndNote&gt;</w:instrText>
      </w:r>
      <w:r>
        <w:fldChar w:fldCharType="separate"/>
      </w:r>
      <w:r>
        <w:rPr>
          <w:noProof/>
        </w:rPr>
        <w:t>Cleaner Clooties Organisation</w:t>
      </w:r>
      <w:r w:rsidRPr="00512B8A">
        <w:rPr>
          <w:i/>
          <w:noProof/>
        </w:rPr>
        <w:t xml:space="preserve">, </w:t>
      </w:r>
      <w:r>
        <w:rPr>
          <w:noProof/>
        </w:rPr>
        <w:t>(2025).</w:t>
      </w:r>
      <w:r>
        <w:fldChar w:fldCharType="end"/>
      </w:r>
      <w:r>
        <w:t>{Accessed 18/3/25]</w:t>
      </w:r>
    </w:p>
  </w:footnote>
  <w:footnote w:id="40">
    <w:p w14:paraId="687B31E8" w14:textId="692405B5" w:rsidR="00A13FAB" w:rsidRPr="00A13FAB" w:rsidRDefault="00A13FAB">
      <w:pPr>
        <w:pStyle w:val="FootnoteText"/>
        <w:rPr>
          <w:i/>
          <w:noProof/>
        </w:rPr>
      </w:pPr>
      <w:r>
        <w:rPr>
          <w:rStyle w:val="FootnoteReference"/>
        </w:rPr>
        <w:footnoteRef/>
      </w:r>
      <w:r>
        <w:t xml:space="preserve"> </w:t>
      </w:r>
      <w:r>
        <w:fldChar w:fldCharType="begin"/>
      </w:r>
      <w:r>
        <w:instrText xml:space="preserve"> ADDIN EN.CITE &lt;EndNote&gt;&lt;Cite&gt;&lt;Author&gt;Whitehead&lt;/Author&gt;&lt;RecNum&gt;427&lt;/RecNum&gt;&lt;DisplayText&gt;Anne Whitehead, &amp;apos;Clootie&amp;apos;, in &lt;style face="italic"&gt;Anne Whitehead&amp;#xD;Archiving Grief / Grief as Archive&lt;/style&gt;.&lt;/DisplayText&gt;&lt;record&gt;&lt;rec-number&gt;427&lt;/rec-number&gt;&lt;foreign-keys&gt;&lt;key app="EN" db-id="xz5rpftfmvztpkerp9cpzd5fap55f020wfv0" timestamp="1742385870"&gt;427&lt;/key&gt;&lt;/foreign-keys&gt;&lt;ref-type name="Blog"&gt;56&lt;/ref-type&gt;&lt;contributors&gt;&lt;authors&gt;&lt;author&gt;Whitehead, Anne&lt;/author&gt;&lt;/authors&gt;&lt;/contributors&gt;&lt;titles&gt;&lt;title&gt;Clootie&lt;/title&gt;&lt;secondary-title&gt;Anne Whitehead&amp;#xD;Archiving Grief / Grief as Archive&lt;/secondary-title&gt;&lt;/titles&gt;&lt;volume&gt;25&lt;/volume&gt;&lt;number&gt;19.3.25&lt;/number&gt;&lt;dates&gt;&lt;pub-dates&gt;&lt;date&gt;12/11/23&lt;/date&gt;&lt;/pub-dates&gt;&lt;/dates&gt;&lt;urls&gt;&lt;related-urls&gt;&lt;url&gt;https://blogs.ncl.ac.uk/annewhitehead/tag/clootie/&lt;/url&gt;&lt;/related-urls&gt;&lt;/urls&gt;&lt;/record&gt;&lt;/Cite&gt;&lt;/EndNote&gt;</w:instrText>
      </w:r>
      <w:r>
        <w:fldChar w:fldCharType="separate"/>
      </w:r>
      <w:r>
        <w:rPr>
          <w:noProof/>
        </w:rPr>
        <w:t xml:space="preserve">Anne Whitehead, 'Clootie', in </w:t>
      </w:r>
      <w:r w:rsidRPr="00A13FAB">
        <w:rPr>
          <w:i/>
          <w:noProof/>
        </w:rPr>
        <w:t>Anne Whitehead</w:t>
      </w:r>
    </w:p>
    <w:p w14:paraId="4C8E6207" w14:textId="51D0F440" w:rsidR="00A13FAB" w:rsidRDefault="00A13FAB">
      <w:pPr>
        <w:pStyle w:val="FootnoteText"/>
      </w:pPr>
      <w:r w:rsidRPr="00A13FAB">
        <w:rPr>
          <w:i/>
          <w:noProof/>
        </w:rPr>
        <w:t>Archiving Grief / Grief as Archive</w:t>
      </w:r>
      <w:r>
        <w:rPr>
          <w:noProof/>
        </w:rPr>
        <w:t>.</w:t>
      </w:r>
      <w:r>
        <w:fldChar w:fldCharType="end"/>
      </w:r>
      <w:r>
        <w:t>[Accessed 19.3.25]</w:t>
      </w:r>
    </w:p>
  </w:footnote>
  <w:footnote w:id="41">
    <w:p w14:paraId="318DF8B0" w14:textId="3D5C4CB8" w:rsidR="009141EE" w:rsidRDefault="009141EE">
      <w:pPr>
        <w:pStyle w:val="FootnoteText"/>
      </w:pPr>
      <w:r>
        <w:rPr>
          <w:rStyle w:val="FootnoteReference"/>
        </w:rPr>
        <w:footnoteRef/>
      </w:r>
      <w:r>
        <w:t xml:space="preserve"> </w:t>
      </w:r>
      <w:r>
        <w:fldChar w:fldCharType="begin"/>
      </w:r>
      <w:r>
        <w:instrText xml:space="preserve"> ADDIN EN.CITE &lt;EndNote&gt;&lt;Cite&gt;&lt;Author&gt;Whitehead&lt;/Author&gt;&lt;RecNum&gt;427&lt;/RecNum&gt;&lt;DisplayText&gt;Ibid.&lt;/DisplayText&gt;&lt;record&gt;&lt;rec-number&gt;427&lt;/rec-number&gt;&lt;foreign-keys&gt;&lt;key app="EN" db-id="xz5rpftfmvztpkerp9cpzd5fap55f020wfv0" timestamp="1742385870"&gt;427&lt;/key&gt;&lt;/foreign-keys&gt;&lt;ref-type name="Blog"&gt;56&lt;/ref-type&gt;&lt;contributors&gt;&lt;authors&gt;&lt;author&gt;Whitehead, Anne&lt;/author&gt;&lt;/authors&gt;&lt;/contributors&gt;&lt;titles&gt;&lt;title&gt;Clootie&lt;/title&gt;&lt;secondary-title&gt;Anne Whitehead&amp;#xD;Archiving Grief / Grief as Archive&lt;/secondary-title&gt;&lt;/titles&gt;&lt;volume&gt;25&lt;/volume&gt;&lt;number&gt;19.3.25&lt;/number&gt;&lt;dates&gt;&lt;pub-dates&gt;&lt;date&gt;12/11/23&lt;/date&gt;&lt;/pub-dates&gt;&lt;/dates&gt;&lt;urls&gt;&lt;related-urls&gt;&lt;url&gt;https://blogs.ncl.ac.uk/annewhitehead/tag/clootie/&lt;/url&gt;&lt;/related-urls&gt;&lt;/urls&gt;&lt;/record&gt;&lt;/Cite&gt;&lt;/EndNote&gt;</w:instrText>
      </w:r>
      <w:r>
        <w:fldChar w:fldCharType="separate"/>
      </w:r>
      <w:r>
        <w:rPr>
          <w:noProof/>
        </w:rPr>
        <w:t>Ibid.</w:t>
      </w:r>
      <w:r>
        <w:fldChar w:fldCharType="end"/>
      </w:r>
    </w:p>
  </w:footnote>
  <w:footnote w:id="42">
    <w:p w14:paraId="5EF90E1B" w14:textId="4C66B050" w:rsidR="005E3795" w:rsidRDefault="005E3795">
      <w:pPr>
        <w:pStyle w:val="FootnoteText"/>
      </w:pPr>
      <w:r>
        <w:rPr>
          <w:rStyle w:val="FootnoteReference"/>
        </w:rPr>
        <w:footnoteRef/>
      </w:r>
      <w:r>
        <w:t xml:space="preserve"> </w:t>
      </w:r>
      <w:r>
        <w:fldChar w:fldCharType="begin"/>
      </w:r>
      <w:r>
        <w:instrText xml:space="preserve"> ADDIN EN.CITE &lt;EndNote&gt;&lt;Cite&gt;&lt;Author&gt;Sibley&lt;/Author&gt;&lt;Year&gt;2023&lt;/Year&gt;&lt;RecNum&gt;350&lt;/RecNum&gt;&lt;DisplayText&gt;Sibley.&lt;/DisplayText&gt;&lt;record&gt;&lt;rec-number&gt;350&lt;/rec-number&gt;&lt;foreign-keys&gt;&lt;key app="EN" db-id="xz5rpftfmvztpkerp9cpzd5fap55f020wfv0" timestamp="1736090539"&gt;350&lt;/key&gt;&lt;/foreign-keys&gt;&lt;ref-type name="Book"&gt;6&lt;/ref-type&gt;&lt;contributors&gt;&lt;authors&gt;&lt;author&gt;Sian Sibley&lt;/author&gt;&lt;/authors&gt;&lt;/contributors&gt;&lt;titles&gt;&lt;title&gt;Black Paths and Green Cathedrals&lt;/title&gt;&lt;/titles&gt;&lt;edition&gt;1st &lt;/edition&gt;&lt;dates&gt;&lt;year&gt;2023&lt;/year&gt;&lt;/dates&gt;&lt;pub-location&gt;United Kingdom&lt;/pub-location&gt;&lt;publisher&gt;Black Lodge Publishing&lt;/publisher&gt;&lt;isbn&gt;978-1-8381255-5-4&lt;/isbn&gt;&lt;urls&gt;&lt;/urls&gt;&lt;/record&gt;&lt;/Cite&gt;&lt;/EndNote&gt;</w:instrText>
      </w:r>
      <w:r>
        <w:fldChar w:fldCharType="separate"/>
      </w:r>
      <w:r>
        <w:rPr>
          <w:noProof/>
        </w:rPr>
        <w:t>Sibley.</w:t>
      </w:r>
      <w:r>
        <w:fldChar w:fldCharType="end"/>
      </w:r>
      <w:r>
        <w:t>pp67-68</w:t>
      </w:r>
    </w:p>
  </w:footnote>
  <w:footnote w:id="43">
    <w:p w14:paraId="4DB2CC37" w14:textId="030E6EB5" w:rsidR="009141EE" w:rsidRDefault="009141EE">
      <w:pPr>
        <w:pStyle w:val="FootnoteText"/>
      </w:pPr>
      <w:r>
        <w:rPr>
          <w:rStyle w:val="FootnoteReference"/>
        </w:rPr>
        <w:footnoteRef/>
      </w:r>
      <w:r>
        <w:t xml:space="preserve"> </w:t>
      </w:r>
      <w:r>
        <w:fldChar w:fldCharType="begin"/>
      </w:r>
      <w:r>
        <w:instrText xml:space="preserve"> ADDIN EN.CITE &lt;EndNote&gt;&lt;Cite&gt;&lt;Author&gt;Jowaheer&lt;/Author&gt;&lt;Year&gt;2018&lt;/Year&gt;&lt;RecNum&gt;428&lt;/RecNum&gt;&lt;DisplayText&gt;Roshina Jowaheer, &amp;apos;Tourists&amp;apos; Stone-Stacking Trend &amp;apos;Harming Scotland&amp;apos;s Environment&amp;apos;&amp;apos;, in &lt;style face="italic"&gt;Country Living, &lt;/style&gt;(Online, 2018).&lt;/DisplayText&gt;&lt;record&gt;&lt;rec-number&gt;428&lt;/rec-number&gt;&lt;foreign-keys&gt;&lt;key app="EN" db-id="xz5rpftfmvztpkerp9cpzd5fap55f020wfv0" timestamp="1742387041"&gt;428&lt;/key&gt;&lt;/foreign-keys&gt;&lt;ref-type name="Magazine Article"&gt;19&lt;/ref-type&gt;&lt;contributors&gt;&lt;authors&gt;&lt;author&gt;Roshina  Jowaheer&lt;/author&gt;&lt;/authors&gt;&lt;/contributors&gt;&lt;titles&gt;&lt;title&gt;Tourists&amp;apos; stone-stacking trend &amp;apos;harming Scotland&amp;apos;s environment&amp;apos;&lt;/title&gt;&lt;secondary-title&gt;Country Living&lt;/secondary-title&gt;&lt;/titles&gt;&lt;dates&gt;&lt;year&gt;2018&lt;/year&gt;&lt;/dates&gt;&lt;pub-location&gt;Online&lt;/pub-location&gt;&lt;urls&gt;&lt;related-urls&gt;&lt;url&gt;https://www.countryliving.com/uk/wildlife/countryside/a23332515/stone-stacking-trend-harming-scotland-environment/&lt;/url&gt;&lt;/related-urls&gt;&lt;/urls&gt;&lt;/record&gt;&lt;/Cite&gt;&lt;/EndNote&gt;</w:instrText>
      </w:r>
      <w:r>
        <w:fldChar w:fldCharType="separate"/>
      </w:r>
      <w:r>
        <w:rPr>
          <w:noProof/>
        </w:rPr>
        <w:t xml:space="preserve">Roshina Jowaheer, 'Tourists' Stone-Stacking Trend 'Harming Scotland's Environment'', in </w:t>
      </w:r>
      <w:r w:rsidRPr="009141EE">
        <w:rPr>
          <w:i/>
          <w:noProof/>
        </w:rPr>
        <w:t xml:space="preserve">Country Living, </w:t>
      </w:r>
      <w:r>
        <w:rPr>
          <w:noProof/>
        </w:rPr>
        <w:t>(Online, 2018).</w:t>
      </w:r>
      <w:r>
        <w:fldChar w:fldCharType="end"/>
      </w:r>
      <w:r>
        <w:t>[accessed 19.3.25]</w:t>
      </w:r>
    </w:p>
  </w:footnote>
  <w:footnote w:id="44">
    <w:p w14:paraId="653814AA" w14:textId="1099B42C" w:rsidR="00AE6175" w:rsidRDefault="00AE6175">
      <w:pPr>
        <w:pStyle w:val="FootnoteText"/>
      </w:pPr>
      <w:r>
        <w:rPr>
          <w:rStyle w:val="FootnoteReference"/>
        </w:rPr>
        <w:footnoteRef/>
      </w:r>
      <w:r>
        <w:t xml:space="preserve"> </w:t>
      </w:r>
      <w:r>
        <w:fldChar w:fldCharType="begin"/>
      </w:r>
      <w:r>
        <w:instrText xml:space="preserve"> ADDIN EN.CITE &lt;EndNote&gt;&lt;Cite&gt;&lt;Author&gt;Forgrave&lt;/Author&gt;&lt;Year&gt;2023&lt;/Year&gt;&lt;RecNum&gt;430&lt;/RecNum&gt;&lt;DisplayText&gt;Andrew Forgrave, &amp;apos;Stone Stacks Covering North Wales Beaches Are &amp;apos;Disturbing&amp;apos; and &amp;apos;Harmful&amp;apos;&amp;apos;,  (2023).&lt;/DisplayText&gt;&lt;record&gt;&lt;rec-number&gt;430&lt;/rec-number&gt;&lt;foreign-keys&gt;&lt;key app="EN" db-id="xz5rpftfmvztpkerp9cpzd5fap55f020wfv0" timestamp="1742387402"&gt;430&lt;/key&gt;&lt;/foreign-keys&gt;&lt;ref-type name="Journal Article"&gt;17&lt;/ref-type&gt;&lt;contributors&gt;&lt;authors&gt;&lt;author&gt;Forgrave, Andrew&lt;/author&gt;&lt;/authors&gt;&lt;/contributors&gt;&lt;titles&gt;&lt;title&gt;Stone stacks covering North Wales beaches are &amp;apos;disturbing&amp;apos; and &amp;apos;harmful&amp;apos;&lt;/title&gt;&lt;/titles&gt;&lt;dates&gt;&lt;year&gt;2023&lt;/year&gt;&lt;pub-dates&gt;&lt;date&gt;2023//&lt;/date&gt;&lt;/pub-dates&gt;&lt;/dates&gt;&lt;publisher&gt;Daily Post&lt;/publisher&gt;&lt;urls&gt;&lt;related-urls&gt;&lt;url&gt;https://www.dailypost.co.uk/news/north-wales-news/stone-stacks-covering-north-wales-26986692&lt;/url&gt;&lt;/related-urls&gt;&lt;/urls&gt;&lt;language&gt;English&lt;/language&gt;&lt;/record&gt;&lt;/Cite&gt;&lt;/EndNote&gt;</w:instrText>
      </w:r>
      <w:r>
        <w:fldChar w:fldCharType="separate"/>
      </w:r>
      <w:r>
        <w:rPr>
          <w:noProof/>
        </w:rPr>
        <w:t>Andrew Forgrave, 'Stone Stacks Covering North Wales Beaches Are 'Disturbing' and 'Harmful'',  (2023).</w:t>
      </w:r>
      <w:r>
        <w:fldChar w:fldCharType="end"/>
      </w:r>
      <w:r>
        <w:t>[Accessed 19.3.25]</w:t>
      </w:r>
    </w:p>
  </w:footnote>
  <w:footnote w:id="45">
    <w:p w14:paraId="7BF141BD" w14:textId="08D7FA78" w:rsidR="001647E8" w:rsidRDefault="001647E8">
      <w:pPr>
        <w:pStyle w:val="FootnoteText"/>
      </w:pPr>
      <w:r>
        <w:rPr>
          <w:rStyle w:val="FootnoteReference"/>
        </w:rPr>
        <w:footnoteRef/>
      </w:r>
      <w:r>
        <w:t xml:space="preserve"> </w:t>
      </w:r>
      <w:r>
        <w:fldChar w:fldCharType="begin"/>
      </w:r>
      <w:r>
        <w:instrText xml:space="preserve"> ADDIN EN.CITE &lt;EndNote&gt;&lt;Cite&gt;&lt;Author&gt;Forgrave&lt;/Author&gt;&lt;Year&gt;2023&lt;/Year&gt;&lt;RecNum&gt;430&lt;/RecNum&gt;&lt;DisplayText&gt;Ibid.&lt;/DisplayText&gt;&lt;record&gt;&lt;rec-number&gt;430&lt;/rec-number&gt;&lt;foreign-keys&gt;&lt;key app="EN" db-id="xz5rpftfmvztpkerp9cpzd5fap55f020wfv0" timestamp="1742387402"&gt;430&lt;/key&gt;&lt;/foreign-keys&gt;&lt;ref-type name="Journal Article"&gt;17&lt;/ref-type&gt;&lt;contributors&gt;&lt;authors&gt;&lt;author&gt;Forgrave, Andrew&lt;/author&gt;&lt;/authors&gt;&lt;/contributors&gt;&lt;titles&gt;&lt;title&gt;Stone stacks covering North Wales beaches are &amp;apos;disturbing&amp;apos; and &amp;apos;harmful&amp;apos;&lt;/title&gt;&lt;/titles&gt;&lt;dates&gt;&lt;year&gt;2023&lt;/year&gt;&lt;pub-dates&gt;&lt;date&gt;2023//&lt;/date&gt;&lt;/pub-dates&gt;&lt;/dates&gt;&lt;publisher&gt;Daily Post&lt;/publisher&gt;&lt;urls&gt;&lt;related-urls&gt;&lt;url&gt;https://www.dailypost.co.uk/news/north-wales-news/stone-stacks-covering-north-wales-26986692&lt;/url&gt;&lt;/related-urls&gt;&lt;/urls&gt;&lt;language&gt;English&lt;/language&gt;&lt;/record&gt;&lt;/Cite&gt;&lt;/EndNote&gt;</w:instrText>
      </w:r>
      <w:r>
        <w:fldChar w:fldCharType="separate"/>
      </w:r>
      <w:r>
        <w:rPr>
          <w:noProof/>
        </w:rPr>
        <w:t>Ibid.</w:t>
      </w:r>
      <w:r>
        <w:fldChar w:fldCharType="end"/>
      </w:r>
    </w:p>
  </w:footnote>
  <w:footnote w:id="46">
    <w:p w14:paraId="3E769ACD" w14:textId="30E60C32" w:rsidR="00037C07" w:rsidRDefault="00037C07">
      <w:pPr>
        <w:pStyle w:val="FootnoteText"/>
      </w:pPr>
      <w:r>
        <w:rPr>
          <w:rStyle w:val="FootnoteReference"/>
        </w:rPr>
        <w:footnoteRef/>
      </w:r>
      <w:r>
        <w:t xml:space="preserve"> </w:t>
      </w:r>
      <w:r>
        <w:fldChar w:fldCharType="begin"/>
      </w:r>
      <w:r>
        <w:instrText xml:space="preserve"> ADDIN EN.CITE &lt;EndNote&gt;&lt;Cite&gt;&lt;Author&gt;Meier&lt;/Author&gt;&lt;Year&gt;2017&lt;/Year&gt;&lt;RecNum&gt;431&lt;/RecNum&gt;&lt;DisplayText&gt;Allison Meier, &amp;apos;Wishing Trees: A Global Tradition of Making Offerings to Nature&amp;apos;,  (2017).&lt;/DisplayText&gt;&lt;record&gt;&lt;rec-number&gt;431&lt;/rec-number&gt;&lt;foreign-keys&gt;&lt;key app="EN" db-id="xz5rpftfmvztpkerp9cpzd5fap55f020wfv0" timestamp="1742388212"&gt;431&lt;/key&gt;&lt;/foreign-keys&gt;&lt;ref-type name="Journal Article"&gt;17&lt;/ref-type&gt;&lt;contributors&gt;&lt;authors&gt;&lt;author&gt;Meier, Allison&lt;/author&gt;&lt;/authors&gt;&lt;/contributors&gt;&lt;titles&gt;&lt;title&gt;Wishing Trees: A Global Tradition of Making Offerings to Nature&lt;/title&gt;&lt;/titles&gt;&lt;dates&gt;&lt;year&gt;2017&lt;/year&gt;&lt;pub-dates&gt;&lt;date&gt;2017&lt;/date&gt;&lt;/pub-dates&gt;&lt;/dates&gt;&lt;publisher&gt;Atlas Obscura&lt;/publisher&gt;&lt;urls&gt;&lt;related-urls&gt;&lt;url&gt;https://www.atlasobscura.com/articles/wishing-trees&lt;/url&gt;&lt;/related-urls&gt;&lt;/urls&gt;&lt;language&gt;English&lt;/language&gt;&lt;/record&gt;&lt;/Cite&gt;&lt;/EndNote&gt;</w:instrText>
      </w:r>
      <w:r>
        <w:fldChar w:fldCharType="separate"/>
      </w:r>
      <w:r>
        <w:rPr>
          <w:noProof/>
        </w:rPr>
        <w:t>Allison Meier, 'Wishing Trees: A Global Tradition of Making Offerings to Nature',  (2017).</w:t>
      </w:r>
      <w:r>
        <w:fldChar w:fldCharType="end"/>
      </w:r>
      <w:r>
        <w:t>[accessed 19.3.25]</w:t>
      </w:r>
    </w:p>
  </w:footnote>
  <w:footnote w:id="47">
    <w:p w14:paraId="390FF743" w14:textId="17663596" w:rsidR="00037C07" w:rsidRDefault="00037C07">
      <w:pPr>
        <w:pStyle w:val="FootnoteText"/>
      </w:pPr>
      <w:r>
        <w:rPr>
          <w:rStyle w:val="FootnoteReference"/>
        </w:rPr>
        <w:footnoteRef/>
      </w:r>
      <w:r>
        <w:t xml:space="preserve"> </w:t>
      </w:r>
      <w:r>
        <w:fldChar w:fldCharType="begin"/>
      </w:r>
      <w:r>
        <w:instrText xml:space="preserve"> ADDIN EN.CITE &lt;EndNote&gt;&lt;Cite&gt;&lt;Author&gt;Sibley&lt;/Author&gt;&lt;Year&gt;2023&lt;/Year&gt;&lt;RecNum&gt;350&lt;/RecNum&gt;&lt;DisplayText&gt;Sibley.&lt;/DisplayText&gt;&lt;record&gt;&lt;rec-number&gt;350&lt;/rec-number&gt;&lt;foreign-keys&gt;&lt;key app="EN" db-id="xz5rpftfmvztpkerp9cpzd5fap55f020wfv0" timestamp="1736090539"&gt;350&lt;/key&gt;&lt;/foreign-keys&gt;&lt;ref-type name="Book"&gt;6&lt;/ref-type&gt;&lt;contributors&gt;&lt;authors&gt;&lt;author&gt;Sian Sibley&lt;/author&gt;&lt;/authors&gt;&lt;/contributors&gt;&lt;titles&gt;&lt;title&gt;Black Paths and Green Cathedrals&lt;/title&gt;&lt;/titles&gt;&lt;edition&gt;1st &lt;/edition&gt;&lt;dates&gt;&lt;year&gt;2023&lt;/year&gt;&lt;/dates&gt;&lt;pub-location&gt;United Kingdom&lt;/pub-location&gt;&lt;publisher&gt;Black Lodge Publishing&lt;/publisher&gt;&lt;isbn&gt;978-1-8381255-5-4&lt;/isbn&gt;&lt;urls&gt;&lt;/urls&gt;&lt;/record&gt;&lt;/Cite&gt;&lt;/EndNote&gt;</w:instrText>
      </w:r>
      <w:r>
        <w:fldChar w:fldCharType="separate"/>
      </w:r>
      <w:r>
        <w:rPr>
          <w:noProof/>
        </w:rPr>
        <w:t>Sibley.</w:t>
      </w:r>
      <w:r>
        <w:fldChar w:fldCharType="end"/>
      </w:r>
      <w:r>
        <w:t>p66</w:t>
      </w:r>
    </w:p>
  </w:footnote>
  <w:footnote w:id="48">
    <w:p w14:paraId="2F639F17" w14:textId="29125749" w:rsidR="00037C07" w:rsidRDefault="00037C07">
      <w:pPr>
        <w:pStyle w:val="FootnoteText"/>
      </w:pPr>
      <w:r>
        <w:rPr>
          <w:rStyle w:val="FootnoteReference"/>
        </w:rPr>
        <w:footnoteRef/>
      </w:r>
      <w:r>
        <w:t xml:space="preserve"> </w:t>
      </w:r>
      <w:r>
        <w:fldChar w:fldCharType="begin"/>
      </w:r>
      <w:r>
        <w:instrText xml:space="preserve"> ADDIN EN.CITE &lt;EndNote&gt;&lt;Cite&gt;&lt;Author&gt;Sibley&lt;/Author&gt;&lt;Year&gt;2023&lt;/Year&gt;&lt;RecNum&gt;350&lt;/RecNum&gt;&lt;DisplayText&gt;Ibid.&lt;/DisplayText&gt;&lt;record&gt;&lt;rec-number&gt;350&lt;/rec-number&gt;&lt;foreign-keys&gt;&lt;key app="EN" db-id="xz5rpftfmvztpkerp9cpzd5fap55f020wfv0" timestamp="1736090539"&gt;350&lt;/key&gt;&lt;/foreign-keys&gt;&lt;ref-type name="Book"&gt;6&lt;/ref-type&gt;&lt;contributors&gt;&lt;authors&gt;&lt;author&gt;Sian Sibley&lt;/author&gt;&lt;/authors&gt;&lt;/contributors&gt;&lt;titles&gt;&lt;title&gt;Black Paths and Green Cathedrals&lt;/title&gt;&lt;/titles&gt;&lt;edition&gt;1st &lt;/edition&gt;&lt;dates&gt;&lt;year&gt;2023&lt;/year&gt;&lt;/dates&gt;&lt;pub-location&gt;United Kingdom&lt;/pub-location&gt;&lt;publisher&gt;Black Lodge Publishing&lt;/publisher&gt;&lt;isbn&gt;978-1-8381255-5-4&lt;/isbn&gt;&lt;urls&gt;&lt;/urls&gt;&lt;/record&gt;&lt;/Cite&gt;&lt;/EndNote&gt;</w:instrText>
      </w:r>
      <w:r>
        <w:fldChar w:fldCharType="separate"/>
      </w:r>
      <w:r>
        <w:rPr>
          <w:noProof/>
        </w:rPr>
        <w:t>Ibid.</w:t>
      </w:r>
      <w:r>
        <w:fldChar w:fldCharType="end"/>
      </w:r>
      <w:r>
        <w:t>p66</w:t>
      </w:r>
    </w:p>
  </w:footnote>
  <w:footnote w:id="49">
    <w:p w14:paraId="0E1D9172"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&lt;EndNote&gt;&lt;Cite&gt;&lt;Author&gt;Rountree&lt;/Author&gt;&lt;Year&gt;2012&lt;/Year&gt;&lt;RecNum&gt;57&lt;/RecNum&gt;&lt;DisplayText&gt;Kathryn Rountree, &amp;apos;Neo-Paganism, Animism, and Kinship with Nature&amp;apos;, &lt;style face="italic"&gt;Journal of Contemporary Religion, &lt;/style&gt;27 (2012).&lt;/DisplayText&gt;&lt;record&gt;&lt;rec-number&gt;57&lt;/rec-number&gt;&lt;foreign-keys&gt;&lt;key app="EN" db-id="xz5rpftfmvztpkerp9cpzd5fap55f020wfv0" timestamp="1640948880"&gt;57&lt;/key&gt;&lt;/foreign-keys&gt;&lt;ref-type name="Journal Article"&gt;17&lt;/ref-type&gt;&lt;contributors&gt;&lt;authors&gt;&lt;author&gt;Rountree, Kathryn&lt;/author&gt;&lt;/authors&gt;&lt;/contributors&gt;&lt;titles&gt;&lt;title&gt;Neo-Paganism, Animism, and Kinship with Nature&lt;/title&gt;&lt;secondary-title&gt;Journal of Contemporary Religion&lt;/secondary-title&gt;&lt;/titles&gt;&lt;periodical&gt;&lt;full-title&gt;Journal of Contemporary Religion&lt;/full-title&gt;&lt;/periodical&gt;&lt;pages&gt;305-320&lt;/pages&gt;&lt;volume&gt;27&lt;/volume&gt;&lt;number&gt;2&lt;/number&gt;&lt;dates&gt;&lt;year&gt;2012&lt;/year&gt;&lt;pub-dates&gt;&lt;date&gt;2012/05/01&lt;/date&gt;&lt;/pub-dates&gt;&lt;/dates&gt;&lt;publisher&gt;Routledge&lt;/publisher&gt;&lt;isbn&gt;1353-7903&lt;/isbn&gt;&lt;urls&gt;&lt;related-urls&gt;&lt;url&gt;https://doi.org/10.1080/13537903.2012.675746&lt;/url&gt;&lt;/related-urls&gt;&lt;/urls&gt;&lt;electronic-resource-num&gt;10.1080/13537903.2012.675746&lt;/electronic-resource-num&gt;&lt;/record&gt;&lt;/Cite&gt;&lt;/EndNote&gt;</w:instrText>
      </w:r>
      <w:r>
        <w:fldChar w:fldCharType="separate"/>
      </w:r>
      <w:r>
        <w:rPr>
          <w:noProof/>
        </w:rPr>
        <w:t xml:space="preserve">Kathryn Rountree, 'Neo-Paganism, Animism, and Kinship with Nature', </w:t>
      </w:r>
      <w:r w:rsidRPr="001F0337">
        <w:rPr>
          <w:i/>
          <w:noProof/>
        </w:rPr>
        <w:t xml:space="preserve">Journal of Contemporary Religion, </w:t>
      </w:r>
      <w:r>
        <w:rPr>
          <w:noProof/>
        </w:rPr>
        <w:t>27 (2012).</w:t>
      </w:r>
      <w:r>
        <w:fldChar w:fldCharType="end"/>
      </w:r>
    </w:p>
  </w:footnote>
  <w:footnote w:id="50">
    <w:p w14:paraId="1F61821B"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&lt;EndNote&gt;&lt;Cite&gt;&lt;Author&gt;Pedersen&lt;/Author&gt;&lt;Year&gt;2015&lt;/Year&gt;&lt;RecNum&gt;417&lt;/RecNum&gt;&lt;DisplayText&gt;Kusumita P Pedersen, &amp;apos;Religious Ethics and the Environment: A Review Essay&amp;apos;, &lt;style face="italic"&gt;Journal of Religious Ethics, &lt;/style&gt;43 (2015).&lt;/DisplayText&gt;&lt;record&gt;&lt;rec-number&gt;417&lt;/rec-number&gt;&lt;foreign-keys&gt;&lt;key app="EN" db-id="xz5rpftfmvztpkerp9cpzd5fap55f020wfv0" timestamp="1742233009"&gt;417&lt;/key&gt;&lt;/foreign-keys&gt;&lt;ref-type name="Journal Article"&gt;17&lt;/ref-type&gt;&lt;contributors&gt;&lt;authors&gt;&lt;author&gt;Pedersen, Kusumita P&lt;/author&gt;&lt;/authors&gt;&lt;/contributors&gt;&lt;titles&gt;&lt;title&gt;Religious ethics and the environment: a review essay&lt;/title&gt;&lt;secondary-title&gt;Journal of Religious Ethics&lt;/secondary-title&gt;&lt;/titles&gt;&lt;periodical&gt;&lt;full-title&gt;Journal of Religious Ethics&lt;/full-title&gt;&lt;/periodical&gt;&lt;pages&gt;558-585&lt;/pages&gt;&lt;volume&gt;43&lt;/volume&gt;&lt;number&gt;3&lt;/number&gt;&lt;dates&gt;&lt;year&gt;2015&lt;/year&gt;&lt;/dates&gt;&lt;isbn&gt;0384-9694&lt;/isbn&gt;&lt;urls&gt;&lt;/urls&gt;&lt;/record&gt;&lt;/Cite&gt;&lt;/EndNote&gt;</w:instrText>
      </w:r>
      <w:r>
        <w:fldChar w:fldCharType="separate"/>
      </w:r>
      <w:r>
        <w:rPr>
          <w:noProof/>
        </w:rPr>
        <w:t xml:space="preserve">Kusumita P Pedersen, 'Religious Ethics and the Environment: A Review Essay', </w:t>
      </w:r>
      <w:r w:rsidRPr="00C75733">
        <w:rPr>
          <w:i/>
          <w:noProof/>
        </w:rPr>
        <w:t xml:space="preserve">Journal of Religious Ethics, </w:t>
      </w:r>
      <w:r>
        <w:rPr>
          <w:noProof/>
        </w:rPr>
        <w:t>43 (2015).</w:t>
      </w:r>
      <w:r>
        <w:fldChar w:fldCharType="end"/>
      </w:r>
    </w:p>
  </w:footnote>
  <w:footnote w:id="51">
    <w:p w14:paraId="7AC9086B"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&lt;EndNote&gt;&lt;Cite&gt;&lt;Author&gt;Zimmerman&lt;/Author&gt;&lt;Year&gt;2000&lt;/Year&gt;&lt;RecNum&gt;418&lt;/RecNum&gt;&lt;DisplayText&gt;Michael E Zimmerman, &amp;apos;Possible Political Problems of Earth-Based Religiosity&amp;apos;, &lt;style face="italic"&gt;Beneath the surface: Critical essays in the philosophy of deep ecology, &lt;/style&gt; (2000).&lt;/DisplayText&gt;&lt;record&gt;&lt;rec-number&gt;418&lt;/rec-number&gt;&lt;foreign-keys&gt;&lt;key app="EN" db-id="xz5rpftfmvztpkerp9cpzd5fap55f020wfv0" timestamp="1742297804"&gt;418&lt;/key&gt;&lt;/foreign-keys&gt;&lt;ref-type name="Journal Article"&gt;17&lt;/ref-type&gt;&lt;contributors&gt;&lt;authors&gt;&lt;author&gt;Zimmerman, Michael E&lt;/author&gt;&lt;/authors&gt;&lt;/contributors&gt;&lt;titles&gt;&lt;title&gt;Possible political problems of earth-based religiosity&lt;/title&gt;&lt;secondary-title&gt;Beneath the surface: Critical essays in the philosophy of deep ecology&lt;/secondary-title&gt;&lt;/titles&gt;&lt;periodical&gt;&lt;full-title&gt;Beneath the surface: Critical essays in the philosophy of deep ecology&lt;/full-title&gt;&lt;/periodical&gt;&lt;pages&gt;169-194&lt;/pages&gt;&lt;dates&gt;&lt;year&gt;2000&lt;/year&gt;&lt;/dates&gt;&lt;urls&gt;&lt;/urls&gt;&lt;/record&gt;&lt;/Cite&gt;&lt;/EndNote&gt;</w:instrText>
      </w:r>
      <w:r>
        <w:fldChar w:fldCharType="separate"/>
      </w:r>
      <w:r>
        <w:rPr>
          <w:noProof/>
        </w:rPr>
        <w:t xml:space="preserve">Michael E Zimmerman, 'Possible Political Problems of Earth-Based Religiosity', </w:t>
      </w:r>
      <w:r w:rsidRPr="00C75733">
        <w:rPr>
          <w:i/>
          <w:noProof/>
        </w:rPr>
        <w:t xml:space="preserve">Beneath the surface: Critical essays in the philosophy of deep ecology, </w:t>
      </w:r>
      <w:r>
        <w:rPr>
          <w:noProof/>
        </w:rPr>
        <w:t xml:space="preserve"> (2000).</w:t>
      </w:r>
      <w:r>
        <w:fldChar w:fldCharType="end"/>
      </w:r>
    </w:p>
  </w:footnote>
  <w:footnote w:id="52">
    <w:p w14:paraId="0D54DD12"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&lt;EndNote&gt;&lt;Cite&gt;&lt;Author&gt;Theokritoff&lt;/Author&gt;&lt;Year&gt;2017&lt;/Year&gt;&lt;RecNum&gt;419&lt;/RecNum&gt;&lt;DisplayText&gt;Elizabeth Theokritoff, &amp;apos;Green Patriarch, Green Patristics: Reclaiming the Deep Ecology of Christian Tradition&amp;apos;, &lt;style face="italic"&gt;Religions, &lt;/style&gt;8 (2017).&lt;/DisplayText&gt;&lt;record&gt;&lt;rec-number&gt;419&lt;/rec-number&gt;&lt;foreign-keys&gt;&lt;key app="EN" db-id="xz5rpftfmvztpkerp9cpzd5fap55f020wfv0" timestamp="1742298042"&gt;419&lt;/key&gt;&lt;/foreign-keys&gt;&lt;ref-type name="Journal Article"&gt;17&lt;/ref-type&gt;&lt;contributors&gt;&lt;authors&gt;&lt;author&gt;Theokritoff, Elizabeth&lt;/author&gt;&lt;/authors&gt;&lt;/contributors&gt;&lt;titles&gt;&lt;title&gt;Green patriarch, green patristics: Reclaiming the deep ecology of Christian tradition&lt;/title&gt;&lt;secondary-title&gt;Religions&lt;/secondary-title&gt;&lt;/titles&gt;&lt;periodical&gt;&lt;full-title&gt;Religions&lt;/full-title&gt;&lt;/periodical&gt;&lt;pages&gt;116&lt;/pages&gt;&lt;volume&gt;8&lt;/volume&gt;&lt;number&gt;7&lt;/number&gt;&lt;dates&gt;&lt;year&gt;2017&lt;/year&gt;&lt;/dates&gt;&lt;isbn&gt;2077-1444&lt;/isbn&gt;&lt;urls&gt;&lt;/urls&gt;&lt;/record&gt;&lt;/Cite&gt;&lt;/EndNote&gt;</w:instrText>
      </w:r>
      <w:r>
        <w:fldChar w:fldCharType="separate"/>
      </w:r>
      <w:r>
        <w:rPr>
          <w:noProof/>
        </w:rPr>
        <w:t xml:space="preserve">Elizabeth Theokritoff, 'Green Patriarch, Green Patristics: Reclaiming the Deep Ecology of Christian Tradition', </w:t>
      </w:r>
      <w:r w:rsidRPr="00C75733">
        <w:rPr>
          <w:i/>
          <w:noProof/>
        </w:rPr>
        <w:t xml:space="preserve">Religions, </w:t>
      </w:r>
      <w:r>
        <w:rPr>
          <w:noProof/>
        </w:rPr>
        <w:t>8 (2017).</w:t>
      </w:r>
      <w:r>
        <w:fldChar w:fldCharType="end"/>
      </w:r>
    </w:p>
  </w:footnote>
  <w:footnote w:id="53">
    <w:p w14:paraId="0BB1BA1C"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&lt;EndNote&gt;&lt;Cite&gt;&lt;Author&gt;Woodbury&lt;/Author&gt;&lt;Year&gt;2021&lt;/Year&gt;&lt;RecNum&gt;420&lt;/RecNum&gt;&lt;DisplayText&gt;Lilly Woodbury, &amp;apos;The Crystal Industry: Examining Its Environmental Impact and Ethical Concerns&amp;apos;, in &lt;style face="italic"&gt;Mindful Consuming, &lt;/style&gt;ed. by Lilly Woodbury (2021).&lt;/DisplayText&gt;&lt;record&gt;&lt;rec-number&gt;420&lt;/rec-number&gt;&lt;foreign-keys&gt;&lt;key app="EN" db-id="xz5rpftfmvztpkerp9cpzd5fap55f020wfv0" timestamp="1742299907"&gt;420&lt;/key&gt;&lt;/foreign-keys&gt;&lt;ref-type name="Web Page"&gt;12&lt;/ref-type&gt;&lt;contributors&gt;&lt;authors&gt;&lt;author&gt;Lilly Woodbury&lt;/author&gt;&lt;/authors&gt;&lt;secondary-authors&gt;&lt;author&gt;Lilly Woodbury&lt;/author&gt;&lt;/secondary-authors&gt;&lt;/contributors&gt;&lt;titles&gt;&lt;title&gt;The Crystal Industry: Examining Its Environmental Impact and Ethical Concerns&lt;/title&gt;&lt;secondary-title&gt;Mindful Consuming&lt;/secondary-title&gt;&lt;/titles&gt;&lt;volume&gt;2025&lt;/volume&gt;&lt;number&gt;18/3/25&lt;/number&gt;&lt;dates&gt;&lt;year&gt;2021&lt;/year&gt;&lt;pub-dates&gt;&lt;date&gt;9/6/2021&lt;/date&gt;&lt;/pub-dates&gt;&lt;/dates&gt;&lt;urls&gt;&lt;related-urls&gt;&lt;url&gt;https://forageandsustain.com/journal/ethics-in-crystal-industry&lt;/url&gt;&lt;/related-urls&gt;&lt;/urls&gt;&lt;/record&gt;&lt;/Cite&gt;&lt;/EndNote&gt;</w:instrText>
      </w:r>
      <w:r>
        <w:fldChar w:fldCharType="separate"/>
      </w:r>
      <w:r>
        <w:rPr>
          <w:noProof/>
        </w:rPr>
        <w:t xml:space="preserve">Lilly Woodbury, 'The Crystal Industry: Examining Its Environmental Impact and Ethical Concerns', in </w:t>
      </w:r>
      <w:r w:rsidRPr="00512B8A">
        <w:rPr>
          <w:i/>
          <w:noProof/>
        </w:rPr>
        <w:t xml:space="preserve">Mindful Consuming, </w:t>
      </w:r>
      <w:r>
        <w:rPr>
          <w:noProof/>
        </w:rPr>
        <w:t>ed. by Lilly Woodbury (2021).</w:t>
      </w:r>
      <w:r>
        <w:fldChar w:fldCharType="end"/>
      </w:r>
    </w:p>
  </w:footnote>
  <w:footnote w:id="54">
    <w:p w14:paraId="3C3D6AFC" w14:textId="77777777" w:rsidR="001F0337" w:rsidRDefault="001F0337" w:rsidP="001F0337">
      <w:pPr>
        <w:pStyle w:val="FootnoteText"/>
      </w:pPr>
      <w:r>
        <w:rPr>
          <w:rStyle w:val="FootnoteReference"/>
        </w:rPr>
        <w:footnoteRef/>
      </w:r>
      <w:r>
        <w:t xml:space="preserve"> </w:t>
      </w:r>
      <w:r>
        <w:fldChar w:fldCharType="begin"/>
      </w:r>
      <w:r>
        <w:instrText xml:space="preserve"> ADDIN EN.CITE &lt;EndNote&gt;&lt;Cite&gt;&lt;Author&gt;Sibley&lt;/Author&gt;&lt;Year&gt;2023&lt;/Year&gt;&lt;RecNum&gt;350&lt;/RecNum&gt;&lt;DisplayText&gt;Sibley.&lt;/DisplayText&gt;&lt;record&gt;&lt;rec-number&gt;350&lt;/rec-number&gt;&lt;foreign-keys&gt;&lt;key app="EN" db-id="xz5rpftfmvztpkerp9cpzd5fap55f020wfv0" timestamp="1736090539"&gt;350&lt;/key&gt;&lt;/foreign-keys&gt;&lt;ref-type name="Book"&gt;6&lt;/ref-type&gt;&lt;contributors&gt;&lt;authors&gt;&lt;author&gt;Sian Sibley&lt;/author&gt;&lt;/authors&gt;&lt;/contributors&gt;&lt;titles&gt;&lt;title&gt;Black Paths and Green Cathedrals&lt;/title&gt;&lt;/titles&gt;&lt;edition&gt;1st &lt;/edition&gt;&lt;dates&gt;&lt;year&gt;2023&lt;/year&gt;&lt;/dates&gt;&lt;pub-location&gt;United Kingdom&lt;/pub-location&gt;&lt;publisher&gt;Black Lodge Publishing&lt;/publisher&gt;&lt;isbn&gt;978-1-8381255-5-4&lt;/isbn&gt;&lt;urls&gt;&lt;/urls&gt;&lt;/record&gt;&lt;/Cite&gt;&lt;/EndNote&gt;</w:instrText>
      </w:r>
      <w:r>
        <w:fldChar w:fldCharType="separate"/>
      </w:r>
      <w:r>
        <w:rPr>
          <w:noProof/>
        </w:rPr>
        <w:t>Sibley.</w:t>
      </w:r>
      <w:r>
        <w:fldChar w:fldCharType="end"/>
      </w:r>
      <w:r>
        <w:t>p56</w:t>
      </w:r>
    </w:p>
  </w:footnote>
  <w:footnote w:id="55">
    <w:p w14:paraId="48835FD8" w14:textId="77777777" w:rsidR="00B80855" w:rsidRDefault="00B80855" w:rsidP="00B80855">
      <w:pPr>
        <w:pStyle w:val="FootnoteText"/>
      </w:pPr>
      <w:r>
        <w:rPr>
          <w:rStyle w:val="FootnoteReference"/>
        </w:rPr>
        <w:footnoteRef/>
      </w:r>
      <w:r>
        <w:t xml:space="preserve"> </w:t>
      </w:r>
      <w:r>
        <w:fldChar w:fldCharType="begin"/>
      </w:r>
      <w:r>
        <w:instrText xml:space="preserve"> ADDIN EN.CITE &lt;EndNote&gt;&lt;Cite&gt;&lt;Author&gt;Edwards&lt;/Author&gt;&lt;Year&gt;2002&lt;/Year&gt;&lt;RecNum&gt;409&lt;/RecNum&gt;&lt;DisplayText&gt;Brian Edwards, &amp;apos;Deep Insider Research&amp;apos;, &lt;style face="italic"&gt;Qualitative research journal, &lt;/style&gt;2 (2002).&lt;/DisplayText&gt;&lt;record&gt;&lt;rec-number&gt;409&lt;/rec-number&gt;&lt;foreign-keys&gt;&lt;key app="EN" db-id="xz5rpftfmvztpkerp9cpzd5fap55f020wfv0" timestamp="1741352688"&gt;409&lt;/key&gt;&lt;/foreign-keys&gt;&lt;ref-type name="Journal Article"&gt;17&lt;/ref-type&gt;&lt;contributors&gt;&lt;authors&gt;&lt;author&gt;Edwards, Brian&lt;/author&gt;&lt;/authors&gt;&lt;/contributors&gt;&lt;titles&gt;&lt;title&gt;Deep insider research&lt;/title&gt;&lt;secondary-title&gt;Qualitative research journal&lt;/secondary-title&gt;&lt;/titles&gt;&lt;periodical&gt;&lt;full-title&gt;Qualitative research journal&lt;/full-title&gt;&lt;/periodical&gt;&lt;pages&gt;71-84&lt;/pages&gt;&lt;volume&gt;2&lt;/volume&gt;&lt;number&gt;1&lt;/number&gt;&lt;dates&gt;&lt;year&gt;2002&lt;/year&gt;&lt;/dates&gt;&lt;urls&gt;&lt;/urls&gt;&lt;/record&gt;&lt;/Cite&gt;&lt;/EndNote&gt;</w:instrText>
      </w:r>
      <w:r>
        <w:fldChar w:fldCharType="separate"/>
      </w:r>
      <w:r>
        <w:rPr>
          <w:noProof/>
        </w:rPr>
        <w:t xml:space="preserve">Brian Edwards, 'Deep Insider Research', </w:t>
      </w:r>
      <w:r w:rsidRPr="00F815BB">
        <w:rPr>
          <w:i/>
          <w:noProof/>
        </w:rPr>
        <w:t xml:space="preserve">Qualitative research journal, </w:t>
      </w:r>
      <w:r>
        <w:rPr>
          <w:noProof/>
        </w:rPr>
        <w:t>2 (2002).</w:t>
      </w:r>
      <w:r>
        <w:fldChar w:fldCharType="end"/>
      </w:r>
    </w:p>
  </w:footnote>
  <w:footnote w:id="56">
    <w:p w14:paraId="2D507DCF" w14:textId="77777777" w:rsidR="008110AF" w:rsidRDefault="008110AF" w:rsidP="008110AF">
      <w:pPr>
        <w:pStyle w:val="FootnoteText"/>
      </w:pPr>
      <w:r>
        <w:rPr>
          <w:rStyle w:val="FootnoteReference"/>
        </w:rPr>
        <w:footnoteRef/>
      </w:r>
      <w:r>
        <w:t xml:space="preserve"> </w:t>
      </w:r>
      <w:r>
        <w:fldChar w:fldCharType="begin"/>
      </w:r>
      <w:r>
        <w:instrText xml:space="preserve"> ADDIN EN.CITE &lt;EndNote&gt;&lt;Cite&gt;&lt;Author&gt;Bryman&lt;/Author&gt;&lt;Year&gt;2003&lt;/Year&gt;&lt;RecNum&gt;396&lt;/RecNum&gt;&lt;DisplayText&gt;Alan Bryman, &lt;style face="italic"&gt;Quantity and Quality in Social Research&lt;/style&gt;,  (Routledge, 2003).&lt;/DisplayText&gt;&lt;record&gt;&lt;rec-number&gt;396&lt;/rec-number&gt;&lt;foreign-keys&gt;&lt;key app="EN" db-id="xz5rpftfmvztpkerp9cpzd5fap55f020wfv0" timestamp="1741012335"&gt;396&lt;/key&gt;&lt;/foreign-keys&gt;&lt;ref-type name="Book"&gt;6&lt;/ref-type&gt;&lt;contributors&gt;&lt;authors&gt;&lt;author&gt;Bryman, Alan&lt;/author&gt;&lt;/authors&gt;&lt;/contributors&gt;&lt;titles&gt;&lt;title&gt;Quantity and quality in social research&lt;/title&gt;&lt;/titles&gt;&lt;dates&gt;&lt;year&gt;2003&lt;/year&gt;&lt;/dates&gt;&lt;publisher&gt;Routledge&lt;/publisher&gt;&lt;isbn&gt;0203410025&lt;/isbn&gt;&lt;urls&gt;&lt;/urls&gt;&lt;/record&gt;&lt;/Cite&gt;&lt;/EndNote&gt;</w:instrText>
      </w:r>
      <w:r>
        <w:fldChar w:fldCharType="separate"/>
      </w:r>
      <w:r>
        <w:rPr>
          <w:noProof/>
        </w:rPr>
        <w:t xml:space="preserve">Alan Bryman, </w:t>
      </w:r>
      <w:r w:rsidRPr="00517575">
        <w:rPr>
          <w:i/>
          <w:noProof/>
        </w:rPr>
        <w:t>Quantity and Quality in Social Research</w:t>
      </w:r>
      <w:r>
        <w:rPr>
          <w:noProof/>
        </w:rPr>
        <w:t>,  (Routledge, 2003).</w:t>
      </w:r>
      <w:r>
        <w:fldChar w:fldCharType="end"/>
      </w:r>
    </w:p>
  </w:footnote>
  <w:footnote w:id="57">
    <w:p w14:paraId="03F727D3" w14:textId="77777777" w:rsidR="008110AF" w:rsidRDefault="008110AF" w:rsidP="008110AF">
      <w:pPr>
        <w:pStyle w:val="FootnoteText"/>
      </w:pPr>
      <w:r>
        <w:rPr>
          <w:rStyle w:val="FootnoteReference"/>
        </w:rPr>
        <w:footnoteRef/>
      </w:r>
      <w:r>
        <w:t xml:space="preserve"> </w:t>
      </w:r>
      <w:r>
        <w:fldChar w:fldCharType="begin"/>
      </w:r>
      <w:r>
        <w:instrText xml:space="preserve"> ADDIN EN.CITE &lt;EndNote&gt;&lt;Cite&gt;&lt;Author&gt;Bell&lt;/Author&gt;&lt;Year&gt;2018&lt;/Year&gt;&lt;RecNum&gt;397&lt;/RecNum&gt;&lt;DisplayText&gt;Judith Bell and Stephen Waters, &lt;style face="italic"&gt;Doing Your Research Project: A Guide for First-Time Researchers&lt;/style&gt;, 5th edn (McGraw-hill education (UK), 2018).&lt;/DisplayText&gt;&lt;record&gt;&lt;rec-number&gt;397&lt;/rec-number&gt;&lt;foreign-keys&gt;&lt;key app="EN" db-id="xz5rpftfmvztpkerp9cpzd5fap55f020wfv0" timestamp="1741012387"&gt;397&lt;/key&gt;&lt;/foreign-keys&gt;&lt;ref-type name="Book"&gt;6&lt;/ref-type&gt;&lt;contributors&gt;&lt;authors&gt;&lt;author&gt;Bell, Judith&lt;/author&gt;&lt;author&gt;Waters, Stephen&lt;/author&gt;&lt;/authors&gt;&lt;/contributors&gt;&lt;titles&gt;&lt;title&gt;Doing your research project: a guide for first-time researchers&lt;/title&gt;&lt;/titles&gt;&lt;edition&gt;5th&lt;/edition&gt;&lt;section&gt;6&lt;/section&gt;&lt;dates&gt;&lt;year&gt;2018&lt;/year&gt;&lt;/dates&gt;&lt;publisher&gt;McGraw-hill education (UK)&lt;/publisher&gt;&lt;isbn&gt;0335243398&lt;/isbn&gt;&lt;urls&gt;&lt;/urls&gt;&lt;/record&gt;&lt;/Cite&gt;&lt;/EndNote&gt;</w:instrText>
      </w:r>
      <w:r>
        <w:fldChar w:fldCharType="separate"/>
      </w:r>
      <w:r>
        <w:rPr>
          <w:noProof/>
        </w:rPr>
        <w:t xml:space="preserve">Judith Bell and Stephen Waters, </w:t>
      </w:r>
      <w:r w:rsidRPr="00BA2016">
        <w:rPr>
          <w:i/>
          <w:noProof/>
        </w:rPr>
        <w:t>Doing Your Research Project: A Guide for First-Time Researchers</w:t>
      </w:r>
      <w:r>
        <w:rPr>
          <w:noProof/>
        </w:rPr>
        <w:t>, 5th edn (McGraw-hill education (UK), 2018).</w:t>
      </w:r>
      <w:r>
        <w:fldChar w:fldCharType="end"/>
      </w:r>
    </w:p>
  </w:footnote>
  <w:footnote w:id="58">
    <w:p w14:paraId="3BBF70EA" w14:textId="77777777" w:rsidR="008110AF" w:rsidRDefault="008110AF" w:rsidP="008110AF">
      <w:pPr>
        <w:pStyle w:val="FootnoteText"/>
      </w:pPr>
      <w:r>
        <w:rPr>
          <w:rStyle w:val="FootnoteReference"/>
        </w:rPr>
        <w:footnoteRef/>
      </w:r>
      <w:r>
        <w:t xml:space="preserve"> </w:t>
      </w:r>
      <w:r>
        <w:fldChar w:fldCharType="begin"/>
      </w:r>
      <w:r>
        <w:instrText xml:space="preserve"> ADDIN EN.CITE &lt;EndNote&gt;&lt;Cite&gt;&lt;Author&gt;Dwyer&lt;/Author&gt;&lt;Year&gt;2009&lt;/Year&gt;&lt;RecNum&gt;283&lt;/RecNum&gt;&lt;DisplayText&gt;Sonya Corbin Dwyer and Jennifer L Buckle, &amp;apos;The Space Between: On Being an Insider-Outsider in Qualitative Research&amp;apos;, &lt;style face="italic"&gt;International journal of qualitative methods, &lt;/style&gt;8 (2009).&lt;/DisplayText&gt;&lt;record&gt;&lt;rec-number&gt;283&lt;/rec-number&gt;&lt;foreign-keys&gt;&lt;key app="EN" db-id="xz5rpftfmvztpkerp9cpzd5fap55f020wfv0" timestamp="1721721360"&gt;283&lt;/key&gt;&lt;/foreign-keys&gt;&lt;ref-type name="Journal Article"&gt;17&lt;/ref-type&gt;&lt;contributors&gt;&lt;authors&gt;&lt;author&gt;Dwyer, Sonya Corbin&lt;/author&gt;&lt;author&gt;Buckle, Jennifer L&lt;/author&gt;&lt;/authors&gt;&lt;/contributors&gt;&lt;titles&gt;&lt;title&gt;The space between: On being an insider-outsider in qualitative research&lt;/title&gt;&lt;secondary-title&gt;International journal of qualitative methods&lt;/secondary-title&gt;&lt;/titles&gt;&lt;periodical&gt;&lt;full-title&gt;International journal of qualitative methods&lt;/full-title&gt;&lt;/periodical&gt;&lt;pages&gt;54-63&lt;/pages&gt;&lt;volume&gt;8&lt;/volume&gt;&lt;number&gt;1&lt;/number&gt;&lt;dates&gt;&lt;year&gt;2009&lt;/year&gt;&lt;/dates&gt;&lt;isbn&gt;1609-4069&lt;/isbn&gt;&lt;urls&gt;&lt;/urls&gt;&lt;/record&gt;&lt;/Cite&gt;&lt;/EndNote&gt;</w:instrText>
      </w:r>
      <w:r>
        <w:fldChar w:fldCharType="separate"/>
      </w:r>
      <w:r>
        <w:rPr>
          <w:noProof/>
        </w:rPr>
        <w:t xml:space="preserve">Sonya Corbin Dwyer and Jennifer L Buckle, 'The Space Between: On Being an Insider-Outsider in Qualitative Research', </w:t>
      </w:r>
      <w:r w:rsidRPr="00B71B9C">
        <w:rPr>
          <w:i/>
          <w:noProof/>
        </w:rPr>
        <w:t xml:space="preserve">International journal of qualitative methods, </w:t>
      </w:r>
      <w:r>
        <w:rPr>
          <w:noProof/>
        </w:rPr>
        <w:t>8 (2009).</w:t>
      </w:r>
      <w:r>
        <w:fldChar w:fldCharType="end"/>
      </w:r>
    </w:p>
  </w:footnote>
  <w:footnote w:id="59">
    <w:p w14:paraId="3A5BA1BE" w14:textId="77777777" w:rsidR="008110AF" w:rsidRDefault="008110AF" w:rsidP="008110AF">
      <w:pPr>
        <w:pStyle w:val="FootnoteText"/>
      </w:pPr>
      <w:r>
        <w:rPr>
          <w:rStyle w:val="FootnoteReference"/>
        </w:rPr>
        <w:footnoteRef/>
      </w:r>
      <w:r>
        <w:t xml:space="preserve"> </w:t>
      </w:r>
      <w:r>
        <w:fldChar w:fldCharType="begin"/>
      </w:r>
      <w:r>
        <w:instrText xml:space="preserve"> ADDIN EN.CITE &lt;EndNote&gt;&lt;Cite&gt;&lt;Author&gt;Dwyer&lt;/Author&gt;&lt;Year&gt;2009&lt;/Year&gt;&lt;RecNum&gt;283&lt;/RecNum&gt;&lt;DisplayText&gt;Ibid.&lt;/DisplayText&gt;&lt;record&gt;&lt;rec-number&gt;283&lt;/rec-number&gt;&lt;foreign-keys&gt;&lt;key app="EN" db-id="xz5rpftfmvztpkerp9cpzd5fap55f020wfv0" timestamp="1721721360"&gt;283&lt;/key&gt;&lt;/foreign-keys&gt;&lt;ref-type name="Journal Article"&gt;17&lt;/ref-type&gt;&lt;contributors&gt;&lt;authors&gt;&lt;author&gt;Dwyer, Sonya Corbin&lt;/author&gt;&lt;author&gt;Buckle, Jennifer L&lt;/author&gt;&lt;/authors&gt;&lt;/contributors&gt;&lt;titles&gt;&lt;title&gt;The space between: On being an insider-outsider in qualitative research&lt;/title&gt;&lt;secondary-title&gt;International journal of qualitative methods&lt;/secondary-title&gt;&lt;/titles&gt;&lt;periodical&gt;&lt;full-title&gt;International journal of qualitative methods&lt;/full-title&gt;&lt;/periodical&gt;&lt;pages&gt;54-63&lt;/pages&gt;&lt;volume&gt;8&lt;/volume&gt;&lt;number&gt;1&lt;/number&gt;&lt;dates&gt;&lt;year&gt;2009&lt;/year&gt;&lt;/dates&gt;&lt;isbn&gt;1609-4069&lt;/isbn&gt;&lt;urls&gt;&lt;/urls&gt;&lt;/record&gt;&lt;/Cite&gt;&lt;/EndNote&gt;</w:instrText>
      </w:r>
      <w:r>
        <w:fldChar w:fldCharType="separate"/>
      </w:r>
      <w:r>
        <w:rPr>
          <w:noProof/>
        </w:rPr>
        <w:t>Ibid.</w:t>
      </w:r>
      <w:r>
        <w:fldChar w:fldCharType="end"/>
      </w:r>
    </w:p>
  </w:footnote>
  <w:footnote w:id="60">
    <w:p w14:paraId="6858BC9B" w14:textId="77777777" w:rsidR="008110AF" w:rsidRDefault="008110AF" w:rsidP="008110AF">
      <w:pPr>
        <w:pStyle w:val="FootnoteText"/>
      </w:pPr>
      <w:r>
        <w:rPr>
          <w:rStyle w:val="FootnoteReference"/>
        </w:rPr>
        <w:footnoteRef/>
      </w:r>
      <w:r>
        <w:t xml:space="preserve"> </w:t>
      </w:r>
      <w:r>
        <w:fldChar w:fldCharType="begin"/>
      </w:r>
      <w:r>
        <w:instrText xml:space="preserve"> ADDIN EN.CITE &lt;EndNote&gt;&lt;Cite&gt;&lt;Author&gt;Asselin&lt;/Author&gt;&lt;Year&gt;2003&lt;/Year&gt;&lt;RecNum&gt;398&lt;/RecNum&gt;&lt;DisplayText&gt;Marilyn E. Asselin, &amp;apos;Insider Research: Issues to Consider When Doing Qualitative Research in Your Own Setting&amp;apos;, &lt;style face="italic"&gt;Journal for Nurses in Staff Development (JNSD), &lt;/style&gt;19 (2003).&lt;/DisplayText&gt;&lt;record&gt;&lt;rec-number&gt;398&lt;/rec-number&gt;&lt;foreign-keys&gt;&lt;key app="EN" db-id="xz5rpftfmvztpkerp9cpzd5fap55f020wfv0" timestamp="1741014313"&gt;398&lt;/key&gt;&lt;/foreign-keys&gt;&lt;ref-type name="Journal Article"&gt;17&lt;/ref-type&gt;&lt;contributors&gt;&lt;authors&gt;&lt;author&gt;Asselin, Marilyn E.&lt;/author&gt;&lt;/authors&gt;&lt;/contributors&gt;&lt;titles&gt;&lt;title&gt;Insider Research: Issues to Consider When Doing Qualitative Research in Your Own Setting&lt;/title&gt;&lt;secondary-title&gt;Journal for Nurses in Staff Development (JNSD)&lt;/secondary-title&gt;&lt;/titles&gt;&lt;periodical&gt;&lt;full-title&gt;Journal for Nurses in Staff Development (JNSD)&lt;/full-title&gt;&lt;/periodical&gt;&lt;pages&gt;99-103&lt;/pages&gt;&lt;volume&gt;19&lt;/volume&gt;&lt;dates&gt;&lt;year&gt;2003&lt;/year&gt;&lt;/dates&gt;&lt;urls&gt;&lt;/urls&gt;&lt;/record&gt;&lt;/Cite&gt;&lt;/EndNote&gt;</w:instrText>
      </w:r>
      <w:r>
        <w:fldChar w:fldCharType="separate"/>
      </w:r>
      <w:r>
        <w:rPr>
          <w:noProof/>
        </w:rPr>
        <w:t xml:space="preserve">Marilyn E. Asselin, 'Insider Research: Issues to Consider When Doing Qualitative Research in Your Own Setting', </w:t>
      </w:r>
      <w:r w:rsidRPr="00A0453A">
        <w:rPr>
          <w:i/>
          <w:noProof/>
        </w:rPr>
        <w:t xml:space="preserve">Journal for Nurses in Staff Development (JNSD), </w:t>
      </w:r>
      <w:r>
        <w:rPr>
          <w:noProof/>
        </w:rPr>
        <w:t>19 (2003).</w:t>
      </w:r>
      <w:r>
        <w:fldChar w:fldCharType="end"/>
      </w:r>
    </w:p>
  </w:footnote>
  <w:footnote w:id="61">
    <w:p w14:paraId="2F486432" w14:textId="77777777" w:rsidR="008110AF" w:rsidRDefault="008110AF" w:rsidP="008110AF">
      <w:pPr>
        <w:pStyle w:val="FootnoteText"/>
      </w:pPr>
      <w:r>
        <w:rPr>
          <w:rStyle w:val="FootnoteReference"/>
        </w:rPr>
        <w:footnoteRef/>
      </w:r>
      <w:r>
        <w:t xml:space="preserve"> </w:t>
      </w:r>
      <w:r>
        <w:fldChar w:fldCharType="begin"/>
      </w:r>
      <w:r>
        <w:instrText xml:space="preserve"> ADDIN EN.CITE &lt;EndNote&gt;&lt;Cite&gt;&lt;Author&gt;Bryman&lt;/Author&gt;&lt;Year&gt;2003&lt;/Year&gt;&lt;RecNum&gt;396&lt;/RecNum&gt;&lt;DisplayText&gt;Bryman.&lt;/DisplayText&gt;&lt;record&gt;&lt;rec-number&gt;396&lt;/rec-number&gt;&lt;foreign-keys&gt;&lt;key app="EN" db-id="xz5rpftfmvztpkerp9cpzd5fap55f020wfv0" timestamp="1741012335"&gt;396&lt;/key&gt;&lt;/foreign-keys&gt;&lt;ref-type name="Book"&gt;6&lt;/ref-type&gt;&lt;contributors&gt;&lt;authors&gt;&lt;author&gt;Bryman, Alan&lt;/author&gt;&lt;/authors&gt;&lt;/contributors&gt;&lt;titles&gt;&lt;title&gt;Quantity and quality in social research&lt;/title&gt;&lt;/titles&gt;&lt;dates&gt;&lt;year&gt;2003&lt;/year&gt;&lt;/dates&gt;&lt;publisher&gt;Routledge&lt;/publisher&gt;&lt;isbn&gt;0203410025&lt;/isbn&gt;&lt;urls&gt;&lt;/urls&gt;&lt;/record&gt;&lt;/Cite&gt;&lt;/EndNote&gt;</w:instrText>
      </w:r>
      <w:r>
        <w:fldChar w:fldCharType="separate"/>
      </w:r>
      <w:r>
        <w:rPr>
          <w:noProof/>
        </w:rPr>
        <w:t>Bryman.</w:t>
      </w:r>
      <w:r>
        <w:fldChar w:fldCharType="end"/>
      </w:r>
    </w:p>
  </w:footnote>
  <w:footnote w:id="62">
    <w:p w14:paraId="07389C7F" w14:textId="77777777" w:rsidR="008110AF" w:rsidRDefault="008110AF" w:rsidP="008110AF">
      <w:pPr>
        <w:pStyle w:val="FootnoteText"/>
      </w:pPr>
      <w:r>
        <w:rPr>
          <w:rStyle w:val="FootnoteReference"/>
        </w:rPr>
        <w:footnoteRef/>
      </w:r>
      <w:r>
        <w:t xml:space="preserve"> </w:t>
      </w:r>
      <w:r>
        <w:fldChar w:fldCharType="begin"/>
      </w:r>
      <w:r>
        <w:instrText xml:space="preserve"> ADDIN EN.CITE &lt;EndNote&gt;&lt;Cite&gt;&lt;Author&gt;Musante&lt;/Author&gt;&lt;Year&gt;2015&lt;/Year&gt;&lt;RecNum&gt;404&lt;/RecNum&gt;&lt;DisplayText&gt;Kathleen Musante, &amp;apos;Participant Observation&amp;apos;, &lt;style face="italic"&gt;Handbook of methods in cultural anthropology, &lt;/style&gt; (2015).&lt;/DisplayText&gt;&lt;record&gt;&lt;rec-number&gt;404&lt;/rec-number&gt;&lt;foreign-keys&gt;&lt;key app="EN" db-id="xz5rpftfmvztpkerp9cpzd5fap55f020wfv0" timestamp="1741016216"&gt;404&lt;/key&gt;&lt;/foreign-keys&gt;&lt;ref-type name="Journal Article"&gt;17&lt;/ref-type&gt;&lt;contributors&gt;&lt;authors&gt;&lt;author&gt;Musante, Kathleen&lt;/author&gt;&lt;/authors&gt;&lt;/contributors&gt;&lt;titles&gt;&lt;title&gt;Participant observation&lt;/title&gt;&lt;secondary-title&gt;Handbook of methods in cultural anthropology&lt;/secondary-title&gt;&lt;/titles&gt;&lt;periodical&gt;&lt;full-title&gt;Handbook of methods in cultural anthropology&lt;/full-title&gt;&lt;/periodical&gt;&lt;pages&gt;251-292&lt;/pages&gt;&lt;dates&gt;&lt;year&gt;2015&lt;/year&gt;&lt;/dates&gt;&lt;urls&gt;&lt;/urls&gt;&lt;/record&gt;&lt;/Cite&gt;&lt;/EndNote&gt;</w:instrText>
      </w:r>
      <w:r>
        <w:fldChar w:fldCharType="separate"/>
      </w:r>
      <w:r>
        <w:rPr>
          <w:noProof/>
        </w:rPr>
        <w:t xml:space="preserve">Kathleen Musante, 'Participant Observation', </w:t>
      </w:r>
      <w:r w:rsidRPr="00D12BB2">
        <w:rPr>
          <w:i/>
          <w:noProof/>
        </w:rPr>
        <w:t xml:space="preserve">Handbook of methods in cultural anthropology, </w:t>
      </w:r>
      <w:r>
        <w:rPr>
          <w:noProof/>
        </w:rPr>
        <w:t xml:space="preserve"> (2015).</w:t>
      </w:r>
      <w:r>
        <w:fldChar w:fldCharType="end"/>
      </w:r>
    </w:p>
  </w:footnote>
  <w:footnote w:id="63">
    <w:p w14:paraId="21D86ECF" w14:textId="77777777" w:rsidR="008110AF" w:rsidRDefault="008110AF" w:rsidP="008110AF">
      <w:pPr>
        <w:pStyle w:val="FootnoteText"/>
      </w:pPr>
      <w:r>
        <w:rPr>
          <w:rStyle w:val="FootnoteReference"/>
        </w:rPr>
        <w:footnoteRef/>
      </w:r>
      <w:r>
        <w:t xml:space="preserve"> </w:t>
      </w:r>
    </w:p>
  </w:footnote>
  <w:footnote w:id="64">
    <w:p w14:paraId="071FB74C" w14:textId="77777777" w:rsidR="008110AF" w:rsidRDefault="008110AF" w:rsidP="008110AF">
      <w:pPr>
        <w:pStyle w:val="FootnoteText"/>
      </w:pPr>
      <w:r>
        <w:rPr>
          <w:rStyle w:val="FootnoteReference"/>
        </w:rPr>
        <w:footnoteRef/>
      </w:r>
      <w:r>
        <w:t xml:space="preserve"> </w:t>
      </w:r>
      <w:r>
        <w:fldChar w:fldCharType="begin"/>
      </w:r>
      <w:r>
        <w:instrText xml:space="preserve"> ADDIN EN.CITE &lt;EndNote&gt;&lt;Cite&gt;&lt;Author&gt;Bell&lt;/Author&gt;&lt;Year&gt;2018&lt;/Year&gt;&lt;RecNum&gt;397&lt;/RecNum&gt;&lt;DisplayText&gt;Bell and Waters.&lt;/DisplayText&gt;&lt;record&gt;&lt;rec-number&gt;397&lt;/rec-number&gt;&lt;foreign-keys&gt;&lt;key app="EN" db-id="xz5rpftfmvztpkerp9cpzd5fap55f020wfv0" timestamp="1741012387"&gt;397&lt;/key&gt;&lt;/foreign-keys&gt;&lt;ref-type name="Book"&gt;6&lt;/ref-type&gt;&lt;contributors&gt;&lt;authors&gt;&lt;author&gt;Bell, Judith&lt;/author&gt;&lt;author&gt;Waters, Stephen&lt;/author&gt;&lt;/authors&gt;&lt;/contributors&gt;&lt;titles&gt;&lt;title&gt;Doing your research project: a guide for first-time researchers&lt;/title&gt;&lt;/titles&gt;&lt;edition&gt;5th&lt;/edition&gt;&lt;section&gt;6&lt;/section&gt;&lt;dates&gt;&lt;year&gt;2018&lt;/year&gt;&lt;/dates&gt;&lt;publisher&gt;McGraw-hill education (UK)&lt;/publisher&gt;&lt;isbn&gt;0335243398&lt;/isbn&gt;&lt;urls&gt;&lt;/urls&gt;&lt;/record&gt;&lt;/Cite&gt;&lt;/EndNote&gt;</w:instrText>
      </w:r>
      <w:r>
        <w:fldChar w:fldCharType="separate"/>
      </w:r>
      <w:r>
        <w:rPr>
          <w:noProof/>
        </w:rPr>
        <w:t>Bell and Waters.</w:t>
      </w:r>
      <w:r>
        <w:fldChar w:fldCharType="end"/>
      </w:r>
    </w:p>
  </w:footnote>
  <w:footnote w:id="65">
    <w:p w14:paraId="66C785A5" w14:textId="77777777" w:rsidR="008110AF" w:rsidRDefault="008110AF" w:rsidP="008110AF">
      <w:pPr>
        <w:pStyle w:val="FootnoteText"/>
      </w:pPr>
      <w:r>
        <w:rPr>
          <w:rStyle w:val="FootnoteReference"/>
        </w:rPr>
        <w:footnoteRef/>
      </w:r>
      <w:r>
        <w:t xml:space="preserve"> </w:t>
      </w:r>
      <w:r>
        <w:fldChar w:fldCharType="begin"/>
      </w:r>
      <w:r>
        <w:instrText xml:space="preserve"> ADDIN EN.CITE &lt;EndNote&gt;&lt;Cite&gt;&lt;Author&gt;Bell&lt;/Author&gt;&lt;Year&gt;2018&lt;/Year&gt;&lt;RecNum&gt;397&lt;/RecNum&gt;&lt;DisplayText&gt;Ibid.&lt;/DisplayText&gt;&lt;record&gt;&lt;rec-number&gt;397&lt;/rec-number&gt;&lt;foreign-keys&gt;&lt;key app="EN" db-id="xz5rpftfmvztpkerp9cpzd5fap55f020wfv0" timestamp="1741012387"&gt;397&lt;/key&gt;&lt;/foreign-keys&gt;&lt;ref-type name="Book"&gt;6&lt;/ref-type&gt;&lt;contributors&gt;&lt;authors&gt;&lt;author&gt;Bell, Judith&lt;/author&gt;&lt;author&gt;Waters, Stephen&lt;/author&gt;&lt;/authors&gt;&lt;/contributors&gt;&lt;titles&gt;&lt;title&gt;Doing your research project: a guide for first-time researchers&lt;/title&gt;&lt;/titles&gt;&lt;edition&gt;5th&lt;/edition&gt;&lt;section&gt;6&lt;/section&gt;&lt;dates&gt;&lt;year&gt;2018&lt;/year&gt;&lt;/dates&gt;&lt;publisher&gt;McGraw-hill education (UK)&lt;/publisher&gt;&lt;isbn&gt;0335243398&lt;/isbn&gt;&lt;urls&gt;&lt;/urls&gt;&lt;/record&gt;&lt;/Cite&gt;&lt;/EndNote&gt;</w:instrText>
      </w:r>
      <w:r>
        <w:fldChar w:fldCharType="separate"/>
      </w:r>
      <w:r>
        <w:rPr>
          <w:noProof/>
        </w:rPr>
        <w:t>Ibid.</w:t>
      </w:r>
      <w:r>
        <w:fldChar w:fldCharType="end"/>
      </w:r>
    </w:p>
  </w:footnote>
  <w:footnote w:id="66">
    <w:p w14:paraId="2BD8A5C3" w14:textId="4F8E2429" w:rsidR="001F0337" w:rsidRDefault="001F0337">
      <w:pPr>
        <w:pStyle w:val="FootnoteText"/>
      </w:pPr>
      <w:r>
        <w:rPr>
          <w:rStyle w:val="FootnoteReference"/>
        </w:rPr>
        <w:footnoteRef/>
      </w:r>
      <w:r>
        <w:t xml:space="preserve"> </w:t>
      </w:r>
      <w:r>
        <w:fldChar w:fldCharType="begin"/>
      </w:r>
      <w:r>
        <w:instrText xml:space="preserve"> ADDIN EN.CITE &lt;EndNote&gt;&lt;Cite&gt;&lt;Author&gt;Wright&lt;/Author&gt;&lt;Year&gt;2023&lt;/Year&gt;&lt;RecNum&gt;424&lt;/RecNum&gt;&lt;DisplayText&gt;Dennis Wright, &amp;apos;The Council of All Beings&amp;apos;&lt;style face="italic"&gt;, &lt;/style&gt;(Facebook Mercian gathering 2023 website 2023).&lt;/DisplayText&gt;&lt;record&gt;&lt;rec-number&gt;424&lt;/rec-number&gt;&lt;foreign-keys&gt;&lt;key app="EN" db-id="xz5rpftfmvztpkerp9cpzd5fap55f020wfv0" timestamp="1742315967"&gt;424&lt;/key&gt;&lt;/foreign-keys&gt;&lt;ref-type name="Artwork"&gt;2&lt;/ref-type&gt;&lt;contributors&gt;&lt;authors&gt;&lt;author&gt;Dennis Wright&lt;/author&gt;&lt;/authors&gt;&lt;/contributors&gt;&lt;titles&gt;&lt;title&gt;The Council of All Beings&lt;/title&gt;&lt;/titles&gt;&lt;dates&gt;&lt;year&gt;2023&lt;/year&gt;&lt;/dates&gt;&lt;pub-location&gt;Facebook Mercian gathering 2023 website &lt;/pub-location&gt;&lt;work-type&gt;Photograph&lt;/work-type&gt;&lt;urls&gt;&lt;/urls&gt;&lt;/record&gt;&lt;/Cite&gt;&lt;/EndNote&gt;</w:instrText>
      </w:r>
      <w:r>
        <w:fldChar w:fldCharType="separate"/>
      </w:r>
      <w:r>
        <w:rPr>
          <w:noProof/>
        </w:rPr>
        <w:t>Dennis Wright, 'The Council of All Beings'</w:t>
      </w:r>
      <w:r w:rsidRPr="001F0337">
        <w:rPr>
          <w:i/>
          <w:noProof/>
        </w:rPr>
        <w:t xml:space="preserve">, </w:t>
      </w:r>
      <w:r>
        <w:rPr>
          <w:noProof/>
        </w:rPr>
        <w:t>(Facebook Mercian gathering 2023 website 2023).</w:t>
      </w:r>
      <w:r>
        <w:fldChar w:fldCharType="end"/>
      </w:r>
      <w:r>
        <w:t>[accessed and shared with permission 4/7/2024]</w:t>
      </w:r>
    </w:p>
  </w:footnote>
  <w:footnote w:id="67">
    <w:p w14:paraId="4C012FA4" w14:textId="76B8575C" w:rsidR="00EF2B81" w:rsidRDefault="00EF2B81">
      <w:pPr>
        <w:pStyle w:val="FootnoteText"/>
      </w:pPr>
      <w:r>
        <w:rPr>
          <w:rStyle w:val="FootnoteReference"/>
        </w:rPr>
        <w:footnoteRef/>
      </w:r>
      <w:r>
        <w:t xml:space="preserve"> </w:t>
      </w:r>
      <w:r>
        <w:fldChar w:fldCharType="begin"/>
      </w:r>
      <w:r>
        <w:instrText xml:space="preserve"> ADDIN EN.CITE &lt;EndNote&gt;&lt;Cite&gt;&lt;Author&gt;Wright&lt;/Author&gt;&lt;Year&gt;2023&lt;/Year&gt;&lt;RecNum&gt;424&lt;/RecNum&gt;&lt;DisplayText&gt;Ibid.&lt;/DisplayText&gt;&lt;record&gt;&lt;rec-number&gt;424&lt;/rec-number&gt;&lt;foreign-keys&gt;&lt;key app="EN" db-id="xz5rpftfmvztpkerp9cpzd5fap55f020wfv0" timestamp="1742315967"&gt;424&lt;/key&gt;&lt;/foreign-keys&gt;&lt;ref-type name="Artwork"&gt;2&lt;/ref-type&gt;&lt;contributors&gt;&lt;authors&gt;&lt;author&gt;Dennis Wright&lt;/author&gt;&lt;/authors&gt;&lt;/contributors&gt;&lt;titles&gt;&lt;title&gt;The Council of All Beings&lt;/title&gt;&lt;/titles&gt;&lt;dates&gt;&lt;year&gt;2023&lt;/year&gt;&lt;/dates&gt;&lt;pub-location&gt;Facebook Mercian gathering 2023 website &lt;/pub-location&gt;&lt;work-type&gt;Photograph&lt;/work-type&gt;&lt;urls&gt;&lt;/urls&gt;&lt;/record&gt;&lt;/Cite&gt;&lt;/EndNote&gt;</w:instrText>
      </w:r>
      <w:r>
        <w:fldChar w:fldCharType="separate"/>
      </w:r>
      <w:r>
        <w:rPr>
          <w:noProof/>
        </w:rPr>
        <w:t>Ibid.</w:t>
      </w:r>
      <w:r>
        <w:fldChar w:fldCharType="end"/>
      </w:r>
    </w:p>
  </w:footnote>
  <w:footnote w:id="68">
    <w:p w14:paraId="0A0805CC" w14:textId="37CA9704" w:rsidR="00EF2B81" w:rsidRDefault="00EF2B81">
      <w:pPr>
        <w:pStyle w:val="FootnoteText"/>
      </w:pPr>
      <w:r>
        <w:rPr>
          <w:rStyle w:val="FootnoteReference"/>
        </w:rPr>
        <w:footnoteRef/>
      </w:r>
      <w:r>
        <w:t xml:space="preserve"> </w:t>
      </w:r>
      <w:r>
        <w:fldChar w:fldCharType="begin"/>
      </w:r>
      <w:r>
        <w:instrText xml:space="preserve"> ADDIN EN.CITE &lt;EndNote&gt;&lt;Cite&gt;&lt;Author&gt;Wright&lt;/Author&gt;&lt;Year&gt;2023&lt;/Year&gt;&lt;RecNum&gt;424&lt;/RecNum&gt;&lt;DisplayText&gt;Ibid.&lt;/DisplayText&gt;&lt;record&gt;&lt;rec-number&gt;424&lt;/rec-number&gt;&lt;foreign-keys&gt;&lt;key app="EN" db-id="xz5rpftfmvztpkerp9cpzd5fap55f020wfv0" timestamp="1742315967"&gt;424&lt;/key&gt;&lt;/foreign-keys&gt;&lt;ref-type name="Artwork"&gt;2&lt;/ref-type&gt;&lt;contributors&gt;&lt;authors&gt;&lt;author&gt;Dennis Wright&lt;/author&gt;&lt;/authors&gt;&lt;/contributors&gt;&lt;titles&gt;&lt;title&gt;The Council of All Beings&lt;/title&gt;&lt;/titles&gt;&lt;dates&gt;&lt;year&gt;2023&lt;/year&gt;&lt;/dates&gt;&lt;pub-location&gt;Facebook Mercian gathering 2023 website &lt;/pub-location&gt;&lt;work-type&gt;Photograph&lt;/work-type&gt;&lt;urls&gt;&lt;/urls&gt;&lt;/record&gt;&lt;/Cite&gt;&lt;/EndNote&gt;</w:instrText>
      </w:r>
      <w:r>
        <w:fldChar w:fldCharType="separate"/>
      </w:r>
      <w:r>
        <w:rPr>
          <w:noProof/>
        </w:rPr>
        <w:t>Ibid.</w:t>
      </w:r>
      <w:r>
        <w:fldChar w:fldCharType="end"/>
      </w:r>
    </w:p>
  </w:footnote>
  <w:footnote w:id="69">
    <w:p w14:paraId="0E3392B2" w14:textId="77777777" w:rsidR="00F815BB" w:rsidRDefault="00F815BB" w:rsidP="00F815BB">
      <w:pPr>
        <w:pStyle w:val="FootnoteText"/>
      </w:pPr>
      <w:r>
        <w:rPr>
          <w:rStyle w:val="FootnoteReference"/>
        </w:rPr>
        <w:footnoteRef/>
      </w:r>
      <w:r>
        <w:t xml:space="preserve"> </w:t>
      </w:r>
      <w:r>
        <w:fldChar w:fldCharType="begin"/>
      </w:r>
      <w:r>
        <w:instrText xml:space="preserve"> ADDIN EN.CITE &lt;EndNote&gt;&lt;Cite&gt;&lt;Author&gt;Descola&lt;/Author&gt;&lt;Year&gt;2014&lt;/Year&gt;&lt;RecNum&gt;387&lt;/RecNum&gt;&lt;DisplayText&gt;Philippe Descola, &amp;apos;Beyond Nature and Culture&amp;apos;, in &lt;style face="italic"&gt;The Handbook of Contemporary Animism, &lt;/style&gt;(Routledge, 2014), pp. 77-91.&lt;/DisplayText&gt;&lt;record&gt;&lt;rec-number&gt;387&lt;/rec-number&gt;&lt;foreign-keys&gt;&lt;key app="EN" db-id="xz5rpftfmvztpkerp9cpzd5fap55f020wfv0" timestamp="1740053731"&gt;387&lt;/key&gt;&lt;/foreign-keys&gt;&lt;ref-type name="Book Section"&gt;5&lt;/ref-type&gt;&lt;contributors&gt;&lt;authors&gt;&lt;author&gt;Descola, Philippe&lt;/author&gt;&lt;/authors&gt;&lt;/contributors&gt;&lt;titles&gt;&lt;title&gt;Beyond nature and culture&lt;/title&gt;&lt;secondary-title&gt;The handbook of contemporary animism&lt;/secondary-title&gt;&lt;/titles&gt;&lt;pages&gt;77-91&lt;/pages&gt;&lt;dates&gt;&lt;year&gt;2014&lt;/year&gt;&lt;/dates&gt;&lt;publisher&gt;Routledge&lt;/publisher&gt;&lt;urls&gt;&lt;/urls&gt;&lt;/record&gt;&lt;/Cite&gt;&lt;/EndNote&gt;</w:instrText>
      </w:r>
      <w:r>
        <w:fldChar w:fldCharType="separate"/>
      </w:r>
      <w:r>
        <w:rPr>
          <w:noProof/>
        </w:rPr>
        <w:t xml:space="preserve">Philippe Descola, 'Beyond Nature and Culture', in </w:t>
      </w:r>
      <w:r w:rsidRPr="00E33DC3">
        <w:rPr>
          <w:i/>
          <w:noProof/>
        </w:rPr>
        <w:t xml:space="preserve">The Handbook of Contemporary Animism, </w:t>
      </w:r>
      <w:r>
        <w:rPr>
          <w:noProof/>
        </w:rPr>
        <w:t>(Routledge, 2014), pp. 77-91.</w:t>
      </w:r>
      <w:r>
        <w:fldChar w:fldCharType="end"/>
      </w:r>
    </w:p>
  </w:footnote>
  <w:footnote w:id="70">
    <w:p w14:paraId="6B8F7108" w14:textId="77777777" w:rsidR="00F815BB" w:rsidRDefault="00F815BB" w:rsidP="00F815BB">
      <w:pPr>
        <w:pStyle w:val="FootnoteText"/>
      </w:pPr>
      <w:r>
        <w:rPr>
          <w:rStyle w:val="FootnoteReference"/>
        </w:rPr>
        <w:footnoteRef/>
      </w:r>
      <w:r>
        <w:t xml:space="preserve"> </w:t>
      </w:r>
      <w:r>
        <w:fldChar w:fldCharType="begin"/>
      </w:r>
      <w:r>
        <w:instrText xml:space="preserve"> ADDIN EN.CITE &lt;EndNote&gt;&lt;Cite&gt;&lt;Author&gt;Whyte&lt;/Author&gt;&lt;Year&gt;2017&lt;/Year&gt;&lt;RecNum&gt;388&lt;/RecNum&gt;&lt;DisplayText&gt;Kyle Whyte, &amp;apos;Indigenous Climate Change Studies: Indigenizing Futures, Decolonizing the Anthropocene&amp;apos;, &lt;style face="italic"&gt;English Language Notes, &lt;/style&gt;55 (2017).&lt;/DisplayText&gt;&lt;record&gt;&lt;rec-number&gt;388&lt;/rec-number&gt;&lt;foreign-keys&gt;&lt;key app="EN" db-id="xz5rpftfmvztpkerp9cpzd5fap55f020wfv0" timestamp="1740053824"&gt;388&lt;/key&gt;&lt;/foreign-keys&gt;&lt;ref-type name="Journal Article"&gt;17&lt;/ref-type&gt;&lt;contributors&gt;&lt;authors&gt;&lt;author&gt;Whyte, Kyle&lt;/author&gt;&lt;/authors&gt;&lt;/contributors&gt;&lt;titles&gt;&lt;title&gt;Indigenous Climate Change Studies: Indigenizing Futures, Decolonizing the Anthropocene&lt;/title&gt;&lt;secondary-title&gt;English Language Notes&lt;/secondary-title&gt;&lt;/titles&gt;&lt;periodical&gt;&lt;full-title&gt;English Language Notes&lt;/full-title&gt;&lt;/periodical&gt;&lt;pages&gt;153-162&lt;/pages&gt;&lt;volume&gt;55&lt;/volume&gt;&lt;number&gt;1-2&lt;/number&gt;&lt;dates&gt;&lt;year&gt;2017&lt;/year&gt;&lt;/dates&gt;&lt;isbn&gt;0013-8282&lt;/isbn&gt;&lt;urls&gt;&lt;related-urls&gt;&lt;url&gt;https://doi.org/10.1215/00138282-55.1-2.153&lt;/url&gt;&lt;/related-urls&gt;&lt;/urls&gt;&lt;electronic-resource-num&gt;10.1215/00138282-55.1-2.153&lt;/electronic-resource-num&gt;&lt;access-date&gt;2/20/2025&lt;/access-date&gt;&lt;/record&gt;&lt;/Cite&gt;&lt;/EndNote&gt;</w:instrText>
      </w:r>
      <w:r>
        <w:fldChar w:fldCharType="separate"/>
      </w:r>
      <w:r>
        <w:rPr>
          <w:noProof/>
        </w:rPr>
        <w:t xml:space="preserve">Kyle Whyte, 'Indigenous Climate Change Studies: Indigenizing Futures, Decolonizing the Anthropocene', </w:t>
      </w:r>
      <w:r w:rsidRPr="00E33DC3">
        <w:rPr>
          <w:i/>
          <w:noProof/>
        </w:rPr>
        <w:t xml:space="preserve">English Language Notes, </w:t>
      </w:r>
      <w:r>
        <w:rPr>
          <w:noProof/>
        </w:rPr>
        <w:t>55 (2017).</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56648"/>
    <w:multiLevelType w:val="multilevel"/>
    <w:tmpl w:val="5CDC02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2B78B1"/>
    <w:multiLevelType w:val="hybridMultilevel"/>
    <w:tmpl w:val="C0BA4D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780465"/>
    <w:multiLevelType w:val="multilevel"/>
    <w:tmpl w:val="A6BC0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F41DFF"/>
    <w:multiLevelType w:val="multilevel"/>
    <w:tmpl w:val="CB8092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D414AB"/>
    <w:multiLevelType w:val="multilevel"/>
    <w:tmpl w:val="40C2B3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7E2762"/>
    <w:multiLevelType w:val="multilevel"/>
    <w:tmpl w:val="2FDC7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B33821"/>
    <w:multiLevelType w:val="multilevel"/>
    <w:tmpl w:val="0CCA1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FE7D85"/>
    <w:multiLevelType w:val="multilevel"/>
    <w:tmpl w:val="3FC84B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0D3E0F"/>
    <w:multiLevelType w:val="multilevel"/>
    <w:tmpl w:val="F80A2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7716CA"/>
    <w:multiLevelType w:val="multilevel"/>
    <w:tmpl w:val="0258487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 w15:restartNumberingAfterBreak="0">
    <w:nsid w:val="2B562F59"/>
    <w:multiLevelType w:val="multilevel"/>
    <w:tmpl w:val="70980B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1D46FA"/>
    <w:multiLevelType w:val="multilevel"/>
    <w:tmpl w:val="6D20E7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524907"/>
    <w:multiLevelType w:val="multilevel"/>
    <w:tmpl w:val="9DB48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AF428C"/>
    <w:multiLevelType w:val="multilevel"/>
    <w:tmpl w:val="83D62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EF5015"/>
    <w:multiLevelType w:val="multilevel"/>
    <w:tmpl w:val="03287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233701B"/>
    <w:multiLevelType w:val="multilevel"/>
    <w:tmpl w:val="FECA1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313A55"/>
    <w:multiLevelType w:val="multilevel"/>
    <w:tmpl w:val="F78C5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91C702A"/>
    <w:multiLevelType w:val="multilevel"/>
    <w:tmpl w:val="99A49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A2543B4"/>
    <w:multiLevelType w:val="multilevel"/>
    <w:tmpl w:val="29E48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A561157"/>
    <w:multiLevelType w:val="multilevel"/>
    <w:tmpl w:val="E51E4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B0B17D4"/>
    <w:multiLevelType w:val="multilevel"/>
    <w:tmpl w:val="966AD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E9875BD"/>
    <w:multiLevelType w:val="multilevel"/>
    <w:tmpl w:val="45DA4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02F594A"/>
    <w:multiLevelType w:val="multilevel"/>
    <w:tmpl w:val="5E229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5380585"/>
    <w:multiLevelType w:val="multilevel"/>
    <w:tmpl w:val="E0ACB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B5A4F80"/>
    <w:multiLevelType w:val="multilevel"/>
    <w:tmpl w:val="6FA0E4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BD076A7"/>
    <w:multiLevelType w:val="multilevel"/>
    <w:tmpl w:val="8B6670EA"/>
    <w:lvl w:ilvl="0">
      <w:start w:val="1"/>
      <w:numFmt w:val="bullet"/>
      <w:lvlText w:val=""/>
      <w:lvlJc w:val="left"/>
      <w:pPr>
        <w:tabs>
          <w:tab w:val="num" w:pos="786"/>
        </w:tabs>
        <w:ind w:left="786" w:hanging="360"/>
      </w:pPr>
      <w:rPr>
        <w:rFonts w:ascii="Symbol" w:hAnsi="Symbol" w:hint="default"/>
        <w:sz w:val="20"/>
      </w:rPr>
    </w:lvl>
    <w:lvl w:ilvl="1">
      <w:start w:val="1"/>
      <w:numFmt w:val="bullet"/>
      <w:lvlText w:val="o"/>
      <w:lvlJc w:val="left"/>
      <w:pPr>
        <w:tabs>
          <w:tab w:val="num" w:pos="1506"/>
        </w:tabs>
        <w:ind w:left="1506" w:hanging="360"/>
      </w:pPr>
      <w:rPr>
        <w:rFonts w:ascii="Courier New" w:hAnsi="Courier New" w:hint="default"/>
        <w:sz w:val="20"/>
      </w:rPr>
    </w:lvl>
    <w:lvl w:ilvl="2" w:tentative="1">
      <w:start w:val="1"/>
      <w:numFmt w:val="bullet"/>
      <w:lvlText w:val=""/>
      <w:lvlJc w:val="left"/>
      <w:pPr>
        <w:tabs>
          <w:tab w:val="num" w:pos="2226"/>
        </w:tabs>
        <w:ind w:left="2226" w:hanging="360"/>
      </w:pPr>
      <w:rPr>
        <w:rFonts w:ascii="Wingdings" w:hAnsi="Wingdings" w:hint="default"/>
        <w:sz w:val="20"/>
      </w:rPr>
    </w:lvl>
    <w:lvl w:ilvl="3" w:tentative="1">
      <w:start w:val="1"/>
      <w:numFmt w:val="bullet"/>
      <w:lvlText w:val=""/>
      <w:lvlJc w:val="left"/>
      <w:pPr>
        <w:tabs>
          <w:tab w:val="num" w:pos="2946"/>
        </w:tabs>
        <w:ind w:left="2946" w:hanging="360"/>
      </w:pPr>
      <w:rPr>
        <w:rFonts w:ascii="Wingdings" w:hAnsi="Wingdings" w:hint="default"/>
        <w:sz w:val="20"/>
      </w:rPr>
    </w:lvl>
    <w:lvl w:ilvl="4" w:tentative="1">
      <w:start w:val="1"/>
      <w:numFmt w:val="bullet"/>
      <w:lvlText w:val=""/>
      <w:lvlJc w:val="left"/>
      <w:pPr>
        <w:tabs>
          <w:tab w:val="num" w:pos="3666"/>
        </w:tabs>
        <w:ind w:left="3666" w:hanging="360"/>
      </w:pPr>
      <w:rPr>
        <w:rFonts w:ascii="Wingdings" w:hAnsi="Wingdings" w:hint="default"/>
        <w:sz w:val="20"/>
      </w:rPr>
    </w:lvl>
    <w:lvl w:ilvl="5" w:tentative="1">
      <w:start w:val="1"/>
      <w:numFmt w:val="bullet"/>
      <w:lvlText w:val=""/>
      <w:lvlJc w:val="left"/>
      <w:pPr>
        <w:tabs>
          <w:tab w:val="num" w:pos="4386"/>
        </w:tabs>
        <w:ind w:left="4386" w:hanging="360"/>
      </w:pPr>
      <w:rPr>
        <w:rFonts w:ascii="Wingdings" w:hAnsi="Wingdings" w:hint="default"/>
        <w:sz w:val="20"/>
      </w:rPr>
    </w:lvl>
    <w:lvl w:ilvl="6" w:tentative="1">
      <w:start w:val="1"/>
      <w:numFmt w:val="bullet"/>
      <w:lvlText w:val=""/>
      <w:lvlJc w:val="left"/>
      <w:pPr>
        <w:tabs>
          <w:tab w:val="num" w:pos="5106"/>
        </w:tabs>
        <w:ind w:left="5106" w:hanging="360"/>
      </w:pPr>
      <w:rPr>
        <w:rFonts w:ascii="Wingdings" w:hAnsi="Wingdings" w:hint="default"/>
        <w:sz w:val="20"/>
      </w:rPr>
    </w:lvl>
    <w:lvl w:ilvl="7" w:tentative="1">
      <w:start w:val="1"/>
      <w:numFmt w:val="bullet"/>
      <w:lvlText w:val=""/>
      <w:lvlJc w:val="left"/>
      <w:pPr>
        <w:tabs>
          <w:tab w:val="num" w:pos="5826"/>
        </w:tabs>
        <w:ind w:left="5826" w:hanging="360"/>
      </w:pPr>
      <w:rPr>
        <w:rFonts w:ascii="Wingdings" w:hAnsi="Wingdings" w:hint="default"/>
        <w:sz w:val="20"/>
      </w:rPr>
    </w:lvl>
    <w:lvl w:ilvl="8" w:tentative="1">
      <w:start w:val="1"/>
      <w:numFmt w:val="bullet"/>
      <w:lvlText w:val=""/>
      <w:lvlJc w:val="left"/>
      <w:pPr>
        <w:tabs>
          <w:tab w:val="num" w:pos="6546"/>
        </w:tabs>
        <w:ind w:left="6546" w:hanging="360"/>
      </w:pPr>
      <w:rPr>
        <w:rFonts w:ascii="Wingdings" w:hAnsi="Wingdings" w:hint="default"/>
        <w:sz w:val="20"/>
      </w:rPr>
    </w:lvl>
  </w:abstractNum>
  <w:abstractNum w:abstractNumId="26" w15:restartNumberingAfterBreak="0">
    <w:nsid w:val="62A400FB"/>
    <w:multiLevelType w:val="multilevel"/>
    <w:tmpl w:val="A87E6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53F6C77"/>
    <w:multiLevelType w:val="multilevel"/>
    <w:tmpl w:val="D4348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BA141CF"/>
    <w:multiLevelType w:val="hybridMultilevel"/>
    <w:tmpl w:val="D8640FB4"/>
    <w:lvl w:ilvl="0" w:tplc="A816C64A">
      <w:start w:val="1"/>
      <w:numFmt w:val="decimal"/>
      <w:lvlText w:val="%1."/>
      <w:lvlJc w:val="left"/>
      <w:pPr>
        <w:ind w:left="221"/>
      </w:pPr>
      <w:rPr>
        <w:rFonts w:ascii="Segoe UI" w:eastAsia="Segoe UI" w:hAnsi="Segoe UI" w:cs="Segoe UI"/>
        <w:b w:val="0"/>
        <w:i w:val="0"/>
        <w:strike w:val="0"/>
        <w:dstrike w:val="0"/>
        <w:color w:val="323130"/>
        <w:sz w:val="14"/>
        <w:szCs w:val="14"/>
        <w:u w:val="none" w:color="000000"/>
        <w:bdr w:val="none" w:sz="0" w:space="0" w:color="auto"/>
        <w:shd w:val="clear" w:color="auto" w:fill="auto"/>
        <w:vertAlign w:val="baseline"/>
      </w:rPr>
    </w:lvl>
    <w:lvl w:ilvl="1" w:tplc="838E794A">
      <w:start w:val="1"/>
      <w:numFmt w:val="lowerLetter"/>
      <w:lvlText w:val="%2"/>
      <w:lvlJc w:val="left"/>
      <w:pPr>
        <w:ind w:left="1080"/>
      </w:pPr>
      <w:rPr>
        <w:rFonts w:ascii="Segoe UI" w:eastAsia="Segoe UI" w:hAnsi="Segoe UI" w:cs="Segoe UI"/>
        <w:b w:val="0"/>
        <w:i w:val="0"/>
        <w:strike w:val="0"/>
        <w:dstrike w:val="0"/>
        <w:color w:val="323130"/>
        <w:sz w:val="14"/>
        <w:szCs w:val="14"/>
        <w:u w:val="none" w:color="000000"/>
        <w:bdr w:val="none" w:sz="0" w:space="0" w:color="auto"/>
        <w:shd w:val="clear" w:color="auto" w:fill="auto"/>
        <w:vertAlign w:val="baseline"/>
      </w:rPr>
    </w:lvl>
    <w:lvl w:ilvl="2" w:tplc="819846E2">
      <w:start w:val="1"/>
      <w:numFmt w:val="lowerRoman"/>
      <w:lvlText w:val="%3"/>
      <w:lvlJc w:val="left"/>
      <w:pPr>
        <w:ind w:left="1800"/>
      </w:pPr>
      <w:rPr>
        <w:rFonts w:ascii="Segoe UI" w:eastAsia="Segoe UI" w:hAnsi="Segoe UI" w:cs="Segoe UI"/>
        <w:b w:val="0"/>
        <w:i w:val="0"/>
        <w:strike w:val="0"/>
        <w:dstrike w:val="0"/>
        <w:color w:val="323130"/>
        <w:sz w:val="14"/>
        <w:szCs w:val="14"/>
        <w:u w:val="none" w:color="000000"/>
        <w:bdr w:val="none" w:sz="0" w:space="0" w:color="auto"/>
        <w:shd w:val="clear" w:color="auto" w:fill="auto"/>
        <w:vertAlign w:val="baseline"/>
      </w:rPr>
    </w:lvl>
    <w:lvl w:ilvl="3" w:tplc="D7E025F6">
      <w:start w:val="1"/>
      <w:numFmt w:val="decimal"/>
      <w:lvlText w:val="%4"/>
      <w:lvlJc w:val="left"/>
      <w:pPr>
        <w:ind w:left="2520"/>
      </w:pPr>
      <w:rPr>
        <w:rFonts w:ascii="Segoe UI" w:eastAsia="Segoe UI" w:hAnsi="Segoe UI" w:cs="Segoe UI"/>
        <w:b w:val="0"/>
        <w:i w:val="0"/>
        <w:strike w:val="0"/>
        <w:dstrike w:val="0"/>
        <w:color w:val="323130"/>
        <w:sz w:val="14"/>
        <w:szCs w:val="14"/>
        <w:u w:val="none" w:color="000000"/>
        <w:bdr w:val="none" w:sz="0" w:space="0" w:color="auto"/>
        <w:shd w:val="clear" w:color="auto" w:fill="auto"/>
        <w:vertAlign w:val="baseline"/>
      </w:rPr>
    </w:lvl>
    <w:lvl w:ilvl="4" w:tplc="B0F89092">
      <w:start w:val="1"/>
      <w:numFmt w:val="lowerLetter"/>
      <w:lvlText w:val="%5"/>
      <w:lvlJc w:val="left"/>
      <w:pPr>
        <w:ind w:left="3240"/>
      </w:pPr>
      <w:rPr>
        <w:rFonts w:ascii="Segoe UI" w:eastAsia="Segoe UI" w:hAnsi="Segoe UI" w:cs="Segoe UI"/>
        <w:b w:val="0"/>
        <w:i w:val="0"/>
        <w:strike w:val="0"/>
        <w:dstrike w:val="0"/>
        <w:color w:val="323130"/>
        <w:sz w:val="14"/>
        <w:szCs w:val="14"/>
        <w:u w:val="none" w:color="000000"/>
        <w:bdr w:val="none" w:sz="0" w:space="0" w:color="auto"/>
        <w:shd w:val="clear" w:color="auto" w:fill="auto"/>
        <w:vertAlign w:val="baseline"/>
      </w:rPr>
    </w:lvl>
    <w:lvl w:ilvl="5" w:tplc="D22EBB62">
      <w:start w:val="1"/>
      <w:numFmt w:val="lowerRoman"/>
      <w:lvlText w:val="%6"/>
      <w:lvlJc w:val="left"/>
      <w:pPr>
        <w:ind w:left="3960"/>
      </w:pPr>
      <w:rPr>
        <w:rFonts w:ascii="Segoe UI" w:eastAsia="Segoe UI" w:hAnsi="Segoe UI" w:cs="Segoe UI"/>
        <w:b w:val="0"/>
        <w:i w:val="0"/>
        <w:strike w:val="0"/>
        <w:dstrike w:val="0"/>
        <w:color w:val="323130"/>
        <w:sz w:val="14"/>
        <w:szCs w:val="14"/>
        <w:u w:val="none" w:color="000000"/>
        <w:bdr w:val="none" w:sz="0" w:space="0" w:color="auto"/>
        <w:shd w:val="clear" w:color="auto" w:fill="auto"/>
        <w:vertAlign w:val="baseline"/>
      </w:rPr>
    </w:lvl>
    <w:lvl w:ilvl="6" w:tplc="25860206">
      <w:start w:val="1"/>
      <w:numFmt w:val="decimal"/>
      <w:lvlText w:val="%7"/>
      <w:lvlJc w:val="left"/>
      <w:pPr>
        <w:ind w:left="4680"/>
      </w:pPr>
      <w:rPr>
        <w:rFonts w:ascii="Segoe UI" w:eastAsia="Segoe UI" w:hAnsi="Segoe UI" w:cs="Segoe UI"/>
        <w:b w:val="0"/>
        <w:i w:val="0"/>
        <w:strike w:val="0"/>
        <w:dstrike w:val="0"/>
        <w:color w:val="323130"/>
        <w:sz w:val="14"/>
        <w:szCs w:val="14"/>
        <w:u w:val="none" w:color="000000"/>
        <w:bdr w:val="none" w:sz="0" w:space="0" w:color="auto"/>
        <w:shd w:val="clear" w:color="auto" w:fill="auto"/>
        <w:vertAlign w:val="baseline"/>
      </w:rPr>
    </w:lvl>
    <w:lvl w:ilvl="7" w:tplc="052A8C9A">
      <w:start w:val="1"/>
      <w:numFmt w:val="lowerLetter"/>
      <w:lvlText w:val="%8"/>
      <w:lvlJc w:val="left"/>
      <w:pPr>
        <w:ind w:left="5400"/>
      </w:pPr>
      <w:rPr>
        <w:rFonts w:ascii="Segoe UI" w:eastAsia="Segoe UI" w:hAnsi="Segoe UI" w:cs="Segoe UI"/>
        <w:b w:val="0"/>
        <w:i w:val="0"/>
        <w:strike w:val="0"/>
        <w:dstrike w:val="0"/>
        <w:color w:val="323130"/>
        <w:sz w:val="14"/>
        <w:szCs w:val="14"/>
        <w:u w:val="none" w:color="000000"/>
        <w:bdr w:val="none" w:sz="0" w:space="0" w:color="auto"/>
        <w:shd w:val="clear" w:color="auto" w:fill="auto"/>
        <w:vertAlign w:val="baseline"/>
      </w:rPr>
    </w:lvl>
    <w:lvl w:ilvl="8" w:tplc="8DF80496">
      <w:start w:val="1"/>
      <w:numFmt w:val="lowerRoman"/>
      <w:lvlText w:val="%9"/>
      <w:lvlJc w:val="left"/>
      <w:pPr>
        <w:ind w:left="6120"/>
      </w:pPr>
      <w:rPr>
        <w:rFonts w:ascii="Segoe UI" w:eastAsia="Segoe UI" w:hAnsi="Segoe UI" w:cs="Segoe UI"/>
        <w:b w:val="0"/>
        <w:i w:val="0"/>
        <w:strike w:val="0"/>
        <w:dstrike w:val="0"/>
        <w:color w:val="323130"/>
        <w:sz w:val="14"/>
        <w:szCs w:val="14"/>
        <w:u w:val="none" w:color="000000"/>
        <w:bdr w:val="none" w:sz="0" w:space="0" w:color="auto"/>
        <w:shd w:val="clear" w:color="auto" w:fill="auto"/>
        <w:vertAlign w:val="baseline"/>
      </w:rPr>
    </w:lvl>
  </w:abstractNum>
  <w:abstractNum w:abstractNumId="29" w15:restartNumberingAfterBreak="0">
    <w:nsid w:val="7082733F"/>
    <w:multiLevelType w:val="multilevel"/>
    <w:tmpl w:val="FFBA13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360"/>
        </w:tabs>
        <w:ind w:left="36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6143013"/>
    <w:multiLevelType w:val="multilevel"/>
    <w:tmpl w:val="F2BA7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6770DDC"/>
    <w:multiLevelType w:val="multilevel"/>
    <w:tmpl w:val="C9D8F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74F558B"/>
    <w:multiLevelType w:val="multilevel"/>
    <w:tmpl w:val="0F28D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87C113D"/>
    <w:multiLevelType w:val="multilevel"/>
    <w:tmpl w:val="F4E8E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8F92DA4"/>
    <w:multiLevelType w:val="multilevel"/>
    <w:tmpl w:val="772A1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ADA4407"/>
    <w:multiLevelType w:val="multilevel"/>
    <w:tmpl w:val="1BECAA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E746D2D"/>
    <w:multiLevelType w:val="multilevel"/>
    <w:tmpl w:val="55BA5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3825072">
    <w:abstractNumId w:val="12"/>
  </w:num>
  <w:num w:numId="2" w16cid:durableId="537280754">
    <w:abstractNumId w:val="25"/>
  </w:num>
  <w:num w:numId="3" w16cid:durableId="1494179459">
    <w:abstractNumId w:val="15"/>
  </w:num>
  <w:num w:numId="4" w16cid:durableId="1188253242">
    <w:abstractNumId w:val="0"/>
  </w:num>
  <w:num w:numId="5" w16cid:durableId="33385981">
    <w:abstractNumId w:val="23"/>
  </w:num>
  <w:num w:numId="6" w16cid:durableId="949237748">
    <w:abstractNumId w:val="20"/>
  </w:num>
  <w:num w:numId="7" w16cid:durableId="1077047868">
    <w:abstractNumId w:val="16"/>
  </w:num>
  <w:num w:numId="8" w16cid:durableId="464585735">
    <w:abstractNumId w:val="9"/>
  </w:num>
  <w:num w:numId="9" w16cid:durableId="871500865">
    <w:abstractNumId w:val="7"/>
  </w:num>
  <w:num w:numId="10" w16cid:durableId="335614423">
    <w:abstractNumId w:val="36"/>
  </w:num>
  <w:num w:numId="11" w16cid:durableId="853225216">
    <w:abstractNumId w:val="4"/>
  </w:num>
  <w:num w:numId="12" w16cid:durableId="1746800071">
    <w:abstractNumId w:val="17"/>
  </w:num>
  <w:num w:numId="13" w16cid:durableId="73402124">
    <w:abstractNumId w:val="10"/>
  </w:num>
  <w:num w:numId="14" w16cid:durableId="2026708604">
    <w:abstractNumId w:val="2"/>
  </w:num>
  <w:num w:numId="15" w16cid:durableId="1250894951">
    <w:abstractNumId w:val="6"/>
  </w:num>
  <w:num w:numId="16" w16cid:durableId="2105297957">
    <w:abstractNumId w:val="13"/>
  </w:num>
  <w:num w:numId="17" w16cid:durableId="148833904">
    <w:abstractNumId w:val="24"/>
  </w:num>
  <w:num w:numId="18" w16cid:durableId="279844027">
    <w:abstractNumId w:val="1"/>
  </w:num>
  <w:num w:numId="19" w16cid:durableId="619535836">
    <w:abstractNumId w:val="34"/>
  </w:num>
  <w:num w:numId="20" w16cid:durableId="748696247">
    <w:abstractNumId w:val="32"/>
  </w:num>
  <w:num w:numId="21" w16cid:durableId="355543237">
    <w:abstractNumId w:val="3"/>
  </w:num>
  <w:num w:numId="22" w16cid:durableId="617759946">
    <w:abstractNumId w:val="31"/>
  </w:num>
  <w:num w:numId="23" w16cid:durableId="1057704232">
    <w:abstractNumId w:val="26"/>
  </w:num>
  <w:num w:numId="24" w16cid:durableId="157884250">
    <w:abstractNumId w:val="14"/>
  </w:num>
  <w:num w:numId="25" w16cid:durableId="920405758">
    <w:abstractNumId w:val="27"/>
  </w:num>
  <w:num w:numId="26" w16cid:durableId="1229456580">
    <w:abstractNumId w:val="35"/>
  </w:num>
  <w:num w:numId="27" w16cid:durableId="1646817341">
    <w:abstractNumId w:val="18"/>
  </w:num>
  <w:num w:numId="28" w16cid:durableId="1042899367">
    <w:abstractNumId w:val="8"/>
  </w:num>
  <w:num w:numId="29" w16cid:durableId="72046339">
    <w:abstractNumId w:val="5"/>
  </w:num>
  <w:num w:numId="30" w16cid:durableId="1081411316">
    <w:abstractNumId w:val="21"/>
  </w:num>
  <w:num w:numId="31" w16cid:durableId="898907666">
    <w:abstractNumId w:val="22"/>
  </w:num>
  <w:num w:numId="32" w16cid:durableId="1911428763">
    <w:abstractNumId w:val="29"/>
  </w:num>
  <w:num w:numId="33" w16cid:durableId="1414353709">
    <w:abstractNumId w:val="19"/>
  </w:num>
  <w:num w:numId="34" w16cid:durableId="2140107939">
    <w:abstractNumId w:val="33"/>
  </w:num>
  <w:num w:numId="35" w16cid:durableId="2146005034">
    <w:abstractNumId w:val="11"/>
  </w:num>
  <w:num w:numId="36" w16cid:durableId="775638982">
    <w:abstractNumId w:val="28"/>
  </w:num>
  <w:num w:numId="37" w16cid:durableId="2112430715">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E2NzYwM7c0NzQxMzBX0lEKTi0uzszPAykwMq8FAF3fs60tAAAA"/>
    <w:docVar w:name="EN.InstantFormat" w:val="&lt;ENInstantFormat&gt;&lt;Enabled&gt;1&lt;/Enabled&gt;&lt;ScanUnformatted&gt;1&lt;/ScanUnformatted&gt;&lt;ScanChanges&gt;1&lt;/ScanChanges&gt;&lt;Suspended&gt;0&lt;/Suspended&gt;&lt;/ENInstantFormat&gt;"/>
    <w:docVar w:name="EN.Layout" w:val="&lt;ENLayout&gt;&lt;Style&gt;MHRA (Footnote)&lt;/Style&gt;&lt;LeftDelim&gt;{&lt;/LeftDelim&gt;&lt;RightDelim&gt;}&lt;/RightDelim&gt;&lt;FontName&gt;Aptos&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xz5rpftfmvztpkerp9cpzd5fap55f020wfv0&quot;&gt;Sians reference library&lt;record-ids&gt;&lt;item&gt;7&lt;/item&gt;&lt;item&gt;15&lt;/item&gt;&lt;item&gt;45&lt;/item&gt;&lt;item&gt;52&lt;/item&gt;&lt;item&gt;57&lt;/item&gt;&lt;item&gt;63&lt;/item&gt;&lt;item&gt;70&lt;/item&gt;&lt;item&gt;283&lt;/item&gt;&lt;item&gt;350&lt;/item&gt;&lt;item&gt;352&lt;/item&gt;&lt;item&gt;364&lt;/item&gt;&lt;item&gt;378&lt;/item&gt;&lt;item&gt;380&lt;/item&gt;&lt;item&gt;381&lt;/item&gt;&lt;item&gt;382&lt;/item&gt;&lt;item&gt;383&lt;/item&gt;&lt;item&gt;385&lt;/item&gt;&lt;item&gt;387&lt;/item&gt;&lt;item&gt;388&lt;/item&gt;&lt;item&gt;389&lt;/item&gt;&lt;item&gt;390&lt;/item&gt;&lt;item&gt;391&lt;/item&gt;&lt;item&gt;396&lt;/item&gt;&lt;item&gt;397&lt;/item&gt;&lt;item&gt;398&lt;/item&gt;&lt;item&gt;404&lt;/item&gt;&lt;item&gt;409&lt;/item&gt;&lt;item&gt;410&lt;/item&gt;&lt;item&gt;411&lt;/item&gt;&lt;item&gt;413&lt;/item&gt;&lt;item&gt;414&lt;/item&gt;&lt;item&gt;415&lt;/item&gt;&lt;item&gt;416&lt;/item&gt;&lt;item&gt;417&lt;/item&gt;&lt;item&gt;418&lt;/item&gt;&lt;item&gt;419&lt;/item&gt;&lt;item&gt;420&lt;/item&gt;&lt;item&gt;421&lt;/item&gt;&lt;item&gt;424&lt;/item&gt;&lt;item&gt;427&lt;/item&gt;&lt;item&gt;428&lt;/item&gt;&lt;item&gt;430&lt;/item&gt;&lt;item&gt;431&lt;/item&gt;&lt;item&gt;435&lt;/item&gt;&lt;item&gt;436&lt;/item&gt;&lt;/record-ids&gt;&lt;/item&gt;&lt;/Libraries&gt;"/>
  </w:docVars>
  <w:rsids>
    <w:rsidRoot w:val="00902911"/>
    <w:rsid w:val="00002339"/>
    <w:rsid w:val="0000559D"/>
    <w:rsid w:val="00034E49"/>
    <w:rsid w:val="00037C07"/>
    <w:rsid w:val="00065E5E"/>
    <w:rsid w:val="0007629A"/>
    <w:rsid w:val="000945CE"/>
    <w:rsid w:val="000C1321"/>
    <w:rsid w:val="000C261A"/>
    <w:rsid w:val="000D28FA"/>
    <w:rsid w:val="000E0450"/>
    <w:rsid w:val="000F71C5"/>
    <w:rsid w:val="00104D0B"/>
    <w:rsid w:val="00110E41"/>
    <w:rsid w:val="00125841"/>
    <w:rsid w:val="0013293D"/>
    <w:rsid w:val="0015548F"/>
    <w:rsid w:val="00160CA7"/>
    <w:rsid w:val="001647E8"/>
    <w:rsid w:val="00175BB9"/>
    <w:rsid w:val="0018343E"/>
    <w:rsid w:val="00190695"/>
    <w:rsid w:val="001A7086"/>
    <w:rsid w:val="001A7969"/>
    <w:rsid w:val="001A7E1A"/>
    <w:rsid w:val="001C0C24"/>
    <w:rsid w:val="001C1216"/>
    <w:rsid w:val="001C3403"/>
    <w:rsid w:val="001D369D"/>
    <w:rsid w:val="001E32A0"/>
    <w:rsid w:val="001F0337"/>
    <w:rsid w:val="001F345C"/>
    <w:rsid w:val="00232838"/>
    <w:rsid w:val="002374FD"/>
    <w:rsid w:val="002562FD"/>
    <w:rsid w:val="0026623E"/>
    <w:rsid w:val="00266331"/>
    <w:rsid w:val="0028778B"/>
    <w:rsid w:val="002C7582"/>
    <w:rsid w:val="002D0FBE"/>
    <w:rsid w:val="003152B9"/>
    <w:rsid w:val="00324986"/>
    <w:rsid w:val="003555A1"/>
    <w:rsid w:val="0039380A"/>
    <w:rsid w:val="003B41EE"/>
    <w:rsid w:val="003B5D04"/>
    <w:rsid w:val="003B6CBA"/>
    <w:rsid w:val="003C38FF"/>
    <w:rsid w:val="003C71F8"/>
    <w:rsid w:val="003D4C02"/>
    <w:rsid w:val="003D60AE"/>
    <w:rsid w:val="003F36A8"/>
    <w:rsid w:val="004030BE"/>
    <w:rsid w:val="00426B4F"/>
    <w:rsid w:val="00453BEC"/>
    <w:rsid w:val="00464FA0"/>
    <w:rsid w:val="0050376D"/>
    <w:rsid w:val="00512B8A"/>
    <w:rsid w:val="00517575"/>
    <w:rsid w:val="00520BA1"/>
    <w:rsid w:val="005616D3"/>
    <w:rsid w:val="0057653A"/>
    <w:rsid w:val="00583DDA"/>
    <w:rsid w:val="00587FE6"/>
    <w:rsid w:val="005E3795"/>
    <w:rsid w:val="005E6318"/>
    <w:rsid w:val="005F51CD"/>
    <w:rsid w:val="00610E92"/>
    <w:rsid w:val="006403C7"/>
    <w:rsid w:val="00645D05"/>
    <w:rsid w:val="0067659F"/>
    <w:rsid w:val="00676DE4"/>
    <w:rsid w:val="00693F9E"/>
    <w:rsid w:val="006A4170"/>
    <w:rsid w:val="006C1771"/>
    <w:rsid w:val="006C5A9F"/>
    <w:rsid w:val="006C69DC"/>
    <w:rsid w:val="006F1C27"/>
    <w:rsid w:val="0071056F"/>
    <w:rsid w:val="0071210A"/>
    <w:rsid w:val="007336C7"/>
    <w:rsid w:val="00735833"/>
    <w:rsid w:val="0074077E"/>
    <w:rsid w:val="00771C8F"/>
    <w:rsid w:val="007B2107"/>
    <w:rsid w:val="007C3BF7"/>
    <w:rsid w:val="007E276A"/>
    <w:rsid w:val="007E517B"/>
    <w:rsid w:val="007F4B5F"/>
    <w:rsid w:val="008110AF"/>
    <w:rsid w:val="00821877"/>
    <w:rsid w:val="00836ACF"/>
    <w:rsid w:val="00844CDA"/>
    <w:rsid w:val="0084688F"/>
    <w:rsid w:val="008742B0"/>
    <w:rsid w:val="00875222"/>
    <w:rsid w:val="00887F6E"/>
    <w:rsid w:val="008B382F"/>
    <w:rsid w:val="008D7013"/>
    <w:rsid w:val="00902911"/>
    <w:rsid w:val="00902BE3"/>
    <w:rsid w:val="009141EE"/>
    <w:rsid w:val="009177F3"/>
    <w:rsid w:val="0092714F"/>
    <w:rsid w:val="0095636A"/>
    <w:rsid w:val="0096177B"/>
    <w:rsid w:val="009A5D9F"/>
    <w:rsid w:val="009B141F"/>
    <w:rsid w:val="009C1D2B"/>
    <w:rsid w:val="009D4C6B"/>
    <w:rsid w:val="009E17AD"/>
    <w:rsid w:val="009F36DE"/>
    <w:rsid w:val="00A0453A"/>
    <w:rsid w:val="00A13FAB"/>
    <w:rsid w:val="00A37BE8"/>
    <w:rsid w:val="00A439BA"/>
    <w:rsid w:val="00A67D82"/>
    <w:rsid w:val="00A721AB"/>
    <w:rsid w:val="00A72D49"/>
    <w:rsid w:val="00A84C26"/>
    <w:rsid w:val="00AA3D65"/>
    <w:rsid w:val="00AB094B"/>
    <w:rsid w:val="00AB5E92"/>
    <w:rsid w:val="00AB6E07"/>
    <w:rsid w:val="00AE265B"/>
    <w:rsid w:val="00AE4A1B"/>
    <w:rsid w:val="00AE6175"/>
    <w:rsid w:val="00B12DC8"/>
    <w:rsid w:val="00B274D4"/>
    <w:rsid w:val="00B61314"/>
    <w:rsid w:val="00B65B53"/>
    <w:rsid w:val="00B71B9C"/>
    <w:rsid w:val="00B75FCA"/>
    <w:rsid w:val="00B80855"/>
    <w:rsid w:val="00BA2016"/>
    <w:rsid w:val="00BA2F82"/>
    <w:rsid w:val="00BD60A9"/>
    <w:rsid w:val="00BD76F7"/>
    <w:rsid w:val="00C460E6"/>
    <w:rsid w:val="00C47E2D"/>
    <w:rsid w:val="00C75733"/>
    <w:rsid w:val="00C93DCD"/>
    <w:rsid w:val="00C96683"/>
    <w:rsid w:val="00CD1B2C"/>
    <w:rsid w:val="00CD74D7"/>
    <w:rsid w:val="00CE7094"/>
    <w:rsid w:val="00CF2B58"/>
    <w:rsid w:val="00CF39FC"/>
    <w:rsid w:val="00D002A3"/>
    <w:rsid w:val="00D05308"/>
    <w:rsid w:val="00D05F3C"/>
    <w:rsid w:val="00D12BB2"/>
    <w:rsid w:val="00D368AC"/>
    <w:rsid w:val="00D40BF7"/>
    <w:rsid w:val="00D83C29"/>
    <w:rsid w:val="00D84002"/>
    <w:rsid w:val="00D874C5"/>
    <w:rsid w:val="00D9036F"/>
    <w:rsid w:val="00D91BB2"/>
    <w:rsid w:val="00D97427"/>
    <w:rsid w:val="00DA2B5D"/>
    <w:rsid w:val="00DB6A81"/>
    <w:rsid w:val="00DC0532"/>
    <w:rsid w:val="00DD3486"/>
    <w:rsid w:val="00DE23FD"/>
    <w:rsid w:val="00E24104"/>
    <w:rsid w:val="00E33DC3"/>
    <w:rsid w:val="00E36EED"/>
    <w:rsid w:val="00E718ED"/>
    <w:rsid w:val="00EA17B4"/>
    <w:rsid w:val="00EE5D91"/>
    <w:rsid w:val="00EF2B81"/>
    <w:rsid w:val="00F01A5B"/>
    <w:rsid w:val="00F01E9B"/>
    <w:rsid w:val="00F05DB2"/>
    <w:rsid w:val="00F2489F"/>
    <w:rsid w:val="00F364B6"/>
    <w:rsid w:val="00F41AA5"/>
    <w:rsid w:val="00F77ADB"/>
    <w:rsid w:val="00F815BB"/>
    <w:rsid w:val="00FB1C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FF26507"/>
  <w15:chartTrackingRefBased/>
  <w15:docId w15:val="{D7DD3715-AF0B-42EA-B4FF-CB876F490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29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029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029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029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29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29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29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29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29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29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029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029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029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29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29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29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29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2911"/>
    <w:rPr>
      <w:rFonts w:eastAsiaTheme="majorEastAsia" w:cstheme="majorBidi"/>
      <w:color w:val="272727" w:themeColor="text1" w:themeTint="D8"/>
    </w:rPr>
  </w:style>
  <w:style w:type="paragraph" w:styleId="Title">
    <w:name w:val="Title"/>
    <w:basedOn w:val="Normal"/>
    <w:next w:val="Normal"/>
    <w:link w:val="TitleChar"/>
    <w:uiPriority w:val="10"/>
    <w:qFormat/>
    <w:rsid w:val="009029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29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29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29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2911"/>
    <w:pPr>
      <w:spacing w:before="160"/>
      <w:jc w:val="center"/>
    </w:pPr>
    <w:rPr>
      <w:i/>
      <w:iCs/>
      <w:color w:val="404040" w:themeColor="text1" w:themeTint="BF"/>
    </w:rPr>
  </w:style>
  <w:style w:type="character" w:customStyle="1" w:styleId="QuoteChar">
    <w:name w:val="Quote Char"/>
    <w:basedOn w:val="DefaultParagraphFont"/>
    <w:link w:val="Quote"/>
    <w:uiPriority w:val="29"/>
    <w:rsid w:val="00902911"/>
    <w:rPr>
      <w:i/>
      <w:iCs/>
      <w:color w:val="404040" w:themeColor="text1" w:themeTint="BF"/>
    </w:rPr>
  </w:style>
  <w:style w:type="paragraph" w:styleId="ListParagraph">
    <w:name w:val="List Paragraph"/>
    <w:basedOn w:val="Normal"/>
    <w:uiPriority w:val="34"/>
    <w:qFormat/>
    <w:rsid w:val="00902911"/>
    <w:pPr>
      <w:ind w:left="720"/>
      <w:contextualSpacing/>
    </w:pPr>
  </w:style>
  <w:style w:type="character" w:styleId="IntenseEmphasis">
    <w:name w:val="Intense Emphasis"/>
    <w:basedOn w:val="DefaultParagraphFont"/>
    <w:uiPriority w:val="21"/>
    <w:qFormat/>
    <w:rsid w:val="00902911"/>
    <w:rPr>
      <w:i/>
      <w:iCs/>
      <w:color w:val="0F4761" w:themeColor="accent1" w:themeShade="BF"/>
    </w:rPr>
  </w:style>
  <w:style w:type="paragraph" w:styleId="IntenseQuote">
    <w:name w:val="Intense Quote"/>
    <w:basedOn w:val="Normal"/>
    <w:next w:val="Normal"/>
    <w:link w:val="IntenseQuoteChar"/>
    <w:uiPriority w:val="30"/>
    <w:qFormat/>
    <w:rsid w:val="009029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2911"/>
    <w:rPr>
      <w:i/>
      <w:iCs/>
      <w:color w:val="0F4761" w:themeColor="accent1" w:themeShade="BF"/>
    </w:rPr>
  </w:style>
  <w:style w:type="character" w:styleId="IntenseReference">
    <w:name w:val="Intense Reference"/>
    <w:basedOn w:val="DefaultParagraphFont"/>
    <w:uiPriority w:val="32"/>
    <w:qFormat/>
    <w:rsid w:val="00902911"/>
    <w:rPr>
      <w:b/>
      <w:bCs/>
      <w:smallCaps/>
      <w:color w:val="0F4761" w:themeColor="accent1" w:themeShade="BF"/>
      <w:spacing w:val="5"/>
    </w:rPr>
  </w:style>
  <w:style w:type="paragraph" w:styleId="NormalWeb">
    <w:name w:val="Normal (Web)"/>
    <w:basedOn w:val="Normal"/>
    <w:uiPriority w:val="99"/>
    <w:unhideWhenUsed/>
    <w:rsid w:val="003B6CB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3B6CBA"/>
    <w:rPr>
      <w:i/>
      <w:iCs/>
    </w:rPr>
  </w:style>
  <w:style w:type="character" w:customStyle="1" w:styleId="truncate">
    <w:name w:val="truncate"/>
    <w:basedOn w:val="DefaultParagraphFont"/>
    <w:rsid w:val="003B6CBA"/>
  </w:style>
  <w:style w:type="paragraph" w:styleId="FootnoteText">
    <w:name w:val="footnote text"/>
    <w:basedOn w:val="Normal"/>
    <w:link w:val="FootnoteTextChar"/>
    <w:uiPriority w:val="99"/>
    <w:unhideWhenUsed/>
    <w:rsid w:val="003B6CBA"/>
    <w:pPr>
      <w:spacing w:after="0" w:line="240" w:lineRule="auto"/>
    </w:pPr>
    <w:rPr>
      <w:sz w:val="20"/>
      <w:szCs w:val="20"/>
    </w:rPr>
  </w:style>
  <w:style w:type="character" w:customStyle="1" w:styleId="FootnoteTextChar">
    <w:name w:val="Footnote Text Char"/>
    <w:basedOn w:val="DefaultParagraphFont"/>
    <w:link w:val="FootnoteText"/>
    <w:uiPriority w:val="99"/>
    <w:rsid w:val="003B6CBA"/>
    <w:rPr>
      <w:sz w:val="20"/>
      <w:szCs w:val="20"/>
    </w:rPr>
  </w:style>
  <w:style w:type="character" w:styleId="FootnoteReference">
    <w:name w:val="footnote reference"/>
    <w:basedOn w:val="DefaultParagraphFont"/>
    <w:uiPriority w:val="99"/>
    <w:unhideWhenUsed/>
    <w:rsid w:val="003B6CBA"/>
    <w:rPr>
      <w:vertAlign w:val="superscript"/>
    </w:rPr>
  </w:style>
  <w:style w:type="paragraph" w:customStyle="1" w:styleId="EndNoteBibliographyTitle">
    <w:name w:val="EndNote Bibliography Title"/>
    <w:basedOn w:val="Normal"/>
    <w:link w:val="EndNoteBibliographyTitleChar"/>
    <w:rsid w:val="003152B9"/>
    <w:pPr>
      <w:spacing w:after="0"/>
      <w:jc w:val="center"/>
    </w:pPr>
    <w:rPr>
      <w:rFonts w:ascii="Aptos" w:hAnsi="Aptos"/>
      <w:noProof/>
      <w:lang w:val="en-US"/>
    </w:rPr>
  </w:style>
  <w:style w:type="character" w:customStyle="1" w:styleId="EndNoteBibliographyTitleChar">
    <w:name w:val="EndNote Bibliography Title Char"/>
    <w:basedOn w:val="FootnoteTextChar"/>
    <w:link w:val="EndNoteBibliographyTitle"/>
    <w:rsid w:val="003152B9"/>
    <w:rPr>
      <w:rFonts w:ascii="Aptos" w:hAnsi="Aptos"/>
      <w:noProof/>
      <w:sz w:val="20"/>
      <w:szCs w:val="20"/>
      <w:lang w:val="en-US"/>
    </w:rPr>
  </w:style>
  <w:style w:type="paragraph" w:customStyle="1" w:styleId="EndNoteBibliography">
    <w:name w:val="EndNote Bibliography"/>
    <w:basedOn w:val="Normal"/>
    <w:link w:val="EndNoteBibliographyChar"/>
    <w:rsid w:val="003152B9"/>
    <w:pPr>
      <w:spacing w:line="240" w:lineRule="auto"/>
    </w:pPr>
    <w:rPr>
      <w:rFonts w:ascii="Aptos" w:hAnsi="Aptos"/>
      <w:noProof/>
      <w:lang w:val="en-US"/>
    </w:rPr>
  </w:style>
  <w:style w:type="character" w:customStyle="1" w:styleId="EndNoteBibliographyChar">
    <w:name w:val="EndNote Bibliography Char"/>
    <w:basedOn w:val="FootnoteTextChar"/>
    <w:link w:val="EndNoteBibliography"/>
    <w:rsid w:val="003152B9"/>
    <w:rPr>
      <w:rFonts w:ascii="Aptos" w:hAnsi="Aptos"/>
      <w:noProof/>
      <w:sz w:val="20"/>
      <w:szCs w:val="20"/>
      <w:lang w:val="en-US"/>
    </w:rPr>
  </w:style>
  <w:style w:type="character" w:styleId="Strong">
    <w:name w:val="Strong"/>
    <w:basedOn w:val="DefaultParagraphFont"/>
    <w:uiPriority w:val="22"/>
    <w:qFormat/>
    <w:rsid w:val="007F4B5F"/>
    <w:rPr>
      <w:b/>
      <w:bCs/>
    </w:rPr>
  </w:style>
  <w:style w:type="paragraph" w:styleId="TOCHeading">
    <w:name w:val="TOC Heading"/>
    <w:basedOn w:val="Heading1"/>
    <w:next w:val="Normal"/>
    <w:uiPriority w:val="39"/>
    <w:unhideWhenUsed/>
    <w:qFormat/>
    <w:rsid w:val="00E33DC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33DC3"/>
    <w:pPr>
      <w:spacing w:after="100"/>
    </w:pPr>
  </w:style>
  <w:style w:type="paragraph" w:styleId="TOC2">
    <w:name w:val="toc 2"/>
    <w:basedOn w:val="Normal"/>
    <w:next w:val="Normal"/>
    <w:autoRedefine/>
    <w:uiPriority w:val="39"/>
    <w:unhideWhenUsed/>
    <w:rsid w:val="00E33DC3"/>
    <w:pPr>
      <w:spacing w:after="100"/>
      <w:ind w:left="220"/>
    </w:pPr>
  </w:style>
  <w:style w:type="paragraph" w:styleId="TOC3">
    <w:name w:val="toc 3"/>
    <w:basedOn w:val="Normal"/>
    <w:next w:val="Normal"/>
    <w:autoRedefine/>
    <w:uiPriority w:val="39"/>
    <w:unhideWhenUsed/>
    <w:rsid w:val="00E33DC3"/>
    <w:pPr>
      <w:spacing w:after="100"/>
      <w:ind w:left="440"/>
    </w:pPr>
  </w:style>
  <w:style w:type="character" w:styleId="Hyperlink">
    <w:name w:val="Hyperlink"/>
    <w:basedOn w:val="DefaultParagraphFont"/>
    <w:uiPriority w:val="99"/>
    <w:unhideWhenUsed/>
    <w:rsid w:val="00E33DC3"/>
    <w:rPr>
      <w:color w:val="467886" w:themeColor="hyperlink"/>
      <w:u w:val="single"/>
    </w:rPr>
  </w:style>
  <w:style w:type="character" w:styleId="UnresolvedMention">
    <w:name w:val="Unresolved Mention"/>
    <w:basedOn w:val="DefaultParagraphFont"/>
    <w:uiPriority w:val="99"/>
    <w:semiHidden/>
    <w:unhideWhenUsed/>
    <w:rsid w:val="00E33DC3"/>
    <w:rPr>
      <w:color w:val="605E5C"/>
      <w:shd w:val="clear" w:color="auto" w:fill="E1DFDD"/>
    </w:rPr>
  </w:style>
  <w:style w:type="paragraph" w:customStyle="1" w:styleId="footnotedescription">
    <w:name w:val="footnote description"/>
    <w:next w:val="Normal"/>
    <w:link w:val="footnotedescriptionChar"/>
    <w:hidden/>
    <w:rsid w:val="00E33DC3"/>
    <w:pPr>
      <w:spacing w:after="0" w:line="278" w:lineRule="auto"/>
      <w:jc w:val="both"/>
    </w:pPr>
    <w:rPr>
      <w:rFonts w:ascii="Calibri" w:eastAsia="Calibri" w:hAnsi="Calibri" w:cs="Calibri"/>
      <w:color w:val="000000"/>
      <w:sz w:val="20"/>
      <w:szCs w:val="24"/>
      <w:lang w:eastAsia="en-GB"/>
    </w:rPr>
  </w:style>
  <w:style w:type="character" w:customStyle="1" w:styleId="footnotedescriptionChar">
    <w:name w:val="footnote description Char"/>
    <w:link w:val="footnotedescription"/>
    <w:rsid w:val="00E33DC3"/>
    <w:rPr>
      <w:rFonts w:ascii="Calibri" w:eastAsia="Calibri" w:hAnsi="Calibri" w:cs="Calibri"/>
      <w:color w:val="000000"/>
      <w:sz w:val="20"/>
      <w:szCs w:val="24"/>
      <w:lang w:eastAsia="en-GB"/>
    </w:rPr>
  </w:style>
  <w:style w:type="character" w:customStyle="1" w:styleId="footnotemark">
    <w:name w:val="footnote mark"/>
    <w:hidden/>
    <w:rsid w:val="00E33DC3"/>
    <w:rPr>
      <w:rFonts w:ascii="Calibri" w:eastAsia="Calibri" w:hAnsi="Calibri" w:cs="Calibri"/>
      <w:color w:val="000000"/>
      <w:sz w:val="20"/>
      <w:vertAlign w:val="superscript"/>
    </w:rPr>
  </w:style>
  <w:style w:type="character" w:customStyle="1" w:styleId="relative">
    <w:name w:val="relative"/>
    <w:basedOn w:val="DefaultParagraphFont"/>
    <w:rsid w:val="00A0453A"/>
  </w:style>
  <w:style w:type="character" w:customStyle="1" w:styleId="ml-1">
    <w:name w:val="ml-1"/>
    <w:basedOn w:val="DefaultParagraphFont"/>
    <w:rsid w:val="00A0453A"/>
  </w:style>
  <w:style w:type="character" w:customStyle="1" w:styleId="max-w-full">
    <w:name w:val="max-w-full"/>
    <w:basedOn w:val="DefaultParagraphFont"/>
    <w:rsid w:val="00A0453A"/>
  </w:style>
  <w:style w:type="character" w:customStyle="1" w:styleId="-mr-1">
    <w:name w:val="-mr-1"/>
    <w:basedOn w:val="DefaultParagraphFont"/>
    <w:rsid w:val="00A0453A"/>
  </w:style>
  <w:style w:type="character" w:customStyle="1" w:styleId="markedcontent">
    <w:name w:val="markedcontent"/>
    <w:basedOn w:val="DefaultParagraphFont"/>
    <w:rsid w:val="003B5D04"/>
  </w:style>
  <w:style w:type="character" w:customStyle="1" w:styleId="text-format-content">
    <w:name w:val="text-format-content"/>
    <w:basedOn w:val="DefaultParagraphFont"/>
    <w:rsid w:val="007C3BF7"/>
  </w:style>
  <w:style w:type="character" w:customStyle="1" w:styleId="--oe-619">
    <w:name w:val="--oe-619"/>
    <w:basedOn w:val="DefaultParagraphFont"/>
    <w:rsid w:val="007C3B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66351">
      <w:bodyDiv w:val="1"/>
      <w:marLeft w:val="0"/>
      <w:marRight w:val="0"/>
      <w:marTop w:val="0"/>
      <w:marBottom w:val="0"/>
      <w:divBdr>
        <w:top w:val="none" w:sz="0" w:space="0" w:color="auto"/>
        <w:left w:val="none" w:sz="0" w:space="0" w:color="auto"/>
        <w:bottom w:val="none" w:sz="0" w:space="0" w:color="auto"/>
        <w:right w:val="none" w:sz="0" w:space="0" w:color="auto"/>
      </w:divBdr>
    </w:div>
    <w:div w:id="88896816">
      <w:bodyDiv w:val="1"/>
      <w:marLeft w:val="0"/>
      <w:marRight w:val="0"/>
      <w:marTop w:val="0"/>
      <w:marBottom w:val="0"/>
      <w:divBdr>
        <w:top w:val="none" w:sz="0" w:space="0" w:color="auto"/>
        <w:left w:val="none" w:sz="0" w:space="0" w:color="auto"/>
        <w:bottom w:val="none" w:sz="0" w:space="0" w:color="auto"/>
        <w:right w:val="none" w:sz="0" w:space="0" w:color="auto"/>
      </w:divBdr>
    </w:div>
    <w:div w:id="96095603">
      <w:bodyDiv w:val="1"/>
      <w:marLeft w:val="0"/>
      <w:marRight w:val="0"/>
      <w:marTop w:val="0"/>
      <w:marBottom w:val="0"/>
      <w:divBdr>
        <w:top w:val="none" w:sz="0" w:space="0" w:color="auto"/>
        <w:left w:val="none" w:sz="0" w:space="0" w:color="auto"/>
        <w:bottom w:val="none" w:sz="0" w:space="0" w:color="auto"/>
        <w:right w:val="none" w:sz="0" w:space="0" w:color="auto"/>
      </w:divBdr>
    </w:div>
    <w:div w:id="195896091">
      <w:bodyDiv w:val="1"/>
      <w:marLeft w:val="0"/>
      <w:marRight w:val="0"/>
      <w:marTop w:val="0"/>
      <w:marBottom w:val="0"/>
      <w:divBdr>
        <w:top w:val="none" w:sz="0" w:space="0" w:color="auto"/>
        <w:left w:val="none" w:sz="0" w:space="0" w:color="auto"/>
        <w:bottom w:val="none" w:sz="0" w:space="0" w:color="auto"/>
        <w:right w:val="none" w:sz="0" w:space="0" w:color="auto"/>
      </w:divBdr>
    </w:div>
    <w:div w:id="216554656">
      <w:bodyDiv w:val="1"/>
      <w:marLeft w:val="0"/>
      <w:marRight w:val="0"/>
      <w:marTop w:val="0"/>
      <w:marBottom w:val="0"/>
      <w:divBdr>
        <w:top w:val="none" w:sz="0" w:space="0" w:color="auto"/>
        <w:left w:val="none" w:sz="0" w:space="0" w:color="auto"/>
        <w:bottom w:val="none" w:sz="0" w:space="0" w:color="auto"/>
        <w:right w:val="none" w:sz="0" w:space="0" w:color="auto"/>
      </w:divBdr>
    </w:div>
    <w:div w:id="225459754">
      <w:bodyDiv w:val="1"/>
      <w:marLeft w:val="0"/>
      <w:marRight w:val="0"/>
      <w:marTop w:val="0"/>
      <w:marBottom w:val="0"/>
      <w:divBdr>
        <w:top w:val="none" w:sz="0" w:space="0" w:color="auto"/>
        <w:left w:val="none" w:sz="0" w:space="0" w:color="auto"/>
        <w:bottom w:val="none" w:sz="0" w:space="0" w:color="auto"/>
        <w:right w:val="none" w:sz="0" w:space="0" w:color="auto"/>
      </w:divBdr>
    </w:div>
    <w:div w:id="234900424">
      <w:bodyDiv w:val="1"/>
      <w:marLeft w:val="0"/>
      <w:marRight w:val="0"/>
      <w:marTop w:val="0"/>
      <w:marBottom w:val="0"/>
      <w:divBdr>
        <w:top w:val="none" w:sz="0" w:space="0" w:color="auto"/>
        <w:left w:val="none" w:sz="0" w:space="0" w:color="auto"/>
        <w:bottom w:val="none" w:sz="0" w:space="0" w:color="auto"/>
        <w:right w:val="none" w:sz="0" w:space="0" w:color="auto"/>
      </w:divBdr>
    </w:div>
    <w:div w:id="256720770">
      <w:bodyDiv w:val="1"/>
      <w:marLeft w:val="0"/>
      <w:marRight w:val="0"/>
      <w:marTop w:val="0"/>
      <w:marBottom w:val="0"/>
      <w:divBdr>
        <w:top w:val="none" w:sz="0" w:space="0" w:color="auto"/>
        <w:left w:val="none" w:sz="0" w:space="0" w:color="auto"/>
        <w:bottom w:val="none" w:sz="0" w:space="0" w:color="auto"/>
        <w:right w:val="none" w:sz="0" w:space="0" w:color="auto"/>
      </w:divBdr>
    </w:div>
    <w:div w:id="322010930">
      <w:bodyDiv w:val="1"/>
      <w:marLeft w:val="0"/>
      <w:marRight w:val="0"/>
      <w:marTop w:val="0"/>
      <w:marBottom w:val="0"/>
      <w:divBdr>
        <w:top w:val="none" w:sz="0" w:space="0" w:color="auto"/>
        <w:left w:val="none" w:sz="0" w:space="0" w:color="auto"/>
        <w:bottom w:val="none" w:sz="0" w:space="0" w:color="auto"/>
        <w:right w:val="none" w:sz="0" w:space="0" w:color="auto"/>
      </w:divBdr>
      <w:divsChild>
        <w:div w:id="70736494">
          <w:blockQuote w:val="1"/>
          <w:marLeft w:val="720"/>
          <w:marRight w:val="720"/>
          <w:marTop w:val="100"/>
          <w:marBottom w:val="100"/>
          <w:divBdr>
            <w:top w:val="none" w:sz="0" w:space="0" w:color="auto"/>
            <w:left w:val="none" w:sz="0" w:space="0" w:color="auto"/>
            <w:bottom w:val="none" w:sz="0" w:space="0" w:color="auto"/>
            <w:right w:val="none" w:sz="0" w:space="0" w:color="auto"/>
          </w:divBdr>
        </w:div>
        <w:div w:id="134174117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37851011">
      <w:bodyDiv w:val="1"/>
      <w:marLeft w:val="0"/>
      <w:marRight w:val="0"/>
      <w:marTop w:val="0"/>
      <w:marBottom w:val="0"/>
      <w:divBdr>
        <w:top w:val="none" w:sz="0" w:space="0" w:color="auto"/>
        <w:left w:val="none" w:sz="0" w:space="0" w:color="auto"/>
        <w:bottom w:val="none" w:sz="0" w:space="0" w:color="auto"/>
        <w:right w:val="none" w:sz="0" w:space="0" w:color="auto"/>
      </w:divBdr>
    </w:div>
    <w:div w:id="415329058">
      <w:bodyDiv w:val="1"/>
      <w:marLeft w:val="0"/>
      <w:marRight w:val="0"/>
      <w:marTop w:val="0"/>
      <w:marBottom w:val="0"/>
      <w:divBdr>
        <w:top w:val="none" w:sz="0" w:space="0" w:color="auto"/>
        <w:left w:val="none" w:sz="0" w:space="0" w:color="auto"/>
        <w:bottom w:val="none" w:sz="0" w:space="0" w:color="auto"/>
        <w:right w:val="none" w:sz="0" w:space="0" w:color="auto"/>
      </w:divBdr>
    </w:div>
    <w:div w:id="423041174">
      <w:bodyDiv w:val="1"/>
      <w:marLeft w:val="0"/>
      <w:marRight w:val="0"/>
      <w:marTop w:val="0"/>
      <w:marBottom w:val="0"/>
      <w:divBdr>
        <w:top w:val="none" w:sz="0" w:space="0" w:color="auto"/>
        <w:left w:val="none" w:sz="0" w:space="0" w:color="auto"/>
        <w:bottom w:val="none" w:sz="0" w:space="0" w:color="auto"/>
        <w:right w:val="none" w:sz="0" w:space="0" w:color="auto"/>
      </w:divBdr>
      <w:divsChild>
        <w:div w:id="351539615">
          <w:blockQuote w:val="1"/>
          <w:marLeft w:val="720"/>
          <w:marRight w:val="720"/>
          <w:marTop w:val="100"/>
          <w:marBottom w:val="100"/>
          <w:divBdr>
            <w:top w:val="none" w:sz="0" w:space="0" w:color="auto"/>
            <w:left w:val="none" w:sz="0" w:space="0" w:color="auto"/>
            <w:bottom w:val="none" w:sz="0" w:space="0" w:color="auto"/>
            <w:right w:val="none" w:sz="0" w:space="0" w:color="auto"/>
          </w:divBdr>
        </w:div>
        <w:div w:id="1128202996">
          <w:blockQuote w:val="1"/>
          <w:marLeft w:val="720"/>
          <w:marRight w:val="720"/>
          <w:marTop w:val="100"/>
          <w:marBottom w:val="100"/>
          <w:divBdr>
            <w:top w:val="none" w:sz="0" w:space="0" w:color="auto"/>
            <w:left w:val="none" w:sz="0" w:space="0" w:color="auto"/>
            <w:bottom w:val="none" w:sz="0" w:space="0" w:color="auto"/>
            <w:right w:val="none" w:sz="0" w:space="0" w:color="auto"/>
          </w:divBdr>
        </w:div>
        <w:div w:id="1248999311">
          <w:blockQuote w:val="1"/>
          <w:marLeft w:val="720"/>
          <w:marRight w:val="720"/>
          <w:marTop w:val="100"/>
          <w:marBottom w:val="100"/>
          <w:divBdr>
            <w:top w:val="none" w:sz="0" w:space="0" w:color="auto"/>
            <w:left w:val="none" w:sz="0" w:space="0" w:color="auto"/>
            <w:bottom w:val="none" w:sz="0" w:space="0" w:color="auto"/>
            <w:right w:val="none" w:sz="0" w:space="0" w:color="auto"/>
          </w:divBdr>
        </w:div>
        <w:div w:id="1439713732">
          <w:blockQuote w:val="1"/>
          <w:marLeft w:val="720"/>
          <w:marRight w:val="720"/>
          <w:marTop w:val="100"/>
          <w:marBottom w:val="100"/>
          <w:divBdr>
            <w:top w:val="none" w:sz="0" w:space="0" w:color="auto"/>
            <w:left w:val="none" w:sz="0" w:space="0" w:color="auto"/>
            <w:bottom w:val="none" w:sz="0" w:space="0" w:color="auto"/>
            <w:right w:val="none" w:sz="0" w:space="0" w:color="auto"/>
          </w:divBdr>
        </w:div>
        <w:div w:id="1479760538">
          <w:blockQuote w:val="1"/>
          <w:marLeft w:val="720"/>
          <w:marRight w:val="720"/>
          <w:marTop w:val="100"/>
          <w:marBottom w:val="100"/>
          <w:divBdr>
            <w:top w:val="none" w:sz="0" w:space="0" w:color="auto"/>
            <w:left w:val="none" w:sz="0" w:space="0" w:color="auto"/>
            <w:bottom w:val="none" w:sz="0" w:space="0" w:color="auto"/>
            <w:right w:val="none" w:sz="0" w:space="0" w:color="auto"/>
          </w:divBdr>
        </w:div>
        <w:div w:id="1556088481">
          <w:blockQuote w:val="1"/>
          <w:marLeft w:val="720"/>
          <w:marRight w:val="720"/>
          <w:marTop w:val="100"/>
          <w:marBottom w:val="100"/>
          <w:divBdr>
            <w:top w:val="none" w:sz="0" w:space="0" w:color="auto"/>
            <w:left w:val="none" w:sz="0" w:space="0" w:color="auto"/>
            <w:bottom w:val="none" w:sz="0" w:space="0" w:color="auto"/>
            <w:right w:val="none" w:sz="0" w:space="0" w:color="auto"/>
          </w:divBdr>
        </w:div>
        <w:div w:id="1591431999">
          <w:blockQuote w:val="1"/>
          <w:marLeft w:val="720"/>
          <w:marRight w:val="720"/>
          <w:marTop w:val="100"/>
          <w:marBottom w:val="100"/>
          <w:divBdr>
            <w:top w:val="none" w:sz="0" w:space="0" w:color="auto"/>
            <w:left w:val="none" w:sz="0" w:space="0" w:color="auto"/>
            <w:bottom w:val="none" w:sz="0" w:space="0" w:color="auto"/>
            <w:right w:val="none" w:sz="0" w:space="0" w:color="auto"/>
          </w:divBdr>
        </w:div>
        <w:div w:id="196785525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37913210">
      <w:bodyDiv w:val="1"/>
      <w:marLeft w:val="0"/>
      <w:marRight w:val="0"/>
      <w:marTop w:val="0"/>
      <w:marBottom w:val="0"/>
      <w:divBdr>
        <w:top w:val="none" w:sz="0" w:space="0" w:color="auto"/>
        <w:left w:val="none" w:sz="0" w:space="0" w:color="auto"/>
        <w:bottom w:val="none" w:sz="0" w:space="0" w:color="auto"/>
        <w:right w:val="none" w:sz="0" w:space="0" w:color="auto"/>
      </w:divBdr>
    </w:div>
    <w:div w:id="456147855">
      <w:bodyDiv w:val="1"/>
      <w:marLeft w:val="0"/>
      <w:marRight w:val="0"/>
      <w:marTop w:val="0"/>
      <w:marBottom w:val="0"/>
      <w:divBdr>
        <w:top w:val="none" w:sz="0" w:space="0" w:color="auto"/>
        <w:left w:val="none" w:sz="0" w:space="0" w:color="auto"/>
        <w:bottom w:val="none" w:sz="0" w:space="0" w:color="auto"/>
        <w:right w:val="none" w:sz="0" w:space="0" w:color="auto"/>
      </w:divBdr>
    </w:div>
    <w:div w:id="463085648">
      <w:bodyDiv w:val="1"/>
      <w:marLeft w:val="0"/>
      <w:marRight w:val="0"/>
      <w:marTop w:val="0"/>
      <w:marBottom w:val="0"/>
      <w:divBdr>
        <w:top w:val="none" w:sz="0" w:space="0" w:color="auto"/>
        <w:left w:val="none" w:sz="0" w:space="0" w:color="auto"/>
        <w:bottom w:val="none" w:sz="0" w:space="0" w:color="auto"/>
        <w:right w:val="none" w:sz="0" w:space="0" w:color="auto"/>
      </w:divBdr>
    </w:div>
    <w:div w:id="467746715">
      <w:bodyDiv w:val="1"/>
      <w:marLeft w:val="0"/>
      <w:marRight w:val="0"/>
      <w:marTop w:val="0"/>
      <w:marBottom w:val="0"/>
      <w:divBdr>
        <w:top w:val="none" w:sz="0" w:space="0" w:color="auto"/>
        <w:left w:val="none" w:sz="0" w:space="0" w:color="auto"/>
        <w:bottom w:val="none" w:sz="0" w:space="0" w:color="auto"/>
        <w:right w:val="none" w:sz="0" w:space="0" w:color="auto"/>
      </w:divBdr>
    </w:div>
    <w:div w:id="474026641">
      <w:bodyDiv w:val="1"/>
      <w:marLeft w:val="0"/>
      <w:marRight w:val="0"/>
      <w:marTop w:val="0"/>
      <w:marBottom w:val="0"/>
      <w:divBdr>
        <w:top w:val="none" w:sz="0" w:space="0" w:color="auto"/>
        <w:left w:val="none" w:sz="0" w:space="0" w:color="auto"/>
        <w:bottom w:val="none" w:sz="0" w:space="0" w:color="auto"/>
        <w:right w:val="none" w:sz="0" w:space="0" w:color="auto"/>
      </w:divBdr>
    </w:div>
    <w:div w:id="503281022">
      <w:bodyDiv w:val="1"/>
      <w:marLeft w:val="0"/>
      <w:marRight w:val="0"/>
      <w:marTop w:val="0"/>
      <w:marBottom w:val="0"/>
      <w:divBdr>
        <w:top w:val="none" w:sz="0" w:space="0" w:color="auto"/>
        <w:left w:val="none" w:sz="0" w:space="0" w:color="auto"/>
        <w:bottom w:val="none" w:sz="0" w:space="0" w:color="auto"/>
        <w:right w:val="none" w:sz="0" w:space="0" w:color="auto"/>
      </w:divBdr>
    </w:div>
    <w:div w:id="516696243">
      <w:bodyDiv w:val="1"/>
      <w:marLeft w:val="0"/>
      <w:marRight w:val="0"/>
      <w:marTop w:val="0"/>
      <w:marBottom w:val="0"/>
      <w:divBdr>
        <w:top w:val="none" w:sz="0" w:space="0" w:color="auto"/>
        <w:left w:val="none" w:sz="0" w:space="0" w:color="auto"/>
        <w:bottom w:val="none" w:sz="0" w:space="0" w:color="auto"/>
        <w:right w:val="none" w:sz="0" w:space="0" w:color="auto"/>
      </w:divBdr>
    </w:div>
    <w:div w:id="524363294">
      <w:bodyDiv w:val="1"/>
      <w:marLeft w:val="0"/>
      <w:marRight w:val="0"/>
      <w:marTop w:val="0"/>
      <w:marBottom w:val="0"/>
      <w:divBdr>
        <w:top w:val="none" w:sz="0" w:space="0" w:color="auto"/>
        <w:left w:val="none" w:sz="0" w:space="0" w:color="auto"/>
        <w:bottom w:val="none" w:sz="0" w:space="0" w:color="auto"/>
        <w:right w:val="none" w:sz="0" w:space="0" w:color="auto"/>
      </w:divBdr>
    </w:div>
    <w:div w:id="568426408">
      <w:bodyDiv w:val="1"/>
      <w:marLeft w:val="0"/>
      <w:marRight w:val="0"/>
      <w:marTop w:val="0"/>
      <w:marBottom w:val="0"/>
      <w:divBdr>
        <w:top w:val="none" w:sz="0" w:space="0" w:color="auto"/>
        <w:left w:val="none" w:sz="0" w:space="0" w:color="auto"/>
        <w:bottom w:val="none" w:sz="0" w:space="0" w:color="auto"/>
        <w:right w:val="none" w:sz="0" w:space="0" w:color="auto"/>
      </w:divBdr>
    </w:div>
    <w:div w:id="581912555">
      <w:bodyDiv w:val="1"/>
      <w:marLeft w:val="0"/>
      <w:marRight w:val="0"/>
      <w:marTop w:val="0"/>
      <w:marBottom w:val="0"/>
      <w:divBdr>
        <w:top w:val="none" w:sz="0" w:space="0" w:color="auto"/>
        <w:left w:val="none" w:sz="0" w:space="0" w:color="auto"/>
        <w:bottom w:val="none" w:sz="0" w:space="0" w:color="auto"/>
        <w:right w:val="none" w:sz="0" w:space="0" w:color="auto"/>
      </w:divBdr>
    </w:div>
    <w:div w:id="593972840">
      <w:bodyDiv w:val="1"/>
      <w:marLeft w:val="0"/>
      <w:marRight w:val="0"/>
      <w:marTop w:val="0"/>
      <w:marBottom w:val="0"/>
      <w:divBdr>
        <w:top w:val="none" w:sz="0" w:space="0" w:color="auto"/>
        <w:left w:val="none" w:sz="0" w:space="0" w:color="auto"/>
        <w:bottom w:val="none" w:sz="0" w:space="0" w:color="auto"/>
        <w:right w:val="none" w:sz="0" w:space="0" w:color="auto"/>
      </w:divBdr>
    </w:div>
    <w:div w:id="658577735">
      <w:bodyDiv w:val="1"/>
      <w:marLeft w:val="0"/>
      <w:marRight w:val="0"/>
      <w:marTop w:val="0"/>
      <w:marBottom w:val="0"/>
      <w:divBdr>
        <w:top w:val="none" w:sz="0" w:space="0" w:color="auto"/>
        <w:left w:val="none" w:sz="0" w:space="0" w:color="auto"/>
        <w:bottom w:val="none" w:sz="0" w:space="0" w:color="auto"/>
        <w:right w:val="none" w:sz="0" w:space="0" w:color="auto"/>
      </w:divBdr>
    </w:div>
    <w:div w:id="708802982">
      <w:bodyDiv w:val="1"/>
      <w:marLeft w:val="0"/>
      <w:marRight w:val="0"/>
      <w:marTop w:val="0"/>
      <w:marBottom w:val="0"/>
      <w:divBdr>
        <w:top w:val="none" w:sz="0" w:space="0" w:color="auto"/>
        <w:left w:val="none" w:sz="0" w:space="0" w:color="auto"/>
        <w:bottom w:val="none" w:sz="0" w:space="0" w:color="auto"/>
        <w:right w:val="none" w:sz="0" w:space="0" w:color="auto"/>
      </w:divBdr>
    </w:div>
    <w:div w:id="779882657">
      <w:bodyDiv w:val="1"/>
      <w:marLeft w:val="0"/>
      <w:marRight w:val="0"/>
      <w:marTop w:val="0"/>
      <w:marBottom w:val="0"/>
      <w:divBdr>
        <w:top w:val="none" w:sz="0" w:space="0" w:color="auto"/>
        <w:left w:val="none" w:sz="0" w:space="0" w:color="auto"/>
        <w:bottom w:val="none" w:sz="0" w:space="0" w:color="auto"/>
        <w:right w:val="none" w:sz="0" w:space="0" w:color="auto"/>
      </w:divBdr>
    </w:div>
    <w:div w:id="862477761">
      <w:bodyDiv w:val="1"/>
      <w:marLeft w:val="0"/>
      <w:marRight w:val="0"/>
      <w:marTop w:val="0"/>
      <w:marBottom w:val="0"/>
      <w:divBdr>
        <w:top w:val="none" w:sz="0" w:space="0" w:color="auto"/>
        <w:left w:val="none" w:sz="0" w:space="0" w:color="auto"/>
        <w:bottom w:val="none" w:sz="0" w:space="0" w:color="auto"/>
        <w:right w:val="none" w:sz="0" w:space="0" w:color="auto"/>
      </w:divBdr>
    </w:div>
    <w:div w:id="910504524">
      <w:bodyDiv w:val="1"/>
      <w:marLeft w:val="0"/>
      <w:marRight w:val="0"/>
      <w:marTop w:val="0"/>
      <w:marBottom w:val="0"/>
      <w:divBdr>
        <w:top w:val="none" w:sz="0" w:space="0" w:color="auto"/>
        <w:left w:val="none" w:sz="0" w:space="0" w:color="auto"/>
        <w:bottom w:val="none" w:sz="0" w:space="0" w:color="auto"/>
        <w:right w:val="none" w:sz="0" w:space="0" w:color="auto"/>
      </w:divBdr>
    </w:div>
    <w:div w:id="926811708">
      <w:bodyDiv w:val="1"/>
      <w:marLeft w:val="0"/>
      <w:marRight w:val="0"/>
      <w:marTop w:val="0"/>
      <w:marBottom w:val="0"/>
      <w:divBdr>
        <w:top w:val="none" w:sz="0" w:space="0" w:color="auto"/>
        <w:left w:val="none" w:sz="0" w:space="0" w:color="auto"/>
        <w:bottom w:val="none" w:sz="0" w:space="0" w:color="auto"/>
        <w:right w:val="none" w:sz="0" w:space="0" w:color="auto"/>
      </w:divBdr>
      <w:divsChild>
        <w:div w:id="67314248">
          <w:marLeft w:val="0"/>
          <w:marRight w:val="0"/>
          <w:marTop w:val="0"/>
          <w:marBottom w:val="0"/>
          <w:divBdr>
            <w:top w:val="none" w:sz="0" w:space="0" w:color="auto"/>
            <w:left w:val="none" w:sz="0" w:space="0" w:color="auto"/>
            <w:bottom w:val="none" w:sz="0" w:space="0" w:color="auto"/>
            <w:right w:val="none" w:sz="0" w:space="0" w:color="auto"/>
          </w:divBdr>
          <w:divsChild>
            <w:div w:id="1370228496">
              <w:marLeft w:val="0"/>
              <w:marRight w:val="0"/>
              <w:marTop w:val="0"/>
              <w:marBottom w:val="0"/>
              <w:divBdr>
                <w:top w:val="none" w:sz="0" w:space="0" w:color="auto"/>
                <w:left w:val="none" w:sz="0" w:space="0" w:color="auto"/>
                <w:bottom w:val="none" w:sz="0" w:space="0" w:color="auto"/>
                <w:right w:val="none" w:sz="0" w:space="0" w:color="auto"/>
              </w:divBdr>
              <w:divsChild>
                <w:div w:id="120659201">
                  <w:marLeft w:val="0"/>
                  <w:marRight w:val="0"/>
                  <w:marTop w:val="0"/>
                  <w:marBottom w:val="0"/>
                  <w:divBdr>
                    <w:top w:val="none" w:sz="0" w:space="0" w:color="auto"/>
                    <w:left w:val="none" w:sz="0" w:space="0" w:color="auto"/>
                    <w:bottom w:val="none" w:sz="0" w:space="0" w:color="auto"/>
                    <w:right w:val="none" w:sz="0" w:space="0" w:color="auto"/>
                  </w:divBdr>
                  <w:divsChild>
                    <w:div w:id="1479878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746862">
      <w:bodyDiv w:val="1"/>
      <w:marLeft w:val="0"/>
      <w:marRight w:val="0"/>
      <w:marTop w:val="0"/>
      <w:marBottom w:val="0"/>
      <w:divBdr>
        <w:top w:val="none" w:sz="0" w:space="0" w:color="auto"/>
        <w:left w:val="none" w:sz="0" w:space="0" w:color="auto"/>
        <w:bottom w:val="none" w:sz="0" w:space="0" w:color="auto"/>
        <w:right w:val="none" w:sz="0" w:space="0" w:color="auto"/>
      </w:divBdr>
    </w:div>
    <w:div w:id="963198954">
      <w:bodyDiv w:val="1"/>
      <w:marLeft w:val="0"/>
      <w:marRight w:val="0"/>
      <w:marTop w:val="0"/>
      <w:marBottom w:val="0"/>
      <w:divBdr>
        <w:top w:val="none" w:sz="0" w:space="0" w:color="auto"/>
        <w:left w:val="none" w:sz="0" w:space="0" w:color="auto"/>
        <w:bottom w:val="none" w:sz="0" w:space="0" w:color="auto"/>
        <w:right w:val="none" w:sz="0" w:space="0" w:color="auto"/>
      </w:divBdr>
    </w:div>
    <w:div w:id="1058090530">
      <w:bodyDiv w:val="1"/>
      <w:marLeft w:val="0"/>
      <w:marRight w:val="0"/>
      <w:marTop w:val="0"/>
      <w:marBottom w:val="0"/>
      <w:divBdr>
        <w:top w:val="none" w:sz="0" w:space="0" w:color="auto"/>
        <w:left w:val="none" w:sz="0" w:space="0" w:color="auto"/>
        <w:bottom w:val="none" w:sz="0" w:space="0" w:color="auto"/>
        <w:right w:val="none" w:sz="0" w:space="0" w:color="auto"/>
      </w:divBdr>
    </w:div>
    <w:div w:id="1064452649">
      <w:bodyDiv w:val="1"/>
      <w:marLeft w:val="0"/>
      <w:marRight w:val="0"/>
      <w:marTop w:val="0"/>
      <w:marBottom w:val="0"/>
      <w:divBdr>
        <w:top w:val="none" w:sz="0" w:space="0" w:color="auto"/>
        <w:left w:val="none" w:sz="0" w:space="0" w:color="auto"/>
        <w:bottom w:val="none" w:sz="0" w:space="0" w:color="auto"/>
        <w:right w:val="none" w:sz="0" w:space="0" w:color="auto"/>
      </w:divBdr>
    </w:div>
    <w:div w:id="1109199959">
      <w:bodyDiv w:val="1"/>
      <w:marLeft w:val="0"/>
      <w:marRight w:val="0"/>
      <w:marTop w:val="0"/>
      <w:marBottom w:val="0"/>
      <w:divBdr>
        <w:top w:val="none" w:sz="0" w:space="0" w:color="auto"/>
        <w:left w:val="none" w:sz="0" w:space="0" w:color="auto"/>
        <w:bottom w:val="none" w:sz="0" w:space="0" w:color="auto"/>
        <w:right w:val="none" w:sz="0" w:space="0" w:color="auto"/>
      </w:divBdr>
    </w:div>
    <w:div w:id="1115754230">
      <w:bodyDiv w:val="1"/>
      <w:marLeft w:val="0"/>
      <w:marRight w:val="0"/>
      <w:marTop w:val="0"/>
      <w:marBottom w:val="0"/>
      <w:divBdr>
        <w:top w:val="none" w:sz="0" w:space="0" w:color="auto"/>
        <w:left w:val="none" w:sz="0" w:space="0" w:color="auto"/>
        <w:bottom w:val="none" w:sz="0" w:space="0" w:color="auto"/>
        <w:right w:val="none" w:sz="0" w:space="0" w:color="auto"/>
      </w:divBdr>
    </w:div>
    <w:div w:id="1158689277">
      <w:bodyDiv w:val="1"/>
      <w:marLeft w:val="0"/>
      <w:marRight w:val="0"/>
      <w:marTop w:val="0"/>
      <w:marBottom w:val="0"/>
      <w:divBdr>
        <w:top w:val="none" w:sz="0" w:space="0" w:color="auto"/>
        <w:left w:val="none" w:sz="0" w:space="0" w:color="auto"/>
        <w:bottom w:val="none" w:sz="0" w:space="0" w:color="auto"/>
        <w:right w:val="none" w:sz="0" w:space="0" w:color="auto"/>
      </w:divBdr>
      <w:divsChild>
        <w:div w:id="221141891">
          <w:blockQuote w:val="1"/>
          <w:marLeft w:val="720"/>
          <w:marRight w:val="720"/>
          <w:marTop w:val="100"/>
          <w:marBottom w:val="100"/>
          <w:divBdr>
            <w:top w:val="none" w:sz="0" w:space="0" w:color="auto"/>
            <w:left w:val="none" w:sz="0" w:space="0" w:color="auto"/>
            <w:bottom w:val="none" w:sz="0" w:space="0" w:color="auto"/>
            <w:right w:val="none" w:sz="0" w:space="0" w:color="auto"/>
          </w:divBdr>
        </w:div>
        <w:div w:id="1339892461">
          <w:blockQuote w:val="1"/>
          <w:marLeft w:val="720"/>
          <w:marRight w:val="720"/>
          <w:marTop w:val="100"/>
          <w:marBottom w:val="100"/>
          <w:divBdr>
            <w:top w:val="none" w:sz="0" w:space="0" w:color="auto"/>
            <w:left w:val="none" w:sz="0" w:space="0" w:color="auto"/>
            <w:bottom w:val="none" w:sz="0" w:space="0" w:color="auto"/>
            <w:right w:val="none" w:sz="0" w:space="0" w:color="auto"/>
          </w:divBdr>
        </w:div>
        <w:div w:id="1354726452">
          <w:blockQuote w:val="1"/>
          <w:marLeft w:val="720"/>
          <w:marRight w:val="720"/>
          <w:marTop w:val="100"/>
          <w:marBottom w:val="100"/>
          <w:divBdr>
            <w:top w:val="none" w:sz="0" w:space="0" w:color="auto"/>
            <w:left w:val="none" w:sz="0" w:space="0" w:color="auto"/>
            <w:bottom w:val="none" w:sz="0" w:space="0" w:color="auto"/>
            <w:right w:val="none" w:sz="0" w:space="0" w:color="auto"/>
          </w:divBdr>
        </w:div>
        <w:div w:id="1401053423">
          <w:blockQuote w:val="1"/>
          <w:marLeft w:val="720"/>
          <w:marRight w:val="720"/>
          <w:marTop w:val="100"/>
          <w:marBottom w:val="100"/>
          <w:divBdr>
            <w:top w:val="none" w:sz="0" w:space="0" w:color="auto"/>
            <w:left w:val="none" w:sz="0" w:space="0" w:color="auto"/>
            <w:bottom w:val="none" w:sz="0" w:space="0" w:color="auto"/>
            <w:right w:val="none" w:sz="0" w:space="0" w:color="auto"/>
          </w:divBdr>
        </w:div>
        <w:div w:id="1902670475">
          <w:blockQuote w:val="1"/>
          <w:marLeft w:val="720"/>
          <w:marRight w:val="720"/>
          <w:marTop w:val="100"/>
          <w:marBottom w:val="100"/>
          <w:divBdr>
            <w:top w:val="none" w:sz="0" w:space="0" w:color="auto"/>
            <w:left w:val="none" w:sz="0" w:space="0" w:color="auto"/>
            <w:bottom w:val="none" w:sz="0" w:space="0" w:color="auto"/>
            <w:right w:val="none" w:sz="0" w:space="0" w:color="auto"/>
          </w:divBdr>
        </w:div>
        <w:div w:id="1962832569">
          <w:blockQuote w:val="1"/>
          <w:marLeft w:val="720"/>
          <w:marRight w:val="720"/>
          <w:marTop w:val="100"/>
          <w:marBottom w:val="100"/>
          <w:divBdr>
            <w:top w:val="none" w:sz="0" w:space="0" w:color="auto"/>
            <w:left w:val="none" w:sz="0" w:space="0" w:color="auto"/>
            <w:bottom w:val="none" w:sz="0" w:space="0" w:color="auto"/>
            <w:right w:val="none" w:sz="0" w:space="0" w:color="auto"/>
          </w:divBdr>
        </w:div>
        <w:div w:id="1978146220">
          <w:blockQuote w:val="1"/>
          <w:marLeft w:val="720"/>
          <w:marRight w:val="720"/>
          <w:marTop w:val="100"/>
          <w:marBottom w:val="100"/>
          <w:divBdr>
            <w:top w:val="none" w:sz="0" w:space="0" w:color="auto"/>
            <w:left w:val="none" w:sz="0" w:space="0" w:color="auto"/>
            <w:bottom w:val="none" w:sz="0" w:space="0" w:color="auto"/>
            <w:right w:val="none" w:sz="0" w:space="0" w:color="auto"/>
          </w:divBdr>
        </w:div>
        <w:div w:id="212240936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01941583">
      <w:bodyDiv w:val="1"/>
      <w:marLeft w:val="0"/>
      <w:marRight w:val="0"/>
      <w:marTop w:val="0"/>
      <w:marBottom w:val="0"/>
      <w:divBdr>
        <w:top w:val="none" w:sz="0" w:space="0" w:color="auto"/>
        <w:left w:val="none" w:sz="0" w:space="0" w:color="auto"/>
        <w:bottom w:val="none" w:sz="0" w:space="0" w:color="auto"/>
        <w:right w:val="none" w:sz="0" w:space="0" w:color="auto"/>
      </w:divBdr>
      <w:divsChild>
        <w:div w:id="281039607">
          <w:marLeft w:val="0"/>
          <w:marRight w:val="0"/>
          <w:marTop w:val="0"/>
          <w:marBottom w:val="0"/>
          <w:divBdr>
            <w:top w:val="none" w:sz="0" w:space="0" w:color="auto"/>
            <w:left w:val="none" w:sz="0" w:space="0" w:color="auto"/>
            <w:bottom w:val="none" w:sz="0" w:space="0" w:color="auto"/>
            <w:right w:val="none" w:sz="0" w:space="0" w:color="auto"/>
          </w:divBdr>
        </w:div>
        <w:div w:id="2081319200">
          <w:marLeft w:val="0"/>
          <w:marRight w:val="0"/>
          <w:marTop w:val="0"/>
          <w:marBottom w:val="0"/>
          <w:divBdr>
            <w:top w:val="none" w:sz="0" w:space="0" w:color="auto"/>
            <w:left w:val="none" w:sz="0" w:space="0" w:color="auto"/>
            <w:bottom w:val="none" w:sz="0" w:space="0" w:color="auto"/>
            <w:right w:val="none" w:sz="0" w:space="0" w:color="auto"/>
          </w:divBdr>
        </w:div>
        <w:div w:id="2084715813">
          <w:marLeft w:val="0"/>
          <w:marRight w:val="0"/>
          <w:marTop w:val="0"/>
          <w:marBottom w:val="0"/>
          <w:divBdr>
            <w:top w:val="none" w:sz="0" w:space="0" w:color="auto"/>
            <w:left w:val="none" w:sz="0" w:space="0" w:color="auto"/>
            <w:bottom w:val="none" w:sz="0" w:space="0" w:color="auto"/>
            <w:right w:val="none" w:sz="0" w:space="0" w:color="auto"/>
          </w:divBdr>
        </w:div>
      </w:divsChild>
    </w:div>
    <w:div w:id="1203664198">
      <w:bodyDiv w:val="1"/>
      <w:marLeft w:val="0"/>
      <w:marRight w:val="0"/>
      <w:marTop w:val="0"/>
      <w:marBottom w:val="0"/>
      <w:divBdr>
        <w:top w:val="none" w:sz="0" w:space="0" w:color="auto"/>
        <w:left w:val="none" w:sz="0" w:space="0" w:color="auto"/>
        <w:bottom w:val="none" w:sz="0" w:space="0" w:color="auto"/>
        <w:right w:val="none" w:sz="0" w:space="0" w:color="auto"/>
      </w:divBdr>
    </w:div>
    <w:div w:id="1219125279">
      <w:bodyDiv w:val="1"/>
      <w:marLeft w:val="0"/>
      <w:marRight w:val="0"/>
      <w:marTop w:val="0"/>
      <w:marBottom w:val="0"/>
      <w:divBdr>
        <w:top w:val="none" w:sz="0" w:space="0" w:color="auto"/>
        <w:left w:val="none" w:sz="0" w:space="0" w:color="auto"/>
        <w:bottom w:val="none" w:sz="0" w:space="0" w:color="auto"/>
        <w:right w:val="none" w:sz="0" w:space="0" w:color="auto"/>
      </w:divBdr>
    </w:div>
    <w:div w:id="1238589426">
      <w:bodyDiv w:val="1"/>
      <w:marLeft w:val="0"/>
      <w:marRight w:val="0"/>
      <w:marTop w:val="0"/>
      <w:marBottom w:val="0"/>
      <w:divBdr>
        <w:top w:val="none" w:sz="0" w:space="0" w:color="auto"/>
        <w:left w:val="none" w:sz="0" w:space="0" w:color="auto"/>
        <w:bottom w:val="none" w:sz="0" w:space="0" w:color="auto"/>
        <w:right w:val="none" w:sz="0" w:space="0" w:color="auto"/>
      </w:divBdr>
      <w:divsChild>
        <w:div w:id="13988168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46458906">
      <w:bodyDiv w:val="1"/>
      <w:marLeft w:val="0"/>
      <w:marRight w:val="0"/>
      <w:marTop w:val="0"/>
      <w:marBottom w:val="0"/>
      <w:divBdr>
        <w:top w:val="none" w:sz="0" w:space="0" w:color="auto"/>
        <w:left w:val="none" w:sz="0" w:space="0" w:color="auto"/>
        <w:bottom w:val="none" w:sz="0" w:space="0" w:color="auto"/>
        <w:right w:val="none" w:sz="0" w:space="0" w:color="auto"/>
      </w:divBdr>
      <w:divsChild>
        <w:div w:id="948314513">
          <w:marLeft w:val="0"/>
          <w:marRight w:val="0"/>
          <w:marTop w:val="0"/>
          <w:marBottom w:val="0"/>
          <w:divBdr>
            <w:top w:val="none" w:sz="0" w:space="0" w:color="auto"/>
            <w:left w:val="none" w:sz="0" w:space="0" w:color="auto"/>
            <w:bottom w:val="none" w:sz="0" w:space="0" w:color="auto"/>
            <w:right w:val="none" w:sz="0" w:space="0" w:color="auto"/>
          </w:divBdr>
        </w:div>
        <w:div w:id="1488982456">
          <w:marLeft w:val="0"/>
          <w:marRight w:val="0"/>
          <w:marTop w:val="0"/>
          <w:marBottom w:val="0"/>
          <w:divBdr>
            <w:top w:val="none" w:sz="0" w:space="0" w:color="auto"/>
            <w:left w:val="none" w:sz="0" w:space="0" w:color="auto"/>
            <w:bottom w:val="none" w:sz="0" w:space="0" w:color="auto"/>
            <w:right w:val="none" w:sz="0" w:space="0" w:color="auto"/>
          </w:divBdr>
        </w:div>
        <w:div w:id="2059930933">
          <w:marLeft w:val="0"/>
          <w:marRight w:val="0"/>
          <w:marTop w:val="0"/>
          <w:marBottom w:val="0"/>
          <w:divBdr>
            <w:top w:val="none" w:sz="0" w:space="0" w:color="auto"/>
            <w:left w:val="none" w:sz="0" w:space="0" w:color="auto"/>
            <w:bottom w:val="none" w:sz="0" w:space="0" w:color="auto"/>
            <w:right w:val="none" w:sz="0" w:space="0" w:color="auto"/>
          </w:divBdr>
        </w:div>
      </w:divsChild>
    </w:div>
    <w:div w:id="1260287062">
      <w:bodyDiv w:val="1"/>
      <w:marLeft w:val="0"/>
      <w:marRight w:val="0"/>
      <w:marTop w:val="0"/>
      <w:marBottom w:val="0"/>
      <w:divBdr>
        <w:top w:val="none" w:sz="0" w:space="0" w:color="auto"/>
        <w:left w:val="none" w:sz="0" w:space="0" w:color="auto"/>
        <w:bottom w:val="none" w:sz="0" w:space="0" w:color="auto"/>
        <w:right w:val="none" w:sz="0" w:space="0" w:color="auto"/>
      </w:divBdr>
      <w:divsChild>
        <w:div w:id="390352322">
          <w:blockQuote w:val="1"/>
          <w:marLeft w:val="720"/>
          <w:marRight w:val="720"/>
          <w:marTop w:val="100"/>
          <w:marBottom w:val="100"/>
          <w:divBdr>
            <w:top w:val="none" w:sz="0" w:space="0" w:color="auto"/>
            <w:left w:val="none" w:sz="0" w:space="0" w:color="auto"/>
            <w:bottom w:val="none" w:sz="0" w:space="0" w:color="auto"/>
            <w:right w:val="none" w:sz="0" w:space="0" w:color="auto"/>
          </w:divBdr>
        </w:div>
        <w:div w:id="658970011">
          <w:blockQuote w:val="1"/>
          <w:marLeft w:val="720"/>
          <w:marRight w:val="720"/>
          <w:marTop w:val="100"/>
          <w:marBottom w:val="100"/>
          <w:divBdr>
            <w:top w:val="none" w:sz="0" w:space="0" w:color="auto"/>
            <w:left w:val="none" w:sz="0" w:space="0" w:color="auto"/>
            <w:bottom w:val="none" w:sz="0" w:space="0" w:color="auto"/>
            <w:right w:val="none" w:sz="0" w:space="0" w:color="auto"/>
          </w:divBdr>
        </w:div>
        <w:div w:id="1051658014">
          <w:blockQuote w:val="1"/>
          <w:marLeft w:val="720"/>
          <w:marRight w:val="720"/>
          <w:marTop w:val="100"/>
          <w:marBottom w:val="100"/>
          <w:divBdr>
            <w:top w:val="none" w:sz="0" w:space="0" w:color="auto"/>
            <w:left w:val="none" w:sz="0" w:space="0" w:color="auto"/>
            <w:bottom w:val="none" w:sz="0" w:space="0" w:color="auto"/>
            <w:right w:val="none" w:sz="0" w:space="0" w:color="auto"/>
          </w:divBdr>
        </w:div>
        <w:div w:id="1249465846">
          <w:blockQuote w:val="1"/>
          <w:marLeft w:val="720"/>
          <w:marRight w:val="720"/>
          <w:marTop w:val="100"/>
          <w:marBottom w:val="100"/>
          <w:divBdr>
            <w:top w:val="none" w:sz="0" w:space="0" w:color="auto"/>
            <w:left w:val="none" w:sz="0" w:space="0" w:color="auto"/>
            <w:bottom w:val="none" w:sz="0" w:space="0" w:color="auto"/>
            <w:right w:val="none" w:sz="0" w:space="0" w:color="auto"/>
          </w:divBdr>
        </w:div>
        <w:div w:id="1331906498">
          <w:blockQuote w:val="1"/>
          <w:marLeft w:val="720"/>
          <w:marRight w:val="720"/>
          <w:marTop w:val="100"/>
          <w:marBottom w:val="100"/>
          <w:divBdr>
            <w:top w:val="none" w:sz="0" w:space="0" w:color="auto"/>
            <w:left w:val="none" w:sz="0" w:space="0" w:color="auto"/>
            <w:bottom w:val="none" w:sz="0" w:space="0" w:color="auto"/>
            <w:right w:val="none" w:sz="0" w:space="0" w:color="auto"/>
          </w:divBdr>
        </w:div>
        <w:div w:id="1361205352">
          <w:blockQuote w:val="1"/>
          <w:marLeft w:val="720"/>
          <w:marRight w:val="720"/>
          <w:marTop w:val="100"/>
          <w:marBottom w:val="100"/>
          <w:divBdr>
            <w:top w:val="none" w:sz="0" w:space="0" w:color="auto"/>
            <w:left w:val="none" w:sz="0" w:space="0" w:color="auto"/>
            <w:bottom w:val="none" w:sz="0" w:space="0" w:color="auto"/>
            <w:right w:val="none" w:sz="0" w:space="0" w:color="auto"/>
          </w:divBdr>
        </w:div>
        <w:div w:id="1649479316">
          <w:blockQuote w:val="1"/>
          <w:marLeft w:val="720"/>
          <w:marRight w:val="720"/>
          <w:marTop w:val="100"/>
          <w:marBottom w:val="100"/>
          <w:divBdr>
            <w:top w:val="none" w:sz="0" w:space="0" w:color="auto"/>
            <w:left w:val="none" w:sz="0" w:space="0" w:color="auto"/>
            <w:bottom w:val="none" w:sz="0" w:space="0" w:color="auto"/>
            <w:right w:val="none" w:sz="0" w:space="0" w:color="auto"/>
          </w:divBdr>
        </w:div>
        <w:div w:id="21240335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60288857">
      <w:bodyDiv w:val="1"/>
      <w:marLeft w:val="0"/>
      <w:marRight w:val="0"/>
      <w:marTop w:val="0"/>
      <w:marBottom w:val="0"/>
      <w:divBdr>
        <w:top w:val="none" w:sz="0" w:space="0" w:color="auto"/>
        <w:left w:val="none" w:sz="0" w:space="0" w:color="auto"/>
        <w:bottom w:val="none" w:sz="0" w:space="0" w:color="auto"/>
        <w:right w:val="none" w:sz="0" w:space="0" w:color="auto"/>
      </w:divBdr>
      <w:divsChild>
        <w:div w:id="1183590521">
          <w:marLeft w:val="0"/>
          <w:marRight w:val="0"/>
          <w:marTop w:val="0"/>
          <w:marBottom w:val="0"/>
          <w:divBdr>
            <w:top w:val="none" w:sz="0" w:space="0" w:color="auto"/>
            <w:left w:val="none" w:sz="0" w:space="0" w:color="auto"/>
            <w:bottom w:val="none" w:sz="0" w:space="0" w:color="auto"/>
            <w:right w:val="none" w:sz="0" w:space="0" w:color="auto"/>
          </w:divBdr>
          <w:divsChild>
            <w:div w:id="1113592608">
              <w:marLeft w:val="0"/>
              <w:marRight w:val="0"/>
              <w:marTop w:val="0"/>
              <w:marBottom w:val="0"/>
              <w:divBdr>
                <w:top w:val="none" w:sz="0" w:space="0" w:color="auto"/>
                <w:left w:val="none" w:sz="0" w:space="0" w:color="auto"/>
                <w:bottom w:val="none" w:sz="0" w:space="0" w:color="auto"/>
                <w:right w:val="none" w:sz="0" w:space="0" w:color="auto"/>
              </w:divBdr>
              <w:divsChild>
                <w:div w:id="1428842455">
                  <w:marLeft w:val="0"/>
                  <w:marRight w:val="0"/>
                  <w:marTop w:val="0"/>
                  <w:marBottom w:val="0"/>
                  <w:divBdr>
                    <w:top w:val="none" w:sz="0" w:space="0" w:color="auto"/>
                    <w:left w:val="none" w:sz="0" w:space="0" w:color="auto"/>
                    <w:bottom w:val="none" w:sz="0" w:space="0" w:color="auto"/>
                    <w:right w:val="none" w:sz="0" w:space="0" w:color="auto"/>
                  </w:divBdr>
                  <w:divsChild>
                    <w:div w:id="2075156529">
                      <w:marLeft w:val="0"/>
                      <w:marRight w:val="0"/>
                      <w:marTop w:val="0"/>
                      <w:marBottom w:val="0"/>
                      <w:divBdr>
                        <w:top w:val="none" w:sz="0" w:space="0" w:color="auto"/>
                        <w:left w:val="none" w:sz="0" w:space="0" w:color="auto"/>
                        <w:bottom w:val="none" w:sz="0" w:space="0" w:color="auto"/>
                        <w:right w:val="none" w:sz="0" w:space="0" w:color="auto"/>
                      </w:divBdr>
                      <w:divsChild>
                        <w:div w:id="122893202">
                          <w:marLeft w:val="0"/>
                          <w:marRight w:val="0"/>
                          <w:marTop w:val="0"/>
                          <w:marBottom w:val="0"/>
                          <w:divBdr>
                            <w:top w:val="none" w:sz="0" w:space="0" w:color="auto"/>
                            <w:left w:val="none" w:sz="0" w:space="0" w:color="auto"/>
                            <w:bottom w:val="none" w:sz="0" w:space="0" w:color="auto"/>
                            <w:right w:val="none" w:sz="0" w:space="0" w:color="auto"/>
                          </w:divBdr>
                          <w:divsChild>
                            <w:div w:id="1611890086">
                              <w:marLeft w:val="0"/>
                              <w:marRight w:val="0"/>
                              <w:marTop w:val="0"/>
                              <w:marBottom w:val="0"/>
                              <w:divBdr>
                                <w:top w:val="none" w:sz="0" w:space="0" w:color="auto"/>
                                <w:left w:val="none" w:sz="0" w:space="0" w:color="auto"/>
                                <w:bottom w:val="none" w:sz="0" w:space="0" w:color="auto"/>
                                <w:right w:val="none" w:sz="0" w:space="0" w:color="auto"/>
                              </w:divBdr>
                              <w:divsChild>
                                <w:div w:id="1029183128">
                                  <w:marLeft w:val="0"/>
                                  <w:marRight w:val="0"/>
                                  <w:marTop w:val="0"/>
                                  <w:marBottom w:val="0"/>
                                  <w:divBdr>
                                    <w:top w:val="none" w:sz="0" w:space="0" w:color="auto"/>
                                    <w:left w:val="none" w:sz="0" w:space="0" w:color="auto"/>
                                    <w:bottom w:val="none" w:sz="0" w:space="0" w:color="auto"/>
                                    <w:right w:val="none" w:sz="0" w:space="0" w:color="auto"/>
                                  </w:divBdr>
                                  <w:divsChild>
                                    <w:div w:id="1637294684">
                                      <w:marLeft w:val="0"/>
                                      <w:marRight w:val="0"/>
                                      <w:marTop w:val="0"/>
                                      <w:marBottom w:val="0"/>
                                      <w:divBdr>
                                        <w:top w:val="none" w:sz="0" w:space="0" w:color="auto"/>
                                        <w:left w:val="none" w:sz="0" w:space="0" w:color="auto"/>
                                        <w:bottom w:val="none" w:sz="0" w:space="0" w:color="auto"/>
                                        <w:right w:val="none" w:sz="0" w:space="0" w:color="auto"/>
                                      </w:divBdr>
                                      <w:divsChild>
                                        <w:div w:id="453137076">
                                          <w:marLeft w:val="0"/>
                                          <w:marRight w:val="0"/>
                                          <w:marTop w:val="0"/>
                                          <w:marBottom w:val="0"/>
                                          <w:divBdr>
                                            <w:top w:val="none" w:sz="0" w:space="0" w:color="auto"/>
                                            <w:left w:val="none" w:sz="0" w:space="0" w:color="auto"/>
                                            <w:bottom w:val="none" w:sz="0" w:space="0" w:color="auto"/>
                                            <w:right w:val="none" w:sz="0" w:space="0" w:color="auto"/>
                                          </w:divBdr>
                                          <w:divsChild>
                                            <w:div w:id="342365553">
                                              <w:marLeft w:val="0"/>
                                              <w:marRight w:val="0"/>
                                              <w:marTop w:val="0"/>
                                              <w:marBottom w:val="0"/>
                                              <w:divBdr>
                                                <w:top w:val="none" w:sz="0" w:space="0" w:color="auto"/>
                                                <w:left w:val="none" w:sz="0" w:space="0" w:color="auto"/>
                                                <w:bottom w:val="none" w:sz="0" w:space="0" w:color="auto"/>
                                                <w:right w:val="none" w:sz="0" w:space="0" w:color="auto"/>
                                              </w:divBdr>
                                            </w:div>
                                            <w:div w:id="1081176106">
                                              <w:marLeft w:val="0"/>
                                              <w:marRight w:val="0"/>
                                              <w:marTop w:val="0"/>
                                              <w:marBottom w:val="0"/>
                                              <w:divBdr>
                                                <w:top w:val="none" w:sz="0" w:space="0" w:color="auto"/>
                                                <w:left w:val="none" w:sz="0" w:space="0" w:color="auto"/>
                                                <w:bottom w:val="none" w:sz="0" w:space="0" w:color="auto"/>
                                                <w:right w:val="none" w:sz="0" w:space="0" w:color="auto"/>
                                              </w:divBdr>
                                              <w:divsChild>
                                                <w:div w:id="322702999">
                                                  <w:marLeft w:val="0"/>
                                                  <w:marRight w:val="0"/>
                                                  <w:marTop w:val="0"/>
                                                  <w:marBottom w:val="0"/>
                                                  <w:divBdr>
                                                    <w:top w:val="none" w:sz="0" w:space="0" w:color="auto"/>
                                                    <w:left w:val="none" w:sz="0" w:space="0" w:color="auto"/>
                                                    <w:bottom w:val="none" w:sz="0" w:space="0" w:color="auto"/>
                                                    <w:right w:val="none" w:sz="0" w:space="0" w:color="auto"/>
                                                  </w:divBdr>
                                                  <w:divsChild>
                                                    <w:div w:id="196938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46784740">
          <w:marLeft w:val="0"/>
          <w:marRight w:val="0"/>
          <w:marTop w:val="0"/>
          <w:marBottom w:val="0"/>
          <w:divBdr>
            <w:top w:val="none" w:sz="0" w:space="0" w:color="auto"/>
            <w:left w:val="none" w:sz="0" w:space="0" w:color="auto"/>
            <w:bottom w:val="none" w:sz="0" w:space="0" w:color="auto"/>
            <w:right w:val="none" w:sz="0" w:space="0" w:color="auto"/>
          </w:divBdr>
          <w:divsChild>
            <w:div w:id="1476990817">
              <w:marLeft w:val="0"/>
              <w:marRight w:val="0"/>
              <w:marTop w:val="0"/>
              <w:marBottom w:val="0"/>
              <w:divBdr>
                <w:top w:val="none" w:sz="0" w:space="0" w:color="auto"/>
                <w:left w:val="none" w:sz="0" w:space="0" w:color="auto"/>
                <w:bottom w:val="none" w:sz="0" w:space="0" w:color="auto"/>
                <w:right w:val="none" w:sz="0" w:space="0" w:color="auto"/>
              </w:divBdr>
              <w:divsChild>
                <w:div w:id="1426876552">
                  <w:marLeft w:val="0"/>
                  <w:marRight w:val="0"/>
                  <w:marTop w:val="0"/>
                  <w:marBottom w:val="0"/>
                  <w:divBdr>
                    <w:top w:val="none" w:sz="0" w:space="0" w:color="auto"/>
                    <w:left w:val="none" w:sz="0" w:space="0" w:color="auto"/>
                    <w:bottom w:val="none" w:sz="0" w:space="0" w:color="auto"/>
                    <w:right w:val="none" w:sz="0" w:space="0" w:color="auto"/>
                  </w:divBdr>
                  <w:divsChild>
                    <w:div w:id="564611790">
                      <w:marLeft w:val="0"/>
                      <w:marRight w:val="0"/>
                      <w:marTop w:val="0"/>
                      <w:marBottom w:val="0"/>
                      <w:divBdr>
                        <w:top w:val="none" w:sz="0" w:space="0" w:color="auto"/>
                        <w:left w:val="none" w:sz="0" w:space="0" w:color="auto"/>
                        <w:bottom w:val="none" w:sz="0" w:space="0" w:color="auto"/>
                        <w:right w:val="none" w:sz="0" w:space="0" w:color="auto"/>
                      </w:divBdr>
                      <w:divsChild>
                        <w:div w:id="720907915">
                          <w:marLeft w:val="0"/>
                          <w:marRight w:val="0"/>
                          <w:marTop w:val="0"/>
                          <w:marBottom w:val="0"/>
                          <w:divBdr>
                            <w:top w:val="none" w:sz="0" w:space="0" w:color="auto"/>
                            <w:left w:val="none" w:sz="0" w:space="0" w:color="auto"/>
                            <w:bottom w:val="none" w:sz="0" w:space="0" w:color="auto"/>
                            <w:right w:val="none" w:sz="0" w:space="0" w:color="auto"/>
                          </w:divBdr>
                          <w:divsChild>
                            <w:div w:id="912277099">
                              <w:marLeft w:val="0"/>
                              <w:marRight w:val="0"/>
                              <w:marTop w:val="0"/>
                              <w:marBottom w:val="0"/>
                              <w:divBdr>
                                <w:top w:val="none" w:sz="0" w:space="0" w:color="auto"/>
                                <w:left w:val="none" w:sz="0" w:space="0" w:color="auto"/>
                                <w:bottom w:val="none" w:sz="0" w:space="0" w:color="auto"/>
                                <w:right w:val="none" w:sz="0" w:space="0" w:color="auto"/>
                              </w:divBdr>
                              <w:divsChild>
                                <w:div w:id="335234144">
                                  <w:marLeft w:val="0"/>
                                  <w:marRight w:val="0"/>
                                  <w:marTop w:val="0"/>
                                  <w:marBottom w:val="0"/>
                                  <w:divBdr>
                                    <w:top w:val="none" w:sz="0" w:space="0" w:color="auto"/>
                                    <w:left w:val="none" w:sz="0" w:space="0" w:color="auto"/>
                                    <w:bottom w:val="none" w:sz="0" w:space="0" w:color="auto"/>
                                    <w:right w:val="none" w:sz="0" w:space="0" w:color="auto"/>
                                  </w:divBdr>
                                  <w:divsChild>
                                    <w:div w:id="1635914550">
                                      <w:marLeft w:val="0"/>
                                      <w:marRight w:val="0"/>
                                      <w:marTop w:val="0"/>
                                      <w:marBottom w:val="0"/>
                                      <w:divBdr>
                                        <w:top w:val="none" w:sz="0" w:space="0" w:color="auto"/>
                                        <w:left w:val="none" w:sz="0" w:space="0" w:color="auto"/>
                                        <w:bottom w:val="none" w:sz="0" w:space="0" w:color="auto"/>
                                        <w:right w:val="none" w:sz="0" w:space="0" w:color="auto"/>
                                      </w:divBdr>
                                      <w:divsChild>
                                        <w:div w:id="1572425657">
                                          <w:marLeft w:val="0"/>
                                          <w:marRight w:val="0"/>
                                          <w:marTop w:val="0"/>
                                          <w:marBottom w:val="0"/>
                                          <w:divBdr>
                                            <w:top w:val="none" w:sz="0" w:space="0" w:color="auto"/>
                                            <w:left w:val="none" w:sz="0" w:space="0" w:color="auto"/>
                                            <w:bottom w:val="none" w:sz="0" w:space="0" w:color="auto"/>
                                            <w:right w:val="none" w:sz="0" w:space="0" w:color="auto"/>
                                          </w:divBdr>
                                          <w:divsChild>
                                            <w:div w:id="2117864838">
                                              <w:marLeft w:val="0"/>
                                              <w:marRight w:val="0"/>
                                              <w:marTop w:val="0"/>
                                              <w:marBottom w:val="0"/>
                                              <w:divBdr>
                                                <w:top w:val="none" w:sz="0" w:space="0" w:color="auto"/>
                                                <w:left w:val="none" w:sz="0" w:space="0" w:color="auto"/>
                                                <w:bottom w:val="none" w:sz="0" w:space="0" w:color="auto"/>
                                                <w:right w:val="none" w:sz="0" w:space="0" w:color="auto"/>
                                              </w:divBdr>
                                              <w:divsChild>
                                                <w:div w:id="2018001140">
                                                  <w:marLeft w:val="0"/>
                                                  <w:marRight w:val="0"/>
                                                  <w:marTop w:val="0"/>
                                                  <w:marBottom w:val="0"/>
                                                  <w:divBdr>
                                                    <w:top w:val="none" w:sz="0" w:space="0" w:color="auto"/>
                                                    <w:left w:val="none" w:sz="0" w:space="0" w:color="auto"/>
                                                    <w:bottom w:val="none" w:sz="0" w:space="0" w:color="auto"/>
                                                    <w:right w:val="none" w:sz="0" w:space="0" w:color="auto"/>
                                                  </w:divBdr>
                                                  <w:divsChild>
                                                    <w:div w:id="1513640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850085">
                                          <w:marLeft w:val="0"/>
                                          <w:marRight w:val="0"/>
                                          <w:marTop w:val="0"/>
                                          <w:marBottom w:val="0"/>
                                          <w:divBdr>
                                            <w:top w:val="none" w:sz="0" w:space="0" w:color="auto"/>
                                            <w:left w:val="none" w:sz="0" w:space="0" w:color="auto"/>
                                            <w:bottom w:val="none" w:sz="0" w:space="0" w:color="auto"/>
                                            <w:right w:val="none" w:sz="0" w:space="0" w:color="auto"/>
                                          </w:divBdr>
                                          <w:divsChild>
                                            <w:div w:id="231047066">
                                              <w:marLeft w:val="0"/>
                                              <w:marRight w:val="0"/>
                                              <w:marTop w:val="0"/>
                                              <w:marBottom w:val="0"/>
                                              <w:divBdr>
                                                <w:top w:val="none" w:sz="0" w:space="0" w:color="auto"/>
                                                <w:left w:val="none" w:sz="0" w:space="0" w:color="auto"/>
                                                <w:bottom w:val="none" w:sz="0" w:space="0" w:color="auto"/>
                                                <w:right w:val="none" w:sz="0" w:space="0" w:color="auto"/>
                                              </w:divBdr>
                                              <w:divsChild>
                                                <w:div w:id="2100373183">
                                                  <w:marLeft w:val="0"/>
                                                  <w:marRight w:val="0"/>
                                                  <w:marTop w:val="0"/>
                                                  <w:marBottom w:val="0"/>
                                                  <w:divBdr>
                                                    <w:top w:val="none" w:sz="0" w:space="0" w:color="auto"/>
                                                    <w:left w:val="none" w:sz="0" w:space="0" w:color="auto"/>
                                                    <w:bottom w:val="none" w:sz="0" w:space="0" w:color="auto"/>
                                                    <w:right w:val="none" w:sz="0" w:space="0" w:color="auto"/>
                                                  </w:divBdr>
                                                  <w:divsChild>
                                                    <w:div w:id="248661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95789099">
      <w:bodyDiv w:val="1"/>
      <w:marLeft w:val="0"/>
      <w:marRight w:val="0"/>
      <w:marTop w:val="0"/>
      <w:marBottom w:val="0"/>
      <w:divBdr>
        <w:top w:val="none" w:sz="0" w:space="0" w:color="auto"/>
        <w:left w:val="none" w:sz="0" w:space="0" w:color="auto"/>
        <w:bottom w:val="none" w:sz="0" w:space="0" w:color="auto"/>
        <w:right w:val="none" w:sz="0" w:space="0" w:color="auto"/>
      </w:divBdr>
      <w:divsChild>
        <w:div w:id="348878509">
          <w:marLeft w:val="0"/>
          <w:marRight w:val="0"/>
          <w:marTop w:val="0"/>
          <w:marBottom w:val="0"/>
          <w:divBdr>
            <w:top w:val="none" w:sz="0" w:space="0" w:color="auto"/>
            <w:left w:val="none" w:sz="0" w:space="0" w:color="auto"/>
            <w:bottom w:val="none" w:sz="0" w:space="0" w:color="auto"/>
            <w:right w:val="none" w:sz="0" w:space="0" w:color="auto"/>
          </w:divBdr>
        </w:div>
        <w:div w:id="1744255269">
          <w:marLeft w:val="0"/>
          <w:marRight w:val="0"/>
          <w:marTop w:val="0"/>
          <w:marBottom w:val="0"/>
          <w:divBdr>
            <w:top w:val="none" w:sz="0" w:space="0" w:color="auto"/>
            <w:left w:val="none" w:sz="0" w:space="0" w:color="auto"/>
            <w:bottom w:val="none" w:sz="0" w:space="0" w:color="auto"/>
            <w:right w:val="none" w:sz="0" w:space="0" w:color="auto"/>
          </w:divBdr>
        </w:div>
      </w:divsChild>
    </w:div>
    <w:div w:id="1318413868">
      <w:bodyDiv w:val="1"/>
      <w:marLeft w:val="0"/>
      <w:marRight w:val="0"/>
      <w:marTop w:val="0"/>
      <w:marBottom w:val="0"/>
      <w:divBdr>
        <w:top w:val="none" w:sz="0" w:space="0" w:color="auto"/>
        <w:left w:val="none" w:sz="0" w:space="0" w:color="auto"/>
        <w:bottom w:val="none" w:sz="0" w:space="0" w:color="auto"/>
        <w:right w:val="none" w:sz="0" w:space="0" w:color="auto"/>
      </w:divBdr>
      <w:divsChild>
        <w:div w:id="824202431">
          <w:marLeft w:val="0"/>
          <w:marRight w:val="0"/>
          <w:marTop w:val="0"/>
          <w:marBottom w:val="0"/>
          <w:divBdr>
            <w:top w:val="none" w:sz="0" w:space="0" w:color="auto"/>
            <w:left w:val="none" w:sz="0" w:space="0" w:color="auto"/>
            <w:bottom w:val="none" w:sz="0" w:space="0" w:color="auto"/>
            <w:right w:val="none" w:sz="0" w:space="0" w:color="auto"/>
          </w:divBdr>
          <w:divsChild>
            <w:div w:id="188876598">
              <w:marLeft w:val="0"/>
              <w:marRight w:val="0"/>
              <w:marTop w:val="0"/>
              <w:marBottom w:val="0"/>
              <w:divBdr>
                <w:top w:val="none" w:sz="0" w:space="0" w:color="auto"/>
                <w:left w:val="none" w:sz="0" w:space="0" w:color="auto"/>
                <w:bottom w:val="none" w:sz="0" w:space="0" w:color="auto"/>
                <w:right w:val="none" w:sz="0" w:space="0" w:color="auto"/>
              </w:divBdr>
              <w:divsChild>
                <w:div w:id="1556158639">
                  <w:marLeft w:val="0"/>
                  <w:marRight w:val="0"/>
                  <w:marTop w:val="0"/>
                  <w:marBottom w:val="0"/>
                  <w:divBdr>
                    <w:top w:val="none" w:sz="0" w:space="0" w:color="auto"/>
                    <w:left w:val="none" w:sz="0" w:space="0" w:color="auto"/>
                    <w:bottom w:val="none" w:sz="0" w:space="0" w:color="auto"/>
                    <w:right w:val="none" w:sz="0" w:space="0" w:color="auto"/>
                  </w:divBdr>
                  <w:divsChild>
                    <w:div w:id="1053232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3004361">
      <w:bodyDiv w:val="1"/>
      <w:marLeft w:val="0"/>
      <w:marRight w:val="0"/>
      <w:marTop w:val="0"/>
      <w:marBottom w:val="0"/>
      <w:divBdr>
        <w:top w:val="none" w:sz="0" w:space="0" w:color="auto"/>
        <w:left w:val="none" w:sz="0" w:space="0" w:color="auto"/>
        <w:bottom w:val="none" w:sz="0" w:space="0" w:color="auto"/>
        <w:right w:val="none" w:sz="0" w:space="0" w:color="auto"/>
      </w:divBdr>
    </w:div>
    <w:div w:id="1340498401">
      <w:bodyDiv w:val="1"/>
      <w:marLeft w:val="0"/>
      <w:marRight w:val="0"/>
      <w:marTop w:val="0"/>
      <w:marBottom w:val="0"/>
      <w:divBdr>
        <w:top w:val="none" w:sz="0" w:space="0" w:color="auto"/>
        <w:left w:val="none" w:sz="0" w:space="0" w:color="auto"/>
        <w:bottom w:val="none" w:sz="0" w:space="0" w:color="auto"/>
        <w:right w:val="none" w:sz="0" w:space="0" w:color="auto"/>
      </w:divBdr>
    </w:div>
    <w:div w:id="1437213363">
      <w:bodyDiv w:val="1"/>
      <w:marLeft w:val="0"/>
      <w:marRight w:val="0"/>
      <w:marTop w:val="0"/>
      <w:marBottom w:val="0"/>
      <w:divBdr>
        <w:top w:val="none" w:sz="0" w:space="0" w:color="auto"/>
        <w:left w:val="none" w:sz="0" w:space="0" w:color="auto"/>
        <w:bottom w:val="none" w:sz="0" w:space="0" w:color="auto"/>
        <w:right w:val="none" w:sz="0" w:space="0" w:color="auto"/>
      </w:divBdr>
    </w:div>
    <w:div w:id="1474712135">
      <w:bodyDiv w:val="1"/>
      <w:marLeft w:val="0"/>
      <w:marRight w:val="0"/>
      <w:marTop w:val="0"/>
      <w:marBottom w:val="0"/>
      <w:divBdr>
        <w:top w:val="none" w:sz="0" w:space="0" w:color="auto"/>
        <w:left w:val="none" w:sz="0" w:space="0" w:color="auto"/>
        <w:bottom w:val="none" w:sz="0" w:space="0" w:color="auto"/>
        <w:right w:val="none" w:sz="0" w:space="0" w:color="auto"/>
      </w:divBdr>
    </w:div>
    <w:div w:id="1527793107">
      <w:bodyDiv w:val="1"/>
      <w:marLeft w:val="0"/>
      <w:marRight w:val="0"/>
      <w:marTop w:val="0"/>
      <w:marBottom w:val="0"/>
      <w:divBdr>
        <w:top w:val="none" w:sz="0" w:space="0" w:color="auto"/>
        <w:left w:val="none" w:sz="0" w:space="0" w:color="auto"/>
        <w:bottom w:val="none" w:sz="0" w:space="0" w:color="auto"/>
        <w:right w:val="none" w:sz="0" w:space="0" w:color="auto"/>
      </w:divBdr>
    </w:div>
    <w:div w:id="1590041049">
      <w:bodyDiv w:val="1"/>
      <w:marLeft w:val="0"/>
      <w:marRight w:val="0"/>
      <w:marTop w:val="0"/>
      <w:marBottom w:val="0"/>
      <w:divBdr>
        <w:top w:val="none" w:sz="0" w:space="0" w:color="auto"/>
        <w:left w:val="none" w:sz="0" w:space="0" w:color="auto"/>
        <w:bottom w:val="none" w:sz="0" w:space="0" w:color="auto"/>
        <w:right w:val="none" w:sz="0" w:space="0" w:color="auto"/>
      </w:divBdr>
    </w:div>
    <w:div w:id="1590189679">
      <w:bodyDiv w:val="1"/>
      <w:marLeft w:val="0"/>
      <w:marRight w:val="0"/>
      <w:marTop w:val="0"/>
      <w:marBottom w:val="0"/>
      <w:divBdr>
        <w:top w:val="none" w:sz="0" w:space="0" w:color="auto"/>
        <w:left w:val="none" w:sz="0" w:space="0" w:color="auto"/>
        <w:bottom w:val="none" w:sz="0" w:space="0" w:color="auto"/>
        <w:right w:val="none" w:sz="0" w:space="0" w:color="auto"/>
      </w:divBdr>
      <w:divsChild>
        <w:div w:id="10617084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12929663">
      <w:bodyDiv w:val="1"/>
      <w:marLeft w:val="0"/>
      <w:marRight w:val="0"/>
      <w:marTop w:val="0"/>
      <w:marBottom w:val="0"/>
      <w:divBdr>
        <w:top w:val="none" w:sz="0" w:space="0" w:color="auto"/>
        <w:left w:val="none" w:sz="0" w:space="0" w:color="auto"/>
        <w:bottom w:val="none" w:sz="0" w:space="0" w:color="auto"/>
        <w:right w:val="none" w:sz="0" w:space="0" w:color="auto"/>
      </w:divBdr>
    </w:div>
    <w:div w:id="1632899760">
      <w:bodyDiv w:val="1"/>
      <w:marLeft w:val="0"/>
      <w:marRight w:val="0"/>
      <w:marTop w:val="0"/>
      <w:marBottom w:val="0"/>
      <w:divBdr>
        <w:top w:val="none" w:sz="0" w:space="0" w:color="auto"/>
        <w:left w:val="none" w:sz="0" w:space="0" w:color="auto"/>
        <w:bottom w:val="none" w:sz="0" w:space="0" w:color="auto"/>
        <w:right w:val="none" w:sz="0" w:space="0" w:color="auto"/>
      </w:divBdr>
    </w:div>
    <w:div w:id="1647318860">
      <w:bodyDiv w:val="1"/>
      <w:marLeft w:val="0"/>
      <w:marRight w:val="0"/>
      <w:marTop w:val="0"/>
      <w:marBottom w:val="0"/>
      <w:divBdr>
        <w:top w:val="none" w:sz="0" w:space="0" w:color="auto"/>
        <w:left w:val="none" w:sz="0" w:space="0" w:color="auto"/>
        <w:bottom w:val="none" w:sz="0" w:space="0" w:color="auto"/>
        <w:right w:val="none" w:sz="0" w:space="0" w:color="auto"/>
      </w:divBdr>
      <w:divsChild>
        <w:div w:id="1299846258">
          <w:marLeft w:val="0"/>
          <w:marRight w:val="0"/>
          <w:marTop w:val="0"/>
          <w:marBottom w:val="0"/>
          <w:divBdr>
            <w:top w:val="none" w:sz="0" w:space="0" w:color="auto"/>
            <w:left w:val="none" w:sz="0" w:space="0" w:color="auto"/>
            <w:bottom w:val="none" w:sz="0" w:space="0" w:color="auto"/>
            <w:right w:val="none" w:sz="0" w:space="0" w:color="auto"/>
          </w:divBdr>
          <w:divsChild>
            <w:div w:id="1478262485">
              <w:marLeft w:val="0"/>
              <w:marRight w:val="0"/>
              <w:marTop w:val="0"/>
              <w:marBottom w:val="0"/>
              <w:divBdr>
                <w:top w:val="none" w:sz="0" w:space="0" w:color="auto"/>
                <w:left w:val="none" w:sz="0" w:space="0" w:color="auto"/>
                <w:bottom w:val="none" w:sz="0" w:space="0" w:color="auto"/>
                <w:right w:val="none" w:sz="0" w:space="0" w:color="auto"/>
              </w:divBdr>
              <w:divsChild>
                <w:div w:id="1328703477">
                  <w:marLeft w:val="0"/>
                  <w:marRight w:val="0"/>
                  <w:marTop w:val="0"/>
                  <w:marBottom w:val="0"/>
                  <w:divBdr>
                    <w:top w:val="none" w:sz="0" w:space="0" w:color="auto"/>
                    <w:left w:val="none" w:sz="0" w:space="0" w:color="auto"/>
                    <w:bottom w:val="none" w:sz="0" w:space="0" w:color="auto"/>
                    <w:right w:val="none" w:sz="0" w:space="0" w:color="auto"/>
                  </w:divBdr>
                  <w:divsChild>
                    <w:div w:id="85612272">
                      <w:marLeft w:val="0"/>
                      <w:marRight w:val="0"/>
                      <w:marTop w:val="0"/>
                      <w:marBottom w:val="0"/>
                      <w:divBdr>
                        <w:top w:val="none" w:sz="0" w:space="0" w:color="auto"/>
                        <w:left w:val="none" w:sz="0" w:space="0" w:color="auto"/>
                        <w:bottom w:val="none" w:sz="0" w:space="0" w:color="auto"/>
                        <w:right w:val="none" w:sz="0" w:space="0" w:color="auto"/>
                      </w:divBdr>
                      <w:divsChild>
                        <w:div w:id="916788783">
                          <w:marLeft w:val="0"/>
                          <w:marRight w:val="0"/>
                          <w:marTop w:val="0"/>
                          <w:marBottom w:val="0"/>
                          <w:divBdr>
                            <w:top w:val="none" w:sz="0" w:space="0" w:color="auto"/>
                            <w:left w:val="none" w:sz="0" w:space="0" w:color="auto"/>
                            <w:bottom w:val="none" w:sz="0" w:space="0" w:color="auto"/>
                            <w:right w:val="none" w:sz="0" w:space="0" w:color="auto"/>
                          </w:divBdr>
                          <w:divsChild>
                            <w:div w:id="67659718">
                              <w:marLeft w:val="0"/>
                              <w:marRight w:val="0"/>
                              <w:marTop w:val="0"/>
                              <w:marBottom w:val="0"/>
                              <w:divBdr>
                                <w:top w:val="none" w:sz="0" w:space="0" w:color="auto"/>
                                <w:left w:val="none" w:sz="0" w:space="0" w:color="auto"/>
                                <w:bottom w:val="none" w:sz="0" w:space="0" w:color="auto"/>
                                <w:right w:val="none" w:sz="0" w:space="0" w:color="auto"/>
                              </w:divBdr>
                              <w:divsChild>
                                <w:div w:id="751896994">
                                  <w:marLeft w:val="0"/>
                                  <w:marRight w:val="0"/>
                                  <w:marTop w:val="0"/>
                                  <w:marBottom w:val="0"/>
                                  <w:divBdr>
                                    <w:top w:val="none" w:sz="0" w:space="0" w:color="auto"/>
                                    <w:left w:val="none" w:sz="0" w:space="0" w:color="auto"/>
                                    <w:bottom w:val="none" w:sz="0" w:space="0" w:color="auto"/>
                                    <w:right w:val="none" w:sz="0" w:space="0" w:color="auto"/>
                                  </w:divBdr>
                                  <w:divsChild>
                                    <w:div w:id="1964923314">
                                      <w:marLeft w:val="0"/>
                                      <w:marRight w:val="0"/>
                                      <w:marTop w:val="0"/>
                                      <w:marBottom w:val="0"/>
                                      <w:divBdr>
                                        <w:top w:val="none" w:sz="0" w:space="0" w:color="auto"/>
                                        <w:left w:val="none" w:sz="0" w:space="0" w:color="auto"/>
                                        <w:bottom w:val="none" w:sz="0" w:space="0" w:color="auto"/>
                                        <w:right w:val="none" w:sz="0" w:space="0" w:color="auto"/>
                                      </w:divBdr>
                                      <w:divsChild>
                                        <w:div w:id="768038514">
                                          <w:marLeft w:val="0"/>
                                          <w:marRight w:val="0"/>
                                          <w:marTop w:val="0"/>
                                          <w:marBottom w:val="0"/>
                                          <w:divBdr>
                                            <w:top w:val="none" w:sz="0" w:space="0" w:color="auto"/>
                                            <w:left w:val="none" w:sz="0" w:space="0" w:color="auto"/>
                                            <w:bottom w:val="none" w:sz="0" w:space="0" w:color="auto"/>
                                            <w:right w:val="none" w:sz="0" w:space="0" w:color="auto"/>
                                          </w:divBdr>
                                          <w:divsChild>
                                            <w:div w:id="1112093102">
                                              <w:marLeft w:val="0"/>
                                              <w:marRight w:val="0"/>
                                              <w:marTop w:val="0"/>
                                              <w:marBottom w:val="0"/>
                                              <w:divBdr>
                                                <w:top w:val="none" w:sz="0" w:space="0" w:color="auto"/>
                                                <w:left w:val="none" w:sz="0" w:space="0" w:color="auto"/>
                                                <w:bottom w:val="none" w:sz="0" w:space="0" w:color="auto"/>
                                                <w:right w:val="none" w:sz="0" w:space="0" w:color="auto"/>
                                              </w:divBdr>
                                              <w:divsChild>
                                                <w:div w:id="372385493">
                                                  <w:marLeft w:val="0"/>
                                                  <w:marRight w:val="0"/>
                                                  <w:marTop w:val="0"/>
                                                  <w:marBottom w:val="0"/>
                                                  <w:divBdr>
                                                    <w:top w:val="none" w:sz="0" w:space="0" w:color="auto"/>
                                                    <w:left w:val="none" w:sz="0" w:space="0" w:color="auto"/>
                                                    <w:bottom w:val="none" w:sz="0" w:space="0" w:color="auto"/>
                                                    <w:right w:val="none" w:sz="0" w:space="0" w:color="auto"/>
                                                  </w:divBdr>
                                                  <w:divsChild>
                                                    <w:div w:id="152336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8103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98917096">
          <w:marLeft w:val="0"/>
          <w:marRight w:val="0"/>
          <w:marTop w:val="0"/>
          <w:marBottom w:val="0"/>
          <w:divBdr>
            <w:top w:val="none" w:sz="0" w:space="0" w:color="auto"/>
            <w:left w:val="none" w:sz="0" w:space="0" w:color="auto"/>
            <w:bottom w:val="none" w:sz="0" w:space="0" w:color="auto"/>
            <w:right w:val="none" w:sz="0" w:space="0" w:color="auto"/>
          </w:divBdr>
          <w:divsChild>
            <w:div w:id="95683941">
              <w:marLeft w:val="0"/>
              <w:marRight w:val="0"/>
              <w:marTop w:val="0"/>
              <w:marBottom w:val="0"/>
              <w:divBdr>
                <w:top w:val="none" w:sz="0" w:space="0" w:color="auto"/>
                <w:left w:val="none" w:sz="0" w:space="0" w:color="auto"/>
                <w:bottom w:val="none" w:sz="0" w:space="0" w:color="auto"/>
                <w:right w:val="none" w:sz="0" w:space="0" w:color="auto"/>
              </w:divBdr>
              <w:divsChild>
                <w:div w:id="1448039256">
                  <w:marLeft w:val="0"/>
                  <w:marRight w:val="0"/>
                  <w:marTop w:val="0"/>
                  <w:marBottom w:val="0"/>
                  <w:divBdr>
                    <w:top w:val="none" w:sz="0" w:space="0" w:color="auto"/>
                    <w:left w:val="none" w:sz="0" w:space="0" w:color="auto"/>
                    <w:bottom w:val="none" w:sz="0" w:space="0" w:color="auto"/>
                    <w:right w:val="none" w:sz="0" w:space="0" w:color="auto"/>
                  </w:divBdr>
                  <w:divsChild>
                    <w:div w:id="1848717227">
                      <w:marLeft w:val="0"/>
                      <w:marRight w:val="0"/>
                      <w:marTop w:val="0"/>
                      <w:marBottom w:val="0"/>
                      <w:divBdr>
                        <w:top w:val="none" w:sz="0" w:space="0" w:color="auto"/>
                        <w:left w:val="none" w:sz="0" w:space="0" w:color="auto"/>
                        <w:bottom w:val="none" w:sz="0" w:space="0" w:color="auto"/>
                        <w:right w:val="none" w:sz="0" w:space="0" w:color="auto"/>
                      </w:divBdr>
                      <w:divsChild>
                        <w:div w:id="647441924">
                          <w:marLeft w:val="0"/>
                          <w:marRight w:val="0"/>
                          <w:marTop w:val="0"/>
                          <w:marBottom w:val="0"/>
                          <w:divBdr>
                            <w:top w:val="none" w:sz="0" w:space="0" w:color="auto"/>
                            <w:left w:val="none" w:sz="0" w:space="0" w:color="auto"/>
                            <w:bottom w:val="none" w:sz="0" w:space="0" w:color="auto"/>
                            <w:right w:val="none" w:sz="0" w:space="0" w:color="auto"/>
                          </w:divBdr>
                          <w:divsChild>
                            <w:div w:id="2050718756">
                              <w:marLeft w:val="0"/>
                              <w:marRight w:val="0"/>
                              <w:marTop w:val="0"/>
                              <w:marBottom w:val="0"/>
                              <w:divBdr>
                                <w:top w:val="none" w:sz="0" w:space="0" w:color="auto"/>
                                <w:left w:val="none" w:sz="0" w:space="0" w:color="auto"/>
                                <w:bottom w:val="none" w:sz="0" w:space="0" w:color="auto"/>
                                <w:right w:val="none" w:sz="0" w:space="0" w:color="auto"/>
                              </w:divBdr>
                              <w:divsChild>
                                <w:div w:id="1275559121">
                                  <w:marLeft w:val="0"/>
                                  <w:marRight w:val="0"/>
                                  <w:marTop w:val="0"/>
                                  <w:marBottom w:val="0"/>
                                  <w:divBdr>
                                    <w:top w:val="none" w:sz="0" w:space="0" w:color="auto"/>
                                    <w:left w:val="none" w:sz="0" w:space="0" w:color="auto"/>
                                    <w:bottom w:val="none" w:sz="0" w:space="0" w:color="auto"/>
                                    <w:right w:val="none" w:sz="0" w:space="0" w:color="auto"/>
                                  </w:divBdr>
                                  <w:divsChild>
                                    <w:div w:id="1564413845">
                                      <w:marLeft w:val="0"/>
                                      <w:marRight w:val="0"/>
                                      <w:marTop w:val="0"/>
                                      <w:marBottom w:val="0"/>
                                      <w:divBdr>
                                        <w:top w:val="none" w:sz="0" w:space="0" w:color="auto"/>
                                        <w:left w:val="none" w:sz="0" w:space="0" w:color="auto"/>
                                        <w:bottom w:val="none" w:sz="0" w:space="0" w:color="auto"/>
                                        <w:right w:val="none" w:sz="0" w:space="0" w:color="auto"/>
                                      </w:divBdr>
                                      <w:divsChild>
                                        <w:div w:id="778843099">
                                          <w:marLeft w:val="0"/>
                                          <w:marRight w:val="0"/>
                                          <w:marTop w:val="0"/>
                                          <w:marBottom w:val="0"/>
                                          <w:divBdr>
                                            <w:top w:val="none" w:sz="0" w:space="0" w:color="auto"/>
                                            <w:left w:val="none" w:sz="0" w:space="0" w:color="auto"/>
                                            <w:bottom w:val="none" w:sz="0" w:space="0" w:color="auto"/>
                                            <w:right w:val="none" w:sz="0" w:space="0" w:color="auto"/>
                                          </w:divBdr>
                                          <w:divsChild>
                                            <w:div w:id="1696038008">
                                              <w:marLeft w:val="0"/>
                                              <w:marRight w:val="0"/>
                                              <w:marTop w:val="0"/>
                                              <w:marBottom w:val="0"/>
                                              <w:divBdr>
                                                <w:top w:val="none" w:sz="0" w:space="0" w:color="auto"/>
                                                <w:left w:val="none" w:sz="0" w:space="0" w:color="auto"/>
                                                <w:bottom w:val="none" w:sz="0" w:space="0" w:color="auto"/>
                                                <w:right w:val="none" w:sz="0" w:space="0" w:color="auto"/>
                                              </w:divBdr>
                                              <w:divsChild>
                                                <w:div w:id="2112428887">
                                                  <w:marLeft w:val="0"/>
                                                  <w:marRight w:val="0"/>
                                                  <w:marTop w:val="0"/>
                                                  <w:marBottom w:val="0"/>
                                                  <w:divBdr>
                                                    <w:top w:val="none" w:sz="0" w:space="0" w:color="auto"/>
                                                    <w:left w:val="none" w:sz="0" w:space="0" w:color="auto"/>
                                                    <w:bottom w:val="none" w:sz="0" w:space="0" w:color="auto"/>
                                                    <w:right w:val="none" w:sz="0" w:space="0" w:color="auto"/>
                                                  </w:divBdr>
                                                  <w:divsChild>
                                                    <w:div w:id="234051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421400">
                                          <w:marLeft w:val="0"/>
                                          <w:marRight w:val="0"/>
                                          <w:marTop w:val="0"/>
                                          <w:marBottom w:val="0"/>
                                          <w:divBdr>
                                            <w:top w:val="none" w:sz="0" w:space="0" w:color="auto"/>
                                            <w:left w:val="none" w:sz="0" w:space="0" w:color="auto"/>
                                            <w:bottom w:val="none" w:sz="0" w:space="0" w:color="auto"/>
                                            <w:right w:val="none" w:sz="0" w:space="0" w:color="auto"/>
                                          </w:divBdr>
                                          <w:divsChild>
                                            <w:div w:id="252326110">
                                              <w:marLeft w:val="0"/>
                                              <w:marRight w:val="0"/>
                                              <w:marTop w:val="0"/>
                                              <w:marBottom w:val="0"/>
                                              <w:divBdr>
                                                <w:top w:val="none" w:sz="0" w:space="0" w:color="auto"/>
                                                <w:left w:val="none" w:sz="0" w:space="0" w:color="auto"/>
                                                <w:bottom w:val="none" w:sz="0" w:space="0" w:color="auto"/>
                                                <w:right w:val="none" w:sz="0" w:space="0" w:color="auto"/>
                                              </w:divBdr>
                                              <w:divsChild>
                                                <w:div w:id="958758801">
                                                  <w:marLeft w:val="0"/>
                                                  <w:marRight w:val="0"/>
                                                  <w:marTop w:val="0"/>
                                                  <w:marBottom w:val="0"/>
                                                  <w:divBdr>
                                                    <w:top w:val="none" w:sz="0" w:space="0" w:color="auto"/>
                                                    <w:left w:val="none" w:sz="0" w:space="0" w:color="auto"/>
                                                    <w:bottom w:val="none" w:sz="0" w:space="0" w:color="auto"/>
                                                    <w:right w:val="none" w:sz="0" w:space="0" w:color="auto"/>
                                                  </w:divBdr>
                                                  <w:divsChild>
                                                    <w:div w:id="1779568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19671240">
      <w:bodyDiv w:val="1"/>
      <w:marLeft w:val="0"/>
      <w:marRight w:val="0"/>
      <w:marTop w:val="0"/>
      <w:marBottom w:val="0"/>
      <w:divBdr>
        <w:top w:val="none" w:sz="0" w:space="0" w:color="auto"/>
        <w:left w:val="none" w:sz="0" w:space="0" w:color="auto"/>
        <w:bottom w:val="none" w:sz="0" w:space="0" w:color="auto"/>
        <w:right w:val="none" w:sz="0" w:space="0" w:color="auto"/>
      </w:divBdr>
      <w:divsChild>
        <w:div w:id="62072888">
          <w:blockQuote w:val="1"/>
          <w:marLeft w:val="720"/>
          <w:marRight w:val="720"/>
          <w:marTop w:val="100"/>
          <w:marBottom w:val="100"/>
          <w:divBdr>
            <w:top w:val="none" w:sz="0" w:space="0" w:color="auto"/>
            <w:left w:val="none" w:sz="0" w:space="0" w:color="auto"/>
            <w:bottom w:val="none" w:sz="0" w:space="0" w:color="auto"/>
            <w:right w:val="none" w:sz="0" w:space="0" w:color="auto"/>
          </w:divBdr>
        </w:div>
        <w:div w:id="170342677">
          <w:blockQuote w:val="1"/>
          <w:marLeft w:val="720"/>
          <w:marRight w:val="720"/>
          <w:marTop w:val="100"/>
          <w:marBottom w:val="100"/>
          <w:divBdr>
            <w:top w:val="none" w:sz="0" w:space="0" w:color="auto"/>
            <w:left w:val="none" w:sz="0" w:space="0" w:color="auto"/>
            <w:bottom w:val="none" w:sz="0" w:space="0" w:color="auto"/>
            <w:right w:val="none" w:sz="0" w:space="0" w:color="auto"/>
          </w:divBdr>
        </w:div>
        <w:div w:id="276252346">
          <w:blockQuote w:val="1"/>
          <w:marLeft w:val="720"/>
          <w:marRight w:val="720"/>
          <w:marTop w:val="100"/>
          <w:marBottom w:val="100"/>
          <w:divBdr>
            <w:top w:val="none" w:sz="0" w:space="0" w:color="auto"/>
            <w:left w:val="none" w:sz="0" w:space="0" w:color="auto"/>
            <w:bottom w:val="none" w:sz="0" w:space="0" w:color="auto"/>
            <w:right w:val="none" w:sz="0" w:space="0" w:color="auto"/>
          </w:divBdr>
        </w:div>
        <w:div w:id="911696725">
          <w:blockQuote w:val="1"/>
          <w:marLeft w:val="720"/>
          <w:marRight w:val="720"/>
          <w:marTop w:val="100"/>
          <w:marBottom w:val="100"/>
          <w:divBdr>
            <w:top w:val="none" w:sz="0" w:space="0" w:color="auto"/>
            <w:left w:val="none" w:sz="0" w:space="0" w:color="auto"/>
            <w:bottom w:val="none" w:sz="0" w:space="0" w:color="auto"/>
            <w:right w:val="none" w:sz="0" w:space="0" w:color="auto"/>
          </w:divBdr>
        </w:div>
        <w:div w:id="1357805827">
          <w:blockQuote w:val="1"/>
          <w:marLeft w:val="720"/>
          <w:marRight w:val="720"/>
          <w:marTop w:val="100"/>
          <w:marBottom w:val="100"/>
          <w:divBdr>
            <w:top w:val="none" w:sz="0" w:space="0" w:color="auto"/>
            <w:left w:val="none" w:sz="0" w:space="0" w:color="auto"/>
            <w:bottom w:val="none" w:sz="0" w:space="0" w:color="auto"/>
            <w:right w:val="none" w:sz="0" w:space="0" w:color="auto"/>
          </w:divBdr>
        </w:div>
        <w:div w:id="1483961138">
          <w:blockQuote w:val="1"/>
          <w:marLeft w:val="720"/>
          <w:marRight w:val="720"/>
          <w:marTop w:val="100"/>
          <w:marBottom w:val="100"/>
          <w:divBdr>
            <w:top w:val="none" w:sz="0" w:space="0" w:color="auto"/>
            <w:left w:val="none" w:sz="0" w:space="0" w:color="auto"/>
            <w:bottom w:val="none" w:sz="0" w:space="0" w:color="auto"/>
            <w:right w:val="none" w:sz="0" w:space="0" w:color="auto"/>
          </w:divBdr>
        </w:div>
        <w:div w:id="20789392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23166697">
      <w:bodyDiv w:val="1"/>
      <w:marLeft w:val="0"/>
      <w:marRight w:val="0"/>
      <w:marTop w:val="0"/>
      <w:marBottom w:val="0"/>
      <w:divBdr>
        <w:top w:val="none" w:sz="0" w:space="0" w:color="auto"/>
        <w:left w:val="none" w:sz="0" w:space="0" w:color="auto"/>
        <w:bottom w:val="none" w:sz="0" w:space="0" w:color="auto"/>
        <w:right w:val="none" w:sz="0" w:space="0" w:color="auto"/>
      </w:divBdr>
    </w:div>
    <w:div w:id="1726834836">
      <w:bodyDiv w:val="1"/>
      <w:marLeft w:val="0"/>
      <w:marRight w:val="0"/>
      <w:marTop w:val="0"/>
      <w:marBottom w:val="0"/>
      <w:divBdr>
        <w:top w:val="none" w:sz="0" w:space="0" w:color="auto"/>
        <w:left w:val="none" w:sz="0" w:space="0" w:color="auto"/>
        <w:bottom w:val="none" w:sz="0" w:space="0" w:color="auto"/>
        <w:right w:val="none" w:sz="0" w:space="0" w:color="auto"/>
      </w:divBdr>
    </w:div>
    <w:div w:id="1792355431">
      <w:bodyDiv w:val="1"/>
      <w:marLeft w:val="0"/>
      <w:marRight w:val="0"/>
      <w:marTop w:val="0"/>
      <w:marBottom w:val="0"/>
      <w:divBdr>
        <w:top w:val="none" w:sz="0" w:space="0" w:color="auto"/>
        <w:left w:val="none" w:sz="0" w:space="0" w:color="auto"/>
        <w:bottom w:val="none" w:sz="0" w:space="0" w:color="auto"/>
        <w:right w:val="none" w:sz="0" w:space="0" w:color="auto"/>
      </w:divBdr>
    </w:div>
    <w:div w:id="1811173722">
      <w:bodyDiv w:val="1"/>
      <w:marLeft w:val="0"/>
      <w:marRight w:val="0"/>
      <w:marTop w:val="0"/>
      <w:marBottom w:val="0"/>
      <w:divBdr>
        <w:top w:val="none" w:sz="0" w:space="0" w:color="auto"/>
        <w:left w:val="none" w:sz="0" w:space="0" w:color="auto"/>
        <w:bottom w:val="none" w:sz="0" w:space="0" w:color="auto"/>
        <w:right w:val="none" w:sz="0" w:space="0" w:color="auto"/>
      </w:divBdr>
    </w:div>
    <w:div w:id="1899629238">
      <w:bodyDiv w:val="1"/>
      <w:marLeft w:val="0"/>
      <w:marRight w:val="0"/>
      <w:marTop w:val="0"/>
      <w:marBottom w:val="0"/>
      <w:divBdr>
        <w:top w:val="none" w:sz="0" w:space="0" w:color="auto"/>
        <w:left w:val="none" w:sz="0" w:space="0" w:color="auto"/>
        <w:bottom w:val="none" w:sz="0" w:space="0" w:color="auto"/>
        <w:right w:val="none" w:sz="0" w:space="0" w:color="auto"/>
      </w:divBdr>
    </w:div>
    <w:div w:id="1907565624">
      <w:bodyDiv w:val="1"/>
      <w:marLeft w:val="0"/>
      <w:marRight w:val="0"/>
      <w:marTop w:val="0"/>
      <w:marBottom w:val="0"/>
      <w:divBdr>
        <w:top w:val="none" w:sz="0" w:space="0" w:color="auto"/>
        <w:left w:val="none" w:sz="0" w:space="0" w:color="auto"/>
        <w:bottom w:val="none" w:sz="0" w:space="0" w:color="auto"/>
        <w:right w:val="none" w:sz="0" w:space="0" w:color="auto"/>
      </w:divBdr>
    </w:div>
    <w:div w:id="1962689592">
      <w:bodyDiv w:val="1"/>
      <w:marLeft w:val="0"/>
      <w:marRight w:val="0"/>
      <w:marTop w:val="0"/>
      <w:marBottom w:val="0"/>
      <w:divBdr>
        <w:top w:val="none" w:sz="0" w:space="0" w:color="auto"/>
        <w:left w:val="none" w:sz="0" w:space="0" w:color="auto"/>
        <w:bottom w:val="none" w:sz="0" w:space="0" w:color="auto"/>
        <w:right w:val="none" w:sz="0" w:space="0" w:color="auto"/>
      </w:divBdr>
      <w:divsChild>
        <w:div w:id="931932723">
          <w:marLeft w:val="0"/>
          <w:marRight w:val="0"/>
          <w:marTop w:val="0"/>
          <w:marBottom w:val="0"/>
          <w:divBdr>
            <w:top w:val="none" w:sz="0" w:space="0" w:color="auto"/>
            <w:left w:val="none" w:sz="0" w:space="0" w:color="auto"/>
            <w:bottom w:val="none" w:sz="0" w:space="0" w:color="auto"/>
            <w:right w:val="none" w:sz="0" w:space="0" w:color="auto"/>
          </w:divBdr>
        </w:div>
        <w:div w:id="2069566784">
          <w:marLeft w:val="0"/>
          <w:marRight w:val="0"/>
          <w:marTop w:val="0"/>
          <w:marBottom w:val="0"/>
          <w:divBdr>
            <w:top w:val="none" w:sz="0" w:space="0" w:color="auto"/>
            <w:left w:val="none" w:sz="0" w:space="0" w:color="auto"/>
            <w:bottom w:val="none" w:sz="0" w:space="0" w:color="auto"/>
            <w:right w:val="none" w:sz="0" w:space="0" w:color="auto"/>
          </w:divBdr>
        </w:div>
      </w:divsChild>
    </w:div>
    <w:div w:id="2019848111">
      <w:bodyDiv w:val="1"/>
      <w:marLeft w:val="0"/>
      <w:marRight w:val="0"/>
      <w:marTop w:val="0"/>
      <w:marBottom w:val="0"/>
      <w:divBdr>
        <w:top w:val="none" w:sz="0" w:space="0" w:color="auto"/>
        <w:left w:val="none" w:sz="0" w:space="0" w:color="auto"/>
        <w:bottom w:val="none" w:sz="0" w:space="0" w:color="auto"/>
        <w:right w:val="none" w:sz="0" w:space="0" w:color="auto"/>
      </w:divBdr>
    </w:div>
    <w:div w:id="2046979870">
      <w:bodyDiv w:val="1"/>
      <w:marLeft w:val="0"/>
      <w:marRight w:val="0"/>
      <w:marTop w:val="0"/>
      <w:marBottom w:val="0"/>
      <w:divBdr>
        <w:top w:val="none" w:sz="0" w:space="0" w:color="auto"/>
        <w:left w:val="none" w:sz="0" w:space="0" w:color="auto"/>
        <w:bottom w:val="none" w:sz="0" w:space="0" w:color="auto"/>
        <w:right w:val="none" w:sz="0" w:space="0" w:color="auto"/>
      </w:divBdr>
      <w:divsChild>
        <w:div w:id="4981890">
          <w:blockQuote w:val="1"/>
          <w:marLeft w:val="720"/>
          <w:marRight w:val="720"/>
          <w:marTop w:val="100"/>
          <w:marBottom w:val="100"/>
          <w:divBdr>
            <w:top w:val="none" w:sz="0" w:space="0" w:color="auto"/>
            <w:left w:val="none" w:sz="0" w:space="0" w:color="auto"/>
            <w:bottom w:val="none" w:sz="0" w:space="0" w:color="auto"/>
            <w:right w:val="none" w:sz="0" w:space="0" w:color="auto"/>
          </w:divBdr>
        </w:div>
        <w:div w:id="159854111">
          <w:blockQuote w:val="1"/>
          <w:marLeft w:val="720"/>
          <w:marRight w:val="720"/>
          <w:marTop w:val="100"/>
          <w:marBottom w:val="100"/>
          <w:divBdr>
            <w:top w:val="none" w:sz="0" w:space="0" w:color="auto"/>
            <w:left w:val="none" w:sz="0" w:space="0" w:color="auto"/>
            <w:bottom w:val="none" w:sz="0" w:space="0" w:color="auto"/>
            <w:right w:val="none" w:sz="0" w:space="0" w:color="auto"/>
          </w:divBdr>
        </w:div>
        <w:div w:id="171267698">
          <w:blockQuote w:val="1"/>
          <w:marLeft w:val="720"/>
          <w:marRight w:val="720"/>
          <w:marTop w:val="100"/>
          <w:marBottom w:val="100"/>
          <w:divBdr>
            <w:top w:val="none" w:sz="0" w:space="0" w:color="auto"/>
            <w:left w:val="none" w:sz="0" w:space="0" w:color="auto"/>
            <w:bottom w:val="none" w:sz="0" w:space="0" w:color="auto"/>
            <w:right w:val="none" w:sz="0" w:space="0" w:color="auto"/>
          </w:divBdr>
        </w:div>
        <w:div w:id="349839190">
          <w:blockQuote w:val="1"/>
          <w:marLeft w:val="720"/>
          <w:marRight w:val="720"/>
          <w:marTop w:val="100"/>
          <w:marBottom w:val="100"/>
          <w:divBdr>
            <w:top w:val="none" w:sz="0" w:space="0" w:color="auto"/>
            <w:left w:val="none" w:sz="0" w:space="0" w:color="auto"/>
            <w:bottom w:val="none" w:sz="0" w:space="0" w:color="auto"/>
            <w:right w:val="none" w:sz="0" w:space="0" w:color="auto"/>
          </w:divBdr>
        </w:div>
        <w:div w:id="480657142">
          <w:blockQuote w:val="1"/>
          <w:marLeft w:val="720"/>
          <w:marRight w:val="720"/>
          <w:marTop w:val="100"/>
          <w:marBottom w:val="100"/>
          <w:divBdr>
            <w:top w:val="none" w:sz="0" w:space="0" w:color="auto"/>
            <w:left w:val="none" w:sz="0" w:space="0" w:color="auto"/>
            <w:bottom w:val="none" w:sz="0" w:space="0" w:color="auto"/>
            <w:right w:val="none" w:sz="0" w:space="0" w:color="auto"/>
          </w:divBdr>
        </w:div>
        <w:div w:id="943071887">
          <w:blockQuote w:val="1"/>
          <w:marLeft w:val="720"/>
          <w:marRight w:val="720"/>
          <w:marTop w:val="100"/>
          <w:marBottom w:val="100"/>
          <w:divBdr>
            <w:top w:val="none" w:sz="0" w:space="0" w:color="auto"/>
            <w:left w:val="none" w:sz="0" w:space="0" w:color="auto"/>
            <w:bottom w:val="none" w:sz="0" w:space="0" w:color="auto"/>
            <w:right w:val="none" w:sz="0" w:space="0" w:color="auto"/>
          </w:divBdr>
        </w:div>
        <w:div w:id="1675184283">
          <w:blockQuote w:val="1"/>
          <w:marLeft w:val="720"/>
          <w:marRight w:val="720"/>
          <w:marTop w:val="100"/>
          <w:marBottom w:val="100"/>
          <w:divBdr>
            <w:top w:val="none" w:sz="0" w:space="0" w:color="auto"/>
            <w:left w:val="none" w:sz="0" w:space="0" w:color="auto"/>
            <w:bottom w:val="none" w:sz="0" w:space="0" w:color="auto"/>
            <w:right w:val="none" w:sz="0" w:space="0" w:color="auto"/>
          </w:divBdr>
        </w:div>
        <w:div w:id="1736394561">
          <w:blockQuote w:val="1"/>
          <w:marLeft w:val="720"/>
          <w:marRight w:val="720"/>
          <w:marTop w:val="100"/>
          <w:marBottom w:val="100"/>
          <w:divBdr>
            <w:top w:val="none" w:sz="0" w:space="0" w:color="auto"/>
            <w:left w:val="none" w:sz="0" w:space="0" w:color="auto"/>
            <w:bottom w:val="none" w:sz="0" w:space="0" w:color="auto"/>
            <w:right w:val="none" w:sz="0" w:space="0" w:color="auto"/>
          </w:divBdr>
        </w:div>
        <w:div w:id="1800218333">
          <w:blockQuote w:val="1"/>
          <w:marLeft w:val="720"/>
          <w:marRight w:val="720"/>
          <w:marTop w:val="100"/>
          <w:marBottom w:val="100"/>
          <w:divBdr>
            <w:top w:val="none" w:sz="0" w:space="0" w:color="auto"/>
            <w:left w:val="none" w:sz="0" w:space="0" w:color="auto"/>
            <w:bottom w:val="none" w:sz="0" w:space="0" w:color="auto"/>
            <w:right w:val="none" w:sz="0" w:space="0" w:color="auto"/>
          </w:divBdr>
        </w:div>
        <w:div w:id="200508759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G"/><Relationship Id="rId28" Type="http://schemas.openxmlformats.org/officeDocument/2006/relationships/image" Target="media/image21.jpe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hyperlink" Target="https://forageandsustain.com/journal/ethics-in-crystal-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40487743-66D8-4144-84F3-73669CA7AF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1979</TotalTime>
  <Pages>77</Pages>
  <Words>15025</Words>
  <Characters>85646</Characters>
  <Application>Microsoft Office Word</Application>
  <DocSecurity>0</DocSecurity>
  <Lines>713</Lines>
  <Paragraphs>200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Humphries (1601794)</dc:creator>
  <cp:keywords/>
  <dc:description/>
  <cp:lastModifiedBy>Sian Humphries (1601794)</cp:lastModifiedBy>
  <cp:revision>16</cp:revision>
  <dcterms:created xsi:type="dcterms:W3CDTF">2025-03-07T13:18:00Z</dcterms:created>
  <dcterms:modified xsi:type="dcterms:W3CDTF">2025-04-18T14:59:00Z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e34882d9f3e0df1fc880d2acc16aee3777f0655a99ad703348afb23028ef79d8</vt:lpwstr>
  </property>
</Properties>
</file>