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2D911" w14:textId="1D65F3F4" w:rsidR="00A61374" w:rsidRDefault="0063647D" w:rsidP="0063647D">
      <w:pPr>
        <w:jc w:val="center"/>
        <w:rPr>
          <w:sz w:val="24"/>
          <w:szCs w:val="24"/>
          <w:u w:val="single"/>
        </w:rPr>
      </w:pPr>
      <w:r w:rsidRPr="0063647D">
        <w:rPr>
          <w:sz w:val="24"/>
          <w:szCs w:val="24"/>
          <w:u w:val="single"/>
        </w:rPr>
        <w:t>Dissertation Proposal</w:t>
      </w:r>
    </w:p>
    <w:p w14:paraId="6B4C8DA9" w14:textId="72E38B2C" w:rsidR="0063647D" w:rsidRDefault="0063647D" w:rsidP="0063647D">
      <w:pPr>
        <w:jc w:val="center"/>
        <w:rPr>
          <w:sz w:val="24"/>
          <w:szCs w:val="24"/>
          <w:u w:val="single"/>
        </w:rPr>
      </w:pPr>
    </w:p>
    <w:p w14:paraId="1F523FFF" w14:textId="5E8059DE" w:rsidR="001531EC" w:rsidRDefault="00C23484" w:rsidP="0063647D">
      <w:pPr>
        <w:rPr>
          <w:sz w:val="24"/>
          <w:szCs w:val="24"/>
        </w:rPr>
      </w:pPr>
      <w:r>
        <w:rPr>
          <w:sz w:val="24"/>
          <w:szCs w:val="24"/>
        </w:rPr>
        <w:t>Within this proposal, I will be researching into symbolism within colour and pattern, and the relationship we have with them.</w:t>
      </w:r>
      <w:r w:rsidR="001531EC">
        <w:rPr>
          <w:sz w:val="24"/>
          <w:szCs w:val="24"/>
        </w:rPr>
        <w:t xml:space="preserve"> Also exploring why </w:t>
      </w:r>
      <w:r w:rsidR="007B79A4">
        <w:rPr>
          <w:sz w:val="24"/>
          <w:szCs w:val="24"/>
        </w:rPr>
        <w:t>individuals</w:t>
      </w:r>
      <w:r w:rsidR="001531EC">
        <w:rPr>
          <w:sz w:val="24"/>
          <w:szCs w:val="24"/>
        </w:rPr>
        <w:t xml:space="preserve"> use or are drawn to certain colours and patterns, and why artists such as Yves Klein, spent his working life fixated on one colour. The aim of this proposal is to identify the question for my dissertation, around the subject matter and research stated.</w:t>
      </w:r>
    </w:p>
    <w:p w14:paraId="53FB4C51" w14:textId="5C9C07FE" w:rsidR="007B79A4" w:rsidRPr="004C2D99" w:rsidRDefault="005E1EA6" w:rsidP="00D9709A">
      <w:pPr>
        <w:rPr>
          <w:sz w:val="24"/>
          <w:szCs w:val="24"/>
        </w:rPr>
      </w:pPr>
      <w:r w:rsidRPr="005E1EA6">
        <w:rPr>
          <w:b/>
          <w:sz w:val="24"/>
          <w:szCs w:val="24"/>
        </w:rPr>
        <w:t>Symbolism</w:t>
      </w:r>
      <w:r w:rsidR="007B79A4">
        <w:rPr>
          <w:b/>
          <w:sz w:val="24"/>
          <w:szCs w:val="24"/>
        </w:rPr>
        <w:t xml:space="preserve"> </w:t>
      </w:r>
      <w:r w:rsidR="004C2D99">
        <w:rPr>
          <w:sz w:val="24"/>
          <w:szCs w:val="24"/>
        </w:rPr>
        <w:t>(English Oxford Dictionaries, 2018)</w:t>
      </w:r>
    </w:p>
    <w:p w14:paraId="49A0C3A1" w14:textId="02C829E1" w:rsidR="005E1EA6" w:rsidRPr="005E1EA6" w:rsidRDefault="005E1EA6" w:rsidP="005E1EA6">
      <w:pPr>
        <w:shd w:val="clear" w:color="auto" w:fill="FFFFFF"/>
        <w:spacing w:after="0"/>
        <w:outlineLvl w:val="2"/>
        <w:rPr>
          <w:rFonts w:eastAsia="Times New Roman" w:cstheme="minorHAnsi"/>
          <w:caps/>
          <w:spacing w:val="12"/>
          <w:sz w:val="24"/>
          <w:szCs w:val="24"/>
          <w:lang w:eastAsia="en-GB"/>
        </w:rPr>
      </w:pPr>
      <w:r w:rsidRPr="005E1EA6">
        <w:rPr>
          <w:rFonts w:eastAsia="Times New Roman" w:cstheme="minorHAnsi"/>
          <w:b/>
          <w:bCs/>
          <w:caps/>
          <w:spacing w:val="12"/>
          <w:sz w:val="24"/>
          <w:szCs w:val="24"/>
          <w:lang w:eastAsia="en-GB"/>
        </w:rPr>
        <w:t>NOUN</w:t>
      </w:r>
    </w:p>
    <w:p w14:paraId="377DE420" w14:textId="77777777" w:rsidR="005E1EA6" w:rsidRPr="005E1EA6" w:rsidRDefault="005E1EA6" w:rsidP="005E1EA6">
      <w:pPr>
        <w:spacing w:after="0"/>
        <w:rPr>
          <w:rFonts w:eastAsia="Times New Roman" w:cstheme="minorHAnsi"/>
          <w:sz w:val="24"/>
          <w:szCs w:val="24"/>
          <w:lang w:eastAsia="en-GB"/>
        </w:rPr>
      </w:pPr>
      <w:r w:rsidRPr="005E1EA6">
        <w:rPr>
          <w:rFonts w:eastAsia="Times New Roman" w:cstheme="minorHAnsi"/>
          <w:i/>
          <w:iCs/>
          <w:sz w:val="24"/>
          <w:szCs w:val="24"/>
          <w:shd w:val="clear" w:color="auto" w:fill="FFFFFF"/>
          <w:lang w:eastAsia="en-GB"/>
        </w:rPr>
        <w:t>mass noun</w:t>
      </w:r>
    </w:p>
    <w:p w14:paraId="73A578B6" w14:textId="77777777" w:rsidR="005E1EA6" w:rsidRPr="005E1EA6" w:rsidRDefault="005E1EA6" w:rsidP="005E1EA6">
      <w:pPr>
        <w:numPr>
          <w:ilvl w:val="0"/>
          <w:numId w:val="6"/>
        </w:numPr>
        <w:shd w:val="clear" w:color="auto" w:fill="FFFFFF"/>
        <w:spacing w:after="0" w:line="360" w:lineRule="atLeast"/>
        <w:ind w:left="0"/>
        <w:rPr>
          <w:rFonts w:eastAsia="Times New Roman" w:cstheme="minorHAnsi"/>
          <w:sz w:val="21"/>
          <w:szCs w:val="21"/>
          <w:lang w:eastAsia="en-GB"/>
        </w:rPr>
      </w:pPr>
      <w:r w:rsidRPr="005E1EA6">
        <w:rPr>
          <w:rFonts w:eastAsia="Times New Roman" w:cstheme="minorHAnsi"/>
          <w:b/>
          <w:bCs/>
          <w:sz w:val="21"/>
          <w:szCs w:val="21"/>
          <w:lang w:eastAsia="en-GB"/>
        </w:rPr>
        <w:t>1</w:t>
      </w:r>
      <w:r w:rsidRPr="005E1EA6">
        <w:rPr>
          <w:rFonts w:eastAsia="Times New Roman" w:cstheme="minorHAnsi"/>
          <w:sz w:val="24"/>
          <w:szCs w:val="24"/>
          <w:lang w:eastAsia="en-GB"/>
        </w:rPr>
        <w:t>The use of symbols to represent ideas or qualities.</w:t>
      </w:r>
    </w:p>
    <w:p w14:paraId="2E14DD32" w14:textId="77777777" w:rsidR="005E1EA6" w:rsidRPr="005E1EA6" w:rsidRDefault="005E1EA6" w:rsidP="005E1EA6">
      <w:pPr>
        <w:shd w:val="clear" w:color="auto" w:fill="FFFFFF"/>
        <w:spacing w:after="120"/>
        <w:rPr>
          <w:rFonts w:eastAsia="Times New Roman" w:cstheme="minorHAnsi"/>
          <w:sz w:val="24"/>
          <w:szCs w:val="24"/>
          <w:lang w:eastAsia="en-GB"/>
        </w:rPr>
      </w:pPr>
      <w:r w:rsidRPr="005E1EA6">
        <w:rPr>
          <w:rFonts w:eastAsia="Times New Roman" w:cstheme="minorHAnsi"/>
          <w:i/>
          <w:iCs/>
          <w:sz w:val="24"/>
          <w:szCs w:val="24"/>
          <w:lang w:eastAsia="en-GB"/>
        </w:rPr>
        <w:t>‘he has always believed in the importance of symbolism in garden art’</w:t>
      </w:r>
    </w:p>
    <w:p w14:paraId="77072922" w14:textId="77777777" w:rsidR="005E1EA6" w:rsidRPr="005E1EA6" w:rsidRDefault="005E1EA6" w:rsidP="005E1EA6">
      <w:pPr>
        <w:spacing w:after="0"/>
        <w:rPr>
          <w:rFonts w:eastAsia="Times New Roman" w:cstheme="minorHAnsi"/>
          <w:sz w:val="24"/>
          <w:szCs w:val="24"/>
          <w:lang w:eastAsia="en-GB"/>
        </w:rPr>
      </w:pPr>
      <w:r w:rsidRPr="005E1EA6">
        <w:rPr>
          <w:rFonts w:eastAsia="Times New Roman" w:cstheme="minorHAnsi"/>
          <w:b/>
          <w:bCs/>
          <w:sz w:val="21"/>
          <w:szCs w:val="21"/>
          <w:shd w:val="clear" w:color="auto" w:fill="FFFFFF"/>
          <w:lang w:eastAsia="en-GB"/>
        </w:rPr>
        <w:t>1.1</w:t>
      </w:r>
      <w:r w:rsidRPr="005E1EA6">
        <w:rPr>
          <w:rFonts w:eastAsia="Times New Roman" w:cstheme="minorHAnsi"/>
          <w:sz w:val="24"/>
          <w:szCs w:val="24"/>
          <w:shd w:val="clear" w:color="auto" w:fill="FFFFFF"/>
          <w:lang w:eastAsia="en-GB"/>
        </w:rPr>
        <w:t> Symbolic meaning attributed to natural objects or facts.</w:t>
      </w:r>
    </w:p>
    <w:p w14:paraId="68C1EF17" w14:textId="77777777" w:rsidR="005E1EA6" w:rsidRPr="005E1EA6" w:rsidRDefault="005E1EA6" w:rsidP="005E1EA6">
      <w:pPr>
        <w:shd w:val="clear" w:color="auto" w:fill="FFFFFF"/>
        <w:spacing w:after="120"/>
        <w:rPr>
          <w:rFonts w:eastAsia="Times New Roman" w:cstheme="minorHAnsi"/>
          <w:sz w:val="24"/>
          <w:szCs w:val="24"/>
          <w:lang w:eastAsia="en-GB"/>
        </w:rPr>
      </w:pPr>
      <w:r w:rsidRPr="005E1EA6">
        <w:rPr>
          <w:rFonts w:eastAsia="Times New Roman" w:cstheme="minorHAnsi"/>
          <w:i/>
          <w:iCs/>
          <w:sz w:val="24"/>
          <w:szCs w:val="24"/>
          <w:lang w:eastAsia="en-GB"/>
        </w:rPr>
        <w:t>‘the old-fashioned symbolism of flowers’</w:t>
      </w:r>
    </w:p>
    <w:p w14:paraId="6DD838ED" w14:textId="729B5202" w:rsidR="005E1EA6" w:rsidRDefault="005E1EA6" w:rsidP="0063647D">
      <w:pPr>
        <w:rPr>
          <w:rStyle w:val="ind"/>
          <w:rFonts w:cstheme="minorHAnsi"/>
          <w:shd w:val="clear" w:color="auto" w:fill="FFFFFF"/>
        </w:rPr>
      </w:pPr>
      <w:r w:rsidRPr="005E1EA6">
        <w:rPr>
          <w:rStyle w:val="iteration"/>
          <w:rFonts w:cstheme="minorHAnsi"/>
          <w:b/>
          <w:bCs/>
          <w:sz w:val="21"/>
          <w:szCs w:val="21"/>
          <w:shd w:val="clear" w:color="auto" w:fill="FFFFFF"/>
        </w:rPr>
        <w:t>2</w:t>
      </w:r>
      <w:r>
        <w:rPr>
          <w:rStyle w:val="iteration"/>
          <w:rFonts w:cstheme="minorHAnsi"/>
          <w:b/>
          <w:bCs/>
          <w:sz w:val="21"/>
          <w:szCs w:val="21"/>
          <w:shd w:val="clear" w:color="auto" w:fill="FFFFFF"/>
        </w:rPr>
        <w:t xml:space="preserve"> </w:t>
      </w:r>
      <w:r w:rsidRPr="005E1EA6">
        <w:rPr>
          <w:rStyle w:val="ind"/>
          <w:rFonts w:cstheme="minorHAnsi"/>
          <w:shd w:val="clear" w:color="auto" w:fill="FFFFFF"/>
        </w:rPr>
        <w:t xml:space="preserve">An artistic and poetic movement or style using symbolic images and indirect suggestion to express mystical ideas, emotions, and states of mind. It originated in late 19th-century France and Belgium, with important figures including </w:t>
      </w:r>
      <w:proofErr w:type="spellStart"/>
      <w:r w:rsidRPr="005E1EA6">
        <w:rPr>
          <w:rStyle w:val="ind"/>
          <w:rFonts w:cstheme="minorHAnsi"/>
          <w:shd w:val="clear" w:color="auto" w:fill="FFFFFF"/>
        </w:rPr>
        <w:t>Mallarmé</w:t>
      </w:r>
      <w:proofErr w:type="spellEnd"/>
      <w:r w:rsidRPr="005E1EA6">
        <w:rPr>
          <w:rStyle w:val="ind"/>
          <w:rFonts w:cstheme="minorHAnsi"/>
          <w:shd w:val="clear" w:color="auto" w:fill="FFFFFF"/>
        </w:rPr>
        <w:t>, Maeterlinck, Verlaine, Rimbaud, and Redon.</w:t>
      </w:r>
    </w:p>
    <w:p w14:paraId="4BA60253" w14:textId="5A446182" w:rsidR="00925E90" w:rsidRPr="00530AD9" w:rsidRDefault="00530AD9" w:rsidP="0063647D">
      <w:pPr>
        <w:rPr>
          <w:rFonts w:cstheme="minorHAnsi"/>
          <w:sz w:val="24"/>
          <w:szCs w:val="24"/>
        </w:rPr>
      </w:pPr>
      <w:r>
        <w:rPr>
          <w:rFonts w:cstheme="minorHAnsi"/>
          <w:sz w:val="24"/>
          <w:szCs w:val="24"/>
        </w:rPr>
        <w:t xml:space="preserve">An object or figure can be symbolic to an individual and hold meaning, this might be subject to that individual alone, but can also be symbolic to </w:t>
      </w:r>
      <w:proofErr w:type="gramStart"/>
      <w:r>
        <w:rPr>
          <w:rFonts w:cstheme="minorHAnsi"/>
          <w:sz w:val="24"/>
          <w:szCs w:val="24"/>
        </w:rPr>
        <w:t>a number of</w:t>
      </w:r>
      <w:proofErr w:type="gramEnd"/>
      <w:r>
        <w:rPr>
          <w:rFonts w:cstheme="minorHAnsi"/>
          <w:sz w:val="24"/>
          <w:szCs w:val="24"/>
        </w:rPr>
        <w:t xml:space="preserve"> individuals, such as a shrine, or a story, w</w:t>
      </w:r>
      <w:r w:rsidR="003B3A90">
        <w:rPr>
          <w:rFonts w:cstheme="minorHAnsi"/>
          <w:sz w:val="24"/>
          <w:szCs w:val="24"/>
        </w:rPr>
        <w:t>hich are also often a result of culture.</w:t>
      </w:r>
      <w:r w:rsidR="00DA286E">
        <w:rPr>
          <w:rFonts w:cstheme="minorHAnsi"/>
          <w:sz w:val="24"/>
          <w:szCs w:val="24"/>
        </w:rPr>
        <w:t xml:space="preserve"> </w:t>
      </w:r>
    </w:p>
    <w:p w14:paraId="22488A7D" w14:textId="70811E44" w:rsidR="0063647D" w:rsidRPr="004C2D99" w:rsidRDefault="0063647D" w:rsidP="0063647D">
      <w:pPr>
        <w:rPr>
          <w:rFonts w:cstheme="minorHAnsi"/>
          <w:sz w:val="24"/>
          <w:szCs w:val="24"/>
        </w:rPr>
      </w:pPr>
      <w:r w:rsidRPr="0063647D">
        <w:rPr>
          <w:rFonts w:cstheme="minorHAnsi"/>
          <w:b/>
          <w:sz w:val="24"/>
          <w:szCs w:val="24"/>
        </w:rPr>
        <w:t>Colour</w:t>
      </w:r>
      <w:r w:rsidR="004C2D99">
        <w:rPr>
          <w:rFonts w:cstheme="minorHAnsi"/>
          <w:b/>
          <w:sz w:val="24"/>
          <w:szCs w:val="24"/>
        </w:rPr>
        <w:t xml:space="preserve"> </w:t>
      </w:r>
      <w:r w:rsidR="004C2D99">
        <w:rPr>
          <w:rFonts w:cstheme="minorHAnsi"/>
          <w:sz w:val="24"/>
          <w:szCs w:val="24"/>
        </w:rPr>
        <w:t>(EOD, 2018)</w:t>
      </w:r>
    </w:p>
    <w:p w14:paraId="3C990D68" w14:textId="77777777" w:rsidR="0063647D" w:rsidRPr="0063647D" w:rsidRDefault="0063647D" w:rsidP="0063647D">
      <w:pPr>
        <w:shd w:val="clear" w:color="auto" w:fill="FFFFFF"/>
        <w:spacing w:after="0"/>
        <w:outlineLvl w:val="2"/>
        <w:rPr>
          <w:rFonts w:eastAsia="Times New Roman" w:cstheme="minorHAnsi"/>
          <w:caps/>
          <w:spacing w:val="12"/>
          <w:sz w:val="24"/>
          <w:szCs w:val="24"/>
          <w:lang w:eastAsia="en-GB"/>
        </w:rPr>
      </w:pPr>
      <w:r w:rsidRPr="0063647D">
        <w:rPr>
          <w:rFonts w:eastAsia="Times New Roman" w:cstheme="minorHAnsi"/>
          <w:b/>
          <w:bCs/>
          <w:caps/>
          <w:spacing w:val="12"/>
          <w:sz w:val="24"/>
          <w:szCs w:val="24"/>
          <w:lang w:eastAsia="en-GB"/>
        </w:rPr>
        <w:t>NOUN</w:t>
      </w:r>
    </w:p>
    <w:p w14:paraId="56A4209A" w14:textId="32C0E0E3" w:rsidR="0063647D" w:rsidRPr="0063647D" w:rsidRDefault="0063647D" w:rsidP="0063647D">
      <w:pPr>
        <w:numPr>
          <w:ilvl w:val="0"/>
          <w:numId w:val="1"/>
        </w:numPr>
        <w:shd w:val="clear" w:color="auto" w:fill="FFFFFF"/>
        <w:spacing w:after="0" w:line="360" w:lineRule="atLeast"/>
        <w:ind w:left="0"/>
        <w:rPr>
          <w:rFonts w:eastAsia="Times New Roman" w:cstheme="minorHAnsi"/>
          <w:sz w:val="21"/>
          <w:szCs w:val="21"/>
          <w:lang w:eastAsia="en-GB"/>
        </w:rPr>
      </w:pPr>
      <w:r w:rsidRPr="0063647D">
        <w:rPr>
          <w:rFonts w:eastAsia="Times New Roman" w:cstheme="minorHAnsi"/>
          <w:b/>
          <w:bCs/>
          <w:sz w:val="21"/>
          <w:szCs w:val="21"/>
          <w:lang w:eastAsia="en-GB"/>
        </w:rPr>
        <w:t>1</w:t>
      </w:r>
      <w:r w:rsidRPr="0063647D">
        <w:rPr>
          <w:rFonts w:eastAsia="Times New Roman" w:cstheme="minorHAnsi"/>
          <w:i/>
          <w:iCs/>
          <w:sz w:val="24"/>
          <w:szCs w:val="24"/>
          <w:lang w:eastAsia="en-GB"/>
        </w:rPr>
        <w:t xml:space="preserve"> noun</w:t>
      </w:r>
      <w:r w:rsidRPr="0063647D">
        <w:rPr>
          <w:rFonts w:eastAsia="Times New Roman" w:cstheme="minorHAnsi"/>
          <w:sz w:val="21"/>
          <w:szCs w:val="21"/>
          <w:lang w:eastAsia="en-GB"/>
        </w:rPr>
        <w:t xml:space="preserve">: </w:t>
      </w:r>
      <w:r w:rsidRPr="0063647D">
        <w:rPr>
          <w:rFonts w:eastAsia="Times New Roman" w:cstheme="minorHAnsi"/>
          <w:sz w:val="24"/>
          <w:szCs w:val="24"/>
          <w:lang w:eastAsia="en-GB"/>
        </w:rPr>
        <w:t xml:space="preserve">The property possessed by an object of producing different sensations on the eye </w:t>
      </w:r>
      <w:proofErr w:type="gramStart"/>
      <w:r w:rsidRPr="0063647D">
        <w:rPr>
          <w:rFonts w:eastAsia="Times New Roman" w:cstheme="minorHAnsi"/>
          <w:sz w:val="24"/>
          <w:szCs w:val="24"/>
          <w:lang w:eastAsia="en-GB"/>
        </w:rPr>
        <w:t>as a result of</w:t>
      </w:r>
      <w:proofErr w:type="gramEnd"/>
      <w:r w:rsidRPr="0063647D">
        <w:rPr>
          <w:rFonts w:eastAsia="Times New Roman" w:cstheme="minorHAnsi"/>
          <w:sz w:val="24"/>
          <w:szCs w:val="24"/>
          <w:lang w:eastAsia="en-GB"/>
        </w:rPr>
        <w:t xml:space="preserve"> the way it reflects or emits light.</w:t>
      </w:r>
    </w:p>
    <w:p w14:paraId="796B277F" w14:textId="10068FE0" w:rsidR="0063647D" w:rsidRPr="00D26043" w:rsidRDefault="0063647D" w:rsidP="00D26043">
      <w:pPr>
        <w:shd w:val="clear" w:color="auto" w:fill="FFFFFF"/>
        <w:spacing w:after="120"/>
        <w:rPr>
          <w:rFonts w:eastAsia="Times New Roman" w:cstheme="minorHAnsi"/>
          <w:i/>
          <w:iCs/>
          <w:sz w:val="24"/>
          <w:szCs w:val="24"/>
          <w:lang w:eastAsia="en-GB"/>
        </w:rPr>
      </w:pPr>
      <w:r w:rsidRPr="0063647D">
        <w:rPr>
          <w:rFonts w:eastAsia="Times New Roman" w:cstheme="minorHAnsi"/>
          <w:i/>
          <w:iCs/>
          <w:sz w:val="24"/>
          <w:szCs w:val="24"/>
          <w:lang w:eastAsia="en-GB"/>
        </w:rPr>
        <w:t>‘the lights flickered and changed colour’</w:t>
      </w:r>
    </w:p>
    <w:p w14:paraId="5094B029" w14:textId="78A27770" w:rsidR="00CE4524" w:rsidRDefault="00CE4524" w:rsidP="0063647D">
      <w:pPr>
        <w:rPr>
          <w:sz w:val="24"/>
          <w:szCs w:val="24"/>
        </w:rPr>
      </w:pPr>
      <w:r>
        <w:rPr>
          <w:sz w:val="24"/>
          <w:szCs w:val="24"/>
        </w:rPr>
        <w:t xml:space="preserve">The way in which colour affects human beings can be analysed and explained in </w:t>
      </w:r>
      <w:proofErr w:type="gramStart"/>
      <w:r>
        <w:rPr>
          <w:sz w:val="24"/>
          <w:szCs w:val="24"/>
        </w:rPr>
        <w:t>a number of</w:t>
      </w:r>
      <w:proofErr w:type="gramEnd"/>
      <w:r>
        <w:rPr>
          <w:sz w:val="24"/>
          <w:szCs w:val="24"/>
        </w:rPr>
        <w:t xml:space="preserve"> ways. For example, a psychologist analyses how colour influences us through the mind spirit, and the symbolism we attach to certain colours and why this is, a chemist will study the molecular structure of dyes and pigments of synthetic and natural dyes and a physiologist will study the effects colour has on the eyes and brain (</w:t>
      </w:r>
      <w:r w:rsidR="002C49DA">
        <w:rPr>
          <w:sz w:val="24"/>
          <w:szCs w:val="24"/>
        </w:rPr>
        <w:t>Gage</w:t>
      </w:r>
      <w:r w:rsidR="002A470E">
        <w:rPr>
          <w:sz w:val="24"/>
          <w:szCs w:val="24"/>
        </w:rPr>
        <w:t>,</w:t>
      </w:r>
      <w:r w:rsidR="002C49DA">
        <w:rPr>
          <w:sz w:val="24"/>
          <w:szCs w:val="24"/>
        </w:rPr>
        <w:t xml:space="preserve"> 1999)</w:t>
      </w:r>
      <w:r w:rsidR="007B79A4">
        <w:rPr>
          <w:sz w:val="24"/>
          <w:szCs w:val="24"/>
        </w:rPr>
        <w:t>.</w:t>
      </w:r>
    </w:p>
    <w:p w14:paraId="1AFBD23E" w14:textId="2744A382" w:rsidR="005F7B31" w:rsidRDefault="005F7B31" w:rsidP="002A470E">
      <w:pPr>
        <w:rPr>
          <w:sz w:val="24"/>
          <w:szCs w:val="24"/>
        </w:rPr>
      </w:pPr>
      <w:r>
        <w:rPr>
          <w:sz w:val="24"/>
          <w:szCs w:val="24"/>
        </w:rPr>
        <w:t xml:space="preserve">In </w:t>
      </w:r>
      <w:proofErr w:type="spellStart"/>
      <w:r>
        <w:rPr>
          <w:sz w:val="24"/>
          <w:szCs w:val="24"/>
        </w:rPr>
        <w:t>Itten’s</w:t>
      </w:r>
      <w:proofErr w:type="spellEnd"/>
      <w:r>
        <w:rPr>
          <w:sz w:val="24"/>
          <w:szCs w:val="24"/>
        </w:rPr>
        <w:t xml:space="preserve"> </w:t>
      </w:r>
      <w:r w:rsidR="002A470E">
        <w:rPr>
          <w:sz w:val="24"/>
          <w:szCs w:val="24"/>
        </w:rPr>
        <w:t>(</w:t>
      </w:r>
      <w:r w:rsidR="00875500">
        <w:rPr>
          <w:sz w:val="24"/>
          <w:szCs w:val="24"/>
        </w:rPr>
        <w:t>1974</w:t>
      </w:r>
      <w:r w:rsidR="002A470E">
        <w:rPr>
          <w:sz w:val="24"/>
          <w:szCs w:val="24"/>
        </w:rPr>
        <w:t xml:space="preserve">) </w:t>
      </w:r>
      <w:r>
        <w:rPr>
          <w:sz w:val="24"/>
          <w:szCs w:val="24"/>
        </w:rPr>
        <w:t xml:space="preserve">book ‘The Art of Colour’ he states, ‘The artist uses both eye and brain to discover the relationships of colour agents and their effects on man’, in this sentence, </w:t>
      </w:r>
      <w:proofErr w:type="spellStart"/>
      <w:r>
        <w:rPr>
          <w:sz w:val="24"/>
          <w:szCs w:val="24"/>
        </w:rPr>
        <w:t>Itten</w:t>
      </w:r>
      <w:proofErr w:type="spellEnd"/>
      <w:r>
        <w:rPr>
          <w:sz w:val="24"/>
          <w:szCs w:val="24"/>
        </w:rPr>
        <w:t xml:space="preserve"> is highlighting an artist’s ability to naturally analyse and understand colour in all ways. Not just psychologically as a psychologist does, or </w:t>
      </w:r>
      <w:r w:rsidR="00FB2961">
        <w:rPr>
          <w:sz w:val="24"/>
          <w:szCs w:val="24"/>
        </w:rPr>
        <w:t>medically and physiologically as a physiologist does.</w:t>
      </w:r>
    </w:p>
    <w:p w14:paraId="0B637EA4" w14:textId="4CB81110" w:rsidR="006C65E2" w:rsidRDefault="00D26043" w:rsidP="00C41194">
      <w:pPr>
        <w:shd w:val="clear" w:color="auto" w:fill="FFFFFF"/>
        <w:spacing w:after="120"/>
        <w:rPr>
          <w:rFonts w:eastAsia="Times New Roman" w:cstheme="minorHAnsi"/>
          <w:sz w:val="24"/>
          <w:szCs w:val="24"/>
          <w:lang w:eastAsia="en-GB"/>
        </w:rPr>
      </w:pPr>
      <w:r>
        <w:rPr>
          <w:rFonts w:eastAsia="Times New Roman" w:cstheme="minorHAnsi"/>
          <w:sz w:val="24"/>
          <w:szCs w:val="24"/>
          <w:lang w:eastAsia="en-GB"/>
        </w:rPr>
        <w:t>An artist known for the use of colour and meaning within their work is Yves Klein. Yves Klein, born in France, 1928, was a painter who became known for his ‘blue period’, due to the use of the colour blue, that appeared in almost all his work by 1957. The colour was so prominent and influential that Yves Klein had patented the colour as IKB, International Klein Blue (</w:t>
      </w:r>
      <w:proofErr w:type="spellStart"/>
      <w:r>
        <w:rPr>
          <w:rFonts w:eastAsia="Times New Roman" w:cstheme="minorHAnsi"/>
          <w:sz w:val="24"/>
          <w:szCs w:val="24"/>
          <w:lang w:eastAsia="en-GB"/>
        </w:rPr>
        <w:t>Solnet</w:t>
      </w:r>
      <w:proofErr w:type="spellEnd"/>
      <w:r w:rsidR="002A470E">
        <w:rPr>
          <w:rFonts w:eastAsia="Times New Roman" w:cstheme="minorHAnsi"/>
          <w:sz w:val="24"/>
          <w:szCs w:val="24"/>
          <w:lang w:eastAsia="en-GB"/>
        </w:rPr>
        <w:t>,</w:t>
      </w:r>
      <w:r>
        <w:rPr>
          <w:rFonts w:eastAsia="Times New Roman" w:cstheme="minorHAnsi"/>
          <w:sz w:val="24"/>
          <w:szCs w:val="24"/>
          <w:lang w:eastAsia="en-GB"/>
        </w:rPr>
        <w:t xml:space="preserve"> 2005). </w:t>
      </w:r>
    </w:p>
    <w:p w14:paraId="4C737664" w14:textId="1BEFD0FE" w:rsidR="00DA286E" w:rsidRPr="00C41194" w:rsidRDefault="00DA286E" w:rsidP="00C41194">
      <w:pPr>
        <w:shd w:val="clear" w:color="auto" w:fill="FFFFFF"/>
        <w:spacing w:after="120"/>
        <w:rPr>
          <w:rFonts w:eastAsia="Times New Roman" w:cstheme="minorHAnsi"/>
          <w:sz w:val="24"/>
          <w:szCs w:val="24"/>
          <w:lang w:eastAsia="en-GB"/>
        </w:rPr>
      </w:pPr>
      <w:r>
        <w:rPr>
          <w:rFonts w:eastAsia="Times New Roman" w:cstheme="minorHAnsi"/>
          <w:sz w:val="24"/>
          <w:szCs w:val="24"/>
          <w:lang w:eastAsia="en-GB"/>
        </w:rPr>
        <w:lastRenderedPageBreak/>
        <w:t>Yves Klein is a key example of how artists can use colour in their work and give symbolic meaning to a specific colour or set of colours, that may or may not be exclusive to their work. This is an artist that I will research and discuss more in depth within my dissertation, as I think Klein and his work is of great importance in relation to colour</w:t>
      </w:r>
      <w:r w:rsidR="0056240C">
        <w:rPr>
          <w:rFonts w:eastAsia="Times New Roman" w:cstheme="minorHAnsi"/>
          <w:sz w:val="24"/>
          <w:szCs w:val="24"/>
          <w:lang w:eastAsia="en-GB"/>
        </w:rPr>
        <w:t>,</w:t>
      </w:r>
      <w:r>
        <w:rPr>
          <w:rFonts w:eastAsia="Times New Roman" w:cstheme="minorHAnsi"/>
          <w:sz w:val="24"/>
          <w:szCs w:val="24"/>
          <w:lang w:eastAsia="en-GB"/>
        </w:rPr>
        <w:t xml:space="preserve"> and how it can be used.</w:t>
      </w:r>
    </w:p>
    <w:p w14:paraId="137467A2" w14:textId="6F658551" w:rsidR="00940344" w:rsidRPr="00B96FBE" w:rsidRDefault="00940344" w:rsidP="0063647D">
      <w:pPr>
        <w:rPr>
          <w:sz w:val="24"/>
          <w:szCs w:val="24"/>
        </w:rPr>
      </w:pPr>
      <w:r w:rsidRPr="00940344">
        <w:rPr>
          <w:b/>
          <w:sz w:val="24"/>
          <w:szCs w:val="24"/>
        </w:rPr>
        <w:t>Relationship</w:t>
      </w:r>
      <w:r w:rsidR="00B96FBE">
        <w:rPr>
          <w:b/>
          <w:sz w:val="24"/>
          <w:szCs w:val="24"/>
        </w:rPr>
        <w:t xml:space="preserve"> </w:t>
      </w:r>
      <w:r w:rsidR="00B96FBE">
        <w:rPr>
          <w:sz w:val="24"/>
          <w:szCs w:val="24"/>
        </w:rPr>
        <w:t>(EOD, 2018)</w:t>
      </w:r>
    </w:p>
    <w:p w14:paraId="588F6FA4" w14:textId="77777777" w:rsidR="00940344" w:rsidRPr="00940344" w:rsidRDefault="00940344" w:rsidP="00940344">
      <w:pPr>
        <w:shd w:val="clear" w:color="auto" w:fill="FFFFFF"/>
        <w:spacing w:after="0"/>
        <w:outlineLvl w:val="2"/>
        <w:rPr>
          <w:rFonts w:eastAsia="Times New Roman" w:cstheme="minorHAnsi"/>
          <w:caps/>
          <w:spacing w:val="12"/>
          <w:sz w:val="24"/>
          <w:szCs w:val="24"/>
          <w:lang w:eastAsia="en-GB"/>
        </w:rPr>
      </w:pPr>
      <w:r w:rsidRPr="00940344">
        <w:rPr>
          <w:rFonts w:eastAsia="Times New Roman" w:cstheme="minorHAnsi"/>
          <w:b/>
          <w:bCs/>
          <w:caps/>
          <w:spacing w:val="12"/>
          <w:sz w:val="24"/>
          <w:szCs w:val="24"/>
          <w:lang w:eastAsia="en-GB"/>
        </w:rPr>
        <w:t>NOUN</w:t>
      </w:r>
    </w:p>
    <w:p w14:paraId="11BAD5ED" w14:textId="694A5681" w:rsidR="00940344" w:rsidRPr="00940344" w:rsidRDefault="00940344" w:rsidP="00940344">
      <w:pPr>
        <w:numPr>
          <w:ilvl w:val="0"/>
          <w:numId w:val="2"/>
        </w:numPr>
        <w:shd w:val="clear" w:color="auto" w:fill="FFFFFF"/>
        <w:spacing w:after="0" w:line="360" w:lineRule="atLeast"/>
        <w:ind w:left="0"/>
        <w:rPr>
          <w:rFonts w:eastAsia="Times New Roman" w:cstheme="minorHAnsi"/>
          <w:sz w:val="24"/>
          <w:szCs w:val="24"/>
          <w:lang w:eastAsia="en-GB"/>
        </w:rPr>
      </w:pPr>
      <w:r w:rsidRPr="00940344">
        <w:rPr>
          <w:rFonts w:eastAsia="Times New Roman" w:cstheme="minorHAnsi"/>
          <w:b/>
          <w:bCs/>
          <w:sz w:val="24"/>
          <w:szCs w:val="24"/>
          <w:lang w:eastAsia="en-GB"/>
        </w:rPr>
        <w:t xml:space="preserve">1 </w:t>
      </w:r>
      <w:r w:rsidRPr="00940344">
        <w:rPr>
          <w:rFonts w:eastAsia="Times New Roman" w:cstheme="minorHAnsi"/>
          <w:sz w:val="24"/>
          <w:szCs w:val="24"/>
          <w:lang w:eastAsia="en-GB"/>
        </w:rPr>
        <w:t>The way in which two or more people or things are connected, or the state of being connected.</w:t>
      </w:r>
    </w:p>
    <w:p w14:paraId="47AD956D" w14:textId="4E98D2A1" w:rsidR="00940344" w:rsidRDefault="00940344" w:rsidP="00940344">
      <w:pPr>
        <w:shd w:val="clear" w:color="auto" w:fill="FFFFFF"/>
        <w:spacing w:after="120"/>
        <w:rPr>
          <w:rFonts w:eastAsia="Times New Roman" w:cstheme="minorHAnsi"/>
          <w:i/>
          <w:iCs/>
          <w:sz w:val="24"/>
          <w:szCs w:val="24"/>
          <w:lang w:eastAsia="en-GB"/>
        </w:rPr>
      </w:pPr>
      <w:r w:rsidRPr="00940344">
        <w:rPr>
          <w:rFonts w:eastAsia="Times New Roman" w:cstheme="minorHAnsi"/>
          <w:i/>
          <w:iCs/>
          <w:sz w:val="24"/>
          <w:szCs w:val="24"/>
          <w:lang w:eastAsia="en-GB"/>
        </w:rPr>
        <w:t>‘the study will assess the relationship between unemployment and political attitudes’</w:t>
      </w:r>
      <w:r>
        <w:rPr>
          <w:rFonts w:eastAsia="Times New Roman" w:cstheme="minorHAnsi"/>
          <w:i/>
          <w:iCs/>
          <w:sz w:val="24"/>
          <w:szCs w:val="24"/>
          <w:lang w:eastAsia="en-GB"/>
        </w:rPr>
        <w:t>.</w:t>
      </w:r>
    </w:p>
    <w:p w14:paraId="57D54287" w14:textId="785CF153" w:rsidR="00940344" w:rsidRDefault="00940344" w:rsidP="00940344">
      <w:pPr>
        <w:shd w:val="clear" w:color="auto" w:fill="FFFFFF"/>
        <w:spacing w:after="120"/>
        <w:rPr>
          <w:rFonts w:eastAsia="Times New Roman" w:cstheme="minorHAnsi"/>
          <w:sz w:val="24"/>
          <w:szCs w:val="24"/>
          <w:lang w:eastAsia="en-GB"/>
        </w:rPr>
      </w:pPr>
      <w:r>
        <w:rPr>
          <w:rFonts w:eastAsia="Times New Roman" w:cstheme="minorHAnsi"/>
          <w:sz w:val="24"/>
          <w:szCs w:val="24"/>
          <w:lang w:eastAsia="en-GB"/>
        </w:rPr>
        <w:t xml:space="preserve">The word relationship suggests a connection between two or more things whether it be objects or organic matter. A connection could either suggest the two things being associated or connected on a metaphysical level. </w:t>
      </w:r>
    </w:p>
    <w:p w14:paraId="20A2EF7F" w14:textId="1C52D1F9" w:rsidR="00940344" w:rsidRPr="00B96FBE" w:rsidRDefault="00940344" w:rsidP="00940344">
      <w:pPr>
        <w:shd w:val="clear" w:color="auto" w:fill="FFFFFF"/>
        <w:spacing w:after="120"/>
        <w:rPr>
          <w:rFonts w:eastAsia="Times New Roman" w:cstheme="minorHAnsi"/>
          <w:sz w:val="24"/>
          <w:szCs w:val="24"/>
          <w:lang w:eastAsia="en-GB"/>
        </w:rPr>
      </w:pPr>
      <w:r w:rsidRPr="00940344">
        <w:rPr>
          <w:rFonts w:eastAsia="Times New Roman" w:cstheme="minorHAnsi"/>
          <w:b/>
          <w:sz w:val="24"/>
          <w:szCs w:val="24"/>
          <w:lang w:eastAsia="en-GB"/>
        </w:rPr>
        <w:t>Metaphysical</w:t>
      </w:r>
      <w:r w:rsidR="00B96FBE">
        <w:rPr>
          <w:rFonts w:eastAsia="Times New Roman" w:cstheme="minorHAnsi"/>
          <w:b/>
          <w:sz w:val="24"/>
          <w:szCs w:val="24"/>
          <w:lang w:eastAsia="en-GB"/>
        </w:rPr>
        <w:t xml:space="preserve"> </w:t>
      </w:r>
      <w:r w:rsidR="00B96FBE">
        <w:rPr>
          <w:rFonts w:eastAsia="Times New Roman" w:cstheme="minorHAnsi"/>
          <w:sz w:val="24"/>
          <w:szCs w:val="24"/>
          <w:lang w:eastAsia="en-GB"/>
        </w:rPr>
        <w:t>(EOD, 2018)</w:t>
      </w:r>
    </w:p>
    <w:p w14:paraId="77F3CC75" w14:textId="77777777" w:rsidR="00940344" w:rsidRPr="00940344" w:rsidRDefault="00940344" w:rsidP="00940344">
      <w:pPr>
        <w:spacing w:after="0"/>
        <w:rPr>
          <w:rFonts w:eastAsia="Times New Roman" w:cstheme="minorHAnsi"/>
          <w:sz w:val="24"/>
          <w:szCs w:val="24"/>
          <w:lang w:eastAsia="en-GB"/>
        </w:rPr>
      </w:pPr>
      <w:r w:rsidRPr="00940344">
        <w:rPr>
          <w:rFonts w:eastAsia="Times New Roman" w:cstheme="minorHAnsi"/>
          <w:sz w:val="24"/>
          <w:szCs w:val="24"/>
          <w:lang w:eastAsia="en-GB"/>
        </w:rPr>
        <w:t>adjective</w:t>
      </w:r>
    </w:p>
    <w:p w14:paraId="59603493" w14:textId="5144065B" w:rsidR="00940344" w:rsidRPr="00940344" w:rsidRDefault="00940344" w:rsidP="00940344">
      <w:pPr>
        <w:shd w:val="clear" w:color="auto" w:fill="FFFFFF"/>
        <w:spacing w:after="0"/>
        <w:rPr>
          <w:rFonts w:eastAsia="Times New Roman" w:cstheme="minorHAnsi"/>
          <w:sz w:val="24"/>
          <w:szCs w:val="24"/>
          <w:lang w:eastAsia="en-GB"/>
        </w:rPr>
      </w:pPr>
      <w:r w:rsidRPr="00940344">
        <w:rPr>
          <w:rFonts w:eastAsia="Times New Roman" w:cstheme="minorHAnsi"/>
          <w:sz w:val="24"/>
          <w:szCs w:val="24"/>
          <w:lang w:eastAsia="en-GB"/>
        </w:rPr>
        <w:t>1.</w:t>
      </w:r>
      <w:r>
        <w:rPr>
          <w:rFonts w:eastAsia="Times New Roman" w:cstheme="minorHAnsi"/>
          <w:sz w:val="24"/>
          <w:szCs w:val="24"/>
          <w:lang w:eastAsia="en-GB"/>
        </w:rPr>
        <w:t xml:space="preserve"> </w:t>
      </w:r>
      <w:r w:rsidRPr="00940344">
        <w:rPr>
          <w:rFonts w:eastAsia="Times New Roman" w:cstheme="minorHAnsi"/>
          <w:sz w:val="24"/>
          <w:szCs w:val="24"/>
          <w:lang w:eastAsia="en-GB"/>
        </w:rPr>
        <w:t>pertaining to or of the nature of metaphysics.</w:t>
      </w:r>
    </w:p>
    <w:p w14:paraId="24A43B39" w14:textId="63E1C1A8" w:rsidR="00940344" w:rsidRPr="00940344" w:rsidRDefault="00940344" w:rsidP="00940344">
      <w:pPr>
        <w:shd w:val="clear" w:color="auto" w:fill="FFFFFF"/>
        <w:spacing w:after="0"/>
        <w:rPr>
          <w:rFonts w:eastAsia="Times New Roman" w:cstheme="minorHAnsi"/>
          <w:sz w:val="24"/>
          <w:szCs w:val="24"/>
          <w:lang w:eastAsia="en-GB"/>
        </w:rPr>
      </w:pPr>
      <w:r w:rsidRPr="00940344">
        <w:rPr>
          <w:rFonts w:eastAsia="Times New Roman" w:cstheme="minorHAnsi"/>
          <w:sz w:val="24"/>
          <w:szCs w:val="24"/>
          <w:lang w:eastAsia="en-GB"/>
        </w:rPr>
        <w:t>2.</w:t>
      </w:r>
      <w:r>
        <w:rPr>
          <w:rFonts w:eastAsia="Times New Roman" w:cstheme="minorHAnsi"/>
          <w:sz w:val="24"/>
          <w:szCs w:val="24"/>
          <w:lang w:eastAsia="en-GB"/>
        </w:rPr>
        <w:t xml:space="preserve"> </w:t>
      </w:r>
      <w:r w:rsidRPr="00940344">
        <w:rPr>
          <w:rFonts w:eastAsia="Times New Roman" w:cstheme="minorHAnsi"/>
          <w:i/>
          <w:iCs/>
          <w:sz w:val="24"/>
          <w:szCs w:val="24"/>
          <w:lang w:eastAsia="en-GB"/>
        </w:rPr>
        <w:t>Philosophy.</w:t>
      </w:r>
    </w:p>
    <w:p w14:paraId="4B80AF5B" w14:textId="33D97119" w:rsidR="00940344" w:rsidRPr="00940344" w:rsidRDefault="00940344" w:rsidP="00940344">
      <w:pPr>
        <w:numPr>
          <w:ilvl w:val="0"/>
          <w:numId w:val="3"/>
        </w:numPr>
        <w:shd w:val="clear" w:color="auto" w:fill="FFFFFF"/>
        <w:spacing w:before="100" w:beforeAutospacing="1" w:after="100" w:afterAutospacing="1"/>
        <w:ind w:left="0"/>
        <w:rPr>
          <w:rFonts w:eastAsia="Times New Roman" w:cstheme="minorHAnsi"/>
          <w:sz w:val="24"/>
          <w:szCs w:val="24"/>
          <w:lang w:eastAsia="en-GB"/>
        </w:rPr>
      </w:pPr>
      <w:r w:rsidRPr="00940344">
        <w:rPr>
          <w:rFonts w:eastAsia="Times New Roman" w:cstheme="minorHAnsi"/>
          <w:sz w:val="24"/>
          <w:szCs w:val="24"/>
          <w:lang w:eastAsia="en-GB"/>
        </w:rPr>
        <w:t>concerned with abstract thought or subjects, as existence,</w:t>
      </w:r>
      <w:r>
        <w:rPr>
          <w:rFonts w:eastAsia="Times New Roman" w:cstheme="minorHAnsi"/>
          <w:sz w:val="24"/>
          <w:szCs w:val="24"/>
          <w:lang w:eastAsia="en-GB"/>
        </w:rPr>
        <w:t xml:space="preserve"> </w:t>
      </w:r>
      <w:r w:rsidRPr="00940344">
        <w:rPr>
          <w:rFonts w:eastAsia="Times New Roman" w:cstheme="minorHAnsi"/>
          <w:sz w:val="24"/>
          <w:szCs w:val="24"/>
          <w:lang w:eastAsia="en-GB"/>
        </w:rPr>
        <w:t>causality, or truth.</w:t>
      </w:r>
    </w:p>
    <w:p w14:paraId="18E57659" w14:textId="081213C3" w:rsidR="00C41194" w:rsidRPr="00C41194" w:rsidRDefault="00940344" w:rsidP="00C41194">
      <w:pPr>
        <w:numPr>
          <w:ilvl w:val="0"/>
          <w:numId w:val="3"/>
        </w:numPr>
        <w:shd w:val="clear" w:color="auto" w:fill="FFFFFF"/>
        <w:spacing w:before="100" w:beforeAutospacing="1" w:after="100" w:afterAutospacing="1"/>
        <w:ind w:left="0"/>
        <w:rPr>
          <w:rFonts w:eastAsia="Times New Roman" w:cstheme="minorHAnsi"/>
          <w:sz w:val="24"/>
          <w:szCs w:val="24"/>
          <w:lang w:eastAsia="en-GB"/>
        </w:rPr>
      </w:pPr>
      <w:r w:rsidRPr="00940344">
        <w:rPr>
          <w:rFonts w:eastAsia="Times New Roman" w:cstheme="minorHAnsi"/>
          <w:sz w:val="24"/>
          <w:szCs w:val="24"/>
          <w:lang w:eastAsia="en-GB"/>
        </w:rPr>
        <w:t>concerned with first principles and ultimate grounds, as being,</w:t>
      </w:r>
      <w:r>
        <w:rPr>
          <w:rFonts w:eastAsia="Times New Roman" w:cstheme="minorHAnsi"/>
          <w:sz w:val="24"/>
          <w:szCs w:val="24"/>
          <w:lang w:eastAsia="en-GB"/>
        </w:rPr>
        <w:t xml:space="preserve"> </w:t>
      </w:r>
      <w:r w:rsidRPr="00940344">
        <w:rPr>
          <w:rFonts w:eastAsia="Times New Roman" w:cstheme="minorHAnsi"/>
          <w:sz w:val="24"/>
          <w:szCs w:val="24"/>
          <w:lang w:eastAsia="en-GB"/>
        </w:rPr>
        <w:t>time, or substance.</w:t>
      </w:r>
    </w:p>
    <w:p w14:paraId="77F2AAAC" w14:textId="62E14CEB" w:rsidR="00D26043" w:rsidRPr="00C41194" w:rsidRDefault="00D26043" w:rsidP="00C41194">
      <w:pPr>
        <w:shd w:val="clear" w:color="auto" w:fill="FFFFFF"/>
        <w:spacing w:before="100" w:beforeAutospacing="1" w:after="100" w:afterAutospacing="1"/>
        <w:rPr>
          <w:rFonts w:eastAsia="Times New Roman" w:cstheme="minorHAnsi"/>
          <w:sz w:val="24"/>
          <w:szCs w:val="24"/>
          <w:lang w:eastAsia="en-GB"/>
        </w:rPr>
      </w:pPr>
      <w:r w:rsidRPr="00C41194">
        <w:rPr>
          <w:rFonts w:eastAsia="Times New Roman" w:cstheme="minorHAnsi"/>
          <w:sz w:val="24"/>
          <w:szCs w:val="24"/>
          <w:lang w:eastAsia="en-GB"/>
        </w:rPr>
        <w:t xml:space="preserve">From these words and their meanings, </w:t>
      </w:r>
      <w:r w:rsidR="00C41194">
        <w:rPr>
          <w:rFonts w:eastAsia="Times New Roman" w:cstheme="minorHAnsi"/>
          <w:sz w:val="24"/>
          <w:szCs w:val="24"/>
          <w:lang w:eastAsia="en-GB"/>
        </w:rPr>
        <w:t>I can understand that</w:t>
      </w:r>
      <w:r w:rsidRPr="00C41194">
        <w:rPr>
          <w:rFonts w:eastAsia="Times New Roman" w:cstheme="minorHAnsi"/>
          <w:sz w:val="24"/>
          <w:szCs w:val="24"/>
          <w:lang w:eastAsia="en-GB"/>
        </w:rPr>
        <w:t xml:space="preserve"> </w:t>
      </w:r>
      <w:r w:rsidR="00C41194">
        <w:rPr>
          <w:rFonts w:eastAsia="Times New Roman" w:cstheme="minorHAnsi"/>
          <w:sz w:val="24"/>
          <w:szCs w:val="24"/>
          <w:lang w:eastAsia="en-GB"/>
        </w:rPr>
        <w:t>a</w:t>
      </w:r>
      <w:r w:rsidRPr="00C41194">
        <w:rPr>
          <w:rFonts w:eastAsia="Times New Roman" w:cstheme="minorHAnsi"/>
          <w:sz w:val="24"/>
          <w:szCs w:val="24"/>
          <w:lang w:eastAsia="en-GB"/>
        </w:rPr>
        <w:t xml:space="preserve"> relationship between two things that are in association with each other suggests there is a connection on a physical, literal level to be made, for example an apple and a banana are connected through association as they are both fruit, but the word relationship when spoken in a metaphysical way suggests the connection is abstract or philosophical, like an emotional connection between two beings, or an emotional/spiritual connection between a being and an object.</w:t>
      </w:r>
    </w:p>
    <w:p w14:paraId="40C38CF6" w14:textId="77777777" w:rsidR="00D23F4C" w:rsidRDefault="00D23F4C" w:rsidP="00D26043">
      <w:pPr>
        <w:shd w:val="clear" w:color="auto" w:fill="FFFFFF"/>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t>Michel Eugene Chevreul, a chemist of the 19</w:t>
      </w:r>
      <w:r w:rsidRPr="00D23F4C">
        <w:rPr>
          <w:rFonts w:eastAsia="Times New Roman" w:cstheme="minorHAnsi"/>
          <w:sz w:val="24"/>
          <w:szCs w:val="24"/>
          <w:vertAlign w:val="superscript"/>
          <w:lang w:eastAsia="en-GB"/>
        </w:rPr>
        <w:t>th</w:t>
      </w:r>
      <w:r>
        <w:rPr>
          <w:rFonts w:eastAsia="Times New Roman" w:cstheme="minorHAnsi"/>
          <w:sz w:val="24"/>
          <w:szCs w:val="24"/>
          <w:lang w:eastAsia="en-GB"/>
        </w:rPr>
        <w:t xml:space="preserve"> century, who is responsible for the discovery of creatine, and producer of an early soap, studied the relationship between colours, coining ‘the law of simultaneous contrast’, he states;</w:t>
      </w:r>
    </w:p>
    <w:p w14:paraId="3DC2AE06" w14:textId="6620B6C6" w:rsidR="00D23F4C" w:rsidRDefault="00D23F4C" w:rsidP="00D26043">
      <w:pPr>
        <w:shd w:val="clear" w:color="auto" w:fill="FFFFFF"/>
        <w:spacing w:before="100" w:beforeAutospacing="1" w:after="100" w:afterAutospacing="1"/>
        <w:rPr>
          <w:sz w:val="24"/>
          <w:szCs w:val="24"/>
        </w:rPr>
      </w:pPr>
      <w:r>
        <w:rPr>
          <w:rFonts w:eastAsia="Times New Roman" w:cstheme="minorHAnsi"/>
          <w:sz w:val="24"/>
          <w:szCs w:val="24"/>
          <w:lang w:eastAsia="en-GB"/>
        </w:rPr>
        <w:t>‘</w:t>
      </w:r>
      <w:r w:rsidRPr="00D23F4C">
        <w:rPr>
          <w:sz w:val="24"/>
          <w:szCs w:val="24"/>
        </w:rPr>
        <w:t>If we look at the same time at two stripes of unequal tints of the same colour, or at two stripes of equal tints of different colours, in juxtaposition, that is to say, contiguous by one of their edges, the eye will perceive, if the stripes be not too wide, certain modifications; in the first case affecting the intensity of the two tints, in the second, the optical composition of the two colours so placed. Now as these modifications cause the colours to appear, when looked at together, more different than they really are, I have given to them the name of the simultaneous contrast of colours</w:t>
      </w:r>
      <w:r>
        <w:rPr>
          <w:sz w:val="24"/>
          <w:szCs w:val="24"/>
        </w:rPr>
        <w:t xml:space="preserve">’ </w:t>
      </w:r>
      <w:r w:rsidR="00EB535B">
        <w:rPr>
          <w:sz w:val="24"/>
          <w:szCs w:val="24"/>
        </w:rPr>
        <w:t>(Nicklas</w:t>
      </w:r>
      <w:r w:rsidR="00071BDE">
        <w:rPr>
          <w:sz w:val="24"/>
          <w:szCs w:val="24"/>
        </w:rPr>
        <w:t>,</w:t>
      </w:r>
      <w:r w:rsidR="00EB535B">
        <w:rPr>
          <w:sz w:val="24"/>
          <w:szCs w:val="24"/>
        </w:rPr>
        <w:t xml:space="preserve"> 2014)</w:t>
      </w:r>
      <w:r w:rsidR="00071BDE">
        <w:rPr>
          <w:sz w:val="24"/>
          <w:szCs w:val="24"/>
        </w:rPr>
        <w:t>.</w:t>
      </w:r>
    </w:p>
    <w:p w14:paraId="6716E6E2" w14:textId="6781382A" w:rsidR="00D23F4C" w:rsidRDefault="00D23F4C" w:rsidP="00D26043">
      <w:pPr>
        <w:shd w:val="clear" w:color="auto" w:fill="FFFFFF"/>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t>His study explains the changes in the way in which we perceive colour, when it is juxtaposed with another colour, and how the contrast between two colours can change the way we may see one or all the colours. The way we perceive the colours is also dependant</w:t>
      </w:r>
      <w:r w:rsidR="00C11B66">
        <w:rPr>
          <w:rFonts w:eastAsia="Times New Roman" w:cstheme="minorHAnsi"/>
          <w:sz w:val="24"/>
          <w:szCs w:val="24"/>
          <w:lang w:eastAsia="en-GB"/>
        </w:rPr>
        <w:t xml:space="preserve"> on the thickness of line used when composing them together.</w:t>
      </w:r>
      <w:r w:rsidR="00E3370F">
        <w:rPr>
          <w:rFonts w:eastAsia="Times New Roman" w:cstheme="minorHAnsi"/>
          <w:sz w:val="24"/>
          <w:szCs w:val="24"/>
          <w:lang w:eastAsia="en-GB"/>
        </w:rPr>
        <w:t xml:space="preserve"> There is a relationship between individual colours.</w:t>
      </w:r>
    </w:p>
    <w:p w14:paraId="6979B053" w14:textId="13BF53CA" w:rsidR="004C2D99" w:rsidRDefault="00544D3E" w:rsidP="00D26043">
      <w:pPr>
        <w:shd w:val="clear" w:color="auto" w:fill="FFFFFF"/>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lastRenderedPageBreak/>
        <w:t xml:space="preserve">Looking at the word relationship has led me </w:t>
      </w:r>
      <w:r w:rsidR="007536AC">
        <w:rPr>
          <w:rFonts w:eastAsia="Times New Roman" w:cstheme="minorHAnsi"/>
          <w:sz w:val="24"/>
          <w:szCs w:val="24"/>
          <w:lang w:eastAsia="en-GB"/>
        </w:rPr>
        <w:t>to</w:t>
      </w:r>
      <w:r>
        <w:rPr>
          <w:rFonts w:eastAsia="Times New Roman" w:cstheme="minorHAnsi"/>
          <w:sz w:val="24"/>
          <w:szCs w:val="24"/>
          <w:lang w:eastAsia="en-GB"/>
        </w:rPr>
        <w:t xml:space="preserve"> the idea of ‘relational design’ or ‘relational art/aesthetics’. </w:t>
      </w:r>
      <w:r w:rsidR="004C2D99">
        <w:rPr>
          <w:rFonts w:eastAsia="Times New Roman" w:cstheme="minorHAnsi"/>
          <w:sz w:val="24"/>
          <w:szCs w:val="24"/>
          <w:lang w:eastAsia="en-GB"/>
        </w:rPr>
        <w:t xml:space="preserve">The term relational aesthetics was coined in the 1990’s by Nicholas </w:t>
      </w:r>
      <w:proofErr w:type="spellStart"/>
      <w:r w:rsidR="004C2D99">
        <w:rPr>
          <w:rFonts w:eastAsia="Times New Roman" w:cstheme="minorHAnsi"/>
          <w:sz w:val="24"/>
          <w:szCs w:val="24"/>
          <w:lang w:eastAsia="en-GB"/>
        </w:rPr>
        <w:t>Bourriaud</w:t>
      </w:r>
      <w:proofErr w:type="spellEnd"/>
      <w:r w:rsidR="004C2D99">
        <w:rPr>
          <w:rFonts w:eastAsia="Times New Roman" w:cstheme="minorHAnsi"/>
          <w:sz w:val="24"/>
          <w:szCs w:val="24"/>
          <w:lang w:eastAsia="en-GB"/>
        </w:rPr>
        <w:t>.</w:t>
      </w:r>
      <w:r w:rsidR="00F24AE4">
        <w:rPr>
          <w:rFonts w:eastAsia="Times New Roman" w:cstheme="minorHAnsi"/>
          <w:sz w:val="24"/>
          <w:szCs w:val="24"/>
          <w:lang w:eastAsia="en-GB"/>
        </w:rPr>
        <w:t xml:space="preserve"> (Tate, 2018)</w:t>
      </w:r>
    </w:p>
    <w:p w14:paraId="5254993C" w14:textId="52CCD94C" w:rsidR="008763EB" w:rsidRDefault="00544D3E" w:rsidP="00D26043">
      <w:pPr>
        <w:shd w:val="clear" w:color="auto" w:fill="FFFFFF"/>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t xml:space="preserve">‘It sets out the terms by which artworks </w:t>
      </w:r>
      <w:proofErr w:type="gramStart"/>
      <w:r>
        <w:rPr>
          <w:rFonts w:eastAsia="Times New Roman" w:cstheme="minorHAnsi"/>
          <w:sz w:val="24"/>
          <w:szCs w:val="24"/>
          <w:lang w:eastAsia="en-GB"/>
        </w:rPr>
        <w:t>are seen as</w:t>
      </w:r>
      <w:proofErr w:type="gramEnd"/>
      <w:r>
        <w:rPr>
          <w:rFonts w:eastAsia="Times New Roman" w:cstheme="minorHAnsi"/>
          <w:sz w:val="24"/>
          <w:szCs w:val="24"/>
          <w:lang w:eastAsia="en-GB"/>
        </w:rPr>
        <w:t xml:space="preserve"> a cluster of practices ‘which take as their theoretical and practical point of departure the whole of human relations and their social context, rather than an independent private space’. Thus, they are judged ‘</w:t>
      </w:r>
      <w:proofErr w:type="gramStart"/>
      <w:r>
        <w:rPr>
          <w:rFonts w:eastAsia="Times New Roman" w:cstheme="minorHAnsi"/>
          <w:sz w:val="24"/>
          <w:szCs w:val="24"/>
          <w:lang w:eastAsia="en-GB"/>
        </w:rPr>
        <w:t>on the basis of</w:t>
      </w:r>
      <w:proofErr w:type="gramEnd"/>
      <w:r>
        <w:rPr>
          <w:rFonts w:eastAsia="Times New Roman" w:cstheme="minorHAnsi"/>
          <w:sz w:val="24"/>
          <w:szCs w:val="24"/>
          <w:lang w:eastAsia="en-GB"/>
        </w:rPr>
        <w:t xml:space="preserve"> </w:t>
      </w:r>
      <w:r w:rsidR="00AF21E0">
        <w:rPr>
          <w:rFonts w:eastAsia="Times New Roman" w:cstheme="minorHAnsi"/>
          <w:sz w:val="24"/>
          <w:szCs w:val="24"/>
          <w:lang w:eastAsia="en-GB"/>
        </w:rPr>
        <w:t>the interhuman relations which they represent, produce or prompt’. (Whybrow, 2011)</w:t>
      </w:r>
    </w:p>
    <w:p w14:paraId="17B916B9" w14:textId="12F34080" w:rsidR="00385C4D" w:rsidRDefault="00385C4D" w:rsidP="00D26043">
      <w:pPr>
        <w:shd w:val="clear" w:color="auto" w:fill="FFFFFF"/>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t>Relational art aims to</w:t>
      </w:r>
      <w:r w:rsidR="004C2D99">
        <w:rPr>
          <w:rFonts w:eastAsia="Times New Roman" w:cstheme="minorHAnsi"/>
          <w:sz w:val="24"/>
          <w:szCs w:val="24"/>
          <w:lang w:eastAsia="en-GB"/>
        </w:rPr>
        <w:t xml:space="preserve"> capture the idea of human relations within social contexts and artists who create in this way are facilitators of these social contexts, rather than makers. </w:t>
      </w:r>
      <w:r w:rsidR="007536AC">
        <w:rPr>
          <w:rFonts w:eastAsia="Times New Roman" w:cstheme="minorHAnsi"/>
          <w:sz w:val="24"/>
          <w:szCs w:val="24"/>
          <w:lang w:eastAsia="en-GB"/>
        </w:rPr>
        <w:t>Gillian Wearing and Liam Gillick are two artists</w:t>
      </w:r>
      <w:r w:rsidR="004C2D99">
        <w:rPr>
          <w:rFonts w:eastAsia="Times New Roman" w:cstheme="minorHAnsi"/>
          <w:sz w:val="24"/>
          <w:szCs w:val="24"/>
          <w:lang w:eastAsia="en-GB"/>
        </w:rPr>
        <w:t xml:space="preserve"> who work in this way, which I could research further into within the dissertation (Tate, 2018)</w:t>
      </w:r>
    </w:p>
    <w:p w14:paraId="3E26AB3D" w14:textId="31FCED87" w:rsidR="00E3370F" w:rsidRPr="00B96FBE" w:rsidRDefault="00E3370F" w:rsidP="00D26043">
      <w:pPr>
        <w:shd w:val="clear" w:color="auto" w:fill="FFFFFF"/>
        <w:spacing w:before="100" w:beforeAutospacing="1" w:after="100" w:afterAutospacing="1"/>
        <w:rPr>
          <w:rFonts w:eastAsia="Times New Roman" w:cstheme="minorHAnsi"/>
          <w:sz w:val="24"/>
          <w:szCs w:val="24"/>
          <w:lang w:eastAsia="en-GB"/>
        </w:rPr>
      </w:pPr>
      <w:r w:rsidRPr="005365CD">
        <w:rPr>
          <w:rFonts w:eastAsia="Times New Roman" w:cstheme="minorHAnsi"/>
          <w:b/>
          <w:sz w:val="24"/>
          <w:szCs w:val="24"/>
          <w:lang w:eastAsia="en-GB"/>
        </w:rPr>
        <w:t>Pattern</w:t>
      </w:r>
      <w:r w:rsidR="00B96FBE">
        <w:rPr>
          <w:rFonts w:eastAsia="Times New Roman" w:cstheme="minorHAnsi"/>
          <w:b/>
          <w:sz w:val="24"/>
          <w:szCs w:val="24"/>
          <w:lang w:eastAsia="en-GB"/>
        </w:rPr>
        <w:t xml:space="preserve"> </w:t>
      </w:r>
      <w:r w:rsidR="00B96FBE">
        <w:rPr>
          <w:rFonts w:eastAsia="Times New Roman" w:cstheme="minorHAnsi"/>
          <w:sz w:val="24"/>
          <w:szCs w:val="24"/>
          <w:lang w:eastAsia="en-GB"/>
        </w:rPr>
        <w:t>(EOD, 2018)</w:t>
      </w:r>
    </w:p>
    <w:p w14:paraId="0823A6D0" w14:textId="77777777" w:rsidR="00E3370F" w:rsidRPr="00E3370F" w:rsidRDefault="00E3370F" w:rsidP="00E3370F">
      <w:pPr>
        <w:shd w:val="clear" w:color="auto" w:fill="FFFFFF"/>
        <w:spacing w:after="0"/>
        <w:outlineLvl w:val="2"/>
        <w:rPr>
          <w:rFonts w:eastAsia="Times New Roman" w:cstheme="minorHAnsi"/>
          <w:caps/>
          <w:spacing w:val="12"/>
          <w:sz w:val="24"/>
          <w:szCs w:val="24"/>
          <w:lang w:eastAsia="en-GB"/>
        </w:rPr>
      </w:pPr>
      <w:r w:rsidRPr="005365CD">
        <w:rPr>
          <w:rFonts w:eastAsia="Times New Roman" w:cstheme="minorHAnsi"/>
          <w:b/>
          <w:bCs/>
          <w:caps/>
          <w:spacing w:val="12"/>
          <w:sz w:val="24"/>
          <w:szCs w:val="24"/>
          <w:lang w:eastAsia="en-GB"/>
        </w:rPr>
        <w:t>NOUN</w:t>
      </w:r>
    </w:p>
    <w:p w14:paraId="5AC31D87" w14:textId="258FFF0F" w:rsidR="00E3370F" w:rsidRPr="00E3370F" w:rsidRDefault="00E3370F" w:rsidP="00E3370F">
      <w:pPr>
        <w:numPr>
          <w:ilvl w:val="0"/>
          <w:numId w:val="5"/>
        </w:numPr>
        <w:shd w:val="clear" w:color="auto" w:fill="FFFFFF"/>
        <w:spacing w:after="0" w:line="360" w:lineRule="atLeast"/>
        <w:ind w:left="0"/>
        <w:rPr>
          <w:rFonts w:eastAsia="Times New Roman" w:cstheme="minorHAnsi"/>
          <w:sz w:val="24"/>
          <w:szCs w:val="24"/>
          <w:lang w:eastAsia="en-GB"/>
        </w:rPr>
      </w:pPr>
      <w:r w:rsidRPr="005365CD">
        <w:rPr>
          <w:rFonts w:eastAsia="Times New Roman" w:cstheme="minorHAnsi"/>
          <w:b/>
          <w:bCs/>
          <w:sz w:val="24"/>
          <w:szCs w:val="24"/>
          <w:lang w:eastAsia="en-GB"/>
        </w:rPr>
        <w:t>1</w:t>
      </w:r>
      <w:r w:rsidR="005365CD" w:rsidRPr="005365CD">
        <w:rPr>
          <w:rFonts w:eastAsia="Times New Roman" w:cstheme="minorHAnsi"/>
          <w:b/>
          <w:bCs/>
          <w:sz w:val="24"/>
          <w:szCs w:val="24"/>
          <w:lang w:eastAsia="en-GB"/>
        </w:rPr>
        <w:t xml:space="preserve"> </w:t>
      </w:r>
      <w:r w:rsidRPr="005365CD">
        <w:rPr>
          <w:rFonts w:eastAsia="Times New Roman" w:cstheme="minorHAnsi"/>
          <w:sz w:val="24"/>
          <w:szCs w:val="24"/>
          <w:lang w:eastAsia="en-GB"/>
        </w:rPr>
        <w:t>A repeated decorative design.</w:t>
      </w:r>
    </w:p>
    <w:p w14:paraId="0A50A514" w14:textId="77777777" w:rsidR="00E3370F" w:rsidRPr="00E3370F" w:rsidRDefault="00E3370F" w:rsidP="00E3370F">
      <w:pPr>
        <w:shd w:val="clear" w:color="auto" w:fill="FFFFFF"/>
        <w:spacing w:after="120"/>
        <w:rPr>
          <w:rFonts w:eastAsia="Times New Roman" w:cstheme="minorHAnsi"/>
          <w:sz w:val="24"/>
          <w:szCs w:val="24"/>
          <w:lang w:eastAsia="en-GB"/>
        </w:rPr>
      </w:pPr>
      <w:r w:rsidRPr="005365CD">
        <w:rPr>
          <w:rFonts w:eastAsia="Times New Roman" w:cstheme="minorHAnsi"/>
          <w:i/>
          <w:iCs/>
          <w:sz w:val="24"/>
          <w:szCs w:val="24"/>
          <w:lang w:eastAsia="en-GB"/>
        </w:rPr>
        <w:t>‘a neat blue herringbone pattern’</w:t>
      </w:r>
    </w:p>
    <w:p w14:paraId="2747F946" w14:textId="77777777" w:rsidR="00E3370F" w:rsidRPr="00E3370F" w:rsidRDefault="00E3370F" w:rsidP="00E3370F">
      <w:pPr>
        <w:spacing w:after="0"/>
        <w:rPr>
          <w:rFonts w:eastAsia="Times New Roman" w:cstheme="minorHAnsi"/>
          <w:sz w:val="24"/>
          <w:szCs w:val="24"/>
          <w:lang w:eastAsia="en-GB"/>
        </w:rPr>
      </w:pPr>
      <w:r w:rsidRPr="005365CD">
        <w:rPr>
          <w:rFonts w:eastAsia="Times New Roman" w:cstheme="minorHAnsi"/>
          <w:b/>
          <w:bCs/>
          <w:sz w:val="24"/>
          <w:szCs w:val="24"/>
          <w:shd w:val="clear" w:color="auto" w:fill="FFFFFF"/>
          <w:lang w:eastAsia="en-GB"/>
        </w:rPr>
        <w:t>1.1</w:t>
      </w:r>
      <w:r w:rsidRPr="00E3370F">
        <w:rPr>
          <w:rFonts w:eastAsia="Times New Roman" w:cstheme="minorHAnsi"/>
          <w:sz w:val="24"/>
          <w:szCs w:val="24"/>
          <w:shd w:val="clear" w:color="auto" w:fill="FFFFFF"/>
          <w:lang w:eastAsia="en-GB"/>
        </w:rPr>
        <w:t> </w:t>
      </w:r>
      <w:r w:rsidRPr="005365CD">
        <w:rPr>
          <w:rFonts w:eastAsia="Times New Roman" w:cstheme="minorHAnsi"/>
          <w:sz w:val="24"/>
          <w:szCs w:val="24"/>
          <w:shd w:val="clear" w:color="auto" w:fill="FFFFFF"/>
          <w:lang w:eastAsia="en-GB"/>
        </w:rPr>
        <w:t>An arrangement or design regularly found in comparable objects.</w:t>
      </w:r>
    </w:p>
    <w:p w14:paraId="0F32B9EA" w14:textId="77777777" w:rsidR="00E3370F" w:rsidRPr="00E3370F" w:rsidRDefault="00E3370F" w:rsidP="00E3370F">
      <w:pPr>
        <w:shd w:val="clear" w:color="auto" w:fill="FFFFFF"/>
        <w:spacing w:after="120"/>
        <w:rPr>
          <w:rFonts w:eastAsia="Times New Roman" w:cstheme="minorHAnsi"/>
          <w:sz w:val="24"/>
          <w:szCs w:val="24"/>
          <w:lang w:eastAsia="en-GB"/>
        </w:rPr>
      </w:pPr>
      <w:r w:rsidRPr="005365CD">
        <w:rPr>
          <w:rFonts w:eastAsia="Times New Roman" w:cstheme="minorHAnsi"/>
          <w:i/>
          <w:iCs/>
          <w:sz w:val="24"/>
          <w:szCs w:val="24"/>
          <w:lang w:eastAsia="en-GB"/>
        </w:rPr>
        <w:t>‘the house had been built on the usual pattern’</w:t>
      </w:r>
    </w:p>
    <w:p w14:paraId="61EE7075" w14:textId="77777777" w:rsidR="00E3370F" w:rsidRPr="00E3370F" w:rsidRDefault="00E3370F" w:rsidP="00E3370F">
      <w:pPr>
        <w:spacing w:after="0"/>
        <w:rPr>
          <w:rFonts w:eastAsia="Times New Roman" w:cstheme="minorHAnsi"/>
          <w:sz w:val="24"/>
          <w:szCs w:val="24"/>
          <w:lang w:eastAsia="en-GB"/>
        </w:rPr>
      </w:pPr>
      <w:r w:rsidRPr="005365CD">
        <w:rPr>
          <w:rFonts w:eastAsia="Times New Roman" w:cstheme="minorHAnsi"/>
          <w:b/>
          <w:bCs/>
          <w:sz w:val="24"/>
          <w:szCs w:val="24"/>
          <w:shd w:val="clear" w:color="auto" w:fill="FFFFFF"/>
          <w:lang w:eastAsia="en-GB"/>
        </w:rPr>
        <w:t>1.2</w:t>
      </w:r>
      <w:r w:rsidRPr="00E3370F">
        <w:rPr>
          <w:rFonts w:eastAsia="Times New Roman" w:cstheme="minorHAnsi"/>
          <w:sz w:val="24"/>
          <w:szCs w:val="24"/>
          <w:shd w:val="clear" w:color="auto" w:fill="FFFFFF"/>
          <w:lang w:eastAsia="en-GB"/>
        </w:rPr>
        <w:t> </w:t>
      </w:r>
      <w:r w:rsidRPr="005365CD">
        <w:rPr>
          <w:rFonts w:eastAsia="Times New Roman" w:cstheme="minorHAnsi"/>
          <w:sz w:val="24"/>
          <w:szCs w:val="24"/>
          <w:shd w:val="clear" w:color="auto" w:fill="FFFFFF"/>
          <w:lang w:eastAsia="en-GB"/>
        </w:rPr>
        <w:t>A regular and intelligible form or sequence discernible in the way in which something happens or is done.</w:t>
      </w:r>
    </w:p>
    <w:p w14:paraId="135D2CDF" w14:textId="77777777" w:rsidR="00E3370F" w:rsidRPr="00E3370F" w:rsidRDefault="00E3370F" w:rsidP="00E3370F">
      <w:pPr>
        <w:shd w:val="clear" w:color="auto" w:fill="FFFFFF"/>
        <w:spacing w:after="105"/>
        <w:rPr>
          <w:rFonts w:eastAsia="Times New Roman" w:cstheme="minorHAnsi"/>
          <w:sz w:val="24"/>
          <w:szCs w:val="24"/>
          <w:lang w:eastAsia="en-GB"/>
        </w:rPr>
      </w:pPr>
      <w:r w:rsidRPr="005365CD">
        <w:rPr>
          <w:rFonts w:eastAsia="Times New Roman" w:cstheme="minorHAnsi"/>
          <w:i/>
          <w:iCs/>
          <w:sz w:val="24"/>
          <w:szCs w:val="24"/>
          <w:lang w:eastAsia="en-GB"/>
        </w:rPr>
        <w:t>‘a complicating factor is the change in working patterns’</w:t>
      </w:r>
    </w:p>
    <w:p w14:paraId="788F1DDB" w14:textId="77777777" w:rsidR="00E3370F" w:rsidRPr="00E3370F" w:rsidRDefault="00E3370F" w:rsidP="00E3370F">
      <w:pPr>
        <w:shd w:val="clear" w:color="auto" w:fill="FFFFFF"/>
        <w:spacing w:after="105"/>
        <w:rPr>
          <w:rFonts w:eastAsia="Times New Roman" w:cstheme="minorHAnsi"/>
          <w:sz w:val="24"/>
          <w:szCs w:val="24"/>
          <w:lang w:eastAsia="en-GB"/>
        </w:rPr>
      </w:pPr>
      <w:r w:rsidRPr="005365CD">
        <w:rPr>
          <w:rFonts w:eastAsia="Times New Roman" w:cstheme="minorHAnsi"/>
          <w:i/>
          <w:iCs/>
          <w:sz w:val="24"/>
          <w:szCs w:val="24"/>
          <w:lang w:eastAsia="en-GB"/>
        </w:rPr>
        <w:t>‘the murders followed a repeated pattern’</w:t>
      </w:r>
    </w:p>
    <w:p w14:paraId="25795944" w14:textId="5A203F1F" w:rsidR="00E3370F" w:rsidRPr="005365CD" w:rsidRDefault="00E3370F" w:rsidP="00E3370F">
      <w:pPr>
        <w:shd w:val="clear" w:color="auto" w:fill="FFFFFF"/>
        <w:spacing w:after="120"/>
        <w:rPr>
          <w:rFonts w:eastAsia="Times New Roman" w:cstheme="minorHAnsi"/>
          <w:i/>
          <w:iCs/>
          <w:sz w:val="24"/>
          <w:szCs w:val="24"/>
          <w:lang w:eastAsia="en-GB"/>
        </w:rPr>
      </w:pPr>
      <w:r w:rsidRPr="005365CD">
        <w:rPr>
          <w:rFonts w:eastAsia="Times New Roman" w:cstheme="minorHAnsi"/>
          <w:i/>
          <w:iCs/>
          <w:sz w:val="24"/>
          <w:szCs w:val="24"/>
          <w:lang w:eastAsia="en-GB"/>
        </w:rPr>
        <w:t xml:space="preserve">‘the school is located a few </w:t>
      </w:r>
      <w:r w:rsidR="00C23484" w:rsidRPr="005365CD">
        <w:rPr>
          <w:rFonts w:eastAsia="Times New Roman" w:cstheme="minorHAnsi"/>
          <w:i/>
          <w:iCs/>
          <w:sz w:val="24"/>
          <w:szCs w:val="24"/>
          <w:lang w:eastAsia="en-GB"/>
        </w:rPr>
        <w:t>kilometres</w:t>
      </w:r>
      <w:r w:rsidRPr="005365CD">
        <w:rPr>
          <w:rFonts w:eastAsia="Times New Roman" w:cstheme="minorHAnsi"/>
          <w:i/>
          <w:iCs/>
          <w:sz w:val="24"/>
          <w:szCs w:val="24"/>
          <w:lang w:eastAsia="en-GB"/>
        </w:rPr>
        <w:t xml:space="preserve"> away and is run on the pattern of other army schools’</w:t>
      </w:r>
    </w:p>
    <w:p w14:paraId="22226DF1" w14:textId="1DE07CB0" w:rsidR="005E1EA6" w:rsidRPr="005365CD" w:rsidRDefault="005E1EA6" w:rsidP="00E3370F">
      <w:pPr>
        <w:shd w:val="clear" w:color="auto" w:fill="FFFFFF"/>
        <w:spacing w:after="120"/>
        <w:rPr>
          <w:rFonts w:eastAsia="Times New Roman" w:cstheme="minorHAnsi"/>
          <w:sz w:val="24"/>
          <w:szCs w:val="24"/>
          <w:lang w:eastAsia="en-GB"/>
        </w:rPr>
      </w:pPr>
    </w:p>
    <w:p w14:paraId="481C2003" w14:textId="053B3FB6" w:rsidR="005E1EA6" w:rsidRPr="00E3370F" w:rsidRDefault="005E1EA6" w:rsidP="00E3370F">
      <w:pPr>
        <w:shd w:val="clear" w:color="auto" w:fill="FFFFFF"/>
        <w:spacing w:after="120"/>
        <w:rPr>
          <w:rFonts w:eastAsia="Times New Roman" w:cstheme="minorHAnsi"/>
          <w:sz w:val="24"/>
          <w:szCs w:val="24"/>
          <w:lang w:eastAsia="en-GB"/>
        </w:rPr>
      </w:pPr>
      <w:r w:rsidRPr="005365CD">
        <w:rPr>
          <w:sz w:val="24"/>
          <w:szCs w:val="24"/>
        </w:rPr>
        <w:t>‘Pattern is an organization and arrangement of repeating parts or motifs. It can be a decoration or ornament; a natural configuration’ (Newland, 201</w:t>
      </w:r>
      <w:r w:rsidR="00F46917">
        <w:rPr>
          <w:sz w:val="24"/>
          <w:szCs w:val="24"/>
        </w:rPr>
        <w:t>8</w:t>
      </w:r>
      <w:r w:rsidRPr="005365CD">
        <w:rPr>
          <w:sz w:val="24"/>
          <w:szCs w:val="24"/>
        </w:rPr>
        <w:t>).</w:t>
      </w:r>
    </w:p>
    <w:p w14:paraId="08B4ABBB" w14:textId="170897C2" w:rsidR="00E3370F" w:rsidRPr="005365CD" w:rsidRDefault="005E1EA6" w:rsidP="00D26043">
      <w:pPr>
        <w:shd w:val="clear" w:color="auto" w:fill="FFFFFF"/>
        <w:spacing w:before="100" w:beforeAutospacing="1" w:after="100" w:afterAutospacing="1"/>
        <w:rPr>
          <w:sz w:val="24"/>
          <w:szCs w:val="24"/>
        </w:rPr>
      </w:pPr>
      <w:r w:rsidRPr="005365CD">
        <w:rPr>
          <w:sz w:val="24"/>
          <w:szCs w:val="24"/>
        </w:rPr>
        <w:t>‘</w:t>
      </w:r>
      <w:r w:rsidR="00D939FA" w:rsidRPr="005365CD">
        <w:rPr>
          <w:sz w:val="24"/>
          <w:szCs w:val="24"/>
        </w:rPr>
        <w:t xml:space="preserve">Pattern surrounds us from the time we make our appearance until the end of our days. Babies recognize pattern before </w:t>
      </w:r>
      <w:r w:rsidR="00C23484" w:rsidRPr="005365CD">
        <w:rPr>
          <w:sz w:val="24"/>
          <w:szCs w:val="24"/>
        </w:rPr>
        <w:t>colour</w:t>
      </w:r>
      <w:r w:rsidR="00D939FA" w:rsidRPr="005365CD">
        <w:rPr>
          <w:sz w:val="24"/>
          <w:szCs w:val="24"/>
        </w:rPr>
        <w:t xml:space="preserve">. Our brains crave the symmetry, </w:t>
      </w:r>
      <w:proofErr w:type="gramStart"/>
      <w:r w:rsidR="00D939FA" w:rsidRPr="005365CD">
        <w:rPr>
          <w:sz w:val="24"/>
          <w:szCs w:val="24"/>
        </w:rPr>
        <w:t>order</w:t>
      </w:r>
      <w:proofErr w:type="gramEnd"/>
      <w:r w:rsidR="00D939FA" w:rsidRPr="005365CD">
        <w:rPr>
          <w:sz w:val="24"/>
          <w:szCs w:val="24"/>
        </w:rPr>
        <w:t xml:space="preserve"> and simplicity of pattern—that gestalt wholeness that helps make sense of the world. Circles, lines, dots, and squares have been used for patterning since ancient times</w:t>
      </w:r>
      <w:r w:rsidRPr="005365CD">
        <w:rPr>
          <w:sz w:val="24"/>
          <w:szCs w:val="24"/>
        </w:rPr>
        <w:t>.’</w:t>
      </w:r>
      <w:r w:rsidR="00D939FA" w:rsidRPr="005365CD">
        <w:rPr>
          <w:sz w:val="24"/>
          <w:szCs w:val="24"/>
        </w:rPr>
        <w:t xml:space="preserve"> (</w:t>
      </w:r>
      <w:r w:rsidR="00C23484" w:rsidRPr="005365CD">
        <w:rPr>
          <w:sz w:val="24"/>
          <w:szCs w:val="24"/>
        </w:rPr>
        <w:t>Newland, 201</w:t>
      </w:r>
      <w:r w:rsidR="00F46917">
        <w:rPr>
          <w:sz w:val="24"/>
          <w:szCs w:val="24"/>
        </w:rPr>
        <w:t>8</w:t>
      </w:r>
      <w:r w:rsidR="00C23484" w:rsidRPr="005365CD">
        <w:rPr>
          <w:sz w:val="24"/>
          <w:szCs w:val="24"/>
        </w:rPr>
        <w:t>)</w:t>
      </w:r>
      <w:r w:rsidRPr="005365CD">
        <w:rPr>
          <w:sz w:val="24"/>
          <w:szCs w:val="24"/>
        </w:rPr>
        <w:t>.</w:t>
      </w:r>
    </w:p>
    <w:p w14:paraId="35374957" w14:textId="4A760B67" w:rsidR="005E1EA6" w:rsidRDefault="00C23484" w:rsidP="00D26043">
      <w:pPr>
        <w:shd w:val="clear" w:color="auto" w:fill="FFFFFF"/>
        <w:spacing w:before="100" w:beforeAutospacing="1" w:after="100" w:afterAutospacing="1"/>
        <w:rPr>
          <w:rFonts w:eastAsia="Times New Roman" w:cstheme="minorHAnsi"/>
          <w:sz w:val="24"/>
          <w:szCs w:val="24"/>
          <w:lang w:eastAsia="en-GB"/>
        </w:rPr>
      </w:pPr>
      <w:r w:rsidRPr="005365CD">
        <w:rPr>
          <w:rFonts w:eastAsia="Times New Roman" w:cstheme="minorHAnsi"/>
          <w:sz w:val="24"/>
          <w:szCs w:val="24"/>
          <w:lang w:eastAsia="en-GB"/>
        </w:rPr>
        <w:t xml:space="preserve">The craving humans have for the symmetry and order of pattern could come from the forms and patterns in nature, and the </w:t>
      </w:r>
      <w:r w:rsidR="005E1EA6" w:rsidRPr="005365CD">
        <w:rPr>
          <w:rFonts w:eastAsia="Times New Roman" w:cstheme="minorHAnsi"/>
          <w:sz w:val="24"/>
          <w:szCs w:val="24"/>
          <w:lang w:eastAsia="en-GB"/>
        </w:rPr>
        <w:t>makeup</w:t>
      </w:r>
      <w:r w:rsidRPr="005365CD">
        <w:rPr>
          <w:rFonts w:eastAsia="Times New Roman" w:cstheme="minorHAnsi"/>
          <w:sz w:val="24"/>
          <w:szCs w:val="24"/>
          <w:lang w:eastAsia="en-GB"/>
        </w:rPr>
        <w:t xml:space="preserve"> of a human, in the form of </w:t>
      </w:r>
      <w:r w:rsidRPr="004451F6">
        <w:rPr>
          <w:rFonts w:eastAsia="Times New Roman" w:cstheme="minorHAnsi"/>
          <w:sz w:val="24"/>
          <w:szCs w:val="24"/>
          <w:lang w:eastAsia="en-GB"/>
        </w:rPr>
        <w:t>fractals.</w:t>
      </w:r>
    </w:p>
    <w:p w14:paraId="03A15C11" w14:textId="726B8A93" w:rsidR="004270CB" w:rsidRDefault="004270CB" w:rsidP="00D26043">
      <w:pPr>
        <w:shd w:val="clear" w:color="auto" w:fill="FFFFFF"/>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t xml:space="preserve">Fractals are geometric </w:t>
      </w:r>
      <w:r w:rsidR="004451F6">
        <w:rPr>
          <w:rFonts w:eastAsia="Times New Roman" w:cstheme="minorHAnsi"/>
          <w:sz w:val="24"/>
          <w:szCs w:val="24"/>
          <w:lang w:eastAsia="en-GB"/>
        </w:rPr>
        <w:t>figures</w:t>
      </w:r>
      <w:r>
        <w:rPr>
          <w:rFonts w:eastAsia="Times New Roman" w:cstheme="minorHAnsi"/>
          <w:sz w:val="24"/>
          <w:szCs w:val="24"/>
          <w:lang w:eastAsia="en-GB"/>
        </w:rPr>
        <w:t xml:space="preserve"> found within nature, that </w:t>
      </w:r>
      <w:r w:rsidR="004451F6">
        <w:rPr>
          <w:rFonts w:eastAsia="Times New Roman" w:cstheme="minorHAnsi"/>
          <w:sz w:val="24"/>
          <w:szCs w:val="24"/>
          <w:lang w:eastAsia="en-GB"/>
        </w:rPr>
        <w:t>can be reproduced in a variety of scales and become the biological makeup of an organism or organic matter, like for example a snowflake (</w:t>
      </w:r>
      <w:r w:rsidR="00DA1AEC">
        <w:rPr>
          <w:rFonts w:eastAsia="Times New Roman" w:cstheme="minorHAnsi"/>
          <w:sz w:val="24"/>
          <w:szCs w:val="24"/>
          <w:lang w:eastAsia="en-GB"/>
        </w:rPr>
        <w:t>Losa</w:t>
      </w:r>
      <w:r w:rsidR="00F46917">
        <w:rPr>
          <w:rFonts w:eastAsia="Times New Roman" w:cstheme="minorHAnsi"/>
          <w:sz w:val="24"/>
          <w:szCs w:val="24"/>
          <w:lang w:eastAsia="en-GB"/>
        </w:rPr>
        <w:t>, 2009).</w:t>
      </w:r>
    </w:p>
    <w:p w14:paraId="02FB76DC" w14:textId="65D4B045" w:rsidR="00C41194" w:rsidRDefault="00C41194" w:rsidP="00D26043">
      <w:pPr>
        <w:shd w:val="clear" w:color="auto" w:fill="FFFFFF"/>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t>There are also recurring symbols and shapes that appear within pattern amongst a variety of cultures, such as ‘Paisley’, a teardrop shape decorated intricately with pattern and detail.</w:t>
      </w:r>
    </w:p>
    <w:p w14:paraId="3B881576" w14:textId="5BAACB84" w:rsidR="005365CD" w:rsidRDefault="0042689D" w:rsidP="00D26043">
      <w:pPr>
        <w:shd w:val="clear" w:color="auto" w:fill="FFFFFF"/>
        <w:spacing w:before="100" w:beforeAutospacing="1" w:after="100" w:afterAutospacing="1"/>
        <w:rPr>
          <w:rFonts w:cstheme="minorHAnsi"/>
          <w:sz w:val="24"/>
          <w:szCs w:val="24"/>
        </w:rPr>
      </w:pPr>
      <w:r>
        <w:rPr>
          <w:rFonts w:cstheme="minorHAnsi"/>
          <w:sz w:val="24"/>
          <w:szCs w:val="24"/>
        </w:rPr>
        <w:lastRenderedPageBreak/>
        <w:t>‘</w:t>
      </w:r>
      <w:r w:rsidRPr="0042689D">
        <w:rPr>
          <w:rFonts w:cstheme="minorHAnsi"/>
          <w:sz w:val="24"/>
          <w:szCs w:val="24"/>
        </w:rPr>
        <w:t xml:space="preserve">Centuries later the shape was called Buta almond or bud. The </w:t>
      </w:r>
      <w:proofErr w:type="spellStart"/>
      <w:r w:rsidRPr="0042689D">
        <w:rPr>
          <w:rFonts w:cstheme="minorHAnsi"/>
          <w:sz w:val="24"/>
          <w:szCs w:val="24"/>
        </w:rPr>
        <w:t>buta</w:t>
      </w:r>
      <w:proofErr w:type="spellEnd"/>
      <w:r w:rsidRPr="0042689D">
        <w:rPr>
          <w:rFonts w:cstheme="minorHAnsi"/>
          <w:sz w:val="24"/>
          <w:szCs w:val="24"/>
        </w:rPr>
        <w:t xml:space="preserve"> shape is the national symbol of Azerbaijan to this day, it symbolizes fire and is most commonly seen on their bright intricate woven carpets and rugs. The </w:t>
      </w:r>
      <w:proofErr w:type="spellStart"/>
      <w:r w:rsidRPr="0042689D">
        <w:rPr>
          <w:rFonts w:cstheme="minorHAnsi"/>
          <w:sz w:val="24"/>
          <w:szCs w:val="24"/>
        </w:rPr>
        <w:t>buta</w:t>
      </w:r>
      <w:proofErr w:type="spellEnd"/>
      <w:r w:rsidRPr="0042689D">
        <w:rPr>
          <w:rFonts w:cstheme="minorHAnsi"/>
          <w:sz w:val="24"/>
          <w:szCs w:val="24"/>
        </w:rPr>
        <w:t xml:space="preserve"> form in Azerbaijan is related to the Zoroastrian religion that </w:t>
      </w:r>
      <w:proofErr w:type="gramStart"/>
      <w:r w:rsidRPr="0042689D">
        <w:rPr>
          <w:rFonts w:cstheme="minorHAnsi"/>
          <w:sz w:val="24"/>
          <w:szCs w:val="24"/>
        </w:rPr>
        <w:t>dates back to</w:t>
      </w:r>
      <w:proofErr w:type="gramEnd"/>
      <w:r w:rsidRPr="0042689D">
        <w:rPr>
          <w:rFonts w:cstheme="minorHAnsi"/>
          <w:sz w:val="24"/>
          <w:szCs w:val="24"/>
        </w:rPr>
        <w:t xml:space="preserve"> the first millennium BC. The paisley shape could also be an adaptation of the yin-yang symbol used in ancient Chinese medicine and philosophy</w:t>
      </w:r>
      <w:r>
        <w:rPr>
          <w:rFonts w:cstheme="minorHAnsi"/>
          <w:sz w:val="24"/>
          <w:szCs w:val="24"/>
        </w:rPr>
        <w:t xml:space="preserve">’ (Moriarty, 2014). </w:t>
      </w:r>
    </w:p>
    <w:p w14:paraId="424E71F3" w14:textId="4CF30D88" w:rsidR="00FE1E37" w:rsidRDefault="00FE1E37" w:rsidP="00D26043">
      <w:pPr>
        <w:shd w:val="clear" w:color="auto" w:fill="FFFFFF"/>
        <w:spacing w:before="100" w:beforeAutospacing="1" w:after="100" w:afterAutospacing="1"/>
        <w:rPr>
          <w:rFonts w:cstheme="minorHAnsi"/>
          <w:sz w:val="24"/>
          <w:szCs w:val="24"/>
        </w:rPr>
      </w:pPr>
      <w:r>
        <w:rPr>
          <w:rFonts w:cstheme="minorHAnsi"/>
          <w:sz w:val="24"/>
          <w:szCs w:val="24"/>
        </w:rPr>
        <w:t xml:space="preserve">Azerbaijan is a country, like many others, who are affiliated with a pattern or symbol due to it being a part of their history and culture. Other examples of this include </w:t>
      </w:r>
      <w:r w:rsidR="00383872">
        <w:rPr>
          <w:rFonts w:cstheme="minorHAnsi"/>
          <w:sz w:val="24"/>
          <w:szCs w:val="24"/>
        </w:rPr>
        <w:t>Plaid (or Tartan)</w:t>
      </w:r>
      <w:r>
        <w:rPr>
          <w:rFonts w:cstheme="minorHAnsi"/>
          <w:sz w:val="24"/>
          <w:szCs w:val="24"/>
        </w:rPr>
        <w:t>, worn in Scotland, and the Fleur</w:t>
      </w:r>
      <w:r w:rsidR="00EE6891">
        <w:rPr>
          <w:rFonts w:cstheme="minorHAnsi"/>
          <w:sz w:val="24"/>
          <w:szCs w:val="24"/>
        </w:rPr>
        <w:t>-</w:t>
      </w:r>
      <w:r>
        <w:rPr>
          <w:rFonts w:cstheme="minorHAnsi"/>
          <w:sz w:val="24"/>
          <w:szCs w:val="24"/>
        </w:rPr>
        <w:t>de</w:t>
      </w:r>
      <w:r w:rsidR="00EE6891">
        <w:rPr>
          <w:rFonts w:cstheme="minorHAnsi"/>
          <w:sz w:val="24"/>
          <w:szCs w:val="24"/>
        </w:rPr>
        <w:t>-</w:t>
      </w:r>
      <w:r>
        <w:rPr>
          <w:rFonts w:cstheme="minorHAnsi"/>
          <w:sz w:val="24"/>
          <w:szCs w:val="24"/>
        </w:rPr>
        <w:t xml:space="preserve">li, a leaf like symbol </w:t>
      </w:r>
      <w:r w:rsidR="00EE6891">
        <w:rPr>
          <w:rFonts w:cstheme="minorHAnsi"/>
          <w:sz w:val="24"/>
          <w:szCs w:val="24"/>
        </w:rPr>
        <w:t>associated with France</w:t>
      </w:r>
      <w:r w:rsidR="00333A1D">
        <w:rPr>
          <w:rFonts w:cstheme="minorHAnsi"/>
          <w:sz w:val="24"/>
          <w:szCs w:val="24"/>
        </w:rPr>
        <w:t xml:space="preserve">, with </w:t>
      </w:r>
      <w:r w:rsidR="00EE6891">
        <w:rPr>
          <w:rFonts w:cstheme="minorHAnsi"/>
          <w:sz w:val="24"/>
          <w:szCs w:val="24"/>
        </w:rPr>
        <w:t>its appearance on the Royal Arms of France</w:t>
      </w:r>
      <w:r w:rsidR="008D1A17">
        <w:rPr>
          <w:rFonts w:cstheme="minorHAnsi"/>
          <w:sz w:val="24"/>
          <w:szCs w:val="24"/>
        </w:rPr>
        <w:t xml:space="preserve"> (Duby, 1991).</w:t>
      </w:r>
    </w:p>
    <w:p w14:paraId="2DAB4E05" w14:textId="77777777" w:rsidR="008D1A17" w:rsidRDefault="008E2C14" w:rsidP="00D26043">
      <w:pPr>
        <w:shd w:val="clear" w:color="auto" w:fill="FFFFFF"/>
        <w:spacing w:before="100" w:beforeAutospacing="1" w:after="100" w:afterAutospacing="1"/>
        <w:rPr>
          <w:sz w:val="24"/>
          <w:szCs w:val="24"/>
        </w:rPr>
      </w:pPr>
      <w:r>
        <w:rPr>
          <w:sz w:val="24"/>
          <w:szCs w:val="24"/>
        </w:rPr>
        <w:t>‘</w:t>
      </w:r>
      <w:r w:rsidRPr="008E2C14">
        <w:rPr>
          <w:sz w:val="24"/>
          <w:szCs w:val="24"/>
        </w:rPr>
        <w:t>Portraits and satirical engravings offer insights into the differing ways in which tartan was used, displayed and adopted as an expression of identity during the period 1746–1822. From being the cloth of Jacobitism, tartan became the cloth of the loyal Highlander, fighting for the Hanoverian crown; from being the cloth of an Enlightenment ‘natural man’, it became the garb of the vilified Lord Bute and rapacious Scots in general; from being an exotic ‘foreign’ costume at a London masquerade, it became the costume of nascent Scottish nationalism, a role which it retains to this day</w:t>
      </w:r>
      <w:r>
        <w:rPr>
          <w:sz w:val="24"/>
          <w:szCs w:val="24"/>
        </w:rPr>
        <w:t>’ (</w:t>
      </w:r>
      <w:r w:rsidR="00383872">
        <w:rPr>
          <w:sz w:val="24"/>
          <w:szCs w:val="24"/>
        </w:rPr>
        <w:t>Nicholson, 2005).</w:t>
      </w:r>
    </w:p>
    <w:p w14:paraId="3974CED8" w14:textId="2FA08BCD" w:rsidR="00383872" w:rsidRPr="008D1A17" w:rsidRDefault="00383872" w:rsidP="00D26043">
      <w:pPr>
        <w:shd w:val="clear" w:color="auto" w:fill="FFFFFF"/>
        <w:spacing w:before="100" w:beforeAutospacing="1" w:after="100" w:afterAutospacing="1"/>
        <w:rPr>
          <w:sz w:val="24"/>
          <w:szCs w:val="24"/>
        </w:rPr>
      </w:pPr>
      <w:r>
        <w:rPr>
          <w:rFonts w:cstheme="minorHAnsi"/>
          <w:sz w:val="24"/>
          <w:szCs w:val="24"/>
        </w:rPr>
        <w:t>There is a wealth of history behind the pattern of Plaid and has become a large part of Scottish heritage, a pattern that is often immediately associated with Scotland. This alone could form a section of my dissertation</w:t>
      </w:r>
      <w:r w:rsidR="008D1A17">
        <w:rPr>
          <w:rFonts w:cstheme="minorHAnsi"/>
          <w:sz w:val="24"/>
          <w:szCs w:val="24"/>
        </w:rPr>
        <w:t>, as well as looking further into the Fleur-de-lis and the symbolism of this motif.</w:t>
      </w:r>
    </w:p>
    <w:p w14:paraId="5893D97A" w14:textId="374301B2" w:rsidR="00071BDE" w:rsidRDefault="00B5526D" w:rsidP="00C41194">
      <w:pPr>
        <w:shd w:val="clear" w:color="auto" w:fill="FFFFFF"/>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t xml:space="preserve">Throughout this proposal I have </w:t>
      </w:r>
      <w:r w:rsidR="007936FC">
        <w:rPr>
          <w:rFonts w:eastAsia="Times New Roman" w:cstheme="minorHAnsi"/>
          <w:sz w:val="24"/>
          <w:szCs w:val="24"/>
          <w:lang w:eastAsia="en-GB"/>
        </w:rPr>
        <w:t xml:space="preserve">looked at </w:t>
      </w:r>
      <w:proofErr w:type="gramStart"/>
      <w:r w:rsidR="007936FC">
        <w:rPr>
          <w:rFonts w:eastAsia="Times New Roman" w:cstheme="minorHAnsi"/>
          <w:sz w:val="24"/>
          <w:szCs w:val="24"/>
          <w:lang w:eastAsia="en-GB"/>
        </w:rPr>
        <w:t>a number of</w:t>
      </w:r>
      <w:proofErr w:type="gramEnd"/>
      <w:r w:rsidR="007936FC">
        <w:rPr>
          <w:rFonts w:eastAsia="Times New Roman" w:cstheme="minorHAnsi"/>
          <w:sz w:val="24"/>
          <w:szCs w:val="24"/>
          <w:lang w:eastAsia="en-GB"/>
        </w:rPr>
        <w:t xml:space="preserve"> potential subjects to look further into within the dissertation and discuss. I have particular interest in the symbolism of colour to the artists themselves, such as Yves Klein, and the affect that</w:t>
      </w:r>
      <w:r w:rsidR="001C1DC7">
        <w:rPr>
          <w:rFonts w:eastAsia="Times New Roman" w:cstheme="minorHAnsi"/>
          <w:sz w:val="24"/>
          <w:szCs w:val="24"/>
          <w:lang w:eastAsia="en-GB"/>
        </w:rPr>
        <w:t xml:space="preserve"> this</w:t>
      </w:r>
      <w:bookmarkStart w:id="0" w:name="_GoBack"/>
      <w:bookmarkEnd w:id="0"/>
      <w:r w:rsidR="007936FC">
        <w:rPr>
          <w:rFonts w:eastAsia="Times New Roman" w:cstheme="minorHAnsi"/>
          <w:sz w:val="24"/>
          <w:szCs w:val="24"/>
          <w:lang w:eastAsia="en-GB"/>
        </w:rPr>
        <w:t xml:space="preserve"> use of colour has on the audience. I still have </w:t>
      </w:r>
      <w:proofErr w:type="gramStart"/>
      <w:r w:rsidR="007936FC">
        <w:rPr>
          <w:rFonts w:eastAsia="Times New Roman" w:cstheme="minorHAnsi"/>
          <w:sz w:val="24"/>
          <w:szCs w:val="24"/>
          <w:lang w:eastAsia="en-GB"/>
        </w:rPr>
        <w:t>particular interest</w:t>
      </w:r>
      <w:proofErr w:type="gramEnd"/>
      <w:r w:rsidR="007936FC">
        <w:rPr>
          <w:rFonts w:eastAsia="Times New Roman" w:cstheme="minorHAnsi"/>
          <w:sz w:val="24"/>
          <w:szCs w:val="24"/>
          <w:lang w:eastAsia="en-GB"/>
        </w:rPr>
        <w:t xml:space="preserve"> on the word ‘relationship’ which I feel will remain a keyword throughout my dissertation, and further </w:t>
      </w:r>
      <w:r w:rsidR="005B762E">
        <w:rPr>
          <w:rFonts w:eastAsia="Times New Roman" w:cstheme="minorHAnsi"/>
          <w:sz w:val="24"/>
          <w:szCs w:val="24"/>
          <w:lang w:eastAsia="en-GB"/>
        </w:rPr>
        <w:t>in-depth</w:t>
      </w:r>
      <w:r w:rsidR="007936FC">
        <w:rPr>
          <w:rFonts w:eastAsia="Times New Roman" w:cstheme="minorHAnsi"/>
          <w:sz w:val="24"/>
          <w:szCs w:val="24"/>
          <w:lang w:eastAsia="en-GB"/>
        </w:rPr>
        <w:t xml:space="preserve"> research and discussion into ‘relational design’ may form a key section of the dissertation.</w:t>
      </w:r>
    </w:p>
    <w:p w14:paraId="02276915" w14:textId="3C4DF57D" w:rsidR="00EC4645" w:rsidRDefault="00EC4645" w:rsidP="00C41194">
      <w:pPr>
        <w:shd w:val="clear" w:color="auto" w:fill="FFFFFF"/>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t>Although I am particularly interested in writing about an individual’s relationship with colour, I have still found my research into a pattern’s cultural history or heritage very intriguing,</w:t>
      </w:r>
      <w:r>
        <w:rPr>
          <w:rFonts w:eastAsia="Times New Roman" w:cstheme="minorHAnsi"/>
          <w:sz w:val="24"/>
          <w:szCs w:val="24"/>
          <w:lang w:eastAsia="en-GB"/>
        </w:rPr>
        <w:t xml:space="preserve"> so I’d like the symbolism of pattern to remain a part of the dissertation.</w:t>
      </w:r>
    </w:p>
    <w:p w14:paraId="0BF221C4" w14:textId="404A1C4A" w:rsidR="00497380" w:rsidRDefault="005B762E" w:rsidP="00C41194">
      <w:pPr>
        <w:shd w:val="clear" w:color="auto" w:fill="FFFFFF"/>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t xml:space="preserve">From this, I have created a question that will guide the dissertation; </w:t>
      </w:r>
      <w:r w:rsidRPr="00EC4645">
        <w:rPr>
          <w:rFonts w:eastAsia="Times New Roman" w:cstheme="minorHAnsi"/>
          <w:i/>
          <w:sz w:val="24"/>
          <w:szCs w:val="24"/>
          <w:lang w:eastAsia="en-GB"/>
        </w:rPr>
        <w:t xml:space="preserve">‘How is the individual’s relationship with colour </w:t>
      </w:r>
      <w:r w:rsidR="00EC4645" w:rsidRPr="00EC4645">
        <w:rPr>
          <w:rFonts w:eastAsia="Times New Roman" w:cstheme="minorHAnsi"/>
          <w:i/>
          <w:sz w:val="24"/>
          <w:szCs w:val="24"/>
          <w:lang w:eastAsia="en-GB"/>
        </w:rPr>
        <w:t>and pattern i</w:t>
      </w:r>
      <w:r w:rsidRPr="00EC4645">
        <w:rPr>
          <w:rFonts w:eastAsia="Times New Roman" w:cstheme="minorHAnsi"/>
          <w:i/>
          <w:sz w:val="24"/>
          <w:szCs w:val="24"/>
          <w:lang w:eastAsia="en-GB"/>
        </w:rPr>
        <w:t>nfluencing design choices?’</w:t>
      </w:r>
    </w:p>
    <w:p w14:paraId="762C1A9F" w14:textId="77777777" w:rsidR="00497380" w:rsidRDefault="00497380">
      <w:pPr>
        <w:rPr>
          <w:rFonts w:eastAsia="Times New Roman" w:cstheme="minorHAnsi"/>
          <w:sz w:val="24"/>
          <w:szCs w:val="24"/>
          <w:lang w:eastAsia="en-GB"/>
        </w:rPr>
      </w:pPr>
      <w:r>
        <w:rPr>
          <w:rFonts w:eastAsia="Times New Roman" w:cstheme="minorHAnsi"/>
          <w:sz w:val="24"/>
          <w:szCs w:val="24"/>
          <w:lang w:eastAsia="en-GB"/>
        </w:rPr>
        <w:br w:type="page"/>
      </w:r>
    </w:p>
    <w:p w14:paraId="56561AAC" w14:textId="101F2E47" w:rsidR="005B762E" w:rsidRDefault="00497380" w:rsidP="00C41194">
      <w:pPr>
        <w:shd w:val="clear" w:color="auto" w:fill="FFFFFF"/>
        <w:spacing w:before="100" w:beforeAutospacing="1" w:after="100" w:afterAutospacing="1"/>
        <w:rPr>
          <w:rFonts w:eastAsia="Times New Roman" w:cstheme="minorHAnsi"/>
          <w:b/>
          <w:sz w:val="24"/>
          <w:szCs w:val="24"/>
          <w:lang w:eastAsia="en-GB"/>
        </w:rPr>
      </w:pPr>
      <w:r>
        <w:rPr>
          <w:rFonts w:eastAsia="Times New Roman" w:cstheme="minorHAnsi"/>
          <w:b/>
          <w:sz w:val="24"/>
          <w:szCs w:val="24"/>
          <w:lang w:eastAsia="en-GB"/>
        </w:rPr>
        <w:lastRenderedPageBreak/>
        <w:t>Bibliography:</w:t>
      </w:r>
    </w:p>
    <w:p w14:paraId="173F1D75" w14:textId="010911D3" w:rsidR="00497380" w:rsidRDefault="00497380" w:rsidP="00C41194">
      <w:pPr>
        <w:shd w:val="clear" w:color="auto" w:fill="FFFFFF"/>
        <w:spacing w:before="100" w:beforeAutospacing="1" w:after="100" w:afterAutospacing="1"/>
        <w:rPr>
          <w:rStyle w:val="Hyperlink"/>
          <w:sz w:val="24"/>
          <w:szCs w:val="24"/>
        </w:rPr>
      </w:pPr>
      <w:r>
        <w:rPr>
          <w:sz w:val="24"/>
          <w:szCs w:val="24"/>
        </w:rPr>
        <w:t xml:space="preserve">Colour. English Oxford Living Dictionaries (2018). Retrieved from: </w:t>
      </w:r>
      <w:hyperlink r:id="rId5" w:history="1">
        <w:r w:rsidRPr="00583AEE">
          <w:rPr>
            <w:rStyle w:val="Hyperlink"/>
            <w:sz w:val="24"/>
            <w:szCs w:val="24"/>
          </w:rPr>
          <w:t>https://en.oxforddictionaries.com/definition/colour</w:t>
        </w:r>
      </w:hyperlink>
    </w:p>
    <w:p w14:paraId="47936A3E" w14:textId="77777777" w:rsidR="00497380" w:rsidRDefault="00497380" w:rsidP="00497380">
      <w:pPr>
        <w:rPr>
          <w:sz w:val="24"/>
          <w:szCs w:val="24"/>
        </w:rPr>
      </w:pPr>
      <w:r>
        <w:rPr>
          <w:sz w:val="24"/>
          <w:szCs w:val="24"/>
        </w:rPr>
        <w:t>D. Georges (1991) France in the Middle ages 987-1460: From Hugh Capet to Joan of Arc. Oxford: Blackwell</w:t>
      </w:r>
    </w:p>
    <w:p w14:paraId="53FD7EAD" w14:textId="40B46EEA" w:rsidR="00497380" w:rsidRDefault="00497380" w:rsidP="00C41194">
      <w:pPr>
        <w:shd w:val="clear" w:color="auto" w:fill="FFFFFF"/>
        <w:spacing w:before="100" w:beforeAutospacing="1" w:after="100" w:afterAutospacing="1"/>
        <w:rPr>
          <w:sz w:val="24"/>
          <w:szCs w:val="24"/>
        </w:rPr>
      </w:pPr>
      <w:r>
        <w:rPr>
          <w:sz w:val="24"/>
          <w:szCs w:val="24"/>
        </w:rPr>
        <w:t>G. John (1999) Colour and Meaning: Art, Science and Meaning. Thames and Hudson Ltd.</w:t>
      </w:r>
    </w:p>
    <w:p w14:paraId="2CD2DAC6" w14:textId="77777777" w:rsidR="00497380" w:rsidRDefault="00497380" w:rsidP="00497380">
      <w:pPr>
        <w:rPr>
          <w:sz w:val="24"/>
          <w:szCs w:val="24"/>
        </w:rPr>
      </w:pPr>
      <w:r>
        <w:rPr>
          <w:sz w:val="24"/>
          <w:szCs w:val="24"/>
        </w:rPr>
        <w:t xml:space="preserve">I. Johannes (1974) </w:t>
      </w:r>
      <w:r w:rsidRPr="00F01BC4">
        <w:rPr>
          <w:i/>
          <w:sz w:val="24"/>
          <w:szCs w:val="24"/>
        </w:rPr>
        <w:t>The Art of Colour: The Subjective Experience and the Objective Rationale of Colour</w:t>
      </w:r>
      <w:r>
        <w:rPr>
          <w:sz w:val="24"/>
          <w:szCs w:val="24"/>
        </w:rPr>
        <w:t>. Otto Major Verlag Ravensburg.</w:t>
      </w:r>
    </w:p>
    <w:p w14:paraId="492AD126" w14:textId="77777777" w:rsidR="00497380" w:rsidRDefault="00497380" w:rsidP="00497380">
      <w:pPr>
        <w:rPr>
          <w:sz w:val="24"/>
          <w:szCs w:val="24"/>
        </w:rPr>
      </w:pPr>
      <w:r>
        <w:rPr>
          <w:sz w:val="24"/>
          <w:szCs w:val="24"/>
        </w:rPr>
        <w:t xml:space="preserve">L. A. Gabriele (2009) The Fractal Geometry of Life. </w:t>
      </w:r>
      <w:r w:rsidRPr="006630C9">
        <w:rPr>
          <w:i/>
          <w:sz w:val="24"/>
          <w:szCs w:val="24"/>
        </w:rPr>
        <w:t>Biology forum/Revista di Biologia</w:t>
      </w:r>
      <w:r>
        <w:rPr>
          <w:i/>
          <w:sz w:val="24"/>
          <w:szCs w:val="24"/>
        </w:rPr>
        <w:t xml:space="preserve">. </w:t>
      </w:r>
      <w:r>
        <w:rPr>
          <w:sz w:val="24"/>
          <w:szCs w:val="24"/>
        </w:rPr>
        <w:t>102(1), p.29-59</w:t>
      </w:r>
    </w:p>
    <w:p w14:paraId="2D7DD9FD" w14:textId="77777777" w:rsidR="00497380" w:rsidRDefault="00497380" w:rsidP="00497380">
      <w:pPr>
        <w:rPr>
          <w:sz w:val="24"/>
          <w:szCs w:val="24"/>
        </w:rPr>
      </w:pPr>
      <w:r>
        <w:rPr>
          <w:sz w:val="24"/>
          <w:szCs w:val="24"/>
        </w:rPr>
        <w:t xml:space="preserve">Metaphysical. English Oxford Living Dictionaries (2018). Retrieved from: </w:t>
      </w:r>
      <w:hyperlink r:id="rId6" w:history="1">
        <w:r w:rsidRPr="00583AEE">
          <w:rPr>
            <w:rStyle w:val="Hyperlink"/>
            <w:sz w:val="24"/>
            <w:szCs w:val="24"/>
          </w:rPr>
          <w:t>https://en.oxforddictionaries.com/definition/metaphysical</w:t>
        </w:r>
      </w:hyperlink>
    </w:p>
    <w:p w14:paraId="0B1B4BBF" w14:textId="77777777" w:rsidR="00497380" w:rsidRPr="00A03C7E" w:rsidRDefault="00497380" w:rsidP="00497380">
      <w:pPr>
        <w:rPr>
          <w:sz w:val="24"/>
          <w:szCs w:val="24"/>
        </w:rPr>
      </w:pPr>
      <w:r w:rsidRPr="00A03C7E">
        <w:rPr>
          <w:sz w:val="24"/>
          <w:szCs w:val="24"/>
        </w:rPr>
        <w:t xml:space="preserve">M. Patrick (2014) </w:t>
      </w:r>
      <w:r w:rsidRPr="00A03C7E">
        <w:rPr>
          <w:i/>
          <w:sz w:val="24"/>
          <w:szCs w:val="24"/>
        </w:rPr>
        <w:t xml:space="preserve">The History of the Paisley Symbol and the Paisley Pattern </w:t>
      </w:r>
      <w:r w:rsidRPr="00A03C7E">
        <w:rPr>
          <w:sz w:val="24"/>
          <w:szCs w:val="24"/>
        </w:rPr>
        <w:t xml:space="preserve">Available at: </w:t>
      </w:r>
      <w:hyperlink r:id="rId7" w:history="1">
        <w:r w:rsidRPr="00A03C7E">
          <w:rPr>
            <w:rStyle w:val="Hyperlink"/>
            <w:sz w:val="24"/>
            <w:szCs w:val="24"/>
          </w:rPr>
          <w:t>http://www.paisleypower.com/history-of-paisley</w:t>
        </w:r>
      </w:hyperlink>
      <w:r w:rsidRPr="00A03C7E">
        <w:rPr>
          <w:sz w:val="24"/>
          <w:szCs w:val="24"/>
        </w:rPr>
        <w:t xml:space="preserve"> [Accessed: 30/04/18]</w:t>
      </w:r>
    </w:p>
    <w:p w14:paraId="721D9AF1" w14:textId="6559E6DD" w:rsidR="00497380" w:rsidRDefault="00497380" w:rsidP="00497380">
      <w:pPr>
        <w:rPr>
          <w:rFonts w:cstheme="minorHAnsi"/>
          <w:color w:val="333333"/>
          <w:sz w:val="24"/>
          <w:szCs w:val="24"/>
          <w:bdr w:val="none" w:sz="0" w:space="0" w:color="auto" w:frame="1"/>
        </w:rPr>
      </w:pPr>
      <w:r>
        <w:rPr>
          <w:sz w:val="24"/>
          <w:szCs w:val="24"/>
        </w:rPr>
        <w:t xml:space="preserve">N. Charlotte (2014) </w:t>
      </w:r>
      <w:bookmarkStart w:id="1" w:name="citation"/>
      <w:r w:rsidRPr="006E59F0">
        <w:rPr>
          <w:rFonts w:cstheme="minorHAnsi"/>
          <w:color w:val="333333"/>
          <w:sz w:val="24"/>
          <w:szCs w:val="24"/>
          <w:bdr w:val="none" w:sz="0" w:space="0" w:color="auto" w:frame="1"/>
        </w:rPr>
        <w:t>One Essential Thing to Learn is Colour: Harmony, Science and Colour Theory in Mid-Nineteenth-Century Fashion Advice.</w:t>
      </w:r>
      <w:bookmarkEnd w:id="1"/>
      <w:r>
        <w:rPr>
          <w:rFonts w:cstheme="minorHAnsi"/>
          <w:color w:val="333333"/>
          <w:sz w:val="24"/>
          <w:szCs w:val="24"/>
          <w:bdr w:val="none" w:sz="0" w:space="0" w:color="auto" w:frame="1"/>
        </w:rPr>
        <w:t xml:space="preserve"> </w:t>
      </w:r>
      <w:r>
        <w:rPr>
          <w:rFonts w:cstheme="minorHAnsi"/>
          <w:i/>
          <w:color w:val="333333"/>
          <w:sz w:val="24"/>
          <w:szCs w:val="24"/>
          <w:bdr w:val="none" w:sz="0" w:space="0" w:color="auto" w:frame="1"/>
        </w:rPr>
        <w:t xml:space="preserve">Journal of Design History, </w:t>
      </w:r>
      <w:r>
        <w:rPr>
          <w:rFonts w:cstheme="minorHAnsi"/>
          <w:color w:val="333333"/>
          <w:sz w:val="24"/>
          <w:szCs w:val="24"/>
          <w:bdr w:val="none" w:sz="0" w:space="0" w:color="auto" w:frame="1"/>
        </w:rPr>
        <w:t>27(3), p218-236.</w:t>
      </w:r>
    </w:p>
    <w:p w14:paraId="44FAA957" w14:textId="1AB3E49D" w:rsidR="00497380" w:rsidRPr="00497380" w:rsidRDefault="00497380" w:rsidP="00497380">
      <w:pPr>
        <w:rPr>
          <w:sz w:val="24"/>
          <w:szCs w:val="24"/>
        </w:rPr>
      </w:pPr>
      <w:r>
        <w:rPr>
          <w:sz w:val="24"/>
          <w:szCs w:val="24"/>
        </w:rPr>
        <w:t>N. Judy (2018) Surface Design Journal, Spring 2018. 42(1), p.34-38</w:t>
      </w:r>
    </w:p>
    <w:p w14:paraId="1EBB223F" w14:textId="77777777" w:rsidR="00497380" w:rsidRDefault="00497380" w:rsidP="00497380">
      <w:pPr>
        <w:rPr>
          <w:sz w:val="24"/>
          <w:szCs w:val="24"/>
        </w:rPr>
      </w:pPr>
      <w:r w:rsidRPr="00A03C7E">
        <w:rPr>
          <w:sz w:val="24"/>
          <w:szCs w:val="24"/>
        </w:rPr>
        <w:t xml:space="preserve">N. Robert (2005) From Ramsay’s Flora MacDonald to Raeburn’s </w:t>
      </w:r>
      <w:proofErr w:type="spellStart"/>
      <w:r w:rsidRPr="00A03C7E">
        <w:rPr>
          <w:sz w:val="24"/>
          <w:szCs w:val="24"/>
        </w:rPr>
        <w:t>MacNab</w:t>
      </w:r>
      <w:proofErr w:type="spellEnd"/>
      <w:r w:rsidRPr="00A03C7E">
        <w:rPr>
          <w:sz w:val="24"/>
          <w:szCs w:val="24"/>
        </w:rPr>
        <w:t>: The Use of Tartan as a Symbol of Identity</w:t>
      </w:r>
      <w:r>
        <w:rPr>
          <w:sz w:val="24"/>
          <w:szCs w:val="24"/>
        </w:rPr>
        <w:t xml:space="preserve">. </w:t>
      </w:r>
      <w:r w:rsidRPr="00A03C7E">
        <w:rPr>
          <w:i/>
          <w:sz w:val="24"/>
          <w:szCs w:val="24"/>
        </w:rPr>
        <w:t xml:space="preserve">Textile History, </w:t>
      </w:r>
      <w:r w:rsidRPr="00A03C7E">
        <w:rPr>
          <w:sz w:val="24"/>
          <w:szCs w:val="24"/>
        </w:rPr>
        <w:t>36(2</w:t>
      </w:r>
      <w:r>
        <w:rPr>
          <w:sz w:val="24"/>
          <w:szCs w:val="24"/>
        </w:rPr>
        <w:t xml:space="preserve">), p.146. Retrieved from: </w:t>
      </w:r>
      <w:hyperlink r:id="rId8" w:history="1">
        <w:r w:rsidRPr="00583AEE">
          <w:rPr>
            <w:rStyle w:val="Hyperlink"/>
            <w:sz w:val="24"/>
            <w:szCs w:val="24"/>
          </w:rPr>
          <w:t>http://search.ebscohost.com/</w:t>
        </w:r>
      </w:hyperlink>
      <w:r>
        <w:rPr>
          <w:sz w:val="24"/>
          <w:szCs w:val="24"/>
        </w:rPr>
        <w:t xml:space="preserve"> </w:t>
      </w:r>
    </w:p>
    <w:p w14:paraId="2AE2FFF7" w14:textId="77777777" w:rsidR="00497380" w:rsidRDefault="00497380" w:rsidP="00497380">
      <w:pPr>
        <w:rPr>
          <w:sz w:val="24"/>
          <w:szCs w:val="24"/>
        </w:rPr>
      </w:pPr>
      <w:r>
        <w:rPr>
          <w:sz w:val="24"/>
          <w:szCs w:val="24"/>
        </w:rPr>
        <w:t xml:space="preserve">Pattern. English Oxford Living Dictionaries (2018). Retrieved from: </w:t>
      </w:r>
      <w:hyperlink r:id="rId9" w:history="1">
        <w:r w:rsidRPr="00583AEE">
          <w:rPr>
            <w:rStyle w:val="Hyperlink"/>
            <w:sz w:val="24"/>
            <w:szCs w:val="24"/>
          </w:rPr>
          <w:t>https://en.oxforddictionaries.com/definition/pattern</w:t>
        </w:r>
      </w:hyperlink>
    </w:p>
    <w:p w14:paraId="650FDE5F" w14:textId="62DC5D21" w:rsidR="00497380" w:rsidRPr="00497380" w:rsidRDefault="00497380" w:rsidP="00C41194">
      <w:pPr>
        <w:shd w:val="clear" w:color="auto" w:fill="FFFFFF"/>
        <w:spacing w:before="100" w:beforeAutospacing="1" w:after="100" w:afterAutospacing="1"/>
        <w:rPr>
          <w:rFonts w:eastAsia="Times New Roman" w:cstheme="minorHAnsi"/>
          <w:sz w:val="24"/>
          <w:szCs w:val="24"/>
          <w:lang w:eastAsia="en-GB"/>
        </w:rPr>
      </w:pPr>
      <w:r>
        <w:rPr>
          <w:sz w:val="24"/>
          <w:szCs w:val="24"/>
        </w:rPr>
        <w:t xml:space="preserve">Relationship. English Oxford Living Dictionaries (2018). Retrieved from: </w:t>
      </w:r>
      <w:hyperlink r:id="rId10" w:history="1">
        <w:r w:rsidRPr="00583AEE">
          <w:rPr>
            <w:rStyle w:val="Hyperlink"/>
            <w:sz w:val="24"/>
            <w:szCs w:val="24"/>
          </w:rPr>
          <w:t>https://en.oxforddictionaries.com/definition/relationship</w:t>
        </w:r>
      </w:hyperlink>
    </w:p>
    <w:p w14:paraId="4AC612DD" w14:textId="77777777" w:rsidR="00497380" w:rsidRDefault="00497380" w:rsidP="00497380">
      <w:pPr>
        <w:rPr>
          <w:sz w:val="24"/>
          <w:szCs w:val="24"/>
        </w:rPr>
      </w:pPr>
      <w:r w:rsidRPr="006E59F0">
        <w:rPr>
          <w:sz w:val="24"/>
          <w:szCs w:val="24"/>
        </w:rPr>
        <w:t>Symbolism</w:t>
      </w:r>
      <w:r>
        <w:rPr>
          <w:sz w:val="24"/>
          <w:szCs w:val="24"/>
        </w:rPr>
        <w:t xml:space="preserve">. English Oxford Living Dictionaries (2018). Retrieved from: </w:t>
      </w:r>
      <w:hyperlink r:id="rId11" w:history="1">
        <w:r w:rsidRPr="00583AEE">
          <w:rPr>
            <w:rStyle w:val="Hyperlink"/>
            <w:sz w:val="24"/>
            <w:szCs w:val="24"/>
          </w:rPr>
          <w:t>https://en.oxforddictionaries.com/definition/symbolism</w:t>
        </w:r>
      </w:hyperlink>
    </w:p>
    <w:p w14:paraId="2B4C03D8" w14:textId="77777777" w:rsidR="00497380" w:rsidRDefault="00497380" w:rsidP="00497380">
      <w:pPr>
        <w:rPr>
          <w:sz w:val="24"/>
          <w:szCs w:val="24"/>
        </w:rPr>
      </w:pPr>
      <w:r>
        <w:rPr>
          <w:sz w:val="24"/>
          <w:szCs w:val="24"/>
        </w:rPr>
        <w:t xml:space="preserve">Tate (2018) Relational Aesthetics. Available at: </w:t>
      </w:r>
      <w:hyperlink r:id="rId12" w:history="1">
        <w:r w:rsidRPr="002872C3">
          <w:rPr>
            <w:rStyle w:val="Hyperlink"/>
            <w:sz w:val="24"/>
            <w:szCs w:val="24"/>
          </w:rPr>
          <w:t>http://www.tate.org.uk/art/art-terms/r/relational-aesthetics</w:t>
        </w:r>
      </w:hyperlink>
      <w:r>
        <w:rPr>
          <w:sz w:val="24"/>
          <w:szCs w:val="24"/>
        </w:rPr>
        <w:t xml:space="preserve"> [Accessed 08/05/18]</w:t>
      </w:r>
    </w:p>
    <w:p w14:paraId="07546290" w14:textId="77777777" w:rsidR="00497380" w:rsidRDefault="00497380" w:rsidP="00497380">
      <w:pPr>
        <w:rPr>
          <w:sz w:val="24"/>
          <w:szCs w:val="24"/>
        </w:rPr>
      </w:pPr>
      <w:r>
        <w:rPr>
          <w:sz w:val="24"/>
          <w:szCs w:val="24"/>
        </w:rPr>
        <w:t xml:space="preserve">W. Nicolas (2011) Art and the City. </w:t>
      </w:r>
      <w:r w:rsidRPr="0016092C">
        <w:rPr>
          <w:i/>
          <w:sz w:val="24"/>
          <w:szCs w:val="24"/>
        </w:rPr>
        <w:t>Relational Art.</w:t>
      </w:r>
      <w:r>
        <w:rPr>
          <w:i/>
          <w:sz w:val="24"/>
          <w:szCs w:val="24"/>
        </w:rPr>
        <w:t xml:space="preserve"> </w:t>
      </w:r>
      <w:proofErr w:type="spellStart"/>
      <w:r>
        <w:rPr>
          <w:sz w:val="24"/>
          <w:szCs w:val="24"/>
        </w:rPr>
        <w:t>I.</w:t>
      </w:r>
      <w:proofErr w:type="gramStart"/>
      <w:r>
        <w:rPr>
          <w:sz w:val="24"/>
          <w:szCs w:val="24"/>
        </w:rPr>
        <w:t>B.Tauris</w:t>
      </w:r>
      <w:proofErr w:type="spellEnd"/>
      <w:proofErr w:type="gramEnd"/>
      <w:r>
        <w:rPr>
          <w:sz w:val="24"/>
          <w:szCs w:val="24"/>
        </w:rPr>
        <w:t xml:space="preserve"> &amp; Co Ltd.</w:t>
      </w:r>
    </w:p>
    <w:p w14:paraId="4529EB3D" w14:textId="77777777" w:rsidR="007536AC" w:rsidRDefault="007536AC" w:rsidP="00C41194">
      <w:pPr>
        <w:shd w:val="clear" w:color="auto" w:fill="FFFFFF"/>
        <w:spacing w:before="100" w:beforeAutospacing="1" w:after="100" w:afterAutospacing="1"/>
        <w:rPr>
          <w:rFonts w:eastAsia="Times New Roman" w:cstheme="minorHAnsi"/>
          <w:sz w:val="24"/>
          <w:szCs w:val="24"/>
          <w:lang w:eastAsia="en-GB"/>
        </w:rPr>
      </w:pPr>
    </w:p>
    <w:sectPr w:rsidR="007536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23C7D"/>
    <w:multiLevelType w:val="multilevel"/>
    <w:tmpl w:val="B31C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105F18"/>
    <w:multiLevelType w:val="multilevel"/>
    <w:tmpl w:val="CCB6FC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6CC622F"/>
    <w:multiLevelType w:val="multilevel"/>
    <w:tmpl w:val="BDD2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302223"/>
    <w:multiLevelType w:val="multilevel"/>
    <w:tmpl w:val="A4165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690537"/>
    <w:multiLevelType w:val="multilevel"/>
    <w:tmpl w:val="7072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68533D"/>
    <w:multiLevelType w:val="multilevel"/>
    <w:tmpl w:val="1E74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7D"/>
    <w:rsid w:val="00071BDE"/>
    <w:rsid w:val="000C5FB4"/>
    <w:rsid w:val="000F79F4"/>
    <w:rsid w:val="001531EC"/>
    <w:rsid w:val="001A5E0A"/>
    <w:rsid w:val="001B1D7B"/>
    <w:rsid w:val="001C1BD0"/>
    <w:rsid w:val="001C1DC7"/>
    <w:rsid w:val="001D10F1"/>
    <w:rsid w:val="00235128"/>
    <w:rsid w:val="002850A8"/>
    <w:rsid w:val="002A1890"/>
    <w:rsid w:val="002A470E"/>
    <w:rsid w:val="002C49DA"/>
    <w:rsid w:val="00333A1D"/>
    <w:rsid w:val="00383872"/>
    <w:rsid w:val="00385C4D"/>
    <w:rsid w:val="003B3A90"/>
    <w:rsid w:val="003B68C7"/>
    <w:rsid w:val="0042689D"/>
    <w:rsid w:val="004270CB"/>
    <w:rsid w:val="004451F6"/>
    <w:rsid w:val="00451BD9"/>
    <w:rsid w:val="00497380"/>
    <w:rsid w:val="004A055E"/>
    <w:rsid w:val="004B1835"/>
    <w:rsid w:val="004C2D99"/>
    <w:rsid w:val="005108C0"/>
    <w:rsid w:val="00530AD9"/>
    <w:rsid w:val="005365CD"/>
    <w:rsid w:val="005414DF"/>
    <w:rsid w:val="00544D3E"/>
    <w:rsid w:val="0056240C"/>
    <w:rsid w:val="005765C6"/>
    <w:rsid w:val="005B762E"/>
    <w:rsid w:val="005E1EA6"/>
    <w:rsid w:val="005F7B31"/>
    <w:rsid w:val="00615510"/>
    <w:rsid w:val="0063647D"/>
    <w:rsid w:val="006C65E2"/>
    <w:rsid w:val="006F66D1"/>
    <w:rsid w:val="007379E8"/>
    <w:rsid w:val="007536AC"/>
    <w:rsid w:val="007936FC"/>
    <w:rsid w:val="0079652F"/>
    <w:rsid w:val="007B79A4"/>
    <w:rsid w:val="007D4C78"/>
    <w:rsid w:val="007E6891"/>
    <w:rsid w:val="00830765"/>
    <w:rsid w:val="00875500"/>
    <w:rsid w:val="008763EB"/>
    <w:rsid w:val="008D1A17"/>
    <w:rsid w:val="008E2C14"/>
    <w:rsid w:val="00925E90"/>
    <w:rsid w:val="00940344"/>
    <w:rsid w:val="009404E4"/>
    <w:rsid w:val="009506DA"/>
    <w:rsid w:val="00A61374"/>
    <w:rsid w:val="00A921AF"/>
    <w:rsid w:val="00AF21E0"/>
    <w:rsid w:val="00B5526D"/>
    <w:rsid w:val="00B807C5"/>
    <w:rsid w:val="00B96FBE"/>
    <w:rsid w:val="00C023B4"/>
    <w:rsid w:val="00C11B66"/>
    <w:rsid w:val="00C23484"/>
    <w:rsid w:val="00C41194"/>
    <w:rsid w:val="00CE4524"/>
    <w:rsid w:val="00D23F4C"/>
    <w:rsid w:val="00D26043"/>
    <w:rsid w:val="00D44C95"/>
    <w:rsid w:val="00D87B21"/>
    <w:rsid w:val="00D939FA"/>
    <w:rsid w:val="00D9709A"/>
    <w:rsid w:val="00DA1AEC"/>
    <w:rsid w:val="00DA286E"/>
    <w:rsid w:val="00E0150A"/>
    <w:rsid w:val="00E30F53"/>
    <w:rsid w:val="00E3370F"/>
    <w:rsid w:val="00E41409"/>
    <w:rsid w:val="00E9259F"/>
    <w:rsid w:val="00E95C3E"/>
    <w:rsid w:val="00EB535B"/>
    <w:rsid w:val="00EC4645"/>
    <w:rsid w:val="00EE6891"/>
    <w:rsid w:val="00EF48F7"/>
    <w:rsid w:val="00F24AE4"/>
    <w:rsid w:val="00F46917"/>
    <w:rsid w:val="00FB2961"/>
    <w:rsid w:val="00FE1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94799"/>
  <w15:chartTrackingRefBased/>
  <w15:docId w15:val="{B4BC0F03-3786-46B7-AB6E-A607D2A41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63647D"/>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3647D"/>
    <w:rPr>
      <w:rFonts w:ascii="Times New Roman" w:eastAsia="Times New Roman" w:hAnsi="Times New Roman" w:cs="Times New Roman"/>
      <w:b/>
      <w:bCs/>
      <w:sz w:val="27"/>
      <w:szCs w:val="27"/>
      <w:lang w:eastAsia="en-GB"/>
    </w:rPr>
  </w:style>
  <w:style w:type="character" w:customStyle="1" w:styleId="pos">
    <w:name w:val="pos"/>
    <w:basedOn w:val="DefaultParagraphFont"/>
    <w:rsid w:val="0063647D"/>
  </w:style>
  <w:style w:type="paragraph" w:styleId="NormalWeb">
    <w:name w:val="Normal (Web)"/>
    <w:basedOn w:val="Normal"/>
    <w:uiPriority w:val="99"/>
    <w:semiHidden/>
    <w:unhideWhenUsed/>
    <w:rsid w:val="0063647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iteration">
    <w:name w:val="iteration"/>
    <w:basedOn w:val="DefaultParagraphFont"/>
    <w:rsid w:val="0063647D"/>
  </w:style>
  <w:style w:type="character" w:customStyle="1" w:styleId="grammaticalnote">
    <w:name w:val="grammatical_note"/>
    <w:basedOn w:val="DefaultParagraphFont"/>
    <w:rsid w:val="0063647D"/>
  </w:style>
  <w:style w:type="character" w:customStyle="1" w:styleId="ind">
    <w:name w:val="ind"/>
    <w:basedOn w:val="DefaultParagraphFont"/>
    <w:rsid w:val="0063647D"/>
  </w:style>
  <w:style w:type="character" w:styleId="Emphasis">
    <w:name w:val="Emphasis"/>
    <w:basedOn w:val="DefaultParagraphFont"/>
    <w:uiPriority w:val="20"/>
    <w:qFormat/>
    <w:rsid w:val="0063647D"/>
    <w:rPr>
      <w:i/>
      <w:iCs/>
    </w:rPr>
  </w:style>
  <w:style w:type="character" w:customStyle="1" w:styleId="oneclick-link">
    <w:name w:val="oneclick-link"/>
    <w:basedOn w:val="DefaultParagraphFont"/>
    <w:rsid w:val="00940344"/>
  </w:style>
  <w:style w:type="character" w:customStyle="1" w:styleId="subsenseiteration">
    <w:name w:val="subsenseiteration"/>
    <w:basedOn w:val="DefaultParagraphFont"/>
    <w:rsid w:val="004B1835"/>
  </w:style>
  <w:style w:type="character" w:styleId="Hyperlink">
    <w:name w:val="Hyperlink"/>
    <w:basedOn w:val="DefaultParagraphFont"/>
    <w:uiPriority w:val="99"/>
    <w:unhideWhenUsed/>
    <w:rsid w:val="00497380"/>
    <w:rPr>
      <w:color w:val="0563C1" w:themeColor="hyperlink"/>
      <w:u w:val="single"/>
    </w:rPr>
  </w:style>
  <w:style w:type="character" w:styleId="Strong">
    <w:name w:val="Strong"/>
    <w:basedOn w:val="DefaultParagraphFont"/>
    <w:uiPriority w:val="22"/>
    <w:qFormat/>
    <w:rsid w:val="004973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202329">
      <w:bodyDiv w:val="1"/>
      <w:marLeft w:val="0"/>
      <w:marRight w:val="0"/>
      <w:marTop w:val="0"/>
      <w:marBottom w:val="0"/>
      <w:divBdr>
        <w:top w:val="none" w:sz="0" w:space="0" w:color="auto"/>
        <w:left w:val="none" w:sz="0" w:space="0" w:color="auto"/>
        <w:bottom w:val="none" w:sz="0" w:space="0" w:color="auto"/>
        <w:right w:val="none" w:sz="0" w:space="0" w:color="auto"/>
      </w:divBdr>
      <w:divsChild>
        <w:div w:id="622999689">
          <w:marLeft w:val="0"/>
          <w:marRight w:val="0"/>
          <w:marTop w:val="0"/>
          <w:marBottom w:val="120"/>
          <w:divBdr>
            <w:top w:val="none" w:sz="0" w:space="0" w:color="auto"/>
            <w:left w:val="none" w:sz="0" w:space="0" w:color="auto"/>
            <w:bottom w:val="none" w:sz="0" w:space="0" w:color="auto"/>
            <w:right w:val="none" w:sz="0" w:space="0" w:color="auto"/>
          </w:divBdr>
          <w:divsChild>
            <w:div w:id="2144501019">
              <w:marLeft w:val="0"/>
              <w:marRight w:val="0"/>
              <w:marTop w:val="60"/>
              <w:marBottom w:val="105"/>
              <w:divBdr>
                <w:top w:val="none" w:sz="0" w:space="0" w:color="auto"/>
                <w:left w:val="none" w:sz="0" w:space="0" w:color="auto"/>
                <w:bottom w:val="none" w:sz="0" w:space="0" w:color="auto"/>
                <w:right w:val="none" w:sz="0" w:space="0" w:color="auto"/>
              </w:divBdr>
              <w:divsChild>
                <w:div w:id="171634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39242">
      <w:bodyDiv w:val="1"/>
      <w:marLeft w:val="0"/>
      <w:marRight w:val="0"/>
      <w:marTop w:val="0"/>
      <w:marBottom w:val="0"/>
      <w:divBdr>
        <w:top w:val="none" w:sz="0" w:space="0" w:color="auto"/>
        <w:left w:val="none" w:sz="0" w:space="0" w:color="auto"/>
        <w:bottom w:val="none" w:sz="0" w:space="0" w:color="auto"/>
        <w:right w:val="none" w:sz="0" w:space="0" w:color="auto"/>
      </w:divBdr>
      <w:divsChild>
        <w:div w:id="416754912">
          <w:marLeft w:val="0"/>
          <w:marRight w:val="0"/>
          <w:marTop w:val="0"/>
          <w:marBottom w:val="120"/>
          <w:divBdr>
            <w:top w:val="none" w:sz="0" w:space="0" w:color="auto"/>
            <w:left w:val="none" w:sz="0" w:space="0" w:color="auto"/>
            <w:bottom w:val="none" w:sz="0" w:space="0" w:color="auto"/>
            <w:right w:val="none" w:sz="0" w:space="0" w:color="auto"/>
          </w:divBdr>
          <w:divsChild>
            <w:div w:id="209610733">
              <w:marLeft w:val="0"/>
              <w:marRight w:val="0"/>
              <w:marTop w:val="60"/>
              <w:marBottom w:val="105"/>
              <w:divBdr>
                <w:top w:val="none" w:sz="0" w:space="0" w:color="auto"/>
                <w:left w:val="none" w:sz="0" w:space="0" w:color="auto"/>
                <w:bottom w:val="none" w:sz="0" w:space="0" w:color="auto"/>
                <w:right w:val="none" w:sz="0" w:space="0" w:color="auto"/>
              </w:divBdr>
              <w:divsChild>
                <w:div w:id="81048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907325">
      <w:bodyDiv w:val="1"/>
      <w:marLeft w:val="0"/>
      <w:marRight w:val="0"/>
      <w:marTop w:val="0"/>
      <w:marBottom w:val="0"/>
      <w:divBdr>
        <w:top w:val="none" w:sz="0" w:space="0" w:color="auto"/>
        <w:left w:val="none" w:sz="0" w:space="0" w:color="auto"/>
        <w:bottom w:val="none" w:sz="0" w:space="0" w:color="auto"/>
        <w:right w:val="none" w:sz="0" w:space="0" w:color="auto"/>
      </w:divBdr>
      <w:divsChild>
        <w:div w:id="145706364">
          <w:marLeft w:val="0"/>
          <w:marRight w:val="0"/>
          <w:marTop w:val="0"/>
          <w:marBottom w:val="120"/>
          <w:divBdr>
            <w:top w:val="none" w:sz="0" w:space="0" w:color="auto"/>
            <w:left w:val="none" w:sz="0" w:space="0" w:color="auto"/>
            <w:bottom w:val="none" w:sz="0" w:space="0" w:color="auto"/>
            <w:right w:val="none" w:sz="0" w:space="0" w:color="auto"/>
          </w:divBdr>
          <w:divsChild>
            <w:div w:id="747389393">
              <w:marLeft w:val="0"/>
              <w:marRight w:val="0"/>
              <w:marTop w:val="60"/>
              <w:marBottom w:val="105"/>
              <w:divBdr>
                <w:top w:val="none" w:sz="0" w:space="0" w:color="auto"/>
                <w:left w:val="none" w:sz="0" w:space="0" w:color="auto"/>
                <w:bottom w:val="none" w:sz="0" w:space="0" w:color="auto"/>
                <w:right w:val="none" w:sz="0" w:space="0" w:color="auto"/>
              </w:divBdr>
              <w:divsChild>
                <w:div w:id="143428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550033">
      <w:bodyDiv w:val="1"/>
      <w:marLeft w:val="0"/>
      <w:marRight w:val="0"/>
      <w:marTop w:val="0"/>
      <w:marBottom w:val="0"/>
      <w:divBdr>
        <w:top w:val="none" w:sz="0" w:space="0" w:color="auto"/>
        <w:left w:val="none" w:sz="0" w:space="0" w:color="auto"/>
        <w:bottom w:val="none" w:sz="0" w:space="0" w:color="auto"/>
        <w:right w:val="none" w:sz="0" w:space="0" w:color="auto"/>
      </w:divBdr>
      <w:divsChild>
        <w:div w:id="1259408853">
          <w:marLeft w:val="0"/>
          <w:marRight w:val="0"/>
          <w:marTop w:val="0"/>
          <w:marBottom w:val="120"/>
          <w:divBdr>
            <w:top w:val="none" w:sz="0" w:space="0" w:color="auto"/>
            <w:left w:val="none" w:sz="0" w:space="0" w:color="auto"/>
            <w:bottom w:val="none" w:sz="0" w:space="0" w:color="auto"/>
            <w:right w:val="none" w:sz="0" w:space="0" w:color="auto"/>
          </w:divBdr>
          <w:divsChild>
            <w:div w:id="886063614">
              <w:marLeft w:val="0"/>
              <w:marRight w:val="0"/>
              <w:marTop w:val="60"/>
              <w:marBottom w:val="105"/>
              <w:divBdr>
                <w:top w:val="none" w:sz="0" w:space="0" w:color="auto"/>
                <w:left w:val="none" w:sz="0" w:space="0" w:color="auto"/>
                <w:bottom w:val="none" w:sz="0" w:space="0" w:color="auto"/>
                <w:right w:val="none" w:sz="0" w:space="0" w:color="auto"/>
              </w:divBdr>
              <w:divsChild>
                <w:div w:id="29780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025592">
      <w:bodyDiv w:val="1"/>
      <w:marLeft w:val="0"/>
      <w:marRight w:val="0"/>
      <w:marTop w:val="0"/>
      <w:marBottom w:val="0"/>
      <w:divBdr>
        <w:top w:val="none" w:sz="0" w:space="0" w:color="auto"/>
        <w:left w:val="none" w:sz="0" w:space="0" w:color="auto"/>
        <w:bottom w:val="none" w:sz="0" w:space="0" w:color="auto"/>
        <w:right w:val="none" w:sz="0" w:space="0" w:color="auto"/>
      </w:divBdr>
      <w:divsChild>
        <w:div w:id="2047871752">
          <w:marLeft w:val="0"/>
          <w:marRight w:val="0"/>
          <w:marTop w:val="0"/>
          <w:marBottom w:val="0"/>
          <w:divBdr>
            <w:top w:val="none" w:sz="0" w:space="0" w:color="auto"/>
            <w:left w:val="none" w:sz="0" w:space="0" w:color="auto"/>
            <w:bottom w:val="none" w:sz="0" w:space="0" w:color="auto"/>
            <w:right w:val="none" w:sz="0" w:space="0" w:color="auto"/>
          </w:divBdr>
          <w:divsChild>
            <w:div w:id="1965036759">
              <w:marLeft w:val="0"/>
              <w:marRight w:val="0"/>
              <w:marTop w:val="0"/>
              <w:marBottom w:val="0"/>
              <w:divBdr>
                <w:top w:val="none" w:sz="0" w:space="0" w:color="auto"/>
                <w:left w:val="none" w:sz="0" w:space="0" w:color="auto"/>
                <w:bottom w:val="none" w:sz="0" w:space="0" w:color="auto"/>
                <w:right w:val="none" w:sz="0" w:space="0" w:color="auto"/>
              </w:divBdr>
            </w:div>
          </w:divsChild>
        </w:div>
        <w:div w:id="523009945">
          <w:marLeft w:val="0"/>
          <w:marRight w:val="0"/>
          <w:marTop w:val="0"/>
          <w:marBottom w:val="0"/>
          <w:divBdr>
            <w:top w:val="none" w:sz="0" w:space="0" w:color="auto"/>
            <w:left w:val="none" w:sz="0" w:space="0" w:color="auto"/>
            <w:bottom w:val="none" w:sz="0" w:space="0" w:color="auto"/>
            <w:right w:val="none" w:sz="0" w:space="0" w:color="auto"/>
          </w:divBdr>
          <w:divsChild>
            <w:div w:id="145648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490">
      <w:bodyDiv w:val="1"/>
      <w:marLeft w:val="0"/>
      <w:marRight w:val="0"/>
      <w:marTop w:val="0"/>
      <w:marBottom w:val="0"/>
      <w:divBdr>
        <w:top w:val="none" w:sz="0" w:space="0" w:color="auto"/>
        <w:left w:val="none" w:sz="0" w:space="0" w:color="auto"/>
        <w:bottom w:val="none" w:sz="0" w:space="0" w:color="auto"/>
        <w:right w:val="none" w:sz="0" w:space="0" w:color="auto"/>
      </w:divBdr>
      <w:divsChild>
        <w:div w:id="903226225">
          <w:marLeft w:val="0"/>
          <w:marRight w:val="0"/>
          <w:marTop w:val="0"/>
          <w:marBottom w:val="120"/>
          <w:divBdr>
            <w:top w:val="none" w:sz="0" w:space="0" w:color="auto"/>
            <w:left w:val="none" w:sz="0" w:space="0" w:color="auto"/>
            <w:bottom w:val="none" w:sz="0" w:space="0" w:color="auto"/>
            <w:right w:val="none" w:sz="0" w:space="0" w:color="auto"/>
          </w:divBdr>
          <w:divsChild>
            <w:div w:id="1332686085">
              <w:marLeft w:val="0"/>
              <w:marRight w:val="0"/>
              <w:marTop w:val="60"/>
              <w:marBottom w:val="105"/>
              <w:divBdr>
                <w:top w:val="none" w:sz="0" w:space="0" w:color="auto"/>
                <w:left w:val="none" w:sz="0" w:space="0" w:color="auto"/>
                <w:bottom w:val="none" w:sz="0" w:space="0" w:color="auto"/>
                <w:right w:val="none" w:sz="0" w:space="0" w:color="auto"/>
              </w:divBdr>
              <w:divsChild>
                <w:div w:id="1117144111">
                  <w:marLeft w:val="0"/>
                  <w:marRight w:val="0"/>
                  <w:marTop w:val="0"/>
                  <w:marBottom w:val="0"/>
                  <w:divBdr>
                    <w:top w:val="none" w:sz="0" w:space="0" w:color="auto"/>
                    <w:left w:val="none" w:sz="0" w:space="0" w:color="auto"/>
                    <w:bottom w:val="none" w:sz="0" w:space="0" w:color="auto"/>
                    <w:right w:val="none" w:sz="0" w:space="0" w:color="auto"/>
                  </w:divBdr>
                </w:div>
              </w:divsChild>
            </w:div>
            <w:div w:id="301425479">
              <w:marLeft w:val="0"/>
              <w:marRight w:val="0"/>
              <w:marTop w:val="60"/>
              <w:marBottom w:val="105"/>
              <w:divBdr>
                <w:top w:val="none" w:sz="0" w:space="0" w:color="auto"/>
                <w:left w:val="none" w:sz="0" w:space="0" w:color="auto"/>
                <w:bottom w:val="none" w:sz="0" w:space="0" w:color="auto"/>
                <w:right w:val="none" w:sz="0" w:space="0" w:color="auto"/>
              </w:divBdr>
              <w:divsChild>
                <w:div w:id="586116621">
                  <w:marLeft w:val="0"/>
                  <w:marRight w:val="0"/>
                  <w:marTop w:val="0"/>
                  <w:marBottom w:val="0"/>
                  <w:divBdr>
                    <w:top w:val="none" w:sz="0" w:space="0" w:color="auto"/>
                    <w:left w:val="none" w:sz="0" w:space="0" w:color="auto"/>
                    <w:bottom w:val="none" w:sz="0" w:space="0" w:color="auto"/>
                    <w:right w:val="none" w:sz="0" w:space="0" w:color="auto"/>
                  </w:divBdr>
                </w:div>
              </w:divsChild>
            </w:div>
            <w:div w:id="37825640">
              <w:marLeft w:val="0"/>
              <w:marRight w:val="0"/>
              <w:marTop w:val="60"/>
              <w:marBottom w:val="105"/>
              <w:divBdr>
                <w:top w:val="none" w:sz="0" w:space="0" w:color="auto"/>
                <w:left w:val="none" w:sz="0" w:space="0" w:color="auto"/>
                <w:bottom w:val="none" w:sz="0" w:space="0" w:color="auto"/>
                <w:right w:val="none" w:sz="0" w:space="0" w:color="auto"/>
              </w:divBdr>
              <w:divsChild>
                <w:div w:id="99367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153953">
      <w:bodyDiv w:val="1"/>
      <w:marLeft w:val="0"/>
      <w:marRight w:val="0"/>
      <w:marTop w:val="0"/>
      <w:marBottom w:val="0"/>
      <w:divBdr>
        <w:top w:val="none" w:sz="0" w:space="0" w:color="auto"/>
        <w:left w:val="none" w:sz="0" w:space="0" w:color="auto"/>
        <w:bottom w:val="none" w:sz="0" w:space="0" w:color="auto"/>
        <w:right w:val="none" w:sz="0" w:space="0" w:color="auto"/>
      </w:divBdr>
      <w:divsChild>
        <w:div w:id="985163568">
          <w:marLeft w:val="0"/>
          <w:marRight w:val="0"/>
          <w:marTop w:val="0"/>
          <w:marBottom w:val="120"/>
          <w:divBdr>
            <w:top w:val="none" w:sz="0" w:space="0" w:color="auto"/>
            <w:left w:val="none" w:sz="0" w:space="0" w:color="auto"/>
            <w:bottom w:val="none" w:sz="0" w:space="0" w:color="auto"/>
            <w:right w:val="none" w:sz="0" w:space="0" w:color="auto"/>
          </w:divBdr>
          <w:divsChild>
            <w:div w:id="900558180">
              <w:marLeft w:val="0"/>
              <w:marRight w:val="0"/>
              <w:marTop w:val="60"/>
              <w:marBottom w:val="105"/>
              <w:divBdr>
                <w:top w:val="none" w:sz="0" w:space="0" w:color="auto"/>
                <w:left w:val="none" w:sz="0" w:space="0" w:color="auto"/>
                <w:bottom w:val="none" w:sz="0" w:space="0" w:color="auto"/>
                <w:right w:val="none" w:sz="0" w:space="0" w:color="auto"/>
              </w:divBdr>
              <w:divsChild>
                <w:div w:id="73847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277890">
      <w:bodyDiv w:val="1"/>
      <w:marLeft w:val="0"/>
      <w:marRight w:val="0"/>
      <w:marTop w:val="0"/>
      <w:marBottom w:val="0"/>
      <w:divBdr>
        <w:top w:val="none" w:sz="0" w:space="0" w:color="auto"/>
        <w:left w:val="none" w:sz="0" w:space="0" w:color="auto"/>
        <w:bottom w:val="none" w:sz="0" w:space="0" w:color="auto"/>
        <w:right w:val="none" w:sz="0" w:space="0" w:color="auto"/>
      </w:divBdr>
      <w:divsChild>
        <w:div w:id="1982491274">
          <w:marLeft w:val="0"/>
          <w:marRight w:val="0"/>
          <w:marTop w:val="0"/>
          <w:marBottom w:val="120"/>
          <w:divBdr>
            <w:top w:val="none" w:sz="0" w:space="0" w:color="auto"/>
            <w:left w:val="none" w:sz="0" w:space="0" w:color="auto"/>
            <w:bottom w:val="none" w:sz="0" w:space="0" w:color="auto"/>
            <w:right w:val="none" w:sz="0" w:space="0" w:color="auto"/>
          </w:divBdr>
          <w:divsChild>
            <w:div w:id="1715353540">
              <w:marLeft w:val="0"/>
              <w:marRight w:val="0"/>
              <w:marTop w:val="60"/>
              <w:marBottom w:val="105"/>
              <w:divBdr>
                <w:top w:val="none" w:sz="0" w:space="0" w:color="auto"/>
                <w:left w:val="none" w:sz="0" w:space="0" w:color="auto"/>
                <w:bottom w:val="none" w:sz="0" w:space="0" w:color="auto"/>
                <w:right w:val="none" w:sz="0" w:space="0" w:color="auto"/>
              </w:divBdr>
              <w:divsChild>
                <w:div w:id="185194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575030">
      <w:bodyDiv w:val="1"/>
      <w:marLeft w:val="0"/>
      <w:marRight w:val="0"/>
      <w:marTop w:val="0"/>
      <w:marBottom w:val="0"/>
      <w:divBdr>
        <w:top w:val="none" w:sz="0" w:space="0" w:color="auto"/>
        <w:left w:val="none" w:sz="0" w:space="0" w:color="auto"/>
        <w:bottom w:val="none" w:sz="0" w:space="0" w:color="auto"/>
        <w:right w:val="none" w:sz="0" w:space="0" w:color="auto"/>
      </w:divBdr>
      <w:divsChild>
        <w:div w:id="2060857223">
          <w:marLeft w:val="0"/>
          <w:marRight w:val="0"/>
          <w:marTop w:val="0"/>
          <w:marBottom w:val="120"/>
          <w:divBdr>
            <w:top w:val="none" w:sz="0" w:space="0" w:color="auto"/>
            <w:left w:val="none" w:sz="0" w:space="0" w:color="auto"/>
            <w:bottom w:val="none" w:sz="0" w:space="0" w:color="auto"/>
            <w:right w:val="none" w:sz="0" w:space="0" w:color="auto"/>
          </w:divBdr>
          <w:divsChild>
            <w:div w:id="1885941079">
              <w:marLeft w:val="0"/>
              <w:marRight w:val="0"/>
              <w:marTop w:val="60"/>
              <w:marBottom w:val="105"/>
              <w:divBdr>
                <w:top w:val="none" w:sz="0" w:space="0" w:color="auto"/>
                <w:left w:val="none" w:sz="0" w:space="0" w:color="auto"/>
                <w:bottom w:val="none" w:sz="0" w:space="0" w:color="auto"/>
                <w:right w:val="none" w:sz="0" w:space="0" w:color="auto"/>
              </w:divBdr>
              <w:divsChild>
                <w:div w:id="8592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827008">
      <w:bodyDiv w:val="1"/>
      <w:marLeft w:val="0"/>
      <w:marRight w:val="0"/>
      <w:marTop w:val="0"/>
      <w:marBottom w:val="0"/>
      <w:divBdr>
        <w:top w:val="none" w:sz="0" w:space="0" w:color="auto"/>
        <w:left w:val="none" w:sz="0" w:space="0" w:color="auto"/>
        <w:bottom w:val="none" w:sz="0" w:space="0" w:color="auto"/>
        <w:right w:val="none" w:sz="0" w:space="0" w:color="auto"/>
      </w:divBdr>
      <w:divsChild>
        <w:div w:id="1509559106">
          <w:marLeft w:val="0"/>
          <w:marRight w:val="0"/>
          <w:marTop w:val="0"/>
          <w:marBottom w:val="120"/>
          <w:divBdr>
            <w:top w:val="none" w:sz="0" w:space="0" w:color="auto"/>
            <w:left w:val="none" w:sz="0" w:space="0" w:color="auto"/>
            <w:bottom w:val="none" w:sz="0" w:space="0" w:color="auto"/>
            <w:right w:val="none" w:sz="0" w:space="0" w:color="auto"/>
          </w:divBdr>
          <w:divsChild>
            <w:div w:id="48916386">
              <w:marLeft w:val="0"/>
              <w:marRight w:val="0"/>
              <w:marTop w:val="60"/>
              <w:marBottom w:val="105"/>
              <w:divBdr>
                <w:top w:val="none" w:sz="0" w:space="0" w:color="auto"/>
                <w:left w:val="none" w:sz="0" w:space="0" w:color="auto"/>
                <w:bottom w:val="none" w:sz="0" w:space="0" w:color="auto"/>
                <w:right w:val="none" w:sz="0" w:space="0" w:color="auto"/>
              </w:divBdr>
              <w:divsChild>
                <w:div w:id="172840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014984">
      <w:bodyDiv w:val="1"/>
      <w:marLeft w:val="0"/>
      <w:marRight w:val="0"/>
      <w:marTop w:val="0"/>
      <w:marBottom w:val="0"/>
      <w:divBdr>
        <w:top w:val="none" w:sz="0" w:space="0" w:color="auto"/>
        <w:left w:val="none" w:sz="0" w:space="0" w:color="auto"/>
        <w:bottom w:val="none" w:sz="0" w:space="0" w:color="auto"/>
        <w:right w:val="none" w:sz="0" w:space="0" w:color="auto"/>
      </w:divBdr>
      <w:divsChild>
        <w:div w:id="1248614319">
          <w:marLeft w:val="0"/>
          <w:marRight w:val="0"/>
          <w:marTop w:val="0"/>
          <w:marBottom w:val="120"/>
          <w:divBdr>
            <w:top w:val="none" w:sz="0" w:space="0" w:color="auto"/>
            <w:left w:val="none" w:sz="0" w:space="0" w:color="auto"/>
            <w:bottom w:val="none" w:sz="0" w:space="0" w:color="auto"/>
            <w:right w:val="none" w:sz="0" w:space="0" w:color="auto"/>
          </w:divBdr>
          <w:divsChild>
            <w:div w:id="1977906223">
              <w:marLeft w:val="0"/>
              <w:marRight w:val="0"/>
              <w:marTop w:val="60"/>
              <w:marBottom w:val="105"/>
              <w:divBdr>
                <w:top w:val="none" w:sz="0" w:space="0" w:color="auto"/>
                <w:left w:val="none" w:sz="0" w:space="0" w:color="auto"/>
                <w:bottom w:val="none" w:sz="0" w:space="0" w:color="auto"/>
                <w:right w:val="none" w:sz="0" w:space="0" w:color="auto"/>
              </w:divBdr>
              <w:divsChild>
                <w:div w:id="206329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ebscohos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isleypower.com/history-of-paisley" TargetMode="External"/><Relationship Id="rId12" Type="http://schemas.openxmlformats.org/officeDocument/2006/relationships/hyperlink" Target="http://www.tate.org.uk/art/art-terms/r/relational-aesthet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oxforddictionaries.com/definition/metaphysical" TargetMode="External"/><Relationship Id="rId11" Type="http://schemas.openxmlformats.org/officeDocument/2006/relationships/hyperlink" Target="https://en.oxforddictionaries.com/definition/symbolism" TargetMode="External"/><Relationship Id="rId5" Type="http://schemas.openxmlformats.org/officeDocument/2006/relationships/hyperlink" Target="https://en.oxforddictionaries.com/definition/colour" TargetMode="External"/><Relationship Id="rId10" Type="http://schemas.openxmlformats.org/officeDocument/2006/relationships/hyperlink" Target="https://en.oxforddictionaries.com/definition/relationship" TargetMode="External"/><Relationship Id="rId4" Type="http://schemas.openxmlformats.org/officeDocument/2006/relationships/webSettings" Target="webSettings.xml"/><Relationship Id="rId9" Type="http://schemas.openxmlformats.org/officeDocument/2006/relationships/hyperlink" Target="https://en.oxforddictionaries.com/definition/patter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1942</Words>
  <Characters>11072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Soutar</dc:creator>
  <cp:keywords/>
  <dc:description/>
  <cp:lastModifiedBy>Nicole Soutar</cp:lastModifiedBy>
  <cp:revision>5</cp:revision>
  <dcterms:created xsi:type="dcterms:W3CDTF">2018-05-09T20:51:00Z</dcterms:created>
  <dcterms:modified xsi:type="dcterms:W3CDTF">2018-05-09T21:15:00Z</dcterms:modified>
</cp:coreProperties>
</file>