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4B4CE" w14:textId="77777777" w:rsidR="00526C4C" w:rsidRDefault="00526C4C" w:rsidP="00E15B80">
      <w:pPr>
        <w:spacing w:line="360" w:lineRule="auto"/>
        <w:rPr>
          <w:rFonts w:ascii="Times New Roman" w:hAnsi="Times New Roman" w:cs="Times New Roman"/>
          <w:b/>
          <w:bCs/>
          <w:sz w:val="24"/>
          <w:szCs w:val="24"/>
        </w:rPr>
      </w:pPr>
    </w:p>
    <w:p w14:paraId="46CF257E" w14:textId="77777777" w:rsidR="00526C4C" w:rsidRDefault="00526C4C" w:rsidP="00E15B80">
      <w:pPr>
        <w:spacing w:line="360" w:lineRule="auto"/>
        <w:rPr>
          <w:rFonts w:ascii="Times New Roman" w:hAnsi="Times New Roman" w:cs="Times New Roman"/>
          <w:b/>
          <w:bCs/>
          <w:sz w:val="24"/>
          <w:szCs w:val="24"/>
        </w:rPr>
      </w:pPr>
    </w:p>
    <w:p w14:paraId="0EFD3756" w14:textId="4B98FA82" w:rsidR="009416A5" w:rsidRDefault="009416A5" w:rsidP="00E15B80">
      <w:pPr>
        <w:spacing w:line="360" w:lineRule="auto"/>
        <w:rPr>
          <w:rFonts w:ascii="Times New Roman" w:hAnsi="Times New Roman" w:cs="Times New Roman"/>
          <w:b/>
          <w:bCs/>
          <w:sz w:val="24"/>
          <w:szCs w:val="24"/>
        </w:rPr>
      </w:pPr>
      <w:r w:rsidRPr="009416A5">
        <w:rPr>
          <w:rFonts w:ascii="Times New Roman" w:hAnsi="Times New Roman" w:cs="Times New Roman"/>
          <w:b/>
          <w:bCs/>
          <w:noProof/>
          <w:sz w:val="24"/>
          <w:szCs w:val="24"/>
        </w:rPr>
        <w:drawing>
          <wp:inline distT="0" distB="0" distL="0" distR="0" wp14:anchorId="3E4C0202" wp14:editId="1A3D378C">
            <wp:extent cx="6028126" cy="7969073"/>
            <wp:effectExtent l="0" t="0" r="0" b="0"/>
            <wp:docPr id="1954578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578616" name=""/>
                    <pic:cNvPicPr/>
                  </pic:nvPicPr>
                  <pic:blipFill>
                    <a:blip r:embed="rId7"/>
                    <a:stretch>
                      <a:fillRect/>
                    </a:stretch>
                  </pic:blipFill>
                  <pic:spPr>
                    <a:xfrm>
                      <a:off x="0" y="0"/>
                      <a:ext cx="6078575" cy="8035766"/>
                    </a:xfrm>
                    <a:prstGeom prst="rect">
                      <a:avLst/>
                    </a:prstGeom>
                  </pic:spPr>
                </pic:pic>
              </a:graphicData>
            </a:graphic>
          </wp:inline>
        </w:drawing>
      </w:r>
    </w:p>
    <w:p w14:paraId="2F1E1025" w14:textId="77777777" w:rsidR="00CF360B" w:rsidRDefault="00CF360B" w:rsidP="00E15B80">
      <w:pPr>
        <w:spacing w:line="360" w:lineRule="auto"/>
        <w:rPr>
          <w:rFonts w:ascii="Times New Roman" w:hAnsi="Times New Roman" w:cs="Times New Roman"/>
          <w:b/>
          <w:bCs/>
          <w:sz w:val="24"/>
          <w:szCs w:val="24"/>
        </w:rPr>
      </w:pPr>
    </w:p>
    <w:p w14:paraId="1C2E23C9" w14:textId="77777777" w:rsidR="00352BD9" w:rsidRDefault="00352BD9" w:rsidP="00E15B80">
      <w:pPr>
        <w:spacing w:line="360" w:lineRule="auto"/>
        <w:rPr>
          <w:rFonts w:ascii="Times New Roman" w:hAnsi="Times New Roman" w:cs="Times New Roman"/>
          <w:b/>
          <w:bCs/>
          <w:sz w:val="24"/>
          <w:szCs w:val="24"/>
        </w:rPr>
      </w:pPr>
    </w:p>
    <w:p w14:paraId="40448469" w14:textId="2340A9B2" w:rsidR="00E3017D" w:rsidRPr="007D1B3B" w:rsidRDefault="00E15B80" w:rsidP="00E15B80">
      <w:pPr>
        <w:spacing w:line="360" w:lineRule="auto"/>
        <w:rPr>
          <w:rFonts w:ascii="Times New Roman" w:hAnsi="Times New Roman" w:cs="Times New Roman"/>
          <w:b/>
          <w:bCs/>
          <w:sz w:val="24"/>
          <w:szCs w:val="24"/>
        </w:rPr>
      </w:pPr>
      <w:r w:rsidRPr="007D1B3B">
        <w:rPr>
          <w:rFonts w:ascii="Times New Roman" w:hAnsi="Times New Roman" w:cs="Times New Roman"/>
          <w:b/>
          <w:bCs/>
          <w:sz w:val="24"/>
          <w:szCs w:val="24"/>
        </w:rPr>
        <w:t>Research Portfolio: Policy Evaluation – Effectiveness of the Hong Kong New Capital Investment Entrant Scheme (New CIES)</w:t>
      </w:r>
    </w:p>
    <w:p w14:paraId="1D6798CB" w14:textId="77777777" w:rsidR="007D1B3B" w:rsidRPr="007D1B3B" w:rsidRDefault="007D1B3B" w:rsidP="00E15B80">
      <w:pPr>
        <w:spacing w:line="360" w:lineRule="auto"/>
        <w:rPr>
          <w:rFonts w:ascii="Times New Roman" w:hAnsi="Times New Roman" w:cs="Times New Roman"/>
          <w:b/>
          <w:bCs/>
          <w:sz w:val="24"/>
          <w:szCs w:val="24"/>
        </w:rPr>
      </w:pPr>
    </w:p>
    <w:p w14:paraId="07C87706" w14:textId="77777777"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Course: DBA</w:t>
      </w:r>
    </w:p>
    <w:p w14:paraId="308AE272" w14:textId="720705C3"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Name: Wong</w:t>
      </w:r>
      <w:r w:rsidR="00790864">
        <w:rPr>
          <w:rFonts w:ascii="Times New Roman" w:hAnsi="Times New Roman" w:cs="Times New Roman"/>
          <w:sz w:val="24"/>
          <w:szCs w:val="24"/>
        </w:rPr>
        <w:t xml:space="preserve"> Hang Tak Dixon</w:t>
      </w:r>
    </w:p>
    <w:p w14:paraId="5B1DEAE8" w14:textId="77777777"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ID Number: 2429599</w:t>
      </w:r>
    </w:p>
    <w:p w14:paraId="13C5D411" w14:textId="0F063F66" w:rsidR="00E15B80" w:rsidRPr="00552456" w:rsidRDefault="00E15B80" w:rsidP="00E15B80">
      <w:pPr>
        <w:spacing w:line="360" w:lineRule="auto"/>
        <w:rPr>
          <w:rFonts w:ascii="Times New Roman" w:eastAsia="PMingLiU" w:hAnsi="Times New Roman" w:cs="Times New Roman"/>
          <w:sz w:val="24"/>
          <w:szCs w:val="24"/>
          <w:lang w:eastAsia="zh-TW"/>
        </w:rPr>
      </w:pPr>
      <w:r w:rsidRPr="00E15B80">
        <w:rPr>
          <w:rFonts w:ascii="Times New Roman" w:hAnsi="Times New Roman" w:cs="Times New Roman" w:hint="eastAsia"/>
          <w:sz w:val="24"/>
          <w:szCs w:val="24"/>
        </w:rPr>
        <w:t>Total Word Count: 4</w:t>
      </w:r>
      <w:r w:rsidR="002B0F1B">
        <w:rPr>
          <w:rFonts w:ascii="Times New Roman" w:eastAsia="PMingLiU" w:hAnsi="Times New Roman" w:cs="Times New Roman" w:hint="eastAsia"/>
          <w:sz w:val="24"/>
          <w:szCs w:val="24"/>
          <w:lang w:eastAsia="zh-TW"/>
        </w:rPr>
        <w:t>70</w:t>
      </w:r>
      <w:r w:rsidR="00227434">
        <w:rPr>
          <w:rFonts w:ascii="Times New Roman" w:eastAsia="PMingLiU" w:hAnsi="Times New Roman" w:cs="Times New Roman"/>
          <w:sz w:val="24"/>
          <w:szCs w:val="24"/>
          <w:lang w:eastAsia="zh-TW"/>
        </w:rPr>
        <w:t>4</w:t>
      </w:r>
      <w:r w:rsidR="00790864">
        <w:rPr>
          <w:rFonts w:ascii="Times New Roman" w:eastAsia="PMingLiU" w:hAnsi="Times New Roman" w:cs="Times New Roman"/>
          <w:sz w:val="24"/>
          <w:szCs w:val="24"/>
          <w:lang w:eastAsia="zh-TW"/>
        </w:rPr>
        <w:t xml:space="preserve"> (excluding </w:t>
      </w:r>
      <w:r w:rsidR="007210B3">
        <w:rPr>
          <w:rFonts w:ascii="Times New Roman" w:eastAsia="PMingLiU" w:hAnsi="Times New Roman" w:cs="Times New Roman"/>
          <w:sz w:val="24"/>
          <w:szCs w:val="24"/>
          <w:lang w:eastAsia="zh-TW"/>
        </w:rPr>
        <w:t xml:space="preserve">front page and </w:t>
      </w:r>
      <w:r w:rsidR="00790864">
        <w:rPr>
          <w:rFonts w:ascii="Times New Roman" w:eastAsia="PMingLiU" w:hAnsi="Times New Roman" w:cs="Times New Roman"/>
          <w:sz w:val="24"/>
          <w:szCs w:val="24"/>
          <w:lang w:eastAsia="zh-TW"/>
        </w:rPr>
        <w:t>references)</w:t>
      </w:r>
    </w:p>
    <w:p w14:paraId="6A32C33F" w14:textId="77777777" w:rsidR="007D1B3B" w:rsidRDefault="007D1B3B" w:rsidP="00E15B80">
      <w:pPr>
        <w:spacing w:line="360" w:lineRule="auto"/>
        <w:rPr>
          <w:rFonts w:ascii="Times New Roman" w:hAnsi="Times New Roman" w:cs="Times New Roman"/>
          <w:sz w:val="24"/>
          <w:szCs w:val="24"/>
        </w:rPr>
      </w:pPr>
    </w:p>
    <w:p w14:paraId="6DA22DA9" w14:textId="6F79582F" w:rsidR="00E15B80"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1. Summary of Research Proposal (</w:t>
      </w:r>
      <w:r w:rsidR="00CA7811">
        <w:rPr>
          <w:rFonts w:ascii="Times New Roman" w:eastAsia="PMingLiU" w:hAnsi="Times New Roman" w:cs="Times New Roman"/>
          <w:b/>
          <w:bCs/>
          <w:sz w:val="24"/>
          <w:szCs w:val="24"/>
          <w:lang w:eastAsia="zh-TW"/>
        </w:rPr>
        <w:t>7</w:t>
      </w:r>
      <w:r w:rsidR="00227434">
        <w:rPr>
          <w:rFonts w:ascii="Times New Roman" w:eastAsia="PMingLiU" w:hAnsi="Times New Roman" w:cs="Times New Roman"/>
          <w:b/>
          <w:bCs/>
          <w:sz w:val="24"/>
          <w:szCs w:val="24"/>
          <w:lang w:eastAsia="zh-TW"/>
        </w:rPr>
        <w:t>58</w:t>
      </w:r>
      <w:r w:rsidRPr="00E15B80">
        <w:rPr>
          <w:rFonts w:ascii="Times New Roman" w:hAnsi="Times New Roman" w:cs="Times New Roman" w:hint="eastAsia"/>
          <w:b/>
          <w:bCs/>
          <w:sz w:val="24"/>
          <w:szCs w:val="24"/>
        </w:rPr>
        <w:t xml:space="preserve"> words)</w:t>
      </w:r>
    </w:p>
    <w:p w14:paraId="69EA7237" w14:textId="77777777" w:rsidR="001D4A8F" w:rsidRPr="00E15B80" w:rsidRDefault="001D4A8F" w:rsidP="00E15B80">
      <w:pPr>
        <w:spacing w:line="360" w:lineRule="auto"/>
        <w:rPr>
          <w:rFonts w:ascii="Times New Roman" w:hAnsi="Times New Roman" w:cs="Times New Roman"/>
          <w:b/>
          <w:bCs/>
          <w:sz w:val="24"/>
          <w:szCs w:val="24"/>
        </w:rPr>
      </w:pPr>
    </w:p>
    <w:p w14:paraId="01BE97C5" w14:textId="03C0C352" w:rsidR="00E15B80" w:rsidRPr="00E15B80" w:rsidRDefault="00D33656" w:rsidP="00E15B80">
      <w:pPr>
        <w:spacing w:line="360" w:lineRule="auto"/>
        <w:rPr>
          <w:rFonts w:ascii="Times New Roman" w:hAnsi="Times New Roman" w:cs="Times New Roman"/>
          <w:b/>
          <w:bCs/>
          <w:sz w:val="24"/>
          <w:szCs w:val="24"/>
        </w:rPr>
      </w:pPr>
      <w:r>
        <w:rPr>
          <w:rFonts w:ascii="Times New Roman" w:hAnsi="Times New Roman" w:cs="Times New Roman"/>
          <w:b/>
          <w:bCs/>
          <w:sz w:val="24"/>
          <w:szCs w:val="24"/>
        </w:rPr>
        <w:t>1.1</w:t>
      </w:r>
      <w:r w:rsidR="00E15B80" w:rsidRPr="00E15B80">
        <w:rPr>
          <w:rFonts w:ascii="Times New Roman" w:hAnsi="Times New Roman" w:cs="Times New Roman" w:hint="eastAsia"/>
          <w:b/>
          <w:bCs/>
          <w:sz w:val="24"/>
          <w:szCs w:val="24"/>
        </w:rPr>
        <w:t xml:space="preserve"> Research Topic:</w:t>
      </w:r>
    </w:p>
    <w:p w14:paraId="2FA5CBE2" w14:textId="660FE8A5" w:rsidR="009575C4" w:rsidRDefault="009B059B" w:rsidP="00E15B80">
      <w:pPr>
        <w:spacing w:line="360" w:lineRule="auto"/>
        <w:rPr>
          <w:rFonts w:ascii="Times New Roman" w:eastAsia="PMingLiU" w:hAnsi="Times New Roman" w:cs="Times New Roman"/>
          <w:sz w:val="24"/>
          <w:szCs w:val="24"/>
          <w:lang w:eastAsia="zh-TW"/>
        </w:rPr>
      </w:pPr>
      <w:r w:rsidRPr="009B059B">
        <w:rPr>
          <w:rFonts w:ascii="Times New Roman" w:hAnsi="Times New Roman" w:cs="Times New Roman"/>
          <w:sz w:val="24"/>
          <w:szCs w:val="24"/>
        </w:rPr>
        <w:t>This study assesses the effectiveness of the New CIES, which was launched in December 2023, in attracting business talent and fostering growth. As a global financial center dealing with economic and geopolitical challenges, Hong Kong needs initiatives such as the New CIES, which entails HK$30 million investments in specific sectors (HKSAR Government, 2023), to diversify its economy and attract foreign capital, thereby replacing the previously suspended scheme from 2003 to 2015.</w:t>
      </w:r>
    </w:p>
    <w:p w14:paraId="07B8532E" w14:textId="77777777" w:rsidR="009B059B" w:rsidRPr="009B059B" w:rsidRDefault="009B059B" w:rsidP="00E15B80">
      <w:pPr>
        <w:spacing w:line="360" w:lineRule="auto"/>
        <w:rPr>
          <w:rFonts w:ascii="Times New Roman" w:eastAsia="PMingLiU" w:hAnsi="Times New Roman" w:cs="Times New Roman"/>
          <w:sz w:val="24"/>
          <w:szCs w:val="24"/>
          <w:lang w:eastAsia="zh-TW"/>
        </w:rPr>
      </w:pPr>
    </w:p>
    <w:p w14:paraId="1D408B1B" w14:textId="77777777" w:rsidR="00E15B80" w:rsidRPr="00E15B80"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1.2 Research Aim:</w:t>
      </w:r>
    </w:p>
    <w:p w14:paraId="502552AA" w14:textId="259BD7A5" w:rsidR="00E15B80" w:rsidRPr="00E15B80" w:rsidRDefault="00FA574C" w:rsidP="00E15B80">
      <w:pPr>
        <w:spacing w:line="360" w:lineRule="auto"/>
        <w:rPr>
          <w:rFonts w:ascii="Times New Roman" w:hAnsi="Times New Roman" w:cs="Times New Roman"/>
          <w:sz w:val="24"/>
          <w:szCs w:val="24"/>
        </w:rPr>
      </w:pPr>
      <w:r>
        <w:rPr>
          <w:rFonts w:ascii="Times New Roman" w:hAnsi="Times New Roman" w:cs="Times New Roman"/>
          <w:sz w:val="24"/>
          <w:szCs w:val="24"/>
        </w:rPr>
        <w:t>To</w:t>
      </w:r>
      <w:r w:rsidR="00E15B80" w:rsidRPr="00E15B80">
        <w:rPr>
          <w:rFonts w:ascii="Times New Roman" w:hAnsi="Times New Roman" w:cs="Times New Roman" w:hint="eastAsia"/>
          <w:sz w:val="24"/>
          <w:szCs w:val="24"/>
        </w:rPr>
        <w:t xml:space="preserve"> evaluate </w:t>
      </w:r>
      <w:r w:rsidR="001E6B76" w:rsidRPr="001E6B76">
        <w:rPr>
          <w:rFonts w:ascii="Times New Roman" w:hAnsi="Times New Roman" w:cs="Times New Roman"/>
          <w:sz w:val="24"/>
          <w:szCs w:val="24"/>
        </w:rPr>
        <w:t>the New CIES’s effectiveness in achieving its dual goals of talent attraction and economic stimulation, grounded in theoretical frameworks of immigration economics and investment-based growth.</w:t>
      </w:r>
    </w:p>
    <w:p w14:paraId="42E12504" w14:textId="77777777" w:rsidR="00E15B80" w:rsidRPr="00E15B80" w:rsidRDefault="00E15B80" w:rsidP="00E15B80">
      <w:pPr>
        <w:spacing w:line="360" w:lineRule="auto"/>
        <w:rPr>
          <w:rFonts w:ascii="Times New Roman" w:hAnsi="Times New Roman" w:cs="Times New Roman"/>
          <w:sz w:val="24"/>
          <w:szCs w:val="24"/>
        </w:rPr>
      </w:pPr>
    </w:p>
    <w:p w14:paraId="01669DB3" w14:textId="33398EC4" w:rsidR="00901E57" w:rsidRPr="00DC6AA4" w:rsidRDefault="00E15B80" w:rsidP="00DC6AA4">
      <w:pPr>
        <w:pStyle w:val="ListParagraph"/>
        <w:numPr>
          <w:ilvl w:val="1"/>
          <w:numId w:val="10"/>
        </w:numPr>
        <w:spacing w:line="360" w:lineRule="auto"/>
        <w:rPr>
          <w:rFonts w:ascii="Times New Roman" w:eastAsia="PMingLiU" w:hAnsi="Times New Roman" w:cs="Times New Roman"/>
          <w:b/>
          <w:bCs/>
          <w:sz w:val="24"/>
          <w:szCs w:val="24"/>
          <w:lang w:eastAsia="zh-TW"/>
        </w:rPr>
      </w:pPr>
      <w:r w:rsidRPr="00DC6AA4">
        <w:rPr>
          <w:rFonts w:ascii="Times New Roman" w:hAnsi="Times New Roman" w:cs="Times New Roman" w:hint="eastAsia"/>
          <w:b/>
          <w:bCs/>
          <w:sz w:val="24"/>
          <w:szCs w:val="24"/>
        </w:rPr>
        <w:t>Research Questions:</w:t>
      </w:r>
    </w:p>
    <w:p w14:paraId="2ADD8F9F" w14:textId="1875CA27" w:rsidR="00901E57" w:rsidRPr="00901E57" w:rsidRDefault="00901E57" w:rsidP="00901E57">
      <w:pPr>
        <w:spacing w:line="360" w:lineRule="auto"/>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 xml:space="preserve">a) </w:t>
      </w:r>
      <w:r w:rsidRPr="00901E57">
        <w:rPr>
          <w:rFonts w:ascii="Times New Roman" w:hAnsi="Times New Roman" w:cs="Times New Roman"/>
          <w:sz w:val="24"/>
          <w:szCs w:val="24"/>
        </w:rPr>
        <w:t xml:space="preserve">How does the New CIES align with global trends in </w:t>
      </w:r>
      <w:r w:rsidRPr="00901E57">
        <w:rPr>
          <w:rFonts w:ascii="Times New Roman" w:hAnsi="Times New Roman" w:cs="Times New Roman" w:hint="eastAsia"/>
          <w:sz w:val="24"/>
          <w:szCs w:val="24"/>
        </w:rPr>
        <w:t xml:space="preserve">attracting high-net-worth individuals (HNWIs), </w:t>
      </w:r>
      <w:r w:rsidRPr="00901E57">
        <w:rPr>
          <w:rFonts w:ascii="Times New Roman" w:hAnsi="Times New Roman" w:cs="Times New Roman"/>
          <w:sz w:val="24"/>
          <w:szCs w:val="24"/>
        </w:rPr>
        <w:t>investment-based immigration policies, and what theoretical foundations support its design?</w:t>
      </w:r>
    </w:p>
    <w:p w14:paraId="63CA5336" w14:textId="35F98F3F" w:rsidR="00901E57" w:rsidRPr="00901E57" w:rsidRDefault="00901E57" w:rsidP="00901E57">
      <w:pPr>
        <w:spacing w:line="360" w:lineRule="auto"/>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 xml:space="preserve">b) </w:t>
      </w:r>
      <w:r w:rsidRPr="00901E57">
        <w:rPr>
          <w:rFonts w:ascii="Times New Roman" w:hAnsi="Times New Roman" w:cs="Times New Roman"/>
          <w:sz w:val="24"/>
          <w:szCs w:val="24"/>
        </w:rPr>
        <w:t xml:space="preserve">What measurable economic impacts </w:t>
      </w:r>
      <w:r w:rsidR="00F24E85">
        <w:rPr>
          <w:rFonts w:ascii="Times New Roman" w:hAnsi="Times New Roman" w:cs="Times New Roman"/>
          <w:sz w:val="24"/>
          <w:szCs w:val="24"/>
        </w:rPr>
        <w:t xml:space="preserve">does it generate </w:t>
      </w:r>
      <w:r w:rsidRPr="00901E57">
        <w:rPr>
          <w:rFonts w:ascii="Times New Roman" w:hAnsi="Times New Roman" w:cs="Times New Roman"/>
          <w:sz w:val="24"/>
          <w:szCs w:val="24"/>
        </w:rPr>
        <w:t>(e.g., FDI, job creation)?</w:t>
      </w:r>
    </w:p>
    <w:p w14:paraId="100A9764" w14:textId="3364D9BA" w:rsidR="00E15B80" w:rsidRPr="00901E57" w:rsidRDefault="00901E57" w:rsidP="00901E57">
      <w:pPr>
        <w:spacing w:line="360" w:lineRule="auto"/>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 xml:space="preserve">c) </w:t>
      </w:r>
      <w:r w:rsidRPr="00901E57">
        <w:rPr>
          <w:rFonts w:ascii="Times New Roman" w:hAnsi="Times New Roman" w:cs="Times New Roman"/>
          <w:sz w:val="24"/>
          <w:szCs w:val="24"/>
        </w:rPr>
        <w:t>What challenges do applicants face, compare</w:t>
      </w:r>
      <w:r w:rsidR="00F24E85">
        <w:rPr>
          <w:rFonts w:ascii="Times New Roman" w:hAnsi="Times New Roman" w:cs="Times New Roman"/>
          <w:sz w:val="24"/>
          <w:szCs w:val="24"/>
        </w:rPr>
        <w:t>d</w:t>
      </w:r>
      <w:r w:rsidRPr="00901E57">
        <w:rPr>
          <w:rFonts w:ascii="Times New Roman" w:hAnsi="Times New Roman" w:cs="Times New Roman"/>
          <w:sz w:val="24"/>
          <w:szCs w:val="24"/>
        </w:rPr>
        <w:t xml:space="preserve"> to similar schemes in Singapore and Dubai?</w:t>
      </w:r>
    </w:p>
    <w:p w14:paraId="2FD2A750" w14:textId="77777777" w:rsidR="00901E57" w:rsidRPr="00901E57" w:rsidRDefault="00901E57" w:rsidP="00901E57">
      <w:pPr>
        <w:spacing w:line="360" w:lineRule="auto"/>
        <w:rPr>
          <w:rFonts w:ascii="Times New Roman" w:eastAsia="PMingLiU" w:hAnsi="Times New Roman" w:cs="Times New Roman"/>
          <w:sz w:val="24"/>
          <w:szCs w:val="24"/>
          <w:lang w:eastAsia="zh-TW"/>
        </w:rPr>
      </w:pPr>
    </w:p>
    <w:p w14:paraId="015E8B7B" w14:textId="77777777" w:rsidR="00E15B80" w:rsidRPr="00E15B80"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1.4 Research Objectives:</w:t>
      </w:r>
    </w:p>
    <w:p w14:paraId="24591311" w14:textId="77777777" w:rsidR="002B0F1B" w:rsidRPr="002B0F1B" w:rsidRDefault="002B0F1B" w:rsidP="002B0F1B">
      <w:pPr>
        <w:spacing w:line="360" w:lineRule="auto"/>
        <w:rPr>
          <w:rFonts w:ascii="Times New Roman" w:hAnsi="Times New Roman" w:cs="Times New Roman"/>
          <w:sz w:val="24"/>
          <w:szCs w:val="24"/>
        </w:rPr>
      </w:pPr>
      <w:r w:rsidRPr="002B0F1B">
        <w:rPr>
          <w:rFonts w:ascii="Times New Roman" w:hAnsi="Times New Roman" w:cs="Times New Roman"/>
          <w:sz w:val="24"/>
          <w:szCs w:val="24"/>
        </w:rPr>
        <w:t>To address the research questions, the primary objectives of this study are as follows:</w:t>
      </w:r>
    </w:p>
    <w:p w14:paraId="083D3005" w14:textId="77777777" w:rsidR="002B0F1B" w:rsidRPr="002B0F1B" w:rsidRDefault="002B0F1B" w:rsidP="002B0F1B">
      <w:pPr>
        <w:spacing w:line="360" w:lineRule="auto"/>
        <w:rPr>
          <w:rFonts w:ascii="Times New Roman" w:hAnsi="Times New Roman" w:cs="Times New Roman"/>
          <w:sz w:val="24"/>
          <w:szCs w:val="24"/>
        </w:rPr>
      </w:pPr>
      <w:r w:rsidRPr="002B0F1B">
        <w:rPr>
          <w:rFonts w:ascii="Times New Roman" w:hAnsi="Times New Roman" w:cs="Times New Roman"/>
          <w:sz w:val="24"/>
          <w:szCs w:val="24"/>
        </w:rPr>
        <w:t>a) Analyze the academic literature on investment-based immigration and economic growth to identify theoretical gaps (</w:t>
      </w:r>
      <w:proofErr w:type="spellStart"/>
      <w:r w:rsidRPr="002B0F1B">
        <w:rPr>
          <w:rFonts w:ascii="Times New Roman" w:hAnsi="Times New Roman" w:cs="Times New Roman"/>
          <w:sz w:val="24"/>
          <w:szCs w:val="24"/>
        </w:rPr>
        <w:t>Dustmann</w:t>
      </w:r>
      <w:proofErr w:type="spellEnd"/>
      <w:r w:rsidRPr="002B0F1B">
        <w:rPr>
          <w:rFonts w:ascii="Times New Roman" w:hAnsi="Times New Roman" w:cs="Times New Roman"/>
          <w:sz w:val="24"/>
          <w:szCs w:val="24"/>
        </w:rPr>
        <w:t xml:space="preserve"> and Frattini, 2014);</w:t>
      </w:r>
    </w:p>
    <w:p w14:paraId="2E67F62D" w14:textId="77777777" w:rsidR="002B0F1B" w:rsidRPr="002B0F1B" w:rsidRDefault="002B0F1B" w:rsidP="002B0F1B">
      <w:pPr>
        <w:spacing w:line="360" w:lineRule="auto"/>
        <w:rPr>
          <w:rFonts w:ascii="Times New Roman" w:hAnsi="Times New Roman" w:cs="Times New Roman"/>
          <w:sz w:val="24"/>
          <w:szCs w:val="24"/>
        </w:rPr>
      </w:pPr>
      <w:r w:rsidRPr="002B0F1B">
        <w:rPr>
          <w:rFonts w:ascii="Times New Roman" w:hAnsi="Times New Roman" w:cs="Times New Roman"/>
          <w:sz w:val="24"/>
          <w:szCs w:val="24"/>
        </w:rPr>
        <w:t>b) Quantify the economic impact of the New CIES using sector-specific data, with a focus on areas such as finance, technology, and real estate (</w:t>
      </w:r>
      <w:proofErr w:type="spellStart"/>
      <w:r w:rsidRPr="002B0F1B">
        <w:rPr>
          <w:rFonts w:ascii="Times New Roman" w:hAnsi="Times New Roman" w:cs="Times New Roman"/>
          <w:sz w:val="24"/>
          <w:szCs w:val="24"/>
        </w:rPr>
        <w:t>Boubtane</w:t>
      </w:r>
      <w:proofErr w:type="spellEnd"/>
      <w:r w:rsidRPr="002B0F1B">
        <w:rPr>
          <w:rFonts w:ascii="Times New Roman" w:hAnsi="Times New Roman" w:cs="Times New Roman"/>
          <w:sz w:val="24"/>
          <w:szCs w:val="24"/>
        </w:rPr>
        <w:t xml:space="preserve"> et al., 2016);</w:t>
      </w:r>
    </w:p>
    <w:p w14:paraId="655BE553" w14:textId="77777777" w:rsidR="002B0F1B" w:rsidRPr="002B0F1B" w:rsidRDefault="002B0F1B" w:rsidP="002B0F1B">
      <w:pPr>
        <w:spacing w:line="360" w:lineRule="auto"/>
        <w:rPr>
          <w:rFonts w:ascii="Times New Roman" w:hAnsi="Times New Roman" w:cs="Times New Roman"/>
          <w:sz w:val="24"/>
          <w:szCs w:val="24"/>
        </w:rPr>
      </w:pPr>
      <w:r w:rsidRPr="002B0F1B">
        <w:rPr>
          <w:rFonts w:ascii="Times New Roman" w:hAnsi="Times New Roman" w:cs="Times New Roman"/>
          <w:sz w:val="24"/>
          <w:szCs w:val="24"/>
        </w:rPr>
        <w:t>c) Evaluate the capital inflow into asset management and financial services generated by the New CIES (HKSAR Government, 2023); and</w:t>
      </w:r>
    </w:p>
    <w:p w14:paraId="71D75EF1" w14:textId="11799E36" w:rsidR="00E15B80" w:rsidRDefault="002B0F1B" w:rsidP="002B0F1B">
      <w:pPr>
        <w:spacing w:line="360" w:lineRule="auto"/>
        <w:rPr>
          <w:rFonts w:ascii="Times New Roman" w:eastAsia="PMingLiU" w:hAnsi="Times New Roman" w:cs="Times New Roman"/>
          <w:sz w:val="24"/>
          <w:szCs w:val="24"/>
          <w:lang w:eastAsia="zh-TW"/>
        </w:rPr>
      </w:pPr>
      <w:r w:rsidRPr="002B0F1B">
        <w:rPr>
          <w:rFonts w:ascii="Times New Roman" w:hAnsi="Times New Roman" w:cs="Times New Roman"/>
          <w:sz w:val="24"/>
          <w:szCs w:val="24"/>
        </w:rPr>
        <w:t>d) Conduct stakeholder interviews to investigate challenges faced by applicants and identify policy inefficiencies, with the aim of proposing modifications to enhance the effectiveness of the scheme (Papademetriou and Sumption, 2013).</w:t>
      </w:r>
    </w:p>
    <w:p w14:paraId="6CCC0CEA" w14:textId="77777777" w:rsidR="002B0F1B" w:rsidRPr="002B0F1B" w:rsidRDefault="002B0F1B" w:rsidP="002B0F1B">
      <w:pPr>
        <w:spacing w:line="360" w:lineRule="auto"/>
        <w:rPr>
          <w:rFonts w:ascii="Times New Roman" w:eastAsia="PMingLiU" w:hAnsi="Times New Roman" w:cs="Times New Roman"/>
          <w:sz w:val="24"/>
          <w:szCs w:val="24"/>
          <w:lang w:eastAsia="zh-TW"/>
        </w:rPr>
      </w:pPr>
    </w:p>
    <w:p w14:paraId="3239F93B" w14:textId="4B58A42E" w:rsidR="00DC21A1" w:rsidRPr="00DC21A1" w:rsidRDefault="00E15B80" w:rsidP="00DC21A1">
      <w:pPr>
        <w:pStyle w:val="ListParagraph"/>
        <w:numPr>
          <w:ilvl w:val="1"/>
          <w:numId w:val="9"/>
        </w:numPr>
        <w:spacing w:line="360" w:lineRule="auto"/>
        <w:rPr>
          <w:rFonts w:ascii="Times New Roman" w:hAnsi="Times New Roman" w:cs="Times New Roman"/>
          <w:b/>
          <w:bCs/>
          <w:sz w:val="24"/>
          <w:szCs w:val="24"/>
        </w:rPr>
      </w:pPr>
      <w:r w:rsidRPr="00DC21A1">
        <w:rPr>
          <w:rFonts w:ascii="Times New Roman" w:hAnsi="Times New Roman" w:cs="Times New Roman" w:hint="eastAsia"/>
          <w:b/>
          <w:bCs/>
          <w:sz w:val="24"/>
          <w:szCs w:val="24"/>
        </w:rPr>
        <w:t>Literature Review:</w:t>
      </w:r>
    </w:p>
    <w:p w14:paraId="1DB0CD86" w14:textId="77777777" w:rsidR="00501133" w:rsidRPr="00501133" w:rsidRDefault="00501133" w:rsidP="00501133">
      <w:pPr>
        <w:spacing w:line="360" w:lineRule="auto"/>
        <w:rPr>
          <w:rFonts w:ascii="Times New Roman" w:hAnsi="Times New Roman" w:cs="Times New Roman"/>
          <w:sz w:val="24"/>
          <w:szCs w:val="24"/>
        </w:rPr>
      </w:pPr>
      <w:r w:rsidRPr="00501133">
        <w:rPr>
          <w:rFonts w:ascii="Times New Roman" w:hAnsi="Times New Roman" w:cs="Times New Roman"/>
          <w:sz w:val="24"/>
          <w:szCs w:val="24"/>
        </w:rPr>
        <w:t>The literature analyzes immigration's economic impacts through:</w:t>
      </w:r>
    </w:p>
    <w:p w14:paraId="22C94C3F" w14:textId="5ECC9073" w:rsidR="00501133" w:rsidRPr="00501133" w:rsidRDefault="00501133" w:rsidP="00501133">
      <w:pPr>
        <w:spacing w:line="360" w:lineRule="auto"/>
        <w:rPr>
          <w:rFonts w:ascii="Times New Roman" w:hAnsi="Times New Roman" w:cs="Times New Roman"/>
          <w:sz w:val="24"/>
          <w:szCs w:val="24"/>
        </w:rPr>
      </w:pPr>
      <w:r w:rsidRPr="00501133">
        <w:rPr>
          <w:rFonts w:ascii="Times New Roman" w:hAnsi="Times New Roman" w:cs="Times New Roman"/>
          <w:sz w:val="24"/>
          <w:szCs w:val="24"/>
        </w:rPr>
        <w:t>a) Productivity/HNWI contributions (</w:t>
      </w:r>
      <w:proofErr w:type="spellStart"/>
      <w:r w:rsidRPr="00501133">
        <w:rPr>
          <w:rFonts w:ascii="Times New Roman" w:hAnsi="Times New Roman" w:cs="Times New Roman"/>
          <w:sz w:val="24"/>
          <w:szCs w:val="24"/>
        </w:rPr>
        <w:t>Dustmann</w:t>
      </w:r>
      <w:proofErr w:type="spellEnd"/>
      <w:r w:rsidRPr="00501133">
        <w:rPr>
          <w:rFonts w:ascii="Times New Roman" w:hAnsi="Times New Roman" w:cs="Times New Roman"/>
          <w:sz w:val="24"/>
          <w:szCs w:val="24"/>
        </w:rPr>
        <w:t xml:space="preserve"> </w:t>
      </w:r>
      <w:r>
        <w:rPr>
          <w:rFonts w:ascii="Times New Roman" w:hAnsi="Times New Roman" w:cs="Times New Roman"/>
          <w:sz w:val="24"/>
          <w:szCs w:val="24"/>
        </w:rPr>
        <w:t>and</w:t>
      </w:r>
      <w:r w:rsidRPr="00501133">
        <w:rPr>
          <w:rFonts w:ascii="Times New Roman" w:hAnsi="Times New Roman" w:cs="Times New Roman"/>
          <w:sz w:val="24"/>
          <w:szCs w:val="24"/>
        </w:rPr>
        <w:t xml:space="preserve"> Frattini, 2014; </w:t>
      </w:r>
      <w:proofErr w:type="spellStart"/>
      <w:r w:rsidRPr="00501133">
        <w:rPr>
          <w:rFonts w:ascii="Times New Roman" w:hAnsi="Times New Roman" w:cs="Times New Roman"/>
          <w:sz w:val="24"/>
          <w:szCs w:val="24"/>
        </w:rPr>
        <w:t>Boubtane</w:t>
      </w:r>
      <w:proofErr w:type="spellEnd"/>
      <w:r w:rsidRPr="00501133">
        <w:rPr>
          <w:rFonts w:ascii="Times New Roman" w:hAnsi="Times New Roman" w:cs="Times New Roman"/>
          <w:sz w:val="24"/>
          <w:szCs w:val="24"/>
        </w:rPr>
        <w:t xml:space="preserve"> et al., 2016);</w:t>
      </w:r>
    </w:p>
    <w:p w14:paraId="1F7EDA11" w14:textId="77777777" w:rsidR="00501133" w:rsidRPr="00501133" w:rsidRDefault="00501133" w:rsidP="00501133">
      <w:pPr>
        <w:spacing w:line="360" w:lineRule="auto"/>
        <w:rPr>
          <w:rFonts w:ascii="Times New Roman" w:hAnsi="Times New Roman" w:cs="Times New Roman"/>
          <w:sz w:val="24"/>
          <w:szCs w:val="24"/>
        </w:rPr>
      </w:pPr>
      <w:r w:rsidRPr="00501133">
        <w:rPr>
          <w:rFonts w:ascii="Times New Roman" w:hAnsi="Times New Roman" w:cs="Times New Roman"/>
          <w:sz w:val="24"/>
          <w:szCs w:val="24"/>
        </w:rPr>
        <w:t>b) Human capital theory's justification of HK$30M thresholds (Becker, 1964);</w:t>
      </w:r>
    </w:p>
    <w:p w14:paraId="60807519" w14:textId="112A731A" w:rsidR="00501133" w:rsidRPr="00501133" w:rsidRDefault="00501133" w:rsidP="00501133">
      <w:pPr>
        <w:spacing w:line="360" w:lineRule="auto"/>
        <w:rPr>
          <w:rFonts w:ascii="Times New Roman" w:hAnsi="Times New Roman" w:cs="Times New Roman"/>
          <w:sz w:val="24"/>
          <w:szCs w:val="24"/>
        </w:rPr>
      </w:pPr>
      <w:r w:rsidRPr="00501133">
        <w:rPr>
          <w:rFonts w:ascii="Times New Roman" w:hAnsi="Times New Roman" w:cs="Times New Roman"/>
          <w:sz w:val="24"/>
          <w:szCs w:val="24"/>
        </w:rPr>
        <w:t xml:space="preserve">c) Global city/policy transfer frameworks (Sassen, 2001; Dolowitz </w:t>
      </w:r>
      <w:r>
        <w:rPr>
          <w:rFonts w:ascii="Times New Roman" w:hAnsi="Times New Roman" w:cs="Times New Roman"/>
          <w:sz w:val="24"/>
          <w:szCs w:val="24"/>
        </w:rPr>
        <w:t>and</w:t>
      </w:r>
      <w:r w:rsidRPr="00501133">
        <w:rPr>
          <w:rFonts w:ascii="Times New Roman" w:hAnsi="Times New Roman" w:cs="Times New Roman"/>
          <w:sz w:val="24"/>
          <w:szCs w:val="24"/>
        </w:rPr>
        <w:t xml:space="preserve"> Marsh, 2000); and</w:t>
      </w:r>
    </w:p>
    <w:p w14:paraId="3B191F64" w14:textId="75F3AF25" w:rsidR="00501133" w:rsidRPr="00501133" w:rsidRDefault="00501133" w:rsidP="00501133">
      <w:pPr>
        <w:spacing w:line="360" w:lineRule="auto"/>
        <w:rPr>
          <w:rFonts w:ascii="Times New Roman" w:hAnsi="Times New Roman" w:cs="Times New Roman"/>
          <w:sz w:val="24"/>
          <w:szCs w:val="24"/>
        </w:rPr>
      </w:pPr>
      <w:r w:rsidRPr="00501133">
        <w:rPr>
          <w:rFonts w:ascii="Times New Roman" w:hAnsi="Times New Roman" w:cs="Times New Roman"/>
          <w:sz w:val="24"/>
          <w:szCs w:val="24"/>
        </w:rPr>
        <w:t xml:space="preserve">d) Institutional complementarity in financial ecosystems (Hall </w:t>
      </w:r>
      <w:r>
        <w:rPr>
          <w:rFonts w:ascii="Times New Roman" w:hAnsi="Times New Roman" w:cs="Times New Roman"/>
          <w:sz w:val="24"/>
          <w:szCs w:val="24"/>
        </w:rPr>
        <w:t>and</w:t>
      </w:r>
      <w:r w:rsidRPr="00501133">
        <w:rPr>
          <w:rFonts w:ascii="Times New Roman" w:hAnsi="Times New Roman" w:cs="Times New Roman"/>
          <w:sz w:val="24"/>
          <w:szCs w:val="24"/>
        </w:rPr>
        <w:t xml:space="preserve"> Soskice, 2001; Witt </w:t>
      </w:r>
      <w:r>
        <w:rPr>
          <w:rFonts w:ascii="Times New Roman" w:hAnsi="Times New Roman" w:cs="Times New Roman"/>
          <w:sz w:val="24"/>
          <w:szCs w:val="24"/>
        </w:rPr>
        <w:t>and</w:t>
      </w:r>
      <w:r w:rsidRPr="00501133">
        <w:rPr>
          <w:rFonts w:ascii="Times New Roman" w:hAnsi="Times New Roman" w:cs="Times New Roman"/>
          <w:sz w:val="24"/>
          <w:szCs w:val="24"/>
        </w:rPr>
        <w:t xml:space="preserve"> Jackson, 2016).</w:t>
      </w:r>
    </w:p>
    <w:p w14:paraId="4DD61AF7" w14:textId="77777777" w:rsidR="00501133" w:rsidRPr="00501133" w:rsidRDefault="00501133" w:rsidP="00501133">
      <w:pPr>
        <w:spacing w:line="360" w:lineRule="auto"/>
        <w:rPr>
          <w:rFonts w:ascii="Times New Roman" w:hAnsi="Times New Roman" w:cs="Times New Roman"/>
          <w:sz w:val="24"/>
          <w:szCs w:val="24"/>
        </w:rPr>
      </w:pPr>
    </w:p>
    <w:p w14:paraId="7831FC02" w14:textId="20930924" w:rsidR="00501133" w:rsidRPr="00501133" w:rsidRDefault="00501133" w:rsidP="00501133">
      <w:pPr>
        <w:spacing w:line="360" w:lineRule="auto"/>
        <w:rPr>
          <w:rFonts w:ascii="Times New Roman" w:hAnsi="Times New Roman" w:cs="Times New Roman"/>
          <w:sz w:val="24"/>
          <w:szCs w:val="24"/>
        </w:rPr>
      </w:pPr>
      <w:r w:rsidRPr="00501133">
        <w:rPr>
          <w:rFonts w:ascii="Times New Roman" w:hAnsi="Times New Roman" w:cs="Times New Roman"/>
          <w:sz w:val="24"/>
          <w:szCs w:val="24"/>
        </w:rPr>
        <w:t>Three research gaps are addressed:</w:t>
      </w:r>
    </w:p>
    <w:p w14:paraId="22A1DFEB" w14:textId="77777777" w:rsidR="001E7DA3" w:rsidRDefault="00501133" w:rsidP="00501133">
      <w:pPr>
        <w:spacing w:line="360" w:lineRule="auto"/>
      </w:pPr>
      <w:r>
        <w:rPr>
          <w:rFonts w:ascii="Times New Roman" w:hAnsi="Times New Roman" w:cs="Times New Roman"/>
          <w:sz w:val="24"/>
          <w:szCs w:val="24"/>
        </w:rPr>
        <w:t xml:space="preserve">a) </w:t>
      </w:r>
      <w:r w:rsidRPr="00501133">
        <w:rPr>
          <w:rFonts w:ascii="Times New Roman" w:hAnsi="Times New Roman" w:cs="Times New Roman"/>
          <w:sz w:val="24"/>
          <w:szCs w:val="24"/>
        </w:rPr>
        <w:t>Threshold efficacy (Becker vs. Kerr and Kerr findings)</w:t>
      </w:r>
      <w:r w:rsidR="001E7DA3" w:rsidRPr="001E7DA3">
        <w:t xml:space="preserve"> </w:t>
      </w:r>
    </w:p>
    <w:p w14:paraId="323358A9" w14:textId="19D3BDE7" w:rsidR="00501133" w:rsidRPr="00501133" w:rsidRDefault="001E7DA3" w:rsidP="00501133">
      <w:pPr>
        <w:spacing w:line="360" w:lineRule="auto"/>
        <w:rPr>
          <w:rFonts w:ascii="Times New Roman" w:hAnsi="Times New Roman" w:cs="Times New Roman"/>
          <w:sz w:val="24"/>
          <w:szCs w:val="24"/>
        </w:rPr>
      </w:pPr>
      <w:r w:rsidRPr="001E7DA3">
        <w:rPr>
          <w:rFonts w:ascii="Times New Roman" w:hAnsi="Times New Roman" w:cs="Times New Roman"/>
          <w:sz w:val="24"/>
          <w:szCs w:val="24"/>
        </w:rPr>
        <w:t xml:space="preserve">While Becker (1964) posits investment minimums as skill proxies, Kerr </w:t>
      </w:r>
      <w:r>
        <w:rPr>
          <w:rFonts w:ascii="Times New Roman" w:hAnsi="Times New Roman" w:cs="Times New Roman"/>
          <w:sz w:val="24"/>
          <w:szCs w:val="24"/>
        </w:rPr>
        <w:t>and</w:t>
      </w:r>
      <w:r w:rsidRPr="001E7DA3">
        <w:rPr>
          <w:rFonts w:ascii="Times New Roman" w:hAnsi="Times New Roman" w:cs="Times New Roman"/>
          <w:sz w:val="24"/>
          <w:szCs w:val="24"/>
        </w:rPr>
        <w:t xml:space="preserve"> Kerr (2016) found wealth ≠ productivity in Singapore's GIP (S2.5M≈HK14M). The CIES's HK$30M threshold tests this tension</w:t>
      </w:r>
      <w:r w:rsidR="00501133">
        <w:rPr>
          <w:rFonts w:ascii="Times New Roman" w:hAnsi="Times New Roman" w:cs="Times New Roman"/>
          <w:sz w:val="24"/>
          <w:szCs w:val="24"/>
        </w:rPr>
        <w:t>;</w:t>
      </w:r>
    </w:p>
    <w:p w14:paraId="2025EED4" w14:textId="77777777" w:rsidR="001E7DA3" w:rsidRDefault="00501133" w:rsidP="00501133">
      <w:pPr>
        <w:spacing w:line="360" w:lineRule="auto"/>
        <w:rPr>
          <w:rFonts w:ascii="Times New Roman" w:hAnsi="Times New Roman" w:cs="Times New Roman"/>
          <w:sz w:val="24"/>
          <w:szCs w:val="24"/>
        </w:rPr>
      </w:pPr>
      <w:r>
        <w:rPr>
          <w:rFonts w:ascii="Times New Roman" w:hAnsi="Times New Roman" w:cs="Times New Roman"/>
          <w:sz w:val="24"/>
          <w:szCs w:val="24"/>
        </w:rPr>
        <w:t xml:space="preserve">b) </w:t>
      </w:r>
      <w:r w:rsidRPr="00501133">
        <w:rPr>
          <w:rFonts w:ascii="Times New Roman" w:hAnsi="Times New Roman" w:cs="Times New Roman"/>
          <w:sz w:val="24"/>
          <w:szCs w:val="24"/>
        </w:rPr>
        <w:t>Unapplied institutional comparisons (Hong Kong vs. Singapore)</w:t>
      </w:r>
    </w:p>
    <w:p w14:paraId="1B777128" w14:textId="0A70AA92" w:rsidR="00501133" w:rsidRPr="00501133" w:rsidRDefault="001E7DA3" w:rsidP="00501133">
      <w:pPr>
        <w:spacing w:line="360" w:lineRule="auto"/>
        <w:rPr>
          <w:rFonts w:ascii="Times New Roman" w:hAnsi="Times New Roman" w:cs="Times New Roman"/>
          <w:sz w:val="24"/>
          <w:szCs w:val="24"/>
        </w:rPr>
      </w:pPr>
      <w:r w:rsidRPr="001E7DA3">
        <w:rPr>
          <w:rFonts w:ascii="Times New Roman" w:hAnsi="Times New Roman" w:cs="Times New Roman"/>
          <w:sz w:val="24"/>
          <w:szCs w:val="24"/>
        </w:rPr>
        <w:t xml:space="preserve">Hall </w:t>
      </w:r>
      <w:r>
        <w:rPr>
          <w:rFonts w:ascii="Times New Roman" w:hAnsi="Times New Roman" w:cs="Times New Roman"/>
          <w:sz w:val="24"/>
          <w:szCs w:val="24"/>
        </w:rPr>
        <w:t xml:space="preserve">and </w:t>
      </w:r>
      <w:r w:rsidRPr="001E7DA3">
        <w:rPr>
          <w:rFonts w:ascii="Times New Roman" w:hAnsi="Times New Roman" w:cs="Times New Roman"/>
          <w:sz w:val="24"/>
          <w:szCs w:val="24"/>
        </w:rPr>
        <w:t>Soskice's (2001) varieties of capitalism framework hasn't been applied to compare Hong Kong's coordinated market economy with Singapore's state-led model in investment migration</w:t>
      </w:r>
      <w:r w:rsidR="00501133">
        <w:rPr>
          <w:rFonts w:ascii="Times New Roman" w:hAnsi="Times New Roman" w:cs="Times New Roman"/>
          <w:sz w:val="24"/>
          <w:szCs w:val="24"/>
        </w:rPr>
        <w:t>; and</w:t>
      </w:r>
    </w:p>
    <w:p w14:paraId="4DA5C2E0" w14:textId="77777777" w:rsidR="001E7DA3" w:rsidRDefault="00501133" w:rsidP="00501133">
      <w:pPr>
        <w:spacing w:line="360" w:lineRule="auto"/>
        <w:rPr>
          <w:rFonts w:ascii="Times New Roman" w:hAnsi="Times New Roman" w:cs="Times New Roman"/>
          <w:sz w:val="24"/>
          <w:szCs w:val="24"/>
        </w:rPr>
      </w:pPr>
      <w:r>
        <w:rPr>
          <w:rFonts w:ascii="Times New Roman" w:hAnsi="Times New Roman" w:cs="Times New Roman"/>
          <w:sz w:val="24"/>
          <w:szCs w:val="24"/>
        </w:rPr>
        <w:t xml:space="preserve">c) </w:t>
      </w:r>
      <w:r w:rsidRPr="00501133">
        <w:rPr>
          <w:rFonts w:ascii="Times New Roman" w:hAnsi="Times New Roman" w:cs="Times New Roman"/>
          <w:sz w:val="24"/>
          <w:szCs w:val="24"/>
        </w:rPr>
        <w:t>Fiscal models' lack of longitudinal analysis</w:t>
      </w:r>
    </w:p>
    <w:p w14:paraId="503CB929" w14:textId="4C602E97" w:rsidR="00501133" w:rsidRPr="00501133" w:rsidRDefault="001E7DA3" w:rsidP="00501133">
      <w:pPr>
        <w:spacing w:line="360" w:lineRule="auto"/>
        <w:rPr>
          <w:rFonts w:ascii="Times New Roman" w:hAnsi="Times New Roman" w:cs="Times New Roman"/>
          <w:sz w:val="24"/>
          <w:szCs w:val="24"/>
        </w:rPr>
      </w:pPr>
      <w:proofErr w:type="spellStart"/>
      <w:r w:rsidRPr="001E7DA3">
        <w:rPr>
          <w:rFonts w:ascii="Times New Roman" w:hAnsi="Times New Roman" w:cs="Times New Roman"/>
          <w:sz w:val="24"/>
          <w:szCs w:val="24"/>
        </w:rPr>
        <w:t>Dustmann</w:t>
      </w:r>
      <w:proofErr w:type="spellEnd"/>
      <w:r w:rsidRPr="001E7DA3">
        <w:rPr>
          <w:rFonts w:ascii="Times New Roman" w:hAnsi="Times New Roman" w:cs="Times New Roman"/>
          <w:sz w:val="24"/>
          <w:szCs w:val="24"/>
        </w:rPr>
        <w:t xml:space="preserve"> </w:t>
      </w:r>
      <w:r>
        <w:rPr>
          <w:rFonts w:ascii="Times New Roman" w:hAnsi="Times New Roman" w:cs="Times New Roman"/>
          <w:sz w:val="24"/>
          <w:szCs w:val="24"/>
        </w:rPr>
        <w:t>and</w:t>
      </w:r>
      <w:r w:rsidRPr="001E7DA3">
        <w:rPr>
          <w:rFonts w:ascii="Times New Roman" w:hAnsi="Times New Roman" w:cs="Times New Roman"/>
          <w:sz w:val="24"/>
          <w:szCs w:val="24"/>
        </w:rPr>
        <w:t xml:space="preserve"> Frattini's (2014) fiscal models lack longitudinal application. The longitudinal KPI matrix (Section 2.3 below) addresses this.</w:t>
      </w:r>
    </w:p>
    <w:p w14:paraId="44984B7C" w14:textId="77777777" w:rsidR="00501133" w:rsidRPr="00501133" w:rsidRDefault="00501133" w:rsidP="00501133">
      <w:pPr>
        <w:spacing w:line="360" w:lineRule="auto"/>
        <w:rPr>
          <w:rFonts w:ascii="Times New Roman" w:hAnsi="Times New Roman" w:cs="Times New Roman"/>
          <w:sz w:val="24"/>
          <w:szCs w:val="24"/>
        </w:rPr>
      </w:pPr>
    </w:p>
    <w:p w14:paraId="0DA8BBB5" w14:textId="24B72E50" w:rsidR="00993F84" w:rsidRDefault="00501133" w:rsidP="00501133">
      <w:pPr>
        <w:spacing w:line="360" w:lineRule="auto"/>
        <w:rPr>
          <w:rFonts w:ascii="Times New Roman" w:hAnsi="Times New Roman" w:cs="Times New Roman"/>
          <w:sz w:val="24"/>
          <w:szCs w:val="24"/>
        </w:rPr>
      </w:pPr>
      <w:r w:rsidRPr="00501133">
        <w:rPr>
          <w:rFonts w:ascii="Times New Roman" w:hAnsi="Times New Roman" w:cs="Times New Roman"/>
          <w:sz w:val="24"/>
          <w:szCs w:val="24"/>
        </w:rPr>
        <w:t>While aligning with HNWI benefits (</w:t>
      </w:r>
      <w:proofErr w:type="spellStart"/>
      <w:r w:rsidRPr="00501133">
        <w:rPr>
          <w:rFonts w:ascii="Times New Roman" w:hAnsi="Times New Roman" w:cs="Times New Roman"/>
          <w:sz w:val="24"/>
          <w:szCs w:val="24"/>
        </w:rPr>
        <w:t>Boubtane</w:t>
      </w:r>
      <w:proofErr w:type="spellEnd"/>
      <w:r w:rsidRPr="00501133">
        <w:rPr>
          <w:rFonts w:ascii="Times New Roman" w:hAnsi="Times New Roman" w:cs="Times New Roman"/>
          <w:sz w:val="24"/>
          <w:szCs w:val="24"/>
        </w:rPr>
        <w:t xml:space="preserve"> et al., 2016), the CIES risks overemphasizing short-term capital over entrepreneurship (Kerr </w:t>
      </w:r>
      <w:r w:rsidR="00A42BB0">
        <w:rPr>
          <w:rFonts w:ascii="Times New Roman" w:hAnsi="Times New Roman" w:cs="Times New Roman"/>
          <w:sz w:val="24"/>
          <w:szCs w:val="24"/>
        </w:rPr>
        <w:t>and</w:t>
      </w:r>
      <w:r w:rsidRPr="00501133">
        <w:rPr>
          <w:rFonts w:ascii="Times New Roman" w:hAnsi="Times New Roman" w:cs="Times New Roman"/>
          <w:sz w:val="24"/>
          <w:szCs w:val="24"/>
        </w:rPr>
        <w:t xml:space="preserve"> Kerr, 2016) and institutional fit (Hall </w:t>
      </w:r>
      <w:r w:rsidR="00A42BB0">
        <w:rPr>
          <w:rFonts w:ascii="Times New Roman" w:hAnsi="Times New Roman" w:cs="Times New Roman"/>
          <w:sz w:val="24"/>
          <w:szCs w:val="24"/>
        </w:rPr>
        <w:t>and</w:t>
      </w:r>
      <w:r w:rsidRPr="00501133">
        <w:rPr>
          <w:rFonts w:ascii="Times New Roman" w:hAnsi="Times New Roman" w:cs="Times New Roman"/>
          <w:sz w:val="24"/>
          <w:szCs w:val="24"/>
        </w:rPr>
        <w:t xml:space="preserve"> Soskice, 2001).</w:t>
      </w:r>
    </w:p>
    <w:p w14:paraId="1F046E8D" w14:textId="77777777" w:rsidR="00501133" w:rsidRPr="00993F84" w:rsidRDefault="00501133" w:rsidP="00501133">
      <w:pPr>
        <w:spacing w:line="360" w:lineRule="auto"/>
        <w:rPr>
          <w:rFonts w:ascii="Times New Roman" w:eastAsia="PMingLiU" w:hAnsi="Times New Roman" w:cs="Times New Roman"/>
          <w:sz w:val="24"/>
          <w:szCs w:val="24"/>
          <w:lang w:eastAsia="zh-TW"/>
        </w:rPr>
      </w:pPr>
    </w:p>
    <w:p w14:paraId="5D3F1AD2" w14:textId="383BC6E0" w:rsidR="00E15B80" w:rsidRPr="00E15B80" w:rsidRDefault="00042F27" w:rsidP="00E15B80">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1.6 </w:t>
      </w:r>
      <w:r w:rsidR="00E15B80" w:rsidRPr="00E15B80">
        <w:rPr>
          <w:rFonts w:ascii="Times New Roman" w:hAnsi="Times New Roman" w:cs="Times New Roman" w:hint="eastAsia"/>
          <w:b/>
          <w:bCs/>
          <w:sz w:val="24"/>
          <w:szCs w:val="24"/>
        </w:rPr>
        <w:t>Methodology:</w:t>
      </w:r>
    </w:p>
    <w:p w14:paraId="35F43BF1" w14:textId="19E8E41B" w:rsidR="00D20705" w:rsidRP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 xml:space="preserve">This study utilizes a pragmatic mixed-methods approach (Creswell </w:t>
      </w:r>
      <w:r w:rsidR="009F453D">
        <w:rPr>
          <w:rFonts w:ascii="Times New Roman" w:hAnsi="Times New Roman" w:cs="Times New Roman"/>
          <w:sz w:val="24"/>
          <w:szCs w:val="24"/>
        </w:rPr>
        <w:t>and</w:t>
      </w:r>
      <w:r w:rsidRPr="00D20705">
        <w:rPr>
          <w:rFonts w:ascii="Times New Roman" w:hAnsi="Times New Roman" w:cs="Times New Roman"/>
          <w:sz w:val="24"/>
          <w:szCs w:val="24"/>
        </w:rPr>
        <w:t xml:space="preserve"> Plano Clark, 2017) to holistically evaluate the New CIES:</w:t>
      </w:r>
    </w:p>
    <w:p w14:paraId="31C1B9FE" w14:textId="77777777" w:rsid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a) Quantitative Component</w:t>
      </w:r>
    </w:p>
    <w:p w14:paraId="73146E29" w14:textId="1B80A835" w:rsidR="00D20705" w:rsidRP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Macroeconomic Analysis</w:t>
      </w:r>
    </w:p>
    <w:p w14:paraId="71D307C3" w14:textId="345AF71F" w:rsidR="00D20705" w:rsidRP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 Data: Government reports on applicant numbers, investments, and sector distribution (HKSA</w:t>
      </w:r>
      <w:r w:rsidR="009F453D">
        <w:rPr>
          <w:rFonts w:ascii="Times New Roman" w:hAnsi="Times New Roman" w:cs="Times New Roman"/>
          <w:sz w:val="24"/>
          <w:szCs w:val="24"/>
        </w:rPr>
        <w:t>R Government</w:t>
      </w:r>
      <w:r w:rsidRPr="00D20705">
        <w:rPr>
          <w:rFonts w:ascii="Times New Roman" w:hAnsi="Times New Roman" w:cs="Times New Roman"/>
          <w:sz w:val="24"/>
          <w:szCs w:val="24"/>
        </w:rPr>
        <w:t>, 2023)</w:t>
      </w:r>
    </w:p>
    <w:p w14:paraId="47DDC132" w14:textId="338276E8" w:rsidR="00D20705" w:rsidRP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 Sample: Stratified survey of 200+ respondents (Finance 40%, Tech 30%, Real Estate 20%, Other 10%)</w:t>
      </w:r>
    </w:p>
    <w:p w14:paraId="214970A9" w14:textId="77777777" w:rsidR="00D20705" w:rsidRP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 Methods:</w:t>
      </w:r>
    </w:p>
    <w:p w14:paraId="2DCB81AA" w14:textId="38340853" w:rsidR="00D20705" w:rsidRP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Regression modeling of investment drivers (Borjas, 1999)</w:t>
      </w:r>
    </w:p>
    <w:p w14:paraId="08AE2A01" w14:textId="57719F6F" w:rsid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Cross-hub benchmarking (Singapore</w:t>
      </w:r>
      <w:r w:rsidR="009F453D">
        <w:rPr>
          <w:rFonts w:ascii="Times New Roman" w:hAnsi="Times New Roman" w:cs="Times New Roman"/>
          <w:sz w:val="24"/>
          <w:szCs w:val="24"/>
        </w:rPr>
        <w:t xml:space="preserve"> and </w:t>
      </w:r>
      <w:r w:rsidRPr="00D20705">
        <w:rPr>
          <w:rFonts w:ascii="Times New Roman" w:hAnsi="Times New Roman" w:cs="Times New Roman"/>
          <w:sz w:val="24"/>
          <w:szCs w:val="24"/>
        </w:rPr>
        <w:t>Dubai) using GDP growth, FDI and employment metrics (EDB, 2024; DIA, 2024)</w:t>
      </w:r>
    </w:p>
    <w:p w14:paraId="1C8E20DD" w14:textId="77777777" w:rsidR="00D20705" w:rsidRPr="00D20705" w:rsidRDefault="00D20705" w:rsidP="00D20705">
      <w:pPr>
        <w:spacing w:line="360" w:lineRule="auto"/>
        <w:rPr>
          <w:rFonts w:ascii="Times New Roman" w:hAnsi="Times New Roman" w:cs="Times New Roman"/>
          <w:sz w:val="24"/>
          <w:szCs w:val="24"/>
        </w:rPr>
      </w:pPr>
    </w:p>
    <w:p w14:paraId="138F701E" w14:textId="77777777" w:rsidR="00D20705" w:rsidRP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b) Qualitative Component</w:t>
      </w:r>
    </w:p>
    <w:p w14:paraId="00CCDA5C" w14:textId="77777777" w:rsidR="00D20705" w:rsidRPr="00D20705"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Stakeholder Insights</w:t>
      </w:r>
    </w:p>
    <w:p w14:paraId="509E152A" w14:textId="259B0923" w:rsidR="009F453D"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w:t>
      </w:r>
      <w:r w:rsidR="009F453D">
        <w:rPr>
          <w:rFonts w:ascii="Times New Roman" w:hAnsi="Times New Roman" w:cs="Times New Roman"/>
          <w:sz w:val="24"/>
          <w:szCs w:val="24"/>
        </w:rPr>
        <w:t xml:space="preserve"> </w:t>
      </w:r>
      <w:r w:rsidRPr="00D20705">
        <w:rPr>
          <w:rFonts w:ascii="Times New Roman" w:hAnsi="Times New Roman" w:cs="Times New Roman"/>
          <w:sz w:val="24"/>
          <w:szCs w:val="24"/>
        </w:rPr>
        <w:t>Semi-structured interviews with policymakers and business leaders (Yin, 2018)</w:t>
      </w:r>
    </w:p>
    <w:p w14:paraId="6A90540E" w14:textId="47BA443A" w:rsidR="00E15B80" w:rsidRDefault="00D20705" w:rsidP="00D20705">
      <w:pPr>
        <w:spacing w:line="360" w:lineRule="auto"/>
        <w:rPr>
          <w:rFonts w:ascii="Times New Roman" w:hAnsi="Times New Roman" w:cs="Times New Roman"/>
          <w:sz w:val="24"/>
          <w:szCs w:val="24"/>
        </w:rPr>
      </w:pPr>
      <w:r w:rsidRPr="00D20705">
        <w:rPr>
          <w:rFonts w:ascii="Times New Roman" w:hAnsi="Times New Roman" w:cs="Times New Roman"/>
          <w:sz w:val="24"/>
          <w:szCs w:val="24"/>
        </w:rPr>
        <w:t>- Comparative case studies of global investment schemes (Eisenhardt, 1989)</w:t>
      </w:r>
    </w:p>
    <w:p w14:paraId="19042446" w14:textId="77777777" w:rsidR="00D20705" w:rsidRPr="00E15B80" w:rsidRDefault="00D20705" w:rsidP="00D20705">
      <w:pPr>
        <w:spacing w:line="360" w:lineRule="auto"/>
        <w:rPr>
          <w:rFonts w:ascii="Times New Roman" w:hAnsi="Times New Roman" w:cs="Times New Roman"/>
          <w:sz w:val="24"/>
          <w:szCs w:val="24"/>
        </w:rPr>
      </w:pPr>
    </w:p>
    <w:p w14:paraId="3DF59BF1" w14:textId="77777777" w:rsidR="00E15B80" w:rsidRPr="00E15B80"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 xml:space="preserve">1.7 Expected Outcomes: </w:t>
      </w:r>
    </w:p>
    <w:p w14:paraId="126C33E3" w14:textId="77777777"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The research is expected to provide the following outcomes:</w:t>
      </w:r>
    </w:p>
    <w:p w14:paraId="402C2B3C" w14:textId="77777777" w:rsidR="00C12F2F" w:rsidRDefault="00E15B80" w:rsidP="00E15B80">
      <w:pPr>
        <w:spacing w:line="360" w:lineRule="auto"/>
        <w:rPr>
          <w:rFonts w:ascii="Times New Roman" w:eastAsia="PMingLiU" w:hAnsi="Times New Roman" w:cs="Times New Roman"/>
          <w:sz w:val="24"/>
          <w:szCs w:val="24"/>
          <w:lang w:eastAsia="zh-TW"/>
        </w:rPr>
      </w:pPr>
      <w:r w:rsidRPr="00E15B80">
        <w:rPr>
          <w:rFonts w:ascii="Times New Roman" w:hAnsi="Times New Roman" w:cs="Times New Roman" w:hint="eastAsia"/>
          <w:sz w:val="24"/>
          <w:szCs w:val="24"/>
        </w:rPr>
        <w:t>a)</w:t>
      </w:r>
      <w:r w:rsidRPr="00E15B80">
        <w:rPr>
          <w:rFonts w:ascii="Times New Roman" w:hAnsi="Times New Roman" w:cs="Times New Roman" w:hint="eastAsia"/>
          <w:sz w:val="24"/>
          <w:szCs w:val="24"/>
        </w:rPr>
        <w:tab/>
        <w:t xml:space="preserve">Data-Driven </w:t>
      </w:r>
      <w:r w:rsidR="0063551B">
        <w:rPr>
          <w:rFonts w:ascii="Times New Roman" w:hAnsi="Times New Roman" w:cs="Times New Roman"/>
          <w:sz w:val="24"/>
          <w:szCs w:val="24"/>
        </w:rPr>
        <w:t>Insights</w:t>
      </w:r>
      <w:r w:rsidRPr="00E15B80">
        <w:rPr>
          <w:rFonts w:ascii="Times New Roman" w:hAnsi="Times New Roman" w:cs="Times New Roman" w:hint="eastAsia"/>
          <w:sz w:val="24"/>
          <w:szCs w:val="24"/>
        </w:rPr>
        <w:t xml:space="preserve">: </w:t>
      </w:r>
    </w:p>
    <w:p w14:paraId="5C0F3BF1" w14:textId="3A515F45"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Quantitative analysis will offer clear insights into the effectiveness of the New CIES in attracting talent and boosting economic growth (Friedberg </w:t>
      </w:r>
      <w:r w:rsidR="00972C97">
        <w:rPr>
          <w:rFonts w:ascii="Times New Roman" w:hAnsi="Times New Roman" w:cs="Times New Roman"/>
          <w:sz w:val="24"/>
          <w:szCs w:val="24"/>
        </w:rPr>
        <w:t>and</w:t>
      </w:r>
      <w:r w:rsidRPr="00E15B80">
        <w:rPr>
          <w:rFonts w:ascii="Times New Roman" w:hAnsi="Times New Roman" w:cs="Times New Roman" w:hint="eastAsia"/>
          <w:sz w:val="24"/>
          <w:szCs w:val="24"/>
        </w:rPr>
        <w:t xml:space="preserve"> Hunt, 1995)</w:t>
      </w:r>
    </w:p>
    <w:p w14:paraId="11B4A5EF" w14:textId="77777777" w:rsidR="00C12F2F" w:rsidRDefault="00E15B80" w:rsidP="00E15B80">
      <w:pPr>
        <w:spacing w:line="360" w:lineRule="auto"/>
        <w:rPr>
          <w:rFonts w:ascii="Times New Roman" w:eastAsia="PMingLiU" w:hAnsi="Times New Roman" w:cs="Times New Roman"/>
          <w:sz w:val="24"/>
          <w:szCs w:val="24"/>
          <w:lang w:eastAsia="zh-TW"/>
        </w:rPr>
      </w:pPr>
      <w:r w:rsidRPr="00E15B80">
        <w:rPr>
          <w:rFonts w:ascii="Times New Roman" w:hAnsi="Times New Roman" w:cs="Times New Roman" w:hint="eastAsia"/>
          <w:sz w:val="24"/>
          <w:szCs w:val="24"/>
        </w:rPr>
        <w:t>b)</w:t>
      </w:r>
      <w:r w:rsidRPr="00E15B80">
        <w:rPr>
          <w:rFonts w:ascii="Times New Roman" w:hAnsi="Times New Roman" w:cs="Times New Roman" w:hint="eastAsia"/>
          <w:sz w:val="24"/>
          <w:szCs w:val="24"/>
        </w:rPr>
        <w:tab/>
        <w:t xml:space="preserve">Policy Recommendations: </w:t>
      </w:r>
    </w:p>
    <w:p w14:paraId="4F7B7A65" w14:textId="6CEF7B12"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Based on the findings, the research will propose actionable recommendations for improving the New CIES, such as lowering investment thresholds, expanding eligible sectors, and streamlining the application process (OECD, 2018)</w:t>
      </w:r>
    </w:p>
    <w:p w14:paraId="12AE51D7" w14:textId="77777777" w:rsidR="00C12F2F" w:rsidRDefault="00E15B80" w:rsidP="00E15B80">
      <w:pPr>
        <w:spacing w:line="360" w:lineRule="auto"/>
        <w:rPr>
          <w:rFonts w:ascii="Times New Roman" w:eastAsia="PMingLiU" w:hAnsi="Times New Roman" w:cs="Times New Roman"/>
          <w:sz w:val="24"/>
          <w:szCs w:val="24"/>
          <w:lang w:eastAsia="zh-TW"/>
        </w:rPr>
      </w:pPr>
      <w:r w:rsidRPr="00E15B80">
        <w:rPr>
          <w:rFonts w:ascii="Times New Roman" w:hAnsi="Times New Roman" w:cs="Times New Roman" w:hint="eastAsia"/>
          <w:sz w:val="24"/>
          <w:szCs w:val="24"/>
        </w:rPr>
        <w:t>c)</w:t>
      </w:r>
      <w:r w:rsidRPr="00E15B80">
        <w:rPr>
          <w:rFonts w:ascii="Times New Roman" w:hAnsi="Times New Roman" w:cs="Times New Roman" w:hint="eastAsia"/>
          <w:sz w:val="24"/>
          <w:szCs w:val="24"/>
        </w:rPr>
        <w:tab/>
        <w:t xml:space="preserve">Comparative Analysis: </w:t>
      </w:r>
    </w:p>
    <w:p w14:paraId="4F135978" w14:textId="34F10474"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The study will provide a comparative perspective on the New CIES's performance relative to similar schemes in Singapore and Dubai, identifying best practices and areas for improvement (</w:t>
      </w:r>
      <w:r w:rsidR="009F453D">
        <w:rPr>
          <w:rFonts w:ascii="Times New Roman" w:hAnsi="Times New Roman" w:cs="Times New Roman"/>
          <w:sz w:val="24"/>
          <w:szCs w:val="24"/>
        </w:rPr>
        <w:t>EDB</w:t>
      </w:r>
      <w:r w:rsidRPr="00E15B80">
        <w:rPr>
          <w:rFonts w:ascii="Times New Roman" w:hAnsi="Times New Roman" w:cs="Times New Roman" w:hint="eastAsia"/>
          <w:sz w:val="24"/>
          <w:szCs w:val="24"/>
        </w:rPr>
        <w:t>, 2024)</w:t>
      </w:r>
    </w:p>
    <w:p w14:paraId="737C6138" w14:textId="77777777" w:rsidR="00C12F2F" w:rsidRDefault="00E15B80" w:rsidP="00E15B80">
      <w:pPr>
        <w:spacing w:line="360" w:lineRule="auto"/>
        <w:rPr>
          <w:rFonts w:ascii="Times New Roman" w:eastAsia="PMingLiU" w:hAnsi="Times New Roman" w:cs="Times New Roman"/>
          <w:sz w:val="24"/>
          <w:szCs w:val="24"/>
          <w:lang w:eastAsia="zh-TW"/>
        </w:rPr>
      </w:pPr>
      <w:r w:rsidRPr="00E15B80">
        <w:rPr>
          <w:rFonts w:ascii="Times New Roman" w:hAnsi="Times New Roman" w:cs="Times New Roman" w:hint="eastAsia"/>
          <w:sz w:val="24"/>
          <w:szCs w:val="24"/>
        </w:rPr>
        <w:t>d)</w:t>
      </w:r>
      <w:r w:rsidRPr="00E15B80">
        <w:rPr>
          <w:rFonts w:ascii="Times New Roman" w:hAnsi="Times New Roman" w:cs="Times New Roman" w:hint="eastAsia"/>
          <w:sz w:val="24"/>
          <w:szCs w:val="24"/>
        </w:rPr>
        <w:tab/>
        <w:t xml:space="preserve">Stakeholder Insights: </w:t>
      </w:r>
    </w:p>
    <w:p w14:paraId="345C3633" w14:textId="1D44A15F"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Qualitative interviews will offer valuable perspectives from key stakeholders, enriching the understanding of the </w:t>
      </w:r>
      <w:r w:rsidR="00917755">
        <w:rPr>
          <w:rFonts w:ascii="Times New Roman" w:eastAsia="PMingLiU" w:hAnsi="Times New Roman" w:cs="Times New Roman" w:hint="eastAsia"/>
          <w:sz w:val="24"/>
          <w:szCs w:val="24"/>
          <w:lang w:eastAsia="zh-TW"/>
        </w:rPr>
        <w:t>New CIES</w:t>
      </w:r>
      <w:r w:rsidRPr="00E15B80">
        <w:rPr>
          <w:rFonts w:ascii="Times New Roman" w:hAnsi="Times New Roman" w:cs="Times New Roman" w:hint="eastAsia"/>
          <w:sz w:val="24"/>
          <w:szCs w:val="24"/>
        </w:rPr>
        <w:t>'s strengths and weaknesses (Yin, 2018)</w:t>
      </w:r>
    </w:p>
    <w:p w14:paraId="509801B1" w14:textId="77777777" w:rsidR="00E15B80" w:rsidRPr="00E15B80" w:rsidRDefault="00E15B80" w:rsidP="00E15B80">
      <w:pPr>
        <w:spacing w:line="360" w:lineRule="auto"/>
        <w:rPr>
          <w:rFonts w:ascii="Times New Roman" w:hAnsi="Times New Roman" w:cs="Times New Roman"/>
          <w:sz w:val="24"/>
          <w:szCs w:val="24"/>
        </w:rPr>
      </w:pPr>
    </w:p>
    <w:p w14:paraId="7285C1DC" w14:textId="2E911520" w:rsidR="00E15B80" w:rsidRPr="00E15B80"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 xml:space="preserve">1.8 </w:t>
      </w:r>
      <w:r w:rsidR="004E1ED4">
        <w:rPr>
          <w:rFonts w:ascii="Times New Roman" w:hAnsi="Times New Roman" w:cs="Times New Roman"/>
          <w:b/>
          <w:bCs/>
          <w:sz w:val="24"/>
          <w:szCs w:val="24"/>
        </w:rPr>
        <w:t>Theoretical</w:t>
      </w:r>
      <w:r w:rsidRPr="00E15B80">
        <w:rPr>
          <w:rFonts w:ascii="Times New Roman" w:hAnsi="Times New Roman" w:cs="Times New Roman" w:hint="eastAsia"/>
          <w:b/>
          <w:bCs/>
          <w:sz w:val="24"/>
          <w:szCs w:val="24"/>
        </w:rPr>
        <w:t xml:space="preserve"> Contribution: </w:t>
      </w:r>
    </w:p>
    <w:p w14:paraId="0675E02F" w14:textId="15001C5C" w:rsidR="004E1ED4" w:rsidRPr="004E1ED4" w:rsidRDefault="004E1ED4" w:rsidP="004E1ED4">
      <w:pPr>
        <w:spacing w:line="360" w:lineRule="auto"/>
        <w:rPr>
          <w:rFonts w:ascii="Times New Roman" w:hAnsi="Times New Roman" w:cs="Times New Roman"/>
          <w:sz w:val="24"/>
          <w:szCs w:val="24"/>
        </w:rPr>
      </w:pPr>
      <w:r w:rsidRPr="004E1ED4">
        <w:rPr>
          <w:rFonts w:ascii="Times New Roman" w:hAnsi="Times New Roman" w:cs="Times New Roman"/>
          <w:sz w:val="24"/>
          <w:szCs w:val="24"/>
        </w:rPr>
        <w:t>This study advances theory by:</w:t>
      </w:r>
    </w:p>
    <w:p w14:paraId="1AED29E0" w14:textId="77777777" w:rsidR="004E1ED4" w:rsidRDefault="004E1ED4" w:rsidP="004E1ED4">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Pr="004E1ED4">
        <w:rPr>
          <w:rFonts w:ascii="Times New Roman" w:hAnsi="Times New Roman" w:cs="Times New Roman"/>
          <w:sz w:val="24"/>
          <w:szCs w:val="24"/>
        </w:rPr>
        <w:t xml:space="preserve">Extending Human Capital Theory: </w:t>
      </w:r>
    </w:p>
    <w:p w14:paraId="190A11EA" w14:textId="72D859FB" w:rsidR="004E1ED4" w:rsidRPr="004E1ED4" w:rsidRDefault="004E1ED4" w:rsidP="004E1ED4">
      <w:pPr>
        <w:spacing w:line="360" w:lineRule="auto"/>
        <w:rPr>
          <w:rFonts w:ascii="Times New Roman" w:hAnsi="Times New Roman" w:cs="Times New Roman"/>
          <w:sz w:val="24"/>
          <w:szCs w:val="24"/>
        </w:rPr>
      </w:pPr>
      <w:r w:rsidRPr="004E1ED4">
        <w:rPr>
          <w:rFonts w:ascii="Times New Roman" w:hAnsi="Times New Roman" w:cs="Times New Roman"/>
          <w:sz w:val="24"/>
          <w:szCs w:val="24"/>
        </w:rPr>
        <w:t xml:space="preserve">Testing whether HK$30M thresholds filter productivity (Becker, 1964) or merely wealth (Kerr </w:t>
      </w:r>
      <w:r>
        <w:rPr>
          <w:rFonts w:ascii="Times New Roman" w:hAnsi="Times New Roman" w:cs="Times New Roman"/>
          <w:sz w:val="24"/>
          <w:szCs w:val="24"/>
        </w:rPr>
        <w:t>and</w:t>
      </w:r>
      <w:r w:rsidRPr="004E1ED4">
        <w:rPr>
          <w:rFonts w:ascii="Times New Roman" w:hAnsi="Times New Roman" w:cs="Times New Roman"/>
          <w:sz w:val="24"/>
          <w:szCs w:val="24"/>
        </w:rPr>
        <w:t xml:space="preserve"> Kerr, 2016)</w:t>
      </w:r>
    </w:p>
    <w:p w14:paraId="56408A9A" w14:textId="77777777" w:rsidR="004E1ED4" w:rsidRDefault="004E1ED4" w:rsidP="004E1ED4">
      <w:pPr>
        <w:spacing w:line="360" w:lineRule="auto"/>
        <w:rPr>
          <w:rFonts w:ascii="Times New Roman" w:hAnsi="Times New Roman" w:cs="Times New Roman"/>
          <w:sz w:val="24"/>
          <w:szCs w:val="24"/>
        </w:rPr>
      </w:pPr>
      <w:r>
        <w:rPr>
          <w:rFonts w:ascii="Times New Roman" w:hAnsi="Times New Roman" w:cs="Times New Roman"/>
          <w:sz w:val="24"/>
          <w:szCs w:val="24"/>
        </w:rPr>
        <w:t xml:space="preserve">b) </w:t>
      </w:r>
      <w:r w:rsidRPr="004E1ED4">
        <w:rPr>
          <w:rFonts w:ascii="Times New Roman" w:hAnsi="Times New Roman" w:cs="Times New Roman"/>
          <w:sz w:val="24"/>
          <w:szCs w:val="24"/>
        </w:rPr>
        <w:t xml:space="preserve">Resolving Tensions: </w:t>
      </w:r>
    </w:p>
    <w:p w14:paraId="5A19E74D" w14:textId="7100E98B" w:rsidR="004E1ED4" w:rsidRPr="004E1ED4" w:rsidRDefault="004E1ED4" w:rsidP="004E1ED4">
      <w:pPr>
        <w:spacing w:line="360" w:lineRule="auto"/>
        <w:rPr>
          <w:rFonts w:ascii="Times New Roman" w:hAnsi="Times New Roman" w:cs="Times New Roman"/>
          <w:sz w:val="24"/>
          <w:szCs w:val="24"/>
        </w:rPr>
      </w:pPr>
      <w:r w:rsidRPr="004E1ED4">
        <w:rPr>
          <w:rFonts w:ascii="Times New Roman" w:hAnsi="Times New Roman" w:cs="Times New Roman"/>
          <w:sz w:val="24"/>
          <w:szCs w:val="24"/>
        </w:rPr>
        <w:t xml:space="preserve">Between </w:t>
      </w:r>
      <w:proofErr w:type="spellStart"/>
      <w:r w:rsidRPr="004E1ED4">
        <w:rPr>
          <w:rFonts w:ascii="Times New Roman" w:hAnsi="Times New Roman" w:cs="Times New Roman"/>
          <w:sz w:val="24"/>
          <w:szCs w:val="24"/>
        </w:rPr>
        <w:t>Dustmann</w:t>
      </w:r>
      <w:proofErr w:type="spellEnd"/>
      <w:r w:rsidRPr="004E1ED4">
        <w:rPr>
          <w:rFonts w:ascii="Times New Roman" w:hAnsi="Times New Roman" w:cs="Times New Roman"/>
          <w:sz w:val="24"/>
          <w:szCs w:val="24"/>
        </w:rPr>
        <w:t xml:space="preserve"> </w:t>
      </w:r>
      <w:r>
        <w:rPr>
          <w:rFonts w:ascii="Times New Roman" w:hAnsi="Times New Roman" w:cs="Times New Roman"/>
          <w:sz w:val="24"/>
          <w:szCs w:val="24"/>
        </w:rPr>
        <w:t>and</w:t>
      </w:r>
      <w:r w:rsidRPr="004E1ED4">
        <w:rPr>
          <w:rFonts w:ascii="Times New Roman" w:hAnsi="Times New Roman" w:cs="Times New Roman"/>
          <w:sz w:val="24"/>
          <w:szCs w:val="24"/>
        </w:rPr>
        <w:t xml:space="preserve"> Frattini's (2014) fiscal models (emphasizing costs) and </w:t>
      </w:r>
      <w:proofErr w:type="spellStart"/>
      <w:r w:rsidRPr="004E1ED4">
        <w:rPr>
          <w:rFonts w:ascii="Times New Roman" w:hAnsi="Times New Roman" w:cs="Times New Roman"/>
          <w:sz w:val="24"/>
          <w:szCs w:val="24"/>
        </w:rPr>
        <w:t>Boubtane</w:t>
      </w:r>
      <w:proofErr w:type="spellEnd"/>
      <w:r w:rsidRPr="004E1ED4">
        <w:rPr>
          <w:rFonts w:ascii="Times New Roman" w:hAnsi="Times New Roman" w:cs="Times New Roman"/>
          <w:sz w:val="24"/>
          <w:szCs w:val="24"/>
        </w:rPr>
        <w:t xml:space="preserve"> et al.'s (2016) growth findings</w:t>
      </w:r>
    </w:p>
    <w:p w14:paraId="24F3B5A7" w14:textId="77777777" w:rsidR="004E1ED4" w:rsidRDefault="004E1ED4" w:rsidP="004E1ED4">
      <w:pPr>
        <w:spacing w:line="360" w:lineRule="auto"/>
        <w:rPr>
          <w:rFonts w:ascii="Times New Roman" w:hAnsi="Times New Roman" w:cs="Times New Roman"/>
          <w:sz w:val="24"/>
          <w:szCs w:val="24"/>
        </w:rPr>
      </w:pPr>
      <w:r>
        <w:rPr>
          <w:rFonts w:ascii="Times New Roman" w:hAnsi="Times New Roman" w:cs="Times New Roman"/>
          <w:sz w:val="24"/>
          <w:szCs w:val="24"/>
        </w:rPr>
        <w:t xml:space="preserve">c) </w:t>
      </w:r>
      <w:r w:rsidRPr="004E1ED4">
        <w:rPr>
          <w:rFonts w:ascii="Times New Roman" w:hAnsi="Times New Roman" w:cs="Times New Roman"/>
          <w:sz w:val="24"/>
          <w:szCs w:val="24"/>
        </w:rPr>
        <w:t xml:space="preserve">New Framework: </w:t>
      </w:r>
    </w:p>
    <w:p w14:paraId="1CCA2ED2" w14:textId="4B0C60F9" w:rsidR="007D1B3B" w:rsidRDefault="004E1ED4" w:rsidP="004E1ED4">
      <w:pPr>
        <w:spacing w:line="360" w:lineRule="auto"/>
        <w:rPr>
          <w:rFonts w:ascii="Times New Roman" w:hAnsi="Times New Roman" w:cs="Times New Roman"/>
          <w:sz w:val="24"/>
          <w:szCs w:val="24"/>
        </w:rPr>
      </w:pPr>
      <w:r w:rsidRPr="004E1ED4">
        <w:rPr>
          <w:rFonts w:ascii="Times New Roman" w:hAnsi="Times New Roman" w:cs="Times New Roman"/>
          <w:sz w:val="24"/>
          <w:szCs w:val="24"/>
        </w:rPr>
        <w:t>The longitudinal KPI matrix (Section 2.3</w:t>
      </w:r>
      <w:r>
        <w:rPr>
          <w:rFonts w:ascii="Times New Roman" w:hAnsi="Times New Roman" w:cs="Times New Roman"/>
          <w:sz w:val="24"/>
          <w:szCs w:val="24"/>
        </w:rPr>
        <w:t xml:space="preserve"> below</w:t>
      </w:r>
      <w:r w:rsidRPr="004E1ED4">
        <w:rPr>
          <w:rFonts w:ascii="Times New Roman" w:hAnsi="Times New Roman" w:cs="Times New Roman"/>
          <w:sz w:val="24"/>
          <w:szCs w:val="24"/>
        </w:rPr>
        <w:t>) operationalizes Sassen's (2001) global city theory for policy evaluation</w:t>
      </w:r>
    </w:p>
    <w:p w14:paraId="79D26FFF" w14:textId="77777777" w:rsidR="004E1ED4" w:rsidRDefault="004E1ED4" w:rsidP="004E1ED4">
      <w:pPr>
        <w:spacing w:line="360" w:lineRule="auto"/>
        <w:rPr>
          <w:rFonts w:ascii="Times New Roman" w:hAnsi="Times New Roman" w:cs="Times New Roman"/>
          <w:sz w:val="24"/>
          <w:szCs w:val="24"/>
        </w:rPr>
      </w:pPr>
    </w:p>
    <w:p w14:paraId="35616769" w14:textId="3A94A54B" w:rsidR="00E15B80" w:rsidRPr="00E15B80"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2. Critical Evaluation and Critique of the RP (1</w:t>
      </w:r>
      <w:r w:rsidR="00C85A64">
        <w:rPr>
          <w:rFonts w:ascii="Times New Roman" w:hAnsi="Times New Roman" w:cs="Times New Roman"/>
          <w:b/>
          <w:bCs/>
          <w:sz w:val="24"/>
          <w:szCs w:val="24"/>
        </w:rPr>
        <w:t>6</w:t>
      </w:r>
      <w:r w:rsidR="000421D8">
        <w:rPr>
          <w:rFonts w:ascii="Times New Roman" w:hAnsi="Times New Roman" w:cs="Times New Roman"/>
          <w:b/>
          <w:bCs/>
          <w:sz w:val="24"/>
          <w:szCs w:val="24"/>
        </w:rPr>
        <w:t>06</w:t>
      </w:r>
      <w:r w:rsidRPr="00E15B80">
        <w:rPr>
          <w:rFonts w:ascii="Times New Roman" w:hAnsi="Times New Roman" w:cs="Times New Roman" w:hint="eastAsia"/>
          <w:b/>
          <w:bCs/>
          <w:sz w:val="24"/>
          <w:szCs w:val="24"/>
        </w:rPr>
        <w:t xml:space="preserve"> words)</w:t>
      </w:r>
    </w:p>
    <w:p w14:paraId="74C8F8E3" w14:textId="77777777" w:rsidR="00E15B80" w:rsidRPr="00E15B80" w:rsidRDefault="00E15B80" w:rsidP="00E15B80">
      <w:pPr>
        <w:spacing w:line="360" w:lineRule="auto"/>
        <w:rPr>
          <w:rFonts w:ascii="Times New Roman" w:hAnsi="Times New Roman" w:cs="Times New Roman"/>
          <w:b/>
          <w:bCs/>
          <w:sz w:val="24"/>
          <w:szCs w:val="24"/>
        </w:rPr>
      </w:pPr>
    </w:p>
    <w:p w14:paraId="0FAFB2B2" w14:textId="1372DD59" w:rsidR="00E15B80" w:rsidRPr="007D1B3B"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2.1 Strengths</w:t>
      </w:r>
    </w:p>
    <w:p w14:paraId="2605785D" w14:textId="38A25582"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The research proposal has several strengths that make it a robust and relevant study in the context of Hong Kong's economic policy.</w:t>
      </w:r>
    </w:p>
    <w:p w14:paraId="12896632" w14:textId="4C223727" w:rsidR="00F51DC4" w:rsidRPr="00C12F2F" w:rsidRDefault="00E15B80" w:rsidP="00E15B80">
      <w:pPr>
        <w:spacing w:line="360" w:lineRule="auto"/>
        <w:rPr>
          <w:rFonts w:ascii="Times New Roman" w:eastAsia="PMingLiU" w:hAnsi="Times New Roman" w:cs="Times New Roman"/>
          <w:sz w:val="24"/>
          <w:szCs w:val="24"/>
          <w:lang w:eastAsia="zh-TW"/>
        </w:rPr>
      </w:pPr>
      <w:r w:rsidRPr="00E15B80">
        <w:rPr>
          <w:rFonts w:ascii="Times New Roman" w:hAnsi="Times New Roman" w:cs="Times New Roman" w:hint="eastAsia"/>
          <w:sz w:val="24"/>
          <w:szCs w:val="24"/>
        </w:rPr>
        <w:t>a)</w:t>
      </w:r>
      <w:r w:rsidRPr="00E15B80">
        <w:rPr>
          <w:rFonts w:ascii="Times New Roman" w:hAnsi="Times New Roman" w:cs="Times New Roman" w:hint="eastAsia"/>
          <w:sz w:val="24"/>
          <w:szCs w:val="24"/>
        </w:rPr>
        <w:tab/>
      </w:r>
      <w:r w:rsidR="00F51DC4" w:rsidRPr="00F51DC4">
        <w:rPr>
          <w:rFonts w:ascii="Times New Roman" w:hAnsi="Times New Roman" w:cs="Times New Roman"/>
          <w:sz w:val="24"/>
          <w:szCs w:val="24"/>
        </w:rPr>
        <w:t>Alignment with Theoretical Framework</w:t>
      </w:r>
      <w:r w:rsidR="00C12F2F">
        <w:rPr>
          <w:rFonts w:ascii="Times New Roman" w:eastAsia="PMingLiU" w:hAnsi="Times New Roman" w:cs="Times New Roman" w:hint="eastAsia"/>
          <w:sz w:val="24"/>
          <w:szCs w:val="24"/>
          <w:lang w:eastAsia="zh-TW"/>
        </w:rPr>
        <w:t>:</w:t>
      </w:r>
    </w:p>
    <w:p w14:paraId="4820C645" w14:textId="0F2F6D48" w:rsidR="00F51DC4" w:rsidRDefault="00F51DC4" w:rsidP="00F51DC4">
      <w:pPr>
        <w:spacing w:line="360" w:lineRule="auto"/>
        <w:rPr>
          <w:rFonts w:ascii="Times New Roman" w:hAnsi="Times New Roman" w:cs="Times New Roman"/>
          <w:sz w:val="24"/>
          <w:szCs w:val="24"/>
        </w:rPr>
      </w:pPr>
      <w:r w:rsidRPr="00F51DC4">
        <w:rPr>
          <w:rFonts w:ascii="Times New Roman" w:hAnsi="Times New Roman" w:cs="Times New Roman"/>
          <w:sz w:val="24"/>
          <w:szCs w:val="24"/>
        </w:rPr>
        <w:t xml:space="preserve">The </w:t>
      </w:r>
      <w:r>
        <w:rPr>
          <w:rFonts w:ascii="Times New Roman" w:hAnsi="Times New Roman" w:cs="Times New Roman"/>
          <w:sz w:val="24"/>
          <w:szCs w:val="24"/>
        </w:rPr>
        <w:t>New CIES</w:t>
      </w:r>
      <w:r w:rsidRPr="00F51DC4">
        <w:rPr>
          <w:rFonts w:ascii="Times New Roman" w:hAnsi="Times New Roman" w:cs="Times New Roman"/>
          <w:sz w:val="24"/>
          <w:szCs w:val="24"/>
        </w:rPr>
        <w:t>’s focus on HNWIs reflects human capital theory’s emphasis on high-skilled migration as a driver of productivity (Becker, 1964), while its design aligns with framework for financial hubs competing for global talent</w:t>
      </w:r>
      <w:r w:rsidR="00541F12">
        <w:rPr>
          <w:rFonts w:ascii="Times New Roman" w:hAnsi="Times New Roman" w:cs="Times New Roman"/>
          <w:sz w:val="24"/>
          <w:szCs w:val="24"/>
        </w:rPr>
        <w:t xml:space="preserve"> </w:t>
      </w:r>
      <w:r w:rsidR="0056607A">
        <w:rPr>
          <w:rFonts w:ascii="Times New Roman" w:hAnsi="Times New Roman" w:cs="Times New Roman"/>
          <w:sz w:val="24"/>
          <w:szCs w:val="24"/>
        </w:rPr>
        <w:t>(</w:t>
      </w:r>
      <w:r w:rsidR="0056607A" w:rsidRPr="00F51DC4">
        <w:rPr>
          <w:rFonts w:ascii="Times New Roman" w:hAnsi="Times New Roman" w:cs="Times New Roman"/>
          <w:sz w:val="24"/>
          <w:szCs w:val="24"/>
        </w:rPr>
        <w:t>Sassen</w:t>
      </w:r>
      <w:r w:rsidR="0056607A">
        <w:rPr>
          <w:rFonts w:ascii="Times New Roman" w:hAnsi="Times New Roman" w:cs="Times New Roman"/>
          <w:sz w:val="24"/>
          <w:szCs w:val="24"/>
        </w:rPr>
        <w:t xml:space="preserve">, </w:t>
      </w:r>
      <w:r w:rsidR="0056607A" w:rsidRPr="00F51DC4">
        <w:rPr>
          <w:rFonts w:ascii="Times New Roman" w:hAnsi="Times New Roman" w:cs="Times New Roman"/>
          <w:sz w:val="24"/>
          <w:szCs w:val="24"/>
        </w:rPr>
        <w:t>2001)</w:t>
      </w:r>
      <w:r w:rsidR="0056607A">
        <w:rPr>
          <w:rFonts w:ascii="Times New Roman" w:hAnsi="Times New Roman" w:cs="Times New Roman"/>
          <w:sz w:val="24"/>
          <w:szCs w:val="24"/>
        </w:rPr>
        <w:t>.</w:t>
      </w:r>
      <w:r w:rsidR="009920FA" w:rsidRPr="009920FA">
        <w:t xml:space="preserve"> </w:t>
      </w:r>
      <w:r w:rsidR="009920FA" w:rsidRPr="009920FA">
        <w:rPr>
          <w:rFonts w:ascii="Times New Roman" w:hAnsi="Times New Roman" w:cs="Times New Roman"/>
          <w:sz w:val="24"/>
          <w:szCs w:val="24"/>
        </w:rPr>
        <w:t xml:space="preserve">The proposal could critically apply fiscal models to predict whether HNWIs’ investments offset public costs </w:t>
      </w:r>
      <w:r w:rsidR="009920FA">
        <w:rPr>
          <w:rFonts w:ascii="Times New Roman" w:hAnsi="Times New Roman" w:cs="Times New Roman"/>
          <w:sz w:val="24"/>
          <w:szCs w:val="24"/>
        </w:rPr>
        <w:t>(</w:t>
      </w:r>
      <w:proofErr w:type="spellStart"/>
      <w:r w:rsidR="009920FA" w:rsidRPr="009920FA">
        <w:rPr>
          <w:rFonts w:ascii="Times New Roman" w:hAnsi="Times New Roman" w:cs="Times New Roman"/>
          <w:sz w:val="24"/>
          <w:szCs w:val="24"/>
        </w:rPr>
        <w:t>Dustmann</w:t>
      </w:r>
      <w:proofErr w:type="spellEnd"/>
      <w:r w:rsidR="009920FA" w:rsidRPr="009920FA">
        <w:rPr>
          <w:rFonts w:ascii="Times New Roman" w:hAnsi="Times New Roman" w:cs="Times New Roman"/>
          <w:sz w:val="24"/>
          <w:szCs w:val="24"/>
        </w:rPr>
        <w:t xml:space="preserve"> </w:t>
      </w:r>
      <w:r w:rsidR="009920FA">
        <w:rPr>
          <w:rFonts w:ascii="Times New Roman" w:hAnsi="Times New Roman" w:cs="Times New Roman"/>
          <w:sz w:val="24"/>
          <w:szCs w:val="24"/>
        </w:rPr>
        <w:t>and</w:t>
      </w:r>
      <w:r w:rsidR="009920FA" w:rsidRPr="009920FA">
        <w:rPr>
          <w:rFonts w:ascii="Times New Roman" w:hAnsi="Times New Roman" w:cs="Times New Roman"/>
          <w:sz w:val="24"/>
          <w:szCs w:val="24"/>
        </w:rPr>
        <w:t xml:space="preserve"> Frattini</w:t>
      </w:r>
      <w:r w:rsidR="009920FA">
        <w:rPr>
          <w:rFonts w:ascii="Times New Roman" w:hAnsi="Times New Roman" w:cs="Times New Roman"/>
          <w:sz w:val="24"/>
          <w:szCs w:val="24"/>
        </w:rPr>
        <w:t xml:space="preserve">, </w:t>
      </w:r>
      <w:r w:rsidR="009920FA" w:rsidRPr="009920FA">
        <w:rPr>
          <w:rFonts w:ascii="Times New Roman" w:hAnsi="Times New Roman" w:cs="Times New Roman"/>
          <w:sz w:val="24"/>
          <w:szCs w:val="24"/>
        </w:rPr>
        <w:t>2014).</w:t>
      </w:r>
    </w:p>
    <w:p w14:paraId="3AE754D0" w14:textId="2A151F1F" w:rsidR="00E15B80" w:rsidRPr="00E15B80" w:rsidRDefault="00F51DC4" w:rsidP="00E15B80">
      <w:pPr>
        <w:spacing w:line="360" w:lineRule="auto"/>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00E15B80" w:rsidRPr="00E15B80">
        <w:rPr>
          <w:rFonts w:ascii="Times New Roman" w:hAnsi="Times New Roman" w:cs="Times New Roman" w:hint="eastAsia"/>
          <w:sz w:val="24"/>
          <w:szCs w:val="24"/>
        </w:rPr>
        <w:t>Clear Objectives:</w:t>
      </w:r>
    </w:p>
    <w:p w14:paraId="35EA9832" w14:textId="46B71C37"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The proposal addresses a current and highly relevant issue in Hong Kong's economic policy. The research questions and objectives are well-defined and align closely with the HKSAR government's policy goals of attracting HNWIs and boosting economic growth through the New CIES (HKSAR Government, 2023). The focus on evaluating the effectiveness of the New CIES in attracting business talent and stimulating economic growth ensures that the research is both timely and policy-relevant. Moreover, the clarity of the research objectives ensures that the study remains focused and actionable, providing clear guidance for policymakers and stakeholders.</w:t>
      </w:r>
    </w:p>
    <w:p w14:paraId="03DD910E" w14:textId="4A603088" w:rsidR="00E15B80" w:rsidRPr="00E15B80" w:rsidRDefault="00F51DC4" w:rsidP="00E15B80">
      <w:pPr>
        <w:spacing w:line="360" w:lineRule="auto"/>
        <w:rPr>
          <w:rFonts w:ascii="Times New Roman" w:hAnsi="Times New Roman" w:cs="Times New Roman"/>
          <w:sz w:val="24"/>
          <w:szCs w:val="24"/>
        </w:rPr>
      </w:pPr>
      <w:r>
        <w:rPr>
          <w:rFonts w:ascii="Times New Roman" w:hAnsi="Times New Roman" w:cs="Times New Roman"/>
          <w:sz w:val="24"/>
          <w:szCs w:val="24"/>
        </w:rPr>
        <w:t>c</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Comprehensive Approach:</w:t>
      </w:r>
    </w:p>
    <w:p w14:paraId="6FB42520" w14:textId="753E409E"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The combination of a literature review with quantitative data analysis provides a comprehensive approach to evaluating the effectiveness of the New CIES (Creswell </w:t>
      </w:r>
      <w:r w:rsidR="00253CF9">
        <w:rPr>
          <w:rFonts w:ascii="Times New Roman" w:hAnsi="Times New Roman" w:cs="Times New Roman"/>
          <w:sz w:val="24"/>
          <w:szCs w:val="24"/>
        </w:rPr>
        <w:t>and</w:t>
      </w:r>
      <w:r w:rsidRPr="00E15B80">
        <w:rPr>
          <w:rFonts w:ascii="Times New Roman" w:hAnsi="Times New Roman" w:cs="Times New Roman" w:hint="eastAsia"/>
          <w:sz w:val="24"/>
          <w:szCs w:val="24"/>
        </w:rPr>
        <w:t xml:space="preserve"> Plano Clark, 2017). The literature review establishes a strong theoretical foundation by drawing on existing research on immigration and economic development (</w:t>
      </w:r>
      <w:proofErr w:type="spellStart"/>
      <w:r w:rsidRPr="00E15B80">
        <w:rPr>
          <w:rFonts w:ascii="Times New Roman" w:hAnsi="Times New Roman" w:cs="Times New Roman" w:hint="eastAsia"/>
          <w:sz w:val="24"/>
          <w:szCs w:val="24"/>
        </w:rPr>
        <w:t>Dustmann</w:t>
      </w:r>
      <w:proofErr w:type="spellEnd"/>
      <w:r w:rsidRPr="00E15B80">
        <w:rPr>
          <w:rFonts w:ascii="Times New Roman" w:hAnsi="Times New Roman" w:cs="Times New Roman" w:hint="eastAsia"/>
          <w:sz w:val="24"/>
          <w:szCs w:val="24"/>
        </w:rPr>
        <w:t xml:space="preserve"> </w:t>
      </w:r>
      <w:r w:rsidR="008B2C4E">
        <w:rPr>
          <w:rFonts w:ascii="Times New Roman" w:hAnsi="Times New Roman" w:cs="Times New Roman"/>
          <w:sz w:val="24"/>
          <w:szCs w:val="24"/>
        </w:rPr>
        <w:t>and</w:t>
      </w:r>
      <w:r w:rsidRPr="00E15B80">
        <w:rPr>
          <w:rFonts w:ascii="Times New Roman" w:hAnsi="Times New Roman" w:cs="Times New Roman" w:hint="eastAsia"/>
          <w:sz w:val="24"/>
          <w:szCs w:val="24"/>
        </w:rPr>
        <w:t xml:space="preserve"> Frattini, 2014; Papademetriou </w:t>
      </w:r>
      <w:r w:rsidR="00253CF9">
        <w:rPr>
          <w:rFonts w:ascii="Times New Roman" w:hAnsi="Times New Roman" w:cs="Times New Roman"/>
          <w:sz w:val="24"/>
          <w:szCs w:val="24"/>
        </w:rPr>
        <w:t>and</w:t>
      </w:r>
      <w:r w:rsidRPr="00E15B80">
        <w:rPr>
          <w:rFonts w:ascii="Times New Roman" w:hAnsi="Times New Roman" w:cs="Times New Roman" w:hint="eastAsia"/>
          <w:sz w:val="24"/>
          <w:szCs w:val="24"/>
        </w:rPr>
        <w:t xml:space="preserve"> Sumption, 201</w:t>
      </w:r>
      <w:r w:rsidR="005E3D7B">
        <w:rPr>
          <w:rFonts w:ascii="Times New Roman" w:eastAsia="PMingLiU" w:hAnsi="Times New Roman" w:cs="Times New Roman" w:hint="eastAsia"/>
          <w:sz w:val="24"/>
          <w:szCs w:val="24"/>
          <w:lang w:eastAsia="zh-TW"/>
        </w:rPr>
        <w:t>3</w:t>
      </w:r>
      <w:r w:rsidRPr="00E15B80">
        <w:rPr>
          <w:rFonts w:ascii="Times New Roman" w:hAnsi="Times New Roman" w:cs="Times New Roman" w:hint="eastAsia"/>
          <w:sz w:val="24"/>
          <w:szCs w:val="24"/>
        </w:rPr>
        <w:t>). The quantitative analysis, which includes regression and comparative analysis, ensures that the research is data-driven and provides actionable insights. Additionally, the inclusion of qualitative methods, such as stakeholder interviews and case studies, adds depth to the analysis, allowing for a more nuanced understanding of the scheme's impact on Hong Kong's economy and talent pool.</w:t>
      </w:r>
    </w:p>
    <w:p w14:paraId="6D013675" w14:textId="1E0E5F7E" w:rsidR="00E15B80" w:rsidRPr="00E15B80" w:rsidRDefault="00F51DC4" w:rsidP="00E15B80">
      <w:pPr>
        <w:spacing w:line="360" w:lineRule="auto"/>
        <w:rPr>
          <w:rFonts w:ascii="Times New Roman" w:hAnsi="Times New Roman" w:cs="Times New Roman"/>
          <w:sz w:val="24"/>
          <w:szCs w:val="24"/>
        </w:rPr>
      </w:pPr>
      <w:r>
        <w:rPr>
          <w:rFonts w:ascii="Times New Roman" w:hAnsi="Times New Roman" w:cs="Times New Roman"/>
          <w:sz w:val="24"/>
          <w:szCs w:val="24"/>
        </w:rPr>
        <w:t>d</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Policy Relevance:</w:t>
      </w:r>
    </w:p>
    <w:p w14:paraId="62930DD4" w14:textId="77777777"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The research is highly relevant to current policy discussions on economic diversification and talent attraction in Hong Kong (OECD, 2018). By focusing on the New CIES, the study directly contributes to the ongoing debate on how best to attract foreign investment and skilled professionals to Hong Kong (</w:t>
      </w:r>
      <w:proofErr w:type="spellStart"/>
      <w:r w:rsidRPr="00E15B80">
        <w:rPr>
          <w:rFonts w:ascii="Times New Roman" w:hAnsi="Times New Roman" w:cs="Times New Roman" w:hint="eastAsia"/>
          <w:sz w:val="24"/>
          <w:szCs w:val="24"/>
        </w:rPr>
        <w:t>Boubtane</w:t>
      </w:r>
      <w:proofErr w:type="spellEnd"/>
      <w:r w:rsidRPr="00E15B80">
        <w:rPr>
          <w:rFonts w:ascii="Times New Roman" w:hAnsi="Times New Roman" w:cs="Times New Roman" w:hint="eastAsia"/>
          <w:sz w:val="24"/>
          <w:szCs w:val="24"/>
        </w:rPr>
        <w:t xml:space="preserve"> et al., 2016). The findings are expected to inform policymakers, investors, and other stakeholders, making the research both academically and practically significant. Furthermore, the study's emphasis on benchmarking Hong Kong's performance against other global financial hubs, such as Singapore and Dubai, ensures that the research provides actionable recommendations for enhancing Hong Kong's competitiveness in the global market.</w:t>
      </w:r>
    </w:p>
    <w:p w14:paraId="53ADAA24" w14:textId="77777777" w:rsidR="00A4017B" w:rsidRPr="00E15B80" w:rsidRDefault="00A4017B" w:rsidP="00E15B80">
      <w:pPr>
        <w:spacing w:line="360" w:lineRule="auto"/>
        <w:rPr>
          <w:rFonts w:ascii="Times New Roman" w:hAnsi="Times New Roman" w:cs="Times New Roman"/>
          <w:b/>
          <w:bCs/>
          <w:sz w:val="24"/>
          <w:szCs w:val="24"/>
        </w:rPr>
      </w:pPr>
    </w:p>
    <w:p w14:paraId="43C7CBB5" w14:textId="2AEF381C" w:rsidR="00E15B80" w:rsidRPr="00F51DC4"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2.2 Weaknesses and Limitations</w:t>
      </w:r>
    </w:p>
    <w:p w14:paraId="160BC901" w14:textId="06860B47" w:rsid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Despite its strengths, the research proposal has some weaknesses and limitations that need to be addressed to enhance its robustness and depth.</w:t>
      </w:r>
    </w:p>
    <w:p w14:paraId="53371F52" w14:textId="57AAB9AB" w:rsidR="00A4017B" w:rsidRPr="00C12F2F" w:rsidRDefault="00A4017B" w:rsidP="00A4017B">
      <w:pPr>
        <w:spacing w:line="360" w:lineRule="auto"/>
        <w:rPr>
          <w:rFonts w:ascii="Times New Roman" w:eastAsia="PMingLiU" w:hAnsi="Times New Roman" w:cs="Times New Roman"/>
          <w:sz w:val="24"/>
          <w:szCs w:val="24"/>
          <w:lang w:eastAsia="zh-TW"/>
        </w:rPr>
      </w:pPr>
      <w:r>
        <w:rPr>
          <w:rFonts w:ascii="Times New Roman" w:hAnsi="Times New Roman" w:cs="Times New Roman"/>
          <w:sz w:val="24"/>
          <w:szCs w:val="24"/>
        </w:rPr>
        <w:t>a</w:t>
      </w:r>
      <w:r w:rsidRPr="00E15B80">
        <w:rPr>
          <w:rFonts w:ascii="Times New Roman" w:hAnsi="Times New Roman" w:cs="Times New Roman" w:hint="eastAsia"/>
          <w:sz w:val="24"/>
          <w:szCs w:val="24"/>
        </w:rPr>
        <w:t>)</w:t>
      </w:r>
      <w:r w:rsidRPr="00E15B80">
        <w:rPr>
          <w:rFonts w:ascii="Times New Roman" w:hAnsi="Times New Roman" w:cs="Times New Roman" w:hint="eastAsia"/>
          <w:sz w:val="24"/>
          <w:szCs w:val="24"/>
        </w:rPr>
        <w:tab/>
      </w:r>
      <w:r w:rsidRPr="00A4017B">
        <w:rPr>
          <w:rFonts w:ascii="Times New Roman" w:hAnsi="Times New Roman" w:cs="Times New Roman"/>
          <w:sz w:val="24"/>
          <w:szCs w:val="24"/>
        </w:rPr>
        <w:t>Gaps in Literature Review</w:t>
      </w:r>
      <w:r w:rsidR="00C12F2F">
        <w:rPr>
          <w:rFonts w:ascii="Times New Roman" w:eastAsia="PMingLiU" w:hAnsi="Times New Roman" w:cs="Times New Roman" w:hint="eastAsia"/>
          <w:sz w:val="24"/>
          <w:szCs w:val="24"/>
          <w:lang w:eastAsia="zh-TW"/>
        </w:rPr>
        <w:t>:</w:t>
      </w:r>
    </w:p>
    <w:p w14:paraId="58EAB16A" w14:textId="32FAC95C" w:rsidR="00A4017B" w:rsidRPr="00A4017B" w:rsidRDefault="00A4017B" w:rsidP="00A4017B">
      <w:pPr>
        <w:spacing w:line="360" w:lineRule="auto"/>
        <w:rPr>
          <w:rFonts w:ascii="Times New Roman" w:hAnsi="Times New Roman" w:cs="Times New Roman"/>
          <w:sz w:val="24"/>
          <w:szCs w:val="24"/>
        </w:rPr>
      </w:pPr>
      <w:r w:rsidRPr="00A4017B">
        <w:rPr>
          <w:rFonts w:ascii="Times New Roman" w:hAnsi="Times New Roman" w:cs="Times New Roman"/>
          <w:sz w:val="24"/>
          <w:szCs w:val="24"/>
        </w:rPr>
        <w:t>Critically n</w:t>
      </w:r>
      <w:r>
        <w:rPr>
          <w:rFonts w:ascii="Times New Roman" w:hAnsi="Times New Roman" w:cs="Times New Roman"/>
          <w:sz w:val="24"/>
          <w:szCs w:val="24"/>
        </w:rPr>
        <w:t>o</w:t>
      </w:r>
      <w:r w:rsidRPr="00A4017B">
        <w:rPr>
          <w:rFonts w:ascii="Times New Roman" w:hAnsi="Times New Roman" w:cs="Times New Roman"/>
          <w:sz w:val="24"/>
          <w:szCs w:val="24"/>
        </w:rPr>
        <w:t xml:space="preserve">te the original </w:t>
      </w:r>
      <w:r>
        <w:rPr>
          <w:rFonts w:ascii="Times New Roman" w:hAnsi="Times New Roman" w:cs="Times New Roman"/>
          <w:sz w:val="24"/>
          <w:szCs w:val="24"/>
        </w:rPr>
        <w:t>research proposal</w:t>
      </w:r>
      <w:r w:rsidRPr="00A4017B">
        <w:rPr>
          <w:rFonts w:ascii="Times New Roman" w:hAnsi="Times New Roman" w:cs="Times New Roman"/>
          <w:sz w:val="24"/>
          <w:szCs w:val="24"/>
        </w:rPr>
        <w:t>’s overreliance on policy documents vs. academic sources.</w:t>
      </w:r>
      <w:r w:rsidRPr="00A4017B">
        <w:t xml:space="preserve"> </w:t>
      </w:r>
      <w:r w:rsidRPr="00A4017B">
        <w:rPr>
          <w:rFonts w:ascii="Times New Roman" w:hAnsi="Times New Roman" w:cs="Times New Roman"/>
          <w:sz w:val="24"/>
          <w:szCs w:val="24"/>
        </w:rPr>
        <w:t xml:space="preserve">Only a few references are peer-reviewed studies, neglecting key theories like fiscal impact models </w:t>
      </w:r>
      <w:r w:rsidR="00CD1E07">
        <w:rPr>
          <w:rFonts w:ascii="Times New Roman" w:hAnsi="Times New Roman" w:cs="Times New Roman"/>
          <w:sz w:val="24"/>
          <w:szCs w:val="24"/>
        </w:rPr>
        <w:t>(</w:t>
      </w:r>
      <w:proofErr w:type="spellStart"/>
      <w:r w:rsidR="00CD1E07" w:rsidRPr="00A4017B">
        <w:rPr>
          <w:rFonts w:ascii="Times New Roman" w:hAnsi="Times New Roman" w:cs="Times New Roman"/>
          <w:sz w:val="24"/>
          <w:szCs w:val="24"/>
        </w:rPr>
        <w:t>Dustmann</w:t>
      </w:r>
      <w:proofErr w:type="spellEnd"/>
      <w:r w:rsidR="00CD1E07" w:rsidRPr="00A4017B">
        <w:rPr>
          <w:rFonts w:ascii="Times New Roman" w:hAnsi="Times New Roman" w:cs="Times New Roman"/>
          <w:sz w:val="24"/>
          <w:szCs w:val="24"/>
        </w:rPr>
        <w:t xml:space="preserve"> </w:t>
      </w:r>
      <w:r w:rsidR="00CD1E07">
        <w:rPr>
          <w:rFonts w:ascii="Times New Roman" w:hAnsi="Times New Roman" w:cs="Times New Roman"/>
          <w:sz w:val="24"/>
          <w:szCs w:val="24"/>
        </w:rPr>
        <w:t>and</w:t>
      </w:r>
      <w:r w:rsidR="00CD1E07" w:rsidRPr="00A4017B">
        <w:rPr>
          <w:rFonts w:ascii="Times New Roman" w:hAnsi="Times New Roman" w:cs="Times New Roman"/>
          <w:sz w:val="24"/>
          <w:szCs w:val="24"/>
        </w:rPr>
        <w:t xml:space="preserve"> Frattini</w:t>
      </w:r>
      <w:r w:rsidR="00CD1E07">
        <w:rPr>
          <w:rFonts w:ascii="Times New Roman" w:hAnsi="Times New Roman" w:cs="Times New Roman"/>
          <w:sz w:val="24"/>
          <w:szCs w:val="24"/>
        </w:rPr>
        <w:t xml:space="preserve">, </w:t>
      </w:r>
      <w:r w:rsidR="00CD1E07" w:rsidRPr="00A4017B">
        <w:rPr>
          <w:rFonts w:ascii="Times New Roman" w:hAnsi="Times New Roman" w:cs="Times New Roman"/>
          <w:sz w:val="24"/>
          <w:szCs w:val="24"/>
        </w:rPr>
        <w:t xml:space="preserve">2014) </w:t>
      </w:r>
      <w:r w:rsidRPr="00A4017B">
        <w:rPr>
          <w:rFonts w:ascii="Times New Roman" w:hAnsi="Times New Roman" w:cs="Times New Roman"/>
          <w:sz w:val="24"/>
          <w:szCs w:val="24"/>
        </w:rPr>
        <w:t>or work on immigrant entrepreneurship</w:t>
      </w:r>
      <w:r w:rsidR="00CD1E07" w:rsidRPr="00CD1E07">
        <w:rPr>
          <w:rFonts w:ascii="Times New Roman" w:hAnsi="Times New Roman" w:cs="Times New Roman"/>
          <w:sz w:val="24"/>
          <w:szCs w:val="24"/>
        </w:rPr>
        <w:t xml:space="preserve"> </w:t>
      </w:r>
      <w:r w:rsidR="00CD1E07">
        <w:rPr>
          <w:rFonts w:ascii="Times New Roman" w:hAnsi="Times New Roman" w:cs="Times New Roman"/>
          <w:sz w:val="24"/>
          <w:szCs w:val="24"/>
        </w:rPr>
        <w:t>(</w:t>
      </w:r>
      <w:r w:rsidR="00CD1E07" w:rsidRPr="00A4017B">
        <w:rPr>
          <w:rFonts w:ascii="Times New Roman" w:hAnsi="Times New Roman" w:cs="Times New Roman"/>
          <w:sz w:val="24"/>
          <w:szCs w:val="24"/>
        </w:rPr>
        <w:t xml:space="preserve">Kerr </w:t>
      </w:r>
      <w:r w:rsidR="00404427">
        <w:rPr>
          <w:rFonts w:ascii="Times New Roman" w:hAnsi="Times New Roman" w:cs="Times New Roman"/>
          <w:sz w:val="24"/>
          <w:szCs w:val="24"/>
        </w:rPr>
        <w:t>and</w:t>
      </w:r>
      <w:r w:rsidR="00CD1E07" w:rsidRPr="00A4017B">
        <w:rPr>
          <w:rFonts w:ascii="Times New Roman" w:hAnsi="Times New Roman" w:cs="Times New Roman"/>
          <w:sz w:val="24"/>
          <w:szCs w:val="24"/>
        </w:rPr>
        <w:t xml:space="preserve"> Kerr</w:t>
      </w:r>
      <w:r w:rsidR="00CD1E07">
        <w:rPr>
          <w:rFonts w:ascii="Times New Roman" w:hAnsi="Times New Roman" w:cs="Times New Roman"/>
          <w:sz w:val="24"/>
          <w:szCs w:val="24"/>
        </w:rPr>
        <w:t xml:space="preserve">, </w:t>
      </w:r>
      <w:r w:rsidR="00CD1E07" w:rsidRPr="00A4017B">
        <w:rPr>
          <w:rFonts w:ascii="Times New Roman" w:hAnsi="Times New Roman" w:cs="Times New Roman"/>
          <w:sz w:val="24"/>
          <w:szCs w:val="24"/>
        </w:rPr>
        <w:t>2016)</w:t>
      </w:r>
      <w:r w:rsidRPr="00A4017B">
        <w:rPr>
          <w:rFonts w:ascii="Times New Roman" w:hAnsi="Times New Roman" w:cs="Times New Roman"/>
          <w:sz w:val="24"/>
          <w:szCs w:val="24"/>
        </w:rPr>
        <w:t>.</w:t>
      </w:r>
    </w:p>
    <w:p w14:paraId="5D2AEF8C" w14:textId="7B80A4A7" w:rsidR="00E15B80" w:rsidRPr="00E15B80" w:rsidRDefault="00A4017B" w:rsidP="00A4017B">
      <w:pPr>
        <w:spacing w:line="360" w:lineRule="auto"/>
        <w:rPr>
          <w:rFonts w:ascii="Times New Roman" w:hAnsi="Times New Roman" w:cs="Times New Roman"/>
          <w:sz w:val="24"/>
          <w:szCs w:val="24"/>
        </w:rPr>
      </w:pPr>
      <w:r>
        <w:rPr>
          <w:rFonts w:ascii="Times New Roman" w:hAnsi="Times New Roman" w:cs="Times New Roman"/>
          <w:sz w:val="24"/>
          <w:szCs w:val="24"/>
        </w:rPr>
        <w:t>b</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r>
      <w:r w:rsidR="00AC0494">
        <w:rPr>
          <w:rFonts w:ascii="Times New Roman" w:hAnsi="Times New Roman" w:cs="Times New Roman"/>
          <w:sz w:val="24"/>
          <w:szCs w:val="24"/>
        </w:rPr>
        <w:t xml:space="preserve">ESG/DEI </w:t>
      </w:r>
      <w:r w:rsidR="00E15B80" w:rsidRPr="00E15B80">
        <w:rPr>
          <w:rFonts w:ascii="Times New Roman" w:hAnsi="Times New Roman" w:cs="Times New Roman" w:hint="eastAsia"/>
          <w:sz w:val="24"/>
          <w:szCs w:val="24"/>
        </w:rPr>
        <w:t>Data Availability:</w:t>
      </w:r>
    </w:p>
    <w:p w14:paraId="27C17C4D" w14:textId="283B379A"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The scope of the research is primarily focused on economic factors, such as investment inflows, job creation, and GDP growth. While these are critical metrics, the proposal overlooks other important dimensions, such as social impacts, including ESG considerations, DEI, aging, and demographic changes. These factors are increasingly relevant in today's global context and could provide a more holistic understanding of the New CIES's impact (Portes </w:t>
      </w:r>
      <w:r w:rsidR="00404427">
        <w:rPr>
          <w:rFonts w:ascii="Times New Roman" w:hAnsi="Times New Roman" w:cs="Times New Roman"/>
          <w:sz w:val="24"/>
          <w:szCs w:val="24"/>
        </w:rPr>
        <w:t>and</w:t>
      </w:r>
      <w:r w:rsidRPr="00E15B80">
        <w:rPr>
          <w:rFonts w:ascii="Times New Roman" w:hAnsi="Times New Roman" w:cs="Times New Roman" w:hint="eastAsia"/>
          <w:sz w:val="24"/>
          <w:szCs w:val="24"/>
        </w:rPr>
        <w:t xml:space="preserve"> Rumbaut, 2006).</w:t>
      </w:r>
    </w:p>
    <w:p w14:paraId="44CA6B04" w14:textId="0C3DAA05" w:rsidR="00E15B80" w:rsidRPr="00E15B80" w:rsidRDefault="00A4017B" w:rsidP="00E15B80">
      <w:pPr>
        <w:spacing w:line="360" w:lineRule="auto"/>
        <w:rPr>
          <w:rFonts w:ascii="Times New Roman" w:hAnsi="Times New Roman" w:cs="Times New Roman"/>
          <w:sz w:val="24"/>
          <w:szCs w:val="24"/>
        </w:rPr>
      </w:pPr>
      <w:r>
        <w:rPr>
          <w:rFonts w:ascii="Times New Roman" w:hAnsi="Times New Roman" w:cs="Times New Roman"/>
          <w:sz w:val="24"/>
          <w:szCs w:val="24"/>
        </w:rPr>
        <w:t>c</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Short-term Focus:</w:t>
      </w:r>
    </w:p>
    <w:p w14:paraId="37E86E2F" w14:textId="33832A9E"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The reliance on publicly available data may limit the depth of analysis, particularly given the New CIES's recent implementation. The short-term focus of the research makes it difficult to assess the long-term impacts of the scheme, such as its effects on Hong Kong's social and economic landscape over the next decade. Longitudinal studies would be more informative but are not feasible at this stage due to the scheme's recent launch (Easterly, 2001).</w:t>
      </w:r>
    </w:p>
    <w:p w14:paraId="6AD7DDAF" w14:textId="6B22F363" w:rsidR="00E15B80" w:rsidRPr="00E15B80" w:rsidRDefault="00A4017B" w:rsidP="00E15B80">
      <w:pPr>
        <w:spacing w:line="360" w:lineRule="auto"/>
        <w:rPr>
          <w:rFonts w:ascii="Times New Roman" w:hAnsi="Times New Roman" w:cs="Times New Roman"/>
          <w:sz w:val="24"/>
          <w:szCs w:val="24"/>
        </w:rPr>
      </w:pPr>
      <w:r>
        <w:rPr>
          <w:rFonts w:ascii="Times New Roman" w:hAnsi="Times New Roman" w:cs="Times New Roman"/>
          <w:sz w:val="24"/>
          <w:szCs w:val="24"/>
        </w:rPr>
        <w:t>d</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r>
      <w:r w:rsidR="00875433">
        <w:rPr>
          <w:rFonts w:ascii="Times New Roman" w:hAnsi="Times New Roman" w:cs="Times New Roman"/>
          <w:sz w:val="24"/>
          <w:szCs w:val="24"/>
        </w:rPr>
        <w:t xml:space="preserve">Expanding </w:t>
      </w:r>
      <w:r w:rsidR="00E15B80" w:rsidRPr="00E15B80">
        <w:rPr>
          <w:rFonts w:ascii="Times New Roman" w:hAnsi="Times New Roman" w:cs="Times New Roman" w:hint="eastAsia"/>
          <w:sz w:val="24"/>
          <w:szCs w:val="24"/>
        </w:rPr>
        <w:t>Literature Review:</w:t>
      </w:r>
    </w:p>
    <w:p w14:paraId="76606FE4" w14:textId="46FE95EC"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While the literature review provides a solid foundation with relevant research on immigration and economic growth (</w:t>
      </w:r>
      <w:proofErr w:type="spellStart"/>
      <w:r w:rsidRPr="00E15B80">
        <w:rPr>
          <w:rFonts w:ascii="Times New Roman" w:hAnsi="Times New Roman" w:cs="Times New Roman" w:hint="eastAsia"/>
          <w:sz w:val="24"/>
          <w:szCs w:val="24"/>
        </w:rPr>
        <w:t>Dustmann</w:t>
      </w:r>
      <w:proofErr w:type="spellEnd"/>
      <w:r w:rsidRPr="00E15B80">
        <w:rPr>
          <w:rFonts w:ascii="Times New Roman" w:hAnsi="Times New Roman" w:cs="Times New Roman" w:hint="eastAsia"/>
          <w:sz w:val="24"/>
          <w:szCs w:val="24"/>
        </w:rPr>
        <w:t xml:space="preserve"> </w:t>
      </w:r>
      <w:r w:rsidR="008B2C4E">
        <w:rPr>
          <w:rFonts w:ascii="Times New Roman" w:hAnsi="Times New Roman" w:cs="Times New Roman"/>
          <w:sz w:val="24"/>
          <w:szCs w:val="24"/>
        </w:rPr>
        <w:t>and</w:t>
      </w:r>
      <w:r w:rsidRPr="00E15B80">
        <w:rPr>
          <w:rFonts w:ascii="Times New Roman" w:hAnsi="Times New Roman" w:cs="Times New Roman" w:hint="eastAsia"/>
          <w:sz w:val="24"/>
          <w:szCs w:val="24"/>
        </w:rPr>
        <w:t xml:space="preserve"> Frattini, 2014; Papademetriou </w:t>
      </w:r>
      <w:r w:rsidR="00404427">
        <w:rPr>
          <w:rFonts w:ascii="Times New Roman" w:hAnsi="Times New Roman" w:cs="Times New Roman"/>
          <w:sz w:val="24"/>
          <w:szCs w:val="24"/>
        </w:rPr>
        <w:t>and</w:t>
      </w:r>
      <w:r w:rsidRPr="00E15B80">
        <w:rPr>
          <w:rFonts w:ascii="Times New Roman" w:hAnsi="Times New Roman" w:cs="Times New Roman" w:hint="eastAsia"/>
          <w:sz w:val="24"/>
          <w:szCs w:val="24"/>
        </w:rPr>
        <w:t xml:space="preserve"> Sumption, 201</w:t>
      </w:r>
      <w:r w:rsidR="005E3D7B">
        <w:rPr>
          <w:rFonts w:ascii="Times New Roman" w:eastAsia="PMingLiU" w:hAnsi="Times New Roman" w:cs="Times New Roman" w:hint="eastAsia"/>
          <w:sz w:val="24"/>
          <w:szCs w:val="24"/>
          <w:lang w:eastAsia="zh-TW"/>
        </w:rPr>
        <w:t>3</w:t>
      </w:r>
      <w:r w:rsidRPr="00E15B80">
        <w:rPr>
          <w:rFonts w:ascii="Times New Roman" w:hAnsi="Times New Roman" w:cs="Times New Roman" w:hint="eastAsia"/>
          <w:sz w:val="24"/>
          <w:szCs w:val="24"/>
        </w:rPr>
        <w:t>), it could benefit from more specific analyses of similar schemes in other regions, such as Singapore and Dubai. Expanding the literature to include case studies of successful and unsuccessful immigration policies would strengthen the research by providing comparative insights and identifying best practices (</w:t>
      </w:r>
      <w:r w:rsidR="008A083E">
        <w:rPr>
          <w:rFonts w:ascii="Times New Roman" w:hAnsi="Times New Roman" w:cs="Times New Roman"/>
          <w:sz w:val="24"/>
          <w:szCs w:val="24"/>
        </w:rPr>
        <w:t>EDB</w:t>
      </w:r>
      <w:r w:rsidRPr="00E15B80">
        <w:rPr>
          <w:rFonts w:ascii="Times New Roman" w:hAnsi="Times New Roman" w:cs="Times New Roman" w:hint="eastAsia"/>
          <w:sz w:val="24"/>
          <w:szCs w:val="24"/>
        </w:rPr>
        <w:t xml:space="preserve">, 2024; </w:t>
      </w:r>
      <w:r w:rsidR="008A083E">
        <w:rPr>
          <w:rFonts w:ascii="Times New Roman" w:hAnsi="Times New Roman" w:cs="Times New Roman"/>
          <w:sz w:val="24"/>
          <w:szCs w:val="24"/>
        </w:rPr>
        <w:t>DIA</w:t>
      </w:r>
      <w:r w:rsidRPr="00E15B80">
        <w:rPr>
          <w:rFonts w:ascii="Times New Roman" w:hAnsi="Times New Roman" w:cs="Times New Roman" w:hint="eastAsia"/>
          <w:sz w:val="24"/>
          <w:szCs w:val="24"/>
        </w:rPr>
        <w:t>, 2024).</w:t>
      </w:r>
    </w:p>
    <w:p w14:paraId="3A1C42AD" w14:textId="79A3C624" w:rsidR="004C304C" w:rsidRPr="00E15B80" w:rsidRDefault="004C304C" w:rsidP="004C304C">
      <w:pPr>
        <w:spacing w:line="360" w:lineRule="auto"/>
        <w:rPr>
          <w:rFonts w:ascii="Times New Roman" w:hAnsi="Times New Roman" w:cs="Times New Roman"/>
          <w:sz w:val="24"/>
          <w:szCs w:val="24"/>
        </w:rPr>
      </w:pPr>
      <w:r>
        <w:rPr>
          <w:rFonts w:ascii="Times New Roman" w:hAnsi="Times New Roman" w:cs="Times New Roman"/>
          <w:sz w:val="24"/>
          <w:szCs w:val="24"/>
        </w:rPr>
        <w:t>e</w:t>
      </w:r>
      <w:r w:rsidRPr="00E15B80">
        <w:rPr>
          <w:rFonts w:ascii="Times New Roman" w:hAnsi="Times New Roman" w:cs="Times New Roman" w:hint="eastAsia"/>
          <w:sz w:val="24"/>
          <w:szCs w:val="24"/>
        </w:rPr>
        <w:t>)</w:t>
      </w:r>
      <w:r w:rsidRPr="00E15B80">
        <w:rPr>
          <w:rFonts w:ascii="Times New Roman" w:hAnsi="Times New Roman" w:cs="Times New Roman" w:hint="eastAsia"/>
          <w:sz w:val="24"/>
          <w:szCs w:val="24"/>
        </w:rPr>
        <w:tab/>
      </w:r>
      <w:r w:rsidRPr="004C304C">
        <w:rPr>
          <w:rFonts w:ascii="Times New Roman" w:hAnsi="Times New Roman" w:cs="Times New Roman"/>
          <w:sz w:val="24"/>
          <w:szCs w:val="24"/>
        </w:rPr>
        <w:t>Methodological Limitations</w:t>
      </w:r>
      <w:r w:rsidRPr="00E15B80">
        <w:rPr>
          <w:rFonts w:ascii="Times New Roman" w:hAnsi="Times New Roman" w:cs="Times New Roman" w:hint="eastAsia"/>
          <w:sz w:val="24"/>
          <w:szCs w:val="24"/>
        </w:rPr>
        <w:t>:</w:t>
      </w:r>
    </w:p>
    <w:p w14:paraId="582B04C9" w14:textId="22CC678C" w:rsidR="004C304C" w:rsidRDefault="004C304C" w:rsidP="00E15B80">
      <w:pPr>
        <w:spacing w:line="360" w:lineRule="auto"/>
        <w:rPr>
          <w:rFonts w:ascii="Times New Roman" w:hAnsi="Times New Roman" w:cs="Times New Roman"/>
          <w:sz w:val="24"/>
          <w:szCs w:val="24"/>
        </w:rPr>
      </w:pPr>
      <w:r w:rsidRPr="004C304C">
        <w:rPr>
          <w:rFonts w:ascii="Times New Roman" w:hAnsi="Times New Roman" w:cs="Times New Roman"/>
          <w:sz w:val="24"/>
          <w:szCs w:val="24"/>
        </w:rPr>
        <w:t>Highlight the lack of detail in survey</w:t>
      </w:r>
      <w:r w:rsidR="00C12F2F">
        <w:rPr>
          <w:rFonts w:ascii="Times New Roman" w:eastAsia="PMingLiU" w:hAnsi="Times New Roman" w:cs="Times New Roman" w:hint="eastAsia"/>
          <w:sz w:val="24"/>
          <w:szCs w:val="24"/>
          <w:lang w:eastAsia="zh-TW"/>
        </w:rPr>
        <w:t xml:space="preserve"> and </w:t>
      </w:r>
      <w:r w:rsidRPr="004C304C">
        <w:rPr>
          <w:rFonts w:ascii="Times New Roman" w:hAnsi="Times New Roman" w:cs="Times New Roman"/>
          <w:sz w:val="24"/>
          <w:szCs w:val="24"/>
        </w:rPr>
        <w:t>interview design (e.g., sampling strategy, question types).</w:t>
      </w:r>
      <w:r w:rsidRPr="004C304C">
        <w:rPr>
          <w:rFonts w:ascii="Times New Roman" w:hAnsi="Times New Roman" w:cs="Times New Roman" w:hint="eastAsia"/>
          <w:sz w:val="24"/>
          <w:szCs w:val="24"/>
        </w:rPr>
        <w:t xml:space="preserve"> </w:t>
      </w:r>
    </w:p>
    <w:p w14:paraId="56CC121F" w14:textId="77777777" w:rsidR="004C304C" w:rsidRDefault="004C304C" w:rsidP="00E15B80">
      <w:pPr>
        <w:spacing w:line="360" w:lineRule="auto"/>
        <w:rPr>
          <w:rFonts w:ascii="Times New Roman" w:hAnsi="Times New Roman" w:cs="Times New Roman"/>
          <w:sz w:val="24"/>
          <w:szCs w:val="24"/>
        </w:rPr>
      </w:pPr>
    </w:p>
    <w:p w14:paraId="695EBD36" w14:textId="3F50D7EE" w:rsidR="00E15B80" w:rsidRPr="007D1B3B" w:rsidRDefault="00E15B80" w:rsidP="00E15B80">
      <w:pPr>
        <w:spacing w:line="360" w:lineRule="auto"/>
        <w:rPr>
          <w:rFonts w:ascii="Times New Roman" w:hAnsi="Times New Roman" w:cs="Times New Roman"/>
          <w:b/>
          <w:bCs/>
          <w:sz w:val="24"/>
          <w:szCs w:val="24"/>
        </w:rPr>
      </w:pPr>
      <w:r w:rsidRPr="00E15B80">
        <w:rPr>
          <w:rFonts w:ascii="Times New Roman" w:hAnsi="Times New Roman" w:cs="Times New Roman" w:hint="eastAsia"/>
          <w:b/>
          <w:bCs/>
          <w:sz w:val="24"/>
          <w:szCs w:val="24"/>
        </w:rPr>
        <w:t xml:space="preserve">2.3 </w:t>
      </w:r>
      <w:r w:rsidR="003B7A43">
        <w:rPr>
          <w:rFonts w:ascii="Times New Roman" w:hAnsi="Times New Roman" w:cs="Times New Roman"/>
          <w:b/>
          <w:bCs/>
          <w:sz w:val="24"/>
          <w:szCs w:val="24"/>
        </w:rPr>
        <w:t>T</w:t>
      </w:r>
      <w:r w:rsidR="003B7A43" w:rsidRPr="003B7A43">
        <w:rPr>
          <w:rFonts w:ascii="Times New Roman" w:hAnsi="Times New Roman" w:cs="Times New Roman"/>
          <w:b/>
          <w:bCs/>
          <w:sz w:val="24"/>
          <w:szCs w:val="24"/>
        </w:rPr>
        <w:t>heoretical and Methodological Enhancements</w:t>
      </w:r>
    </w:p>
    <w:p w14:paraId="43112B20" w14:textId="02996CDE"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Feedback received during the presentation highlighted several areas for improvement, which can help address the weaknesses and limitations identified above.</w:t>
      </w:r>
    </w:p>
    <w:p w14:paraId="77E1F992" w14:textId="2AEF2644" w:rsidR="00A225EF" w:rsidRPr="00E15B80" w:rsidRDefault="00A225EF" w:rsidP="00A225EF">
      <w:pPr>
        <w:spacing w:line="360" w:lineRule="auto"/>
        <w:rPr>
          <w:rFonts w:ascii="Times New Roman" w:hAnsi="Times New Roman" w:cs="Times New Roman"/>
          <w:sz w:val="24"/>
          <w:szCs w:val="24"/>
        </w:rPr>
      </w:pPr>
      <w:bookmarkStart w:id="0" w:name="_Hlk193882900"/>
      <w:r>
        <w:rPr>
          <w:rFonts w:ascii="Times New Roman" w:hAnsi="Times New Roman" w:cs="Times New Roman"/>
          <w:sz w:val="24"/>
          <w:szCs w:val="24"/>
        </w:rPr>
        <w:t>a</w:t>
      </w:r>
      <w:r w:rsidRPr="00E15B80">
        <w:rPr>
          <w:rFonts w:ascii="Times New Roman" w:hAnsi="Times New Roman" w:cs="Times New Roman" w:hint="eastAsia"/>
          <w:sz w:val="24"/>
          <w:szCs w:val="24"/>
        </w:rPr>
        <w:t>)</w:t>
      </w:r>
      <w:r w:rsidRPr="00E15B80">
        <w:rPr>
          <w:rFonts w:ascii="Times New Roman" w:hAnsi="Times New Roman" w:cs="Times New Roman" w:hint="eastAsia"/>
          <w:sz w:val="24"/>
          <w:szCs w:val="24"/>
        </w:rPr>
        <w:tab/>
      </w:r>
      <w:r w:rsidR="00BD648E">
        <w:rPr>
          <w:rFonts w:ascii="Times New Roman" w:hAnsi="Times New Roman" w:cs="Times New Roman"/>
          <w:sz w:val="24"/>
          <w:szCs w:val="24"/>
        </w:rPr>
        <w:t>Specific Enhancements</w:t>
      </w:r>
      <w:r w:rsidRPr="00E15B80">
        <w:rPr>
          <w:rFonts w:ascii="Times New Roman" w:hAnsi="Times New Roman" w:cs="Times New Roman" w:hint="eastAsia"/>
          <w:sz w:val="24"/>
          <w:szCs w:val="24"/>
        </w:rPr>
        <w:t>:</w:t>
      </w:r>
    </w:p>
    <w:p w14:paraId="198DEFB7" w14:textId="32CAC683" w:rsidR="00A225EF" w:rsidRDefault="00A225EF" w:rsidP="00BD648E">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The feedback </w:t>
      </w:r>
      <w:r w:rsidR="00BD648E">
        <w:rPr>
          <w:rFonts w:ascii="Times New Roman" w:hAnsi="Times New Roman" w:cs="Times New Roman"/>
          <w:sz w:val="24"/>
          <w:szCs w:val="24"/>
        </w:rPr>
        <w:t>suggested a</w:t>
      </w:r>
      <w:r w:rsidR="00BD648E" w:rsidRPr="00BD648E">
        <w:rPr>
          <w:rFonts w:ascii="Times New Roman" w:hAnsi="Times New Roman" w:cs="Times New Roman"/>
          <w:sz w:val="24"/>
          <w:szCs w:val="24"/>
        </w:rPr>
        <w:t>dd</w:t>
      </w:r>
      <w:r w:rsidR="00BD648E">
        <w:rPr>
          <w:rFonts w:ascii="Times New Roman" w:hAnsi="Times New Roman" w:cs="Times New Roman"/>
          <w:sz w:val="24"/>
          <w:szCs w:val="24"/>
        </w:rPr>
        <w:t xml:space="preserve">ing more academic sources to </w:t>
      </w:r>
      <w:r w:rsidR="00BD648E" w:rsidRPr="00BD648E">
        <w:rPr>
          <w:rFonts w:ascii="Times New Roman" w:hAnsi="Times New Roman" w:cs="Times New Roman"/>
          <w:sz w:val="24"/>
          <w:szCs w:val="24"/>
        </w:rPr>
        <w:t>literature review</w:t>
      </w:r>
      <w:r w:rsidR="00BD648E" w:rsidRPr="00BD648E">
        <w:t xml:space="preserve"> </w:t>
      </w:r>
      <w:r w:rsidR="00BD648E">
        <w:t>(</w:t>
      </w:r>
      <w:r w:rsidR="00BD648E" w:rsidRPr="00BD648E">
        <w:rPr>
          <w:rFonts w:ascii="Times New Roman" w:hAnsi="Times New Roman" w:cs="Times New Roman"/>
          <w:sz w:val="24"/>
          <w:szCs w:val="24"/>
        </w:rPr>
        <w:t>Added 15+ academic sources</w:t>
      </w:r>
      <w:r w:rsidR="00BD648E">
        <w:rPr>
          <w:rFonts w:ascii="Times New Roman" w:hAnsi="Times New Roman" w:cs="Times New Roman"/>
          <w:sz w:val="24"/>
          <w:szCs w:val="24"/>
        </w:rPr>
        <w:t>), d</w:t>
      </w:r>
      <w:r w:rsidR="00BD648E" w:rsidRPr="00BD648E">
        <w:rPr>
          <w:rFonts w:ascii="Times New Roman" w:hAnsi="Times New Roman" w:cs="Times New Roman"/>
          <w:sz w:val="24"/>
          <w:szCs w:val="24"/>
        </w:rPr>
        <w:t>esigned a stratified survey (200+ applicants) and semi-structured interviews (20 stakeholders)</w:t>
      </w:r>
      <w:r w:rsidR="00BD648E">
        <w:rPr>
          <w:rFonts w:ascii="Times New Roman" w:hAnsi="Times New Roman" w:cs="Times New Roman"/>
          <w:sz w:val="24"/>
          <w:szCs w:val="24"/>
        </w:rPr>
        <w:t>, and i</w:t>
      </w:r>
      <w:r w:rsidR="00BD648E" w:rsidRPr="00BD648E">
        <w:rPr>
          <w:rFonts w:ascii="Times New Roman" w:hAnsi="Times New Roman" w:cs="Times New Roman"/>
          <w:sz w:val="24"/>
          <w:szCs w:val="24"/>
        </w:rPr>
        <w:t>ncorporated ESG</w:t>
      </w:r>
      <w:r w:rsidR="00253CF9">
        <w:rPr>
          <w:rFonts w:ascii="Times New Roman" w:hAnsi="Times New Roman" w:cs="Times New Roman"/>
          <w:sz w:val="24"/>
          <w:szCs w:val="24"/>
        </w:rPr>
        <w:t xml:space="preserve"> and </w:t>
      </w:r>
      <w:r w:rsidR="00BD648E" w:rsidRPr="00BD648E">
        <w:rPr>
          <w:rFonts w:ascii="Times New Roman" w:hAnsi="Times New Roman" w:cs="Times New Roman"/>
          <w:sz w:val="24"/>
          <w:szCs w:val="24"/>
        </w:rPr>
        <w:t xml:space="preserve">DEI frameworks (Portes </w:t>
      </w:r>
      <w:r w:rsidR="00253CF9">
        <w:rPr>
          <w:rFonts w:ascii="Times New Roman" w:hAnsi="Times New Roman" w:cs="Times New Roman"/>
          <w:sz w:val="24"/>
          <w:szCs w:val="24"/>
        </w:rPr>
        <w:t>and</w:t>
      </w:r>
      <w:r w:rsidR="00BD648E" w:rsidRPr="00BD648E">
        <w:rPr>
          <w:rFonts w:ascii="Times New Roman" w:hAnsi="Times New Roman" w:cs="Times New Roman"/>
          <w:sz w:val="24"/>
          <w:szCs w:val="24"/>
        </w:rPr>
        <w:t xml:space="preserve"> Rumbaut, 2006).</w:t>
      </w:r>
    </w:p>
    <w:p w14:paraId="04B042D2" w14:textId="5F8C044D" w:rsidR="00E15B80" w:rsidRPr="00E15B80" w:rsidRDefault="00A225EF" w:rsidP="00A225EF">
      <w:pPr>
        <w:spacing w:line="360" w:lineRule="auto"/>
        <w:rPr>
          <w:rFonts w:ascii="Times New Roman" w:hAnsi="Times New Roman" w:cs="Times New Roman"/>
          <w:sz w:val="24"/>
          <w:szCs w:val="24"/>
        </w:rPr>
      </w:pPr>
      <w:r>
        <w:rPr>
          <w:rFonts w:ascii="Times New Roman" w:hAnsi="Times New Roman" w:cs="Times New Roman"/>
          <w:sz w:val="24"/>
          <w:szCs w:val="24"/>
        </w:rPr>
        <w:t>b</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Clarify the Subject Title:</w:t>
      </w:r>
    </w:p>
    <w:p w14:paraId="14820FB7" w14:textId="52F242F6"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The feedback suggested making </w:t>
      </w:r>
      <w:bookmarkEnd w:id="0"/>
      <w:r w:rsidRPr="00E15B80">
        <w:rPr>
          <w:rFonts w:ascii="Times New Roman" w:hAnsi="Times New Roman" w:cs="Times New Roman" w:hint="eastAsia"/>
          <w:sz w:val="24"/>
          <w:szCs w:val="24"/>
        </w:rPr>
        <w:t>the subject title clearer by adding the words "Policy Evaluation" (HKSAR Government, 2023).  This would better reflect the research's focus on evaluating the effectiveness of the New CIES as a policy tool for attracting talent and boosting economic growth.</w:t>
      </w:r>
    </w:p>
    <w:p w14:paraId="5CA1A589" w14:textId="050B4D5A" w:rsidR="00E15B80" w:rsidRPr="00E15B80" w:rsidRDefault="00A225EF" w:rsidP="00E15B80">
      <w:pPr>
        <w:spacing w:line="360" w:lineRule="auto"/>
        <w:rPr>
          <w:rFonts w:ascii="Times New Roman" w:hAnsi="Times New Roman" w:cs="Times New Roman"/>
          <w:sz w:val="24"/>
          <w:szCs w:val="24"/>
        </w:rPr>
      </w:pPr>
      <w:r>
        <w:rPr>
          <w:rFonts w:ascii="Times New Roman" w:hAnsi="Times New Roman" w:cs="Times New Roman"/>
          <w:sz w:val="24"/>
          <w:szCs w:val="24"/>
        </w:rPr>
        <w:t>c</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Incorporate Qualitative Data:</w:t>
      </w:r>
    </w:p>
    <w:p w14:paraId="1C316520" w14:textId="32FFA7B2"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To provide richer insights, the feedback emphasized the need to incorporate qualitative data through surveys and interviews with investors and service providers. This would offer valuable perspectives on the motivations and experiences of participants in the New CIES, complementing the quantitative data analysis (Yin, 2018).</w:t>
      </w:r>
    </w:p>
    <w:p w14:paraId="2E0134AC" w14:textId="77620AF9" w:rsidR="00E15B80" w:rsidRPr="00E15B80" w:rsidRDefault="00A225EF" w:rsidP="00E15B80">
      <w:pPr>
        <w:spacing w:line="360" w:lineRule="auto"/>
        <w:rPr>
          <w:rFonts w:ascii="Times New Roman" w:hAnsi="Times New Roman" w:cs="Times New Roman"/>
          <w:sz w:val="24"/>
          <w:szCs w:val="24"/>
        </w:rPr>
      </w:pPr>
      <w:r>
        <w:rPr>
          <w:rFonts w:ascii="Times New Roman" w:hAnsi="Times New Roman" w:cs="Times New Roman"/>
          <w:sz w:val="24"/>
          <w:szCs w:val="24"/>
        </w:rPr>
        <w:t>d</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Conduct Comparative Analysis:</w:t>
      </w:r>
    </w:p>
    <w:p w14:paraId="0173BE9F" w14:textId="6F2368A1"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The feedback also recommended conducting a comparative analysis with similar schemes in other regions, such as Singapore and Dubai. Benchmarking Hong Kong's performance against these financial hubs would help identify best practices and areas for improvement (</w:t>
      </w:r>
      <w:r w:rsidR="008A083E">
        <w:rPr>
          <w:rFonts w:ascii="Times New Roman" w:hAnsi="Times New Roman" w:cs="Times New Roman"/>
          <w:sz w:val="24"/>
          <w:szCs w:val="24"/>
        </w:rPr>
        <w:t>EDB</w:t>
      </w:r>
      <w:r w:rsidRPr="00E15B80">
        <w:rPr>
          <w:rFonts w:ascii="Times New Roman" w:hAnsi="Times New Roman" w:cs="Times New Roman" w:hint="eastAsia"/>
          <w:sz w:val="24"/>
          <w:szCs w:val="24"/>
        </w:rPr>
        <w:t>, 2024; D</w:t>
      </w:r>
      <w:r w:rsidR="008A083E">
        <w:rPr>
          <w:rFonts w:ascii="Times New Roman" w:hAnsi="Times New Roman" w:cs="Times New Roman"/>
          <w:sz w:val="24"/>
          <w:szCs w:val="24"/>
        </w:rPr>
        <w:t>IA</w:t>
      </w:r>
      <w:r w:rsidRPr="00E15B80">
        <w:rPr>
          <w:rFonts w:ascii="Times New Roman" w:hAnsi="Times New Roman" w:cs="Times New Roman" w:hint="eastAsia"/>
          <w:sz w:val="24"/>
          <w:szCs w:val="24"/>
        </w:rPr>
        <w:t>, 2024).</w:t>
      </w:r>
    </w:p>
    <w:p w14:paraId="506498A0" w14:textId="626F7843" w:rsidR="00E15B80" w:rsidRPr="00E15B80" w:rsidRDefault="00A225EF" w:rsidP="00E15B80">
      <w:pPr>
        <w:spacing w:line="360" w:lineRule="auto"/>
        <w:rPr>
          <w:rFonts w:ascii="Times New Roman" w:hAnsi="Times New Roman" w:cs="Times New Roman"/>
          <w:sz w:val="24"/>
          <w:szCs w:val="24"/>
        </w:rPr>
      </w:pPr>
      <w:r>
        <w:rPr>
          <w:rFonts w:ascii="Times New Roman" w:hAnsi="Times New Roman" w:cs="Times New Roman"/>
          <w:sz w:val="24"/>
          <w:szCs w:val="24"/>
        </w:rPr>
        <w:t>e</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Develop a Framework for Long-term Impacts:</w:t>
      </w:r>
    </w:p>
    <w:p w14:paraId="6741EACF" w14:textId="5110ADC1" w:rsidR="001909E2"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Given the short-term focus of the original proposal, the feedback suggested developing a framework for assessing the long-term impacts of the New CIES</w:t>
      </w:r>
      <w:r w:rsidR="003C65B2" w:rsidRPr="003C65B2">
        <w:t xml:space="preserve"> </w:t>
      </w:r>
      <w:r w:rsidR="003C65B2" w:rsidRPr="003C65B2">
        <w:rPr>
          <w:rFonts w:ascii="Times New Roman" w:hAnsi="Times New Roman" w:cs="Times New Roman"/>
          <w:sz w:val="24"/>
          <w:szCs w:val="24"/>
        </w:rPr>
        <w:t xml:space="preserve">(e.g., </w:t>
      </w:r>
      <w:r w:rsidR="00556F0D">
        <w:rPr>
          <w:rFonts w:ascii="Times New Roman" w:hAnsi="Times New Roman" w:cs="Times New Roman"/>
          <w:sz w:val="24"/>
          <w:szCs w:val="24"/>
        </w:rPr>
        <w:t>r</w:t>
      </w:r>
      <w:r w:rsidR="003C65B2" w:rsidRPr="003C65B2">
        <w:rPr>
          <w:rFonts w:ascii="Times New Roman" w:hAnsi="Times New Roman" w:cs="Times New Roman"/>
          <w:sz w:val="24"/>
          <w:szCs w:val="24"/>
        </w:rPr>
        <w:t>etention rates (5-year), sectoral GDP contribution, inequality indices) with data sources e.g., HKSAR Census.</w:t>
      </w:r>
      <w:r w:rsidRPr="00E15B80">
        <w:rPr>
          <w:rFonts w:ascii="Times New Roman" w:hAnsi="Times New Roman" w:cs="Times New Roman" w:hint="eastAsia"/>
          <w:sz w:val="24"/>
          <w:szCs w:val="24"/>
        </w:rPr>
        <w:t xml:space="preserve"> </w:t>
      </w:r>
      <w:r w:rsidR="00EB7412" w:rsidRPr="00EB7412">
        <w:rPr>
          <w:rFonts w:ascii="Times New Roman" w:hAnsi="Times New Roman" w:cs="Times New Roman"/>
          <w:sz w:val="24"/>
          <w:szCs w:val="24"/>
        </w:rPr>
        <w:t>Retention rates will be assessed annually for 5 years (2024–2029) using HKSAR Immigration Department data.</w:t>
      </w:r>
      <w:r w:rsidR="00EB7412">
        <w:rPr>
          <w:rFonts w:ascii="Times New Roman" w:hAnsi="Times New Roman" w:cs="Times New Roman"/>
          <w:sz w:val="24"/>
          <w:szCs w:val="24"/>
        </w:rPr>
        <w:t xml:space="preserve"> </w:t>
      </w:r>
      <w:r w:rsidRPr="00E15B80">
        <w:rPr>
          <w:rFonts w:ascii="Times New Roman" w:hAnsi="Times New Roman" w:cs="Times New Roman" w:hint="eastAsia"/>
          <w:sz w:val="24"/>
          <w:szCs w:val="24"/>
        </w:rPr>
        <w:t>This would address the limitation of relying solely on short-term data and provide a more comprehensive evaluation of the scheme (Easterly, 2001).</w:t>
      </w:r>
      <w:r w:rsidR="00DB3347">
        <w:rPr>
          <w:rFonts w:ascii="Times New Roman" w:hAnsi="Times New Roman" w:cs="Times New Roman"/>
          <w:sz w:val="24"/>
          <w:szCs w:val="24"/>
        </w:rPr>
        <w:t xml:space="preserve"> </w:t>
      </w:r>
      <w:r w:rsidR="00DB3347" w:rsidRPr="00DB3347">
        <w:rPr>
          <w:rFonts w:ascii="Times New Roman" w:hAnsi="Times New Roman" w:cs="Times New Roman"/>
          <w:sz w:val="24"/>
          <w:szCs w:val="24"/>
        </w:rPr>
        <w:t>T</w:t>
      </w:r>
      <w:r w:rsidR="00325E64">
        <w:rPr>
          <w:rFonts w:ascii="Times New Roman" w:hAnsi="Times New Roman" w:cs="Times New Roman"/>
          <w:sz w:val="24"/>
          <w:szCs w:val="24"/>
        </w:rPr>
        <w:t>he table</w:t>
      </w:r>
      <w:r w:rsidR="00DB3347" w:rsidRPr="00DB3347">
        <w:rPr>
          <w:rFonts w:ascii="Times New Roman" w:hAnsi="Times New Roman" w:cs="Times New Roman"/>
          <w:sz w:val="24"/>
          <w:szCs w:val="24"/>
        </w:rPr>
        <w:t xml:space="preserve"> below </w:t>
      </w:r>
      <w:r w:rsidR="00325E64">
        <w:rPr>
          <w:rFonts w:ascii="Times New Roman" w:hAnsi="Times New Roman" w:cs="Times New Roman"/>
          <w:sz w:val="24"/>
          <w:szCs w:val="24"/>
        </w:rPr>
        <w:t>shows</w:t>
      </w:r>
      <w:r w:rsidR="00DB3347" w:rsidRPr="00DB3347">
        <w:rPr>
          <w:rFonts w:ascii="Times New Roman" w:hAnsi="Times New Roman" w:cs="Times New Roman"/>
          <w:sz w:val="24"/>
          <w:szCs w:val="24"/>
        </w:rPr>
        <w:t xml:space="preserve"> Longitudinal KPI Framework for </w:t>
      </w:r>
      <w:r w:rsidR="00EB5D50">
        <w:rPr>
          <w:rFonts w:ascii="Times New Roman" w:eastAsia="PMingLiU" w:hAnsi="Times New Roman" w:cs="Times New Roman" w:hint="eastAsia"/>
          <w:sz w:val="24"/>
          <w:szCs w:val="24"/>
          <w:lang w:eastAsia="zh-TW"/>
        </w:rPr>
        <w:t xml:space="preserve">Evaluating </w:t>
      </w:r>
      <w:r w:rsidR="00DB3347">
        <w:rPr>
          <w:rFonts w:ascii="Times New Roman" w:hAnsi="Times New Roman" w:cs="Times New Roman"/>
          <w:sz w:val="24"/>
          <w:szCs w:val="24"/>
        </w:rPr>
        <w:t xml:space="preserve">the </w:t>
      </w:r>
      <w:r w:rsidR="00DB3347" w:rsidRPr="00DB3347">
        <w:rPr>
          <w:rFonts w:ascii="Times New Roman" w:hAnsi="Times New Roman" w:cs="Times New Roman"/>
          <w:sz w:val="24"/>
          <w:szCs w:val="24"/>
        </w:rPr>
        <w:t>New CIES:</w:t>
      </w:r>
    </w:p>
    <w:p w14:paraId="5969DA93" w14:textId="0BE34331" w:rsidR="001909E2" w:rsidRDefault="009E00B8" w:rsidP="00E15B80">
      <w:pPr>
        <w:spacing w:line="360" w:lineRule="auto"/>
        <w:rPr>
          <w:rFonts w:ascii="Times New Roman" w:hAnsi="Times New Roman" w:cs="Times New Roman"/>
          <w:sz w:val="24"/>
          <w:szCs w:val="24"/>
        </w:rPr>
      </w:pPr>
      <w:r w:rsidRPr="009E00B8">
        <w:rPr>
          <w:rFonts w:ascii="Times New Roman" w:hAnsi="Times New Roman" w:cs="Times New Roman"/>
          <w:noProof/>
          <w:sz w:val="24"/>
          <w:szCs w:val="24"/>
        </w:rPr>
        <w:drawing>
          <wp:inline distT="0" distB="0" distL="0" distR="0" wp14:anchorId="28955E4F" wp14:editId="054FB653">
            <wp:extent cx="3648102" cy="1800238"/>
            <wp:effectExtent l="0" t="0" r="9525" b="9525"/>
            <wp:docPr id="1039754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754075" name=""/>
                    <pic:cNvPicPr/>
                  </pic:nvPicPr>
                  <pic:blipFill>
                    <a:blip r:embed="rId8"/>
                    <a:stretch>
                      <a:fillRect/>
                    </a:stretch>
                  </pic:blipFill>
                  <pic:spPr>
                    <a:xfrm>
                      <a:off x="0" y="0"/>
                      <a:ext cx="3648102" cy="1800238"/>
                    </a:xfrm>
                    <a:prstGeom prst="rect">
                      <a:avLst/>
                    </a:prstGeom>
                  </pic:spPr>
                </pic:pic>
              </a:graphicData>
            </a:graphic>
          </wp:inline>
        </w:drawing>
      </w:r>
    </w:p>
    <w:p w14:paraId="238300CD" w14:textId="77777777" w:rsidR="00DB3347" w:rsidRPr="00E15B80" w:rsidRDefault="00DB3347" w:rsidP="00E15B80">
      <w:pPr>
        <w:spacing w:line="360" w:lineRule="auto"/>
        <w:rPr>
          <w:rFonts w:ascii="Times New Roman" w:hAnsi="Times New Roman" w:cs="Times New Roman"/>
          <w:sz w:val="24"/>
          <w:szCs w:val="24"/>
        </w:rPr>
      </w:pPr>
    </w:p>
    <w:p w14:paraId="3C5F659D" w14:textId="77777777" w:rsidR="00E15B80" w:rsidRPr="00365D7C" w:rsidRDefault="00E15B80" w:rsidP="00E15B80">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2.4 Suggestions for Improvement</w:t>
      </w:r>
    </w:p>
    <w:p w14:paraId="32CA10D4" w14:textId="77777777"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To address the weaknesses and limitations, several improvements can be made to enhance the robustness, depth, and practical relevance of the research.</w:t>
      </w:r>
    </w:p>
    <w:p w14:paraId="643433BA" w14:textId="48CA04C3" w:rsidR="009920FA" w:rsidRPr="009920FA" w:rsidRDefault="009920FA" w:rsidP="009920FA">
      <w:pPr>
        <w:spacing w:line="360" w:lineRule="auto"/>
        <w:rPr>
          <w:rFonts w:ascii="Times New Roman" w:hAnsi="Times New Roman" w:cs="Times New Roman"/>
          <w:sz w:val="24"/>
          <w:szCs w:val="24"/>
        </w:rPr>
      </w:pPr>
      <w:r>
        <w:rPr>
          <w:rFonts w:ascii="Times New Roman" w:hAnsi="Times New Roman" w:cs="Times New Roman"/>
          <w:sz w:val="24"/>
          <w:szCs w:val="24"/>
        </w:rPr>
        <w:t>a</w:t>
      </w:r>
      <w:r w:rsidRPr="00E15B80">
        <w:rPr>
          <w:rFonts w:ascii="Times New Roman" w:hAnsi="Times New Roman" w:cs="Times New Roman" w:hint="eastAsia"/>
          <w:sz w:val="24"/>
          <w:szCs w:val="24"/>
        </w:rPr>
        <w:t>)</w:t>
      </w:r>
      <w:r w:rsidRPr="00E15B80">
        <w:rPr>
          <w:rFonts w:ascii="Times New Roman" w:hAnsi="Times New Roman" w:cs="Times New Roman" w:hint="eastAsia"/>
          <w:sz w:val="24"/>
          <w:szCs w:val="24"/>
        </w:rPr>
        <w:tab/>
      </w:r>
      <w:r w:rsidRPr="009920FA">
        <w:rPr>
          <w:rFonts w:ascii="Times New Roman" w:hAnsi="Times New Roman" w:cs="Times New Roman"/>
          <w:sz w:val="24"/>
          <w:szCs w:val="24"/>
        </w:rPr>
        <w:t>Theoretical Enhancements:</w:t>
      </w:r>
    </w:p>
    <w:p w14:paraId="607AB18F" w14:textId="6080CC49" w:rsidR="009920FA" w:rsidRPr="00E15B80" w:rsidRDefault="009920FA" w:rsidP="009920FA">
      <w:pPr>
        <w:spacing w:line="360" w:lineRule="auto"/>
        <w:rPr>
          <w:rFonts w:ascii="Times New Roman" w:hAnsi="Times New Roman" w:cs="Times New Roman"/>
          <w:sz w:val="24"/>
          <w:szCs w:val="24"/>
        </w:rPr>
      </w:pPr>
      <w:r w:rsidRPr="009920FA">
        <w:rPr>
          <w:rFonts w:ascii="Times New Roman" w:hAnsi="Times New Roman" w:cs="Times New Roman"/>
          <w:sz w:val="24"/>
          <w:szCs w:val="24"/>
        </w:rPr>
        <w:t>Integrat</w:t>
      </w:r>
      <w:r>
        <w:rPr>
          <w:rFonts w:ascii="Times New Roman" w:hAnsi="Times New Roman" w:cs="Times New Roman"/>
          <w:sz w:val="24"/>
          <w:szCs w:val="24"/>
        </w:rPr>
        <w:t>ing</w:t>
      </w:r>
      <w:r w:rsidRPr="009920FA">
        <w:rPr>
          <w:rFonts w:ascii="Times New Roman" w:hAnsi="Times New Roman" w:cs="Times New Roman"/>
          <w:sz w:val="24"/>
          <w:szCs w:val="24"/>
        </w:rPr>
        <w:t xml:space="preserve"> segmentation theory to analyze whether the New CIES exacerbates sectoral inequality in Hong Kong’s labor market</w:t>
      </w:r>
      <w:r>
        <w:rPr>
          <w:rFonts w:ascii="Times New Roman" w:hAnsi="Times New Roman" w:cs="Times New Roman"/>
          <w:sz w:val="24"/>
          <w:szCs w:val="24"/>
        </w:rPr>
        <w:t xml:space="preserve"> (</w:t>
      </w:r>
      <w:r w:rsidRPr="009920FA">
        <w:rPr>
          <w:rFonts w:ascii="Times New Roman" w:hAnsi="Times New Roman" w:cs="Times New Roman"/>
          <w:sz w:val="24"/>
          <w:szCs w:val="24"/>
        </w:rPr>
        <w:t>Borjas</w:t>
      </w:r>
      <w:r>
        <w:rPr>
          <w:rFonts w:ascii="Times New Roman" w:hAnsi="Times New Roman" w:cs="Times New Roman"/>
          <w:sz w:val="24"/>
          <w:szCs w:val="24"/>
        </w:rPr>
        <w:t xml:space="preserve">, </w:t>
      </w:r>
      <w:r w:rsidRPr="009920FA">
        <w:rPr>
          <w:rFonts w:ascii="Times New Roman" w:hAnsi="Times New Roman" w:cs="Times New Roman"/>
          <w:sz w:val="24"/>
          <w:szCs w:val="24"/>
        </w:rPr>
        <w:t>1999)</w:t>
      </w:r>
      <w:r>
        <w:rPr>
          <w:rFonts w:ascii="Times New Roman" w:hAnsi="Times New Roman" w:cs="Times New Roman"/>
          <w:sz w:val="24"/>
          <w:szCs w:val="24"/>
        </w:rPr>
        <w:t>.</w:t>
      </w:r>
      <w:r w:rsidR="007265A1" w:rsidRPr="007265A1">
        <w:rPr>
          <w:rFonts w:ascii="Times New Roman" w:hAnsi="Times New Roman" w:cs="Times New Roman" w:hint="eastAsia"/>
          <w:sz w:val="24"/>
          <w:szCs w:val="24"/>
        </w:rPr>
        <w:t xml:space="preserve"> </w:t>
      </w:r>
      <w:r w:rsidR="007265A1" w:rsidRPr="00E15B80">
        <w:rPr>
          <w:rFonts w:ascii="Times New Roman" w:hAnsi="Times New Roman" w:cs="Times New Roman" w:hint="eastAsia"/>
          <w:sz w:val="24"/>
          <w:szCs w:val="24"/>
        </w:rPr>
        <w:t>Addressing these potential downsides would enhance the robustness and policy relevance of the research findings.</w:t>
      </w:r>
    </w:p>
    <w:p w14:paraId="0CF451DC" w14:textId="3401FEBA" w:rsidR="00E15B80" w:rsidRPr="00E15B80" w:rsidRDefault="009920FA" w:rsidP="00E15B80">
      <w:pPr>
        <w:spacing w:line="360" w:lineRule="auto"/>
        <w:rPr>
          <w:rFonts w:ascii="Times New Roman" w:hAnsi="Times New Roman" w:cs="Times New Roman"/>
          <w:sz w:val="24"/>
          <w:szCs w:val="24"/>
        </w:rPr>
      </w:pPr>
      <w:r>
        <w:rPr>
          <w:rFonts w:ascii="Times New Roman" w:hAnsi="Times New Roman" w:cs="Times New Roman"/>
          <w:sz w:val="24"/>
          <w:szCs w:val="24"/>
        </w:rPr>
        <w:t>b</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Incorporate Qualitative Data:</w:t>
      </w:r>
    </w:p>
    <w:p w14:paraId="3F8A3223" w14:textId="0739A45C"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Incorporating qualitative data through surveys and interviews would provide a more nuanced understanding of the factors influencing the success of the New CIES. For example, interviews with investors and financial service providers could shed light on the motivations behind participation in the scheme, the challenges faced, and the perceived benefits. This would complement the quantitative data and provide a more holistic view of the scheme's effectiveness (Yin, 2018).</w:t>
      </w:r>
    </w:p>
    <w:p w14:paraId="33B23F68" w14:textId="672BF7C4" w:rsidR="00E15B80" w:rsidRPr="00E15B80" w:rsidRDefault="009920FA" w:rsidP="00E15B80">
      <w:pPr>
        <w:spacing w:line="360" w:lineRule="auto"/>
        <w:rPr>
          <w:rFonts w:ascii="Times New Roman" w:hAnsi="Times New Roman" w:cs="Times New Roman"/>
          <w:sz w:val="24"/>
          <w:szCs w:val="24"/>
        </w:rPr>
      </w:pPr>
      <w:r>
        <w:rPr>
          <w:rFonts w:ascii="Times New Roman" w:hAnsi="Times New Roman" w:cs="Times New Roman"/>
          <w:sz w:val="24"/>
          <w:szCs w:val="24"/>
        </w:rPr>
        <w:t>c</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Expand the Literature Review:</w:t>
      </w:r>
    </w:p>
    <w:p w14:paraId="5E5244F5" w14:textId="2747786F"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Including more comparative analysis of similar schemes in other financial hubs, such as Singapore and Dubai, would provide a rationale for assessing the New CIES's effectiveness (HKSAR Government, 2023). Case studies of successful and unsuccessful immigration policies in these regions could offer valuable insights and benchmarks for evaluating the New CIES (</w:t>
      </w:r>
      <w:r w:rsidR="00AC7E8E">
        <w:rPr>
          <w:rFonts w:ascii="Times New Roman" w:hAnsi="Times New Roman" w:cs="Times New Roman"/>
          <w:sz w:val="24"/>
          <w:szCs w:val="24"/>
        </w:rPr>
        <w:t>EDB</w:t>
      </w:r>
      <w:r w:rsidRPr="00E15B80">
        <w:rPr>
          <w:rFonts w:ascii="Times New Roman" w:hAnsi="Times New Roman" w:cs="Times New Roman" w:hint="eastAsia"/>
          <w:sz w:val="24"/>
          <w:szCs w:val="24"/>
        </w:rPr>
        <w:t>, 2024; D</w:t>
      </w:r>
      <w:r w:rsidR="00AC7E8E">
        <w:rPr>
          <w:rFonts w:ascii="Times New Roman" w:hAnsi="Times New Roman" w:cs="Times New Roman"/>
          <w:sz w:val="24"/>
          <w:szCs w:val="24"/>
        </w:rPr>
        <w:t>IA</w:t>
      </w:r>
      <w:r w:rsidRPr="00E15B80">
        <w:rPr>
          <w:rFonts w:ascii="Times New Roman" w:hAnsi="Times New Roman" w:cs="Times New Roman" w:hint="eastAsia"/>
          <w:sz w:val="24"/>
          <w:szCs w:val="24"/>
        </w:rPr>
        <w:t>, 2024).</w:t>
      </w:r>
    </w:p>
    <w:p w14:paraId="152C4FDC" w14:textId="7EB2508B" w:rsidR="00E15B80" w:rsidRPr="00E15B80" w:rsidRDefault="009920FA" w:rsidP="00E15B80">
      <w:pPr>
        <w:spacing w:line="360" w:lineRule="auto"/>
        <w:rPr>
          <w:rFonts w:ascii="Times New Roman" w:hAnsi="Times New Roman" w:cs="Times New Roman"/>
          <w:sz w:val="24"/>
          <w:szCs w:val="24"/>
        </w:rPr>
      </w:pPr>
      <w:r>
        <w:rPr>
          <w:rFonts w:ascii="Times New Roman" w:hAnsi="Times New Roman" w:cs="Times New Roman"/>
          <w:sz w:val="24"/>
          <w:szCs w:val="24"/>
        </w:rPr>
        <w:t>d</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Long-term Analysis:</w:t>
      </w:r>
    </w:p>
    <w:p w14:paraId="0C00E066" w14:textId="76A64F14"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Developing a framework for assessing the long-term impacts of the New CIES would address the short-term focus of the original proposal. This could involve identifying key indicators, such as retention rates of foreign talent, long-term economic contributions, and social integration, to track the scheme's impact over time (Easterly, 2001).</w:t>
      </w:r>
    </w:p>
    <w:p w14:paraId="18AD61A1" w14:textId="498A8954" w:rsidR="00E15B80" w:rsidRPr="00E15B80" w:rsidRDefault="009920FA" w:rsidP="00E15B80">
      <w:pPr>
        <w:spacing w:line="360" w:lineRule="auto"/>
        <w:rPr>
          <w:rFonts w:ascii="Times New Roman" w:hAnsi="Times New Roman" w:cs="Times New Roman"/>
          <w:sz w:val="24"/>
          <w:szCs w:val="24"/>
        </w:rPr>
      </w:pPr>
      <w:r>
        <w:rPr>
          <w:rFonts w:ascii="Times New Roman" w:hAnsi="Times New Roman" w:cs="Times New Roman"/>
          <w:sz w:val="24"/>
          <w:szCs w:val="24"/>
        </w:rPr>
        <w:t>e</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Investment Motivation:</w:t>
      </w:r>
    </w:p>
    <w:p w14:paraId="2F6EBC39" w14:textId="6534B7F0"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One of the key limitations acknowledged was the reliance on publicly available data, which might not capture the full complexity of investment decisions and their economic impacts. To mitigate this, future iterations of the research could incorporate primary data collection methods, such as surveys or interviews with investors and financial service providers involved in the scheme. This would allow for a more detailed and nuanced understanding of the motivations, challenges, and outcomes associated with the New CIES.</w:t>
      </w:r>
    </w:p>
    <w:p w14:paraId="4637980B" w14:textId="4C96142C" w:rsidR="00E15B80" w:rsidRPr="00E15B80" w:rsidRDefault="009920FA" w:rsidP="00E15B80">
      <w:pPr>
        <w:spacing w:line="360" w:lineRule="auto"/>
        <w:rPr>
          <w:rFonts w:ascii="Times New Roman" w:hAnsi="Times New Roman" w:cs="Times New Roman"/>
          <w:sz w:val="24"/>
          <w:szCs w:val="24"/>
        </w:rPr>
      </w:pPr>
      <w:r>
        <w:rPr>
          <w:rFonts w:ascii="Times New Roman" w:hAnsi="Times New Roman" w:cs="Times New Roman"/>
          <w:sz w:val="24"/>
          <w:szCs w:val="24"/>
        </w:rPr>
        <w:t>f</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 xml:space="preserve">Examine </w:t>
      </w:r>
      <w:r w:rsidR="00AC0494">
        <w:rPr>
          <w:rFonts w:ascii="Times New Roman" w:hAnsi="Times New Roman" w:cs="Times New Roman"/>
          <w:sz w:val="24"/>
          <w:szCs w:val="24"/>
        </w:rPr>
        <w:t>ESG/DEI</w:t>
      </w:r>
      <w:r w:rsidR="00E15B80" w:rsidRPr="00E15B80">
        <w:rPr>
          <w:rFonts w:ascii="Times New Roman" w:hAnsi="Times New Roman" w:cs="Times New Roman" w:hint="eastAsia"/>
          <w:sz w:val="24"/>
          <w:szCs w:val="24"/>
        </w:rPr>
        <w:t xml:space="preserve"> Factors:</w:t>
      </w:r>
    </w:p>
    <w:p w14:paraId="2D68448D" w14:textId="1DF2F61B"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Expanding the scope of the research to include non-economic factors, such as ESG considerations, DEI, aging, and demographic changes, would provide a more holistic understanding of the New CIES's impact (Portes </w:t>
      </w:r>
      <w:r w:rsidR="00016F98">
        <w:rPr>
          <w:rFonts w:ascii="Times New Roman" w:hAnsi="Times New Roman" w:cs="Times New Roman"/>
          <w:sz w:val="24"/>
          <w:szCs w:val="24"/>
        </w:rPr>
        <w:t>and</w:t>
      </w:r>
      <w:r w:rsidRPr="00E15B80">
        <w:rPr>
          <w:rFonts w:ascii="Times New Roman" w:hAnsi="Times New Roman" w:cs="Times New Roman" w:hint="eastAsia"/>
          <w:sz w:val="24"/>
          <w:szCs w:val="24"/>
        </w:rPr>
        <w:t xml:space="preserve"> Rumbaut, 2006). For example, the research could explore how the scheme contributes to social equity or addresses demographic challenges in Hong Kong.</w:t>
      </w:r>
    </w:p>
    <w:p w14:paraId="141A9C08" w14:textId="7C748610" w:rsidR="00E15B80" w:rsidRPr="00E15B80" w:rsidRDefault="009920FA" w:rsidP="00E15B80">
      <w:pPr>
        <w:spacing w:line="360" w:lineRule="auto"/>
        <w:rPr>
          <w:rFonts w:ascii="Times New Roman" w:hAnsi="Times New Roman" w:cs="Times New Roman"/>
          <w:sz w:val="24"/>
          <w:szCs w:val="24"/>
        </w:rPr>
      </w:pPr>
      <w:r>
        <w:rPr>
          <w:rFonts w:ascii="Times New Roman" w:hAnsi="Times New Roman" w:cs="Times New Roman"/>
          <w:sz w:val="24"/>
          <w:szCs w:val="24"/>
        </w:rPr>
        <w:t>g</w:t>
      </w:r>
      <w:r w:rsidR="00E15B80" w:rsidRPr="00E15B80">
        <w:rPr>
          <w:rFonts w:ascii="Times New Roman" w:hAnsi="Times New Roman" w:cs="Times New Roman" w:hint="eastAsia"/>
          <w:sz w:val="24"/>
          <w:szCs w:val="24"/>
        </w:rPr>
        <w:t>)</w:t>
      </w:r>
      <w:r w:rsidR="00E15B80" w:rsidRPr="00E15B80">
        <w:rPr>
          <w:rFonts w:ascii="Times New Roman" w:hAnsi="Times New Roman" w:cs="Times New Roman" w:hint="eastAsia"/>
          <w:sz w:val="24"/>
          <w:szCs w:val="24"/>
        </w:rPr>
        <w:tab/>
        <w:t>Address Potential Unintended Consequences:</w:t>
      </w:r>
    </w:p>
    <w:p w14:paraId="5BE0AB55" w14:textId="5401F1D3" w:rsid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The research proposal could also benefit from a more explicit consideration of potential unintended consequences or negative impacts of the New CIES. For example, it would be worthwhile to explore whether the scheme might exacerbate income inequality or contribute to inflationary pressures in certain sectors of the economy. </w:t>
      </w:r>
    </w:p>
    <w:p w14:paraId="254D56BF" w14:textId="77777777" w:rsidR="007D1B3B" w:rsidRPr="00E15B80" w:rsidRDefault="007D1B3B" w:rsidP="00E15B80">
      <w:pPr>
        <w:spacing w:line="360" w:lineRule="auto"/>
        <w:rPr>
          <w:rFonts w:ascii="Times New Roman" w:hAnsi="Times New Roman" w:cs="Times New Roman"/>
          <w:sz w:val="24"/>
          <w:szCs w:val="24"/>
        </w:rPr>
      </w:pPr>
    </w:p>
    <w:p w14:paraId="5519C035" w14:textId="77777777" w:rsidR="00E15B80" w:rsidRPr="00365D7C" w:rsidRDefault="00E15B80" w:rsidP="00E15B80">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2.5 Conclusion</w:t>
      </w:r>
    </w:p>
    <w:p w14:paraId="57EF9369" w14:textId="7B7B2CCA" w:rsid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 xml:space="preserve">In summary, while the research proposal has several strengths, including clear objectives, a comprehensive approach, and strong policy relevance, it also has some weaknesses and limitations that need to be addressed. By incorporating qualitative data, expanding the literature review, developing a framework for long-term analysis, and examining non-economic factors, the research can provide a more robust and comprehensive evaluation of the New CIES (Creswell </w:t>
      </w:r>
      <w:r w:rsidR="00016F98">
        <w:rPr>
          <w:rFonts w:ascii="Times New Roman" w:hAnsi="Times New Roman" w:cs="Times New Roman"/>
          <w:sz w:val="24"/>
          <w:szCs w:val="24"/>
        </w:rPr>
        <w:t>and</w:t>
      </w:r>
      <w:r w:rsidRPr="00E15B80">
        <w:rPr>
          <w:rFonts w:ascii="Times New Roman" w:hAnsi="Times New Roman" w:cs="Times New Roman" w:hint="eastAsia"/>
          <w:sz w:val="24"/>
          <w:szCs w:val="24"/>
        </w:rPr>
        <w:t xml:space="preserve"> Plano Clark, 2017). These improvements will enhance the practical relevance of the findings and ensure that the research offers valuable insights for policymakers, investors, and other stakeholders.</w:t>
      </w:r>
    </w:p>
    <w:p w14:paraId="52D69CD0" w14:textId="77777777" w:rsidR="00B96212" w:rsidRPr="00E15B80" w:rsidRDefault="00B96212" w:rsidP="00E15B80">
      <w:pPr>
        <w:spacing w:line="360" w:lineRule="auto"/>
        <w:rPr>
          <w:rFonts w:ascii="Times New Roman" w:hAnsi="Times New Roman" w:cs="Times New Roman"/>
          <w:sz w:val="24"/>
          <w:szCs w:val="24"/>
        </w:rPr>
      </w:pPr>
    </w:p>
    <w:p w14:paraId="008BD94F" w14:textId="1CF6FB0A" w:rsid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The feedback received during the presentation provides a clear roadmap for addressing these limitations and enhancing the overall quality of the research. By implementing these suggestions, the study will not only contribute to the academic literature on immigration and economic development but also provide actionable recommendations for improving the New CIES and informing future policy decisions, ensuring Hong Kong remains competitive as a global financial hub.</w:t>
      </w:r>
    </w:p>
    <w:p w14:paraId="2CEE6245" w14:textId="77777777" w:rsidR="007D1B3B" w:rsidRDefault="007D1B3B" w:rsidP="00E15B80">
      <w:pPr>
        <w:spacing w:line="360" w:lineRule="auto"/>
        <w:rPr>
          <w:rFonts w:ascii="Times New Roman" w:hAnsi="Times New Roman" w:cs="Times New Roman"/>
          <w:sz w:val="24"/>
          <w:szCs w:val="24"/>
        </w:rPr>
      </w:pPr>
    </w:p>
    <w:p w14:paraId="2764CFB9" w14:textId="463BF3C8" w:rsidR="00365D7C" w:rsidRDefault="00365D7C" w:rsidP="00365D7C">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3. Discussion of Alternative Method (1</w:t>
      </w:r>
      <w:r w:rsidR="00296F95">
        <w:rPr>
          <w:rFonts w:ascii="Times New Roman" w:hAnsi="Times New Roman" w:cs="Times New Roman"/>
          <w:b/>
          <w:bCs/>
          <w:sz w:val="24"/>
          <w:szCs w:val="24"/>
        </w:rPr>
        <w:t>5</w:t>
      </w:r>
      <w:r w:rsidR="000421D8">
        <w:rPr>
          <w:rFonts w:ascii="Times New Roman" w:hAnsi="Times New Roman" w:cs="Times New Roman"/>
          <w:b/>
          <w:bCs/>
          <w:sz w:val="24"/>
          <w:szCs w:val="24"/>
        </w:rPr>
        <w:t>65</w:t>
      </w:r>
      <w:r w:rsidRPr="00365D7C">
        <w:rPr>
          <w:rFonts w:ascii="Times New Roman" w:hAnsi="Times New Roman" w:cs="Times New Roman" w:hint="eastAsia"/>
          <w:b/>
          <w:bCs/>
          <w:sz w:val="24"/>
          <w:szCs w:val="24"/>
        </w:rPr>
        <w:t xml:space="preserve"> words)</w:t>
      </w:r>
    </w:p>
    <w:p w14:paraId="45CE28A3" w14:textId="1A04576B" w:rsidR="007D1B3B" w:rsidRPr="00A6083A" w:rsidRDefault="007D1B3B" w:rsidP="00365D7C">
      <w:pPr>
        <w:spacing w:line="360" w:lineRule="auto"/>
        <w:rPr>
          <w:rFonts w:ascii="Times New Roman" w:eastAsia="PMingLiU" w:hAnsi="Times New Roman" w:cs="Times New Roman"/>
          <w:b/>
          <w:bCs/>
          <w:sz w:val="24"/>
          <w:szCs w:val="24"/>
          <w:lang w:eastAsia="zh-TW"/>
        </w:rPr>
      </w:pPr>
    </w:p>
    <w:p w14:paraId="4A978C08" w14:textId="10F9C923" w:rsidR="00365D7C" w:rsidRPr="007D1B3B" w:rsidRDefault="00365D7C" w:rsidP="00365D7C">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3.1 Comparative Case Study Approach</w:t>
      </w:r>
    </w:p>
    <w:p w14:paraId="6C5379D5" w14:textId="10A32DE7" w:rsidR="00365D7C" w:rsidRDefault="00E62E53" w:rsidP="00365D7C">
      <w:pPr>
        <w:spacing w:line="360" w:lineRule="auto"/>
        <w:rPr>
          <w:rFonts w:ascii="Times New Roman" w:hAnsi="Times New Roman" w:cs="Times New Roman"/>
          <w:sz w:val="24"/>
          <w:szCs w:val="24"/>
        </w:rPr>
      </w:pPr>
      <w:r w:rsidRPr="00E62E53">
        <w:rPr>
          <w:rFonts w:ascii="Times New Roman" w:hAnsi="Times New Roman" w:cs="Times New Roman"/>
          <w:sz w:val="24"/>
          <w:szCs w:val="24"/>
        </w:rPr>
        <w:t>To strengthen the analysis, this study employs a comparative case study of investment schemes in Singapore and Dubai (Yin, 2018). Using Dolowitz and Marsh’s (2000) policy transfer framework, it examines how Hong Kong adapts these programs amid geopolitical constraints. This benchmarking approach evaluates the New CIES’s effectiveness through cross-regional comparison.</w:t>
      </w:r>
    </w:p>
    <w:p w14:paraId="2038ED5F" w14:textId="77777777" w:rsidR="00E62E53" w:rsidRPr="00365D7C" w:rsidRDefault="00E62E53" w:rsidP="00365D7C">
      <w:pPr>
        <w:spacing w:line="360" w:lineRule="auto"/>
        <w:rPr>
          <w:rFonts w:ascii="Times New Roman" w:hAnsi="Times New Roman" w:cs="Times New Roman"/>
          <w:sz w:val="24"/>
          <w:szCs w:val="24"/>
        </w:rPr>
      </w:pPr>
    </w:p>
    <w:p w14:paraId="18191E31" w14:textId="17EF3FBD"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Singapore and Dubai have implemented similar investment schemes to attract foreign investment and talent:</w:t>
      </w:r>
    </w:p>
    <w:p w14:paraId="6D659D48" w14:textId="77777777" w:rsidR="00325E64" w:rsidRDefault="00365D7C" w:rsidP="00365D7C">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 xml:space="preserve">Singapore's GIP: </w:t>
      </w:r>
    </w:p>
    <w:p w14:paraId="16A7FF4A" w14:textId="696299A6"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Offers permanent residency to individuals who invest at least S$2.5 million in a new or existing business or a GIP-approved fund (</w:t>
      </w:r>
      <w:r w:rsidR="00452161">
        <w:rPr>
          <w:rFonts w:ascii="Times New Roman" w:hAnsi="Times New Roman" w:cs="Times New Roman"/>
          <w:sz w:val="24"/>
          <w:szCs w:val="24"/>
        </w:rPr>
        <w:t>EDB</w:t>
      </w:r>
      <w:r w:rsidRPr="00365D7C">
        <w:rPr>
          <w:rFonts w:ascii="Times New Roman" w:hAnsi="Times New Roman" w:cs="Times New Roman" w:hint="eastAsia"/>
          <w:sz w:val="24"/>
          <w:szCs w:val="24"/>
        </w:rPr>
        <w:t>, 2024).</w:t>
      </w:r>
    </w:p>
    <w:p w14:paraId="41AE51CB" w14:textId="77777777" w:rsidR="00325E64" w:rsidRDefault="00365D7C" w:rsidP="00365D7C">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 xml:space="preserve">Dubai's Investment Visa Program: </w:t>
      </w:r>
    </w:p>
    <w:p w14:paraId="45F98A48" w14:textId="18B6F451"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Offers residency to individuals who invest a minimum of AED 10 million in a business or property (</w:t>
      </w:r>
      <w:r w:rsidR="00392EC7">
        <w:rPr>
          <w:rFonts w:ascii="Times New Roman" w:hAnsi="Times New Roman" w:cs="Times New Roman"/>
          <w:sz w:val="24"/>
          <w:szCs w:val="24"/>
        </w:rPr>
        <w:t>DIA</w:t>
      </w:r>
      <w:r w:rsidRPr="00365D7C">
        <w:rPr>
          <w:rFonts w:ascii="Times New Roman" w:hAnsi="Times New Roman" w:cs="Times New Roman" w:hint="eastAsia"/>
          <w:sz w:val="24"/>
          <w:szCs w:val="24"/>
        </w:rPr>
        <w:t>, 2024).</w:t>
      </w:r>
    </w:p>
    <w:p w14:paraId="113AC22D" w14:textId="77777777" w:rsidR="00365D7C" w:rsidRPr="00365D7C" w:rsidRDefault="00365D7C" w:rsidP="00365D7C">
      <w:pPr>
        <w:spacing w:line="360" w:lineRule="auto"/>
        <w:rPr>
          <w:rFonts w:ascii="Times New Roman" w:hAnsi="Times New Roman" w:cs="Times New Roman"/>
          <w:sz w:val="24"/>
          <w:szCs w:val="24"/>
        </w:rPr>
      </w:pPr>
    </w:p>
    <w:p w14:paraId="7D612CA9" w14:textId="3537D8F4"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By comparing the New CIES with these schemes, the research can identify best practices and areas for improvement (Eisenhardt, 1989)</w:t>
      </w:r>
      <w:r w:rsidR="00325E64">
        <w:rPr>
          <w:rFonts w:ascii="Times New Roman" w:eastAsia="PMingLiU" w:hAnsi="Times New Roman" w:cs="Times New Roman" w:hint="eastAsia"/>
          <w:sz w:val="24"/>
          <w:szCs w:val="24"/>
          <w:lang w:eastAsia="zh-TW"/>
        </w:rPr>
        <w:t xml:space="preserve">, </w:t>
      </w:r>
      <w:r w:rsidRPr="00325E64">
        <w:rPr>
          <w:rFonts w:ascii="Times New Roman" w:hAnsi="Times New Roman" w:cs="Times New Roman"/>
          <w:sz w:val="24"/>
          <w:szCs w:val="24"/>
        </w:rPr>
        <w:t>focus</w:t>
      </w:r>
      <w:r w:rsidR="00325E64" w:rsidRPr="00325E64">
        <w:rPr>
          <w:rFonts w:ascii="Times New Roman" w:eastAsia="PMingLiU" w:hAnsi="Times New Roman" w:cs="Times New Roman"/>
          <w:sz w:val="24"/>
          <w:szCs w:val="24"/>
        </w:rPr>
        <w:t>ing</w:t>
      </w:r>
      <w:r w:rsidRPr="00325E64">
        <w:rPr>
          <w:rFonts w:ascii="Times New Roman" w:hAnsi="Times New Roman" w:cs="Times New Roman"/>
          <w:sz w:val="24"/>
          <w:szCs w:val="24"/>
        </w:rPr>
        <w:t xml:space="preserve"> on several key areas:</w:t>
      </w:r>
    </w:p>
    <w:p w14:paraId="7CDCB986" w14:textId="77777777" w:rsidR="00325E64" w:rsidRDefault="00365D7C" w:rsidP="00365D7C">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 xml:space="preserve">Investment Consideration: </w:t>
      </w:r>
    </w:p>
    <w:p w14:paraId="13FB573E" w14:textId="506CE6BD"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Comparing the minimum investment amounts, eligible asset classes, and investment requirements.</w:t>
      </w:r>
    </w:p>
    <w:p w14:paraId="6150EBC9" w14:textId="77777777" w:rsidR="00325E64" w:rsidRDefault="00365D7C" w:rsidP="00365D7C">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 xml:space="preserve">Application Consideration: </w:t>
      </w:r>
    </w:p>
    <w:p w14:paraId="2C4EA524" w14:textId="7068033B"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Comparing the application processes, eligibility criteria, and approval timelines.</w:t>
      </w:r>
    </w:p>
    <w:p w14:paraId="5ABA69E1" w14:textId="77777777" w:rsidR="00325E64" w:rsidRDefault="00365D7C" w:rsidP="00365D7C">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c)</w:t>
      </w:r>
      <w:r w:rsidRPr="00365D7C">
        <w:rPr>
          <w:rFonts w:ascii="Times New Roman" w:hAnsi="Times New Roman" w:cs="Times New Roman" w:hint="eastAsia"/>
          <w:sz w:val="24"/>
          <w:szCs w:val="24"/>
        </w:rPr>
        <w:tab/>
        <w:t xml:space="preserve">Local Economic Consideration: </w:t>
      </w:r>
    </w:p>
    <w:p w14:paraId="602211B8" w14:textId="787279DF"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Comparing the impact on economic growth, job creation, and sector development.</w:t>
      </w:r>
    </w:p>
    <w:p w14:paraId="18B70EF5" w14:textId="77777777" w:rsidR="00325E64" w:rsidRDefault="00365D7C" w:rsidP="00365D7C">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d)</w:t>
      </w:r>
      <w:r w:rsidRPr="00365D7C">
        <w:rPr>
          <w:rFonts w:ascii="Times New Roman" w:hAnsi="Times New Roman" w:cs="Times New Roman" w:hint="eastAsia"/>
          <w:sz w:val="24"/>
          <w:szCs w:val="24"/>
        </w:rPr>
        <w:tab/>
        <w:t xml:space="preserve">Wealth Consideration: </w:t>
      </w:r>
    </w:p>
    <w:p w14:paraId="160EB02A" w14:textId="3C7CBEF8"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Comparing the impact on wealth management, financial services, and related sectors.</w:t>
      </w:r>
    </w:p>
    <w:p w14:paraId="4C88F973" w14:textId="77777777" w:rsidR="00365D7C" w:rsidRPr="00365D7C" w:rsidRDefault="00365D7C" w:rsidP="00365D7C">
      <w:pPr>
        <w:spacing w:line="360" w:lineRule="auto"/>
        <w:rPr>
          <w:rFonts w:ascii="Times New Roman" w:hAnsi="Times New Roman" w:cs="Times New Roman"/>
          <w:sz w:val="24"/>
          <w:szCs w:val="24"/>
        </w:rPr>
      </w:pPr>
    </w:p>
    <w:p w14:paraId="3DD6817A" w14:textId="77777777"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comparative case study would involve collecting data on investment inflows, economic growth, and talent attraction in Singapore and Dubai. This data would be compared to the performance of the New CIES to assess its relative effectiveness. The expected outcome is a more nuanced understanding of the New CIES's strengths and weaknesses, as well as recommendations for improving its design and implementation.</w:t>
      </w:r>
    </w:p>
    <w:p w14:paraId="2BB284FA" w14:textId="77777777" w:rsidR="007D1B3B" w:rsidRPr="00365D7C" w:rsidRDefault="007D1B3B" w:rsidP="00365D7C">
      <w:pPr>
        <w:spacing w:line="360" w:lineRule="auto"/>
        <w:rPr>
          <w:rFonts w:ascii="Times New Roman" w:hAnsi="Times New Roman" w:cs="Times New Roman"/>
          <w:sz w:val="24"/>
          <w:szCs w:val="24"/>
        </w:rPr>
      </w:pPr>
    </w:p>
    <w:p w14:paraId="6931F0D9" w14:textId="77777777" w:rsidR="00365D7C" w:rsidRPr="00365D7C" w:rsidRDefault="00365D7C" w:rsidP="00365D7C">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3.2 Steps for Comparative Analysis</w:t>
      </w:r>
    </w:p>
    <w:p w14:paraId="3BF19245"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implementation of the comparative case study would involve the following steps:</w:t>
      </w:r>
    </w:p>
    <w:p w14:paraId="385A68AC" w14:textId="796D398E"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 xml:space="preserve">Identify </w:t>
      </w:r>
      <w:r w:rsidR="007B0F54">
        <w:rPr>
          <w:rFonts w:ascii="Times New Roman" w:hAnsi="Times New Roman" w:cs="Times New Roman"/>
          <w:sz w:val="24"/>
          <w:szCs w:val="24"/>
        </w:rPr>
        <w:t xml:space="preserve">and define </w:t>
      </w:r>
      <w:r w:rsidRPr="00365D7C">
        <w:rPr>
          <w:rFonts w:ascii="Times New Roman" w:hAnsi="Times New Roman" w:cs="Times New Roman" w:hint="eastAsia"/>
          <w:sz w:val="24"/>
          <w:szCs w:val="24"/>
        </w:rPr>
        <w:t>Key Performance Indicators (KPIs) (OECD, 2018)</w:t>
      </w:r>
      <w:r w:rsidR="007B0F54">
        <w:rPr>
          <w:rFonts w:ascii="Times New Roman" w:hAnsi="Times New Roman" w:cs="Times New Roman"/>
          <w:sz w:val="24"/>
          <w:szCs w:val="24"/>
        </w:rPr>
        <w:t xml:space="preserve"> </w:t>
      </w:r>
      <w:r w:rsidRPr="00365D7C">
        <w:rPr>
          <w:rFonts w:ascii="Times New Roman" w:hAnsi="Times New Roman" w:cs="Times New Roman" w:hint="eastAsia"/>
          <w:sz w:val="24"/>
          <w:szCs w:val="24"/>
        </w:rPr>
        <w:t>for comparison, such as:</w:t>
      </w:r>
    </w:p>
    <w:p w14:paraId="7F6E6EB0"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Investment inflows (e.g., total investment amounts, sector allocation).</w:t>
      </w:r>
    </w:p>
    <w:p w14:paraId="4A995ED5"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Job creation (e.g., number of jobs created in key sectors like finance, technology, and real estate).</w:t>
      </w:r>
    </w:p>
    <w:p w14:paraId="78D7E5D2"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Sector growth (e.g., GDP contribution from targeted industries).</w:t>
      </w:r>
    </w:p>
    <w:p w14:paraId="0D989E55" w14:textId="77777777"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Retention rates of foreign talent (e.g., percentage of applicants who remain in the region long-term).</w:t>
      </w:r>
    </w:p>
    <w:p w14:paraId="541B3674" w14:textId="247E2F3C" w:rsidR="00F720FA" w:rsidRPr="00365D7C" w:rsidRDefault="00F720FA" w:rsidP="00F720FA">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Pr>
          <w:rFonts w:ascii="Times New Roman" w:hAnsi="Times New Roman" w:cs="Times New Roman"/>
          <w:sz w:val="24"/>
          <w:szCs w:val="24"/>
        </w:rPr>
        <w:t>I</w:t>
      </w:r>
      <w:r w:rsidRPr="00F720FA">
        <w:rPr>
          <w:rFonts w:ascii="Times New Roman" w:hAnsi="Times New Roman" w:cs="Times New Roman"/>
          <w:sz w:val="24"/>
          <w:szCs w:val="24"/>
        </w:rPr>
        <w:t>nterviews</w:t>
      </w:r>
      <w:r>
        <w:rPr>
          <w:rFonts w:ascii="Times New Roman" w:hAnsi="Times New Roman" w:cs="Times New Roman"/>
          <w:sz w:val="24"/>
          <w:szCs w:val="24"/>
        </w:rPr>
        <w:t xml:space="preserve"> </w:t>
      </w:r>
      <w:r w:rsidRPr="00F720FA">
        <w:rPr>
          <w:rFonts w:ascii="Times New Roman" w:hAnsi="Times New Roman" w:cs="Times New Roman"/>
          <w:sz w:val="24"/>
          <w:szCs w:val="24"/>
        </w:rPr>
        <w:t>will follow a semi-structured format, with questions mapped to fiscal impact indicators</w:t>
      </w:r>
      <w:r>
        <w:rPr>
          <w:rFonts w:ascii="Times New Roman" w:hAnsi="Times New Roman" w:cs="Times New Roman"/>
          <w:sz w:val="24"/>
          <w:szCs w:val="24"/>
        </w:rPr>
        <w:t xml:space="preserve"> (</w:t>
      </w:r>
      <w:proofErr w:type="spellStart"/>
      <w:r w:rsidRPr="00F720FA">
        <w:rPr>
          <w:rFonts w:ascii="Times New Roman" w:hAnsi="Times New Roman" w:cs="Times New Roman"/>
          <w:sz w:val="24"/>
          <w:szCs w:val="24"/>
        </w:rPr>
        <w:t>Dustmann</w:t>
      </w:r>
      <w:proofErr w:type="spellEnd"/>
      <w:r w:rsidRPr="00F720FA">
        <w:rPr>
          <w:rFonts w:ascii="Times New Roman" w:hAnsi="Times New Roman" w:cs="Times New Roman"/>
          <w:sz w:val="24"/>
          <w:szCs w:val="24"/>
        </w:rPr>
        <w:t xml:space="preserve"> </w:t>
      </w:r>
      <w:r w:rsidR="008B2C4E">
        <w:rPr>
          <w:rFonts w:ascii="Times New Roman" w:hAnsi="Times New Roman" w:cs="Times New Roman"/>
          <w:sz w:val="24"/>
          <w:szCs w:val="24"/>
        </w:rPr>
        <w:t>and</w:t>
      </w:r>
      <w:r w:rsidRPr="00F720FA">
        <w:rPr>
          <w:rFonts w:ascii="Times New Roman" w:hAnsi="Times New Roman" w:cs="Times New Roman"/>
          <w:sz w:val="24"/>
          <w:szCs w:val="24"/>
        </w:rPr>
        <w:t xml:space="preserve"> Frattini</w:t>
      </w:r>
      <w:r>
        <w:rPr>
          <w:rFonts w:ascii="Times New Roman" w:hAnsi="Times New Roman" w:cs="Times New Roman"/>
          <w:sz w:val="24"/>
          <w:szCs w:val="24"/>
        </w:rPr>
        <w:t xml:space="preserve">, </w:t>
      </w:r>
      <w:r w:rsidRPr="00F720FA">
        <w:rPr>
          <w:rFonts w:ascii="Times New Roman" w:hAnsi="Times New Roman" w:cs="Times New Roman"/>
          <w:sz w:val="24"/>
          <w:szCs w:val="24"/>
        </w:rPr>
        <w:t>2014)</w:t>
      </w:r>
      <w:r>
        <w:rPr>
          <w:rFonts w:ascii="Times New Roman" w:hAnsi="Times New Roman" w:cs="Times New Roman"/>
          <w:sz w:val="24"/>
          <w:szCs w:val="24"/>
        </w:rPr>
        <w:t>.</w:t>
      </w:r>
    </w:p>
    <w:p w14:paraId="73DFC4D5" w14:textId="753F9E4D"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Collect Data (</w:t>
      </w:r>
      <w:r w:rsidR="00047BDC">
        <w:rPr>
          <w:rFonts w:ascii="Times New Roman" w:hAnsi="Times New Roman" w:cs="Times New Roman"/>
          <w:sz w:val="24"/>
          <w:szCs w:val="24"/>
        </w:rPr>
        <w:t>EDB</w:t>
      </w:r>
      <w:r w:rsidRPr="00365D7C">
        <w:rPr>
          <w:rFonts w:ascii="Times New Roman" w:hAnsi="Times New Roman" w:cs="Times New Roman" w:hint="eastAsia"/>
          <w:sz w:val="24"/>
          <w:szCs w:val="24"/>
        </w:rPr>
        <w:t>, 2024; D</w:t>
      </w:r>
      <w:r w:rsidR="00047BDC">
        <w:rPr>
          <w:rFonts w:ascii="Times New Roman" w:hAnsi="Times New Roman" w:cs="Times New Roman"/>
          <w:sz w:val="24"/>
          <w:szCs w:val="24"/>
        </w:rPr>
        <w:t>IA</w:t>
      </w:r>
      <w:r w:rsidRPr="00365D7C">
        <w:rPr>
          <w:rFonts w:ascii="Times New Roman" w:hAnsi="Times New Roman" w:cs="Times New Roman" w:hint="eastAsia"/>
          <w:sz w:val="24"/>
          <w:szCs w:val="24"/>
        </w:rPr>
        <w:t>, 2024)</w:t>
      </w:r>
      <w:r w:rsidR="007B0F54">
        <w:rPr>
          <w:rFonts w:ascii="Times New Roman" w:hAnsi="Times New Roman" w:cs="Times New Roman"/>
          <w:sz w:val="24"/>
          <w:szCs w:val="24"/>
        </w:rPr>
        <w:t xml:space="preserve"> </w:t>
      </w:r>
      <w:r w:rsidRPr="00365D7C">
        <w:rPr>
          <w:rFonts w:ascii="Times New Roman" w:hAnsi="Times New Roman" w:cs="Times New Roman" w:hint="eastAsia"/>
          <w:sz w:val="24"/>
          <w:szCs w:val="24"/>
        </w:rPr>
        <w:t>from sources such as:</w:t>
      </w:r>
    </w:p>
    <w:p w14:paraId="6A8F20A1"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Singapore Economic Development Board (EDB): Data on the GIP, including applicant numbers, investment sectors, and economic impacts.</w:t>
      </w:r>
    </w:p>
    <w:p w14:paraId="0FE3A712"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Dubai Investment Development Agency (DIA): Data on Dubai's investment visa program, including investment inflows and sector growth.</w:t>
      </w:r>
    </w:p>
    <w:p w14:paraId="2B8D0434" w14:textId="77777777" w:rsidR="00365D7C" w:rsidRDefault="00365D7C" w:rsidP="00365D7C">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Government Reports and Industry Publications: Additional data on economic indicators, such as GDP growth, FDI, and employment rates.</w:t>
      </w:r>
    </w:p>
    <w:p w14:paraId="656B6587" w14:textId="03724F17" w:rsidR="00F32C55" w:rsidRPr="00F32C55" w:rsidRDefault="00F32C55" w:rsidP="00F32C55">
      <w:pPr>
        <w:spacing w:line="360" w:lineRule="auto"/>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c</w:t>
      </w:r>
      <w:r w:rsidRPr="00365D7C">
        <w:rPr>
          <w:rFonts w:ascii="Times New Roman" w:hAnsi="Times New Roman" w:cs="Times New Roman" w:hint="eastAsia"/>
          <w:sz w:val="24"/>
          <w:szCs w:val="24"/>
        </w:rPr>
        <w:t>)</w:t>
      </w:r>
      <w:r w:rsidRPr="00365D7C">
        <w:rPr>
          <w:rFonts w:ascii="Times New Roman" w:hAnsi="Times New Roman" w:cs="Times New Roman" w:hint="eastAsia"/>
          <w:sz w:val="24"/>
          <w:szCs w:val="24"/>
        </w:rPr>
        <w:tab/>
      </w:r>
      <w:r w:rsidRPr="00F32C55">
        <w:rPr>
          <w:rFonts w:ascii="Times New Roman" w:eastAsia="PMingLiU" w:hAnsi="Times New Roman" w:cs="Times New Roman"/>
          <w:sz w:val="24"/>
          <w:szCs w:val="24"/>
          <w:lang w:eastAsia="zh-TW"/>
        </w:rPr>
        <w:t>Sampling Strategy:</w:t>
      </w:r>
    </w:p>
    <w:p w14:paraId="29FC2800" w14:textId="38BA7EC0" w:rsidR="00F32C55" w:rsidRPr="00F32C55" w:rsidRDefault="00F32C55" w:rsidP="00F32C55">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Pr="00F32C55">
        <w:rPr>
          <w:rFonts w:ascii="Times New Roman" w:eastAsia="PMingLiU" w:hAnsi="Times New Roman" w:cs="Times New Roman"/>
          <w:sz w:val="24"/>
          <w:szCs w:val="24"/>
          <w:lang w:eastAsia="zh-TW"/>
        </w:rPr>
        <w:t>For Singapore/Dubai comparisons, data will be sourced from (1) government reports (e.g., Singapore EDB’s annual GIP reports), (2) investment agencies (Dubai DIA), and (3) structured interviews with 10–15 financial advisors in each hub, selected via snowball sampling.</w:t>
      </w:r>
    </w:p>
    <w:p w14:paraId="1906D895" w14:textId="5EF249E6" w:rsidR="00F32C55" w:rsidRPr="00F32C55" w:rsidRDefault="00F32C55" w:rsidP="00F32C55">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Pr="00F32C55">
        <w:rPr>
          <w:rFonts w:ascii="Times New Roman" w:eastAsia="PMingLiU" w:hAnsi="Times New Roman" w:cs="Times New Roman"/>
          <w:sz w:val="24"/>
          <w:szCs w:val="24"/>
          <w:lang w:eastAsia="zh-TW"/>
        </w:rPr>
        <w:t xml:space="preserve">Semi-structured interviews will include </w:t>
      </w:r>
      <w:r w:rsidR="008F3522">
        <w:rPr>
          <w:rFonts w:ascii="Times New Roman" w:eastAsia="PMingLiU" w:hAnsi="Times New Roman" w:cs="Times New Roman"/>
          <w:sz w:val="24"/>
          <w:szCs w:val="24"/>
          <w:lang w:eastAsia="zh-TW"/>
        </w:rPr>
        <w:t>6</w:t>
      </w:r>
      <w:r w:rsidRPr="00F32C55">
        <w:rPr>
          <w:rFonts w:ascii="Times New Roman" w:eastAsia="PMingLiU" w:hAnsi="Times New Roman" w:cs="Times New Roman"/>
          <w:sz w:val="24"/>
          <w:szCs w:val="24"/>
          <w:lang w:eastAsia="zh-TW"/>
        </w:rPr>
        <w:t xml:space="preserve"> core questions</w:t>
      </w:r>
      <w:r w:rsidR="00007C5F">
        <w:rPr>
          <w:rFonts w:ascii="Times New Roman" w:eastAsia="PMingLiU" w:hAnsi="Times New Roman" w:cs="Times New Roman" w:hint="eastAsia"/>
          <w:sz w:val="24"/>
          <w:szCs w:val="24"/>
          <w:lang w:eastAsia="zh-TW"/>
        </w:rPr>
        <w:t>, as set out in section 3.5 below</w:t>
      </w:r>
      <w:r w:rsidRPr="00F32C55">
        <w:rPr>
          <w:rFonts w:ascii="Times New Roman" w:eastAsia="PMingLiU" w:hAnsi="Times New Roman" w:cs="Times New Roman"/>
          <w:sz w:val="24"/>
          <w:szCs w:val="24"/>
          <w:lang w:eastAsia="zh-TW"/>
        </w:rPr>
        <w:t xml:space="preserve"> (e.g., How does Hong Kong’s regulatory process compare to Singapore’s?) mapped to </w:t>
      </w:r>
      <w:proofErr w:type="spellStart"/>
      <w:r w:rsidRPr="00F32C55">
        <w:rPr>
          <w:rFonts w:ascii="Times New Roman" w:eastAsia="PMingLiU" w:hAnsi="Times New Roman" w:cs="Times New Roman"/>
          <w:sz w:val="24"/>
          <w:szCs w:val="24"/>
          <w:lang w:eastAsia="zh-TW"/>
        </w:rPr>
        <w:t>Dustmann</w:t>
      </w:r>
      <w:proofErr w:type="spellEnd"/>
      <w:r w:rsidRPr="00F32C55">
        <w:rPr>
          <w:rFonts w:ascii="Times New Roman" w:eastAsia="PMingLiU" w:hAnsi="Times New Roman" w:cs="Times New Roman"/>
          <w:sz w:val="24"/>
          <w:szCs w:val="24"/>
          <w:lang w:eastAsia="zh-TW"/>
        </w:rPr>
        <w:t xml:space="preserve"> </w:t>
      </w:r>
      <w:r w:rsidR="008A083E">
        <w:rPr>
          <w:rFonts w:ascii="Times New Roman" w:eastAsia="PMingLiU" w:hAnsi="Times New Roman" w:cs="Times New Roman"/>
          <w:sz w:val="24"/>
          <w:szCs w:val="24"/>
          <w:lang w:eastAsia="zh-TW"/>
        </w:rPr>
        <w:t xml:space="preserve">and </w:t>
      </w:r>
      <w:r w:rsidRPr="00F32C55">
        <w:rPr>
          <w:rFonts w:ascii="Times New Roman" w:eastAsia="PMingLiU" w:hAnsi="Times New Roman" w:cs="Times New Roman"/>
          <w:sz w:val="24"/>
          <w:szCs w:val="24"/>
          <w:lang w:eastAsia="zh-TW"/>
        </w:rPr>
        <w:t>Frattini’s (2014) fiscal impact indicators.</w:t>
      </w:r>
    </w:p>
    <w:p w14:paraId="4A1A21B6" w14:textId="389E2114" w:rsidR="00365D7C" w:rsidRPr="00365D7C" w:rsidRDefault="00F32C55" w:rsidP="00365D7C">
      <w:pPr>
        <w:spacing w:line="360" w:lineRule="auto"/>
        <w:rPr>
          <w:rFonts w:ascii="Times New Roman" w:hAnsi="Times New Roman" w:cs="Times New Roman"/>
          <w:sz w:val="24"/>
          <w:szCs w:val="24"/>
        </w:rPr>
      </w:pPr>
      <w:r>
        <w:rPr>
          <w:rFonts w:ascii="Times New Roman" w:eastAsia="PMingLiU" w:hAnsi="Times New Roman" w:cs="Times New Roman" w:hint="eastAsia"/>
          <w:sz w:val="24"/>
          <w:szCs w:val="24"/>
          <w:lang w:eastAsia="zh-TW"/>
        </w:rPr>
        <w:t>d</w:t>
      </w:r>
      <w:r w:rsidR="00365D7C" w:rsidRPr="00365D7C">
        <w:rPr>
          <w:rFonts w:ascii="Times New Roman" w:hAnsi="Times New Roman" w:cs="Times New Roman" w:hint="eastAsia"/>
          <w:sz w:val="24"/>
          <w:szCs w:val="24"/>
        </w:rPr>
        <w:t>)</w:t>
      </w:r>
      <w:r w:rsidR="00365D7C" w:rsidRPr="00365D7C">
        <w:rPr>
          <w:rFonts w:ascii="Times New Roman" w:hAnsi="Times New Roman" w:cs="Times New Roman" w:hint="eastAsia"/>
          <w:sz w:val="24"/>
          <w:szCs w:val="24"/>
        </w:rPr>
        <w:tab/>
        <w:t>Analyze and Compare (Yin, 2018) the KPIs of the above schemes to the New CIES's performance to identify strengths and weaknesses:</w:t>
      </w:r>
    </w:p>
    <w:p w14:paraId="678C1E01" w14:textId="74FBC41E"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How does the New CIES's minimum investment requirement (HK30</w:t>
      </w:r>
      <w:r w:rsidR="00F32C55">
        <w:rPr>
          <w:rFonts w:ascii="Times New Roman" w:eastAsia="PMingLiU" w:hAnsi="Times New Roman" w:cs="Times New Roman" w:hint="eastAsia"/>
          <w:sz w:val="24"/>
          <w:szCs w:val="24"/>
          <w:lang w:eastAsia="zh-TW"/>
        </w:rPr>
        <w:t>M</w:t>
      </w:r>
      <w:r w:rsidRPr="00365D7C">
        <w:rPr>
          <w:rFonts w:ascii="Times New Roman" w:hAnsi="Times New Roman" w:cs="Times New Roman" w:hint="eastAsia"/>
          <w:sz w:val="24"/>
          <w:szCs w:val="24"/>
        </w:rPr>
        <w:t>) compare to the GIP (S2.5</w:t>
      </w:r>
      <w:r w:rsidR="00F32C55">
        <w:rPr>
          <w:rFonts w:ascii="Times New Roman" w:eastAsia="PMingLiU" w:hAnsi="Times New Roman" w:cs="Times New Roman" w:hint="eastAsia"/>
          <w:sz w:val="24"/>
          <w:szCs w:val="24"/>
          <w:lang w:eastAsia="zh-TW"/>
        </w:rPr>
        <w:t>M</w:t>
      </w:r>
      <w:r w:rsidRPr="00365D7C">
        <w:rPr>
          <w:rFonts w:ascii="Times New Roman" w:hAnsi="Times New Roman" w:cs="Times New Roman" w:hint="eastAsia"/>
          <w:sz w:val="24"/>
          <w:szCs w:val="24"/>
        </w:rPr>
        <w:t>) and Dubai's investment visa program (AED 1</w:t>
      </w:r>
      <w:r w:rsidR="00F32C55">
        <w:rPr>
          <w:rFonts w:ascii="Times New Roman" w:eastAsia="PMingLiU" w:hAnsi="Times New Roman" w:cs="Times New Roman" w:hint="eastAsia"/>
          <w:sz w:val="24"/>
          <w:szCs w:val="24"/>
          <w:lang w:eastAsia="zh-TW"/>
        </w:rPr>
        <w:t>0M</w:t>
      </w:r>
      <w:r w:rsidRPr="00365D7C">
        <w:rPr>
          <w:rFonts w:ascii="Times New Roman" w:hAnsi="Times New Roman" w:cs="Times New Roman" w:hint="eastAsia"/>
          <w:sz w:val="24"/>
          <w:szCs w:val="24"/>
        </w:rPr>
        <w:t>)?</w:t>
      </w:r>
    </w:p>
    <w:p w14:paraId="0567F2DE"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What are the differences in eligible asset classes and investment requirements across the three schemes?</w:t>
      </w:r>
    </w:p>
    <w:p w14:paraId="7FDCF4B4" w14:textId="77777777"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How do the economic impacts of the New CIES compare to those of Singapore and Dubai in terms of job creation and sector growth?</w:t>
      </w:r>
    </w:p>
    <w:p w14:paraId="784309AF" w14:textId="77777777" w:rsidR="00F57E3E" w:rsidRPr="00365D7C" w:rsidRDefault="00F57E3E" w:rsidP="00365D7C">
      <w:pPr>
        <w:spacing w:line="360" w:lineRule="auto"/>
        <w:rPr>
          <w:rFonts w:ascii="Times New Roman" w:hAnsi="Times New Roman" w:cs="Times New Roman"/>
          <w:sz w:val="24"/>
          <w:szCs w:val="24"/>
        </w:rPr>
      </w:pPr>
    </w:p>
    <w:p w14:paraId="5AA49739" w14:textId="77777777" w:rsidR="00365D7C" w:rsidRPr="00365D7C" w:rsidRDefault="00365D7C" w:rsidP="00365D7C">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3.3 Expected Outcomes</w:t>
      </w:r>
    </w:p>
    <w:p w14:paraId="0DFEB71A" w14:textId="7FC323E1" w:rsidR="00296F95"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expected output of the comparative case study is a detailed report outlining the strengths and weaknesses of each scheme. This report would provide:</w:t>
      </w:r>
    </w:p>
    <w:p w14:paraId="79D59AE5" w14:textId="77777777" w:rsidR="00325E64" w:rsidRDefault="00BD1956" w:rsidP="00BD1956">
      <w:pPr>
        <w:spacing w:line="360" w:lineRule="auto"/>
        <w:rPr>
          <w:rFonts w:ascii="Times New Roman" w:hAnsi="Times New Roman" w:cs="Times New Roman"/>
          <w:sz w:val="24"/>
          <w:szCs w:val="24"/>
        </w:rPr>
      </w:pPr>
      <w:r>
        <w:rPr>
          <w:rFonts w:ascii="Times New Roman" w:hAnsi="Times New Roman" w:cs="Times New Roman"/>
          <w:sz w:val="24"/>
          <w:szCs w:val="24"/>
        </w:rPr>
        <w:t>a</w:t>
      </w:r>
      <w:r w:rsidRPr="00365D7C">
        <w:rPr>
          <w:rFonts w:ascii="Times New Roman" w:hAnsi="Times New Roman" w:cs="Times New Roman" w:hint="eastAsia"/>
          <w:sz w:val="24"/>
          <w:szCs w:val="24"/>
        </w:rPr>
        <w:t>)</w:t>
      </w:r>
      <w:r w:rsidRPr="00365D7C">
        <w:rPr>
          <w:rFonts w:ascii="Times New Roman" w:hAnsi="Times New Roman" w:cs="Times New Roman" w:hint="eastAsia"/>
          <w:sz w:val="24"/>
          <w:szCs w:val="24"/>
        </w:rPr>
        <w:tab/>
      </w:r>
      <w:r w:rsidRPr="00BD1956">
        <w:rPr>
          <w:rFonts w:ascii="Times New Roman" w:hAnsi="Times New Roman" w:cs="Times New Roman"/>
          <w:sz w:val="24"/>
          <w:szCs w:val="24"/>
        </w:rPr>
        <w:t>Theoretical Contribution</w:t>
      </w:r>
      <w:r w:rsidR="00254353">
        <w:rPr>
          <w:rFonts w:ascii="Times New Roman" w:hAnsi="Times New Roman" w:cs="Times New Roman"/>
          <w:sz w:val="24"/>
          <w:szCs w:val="24"/>
        </w:rPr>
        <w:t xml:space="preserve">: </w:t>
      </w:r>
    </w:p>
    <w:p w14:paraId="47CD302B" w14:textId="0BD15C7B" w:rsidR="00BD1956" w:rsidRDefault="00BD1956" w:rsidP="00BD1956">
      <w:pPr>
        <w:spacing w:line="360" w:lineRule="auto"/>
        <w:rPr>
          <w:rFonts w:ascii="Times New Roman" w:hAnsi="Times New Roman" w:cs="Times New Roman"/>
          <w:sz w:val="24"/>
          <w:szCs w:val="24"/>
        </w:rPr>
      </w:pPr>
      <w:r w:rsidRPr="00BD1956">
        <w:rPr>
          <w:rFonts w:ascii="Times New Roman" w:hAnsi="Times New Roman" w:cs="Times New Roman"/>
          <w:sz w:val="24"/>
          <w:szCs w:val="24"/>
        </w:rPr>
        <w:t>Th</w:t>
      </w:r>
      <w:r>
        <w:rPr>
          <w:rFonts w:ascii="Times New Roman" w:hAnsi="Times New Roman" w:cs="Times New Roman"/>
          <w:sz w:val="24"/>
          <w:szCs w:val="24"/>
        </w:rPr>
        <w:t>e</w:t>
      </w:r>
      <w:r w:rsidRPr="00BD1956">
        <w:rPr>
          <w:rFonts w:ascii="Times New Roman" w:hAnsi="Times New Roman" w:cs="Times New Roman"/>
          <w:sz w:val="24"/>
          <w:szCs w:val="24"/>
        </w:rPr>
        <w:t xml:space="preserve"> </w:t>
      </w:r>
      <w:r w:rsidR="007265A1" w:rsidRPr="007265A1">
        <w:rPr>
          <w:rFonts w:ascii="Times New Roman" w:hAnsi="Times New Roman" w:cs="Times New Roman"/>
          <w:sz w:val="24"/>
          <w:szCs w:val="24"/>
        </w:rPr>
        <w:t>comparison</w:t>
      </w:r>
      <w:r w:rsidR="007265A1" w:rsidRPr="00BD1956">
        <w:rPr>
          <w:rFonts w:ascii="Times New Roman" w:hAnsi="Times New Roman" w:cs="Times New Roman"/>
          <w:sz w:val="24"/>
          <w:szCs w:val="24"/>
        </w:rPr>
        <w:t xml:space="preserve"> </w:t>
      </w:r>
      <w:r w:rsidRPr="00BD1956">
        <w:rPr>
          <w:rFonts w:ascii="Times New Roman" w:hAnsi="Times New Roman" w:cs="Times New Roman"/>
          <w:sz w:val="24"/>
          <w:szCs w:val="24"/>
        </w:rPr>
        <w:t>will</w:t>
      </w:r>
      <w:r w:rsidR="00632599">
        <w:rPr>
          <w:rFonts w:ascii="Times New Roman" w:hAnsi="Times New Roman" w:cs="Times New Roman"/>
          <w:sz w:val="24"/>
          <w:szCs w:val="24"/>
        </w:rPr>
        <w:t xml:space="preserve"> </w:t>
      </w:r>
      <w:r w:rsidRPr="00BD1956">
        <w:rPr>
          <w:rFonts w:ascii="Times New Roman" w:hAnsi="Times New Roman" w:cs="Times New Roman"/>
          <w:sz w:val="24"/>
          <w:szCs w:val="24"/>
        </w:rPr>
        <w:t>test</w:t>
      </w:r>
      <w:r w:rsidR="00632599">
        <w:rPr>
          <w:rFonts w:ascii="Times New Roman" w:hAnsi="Times New Roman" w:cs="Times New Roman"/>
          <w:sz w:val="24"/>
          <w:szCs w:val="24"/>
        </w:rPr>
        <w:t xml:space="preserve"> </w:t>
      </w:r>
      <w:r w:rsidRPr="00BD1956">
        <w:rPr>
          <w:rFonts w:ascii="Times New Roman" w:hAnsi="Times New Roman" w:cs="Times New Roman"/>
          <w:sz w:val="24"/>
          <w:szCs w:val="24"/>
        </w:rPr>
        <w:t>hypothesis about financial hubs’ convergence in immigration policies</w:t>
      </w:r>
      <w:r w:rsidR="007265A1">
        <w:rPr>
          <w:rFonts w:ascii="Times New Roman" w:hAnsi="Times New Roman" w:cs="Times New Roman"/>
          <w:sz w:val="24"/>
          <w:szCs w:val="24"/>
        </w:rPr>
        <w:t xml:space="preserve"> among financial hubs</w:t>
      </w:r>
      <w:r w:rsidRPr="00365D7C">
        <w:rPr>
          <w:rFonts w:ascii="Times New Roman" w:hAnsi="Times New Roman" w:cs="Times New Roman" w:hint="eastAsia"/>
          <w:sz w:val="24"/>
          <w:szCs w:val="24"/>
        </w:rPr>
        <w:t xml:space="preserve"> </w:t>
      </w:r>
      <w:r w:rsidR="00632599">
        <w:rPr>
          <w:rFonts w:ascii="Times New Roman" w:hAnsi="Times New Roman" w:cs="Times New Roman"/>
          <w:sz w:val="24"/>
          <w:szCs w:val="24"/>
        </w:rPr>
        <w:t>(</w:t>
      </w:r>
      <w:r w:rsidR="00632599" w:rsidRPr="00BD1956">
        <w:rPr>
          <w:rFonts w:ascii="Times New Roman" w:hAnsi="Times New Roman" w:cs="Times New Roman"/>
          <w:sz w:val="24"/>
          <w:szCs w:val="24"/>
        </w:rPr>
        <w:t>Sassen</w:t>
      </w:r>
      <w:r w:rsidR="00632599">
        <w:rPr>
          <w:rFonts w:ascii="Times New Roman" w:hAnsi="Times New Roman" w:cs="Times New Roman"/>
          <w:sz w:val="24"/>
          <w:szCs w:val="24"/>
        </w:rPr>
        <w:t xml:space="preserve">, </w:t>
      </w:r>
      <w:r w:rsidR="00632599" w:rsidRPr="00BD1956">
        <w:rPr>
          <w:rFonts w:ascii="Times New Roman" w:hAnsi="Times New Roman" w:cs="Times New Roman"/>
          <w:sz w:val="24"/>
          <w:szCs w:val="24"/>
        </w:rPr>
        <w:t>2001)</w:t>
      </w:r>
      <w:r w:rsidR="007265A1">
        <w:rPr>
          <w:rFonts w:ascii="Times New Roman" w:hAnsi="Times New Roman" w:cs="Times New Roman"/>
          <w:sz w:val="24"/>
          <w:szCs w:val="24"/>
        </w:rPr>
        <w:t xml:space="preserve">, </w:t>
      </w:r>
      <w:r w:rsidR="007265A1" w:rsidRPr="007265A1">
        <w:rPr>
          <w:rFonts w:ascii="Times New Roman" w:hAnsi="Times New Roman" w:cs="Times New Roman"/>
          <w:sz w:val="24"/>
          <w:szCs w:val="24"/>
        </w:rPr>
        <w:t>addressing</w:t>
      </w:r>
      <w:r w:rsidR="006759D6">
        <w:rPr>
          <w:rFonts w:ascii="Times New Roman" w:hAnsi="Times New Roman" w:cs="Times New Roman"/>
          <w:sz w:val="24"/>
          <w:szCs w:val="24"/>
        </w:rPr>
        <w:t xml:space="preserve"> the</w:t>
      </w:r>
      <w:r w:rsidR="007265A1" w:rsidRPr="007265A1">
        <w:rPr>
          <w:rFonts w:ascii="Times New Roman" w:hAnsi="Times New Roman" w:cs="Times New Roman"/>
          <w:sz w:val="24"/>
          <w:szCs w:val="24"/>
        </w:rPr>
        <w:t xml:space="preserve"> call for cross-regional studies </w:t>
      </w:r>
      <w:r w:rsidR="007265A1">
        <w:rPr>
          <w:rFonts w:ascii="Times New Roman" w:hAnsi="Times New Roman" w:cs="Times New Roman"/>
          <w:sz w:val="24"/>
          <w:szCs w:val="24"/>
        </w:rPr>
        <w:t>(</w:t>
      </w:r>
      <w:r w:rsidR="007265A1" w:rsidRPr="007265A1">
        <w:rPr>
          <w:rFonts w:ascii="Times New Roman" w:hAnsi="Times New Roman" w:cs="Times New Roman"/>
          <w:sz w:val="24"/>
          <w:szCs w:val="24"/>
        </w:rPr>
        <w:t xml:space="preserve">Kerr </w:t>
      </w:r>
      <w:r w:rsidR="00404427">
        <w:rPr>
          <w:rFonts w:ascii="Times New Roman" w:hAnsi="Times New Roman" w:cs="Times New Roman"/>
          <w:sz w:val="24"/>
          <w:szCs w:val="24"/>
        </w:rPr>
        <w:t>and</w:t>
      </w:r>
      <w:r w:rsidR="007265A1" w:rsidRPr="007265A1">
        <w:rPr>
          <w:rFonts w:ascii="Times New Roman" w:hAnsi="Times New Roman" w:cs="Times New Roman"/>
          <w:sz w:val="24"/>
          <w:szCs w:val="24"/>
        </w:rPr>
        <w:t xml:space="preserve"> Kerr</w:t>
      </w:r>
      <w:r w:rsidR="007265A1">
        <w:rPr>
          <w:rFonts w:ascii="Times New Roman" w:hAnsi="Times New Roman" w:cs="Times New Roman"/>
          <w:sz w:val="24"/>
          <w:szCs w:val="24"/>
        </w:rPr>
        <w:t xml:space="preserve">, </w:t>
      </w:r>
      <w:r w:rsidR="007265A1" w:rsidRPr="007265A1">
        <w:rPr>
          <w:rFonts w:ascii="Times New Roman" w:hAnsi="Times New Roman" w:cs="Times New Roman"/>
          <w:sz w:val="24"/>
          <w:szCs w:val="24"/>
        </w:rPr>
        <w:t>2016).</w:t>
      </w:r>
    </w:p>
    <w:p w14:paraId="131E1B20" w14:textId="77777777" w:rsidR="00325E64" w:rsidRDefault="00BD1956" w:rsidP="00365D7C">
      <w:pPr>
        <w:spacing w:line="360" w:lineRule="auto"/>
        <w:rPr>
          <w:rFonts w:ascii="Times New Roman" w:hAnsi="Times New Roman" w:cs="Times New Roman"/>
          <w:sz w:val="24"/>
          <w:szCs w:val="24"/>
        </w:rPr>
      </w:pPr>
      <w:r>
        <w:rPr>
          <w:rFonts w:ascii="Times New Roman" w:hAnsi="Times New Roman" w:cs="Times New Roman"/>
          <w:sz w:val="24"/>
          <w:szCs w:val="24"/>
        </w:rPr>
        <w:t>b</w:t>
      </w:r>
      <w:r w:rsidR="00365D7C" w:rsidRPr="00365D7C">
        <w:rPr>
          <w:rFonts w:ascii="Times New Roman" w:hAnsi="Times New Roman" w:cs="Times New Roman" w:hint="eastAsia"/>
          <w:sz w:val="24"/>
          <w:szCs w:val="24"/>
        </w:rPr>
        <w:t>)</w:t>
      </w:r>
      <w:r w:rsidR="00365D7C" w:rsidRPr="00365D7C">
        <w:rPr>
          <w:rFonts w:ascii="Times New Roman" w:hAnsi="Times New Roman" w:cs="Times New Roman" w:hint="eastAsia"/>
          <w:sz w:val="24"/>
          <w:szCs w:val="24"/>
        </w:rPr>
        <w:tab/>
        <w:t xml:space="preserve">A Nuanced Understanding of the New CIES's Performance: </w:t>
      </w:r>
    </w:p>
    <w:p w14:paraId="787A1840" w14:textId="77295E22"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By benchmarking the New CIES against similar schemes in Singapore and Dubai, the research would offer actionable insights into its relative effectiveness (</w:t>
      </w:r>
      <w:r w:rsidR="008A083E">
        <w:rPr>
          <w:rFonts w:ascii="Times New Roman" w:hAnsi="Times New Roman" w:cs="Times New Roman"/>
          <w:sz w:val="24"/>
          <w:szCs w:val="24"/>
        </w:rPr>
        <w:t>EDB</w:t>
      </w:r>
      <w:r w:rsidRPr="00365D7C">
        <w:rPr>
          <w:rFonts w:ascii="Times New Roman" w:hAnsi="Times New Roman" w:cs="Times New Roman" w:hint="eastAsia"/>
          <w:sz w:val="24"/>
          <w:szCs w:val="24"/>
        </w:rPr>
        <w:t>, 2024).</w:t>
      </w:r>
    </w:p>
    <w:p w14:paraId="6D02DFA8" w14:textId="77777777" w:rsidR="00325E64" w:rsidRDefault="00BD1956" w:rsidP="00365D7C">
      <w:pPr>
        <w:spacing w:line="360" w:lineRule="auto"/>
        <w:rPr>
          <w:rFonts w:ascii="Times New Roman" w:hAnsi="Times New Roman" w:cs="Times New Roman"/>
          <w:sz w:val="24"/>
          <w:szCs w:val="24"/>
        </w:rPr>
      </w:pPr>
      <w:r>
        <w:rPr>
          <w:rFonts w:ascii="Times New Roman" w:hAnsi="Times New Roman" w:cs="Times New Roman"/>
          <w:sz w:val="24"/>
          <w:szCs w:val="24"/>
        </w:rPr>
        <w:t>c</w:t>
      </w:r>
      <w:r w:rsidR="00365D7C" w:rsidRPr="00365D7C">
        <w:rPr>
          <w:rFonts w:ascii="Times New Roman" w:hAnsi="Times New Roman" w:cs="Times New Roman" w:hint="eastAsia"/>
          <w:sz w:val="24"/>
          <w:szCs w:val="24"/>
        </w:rPr>
        <w:t>)</w:t>
      </w:r>
      <w:r w:rsidR="00365D7C" w:rsidRPr="00365D7C">
        <w:rPr>
          <w:rFonts w:ascii="Times New Roman" w:hAnsi="Times New Roman" w:cs="Times New Roman" w:hint="eastAsia"/>
          <w:sz w:val="24"/>
          <w:szCs w:val="24"/>
        </w:rPr>
        <w:tab/>
        <w:t xml:space="preserve">Best Practices and Recommendations: </w:t>
      </w:r>
    </w:p>
    <w:p w14:paraId="7F014243" w14:textId="0BF0EB16"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 xml:space="preserve">The comparative analysis would </w:t>
      </w:r>
      <w:r w:rsidR="009641ED">
        <w:rPr>
          <w:rFonts w:ascii="Times New Roman" w:eastAsia="PMingLiU" w:hAnsi="Times New Roman" w:cs="Times New Roman" w:hint="eastAsia"/>
          <w:sz w:val="24"/>
          <w:szCs w:val="24"/>
          <w:lang w:eastAsia="zh-TW"/>
        </w:rPr>
        <w:t xml:space="preserve">not only </w:t>
      </w:r>
      <w:r w:rsidRPr="00365D7C">
        <w:rPr>
          <w:rFonts w:ascii="Times New Roman" w:hAnsi="Times New Roman" w:cs="Times New Roman" w:hint="eastAsia"/>
          <w:sz w:val="24"/>
          <w:szCs w:val="24"/>
        </w:rPr>
        <w:t>identify best practices from Singapore and Dubai that could be applied to improve the New CIES (D</w:t>
      </w:r>
      <w:r w:rsidR="00392EC7">
        <w:rPr>
          <w:rFonts w:ascii="Times New Roman" w:hAnsi="Times New Roman" w:cs="Times New Roman"/>
          <w:sz w:val="24"/>
          <w:szCs w:val="24"/>
        </w:rPr>
        <w:t>IA</w:t>
      </w:r>
      <w:r w:rsidRPr="00365D7C">
        <w:rPr>
          <w:rFonts w:ascii="Times New Roman" w:hAnsi="Times New Roman" w:cs="Times New Roman" w:hint="eastAsia"/>
          <w:sz w:val="24"/>
          <w:szCs w:val="24"/>
        </w:rPr>
        <w:t>, 2024)</w:t>
      </w:r>
      <w:r w:rsidR="009641ED">
        <w:rPr>
          <w:rFonts w:ascii="Times New Roman" w:eastAsia="PMingLiU" w:hAnsi="Times New Roman" w:cs="Times New Roman" w:hint="eastAsia"/>
          <w:sz w:val="24"/>
          <w:szCs w:val="24"/>
          <w:lang w:eastAsia="zh-TW"/>
        </w:rPr>
        <w:t>, but also h</w:t>
      </w:r>
      <w:r w:rsidR="009641ED" w:rsidRPr="009641ED">
        <w:rPr>
          <w:rFonts w:ascii="Times New Roman" w:hAnsi="Times New Roman" w:cs="Times New Roman"/>
          <w:sz w:val="24"/>
          <w:szCs w:val="24"/>
        </w:rPr>
        <w:t>ighlight design gaps (e.g., lack of ESG-linked options vs. Singapore’s green investment incentives).</w:t>
      </w:r>
      <w:r w:rsidR="009641ED" w:rsidRPr="009641ED">
        <w:rPr>
          <w:rFonts w:ascii="Times New Roman" w:hAnsi="Times New Roman" w:cs="Times New Roman" w:hint="eastAsia"/>
          <w:sz w:val="24"/>
          <w:szCs w:val="24"/>
        </w:rPr>
        <w:t xml:space="preserve"> </w:t>
      </w:r>
      <w:r w:rsidRPr="00365D7C">
        <w:rPr>
          <w:rFonts w:ascii="Times New Roman" w:hAnsi="Times New Roman" w:cs="Times New Roman" w:hint="eastAsia"/>
          <w:sz w:val="24"/>
          <w:szCs w:val="24"/>
        </w:rPr>
        <w:t>For example, if the GIP has a more streamlined application process, this could be a model for Hong Kong to follow.</w:t>
      </w:r>
    </w:p>
    <w:p w14:paraId="3771077F" w14:textId="77777777" w:rsidR="00325E64" w:rsidRDefault="00BD1956" w:rsidP="00365D7C">
      <w:pPr>
        <w:spacing w:line="360" w:lineRule="auto"/>
        <w:rPr>
          <w:rFonts w:ascii="Times New Roman" w:hAnsi="Times New Roman" w:cs="Times New Roman"/>
          <w:sz w:val="24"/>
          <w:szCs w:val="24"/>
        </w:rPr>
      </w:pPr>
      <w:r>
        <w:rPr>
          <w:rFonts w:ascii="Times New Roman" w:hAnsi="Times New Roman" w:cs="Times New Roman"/>
          <w:sz w:val="24"/>
          <w:szCs w:val="24"/>
        </w:rPr>
        <w:t>d</w:t>
      </w:r>
      <w:r w:rsidR="00365D7C" w:rsidRPr="00365D7C">
        <w:rPr>
          <w:rFonts w:ascii="Times New Roman" w:hAnsi="Times New Roman" w:cs="Times New Roman" w:hint="eastAsia"/>
          <w:sz w:val="24"/>
          <w:szCs w:val="24"/>
        </w:rPr>
        <w:t>)</w:t>
      </w:r>
      <w:r w:rsidR="00365D7C" w:rsidRPr="00365D7C">
        <w:rPr>
          <w:rFonts w:ascii="Times New Roman" w:hAnsi="Times New Roman" w:cs="Times New Roman" w:hint="eastAsia"/>
          <w:sz w:val="24"/>
          <w:szCs w:val="24"/>
        </w:rPr>
        <w:tab/>
        <w:t xml:space="preserve">Policy Implications: </w:t>
      </w:r>
    </w:p>
    <w:p w14:paraId="6E57FDA5" w14:textId="226CACCD"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findings would inform policymakers on how to enhance the New CIES to better attract foreign investment and talent, ensuring Hong Kong remains competitive as a global financial hub (OECD, 2018).</w:t>
      </w:r>
    </w:p>
    <w:p w14:paraId="058C3FE6" w14:textId="77777777" w:rsidR="00325E64" w:rsidRDefault="00325E64" w:rsidP="00365D7C">
      <w:pPr>
        <w:spacing w:line="360" w:lineRule="auto"/>
        <w:rPr>
          <w:rFonts w:ascii="Times New Roman" w:hAnsi="Times New Roman" w:cs="Times New Roman"/>
          <w:sz w:val="24"/>
          <w:szCs w:val="24"/>
        </w:rPr>
      </w:pPr>
    </w:p>
    <w:p w14:paraId="641F241A" w14:textId="53E0B9F5" w:rsidR="00325E64" w:rsidRPr="00365D7C" w:rsidRDefault="00325E64" w:rsidP="00365D7C">
      <w:pPr>
        <w:spacing w:line="360" w:lineRule="auto"/>
        <w:rPr>
          <w:rFonts w:ascii="Times New Roman" w:hAnsi="Times New Roman" w:cs="Times New Roman"/>
          <w:sz w:val="24"/>
          <w:szCs w:val="24"/>
        </w:rPr>
      </w:pPr>
      <w:r w:rsidRPr="00DB3347">
        <w:rPr>
          <w:rFonts w:ascii="Times New Roman" w:hAnsi="Times New Roman" w:cs="Times New Roman"/>
          <w:sz w:val="24"/>
          <w:szCs w:val="24"/>
        </w:rPr>
        <w:t>T</w:t>
      </w:r>
      <w:r>
        <w:rPr>
          <w:rFonts w:ascii="Times New Roman" w:hAnsi="Times New Roman" w:cs="Times New Roman"/>
          <w:sz w:val="24"/>
          <w:szCs w:val="24"/>
        </w:rPr>
        <w:t>he t</w:t>
      </w:r>
      <w:r w:rsidRPr="00DB3347">
        <w:rPr>
          <w:rFonts w:ascii="Times New Roman" w:hAnsi="Times New Roman" w:cs="Times New Roman"/>
          <w:sz w:val="24"/>
          <w:szCs w:val="24"/>
        </w:rPr>
        <w:t>able below</w:t>
      </w:r>
      <w:r>
        <w:rPr>
          <w:rFonts w:ascii="Times New Roman" w:hAnsi="Times New Roman" w:cs="Times New Roman"/>
          <w:sz w:val="24"/>
          <w:szCs w:val="24"/>
        </w:rPr>
        <w:t xml:space="preserve"> shows</w:t>
      </w:r>
      <w:r w:rsidRPr="00DB3347">
        <w:rPr>
          <w:rFonts w:ascii="Times New Roman" w:hAnsi="Times New Roman" w:cs="Times New Roman"/>
          <w:sz w:val="24"/>
          <w:szCs w:val="24"/>
        </w:rPr>
        <w:t xml:space="preserve"> </w:t>
      </w:r>
      <w:r w:rsidR="00BA3057">
        <w:rPr>
          <w:rFonts w:ascii="Times New Roman" w:hAnsi="Times New Roman" w:cs="Times New Roman"/>
          <w:sz w:val="24"/>
          <w:szCs w:val="24"/>
        </w:rPr>
        <w:t>Compar</w:t>
      </w:r>
      <w:r w:rsidR="00DF1174">
        <w:rPr>
          <w:rFonts w:ascii="Times New Roman" w:hAnsi="Times New Roman" w:cs="Times New Roman"/>
          <w:sz w:val="24"/>
          <w:szCs w:val="24"/>
        </w:rPr>
        <w:t>ative Analysis of Similar</w:t>
      </w:r>
      <w:r w:rsidR="00BA3057">
        <w:rPr>
          <w:rFonts w:ascii="Times New Roman" w:hAnsi="Times New Roman" w:cs="Times New Roman"/>
          <w:sz w:val="24"/>
          <w:szCs w:val="24"/>
        </w:rPr>
        <w:t xml:space="preserve"> </w:t>
      </w:r>
      <w:r w:rsidR="003644C9">
        <w:rPr>
          <w:rFonts w:ascii="Times New Roman" w:eastAsia="PMingLiU" w:hAnsi="Times New Roman" w:cs="Times New Roman" w:hint="eastAsia"/>
          <w:sz w:val="24"/>
          <w:szCs w:val="24"/>
          <w:lang w:eastAsia="zh-TW"/>
        </w:rPr>
        <w:t xml:space="preserve">Investment Migration </w:t>
      </w:r>
      <w:r w:rsidR="00BA3057">
        <w:rPr>
          <w:rFonts w:ascii="Times New Roman" w:hAnsi="Times New Roman" w:cs="Times New Roman"/>
          <w:sz w:val="24"/>
          <w:szCs w:val="24"/>
        </w:rPr>
        <w:t>Schemes</w:t>
      </w:r>
      <w:r w:rsidRPr="00DB3347">
        <w:rPr>
          <w:rFonts w:ascii="Times New Roman" w:hAnsi="Times New Roman" w:cs="Times New Roman"/>
          <w:sz w:val="24"/>
          <w:szCs w:val="24"/>
        </w:rPr>
        <w:t>:</w:t>
      </w:r>
    </w:p>
    <w:p w14:paraId="2858D17C" w14:textId="3E6A72BE" w:rsidR="009641ED" w:rsidRPr="009641ED" w:rsidRDefault="003644C9" w:rsidP="00365D7C">
      <w:pPr>
        <w:spacing w:line="360" w:lineRule="auto"/>
        <w:rPr>
          <w:rFonts w:ascii="Times New Roman" w:eastAsia="PMingLiU" w:hAnsi="Times New Roman" w:cs="Times New Roman"/>
          <w:sz w:val="24"/>
          <w:szCs w:val="24"/>
          <w:lang w:eastAsia="zh-TW"/>
        </w:rPr>
      </w:pPr>
      <w:r w:rsidRPr="003644C9">
        <w:rPr>
          <w:rFonts w:ascii="Times New Roman" w:eastAsia="PMingLiU" w:hAnsi="Times New Roman" w:cs="Times New Roman"/>
          <w:noProof/>
          <w:sz w:val="24"/>
          <w:szCs w:val="24"/>
          <w:lang w:eastAsia="zh-TW"/>
        </w:rPr>
        <w:drawing>
          <wp:inline distT="0" distB="0" distL="0" distR="0" wp14:anchorId="10F5C623" wp14:editId="14C0BC6A">
            <wp:extent cx="3667152" cy="1419235"/>
            <wp:effectExtent l="0" t="0" r="9525" b="9525"/>
            <wp:docPr id="1953716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16611" name=""/>
                    <pic:cNvPicPr/>
                  </pic:nvPicPr>
                  <pic:blipFill>
                    <a:blip r:embed="rId9"/>
                    <a:stretch>
                      <a:fillRect/>
                    </a:stretch>
                  </pic:blipFill>
                  <pic:spPr>
                    <a:xfrm>
                      <a:off x="0" y="0"/>
                      <a:ext cx="3667152" cy="1419235"/>
                    </a:xfrm>
                    <a:prstGeom prst="rect">
                      <a:avLst/>
                    </a:prstGeom>
                  </pic:spPr>
                </pic:pic>
              </a:graphicData>
            </a:graphic>
          </wp:inline>
        </w:drawing>
      </w:r>
    </w:p>
    <w:p w14:paraId="40AAA624" w14:textId="56032401"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In addition, the report should outline the key findings from the interviews, including insights into the investors' motivations, experiences, and perceptions of the New CIES.</w:t>
      </w:r>
    </w:p>
    <w:p w14:paraId="6830B7C4" w14:textId="77777777" w:rsidR="00F57E3E" w:rsidRPr="00365D7C" w:rsidRDefault="00F57E3E" w:rsidP="00365D7C">
      <w:pPr>
        <w:spacing w:line="360" w:lineRule="auto"/>
        <w:rPr>
          <w:rFonts w:ascii="Times New Roman" w:hAnsi="Times New Roman" w:cs="Times New Roman"/>
          <w:sz w:val="24"/>
          <w:szCs w:val="24"/>
        </w:rPr>
      </w:pPr>
    </w:p>
    <w:p w14:paraId="6DB48F03" w14:textId="77777777" w:rsidR="00365D7C" w:rsidRPr="00365D7C" w:rsidRDefault="00365D7C" w:rsidP="00365D7C">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3.4 Challenges</w:t>
      </w:r>
    </w:p>
    <w:p w14:paraId="42DF616C"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While the comparative case study approach offers significant benefits, it also presents several challenges that need to be addressed:</w:t>
      </w:r>
    </w:p>
    <w:p w14:paraId="0EA9457A"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Data Comparability (Yin, 2018):</w:t>
      </w:r>
    </w:p>
    <w:p w14:paraId="0EDB199D"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One of the potential challenges of this approach is data comparability across different regions. Differences in economic contexts and regulatory environments may make it difficult to directly compare the performance of the schemes. For example, Singapore's economy is heavily focused on technology and innovation, while Dubai's economy is more diversified, with a strong emphasis on real estate and tourism. To mitigate this, the research would carefully select KPIs and conduct contextual analysis to account for regional differences.</w:t>
      </w:r>
    </w:p>
    <w:p w14:paraId="067249AC"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Data Availability (Eisenhardt, 1989):</w:t>
      </w:r>
    </w:p>
    <w:p w14:paraId="6980F059"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Another challenge is the availability of data. Some data may not be publicly available or may be difficult to obtain. For example, detailed financial data from applicants in Singapore or Dubai may not be accessible. To address this, the research would rely on a variety of data sources, including government reports, industry reports, and academic studies.</w:t>
      </w:r>
    </w:p>
    <w:p w14:paraId="179D570B" w14:textId="79DCCC9B" w:rsidR="00236C59"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w:t>
      </w:r>
      <w:r w:rsidRPr="00365D7C">
        <w:rPr>
          <w:rFonts w:ascii="Times New Roman" w:hAnsi="Times New Roman" w:cs="Times New Roman" w:hint="eastAsia"/>
          <w:sz w:val="24"/>
          <w:szCs w:val="24"/>
        </w:rPr>
        <w:tab/>
        <w:t xml:space="preserve">Data Subjectivity (Denzin </w:t>
      </w:r>
      <w:r w:rsidR="00404427">
        <w:rPr>
          <w:rFonts w:ascii="Times New Roman" w:hAnsi="Times New Roman" w:cs="Times New Roman"/>
          <w:sz w:val="24"/>
          <w:szCs w:val="24"/>
        </w:rPr>
        <w:t>and</w:t>
      </w:r>
      <w:r w:rsidRPr="00365D7C">
        <w:rPr>
          <w:rFonts w:ascii="Times New Roman" w:hAnsi="Times New Roman" w:cs="Times New Roman" w:hint="eastAsia"/>
          <w:sz w:val="24"/>
          <w:szCs w:val="24"/>
        </w:rPr>
        <w:t xml:space="preserve"> Lincoln, 2018):</w:t>
      </w:r>
    </w:p>
    <w:p w14:paraId="703FB157" w14:textId="117A3058"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interviews conducted as part of the qualitative research may be influenced by the participants' biases and perspectives. For example, investors may have varying opinions on the New CIES based on their personal experiences. To mitigate this, the research would use triangulation to compare the findings from the interviews with the quantitative data and the findings from the comparative case study.</w:t>
      </w:r>
    </w:p>
    <w:p w14:paraId="56834EDD" w14:textId="77777777" w:rsidR="00365D7C" w:rsidRPr="00365D7C" w:rsidRDefault="00365D7C" w:rsidP="00365D7C">
      <w:pPr>
        <w:spacing w:line="360" w:lineRule="auto"/>
        <w:rPr>
          <w:rFonts w:ascii="Times New Roman" w:hAnsi="Times New Roman" w:cs="Times New Roman"/>
          <w:b/>
          <w:bCs/>
          <w:sz w:val="24"/>
          <w:szCs w:val="24"/>
        </w:rPr>
      </w:pPr>
    </w:p>
    <w:p w14:paraId="067562A9" w14:textId="77777777" w:rsidR="00365D7C" w:rsidRPr="00365D7C" w:rsidRDefault="00365D7C" w:rsidP="00365D7C">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3.5 Qualitative Research as an Additional Method</w:t>
      </w:r>
    </w:p>
    <w:p w14:paraId="72514D58" w14:textId="645E72BA" w:rsidR="00D73F3D" w:rsidRDefault="00296F95" w:rsidP="00365D7C">
      <w:pPr>
        <w:spacing w:line="360" w:lineRule="auto"/>
        <w:rPr>
          <w:rFonts w:ascii="Times New Roman" w:hAnsi="Times New Roman" w:cs="Times New Roman"/>
          <w:sz w:val="24"/>
          <w:szCs w:val="24"/>
        </w:rPr>
      </w:pPr>
      <w:r w:rsidRPr="00296F95">
        <w:rPr>
          <w:rFonts w:ascii="Times New Roman" w:hAnsi="Times New Roman" w:cs="Times New Roman"/>
          <w:sz w:val="24"/>
          <w:szCs w:val="24"/>
        </w:rPr>
        <w:t xml:space="preserve">The study also incorporates qualitative methods (Denzin </w:t>
      </w:r>
      <w:r>
        <w:rPr>
          <w:rFonts w:ascii="Times New Roman" w:hAnsi="Times New Roman" w:cs="Times New Roman"/>
          <w:sz w:val="24"/>
          <w:szCs w:val="24"/>
        </w:rPr>
        <w:t>and</w:t>
      </w:r>
      <w:r w:rsidRPr="00296F95">
        <w:rPr>
          <w:rFonts w:ascii="Times New Roman" w:hAnsi="Times New Roman" w:cs="Times New Roman"/>
          <w:sz w:val="24"/>
          <w:szCs w:val="24"/>
        </w:rPr>
        <w:t xml:space="preserve"> Lincoln, 2018), interviewing investors and advisors to explore their New CIES experiences. These insights reveal investor motivations and challenges, complementing quantitative data for a holistic scheme evaluation.</w:t>
      </w:r>
    </w:p>
    <w:p w14:paraId="65FCF6B1" w14:textId="77777777" w:rsidR="00296F95" w:rsidRPr="00365D7C" w:rsidRDefault="00296F95" w:rsidP="00365D7C">
      <w:pPr>
        <w:spacing w:line="360" w:lineRule="auto"/>
        <w:rPr>
          <w:rFonts w:ascii="Times New Roman" w:hAnsi="Times New Roman" w:cs="Times New Roman"/>
          <w:sz w:val="24"/>
          <w:szCs w:val="24"/>
        </w:rPr>
      </w:pPr>
    </w:p>
    <w:p w14:paraId="73D9DA0A"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Steps for Qualitative Research:</w:t>
      </w:r>
    </w:p>
    <w:p w14:paraId="078E99C9"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Develop an Interview Protocol:</w:t>
      </w:r>
    </w:p>
    <w:p w14:paraId="04AE7A15"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Create a set of open-ended questions about the investors' motivations, experiences, and perceptions of the New CIES. For example:</w:t>
      </w:r>
    </w:p>
    <w:p w14:paraId="348E24BD" w14:textId="05138EB6"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F32C55">
        <w:rPr>
          <w:rFonts w:ascii="Times New Roman" w:eastAsia="PMingLiU" w:hAnsi="Times New Roman" w:cs="Times New Roman" w:hint="eastAsia"/>
          <w:sz w:val="24"/>
          <w:szCs w:val="24"/>
          <w:lang w:eastAsia="zh-TW"/>
        </w:rPr>
        <w:t xml:space="preserve">Q1 - </w:t>
      </w:r>
      <w:r w:rsidRPr="00365D7C">
        <w:rPr>
          <w:rFonts w:ascii="Times New Roman" w:hAnsi="Times New Roman" w:cs="Times New Roman" w:hint="eastAsia"/>
          <w:sz w:val="24"/>
          <w:szCs w:val="24"/>
        </w:rPr>
        <w:t>What motivated you to participate in the New CIES?</w:t>
      </w:r>
    </w:p>
    <w:p w14:paraId="4C242779" w14:textId="2741A4D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F32C55">
        <w:rPr>
          <w:rFonts w:ascii="Times New Roman" w:eastAsia="PMingLiU" w:hAnsi="Times New Roman" w:cs="Times New Roman" w:hint="eastAsia"/>
          <w:sz w:val="24"/>
          <w:szCs w:val="24"/>
          <w:lang w:eastAsia="zh-TW"/>
        </w:rPr>
        <w:t xml:space="preserve">Q2 - </w:t>
      </w:r>
      <w:r w:rsidRPr="00365D7C">
        <w:rPr>
          <w:rFonts w:ascii="Times New Roman" w:hAnsi="Times New Roman" w:cs="Times New Roman" w:hint="eastAsia"/>
          <w:sz w:val="24"/>
          <w:szCs w:val="24"/>
        </w:rPr>
        <w:t>What challenges have you faced during the application process?</w:t>
      </w:r>
    </w:p>
    <w:p w14:paraId="1B9F0383" w14:textId="14BFF131" w:rsidR="005E3EDE" w:rsidRDefault="00365D7C" w:rsidP="005E3EDE">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F32C55">
        <w:rPr>
          <w:rFonts w:ascii="Times New Roman" w:eastAsia="PMingLiU" w:hAnsi="Times New Roman" w:cs="Times New Roman" w:hint="eastAsia"/>
          <w:sz w:val="24"/>
          <w:szCs w:val="24"/>
          <w:lang w:eastAsia="zh-TW"/>
        </w:rPr>
        <w:t xml:space="preserve">Q3 - </w:t>
      </w:r>
      <w:r w:rsidRPr="00365D7C">
        <w:rPr>
          <w:rFonts w:ascii="Times New Roman" w:hAnsi="Times New Roman" w:cs="Times New Roman" w:hint="eastAsia"/>
          <w:sz w:val="24"/>
          <w:szCs w:val="24"/>
        </w:rPr>
        <w:t>How has the New CIES impacted your business or investment strategy?</w:t>
      </w:r>
      <w:r w:rsidR="005E3EDE" w:rsidRPr="005E3EDE">
        <w:rPr>
          <w:rFonts w:ascii="Times New Roman" w:hAnsi="Times New Roman" w:cs="Times New Roman" w:hint="eastAsia"/>
          <w:sz w:val="24"/>
          <w:szCs w:val="24"/>
        </w:rPr>
        <w:t xml:space="preserve"> </w:t>
      </w:r>
    </w:p>
    <w:p w14:paraId="220B2B5E" w14:textId="60CAB012" w:rsidR="00365D7C" w:rsidRDefault="005E3EDE"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F32C55">
        <w:rPr>
          <w:rFonts w:ascii="Times New Roman" w:eastAsia="PMingLiU" w:hAnsi="Times New Roman" w:cs="Times New Roman" w:hint="eastAsia"/>
          <w:sz w:val="24"/>
          <w:szCs w:val="24"/>
          <w:lang w:eastAsia="zh-TW"/>
        </w:rPr>
        <w:t xml:space="preserve">Q4 - </w:t>
      </w:r>
      <w:r w:rsidRPr="00F613C7">
        <w:rPr>
          <w:rFonts w:ascii="Times New Roman" w:hAnsi="Times New Roman" w:cs="Times New Roman"/>
          <w:sz w:val="24"/>
          <w:szCs w:val="24"/>
        </w:rPr>
        <w:t>How did Hong Kong’s tax regime influence your decision to apply for the New CIES?</w:t>
      </w:r>
      <w:r w:rsidR="00085304" w:rsidRPr="00085304">
        <w:rPr>
          <w:rFonts w:ascii="Times New Roman" w:hAnsi="Times New Roman" w:cs="Times New Roman"/>
          <w:sz w:val="24"/>
          <w:szCs w:val="24"/>
        </w:rPr>
        <w:t xml:space="preserve"> </w:t>
      </w:r>
      <w:r w:rsidR="00085304" w:rsidRPr="00565AC7">
        <w:rPr>
          <w:rFonts w:ascii="Times New Roman" w:hAnsi="Times New Roman" w:cs="Times New Roman"/>
          <w:sz w:val="24"/>
          <w:szCs w:val="24"/>
        </w:rPr>
        <w:t xml:space="preserve">(Linked to </w:t>
      </w:r>
      <w:proofErr w:type="spellStart"/>
      <w:r w:rsidR="00085304" w:rsidRPr="00565AC7">
        <w:rPr>
          <w:rFonts w:ascii="Times New Roman" w:hAnsi="Times New Roman" w:cs="Times New Roman"/>
          <w:sz w:val="24"/>
          <w:szCs w:val="24"/>
        </w:rPr>
        <w:t>Dustmann</w:t>
      </w:r>
      <w:proofErr w:type="spellEnd"/>
      <w:r w:rsidR="00085304" w:rsidRPr="00565AC7">
        <w:rPr>
          <w:rFonts w:ascii="Times New Roman" w:hAnsi="Times New Roman" w:cs="Times New Roman"/>
          <w:sz w:val="24"/>
          <w:szCs w:val="24"/>
        </w:rPr>
        <w:t xml:space="preserve"> </w:t>
      </w:r>
      <w:r w:rsidR="00085304">
        <w:rPr>
          <w:rFonts w:ascii="Times New Roman" w:hAnsi="Times New Roman" w:cs="Times New Roman"/>
          <w:sz w:val="24"/>
          <w:szCs w:val="24"/>
        </w:rPr>
        <w:t>and</w:t>
      </w:r>
      <w:r w:rsidR="00085304" w:rsidRPr="00565AC7">
        <w:rPr>
          <w:rFonts w:ascii="Times New Roman" w:hAnsi="Times New Roman" w:cs="Times New Roman"/>
          <w:sz w:val="24"/>
          <w:szCs w:val="24"/>
        </w:rPr>
        <w:t xml:space="preserve"> Frattini's </w:t>
      </w:r>
      <w:r w:rsidR="00085304">
        <w:rPr>
          <w:rFonts w:ascii="Times New Roman" w:hAnsi="Times New Roman" w:cs="Times New Roman"/>
          <w:sz w:val="24"/>
          <w:szCs w:val="24"/>
        </w:rPr>
        <w:t xml:space="preserve">(2014) </w:t>
      </w:r>
      <w:r w:rsidR="00085304" w:rsidRPr="00565AC7">
        <w:rPr>
          <w:rFonts w:ascii="Times New Roman" w:hAnsi="Times New Roman" w:cs="Times New Roman"/>
          <w:sz w:val="24"/>
          <w:szCs w:val="24"/>
        </w:rPr>
        <w:t xml:space="preserve">fiscal </w:t>
      </w:r>
      <w:r w:rsidR="00085304">
        <w:rPr>
          <w:rFonts w:ascii="Times New Roman" w:hAnsi="Times New Roman" w:cs="Times New Roman"/>
          <w:sz w:val="24"/>
          <w:szCs w:val="24"/>
        </w:rPr>
        <w:t>impact theory</w:t>
      </w:r>
      <w:r w:rsidR="00085304" w:rsidRPr="00565AC7">
        <w:rPr>
          <w:rFonts w:ascii="Times New Roman" w:hAnsi="Times New Roman" w:cs="Times New Roman"/>
          <w:sz w:val="24"/>
          <w:szCs w:val="24"/>
        </w:rPr>
        <w:t>)</w:t>
      </w:r>
    </w:p>
    <w:p w14:paraId="404628A7" w14:textId="0432F908" w:rsidR="00EB7412" w:rsidRDefault="00EB7412"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F32C55">
        <w:rPr>
          <w:rFonts w:ascii="Times New Roman" w:eastAsia="PMingLiU" w:hAnsi="Times New Roman" w:cs="Times New Roman" w:hint="eastAsia"/>
          <w:sz w:val="24"/>
          <w:szCs w:val="24"/>
          <w:lang w:eastAsia="zh-TW"/>
        </w:rPr>
        <w:t xml:space="preserve">Q5 - </w:t>
      </w:r>
      <w:r w:rsidRPr="00EB7412">
        <w:rPr>
          <w:rFonts w:ascii="Times New Roman" w:hAnsi="Times New Roman" w:cs="Times New Roman"/>
          <w:sz w:val="24"/>
          <w:szCs w:val="24"/>
        </w:rPr>
        <w:t>How does Hong Kong’s regulatory environment compare to other financial hubs you’ve engaged with?</w:t>
      </w:r>
      <w:r w:rsidR="00565AC7" w:rsidRPr="00565AC7">
        <w:t xml:space="preserve"> </w:t>
      </w:r>
      <w:r w:rsidR="00565AC7" w:rsidRPr="00565AC7">
        <w:rPr>
          <w:rFonts w:ascii="Times New Roman" w:hAnsi="Times New Roman" w:cs="Times New Roman"/>
          <w:sz w:val="24"/>
          <w:szCs w:val="24"/>
        </w:rPr>
        <w:t xml:space="preserve">(Linked to </w:t>
      </w:r>
      <w:proofErr w:type="spellStart"/>
      <w:r w:rsidR="00565AC7" w:rsidRPr="00565AC7">
        <w:rPr>
          <w:rFonts w:ascii="Times New Roman" w:hAnsi="Times New Roman" w:cs="Times New Roman"/>
          <w:sz w:val="24"/>
          <w:szCs w:val="24"/>
        </w:rPr>
        <w:t>Dustmann</w:t>
      </w:r>
      <w:proofErr w:type="spellEnd"/>
      <w:r w:rsidR="00565AC7" w:rsidRPr="00565AC7">
        <w:rPr>
          <w:rFonts w:ascii="Times New Roman" w:hAnsi="Times New Roman" w:cs="Times New Roman"/>
          <w:sz w:val="24"/>
          <w:szCs w:val="24"/>
        </w:rPr>
        <w:t xml:space="preserve"> </w:t>
      </w:r>
      <w:r w:rsidR="00565AC7">
        <w:rPr>
          <w:rFonts w:ascii="Times New Roman" w:hAnsi="Times New Roman" w:cs="Times New Roman"/>
          <w:sz w:val="24"/>
          <w:szCs w:val="24"/>
        </w:rPr>
        <w:t>and</w:t>
      </w:r>
      <w:r w:rsidR="00565AC7" w:rsidRPr="00565AC7">
        <w:rPr>
          <w:rFonts w:ascii="Times New Roman" w:hAnsi="Times New Roman" w:cs="Times New Roman"/>
          <w:sz w:val="24"/>
          <w:szCs w:val="24"/>
        </w:rPr>
        <w:t xml:space="preserve"> Frattini's </w:t>
      </w:r>
      <w:r w:rsidR="00565AC7">
        <w:rPr>
          <w:rFonts w:ascii="Times New Roman" w:hAnsi="Times New Roman" w:cs="Times New Roman"/>
          <w:sz w:val="24"/>
          <w:szCs w:val="24"/>
        </w:rPr>
        <w:t xml:space="preserve">(2014) </w:t>
      </w:r>
      <w:r w:rsidR="00565AC7" w:rsidRPr="00565AC7">
        <w:rPr>
          <w:rFonts w:ascii="Times New Roman" w:hAnsi="Times New Roman" w:cs="Times New Roman"/>
          <w:sz w:val="24"/>
          <w:szCs w:val="24"/>
        </w:rPr>
        <w:t xml:space="preserve">fiscal </w:t>
      </w:r>
      <w:r w:rsidR="00085304">
        <w:rPr>
          <w:rFonts w:ascii="Times New Roman" w:hAnsi="Times New Roman" w:cs="Times New Roman"/>
          <w:sz w:val="24"/>
          <w:szCs w:val="24"/>
        </w:rPr>
        <w:t>impact theory</w:t>
      </w:r>
      <w:r w:rsidR="00565AC7" w:rsidRPr="00565AC7">
        <w:rPr>
          <w:rFonts w:ascii="Times New Roman" w:hAnsi="Times New Roman" w:cs="Times New Roman"/>
          <w:sz w:val="24"/>
          <w:szCs w:val="24"/>
        </w:rPr>
        <w:t>)</w:t>
      </w:r>
    </w:p>
    <w:p w14:paraId="3D124081" w14:textId="7752BC1C" w:rsidR="00565AC7" w:rsidRPr="00365D7C" w:rsidRDefault="00565AC7"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085304">
        <w:rPr>
          <w:rFonts w:ascii="Times New Roman" w:hAnsi="Times New Roman" w:cs="Times New Roman"/>
          <w:sz w:val="24"/>
          <w:szCs w:val="24"/>
        </w:rPr>
        <w:t xml:space="preserve">Q6 - </w:t>
      </w:r>
      <w:r w:rsidRPr="00565AC7">
        <w:rPr>
          <w:rFonts w:ascii="Times New Roman" w:hAnsi="Times New Roman" w:cs="Times New Roman"/>
          <w:sz w:val="24"/>
          <w:szCs w:val="24"/>
        </w:rPr>
        <w:t xml:space="preserve">What non-financial factors influenced your participation? (Tests Portes </w:t>
      </w:r>
      <w:r>
        <w:rPr>
          <w:rFonts w:ascii="Times New Roman" w:hAnsi="Times New Roman" w:cs="Times New Roman"/>
          <w:sz w:val="24"/>
          <w:szCs w:val="24"/>
        </w:rPr>
        <w:t>and</w:t>
      </w:r>
      <w:r w:rsidRPr="00565AC7">
        <w:rPr>
          <w:rFonts w:ascii="Times New Roman" w:hAnsi="Times New Roman" w:cs="Times New Roman"/>
          <w:sz w:val="24"/>
          <w:szCs w:val="24"/>
        </w:rPr>
        <w:t xml:space="preserve"> Rumbaut's (2006) social integration theory)?</w:t>
      </w:r>
    </w:p>
    <w:p w14:paraId="218B89E5"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Recruit Participants:</w:t>
      </w:r>
    </w:p>
    <w:p w14:paraId="0135DA61"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Recruit a sample of investors, financial advisors, and other stakeholders to participate in the interviews. This could include:</w:t>
      </w:r>
    </w:p>
    <w:p w14:paraId="0A0779F5"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HNWIs who have applied for the New CIES.</w:t>
      </w:r>
    </w:p>
    <w:p w14:paraId="5BDE60C1" w14:textId="3A2B7839"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Financial</w:t>
      </w:r>
      <w:r w:rsidR="005E3EDE">
        <w:rPr>
          <w:rFonts w:ascii="Times New Roman" w:hAnsi="Times New Roman" w:cs="Times New Roman"/>
          <w:sz w:val="24"/>
          <w:szCs w:val="24"/>
        </w:rPr>
        <w:t xml:space="preserve"> </w:t>
      </w:r>
      <w:r w:rsidRPr="00365D7C">
        <w:rPr>
          <w:rFonts w:ascii="Times New Roman" w:hAnsi="Times New Roman" w:cs="Times New Roman" w:hint="eastAsia"/>
          <w:sz w:val="24"/>
          <w:szCs w:val="24"/>
        </w:rPr>
        <w:t>service providers who assist applicants with the investment process.</w:t>
      </w:r>
    </w:p>
    <w:p w14:paraId="3DA93A5D" w14:textId="55654B61" w:rsidR="005E3EDE"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t>Government officials involved in the implementation of the New CIES.</w:t>
      </w:r>
    </w:p>
    <w:p w14:paraId="1C1697C7"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w:t>
      </w:r>
      <w:r w:rsidRPr="00365D7C">
        <w:rPr>
          <w:rFonts w:ascii="Times New Roman" w:hAnsi="Times New Roman" w:cs="Times New Roman" w:hint="eastAsia"/>
          <w:sz w:val="24"/>
          <w:szCs w:val="24"/>
        </w:rPr>
        <w:tab/>
        <w:t>Conduct and Analyze Interviews:</w:t>
      </w:r>
    </w:p>
    <w:p w14:paraId="29C972C1" w14:textId="54C34534"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Conduct the interviews and transcribe the recordings</w:t>
      </w:r>
      <w:r w:rsidR="00D77880">
        <w:rPr>
          <w:rFonts w:ascii="Times New Roman" w:eastAsia="PMingLiU" w:hAnsi="Times New Roman" w:cs="Times New Roman" w:hint="eastAsia"/>
          <w:sz w:val="24"/>
          <w:szCs w:val="24"/>
          <w:lang w:eastAsia="zh-TW"/>
        </w:rPr>
        <w:t>, a</w:t>
      </w:r>
      <w:r w:rsidRPr="00365D7C">
        <w:rPr>
          <w:rFonts w:ascii="Times New Roman" w:hAnsi="Times New Roman" w:cs="Times New Roman" w:hint="eastAsia"/>
          <w:sz w:val="24"/>
          <w:szCs w:val="24"/>
        </w:rPr>
        <w:t>nalyz</w:t>
      </w:r>
      <w:r w:rsidR="00D77880">
        <w:rPr>
          <w:rFonts w:ascii="Times New Roman" w:eastAsia="PMingLiU" w:hAnsi="Times New Roman" w:cs="Times New Roman" w:hint="eastAsia"/>
          <w:sz w:val="24"/>
          <w:szCs w:val="24"/>
          <w:lang w:eastAsia="zh-TW"/>
        </w:rPr>
        <w:t>ing</w:t>
      </w:r>
      <w:r w:rsidRPr="00365D7C">
        <w:rPr>
          <w:rFonts w:ascii="Times New Roman" w:hAnsi="Times New Roman" w:cs="Times New Roman" w:hint="eastAsia"/>
          <w:sz w:val="24"/>
          <w:szCs w:val="24"/>
        </w:rPr>
        <w:t xml:space="preserve"> the transcripts using thematic analysis to identify key themes and patterns. </w:t>
      </w:r>
      <w:r w:rsidR="00D77880">
        <w:rPr>
          <w:rFonts w:ascii="Times New Roman" w:eastAsia="PMingLiU" w:hAnsi="Times New Roman" w:cs="Times New Roman" w:hint="eastAsia"/>
          <w:sz w:val="24"/>
          <w:szCs w:val="24"/>
          <w:lang w:eastAsia="zh-TW"/>
        </w:rPr>
        <w:t xml:space="preserve">The </w:t>
      </w:r>
      <w:r w:rsidRPr="00365D7C">
        <w:rPr>
          <w:rFonts w:ascii="Times New Roman" w:hAnsi="Times New Roman" w:cs="Times New Roman" w:hint="eastAsia"/>
          <w:sz w:val="24"/>
          <w:szCs w:val="24"/>
        </w:rPr>
        <w:t>common themes might include:</w:t>
      </w:r>
    </w:p>
    <w:p w14:paraId="30441834" w14:textId="5D4B07CF"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274249">
        <w:rPr>
          <w:rFonts w:ascii="Times New Roman" w:eastAsia="PMingLiU" w:hAnsi="Times New Roman" w:cs="Times New Roman" w:hint="eastAsia"/>
          <w:sz w:val="24"/>
          <w:szCs w:val="24"/>
          <w:lang w:eastAsia="zh-TW"/>
        </w:rPr>
        <w:t xml:space="preserve">the </w:t>
      </w:r>
      <w:r w:rsidRPr="00365D7C">
        <w:rPr>
          <w:rFonts w:ascii="Times New Roman" w:hAnsi="Times New Roman" w:cs="Times New Roman" w:hint="eastAsia"/>
          <w:sz w:val="24"/>
          <w:szCs w:val="24"/>
        </w:rPr>
        <w:t>importance of Hong Kong's tax environment in attracting investors.</w:t>
      </w:r>
    </w:p>
    <w:p w14:paraId="3F613E4F" w14:textId="59F255E4"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274249">
        <w:rPr>
          <w:rFonts w:ascii="Times New Roman" w:eastAsia="PMingLiU" w:hAnsi="Times New Roman" w:cs="Times New Roman" w:hint="eastAsia"/>
          <w:sz w:val="24"/>
          <w:szCs w:val="24"/>
          <w:lang w:eastAsia="zh-TW"/>
        </w:rPr>
        <w:t>c</w:t>
      </w:r>
      <w:r w:rsidRPr="00365D7C">
        <w:rPr>
          <w:rFonts w:ascii="Times New Roman" w:hAnsi="Times New Roman" w:cs="Times New Roman" w:hint="eastAsia"/>
          <w:sz w:val="24"/>
          <w:szCs w:val="24"/>
        </w:rPr>
        <w:t>hallenges related to the application process or investment requirements.</w:t>
      </w:r>
    </w:p>
    <w:p w14:paraId="10A0381D" w14:textId="69A1D9BD"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o</w:t>
      </w:r>
      <w:r w:rsidRPr="00365D7C">
        <w:rPr>
          <w:rFonts w:ascii="Times New Roman" w:hAnsi="Times New Roman" w:cs="Times New Roman" w:hint="eastAsia"/>
          <w:sz w:val="24"/>
          <w:szCs w:val="24"/>
        </w:rPr>
        <w:tab/>
      </w:r>
      <w:r w:rsidR="00274249">
        <w:rPr>
          <w:rFonts w:ascii="Times New Roman" w:eastAsia="PMingLiU" w:hAnsi="Times New Roman" w:cs="Times New Roman" w:hint="eastAsia"/>
          <w:sz w:val="24"/>
          <w:szCs w:val="24"/>
          <w:lang w:eastAsia="zh-TW"/>
        </w:rPr>
        <w:t>t</w:t>
      </w:r>
      <w:r w:rsidRPr="00365D7C">
        <w:rPr>
          <w:rFonts w:ascii="Times New Roman" w:hAnsi="Times New Roman" w:cs="Times New Roman" w:hint="eastAsia"/>
          <w:sz w:val="24"/>
          <w:szCs w:val="24"/>
        </w:rPr>
        <w:t>he perceived benefits of participating in the New CIES.</w:t>
      </w:r>
    </w:p>
    <w:p w14:paraId="10E9B438" w14:textId="77777777" w:rsidR="00D73F3D" w:rsidRDefault="00D73F3D" w:rsidP="00365D7C">
      <w:pPr>
        <w:spacing w:line="360" w:lineRule="auto"/>
        <w:rPr>
          <w:rFonts w:ascii="Times New Roman" w:hAnsi="Times New Roman" w:cs="Times New Roman"/>
          <w:sz w:val="24"/>
          <w:szCs w:val="24"/>
        </w:rPr>
      </w:pPr>
    </w:p>
    <w:p w14:paraId="6D957B16" w14:textId="341125F3"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Expected Outcomes:</w:t>
      </w:r>
    </w:p>
    <w:p w14:paraId="1A9FF0EF"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qualitative research would provide:</w:t>
      </w:r>
    </w:p>
    <w:p w14:paraId="341FF0BE"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 xml:space="preserve">Deeper Insights into Investor Motivations: </w:t>
      </w:r>
    </w:p>
    <w:p w14:paraId="04EAB0B5" w14:textId="70B3931F"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Understanding why investors choose to participate in the New CIES and what factors influence their decision-making.</w:t>
      </w:r>
    </w:p>
    <w:p w14:paraId="71DC01A5"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 xml:space="preserve">Identification of Challenges and Opportunities: </w:t>
      </w:r>
    </w:p>
    <w:p w14:paraId="3A89C5DA" w14:textId="486F5350"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Highlighting the practical challenges faced by applicants and identifying opportunities for improving the scheme.</w:t>
      </w:r>
    </w:p>
    <w:p w14:paraId="221C20C8"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w:t>
      </w:r>
      <w:r w:rsidRPr="00365D7C">
        <w:rPr>
          <w:rFonts w:ascii="Times New Roman" w:hAnsi="Times New Roman" w:cs="Times New Roman" w:hint="eastAsia"/>
          <w:sz w:val="24"/>
          <w:szCs w:val="24"/>
        </w:rPr>
        <w:tab/>
        <w:t xml:space="preserve">Complementary Data: </w:t>
      </w:r>
    </w:p>
    <w:p w14:paraId="52781B94" w14:textId="20381220"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Enriching the quantitative findings with qualitative insights to provide a more comprehensive evaluation of the New CIES.</w:t>
      </w:r>
    </w:p>
    <w:p w14:paraId="64C6DF5F" w14:textId="77777777" w:rsidR="00365D7C" w:rsidRPr="00365D7C" w:rsidRDefault="00365D7C" w:rsidP="00365D7C">
      <w:pPr>
        <w:spacing w:line="360" w:lineRule="auto"/>
        <w:rPr>
          <w:rFonts w:ascii="Times New Roman" w:hAnsi="Times New Roman" w:cs="Times New Roman"/>
          <w:sz w:val="24"/>
          <w:szCs w:val="24"/>
        </w:rPr>
      </w:pPr>
    </w:p>
    <w:p w14:paraId="3C741ADA" w14:textId="77777777" w:rsidR="00365D7C" w:rsidRPr="00365D7C" w:rsidRDefault="00365D7C" w:rsidP="00365D7C">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3.6 Conclusion</w:t>
      </w:r>
    </w:p>
    <w:p w14:paraId="4D36E0C8" w14:textId="572A334D"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 xml:space="preserve">The comparative case study approach and qualitative research offer valuable alternative methods for addressing the shortcomings of the original research proposal (Yin, 2018). By benchmarking the New CIES against similar schemes in Singapore and Dubai, the research can identify best practices and areas for improvement (Eisenhardt, 1989). The qualitative research, through interviews with investors and stakeholders, provides deeper insights into the motivations and experiences of participants in the New CIES (Denzin </w:t>
      </w:r>
      <w:r w:rsidR="00404427">
        <w:rPr>
          <w:rFonts w:ascii="Times New Roman" w:hAnsi="Times New Roman" w:cs="Times New Roman"/>
          <w:sz w:val="24"/>
          <w:szCs w:val="24"/>
        </w:rPr>
        <w:t>and</w:t>
      </w:r>
      <w:r w:rsidRPr="00365D7C">
        <w:rPr>
          <w:rFonts w:ascii="Times New Roman" w:hAnsi="Times New Roman" w:cs="Times New Roman" w:hint="eastAsia"/>
          <w:sz w:val="24"/>
          <w:szCs w:val="24"/>
        </w:rPr>
        <w:t xml:space="preserve"> Lincoln, 2018). Together, these methods enhance the robustness and depth of the research, ensuring that it provides actionable insights for policymakers, investors, and other stakeholders.</w:t>
      </w:r>
    </w:p>
    <w:p w14:paraId="30381622" w14:textId="77777777" w:rsidR="00236C59" w:rsidRDefault="00236C59" w:rsidP="00365D7C">
      <w:pPr>
        <w:spacing w:line="360" w:lineRule="auto"/>
        <w:rPr>
          <w:rFonts w:ascii="Times New Roman" w:hAnsi="Times New Roman" w:cs="Times New Roman"/>
          <w:sz w:val="24"/>
          <w:szCs w:val="24"/>
        </w:rPr>
      </w:pPr>
    </w:p>
    <w:p w14:paraId="4D5A2C5A" w14:textId="0A2107E2"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By addressing the challenges of data comparability, availability, and subjectivity, the research can offer a comprehensive evaluation of the New CIES's effectiveness in attracting talent and boosting Hong Kong's economy. The findings will not only contribute to the academic literature on immigration and economic development but also inform future policy decisions, ensuring that Hong Kong remains competitive as a global financial hub.</w:t>
      </w:r>
    </w:p>
    <w:p w14:paraId="0DC569B2" w14:textId="77777777" w:rsidR="00F57E3E" w:rsidRPr="00365D7C" w:rsidRDefault="00F57E3E" w:rsidP="00365D7C">
      <w:pPr>
        <w:spacing w:line="360" w:lineRule="auto"/>
        <w:rPr>
          <w:rFonts w:ascii="Times New Roman" w:hAnsi="Times New Roman" w:cs="Times New Roman"/>
          <w:sz w:val="24"/>
          <w:szCs w:val="24"/>
        </w:rPr>
      </w:pPr>
    </w:p>
    <w:p w14:paraId="3677E400" w14:textId="278C8013" w:rsidR="00F57E3E" w:rsidRDefault="00365D7C" w:rsidP="00365D7C">
      <w:pPr>
        <w:spacing w:line="360" w:lineRule="auto"/>
        <w:rPr>
          <w:rFonts w:ascii="Times New Roman" w:hAnsi="Times New Roman" w:cs="Times New Roman"/>
          <w:b/>
          <w:bCs/>
          <w:sz w:val="24"/>
          <w:szCs w:val="24"/>
        </w:rPr>
      </w:pPr>
      <w:r w:rsidRPr="00961A75">
        <w:rPr>
          <w:rFonts w:ascii="Times New Roman" w:hAnsi="Times New Roman" w:cs="Times New Roman" w:hint="eastAsia"/>
          <w:b/>
          <w:bCs/>
          <w:sz w:val="24"/>
          <w:szCs w:val="24"/>
        </w:rPr>
        <w:t>4. Expected Findings (</w:t>
      </w:r>
      <w:r w:rsidR="000E4ACD">
        <w:rPr>
          <w:rFonts w:ascii="Times New Roman" w:hAnsi="Times New Roman" w:cs="Times New Roman"/>
          <w:b/>
          <w:bCs/>
          <w:sz w:val="24"/>
          <w:szCs w:val="24"/>
        </w:rPr>
        <w:t>7</w:t>
      </w:r>
      <w:r w:rsidR="000421D8">
        <w:rPr>
          <w:rFonts w:ascii="Times New Roman" w:hAnsi="Times New Roman" w:cs="Times New Roman"/>
          <w:b/>
          <w:bCs/>
          <w:sz w:val="24"/>
          <w:szCs w:val="24"/>
        </w:rPr>
        <w:t>75</w:t>
      </w:r>
      <w:r w:rsidRPr="00961A75">
        <w:rPr>
          <w:rFonts w:ascii="Times New Roman" w:hAnsi="Times New Roman" w:cs="Times New Roman" w:hint="eastAsia"/>
          <w:b/>
          <w:bCs/>
          <w:sz w:val="24"/>
          <w:szCs w:val="24"/>
        </w:rPr>
        <w:t xml:space="preserve"> words)</w:t>
      </w:r>
    </w:p>
    <w:p w14:paraId="60CC0AF8" w14:textId="77777777" w:rsidR="00685C8A" w:rsidRPr="00685C8A" w:rsidRDefault="00685C8A" w:rsidP="00365D7C">
      <w:pPr>
        <w:spacing w:line="360" w:lineRule="auto"/>
        <w:rPr>
          <w:rFonts w:ascii="Times New Roman" w:hAnsi="Times New Roman" w:cs="Times New Roman"/>
          <w:b/>
          <w:bCs/>
          <w:sz w:val="24"/>
          <w:szCs w:val="24"/>
        </w:rPr>
      </w:pPr>
    </w:p>
    <w:p w14:paraId="549EBF74" w14:textId="77777777" w:rsidR="00365D7C" w:rsidRPr="00961A75" w:rsidRDefault="00365D7C" w:rsidP="00365D7C">
      <w:pPr>
        <w:spacing w:line="360" w:lineRule="auto"/>
        <w:rPr>
          <w:rFonts w:ascii="Times New Roman" w:hAnsi="Times New Roman" w:cs="Times New Roman"/>
          <w:b/>
          <w:bCs/>
          <w:sz w:val="24"/>
          <w:szCs w:val="24"/>
        </w:rPr>
      </w:pPr>
      <w:r w:rsidRPr="00961A75">
        <w:rPr>
          <w:rFonts w:ascii="Times New Roman" w:hAnsi="Times New Roman" w:cs="Times New Roman" w:hint="eastAsia"/>
          <w:b/>
          <w:bCs/>
          <w:sz w:val="24"/>
          <w:szCs w:val="24"/>
        </w:rPr>
        <w:t>4.1 Knowledge Impact</w:t>
      </w:r>
    </w:p>
    <w:p w14:paraId="3941758B" w14:textId="77777777" w:rsidR="00BA2EE3"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research will provide detailed insights into the effectiveness of investment-based immigration schemes, contributing to the academic literature on immigration and economic growth</w:t>
      </w:r>
      <w:r w:rsidR="00254353">
        <w:rPr>
          <w:rFonts w:ascii="Times New Roman" w:hAnsi="Times New Roman" w:cs="Times New Roman"/>
          <w:sz w:val="24"/>
          <w:szCs w:val="24"/>
        </w:rPr>
        <w:t xml:space="preserve">, and also </w:t>
      </w:r>
      <w:r w:rsidR="00254353" w:rsidRPr="00254353">
        <w:rPr>
          <w:rFonts w:ascii="Times New Roman" w:hAnsi="Times New Roman" w:cs="Times New Roman"/>
          <w:sz w:val="24"/>
          <w:szCs w:val="24"/>
        </w:rPr>
        <w:t>resolves unanswered question about whether investment thresholds filter for productivity or merely wealth (</w:t>
      </w:r>
      <w:proofErr w:type="spellStart"/>
      <w:r w:rsidR="00254353" w:rsidRPr="00254353">
        <w:rPr>
          <w:rFonts w:ascii="Times New Roman" w:hAnsi="Times New Roman" w:cs="Times New Roman"/>
          <w:sz w:val="24"/>
          <w:szCs w:val="24"/>
        </w:rPr>
        <w:t>Dustmann</w:t>
      </w:r>
      <w:proofErr w:type="spellEnd"/>
      <w:r w:rsidR="00254353" w:rsidRPr="00254353">
        <w:rPr>
          <w:rFonts w:ascii="Times New Roman" w:hAnsi="Times New Roman" w:cs="Times New Roman"/>
          <w:sz w:val="24"/>
          <w:szCs w:val="24"/>
        </w:rPr>
        <w:t xml:space="preserve"> and Frattini 2014)</w:t>
      </w:r>
      <w:r w:rsidRPr="00365D7C">
        <w:rPr>
          <w:rFonts w:ascii="Times New Roman" w:hAnsi="Times New Roman" w:cs="Times New Roman" w:hint="eastAsia"/>
          <w:sz w:val="24"/>
          <w:szCs w:val="24"/>
        </w:rPr>
        <w:t xml:space="preserve">. </w:t>
      </w:r>
    </w:p>
    <w:p w14:paraId="053852BA" w14:textId="77777777" w:rsidR="00BA2EE3" w:rsidRDefault="00BA2EE3" w:rsidP="00365D7C">
      <w:pPr>
        <w:spacing w:line="360" w:lineRule="auto"/>
        <w:rPr>
          <w:rFonts w:ascii="Times New Roman" w:hAnsi="Times New Roman" w:cs="Times New Roman"/>
          <w:sz w:val="24"/>
          <w:szCs w:val="24"/>
        </w:rPr>
      </w:pPr>
    </w:p>
    <w:p w14:paraId="6923A545" w14:textId="1F471689"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Specifically, the study will:</w:t>
      </w:r>
    </w:p>
    <w:p w14:paraId="3BE099BD"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 xml:space="preserve">Addressing Literature Gaps: </w:t>
      </w:r>
    </w:p>
    <w:p w14:paraId="178849FF" w14:textId="2C225340"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This research will assess the New CIES's performance, filling a critical gap in understanding the long-term impacts of investment-based immigration schemes on economic growth, talent attraction, and sector development (</w:t>
      </w:r>
      <w:proofErr w:type="spellStart"/>
      <w:r w:rsidRPr="00365D7C">
        <w:rPr>
          <w:rFonts w:ascii="Times New Roman" w:hAnsi="Times New Roman" w:cs="Times New Roman" w:hint="eastAsia"/>
          <w:sz w:val="24"/>
          <w:szCs w:val="24"/>
        </w:rPr>
        <w:t>Boubtane</w:t>
      </w:r>
      <w:proofErr w:type="spellEnd"/>
      <w:r w:rsidRPr="00365D7C">
        <w:rPr>
          <w:rFonts w:ascii="Times New Roman" w:hAnsi="Times New Roman" w:cs="Times New Roman" w:hint="eastAsia"/>
          <w:sz w:val="24"/>
          <w:szCs w:val="24"/>
        </w:rPr>
        <w:t xml:space="preserve"> et al., 2016). </w:t>
      </w:r>
    </w:p>
    <w:p w14:paraId="1F5F0895"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 xml:space="preserve">Comparative Analysis: </w:t>
      </w:r>
    </w:p>
    <w:p w14:paraId="628B6DC3" w14:textId="58FA3F66"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research will present comparative data on the New CIES's performance alongside similar schemes in other financial hubs like Singapore and Dubai, providing a global perspective on the effectiveness of investment-based immigration policies (</w:t>
      </w:r>
      <w:r w:rsidR="008A083E">
        <w:rPr>
          <w:rFonts w:ascii="Times New Roman" w:hAnsi="Times New Roman" w:cs="Times New Roman"/>
          <w:sz w:val="24"/>
          <w:szCs w:val="24"/>
        </w:rPr>
        <w:t>EDB</w:t>
      </w:r>
      <w:r w:rsidRPr="00365D7C">
        <w:rPr>
          <w:rFonts w:ascii="Times New Roman" w:hAnsi="Times New Roman" w:cs="Times New Roman" w:hint="eastAsia"/>
          <w:sz w:val="24"/>
          <w:szCs w:val="24"/>
        </w:rPr>
        <w:t>, 2024).</w:t>
      </w:r>
    </w:p>
    <w:p w14:paraId="6E80A70D"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w:t>
      </w:r>
      <w:r w:rsidRPr="00365D7C">
        <w:rPr>
          <w:rFonts w:ascii="Times New Roman" w:hAnsi="Times New Roman" w:cs="Times New Roman" w:hint="eastAsia"/>
          <w:sz w:val="24"/>
          <w:szCs w:val="24"/>
        </w:rPr>
        <w:tab/>
        <w:t xml:space="preserve">Identify Best Practices: </w:t>
      </w:r>
    </w:p>
    <w:p w14:paraId="19FEBF8A" w14:textId="1BD8FD78"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By benchmarking the New CIES against other schemes, this research will identify best practices for attracting foreign investment and talent, offering valuable insights for academics and policymakers in crafting effective immigration policies (OECD, 2018).</w:t>
      </w:r>
    </w:p>
    <w:p w14:paraId="7F81F749" w14:textId="17915C1C" w:rsidR="00D73F3D" w:rsidRDefault="00A2354E" w:rsidP="00365D7C">
      <w:pPr>
        <w:spacing w:line="360" w:lineRule="auto"/>
        <w:rPr>
          <w:rFonts w:ascii="Times New Roman" w:hAnsi="Times New Roman" w:cs="Times New Roman"/>
          <w:sz w:val="24"/>
          <w:szCs w:val="24"/>
        </w:rPr>
      </w:pPr>
      <w:r>
        <w:rPr>
          <w:rFonts w:ascii="Times New Roman" w:hAnsi="Times New Roman" w:cs="Times New Roman"/>
          <w:sz w:val="24"/>
          <w:szCs w:val="24"/>
        </w:rPr>
        <w:t>d</w:t>
      </w:r>
      <w:r w:rsidRPr="00365D7C">
        <w:rPr>
          <w:rFonts w:ascii="Times New Roman" w:hAnsi="Times New Roman" w:cs="Times New Roman" w:hint="eastAsia"/>
          <w:sz w:val="24"/>
          <w:szCs w:val="24"/>
        </w:rPr>
        <w:t>)</w:t>
      </w:r>
      <w:r w:rsidRPr="00365D7C">
        <w:rPr>
          <w:rFonts w:ascii="Times New Roman" w:hAnsi="Times New Roman" w:cs="Times New Roman" w:hint="eastAsia"/>
          <w:sz w:val="24"/>
          <w:szCs w:val="24"/>
        </w:rPr>
        <w:tab/>
      </w:r>
      <w:r w:rsidR="00AC0494">
        <w:rPr>
          <w:rFonts w:ascii="Times New Roman" w:hAnsi="Times New Roman" w:cs="Times New Roman"/>
          <w:sz w:val="24"/>
          <w:szCs w:val="24"/>
        </w:rPr>
        <w:t>ESG/DEI</w:t>
      </w:r>
      <w:r>
        <w:rPr>
          <w:rFonts w:ascii="Times New Roman" w:hAnsi="Times New Roman" w:cs="Times New Roman"/>
          <w:sz w:val="24"/>
          <w:szCs w:val="24"/>
        </w:rPr>
        <w:t xml:space="preserve"> Factors</w:t>
      </w:r>
      <w:r w:rsidRPr="00365D7C">
        <w:rPr>
          <w:rFonts w:ascii="Times New Roman" w:hAnsi="Times New Roman" w:cs="Times New Roman" w:hint="eastAsia"/>
          <w:sz w:val="24"/>
          <w:szCs w:val="24"/>
        </w:rPr>
        <w:t xml:space="preserve">: </w:t>
      </w:r>
    </w:p>
    <w:p w14:paraId="1AE641CB" w14:textId="5895A258" w:rsidR="00A2354E" w:rsidRPr="00365D7C" w:rsidRDefault="00A2354E" w:rsidP="00365D7C">
      <w:pPr>
        <w:spacing w:line="360" w:lineRule="auto"/>
        <w:rPr>
          <w:rFonts w:ascii="Times New Roman" w:hAnsi="Times New Roman" w:cs="Times New Roman"/>
          <w:sz w:val="24"/>
          <w:szCs w:val="24"/>
        </w:rPr>
      </w:pPr>
      <w:r w:rsidRPr="00A2354E">
        <w:rPr>
          <w:rFonts w:ascii="Times New Roman" w:hAnsi="Times New Roman" w:cs="Times New Roman"/>
          <w:sz w:val="24"/>
          <w:szCs w:val="24"/>
        </w:rPr>
        <w:t xml:space="preserve">The </w:t>
      </w:r>
      <w:r>
        <w:rPr>
          <w:rFonts w:ascii="Times New Roman" w:hAnsi="Times New Roman" w:cs="Times New Roman"/>
          <w:sz w:val="24"/>
          <w:szCs w:val="24"/>
        </w:rPr>
        <w:t>CIES</w:t>
      </w:r>
      <w:r w:rsidRPr="00A2354E">
        <w:rPr>
          <w:rFonts w:ascii="Times New Roman" w:hAnsi="Times New Roman" w:cs="Times New Roman"/>
          <w:sz w:val="24"/>
          <w:szCs w:val="24"/>
        </w:rPr>
        <w:t>’s exclusion of ESG metrics (e.g., green investment options) contrasts with global trends (OECD, 2018), suggesting a gap for future iterations</w:t>
      </w:r>
      <w:r>
        <w:rPr>
          <w:rFonts w:ascii="Times New Roman" w:hAnsi="Times New Roman" w:cs="Times New Roman"/>
          <w:sz w:val="24"/>
          <w:szCs w:val="24"/>
        </w:rPr>
        <w:t>.</w:t>
      </w:r>
    </w:p>
    <w:p w14:paraId="5D06C19C" w14:textId="77777777" w:rsidR="00365D7C" w:rsidRPr="00365D7C" w:rsidRDefault="00365D7C" w:rsidP="00365D7C">
      <w:pPr>
        <w:spacing w:line="360" w:lineRule="auto"/>
        <w:rPr>
          <w:rFonts w:ascii="Times New Roman" w:hAnsi="Times New Roman" w:cs="Times New Roman"/>
          <w:sz w:val="24"/>
          <w:szCs w:val="24"/>
        </w:rPr>
      </w:pPr>
    </w:p>
    <w:p w14:paraId="673E6B84" w14:textId="77777777"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research may show that the New CIES aligns with global innovation trends, serving as a model, while also highlighting areas for improvement, such as the complexity of the application process.</w:t>
      </w:r>
    </w:p>
    <w:p w14:paraId="39C90B2F" w14:textId="77777777" w:rsidR="00F57E3E" w:rsidRPr="00365D7C" w:rsidRDefault="00F57E3E" w:rsidP="00365D7C">
      <w:pPr>
        <w:spacing w:line="360" w:lineRule="auto"/>
        <w:rPr>
          <w:rFonts w:ascii="Times New Roman" w:hAnsi="Times New Roman" w:cs="Times New Roman"/>
          <w:sz w:val="24"/>
          <w:szCs w:val="24"/>
        </w:rPr>
      </w:pPr>
    </w:p>
    <w:p w14:paraId="60AF8BBB" w14:textId="77777777" w:rsidR="00365D7C" w:rsidRPr="00961A75" w:rsidRDefault="00365D7C" w:rsidP="00365D7C">
      <w:pPr>
        <w:spacing w:line="360" w:lineRule="auto"/>
        <w:rPr>
          <w:rFonts w:ascii="Times New Roman" w:hAnsi="Times New Roman" w:cs="Times New Roman"/>
          <w:b/>
          <w:bCs/>
          <w:sz w:val="24"/>
          <w:szCs w:val="24"/>
        </w:rPr>
      </w:pPr>
      <w:r w:rsidRPr="00961A75">
        <w:rPr>
          <w:rFonts w:ascii="Times New Roman" w:hAnsi="Times New Roman" w:cs="Times New Roman" w:hint="eastAsia"/>
          <w:b/>
          <w:bCs/>
          <w:sz w:val="24"/>
          <w:szCs w:val="24"/>
        </w:rPr>
        <w:t>4.2 Policy Impact</w:t>
      </w:r>
    </w:p>
    <w:p w14:paraId="49906A89"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research will have a significant impact on policy and practice by providing evidence-based recommendations for improving the New CIES (HKSAR Government, 2023). The expected outcomes include:</w:t>
      </w:r>
    </w:p>
    <w:p w14:paraId="59F4C91F"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 xml:space="preserve">Policy Adjustments: </w:t>
      </w:r>
    </w:p>
    <w:p w14:paraId="4453EF4C" w14:textId="37F8AC3F"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 xml:space="preserve">The findings will inform policymakers on how to refine the New CIES to better attract foreign investment and talent (Papademetriou </w:t>
      </w:r>
      <w:r w:rsidR="00404427">
        <w:rPr>
          <w:rFonts w:ascii="Times New Roman" w:hAnsi="Times New Roman" w:cs="Times New Roman"/>
          <w:sz w:val="24"/>
          <w:szCs w:val="24"/>
        </w:rPr>
        <w:t>and</w:t>
      </w:r>
      <w:r w:rsidRPr="00365D7C">
        <w:rPr>
          <w:rFonts w:ascii="Times New Roman" w:hAnsi="Times New Roman" w:cs="Times New Roman" w:hint="eastAsia"/>
          <w:sz w:val="24"/>
          <w:szCs w:val="24"/>
        </w:rPr>
        <w:t xml:space="preserve"> Sumption, 201</w:t>
      </w:r>
      <w:r w:rsidR="005E3D7B">
        <w:rPr>
          <w:rFonts w:ascii="Times New Roman" w:eastAsia="PMingLiU" w:hAnsi="Times New Roman" w:cs="Times New Roman" w:hint="eastAsia"/>
          <w:sz w:val="24"/>
          <w:szCs w:val="24"/>
          <w:lang w:eastAsia="zh-TW"/>
        </w:rPr>
        <w:t>3</w:t>
      </w:r>
      <w:r w:rsidRPr="00365D7C">
        <w:rPr>
          <w:rFonts w:ascii="Times New Roman" w:hAnsi="Times New Roman" w:cs="Times New Roman" w:hint="eastAsia"/>
          <w:sz w:val="24"/>
          <w:szCs w:val="24"/>
        </w:rPr>
        <w:t>). The research may recommend lowering the minimum investment threshold or expanding the range of eligible investment sectors to make the scheme more accessible.</w:t>
      </w:r>
    </w:p>
    <w:p w14:paraId="441A175D"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 xml:space="preserve">Guidance for Policymakers: </w:t>
      </w:r>
    </w:p>
    <w:p w14:paraId="6310152B" w14:textId="0769603E"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comparative analysis of similar schemes in Singapore and Dubai will provide valuable insights for policymakers in designing effective immigration policies (</w:t>
      </w:r>
      <w:r w:rsidR="008A083E">
        <w:rPr>
          <w:rFonts w:ascii="Times New Roman" w:hAnsi="Times New Roman" w:cs="Times New Roman"/>
          <w:sz w:val="24"/>
          <w:szCs w:val="24"/>
        </w:rPr>
        <w:t>EDB</w:t>
      </w:r>
      <w:r w:rsidRPr="00365D7C">
        <w:rPr>
          <w:rFonts w:ascii="Times New Roman" w:hAnsi="Times New Roman" w:cs="Times New Roman" w:hint="eastAsia"/>
          <w:sz w:val="24"/>
          <w:szCs w:val="24"/>
        </w:rPr>
        <w:t>, 2024). If the GIP has a more streamlined application process, this could serve as a model for Hong Kong to follow.</w:t>
      </w:r>
    </w:p>
    <w:p w14:paraId="547FE507"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w:t>
      </w:r>
      <w:r w:rsidRPr="00365D7C">
        <w:rPr>
          <w:rFonts w:ascii="Times New Roman" w:hAnsi="Times New Roman" w:cs="Times New Roman" w:hint="eastAsia"/>
          <w:sz w:val="24"/>
          <w:szCs w:val="24"/>
        </w:rPr>
        <w:tab/>
        <w:t xml:space="preserve">Insights for Investors: </w:t>
      </w:r>
    </w:p>
    <w:p w14:paraId="7B08F54C" w14:textId="37FF3423" w:rsidR="00365D7C" w:rsidRDefault="00365D7C" w:rsidP="00365D7C">
      <w:pPr>
        <w:spacing w:line="360" w:lineRule="auto"/>
        <w:rPr>
          <w:rFonts w:ascii="Times New Roman" w:eastAsia="PMingLiU" w:hAnsi="Times New Roman" w:cs="Times New Roman"/>
          <w:sz w:val="24"/>
          <w:szCs w:val="24"/>
          <w:lang w:eastAsia="zh-TW"/>
        </w:rPr>
      </w:pPr>
      <w:r w:rsidRPr="00365D7C">
        <w:rPr>
          <w:rFonts w:ascii="Times New Roman" w:hAnsi="Times New Roman" w:cs="Times New Roman" w:hint="eastAsia"/>
          <w:sz w:val="24"/>
          <w:szCs w:val="24"/>
        </w:rPr>
        <w:t>The research will provide investors with a clearer understanding of the New CIES's requirements and potential returns, enabling them to make informed decisions (</w:t>
      </w:r>
      <w:proofErr w:type="spellStart"/>
      <w:r w:rsidRPr="00365D7C">
        <w:rPr>
          <w:rFonts w:ascii="Times New Roman" w:hAnsi="Times New Roman" w:cs="Times New Roman" w:hint="eastAsia"/>
          <w:sz w:val="24"/>
          <w:szCs w:val="24"/>
        </w:rPr>
        <w:t>Boubtane</w:t>
      </w:r>
      <w:proofErr w:type="spellEnd"/>
      <w:r w:rsidRPr="00365D7C">
        <w:rPr>
          <w:rFonts w:ascii="Times New Roman" w:hAnsi="Times New Roman" w:cs="Times New Roman" w:hint="eastAsia"/>
          <w:sz w:val="24"/>
          <w:szCs w:val="24"/>
        </w:rPr>
        <w:t xml:space="preserve"> et al., 2016). This could increase participation in the scheme and boost investment inflows into Hong Kong.</w:t>
      </w:r>
    </w:p>
    <w:p w14:paraId="7B6EA40A" w14:textId="40C1D2BB" w:rsidR="009E00B8" w:rsidRPr="009E00B8" w:rsidRDefault="009E00B8" w:rsidP="009E00B8">
      <w:pPr>
        <w:spacing w:line="360" w:lineRule="auto"/>
        <w:rPr>
          <w:rFonts w:ascii="Times New Roman" w:eastAsia="PMingLiU" w:hAnsi="Times New Roman" w:cs="Times New Roman"/>
          <w:sz w:val="24"/>
          <w:szCs w:val="24"/>
          <w:lang w:eastAsia="zh-TW"/>
        </w:rPr>
      </w:pPr>
      <w:r>
        <w:rPr>
          <w:rFonts w:ascii="Times New Roman" w:eastAsia="PMingLiU" w:hAnsi="Times New Roman" w:cs="Times New Roman" w:hint="eastAsia"/>
          <w:sz w:val="24"/>
          <w:szCs w:val="24"/>
          <w:lang w:eastAsia="zh-TW"/>
        </w:rPr>
        <w:t>d</w:t>
      </w:r>
      <w:r w:rsidRPr="00365D7C">
        <w:rPr>
          <w:rFonts w:ascii="Times New Roman" w:hAnsi="Times New Roman" w:cs="Times New Roman" w:hint="eastAsia"/>
          <w:sz w:val="24"/>
          <w:szCs w:val="24"/>
        </w:rPr>
        <w:t>)</w:t>
      </w:r>
      <w:r w:rsidRPr="00365D7C">
        <w:rPr>
          <w:rFonts w:ascii="Times New Roman" w:hAnsi="Times New Roman" w:cs="Times New Roman" w:hint="eastAsia"/>
          <w:sz w:val="24"/>
          <w:szCs w:val="24"/>
        </w:rPr>
        <w:tab/>
      </w:r>
      <w:r w:rsidRPr="009E00B8">
        <w:rPr>
          <w:rFonts w:ascii="Times New Roman" w:hAnsi="Times New Roman" w:cs="Times New Roman"/>
          <w:sz w:val="24"/>
          <w:szCs w:val="24"/>
        </w:rPr>
        <w:t xml:space="preserve">Regression </w:t>
      </w:r>
      <w:r>
        <w:rPr>
          <w:rFonts w:ascii="Times New Roman" w:eastAsia="PMingLiU" w:hAnsi="Times New Roman" w:cs="Times New Roman" w:hint="eastAsia"/>
          <w:sz w:val="24"/>
          <w:szCs w:val="24"/>
          <w:lang w:eastAsia="zh-TW"/>
        </w:rPr>
        <w:t>A</w:t>
      </w:r>
      <w:r w:rsidRPr="009E00B8">
        <w:rPr>
          <w:rFonts w:ascii="Times New Roman" w:hAnsi="Times New Roman" w:cs="Times New Roman"/>
          <w:sz w:val="24"/>
          <w:szCs w:val="24"/>
        </w:rPr>
        <w:t xml:space="preserve">nalysis </w:t>
      </w:r>
      <w:r>
        <w:rPr>
          <w:rFonts w:ascii="Times New Roman" w:eastAsia="PMingLiU" w:hAnsi="Times New Roman" w:cs="Times New Roman" w:hint="eastAsia"/>
          <w:sz w:val="24"/>
          <w:szCs w:val="24"/>
          <w:lang w:eastAsia="zh-TW"/>
        </w:rPr>
        <w:t>P</w:t>
      </w:r>
      <w:r w:rsidRPr="009E00B8">
        <w:rPr>
          <w:rFonts w:ascii="Times New Roman" w:hAnsi="Times New Roman" w:cs="Times New Roman"/>
          <w:sz w:val="24"/>
          <w:szCs w:val="24"/>
        </w:rPr>
        <w:t>redictions:</w:t>
      </w:r>
    </w:p>
    <w:p w14:paraId="14E822A0" w14:textId="254A65A7" w:rsidR="00365D7C" w:rsidRDefault="009E00B8" w:rsidP="00365D7C">
      <w:pPr>
        <w:spacing w:line="360" w:lineRule="auto"/>
        <w:rPr>
          <w:rFonts w:ascii="Times New Roman" w:hAnsi="Times New Roman" w:cs="Times New Roman"/>
          <w:sz w:val="24"/>
          <w:szCs w:val="24"/>
        </w:rPr>
      </w:pPr>
      <w:r w:rsidRPr="009E00B8">
        <w:rPr>
          <w:rFonts w:ascii="Times New Roman" w:hAnsi="Times New Roman" w:cs="Times New Roman"/>
          <w:sz w:val="24"/>
          <w:szCs w:val="24"/>
        </w:rPr>
        <w:t>If quantitative analysis reveals a 15% drop in applications when thresholds exceed HK$40M (Borjas, 1999), a tiered system (e.g., HK$25M for tech startups vs. HK$50M for real estate) could balance accessibility and capital inflows.</w:t>
      </w:r>
      <w:r>
        <w:rPr>
          <w:rFonts w:ascii="Times New Roman" w:eastAsia="PMingLiU" w:hAnsi="Times New Roman" w:cs="Times New Roman" w:hint="eastAsia"/>
          <w:sz w:val="24"/>
          <w:szCs w:val="24"/>
          <w:lang w:eastAsia="zh-TW"/>
        </w:rPr>
        <w:t xml:space="preserve"> </w:t>
      </w:r>
      <w:r w:rsidR="00365D7C" w:rsidRPr="00365D7C">
        <w:rPr>
          <w:rFonts w:ascii="Times New Roman" w:hAnsi="Times New Roman" w:cs="Times New Roman" w:hint="eastAsia"/>
          <w:sz w:val="24"/>
          <w:szCs w:val="24"/>
        </w:rPr>
        <w:t>The research may indicate that the New CIES's inclusion of real estate stimulates the luxury market, prompting policymakers to expand it, or identify application process challenges, leading to potential streamlining efforts.</w:t>
      </w:r>
    </w:p>
    <w:p w14:paraId="660F3B9E" w14:textId="77777777" w:rsidR="00F57E3E" w:rsidRPr="00365D7C" w:rsidRDefault="00F57E3E" w:rsidP="00365D7C">
      <w:pPr>
        <w:spacing w:line="360" w:lineRule="auto"/>
        <w:rPr>
          <w:rFonts w:ascii="Times New Roman" w:hAnsi="Times New Roman" w:cs="Times New Roman"/>
          <w:sz w:val="24"/>
          <w:szCs w:val="24"/>
        </w:rPr>
      </w:pPr>
    </w:p>
    <w:p w14:paraId="288501D5" w14:textId="77777777" w:rsidR="00365D7C" w:rsidRPr="00365D7C" w:rsidRDefault="00365D7C" w:rsidP="00365D7C">
      <w:pPr>
        <w:spacing w:line="360" w:lineRule="auto"/>
        <w:rPr>
          <w:rFonts w:ascii="Times New Roman" w:hAnsi="Times New Roman" w:cs="Times New Roman"/>
          <w:b/>
          <w:bCs/>
          <w:sz w:val="24"/>
          <w:szCs w:val="24"/>
        </w:rPr>
      </w:pPr>
      <w:r w:rsidRPr="00365D7C">
        <w:rPr>
          <w:rFonts w:ascii="Times New Roman" w:hAnsi="Times New Roman" w:cs="Times New Roman" w:hint="eastAsia"/>
          <w:b/>
          <w:bCs/>
          <w:sz w:val="24"/>
          <w:szCs w:val="24"/>
        </w:rPr>
        <w:t>4.3 Management Impact</w:t>
      </w:r>
    </w:p>
    <w:p w14:paraId="31AF05DE" w14:textId="0F26E7EA" w:rsidR="000E4ACD" w:rsidRPr="000E4ACD"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The research will significantly enhance talent management strategies (Kerr and Kerr, 2016) through:</w:t>
      </w:r>
    </w:p>
    <w:p w14:paraId="2280D138" w14:textId="77777777" w:rsidR="000E4ACD" w:rsidRPr="000E4ACD"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a) Success Factor Analysis</w:t>
      </w:r>
    </w:p>
    <w:p w14:paraId="3603C331" w14:textId="55C55A52" w:rsidR="000E4ACD" w:rsidRPr="000E4ACD"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Identifying key drivers like tax incentives and residency benefits (OECD, 2018) to refine talent attraction approaches.</w:t>
      </w:r>
    </w:p>
    <w:p w14:paraId="4963FF20" w14:textId="77777777" w:rsidR="000E4ACD" w:rsidRPr="000E4ACD"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b) Portfolio Optimization</w:t>
      </w:r>
    </w:p>
    <w:p w14:paraId="412DE187" w14:textId="7D197C60" w:rsidR="000E4ACD" w:rsidRPr="000E4ACD"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Revealing sectoral diversification strategies for maximum economic impact (</w:t>
      </w:r>
      <w:proofErr w:type="spellStart"/>
      <w:r w:rsidRPr="000E4ACD">
        <w:rPr>
          <w:rFonts w:ascii="Times New Roman" w:hAnsi="Times New Roman" w:cs="Times New Roman"/>
          <w:sz w:val="24"/>
          <w:szCs w:val="24"/>
        </w:rPr>
        <w:t>Boubtane</w:t>
      </w:r>
      <w:proofErr w:type="spellEnd"/>
      <w:r w:rsidRPr="000E4ACD">
        <w:rPr>
          <w:rFonts w:ascii="Times New Roman" w:hAnsi="Times New Roman" w:cs="Times New Roman"/>
          <w:sz w:val="24"/>
          <w:szCs w:val="24"/>
        </w:rPr>
        <w:t xml:space="preserve"> et al., 2016).</w:t>
      </w:r>
    </w:p>
    <w:p w14:paraId="1831BD0E" w14:textId="77777777" w:rsidR="000E4ACD" w:rsidRPr="000E4ACD"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c) Policy Development</w:t>
      </w:r>
    </w:p>
    <w:p w14:paraId="5E0D33B7" w14:textId="442C933E" w:rsidR="000E4ACD" w:rsidRPr="000E4ACD"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Informing government decisions on incentive structures, particularly for family offices (HKSAR, 2023).</w:t>
      </w:r>
    </w:p>
    <w:p w14:paraId="3B85CCA5" w14:textId="77777777" w:rsidR="000E4ACD" w:rsidRPr="000E4ACD"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 xml:space="preserve">d) Talent Retention </w:t>
      </w:r>
      <w:proofErr w:type="spellStart"/>
      <w:r w:rsidRPr="000E4ACD">
        <w:rPr>
          <w:rFonts w:ascii="Times New Roman" w:hAnsi="Times New Roman" w:cs="Times New Roman"/>
          <w:sz w:val="24"/>
          <w:szCs w:val="24"/>
        </w:rPr>
        <w:t>Strategiess</w:t>
      </w:r>
      <w:proofErr w:type="spellEnd"/>
    </w:p>
    <w:p w14:paraId="4C5EAC00" w14:textId="1708B5A1" w:rsidR="00F57E3E" w:rsidRDefault="000E4ACD" w:rsidP="000E4ACD">
      <w:pPr>
        <w:spacing w:line="360" w:lineRule="auto"/>
        <w:rPr>
          <w:rFonts w:ascii="Times New Roman" w:hAnsi="Times New Roman" w:cs="Times New Roman"/>
          <w:sz w:val="24"/>
          <w:szCs w:val="24"/>
        </w:rPr>
      </w:pPr>
      <w:r w:rsidRPr="000E4ACD">
        <w:rPr>
          <w:rFonts w:ascii="Times New Roman" w:hAnsi="Times New Roman" w:cs="Times New Roman"/>
          <w:sz w:val="24"/>
          <w:szCs w:val="24"/>
        </w:rPr>
        <w:t>Proposing targeted interventions like Singapore-style post-residency services if retention falls below 20% (EDB, 2024). If the research shows that the New CIES's focus on innovation creates jobs, the government could prioritize these sectors. If retention challenges arise, measures for better integration and retention could be implemented.</w:t>
      </w:r>
    </w:p>
    <w:p w14:paraId="0A46129C" w14:textId="77777777" w:rsidR="000E4ACD" w:rsidRPr="00365D7C" w:rsidRDefault="000E4ACD" w:rsidP="000E4ACD">
      <w:pPr>
        <w:spacing w:line="360" w:lineRule="auto"/>
        <w:rPr>
          <w:rFonts w:ascii="Times New Roman" w:hAnsi="Times New Roman" w:cs="Times New Roman"/>
          <w:sz w:val="24"/>
          <w:szCs w:val="24"/>
        </w:rPr>
      </w:pPr>
    </w:p>
    <w:p w14:paraId="1D7E2FD5" w14:textId="77777777" w:rsidR="00365D7C" w:rsidRPr="00961A75" w:rsidRDefault="00365D7C" w:rsidP="00365D7C">
      <w:pPr>
        <w:spacing w:line="360" w:lineRule="auto"/>
        <w:rPr>
          <w:rFonts w:ascii="Times New Roman" w:hAnsi="Times New Roman" w:cs="Times New Roman"/>
          <w:b/>
          <w:bCs/>
          <w:sz w:val="24"/>
          <w:szCs w:val="24"/>
        </w:rPr>
      </w:pPr>
      <w:r w:rsidRPr="00961A75">
        <w:rPr>
          <w:rFonts w:ascii="Times New Roman" w:hAnsi="Times New Roman" w:cs="Times New Roman" w:hint="eastAsia"/>
          <w:b/>
          <w:bCs/>
          <w:sz w:val="24"/>
          <w:szCs w:val="24"/>
        </w:rPr>
        <w:t>4.4 Future Research</w:t>
      </w:r>
    </w:p>
    <w:p w14:paraId="0CFDC7BD" w14:textId="77777777"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The research will provide a comprehensive evaluation of the New CIES, addressing its strengths, weaknesses, and potential for improvement (Yin, 2018). However, there are several areas where future research could further enhance our understanding of the scheme:</w:t>
      </w:r>
    </w:p>
    <w:p w14:paraId="5045ED6C"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a)</w:t>
      </w:r>
      <w:r w:rsidRPr="00365D7C">
        <w:rPr>
          <w:rFonts w:ascii="Times New Roman" w:hAnsi="Times New Roman" w:cs="Times New Roman" w:hint="eastAsia"/>
          <w:sz w:val="24"/>
          <w:szCs w:val="24"/>
        </w:rPr>
        <w:tab/>
        <w:t xml:space="preserve">Longitudinal Studies: </w:t>
      </w:r>
    </w:p>
    <w:p w14:paraId="7EE44A77" w14:textId="256C8C0F"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 xml:space="preserve">Future </w:t>
      </w:r>
      <w:r w:rsidR="00F2418B" w:rsidRPr="00F2418B">
        <w:rPr>
          <w:rFonts w:ascii="Times New Roman" w:hAnsi="Times New Roman" w:cs="Times New Roman"/>
          <w:sz w:val="24"/>
          <w:szCs w:val="24"/>
        </w:rPr>
        <w:t>studies could track whether New CIES applicants’ investments sustain GDP growth beyond 5 years, controlling for global market shocks</w:t>
      </w:r>
      <w:r w:rsidR="00F2418B" w:rsidRPr="00F2418B">
        <w:t xml:space="preserve"> </w:t>
      </w:r>
      <w:r w:rsidR="00F2418B">
        <w:t>(</w:t>
      </w:r>
      <w:r w:rsidR="00F2418B" w:rsidRPr="00F2418B">
        <w:rPr>
          <w:rFonts w:ascii="Times New Roman" w:hAnsi="Times New Roman" w:cs="Times New Roman"/>
          <w:sz w:val="24"/>
          <w:szCs w:val="24"/>
        </w:rPr>
        <w:t>Easterly</w:t>
      </w:r>
      <w:r w:rsidR="00F2418B">
        <w:rPr>
          <w:rFonts w:ascii="Times New Roman" w:hAnsi="Times New Roman" w:cs="Times New Roman"/>
          <w:sz w:val="24"/>
          <w:szCs w:val="24"/>
        </w:rPr>
        <w:t xml:space="preserve">, </w:t>
      </w:r>
      <w:r w:rsidR="00F2418B" w:rsidRPr="00F2418B">
        <w:rPr>
          <w:rFonts w:ascii="Times New Roman" w:hAnsi="Times New Roman" w:cs="Times New Roman"/>
          <w:sz w:val="24"/>
          <w:szCs w:val="24"/>
        </w:rPr>
        <w:t>2001).</w:t>
      </w:r>
      <w:r w:rsidR="00F2418B">
        <w:rPr>
          <w:rFonts w:ascii="Times New Roman" w:hAnsi="Times New Roman" w:cs="Times New Roman"/>
          <w:sz w:val="24"/>
          <w:szCs w:val="24"/>
        </w:rPr>
        <w:t xml:space="preserve"> </w:t>
      </w:r>
      <w:r w:rsidRPr="00365D7C">
        <w:rPr>
          <w:rFonts w:ascii="Times New Roman" w:hAnsi="Times New Roman" w:cs="Times New Roman" w:hint="eastAsia"/>
          <w:sz w:val="24"/>
          <w:szCs w:val="24"/>
        </w:rPr>
        <w:t>This would provide valuable insights into the scheme's sustained effects on Hong Kong's economy and talent pool.</w:t>
      </w:r>
    </w:p>
    <w:p w14:paraId="02110C3C" w14:textId="7777777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b)</w:t>
      </w:r>
      <w:r w:rsidRPr="00365D7C">
        <w:rPr>
          <w:rFonts w:ascii="Times New Roman" w:hAnsi="Times New Roman" w:cs="Times New Roman" w:hint="eastAsia"/>
          <w:sz w:val="24"/>
          <w:szCs w:val="24"/>
        </w:rPr>
        <w:tab/>
        <w:t xml:space="preserve">Qualitative Research: </w:t>
      </w:r>
    </w:p>
    <w:p w14:paraId="1709A8E6" w14:textId="4D20E57F"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 xml:space="preserve">Future studies could incorporate more qualitative research, such as interviews with investors and stakeholders, to gain deeper insights into their motivations and experiences (Denzin </w:t>
      </w:r>
      <w:r w:rsidR="00404427">
        <w:rPr>
          <w:rFonts w:ascii="Times New Roman" w:hAnsi="Times New Roman" w:cs="Times New Roman"/>
          <w:sz w:val="24"/>
          <w:szCs w:val="24"/>
        </w:rPr>
        <w:t>and</w:t>
      </w:r>
      <w:r w:rsidRPr="00365D7C">
        <w:rPr>
          <w:rFonts w:ascii="Times New Roman" w:hAnsi="Times New Roman" w:cs="Times New Roman" w:hint="eastAsia"/>
          <w:sz w:val="24"/>
          <w:szCs w:val="24"/>
        </w:rPr>
        <w:t xml:space="preserve"> Lincoln, 2018). This would complement the quantitative data and provide a more holistic understanding of the scheme's effectiveness.</w:t>
      </w:r>
    </w:p>
    <w:p w14:paraId="5603CB01" w14:textId="5AC36437" w:rsidR="00D73F3D"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c)</w:t>
      </w:r>
      <w:r w:rsidRPr="00365D7C">
        <w:rPr>
          <w:rFonts w:ascii="Times New Roman" w:hAnsi="Times New Roman" w:cs="Times New Roman" w:hint="eastAsia"/>
          <w:sz w:val="24"/>
          <w:szCs w:val="24"/>
        </w:rPr>
        <w:tab/>
      </w:r>
      <w:r w:rsidR="00AC0494">
        <w:rPr>
          <w:rFonts w:ascii="Times New Roman" w:hAnsi="Times New Roman" w:cs="Times New Roman"/>
          <w:sz w:val="24"/>
          <w:szCs w:val="24"/>
        </w:rPr>
        <w:t>ESG/DEI</w:t>
      </w:r>
      <w:r w:rsidRPr="00365D7C">
        <w:rPr>
          <w:rFonts w:ascii="Times New Roman" w:hAnsi="Times New Roman" w:cs="Times New Roman" w:hint="eastAsia"/>
          <w:sz w:val="24"/>
          <w:szCs w:val="24"/>
        </w:rPr>
        <w:t xml:space="preserve"> Factors: </w:t>
      </w:r>
    </w:p>
    <w:p w14:paraId="68A14828" w14:textId="630F1E21" w:rsidR="00365D7C" w:rsidRP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 xml:space="preserve">Future research could explore the social and environmental impacts of the New CIES, such as its effects on income inequality, demographic changes, and ESG considerations (Portes </w:t>
      </w:r>
      <w:r w:rsidR="00404427">
        <w:rPr>
          <w:rFonts w:ascii="Times New Roman" w:hAnsi="Times New Roman" w:cs="Times New Roman"/>
          <w:sz w:val="24"/>
          <w:szCs w:val="24"/>
        </w:rPr>
        <w:t>and</w:t>
      </w:r>
      <w:r w:rsidRPr="00365D7C">
        <w:rPr>
          <w:rFonts w:ascii="Times New Roman" w:hAnsi="Times New Roman" w:cs="Times New Roman" w:hint="eastAsia"/>
          <w:sz w:val="24"/>
          <w:szCs w:val="24"/>
        </w:rPr>
        <w:t xml:space="preserve"> Rumbaut, 2006). This would provide a more comprehensive evaluation of the scheme's overall impact.</w:t>
      </w:r>
    </w:p>
    <w:p w14:paraId="0E5A271D" w14:textId="77777777" w:rsidR="00365D7C" w:rsidRPr="00365D7C" w:rsidRDefault="00365D7C" w:rsidP="00365D7C">
      <w:pPr>
        <w:spacing w:line="360" w:lineRule="auto"/>
        <w:rPr>
          <w:rFonts w:ascii="Times New Roman" w:hAnsi="Times New Roman" w:cs="Times New Roman"/>
          <w:sz w:val="24"/>
          <w:szCs w:val="24"/>
        </w:rPr>
      </w:pPr>
    </w:p>
    <w:p w14:paraId="6EF00DB5" w14:textId="339B2B53" w:rsidR="00365D7C" w:rsidRDefault="00365D7C" w:rsidP="00365D7C">
      <w:pPr>
        <w:spacing w:line="360" w:lineRule="auto"/>
        <w:rPr>
          <w:rFonts w:ascii="Times New Roman" w:hAnsi="Times New Roman" w:cs="Times New Roman"/>
          <w:sz w:val="24"/>
          <w:szCs w:val="24"/>
        </w:rPr>
      </w:pPr>
      <w:r w:rsidRPr="00365D7C">
        <w:rPr>
          <w:rFonts w:ascii="Times New Roman" w:hAnsi="Times New Roman" w:cs="Times New Roman" w:hint="eastAsia"/>
          <w:sz w:val="24"/>
          <w:szCs w:val="24"/>
        </w:rPr>
        <w:t>Future research could examine the New CIES's impact on social equity and demographic challenges, or explore whether it exacerbates income inequality or contributes to inflationary pressures in specific sectors.</w:t>
      </w:r>
    </w:p>
    <w:p w14:paraId="6794A568" w14:textId="77777777" w:rsidR="00961A75" w:rsidRDefault="00961A75" w:rsidP="00365D7C">
      <w:pPr>
        <w:spacing w:line="360" w:lineRule="auto"/>
        <w:rPr>
          <w:rFonts w:ascii="Times New Roman" w:hAnsi="Times New Roman" w:cs="Times New Roman"/>
          <w:sz w:val="24"/>
          <w:szCs w:val="24"/>
        </w:rPr>
      </w:pPr>
    </w:p>
    <w:p w14:paraId="5BE389A1" w14:textId="3D203C69" w:rsidR="00961A75" w:rsidRDefault="00961A75" w:rsidP="00365D7C">
      <w:pPr>
        <w:spacing w:line="360" w:lineRule="auto"/>
        <w:rPr>
          <w:rFonts w:ascii="Times New Roman" w:hAnsi="Times New Roman" w:cs="Times New Roman"/>
          <w:b/>
          <w:bCs/>
          <w:sz w:val="24"/>
          <w:szCs w:val="24"/>
        </w:rPr>
      </w:pPr>
      <w:r w:rsidRPr="00961A75">
        <w:rPr>
          <w:rFonts w:ascii="Times New Roman" w:hAnsi="Times New Roman" w:cs="Times New Roman" w:hint="eastAsia"/>
          <w:b/>
          <w:bCs/>
          <w:sz w:val="24"/>
          <w:szCs w:val="24"/>
        </w:rPr>
        <w:t>References</w:t>
      </w:r>
      <w:r w:rsidR="00F65D31">
        <w:rPr>
          <w:rFonts w:ascii="Times New Roman" w:hAnsi="Times New Roman" w:cs="Times New Roman" w:hint="eastAsia"/>
          <w:b/>
          <w:bCs/>
          <w:sz w:val="24"/>
          <w:szCs w:val="24"/>
        </w:rPr>
        <w:t>:</w:t>
      </w:r>
    </w:p>
    <w:p w14:paraId="531D702A" w14:textId="0CF41043"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Babbie, E.R. (2016) The practice of social research. 1</w:t>
      </w:r>
      <w:r w:rsidR="00EC3AF8">
        <w:rPr>
          <w:rFonts w:ascii="Times New Roman" w:hAnsi="Times New Roman" w:cs="Times New Roman"/>
          <w:sz w:val="24"/>
          <w:szCs w:val="24"/>
        </w:rPr>
        <w:t>3th</w:t>
      </w:r>
      <w:r w:rsidRPr="00B46B2B">
        <w:rPr>
          <w:rFonts w:ascii="Times New Roman" w:hAnsi="Times New Roman" w:cs="Times New Roman"/>
          <w:sz w:val="24"/>
          <w:szCs w:val="24"/>
        </w:rPr>
        <w:t xml:space="preserve"> </w:t>
      </w:r>
      <w:proofErr w:type="spellStart"/>
      <w:r w:rsidRPr="00B46B2B">
        <w:rPr>
          <w:rFonts w:ascii="Times New Roman" w:hAnsi="Times New Roman" w:cs="Times New Roman"/>
          <w:sz w:val="24"/>
          <w:szCs w:val="24"/>
        </w:rPr>
        <w:t>edn</w:t>
      </w:r>
      <w:proofErr w:type="spellEnd"/>
      <w:r w:rsidRPr="00B46B2B">
        <w:rPr>
          <w:rFonts w:ascii="Times New Roman" w:hAnsi="Times New Roman" w:cs="Times New Roman"/>
          <w:sz w:val="24"/>
          <w:szCs w:val="24"/>
        </w:rPr>
        <w:t>. Boston: Cengage Learning.</w:t>
      </w:r>
    </w:p>
    <w:p w14:paraId="5589A910" w14:textId="74684F8B"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proofErr w:type="spellStart"/>
      <w:r w:rsidRPr="00B46B2B">
        <w:rPr>
          <w:rFonts w:ascii="Times New Roman" w:hAnsi="Times New Roman" w:cs="Times New Roman"/>
          <w:sz w:val="24"/>
          <w:szCs w:val="24"/>
        </w:rPr>
        <w:t>Beaverstock</w:t>
      </w:r>
      <w:proofErr w:type="spellEnd"/>
      <w:r w:rsidRPr="00B46B2B">
        <w:rPr>
          <w:rFonts w:ascii="Times New Roman" w:hAnsi="Times New Roman" w:cs="Times New Roman"/>
          <w:sz w:val="24"/>
          <w:szCs w:val="24"/>
        </w:rPr>
        <w:t>, J.V., Smith, R.G. and Taylor, P.J. (</w:t>
      </w:r>
      <w:r w:rsidR="002429B0">
        <w:rPr>
          <w:rFonts w:ascii="Times New Roman" w:hAnsi="Times New Roman" w:cs="Times New Roman"/>
          <w:sz w:val="24"/>
          <w:szCs w:val="24"/>
        </w:rPr>
        <w:t>1999</w:t>
      </w:r>
      <w:r w:rsidRPr="00B46B2B">
        <w:rPr>
          <w:rFonts w:ascii="Times New Roman" w:hAnsi="Times New Roman" w:cs="Times New Roman"/>
          <w:sz w:val="24"/>
          <w:szCs w:val="24"/>
        </w:rPr>
        <w:t>) Geographies of globalization: Key concepts. London: Routledge.</w:t>
      </w:r>
    </w:p>
    <w:p w14:paraId="1679BA1C" w14:textId="368464D5"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Becker, G.S. (1964) Human capital: A theoretical and empirical analysis. Chicago: University of Chicago Press.</w:t>
      </w:r>
    </w:p>
    <w:p w14:paraId="3B431774" w14:textId="2D24FA2D"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Borjas, G.J. (1999) Heaven's door: Immigration policy and the American economy. Princeton: Princeton University Press.</w:t>
      </w:r>
    </w:p>
    <w:p w14:paraId="28CEE16C" w14:textId="1AF7E3F0"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proofErr w:type="spellStart"/>
      <w:r w:rsidRPr="00B46B2B">
        <w:rPr>
          <w:rFonts w:ascii="Times New Roman" w:hAnsi="Times New Roman" w:cs="Times New Roman"/>
          <w:sz w:val="24"/>
          <w:szCs w:val="24"/>
        </w:rPr>
        <w:t>Boubtane</w:t>
      </w:r>
      <w:proofErr w:type="spellEnd"/>
      <w:r w:rsidRPr="00B46B2B">
        <w:rPr>
          <w:rFonts w:ascii="Times New Roman" w:hAnsi="Times New Roman" w:cs="Times New Roman"/>
          <w:sz w:val="24"/>
          <w:szCs w:val="24"/>
        </w:rPr>
        <w:t>, E., Dumont, J.C. and Krieger, H. (2016) Immigration and economic growth in the OECD countries, 1986-2006, Oxford Economic Papers, 68(2), pp. 340-360.</w:t>
      </w:r>
    </w:p>
    <w:p w14:paraId="64227643" w14:textId="7B0CB620"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Bryman, A. (2015) Social research methods. 5th </w:t>
      </w:r>
      <w:proofErr w:type="spellStart"/>
      <w:r w:rsidRPr="00B46B2B">
        <w:rPr>
          <w:rFonts w:ascii="Times New Roman" w:hAnsi="Times New Roman" w:cs="Times New Roman"/>
          <w:sz w:val="24"/>
          <w:szCs w:val="24"/>
        </w:rPr>
        <w:t>edn</w:t>
      </w:r>
      <w:proofErr w:type="spellEnd"/>
      <w:r w:rsidRPr="00B46B2B">
        <w:rPr>
          <w:rFonts w:ascii="Times New Roman" w:hAnsi="Times New Roman" w:cs="Times New Roman"/>
          <w:sz w:val="24"/>
          <w:szCs w:val="24"/>
        </w:rPr>
        <w:t>. Oxford: Oxford University Press.</w:t>
      </w:r>
    </w:p>
    <w:p w14:paraId="73B98140" w14:textId="2D124E83"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Castles, S., de Haas, H. and Miller, M.J. (2014) The age of migration. 5th </w:t>
      </w:r>
      <w:proofErr w:type="spellStart"/>
      <w:r w:rsidRPr="00B46B2B">
        <w:rPr>
          <w:rFonts w:ascii="Times New Roman" w:hAnsi="Times New Roman" w:cs="Times New Roman"/>
          <w:sz w:val="24"/>
          <w:szCs w:val="24"/>
        </w:rPr>
        <w:t>edn</w:t>
      </w:r>
      <w:proofErr w:type="spellEnd"/>
      <w:r w:rsidRPr="00B46B2B">
        <w:rPr>
          <w:rFonts w:ascii="Times New Roman" w:hAnsi="Times New Roman" w:cs="Times New Roman"/>
          <w:sz w:val="24"/>
          <w:szCs w:val="24"/>
        </w:rPr>
        <w:t>. London: Palgrave Macmillan.</w:t>
      </w:r>
    </w:p>
    <w:p w14:paraId="594A9E5F" w14:textId="7D1F2727"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Chellaraj, G., </w:t>
      </w:r>
      <w:proofErr w:type="spellStart"/>
      <w:r w:rsidRPr="00B46B2B">
        <w:rPr>
          <w:rFonts w:ascii="Times New Roman" w:hAnsi="Times New Roman" w:cs="Times New Roman"/>
          <w:sz w:val="24"/>
          <w:szCs w:val="24"/>
        </w:rPr>
        <w:t>Maskus</w:t>
      </w:r>
      <w:proofErr w:type="spellEnd"/>
      <w:r w:rsidRPr="00B46B2B">
        <w:rPr>
          <w:rFonts w:ascii="Times New Roman" w:hAnsi="Times New Roman" w:cs="Times New Roman"/>
          <w:sz w:val="24"/>
          <w:szCs w:val="24"/>
        </w:rPr>
        <w:t>, K.E. and Mattoo, A. (2008) The contribution of skilled immigrants to U.S. innovation. World Bank Policy Research Working Paper No. 4588.</w:t>
      </w:r>
    </w:p>
    <w:p w14:paraId="0EE9E96E" w14:textId="4B39F662"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Creswell, J.W. and Plano Clark, V.L. (2017) Designing and conducting mixed methods research. 3rd </w:t>
      </w:r>
      <w:proofErr w:type="spellStart"/>
      <w:r w:rsidRPr="00B46B2B">
        <w:rPr>
          <w:rFonts w:ascii="Times New Roman" w:hAnsi="Times New Roman" w:cs="Times New Roman"/>
          <w:sz w:val="24"/>
          <w:szCs w:val="24"/>
        </w:rPr>
        <w:t>edn</w:t>
      </w:r>
      <w:proofErr w:type="spellEnd"/>
      <w:r w:rsidRPr="00B46B2B">
        <w:rPr>
          <w:rFonts w:ascii="Times New Roman" w:hAnsi="Times New Roman" w:cs="Times New Roman"/>
          <w:sz w:val="24"/>
          <w:szCs w:val="24"/>
        </w:rPr>
        <w:t>. Los Angeles: SAGE.</w:t>
      </w:r>
    </w:p>
    <w:p w14:paraId="06E303ED" w14:textId="5883E41D"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Denzin, N.K. and Lincoln, Y.S. (eds.) (2018) The SAGE handbook of qualitative research. 5th </w:t>
      </w:r>
      <w:proofErr w:type="spellStart"/>
      <w:r w:rsidRPr="00B46B2B">
        <w:rPr>
          <w:rFonts w:ascii="Times New Roman" w:hAnsi="Times New Roman" w:cs="Times New Roman"/>
          <w:sz w:val="24"/>
          <w:szCs w:val="24"/>
        </w:rPr>
        <w:t>edn</w:t>
      </w:r>
      <w:proofErr w:type="spellEnd"/>
      <w:r w:rsidRPr="00B46B2B">
        <w:rPr>
          <w:rFonts w:ascii="Times New Roman" w:hAnsi="Times New Roman" w:cs="Times New Roman"/>
          <w:sz w:val="24"/>
          <w:szCs w:val="24"/>
        </w:rPr>
        <w:t>. Los Angeles: SAGE.</w:t>
      </w:r>
    </w:p>
    <w:p w14:paraId="60036911" w14:textId="41395655"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Dolowitz, D.P. and Marsh, D. (2000) Learning from abroad: The role of policy transfer, Governance, 13(1), pp. 5-24.</w:t>
      </w:r>
    </w:p>
    <w:p w14:paraId="5DA78537" w14:textId="44370428"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Dubai Investment Development Agency</w:t>
      </w:r>
      <w:r w:rsidR="00501133">
        <w:rPr>
          <w:rFonts w:ascii="Times New Roman" w:hAnsi="Times New Roman" w:cs="Times New Roman"/>
          <w:sz w:val="24"/>
          <w:szCs w:val="24"/>
        </w:rPr>
        <w:t xml:space="preserve"> (DIA)</w:t>
      </w:r>
      <w:r w:rsidRPr="00B46B2B">
        <w:rPr>
          <w:rFonts w:ascii="Times New Roman" w:hAnsi="Times New Roman" w:cs="Times New Roman"/>
          <w:sz w:val="24"/>
          <w:szCs w:val="24"/>
        </w:rPr>
        <w:t xml:space="preserve"> (2024) Investment Visa Program. Available at: </w:t>
      </w:r>
      <w:hyperlink r:id="rId10" w:history="1">
        <w:r w:rsidRPr="00DD5604">
          <w:rPr>
            <w:rStyle w:val="Hyperlink"/>
            <w:rFonts w:ascii="Times New Roman" w:hAnsi="Times New Roman" w:cs="Times New Roman"/>
            <w:sz w:val="24"/>
            <w:szCs w:val="24"/>
          </w:rPr>
          <w:t>https://www.creativezone.ae</w:t>
        </w:r>
      </w:hyperlink>
      <w:r>
        <w:rPr>
          <w:rFonts w:ascii="Times New Roman" w:hAnsi="Times New Roman" w:cs="Times New Roman"/>
          <w:sz w:val="24"/>
          <w:szCs w:val="24"/>
        </w:rPr>
        <w:t xml:space="preserve"> </w:t>
      </w:r>
      <w:r w:rsidRPr="00B46B2B">
        <w:rPr>
          <w:rFonts w:ascii="Times New Roman" w:hAnsi="Times New Roman" w:cs="Times New Roman"/>
          <w:sz w:val="24"/>
          <w:szCs w:val="24"/>
        </w:rPr>
        <w:t>(Accessed: 15 June 2024).</w:t>
      </w:r>
    </w:p>
    <w:p w14:paraId="600CFED8" w14:textId="4292D98F"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proofErr w:type="spellStart"/>
      <w:r w:rsidRPr="00B46B2B">
        <w:rPr>
          <w:rFonts w:ascii="Times New Roman" w:hAnsi="Times New Roman" w:cs="Times New Roman"/>
          <w:sz w:val="24"/>
          <w:szCs w:val="24"/>
        </w:rPr>
        <w:t>Dustmann</w:t>
      </w:r>
      <w:proofErr w:type="spellEnd"/>
      <w:r w:rsidRPr="00B46B2B">
        <w:rPr>
          <w:rFonts w:ascii="Times New Roman" w:hAnsi="Times New Roman" w:cs="Times New Roman"/>
          <w:sz w:val="24"/>
          <w:szCs w:val="24"/>
        </w:rPr>
        <w:t>, C. and Frattini, T. (2014) The fiscal effects of immigration to the UK, Economic Journal, 124(580), pp. F593-F643.</w:t>
      </w:r>
    </w:p>
    <w:p w14:paraId="371BF104" w14:textId="54273C0E"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Easterly, W. (2001) The elusive quest for growth. Cambridge, MA: MIT Press.</w:t>
      </w:r>
    </w:p>
    <w:p w14:paraId="20A5690B" w14:textId="2E75A742"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Eisenhardt, K.M. (1989) Building theories from case study research, Academy of Management Review, 14(4), pp. 532-550.</w:t>
      </w:r>
    </w:p>
    <w:p w14:paraId="2BE38C1C" w14:textId="09B4692C"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Florida, R. (2002) The rise of the creative class. New York: Basic Books.</w:t>
      </w:r>
    </w:p>
    <w:p w14:paraId="5B4E8356" w14:textId="7D41A8A3"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Friedberg, R.M. and Hunt, J. (1995) The impact of immigrants on host country wages, Journal of Economic Perspectives, 9(2), pp. 23-44.</w:t>
      </w:r>
    </w:p>
    <w:p w14:paraId="2BAAE618" w14:textId="3C6D36B2"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Glaeser, E.L. (2011) Triumph of the city. New York: Penguin Press.</w:t>
      </w:r>
    </w:p>
    <w:p w14:paraId="5FDF4818" w14:textId="5EB01B9C" w:rsidR="00762083" w:rsidRPr="00762083" w:rsidRDefault="00762083" w:rsidP="00B46B2B">
      <w:pPr>
        <w:pStyle w:val="ListParagraph"/>
        <w:numPr>
          <w:ilvl w:val="0"/>
          <w:numId w:val="4"/>
        </w:numPr>
        <w:spacing w:line="360" w:lineRule="auto"/>
        <w:rPr>
          <w:rFonts w:ascii="Times New Roman" w:hAnsi="Times New Roman" w:cs="Times New Roman"/>
          <w:sz w:val="24"/>
          <w:szCs w:val="24"/>
        </w:rPr>
      </w:pPr>
      <w:r w:rsidRPr="00762083">
        <w:rPr>
          <w:rFonts w:ascii="Times New Roman" w:hAnsi="Times New Roman" w:cs="Times New Roman"/>
          <w:sz w:val="24"/>
          <w:szCs w:val="24"/>
        </w:rPr>
        <w:t>Hall, P.A. and Soskice, D. (2001) Varieties of Capitalism: The Institutional Foundations of Comparative Advantage. Oxford: Oxford University Press.</w:t>
      </w:r>
    </w:p>
    <w:p w14:paraId="6C6C6901" w14:textId="6F6DBC57"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Hatton, T.J. and Williamson, J.G. (2005) Global migration and the world economy. Cambridge, MA: MIT Press.</w:t>
      </w:r>
    </w:p>
    <w:p w14:paraId="6087B595" w14:textId="76EBD4F8"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HKSAR Government (2023) New Capital Investment Entrant Scheme. Available at: </w:t>
      </w:r>
      <w:hyperlink r:id="rId11" w:history="1">
        <w:r w:rsidRPr="00DD5604">
          <w:rPr>
            <w:rStyle w:val="Hyperlink"/>
            <w:rFonts w:ascii="Times New Roman" w:hAnsi="Times New Roman" w:cs="Times New Roman"/>
            <w:sz w:val="24"/>
            <w:szCs w:val="24"/>
          </w:rPr>
          <w:t>https://www.info.gov.hk</w:t>
        </w:r>
      </w:hyperlink>
      <w:r>
        <w:rPr>
          <w:rFonts w:ascii="Times New Roman" w:hAnsi="Times New Roman" w:cs="Times New Roman"/>
          <w:sz w:val="24"/>
          <w:szCs w:val="24"/>
        </w:rPr>
        <w:t xml:space="preserve"> </w:t>
      </w:r>
      <w:r w:rsidRPr="00B46B2B">
        <w:rPr>
          <w:rFonts w:ascii="Times New Roman" w:hAnsi="Times New Roman" w:cs="Times New Roman"/>
          <w:sz w:val="24"/>
          <w:szCs w:val="24"/>
        </w:rPr>
        <w:t>(Accessed: 15 June 2024).</w:t>
      </w:r>
    </w:p>
    <w:p w14:paraId="36EC4539" w14:textId="491317C6"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Kerr, W.R. and Kerr, S.P. (2016) Immigrant entrepreneurship. NBER Working Paper No. 22385.</w:t>
      </w:r>
    </w:p>
    <w:p w14:paraId="5F48BA06" w14:textId="096DE244" w:rsid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Massey, D.S. et al. (1993) Theories of international migration, Population and Development Review, 19(3), pp. 431-466.</w:t>
      </w:r>
    </w:p>
    <w:p w14:paraId="314FAA86" w14:textId="723E68D5"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OECD (2018) Policy note on sustainability. Paris: OECD Publishing. Available at: </w:t>
      </w:r>
      <w:hyperlink r:id="rId12" w:history="1">
        <w:r w:rsidRPr="00B46B2B">
          <w:rPr>
            <w:rStyle w:val="Hyperlink"/>
            <w:rFonts w:ascii="Times New Roman" w:hAnsi="Times New Roman" w:cs="Times New Roman"/>
            <w:sz w:val="24"/>
            <w:szCs w:val="24"/>
          </w:rPr>
          <w:t>https://www.oecd.org</w:t>
        </w:r>
      </w:hyperlink>
      <w:r w:rsidRPr="00B46B2B">
        <w:rPr>
          <w:rFonts w:ascii="Times New Roman" w:hAnsi="Times New Roman" w:cs="Times New Roman"/>
          <w:sz w:val="24"/>
          <w:szCs w:val="24"/>
        </w:rPr>
        <w:t xml:space="preserve"> (Accessed: 15 June 2024).</w:t>
      </w:r>
    </w:p>
    <w:p w14:paraId="3706B52A" w14:textId="62BD8C1F"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Papademetriou, D.G. and Sumption, M. (201</w:t>
      </w:r>
      <w:r w:rsidR="00E652B6">
        <w:rPr>
          <w:rFonts w:ascii="Times New Roman" w:eastAsia="PMingLiU" w:hAnsi="Times New Roman" w:cs="Times New Roman" w:hint="eastAsia"/>
          <w:sz w:val="24"/>
          <w:szCs w:val="24"/>
          <w:lang w:eastAsia="zh-TW"/>
        </w:rPr>
        <w:t>3</w:t>
      </w:r>
      <w:r w:rsidRPr="00B46B2B">
        <w:rPr>
          <w:rFonts w:ascii="Times New Roman" w:hAnsi="Times New Roman" w:cs="Times New Roman"/>
          <w:sz w:val="24"/>
          <w:szCs w:val="24"/>
        </w:rPr>
        <w:t>) Attracting and selecting from the global talent pool. Washington, DC: MPI.</w:t>
      </w:r>
    </w:p>
    <w:p w14:paraId="774C0E16" w14:textId="256695B2"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Peri, G. (2012) The effect of immigration on productivity, Review of Economics and Statistics, 94(1), pp. 348-358.</w:t>
      </w:r>
    </w:p>
    <w:p w14:paraId="1A5597F4" w14:textId="37CB82C0"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Portes, A. and Rumbaut, R.G. (2006) Immigrant America. 3rd </w:t>
      </w:r>
      <w:proofErr w:type="spellStart"/>
      <w:r w:rsidRPr="00B46B2B">
        <w:rPr>
          <w:rFonts w:ascii="Times New Roman" w:hAnsi="Times New Roman" w:cs="Times New Roman"/>
          <w:sz w:val="24"/>
          <w:szCs w:val="24"/>
        </w:rPr>
        <w:t>edn</w:t>
      </w:r>
      <w:proofErr w:type="spellEnd"/>
      <w:r w:rsidRPr="00B46B2B">
        <w:rPr>
          <w:rFonts w:ascii="Times New Roman" w:hAnsi="Times New Roman" w:cs="Times New Roman"/>
          <w:sz w:val="24"/>
          <w:szCs w:val="24"/>
        </w:rPr>
        <w:t>. Berkeley: University of California Press.</w:t>
      </w:r>
    </w:p>
    <w:p w14:paraId="551C1848" w14:textId="7DA2A849"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Sassen, S. (2001) The global city. 2nd </w:t>
      </w:r>
      <w:proofErr w:type="spellStart"/>
      <w:r w:rsidRPr="00B46B2B">
        <w:rPr>
          <w:rFonts w:ascii="Times New Roman" w:hAnsi="Times New Roman" w:cs="Times New Roman"/>
          <w:sz w:val="24"/>
          <w:szCs w:val="24"/>
        </w:rPr>
        <w:t>edn</w:t>
      </w:r>
      <w:proofErr w:type="spellEnd"/>
      <w:r w:rsidRPr="00B46B2B">
        <w:rPr>
          <w:rFonts w:ascii="Times New Roman" w:hAnsi="Times New Roman" w:cs="Times New Roman"/>
          <w:sz w:val="24"/>
          <w:szCs w:val="24"/>
        </w:rPr>
        <w:t>. Princeton: Princeton University Press.</w:t>
      </w:r>
    </w:p>
    <w:p w14:paraId="6F9C61F8" w14:textId="4DABA6A3" w:rsidR="00B46B2B" w:rsidRPr="00B46B2B" w:rsidRDefault="00B46B2B" w:rsidP="00B46B2B">
      <w:pPr>
        <w:pStyle w:val="ListParagraph"/>
        <w:numPr>
          <w:ilvl w:val="0"/>
          <w:numId w:val="4"/>
        </w:numPr>
        <w:spacing w:line="360" w:lineRule="auto"/>
        <w:rPr>
          <w:rFonts w:ascii="Times New Roman" w:hAnsi="Times New Roman" w:cs="Times New Roman"/>
          <w:sz w:val="24"/>
          <w:szCs w:val="24"/>
        </w:rPr>
      </w:pPr>
      <w:proofErr w:type="spellStart"/>
      <w:r w:rsidRPr="00B46B2B">
        <w:rPr>
          <w:rFonts w:ascii="Times New Roman" w:hAnsi="Times New Roman" w:cs="Times New Roman"/>
          <w:sz w:val="24"/>
          <w:szCs w:val="24"/>
        </w:rPr>
        <w:t>Saxenian</w:t>
      </w:r>
      <w:proofErr w:type="spellEnd"/>
      <w:r w:rsidRPr="00B46B2B">
        <w:rPr>
          <w:rFonts w:ascii="Times New Roman" w:hAnsi="Times New Roman" w:cs="Times New Roman"/>
          <w:sz w:val="24"/>
          <w:szCs w:val="24"/>
        </w:rPr>
        <w:t>, A. (2006) The new argonauts. Cambridge, MA: Harvard University Press.</w:t>
      </w:r>
    </w:p>
    <w:p w14:paraId="5EB6F12F" w14:textId="0B47E239" w:rsidR="00B46B2B" w:rsidRPr="00796DFC" w:rsidRDefault="00B46B2B" w:rsidP="00796DFC">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Singapore Economic Development Board</w:t>
      </w:r>
      <w:r w:rsidR="00662C40">
        <w:rPr>
          <w:rFonts w:ascii="Times New Roman" w:hAnsi="Times New Roman" w:cs="Times New Roman"/>
          <w:sz w:val="24"/>
          <w:szCs w:val="24"/>
        </w:rPr>
        <w:t xml:space="preserve"> (</w:t>
      </w:r>
      <w:r w:rsidR="00F26CB9">
        <w:rPr>
          <w:rFonts w:ascii="Times New Roman" w:hAnsi="Times New Roman" w:cs="Times New Roman"/>
          <w:sz w:val="24"/>
          <w:szCs w:val="24"/>
        </w:rPr>
        <w:t>EDB</w:t>
      </w:r>
      <w:r w:rsidR="00662C40">
        <w:rPr>
          <w:rFonts w:ascii="Times New Roman" w:hAnsi="Times New Roman" w:cs="Times New Roman"/>
          <w:sz w:val="24"/>
          <w:szCs w:val="24"/>
        </w:rPr>
        <w:t>)</w:t>
      </w:r>
      <w:r w:rsidRPr="00B46B2B">
        <w:rPr>
          <w:rFonts w:ascii="Times New Roman" w:hAnsi="Times New Roman" w:cs="Times New Roman"/>
          <w:sz w:val="24"/>
          <w:szCs w:val="24"/>
        </w:rPr>
        <w:t xml:space="preserve"> (2024) Global Investor </w:t>
      </w:r>
      <w:proofErr w:type="spellStart"/>
      <w:r w:rsidRPr="00B46B2B">
        <w:rPr>
          <w:rFonts w:ascii="Times New Roman" w:hAnsi="Times New Roman" w:cs="Times New Roman"/>
          <w:sz w:val="24"/>
          <w:szCs w:val="24"/>
        </w:rPr>
        <w:t>Programme</w:t>
      </w:r>
      <w:proofErr w:type="spellEnd"/>
      <w:r w:rsidRPr="00B46B2B">
        <w:rPr>
          <w:rFonts w:ascii="Times New Roman" w:hAnsi="Times New Roman" w:cs="Times New Roman"/>
          <w:sz w:val="24"/>
          <w:szCs w:val="24"/>
        </w:rPr>
        <w:t xml:space="preserve">. Available at: </w:t>
      </w:r>
      <w:hyperlink r:id="rId13" w:history="1">
        <w:r w:rsidR="00796DFC" w:rsidRPr="00DD5604">
          <w:rPr>
            <w:rStyle w:val="Hyperlink"/>
            <w:rFonts w:ascii="Times New Roman" w:hAnsi="Times New Roman" w:cs="Times New Roman"/>
            <w:sz w:val="24"/>
            <w:szCs w:val="24"/>
          </w:rPr>
          <w:t>https://www.edb.gov.sg</w:t>
        </w:r>
      </w:hyperlink>
      <w:r w:rsidR="00796DFC" w:rsidRPr="00796DFC">
        <w:rPr>
          <w:rFonts w:ascii="Times New Roman" w:hAnsi="Times New Roman" w:cs="Times New Roman"/>
          <w:sz w:val="24"/>
          <w:szCs w:val="24"/>
        </w:rPr>
        <w:t xml:space="preserve"> </w:t>
      </w:r>
      <w:r w:rsidRPr="00796DFC">
        <w:rPr>
          <w:rFonts w:ascii="Times New Roman" w:hAnsi="Times New Roman" w:cs="Times New Roman"/>
          <w:sz w:val="24"/>
          <w:szCs w:val="24"/>
        </w:rPr>
        <w:t>(Accessed: 15 June 2024).</w:t>
      </w:r>
    </w:p>
    <w:p w14:paraId="26B4576D" w14:textId="758D13BF" w:rsidR="00B46B2B" w:rsidRPr="00762083" w:rsidRDefault="00B46B2B" w:rsidP="00796DFC">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Transparency International (2023) Corruption Perception Index 2023. Available at: </w:t>
      </w:r>
      <w:hyperlink r:id="rId14" w:history="1">
        <w:r w:rsidR="00796DFC" w:rsidRPr="00DD5604">
          <w:rPr>
            <w:rStyle w:val="Hyperlink"/>
            <w:rFonts w:ascii="Times New Roman" w:hAnsi="Times New Roman" w:cs="Times New Roman"/>
            <w:sz w:val="24"/>
            <w:szCs w:val="24"/>
          </w:rPr>
          <w:t>https://www.transparency.org</w:t>
        </w:r>
      </w:hyperlink>
      <w:r w:rsidR="00796DFC">
        <w:rPr>
          <w:rFonts w:ascii="Times New Roman" w:hAnsi="Times New Roman" w:cs="Times New Roman"/>
          <w:sz w:val="24"/>
          <w:szCs w:val="24"/>
        </w:rPr>
        <w:t xml:space="preserve"> </w:t>
      </w:r>
      <w:r w:rsidRPr="00796DFC">
        <w:rPr>
          <w:rFonts w:ascii="Times New Roman" w:hAnsi="Times New Roman" w:cs="Times New Roman"/>
          <w:sz w:val="24"/>
          <w:szCs w:val="24"/>
        </w:rPr>
        <w:t>(Accessed: 15 June 2024).</w:t>
      </w:r>
    </w:p>
    <w:p w14:paraId="4ABDB80D" w14:textId="173E324E" w:rsidR="00662C40" w:rsidRDefault="00662C40" w:rsidP="00796DFC">
      <w:pPr>
        <w:pStyle w:val="ListParagraph"/>
        <w:numPr>
          <w:ilvl w:val="0"/>
          <w:numId w:val="4"/>
        </w:numPr>
        <w:spacing w:line="360" w:lineRule="auto"/>
        <w:rPr>
          <w:rFonts w:ascii="Times New Roman" w:hAnsi="Times New Roman" w:cs="Times New Roman"/>
          <w:sz w:val="24"/>
          <w:szCs w:val="24"/>
        </w:rPr>
      </w:pPr>
      <w:r w:rsidRPr="00662C40">
        <w:rPr>
          <w:rFonts w:ascii="Times New Roman" w:hAnsi="Times New Roman" w:cs="Times New Roman"/>
          <w:sz w:val="24"/>
          <w:szCs w:val="24"/>
        </w:rPr>
        <w:t xml:space="preserve">Wimmer, A. and Glick Schiller, N. (2002) Methodological nationalism and beyond, Global Networks, 2(4), pp. 301-334.  </w:t>
      </w:r>
    </w:p>
    <w:p w14:paraId="5CF68BC6" w14:textId="27719068" w:rsidR="00762083" w:rsidRPr="00796DFC" w:rsidRDefault="00762083" w:rsidP="00796DFC">
      <w:pPr>
        <w:pStyle w:val="ListParagraph"/>
        <w:numPr>
          <w:ilvl w:val="0"/>
          <w:numId w:val="4"/>
        </w:numPr>
        <w:spacing w:line="360" w:lineRule="auto"/>
        <w:rPr>
          <w:rFonts w:ascii="Times New Roman" w:hAnsi="Times New Roman" w:cs="Times New Roman"/>
          <w:sz w:val="24"/>
          <w:szCs w:val="24"/>
        </w:rPr>
      </w:pPr>
      <w:r w:rsidRPr="00762083">
        <w:rPr>
          <w:rFonts w:ascii="Times New Roman" w:hAnsi="Times New Roman" w:cs="Times New Roman"/>
          <w:sz w:val="24"/>
          <w:szCs w:val="24"/>
        </w:rPr>
        <w:t>Witt, M.A. and Jackson, G. (2016) Varieties of capitalism and institutional comparative advantage, Organization Studies, 37(1), pp. 1–22.</w:t>
      </w:r>
    </w:p>
    <w:p w14:paraId="5AF73CD1" w14:textId="6F8AAE09" w:rsidR="00961A75" w:rsidRPr="00ED0F57" w:rsidRDefault="00B46B2B" w:rsidP="00B46B2B">
      <w:pPr>
        <w:pStyle w:val="ListParagraph"/>
        <w:numPr>
          <w:ilvl w:val="0"/>
          <w:numId w:val="4"/>
        </w:numPr>
        <w:spacing w:line="360" w:lineRule="auto"/>
        <w:rPr>
          <w:rFonts w:ascii="Times New Roman" w:hAnsi="Times New Roman" w:cs="Times New Roman"/>
          <w:sz w:val="24"/>
          <w:szCs w:val="24"/>
        </w:rPr>
      </w:pPr>
      <w:r w:rsidRPr="00B46B2B">
        <w:rPr>
          <w:rFonts w:ascii="Times New Roman" w:hAnsi="Times New Roman" w:cs="Times New Roman"/>
          <w:sz w:val="24"/>
          <w:szCs w:val="24"/>
        </w:rPr>
        <w:t xml:space="preserve">Yin, R.K. (2018) Case study research and applications. 6th </w:t>
      </w:r>
      <w:proofErr w:type="spellStart"/>
      <w:r w:rsidRPr="00B46B2B">
        <w:rPr>
          <w:rFonts w:ascii="Times New Roman" w:hAnsi="Times New Roman" w:cs="Times New Roman"/>
          <w:sz w:val="24"/>
          <w:szCs w:val="24"/>
        </w:rPr>
        <w:t>edn</w:t>
      </w:r>
      <w:proofErr w:type="spellEnd"/>
      <w:r w:rsidRPr="00B46B2B">
        <w:rPr>
          <w:rFonts w:ascii="Times New Roman" w:hAnsi="Times New Roman" w:cs="Times New Roman"/>
          <w:sz w:val="24"/>
          <w:szCs w:val="24"/>
        </w:rPr>
        <w:t>. Los Angeles: SAGE.</w:t>
      </w:r>
    </w:p>
    <w:sectPr w:rsidR="00961A75" w:rsidRPr="00ED0F57" w:rsidSect="00E15B80">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F37D0" w14:textId="77777777" w:rsidR="001319AE" w:rsidRDefault="001319AE" w:rsidP="00F65D31">
      <w:r>
        <w:separator/>
      </w:r>
    </w:p>
  </w:endnote>
  <w:endnote w:type="continuationSeparator" w:id="0">
    <w:p w14:paraId="18A370AF" w14:textId="77777777" w:rsidR="001319AE" w:rsidRDefault="001319AE" w:rsidP="00F65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F8E91" w14:textId="77777777" w:rsidR="001319AE" w:rsidRDefault="001319AE" w:rsidP="00F65D31">
      <w:r>
        <w:separator/>
      </w:r>
    </w:p>
  </w:footnote>
  <w:footnote w:type="continuationSeparator" w:id="0">
    <w:p w14:paraId="183B5810" w14:textId="77777777" w:rsidR="001319AE" w:rsidRDefault="001319AE" w:rsidP="00F65D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05F25"/>
    <w:multiLevelType w:val="multilevel"/>
    <w:tmpl w:val="AD3C4546"/>
    <w:lvl w:ilvl="0">
      <w:start w:val="1"/>
      <w:numFmt w:val="decimal"/>
      <w:lvlText w:val="%1"/>
      <w:lvlJc w:val="left"/>
      <w:pPr>
        <w:ind w:left="360" w:hanging="360"/>
      </w:pPr>
      <w:rPr>
        <w:rFonts w:eastAsiaTheme="minorEastAsia" w:hint="default"/>
      </w:rPr>
    </w:lvl>
    <w:lvl w:ilvl="1">
      <w:start w:val="3"/>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 w15:restartNumberingAfterBreak="0">
    <w:nsid w:val="090D7AAC"/>
    <w:multiLevelType w:val="hybridMultilevel"/>
    <w:tmpl w:val="01A0CC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6260FF"/>
    <w:multiLevelType w:val="hybridMultilevel"/>
    <w:tmpl w:val="663EE3F2"/>
    <w:lvl w:ilvl="0" w:tplc="36FEF62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FA31392"/>
    <w:multiLevelType w:val="hybridMultilevel"/>
    <w:tmpl w:val="2FEAB47A"/>
    <w:lvl w:ilvl="0" w:tplc="50205B68">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3361354"/>
    <w:multiLevelType w:val="hybridMultilevel"/>
    <w:tmpl w:val="008687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B55EA9"/>
    <w:multiLevelType w:val="multilevel"/>
    <w:tmpl w:val="6D9C71E2"/>
    <w:lvl w:ilvl="0">
      <w:start w:val="1"/>
      <w:numFmt w:val="decimal"/>
      <w:lvlText w:val="%1"/>
      <w:lvlJc w:val="left"/>
      <w:pPr>
        <w:ind w:left="360" w:hanging="360"/>
      </w:pPr>
      <w:rPr>
        <w:rFonts w:eastAsiaTheme="minorEastAsia" w:hint="default"/>
      </w:rPr>
    </w:lvl>
    <w:lvl w:ilvl="1">
      <w:start w:val="3"/>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6" w15:restartNumberingAfterBreak="0">
    <w:nsid w:val="39134328"/>
    <w:multiLevelType w:val="hybridMultilevel"/>
    <w:tmpl w:val="3DDCA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F165F3"/>
    <w:multiLevelType w:val="multilevel"/>
    <w:tmpl w:val="F3F462F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FB795F"/>
    <w:multiLevelType w:val="hybridMultilevel"/>
    <w:tmpl w:val="CCBA80F0"/>
    <w:lvl w:ilvl="0" w:tplc="EECCACBA">
      <w:start w:val="1"/>
      <w:numFmt w:val="lowerLetter"/>
      <w:lvlText w:val="%1)"/>
      <w:lvlJc w:val="left"/>
      <w:pPr>
        <w:ind w:left="720" w:hanging="360"/>
      </w:pPr>
      <w:rPr>
        <w:rFonts w:ascii="Times New Roman" w:eastAsia="PMingLiU"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3A0629"/>
    <w:multiLevelType w:val="hybridMultilevel"/>
    <w:tmpl w:val="9D8A6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5132C6"/>
    <w:multiLevelType w:val="hybridMultilevel"/>
    <w:tmpl w:val="E8464900"/>
    <w:lvl w:ilvl="0" w:tplc="2064F30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323779316">
    <w:abstractNumId w:val="10"/>
  </w:num>
  <w:num w:numId="2" w16cid:durableId="737673970">
    <w:abstractNumId w:val="3"/>
  </w:num>
  <w:num w:numId="3" w16cid:durableId="813568658">
    <w:abstractNumId w:val="2"/>
  </w:num>
  <w:num w:numId="4" w16cid:durableId="1109423997">
    <w:abstractNumId w:val="9"/>
  </w:num>
  <w:num w:numId="5" w16cid:durableId="483818048">
    <w:abstractNumId w:val="8"/>
  </w:num>
  <w:num w:numId="6" w16cid:durableId="613682044">
    <w:abstractNumId w:val="5"/>
  </w:num>
  <w:num w:numId="7" w16cid:durableId="557085426">
    <w:abstractNumId w:val="1"/>
  </w:num>
  <w:num w:numId="8" w16cid:durableId="2039887492">
    <w:abstractNumId w:val="6"/>
  </w:num>
  <w:num w:numId="9" w16cid:durableId="1637835790">
    <w:abstractNumId w:val="7"/>
  </w:num>
  <w:num w:numId="10" w16cid:durableId="1823498657">
    <w:abstractNumId w:val="0"/>
  </w:num>
  <w:num w:numId="11" w16cid:durableId="18033782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bordersDoNotSurroundHeader/>
  <w:bordersDoNotSurroundFooter/>
  <w:proofState w:spelling="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AC"/>
    <w:rsid w:val="00007C5F"/>
    <w:rsid w:val="00016F98"/>
    <w:rsid w:val="000267CB"/>
    <w:rsid w:val="000421D8"/>
    <w:rsid w:val="00042C1D"/>
    <w:rsid w:val="00042F27"/>
    <w:rsid w:val="00047B5E"/>
    <w:rsid w:val="00047BDC"/>
    <w:rsid w:val="00066C0E"/>
    <w:rsid w:val="00072029"/>
    <w:rsid w:val="00085304"/>
    <w:rsid w:val="00087875"/>
    <w:rsid w:val="000C7A17"/>
    <w:rsid w:val="000E4ACD"/>
    <w:rsid w:val="000F2AAC"/>
    <w:rsid w:val="00125818"/>
    <w:rsid w:val="001319AE"/>
    <w:rsid w:val="001448D0"/>
    <w:rsid w:val="0015174D"/>
    <w:rsid w:val="00156392"/>
    <w:rsid w:val="001909E2"/>
    <w:rsid w:val="001C0B29"/>
    <w:rsid w:val="001D4A8F"/>
    <w:rsid w:val="001D6EAB"/>
    <w:rsid w:val="001E6B76"/>
    <w:rsid w:val="001E7DA3"/>
    <w:rsid w:val="00227434"/>
    <w:rsid w:val="00236C59"/>
    <w:rsid w:val="002429B0"/>
    <w:rsid w:val="002471B6"/>
    <w:rsid w:val="00253CF9"/>
    <w:rsid w:val="00254353"/>
    <w:rsid w:val="002578CB"/>
    <w:rsid w:val="00274249"/>
    <w:rsid w:val="00280AED"/>
    <w:rsid w:val="002924EF"/>
    <w:rsid w:val="00295F44"/>
    <w:rsid w:val="00296F95"/>
    <w:rsid w:val="002A342F"/>
    <w:rsid w:val="002B0F1B"/>
    <w:rsid w:val="002B17C7"/>
    <w:rsid w:val="002D13F4"/>
    <w:rsid w:val="002E6983"/>
    <w:rsid w:val="00304274"/>
    <w:rsid w:val="003168B8"/>
    <w:rsid w:val="00323FB5"/>
    <w:rsid w:val="00324274"/>
    <w:rsid w:val="00325E64"/>
    <w:rsid w:val="003315CD"/>
    <w:rsid w:val="00334A17"/>
    <w:rsid w:val="00352BD9"/>
    <w:rsid w:val="003644C9"/>
    <w:rsid w:val="00365D7C"/>
    <w:rsid w:val="00383837"/>
    <w:rsid w:val="00392EC7"/>
    <w:rsid w:val="003B7A43"/>
    <w:rsid w:val="003C65B2"/>
    <w:rsid w:val="003E32D0"/>
    <w:rsid w:val="00401F52"/>
    <w:rsid w:val="00404427"/>
    <w:rsid w:val="00411A33"/>
    <w:rsid w:val="004423F9"/>
    <w:rsid w:val="00452161"/>
    <w:rsid w:val="00467F02"/>
    <w:rsid w:val="00472716"/>
    <w:rsid w:val="00473C48"/>
    <w:rsid w:val="00477212"/>
    <w:rsid w:val="004975BE"/>
    <w:rsid w:val="004A309E"/>
    <w:rsid w:val="004A6213"/>
    <w:rsid w:val="004A6779"/>
    <w:rsid w:val="004C304C"/>
    <w:rsid w:val="004C7482"/>
    <w:rsid w:val="004D413F"/>
    <w:rsid w:val="004D45B6"/>
    <w:rsid w:val="004E1ED4"/>
    <w:rsid w:val="004E53DC"/>
    <w:rsid w:val="00501133"/>
    <w:rsid w:val="00526C4C"/>
    <w:rsid w:val="0054012F"/>
    <w:rsid w:val="0054099E"/>
    <w:rsid w:val="00541F12"/>
    <w:rsid w:val="00547410"/>
    <w:rsid w:val="00552456"/>
    <w:rsid w:val="00556F0D"/>
    <w:rsid w:val="00563C7E"/>
    <w:rsid w:val="00565AC7"/>
    <w:rsid w:val="0056607A"/>
    <w:rsid w:val="0058142C"/>
    <w:rsid w:val="005874FB"/>
    <w:rsid w:val="005B280A"/>
    <w:rsid w:val="005B57AF"/>
    <w:rsid w:val="005C57A4"/>
    <w:rsid w:val="005E3D7B"/>
    <w:rsid w:val="005E3EDE"/>
    <w:rsid w:val="005E4796"/>
    <w:rsid w:val="00632599"/>
    <w:rsid w:val="006325AE"/>
    <w:rsid w:val="0063551B"/>
    <w:rsid w:val="00636C82"/>
    <w:rsid w:val="00662C40"/>
    <w:rsid w:val="006759D6"/>
    <w:rsid w:val="006805AF"/>
    <w:rsid w:val="00685C8A"/>
    <w:rsid w:val="006A7869"/>
    <w:rsid w:val="006D3933"/>
    <w:rsid w:val="006F54C2"/>
    <w:rsid w:val="0070200E"/>
    <w:rsid w:val="00704E25"/>
    <w:rsid w:val="007056A9"/>
    <w:rsid w:val="0071025B"/>
    <w:rsid w:val="007210B3"/>
    <w:rsid w:val="00721138"/>
    <w:rsid w:val="00725F8A"/>
    <w:rsid w:val="007265A1"/>
    <w:rsid w:val="00762083"/>
    <w:rsid w:val="00780DA7"/>
    <w:rsid w:val="00790864"/>
    <w:rsid w:val="00795C32"/>
    <w:rsid w:val="00796DFC"/>
    <w:rsid w:val="007B0F54"/>
    <w:rsid w:val="007B10C4"/>
    <w:rsid w:val="007B665C"/>
    <w:rsid w:val="007D0F81"/>
    <w:rsid w:val="007D1B3B"/>
    <w:rsid w:val="007F1E38"/>
    <w:rsid w:val="00806DB1"/>
    <w:rsid w:val="00875433"/>
    <w:rsid w:val="00883632"/>
    <w:rsid w:val="008A083E"/>
    <w:rsid w:val="008A64E5"/>
    <w:rsid w:val="008B2C4E"/>
    <w:rsid w:val="008D01E5"/>
    <w:rsid w:val="008D4EF8"/>
    <w:rsid w:val="008E64E0"/>
    <w:rsid w:val="008F3522"/>
    <w:rsid w:val="008F6F37"/>
    <w:rsid w:val="00901E57"/>
    <w:rsid w:val="00917755"/>
    <w:rsid w:val="00927F87"/>
    <w:rsid w:val="009319B5"/>
    <w:rsid w:val="009416A5"/>
    <w:rsid w:val="009575C4"/>
    <w:rsid w:val="00957A16"/>
    <w:rsid w:val="00961A75"/>
    <w:rsid w:val="009641ED"/>
    <w:rsid w:val="0096451B"/>
    <w:rsid w:val="00972C97"/>
    <w:rsid w:val="00981E56"/>
    <w:rsid w:val="009839AC"/>
    <w:rsid w:val="009920FA"/>
    <w:rsid w:val="00993F84"/>
    <w:rsid w:val="009B059B"/>
    <w:rsid w:val="009E00B8"/>
    <w:rsid w:val="009E7566"/>
    <w:rsid w:val="009F0BE1"/>
    <w:rsid w:val="009F453D"/>
    <w:rsid w:val="009F4C59"/>
    <w:rsid w:val="00A11FD4"/>
    <w:rsid w:val="00A225EF"/>
    <w:rsid w:val="00A2354E"/>
    <w:rsid w:val="00A4017B"/>
    <w:rsid w:val="00A42BB0"/>
    <w:rsid w:val="00A519A6"/>
    <w:rsid w:val="00A6083A"/>
    <w:rsid w:val="00AA0A75"/>
    <w:rsid w:val="00AB3D51"/>
    <w:rsid w:val="00AB6F26"/>
    <w:rsid w:val="00AC0494"/>
    <w:rsid w:val="00AC7E8E"/>
    <w:rsid w:val="00AF2116"/>
    <w:rsid w:val="00B00C73"/>
    <w:rsid w:val="00B11671"/>
    <w:rsid w:val="00B15644"/>
    <w:rsid w:val="00B23D04"/>
    <w:rsid w:val="00B26FA3"/>
    <w:rsid w:val="00B403D0"/>
    <w:rsid w:val="00B41691"/>
    <w:rsid w:val="00B46B2B"/>
    <w:rsid w:val="00B601E5"/>
    <w:rsid w:val="00B74DB3"/>
    <w:rsid w:val="00B96212"/>
    <w:rsid w:val="00BA2EE3"/>
    <w:rsid w:val="00BA3057"/>
    <w:rsid w:val="00BB16AC"/>
    <w:rsid w:val="00BB3046"/>
    <w:rsid w:val="00BC57FC"/>
    <w:rsid w:val="00BD1956"/>
    <w:rsid w:val="00BD648E"/>
    <w:rsid w:val="00C0617C"/>
    <w:rsid w:val="00C12102"/>
    <w:rsid w:val="00C12F2F"/>
    <w:rsid w:val="00C57F54"/>
    <w:rsid w:val="00C85A64"/>
    <w:rsid w:val="00CA7811"/>
    <w:rsid w:val="00CB2E4F"/>
    <w:rsid w:val="00CD1E07"/>
    <w:rsid w:val="00CF360B"/>
    <w:rsid w:val="00D20705"/>
    <w:rsid w:val="00D33656"/>
    <w:rsid w:val="00D43437"/>
    <w:rsid w:val="00D55856"/>
    <w:rsid w:val="00D66EB8"/>
    <w:rsid w:val="00D73F3D"/>
    <w:rsid w:val="00D75F32"/>
    <w:rsid w:val="00D77880"/>
    <w:rsid w:val="00DA5937"/>
    <w:rsid w:val="00DB3347"/>
    <w:rsid w:val="00DC21A1"/>
    <w:rsid w:val="00DC6AA4"/>
    <w:rsid w:val="00DE008C"/>
    <w:rsid w:val="00DF1174"/>
    <w:rsid w:val="00DF3BC4"/>
    <w:rsid w:val="00E15B80"/>
    <w:rsid w:val="00E17861"/>
    <w:rsid w:val="00E3017D"/>
    <w:rsid w:val="00E50DFA"/>
    <w:rsid w:val="00E62E53"/>
    <w:rsid w:val="00E652B6"/>
    <w:rsid w:val="00E92191"/>
    <w:rsid w:val="00EA2F46"/>
    <w:rsid w:val="00EB5D50"/>
    <w:rsid w:val="00EB7412"/>
    <w:rsid w:val="00EC0E86"/>
    <w:rsid w:val="00EC3AF8"/>
    <w:rsid w:val="00EC75AC"/>
    <w:rsid w:val="00ED0F57"/>
    <w:rsid w:val="00ED3CA4"/>
    <w:rsid w:val="00ED5AC8"/>
    <w:rsid w:val="00F2418B"/>
    <w:rsid w:val="00F24E85"/>
    <w:rsid w:val="00F26CB9"/>
    <w:rsid w:val="00F319B7"/>
    <w:rsid w:val="00F32C55"/>
    <w:rsid w:val="00F37298"/>
    <w:rsid w:val="00F42CB4"/>
    <w:rsid w:val="00F43117"/>
    <w:rsid w:val="00F46DDC"/>
    <w:rsid w:val="00F51DC4"/>
    <w:rsid w:val="00F57E3E"/>
    <w:rsid w:val="00F613C7"/>
    <w:rsid w:val="00F65D31"/>
    <w:rsid w:val="00F720FA"/>
    <w:rsid w:val="00F960A0"/>
    <w:rsid w:val="00FA2E4C"/>
    <w:rsid w:val="00FA574C"/>
    <w:rsid w:val="00FC1000"/>
    <w:rsid w:val="00FF0F17"/>
    <w:rsid w:val="00FF2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AC379"/>
  <w15:chartTrackingRefBased/>
  <w15:docId w15:val="{05E88B6D-4E98-4917-A163-FE38F3BBF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9839A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9839A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9839A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9839AC"/>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9839AC"/>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39AC"/>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9839AC"/>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9839AC"/>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9839AC"/>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9AC"/>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9839AC"/>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9839AC"/>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9839AC"/>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9839AC"/>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9839AC"/>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9839AC"/>
    <w:rPr>
      <w:rFonts w:cstheme="majorBidi"/>
      <w:b/>
      <w:bCs/>
      <w:color w:val="595959" w:themeColor="text1" w:themeTint="A6"/>
    </w:rPr>
  </w:style>
  <w:style w:type="character" w:customStyle="1" w:styleId="Heading8Char">
    <w:name w:val="Heading 8 Char"/>
    <w:basedOn w:val="DefaultParagraphFont"/>
    <w:link w:val="Heading8"/>
    <w:uiPriority w:val="9"/>
    <w:semiHidden/>
    <w:rsid w:val="009839AC"/>
    <w:rPr>
      <w:rFonts w:cstheme="majorBidi"/>
      <w:color w:val="595959" w:themeColor="text1" w:themeTint="A6"/>
    </w:rPr>
  </w:style>
  <w:style w:type="character" w:customStyle="1" w:styleId="Heading9Char">
    <w:name w:val="Heading 9 Char"/>
    <w:basedOn w:val="DefaultParagraphFont"/>
    <w:link w:val="Heading9"/>
    <w:uiPriority w:val="9"/>
    <w:semiHidden/>
    <w:rsid w:val="009839AC"/>
    <w:rPr>
      <w:rFonts w:eastAsiaTheme="majorEastAsia" w:cstheme="majorBidi"/>
      <w:color w:val="595959" w:themeColor="text1" w:themeTint="A6"/>
    </w:rPr>
  </w:style>
  <w:style w:type="paragraph" w:styleId="Title">
    <w:name w:val="Title"/>
    <w:basedOn w:val="Normal"/>
    <w:next w:val="Normal"/>
    <w:link w:val="TitleChar"/>
    <w:uiPriority w:val="10"/>
    <w:qFormat/>
    <w:rsid w:val="009839AC"/>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9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9A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9AC"/>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9839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39AC"/>
    <w:rPr>
      <w:i/>
      <w:iCs/>
      <w:color w:val="404040" w:themeColor="text1" w:themeTint="BF"/>
    </w:rPr>
  </w:style>
  <w:style w:type="paragraph" w:styleId="ListParagraph">
    <w:name w:val="List Paragraph"/>
    <w:basedOn w:val="Normal"/>
    <w:uiPriority w:val="34"/>
    <w:qFormat/>
    <w:rsid w:val="009839AC"/>
    <w:pPr>
      <w:ind w:left="720"/>
      <w:contextualSpacing/>
    </w:pPr>
  </w:style>
  <w:style w:type="character" w:styleId="IntenseEmphasis">
    <w:name w:val="Intense Emphasis"/>
    <w:basedOn w:val="DefaultParagraphFont"/>
    <w:uiPriority w:val="21"/>
    <w:qFormat/>
    <w:rsid w:val="009839AC"/>
    <w:rPr>
      <w:i/>
      <w:iCs/>
      <w:color w:val="0F4761" w:themeColor="accent1" w:themeShade="BF"/>
    </w:rPr>
  </w:style>
  <w:style w:type="paragraph" w:styleId="IntenseQuote">
    <w:name w:val="Intense Quote"/>
    <w:basedOn w:val="Normal"/>
    <w:next w:val="Normal"/>
    <w:link w:val="IntenseQuoteChar"/>
    <w:uiPriority w:val="30"/>
    <w:qFormat/>
    <w:rsid w:val="009839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9AC"/>
    <w:rPr>
      <w:i/>
      <w:iCs/>
      <w:color w:val="0F4761" w:themeColor="accent1" w:themeShade="BF"/>
    </w:rPr>
  </w:style>
  <w:style w:type="character" w:styleId="IntenseReference">
    <w:name w:val="Intense Reference"/>
    <w:basedOn w:val="DefaultParagraphFont"/>
    <w:uiPriority w:val="32"/>
    <w:qFormat/>
    <w:rsid w:val="009839AC"/>
    <w:rPr>
      <w:b/>
      <w:bCs/>
      <w:smallCaps/>
      <w:color w:val="0F4761" w:themeColor="accent1" w:themeShade="BF"/>
      <w:spacing w:val="5"/>
    </w:rPr>
  </w:style>
  <w:style w:type="character" w:styleId="Hyperlink">
    <w:name w:val="Hyperlink"/>
    <w:basedOn w:val="DefaultParagraphFont"/>
    <w:uiPriority w:val="99"/>
    <w:unhideWhenUsed/>
    <w:rsid w:val="00961A75"/>
    <w:rPr>
      <w:color w:val="467886" w:themeColor="hyperlink"/>
      <w:u w:val="single"/>
    </w:rPr>
  </w:style>
  <w:style w:type="character" w:styleId="UnresolvedMention">
    <w:name w:val="Unresolved Mention"/>
    <w:basedOn w:val="DefaultParagraphFont"/>
    <w:uiPriority w:val="99"/>
    <w:semiHidden/>
    <w:unhideWhenUsed/>
    <w:rsid w:val="00961A75"/>
    <w:rPr>
      <w:color w:val="605E5C"/>
      <w:shd w:val="clear" w:color="auto" w:fill="E1DFDD"/>
    </w:rPr>
  </w:style>
  <w:style w:type="character" w:styleId="FollowedHyperlink">
    <w:name w:val="FollowedHyperlink"/>
    <w:basedOn w:val="DefaultParagraphFont"/>
    <w:uiPriority w:val="99"/>
    <w:semiHidden/>
    <w:unhideWhenUsed/>
    <w:rsid w:val="00961A75"/>
    <w:rPr>
      <w:color w:val="96607D" w:themeColor="followedHyperlink"/>
      <w:u w:val="single"/>
    </w:rPr>
  </w:style>
  <w:style w:type="paragraph" w:styleId="Header">
    <w:name w:val="header"/>
    <w:basedOn w:val="Normal"/>
    <w:link w:val="HeaderChar"/>
    <w:uiPriority w:val="99"/>
    <w:unhideWhenUsed/>
    <w:rsid w:val="00F65D31"/>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F65D31"/>
    <w:rPr>
      <w:sz w:val="18"/>
      <w:szCs w:val="18"/>
    </w:rPr>
  </w:style>
  <w:style w:type="paragraph" w:styleId="Footer">
    <w:name w:val="footer"/>
    <w:basedOn w:val="Normal"/>
    <w:link w:val="FooterChar"/>
    <w:uiPriority w:val="99"/>
    <w:unhideWhenUsed/>
    <w:rsid w:val="00F65D3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F65D3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db.gov.s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ecd.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gov.h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reativezone.a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ransparency.or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1</Pages>
  <Words>5633</Words>
  <Characters>32112</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EvelynZhang</dc:creator>
  <cp:keywords/>
  <dc:description/>
  <cp:lastModifiedBy>DixonWong</cp:lastModifiedBy>
  <cp:revision>197</cp:revision>
  <dcterms:created xsi:type="dcterms:W3CDTF">2025-03-25T02:22:00Z</dcterms:created>
  <dcterms:modified xsi:type="dcterms:W3CDTF">2025-04-07T03:23:00Z</dcterms:modified>
</cp:coreProperties>
</file>