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6A07F2" w14:textId="77777777" w:rsidR="007349B9" w:rsidRDefault="007349B9" w:rsidP="007349B9">
      <w:pPr>
        <w:pStyle w:val="NormalWeb"/>
        <w:spacing w:before="0" w:beforeAutospacing="0" w:after="0" w:afterAutospacing="0"/>
        <w:ind w:left="-180" w:right="-334"/>
      </w:pPr>
      <w:r>
        <w:rPr>
          <w:noProof/>
        </w:rPr>
        <w:drawing>
          <wp:inline distT="0" distB="0" distL="0" distR="0" wp14:anchorId="234CA1EF" wp14:editId="6A4EA1B3">
            <wp:extent cx="1812925" cy="727075"/>
            <wp:effectExtent l="0" t="0" r="0" b="0"/>
            <wp:docPr id="1" name="Picture 1" descr="A close-up of black tex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descr="A close-up of black text&#10;&#10;Description automatically generated"/>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12925" cy="727075"/>
                    </a:xfrm>
                    <a:prstGeom prst="rect">
                      <a:avLst/>
                    </a:prstGeom>
                    <a:noFill/>
                    <a:ln>
                      <a:noFill/>
                    </a:ln>
                  </pic:spPr>
                </pic:pic>
              </a:graphicData>
            </a:graphic>
          </wp:inline>
        </w:drawing>
      </w:r>
    </w:p>
    <w:p w14:paraId="1BBFA0AA" w14:textId="77777777" w:rsidR="007349B9" w:rsidRDefault="007349B9" w:rsidP="007349B9">
      <w:pPr>
        <w:pStyle w:val="NormalWeb"/>
        <w:spacing w:before="0" w:beforeAutospacing="0" w:after="0" w:afterAutospacing="0"/>
        <w:ind w:left="-180" w:right="-334"/>
      </w:pPr>
    </w:p>
    <w:p w14:paraId="218353C1" w14:textId="77777777" w:rsidR="007349B9" w:rsidRDefault="007349B9" w:rsidP="007349B9">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4630DD38" w14:textId="77777777" w:rsidR="007349B9" w:rsidRPr="00230F35" w:rsidRDefault="007349B9" w:rsidP="007349B9">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5BA37978" w14:textId="77777777" w:rsidR="007349B9" w:rsidRPr="00230F35" w:rsidRDefault="007349B9" w:rsidP="007349B9">
      <w:pPr>
        <w:rPr>
          <w:rFonts w:ascii="Arial" w:hAnsi="Arial" w:cs="Arial"/>
          <w:sz w:val="28"/>
          <w:szCs w:val="28"/>
          <w:lang w:val="cy-GB"/>
        </w:rPr>
      </w:pPr>
    </w:p>
    <w:p w14:paraId="2977DF6A" w14:textId="77777777" w:rsidR="007349B9" w:rsidRPr="00B97025" w:rsidRDefault="007349B9" w:rsidP="007349B9">
      <w:pPr>
        <w:pStyle w:val="Heading3"/>
        <w:jc w:val="center"/>
        <w:rPr>
          <w:lang w:val="cy-GB"/>
        </w:rPr>
      </w:pPr>
      <w:r>
        <w:rPr>
          <w:lang w:val="cy-GB"/>
        </w:rPr>
        <w:t>THIS SHEET MUST BE THE FIRST PAGE OF THE ASSIGNMENT YOU ARE SUBMITTING  (DO NOT SEND AS A SEPARATE FILE)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7349B9" w:rsidRPr="00230F35" w14:paraId="262B426A" w14:textId="77777777" w:rsidTr="009C2855">
        <w:trPr>
          <w:trHeight w:val="614"/>
        </w:trPr>
        <w:tc>
          <w:tcPr>
            <w:tcW w:w="8856" w:type="dxa"/>
            <w:gridSpan w:val="5"/>
          </w:tcPr>
          <w:p w14:paraId="76C2B1C8" w14:textId="77777777" w:rsidR="007349B9" w:rsidRPr="00230F35" w:rsidRDefault="007349B9" w:rsidP="009C2855">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7349B9" w:rsidRPr="00230F35" w14:paraId="4EA97889" w14:textId="77777777" w:rsidTr="009C2855">
        <w:trPr>
          <w:trHeight w:val="718"/>
        </w:trPr>
        <w:tc>
          <w:tcPr>
            <w:tcW w:w="8856" w:type="dxa"/>
            <w:gridSpan w:val="5"/>
          </w:tcPr>
          <w:p w14:paraId="649FA09E" w14:textId="77777777" w:rsidR="007349B9" w:rsidRDefault="007349B9" w:rsidP="009C285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Sandrine McLocklin</w:t>
            </w:r>
          </w:p>
          <w:p w14:paraId="5AE1AB82" w14:textId="77777777" w:rsidR="007349B9" w:rsidRPr="00230F35" w:rsidRDefault="007349B9" w:rsidP="009C2855">
            <w:pPr>
              <w:pStyle w:val="NormalWeb"/>
              <w:spacing w:before="0" w:beforeAutospacing="0" w:after="0" w:afterAutospacing="0"/>
              <w:ind w:right="34"/>
              <w:rPr>
                <w:rFonts w:ascii="Arial" w:hAnsi="Arial" w:cs="Arial"/>
                <w:sz w:val="22"/>
                <w:szCs w:val="22"/>
              </w:rPr>
            </w:pPr>
          </w:p>
          <w:p w14:paraId="1E7D7976" w14:textId="77777777" w:rsidR="007349B9" w:rsidRPr="00230F35" w:rsidRDefault="007349B9" w:rsidP="009C285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hyperlink r:id="rId9" w:history="1">
              <w:r w:rsidRPr="001C7EE2">
                <w:rPr>
                  <w:rStyle w:val="Hyperlink"/>
                  <w:rFonts w:ascii="Arial" w:hAnsi="Arial" w:cs="Arial"/>
                  <w:sz w:val="22"/>
                  <w:szCs w:val="22"/>
                </w:rPr>
                <w:t>2312282@student.uwtsd.ac.uk</w:t>
              </w:r>
            </w:hyperlink>
          </w:p>
        </w:tc>
      </w:tr>
      <w:tr w:rsidR="007349B9" w:rsidRPr="00230F35" w14:paraId="5BE142D2" w14:textId="77777777" w:rsidTr="009C2855">
        <w:trPr>
          <w:trHeight w:val="849"/>
        </w:trPr>
        <w:tc>
          <w:tcPr>
            <w:tcW w:w="4788" w:type="dxa"/>
          </w:tcPr>
          <w:p w14:paraId="56820359" w14:textId="289913FA" w:rsidR="007349B9" w:rsidRPr="00230F35" w:rsidRDefault="007349B9" w:rsidP="009C285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HPCA7</w:t>
            </w:r>
            <w:r w:rsidR="00994619">
              <w:rPr>
                <w:rFonts w:ascii="Arial" w:hAnsi="Arial" w:cs="Arial"/>
                <w:sz w:val="22"/>
                <w:szCs w:val="22"/>
              </w:rPr>
              <w:t>027</w:t>
            </w:r>
          </w:p>
          <w:p w14:paraId="54C75688" w14:textId="77777777" w:rsidR="007349B9" w:rsidRPr="00230F35" w:rsidRDefault="007349B9" w:rsidP="009C2855">
            <w:pPr>
              <w:pStyle w:val="NormalWeb"/>
              <w:spacing w:before="0" w:beforeAutospacing="0" w:after="0" w:afterAutospacing="0"/>
              <w:ind w:right="34"/>
              <w:rPr>
                <w:rFonts w:ascii="Arial" w:hAnsi="Arial" w:cs="Arial"/>
                <w:sz w:val="22"/>
                <w:szCs w:val="22"/>
              </w:rPr>
            </w:pPr>
          </w:p>
          <w:p w14:paraId="4A0DB602" w14:textId="274E3B0F" w:rsidR="007349B9" w:rsidRDefault="007349B9" w:rsidP="009C285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p>
          <w:p w14:paraId="4F9E980E" w14:textId="7511594F" w:rsidR="00994619" w:rsidRDefault="00E2641A" w:rsidP="009C2855">
            <w:pPr>
              <w:pStyle w:val="NormalWeb"/>
              <w:spacing w:before="0" w:beforeAutospacing="0" w:after="0" w:afterAutospacing="0"/>
              <w:ind w:right="34"/>
              <w:rPr>
                <w:rFonts w:ascii="Arial" w:hAnsi="Arial" w:cs="Arial"/>
                <w:sz w:val="22"/>
                <w:szCs w:val="22"/>
              </w:rPr>
            </w:pPr>
            <w:r>
              <w:rPr>
                <w:rFonts w:ascii="Arial" w:hAnsi="Arial" w:cs="Arial"/>
                <w:sz w:val="22"/>
                <w:szCs w:val="22"/>
              </w:rPr>
              <w:t>Cosmology, Magic and Divination</w:t>
            </w:r>
          </w:p>
          <w:p w14:paraId="0B0C3908" w14:textId="77777777" w:rsidR="007349B9" w:rsidRPr="00230F35" w:rsidRDefault="007349B9" w:rsidP="009C2855">
            <w:pPr>
              <w:pStyle w:val="NormalWeb"/>
              <w:spacing w:before="0" w:beforeAutospacing="0" w:after="0" w:afterAutospacing="0"/>
              <w:ind w:right="34"/>
              <w:rPr>
                <w:rFonts w:ascii="Arial" w:hAnsi="Arial" w:cs="Arial"/>
                <w:sz w:val="22"/>
                <w:szCs w:val="22"/>
              </w:rPr>
            </w:pPr>
          </w:p>
        </w:tc>
        <w:tc>
          <w:tcPr>
            <w:tcW w:w="2266" w:type="dxa"/>
            <w:gridSpan w:val="3"/>
          </w:tcPr>
          <w:p w14:paraId="6EF49443" w14:textId="77777777" w:rsidR="007349B9" w:rsidRDefault="007349B9" w:rsidP="009C285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37E8BC8F" w14:textId="77777777" w:rsidR="007349B9" w:rsidRDefault="007349B9" w:rsidP="009C2855">
            <w:pPr>
              <w:pStyle w:val="NormalWeb"/>
              <w:spacing w:before="0" w:beforeAutospacing="0" w:after="0" w:afterAutospacing="0"/>
              <w:ind w:right="34"/>
              <w:rPr>
                <w:rFonts w:ascii="Arial" w:hAnsi="Arial" w:cs="Arial"/>
                <w:sz w:val="22"/>
                <w:szCs w:val="22"/>
              </w:rPr>
            </w:pPr>
          </w:p>
          <w:p w14:paraId="76969B47" w14:textId="77777777" w:rsidR="007349B9" w:rsidRPr="00230F35" w:rsidRDefault="007349B9" w:rsidP="009C2855">
            <w:pPr>
              <w:pStyle w:val="NormalWeb"/>
              <w:spacing w:before="0" w:beforeAutospacing="0" w:after="0" w:afterAutospacing="0"/>
              <w:ind w:right="34"/>
              <w:rPr>
                <w:rFonts w:ascii="Arial" w:hAnsi="Arial" w:cs="Arial"/>
                <w:sz w:val="22"/>
                <w:szCs w:val="22"/>
              </w:rPr>
            </w:pPr>
            <w:r>
              <w:rPr>
                <w:rFonts w:ascii="Arial" w:hAnsi="Arial" w:cs="Arial"/>
                <w:sz w:val="22"/>
                <w:szCs w:val="22"/>
              </w:rPr>
              <w:t>2312282</w:t>
            </w:r>
          </w:p>
        </w:tc>
        <w:tc>
          <w:tcPr>
            <w:tcW w:w="1802" w:type="dxa"/>
          </w:tcPr>
          <w:p w14:paraId="0ACFF120" w14:textId="77777777" w:rsidR="007349B9" w:rsidRPr="00230F35" w:rsidRDefault="007349B9" w:rsidP="009C285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6662158A" w14:textId="77777777" w:rsidR="007349B9" w:rsidRPr="00230F35" w:rsidRDefault="007349B9" w:rsidP="009C2855">
            <w:pPr>
              <w:pStyle w:val="NormalWeb"/>
              <w:spacing w:before="0" w:beforeAutospacing="0" w:after="0" w:afterAutospacing="0"/>
              <w:ind w:right="34"/>
              <w:rPr>
                <w:rFonts w:ascii="Arial" w:hAnsi="Arial" w:cs="Arial"/>
                <w:sz w:val="22"/>
                <w:szCs w:val="22"/>
              </w:rPr>
            </w:pPr>
            <w:r w:rsidRPr="00B97025">
              <w:rPr>
                <w:rFonts w:ascii="Arial" w:hAnsi="Arial" w:cs="Arial"/>
                <w:strike/>
                <w:sz w:val="22"/>
                <w:szCs w:val="22"/>
              </w:rPr>
              <w:t>Yes</w:t>
            </w:r>
            <w:r w:rsidRPr="00230F35">
              <w:rPr>
                <w:rFonts w:ascii="Arial" w:hAnsi="Arial" w:cs="Arial"/>
                <w:sz w:val="22"/>
                <w:szCs w:val="22"/>
              </w:rPr>
              <w:t>/No</w:t>
            </w:r>
          </w:p>
        </w:tc>
      </w:tr>
      <w:tr w:rsidR="007349B9" w:rsidRPr="00230F35" w14:paraId="6AF3EA3E" w14:textId="77777777" w:rsidTr="009C2855">
        <w:trPr>
          <w:trHeight w:val="1139"/>
        </w:trPr>
        <w:tc>
          <w:tcPr>
            <w:tcW w:w="8856" w:type="dxa"/>
            <w:gridSpan w:val="5"/>
          </w:tcPr>
          <w:p w14:paraId="21E4F55C" w14:textId="77777777" w:rsidR="00A95E7E" w:rsidRDefault="007349B9" w:rsidP="00E2641A">
            <w:pPr>
              <w:pStyle w:val="NormalWeb"/>
              <w:spacing w:before="0" w:beforeAutospacing="0" w:after="0" w:afterAutospacing="0"/>
              <w:ind w:right="34"/>
            </w:pPr>
            <w:r w:rsidRPr="00230F35">
              <w:rPr>
                <w:rFonts w:ascii="Arial" w:hAnsi="Arial" w:cs="Arial"/>
                <w:sz w:val="22"/>
                <w:szCs w:val="22"/>
              </w:rPr>
              <w:t>Assignment title:</w:t>
            </w:r>
            <w:r>
              <w:t xml:space="preserve">  </w:t>
            </w:r>
          </w:p>
          <w:p w14:paraId="72698C27" w14:textId="6750CD68" w:rsidR="00E2641A" w:rsidRDefault="00E2641A" w:rsidP="00E2641A">
            <w:pPr>
              <w:pStyle w:val="NormalWeb"/>
              <w:spacing w:before="0" w:beforeAutospacing="0" w:after="0" w:afterAutospacing="0"/>
              <w:ind w:right="34"/>
              <w:rPr>
                <w:rFonts w:ascii="Arial" w:hAnsi="Arial" w:cs="Arial"/>
                <w:b/>
                <w:bCs/>
                <w:sz w:val="22"/>
                <w:szCs w:val="22"/>
              </w:rPr>
            </w:pPr>
            <w:r w:rsidRPr="00A95E7E">
              <w:rPr>
                <w:rFonts w:ascii="Arial" w:hAnsi="Arial" w:cs="Arial"/>
                <w:b/>
                <w:bCs/>
                <w:sz w:val="22"/>
                <w:szCs w:val="22"/>
              </w:rPr>
              <w:t>The role of divination within the theory and practice of ancient Greek medicine</w:t>
            </w:r>
          </w:p>
          <w:p w14:paraId="6BCD5D82" w14:textId="5632A6CF" w:rsidR="007349B9" w:rsidRPr="00B97025" w:rsidRDefault="007349B9" w:rsidP="009C2855">
            <w:pPr>
              <w:pStyle w:val="NormalWeb"/>
              <w:spacing w:before="0" w:beforeAutospacing="0" w:after="0" w:afterAutospacing="0"/>
              <w:ind w:right="34"/>
              <w:rPr>
                <w:rFonts w:ascii="Arial" w:hAnsi="Arial" w:cs="Arial"/>
                <w:sz w:val="22"/>
                <w:szCs w:val="22"/>
              </w:rPr>
            </w:pPr>
          </w:p>
          <w:p w14:paraId="408941A8" w14:textId="77777777" w:rsidR="007349B9" w:rsidRPr="00230F35" w:rsidRDefault="007349B9" w:rsidP="009C2855">
            <w:pPr>
              <w:pStyle w:val="NormalWeb"/>
              <w:spacing w:before="0" w:beforeAutospacing="0" w:after="0" w:afterAutospacing="0"/>
              <w:ind w:right="34"/>
              <w:rPr>
                <w:rFonts w:ascii="Arial" w:hAnsi="Arial" w:cs="Arial"/>
                <w:sz w:val="22"/>
                <w:szCs w:val="22"/>
              </w:rPr>
            </w:pPr>
          </w:p>
          <w:p w14:paraId="6CA8A66A" w14:textId="77777777" w:rsidR="007349B9" w:rsidRDefault="007349B9" w:rsidP="009C2855">
            <w:pPr>
              <w:pStyle w:val="NormalWeb"/>
              <w:spacing w:before="0" w:beforeAutospacing="0" w:after="0" w:afterAutospacing="0"/>
              <w:ind w:right="34"/>
              <w:rPr>
                <w:rFonts w:ascii="Arial" w:hAnsi="Arial" w:cs="Arial"/>
                <w:sz w:val="22"/>
                <w:szCs w:val="22"/>
              </w:rPr>
            </w:pPr>
          </w:p>
          <w:p w14:paraId="1D052F4A" w14:textId="1605AF2F" w:rsidR="007349B9" w:rsidRPr="00230F35" w:rsidRDefault="007349B9" w:rsidP="009C285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w:t>
            </w:r>
            <w:r w:rsidR="00E2641A">
              <w:rPr>
                <w:rFonts w:ascii="Arial" w:hAnsi="Arial" w:cs="Arial"/>
                <w:sz w:val="22"/>
                <w:szCs w:val="22"/>
              </w:rPr>
              <w:t>2</w:t>
            </w:r>
            <w:r w:rsidR="002135D2">
              <w:rPr>
                <w:rFonts w:ascii="Arial" w:hAnsi="Arial" w:cs="Arial"/>
                <w:sz w:val="22"/>
                <w:szCs w:val="22"/>
              </w:rPr>
              <w:t>2</w:t>
            </w:r>
            <w:r w:rsidR="00E2641A">
              <w:rPr>
                <w:rFonts w:ascii="Arial" w:hAnsi="Arial" w:cs="Arial"/>
                <w:sz w:val="22"/>
                <w:szCs w:val="22"/>
              </w:rPr>
              <w:t>/04/2025</w:t>
            </w:r>
          </w:p>
        </w:tc>
      </w:tr>
      <w:tr w:rsidR="007349B9" w:rsidRPr="00230F35" w14:paraId="64AD6B4D" w14:textId="77777777" w:rsidTr="009C2855">
        <w:trPr>
          <w:trHeight w:val="978"/>
        </w:trPr>
        <w:tc>
          <w:tcPr>
            <w:tcW w:w="8856" w:type="dxa"/>
            <w:gridSpan w:val="5"/>
            <w:tcBorders>
              <w:bottom w:val="single" w:sz="4" w:space="0" w:color="000000"/>
            </w:tcBorders>
          </w:tcPr>
          <w:p w14:paraId="2A6E4DDA" w14:textId="77777777" w:rsidR="007349B9" w:rsidRPr="00230F35" w:rsidRDefault="007349B9" w:rsidP="009C2855">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r w:rsidRPr="00230F35">
              <w:rPr>
                <w:rFonts w:ascii="Arial" w:hAnsi="Arial" w:cs="Arial"/>
                <w:sz w:val="22"/>
                <w:szCs w:val="22"/>
              </w:rPr>
              <w:fldChar w:fldCharType="begin">
                <w:ffData>
                  <w:name w:val="Check13"/>
                  <w:enabled/>
                  <w:calcOnExit w:val="0"/>
                  <w:checkBox>
                    <w:sizeAuto/>
                    <w:default w:val="0"/>
                  </w:checkBox>
                </w:ffData>
              </w:fldChar>
            </w:r>
            <w:bookmarkStart w:id="0" w:name="Check13"/>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separate"/>
            </w:r>
            <w:r w:rsidRPr="00230F35">
              <w:rPr>
                <w:rFonts w:ascii="Arial" w:hAnsi="Arial" w:cs="Arial"/>
                <w:sz w:val="22"/>
                <w:szCs w:val="22"/>
              </w:rPr>
              <w:fldChar w:fldCharType="end"/>
            </w:r>
            <w:bookmarkEnd w:id="0"/>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Pr="00230F35">
              <w:rPr>
                <w:rFonts w:ascii="Arial" w:hAnsi="Arial" w:cs="Arial"/>
                <w:sz w:val="22"/>
                <w:szCs w:val="22"/>
              </w:rPr>
              <w:fldChar w:fldCharType="begin">
                <w:ffData>
                  <w:name w:val="Check14"/>
                  <w:enabled/>
                  <w:calcOnExit w:val="0"/>
                  <w:checkBox>
                    <w:sizeAuto/>
                    <w:default w:val="0"/>
                  </w:checkBox>
                </w:ffData>
              </w:fldChar>
            </w:r>
            <w:bookmarkStart w:id="1" w:name="Check14"/>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separate"/>
            </w:r>
            <w:r w:rsidRPr="00230F35">
              <w:rPr>
                <w:rFonts w:ascii="Arial" w:hAnsi="Arial" w:cs="Arial"/>
                <w:sz w:val="22"/>
                <w:szCs w:val="22"/>
              </w:rPr>
              <w:fldChar w:fldCharType="end"/>
            </w:r>
            <w:bookmarkEnd w:id="1"/>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2" w:name="Check15"/>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separate"/>
            </w:r>
            <w:r w:rsidRPr="00230F35">
              <w:rPr>
                <w:rFonts w:ascii="Arial" w:hAnsi="Arial" w:cs="Arial"/>
                <w:sz w:val="22"/>
                <w:szCs w:val="22"/>
              </w:rPr>
              <w:fldChar w:fldCharType="end"/>
            </w:r>
            <w:bookmarkEnd w:id="2"/>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3" w:name="Check16"/>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separate"/>
            </w:r>
            <w:r w:rsidRPr="00230F35">
              <w:rPr>
                <w:rFonts w:ascii="Arial" w:hAnsi="Arial" w:cs="Arial"/>
                <w:sz w:val="22"/>
                <w:szCs w:val="22"/>
              </w:rPr>
              <w:fldChar w:fldCharType="end"/>
            </w:r>
            <w:bookmarkEnd w:id="3"/>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4" w:name="Check17"/>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separate"/>
            </w:r>
            <w:r w:rsidRPr="00230F35">
              <w:rPr>
                <w:rFonts w:ascii="Arial" w:hAnsi="Arial" w:cs="Arial"/>
                <w:sz w:val="22"/>
                <w:szCs w:val="22"/>
              </w:rPr>
              <w:fldChar w:fldCharType="end"/>
            </w:r>
            <w:bookmarkEnd w:id="4"/>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5" w:name="Check18"/>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separate"/>
            </w:r>
            <w:r w:rsidRPr="00230F35">
              <w:rPr>
                <w:rFonts w:ascii="Arial" w:hAnsi="Arial" w:cs="Arial"/>
                <w:sz w:val="22"/>
                <w:szCs w:val="22"/>
              </w:rPr>
              <w:fldChar w:fldCharType="end"/>
            </w:r>
            <w:bookmarkEnd w:id="5"/>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7349B9" w:rsidRPr="00230F35" w14:paraId="28123291" w14:textId="77777777" w:rsidTr="009C2855">
        <w:trPr>
          <w:trHeight w:val="978"/>
        </w:trPr>
        <w:tc>
          <w:tcPr>
            <w:tcW w:w="8856" w:type="dxa"/>
            <w:gridSpan w:val="5"/>
            <w:shd w:val="clear" w:color="auto" w:fill="D9D9D9"/>
          </w:tcPr>
          <w:p w14:paraId="6BFA5145" w14:textId="77777777" w:rsidR="007349B9" w:rsidRPr="00230F35" w:rsidRDefault="007349B9" w:rsidP="009C285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7D0CBE45" w14:textId="77777777" w:rsidR="007349B9" w:rsidRDefault="007349B9" w:rsidP="009C285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Pr>
                <w:rFonts w:ascii="Arial" w:hAnsi="Arial" w:cs="Arial"/>
                <w:sz w:val="22"/>
                <w:szCs w:val="22"/>
              </w:rPr>
              <w:t>Sandrine McLocklin</w:t>
            </w:r>
            <w:r w:rsidRPr="00230F35">
              <w:rPr>
                <w:rFonts w:ascii="Arial" w:hAnsi="Arial" w:cs="Arial"/>
                <w:sz w:val="22"/>
                <w:szCs w:val="22"/>
              </w:rPr>
              <w:t>…………………………………………</w:t>
            </w:r>
          </w:p>
          <w:p w14:paraId="6CEC6728" w14:textId="0B3FBFBB" w:rsidR="007349B9" w:rsidRDefault="007349B9" w:rsidP="009C2855">
            <w:pPr>
              <w:pStyle w:val="NormalWeb"/>
              <w:spacing w:before="0" w:beforeAutospacing="0" w:after="0" w:afterAutospacing="0"/>
              <w:ind w:right="34"/>
              <w:rPr>
                <w:rFonts w:ascii="Calibri" w:hAnsi="Calibri" w:cs="Calibri"/>
                <w:b/>
                <w:sz w:val="44"/>
                <w:szCs w:val="44"/>
              </w:rPr>
            </w:pPr>
            <w:r w:rsidRPr="005979EE">
              <w:rPr>
                <w:rFonts w:ascii="Calibri" w:hAnsi="Calibri" w:cs="Tahoma"/>
                <w:b/>
              </w:rPr>
              <w:t xml:space="preserve">Email </w:t>
            </w:r>
            <w:r w:rsidR="000D4FCD" w:rsidRPr="005979EE">
              <w:rPr>
                <w:rFonts w:ascii="Calibri" w:hAnsi="Calibri" w:cs="Tahoma"/>
                <w:b/>
              </w:rPr>
              <w:t>submission:</w:t>
            </w:r>
            <w:r w:rsidR="000D4FCD">
              <w:rPr>
                <w:rFonts w:ascii="Calibri" w:hAnsi="Calibri" w:cs="Tahoma"/>
                <w:b/>
              </w:rPr>
              <w:t xml:space="preserve"> if</w:t>
            </w:r>
            <w:r>
              <w:rPr>
                <w:rFonts w:ascii="Calibri" w:hAnsi="Calibri" w:cs="Tahoma"/>
                <w:b/>
              </w:rPr>
              <w:t xml:space="preserve"> you are submitting this form via email, please tick this box </w:t>
            </w:r>
            <w:r w:rsidRPr="005979EE">
              <w:rPr>
                <w:rFonts w:ascii="Calibri" w:hAnsi="Calibri" w:cs="Calibri"/>
                <w:b/>
                <w:sz w:val="44"/>
                <w:szCs w:val="44"/>
              </w:rPr>
              <w:t>□</w:t>
            </w:r>
          </w:p>
          <w:p w14:paraId="443E60BE" w14:textId="77777777" w:rsidR="007349B9" w:rsidRPr="00230F35" w:rsidRDefault="007349B9" w:rsidP="009C2855">
            <w:pPr>
              <w:pStyle w:val="NormalWeb"/>
              <w:spacing w:before="0" w:beforeAutospacing="0" w:after="0" w:afterAutospacing="0"/>
              <w:ind w:right="34"/>
              <w:rPr>
                <w:rFonts w:ascii="Arial" w:hAnsi="Arial" w:cs="Arial"/>
                <w:sz w:val="22"/>
                <w:szCs w:val="22"/>
              </w:rPr>
            </w:pPr>
            <w:r>
              <w:rPr>
                <w:rFonts w:ascii="Calibri" w:hAnsi="Calibri" w:cs="Tahoma"/>
                <w:b/>
              </w:rPr>
              <w:t>(as a substitute for your signature) to confirm that you agree to the above declaration.</w:t>
            </w:r>
          </w:p>
        </w:tc>
      </w:tr>
      <w:tr w:rsidR="007349B9" w:rsidRPr="00230F35" w14:paraId="46A8C8B9" w14:textId="77777777" w:rsidTr="009C2855">
        <w:trPr>
          <w:trHeight w:val="3972"/>
        </w:trPr>
        <w:tc>
          <w:tcPr>
            <w:tcW w:w="8856" w:type="dxa"/>
            <w:gridSpan w:val="5"/>
          </w:tcPr>
          <w:p w14:paraId="5D2A9A79" w14:textId="77777777" w:rsidR="007349B9" w:rsidRDefault="007349B9" w:rsidP="009C2855">
            <w:pPr>
              <w:rPr>
                <w:rFonts w:ascii="Arial" w:hAnsi="Arial"/>
                <w:b/>
              </w:rPr>
            </w:pPr>
          </w:p>
          <w:p w14:paraId="4674FDD5" w14:textId="77777777" w:rsidR="007349B9" w:rsidRPr="00116CE6" w:rsidRDefault="007349B9" w:rsidP="009C2855">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7349B9" w:rsidRPr="00116CE6" w14:paraId="7B6B8F35" w14:textId="77777777" w:rsidTr="009C2855">
              <w:tc>
                <w:tcPr>
                  <w:tcW w:w="6970" w:type="dxa"/>
                </w:tcPr>
                <w:p w14:paraId="113AA11C" w14:textId="77777777" w:rsidR="007349B9" w:rsidRPr="00116CE6" w:rsidRDefault="007349B9" w:rsidP="009C2855">
                  <w:pPr>
                    <w:rPr>
                      <w:rFonts w:ascii="Arial" w:hAnsi="Arial"/>
                      <w:sz w:val="20"/>
                      <w:szCs w:val="20"/>
                    </w:rPr>
                  </w:pPr>
                </w:p>
                <w:p w14:paraId="114362A7" w14:textId="77777777" w:rsidR="007349B9" w:rsidRPr="00116CE6" w:rsidRDefault="007349B9" w:rsidP="009C2855">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612C4BFA" w14:textId="77777777" w:rsidR="007349B9" w:rsidRPr="00116CE6" w:rsidRDefault="007349B9" w:rsidP="009C2855">
                  <w:pPr>
                    <w:rPr>
                      <w:rFonts w:ascii="Arial" w:hAnsi="Arial"/>
                      <w:sz w:val="20"/>
                      <w:szCs w:val="20"/>
                    </w:rPr>
                  </w:pPr>
                </w:p>
              </w:tc>
            </w:tr>
            <w:tr w:rsidR="007349B9" w:rsidRPr="00116CE6" w14:paraId="23CC8A75" w14:textId="77777777" w:rsidTr="009C2855">
              <w:tc>
                <w:tcPr>
                  <w:tcW w:w="6970" w:type="dxa"/>
                </w:tcPr>
                <w:p w14:paraId="6861D8D7" w14:textId="77777777" w:rsidR="007349B9" w:rsidRPr="00116CE6" w:rsidRDefault="007349B9" w:rsidP="009C2855">
                  <w:pPr>
                    <w:rPr>
                      <w:rFonts w:ascii="Arial" w:hAnsi="Arial"/>
                      <w:sz w:val="20"/>
                      <w:szCs w:val="20"/>
                    </w:rPr>
                  </w:pPr>
                </w:p>
                <w:p w14:paraId="0CC8A23A" w14:textId="77777777" w:rsidR="007349B9" w:rsidRPr="00116CE6" w:rsidRDefault="007349B9" w:rsidP="009C2855">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080430B0" w14:textId="77777777" w:rsidR="007349B9" w:rsidRPr="00116CE6" w:rsidRDefault="007349B9" w:rsidP="009C2855">
                  <w:pPr>
                    <w:rPr>
                      <w:rFonts w:ascii="Arial" w:hAnsi="Arial"/>
                      <w:sz w:val="20"/>
                      <w:szCs w:val="20"/>
                    </w:rPr>
                  </w:pPr>
                </w:p>
              </w:tc>
            </w:tr>
            <w:tr w:rsidR="007349B9" w:rsidRPr="00116CE6" w14:paraId="247D32CC" w14:textId="77777777" w:rsidTr="009C2855">
              <w:tc>
                <w:tcPr>
                  <w:tcW w:w="6970" w:type="dxa"/>
                </w:tcPr>
                <w:p w14:paraId="78E87F05" w14:textId="77777777" w:rsidR="007349B9" w:rsidRPr="00116CE6" w:rsidRDefault="007349B9" w:rsidP="009C2855">
                  <w:pPr>
                    <w:rPr>
                      <w:rFonts w:ascii="Arial" w:hAnsi="Arial"/>
                      <w:sz w:val="20"/>
                      <w:szCs w:val="20"/>
                    </w:rPr>
                  </w:pPr>
                </w:p>
                <w:p w14:paraId="0A5DDED4" w14:textId="77777777" w:rsidR="007349B9" w:rsidRPr="00116CE6" w:rsidRDefault="007349B9" w:rsidP="009C2855">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4E3A0FCE" w14:textId="77777777" w:rsidR="007349B9" w:rsidRPr="00116CE6" w:rsidRDefault="007349B9" w:rsidP="009C2855">
                  <w:pPr>
                    <w:rPr>
                      <w:rFonts w:ascii="Arial" w:hAnsi="Arial"/>
                      <w:sz w:val="20"/>
                      <w:szCs w:val="20"/>
                    </w:rPr>
                  </w:pPr>
                </w:p>
              </w:tc>
            </w:tr>
            <w:tr w:rsidR="007349B9" w:rsidRPr="00116CE6" w14:paraId="0BD94448" w14:textId="77777777" w:rsidTr="009C2855">
              <w:tc>
                <w:tcPr>
                  <w:tcW w:w="6970" w:type="dxa"/>
                </w:tcPr>
                <w:p w14:paraId="7212713B" w14:textId="77777777" w:rsidR="007349B9" w:rsidRDefault="007349B9" w:rsidP="009C2855">
                  <w:pPr>
                    <w:rPr>
                      <w:rFonts w:ascii="Arial" w:hAnsi="Arial"/>
                      <w:sz w:val="20"/>
                      <w:szCs w:val="20"/>
                    </w:rPr>
                  </w:pPr>
                </w:p>
                <w:p w14:paraId="488EDC52" w14:textId="77777777" w:rsidR="007349B9" w:rsidRPr="00022345" w:rsidRDefault="007349B9" w:rsidP="009C2855">
                  <w:pPr>
                    <w:rPr>
                      <w:rFonts w:ascii="Arial" w:hAnsi="Arial"/>
                      <w:b/>
                      <w:sz w:val="20"/>
                      <w:szCs w:val="20"/>
                    </w:rPr>
                  </w:pPr>
                  <w:r w:rsidRPr="00022345">
                    <w:rPr>
                      <w:rFonts w:ascii="Arial" w:hAnsi="Arial"/>
                      <w:b/>
                      <w:sz w:val="20"/>
                      <w:szCs w:val="20"/>
                    </w:rPr>
                    <w:t>Final Mark</w:t>
                  </w:r>
                </w:p>
                <w:p w14:paraId="2BA7013E" w14:textId="77777777" w:rsidR="007349B9" w:rsidRPr="00116CE6" w:rsidRDefault="007349B9" w:rsidP="009C2855">
                  <w:pPr>
                    <w:rPr>
                      <w:rFonts w:ascii="Arial" w:hAnsi="Arial"/>
                      <w:sz w:val="20"/>
                      <w:szCs w:val="20"/>
                    </w:rPr>
                  </w:pPr>
                </w:p>
              </w:tc>
              <w:tc>
                <w:tcPr>
                  <w:tcW w:w="1660" w:type="dxa"/>
                </w:tcPr>
                <w:p w14:paraId="40E77DFE" w14:textId="77777777" w:rsidR="007349B9" w:rsidRPr="00116CE6" w:rsidRDefault="007349B9" w:rsidP="009C2855">
                  <w:pPr>
                    <w:rPr>
                      <w:rFonts w:ascii="Arial" w:hAnsi="Arial"/>
                      <w:sz w:val="20"/>
                      <w:szCs w:val="20"/>
                    </w:rPr>
                  </w:pPr>
                </w:p>
              </w:tc>
            </w:tr>
          </w:tbl>
          <w:p w14:paraId="291D2AD1" w14:textId="77777777" w:rsidR="007349B9" w:rsidRDefault="007349B9" w:rsidP="009C2855">
            <w:pPr>
              <w:pStyle w:val="NormalWeb"/>
              <w:spacing w:before="0" w:beforeAutospacing="0" w:after="0" w:afterAutospacing="0"/>
              <w:ind w:left="142" w:right="34"/>
              <w:rPr>
                <w:rFonts w:ascii="Arial" w:hAnsi="Arial" w:cs="Arial"/>
                <w:b/>
                <w:sz w:val="22"/>
                <w:szCs w:val="22"/>
              </w:rPr>
            </w:pPr>
          </w:p>
          <w:p w14:paraId="5F00514A" w14:textId="77777777" w:rsidR="007349B9" w:rsidRPr="00230F35" w:rsidRDefault="007349B9" w:rsidP="009C2855">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2A3B7B05" w14:textId="77777777" w:rsidR="007349B9" w:rsidRDefault="007349B9" w:rsidP="009C2855">
            <w:pPr>
              <w:pStyle w:val="NormalWeb"/>
              <w:spacing w:before="0" w:beforeAutospacing="0" w:after="0" w:afterAutospacing="0"/>
              <w:rPr>
                <w:rFonts w:ascii="Arial" w:hAnsi="Arial" w:cs="Arial"/>
                <w:b/>
                <w:sz w:val="22"/>
                <w:szCs w:val="22"/>
              </w:rPr>
            </w:pPr>
          </w:p>
          <w:p w14:paraId="46EB4150" w14:textId="77777777" w:rsidR="007349B9" w:rsidRDefault="007349B9" w:rsidP="009C2855">
            <w:pPr>
              <w:pStyle w:val="NormalWeb"/>
              <w:spacing w:before="0" w:beforeAutospacing="0" w:after="0" w:afterAutospacing="0"/>
              <w:rPr>
                <w:rFonts w:ascii="Arial" w:hAnsi="Arial" w:cs="Arial"/>
                <w:b/>
                <w:sz w:val="22"/>
                <w:szCs w:val="22"/>
              </w:rPr>
            </w:pPr>
          </w:p>
          <w:p w14:paraId="4A357360" w14:textId="77777777" w:rsidR="007349B9" w:rsidRDefault="007349B9" w:rsidP="009C2855">
            <w:pPr>
              <w:pStyle w:val="NormalWeb"/>
              <w:spacing w:before="0" w:beforeAutospacing="0" w:after="0" w:afterAutospacing="0"/>
              <w:rPr>
                <w:rFonts w:ascii="Arial" w:hAnsi="Arial" w:cs="Arial"/>
                <w:b/>
                <w:sz w:val="22"/>
                <w:szCs w:val="22"/>
              </w:rPr>
            </w:pPr>
          </w:p>
          <w:p w14:paraId="7F98177E" w14:textId="77777777" w:rsidR="007349B9" w:rsidRDefault="007349B9" w:rsidP="009C2855">
            <w:pPr>
              <w:pStyle w:val="NormalWeb"/>
              <w:spacing w:before="0" w:beforeAutospacing="0" w:after="0" w:afterAutospacing="0"/>
              <w:rPr>
                <w:rFonts w:ascii="Arial" w:hAnsi="Arial" w:cs="Arial"/>
                <w:b/>
                <w:sz w:val="22"/>
                <w:szCs w:val="22"/>
              </w:rPr>
            </w:pPr>
          </w:p>
          <w:p w14:paraId="08CA3304" w14:textId="77777777" w:rsidR="007349B9" w:rsidRDefault="007349B9" w:rsidP="009C2855">
            <w:pPr>
              <w:pStyle w:val="NormalWeb"/>
              <w:spacing w:before="0" w:beforeAutospacing="0" w:after="0" w:afterAutospacing="0"/>
              <w:rPr>
                <w:rFonts w:ascii="Arial" w:hAnsi="Arial" w:cs="Arial"/>
                <w:b/>
                <w:sz w:val="22"/>
                <w:szCs w:val="22"/>
              </w:rPr>
            </w:pPr>
          </w:p>
          <w:p w14:paraId="5013C5B1" w14:textId="6CFFFC33" w:rsidR="007349B9" w:rsidRPr="00230F35" w:rsidRDefault="007349B9" w:rsidP="009C2855">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r w:rsidR="000D4FCD" w:rsidRPr="00230F35">
              <w:rPr>
                <w:rFonts w:ascii="Arial" w:hAnsi="Arial" w:cs="Arial"/>
                <w:b/>
                <w:sz w:val="22"/>
                <w:szCs w:val="22"/>
              </w:rPr>
              <w:t>1:</w:t>
            </w:r>
          </w:p>
          <w:p w14:paraId="2193FBB5" w14:textId="77777777" w:rsidR="007349B9" w:rsidRDefault="007349B9" w:rsidP="009C2855">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452C1184" w14:textId="77777777" w:rsidR="007349B9" w:rsidRPr="00001C3B" w:rsidRDefault="007349B9" w:rsidP="009C2855">
            <w:pPr>
              <w:pStyle w:val="NormalWeb"/>
              <w:rPr>
                <w:rFonts w:ascii="Arial" w:hAnsi="Arial" w:cs="Arial"/>
                <w:sz w:val="22"/>
                <w:szCs w:val="22"/>
              </w:rPr>
            </w:pPr>
          </w:p>
        </w:tc>
      </w:tr>
      <w:tr w:rsidR="007349B9" w:rsidRPr="00230F35" w14:paraId="03337D25" w14:textId="77777777" w:rsidTr="009C2855">
        <w:trPr>
          <w:trHeight w:val="492"/>
        </w:trPr>
        <w:tc>
          <w:tcPr>
            <w:tcW w:w="6768" w:type="dxa"/>
            <w:gridSpan w:val="3"/>
          </w:tcPr>
          <w:p w14:paraId="54293DE4" w14:textId="77777777" w:rsidR="007349B9" w:rsidRPr="00230F35" w:rsidRDefault="007349B9" w:rsidP="009C2855">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4D38481E" w14:textId="77777777" w:rsidR="007349B9" w:rsidRPr="00230F35" w:rsidRDefault="007349B9" w:rsidP="009C2855">
            <w:pPr>
              <w:pStyle w:val="NormalWeb"/>
              <w:spacing w:after="0"/>
              <w:ind w:left="142" w:right="34"/>
              <w:rPr>
                <w:rFonts w:ascii="Arial" w:hAnsi="Arial" w:cs="Arial"/>
                <w:sz w:val="22"/>
                <w:szCs w:val="22"/>
              </w:rPr>
            </w:pPr>
            <w:r w:rsidRPr="00230F35">
              <w:rPr>
                <w:rFonts w:ascii="Arial" w:hAnsi="Arial" w:cs="Arial"/>
                <w:sz w:val="22"/>
                <w:szCs w:val="22"/>
              </w:rPr>
              <w:t>Date:</w:t>
            </w:r>
          </w:p>
        </w:tc>
      </w:tr>
      <w:tr w:rsidR="007349B9" w:rsidRPr="002F467C" w14:paraId="0D993AF0" w14:textId="77777777" w:rsidTr="009C2855">
        <w:tc>
          <w:tcPr>
            <w:tcW w:w="8856" w:type="dxa"/>
            <w:gridSpan w:val="5"/>
          </w:tcPr>
          <w:p w14:paraId="6954AA8A" w14:textId="77777777" w:rsidR="007349B9" w:rsidRPr="00230F35" w:rsidRDefault="007349B9" w:rsidP="009C2855">
            <w:pPr>
              <w:pStyle w:val="NormalWeb"/>
              <w:spacing w:before="0" w:beforeAutospacing="0" w:after="0" w:afterAutospacing="0"/>
              <w:ind w:right="-334"/>
              <w:rPr>
                <w:rFonts w:ascii="Arial" w:hAnsi="Arial" w:cs="Arial"/>
                <w:bCs/>
                <w:i/>
                <w:sz w:val="22"/>
                <w:szCs w:val="22"/>
              </w:rPr>
            </w:pPr>
          </w:p>
          <w:p w14:paraId="701F4F84" w14:textId="77777777" w:rsidR="007349B9" w:rsidRPr="00230F35" w:rsidRDefault="007349B9" w:rsidP="009C2855">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7C3A748F" w14:textId="77777777" w:rsidR="007349B9" w:rsidRPr="00230F35" w:rsidRDefault="007349B9" w:rsidP="009C2855">
            <w:pPr>
              <w:pStyle w:val="NormalWeb"/>
              <w:spacing w:before="0" w:beforeAutospacing="0" w:after="0" w:afterAutospacing="0"/>
              <w:ind w:right="-334"/>
              <w:rPr>
                <w:rFonts w:ascii="Arial" w:hAnsi="Arial" w:cs="Arial"/>
                <w:b/>
                <w:bCs/>
                <w:sz w:val="22"/>
                <w:szCs w:val="22"/>
              </w:rPr>
            </w:pPr>
          </w:p>
          <w:p w14:paraId="69968AA8" w14:textId="77777777" w:rsidR="007349B9" w:rsidRPr="00230F35" w:rsidRDefault="007349B9" w:rsidP="009C2855">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4F5240D9" w14:textId="77777777" w:rsidR="007349B9" w:rsidRPr="00230F35" w:rsidRDefault="007349B9" w:rsidP="009C2855">
            <w:pPr>
              <w:pStyle w:val="NormalWeb"/>
              <w:spacing w:before="0" w:beforeAutospacing="0" w:after="0" w:afterAutospacing="0"/>
              <w:ind w:right="-334"/>
              <w:rPr>
                <w:rFonts w:ascii="Arial" w:hAnsi="Arial" w:cs="Arial"/>
                <w:bCs/>
                <w:sz w:val="22"/>
                <w:szCs w:val="22"/>
              </w:rPr>
            </w:pPr>
          </w:p>
          <w:p w14:paraId="218E9B4D" w14:textId="77777777" w:rsidR="007349B9" w:rsidRPr="00230F35" w:rsidRDefault="007349B9" w:rsidP="009C2855">
            <w:pPr>
              <w:pStyle w:val="NormalWeb"/>
              <w:spacing w:before="0" w:beforeAutospacing="0" w:after="0" w:afterAutospacing="0"/>
              <w:ind w:right="-334"/>
              <w:rPr>
                <w:rFonts w:ascii="Arial" w:hAnsi="Arial" w:cs="Arial"/>
                <w:bCs/>
                <w:sz w:val="22"/>
                <w:szCs w:val="22"/>
              </w:rPr>
            </w:pPr>
          </w:p>
          <w:p w14:paraId="76E8A3F9" w14:textId="77777777" w:rsidR="007349B9" w:rsidRPr="00230F35" w:rsidRDefault="007349B9" w:rsidP="009C2855">
            <w:pPr>
              <w:pStyle w:val="NormalWeb"/>
              <w:spacing w:before="0" w:beforeAutospacing="0" w:after="0" w:afterAutospacing="0"/>
              <w:ind w:right="-334"/>
              <w:rPr>
                <w:rFonts w:ascii="Arial" w:hAnsi="Arial" w:cs="Arial"/>
                <w:bCs/>
                <w:sz w:val="22"/>
                <w:szCs w:val="22"/>
              </w:rPr>
            </w:pPr>
          </w:p>
          <w:p w14:paraId="55E780D7" w14:textId="77777777" w:rsidR="007349B9" w:rsidRPr="00230F35" w:rsidRDefault="007349B9" w:rsidP="009C2855">
            <w:pPr>
              <w:pStyle w:val="NormalWeb"/>
              <w:spacing w:before="0" w:beforeAutospacing="0" w:after="0" w:afterAutospacing="0"/>
              <w:ind w:right="-334"/>
              <w:rPr>
                <w:rFonts w:ascii="Arial" w:hAnsi="Arial" w:cs="Arial"/>
                <w:bCs/>
                <w:sz w:val="22"/>
                <w:szCs w:val="22"/>
              </w:rPr>
            </w:pPr>
          </w:p>
          <w:p w14:paraId="2D469BD6" w14:textId="77777777" w:rsidR="007349B9" w:rsidRPr="00230F35" w:rsidRDefault="007349B9" w:rsidP="009C2855">
            <w:pPr>
              <w:pStyle w:val="NormalWeb"/>
              <w:spacing w:before="0" w:beforeAutospacing="0" w:after="0" w:afterAutospacing="0"/>
              <w:ind w:right="-334"/>
              <w:rPr>
                <w:rFonts w:ascii="Arial" w:hAnsi="Arial" w:cs="Arial"/>
                <w:bCs/>
                <w:sz w:val="22"/>
                <w:szCs w:val="22"/>
              </w:rPr>
            </w:pPr>
          </w:p>
          <w:p w14:paraId="08D53185" w14:textId="77777777" w:rsidR="007349B9" w:rsidRPr="00230F35" w:rsidRDefault="007349B9" w:rsidP="009C2855">
            <w:pPr>
              <w:pStyle w:val="NormalWeb"/>
              <w:spacing w:before="0" w:beforeAutospacing="0" w:after="0" w:afterAutospacing="0"/>
              <w:ind w:right="-334"/>
              <w:rPr>
                <w:rFonts w:ascii="Arial" w:hAnsi="Arial" w:cs="Arial"/>
                <w:bCs/>
                <w:sz w:val="22"/>
                <w:szCs w:val="22"/>
              </w:rPr>
            </w:pPr>
          </w:p>
          <w:p w14:paraId="75D96772" w14:textId="77777777" w:rsidR="007349B9" w:rsidRPr="00230F35" w:rsidRDefault="007349B9" w:rsidP="009C2855">
            <w:pPr>
              <w:pStyle w:val="NormalWeb"/>
              <w:spacing w:before="0" w:beforeAutospacing="0" w:after="0" w:afterAutospacing="0"/>
              <w:ind w:right="-334"/>
              <w:rPr>
                <w:rFonts w:ascii="Arial" w:hAnsi="Arial" w:cs="Arial"/>
                <w:bCs/>
                <w:sz w:val="22"/>
                <w:szCs w:val="22"/>
              </w:rPr>
            </w:pPr>
          </w:p>
          <w:p w14:paraId="30628018" w14:textId="77777777" w:rsidR="007349B9" w:rsidRPr="00230F35" w:rsidRDefault="007349B9" w:rsidP="009C2855">
            <w:pPr>
              <w:pStyle w:val="NormalWeb"/>
              <w:spacing w:before="0" w:beforeAutospacing="0" w:after="0" w:afterAutospacing="0"/>
              <w:ind w:right="-334"/>
              <w:rPr>
                <w:rFonts w:ascii="Arial" w:hAnsi="Arial" w:cs="Arial"/>
                <w:bCs/>
                <w:sz w:val="22"/>
                <w:szCs w:val="22"/>
              </w:rPr>
            </w:pPr>
          </w:p>
          <w:p w14:paraId="4DD8DFFA" w14:textId="77777777" w:rsidR="007349B9" w:rsidRDefault="007349B9" w:rsidP="009C2855">
            <w:pPr>
              <w:pStyle w:val="NormalWeb"/>
              <w:spacing w:before="0" w:beforeAutospacing="0" w:after="0" w:afterAutospacing="0"/>
              <w:ind w:right="-334"/>
              <w:rPr>
                <w:rFonts w:ascii="Arial" w:hAnsi="Arial" w:cs="Arial"/>
                <w:bCs/>
                <w:sz w:val="22"/>
                <w:szCs w:val="22"/>
              </w:rPr>
            </w:pPr>
          </w:p>
          <w:p w14:paraId="141549B2" w14:textId="77777777" w:rsidR="007349B9" w:rsidRPr="00230F35" w:rsidRDefault="007349B9" w:rsidP="009C2855">
            <w:pPr>
              <w:pStyle w:val="NormalWeb"/>
              <w:spacing w:before="0" w:beforeAutospacing="0" w:after="0" w:afterAutospacing="0"/>
              <w:ind w:right="-334"/>
              <w:rPr>
                <w:rFonts w:ascii="Arial" w:hAnsi="Arial" w:cs="Arial"/>
                <w:bCs/>
                <w:sz w:val="22"/>
                <w:szCs w:val="22"/>
              </w:rPr>
            </w:pPr>
          </w:p>
          <w:p w14:paraId="0FB8FD45" w14:textId="77777777" w:rsidR="007349B9" w:rsidRPr="00230F35" w:rsidRDefault="007349B9" w:rsidP="009C2855">
            <w:pPr>
              <w:pStyle w:val="NormalWeb"/>
              <w:spacing w:before="0" w:beforeAutospacing="0" w:after="0" w:afterAutospacing="0"/>
              <w:ind w:right="-334"/>
              <w:rPr>
                <w:rFonts w:ascii="Arial" w:hAnsi="Arial" w:cs="Arial"/>
                <w:bCs/>
                <w:sz w:val="22"/>
                <w:szCs w:val="22"/>
              </w:rPr>
            </w:pPr>
          </w:p>
          <w:p w14:paraId="46D8FE1B" w14:textId="77777777" w:rsidR="007349B9" w:rsidRPr="00230F35" w:rsidRDefault="007349B9" w:rsidP="009C2855">
            <w:pPr>
              <w:pStyle w:val="NormalWeb"/>
              <w:spacing w:before="0" w:beforeAutospacing="0" w:after="0" w:afterAutospacing="0"/>
              <w:ind w:right="-334"/>
              <w:rPr>
                <w:rFonts w:ascii="Arial" w:hAnsi="Arial" w:cs="Arial"/>
                <w:bCs/>
                <w:sz w:val="22"/>
                <w:szCs w:val="22"/>
              </w:rPr>
            </w:pPr>
          </w:p>
        </w:tc>
      </w:tr>
      <w:tr w:rsidR="007349B9" w:rsidRPr="002F467C" w14:paraId="26E6AF35" w14:textId="77777777" w:rsidTr="009C2855">
        <w:trPr>
          <w:trHeight w:val="720"/>
        </w:trPr>
        <w:tc>
          <w:tcPr>
            <w:tcW w:w="5211" w:type="dxa"/>
            <w:gridSpan w:val="2"/>
          </w:tcPr>
          <w:p w14:paraId="4A76B698" w14:textId="77777777" w:rsidR="007349B9" w:rsidRPr="00230F35" w:rsidRDefault="007349B9" w:rsidP="009C2855">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4747C1E8" w14:textId="77777777" w:rsidR="007349B9" w:rsidRPr="00230F35" w:rsidRDefault="007349B9" w:rsidP="009C2855">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7349B9" w:rsidRPr="002F467C" w14:paraId="62149DEE" w14:textId="77777777" w:rsidTr="009C2855">
        <w:trPr>
          <w:trHeight w:val="720"/>
        </w:trPr>
        <w:tc>
          <w:tcPr>
            <w:tcW w:w="8856" w:type="dxa"/>
            <w:gridSpan w:val="5"/>
          </w:tcPr>
          <w:p w14:paraId="7ADC5A7E" w14:textId="77777777" w:rsidR="007349B9" w:rsidRPr="00B34964" w:rsidRDefault="007349B9" w:rsidP="009C2855">
            <w:pPr>
              <w:rPr>
                <w:rFonts w:ascii="Arial" w:hAnsi="Arial" w:cs="Arial"/>
                <w:b/>
                <w:sz w:val="22"/>
                <w:szCs w:val="22"/>
              </w:rPr>
            </w:pPr>
            <w:r w:rsidRPr="00B34964">
              <w:rPr>
                <w:rFonts w:ascii="Arial" w:hAnsi="Arial" w:cs="Arial"/>
                <w:b/>
                <w:sz w:val="22"/>
                <w:szCs w:val="22"/>
              </w:rPr>
              <w:t>External Examiner’s comments (if relevant)</w:t>
            </w:r>
          </w:p>
          <w:p w14:paraId="72889698" w14:textId="77777777" w:rsidR="007349B9" w:rsidRPr="00230F35" w:rsidRDefault="007349B9" w:rsidP="009C2855">
            <w:pPr>
              <w:pStyle w:val="NormalWeb"/>
              <w:spacing w:before="0" w:beforeAutospacing="0" w:after="0" w:afterAutospacing="0"/>
              <w:ind w:right="-334"/>
              <w:rPr>
                <w:rFonts w:ascii="Arial" w:hAnsi="Arial" w:cs="Arial"/>
                <w:bCs/>
                <w:sz w:val="22"/>
                <w:szCs w:val="22"/>
              </w:rPr>
            </w:pPr>
          </w:p>
          <w:p w14:paraId="7D064AF6" w14:textId="77777777" w:rsidR="007349B9" w:rsidRPr="00230F35" w:rsidRDefault="007349B9" w:rsidP="009C2855">
            <w:pPr>
              <w:pStyle w:val="NormalWeb"/>
              <w:spacing w:before="0" w:beforeAutospacing="0" w:after="0" w:afterAutospacing="0"/>
              <w:ind w:right="-334"/>
              <w:rPr>
                <w:rFonts w:ascii="Arial" w:hAnsi="Arial" w:cs="Arial"/>
                <w:bCs/>
                <w:sz w:val="22"/>
                <w:szCs w:val="22"/>
              </w:rPr>
            </w:pPr>
          </w:p>
          <w:p w14:paraId="7576C868" w14:textId="77777777" w:rsidR="007349B9" w:rsidRPr="00230F35" w:rsidRDefault="007349B9" w:rsidP="009C2855">
            <w:pPr>
              <w:pStyle w:val="NormalWeb"/>
              <w:spacing w:before="0" w:beforeAutospacing="0" w:after="0" w:afterAutospacing="0"/>
              <w:ind w:right="-334"/>
              <w:rPr>
                <w:rFonts w:ascii="Arial" w:hAnsi="Arial" w:cs="Arial"/>
                <w:bCs/>
                <w:sz w:val="22"/>
                <w:szCs w:val="22"/>
              </w:rPr>
            </w:pPr>
          </w:p>
          <w:p w14:paraId="4814D3F8" w14:textId="77777777" w:rsidR="007349B9" w:rsidRPr="00230F35" w:rsidRDefault="007349B9" w:rsidP="009C2855">
            <w:pPr>
              <w:pStyle w:val="NormalWeb"/>
              <w:spacing w:before="0" w:beforeAutospacing="0" w:after="0" w:afterAutospacing="0"/>
              <w:ind w:right="-334"/>
              <w:rPr>
                <w:rFonts w:ascii="Arial" w:hAnsi="Arial" w:cs="Arial"/>
                <w:bCs/>
                <w:sz w:val="22"/>
                <w:szCs w:val="22"/>
              </w:rPr>
            </w:pPr>
          </w:p>
        </w:tc>
      </w:tr>
      <w:tr w:rsidR="007349B9" w:rsidRPr="002F467C" w14:paraId="38072409" w14:textId="77777777" w:rsidTr="009C2855">
        <w:trPr>
          <w:trHeight w:val="720"/>
        </w:trPr>
        <w:tc>
          <w:tcPr>
            <w:tcW w:w="5211" w:type="dxa"/>
            <w:gridSpan w:val="2"/>
          </w:tcPr>
          <w:p w14:paraId="4BFBAAF9" w14:textId="77777777" w:rsidR="007349B9" w:rsidRPr="00230F35" w:rsidRDefault="007349B9" w:rsidP="009C2855">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14:paraId="10DAE16F" w14:textId="77777777" w:rsidR="007349B9" w:rsidRPr="00230F35" w:rsidRDefault="007349B9" w:rsidP="009C2855">
            <w:pPr>
              <w:rPr>
                <w:rFonts w:ascii="Arial" w:hAnsi="Arial" w:cs="Arial"/>
                <w:sz w:val="22"/>
                <w:szCs w:val="22"/>
              </w:rPr>
            </w:pPr>
            <w:r w:rsidRPr="00230F35">
              <w:rPr>
                <w:rFonts w:ascii="Arial" w:hAnsi="Arial" w:cs="Arial"/>
                <w:sz w:val="22"/>
                <w:szCs w:val="22"/>
              </w:rPr>
              <w:t>Date:</w:t>
            </w:r>
          </w:p>
        </w:tc>
      </w:tr>
    </w:tbl>
    <w:p w14:paraId="04FE3667" w14:textId="77777777" w:rsidR="007349B9" w:rsidRPr="00D67BF8" w:rsidRDefault="007349B9" w:rsidP="007349B9">
      <w:pPr>
        <w:pStyle w:val="NormalWeb"/>
        <w:spacing w:before="0" w:beforeAutospacing="0" w:after="0" w:afterAutospacing="0"/>
        <w:ind w:right="-334"/>
        <w:rPr>
          <w:rFonts w:ascii="Trebuchet MS" w:hAnsi="Trebuchet MS" w:cs="Tahoma"/>
          <w:bCs/>
        </w:rPr>
      </w:pPr>
    </w:p>
    <w:p w14:paraId="2779CBAF" w14:textId="77777777" w:rsidR="007349B9" w:rsidRDefault="007349B9" w:rsidP="007349B9">
      <w:pPr>
        <w:pStyle w:val="FootnoteText"/>
        <w:rPr>
          <w:rFonts w:ascii="Calibri" w:hAnsi="Calibri" w:cs="Calibri"/>
          <w:sz w:val="22"/>
          <w:szCs w:val="22"/>
        </w:rPr>
      </w:pPr>
      <w:r w:rsidRPr="003F70CD">
        <w:rPr>
          <w:rFonts w:ascii="Calibri" w:hAnsi="Calibri" w:cs="Calibri"/>
          <w:sz w:val="22"/>
          <w:szCs w:val="22"/>
        </w:rPr>
        <w:t xml:space="preserve"> </w:t>
      </w:r>
    </w:p>
    <w:p w14:paraId="0687D03F" w14:textId="77777777" w:rsidR="007349B9" w:rsidRDefault="007349B9" w:rsidP="007349B9">
      <w:pPr>
        <w:pStyle w:val="FootnoteText"/>
        <w:rPr>
          <w:rFonts w:ascii="Calibri" w:hAnsi="Calibri" w:cs="Calibri"/>
          <w:sz w:val="22"/>
          <w:szCs w:val="22"/>
        </w:rPr>
      </w:pPr>
    </w:p>
    <w:p w14:paraId="5BEA2EF1" w14:textId="0CA6A99E" w:rsidR="000D4FCD" w:rsidRDefault="00E2641A" w:rsidP="007349B9">
      <w:pPr>
        <w:pBdr>
          <w:top w:val="single" w:sz="4" w:space="1" w:color="auto"/>
          <w:left w:val="single" w:sz="4" w:space="4" w:color="auto"/>
          <w:bottom w:val="single" w:sz="4" w:space="1" w:color="auto"/>
          <w:right w:val="single" w:sz="4" w:space="4" w:color="auto"/>
        </w:pBdr>
        <w:rPr>
          <w:rFonts w:ascii="Calibri" w:hAnsi="Calibri" w:cs="Calibri"/>
          <w:b/>
          <w:bCs/>
          <w:color w:val="0D1216"/>
        </w:rPr>
      </w:pPr>
      <w:r w:rsidRPr="006541E9">
        <w:rPr>
          <w:rFonts w:ascii="Calibri" w:hAnsi="Calibri" w:cs="Calibri"/>
          <w:b/>
          <w:bCs/>
          <w:color w:val="0D1216"/>
        </w:rPr>
        <w:lastRenderedPageBreak/>
        <w:t>The role of divination within the theory and practice of ancient Greek medicine.</w:t>
      </w:r>
    </w:p>
    <w:p w14:paraId="54E40FA3" w14:textId="77777777" w:rsidR="00C5050D" w:rsidRDefault="00C5050D" w:rsidP="007349B9">
      <w:pPr>
        <w:pBdr>
          <w:top w:val="single" w:sz="4" w:space="1" w:color="auto"/>
          <w:left w:val="single" w:sz="4" w:space="4" w:color="auto"/>
          <w:bottom w:val="single" w:sz="4" w:space="1" w:color="auto"/>
          <w:right w:val="single" w:sz="4" w:space="4" w:color="auto"/>
        </w:pBdr>
        <w:rPr>
          <w:rFonts w:ascii="Calibri" w:hAnsi="Calibri" w:cs="Calibri"/>
          <w:b/>
          <w:bCs/>
          <w:color w:val="0D1216"/>
        </w:rPr>
      </w:pPr>
    </w:p>
    <w:p w14:paraId="384EF0DC" w14:textId="77777777" w:rsidR="00C5050D" w:rsidRDefault="00C5050D" w:rsidP="007349B9">
      <w:pPr>
        <w:pBdr>
          <w:top w:val="single" w:sz="4" w:space="1" w:color="auto"/>
          <w:left w:val="single" w:sz="4" w:space="4" w:color="auto"/>
          <w:bottom w:val="single" w:sz="4" w:space="1" w:color="auto"/>
          <w:right w:val="single" w:sz="4" w:space="4" w:color="auto"/>
        </w:pBdr>
        <w:rPr>
          <w:rFonts w:ascii="Calibri" w:hAnsi="Calibri" w:cs="Calibri"/>
          <w:b/>
          <w:bCs/>
          <w:color w:val="0D1216"/>
        </w:rPr>
      </w:pPr>
    </w:p>
    <w:p w14:paraId="73B36700" w14:textId="77777777" w:rsidR="006541E9" w:rsidRPr="006541E9" w:rsidRDefault="006541E9" w:rsidP="007349B9">
      <w:pPr>
        <w:pBdr>
          <w:top w:val="single" w:sz="4" w:space="1" w:color="auto"/>
          <w:left w:val="single" w:sz="4" w:space="4" w:color="auto"/>
          <w:bottom w:val="single" w:sz="4" w:space="1" w:color="auto"/>
          <w:right w:val="single" w:sz="4" w:space="4" w:color="auto"/>
        </w:pBdr>
        <w:rPr>
          <w:rFonts w:ascii="Calibri" w:hAnsi="Calibri" w:cs="Calibri"/>
          <w:b/>
          <w:bCs/>
          <w:color w:val="0D1216"/>
          <w:sz w:val="10"/>
          <w:szCs w:val="10"/>
        </w:rPr>
      </w:pPr>
    </w:p>
    <w:p w14:paraId="4334BB54" w14:textId="5BF7307A" w:rsidR="000D4FCD" w:rsidRPr="006541E9" w:rsidRDefault="00E2641A" w:rsidP="007349B9">
      <w:pPr>
        <w:pBdr>
          <w:top w:val="single" w:sz="4" w:space="1" w:color="auto"/>
          <w:left w:val="single" w:sz="4" w:space="4" w:color="auto"/>
          <w:bottom w:val="single" w:sz="4" w:space="1" w:color="auto"/>
          <w:right w:val="single" w:sz="4" w:space="4" w:color="auto"/>
        </w:pBdr>
        <w:rPr>
          <w:rFonts w:ascii="Calibri" w:hAnsi="Calibri" w:cs="Calibri"/>
          <w:color w:val="0D1216"/>
          <w:sz w:val="18"/>
          <w:szCs w:val="18"/>
        </w:rPr>
      </w:pPr>
      <w:r w:rsidRPr="006541E9">
        <w:rPr>
          <w:rFonts w:ascii="Calibri" w:hAnsi="Calibri" w:cs="Calibri"/>
          <w:color w:val="0D1216"/>
          <w:sz w:val="18"/>
          <w:szCs w:val="18"/>
        </w:rPr>
        <w:t>4</w:t>
      </w:r>
      <w:r w:rsidR="006B6777">
        <w:rPr>
          <w:rFonts w:ascii="Calibri" w:hAnsi="Calibri" w:cs="Calibri"/>
          <w:color w:val="0D1216"/>
          <w:sz w:val="18"/>
          <w:szCs w:val="18"/>
        </w:rPr>
        <w:t>60</w:t>
      </w:r>
      <w:r w:rsidR="004951A8">
        <w:rPr>
          <w:rFonts w:ascii="Calibri" w:hAnsi="Calibri" w:cs="Calibri"/>
          <w:color w:val="0D1216"/>
          <w:sz w:val="18"/>
          <w:szCs w:val="18"/>
        </w:rPr>
        <w:t>4</w:t>
      </w:r>
      <w:r w:rsidR="005A28C5">
        <w:rPr>
          <w:rFonts w:ascii="Calibri" w:hAnsi="Calibri" w:cs="Calibri"/>
          <w:color w:val="0D1216"/>
          <w:sz w:val="18"/>
          <w:szCs w:val="18"/>
        </w:rPr>
        <w:t xml:space="preserve"> </w:t>
      </w:r>
      <w:r w:rsidR="00236FA1" w:rsidRPr="006541E9">
        <w:rPr>
          <w:rFonts w:ascii="Calibri" w:hAnsi="Calibri" w:cs="Calibri"/>
          <w:color w:val="0D1216"/>
          <w:sz w:val="18"/>
          <w:szCs w:val="18"/>
        </w:rPr>
        <w:t>words</w:t>
      </w:r>
    </w:p>
    <w:p w14:paraId="4050C8DC" w14:textId="77777777" w:rsidR="00150043" w:rsidRDefault="00150043">
      <w:pPr>
        <w:rPr>
          <w:rFonts w:ascii="Calibri" w:hAnsi="Calibri" w:cs="Calibri"/>
          <w:b/>
          <w:bCs/>
          <w:color w:val="0D1216"/>
          <w:sz w:val="22"/>
          <w:szCs w:val="22"/>
        </w:rPr>
      </w:pPr>
    </w:p>
    <w:p w14:paraId="4E7361A3" w14:textId="77777777" w:rsidR="00C5050D" w:rsidRPr="000A2736" w:rsidRDefault="00C5050D">
      <w:pPr>
        <w:rPr>
          <w:rFonts w:ascii="Calibri" w:hAnsi="Calibri" w:cs="Calibri"/>
          <w:b/>
          <w:bCs/>
          <w:color w:val="0D1216"/>
          <w:sz w:val="22"/>
          <w:szCs w:val="22"/>
        </w:rPr>
      </w:pPr>
    </w:p>
    <w:p w14:paraId="6903614D" w14:textId="77777777" w:rsidR="00C554BC" w:rsidRPr="00F1168E" w:rsidRDefault="00C554BC">
      <w:pPr>
        <w:rPr>
          <w:rFonts w:ascii="Calibri" w:hAnsi="Calibri" w:cs="Calibri"/>
          <w:b/>
          <w:bCs/>
          <w:color w:val="0D1216"/>
          <w:sz w:val="20"/>
          <w:szCs w:val="20"/>
        </w:rPr>
      </w:pPr>
    </w:p>
    <w:p w14:paraId="256C295D" w14:textId="77777777" w:rsidR="00C5050D" w:rsidRDefault="00C5050D">
      <w:pPr>
        <w:rPr>
          <w:rFonts w:ascii="Calibri" w:hAnsi="Calibri" w:cs="Calibri"/>
          <w:b/>
          <w:bCs/>
          <w:color w:val="0D1216"/>
          <w:sz w:val="22"/>
          <w:szCs w:val="22"/>
        </w:rPr>
      </w:pPr>
    </w:p>
    <w:p w14:paraId="3FBC0F3F" w14:textId="77777777" w:rsidR="00C5050D" w:rsidRDefault="00C5050D">
      <w:pPr>
        <w:rPr>
          <w:rFonts w:ascii="Calibri" w:hAnsi="Calibri" w:cs="Calibri"/>
          <w:b/>
          <w:bCs/>
          <w:color w:val="0D1216"/>
          <w:sz w:val="22"/>
          <w:szCs w:val="22"/>
        </w:rPr>
      </w:pPr>
    </w:p>
    <w:p w14:paraId="5D8CCC97" w14:textId="417BA6D5" w:rsidR="000D4FCD" w:rsidRPr="002D1373" w:rsidRDefault="00150043">
      <w:pPr>
        <w:rPr>
          <w:rFonts w:ascii="Calibri" w:hAnsi="Calibri" w:cs="Calibri"/>
          <w:b/>
          <w:bCs/>
          <w:color w:val="0D1216"/>
          <w:sz w:val="22"/>
          <w:szCs w:val="22"/>
        </w:rPr>
      </w:pPr>
      <w:r w:rsidRPr="002D1373">
        <w:rPr>
          <w:rFonts w:ascii="Calibri" w:hAnsi="Calibri" w:cs="Calibri"/>
          <w:b/>
          <w:bCs/>
          <w:color w:val="0D1216"/>
          <w:sz w:val="22"/>
          <w:szCs w:val="22"/>
        </w:rPr>
        <w:t>Introduction</w:t>
      </w:r>
    </w:p>
    <w:p w14:paraId="48AC4908" w14:textId="5F19F259" w:rsidR="009C630F" w:rsidRPr="00F1168E" w:rsidRDefault="00EF7968" w:rsidP="009C630F">
      <w:pPr>
        <w:pStyle w:val="NormalWeb"/>
        <w:spacing w:before="0" w:beforeAutospacing="0" w:after="0" w:afterAutospacing="0"/>
        <w:ind w:right="34"/>
        <w:rPr>
          <w:rFonts w:ascii="Calibri" w:hAnsi="Calibri" w:cs="Calibri"/>
          <w:strike/>
          <w:sz w:val="20"/>
          <w:szCs w:val="20"/>
        </w:rPr>
      </w:pPr>
      <w:r w:rsidRPr="00F1168E">
        <w:rPr>
          <w:rFonts w:ascii="Calibri" w:hAnsi="Calibri" w:cs="Calibri"/>
          <w:sz w:val="20"/>
          <w:szCs w:val="20"/>
        </w:rPr>
        <w:t xml:space="preserve">   </w:t>
      </w:r>
      <w:r w:rsidR="003A5B85" w:rsidRPr="00F1168E">
        <w:rPr>
          <w:rFonts w:ascii="Calibri" w:hAnsi="Calibri" w:cs="Calibri"/>
          <w:sz w:val="20"/>
          <w:szCs w:val="20"/>
        </w:rPr>
        <w:t>This essay will analyse the role of divination within the theory and practice of ancient Greek medicine</w:t>
      </w:r>
      <w:r w:rsidR="00384E20" w:rsidRPr="00F1168E">
        <w:rPr>
          <w:rFonts w:ascii="Calibri" w:hAnsi="Calibri" w:cs="Calibri"/>
          <w:sz w:val="20"/>
          <w:szCs w:val="20"/>
        </w:rPr>
        <w:t>.</w:t>
      </w:r>
    </w:p>
    <w:p w14:paraId="357EF6C2" w14:textId="2E401921" w:rsidR="00E528D3" w:rsidRPr="00F1168E" w:rsidRDefault="0002435B" w:rsidP="0015640A">
      <w:pPr>
        <w:pStyle w:val="NormalWeb"/>
        <w:spacing w:before="0" w:beforeAutospacing="0" w:after="0" w:afterAutospacing="0"/>
        <w:ind w:right="34"/>
        <w:rPr>
          <w:rFonts w:ascii="Calibri" w:hAnsi="Calibri" w:cs="Calibri"/>
          <w:sz w:val="20"/>
          <w:szCs w:val="20"/>
        </w:rPr>
      </w:pPr>
      <w:r>
        <w:rPr>
          <w:rFonts w:ascii="Calibri" w:hAnsi="Calibri" w:cs="Calibri"/>
          <w:sz w:val="20"/>
          <w:szCs w:val="20"/>
        </w:rPr>
        <w:t xml:space="preserve">If </w:t>
      </w:r>
      <w:r w:rsidR="00384E20" w:rsidRPr="00F1168E">
        <w:rPr>
          <w:rFonts w:ascii="Calibri" w:hAnsi="Calibri" w:cs="Calibri"/>
          <w:sz w:val="20"/>
          <w:szCs w:val="20"/>
        </w:rPr>
        <w:t>Cicero wrote that the term</w:t>
      </w:r>
      <w:r w:rsidR="00330000">
        <w:rPr>
          <w:rFonts w:ascii="Calibri" w:hAnsi="Calibri" w:cs="Calibri"/>
          <w:sz w:val="20"/>
          <w:szCs w:val="20"/>
        </w:rPr>
        <w:t xml:space="preserve"> ‘divination’</w:t>
      </w:r>
      <w:r w:rsidR="00384E20" w:rsidRPr="00F1168E">
        <w:rPr>
          <w:rFonts w:ascii="Calibri" w:hAnsi="Calibri" w:cs="Calibri"/>
          <w:sz w:val="20"/>
          <w:szCs w:val="20"/>
        </w:rPr>
        <w:t xml:space="preserve"> itself </w:t>
      </w:r>
      <w:r w:rsidR="00384E20" w:rsidRPr="00F1168E">
        <w:rPr>
          <w:rFonts w:ascii="Calibri" w:hAnsi="Calibri" w:cs="Calibri"/>
          <w:color w:val="0D1216"/>
          <w:sz w:val="20"/>
          <w:szCs w:val="20"/>
        </w:rPr>
        <w:t>means ‘gods</w:t>
      </w:r>
      <w:r w:rsidR="00C174A8">
        <w:rPr>
          <w:rFonts w:ascii="Calibri" w:hAnsi="Calibri" w:cs="Calibri"/>
          <w:color w:val="0D1216"/>
          <w:sz w:val="20"/>
          <w:szCs w:val="20"/>
        </w:rPr>
        <w:t>,</w:t>
      </w:r>
      <w:r w:rsidR="00384E20" w:rsidRPr="00F1168E">
        <w:rPr>
          <w:rFonts w:ascii="Calibri" w:hAnsi="Calibri" w:cs="Calibri"/>
          <w:color w:val="0D1216"/>
          <w:sz w:val="20"/>
          <w:szCs w:val="20"/>
        </w:rPr>
        <w:t>’</w:t>
      </w:r>
      <w:r w:rsidR="00330000" w:rsidRPr="00F1168E">
        <w:rPr>
          <w:rStyle w:val="FootnoteReference"/>
          <w:rFonts w:ascii="Calibri" w:hAnsi="Calibri" w:cs="Calibri"/>
          <w:color w:val="0D1216"/>
          <w:sz w:val="20"/>
          <w:szCs w:val="20"/>
        </w:rPr>
        <w:footnoteReference w:id="1"/>
      </w:r>
      <w:r w:rsidR="00384E20" w:rsidRPr="00F1168E">
        <w:rPr>
          <w:rFonts w:ascii="Calibri" w:hAnsi="Calibri" w:cs="Calibri"/>
          <w:sz w:val="20"/>
          <w:szCs w:val="20"/>
        </w:rPr>
        <w:t xml:space="preserve"> </w:t>
      </w:r>
      <w:r>
        <w:rPr>
          <w:rFonts w:ascii="Calibri" w:hAnsi="Calibri" w:cs="Calibri"/>
          <w:sz w:val="20"/>
          <w:szCs w:val="20"/>
        </w:rPr>
        <w:t xml:space="preserve">the Greek term, </w:t>
      </w:r>
      <w:r w:rsidRPr="009B4B02">
        <w:rPr>
          <w:rFonts w:ascii="Calibri" w:hAnsi="Calibri" w:cs="Calibri"/>
          <w:i/>
          <w:iCs/>
          <w:sz w:val="20"/>
          <w:szCs w:val="20"/>
        </w:rPr>
        <w:t>mantik</w:t>
      </w:r>
      <w:r>
        <w:rPr>
          <w:rFonts w:ascii="Calibri" w:hAnsi="Calibri" w:cs="Calibri"/>
          <w:i/>
          <w:iCs/>
          <w:sz w:val="20"/>
          <w:szCs w:val="20"/>
        </w:rPr>
        <w:t>ê</w:t>
      </w:r>
      <w:r>
        <w:rPr>
          <w:rFonts w:ascii="Calibri" w:hAnsi="Calibri" w:cs="Calibri"/>
          <w:i/>
          <w:iCs/>
          <w:sz w:val="20"/>
          <w:szCs w:val="20"/>
        </w:rPr>
        <w:t>,</w:t>
      </w:r>
      <w:r>
        <w:rPr>
          <w:rFonts w:ascii="Calibri" w:hAnsi="Calibri" w:cs="Calibri"/>
          <w:i/>
          <w:iCs/>
          <w:sz w:val="20"/>
          <w:szCs w:val="20"/>
        </w:rPr>
        <w:t xml:space="preserve"> </w:t>
      </w:r>
      <w:r w:rsidRPr="0002435B">
        <w:rPr>
          <w:rFonts w:ascii="Calibri" w:hAnsi="Calibri" w:cs="Calibri"/>
          <w:sz w:val="20"/>
          <w:szCs w:val="20"/>
        </w:rPr>
        <w:t>is</w:t>
      </w:r>
      <w:r w:rsidRPr="0002435B">
        <w:rPr>
          <w:rFonts w:ascii="Calibri" w:hAnsi="Calibri" w:cs="Calibri"/>
          <w:sz w:val="20"/>
          <w:szCs w:val="20"/>
        </w:rPr>
        <w:t xml:space="preserve"> d</w:t>
      </w:r>
      <w:r>
        <w:rPr>
          <w:rFonts w:ascii="Calibri" w:hAnsi="Calibri" w:cs="Calibri"/>
          <w:sz w:val="20"/>
          <w:szCs w:val="20"/>
        </w:rPr>
        <w:t xml:space="preserve">erived from ‘mania’ </w:t>
      </w:r>
      <w:r w:rsidRPr="0002435B">
        <w:rPr>
          <w:rFonts w:ascii="Calibri" w:hAnsi="Calibri" w:cs="Calibri"/>
          <w:sz w:val="20"/>
          <w:szCs w:val="20"/>
        </w:rPr>
        <w:t>meaning madness</w:t>
      </w:r>
      <w:r w:rsidR="00C174A8">
        <w:rPr>
          <w:rFonts w:ascii="Calibri" w:hAnsi="Calibri" w:cs="Calibri"/>
          <w:sz w:val="20"/>
          <w:szCs w:val="20"/>
        </w:rPr>
        <w:t>.</w:t>
      </w:r>
      <w:r>
        <w:rPr>
          <w:rStyle w:val="FootnoteReference"/>
          <w:rFonts w:ascii="Calibri" w:hAnsi="Calibri" w:cs="Calibri"/>
          <w:i/>
          <w:iCs/>
          <w:sz w:val="20"/>
          <w:szCs w:val="20"/>
        </w:rPr>
        <w:footnoteReference w:id="2"/>
      </w:r>
      <w:r w:rsidRPr="009B4B02">
        <w:rPr>
          <w:rFonts w:ascii="Calibri" w:hAnsi="Calibri" w:cs="Calibri"/>
          <w:i/>
          <w:iCs/>
          <w:sz w:val="20"/>
          <w:szCs w:val="20"/>
        </w:rPr>
        <w:t xml:space="preserve"> </w:t>
      </w:r>
      <w:r w:rsidR="00C174A8">
        <w:rPr>
          <w:rFonts w:ascii="Calibri" w:hAnsi="Calibri" w:cs="Calibri"/>
          <w:sz w:val="20"/>
          <w:szCs w:val="20"/>
        </w:rPr>
        <w:t>For</w:t>
      </w:r>
      <w:r>
        <w:rPr>
          <w:rFonts w:ascii="Calibri" w:hAnsi="Calibri" w:cs="Calibri"/>
          <w:sz w:val="20"/>
          <w:szCs w:val="20"/>
        </w:rPr>
        <w:t xml:space="preserve"> Plato</w:t>
      </w:r>
      <w:r w:rsidR="00C174A8">
        <w:rPr>
          <w:rFonts w:ascii="Calibri" w:hAnsi="Calibri" w:cs="Calibri"/>
          <w:sz w:val="20"/>
          <w:szCs w:val="20"/>
        </w:rPr>
        <w:t>, ‘the greatest of blessings come through madness, when it is sent as a gift of the gods.’,</w:t>
      </w:r>
      <w:r w:rsidR="00C174A8">
        <w:rPr>
          <w:rStyle w:val="FootnoteReference"/>
          <w:rFonts w:ascii="Calibri" w:hAnsi="Calibri" w:cs="Calibri"/>
          <w:sz w:val="20"/>
          <w:szCs w:val="20"/>
        </w:rPr>
        <w:footnoteReference w:id="3"/>
      </w:r>
      <w:r w:rsidR="00C174A8">
        <w:rPr>
          <w:rFonts w:ascii="Calibri" w:hAnsi="Calibri" w:cs="Calibri"/>
          <w:sz w:val="20"/>
          <w:szCs w:val="20"/>
        </w:rPr>
        <w:t xml:space="preserve"> and this is through that state the prophetess at Delphi and the priestesses</w:t>
      </w:r>
      <w:r>
        <w:rPr>
          <w:rFonts w:ascii="Calibri" w:hAnsi="Calibri" w:cs="Calibri"/>
          <w:sz w:val="20"/>
          <w:szCs w:val="20"/>
        </w:rPr>
        <w:t xml:space="preserve"> </w:t>
      </w:r>
      <w:r w:rsidR="00C174A8">
        <w:rPr>
          <w:rFonts w:ascii="Calibri" w:hAnsi="Calibri" w:cs="Calibri"/>
          <w:sz w:val="20"/>
          <w:szCs w:val="20"/>
        </w:rPr>
        <w:t>at Dodona have been ‘conferred many splendid benefits’.</w:t>
      </w:r>
      <w:r w:rsidR="00C174A8">
        <w:rPr>
          <w:rStyle w:val="FootnoteReference"/>
          <w:rFonts w:ascii="Calibri" w:hAnsi="Calibri" w:cs="Calibri"/>
          <w:sz w:val="20"/>
          <w:szCs w:val="20"/>
        </w:rPr>
        <w:footnoteReference w:id="4"/>
      </w:r>
      <w:r w:rsidR="008A3469">
        <w:rPr>
          <w:rFonts w:ascii="Calibri" w:hAnsi="Calibri" w:cs="Calibri"/>
          <w:sz w:val="20"/>
          <w:szCs w:val="20"/>
        </w:rPr>
        <w:t xml:space="preserve"> </w:t>
      </w:r>
      <w:r w:rsidR="00384E20" w:rsidRPr="00F1168E">
        <w:rPr>
          <w:rFonts w:ascii="Calibri" w:hAnsi="Calibri" w:cs="Calibri"/>
          <w:sz w:val="20"/>
          <w:szCs w:val="20"/>
        </w:rPr>
        <w:t xml:space="preserve"> Lovejoy noted that </w:t>
      </w:r>
      <w:r w:rsidR="009C630F" w:rsidRPr="00F1168E">
        <w:rPr>
          <w:rFonts w:ascii="Calibri" w:hAnsi="Calibri" w:cs="Calibri"/>
          <w:sz w:val="20"/>
          <w:szCs w:val="20"/>
        </w:rPr>
        <w:t>‘</w:t>
      </w:r>
      <w:r w:rsidR="00384E20" w:rsidRPr="00F1168E">
        <w:rPr>
          <w:rFonts w:ascii="Calibri" w:hAnsi="Calibri" w:cs="Calibri"/>
          <w:sz w:val="20"/>
          <w:szCs w:val="20"/>
        </w:rPr>
        <w:t>f</w:t>
      </w:r>
      <w:r w:rsidR="009C630F" w:rsidRPr="00F1168E">
        <w:rPr>
          <w:rFonts w:ascii="Calibri" w:hAnsi="Calibri" w:cs="Calibri"/>
          <w:sz w:val="20"/>
          <w:szCs w:val="20"/>
        </w:rPr>
        <w:t>or many millennia and across the whole Old World (…) people were in the habit of practicing divination, or the art of translating information from their gods into the realm of human knowledge’</w:t>
      </w:r>
      <w:r w:rsidR="00702944">
        <w:rPr>
          <w:rFonts w:ascii="Calibri" w:hAnsi="Calibri" w:cs="Calibri"/>
          <w:sz w:val="20"/>
          <w:szCs w:val="20"/>
        </w:rPr>
        <w:t>,</w:t>
      </w:r>
      <w:r w:rsidR="009C630F" w:rsidRPr="00F1168E">
        <w:rPr>
          <w:rStyle w:val="FootnoteReference"/>
          <w:rFonts w:ascii="Calibri" w:hAnsi="Calibri" w:cs="Calibri"/>
          <w:sz w:val="20"/>
          <w:szCs w:val="20"/>
        </w:rPr>
        <w:footnoteReference w:id="5"/>
      </w:r>
      <w:r w:rsidR="00967DCB">
        <w:rPr>
          <w:rFonts w:ascii="Calibri" w:hAnsi="Calibri" w:cs="Calibri"/>
          <w:sz w:val="20"/>
          <w:szCs w:val="20"/>
        </w:rPr>
        <w:t xml:space="preserve"> </w:t>
      </w:r>
      <w:r w:rsidR="00497971">
        <w:rPr>
          <w:rFonts w:ascii="Calibri" w:hAnsi="Calibri" w:cs="Calibri"/>
          <w:sz w:val="20"/>
          <w:szCs w:val="20"/>
        </w:rPr>
        <w:t>t</w:t>
      </w:r>
      <w:r w:rsidR="0015640A" w:rsidRPr="00F1168E">
        <w:rPr>
          <w:rFonts w:ascii="Calibri" w:hAnsi="Calibri" w:cs="Calibri"/>
          <w:sz w:val="20"/>
          <w:szCs w:val="20"/>
        </w:rPr>
        <w:t>hrough</w:t>
      </w:r>
      <w:r w:rsidR="0036456E" w:rsidRPr="00F1168E">
        <w:rPr>
          <w:rFonts w:ascii="Calibri" w:hAnsi="Calibri" w:cs="Calibri"/>
          <w:sz w:val="20"/>
          <w:szCs w:val="20"/>
        </w:rPr>
        <w:t xml:space="preserve"> </w:t>
      </w:r>
      <w:r w:rsidR="0015640A" w:rsidRPr="00F1168E">
        <w:rPr>
          <w:rFonts w:ascii="Calibri" w:hAnsi="Calibri" w:cs="Calibri"/>
          <w:sz w:val="20"/>
          <w:szCs w:val="20"/>
        </w:rPr>
        <w:t xml:space="preserve">sets of </w:t>
      </w:r>
      <w:r w:rsidR="0036456E" w:rsidRPr="00F1168E">
        <w:rPr>
          <w:rFonts w:ascii="Calibri" w:hAnsi="Calibri" w:cs="Calibri"/>
          <w:sz w:val="20"/>
          <w:szCs w:val="20"/>
        </w:rPr>
        <w:t>practices and rituals</w:t>
      </w:r>
      <w:r w:rsidR="00497971">
        <w:rPr>
          <w:rFonts w:ascii="Calibri" w:hAnsi="Calibri" w:cs="Calibri"/>
          <w:sz w:val="20"/>
          <w:szCs w:val="20"/>
        </w:rPr>
        <w:t xml:space="preserve"> </w:t>
      </w:r>
      <w:r w:rsidR="00497971" w:rsidRPr="00F1168E">
        <w:rPr>
          <w:rFonts w:ascii="Calibri" w:hAnsi="Calibri" w:cs="Calibri"/>
          <w:sz w:val="20"/>
          <w:szCs w:val="20"/>
        </w:rPr>
        <w:t>to receive guidance</w:t>
      </w:r>
      <w:r w:rsidR="00497971" w:rsidRPr="00F1168E">
        <w:rPr>
          <w:rFonts w:ascii="Calibri" w:hAnsi="Calibri" w:cs="Calibri"/>
          <w:sz w:val="20"/>
          <w:szCs w:val="20"/>
        </w:rPr>
        <w:t xml:space="preserve"> </w:t>
      </w:r>
      <w:r w:rsidR="00497971">
        <w:rPr>
          <w:rFonts w:ascii="Calibri" w:hAnsi="Calibri" w:cs="Calibri"/>
          <w:sz w:val="20"/>
          <w:szCs w:val="20"/>
        </w:rPr>
        <w:t>or</w:t>
      </w:r>
      <w:r w:rsidR="00497971" w:rsidRPr="00F1168E">
        <w:rPr>
          <w:rFonts w:ascii="Calibri" w:hAnsi="Calibri" w:cs="Calibri"/>
          <w:sz w:val="20"/>
          <w:szCs w:val="20"/>
        </w:rPr>
        <w:t xml:space="preserve"> negotiate</w:t>
      </w:r>
      <w:r w:rsidR="00C174A8">
        <w:rPr>
          <w:rFonts w:ascii="Calibri" w:hAnsi="Calibri" w:cs="Calibri"/>
          <w:sz w:val="20"/>
          <w:szCs w:val="20"/>
        </w:rPr>
        <w:t xml:space="preserve"> fate</w:t>
      </w:r>
      <w:r w:rsidR="0015640A" w:rsidRPr="00F1168E">
        <w:rPr>
          <w:rFonts w:ascii="Calibri" w:hAnsi="Calibri" w:cs="Calibri"/>
          <w:sz w:val="20"/>
          <w:szCs w:val="20"/>
        </w:rPr>
        <w:t xml:space="preserve">. </w:t>
      </w:r>
      <w:r w:rsidR="00967DCB">
        <w:rPr>
          <w:rFonts w:ascii="Calibri" w:hAnsi="Calibri" w:cs="Calibri"/>
          <w:sz w:val="20"/>
          <w:szCs w:val="20"/>
        </w:rPr>
        <w:t>A</w:t>
      </w:r>
      <w:r w:rsidR="00967DCB" w:rsidRPr="00F1168E">
        <w:rPr>
          <w:rFonts w:ascii="Calibri" w:hAnsi="Calibri" w:cs="Calibri"/>
          <w:sz w:val="20"/>
          <w:szCs w:val="20"/>
        </w:rPr>
        <w:t>pplied to all areas of human existenc</w:t>
      </w:r>
      <w:r w:rsidR="00967DCB">
        <w:rPr>
          <w:rFonts w:ascii="Calibri" w:hAnsi="Calibri" w:cs="Calibri"/>
          <w:sz w:val="20"/>
          <w:szCs w:val="20"/>
        </w:rPr>
        <w:t xml:space="preserve">e, </w:t>
      </w:r>
      <w:r w:rsidR="00967DCB" w:rsidRPr="00F1168E">
        <w:rPr>
          <w:rFonts w:ascii="Calibri" w:hAnsi="Calibri" w:cs="Calibri"/>
          <w:sz w:val="20"/>
          <w:szCs w:val="20"/>
        </w:rPr>
        <w:t>from ‘agricultural to medical matters</w:t>
      </w:r>
      <w:r w:rsidR="00497971">
        <w:rPr>
          <w:rFonts w:ascii="Calibri" w:hAnsi="Calibri" w:cs="Calibri"/>
          <w:sz w:val="20"/>
          <w:szCs w:val="20"/>
        </w:rPr>
        <w:t>,</w:t>
      </w:r>
      <w:r w:rsidR="00967DCB" w:rsidRPr="00F1168E">
        <w:rPr>
          <w:rFonts w:ascii="Calibri" w:hAnsi="Calibri" w:cs="Calibri"/>
          <w:sz w:val="20"/>
          <w:szCs w:val="20"/>
        </w:rPr>
        <w:t>’</w:t>
      </w:r>
      <w:r w:rsidR="00967DCB" w:rsidRPr="00F1168E">
        <w:rPr>
          <w:rStyle w:val="FootnoteReference"/>
          <w:rFonts w:ascii="Calibri" w:hAnsi="Calibri" w:cs="Calibri"/>
          <w:sz w:val="20"/>
          <w:szCs w:val="20"/>
        </w:rPr>
        <w:footnoteReference w:id="6"/>
      </w:r>
      <w:r w:rsidR="00967DCB" w:rsidRPr="00F1168E">
        <w:rPr>
          <w:rFonts w:ascii="Calibri" w:hAnsi="Calibri" w:cs="Calibri"/>
          <w:sz w:val="20"/>
          <w:szCs w:val="20"/>
        </w:rPr>
        <w:t xml:space="preserve"> </w:t>
      </w:r>
      <w:r w:rsidR="00967DCB">
        <w:rPr>
          <w:rFonts w:ascii="Calibri" w:hAnsi="Calibri" w:cs="Calibri"/>
          <w:sz w:val="20"/>
          <w:szCs w:val="20"/>
        </w:rPr>
        <w:t>and c</w:t>
      </w:r>
      <w:r w:rsidR="0015640A" w:rsidRPr="00F1168E">
        <w:rPr>
          <w:rFonts w:ascii="Calibri" w:hAnsi="Calibri" w:cs="Calibri"/>
          <w:sz w:val="20"/>
          <w:szCs w:val="20"/>
        </w:rPr>
        <w:t>ategorised into two main types,</w:t>
      </w:r>
      <w:r w:rsidR="0015640A" w:rsidRPr="00F1168E">
        <w:rPr>
          <w:rStyle w:val="FootnoteReference"/>
          <w:rFonts w:ascii="Calibri" w:hAnsi="Calibri" w:cs="Calibri"/>
          <w:sz w:val="20"/>
          <w:szCs w:val="20"/>
        </w:rPr>
        <w:footnoteReference w:id="7"/>
      </w:r>
      <w:r w:rsidR="0015640A" w:rsidRPr="00F1168E">
        <w:rPr>
          <w:rFonts w:ascii="Calibri" w:hAnsi="Calibri" w:cs="Calibri"/>
          <w:sz w:val="20"/>
          <w:szCs w:val="20"/>
        </w:rPr>
        <w:t xml:space="preserve"> divination</w:t>
      </w:r>
      <w:r w:rsidR="0036456E" w:rsidRPr="00F1168E">
        <w:rPr>
          <w:rFonts w:ascii="Calibri" w:hAnsi="Calibri" w:cs="Calibri"/>
          <w:sz w:val="20"/>
          <w:szCs w:val="20"/>
        </w:rPr>
        <w:t xml:space="preserve"> </w:t>
      </w:r>
      <w:r w:rsidR="00384E20" w:rsidRPr="00F1168E">
        <w:rPr>
          <w:rFonts w:ascii="Calibri" w:hAnsi="Calibri" w:cs="Calibri"/>
          <w:sz w:val="20"/>
          <w:szCs w:val="20"/>
        </w:rPr>
        <w:t>was</w:t>
      </w:r>
      <w:r w:rsidR="0036456E" w:rsidRPr="00F1168E">
        <w:rPr>
          <w:rFonts w:ascii="Calibri" w:hAnsi="Calibri" w:cs="Calibri"/>
          <w:sz w:val="20"/>
          <w:szCs w:val="20"/>
        </w:rPr>
        <w:t xml:space="preserve"> </w:t>
      </w:r>
      <w:r w:rsidR="00723290" w:rsidRPr="00F1168E">
        <w:rPr>
          <w:rFonts w:ascii="Calibri" w:hAnsi="Calibri" w:cs="Calibri"/>
          <w:sz w:val="20"/>
          <w:szCs w:val="20"/>
        </w:rPr>
        <w:t>culturally</w:t>
      </w:r>
      <w:r w:rsidR="0036456E" w:rsidRPr="00F1168E">
        <w:rPr>
          <w:rFonts w:ascii="Calibri" w:hAnsi="Calibri" w:cs="Calibri"/>
          <w:sz w:val="20"/>
          <w:szCs w:val="20"/>
        </w:rPr>
        <w:t xml:space="preserve"> ubiquitous in the Hellenistic world</w:t>
      </w:r>
      <w:r w:rsidR="00497971">
        <w:rPr>
          <w:rFonts w:ascii="Calibri" w:hAnsi="Calibri" w:cs="Calibri"/>
          <w:sz w:val="20"/>
          <w:szCs w:val="20"/>
        </w:rPr>
        <w:t>,</w:t>
      </w:r>
      <w:r w:rsidR="0036456E" w:rsidRPr="00F1168E">
        <w:rPr>
          <w:rStyle w:val="FootnoteReference"/>
          <w:rFonts w:ascii="Calibri" w:hAnsi="Calibri" w:cs="Calibri"/>
          <w:sz w:val="20"/>
          <w:szCs w:val="20"/>
        </w:rPr>
        <w:footnoteReference w:id="8"/>
      </w:r>
      <w:r w:rsidR="0036456E" w:rsidRPr="00F1168E">
        <w:rPr>
          <w:rFonts w:ascii="Calibri" w:hAnsi="Calibri" w:cs="Calibri"/>
          <w:sz w:val="20"/>
          <w:szCs w:val="20"/>
        </w:rPr>
        <w:t xml:space="preserve"> </w:t>
      </w:r>
      <w:r w:rsidR="00384E20" w:rsidRPr="00F1168E">
        <w:rPr>
          <w:rFonts w:ascii="Calibri" w:hAnsi="Calibri" w:cs="Calibri"/>
          <w:sz w:val="20"/>
          <w:szCs w:val="20"/>
        </w:rPr>
        <w:t xml:space="preserve">a period ranging from </w:t>
      </w:r>
      <w:r w:rsidR="00384E20" w:rsidRPr="00F1168E">
        <w:rPr>
          <w:rFonts w:ascii="Calibri" w:hAnsi="Calibri" w:cs="Calibri"/>
          <w:color w:val="111111"/>
          <w:sz w:val="20"/>
          <w:szCs w:val="20"/>
          <w:shd w:val="clear" w:color="auto" w:fill="FFFFFF"/>
        </w:rPr>
        <w:t>323 BCE to 31 BCE</w:t>
      </w:r>
      <w:r w:rsidR="00967DCB">
        <w:rPr>
          <w:rFonts w:ascii="Calibri" w:hAnsi="Calibri" w:cs="Calibri"/>
          <w:color w:val="111111"/>
          <w:sz w:val="20"/>
          <w:szCs w:val="20"/>
          <w:shd w:val="clear" w:color="auto" w:fill="FFFFFF"/>
        </w:rPr>
        <w:t>.</w:t>
      </w:r>
      <w:r w:rsidR="00384E20" w:rsidRPr="00F1168E">
        <w:rPr>
          <w:rStyle w:val="FootnoteReference"/>
          <w:rFonts w:ascii="Calibri" w:hAnsi="Calibri" w:cs="Calibri"/>
          <w:sz w:val="20"/>
          <w:szCs w:val="20"/>
        </w:rPr>
        <w:footnoteReference w:id="9"/>
      </w:r>
      <w:r w:rsidR="00384E20" w:rsidRPr="00F1168E">
        <w:rPr>
          <w:rFonts w:ascii="Calibri" w:hAnsi="Calibri" w:cs="Calibri"/>
          <w:color w:val="111111"/>
          <w:sz w:val="20"/>
          <w:szCs w:val="20"/>
          <w:shd w:val="clear" w:color="auto" w:fill="FFFFFF"/>
        </w:rPr>
        <w:t xml:space="preserve"> </w:t>
      </w:r>
      <w:r w:rsidR="00384E20" w:rsidRPr="00F1168E">
        <w:rPr>
          <w:rFonts w:ascii="Calibri" w:hAnsi="Calibri" w:cs="Calibri"/>
          <w:sz w:val="20"/>
          <w:szCs w:val="20"/>
        </w:rPr>
        <w:t xml:space="preserve"> </w:t>
      </w:r>
      <w:r w:rsidR="00967DCB">
        <w:rPr>
          <w:rFonts w:ascii="Calibri" w:hAnsi="Calibri" w:cs="Calibri"/>
          <w:sz w:val="20"/>
          <w:szCs w:val="20"/>
        </w:rPr>
        <w:t>On the one hand, a</w:t>
      </w:r>
      <w:r w:rsidR="0036456E" w:rsidRPr="00F1168E">
        <w:rPr>
          <w:rFonts w:ascii="Calibri" w:hAnsi="Calibri" w:cs="Calibri"/>
          <w:sz w:val="20"/>
          <w:szCs w:val="20"/>
        </w:rPr>
        <w:t xml:space="preserve">rtificial </w:t>
      </w:r>
      <w:r w:rsidR="00967DCB">
        <w:rPr>
          <w:rFonts w:ascii="Calibri" w:hAnsi="Calibri" w:cs="Calibri"/>
          <w:sz w:val="20"/>
          <w:szCs w:val="20"/>
        </w:rPr>
        <w:t>d</w:t>
      </w:r>
      <w:r w:rsidR="0036456E" w:rsidRPr="00F1168E">
        <w:rPr>
          <w:rFonts w:ascii="Calibri" w:hAnsi="Calibri" w:cs="Calibri"/>
          <w:sz w:val="20"/>
          <w:szCs w:val="20"/>
        </w:rPr>
        <w:t>ivination rel</w:t>
      </w:r>
      <w:r w:rsidR="00FE5832" w:rsidRPr="00F1168E">
        <w:rPr>
          <w:rFonts w:ascii="Calibri" w:hAnsi="Calibri" w:cs="Calibri"/>
          <w:sz w:val="20"/>
          <w:szCs w:val="20"/>
        </w:rPr>
        <w:t>ying</w:t>
      </w:r>
      <w:r w:rsidR="0036456E" w:rsidRPr="00F1168E">
        <w:rPr>
          <w:rFonts w:ascii="Calibri" w:hAnsi="Calibri" w:cs="Calibri"/>
          <w:sz w:val="20"/>
          <w:szCs w:val="20"/>
        </w:rPr>
        <w:t xml:space="preserve"> on inductive reasoning, circumstantial evidence</w:t>
      </w:r>
      <w:r w:rsidR="00330000">
        <w:rPr>
          <w:rFonts w:ascii="Calibri" w:hAnsi="Calibri" w:cs="Calibri"/>
          <w:sz w:val="20"/>
          <w:szCs w:val="20"/>
        </w:rPr>
        <w:t xml:space="preserve">, </w:t>
      </w:r>
      <w:r w:rsidR="0036456E" w:rsidRPr="00F1168E">
        <w:rPr>
          <w:rFonts w:ascii="Calibri" w:hAnsi="Calibri" w:cs="Calibri"/>
          <w:sz w:val="20"/>
          <w:szCs w:val="20"/>
        </w:rPr>
        <w:t>and observational techniques include</w:t>
      </w:r>
      <w:r w:rsidR="00384E20" w:rsidRPr="00F1168E">
        <w:rPr>
          <w:rFonts w:ascii="Calibri" w:hAnsi="Calibri" w:cs="Calibri"/>
          <w:sz w:val="20"/>
          <w:szCs w:val="20"/>
        </w:rPr>
        <w:t>d</w:t>
      </w:r>
      <w:r w:rsidR="0036456E" w:rsidRPr="00F1168E">
        <w:rPr>
          <w:rFonts w:ascii="Calibri" w:hAnsi="Calibri" w:cs="Calibri"/>
          <w:sz w:val="20"/>
          <w:szCs w:val="20"/>
        </w:rPr>
        <w:t xml:space="preserve"> practices such as astrology</w:t>
      </w:r>
      <w:r w:rsidR="00373832">
        <w:rPr>
          <w:rFonts w:ascii="Calibri" w:hAnsi="Calibri" w:cs="Calibri"/>
          <w:sz w:val="20"/>
          <w:szCs w:val="20"/>
        </w:rPr>
        <w:t xml:space="preserve"> which</w:t>
      </w:r>
      <w:r w:rsidR="0036456E" w:rsidRPr="00F1168E">
        <w:rPr>
          <w:rFonts w:ascii="Calibri" w:hAnsi="Calibri" w:cs="Calibri"/>
          <w:sz w:val="20"/>
          <w:szCs w:val="20"/>
        </w:rPr>
        <w:t xml:space="preserve"> </w:t>
      </w:r>
      <w:r w:rsidR="00384E20" w:rsidRPr="00F1168E">
        <w:rPr>
          <w:rFonts w:ascii="Calibri" w:hAnsi="Calibri" w:cs="Calibri"/>
          <w:sz w:val="20"/>
          <w:szCs w:val="20"/>
        </w:rPr>
        <w:t>decod</w:t>
      </w:r>
      <w:r w:rsidR="00373832">
        <w:rPr>
          <w:rFonts w:ascii="Calibri" w:hAnsi="Calibri" w:cs="Calibri"/>
          <w:sz w:val="20"/>
          <w:szCs w:val="20"/>
        </w:rPr>
        <w:t>es</w:t>
      </w:r>
      <w:r w:rsidR="0036456E" w:rsidRPr="00F1168E">
        <w:rPr>
          <w:rFonts w:ascii="Calibri" w:hAnsi="Calibri" w:cs="Calibri"/>
          <w:sz w:val="20"/>
          <w:szCs w:val="20"/>
        </w:rPr>
        <w:t xml:space="preserve"> the movements of celestial bodies; auspices</w:t>
      </w:r>
      <w:r w:rsidR="00373832">
        <w:rPr>
          <w:rFonts w:ascii="Calibri" w:hAnsi="Calibri" w:cs="Calibri"/>
          <w:sz w:val="20"/>
          <w:szCs w:val="20"/>
        </w:rPr>
        <w:t xml:space="preserve"> which</w:t>
      </w:r>
      <w:r w:rsidR="0036456E" w:rsidRPr="00F1168E">
        <w:rPr>
          <w:rFonts w:ascii="Calibri" w:hAnsi="Calibri" w:cs="Calibri"/>
          <w:sz w:val="20"/>
          <w:szCs w:val="20"/>
        </w:rPr>
        <w:t xml:space="preserve"> </w:t>
      </w:r>
      <w:r w:rsidR="00723290" w:rsidRPr="00F1168E">
        <w:rPr>
          <w:rFonts w:ascii="Calibri" w:hAnsi="Calibri" w:cs="Calibri"/>
          <w:sz w:val="20"/>
          <w:szCs w:val="20"/>
        </w:rPr>
        <w:t>analys</w:t>
      </w:r>
      <w:r w:rsidR="00373832">
        <w:rPr>
          <w:rFonts w:ascii="Calibri" w:hAnsi="Calibri" w:cs="Calibri"/>
          <w:sz w:val="20"/>
          <w:szCs w:val="20"/>
        </w:rPr>
        <w:t>e</w:t>
      </w:r>
      <w:r w:rsidR="0036456E" w:rsidRPr="00F1168E">
        <w:rPr>
          <w:rFonts w:ascii="Calibri" w:hAnsi="Calibri" w:cs="Calibri"/>
          <w:sz w:val="20"/>
          <w:szCs w:val="20"/>
        </w:rPr>
        <w:t xml:space="preserve"> animal entrails; augury</w:t>
      </w:r>
      <w:r w:rsidR="00373832">
        <w:rPr>
          <w:rFonts w:ascii="Calibri" w:hAnsi="Calibri" w:cs="Calibri"/>
          <w:sz w:val="20"/>
          <w:szCs w:val="20"/>
        </w:rPr>
        <w:t xml:space="preserve"> which </w:t>
      </w:r>
      <w:r w:rsidR="00384E20" w:rsidRPr="00F1168E">
        <w:rPr>
          <w:rFonts w:ascii="Calibri" w:hAnsi="Calibri" w:cs="Calibri"/>
          <w:sz w:val="20"/>
          <w:szCs w:val="20"/>
        </w:rPr>
        <w:t>observ</w:t>
      </w:r>
      <w:r w:rsidR="00373832">
        <w:rPr>
          <w:rFonts w:ascii="Calibri" w:hAnsi="Calibri" w:cs="Calibri"/>
          <w:sz w:val="20"/>
          <w:szCs w:val="20"/>
        </w:rPr>
        <w:t>es</w:t>
      </w:r>
      <w:r w:rsidR="0036456E" w:rsidRPr="00F1168E">
        <w:rPr>
          <w:rFonts w:ascii="Calibri" w:hAnsi="Calibri" w:cs="Calibri"/>
          <w:sz w:val="20"/>
          <w:szCs w:val="20"/>
        </w:rPr>
        <w:t xml:space="preserve"> </w:t>
      </w:r>
      <w:r w:rsidR="00384E20" w:rsidRPr="00F1168E">
        <w:rPr>
          <w:rFonts w:ascii="Calibri" w:hAnsi="Calibri" w:cs="Calibri"/>
          <w:sz w:val="20"/>
          <w:szCs w:val="20"/>
        </w:rPr>
        <w:t xml:space="preserve">birds’ </w:t>
      </w:r>
      <w:r w:rsidR="0036456E" w:rsidRPr="00F1168E">
        <w:rPr>
          <w:rFonts w:ascii="Calibri" w:hAnsi="Calibri" w:cs="Calibri"/>
          <w:sz w:val="20"/>
          <w:szCs w:val="20"/>
        </w:rPr>
        <w:t>flight patterns; portents or prodigies</w:t>
      </w:r>
      <w:r w:rsidR="00373832">
        <w:rPr>
          <w:rFonts w:ascii="Calibri" w:hAnsi="Calibri" w:cs="Calibri"/>
          <w:sz w:val="20"/>
          <w:szCs w:val="20"/>
        </w:rPr>
        <w:t xml:space="preserve"> which</w:t>
      </w:r>
      <w:r w:rsidR="0036456E" w:rsidRPr="00F1168E">
        <w:rPr>
          <w:rFonts w:ascii="Calibri" w:hAnsi="Calibri" w:cs="Calibri"/>
          <w:sz w:val="20"/>
          <w:szCs w:val="20"/>
        </w:rPr>
        <w:t xml:space="preserve"> </w:t>
      </w:r>
      <w:r w:rsidR="00373832" w:rsidRPr="00F1168E">
        <w:rPr>
          <w:rFonts w:ascii="Calibri" w:hAnsi="Calibri" w:cs="Calibri"/>
          <w:sz w:val="20"/>
          <w:szCs w:val="20"/>
        </w:rPr>
        <w:t>interpret</w:t>
      </w:r>
      <w:r w:rsidR="00384E20" w:rsidRPr="00F1168E">
        <w:rPr>
          <w:rFonts w:ascii="Calibri" w:hAnsi="Calibri" w:cs="Calibri"/>
          <w:sz w:val="20"/>
          <w:szCs w:val="20"/>
        </w:rPr>
        <w:t xml:space="preserve"> natural phenomena such</w:t>
      </w:r>
      <w:r w:rsidR="0036456E" w:rsidRPr="00F1168E">
        <w:rPr>
          <w:rFonts w:ascii="Calibri" w:hAnsi="Calibri" w:cs="Calibri"/>
          <w:sz w:val="20"/>
          <w:szCs w:val="20"/>
        </w:rPr>
        <w:t xml:space="preserve"> as thunder and lightning.</w:t>
      </w:r>
      <w:r w:rsidR="00967DCB">
        <w:rPr>
          <w:rFonts w:ascii="Calibri" w:hAnsi="Calibri" w:cs="Calibri"/>
          <w:sz w:val="20"/>
          <w:szCs w:val="20"/>
        </w:rPr>
        <w:t xml:space="preserve"> On the other hand,</w:t>
      </w:r>
      <w:r w:rsidR="00723290" w:rsidRPr="00F1168E">
        <w:rPr>
          <w:rFonts w:ascii="Calibri" w:hAnsi="Calibri" w:cs="Calibri"/>
          <w:sz w:val="20"/>
          <w:szCs w:val="20"/>
        </w:rPr>
        <w:t xml:space="preserve"> </w:t>
      </w:r>
      <w:r w:rsidR="00967DCB">
        <w:rPr>
          <w:rFonts w:ascii="Calibri" w:hAnsi="Calibri" w:cs="Calibri"/>
          <w:color w:val="0D1216"/>
          <w:sz w:val="20"/>
          <w:szCs w:val="20"/>
        </w:rPr>
        <w:t>n</w:t>
      </w:r>
      <w:r w:rsidR="00384E20" w:rsidRPr="00F1168E">
        <w:rPr>
          <w:rFonts w:ascii="Calibri" w:hAnsi="Calibri" w:cs="Calibri"/>
          <w:color w:val="0D1216"/>
          <w:sz w:val="20"/>
          <w:szCs w:val="20"/>
        </w:rPr>
        <w:t xml:space="preserve">atural </w:t>
      </w:r>
      <w:r w:rsidR="00967DCB">
        <w:rPr>
          <w:rFonts w:ascii="Calibri" w:hAnsi="Calibri" w:cs="Calibri"/>
          <w:color w:val="0D1216"/>
          <w:sz w:val="20"/>
          <w:szCs w:val="20"/>
        </w:rPr>
        <w:t>d</w:t>
      </w:r>
      <w:r w:rsidR="00384E20" w:rsidRPr="00F1168E">
        <w:rPr>
          <w:rFonts w:ascii="Calibri" w:hAnsi="Calibri" w:cs="Calibri"/>
          <w:color w:val="0D1216"/>
          <w:sz w:val="20"/>
          <w:szCs w:val="20"/>
        </w:rPr>
        <w:t>ivination depended on intuiti</w:t>
      </w:r>
      <w:r w:rsidR="00967DCB">
        <w:rPr>
          <w:rFonts w:ascii="Calibri" w:hAnsi="Calibri" w:cs="Calibri"/>
          <w:color w:val="0D1216"/>
          <w:sz w:val="20"/>
          <w:szCs w:val="20"/>
        </w:rPr>
        <w:t>ve means, and s</w:t>
      </w:r>
      <w:r w:rsidR="00384E20" w:rsidRPr="00F1168E">
        <w:rPr>
          <w:rFonts w:ascii="Calibri" w:hAnsi="Calibri" w:cs="Calibri"/>
          <w:color w:val="0D1216"/>
          <w:sz w:val="20"/>
          <w:szCs w:val="20"/>
        </w:rPr>
        <w:t>eers</w:t>
      </w:r>
      <w:r w:rsidR="00967DCB">
        <w:rPr>
          <w:rFonts w:ascii="Calibri" w:hAnsi="Calibri" w:cs="Calibri"/>
          <w:color w:val="0D1216"/>
          <w:sz w:val="20"/>
          <w:szCs w:val="20"/>
        </w:rPr>
        <w:t xml:space="preserve"> or</w:t>
      </w:r>
      <w:r w:rsidR="00384E20" w:rsidRPr="00F1168E">
        <w:rPr>
          <w:rFonts w:ascii="Calibri" w:hAnsi="Calibri" w:cs="Calibri"/>
          <w:color w:val="0D1216"/>
          <w:sz w:val="20"/>
          <w:szCs w:val="20"/>
        </w:rPr>
        <w:t xml:space="preserve"> priests</w:t>
      </w:r>
      <w:r w:rsidR="005E314A" w:rsidRPr="00F1168E">
        <w:rPr>
          <w:rFonts w:ascii="Calibri" w:hAnsi="Calibri" w:cs="Calibri"/>
          <w:color w:val="0D1216"/>
          <w:sz w:val="20"/>
          <w:szCs w:val="20"/>
        </w:rPr>
        <w:t xml:space="preserve"> would be consulted at</w:t>
      </w:r>
      <w:r w:rsidR="00384E20" w:rsidRPr="00F1168E">
        <w:rPr>
          <w:rFonts w:ascii="Calibri" w:hAnsi="Calibri" w:cs="Calibri"/>
          <w:color w:val="0D1216"/>
          <w:sz w:val="20"/>
          <w:szCs w:val="20"/>
        </w:rPr>
        <w:t xml:space="preserve"> oracular temples like Delphi,</w:t>
      </w:r>
      <w:r w:rsidR="00384E20" w:rsidRPr="00F1168E">
        <w:rPr>
          <w:rStyle w:val="FootnoteReference"/>
          <w:rFonts w:ascii="Calibri" w:hAnsi="Calibri" w:cs="Calibri"/>
          <w:color w:val="0D1216"/>
          <w:sz w:val="20"/>
          <w:szCs w:val="20"/>
        </w:rPr>
        <w:footnoteReference w:id="10"/>
      </w:r>
      <w:r w:rsidR="00384E20" w:rsidRPr="00F1168E">
        <w:rPr>
          <w:rFonts w:ascii="Calibri" w:hAnsi="Calibri" w:cs="Calibri"/>
          <w:color w:val="0D1216"/>
          <w:sz w:val="20"/>
          <w:szCs w:val="20"/>
        </w:rPr>
        <w:t xml:space="preserve"> c</w:t>
      </w:r>
      <w:r w:rsidR="00330000">
        <w:rPr>
          <w:rFonts w:ascii="Calibri" w:hAnsi="Calibri" w:cs="Calibri"/>
          <w:color w:val="0D1216"/>
          <w:sz w:val="20"/>
          <w:szCs w:val="20"/>
        </w:rPr>
        <w:t>ontacting</w:t>
      </w:r>
      <w:r w:rsidR="00384E20" w:rsidRPr="00F1168E">
        <w:rPr>
          <w:rFonts w:ascii="Calibri" w:hAnsi="Calibri" w:cs="Calibri"/>
          <w:color w:val="0D1216"/>
          <w:sz w:val="20"/>
          <w:szCs w:val="20"/>
        </w:rPr>
        <w:t xml:space="preserve"> divinities through dreams, prophecies, visions, altered states of consciousness, ecstasy, or frenzy.</w:t>
      </w:r>
      <w:r w:rsidR="00384E20" w:rsidRPr="00F1168E">
        <w:rPr>
          <w:rStyle w:val="FootnoteReference"/>
          <w:rFonts w:ascii="Calibri" w:hAnsi="Calibri" w:cs="Calibri"/>
          <w:color w:val="0D1216"/>
          <w:sz w:val="20"/>
          <w:szCs w:val="20"/>
        </w:rPr>
        <w:footnoteReference w:id="11"/>
      </w:r>
      <w:r w:rsidR="00384E20" w:rsidRPr="00F1168E">
        <w:rPr>
          <w:rFonts w:ascii="Calibri" w:hAnsi="Calibri" w:cs="Calibri"/>
          <w:color w:val="0D1216"/>
          <w:sz w:val="20"/>
          <w:szCs w:val="20"/>
        </w:rPr>
        <w:t xml:space="preserve"> </w:t>
      </w:r>
      <w:r w:rsidR="00330000">
        <w:rPr>
          <w:rFonts w:ascii="Calibri" w:hAnsi="Calibri" w:cs="Calibri"/>
          <w:sz w:val="20"/>
          <w:szCs w:val="20"/>
        </w:rPr>
        <w:t>As for</w:t>
      </w:r>
      <w:r w:rsidR="00FE5832" w:rsidRPr="00F1168E">
        <w:rPr>
          <w:rFonts w:ascii="Calibri" w:hAnsi="Calibri" w:cs="Calibri"/>
          <w:sz w:val="20"/>
          <w:szCs w:val="20"/>
        </w:rPr>
        <w:t xml:space="preserve"> the term</w:t>
      </w:r>
      <w:r w:rsidR="0015640A" w:rsidRPr="00F1168E">
        <w:rPr>
          <w:rFonts w:ascii="Calibri" w:hAnsi="Calibri" w:cs="Calibri"/>
          <w:sz w:val="20"/>
          <w:szCs w:val="20"/>
        </w:rPr>
        <w:t xml:space="preserve"> ‘medicine</w:t>
      </w:r>
      <w:r w:rsidR="00330000">
        <w:rPr>
          <w:rFonts w:ascii="Calibri" w:hAnsi="Calibri" w:cs="Calibri"/>
          <w:sz w:val="20"/>
          <w:szCs w:val="20"/>
        </w:rPr>
        <w:t>,</w:t>
      </w:r>
      <w:r w:rsidR="0015640A" w:rsidRPr="00F1168E">
        <w:rPr>
          <w:rFonts w:ascii="Calibri" w:hAnsi="Calibri" w:cs="Calibri"/>
          <w:sz w:val="20"/>
          <w:szCs w:val="20"/>
        </w:rPr>
        <w:t>’</w:t>
      </w:r>
      <w:r w:rsidR="00FE5832" w:rsidRPr="00F1168E">
        <w:rPr>
          <w:rFonts w:ascii="Calibri" w:hAnsi="Calibri" w:cs="Calibri"/>
          <w:sz w:val="20"/>
          <w:szCs w:val="20"/>
        </w:rPr>
        <w:t xml:space="preserve"> </w:t>
      </w:r>
      <w:r w:rsidR="00330000" w:rsidRPr="00F1168E">
        <w:rPr>
          <w:rFonts w:ascii="Calibri" w:hAnsi="Calibri" w:cs="Calibri"/>
          <w:color w:val="1F1F1F"/>
          <w:sz w:val="20"/>
          <w:szCs w:val="20"/>
        </w:rPr>
        <w:t>refer</w:t>
      </w:r>
      <w:r w:rsidR="00330000">
        <w:rPr>
          <w:rFonts w:ascii="Calibri" w:hAnsi="Calibri" w:cs="Calibri"/>
          <w:color w:val="1F1F1F"/>
          <w:sz w:val="20"/>
          <w:szCs w:val="20"/>
        </w:rPr>
        <w:t>ring</w:t>
      </w:r>
      <w:r w:rsidR="00723290" w:rsidRPr="00F1168E">
        <w:rPr>
          <w:rFonts w:ascii="Calibri" w:hAnsi="Calibri" w:cs="Calibri"/>
          <w:color w:val="1F1F1F"/>
          <w:sz w:val="20"/>
          <w:szCs w:val="20"/>
        </w:rPr>
        <w:t xml:space="preserve"> to ‘the science or practice of the diagnosis, treatment, and prevention of disease</w:t>
      </w:r>
      <w:r w:rsidR="00FE5832" w:rsidRPr="00F1168E">
        <w:rPr>
          <w:rFonts w:ascii="Calibri" w:hAnsi="Calibri" w:cs="Calibri"/>
          <w:color w:val="1F1F1F"/>
          <w:sz w:val="20"/>
          <w:szCs w:val="20"/>
        </w:rPr>
        <w:t>,</w:t>
      </w:r>
      <w:r w:rsidR="00723290" w:rsidRPr="00F1168E">
        <w:rPr>
          <w:rFonts w:ascii="Calibri" w:hAnsi="Calibri" w:cs="Calibri"/>
          <w:color w:val="1F1F1F"/>
          <w:sz w:val="20"/>
          <w:szCs w:val="20"/>
        </w:rPr>
        <w:t>’</w:t>
      </w:r>
      <w:r w:rsidR="00FE5832" w:rsidRPr="00F1168E">
        <w:rPr>
          <w:rStyle w:val="FootnoteReference"/>
          <w:rFonts w:ascii="Calibri" w:hAnsi="Calibri" w:cs="Calibri"/>
          <w:color w:val="1F1F1F"/>
          <w:sz w:val="20"/>
          <w:szCs w:val="20"/>
        </w:rPr>
        <w:footnoteReference w:id="12"/>
      </w:r>
      <w:r w:rsidR="00FE5832" w:rsidRPr="00F1168E">
        <w:rPr>
          <w:rFonts w:ascii="Calibri" w:hAnsi="Calibri" w:cs="Calibri"/>
          <w:color w:val="1F1F1F"/>
          <w:sz w:val="20"/>
          <w:szCs w:val="20"/>
        </w:rPr>
        <w:t xml:space="preserve"> </w:t>
      </w:r>
      <w:r w:rsidR="00384E20" w:rsidRPr="00F1168E">
        <w:rPr>
          <w:rFonts w:ascii="Calibri" w:hAnsi="Calibri" w:cs="Calibri"/>
          <w:color w:val="1F1F1F"/>
          <w:sz w:val="20"/>
          <w:szCs w:val="20"/>
        </w:rPr>
        <w:t>its</w:t>
      </w:r>
      <w:r w:rsidR="00FE5832" w:rsidRPr="00F1168E">
        <w:rPr>
          <w:rFonts w:ascii="Calibri" w:hAnsi="Calibri" w:cs="Calibri"/>
          <w:color w:val="1F1F1F"/>
          <w:sz w:val="20"/>
          <w:szCs w:val="20"/>
        </w:rPr>
        <w:t xml:space="preserve"> theory and practice </w:t>
      </w:r>
      <w:r w:rsidR="00384E20" w:rsidRPr="00F1168E">
        <w:rPr>
          <w:rFonts w:ascii="Calibri" w:hAnsi="Calibri" w:cs="Calibri"/>
          <w:color w:val="1F1F1F"/>
          <w:sz w:val="20"/>
          <w:szCs w:val="20"/>
        </w:rPr>
        <w:t>w</w:t>
      </w:r>
      <w:r w:rsidR="00967DCB">
        <w:rPr>
          <w:rFonts w:ascii="Calibri" w:hAnsi="Calibri" w:cs="Calibri"/>
          <w:color w:val="1F1F1F"/>
          <w:sz w:val="20"/>
          <w:szCs w:val="20"/>
        </w:rPr>
        <w:t>as</w:t>
      </w:r>
      <w:r w:rsidR="00FE5832" w:rsidRPr="00F1168E">
        <w:rPr>
          <w:rFonts w:ascii="Calibri" w:hAnsi="Calibri" w:cs="Calibri"/>
          <w:color w:val="1F1F1F"/>
          <w:sz w:val="20"/>
          <w:szCs w:val="20"/>
        </w:rPr>
        <w:t xml:space="preserve"> closely intertwined with that of </w:t>
      </w:r>
      <w:r w:rsidR="00384E20" w:rsidRPr="00F1168E">
        <w:rPr>
          <w:rFonts w:ascii="Calibri" w:hAnsi="Calibri" w:cs="Calibri"/>
          <w:color w:val="1F1F1F"/>
          <w:sz w:val="20"/>
          <w:szCs w:val="20"/>
        </w:rPr>
        <w:t>divination</w:t>
      </w:r>
      <w:r w:rsidR="00FE5832" w:rsidRPr="00F1168E">
        <w:rPr>
          <w:rFonts w:ascii="Calibri" w:hAnsi="Calibri" w:cs="Calibri"/>
          <w:color w:val="1F1F1F"/>
          <w:sz w:val="20"/>
          <w:szCs w:val="20"/>
        </w:rPr>
        <w:t xml:space="preserve"> enabl</w:t>
      </w:r>
      <w:r w:rsidR="00384E20" w:rsidRPr="00F1168E">
        <w:rPr>
          <w:rFonts w:ascii="Calibri" w:hAnsi="Calibri" w:cs="Calibri"/>
          <w:color w:val="1F1F1F"/>
          <w:sz w:val="20"/>
          <w:szCs w:val="20"/>
        </w:rPr>
        <w:t>ing</w:t>
      </w:r>
      <w:r w:rsidR="00FE5832" w:rsidRPr="00F1168E">
        <w:rPr>
          <w:rFonts w:ascii="Calibri" w:hAnsi="Calibri" w:cs="Calibri"/>
          <w:color w:val="1F1F1F"/>
          <w:sz w:val="20"/>
          <w:szCs w:val="20"/>
        </w:rPr>
        <w:t xml:space="preserve"> the healer-diviners to </w:t>
      </w:r>
      <w:r w:rsidR="00384E20" w:rsidRPr="00F1168E">
        <w:rPr>
          <w:rFonts w:ascii="Calibri" w:hAnsi="Calibri" w:cs="Calibri"/>
          <w:color w:val="1F1F1F"/>
          <w:sz w:val="20"/>
          <w:szCs w:val="20"/>
        </w:rPr>
        <w:t>identify</w:t>
      </w:r>
      <w:r w:rsidR="00FE5832" w:rsidRPr="00F1168E">
        <w:rPr>
          <w:rFonts w:ascii="Calibri" w:hAnsi="Calibri" w:cs="Calibri"/>
          <w:color w:val="1F1F1F"/>
          <w:sz w:val="20"/>
          <w:szCs w:val="20"/>
        </w:rPr>
        <w:t xml:space="preserve"> the origin</w:t>
      </w:r>
      <w:r w:rsidR="00384E20" w:rsidRPr="00F1168E">
        <w:rPr>
          <w:rFonts w:ascii="Calibri" w:hAnsi="Calibri" w:cs="Calibri"/>
          <w:color w:val="1F1F1F"/>
          <w:sz w:val="20"/>
          <w:szCs w:val="20"/>
        </w:rPr>
        <w:t>,</w:t>
      </w:r>
      <w:r w:rsidR="00FE5832" w:rsidRPr="00F1168E">
        <w:rPr>
          <w:rFonts w:ascii="Calibri" w:hAnsi="Calibri" w:cs="Calibri"/>
          <w:color w:val="1F1F1F"/>
          <w:sz w:val="20"/>
          <w:szCs w:val="20"/>
        </w:rPr>
        <w:t xml:space="preserve"> progression and treatment of disease</w:t>
      </w:r>
      <w:r w:rsidR="00A95E7E">
        <w:rPr>
          <w:rFonts w:ascii="Calibri" w:hAnsi="Calibri" w:cs="Calibri"/>
          <w:color w:val="1F1F1F"/>
          <w:sz w:val="20"/>
          <w:szCs w:val="20"/>
        </w:rPr>
        <w:t>s</w:t>
      </w:r>
      <w:r w:rsidR="00FE5832" w:rsidRPr="00F1168E">
        <w:rPr>
          <w:rFonts w:ascii="Calibri" w:hAnsi="Calibri" w:cs="Calibri"/>
          <w:color w:val="1F1F1F"/>
          <w:sz w:val="20"/>
          <w:szCs w:val="20"/>
        </w:rPr>
        <w:t>.</w:t>
      </w:r>
      <w:r w:rsidR="00E42F27" w:rsidRPr="00F1168E">
        <w:rPr>
          <w:rFonts w:ascii="Calibri" w:hAnsi="Calibri" w:cs="Calibri"/>
          <w:color w:val="1F1F1F"/>
          <w:sz w:val="20"/>
          <w:szCs w:val="20"/>
        </w:rPr>
        <w:t xml:space="preserve"> </w:t>
      </w:r>
    </w:p>
    <w:p w14:paraId="3797889B" w14:textId="535CE587" w:rsidR="00016800" w:rsidRPr="00330000" w:rsidRDefault="00E528D3" w:rsidP="00330000">
      <w:pPr>
        <w:shd w:val="clear" w:color="auto" w:fill="FFFFFF"/>
        <w:textAlignment w:val="baseline"/>
        <w:rPr>
          <w:rFonts w:ascii="Calibri" w:hAnsi="Calibri" w:cs="Calibri"/>
          <w:color w:val="1F1F1F"/>
          <w:sz w:val="20"/>
          <w:szCs w:val="20"/>
        </w:rPr>
      </w:pPr>
      <w:r w:rsidRPr="00F1168E">
        <w:rPr>
          <w:rFonts w:ascii="Calibri" w:hAnsi="Calibri" w:cs="Calibri"/>
          <w:sz w:val="20"/>
          <w:szCs w:val="20"/>
        </w:rPr>
        <w:t xml:space="preserve"> Considering ancient sources and relevant scholarship,</w:t>
      </w:r>
      <w:r w:rsidR="00FE5832" w:rsidRPr="00F1168E">
        <w:rPr>
          <w:rFonts w:ascii="Calibri" w:hAnsi="Calibri" w:cs="Calibri"/>
          <w:sz w:val="20"/>
          <w:szCs w:val="20"/>
        </w:rPr>
        <w:t xml:space="preserve"> </w:t>
      </w:r>
      <w:r w:rsidRPr="00F1168E">
        <w:rPr>
          <w:rFonts w:ascii="Calibri" w:hAnsi="Calibri" w:cs="Calibri"/>
          <w:sz w:val="20"/>
          <w:szCs w:val="20"/>
        </w:rPr>
        <w:t>t</w:t>
      </w:r>
      <w:r w:rsidR="003A5B85" w:rsidRPr="00F1168E">
        <w:rPr>
          <w:rFonts w:ascii="Calibri" w:hAnsi="Calibri" w:cs="Calibri"/>
          <w:sz w:val="20"/>
          <w:szCs w:val="20"/>
        </w:rPr>
        <w:t xml:space="preserve">his essay will </w:t>
      </w:r>
      <w:r w:rsidRPr="00F1168E">
        <w:rPr>
          <w:rFonts w:ascii="Calibri" w:hAnsi="Calibri" w:cs="Calibri"/>
          <w:sz w:val="20"/>
          <w:szCs w:val="20"/>
        </w:rPr>
        <w:t xml:space="preserve">develop a theoretical and practical analysis </w:t>
      </w:r>
      <w:r w:rsidR="003A5B85" w:rsidRPr="00F1168E">
        <w:rPr>
          <w:rFonts w:ascii="Calibri" w:hAnsi="Calibri" w:cs="Calibri"/>
          <w:sz w:val="20"/>
          <w:szCs w:val="20"/>
        </w:rPr>
        <w:t xml:space="preserve">to </w:t>
      </w:r>
      <w:r w:rsidRPr="00F1168E">
        <w:rPr>
          <w:rFonts w:ascii="Calibri" w:hAnsi="Calibri" w:cs="Calibri"/>
          <w:sz w:val="20"/>
          <w:szCs w:val="20"/>
        </w:rPr>
        <w:t>examine</w:t>
      </w:r>
      <w:r w:rsidR="003A5B85" w:rsidRPr="00F1168E">
        <w:rPr>
          <w:rFonts w:ascii="Calibri" w:hAnsi="Calibri" w:cs="Calibri"/>
          <w:sz w:val="20"/>
          <w:szCs w:val="20"/>
        </w:rPr>
        <w:t xml:space="preserve"> the role</w:t>
      </w:r>
      <w:r w:rsidRPr="00F1168E">
        <w:rPr>
          <w:rFonts w:ascii="Calibri" w:hAnsi="Calibri" w:cs="Calibri"/>
          <w:sz w:val="20"/>
          <w:szCs w:val="20"/>
        </w:rPr>
        <w:t xml:space="preserve"> and significance </w:t>
      </w:r>
      <w:r w:rsidR="003A5B85" w:rsidRPr="00F1168E">
        <w:rPr>
          <w:rFonts w:ascii="Calibri" w:hAnsi="Calibri" w:cs="Calibri"/>
          <w:sz w:val="20"/>
          <w:szCs w:val="20"/>
        </w:rPr>
        <w:t>of divination in medicine</w:t>
      </w:r>
      <w:r w:rsidRPr="00F1168E">
        <w:rPr>
          <w:rFonts w:ascii="Calibri" w:hAnsi="Calibri" w:cs="Calibri"/>
          <w:sz w:val="20"/>
          <w:szCs w:val="20"/>
        </w:rPr>
        <w:t xml:space="preserve"> </w:t>
      </w:r>
      <w:r w:rsidR="003A5B85" w:rsidRPr="00F1168E">
        <w:rPr>
          <w:rFonts w:ascii="Calibri" w:hAnsi="Calibri" w:cs="Calibri"/>
          <w:sz w:val="20"/>
          <w:szCs w:val="20"/>
        </w:rPr>
        <w:t>in ancient Greec</w:t>
      </w:r>
      <w:r w:rsidR="00FE5832" w:rsidRPr="00F1168E">
        <w:rPr>
          <w:rFonts w:ascii="Calibri" w:hAnsi="Calibri" w:cs="Calibri"/>
          <w:sz w:val="20"/>
          <w:szCs w:val="20"/>
        </w:rPr>
        <w:t>e</w:t>
      </w:r>
      <w:r w:rsidR="003A5B85" w:rsidRPr="00F1168E">
        <w:rPr>
          <w:rFonts w:ascii="Calibri" w:hAnsi="Calibri" w:cs="Calibri"/>
          <w:sz w:val="20"/>
          <w:szCs w:val="20"/>
        </w:rPr>
        <w:t>.</w:t>
      </w:r>
      <w:r w:rsidR="00330000">
        <w:rPr>
          <w:rFonts w:ascii="Calibri" w:hAnsi="Calibri" w:cs="Calibri"/>
          <w:sz w:val="20"/>
          <w:szCs w:val="20"/>
        </w:rPr>
        <w:t xml:space="preserve"> </w:t>
      </w:r>
      <w:r w:rsidR="003A5B85" w:rsidRPr="00F1168E">
        <w:rPr>
          <w:rFonts w:ascii="Calibri" w:hAnsi="Calibri" w:cs="Calibri"/>
          <w:sz w:val="20"/>
          <w:szCs w:val="20"/>
        </w:rPr>
        <w:t xml:space="preserve">The first section will focus </w:t>
      </w:r>
      <w:r w:rsidR="00EE3863" w:rsidRPr="00F1168E">
        <w:rPr>
          <w:rFonts w:ascii="Calibri" w:hAnsi="Calibri" w:cs="Calibri"/>
          <w:sz w:val="20"/>
          <w:szCs w:val="20"/>
        </w:rPr>
        <w:t xml:space="preserve">on the theoretical underpinnings of divination </w:t>
      </w:r>
      <w:r w:rsidRPr="00F1168E">
        <w:rPr>
          <w:rFonts w:ascii="Calibri" w:hAnsi="Calibri" w:cs="Calibri"/>
          <w:sz w:val="20"/>
          <w:szCs w:val="20"/>
        </w:rPr>
        <w:t>in</w:t>
      </w:r>
      <w:r w:rsidR="00EE3863" w:rsidRPr="00F1168E">
        <w:rPr>
          <w:rFonts w:ascii="Calibri" w:hAnsi="Calibri" w:cs="Calibri"/>
          <w:sz w:val="20"/>
          <w:szCs w:val="20"/>
        </w:rPr>
        <w:t xml:space="preserve"> relation to medicine</w:t>
      </w:r>
      <w:r w:rsidR="00FE5832" w:rsidRPr="00F1168E">
        <w:rPr>
          <w:rFonts w:ascii="Calibri" w:hAnsi="Calibri" w:cs="Calibri"/>
          <w:sz w:val="20"/>
          <w:szCs w:val="20"/>
        </w:rPr>
        <w:t>,</w:t>
      </w:r>
      <w:r w:rsidR="00EE3863" w:rsidRPr="00F1168E">
        <w:rPr>
          <w:rFonts w:ascii="Calibri" w:hAnsi="Calibri" w:cs="Calibri"/>
          <w:sz w:val="20"/>
          <w:szCs w:val="20"/>
        </w:rPr>
        <w:t xml:space="preserve"> </w:t>
      </w:r>
      <w:r w:rsidR="00FE5832" w:rsidRPr="00F1168E">
        <w:rPr>
          <w:rFonts w:ascii="Calibri" w:hAnsi="Calibri" w:cs="Calibri"/>
          <w:sz w:val="20"/>
          <w:szCs w:val="20"/>
        </w:rPr>
        <w:t>exploring</w:t>
      </w:r>
      <w:r w:rsidRPr="00F1168E">
        <w:rPr>
          <w:rFonts w:ascii="Calibri" w:hAnsi="Calibri" w:cs="Calibri"/>
          <w:sz w:val="20"/>
          <w:szCs w:val="20"/>
        </w:rPr>
        <w:t xml:space="preserve"> </w:t>
      </w:r>
      <w:r w:rsidR="00FE5832" w:rsidRPr="00F1168E">
        <w:rPr>
          <w:rFonts w:ascii="Calibri" w:hAnsi="Calibri" w:cs="Calibri"/>
          <w:sz w:val="20"/>
          <w:szCs w:val="20"/>
        </w:rPr>
        <w:t>key</w:t>
      </w:r>
      <w:r w:rsidR="00EE3863" w:rsidRPr="00F1168E">
        <w:rPr>
          <w:rFonts w:ascii="Calibri" w:hAnsi="Calibri" w:cs="Calibri"/>
          <w:sz w:val="20"/>
          <w:szCs w:val="20"/>
        </w:rPr>
        <w:t xml:space="preserve"> philosophical </w:t>
      </w:r>
      <w:r w:rsidR="00FE5832" w:rsidRPr="00F1168E">
        <w:rPr>
          <w:rFonts w:ascii="Calibri" w:hAnsi="Calibri" w:cs="Calibri"/>
          <w:sz w:val="20"/>
          <w:szCs w:val="20"/>
        </w:rPr>
        <w:t>perspectives.</w:t>
      </w:r>
      <w:r w:rsidRPr="00F1168E">
        <w:rPr>
          <w:rFonts w:ascii="Calibri" w:hAnsi="Calibri" w:cs="Calibri"/>
          <w:sz w:val="20"/>
          <w:szCs w:val="20"/>
        </w:rPr>
        <w:t xml:space="preserve"> </w:t>
      </w:r>
      <w:r w:rsidR="00EE3863" w:rsidRPr="00F1168E">
        <w:rPr>
          <w:rFonts w:ascii="Calibri" w:hAnsi="Calibri" w:cs="Calibri"/>
          <w:sz w:val="20"/>
          <w:szCs w:val="20"/>
        </w:rPr>
        <w:t>The second section will</w:t>
      </w:r>
      <w:r w:rsidRPr="00F1168E">
        <w:rPr>
          <w:rFonts w:ascii="Calibri" w:hAnsi="Calibri" w:cs="Calibri"/>
          <w:sz w:val="20"/>
          <w:szCs w:val="20"/>
        </w:rPr>
        <w:t xml:space="preserve"> </w:t>
      </w:r>
      <w:r w:rsidR="00EE3863" w:rsidRPr="00F1168E">
        <w:rPr>
          <w:rFonts w:ascii="Calibri" w:hAnsi="Calibri" w:cs="Calibri"/>
          <w:sz w:val="20"/>
          <w:szCs w:val="20"/>
        </w:rPr>
        <w:t>examin</w:t>
      </w:r>
      <w:r w:rsidRPr="00F1168E">
        <w:rPr>
          <w:rFonts w:ascii="Calibri" w:hAnsi="Calibri" w:cs="Calibri"/>
          <w:sz w:val="20"/>
          <w:szCs w:val="20"/>
        </w:rPr>
        <w:t>e</w:t>
      </w:r>
      <w:r w:rsidR="00967DCB">
        <w:rPr>
          <w:rFonts w:ascii="Calibri" w:hAnsi="Calibri" w:cs="Calibri"/>
          <w:sz w:val="20"/>
          <w:szCs w:val="20"/>
        </w:rPr>
        <w:t xml:space="preserve"> the practical aspects, starting with the</w:t>
      </w:r>
      <w:r w:rsidRPr="00F1168E">
        <w:rPr>
          <w:rFonts w:ascii="Calibri" w:hAnsi="Calibri" w:cs="Calibri"/>
          <w:sz w:val="20"/>
          <w:szCs w:val="20"/>
        </w:rPr>
        <w:t xml:space="preserve"> </w:t>
      </w:r>
      <w:r w:rsidR="00967DCB">
        <w:rPr>
          <w:rFonts w:ascii="Calibri" w:hAnsi="Calibri" w:cs="Calibri"/>
          <w:sz w:val="20"/>
          <w:szCs w:val="20"/>
        </w:rPr>
        <w:t xml:space="preserve">role of astrology </w:t>
      </w:r>
      <w:r w:rsidR="00FE5832" w:rsidRPr="00F1168E">
        <w:rPr>
          <w:rFonts w:ascii="Calibri" w:hAnsi="Calibri" w:cs="Calibri"/>
          <w:sz w:val="20"/>
          <w:szCs w:val="20"/>
        </w:rPr>
        <w:t>in relation to medicine</w:t>
      </w:r>
      <w:r w:rsidR="00967DCB">
        <w:rPr>
          <w:rFonts w:ascii="Calibri" w:hAnsi="Calibri" w:cs="Calibri"/>
          <w:sz w:val="20"/>
          <w:szCs w:val="20"/>
        </w:rPr>
        <w:t xml:space="preserve"> </w:t>
      </w:r>
      <w:r w:rsidR="00FE5832" w:rsidRPr="00F1168E">
        <w:rPr>
          <w:rFonts w:ascii="Calibri" w:hAnsi="Calibri" w:cs="Calibri"/>
          <w:color w:val="0D1216"/>
          <w:sz w:val="20"/>
          <w:szCs w:val="20"/>
        </w:rPr>
        <w:t>highlight</w:t>
      </w:r>
      <w:r w:rsidR="00330000">
        <w:rPr>
          <w:rFonts w:ascii="Calibri" w:hAnsi="Calibri" w:cs="Calibri"/>
          <w:color w:val="0D1216"/>
          <w:sz w:val="20"/>
          <w:szCs w:val="20"/>
        </w:rPr>
        <w:t>ing</w:t>
      </w:r>
      <w:r w:rsidR="00FE5832" w:rsidRPr="00F1168E">
        <w:rPr>
          <w:rFonts w:ascii="Calibri" w:hAnsi="Calibri" w:cs="Calibri"/>
          <w:color w:val="0D1216"/>
          <w:sz w:val="20"/>
          <w:szCs w:val="20"/>
        </w:rPr>
        <w:t xml:space="preserve"> the concept</w:t>
      </w:r>
      <w:r w:rsidRPr="00F1168E">
        <w:rPr>
          <w:rFonts w:ascii="Calibri" w:hAnsi="Calibri" w:cs="Calibri"/>
          <w:color w:val="0D1216"/>
          <w:sz w:val="20"/>
          <w:szCs w:val="20"/>
        </w:rPr>
        <w:t xml:space="preserve"> </w:t>
      </w:r>
      <w:r w:rsidR="00FE5832" w:rsidRPr="00F1168E">
        <w:rPr>
          <w:rFonts w:ascii="Calibri" w:hAnsi="Calibri" w:cs="Calibri"/>
          <w:color w:val="0D1216"/>
          <w:sz w:val="20"/>
          <w:szCs w:val="20"/>
        </w:rPr>
        <w:t>of time in the healing process.</w:t>
      </w:r>
      <w:r w:rsidR="005E62DD">
        <w:rPr>
          <w:rFonts w:ascii="Calibri" w:hAnsi="Calibri" w:cs="Calibri"/>
          <w:sz w:val="20"/>
          <w:szCs w:val="20"/>
        </w:rPr>
        <w:t xml:space="preserve"> </w:t>
      </w:r>
      <w:r w:rsidR="00FE5832" w:rsidRPr="00F1168E">
        <w:rPr>
          <w:rFonts w:ascii="Calibri" w:hAnsi="Calibri" w:cs="Calibri"/>
          <w:sz w:val="20"/>
          <w:szCs w:val="20"/>
        </w:rPr>
        <w:t xml:space="preserve">The third section will consider </w:t>
      </w:r>
      <w:r w:rsidRPr="00F1168E">
        <w:rPr>
          <w:rFonts w:ascii="Calibri" w:hAnsi="Calibri" w:cs="Calibri"/>
          <w:sz w:val="20"/>
          <w:szCs w:val="20"/>
        </w:rPr>
        <w:t xml:space="preserve">the function of </w:t>
      </w:r>
      <w:r w:rsidR="00016800" w:rsidRPr="00F1168E">
        <w:rPr>
          <w:rFonts w:ascii="Calibri" w:hAnsi="Calibri" w:cs="Calibri"/>
          <w:sz w:val="20"/>
          <w:szCs w:val="20"/>
        </w:rPr>
        <w:t>incantations and</w:t>
      </w:r>
      <w:r w:rsidR="00FE5832" w:rsidRPr="00F1168E">
        <w:rPr>
          <w:rFonts w:ascii="Calibri" w:hAnsi="Calibri" w:cs="Calibri"/>
          <w:sz w:val="20"/>
          <w:szCs w:val="20"/>
        </w:rPr>
        <w:t xml:space="preserve"> spells to access</w:t>
      </w:r>
      <w:r w:rsidRPr="00F1168E">
        <w:rPr>
          <w:rFonts w:ascii="Calibri" w:hAnsi="Calibri" w:cs="Calibri"/>
          <w:sz w:val="20"/>
          <w:szCs w:val="20"/>
        </w:rPr>
        <w:t xml:space="preserve"> the divine realms, </w:t>
      </w:r>
      <w:r w:rsidR="00FE5832" w:rsidRPr="00F1168E">
        <w:rPr>
          <w:rFonts w:ascii="Calibri" w:hAnsi="Calibri" w:cs="Calibri"/>
          <w:sz w:val="20"/>
          <w:szCs w:val="20"/>
        </w:rPr>
        <w:t>notably the concept of persona</w:t>
      </w:r>
      <w:r w:rsidR="00967DCB">
        <w:rPr>
          <w:rFonts w:ascii="Calibri" w:hAnsi="Calibri" w:cs="Calibri"/>
          <w:sz w:val="20"/>
          <w:szCs w:val="20"/>
        </w:rPr>
        <w:t>l</w:t>
      </w:r>
      <w:r w:rsidR="00FE5832" w:rsidRPr="00F1168E">
        <w:rPr>
          <w:rFonts w:ascii="Calibri" w:hAnsi="Calibri" w:cs="Calibri"/>
          <w:sz w:val="20"/>
          <w:szCs w:val="20"/>
        </w:rPr>
        <w:t xml:space="preserve"> daemon</w:t>
      </w:r>
      <w:r w:rsidRPr="00F1168E">
        <w:rPr>
          <w:rFonts w:ascii="Calibri" w:hAnsi="Calibri" w:cs="Calibri"/>
          <w:sz w:val="20"/>
          <w:szCs w:val="20"/>
        </w:rPr>
        <w:t xml:space="preserve">, in the healing process. </w:t>
      </w:r>
      <w:r w:rsidR="00FE5832" w:rsidRPr="00F1168E">
        <w:rPr>
          <w:rFonts w:ascii="Calibri" w:hAnsi="Calibri" w:cs="Calibri"/>
          <w:sz w:val="20"/>
          <w:szCs w:val="20"/>
        </w:rPr>
        <w:t>The fourth section will delve into divination th</w:t>
      </w:r>
      <w:r w:rsidRPr="00F1168E">
        <w:rPr>
          <w:rFonts w:ascii="Calibri" w:hAnsi="Calibri" w:cs="Calibri"/>
          <w:sz w:val="20"/>
          <w:szCs w:val="20"/>
        </w:rPr>
        <w:t>r</w:t>
      </w:r>
      <w:r w:rsidR="00FE5832" w:rsidRPr="00F1168E">
        <w:rPr>
          <w:rFonts w:ascii="Calibri" w:hAnsi="Calibri" w:cs="Calibri"/>
          <w:sz w:val="20"/>
          <w:szCs w:val="20"/>
        </w:rPr>
        <w:t xml:space="preserve">ough dream </w:t>
      </w:r>
      <w:r w:rsidRPr="00F1168E">
        <w:rPr>
          <w:rFonts w:ascii="Calibri" w:hAnsi="Calibri" w:cs="Calibri"/>
          <w:sz w:val="20"/>
          <w:szCs w:val="20"/>
        </w:rPr>
        <w:t>divination</w:t>
      </w:r>
      <w:r w:rsidR="00967DCB">
        <w:rPr>
          <w:rFonts w:ascii="Calibri" w:hAnsi="Calibri" w:cs="Calibri"/>
          <w:sz w:val="20"/>
          <w:szCs w:val="20"/>
        </w:rPr>
        <w:t>, or incubation,</w:t>
      </w:r>
      <w:r w:rsidRPr="00F1168E">
        <w:rPr>
          <w:rFonts w:ascii="Calibri" w:hAnsi="Calibri" w:cs="Calibri"/>
          <w:sz w:val="20"/>
          <w:szCs w:val="20"/>
        </w:rPr>
        <w:t xml:space="preserve"> and its epistemological significance</w:t>
      </w:r>
      <w:r w:rsidR="00FE5832" w:rsidRPr="00F1168E">
        <w:rPr>
          <w:rFonts w:ascii="Calibri" w:hAnsi="Calibri" w:cs="Calibri"/>
          <w:sz w:val="20"/>
          <w:szCs w:val="20"/>
        </w:rPr>
        <w:t xml:space="preserve"> </w:t>
      </w:r>
      <w:r w:rsidR="00A95E7E">
        <w:rPr>
          <w:rFonts w:ascii="Calibri" w:hAnsi="Calibri" w:cs="Calibri"/>
          <w:sz w:val="20"/>
          <w:szCs w:val="20"/>
        </w:rPr>
        <w:t xml:space="preserve">as it uncovers </w:t>
      </w:r>
      <w:r w:rsidR="00A95E7E">
        <w:rPr>
          <w:rFonts w:ascii="Calibri" w:hAnsi="Calibri" w:cs="Calibri"/>
          <w:sz w:val="20"/>
          <w:szCs w:val="20"/>
        </w:rPr>
        <w:t>divination</w:t>
      </w:r>
      <w:r w:rsidR="004B7A29">
        <w:rPr>
          <w:rFonts w:ascii="Calibri" w:hAnsi="Calibri" w:cs="Calibri"/>
          <w:sz w:val="20"/>
          <w:szCs w:val="20"/>
        </w:rPr>
        <w:t>’s</w:t>
      </w:r>
      <w:r w:rsidR="00A95E7E">
        <w:rPr>
          <w:rFonts w:ascii="Calibri" w:hAnsi="Calibri" w:cs="Calibri"/>
          <w:sz w:val="20"/>
          <w:szCs w:val="20"/>
        </w:rPr>
        <w:t xml:space="preserve"> crucial contribution to the field of </w:t>
      </w:r>
      <w:r w:rsidR="00FE5832" w:rsidRPr="00F1168E">
        <w:rPr>
          <w:rFonts w:ascii="Calibri" w:hAnsi="Calibri" w:cs="Calibri"/>
          <w:sz w:val="20"/>
          <w:szCs w:val="20"/>
        </w:rPr>
        <w:t>medicine</w:t>
      </w:r>
      <w:r w:rsidR="00004D1E" w:rsidRPr="00F1168E">
        <w:rPr>
          <w:rFonts w:ascii="Calibri" w:hAnsi="Calibri" w:cs="Calibri"/>
          <w:sz w:val="20"/>
          <w:szCs w:val="20"/>
        </w:rPr>
        <w:t>.</w:t>
      </w:r>
      <w:r w:rsidR="00967DCB">
        <w:rPr>
          <w:rFonts w:ascii="Calibri" w:hAnsi="Calibri" w:cs="Calibri"/>
          <w:sz w:val="20"/>
          <w:szCs w:val="20"/>
        </w:rPr>
        <w:t xml:space="preserve"> </w:t>
      </w:r>
      <w:r w:rsidR="00FE5832" w:rsidRPr="00F1168E">
        <w:rPr>
          <w:rFonts w:ascii="Calibri" w:hAnsi="Calibri" w:cs="Calibri"/>
          <w:sz w:val="20"/>
          <w:szCs w:val="20"/>
        </w:rPr>
        <w:t>Finally, the</w:t>
      </w:r>
      <w:r w:rsidR="00016800" w:rsidRPr="00F1168E">
        <w:rPr>
          <w:rFonts w:ascii="Calibri" w:hAnsi="Calibri" w:cs="Calibri"/>
          <w:sz w:val="20"/>
          <w:szCs w:val="20"/>
        </w:rPr>
        <w:t xml:space="preserve"> </w:t>
      </w:r>
      <w:r w:rsidR="00016800" w:rsidRPr="00F1168E">
        <w:rPr>
          <w:rFonts w:ascii="Calibri" w:hAnsi="Calibri" w:cs="Calibri"/>
          <w:sz w:val="20"/>
          <w:szCs w:val="20"/>
        </w:rPr>
        <w:lastRenderedPageBreak/>
        <w:t>conclusion will provide an overview of the themes as they have emerged in relation to the role of divination</w:t>
      </w:r>
      <w:r w:rsidR="00967DCB">
        <w:rPr>
          <w:rFonts w:ascii="Calibri" w:hAnsi="Calibri" w:cs="Calibri"/>
          <w:sz w:val="20"/>
          <w:szCs w:val="20"/>
        </w:rPr>
        <w:t xml:space="preserve"> in</w:t>
      </w:r>
      <w:r w:rsidR="00016800" w:rsidRPr="00F1168E">
        <w:rPr>
          <w:rFonts w:ascii="Calibri" w:hAnsi="Calibri" w:cs="Calibri"/>
          <w:sz w:val="20"/>
          <w:szCs w:val="20"/>
        </w:rPr>
        <w:t xml:space="preserve"> ancient Greek medicine</w:t>
      </w:r>
      <w:r w:rsidR="00FE5832" w:rsidRPr="00F1168E">
        <w:rPr>
          <w:rFonts w:ascii="Calibri" w:hAnsi="Calibri" w:cs="Calibri"/>
          <w:sz w:val="20"/>
          <w:szCs w:val="20"/>
        </w:rPr>
        <w:t>,</w:t>
      </w:r>
      <w:r w:rsidR="00016800" w:rsidRPr="00F1168E">
        <w:rPr>
          <w:rFonts w:ascii="Calibri" w:hAnsi="Calibri" w:cs="Calibri"/>
          <w:sz w:val="20"/>
          <w:szCs w:val="20"/>
        </w:rPr>
        <w:t xml:space="preserve"> as well as some personal </w:t>
      </w:r>
      <w:r w:rsidR="004B7A29">
        <w:rPr>
          <w:rFonts w:ascii="Calibri" w:hAnsi="Calibri" w:cs="Calibri"/>
          <w:sz w:val="20"/>
          <w:szCs w:val="20"/>
        </w:rPr>
        <w:t>reflexions</w:t>
      </w:r>
      <w:r w:rsidR="00016800" w:rsidRPr="00F1168E">
        <w:rPr>
          <w:rFonts w:ascii="Calibri" w:hAnsi="Calibri" w:cs="Calibri"/>
          <w:sz w:val="20"/>
          <w:szCs w:val="20"/>
        </w:rPr>
        <w:t>.</w:t>
      </w:r>
    </w:p>
    <w:p w14:paraId="7B88D8FB" w14:textId="77777777" w:rsidR="00DE45F1" w:rsidRDefault="00DE45F1" w:rsidP="002B7D9D">
      <w:pPr>
        <w:rPr>
          <w:rFonts w:ascii="Calibri" w:hAnsi="Calibri" w:cs="Calibri"/>
          <w:b/>
          <w:bCs/>
          <w:color w:val="000000"/>
          <w:spacing w:val="-5"/>
          <w:sz w:val="20"/>
          <w:szCs w:val="20"/>
          <w:shd w:val="clear" w:color="auto" w:fill="FFFFFF"/>
        </w:rPr>
      </w:pPr>
    </w:p>
    <w:p w14:paraId="2E79BFEB" w14:textId="77777777" w:rsidR="00DE45F1" w:rsidRDefault="00DE45F1" w:rsidP="002B7D9D">
      <w:pPr>
        <w:rPr>
          <w:rFonts w:ascii="Calibri" w:hAnsi="Calibri" w:cs="Calibri"/>
          <w:b/>
          <w:bCs/>
          <w:color w:val="000000"/>
          <w:spacing w:val="-5"/>
          <w:sz w:val="20"/>
          <w:szCs w:val="20"/>
          <w:shd w:val="clear" w:color="auto" w:fill="FFFFFF"/>
        </w:rPr>
      </w:pPr>
    </w:p>
    <w:p w14:paraId="7DE4B636" w14:textId="77777777" w:rsidR="00DE45F1" w:rsidRDefault="00DE45F1" w:rsidP="002B7D9D">
      <w:pPr>
        <w:rPr>
          <w:rFonts w:ascii="Calibri" w:hAnsi="Calibri" w:cs="Calibri"/>
          <w:b/>
          <w:bCs/>
          <w:color w:val="000000"/>
          <w:spacing w:val="-5"/>
          <w:sz w:val="20"/>
          <w:szCs w:val="20"/>
          <w:shd w:val="clear" w:color="auto" w:fill="FFFFFF"/>
        </w:rPr>
      </w:pPr>
    </w:p>
    <w:p w14:paraId="5F43323A" w14:textId="0FC46F0B" w:rsidR="008D379E" w:rsidRPr="002D1373" w:rsidRDefault="006D6EEC" w:rsidP="002B7D9D">
      <w:pPr>
        <w:rPr>
          <w:rFonts w:ascii="Calibri" w:hAnsi="Calibri" w:cs="Calibri"/>
          <w:b/>
          <w:bCs/>
          <w:color w:val="000000"/>
          <w:spacing w:val="-5"/>
          <w:sz w:val="22"/>
          <w:szCs w:val="22"/>
          <w:shd w:val="clear" w:color="auto" w:fill="FFFFFF"/>
        </w:rPr>
      </w:pPr>
      <w:r w:rsidRPr="002D1373">
        <w:rPr>
          <w:rFonts w:ascii="Calibri" w:hAnsi="Calibri" w:cs="Calibri"/>
          <w:b/>
          <w:bCs/>
          <w:color w:val="000000"/>
          <w:spacing w:val="-5"/>
          <w:sz w:val="22"/>
          <w:szCs w:val="22"/>
          <w:shd w:val="clear" w:color="auto" w:fill="FFFFFF"/>
        </w:rPr>
        <w:t>Divination and medicine</w:t>
      </w:r>
      <w:r w:rsidR="00D96F98" w:rsidRPr="002D1373">
        <w:rPr>
          <w:rFonts w:ascii="Calibri" w:hAnsi="Calibri" w:cs="Calibri"/>
          <w:b/>
          <w:bCs/>
          <w:color w:val="000000"/>
          <w:spacing w:val="-5"/>
          <w:sz w:val="22"/>
          <w:szCs w:val="22"/>
          <w:shd w:val="clear" w:color="auto" w:fill="FFFFFF"/>
        </w:rPr>
        <w:t xml:space="preserve"> in theory </w:t>
      </w:r>
    </w:p>
    <w:p w14:paraId="3171A6E1" w14:textId="2E5DCE39" w:rsidR="00AC1DEB" w:rsidRPr="001E5F3D" w:rsidRDefault="00E3719B" w:rsidP="001E5F3D">
      <w:pPr>
        <w:rPr>
          <w:rFonts w:ascii="Calibri" w:hAnsi="Calibri" w:cs="Calibri"/>
          <w:b/>
          <w:bCs/>
          <w:color w:val="000000"/>
          <w:spacing w:val="-5"/>
          <w:sz w:val="20"/>
          <w:szCs w:val="20"/>
          <w:shd w:val="clear" w:color="auto" w:fill="FFFFFF"/>
        </w:rPr>
      </w:pPr>
      <w:r w:rsidRPr="00F1168E">
        <w:rPr>
          <w:rFonts w:ascii="Calibri" w:hAnsi="Calibri" w:cs="Calibri"/>
          <w:color w:val="0D1216"/>
          <w:sz w:val="20"/>
          <w:szCs w:val="20"/>
        </w:rPr>
        <w:t xml:space="preserve">  </w:t>
      </w:r>
      <w:r w:rsidR="00B6019A" w:rsidRPr="00F1168E">
        <w:rPr>
          <w:rFonts w:ascii="Calibri" w:hAnsi="Calibri" w:cs="Calibri"/>
          <w:color w:val="0D1216"/>
          <w:sz w:val="20"/>
          <w:szCs w:val="20"/>
        </w:rPr>
        <w:t xml:space="preserve">Three primary philosophical </w:t>
      </w:r>
      <w:r w:rsidRPr="00F1168E">
        <w:rPr>
          <w:rFonts w:ascii="Calibri" w:hAnsi="Calibri" w:cs="Calibri"/>
          <w:color w:val="0D1216"/>
          <w:sz w:val="20"/>
          <w:szCs w:val="20"/>
        </w:rPr>
        <w:t>lines of thought</w:t>
      </w:r>
      <w:r w:rsidR="00B6019A" w:rsidRPr="00F1168E">
        <w:rPr>
          <w:rFonts w:ascii="Calibri" w:hAnsi="Calibri" w:cs="Calibri"/>
          <w:color w:val="0D1216"/>
          <w:sz w:val="20"/>
          <w:szCs w:val="20"/>
        </w:rPr>
        <w:t xml:space="preserve"> can be identified within the theoretical framework </w:t>
      </w:r>
      <w:r w:rsidR="009E1819" w:rsidRPr="00F1168E">
        <w:rPr>
          <w:rFonts w:ascii="Calibri" w:hAnsi="Calibri" w:cs="Calibri"/>
          <w:color w:val="0D1216"/>
          <w:sz w:val="20"/>
          <w:szCs w:val="20"/>
        </w:rPr>
        <w:t>underpinning</w:t>
      </w:r>
      <w:r w:rsidR="00B6019A" w:rsidRPr="00F1168E">
        <w:rPr>
          <w:rFonts w:ascii="Calibri" w:hAnsi="Calibri" w:cs="Calibri"/>
          <w:color w:val="0D1216"/>
          <w:sz w:val="20"/>
          <w:szCs w:val="20"/>
        </w:rPr>
        <w:t xml:space="preserve"> the role of divination in ancient Greek medicine</w:t>
      </w:r>
      <w:r w:rsidR="00DF3DA6">
        <w:rPr>
          <w:rFonts w:ascii="Calibri" w:hAnsi="Calibri" w:cs="Calibri"/>
          <w:color w:val="0D1216"/>
          <w:sz w:val="20"/>
          <w:szCs w:val="20"/>
        </w:rPr>
        <w:t>. First,</w:t>
      </w:r>
      <w:r w:rsidR="00DB3FE7">
        <w:rPr>
          <w:rFonts w:ascii="Calibri" w:hAnsi="Calibri" w:cs="Calibri"/>
          <w:color w:val="0D1216"/>
          <w:sz w:val="20"/>
          <w:szCs w:val="20"/>
        </w:rPr>
        <w:t xml:space="preserve"> t</w:t>
      </w:r>
      <w:r w:rsidR="00DE0883" w:rsidRPr="00F1168E">
        <w:rPr>
          <w:rFonts w:ascii="Calibri" w:hAnsi="Calibri" w:cs="Calibri"/>
          <w:color w:val="0D1216"/>
          <w:sz w:val="20"/>
          <w:szCs w:val="20"/>
        </w:rPr>
        <w:t xml:space="preserve">he Platonic influence </w:t>
      </w:r>
      <w:r w:rsidR="00DF3DA6">
        <w:rPr>
          <w:rFonts w:ascii="Calibri" w:hAnsi="Calibri" w:cs="Calibri"/>
          <w:color w:val="0D1216"/>
          <w:sz w:val="20"/>
          <w:szCs w:val="20"/>
        </w:rPr>
        <w:t>relating to</w:t>
      </w:r>
      <w:r w:rsidR="00DE0883" w:rsidRPr="00F1168E">
        <w:rPr>
          <w:rFonts w:ascii="Calibri" w:hAnsi="Calibri" w:cs="Calibri"/>
          <w:color w:val="0D1216"/>
          <w:sz w:val="20"/>
          <w:szCs w:val="20"/>
        </w:rPr>
        <w:t xml:space="preserve"> </w:t>
      </w:r>
      <w:r w:rsidR="00A0649E" w:rsidRPr="00F1168E">
        <w:rPr>
          <w:rFonts w:ascii="Calibri" w:hAnsi="Calibri" w:cs="Calibri"/>
          <w:color w:val="0D1216"/>
          <w:sz w:val="20"/>
          <w:szCs w:val="20"/>
        </w:rPr>
        <w:t>the</w:t>
      </w:r>
      <w:r w:rsidRPr="00F1168E">
        <w:rPr>
          <w:rFonts w:ascii="Calibri" w:hAnsi="Calibri" w:cs="Calibri"/>
          <w:color w:val="0D1216"/>
          <w:sz w:val="20"/>
          <w:szCs w:val="20"/>
        </w:rPr>
        <w:t xml:space="preserve"> essential</w:t>
      </w:r>
      <w:r w:rsidR="00DE0883" w:rsidRPr="00F1168E">
        <w:rPr>
          <w:rFonts w:ascii="Calibri" w:hAnsi="Calibri" w:cs="Calibri"/>
          <w:color w:val="0D1216"/>
          <w:sz w:val="20"/>
          <w:szCs w:val="20"/>
        </w:rPr>
        <w:t xml:space="preserve"> </w:t>
      </w:r>
      <w:r w:rsidR="00D61AEC">
        <w:rPr>
          <w:rFonts w:ascii="Calibri" w:hAnsi="Calibri" w:cs="Calibri"/>
          <w:color w:val="0D1216"/>
          <w:sz w:val="20"/>
          <w:szCs w:val="20"/>
        </w:rPr>
        <w:t>role</w:t>
      </w:r>
      <w:r w:rsidR="004C6196" w:rsidRPr="00F1168E">
        <w:rPr>
          <w:rFonts w:ascii="Calibri" w:hAnsi="Calibri" w:cs="Calibri"/>
          <w:color w:val="0D1216"/>
          <w:sz w:val="20"/>
          <w:szCs w:val="20"/>
        </w:rPr>
        <w:t xml:space="preserve"> </w:t>
      </w:r>
      <w:r w:rsidR="00785F53" w:rsidRPr="00F1168E">
        <w:rPr>
          <w:rFonts w:ascii="Calibri" w:hAnsi="Calibri" w:cs="Calibri"/>
          <w:color w:val="0D1216"/>
          <w:sz w:val="20"/>
          <w:szCs w:val="20"/>
        </w:rPr>
        <w:t xml:space="preserve">of </w:t>
      </w:r>
      <w:r w:rsidR="004C6196" w:rsidRPr="00F1168E">
        <w:rPr>
          <w:rFonts w:ascii="Calibri" w:hAnsi="Calibri" w:cs="Calibri"/>
          <w:color w:val="0D1216"/>
          <w:sz w:val="20"/>
          <w:szCs w:val="20"/>
        </w:rPr>
        <w:t xml:space="preserve">the laws </w:t>
      </w:r>
      <w:r w:rsidR="00A0649E" w:rsidRPr="00F1168E">
        <w:rPr>
          <w:rFonts w:ascii="Calibri" w:hAnsi="Calibri" w:cs="Calibri"/>
          <w:color w:val="0D1216"/>
          <w:sz w:val="20"/>
          <w:szCs w:val="20"/>
        </w:rPr>
        <w:t>governing</w:t>
      </w:r>
      <w:r w:rsidR="004C6196" w:rsidRPr="00F1168E">
        <w:rPr>
          <w:rFonts w:ascii="Calibri" w:hAnsi="Calibri" w:cs="Calibri"/>
          <w:color w:val="0D1216"/>
          <w:sz w:val="20"/>
          <w:szCs w:val="20"/>
        </w:rPr>
        <w:t xml:space="preserve"> the </w:t>
      </w:r>
      <w:r w:rsidR="00DE0883" w:rsidRPr="00F1168E">
        <w:rPr>
          <w:rFonts w:ascii="Calibri" w:hAnsi="Calibri" w:cs="Calibri"/>
          <w:color w:val="0D1216"/>
          <w:sz w:val="20"/>
          <w:szCs w:val="20"/>
        </w:rPr>
        <w:t>c</w:t>
      </w:r>
      <w:r w:rsidR="004C6196" w:rsidRPr="00F1168E">
        <w:rPr>
          <w:rFonts w:ascii="Calibri" w:hAnsi="Calibri" w:cs="Calibri"/>
          <w:color w:val="0D1216"/>
          <w:sz w:val="20"/>
          <w:szCs w:val="20"/>
        </w:rPr>
        <w:t>osmic order</w:t>
      </w:r>
      <w:r w:rsidR="00A0649E" w:rsidRPr="00F1168E">
        <w:rPr>
          <w:rFonts w:ascii="Calibri" w:hAnsi="Calibri" w:cs="Calibri"/>
          <w:color w:val="0D1216"/>
          <w:sz w:val="20"/>
          <w:szCs w:val="20"/>
        </w:rPr>
        <w:t xml:space="preserve">, </w:t>
      </w:r>
      <w:r w:rsidR="00D61AEC">
        <w:rPr>
          <w:rFonts w:ascii="Calibri" w:hAnsi="Calibri" w:cs="Calibri"/>
          <w:color w:val="0D1216"/>
          <w:sz w:val="20"/>
          <w:szCs w:val="20"/>
        </w:rPr>
        <w:t>and</w:t>
      </w:r>
      <w:r w:rsidR="004C6196" w:rsidRPr="00F1168E">
        <w:rPr>
          <w:rFonts w:ascii="Calibri" w:hAnsi="Calibri" w:cs="Calibri"/>
          <w:color w:val="0D1216"/>
          <w:sz w:val="20"/>
          <w:szCs w:val="20"/>
        </w:rPr>
        <w:t xml:space="preserve"> ‘all the effects which the divine causes produce upon human life, down to divination and the art of medicine which aims to health</w:t>
      </w:r>
      <w:r w:rsidR="00DF3DA6">
        <w:rPr>
          <w:rFonts w:ascii="Calibri" w:hAnsi="Calibri" w:cs="Calibri"/>
          <w:color w:val="0D1216"/>
          <w:sz w:val="20"/>
          <w:szCs w:val="20"/>
        </w:rPr>
        <w:t>.</w:t>
      </w:r>
      <w:r w:rsidR="004B7A29">
        <w:rPr>
          <w:rFonts w:ascii="Calibri" w:hAnsi="Calibri" w:cs="Calibri"/>
          <w:color w:val="0D1216"/>
          <w:sz w:val="20"/>
          <w:szCs w:val="20"/>
        </w:rPr>
        <w:t>’</w:t>
      </w:r>
      <w:r w:rsidR="00DF3DA6">
        <w:rPr>
          <w:rFonts w:ascii="Calibri" w:hAnsi="Calibri" w:cs="Calibri"/>
          <w:color w:val="0D1216"/>
          <w:sz w:val="20"/>
          <w:szCs w:val="20"/>
        </w:rPr>
        <w:t>.</w:t>
      </w:r>
      <w:r w:rsidR="004C6196" w:rsidRPr="00F1168E">
        <w:rPr>
          <w:rStyle w:val="FootnoteReference"/>
          <w:rFonts w:ascii="Calibri" w:hAnsi="Calibri" w:cs="Calibri"/>
          <w:color w:val="0D1216"/>
          <w:sz w:val="20"/>
          <w:szCs w:val="20"/>
        </w:rPr>
        <w:footnoteReference w:id="13"/>
      </w:r>
      <w:r w:rsidR="00785F53" w:rsidRPr="00F1168E">
        <w:rPr>
          <w:rFonts w:ascii="Calibri" w:hAnsi="Calibri" w:cs="Calibri"/>
          <w:color w:val="0D1216"/>
          <w:sz w:val="20"/>
          <w:szCs w:val="20"/>
        </w:rPr>
        <w:t xml:space="preserve"> </w:t>
      </w:r>
      <w:r w:rsidR="00DF3DA6">
        <w:rPr>
          <w:rFonts w:ascii="Calibri" w:hAnsi="Calibri" w:cs="Calibri"/>
          <w:color w:val="0D1216"/>
          <w:sz w:val="20"/>
          <w:szCs w:val="20"/>
        </w:rPr>
        <w:t>Secondly, the</w:t>
      </w:r>
      <w:r w:rsidR="004C6196" w:rsidRPr="00F1168E">
        <w:rPr>
          <w:rFonts w:ascii="Calibri" w:hAnsi="Calibri" w:cs="Calibri"/>
          <w:color w:val="0D1216"/>
          <w:sz w:val="20"/>
          <w:szCs w:val="20"/>
        </w:rPr>
        <w:t xml:space="preserve"> Aristotelian </w:t>
      </w:r>
      <w:r w:rsidR="00DB150E" w:rsidRPr="00F1168E">
        <w:rPr>
          <w:rFonts w:ascii="Calibri" w:hAnsi="Calibri" w:cs="Calibri"/>
          <w:color w:val="0D1216"/>
          <w:sz w:val="20"/>
          <w:szCs w:val="20"/>
        </w:rPr>
        <w:t xml:space="preserve">influence </w:t>
      </w:r>
      <w:r w:rsidR="00DF3DA6">
        <w:rPr>
          <w:rFonts w:ascii="Calibri" w:hAnsi="Calibri" w:cs="Calibri"/>
          <w:color w:val="0D1216"/>
          <w:sz w:val="20"/>
          <w:szCs w:val="20"/>
        </w:rPr>
        <w:t>promoting</w:t>
      </w:r>
      <w:r w:rsidR="00785F53" w:rsidRPr="00F1168E">
        <w:rPr>
          <w:rFonts w:ascii="Calibri" w:hAnsi="Calibri" w:cs="Calibri"/>
          <w:color w:val="0D1216"/>
          <w:sz w:val="20"/>
          <w:szCs w:val="20"/>
        </w:rPr>
        <w:t xml:space="preserve"> a</w:t>
      </w:r>
      <w:r w:rsidR="00DE0883" w:rsidRPr="00F1168E">
        <w:rPr>
          <w:rFonts w:ascii="Calibri" w:hAnsi="Calibri" w:cs="Calibri"/>
          <w:color w:val="0D1216"/>
          <w:sz w:val="20"/>
          <w:szCs w:val="20"/>
        </w:rPr>
        <w:t>n empirical</w:t>
      </w:r>
      <w:r w:rsidR="00785F53" w:rsidRPr="00F1168E">
        <w:rPr>
          <w:rFonts w:ascii="Calibri" w:hAnsi="Calibri" w:cs="Calibri"/>
          <w:color w:val="0D1216"/>
          <w:sz w:val="20"/>
          <w:szCs w:val="20"/>
        </w:rPr>
        <w:t xml:space="preserve"> </w:t>
      </w:r>
      <w:r w:rsidR="00E34EA9" w:rsidRPr="00F1168E">
        <w:rPr>
          <w:rFonts w:ascii="Calibri" w:hAnsi="Calibri" w:cs="Calibri"/>
          <w:color w:val="0D1216"/>
          <w:sz w:val="20"/>
          <w:szCs w:val="20"/>
        </w:rPr>
        <w:t>approach to knowledge</w:t>
      </w:r>
      <w:r w:rsidR="00785F53" w:rsidRPr="00F1168E">
        <w:rPr>
          <w:rFonts w:ascii="Calibri" w:hAnsi="Calibri" w:cs="Calibri"/>
          <w:color w:val="0D1216"/>
          <w:sz w:val="20"/>
          <w:szCs w:val="20"/>
        </w:rPr>
        <w:t xml:space="preserve"> </w:t>
      </w:r>
      <w:r w:rsidR="006A550A" w:rsidRPr="00F1168E">
        <w:rPr>
          <w:rFonts w:ascii="Calibri" w:hAnsi="Calibri" w:cs="Calibri"/>
          <w:color w:val="0D1216"/>
          <w:sz w:val="20"/>
          <w:szCs w:val="20"/>
        </w:rPr>
        <w:t xml:space="preserve">where understanding is </w:t>
      </w:r>
      <w:r w:rsidR="00DE0883" w:rsidRPr="00F1168E">
        <w:rPr>
          <w:rFonts w:ascii="Calibri" w:hAnsi="Calibri" w:cs="Calibri"/>
          <w:color w:val="1A1A1A"/>
          <w:sz w:val="20"/>
          <w:szCs w:val="20"/>
          <w:shd w:val="clear" w:color="auto" w:fill="FFFFFF"/>
        </w:rPr>
        <w:t xml:space="preserve">acquired </w:t>
      </w:r>
      <w:r w:rsidR="006A550A" w:rsidRPr="00F1168E">
        <w:rPr>
          <w:rFonts w:ascii="Calibri" w:hAnsi="Calibri" w:cs="Calibri"/>
          <w:color w:val="1A1A1A"/>
          <w:sz w:val="20"/>
          <w:szCs w:val="20"/>
          <w:shd w:val="clear" w:color="auto" w:fill="FFFFFF"/>
        </w:rPr>
        <w:t>through the senses</w:t>
      </w:r>
      <w:r w:rsidRPr="00F1168E">
        <w:rPr>
          <w:rFonts w:ascii="Calibri" w:hAnsi="Calibri" w:cs="Calibri"/>
          <w:color w:val="1A1A1A"/>
          <w:sz w:val="20"/>
          <w:szCs w:val="20"/>
          <w:shd w:val="clear" w:color="auto" w:fill="FFFFFF"/>
        </w:rPr>
        <w:t>,</w:t>
      </w:r>
      <w:r w:rsidR="00DB150E" w:rsidRPr="00F1168E">
        <w:rPr>
          <w:rStyle w:val="FootnoteReference"/>
          <w:rFonts w:ascii="Calibri" w:hAnsi="Calibri" w:cs="Calibri"/>
          <w:color w:val="1A1A1A"/>
          <w:sz w:val="20"/>
          <w:szCs w:val="20"/>
          <w:shd w:val="clear" w:color="auto" w:fill="FFFFFF"/>
        </w:rPr>
        <w:footnoteReference w:id="14"/>
      </w:r>
      <w:r w:rsidR="00237437" w:rsidRPr="00F1168E">
        <w:rPr>
          <w:rFonts w:ascii="Calibri" w:hAnsi="Calibri" w:cs="Calibri"/>
          <w:color w:val="1A1A1A"/>
          <w:sz w:val="20"/>
          <w:szCs w:val="20"/>
          <w:shd w:val="clear" w:color="auto" w:fill="FFFFFF"/>
        </w:rPr>
        <w:t xml:space="preserve"> </w:t>
      </w:r>
      <w:r w:rsidR="00DB150E" w:rsidRPr="00F1168E">
        <w:rPr>
          <w:rFonts w:ascii="Calibri" w:hAnsi="Calibri" w:cs="Calibri"/>
          <w:color w:val="0D1216"/>
          <w:sz w:val="20"/>
          <w:szCs w:val="20"/>
        </w:rPr>
        <w:t>paving the way</w:t>
      </w:r>
      <w:r w:rsidR="00785F53" w:rsidRPr="00F1168E">
        <w:rPr>
          <w:rFonts w:ascii="Calibri" w:hAnsi="Calibri" w:cs="Calibri"/>
          <w:color w:val="0D1216"/>
          <w:sz w:val="20"/>
          <w:szCs w:val="20"/>
        </w:rPr>
        <w:t xml:space="preserve"> for</w:t>
      </w:r>
      <w:r w:rsidR="00DB150E" w:rsidRPr="00F1168E">
        <w:rPr>
          <w:rFonts w:ascii="Calibri" w:hAnsi="Calibri" w:cs="Calibri"/>
          <w:color w:val="0D1216"/>
          <w:sz w:val="20"/>
          <w:szCs w:val="20"/>
        </w:rPr>
        <w:t xml:space="preserve"> a</w:t>
      </w:r>
      <w:r w:rsidR="00785F53" w:rsidRPr="00F1168E">
        <w:rPr>
          <w:rFonts w:ascii="Calibri" w:hAnsi="Calibri" w:cs="Calibri"/>
          <w:color w:val="0D1216"/>
          <w:sz w:val="20"/>
          <w:szCs w:val="20"/>
        </w:rPr>
        <w:t xml:space="preserve"> </w:t>
      </w:r>
      <w:r w:rsidR="000F2D37" w:rsidRPr="00F1168E">
        <w:rPr>
          <w:rFonts w:ascii="Calibri" w:hAnsi="Calibri" w:cs="Calibri"/>
          <w:color w:val="0D1216"/>
          <w:sz w:val="20"/>
          <w:szCs w:val="20"/>
        </w:rPr>
        <w:t>scientific</w:t>
      </w:r>
      <w:r w:rsidR="00D61AEC">
        <w:rPr>
          <w:rFonts w:ascii="Calibri" w:hAnsi="Calibri" w:cs="Calibri"/>
          <w:color w:val="0D1216"/>
          <w:sz w:val="20"/>
          <w:szCs w:val="20"/>
        </w:rPr>
        <w:t xml:space="preserve"> and rational</w:t>
      </w:r>
      <w:r w:rsidR="00785F53" w:rsidRPr="00F1168E">
        <w:rPr>
          <w:rFonts w:ascii="Calibri" w:hAnsi="Calibri" w:cs="Calibri"/>
          <w:color w:val="0D1216"/>
          <w:sz w:val="20"/>
          <w:szCs w:val="20"/>
        </w:rPr>
        <w:t xml:space="preserve"> </w:t>
      </w:r>
      <w:r w:rsidR="000F2D37" w:rsidRPr="00F1168E">
        <w:rPr>
          <w:rFonts w:ascii="Calibri" w:hAnsi="Calibri" w:cs="Calibri"/>
          <w:color w:val="0D1216"/>
          <w:sz w:val="20"/>
          <w:szCs w:val="20"/>
        </w:rPr>
        <w:t>epistem</w:t>
      </w:r>
      <w:r w:rsidR="00DB150E" w:rsidRPr="00F1168E">
        <w:rPr>
          <w:rFonts w:ascii="Calibri" w:hAnsi="Calibri" w:cs="Calibri"/>
          <w:color w:val="0D1216"/>
          <w:sz w:val="20"/>
          <w:szCs w:val="20"/>
        </w:rPr>
        <w:t>ology</w:t>
      </w:r>
      <w:r w:rsidR="00DF3DA6">
        <w:rPr>
          <w:rFonts w:ascii="Calibri" w:hAnsi="Calibri" w:cs="Calibri"/>
          <w:color w:val="0D1216"/>
          <w:sz w:val="20"/>
          <w:szCs w:val="20"/>
        </w:rPr>
        <w:t>. Finally,</w:t>
      </w:r>
      <w:r w:rsidR="00DB150E" w:rsidRPr="00F1168E">
        <w:rPr>
          <w:rFonts w:ascii="Calibri" w:hAnsi="Calibri" w:cs="Calibri"/>
          <w:color w:val="0D1216"/>
          <w:sz w:val="20"/>
          <w:szCs w:val="20"/>
        </w:rPr>
        <w:t xml:space="preserve"> </w:t>
      </w:r>
      <w:r w:rsidR="00DB3FE7">
        <w:rPr>
          <w:rFonts w:ascii="Calibri" w:hAnsi="Calibri" w:cs="Calibri"/>
          <w:color w:val="0D1216"/>
          <w:sz w:val="20"/>
          <w:szCs w:val="20"/>
        </w:rPr>
        <w:t>t</w:t>
      </w:r>
      <w:r w:rsidR="00DB150E" w:rsidRPr="00F1168E">
        <w:rPr>
          <w:rFonts w:ascii="Calibri" w:hAnsi="Calibri" w:cs="Calibri"/>
          <w:color w:val="0D1216"/>
          <w:sz w:val="20"/>
          <w:szCs w:val="20"/>
        </w:rPr>
        <w:t xml:space="preserve">he </w:t>
      </w:r>
      <w:r w:rsidR="00004D1E" w:rsidRPr="00F1168E">
        <w:rPr>
          <w:rFonts w:ascii="Calibri" w:hAnsi="Calibri" w:cs="Calibri"/>
          <w:color w:val="0D1216"/>
          <w:sz w:val="20"/>
          <w:szCs w:val="20"/>
        </w:rPr>
        <w:t>S</w:t>
      </w:r>
      <w:r w:rsidRPr="00F1168E">
        <w:rPr>
          <w:rFonts w:ascii="Calibri" w:hAnsi="Calibri" w:cs="Calibri"/>
          <w:color w:val="0D1216"/>
          <w:sz w:val="20"/>
          <w:szCs w:val="20"/>
        </w:rPr>
        <w:t xml:space="preserve">toic </w:t>
      </w:r>
      <w:r w:rsidR="00004D1E" w:rsidRPr="00F1168E">
        <w:rPr>
          <w:rFonts w:ascii="Calibri" w:hAnsi="Calibri" w:cs="Calibri"/>
          <w:color w:val="0D1216"/>
          <w:sz w:val="20"/>
          <w:szCs w:val="20"/>
        </w:rPr>
        <w:t>influence</w:t>
      </w:r>
      <w:r w:rsidR="00AE47FD" w:rsidRPr="00F1168E">
        <w:rPr>
          <w:rFonts w:ascii="Calibri" w:hAnsi="Calibri" w:cs="Calibri"/>
          <w:color w:val="0D1216"/>
          <w:sz w:val="20"/>
          <w:szCs w:val="20"/>
        </w:rPr>
        <w:t>,</w:t>
      </w:r>
      <w:r w:rsidRPr="00F1168E">
        <w:rPr>
          <w:rFonts w:ascii="Calibri" w:hAnsi="Calibri" w:cs="Calibri"/>
          <w:color w:val="0D1216"/>
          <w:sz w:val="20"/>
          <w:szCs w:val="20"/>
        </w:rPr>
        <w:t xml:space="preserve"> </w:t>
      </w:r>
      <w:r w:rsidR="00AE47FD" w:rsidRPr="00F1168E">
        <w:rPr>
          <w:rFonts w:ascii="Calibri" w:hAnsi="Calibri" w:cs="Calibri"/>
          <w:color w:val="0D1216"/>
          <w:sz w:val="20"/>
          <w:szCs w:val="20"/>
        </w:rPr>
        <w:t xml:space="preserve">reuniting </w:t>
      </w:r>
      <w:r w:rsidR="00DF3DA6">
        <w:rPr>
          <w:rFonts w:ascii="Calibri" w:hAnsi="Calibri" w:cs="Calibri"/>
          <w:color w:val="0D1216"/>
          <w:sz w:val="20"/>
          <w:szCs w:val="20"/>
        </w:rPr>
        <w:t xml:space="preserve">both the </w:t>
      </w:r>
      <w:r w:rsidR="00AE47FD" w:rsidRPr="00F1168E">
        <w:rPr>
          <w:rFonts w:ascii="Calibri" w:hAnsi="Calibri" w:cs="Calibri"/>
          <w:color w:val="0D1216"/>
          <w:sz w:val="20"/>
          <w:szCs w:val="20"/>
        </w:rPr>
        <w:t xml:space="preserve">metaphysical and </w:t>
      </w:r>
      <w:r w:rsidR="00DF3DA6">
        <w:rPr>
          <w:rFonts w:ascii="Calibri" w:hAnsi="Calibri" w:cs="Calibri"/>
          <w:color w:val="0D1216"/>
          <w:sz w:val="20"/>
          <w:szCs w:val="20"/>
        </w:rPr>
        <w:t xml:space="preserve">the </w:t>
      </w:r>
      <w:r w:rsidR="00AE47FD" w:rsidRPr="00F1168E">
        <w:rPr>
          <w:rFonts w:ascii="Calibri" w:hAnsi="Calibri" w:cs="Calibri"/>
          <w:color w:val="0D1216"/>
          <w:sz w:val="20"/>
          <w:szCs w:val="20"/>
        </w:rPr>
        <w:t xml:space="preserve">natural, </w:t>
      </w:r>
      <w:r w:rsidR="00DF3DA6">
        <w:rPr>
          <w:rFonts w:ascii="Calibri" w:hAnsi="Calibri" w:cs="Calibri"/>
          <w:color w:val="0D1216"/>
          <w:sz w:val="20"/>
          <w:szCs w:val="20"/>
        </w:rPr>
        <w:t xml:space="preserve">as it </w:t>
      </w:r>
      <w:r w:rsidR="00004D1E" w:rsidRPr="00F1168E">
        <w:rPr>
          <w:rFonts w:ascii="Calibri" w:hAnsi="Calibri" w:cs="Calibri"/>
          <w:color w:val="0D1216"/>
          <w:sz w:val="20"/>
          <w:szCs w:val="20"/>
        </w:rPr>
        <w:t>posit</w:t>
      </w:r>
      <w:r w:rsidR="00DF3DA6">
        <w:rPr>
          <w:rFonts w:ascii="Calibri" w:hAnsi="Calibri" w:cs="Calibri"/>
          <w:color w:val="0D1216"/>
          <w:sz w:val="20"/>
          <w:szCs w:val="20"/>
        </w:rPr>
        <w:t>s</w:t>
      </w:r>
      <w:r w:rsidR="00004D1E" w:rsidRPr="00F1168E">
        <w:rPr>
          <w:rFonts w:ascii="Calibri" w:hAnsi="Calibri" w:cs="Calibri"/>
          <w:color w:val="0D1216"/>
          <w:sz w:val="20"/>
          <w:szCs w:val="20"/>
        </w:rPr>
        <w:t xml:space="preserve"> </w:t>
      </w:r>
      <w:r w:rsidRPr="00F1168E">
        <w:rPr>
          <w:rFonts w:ascii="Calibri" w:hAnsi="Calibri" w:cs="Calibri"/>
          <w:color w:val="0D1216"/>
          <w:sz w:val="20"/>
          <w:szCs w:val="20"/>
        </w:rPr>
        <w:t>an ensouled and interconnected cosmos</w:t>
      </w:r>
      <w:r w:rsidR="00AE47FD" w:rsidRPr="00F1168E">
        <w:rPr>
          <w:rFonts w:ascii="Calibri" w:hAnsi="Calibri" w:cs="Calibri"/>
          <w:color w:val="0D1216"/>
          <w:sz w:val="20"/>
          <w:szCs w:val="20"/>
        </w:rPr>
        <w:t xml:space="preserve"> in which</w:t>
      </w:r>
      <w:r w:rsidRPr="00F1168E">
        <w:rPr>
          <w:rFonts w:ascii="Calibri" w:hAnsi="Calibri" w:cs="Calibri"/>
          <w:color w:val="0D1216"/>
          <w:sz w:val="20"/>
          <w:szCs w:val="20"/>
        </w:rPr>
        <w:t xml:space="preserve"> </w:t>
      </w:r>
      <w:r w:rsidR="00AE47FD" w:rsidRPr="00F1168E">
        <w:rPr>
          <w:rFonts w:ascii="Calibri" w:hAnsi="Calibri" w:cs="Calibri"/>
          <w:sz w:val="20"/>
          <w:szCs w:val="20"/>
        </w:rPr>
        <w:t>everything is bound together by aether or pneuma</w:t>
      </w:r>
      <w:r w:rsidR="00DB3FE7">
        <w:rPr>
          <w:rFonts w:ascii="Calibri" w:hAnsi="Calibri" w:cs="Calibri"/>
          <w:sz w:val="20"/>
          <w:szCs w:val="20"/>
        </w:rPr>
        <w:t xml:space="preserve">, and </w:t>
      </w:r>
      <w:r w:rsidR="00004D1E" w:rsidRPr="00F1168E">
        <w:rPr>
          <w:rFonts w:ascii="Calibri" w:hAnsi="Calibri" w:cs="Calibri"/>
          <w:sz w:val="20"/>
          <w:szCs w:val="20"/>
        </w:rPr>
        <w:t>encapsulated in</w:t>
      </w:r>
      <w:r w:rsidR="00AE47FD" w:rsidRPr="00F1168E">
        <w:rPr>
          <w:rFonts w:ascii="Calibri" w:hAnsi="Calibri" w:cs="Calibri"/>
          <w:color w:val="0D1216"/>
          <w:sz w:val="20"/>
          <w:szCs w:val="20"/>
        </w:rPr>
        <w:t xml:space="preserve"> the idea of</w:t>
      </w:r>
      <w:r w:rsidRPr="00F1168E">
        <w:rPr>
          <w:rFonts w:ascii="Calibri" w:hAnsi="Calibri" w:cs="Calibri"/>
          <w:color w:val="0D1216"/>
          <w:sz w:val="20"/>
          <w:szCs w:val="20"/>
        </w:rPr>
        <w:t xml:space="preserve"> cosmic sympathy</w:t>
      </w:r>
      <w:r w:rsidR="00AE47FD" w:rsidRPr="00F1168E">
        <w:rPr>
          <w:rFonts w:ascii="Calibri" w:hAnsi="Calibri" w:cs="Calibri"/>
          <w:color w:val="0D1216"/>
          <w:sz w:val="20"/>
          <w:szCs w:val="20"/>
        </w:rPr>
        <w:t>.</w:t>
      </w:r>
      <w:r w:rsidRPr="00F1168E">
        <w:rPr>
          <w:rStyle w:val="FootnoteReference"/>
          <w:rFonts w:ascii="Calibri" w:hAnsi="Calibri" w:cs="Calibri"/>
          <w:color w:val="0D1216"/>
          <w:sz w:val="20"/>
          <w:szCs w:val="20"/>
        </w:rPr>
        <w:footnoteReference w:id="15"/>
      </w:r>
      <w:r w:rsidR="00AE47FD" w:rsidRPr="00F1168E">
        <w:rPr>
          <w:rFonts w:ascii="Calibri" w:hAnsi="Calibri" w:cs="Calibri"/>
          <w:color w:val="343332"/>
          <w:spacing w:val="-5"/>
          <w:sz w:val="20"/>
          <w:szCs w:val="20"/>
        </w:rPr>
        <w:t xml:space="preserve"> </w:t>
      </w:r>
      <w:r w:rsidR="009C630F" w:rsidRPr="00F1168E">
        <w:rPr>
          <w:rFonts w:ascii="Calibri" w:hAnsi="Calibri" w:cs="Calibri"/>
          <w:b/>
          <w:bCs/>
          <w:color w:val="000000"/>
          <w:spacing w:val="-5"/>
          <w:sz w:val="20"/>
          <w:szCs w:val="20"/>
          <w:shd w:val="clear" w:color="auto" w:fill="FFFFFF"/>
        </w:rPr>
        <w:t xml:space="preserve"> </w:t>
      </w:r>
      <w:r w:rsidR="00004D1E" w:rsidRPr="00F1168E">
        <w:rPr>
          <w:rFonts w:ascii="Calibri" w:hAnsi="Calibri" w:cs="Calibri"/>
          <w:color w:val="0D1216"/>
          <w:sz w:val="20"/>
          <w:szCs w:val="20"/>
        </w:rPr>
        <w:t>T</w:t>
      </w:r>
      <w:r w:rsidR="00DF3DA6">
        <w:rPr>
          <w:rFonts w:ascii="Calibri" w:hAnsi="Calibri" w:cs="Calibri"/>
          <w:color w:val="0D1216"/>
          <w:sz w:val="20"/>
          <w:szCs w:val="20"/>
        </w:rPr>
        <w:t>hus, t</w:t>
      </w:r>
      <w:r w:rsidR="00004D1E" w:rsidRPr="00F1168E">
        <w:rPr>
          <w:rFonts w:ascii="Calibri" w:hAnsi="Calibri" w:cs="Calibri"/>
          <w:color w:val="0D1216"/>
          <w:sz w:val="20"/>
          <w:szCs w:val="20"/>
        </w:rPr>
        <w:t>he</w:t>
      </w:r>
      <w:r w:rsidR="009E1819" w:rsidRPr="00F1168E">
        <w:rPr>
          <w:rFonts w:ascii="Calibri" w:hAnsi="Calibri" w:cs="Calibri"/>
          <w:color w:val="0D1216"/>
          <w:sz w:val="20"/>
          <w:szCs w:val="20"/>
        </w:rPr>
        <w:t xml:space="preserve"> role of </w:t>
      </w:r>
      <w:r w:rsidR="002B7D9D" w:rsidRPr="00F1168E">
        <w:rPr>
          <w:rFonts w:ascii="Calibri" w:hAnsi="Calibri" w:cs="Calibri"/>
          <w:color w:val="0D1216"/>
          <w:sz w:val="20"/>
          <w:szCs w:val="20"/>
        </w:rPr>
        <w:t>divination in</w:t>
      </w:r>
      <w:r w:rsidR="00D61AEC">
        <w:rPr>
          <w:rFonts w:ascii="Calibri" w:hAnsi="Calibri" w:cs="Calibri"/>
          <w:color w:val="0D1216"/>
          <w:sz w:val="20"/>
          <w:szCs w:val="20"/>
        </w:rPr>
        <w:t xml:space="preserve"> ancient Greece </w:t>
      </w:r>
      <w:r w:rsidR="002B7D9D" w:rsidRPr="00F1168E">
        <w:rPr>
          <w:rFonts w:ascii="Calibri" w:hAnsi="Calibri" w:cs="Calibri"/>
          <w:color w:val="0D1216"/>
          <w:sz w:val="20"/>
          <w:szCs w:val="20"/>
        </w:rPr>
        <w:t xml:space="preserve">medicine </w:t>
      </w:r>
      <w:r w:rsidR="00004D1E" w:rsidRPr="00F1168E">
        <w:rPr>
          <w:rFonts w:ascii="Calibri" w:hAnsi="Calibri" w:cs="Calibri"/>
          <w:color w:val="0D1216"/>
          <w:sz w:val="20"/>
          <w:szCs w:val="20"/>
        </w:rPr>
        <w:t>was</w:t>
      </w:r>
      <w:r w:rsidR="002B7D9D" w:rsidRPr="00F1168E">
        <w:rPr>
          <w:rFonts w:ascii="Calibri" w:hAnsi="Calibri" w:cs="Calibri"/>
          <w:color w:val="0D1216"/>
          <w:sz w:val="20"/>
          <w:szCs w:val="20"/>
        </w:rPr>
        <w:t xml:space="preserve"> </w:t>
      </w:r>
      <w:r w:rsidR="00DF3DA6">
        <w:rPr>
          <w:rFonts w:ascii="Calibri" w:hAnsi="Calibri" w:cs="Calibri"/>
          <w:color w:val="0D1216"/>
          <w:sz w:val="20"/>
          <w:szCs w:val="20"/>
        </w:rPr>
        <w:t>conceptualised</w:t>
      </w:r>
      <w:r w:rsidR="002B7D9D" w:rsidRPr="00F1168E">
        <w:rPr>
          <w:rFonts w:ascii="Calibri" w:hAnsi="Calibri" w:cs="Calibri"/>
          <w:color w:val="0D1216"/>
          <w:sz w:val="20"/>
          <w:szCs w:val="20"/>
        </w:rPr>
        <w:t xml:space="preserve"> from a holistic standpoint </w:t>
      </w:r>
      <w:r w:rsidR="00D61AEC">
        <w:rPr>
          <w:rFonts w:ascii="Calibri" w:hAnsi="Calibri" w:cs="Calibri"/>
          <w:color w:val="0D1216"/>
          <w:sz w:val="20"/>
          <w:szCs w:val="20"/>
        </w:rPr>
        <w:t xml:space="preserve">that </w:t>
      </w:r>
      <w:r w:rsidR="002B7D9D" w:rsidRPr="00F1168E">
        <w:rPr>
          <w:rFonts w:ascii="Calibri" w:hAnsi="Calibri" w:cs="Calibri"/>
          <w:color w:val="0D1216"/>
          <w:sz w:val="20"/>
          <w:szCs w:val="20"/>
        </w:rPr>
        <w:t>consider</w:t>
      </w:r>
      <w:r w:rsidR="00D61AEC">
        <w:rPr>
          <w:rFonts w:ascii="Calibri" w:hAnsi="Calibri" w:cs="Calibri"/>
          <w:color w:val="0D1216"/>
          <w:sz w:val="20"/>
          <w:szCs w:val="20"/>
        </w:rPr>
        <w:t>ed</w:t>
      </w:r>
      <w:r w:rsidR="002B7D9D" w:rsidRPr="00F1168E">
        <w:rPr>
          <w:rFonts w:ascii="Calibri" w:hAnsi="Calibri" w:cs="Calibri"/>
          <w:color w:val="0D1216"/>
          <w:sz w:val="20"/>
          <w:szCs w:val="20"/>
        </w:rPr>
        <w:t xml:space="preserve"> both physical and spiritual realms</w:t>
      </w:r>
      <w:r w:rsidR="00493477" w:rsidRPr="00F1168E">
        <w:rPr>
          <w:rFonts w:ascii="Calibri" w:hAnsi="Calibri" w:cs="Calibri"/>
          <w:color w:val="0D1216"/>
          <w:sz w:val="20"/>
          <w:szCs w:val="20"/>
        </w:rPr>
        <w:t xml:space="preserve"> following on</w:t>
      </w:r>
      <w:r w:rsidR="002B7D9D" w:rsidRPr="00F1168E">
        <w:rPr>
          <w:rFonts w:ascii="Calibri" w:hAnsi="Calibri" w:cs="Calibri"/>
          <w:color w:val="0D1216"/>
          <w:sz w:val="20"/>
          <w:szCs w:val="20"/>
        </w:rPr>
        <w:t xml:space="preserve"> </w:t>
      </w:r>
      <w:r w:rsidR="00493477" w:rsidRPr="00F1168E">
        <w:rPr>
          <w:rFonts w:ascii="Calibri" w:hAnsi="Calibri" w:cs="Calibri"/>
          <w:sz w:val="20"/>
          <w:szCs w:val="20"/>
        </w:rPr>
        <w:t xml:space="preserve">the </w:t>
      </w:r>
      <w:r w:rsidR="00493477" w:rsidRPr="00F1168E">
        <w:rPr>
          <w:rFonts w:ascii="Calibri" w:hAnsi="Calibri" w:cs="Calibri"/>
          <w:color w:val="0D1216"/>
          <w:sz w:val="20"/>
          <w:szCs w:val="20"/>
        </w:rPr>
        <w:t>Pythagorean</w:t>
      </w:r>
      <w:r w:rsidR="00493477" w:rsidRPr="00F1168E">
        <w:rPr>
          <w:rStyle w:val="FootnoteReference"/>
          <w:rFonts w:ascii="Calibri" w:hAnsi="Calibri" w:cs="Calibri"/>
          <w:color w:val="0D1216"/>
          <w:sz w:val="20"/>
          <w:szCs w:val="20"/>
        </w:rPr>
        <w:footnoteReference w:id="16"/>
      </w:r>
      <w:r w:rsidR="00493477" w:rsidRPr="00F1168E">
        <w:rPr>
          <w:rFonts w:ascii="Calibri" w:hAnsi="Calibri" w:cs="Calibri"/>
          <w:color w:val="0D1216"/>
          <w:sz w:val="20"/>
          <w:szCs w:val="20"/>
        </w:rPr>
        <w:t xml:space="preserve"> and Platonic</w:t>
      </w:r>
      <w:r w:rsidR="00493477" w:rsidRPr="00F1168E">
        <w:rPr>
          <w:rStyle w:val="FootnoteReference"/>
          <w:rFonts w:ascii="Calibri" w:hAnsi="Calibri" w:cs="Calibri"/>
          <w:color w:val="0D1216"/>
          <w:sz w:val="20"/>
          <w:szCs w:val="20"/>
        </w:rPr>
        <w:footnoteReference w:id="17"/>
      </w:r>
      <w:r w:rsidR="00493477" w:rsidRPr="00F1168E">
        <w:rPr>
          <w:rFonts w:ascii="Calibri" w:hAnsi="Calibri" w:cs="Calibri"/>
          <w:color w:val="0D1216"/>
          <w:sz w:val="20"/>
          <w:szCs w:val="20"/>
        </w:rPr>
        <w:t xml:space="preserve"> traditions of a </w:t>
      </w:r>
      <w:r w:rsidR="00493477" w:rsidRPr="00F1168E">
        <w:rPr>
          <w:rFonts w:ascii="Calibri" w:hAnsi="Calibri" w:cs="Calibri"/>
          <w:sz w:val="20"/>
          <w:szCs w:val="20"/>
        </w:rPr>
        <w:t>mathematically ordered</w:t>
      </w:r>
      <w:r w:rsidR="00D61AEC">
        <w:rPr>
          <w:rFonts w:ascii="Calibri" w:hAnsi="Calibri" w:cs="Calibri"/>
          <w:sz w:val="20"/>
          <w:szCs w:val="20"/>
        </w:rPr>
        <w:t xml:space="preserve"> and interconnected</w:t>
      </w:r>
      <w:r w:rsidR="00493477" w:rsidRPr="00F1168E">
        <w:rPr>
          <w:rFonts w:ascii="Calibri" w:hAnsi="Calibri" w:cs="Calibri"/>
          <w:sz w:val="20"/>
          <w:szCs w:val="20"/>
        </w:rPr>
        <w:t xml:space="preserve"> cosmos</w:t>
      </w:r>
      <w:r w:rsidR="00004D1E" w:rsidRPr="00F1168E">
        <w:rPr>
          <w:rFonts w:ascii="Calibri" w:hAnsi="Calibri" w:cs="Calibri"/>
          <w:sz w:val="20"/>
          <w:szCs w:val="20"/>
        </w:rPr>
        <w:t>. The</w:t>
      </w:r>
      <w:r w:rsidR="004B7A29">
        <w:rPr>
          <w:rFonts w:ascii="Calibri" w:hAnsi="Calibri" w:cs="Calibri"/>
          <w:sz w:val="20"/>
          <w:szCs w:val="20"/>
          <w:shd w:val="clear" w:color="auto" w:fill="FFFFFF"/>
        </w:rPr>
        <w:t>refore, the</w:t>
      </w:r>
      <w:r w:rsidR="00493477" w:rsidRPr="00F1168E">
        <w:rPr>
          <w:rFonts w:ascii="Calibri" w:hAnsi="Calibri" w:cs="Calibri"/>
          <w:sz w:val="20"/>
          <w:szCs w:val="20"/>
        </w:rPr>
        <w:t xml:space="preserve"> notion</w:t>
      </w:r>
      <w:r w:rsidR="00493477" w:rsidRPr="00F1168E">
        <w:rPr>
          <w:rFonts w:ascii="Calibri" w:hAnsi="Calibri" w:cs="Calibri"/>
          <w:sz w:val="20"/>
          <w:szCs w:val="20"/>
          <w:shd w:val="clear" w:color="auto" w:fill="FFFFFF"/>
        </w:rPr>
        <w:t xml:space="preserve"> of cosmic </w:t>
      </w:r>
      <w:r w:rsidR="00004D1E" w:rsidRPr="00F1168E">
        <w:rPr>
          <w:rFonts w:ascii="Calibri" w:hAnsi="Calibri" w:cs="Calibri"/>
          <w:sz w:val="20"/>
          <w:szCs w:val="20"/>
          <w:shd w:val="clear" w:color="auto" w:fill="FFFFFF"/>
        </w:rPr>
        <w:t>harmony w</w:t>
      </w:r>
      <w:r w:rsidR="004B7A29">
        <w:rPr>
          <w:rFonts w:ascii="Calibri" w:hAnsi="Calibri" w:cs="Calibri"/>
          <w:sz w:val="20"/>
          <w:szCs w:val="20"/>
          <w:shd w:val="clear" w:color="auto" w:fill="FFFFFF"/>
        </w:rPr>
        <w:t>as</w:t>
      </w:r>
      <w:r w:rsidR="00493477" w:rsidRPr="00F1168E">
        <w:rPr>
          <w:rFonts w:ascii="Calibri" w:hAnsi="Calibri" w:cs="Calibri"/>
          <w:sz w:val="20"/>
          <w:szCs w:val="20"/>
          <w:shd w:val="clear" w:color="auto" w:fill="FFFFFF"/>
        </w:rPr>
        <w:t xml:space="preserve"> </w:t>
      </w:r>
      <w:r w:rsidR="00004D1E" w:rsidRPr="00F1168E">
        <w:rPr>
          <w:rFonts w:ascii="Calibri" w:hAnsi="Calibri" w:cs="Calibri"/>
          <w:sz w:val="20"/>
          <w:szCs w:val="20"/>
          <w:shd w:val="clear" w:color="auto" w:fill="FFFFFF"/>
        </w:rPr>
        <w:t>critical</w:t>
      </w:r>
      <w:r w:rsidR="00493477" w:rsidRPr="00F1168E">
        <w:rPr>
          <w:rFonts w:ascii="Calibri" w:hAnsi="Calibri" w:cs="Calibri"/>
          <w:sz w:val="20"/>
          <w:szCs w:val="20"/>
          <w:shd w:val="clear" w:color="auto" w:fill="FFFFFF"/>
        </w:rPr>
        <w:t xml:space="preserve"> </w:t>
      </w:r>
      <w:r w:rsidR="00004D1E" w:rsidRPr="00F1168E">
        <w:rPr>
          <w:rFonts w:ascii="Calibri" w:hAnsi="Calibri" w:cs="Calibri"/>
          <w:sz w:val="20"/>
          <w:szCs w:val="20"/>
          <w:shd w:val="clear" w:color="auto" w:fill="FFFFFF"/>
        </w:rPr>
        <w:t xml:space="preserve">within </w:t>
      </w:r>
      <w:r w:rsidR="00493477" w:rsidRPr="00F1168E">
        <w:rPr>
          <w:rFonts w:ascii="Calibri" w:hAnsi="Calibri" w:cs="Calibri"/>
          <w:sz w:val="20"/>
          <w:szCs w:val="20"/>
          <w:shd w:val="clear" w:color="auto" w:fill="FFFFFF"/>
        </w:rPr>
        <w:t>medicine</w:t>
      </w:r>
      <w:r w:rsidR="00004D1E" w:rsidRPr="00F1168E">
        <w:rPr>
          <w:rFonts w:ascii="Calibri" w:hAnsi="Calibri" w:cs="Calibri"/>
          <w:sz w:val="20"/>
          <w:szCs w:val="20"/>
          <w:shd w:val="clear" w:color="auto" w:fill="FFFFFF"/>
        </w:rPr>
        <w:t xml:space="preserve"> </w:t>
      </w:r>
      <w:r w:rsidR="00493477" w:rsidRPr="00F1168E">
        <w:rPr>
          <w:rFonts w:ascii="Calibri" w:hAnsi="Calibri" w:cs="Calibri"/>
          <w:sz w:val="20"/>
          <w:szCs w:val="20"/>
          <w:shd w:val="clear" w:color="auto" w:fill="FFFFFF"/>
        </w:rPr>
        <w:t>since</w:t>
      </w:r>
      <w:r w:rsidR="00493477" w:rsidRPr="00F1168E">
        <w:rPr>
          <w:rFonts w:ascii="Calibri" w:hAnsi="Calibri" w:cs="Calibri"/>
          <w:color w:val="0D1216"/>
          <w:sz w:val="20"/>
          <w:szCs w:val="20"/>
        </w:rPr>
        <w:t xml:space="preserve"> ‘the realm of the intelligible numbers is associated (to) the idea of man’</w:t>
      </w:r>
      <w:r w:rsidR="00D61AEC">
        <w:rPr>
          <w:rFonts w:ascii="Calibri" w:hAnsi="Calibri" w:cs="Calibri"/>
          <w:color w:val="0D1216"/>
          <w:sz w:val="20"/>
          <w:szCs w:val="20"/>
        </w:rPr>
        <w:t>,</w:t>
      </w:r>
      <w:r w:rsidR="00493477" w:rsidRPr="00F1168E">
        <w:rPr>
          <w:rStyle w:val="FootnoteReference"/>
          <w:rFonts w:ascii="Calibri" w:hAnsi="Calibri" w:cs="Calibri"/>
          <w:color w:val="0D1216"/>
          <w:sz w:val="20"/>
          <w:szCs w:val="20"/>
        </w:rPr>
        <w:footnoteReference w:id="18"/>
      </w:r>
      <w:r w:rsidR="00DB3FE7">
        <w:rPr>
          <w:rFonts w:ascii="Calibri" w:hAnsi="Calibri" w:cs="Calibri"/>
          <w:color w:val="0D1216"/>
          <w:sz w:val="20"/>
          <w:szCs w:val="20"/>
        </w:rPr>
        <w:t xml:space="preserve"> and t</w:t>
      </w:r>
      <w:r w:rsidR="00004D1E" w:rsidRPr="00F1168E">
        <w:rPr>
          <w:rFonts w:ascii="Calibri" w:hAnsi="Calibri" w:cs="Calibri"/>
          <w:color w:val="0D1216"/>
          <w:sz w:val="20"/>
          <w:szCs w:val="20"/>
        </w:rPr>
        <w:t>he</w:t>
      </w:r>
      <w:r w:rsidR="002B7D9D" w:rsidRPr="00F1168E">
        <w:rPr>
          <w:rFonts w:ascii="Calibri" w:hAnsi="Calibri" w:cs="Calibri"/>
          <w:color w:val="0D1216"/>
          <w:sz w:val="20"/>
          <w:szCs w:val="20"/>
        </w:rPr>
        <w:t xml:space="preserve"> role</w:t>
      </w:r>
      <w:r w:rsidR="004C6196" w:rsidRPr="00F1168E">
        <w:rPr>
          <w:rFonts w:ascii="Calibri" w:hAnsi="Calibri" w:cs="Calibri"/>
          <w:color w:val="0D1216"/>
          <w:sz w:val="20"/>
          <w:szCs w:val="20"/>
        </w:rPr>
        <w:t xml:space="preserve"> </w:t>
      </w:r>
      <w:r w:rsidR="00004D1E" w:rsidRPr="00F1168E">
        <w:rPr>
          <w:rFonts w:ascii="Calibri" w:hAnsi="Calibri" w:cs="Calibri"/>
          <w:color w:val="0D1216"/>
          <w:sz w:val="20"/>
          <w:szCs w:val="20"/>
        </w:rPr>
        <w:t xml:space="preserve">of </w:t>
      </w:r>
      <w:r w:rsidR="00650797" w:rsidRPr="00F1168E">
        <w:rPr>
          <w:rFonts w:ascii="Calibri" w:hAnsi="Calibri" w:cs="Calibri"/>
          <w:color w:val="0D1216"/>
          <w:sz w:val="20"/>
          <w:szCs w:val="20"/>
        </w:rPr>
        <w:t>the healer-diviner</w:t>
      </w:r>
      <w:r w:rsidR="00004D1E" w:rsidRPr="00F1168E">
        <w:rPr>
          <w:rFonts w:ascii="Calibri" w:hAnsi="Calibri" w:cs="Calibri"/>
          <w:color w:val="0D1216"/>
          <w:sz w:val="20"/>
          <w:szCs w:val="20"/>
        </w:rPr>
        <w:t>s</w:t>
      </w:r>
      <w:r w:rsidR="00650797" w:rsidRPr="00F1168E">
        <w:rPr>
          <w:rFonts w:ascii="Calibri" w:hAnsi="Calibri" w:cs="Calibri"/>
          <w:color w:val="0D1216"/>
          <w:sz w:val="20"/>
          <w:szCs w:val="20"/>
        </w:rPr>
        <w:t xml:space="preserve">, or </w:t>
      </w:r>
      <w:r w:rsidR="00650797" w:rsidRPr="00F1168E">
        <w:rPr>
          <w:rFonts w:ascii="Calibri" w:hAnsi="Calibri" w:cs="Calibri"/>
          <w:i/>
          <w:iCs/>
          <w:color w:val="0D1216"/>
          <w:sz w:val="20"/>
          <w:szCs w:val="20"/>
        </w:rPr>
        <w:t>iatromantris,</w:t>
      </w:r>
      <w:r w:rsidR="00650797" w:rsidRPr="00F1168E">
        <w:rPr>
          <w:rStyle w:val="FootnoteReference"/>
          <w:rFonts w:ascii="Calibri" w:hAnsi="Calibri" w:cs="Calibri"/>
          <w:color w:val="0D1216"/>
          <w:sz w:val="20"/>
          <w:szCs w:val="20"/>
        </w:rPr>
        <w:footnoteReference w:id="19"/>
      </w:r>
      <w:r w:rsidR="00650797" w:rsidRPr="00F1168E">
        <w:rPr>
          <w:rFonts w:ascii="Calibri" w:hAnsi="Calibri" w:cs="Calibri"/>
          <w:color w:val="0D1216"/>
          <w:sz w:val="20"/>
          <w:szCs w:val="20"/>
        </w:rPr>
        <w:t xml:space="preserve"> was to</w:t>
      </w:r>
      <w:r w:rsidR="00E82A81" w:rsidRPr="00F1168E">
        <w:rPr>
          <w:rFonts w:ascii="Calibri" w:hAnsi="Calibri" w:cs="Calibri"/>
          <w:color w:val="0D1216"/>
          <w:sz w:val="20"/>
          <w:szCs w:val="20"/>
        </w:rPr>
        <w:t xml:space="preserve"> </w:t>
      </w:r>
      <w:r w:rsidR="00B132AF" w:rsidRPr="00F1168E">
        <w:rPr>
          <w:rFonts w:ascii="Calibri" w:hAnsi="Calibri" w:cs="Calibri"/>
          <w:color w:val="0D1216"/>
          <w:sz w:val="20"/>
          <w:szCs w:val="20"/>
        </w:rPr>
        <w:t>interpret</w:t>
      </w:r>
      <w:r w:rsidR="00E82A81" w:rsidRPr="00F1168E">
        <w:rPr>
          <w:rFonts w:ascii="Calibri" w:hAnsi="Calibri" w:cs="Calibri"/>
          <w:color w:val="0D1216"/>
          <w:sz w:val="20"/>
          <w:szCs w:val="20"/>
        </w:rPr>
        <w:t xml:space="preserve"> the gods’ messages</w:t>
      </w:r>
      <w:r w:rsidR="00B132AF" w:rsidRPr="00F1168E">
        <w:rPr>
          <w:rFonts w:ascii="Calibri" w:hAnsi="Calibri" w:cs="Calibri"/>
          <w:color w:val="0D1216"/>
          <w:sz w:val="20"/>
          <w:szCs w:val="20"/>
        </w:rPr>
        <w:t xml:space="preserve"> </w:t>
      </w:r>
      <w:r w:rsidR="00004D1E" w:rsidRPr="00F1168E">
        <w:rPr>
          <w:rFonts w:ascii="Calibri" w:hAnsi="Calibri" w:cs="Calibri"/>
          <w:color w:val="0D1216"/>
          <w:sz w:val="20"/>
          <w:szCs w:val="20"/>
        </w:rPr>
        <w:t xml:space="preserve">while demonstrating an understanding of </w:t>
      </w:r>
      <w:r w:rsidR="00650797" w:rsidRPr="00F1168E">
        <w:rPr>
          <w:rFonts w:ascii="Calibri" w:hAnsi="Calibri" w:cs="Calibri"/>
          <w:color w:val="0D1216"/>
          <w:sz w:val="20"/>
          <w:szCs w:val="20"/>
        </w:rPr>
        <w:t xml:space="preserve">the </w:t>
      </w:r>
      <w:r w:rsidR="0025062F" w:rsidRPr="00F1168E">
        <w:rPr>
          <w:rFonts w:ascii="Calibri" w:hAnsi="Calibri" w:cs="Calibri"/>
          <w:color w:val="0D1216"/>
          <w:sz w:val="20"/>
          <w:szCs w:val="20"/>
        </w:rPr>
        <w:t xml:space="preserve">natural laws. </w:t>
      </w:r>
      <w:r w:rsidR="00DB3FE7">
        <w:rPr>
          <w:rFonts w:ascii="Calibri" w:hAnsi="Calibri" w:cs="Calibri"/>
          <w:color w:val="0D1216"/>
          <w:sz w:val="20"/>
          <w:szCs w:val="20"/>
        </w:rPr>
        <w:t>The relationship between divin</w:t>
      </w:r>
      <w:r w:rsidR="00DF3DA6">
        <w:rPr>
          <w:rFonts w:ascii="Calibri" w:hAnsi="Calibri" w:cs="Calibri"/>
          <w:color w:val="0D1216"/>
          <w:sz w:val="20"/>
          <w:szCs w:val="20"/>
        </w:rPr>
        <w:t>e</w:t>
      </w:r>
      <w:r w:rsidR="00DB3FE7">
        <w:rPr>
          <w:rFonts w:ascii="Calibri" w:hAnsi="Calibri" w:cs="Calibri"/>
          <w:color w:val="0D1216"/>
          <w:sz w:val="20"/>
          <w:szCs w:val="20"/>
        </w:rPr>
        <w:t xml:space="preserve"> </w:t>
      </w:r>
      <w:r w:rsidR="00086263" w:rsidRPr="00F1168E">
        <w:rPr>
          <w:rFonts w:ascii="Calibri" w:hAnsi="Calibri" w:cs="Calibri"/>
          <w:color w:val="0D1216"/>
          <w:sz w:val="20"/>
          <w:szCs w:val="20"/>
        </w:rPr>
        <w:t>and natural science</w:t>
      </w:r>
      <w:r w:rsidR="00A36A4B" w:rsidRPr="00F1168E">
        <w:rPr>
          <w:rFonts w:ascii="Calibri" w:hAnsi="Calibri" w:cs="Calibri"/>
          <w:color w:val="0D1216"/>
          <w:sz w:val="20"/>
          <w:szCs w:val="20"/>
        </w:rPr>
        <w:t xml:space="preserve"> </w:t>
      </w:r>
      <w:r w:rsidR="00086263" w:rsidRPr="00F1168E">
        <w:rPr>
          <w:rFonts w:ascii="Calibri" w:hAnsi="Calibri" w:cs="Calibri"/>
          <w:color w:val="0D1216"/>
          <w:sz w:val="20"/>
          <w:szCs w:val="20"/>
        </w:rPr>
        <w:t>in the service of</w:t>
      </w:r>
      <w:r w:rsidR="00A36A4B" w:rsidRPr="00F1168E">
        <w:rPr>
          <w:rFonts w:ascii="Calibri" w:hAnsi="Calibri" w:cs="Calibri"/>
          <w:color w:val="0D1216"/>
          <w:sz w:val="20"/>
          <w:szCs w:val="20"/>
        </w:rPr>
        <w:t xml:space="preserve"> </w:t>
      </w:r>
      <w:r w:rsidR="00086263" w:rsidRPr="00F1168E">
        <w:rPr>
          <w:rFonts w:ascii="Calibri" w:hAnsi="Calibri" w:cs="Calibri"/>
          <w:color w:val="0D1216"/>
          <w:sz w:val="20"/>
          <w:szCs w:val="20"/>
        </w:rPr>
        <w:t xml:space="preserve">medicine </w:t>
      </w:r>
      <w:r w:rsidR="002B7D9D" w:rsidRPr="00F1168E">
        <w:rPr>
          <w:rFonts w:ascii="Calibri" w:hAnsi="Calibri" w:cs="Calibri"/>
          <w:color w:val="0D1216"/>
          <w:sz w:val="20"/>
          <w:szCs w:val="20"/>
        </w:rPr>
        <w:t>is</w:t>
      </w:r>
      <w:r w:rsidR="0025062F" w:rsidRPr="00F1168E">
        <w:rPr>
          <w:rFonts w:ascii="Calibri" w:hAnsi="Calibri" w:cs="Calibri"/>
          <w:color w:val="0D1216"/>
          <w:sz w:val="20"/>
          <w:szCs w:val="20"/>
        </w:rPr>
        <w:t xml:space="preserve"> evidenced by Hippocrates</w:t>
      </w:r>
      <w:r w:rsidR="00D23CD4" w:rsidRPr="00F1168E">
        <w:rPr>
          <w:rFonts w:ascii="Calibri" w:hAnsi="Calibri" w:cs="Calibri"/>
          <w:color w:val="0D1216"/>
          <w:sz w:val="20"/>
          <w:szCs w:val="20"/>
        </w:rPr>
        <w:t xml:space="preserve"> </w:t>
      </w:r>
      <w:r w:rsidR="005766BF" w:rsidRPr="00F1168E">
        <w:rPr>
          <w:rFonts w:ascii="Calibri" w:hAnsi="Calibri" w:cs="Calibri"/>
          <w:color w:val="0D1216"/>
          <w:sz w:val="20"/>
          <w:szCs w:val="20"/>
        </w:rPr>
        <w:t>(460BCE-c.375BCE)</w:t>
      </w:r>
      <w:r w:rsidR="002B7D9D" w:rsidRPr="00F1168E">
        <w:rPr>
          <w:rFonts w:ascii="Calibri" w:hAnsi="Calibri" w:cs="Calibri"/>
          <w:color w:val="0D1216"/>
          <w:sz w:val="20"/>
          <w:szCs w:val="20"/>
        </w:rPr>
        <w:t>,</w:t>
      </w:r>
      <w:r w:rsidR="00D23CD4" w:rsidRPr="00F1168E">
        <w:rPr>
          <w:rFonts w:ascii="Calibri" w:hAnsi="Calibri" w:cs="Calibri"/>
          <w:color w:val="0D1216"/>
          <w:sz w:val="20"/>
          <w:szCs w:val="20"/>
        </w:rPr>
        <w:t xml:space="preserve"> </w:t>
      </w:r>
      <w:r w:rsidR="00A36A4B" w:rsidRPr="00F1168E">
        <w:rPr>
          <w:rFonts w:ascii="Calibri" w:hAnsi="Calibri" w:cs="Calibri"/>
          <w:color w:val="0D1216"/>
          <w:sz w:val="20"/>
          <w:szCs w:val="20"/>
        </w:rPr>
        <w:t xml:space="preserve">himself </w:t>
      </w:r>
      <w:r w:rsidR="005F280B" w:rsidRPr="00F1168E">
        <w:rPr>
          <w:rFonts w:ascii="Calibri" w:hAnsi="Calibri" w:cs="Calibri"/>
          <w:color w:val="0D1216"/>
          <w:sz w:val="20"/>
          <w:szCs w:val="20"/>
        </w:rPr>
        <w:t xml:space="preserve">considered </w:t>
      </w:r>
      <w:r w:rsidR="00D23CD4" w:rsidRPr="00F1168E">
        <w:rPr>
          <w:rFonts w:ascii="Calibri" w:hAnsi="Calibri" w:cs="Calibri"/>
          <w:color w:val="0D1216"/>
          <w:sz w:val="20"/>
          <w:szCs w:val="20"/>
        </w:rPr>
        <w:t xml:space="preserve">as </w:t>
      </w:r>
      <w:r w:rsidR="005F280B" w:rsidRPr="00F1168E">
        <w:rPr>
          <w:rFonts w:ascii="Calibri" w:hAnsi="Calibri" w:cs="Calibri"/>
          <w:color w:val="0D1216"/>
          <w:sz w:val="20"/>
          <w:szCs w:val="20"/>
        </w:rPr>
        <w:t>the father of medicine</w:t>
      </w:r>
      <w:r w:rsidR="009E1819" w:rsidRPr="00F1168E">
        <w:rPr>
          <w:rFonts w:ascii="Calibri" w:hAnsi="Calibri" w:cs="Calibri"/>
          <w:color w:val="0D1216"/>
          <w:sz w:val="20"/>
          <w:szCs w:val="20"/>
        </w:rPr>
        <w:t>,</w:t>
      </w:r>
      <w:r w:rsidR="005F280B" w:rsidRPr="00F1168E">
        <w:rPr>
          <w:rStyle w:val="FootnoteReference"/>
          <w:rFonts w:ascii="Calibri" w:hAnsi="Calibri" w:cs="Calibri"/>
          <w:color w:val="0D1216"/>
          <w:sz w:val="20"/>
          <w:szCs w:val="20"/>
        </w:rPr>
        <w:footnoteReference w:id="20"/>
      </w:r>
      <w:r w:rsidR="00004D1E" w:rsidRPr="00F1168E">
        <w:rPr>
          <w:rFonts w:ascii="Calibri" w:hAnsi="Calibri" w:cs="Calibri"/>
          <w:color w:val="0D1216"/>
          <w:sz w:val="20"/>
          <w:szCs w:val="20"/>
        </w:rPr>
        <w:t xml:space="preserve"> whose famous oath begins </w:t>
      </w:r>
      <w:r w:rsidR="00272BDB" w:rsidRPr="00F1168E">
        <w:rPr>
          <w:rFonts w:ascii="Calibri" w:hAnsi="Calibri" w:cs="Calibri"/>
          <w:color w:val="0D1216"/>
          <w:sz w:val="20"/>
          <w:szCs w:val="20"/>
        </w:rPr>
        <w:t>with a personal commitment to the gods</w:t>
      </w:r>
      <w:r w:rsidR="00004D1E" w:rsidRPr="00F1168E">
        <w:rPr>
          <w:rFonts w:ascii="Calibri" w:hAnsi="Calibri" w:cs="Calibri"/>
          <w:color w:val="0D1216"/>
          <w:sz w:val="20"/>
          <w:szCs w:val="20"/>
        </w:rPr>
        <w:t>:</w:t>
      </w:r>
      <w:r w:rsidR="00D61AEC">
        <w:rPr>
          <w:rFonts w:ascii="Calibri" w:hAnsi="Calibri" w:cs="Calibri"/>
          <w:b/>
          <w:bCs/>
          <w:color w:val="000000"/>
          <w:spacing w:val="-5"/>
          <w:sz w:val="20"/>
          <w:szCs w:val="20"/>
          <w:shd w:val="clear" w:color="auto" w:fill="FFFFFF"/>
        </w:rPr>
        <w:t xml:space="preserve"> </w:t>
      </w:r>
      <w:r w:rsidR="00272BDB" w:rsidRPr="00F1168E">
        <w:rPr>
          <w:rFonts w:ascii="Calibri" w:hAnsi="Calibri" w:cs="Calibri"/>
          <w:color w:val="1B1B1B"/>
          <w:sz w:val="20"/>
          <w:szCs w:val="20"/>
          <w:shd w:val="clear" w:color="auto" w:fill="FFFFFF"/>
        </w:rPr>
        <w:t>‘</w:t>
      </w:r>
      <w:r w:rsidR="00004D1E" w:rsidRPr="00F1168E">
        <w:rPr>
          <w:rFonts w:ascii="Calibri" w:hAnsi="Calibri" w:cs="Calibri"/>
          <w:color w:val="1B1B1B"/>
          <w:sz w:val="20"/>
          <w:szCs w:val="20"/>
          <w:shd w:val="clear" w:color="auto" w:fill="FFFFFF"/>
        </w:rPr>
        <w:t>I swear by Apollo Physician, by Asclepius, by Health, by Heal-all, and by all the gods and goddesses</w:t>
      </w:r>
      <w:r w:rsidR="00272BDB" w:rsidRPr="00F1168E">
        <w:rPr>
          <w:rFonts w:ascii="Calibri" w:hAnsi="Calibri" w:cs="Calibri"/>
          <w:color w:val="1B1B1B"/>
          <w:sz w:val="20"/>
          <w:szCs w:val="20"/>
          <w:shd w:val="clear" w:color="auto" w:fill="FFFFFF"/>
        </w:rPr>
        <w:t>, making them witnesses, that I will carry out, according to my ability and judgment, this oath and this indenture</w:t>
      </w:r>
      <w:r w:rsidR="00DB3FE7">
        <w:rPr>
          <w:rFonts w:ascii="Calibri" w:hAnsi="Calibri" w:cs="Calibri"/>
          <w:color w:val="1B1B1B"/>
          <w:sz w:val="20"/>
          <w:szCs w:val="20"/>
          <w:shd w:val="clear" w:color="auto" w:fill="FFFFFF"/>
        </w:rPr>
        <w:t>.</w:t>
      </w:r>
      <w:r w:rsidR="00272BDB" w:rsidRPr="00F1168E">
        <w:rPr>
          <w:rFonts w:ascii="Calibri" w:hAnsi="Calibri" w:cs="Calibri"/>
          <w:color w:val="1B1B1B"/>
          <w:sz w:val="20"/>
          <w:szCs w:val="20"/>
          <w:shd w:val="clear" w:color="auto" w:fill="FFFFFF"/>
        </w:rPr>
        <w:t>’</w:t>
      </w:r>
      <w:r w:rsidR="00004D1E" w:rsidRPr="00F1168E">
        <w:rPr>
          <w:rStyle w:val="apple-converted-space"/>
          <w:rFonts w:ascii="Calibri" w:eastAsiaTheme="majorEastAsia" w:hAnsi="Calibri" w:cs="Calibri"/>
          <w:color w:val="1B1B1B"/>
          <w:sz w:val="20"/>
          <w:szCs w:val="20"/>
          <w:shd w:val="clear" w:color="auto" w:fill="FFFFFF"/>
        </w:rPr>
        <w:t> </w:t>
      </w:r>
      <w:r w:rsidR="00004D1E" w:rsidRPr="00F1168E">
        <w:rPr>
          <w:rStyle w:val="FootnoteReference"/>
          <w:rFonts w:ascii="Calibri" w:eastAsiaTheme="majorEastAsia" w:hAnsi="Calibri" w:cs="Calibri"/>
          <w:color w:val="1B1B1B"/>
          <w:sz w:val="20"/>
          <w:szCs w:val="20"/>
          <w:shd w:val="clear" w:color="auto" w:fill="FFFFFF"/>
        </w:rPr>
        <w:footnoteReference w:id="21"/>
      </w:r>
      <w:r w:rsidR="00D61AEC">
        <w:rPr>
          <w:rFonts w:ascii="Calibri" w:hAnsi="Calibri" w:cs="Calibri"/>
          <w:b/>
          <w:bCs/>
          <w:color w:val="000000"/>
          <w:spacing w:val="-5"/>
          <w:sz w:val="20"/>
          <w:szCs w:val="20"/>
          <w:shd w:val="clear" w:color="auto" w:fill="FFFFFF"/>
        </w:rPr>
        <w:t xml:space="preserve"> </w:t>
      </w:r>
      <w:r w:rsidR="00272BDB" w:rsidRPr="00F1168E">
        <w:rPr>
          <w:rFonts w:ascii="Calibri" w:hAnsi="Calibri" w:cs="Calibri"/>
          <w:color w:val="0D1216"/>
          <w:sz w:val="20"/>
          <w:szCs w:val="20"/>
        </w:rPr>
        <w:t>Hippocrates, and later Galen,</w:t>
      </w:r>
      <w:r w:rsidR="00A36A4B" w:rsidRPr="00F1168E">
        <w:rPr>
          <w:rFonts w:ascii="Calibri" w:hAnsi="Calibri" w:cs="Calibri"/>
          <w:color w:val="0D1216"/>
          <w:sz w:val="20"/>
          <w:szCs w:val="20"/>
        </w:rPr>
        <w:t xml:space="preserve"> </w:t>
      </w:r>
      <w:r w:rsidR="00DB3FE7">
        <w:rPr>
          <w:rFonts w:ascii="Calibri" w:hAnsi="Calibri" w:cs="Calibri"/>
          <w:color w:val="0D1216"/>
          <w:sz w:val="20"/>
          <w:szCs w:val="20"/>
        </w:rPr>
        <w:t xml:space="preserve">would also </w:t>
      </w:r>
      <w:r w:rsidR="00A36A4B" w:rsidRPr="00F1168E">
        <w:rPr>
          <w:rFonts w:ascii="Calibri" w:hAnsi="Calibri" w:cs="Calibri"/>
          <w:color w:val="0D1216"/>
          <w:sz w:val="20"/>
          <w:szCs w:val="20"/>
        </w:rPr>
        <w:t>integrat</w:t>
      </w:r>
      <w:r w:rsidR="00DB3FE7">
        <w:rPr>
          <w:rFonts w:ascii="Calibri" w:hAnsi="Calibri" w:cs="Calibri"/>
          <w:color w:val="0D1216"/>
          <w:sz w:val="20"/>
          <w:szCs w:val="20"/>
        </w:rPr>
        <w:t>e</w:t>
      </w:r>
      <w:r w:rsidR="00A36A4B" w:rsidRPr="00F1168E">
        <w:rPr>
          <w:rFonts w:ascii="Calibri" w:hAnsi="Calibri" w:cs="Calibri"/>
          <w:color w:val="0D1216"/>
          <w:sz w:val="20"/>
          <w:szCs w:val="20"/>
        </w:rPr>
        <w:t xml:space="preserve"> </w:t>
      </w:r>
      <w:r w:rsidR="00DB3FE7" w:rsidRPr="00F1168E">
        <w:rPr>
          <w:rFonts w:ascii="Calibri" w:hAnsi="Calibri" w:cs="Calibri"/>
          <w:sz w:val="20"/>
          <w:szCs w:val="20"/>
        </w:rPr>
        <w:t>into their medical doctrines</w:t>
      </w:r>
      <w:r w:rsidR="00DB3FE7" w:rsidRPr="00F1168E">
        <w:rPr>
          <w:rFonts w:ascii="Calibri" w:hAnsi="Calibri" w:cs="Calibri"/>
          <w:color w:val="0D1216"/>
          <w:sz w:val="20"/>
          <w:szCs w:val="20"/>
        </w:rPr>
        <w:t xml:space="preserve"> </w:t>
      </w:r>
      <w:r w:rsidR="00272BDB" w:rsidRPr="00F1168E">
        <w:rPr>
          <w:rFonts w:ascii="Calibri" w:hAnsi="Calibri" w:cs="Calibri"/>
          <w:color w:val="0D1216"/>
          <w:sz w:val="20"/>
          <w:szCs w:val="20"/>
        </w:rPr>
        <w:t>t</w:t>
      </w:r>
      <w:r w:rsidR="00A36A4B" w:rsidRPr="00F1168E">
        <w:rPr>
          <w:rFonts w:ascii="Calibri" w:hAnsi="Calibri" w:cs="Calibri"/>
          <w:color w:val="0D1216"/>
          <w:sz w:val="20"/>
          <w:szCs w:val="20"/>
        </w:rPr>
        <w:t>he</w:t>
      </w:r>
      <w:r w:rsidR="00361C44" w:rsidRPr="00F1168E">
        <w:rPr>
          <w:rFonts w:ascii="Calibri" w:hAnsi="Calibri" w:cs="Calibri"/>
          <w:color w:val="0D1216"/>
          <w:sz w:val="20"/>
          <w:szCs w:val="20"/>
        </w:rPr>
        <w:t xml:space="preserve"> Empedoclean</w:t>
      </w:r>
      <w:r w:rsidR="0025062F" w:rsidRPr="00F1168E">
        <w:rPr>
          <w:rFonts w:ascii="Calibri" w:hAnsi="Calibri" w:cs="Calibri"/>
          <w:color w:val="0D1216"/>
          <w:sz w:val="20"/>
          <w:szCs w:val="20"/>
        </w:rPr>
        <w:t xml:space="preserve"> </w:t>
      </w:r>
      <w:r w:rsidR="00D23CD4" w:rsidRPr="00F1168E">
        <w:rPr>
          <w:rFonts w:ascii="Calibri" w:hAnsi="Calibri" w:cs="Calibri"/>
          <w:color w:val="0D1216"/>
          <w:sz w:val="20"/>
          <w:szCs w:val="20"/>
        </w:rPr>
        <w:t>system</w:t>
      </w:r>
      <w:r w:rsidR="00DF3DA6">
        <w:rPr>
          <w:rFonts w:ascii="Calibri" w:hAnsi="Calibri" w:cs="Calibri"/>
          <w:color w:val="0D1216"/>
          <w:sz w:val="20"/>
          <w:szCs w:val="20"/>
        </w:rPr>
        <w:t xml:space="preserve"> </w:t>
      </w:r>
      <w:r w:rsidR="00D23CD4" w:rsidRPr="00F1168E">
        <w:rPr>
          <w:rFonts w:ascii="Calibri" w:hAnsi="Calibri" w:cs="Calibri"/>
          <w:sz w:val="20"/>
          <w:szCs w:val="20"/>
        </w:rPr>
        <w:t>based upon the theory of the four elements</w:t>
      </w:r>
      <w:r w:rsidR="00493477" w:rsidRPr="00F1168E">
        <w:rPr>
          <w:rFonts w:ascii="Calibri" w:hAnsi="Calibri" w:cs="Calibri"/>
          <w:sz w:val="20"/>
          <w:szCs w:val="20"/>
        </w:rPr>
        <w:t>,</w:t>
      </w:r>
      <w:r w:rsidR="00D23CD4" w:rsidRPr="00F1168E">
        <w:rPr>
          <w:rFonts w:ascii="Calibri" w:hAnsi="Calibri" w:cs="Calibri"/>
          <w:sz w:val="20"/>
          <w:szCs w:val="20"/>
        </w:rPr>
        <w:t xml:space="preserve"> </w:t>
      </w:r>
      <w:r w:rsidR="00493477" w:rsidRPr="00F1168E">
        <w:rPr>
          <w:rFonts w:ascii="Calibri" w:hAnsi="Calibri" w:cs="Calibri"/>
          <w:color w:val="0D1216"/>
          <w:sz w:val="20"/>
          <w:szCs w:val="20"/>
        </w:rPr>
        <w:t xml:space="preserve">fire, air, water, and earth, </w:t>
      </w:r>
      <w:r w:rsidR="00D23CD4" w:rsidRPr="00F1168E">
        <w:rPr>
          <w:rFonts w:ascii="Calibri" w:hAnsi="Calibri" w:cs="Calibri"/>
          <w:sz w:val="20"/>
          <w:szCs w:val="20"/>
        </w:rPr>
        <w:t>and four humours</w:t>
      </w:r>
      <w:r w:rsidR="00493477" w:rsidRPr="00F1168E">
        <w:rPr>
          <w:rFonts w:ascii="Calibri" w:hAnsi="Calibri" w:cs="Calibri"/>
          <w:color w:val="0D1216"/>
          <w:sz w:val="20"/>
          <w:szCs w:val="20"/>
        </w:rPr>
        <w:t xml:space="preserve"> cold, hot, wet, dry</w:t>
      </w:r>
      <w:r w:rsidR="00DB3FE7">
        <w:rPr>
          <w:rFonts w:ascii="Calibri" w:hAnsi="Calibri" w:cs="Calibri"/>
          <w:color w:val="0D1216"/>
          <w:sz w:val="20"/>
          <w:szCs w:val="20"/>
        </w:rPr>
        <w:t>,</w:t>
      </w:r>
      <w:r w:rsidR="00D61AEC" w:rsidRPr="00F1168E">
        <w:rPr>
          <w:rStyle w:val="FootnoteReference"/>
          <w:rFonts w:ascii="Calibri" w:hAnsi="Calibri" w:cs="Calibri"/>
          <w:color w:val="0D1216"/>
          <w:sz w:val="20"/>
          <w:szCs w:val="20"/>
        </w:rPr>
        <w:footnoteReference w:id="22"/>
      </w:r>
      <w:r w:rsidR="00D23CD4" w:rsidRPr="00F1168E">
        <w:rPr>
          <w:rFonts w:ascii="Calibri" w:hAnsi="Calibri" w:cs="Calibri"/>
          <w:sz w:val="20"/>
          <w:szCs w:val="20"/>
          <w:shd w:val="clear" w:color="auto" w:fill="FFFFFF"/>
        </w:rPr>
        <w:t xml:space="preserve"> </w:t>
      </w:r>
      <w:r w:rsidR="00DB3FE7">
        <w:rPr>
          <w:rFonts w:ascii="Calibri" w:hAnsi="Calibri" w:cs="Calibri"/>
          <w:sz w:val="20"/>
          <w:szCs w:val="20"/>
          <w:shd w:val="clear" w:color="auto" w:fill="FFFFFF"/>
        </w:rPr>
        <w:t>to align</w:t>
      </w:r>
      <w:r w:rsidR="00272BDB" w:rsidRPr="00F1168E">
        <w:rPr>
          <w:rFonts w:ascii="Calibri" w:hAnsi="Calibri" w:cs="Calibri"/>
          <w:sz w:val="20"/>
          <w:szCs w:val="20"/>
        </w:rPr>
        <w:t xml:space="preserve"> with</w:t>
      </w:r>
      <w:r w:rsidR="009E1819" w:rsidRPr="00F1168E">
        <w:rPr>
          <w:rFonts w:ascii="Calibri" w:hAnsi="Calibri" w:cs="Calibri"/>
          <w:sz w:val="20"/>
          <w:szCs w:val="20"/>
        </w:rPr>
        <w:t xml:space="preserve"> the Platonic </w:t>
      </w:r>
      <w:r w:rsidR="00D23CD4" w:rsidRPr="00F1168E">
        <w:rPr>
          <w:rFonts w:ascii="Calibri" w:hAnsi="Calibri" w:cs="Calibri"/>
          <w:color w:val="0D1216"/>
          <w:sz w:val="20"/>
          <w:szCs w:val="20"/>
        </w:rPr>
        <w:t>idea</w:t>
      </w:r>
      <w:r w:rsidR="00086263" w:rsidRPr="00F1168E">
        <w:rPr>
          <w:rFonts w:ascii="Calibri" w:hAnsi="Calibri" w:cs="Calibri"/>
          <w:color w:val="0D1216"/>
          <w:sz w:val="20"/>
          <w:szCs w:val="20"/>
        </w:rPr>
        <w:t xml:space="preserve"> that </w:t>
      </w:r>
      <w:r w:rsidR="009D3BC1" w:rsidRPr="00F1168E">
        <w:rPr>
          <w:rFonts w:ascii="Calibri" w:hAnsi="Calibri" w:cs="Calibri"/>
          <w:color w:val="0D1216"/>
          <w:sz w:val="20"/>
          <w:szCs w:val="20"/>
        </w:rPr>
        <w:t>if ‘the body of the Cosmos was harmonized by proportion and brought into existence (into) one single Whole (…) perfect and ageless’</w:t>
      </w:r>
      <w:r w:rsidR="00702944">
        <w:rPr>
          <w:rFonts w:ascii="Calibri" w:hAnsi="Calibri" w:cs="Calibri"/>
          <w:color w:val="0D1216"/>
          <w:sz w:val="20"/>
          <w:szCs w:val="20"/>
        </w:rPr>
        <w:t>,</w:t>
      </w:r>
      <w:r w:rsidR="009D3BC1" w:rsidRPr="00F1168E">
        <w:rPr>
          <w:rStyle w:val="FootnoteReference"/>
          <w:rFonts w:ascii="Calibri" w:hAnsi="Calibri" w:cs="Calibri"/>
          <w:color w:val="0D1216"/>
          <w:sz w:val="20"/>
          <w:szCs w:val="20"/>
        </w:rPr>
        <w:footnoteReference w:id="23"/>
      </w:r>
      <w:r w:rsidR="00272BDB" w:rsidRPr="00F1168E">
        <w:rPr>
          <w:rFonts w:ascii="Calibri" w:hAnsi="Calibri" w:cs="Calibri"/>
          <w:color w:val="0D1216"/>
          <w:sz w:val="20"/>
          <w:szCs w:val="20"/>
        </w:rPr>
        <w:t xml:space="preserve"> then</w:t>
      </w:r>
      <w:r w:rsidR="009D3BC1" w:rsidRPr="00F1168E">
        <w:rPr>
          <w:rFonts w:ascii="Calibri" w:hAnsi="Calibri" w:cs="Calibri"/>
          <w:color w:val="0D1216"/>
          <w:sz w:val="20"/>
          <w:szCs w:val="20"/>
        </w:rPr>
        <w:t xml:space="preserve"> these </w:t>
      </w:r>
      <w:r w:rsidR="002D6631" w:rsidRPr="00F1168E">
        <w:rPr>
          <w:rFonts w:ascii="Calibri" w:hAnsi="Calibri" w:cs="Calibri"/>
          <w:color w:val="0D1216"/>
          <w:sz w:val="20"/>
          <w:szCs w:val="20"/>
        </w:rPr>
        <w:t xml:space="preserve">constitutive </w:t>
      </w:r>
      <w:r w:rsidR="009D3BC1" w:rsidRPr="00F1168E">
        <w:rPr>
          <w:rFonts w:ascii="Calibri" w:hAnsi="Calibri" w:cs="Calibri"/>
          <w:color w:val="0D1216"/>
          <w:sz w:val="20"/>
          <w:szCs w:val="20"/>
        </w:rPr>
        <w:t>elements</w:t>
      </w:r>
      <w:r w:rsidR="00272BDB" w:rsidRPr="00F1168E">
        <w:rPr>
          <w:rFonts w:ascii="Calibri" w:hAnsi="Calibri" w:cs="Calibri"/>
          <w:color w:val="0D1216"/>
          <w:sz w:val="20"/>
          <w:szCs w:val="20"/>
        </w:rPr>
        <w:t>,</w:t>
      </w:r>
      <w:r w:rsidR="009D3BC1" w:rsidRPr="00F1168E">
        <w:rPr>
          <w:rFonts w:ascii="Calibri" w:hAnsi="Calibri" w:cs="Calibri"/>
          <w:color w:val="0D1216"/>
          <w:sz w:val="20"/>
          <w:szCs w:val="20"/>
        </w:rPr>
        <w:t xml:space="preserve"> </w:t>
      </w:r>
      <w:r w:rsidR="00272BDB" w:rsidRPr="00F1168E">
        <w:rPr>
          <w:rFonts w:ascii="Calibri" w:hAnsi="Calibri" w:cs="Calibri"/>
          <w:color w:val="0D1216"/>
          <w:sz w:val="20"/>
          <w:szCs w:val="20"/>
        </w:rPr>
        <w:t>and</w:t>
      </w:r>
      <w:r w:rsidR="00086263" w:rsidRPr="00F1168E">
        <w:rPr>
          <w:rFonts w:ascii="Calibri" w:hAnsi="Calibri" w:cs="Calibri"/>
          <w:color w:val="0D1216"/>
          <w:sz w:val="20"/>
          <w:szCs w:val="20"/>
        </w:rPr>
        <w:t xml:space="preserve"> their qualitative characteristics</w:t>
      </w:r>
      <w:r w:rsidR="00272BDB" w:rsidRPr="00F1168E">
        <w:rPr>
          <w:rFonts w:ascii="Calibri" w:hAnsi="Calibri" w:cs="Calibri"/>
          <w:color w:val="0D1216"/>
          <w:sz w:val="20"/>
          <w:szCs w:val="20"/>
        </w:rPr>
        <w:t>,</w:t>
      </w:r>
      <w:r w:rsidR="00086263" w:rsidRPr="00F1168E">
        <w:rPr>
          <w:rFonts w:ascii="Calibri" w:hAnsi="Calibri" w:cs="Calibri"/>
          <w:color w:val="0D1216"/>
          <w:sz w:val="20"/>
          <w:szCs w:val="20"/>
        </w:rPr>
        <w:t xml:space="preserve"> </w:t>
      </w:r>
      <w:r w:rsidR="000717BA" w:rsidRPr="00F1168E">
        <w:rPr>
          <w:rFonts w:ascii="Calibri" w:hAnsi="Calibri" w:cs="Calibri"/>
          <w:color w:val="0D1216"/>
          <w:sz w:val="20"/>
          <w:szCs w:val="20"/>
        </w:rPr>
        <w:t>need</w:t>
      </w:r>
      <w:r w:rsidR="00272BDB" w:rsidRPr="00F1168E">
        <w:rPr>
          <w:rFonts w:ascii="Calibri" w:hAnsi="Calibri" w:cs="Calibri"/>
          <w:color w:val="0D1216"/>
          <w:sz w:val="20"/>
          <w:szCs w:val="20"/>
        </w:rPr>
        <w:t>ed</w:t>
      </w:r>
      <w:r w:rsidR="000717BA" w:rsidRPr="00F1168E">
        <w:rPr>
          <w:rFonts w:ascii="Calibri" w:hAnsi="Calibri" w:cs="Calibri"/>
          <w:color w:val="0D1216"/>
          <w:sz w:val="20"/>
          <w:szCs w:val="20"/>
        </w:rPr>
        <w:t xml:space="preserve"> to be</w:t>
      </w:r>
      <w:r w:rsidR="00272BDB" w:rsidRPr="00F1168E">
        <w:rPr>
          <w:rFonts w:ascii="Calibri" w:hAnsi="Calibri" w:cs="Calibri"/>
          <w:color w:val="0D1216"/>
          <w:sz w:val="20"/>
          <w:szCs w:val="20"/>
        </w:rPr>
        <w:t xml:space="preserve"> in</w:t>
      </w:r>
      <w:r w:rsidR="000717BA" w:rsidRPr="00F1168E">
        <w:rPr>
          <w:rFonts w:ascii="Calibri" w:hAnsi="Calibri" w:cs="Calibri"/>
          <w:color w:val="0D1216"/>
          <w:sz w:val="20"/>
          <w:szCs w:val="20"/>
        </w:rPr>
        <w:t xml:space="preserve"> </w:t>
      </w:r>
      <w:r w:rsidR="008460A8" w:rsidRPr="00F1168E">
        <w:rPr>
          <w:rFonts w:ascii="Calibri" w:hAnsi="Calibri" w:cs="Calibri"/>
          <w:color w:val="0D1216"/>
          <w:sz w:val="20"/>
          <w:szCs w:val="20"/>
        </w:rPr>
        <w:t>equilibrium</w:t>
      </w:r>
      <w:r w:rsidR="00086263" w:rsidRPr="00F1168E">
        <w:rPr>
          <w:rFonts w:ascii="Calibri" w:hAnsi="Calibri" w:cs="Calibri"/>
          <w:color w:val="0D1216"/>
          <w:sz w:val="20"/>
          <w:szCs w:val="20"/>
        </w:rPr>
        <w:t xml:space="preserve">. </w:t>
      </w:r>
      <w:r w:rsidR="00AC7DC0">
        <w:rPr>
          <w:rFonts w:ascii="Calibri" w:hAnsi="Calibri" w:cs="Calibri"/>
          <w:color w:val="0D1216"/>
          <w:sz w:val="20"/>
          <w:szCs w:val="20"/>
        </w:rPr>
        <w:t>F</w:t>
      </w:r>
      <w:r w:rsidR="009D3BC1" w:rsidRPr="00F1168E">
        <w:rPr>
          <w:rFonts w:ascii="Calibri" w:hAnsi="Calibri" w:cs="Calibri"/>
          <w:color w:val="0D1216"/>
          <w:sz w:val="20"/>
          <w:szCs w:val="20"/>
        </w:rPr>
        <w:t>o</w:t>
      </w:r>
      <w:r w:rsidR="00086263" w:rsidRPr="00F1168E">
        <w:rPr>
          <w:rFonts w:ascii="Calibri" w:hAnsi="Calibri" w:cs="Calibri"/>
          <w:color w:val="0D1216"/>
          <w:sz w:val="20"/>
          <w:szCs w:val="20"/>
        </w:rPr>
        <w:t xml:space="preserve">r Plato, ‘the </w:t>
      </w:r>
      <w:r w:rsidR="009D3BC1" w:rsidRPr="00F1168E">
        <w:rPr>
          <w:rFonts w:ascii="Calibri" w:hAnsi="Calibri" w:cs="Calibri"/>
          <w:color w:val="0D1216"/>
          <w:sz w:val="20"/>
          <w:szCs w:val="20"/>
        </w:rPr>
        <w:t>origin</w:t>
      </w:r>
      <w:r w:rsidR="00086263" w:rsidRPr="00F1168E">
        <w:rPr>
          <w:rFonts w:ascii="Calibri" w:hAnsi="Calibri" w:cs="Calibri"/>
          <w:color w:val="0D1216"/>
          <w:sz w:val="20"/>
          <w:szCs w:val="20"/>
        </w:rPr>
        <w:t xml:space="preserve"> </w:t>
      </w:r>
      <w:r w:rsidR="009D3BC1" w:rsidRPr="00F1168E">
        <w:rPr>
          <w:rFonts w:ascii="Calibri" w:hAnsi="Calibri" w:cs="Calibri"/>
          <w:color w:val="0D1216"/>
          <w:sz w:val="20"/>
          <w:szCs w:val="20"/>
        </w:rPr>
        <w:t>of</w:t>
      </w:r>
      <w:r w:rsidR="00086263" w:rsidRPr="00F1168E">
        <w:rPr>
          <w:rFonts w:ascii="Calibri" w:hAnsi="Calibri" w:cs="Calibri"/>
          <w:color w:val="0D1216"/>
          <w:sz w:val="20"/>
          <w:szCs w:val="20"/>
        </w:rPr>
        <w:t xml:space="preserve"> disease i</w:t>
      </w:r>
      <w:r w:rsidR="002D6631" w:rsidRPr="00F1168E">
        <w:rPr>
          <w:rFonts w:ascii="Calibri" w:hAnsi="Calibri" w:cs="Calibri"/>
          <w:color w:val="0D1216"/>
          <w:sz w:val="20"/>
          <w:szCs w:val="20"/>
        </w:rPr>
        <w:t xml:space="preserve">s </w:t>
      </w:r>
      <w:r w:rsidR="00086263" w:rsidRPr="00F1168E">
        <w:rPr>
          <w:rFonts w:ascii="Calibri" w:hAnsi="Calibri" w:cs="Calibri"/>
          <w:color w:val="0D1216"/>
          <w:sz w:val="20"/>
          <w:szCs w:val="20"/>
        </w:rPr>
        <w:t xml:space="preserve">plain (…) for seeing that there are four </w:t>
      </w:r>
      <w:r w:rsidR="009D3BC1" w:rsidRPr="00F1168E">
        <w:rPr>
          <w:rFonts w:ascii="Calibri" w:hAnsi="Calibri" w:cs="Calibri"/>
          <w:color w:val="0D1216"/>
          <w:sz w:val="20"/>
          <w:szCs w:val="20"/>
        </w:rPr>
        <w:t>elements of</w:t>
      </w:r>
      <w:r w:rsidR="00086263" w:rsidRPr="00F1168E">
        <w:rPr>
          <w:rFonts w:ascii="Calibri" w:hAnsi="Calibri" w:cs="Calibri"/>
          <w:color w:val="0D1216"/>
          <w:sz w:val="20"/>
          <w:szCs w:val="20"/>
        </w:rPr>
        <w:t xml:space="preserve"> which the bo</w:t>
      </w:r>
      <w:r w:rsidR="009D3BC1" w:rsidRPr="00F1168E">
        <w:rPr>
          <w:rFonts w:ascii="Calibri" w:hAnsi="Calibri" w:cs="Calibri"/>
          <w:color w:val="0D1216"/>
          <w:sz w:val="20"/>
          <w:szCs w:val="20"/>
        </w:rPr>
        <w:t>d</w:t>
      </w:r>
      <w:r w:rsidR="00086263" w:rsidRPr="00F1168E">
        <w:rPr>
          <w:rFonts w:ascii="Calibri" w:hAnsi="Calibri" w:cs="Calibri"/>
          <w:color w:val="0D1216"/>
          <w:sz w:val="20"/>
          <w:szCs w:val="20"/>
        </w:rPr>
        <w:t xml:space="preserve">y is </w:t>
      </w:r>
      <w:r w:rsidR="009D3BC1" w:rsidRPr="00F1168E">
        <w:rPr>
          <w:rFonts w:ascii="Calibri" w:hAnsi="Calibri" w:cs="Calibri"/>
          <w:color w:val="0D1216"/>
          <w:sz w:val="20"/>
          <w:szCs w:val="20"/>
        </w:rPr>
        <w:t>compacted</w:t>
      </w:r>
      <w:r w:rsidR="00086263" w:rsidRPr="00F1168E">
        <w:rPr>
          <w:rFonts w:ascii="Calibri" w:hAnsi="Calibri" w:cs="Calibri"/>
          <w:color w:val="0D1216"/>
          <w:sz w:val="20"/>
          <w:szCs w:val="20"/>
        </w:rPr>
        <w:t xml:space="preserve"> (…) when contrary to nature,</w:t>
      </w:r>
      <w:r w:rsidR="009D3BC1" w:rsidRPr="00F1168E">
        <w:rPr>
          <w:rFonts w:ascii="Calibri" w:hAnsi="Calibri" w:cs="Calibri"/>
          <w:color w:val="0D1216"/>
          <w:sz w:val="20"/>
          <w:szCs w:val="20"/>
        </w:rPr>
        <w:t xml:space="preserve"> </w:t>
      </w:r>
      <w:r w:rsidR="00086263" w:rsidRPr="00F1168E">
        <w:rPr>
          <w:rFonts w:ascii="Calibri" w:hAnsi="Calibri" w:cs="Calibri"/>
          <w:color w:val="0D1216"/>
          <w:sz w:val="20"/>
          <w:szCs w:val="20"/>
        </w:rPr>
        <w:t>there occur</w:t>
      </w:r>
      <w:r w:rsidR="009D3BC1" w:rsidRPr="00F1168E">
        <w:rPr>
          <w:rFonts w:ascii="Calibri" w:hAnsi="Calibri" w:cs="Calibri"/>
          <w:color w:val="0D1216"/>
          <w:sz w:val="20"/>
          <w:szCs w:val="20"/>
        </w:rPr>
        <w:t>s</w:t>
      </w:r>
      <w:r w:rsidR="00086263" w:rsidRPr="00F1168E">
        <w:rPr>
          <w:rFonts w:ascii="Calibri" w:hAnsi="Calibri" w:cs="Calibri"/>
          <w:color w:val="0D1216"/>
          <w:sz w:val="20"/>
          <w:szCs w:val="20"/>
        </w:rPr>
        <w:t xml:space="preserve"> either </w:t>
      </w:r>
      <w:r w:rsidR="009D3BC1" w:rsidRPr="00F1168E">
        <w:rPr>
          <w:rFonts w:ascii="Calibri" w:hAnsi="Calibri" w:cs="Calibri"/>
          <w:color w:val="0D1216"/>
          <w:sz w:val="20"/>
          <w:szCs w:val="20"/>
        </w:rPr>
        <w:t>an excess or a deficiency</w:t>
      </w:r>
      <w:r w:rsidR="00D61AEC">
        <w:rPr>
          <w:rFonts w:ascii="Calibri" w:hAnsi="Calibri" w:cs="Calibri"/>
          <w:color w:val="0D1216"/>
          <w:sz w:val="20"/>
          <w:szCs w:val="20"/>
        </w:rPr>
        <w:t xml:space="preserve"> of these elements</w:t>
      </w:r>
      <w:r w:rsidR="009D3BC1" w:rsidRPr="00F1168E">
        <w:rPr>
          <w:rFonts w:ascii="Calibri" w:hAnsi="Calibri" w:cs="Calibri"/>
          <w:color w:val="0D1216"/>
          <w:sz w:val="20"/>
          <w:szCs w:val="20"/>
        </w:rPr>
        <w:t xml:space="preserve"> (bringing) about disorders and disease</w:t>
      </w:r>
      <w:r w:rsidR="00D61AEC">
        <w:rPr>
          <w:rFonts w:ascii="Calibri" w:hAnsi="Calibri" w:cs="Calibri"/>
          <w:color w:val="0D1216"/>
          <w:sz w:val="20"/>
          <w:szCs w:val="20"/>
        </w:rPr>
        <w:t>.</w:t>
      </w:r>
      <w:r w:rsidR="009D3BC1" w:rsidRPr="00F1168E">
        <w:rPr>
          <w:rFonts w:ascii="Calibri" w:hAnsi="Calibri" w:cs="Calibri"/>
          <w:color w:val="0D1216"/>
          <w:sz w:val="20"/>
          <w:szCs w:val="20"/>
        </w:rPr>
        <w:t>’</w:t>
      </w:r>
      <w:r w:rsidR="00702944">
        <w:rPr>
          <w:rFonts w:ascii="Calibri" w:hAnsi="Calibri" w:cs="Calibri"/>
          <w:color w:val="0D1216"/>
          <w:sz w:val="20"/>
          <w:szCs w:val="20"/>
        </w:rPr>
        <w:t>.</w:t>
      </w:r>
      <w:r w:rsidR="00A9578C" w:rsidRPr="00F1168E">
        <w:rPr>
          <w:rStyle w:val="FootnoteReference"/>
          <w:rFonts w:ascii="Calibri" w:hAnsi="Calibri" w:cs="Calibri"/>
          <w:color w:val="0D1216"/>
          <w:sz w:val="20"/>
          <w:szCs w:val="20"/>
        </w:rPr>
        <w:footnoteReference w:id="24"/>
      </w:r>
      <w:r w:rsidR="002D6631" w:rsidRPr="00F1168E">
        <w:rPr>
          <w:rFonts w:ascii="Calibri" w:hAnsi="Calibri" w:cs="Calibri"/>
          <w:color w:val="0D1216"/>
          <w:sz w:val="20"/>
          <w:szCs w:val="20"/>
        </w:rPr>
        <w:t xml:space="preserve"> Thus, i</w:t>
      </w:r>
      <w:r w:rsidR="009D3BC1" w:rsidRPr="00F1168E">
        <w:rPr>
          <w:rFonts w:ascii="Calibri" w:hAnsi="Calibri" w:cs="Calibri"/>
          <w:color w:val="0D1216"/>
          <w:sz w:val="20"/>
          <w:szCs w:val="20"/>
        </w:rPr>
        <w:t>n a divinely organised cosmos,</w:t>
      </w:r>
      <w:r w:rsidR="004F2F06" w:rsidRPr="00F1168E">
        <w:rPr>
          <w:rFonts w:ascii="Calibri" w:hAnsi="Calibri" w:cs="Calibri"/>
          <w:color w:val="0D1216"/>
          <w:sz w:val="20"/>
          <w:szCs w:val="20"/>
        </w:rPr>
        <w:t xml:space="preserve"> ‘which is designed to</w:t>
      </w:r>
      <w:r w:rsidR="009D3BC1" w:rsidRPr="00F1168E">
        <w:rPr>
          <w:rFonts w:ascii="Calibri" w:hAnsi="Calibri" w:cs="Calibri"/>
          <w:color w:val="0D1216"/>
          <w:sz w:val="20"/>
          <w:szCs w:val="20"/>
        </w:rPr>
        <w:t xml:space="preserve"> </w:t>
      </w:r>
      <w:r w:rsidR="004F2F06" w:rsidRPr="00F1168E">
        <w:rPr>
          <w:rFonts w:ascii="Calibri" w:hAnsi="Calibri" w:cs="Calibri"/>
          <w:color w:val="0D1216"/>
          <w:sz w:val="20"/>
          <w:szCs w:val="20"/>
        </w:rPr>
        <w:t>embrace within itself all living creatures’</w:t>
      </w:r>
      <w:r w:rsidR="00A9578C" w:rsidRPr="00F1168E">
        <w:rPr>
          <w:rStyle w:val="FootnoteReference"/>
          <w:rFonts w:ascii="Calibri" w:hAnsi="Calibri" w:cs="Calibri"/>
          <w:color w:val="0D1216"/>
          <w:sz w:val="20"/>
          <w:szCs w:val="20"/>
        </w:rPr>
        <w:footnoteReference w:id="25"/>
      </w:r>
      <w:r w:rsidR="00350669">
        <w:rPr>
          <w:rFonts w:ascii="Calibri" w:hAnsi="Calibri" w:cs="Calibri"/>
          <w:color w:val="0D1216"/>
          <w:sz w:val="20"/>
          <w:szCs w:val="20"/>
        </w:rPr>
        <w:t>,</w:t>
      </w:r>
      <w:r w:rsidR="00A9578C" w:rsidRPr="00F1168E">
        <w:rPr>
          <w:rFonts w:ascii="Calibri" w:hAnsi="Calibri" w:cs="Calibri"/>
          <w:color w:val="0D1216"/>
          <w:sz w:val="20"/>
          <w:szCs w:val="20"/>
        </w:rPr>
        <w:t xml:space="preserve"> </w:t>
      </w:r>
      <w:r w:rsidR="00272BDB" w:rsidRPr="00F1168E">
        <w:rPr>
          <w:rFonts w:ascii="Calibri" w:hAnsi="Calibri" w:cs="Calibri"/>
          <w:color w:val="0D1216"/>
          <w:sz w:val="20"/>
          <w:szCs w:val="20"/>
        </w:rPr>
        <w:t xml:space="preserve">diseases </w:t>
      </w:r>
      <w:r w:rsidR="009D3BC1" w:rsidRPr="00F1168E">
        <w:rPr>
          <w:rFonts w:ascii="Calibri" w:hAnsi="Calibri" w:cs="Calibri"/>
          <w:color w:val="0D1216"/>
          <w:sz w:val="20"/>
          <w:szCs w:val="20"/>
        </w:rPr>
        <w:t xml:space="preserve">are </w:t>
      </w:r>
      <w:r w:rsidR="00272BDB" w:rsidRPr="00F1168E">
        <w:rPr>
          <w:rFonts w:ascii="Calibri" w:hAnsi="Calibri" w:cs="Calibri"/>
          <w:color w:val="0D1216"/>
          <w:sz w:val="20"/>
          <w:szCs w:val="20"/>
        </w:rPr>
        <w:t xml:space="preserve">understood as effects of </w:t>
      </w:r>
      <w:r w:rsidR="009D3BC1" w:rsidRPr="00F1168E">
        <w:rPr>
          <w:rFonts w:ascii="Calibri" w:hAnsi="Calibri" w:cs="Calibri"/>
          <w:color w:val="0D1216"/>
          <w:sz w:val="20"/>
          <w:szCs w:val="20"/>
        </w:rPr>
        <w:t>divine causes</w:t>
      </w:r>
      <w:r w:rsidR="00272BDB" w:rsidRPr="00F1168E">
        <w:rPr>
          <w:rFonts w:ascii="Calibri" w:hAnsi="Calibri" w:cs="Calibri"/>
          <w:color w:val="0D1216"/>
          <w:sz w:val="20"/>
          <w:szCs w:val="20"/>
        </w:rPr>
        <w:t>, either as</w:t>
      </w:r>
      <w:r w:rsidR="009D3BC1" w:rsidRPr="00F1168E">
        <w:rPr>
          <w:rFonts w:ascii="Calibri" w:hAnsi="Calibri" w:cs="Calibri"/>
          <w:color w:val="0D1216"/>
          <w:sz w:val="20"/>
          <w:szCs w:val="20"/>
        </w:rPr>
        <w:t xml:space="preserve"> signs of divine discontent or cosmic disorder</w:t>
      </w:r>
      <w:r w:rsidR="00C5050D">
        <w:rPr>
          <w:rFonts w:ascii="Calibri" w:hAnsi="Calibri" w:cs="Calibri"/>
          <w:color w:val="0D1216"/>
          <w:sz w:val="20"/>
          <w:szCs w:val="20"/>
        </w:rPr>
        <w:t>.</w:t>
      </w:r>
      <w:r w:rsidR="002D6631" w:rsidRPr="00F1168E">
        <w:rPr>
          <w:rFonts w:ascii="Calibri" w:hAnsi="Calibri" w:cs="Calibri"/>
          <w:color w:val="0D1216"/>
          <w:sz w:val="20"/>
          <w:szCs w:val="20"/>
        </w:rPr>
        <w:t xml:space="preserve"> </w:t>
      </w:r>
      <w:r w:rsidR="00AC7DC0">
        <w:rPr>
          <w:rFonts w:ascii="Calibri" w:hAnsi="Calibri" w:cs="Calibri"/>
          <w:color w:val="0D1216"/>
          <w:sz w:val="20"/>
          <w:szCs w:val="20"/>
        </w:rPr>
        <w:t xml:space="preserve"> The Greek</w:t>
      </w:r>
      <w:r w:rsidR="007B6542" w:rsidRPr="00F1168E">
        <w:rPr>
          <w:rFonts w:ascii="Calibri" w:hAnsi="Calibri" w:cs="Calibri"/>
          <w:color w:val="000000"/>
          <w:sz w:val="20"/>
          <w:szCs w:val="20"/>
        </w:rPr>
        <w:t xml:space="preserve"> </w:t>
      </w:r>
      <w:r w:rsidR="008D379E" w:rsidRPr="00F1168E">
        <w:rPr>
          <w:rFonts w:ascii="Calibri" w:hAnsi="Calibri" w:cs="Calibri"/>
          <w:color w:val="000000"/>
          <w:sz w:val="20"/>
          <w:szCs w:val="20"/>
        </w:rPr>
        <w:t>polytheistic</w:t>
      </w:r>
      <w:r w:rsidR="007B6542" w:rsidRPr="00F1168E">
        <w:rPr>
          <w:rFonts w:ascii="Calibri" w:hAnsi="Calibri" w:cs="Calibri"/>
          <w:color w:val="000000"/>
          <w:sz w:val="20"/>
          <w:szCs w:val="20"/>
        </w:rPr>
        <w:t xml:space="preserve"> landscape </w:t>
      </w:r>
      <w:r w:rsidR="00AC7DC0">
        <w:rPr>
          <w:rFonts w:ascii="Calibri" w:hAnsi="Calibri" w:cs="Calibri"/>
          <w:color w:val="000000"/>
          <w:sz w:val="20"/>
          <w:szCs w:val="20"/>
        </w:rPr>
        <w:t>included</w:t>
      </w:r>
      <w:r w:rsidR="007B6542" w:rsidRPr="00F1168E">
        <w:rPr>
          <w:rFonts w:ascii="Calibri" w:hAnsi="Calibri" w:cs="Calibri"/>
          <w:color w:val="000000"/>
          <w:sz w:val="20"/>
          <w:szCs w:val="20"/>
        </w:rPr>
        <w:t xml:space="preserve"> </w:t>
      </w:r>
      <w:r w:rsidR="00AC7DC0">
        <w:rPr>
          <w:rFonts w:ascii="Calibri" w:hAnsi="Calibri" w:cs="Calibri"/>
          <w:color w:val="000000"/>
          <w:sz w:val="20"/>
          <w:szCs w:val="20"/>
        </w:rPr>
        <w:t>major</w:t>
      </w:r>
      <w:r w:rsidR="007B6542" w:rsidRPr="00F1168E">
        <w:rPr>
          <w:rFonts w:ascii="Calibri" w:hAnsi="Calibri" w:cs="Calibri"/>
          <w:color w:val="000000"/>
          <w:sz w:val="20"/>
          <w:szCs w:val="20"/>
        </w:rPr>
        <w:t xml:space="preserve"> healing deities such as</w:t>
      </w:r>
      <w:r w:rsidR="008D379E" w:rsidRPr="00F1168E">
        <w:rPr>
          <w:rFonts w:ascii="Calibri" w:hAnsi="Calibri" w:cs="Calibri"/>
          <w:color w:val="000000"/>
          <w:sz w:val="20"/>
          <w:szCs w:val="20"/>
        </w:rPr>
        <w:t xml:space="preserve"> the gods</w:t>
      </w:r>
      <w:r w:rsidR="005E48A6" w:rsidRPr="00F1168E">
        <w:rPr>
          <w:rFonts w:ascii="Calibri" w:hAnsi="Calibri" w:cs="Calibri"/>
          <w:color w:val="000000"/>
          <w:sz w:val="20"/>
          <w:szCs w:val="20"/>
        </w:rPr>
        <w:t xml:space="preserve"> Apollo</w:t>
      </w:r>
      <w:r w:rsidR="00C74CD3" w:rsidRPr="00F1168E">
        <w:rPr>
          <w:rFonts w:ascii="Calibri" w:hAnsi="Calibri" w:cs="Calibri"/>
          <w:color w:val="000000"/>
          <w:sz w:val="20"/>
          <w:szCs w:val="20"/>
        </w:rPr>
        <w:t xml:space="preserve"> and</w:t>
      </w:r>
      <w:r w:rsidR="005E48A6" w:rsidRPr="00F1168E">
        <w:rPr>
          <w:rFonts w:ascii="Calibri" w:hAnsi="Calibri" w:cs="Calibri"/>
          <w:color w:val="000000"/>
          <w:sz w:val="20"/>
          <w:szCs w:val="20"/>
        </w:rPr>
        <w:t xml:space="preserve"> </w:t>
      </w:r>
      <w:r w:rsidR="007B6542" w:rsidRPr="00F1168E">
        <w:rPr>
          <w:rFonts w:ascii="Calibri" w:hAnsi="Calibri" w:cs="Calibri"/>
          <w:color w:val="000000"/>
          <w:sz w:val="20"/>
          <w:szCs w:val="20"/>
        </w:rPr>
        <w:t>Asclepius</w:t>
      </w:r>
      <w:r w:rsidR="002D6631" w:rsidRPr="00F1168E">
        <w:rPr>
          <w:rFonts w:ascii="Calibri" w:hAnsi="Calibri" w:cs="Calibri"/>
          <w:color w:val="000000"/>
          <w:sz w:val="20"/>
          <w:szCs w:val="20"/>
        </w:rPr>
        <w:t>,</w:t>
      </w:r>
      <w:r w:rsidR="008D379E" w:rsidRPr="00F1168E">
        <w:rPr>
          <w:rFonts w:ascii="Calibri" w:hAnsi="Calibri" w:cs="Calibri"/>
          <w:color w:val="000000"/>
          <w:sz w:val="20"/>
          <w:szCs w:val="20"/>
        </w:rPr>
        <w:t xml:space="preserve"> or the goddesses Hygeia or </w:t>
      </w:r>
      <w:r w:rsidR="002D6631" w:rsidRPr="00F1168E">
        <w:rPr>
          <w:rFonts w:ascii="Calibri" w:hAnsi="Calibri" w:cs="Calibri"/>
          <w:color w:val="000000"/>
          <w:sz w:val="20"/>
          <w:szCs w:val="20"/>
        </w:rPr>
        <w:t xml:space="preserve">Panacea, </w:t>
      </w:r>
      <w:r w:rsidR="00AC7DC0">
        <w:rPr>
          <w:rFonts w:ascii="Calibri" w:hAnsi="Calibri" w:cs="Calibri"/>
          <w:color w:val="000000"/>
          <w:sz w:val="20"/>
          <w:szCs w:val="20"/>
        </w:rPr>
        <w:t xml:space="preserve">appearing </w:t>
      </w:r>
      <w:r w:rsidR="00150CAD" w:rsidRPr="00F1168E">
        <w:rPr>
          <w:rFonts w:ascii="Calibri" w:hAnsi="Calibri" w:cs="Calibri"/>
          <w:color w:val="000000"/>
          <w:sz w:val="20"/>
          <w:szCs w:val="20"/>
        </w:rPr>
        <w:t xml:space="preserve">in the works of </w:t>
      </w:r>
      <w:r w:rsidR="008D379E" w:rsidRPr="00F1168E">
        <w:rPr>
          <w:rFonts w:ascii="Calibri" w:hAnsi="Calibri" w:cs="Calibri"/>
          <w:color w:val="000000"/>
          <w:sz w:val="20"/>
          <w:szCs w:val="20"/>
        </w:rPr>
        <w:t>Plato</w:t>
      </w:r>
      <w:r w:rsidR="00702944">
        <w:rPr>
          <w:rFonts w:ascii="Calibri" w:hAnsi="Calibri" w:cs="Calibri"/>
          <w:color w:val="000000"/>
          <w:sz w:val="20"/>
          <w:szCs w:val="20"/>
        </w:rPr>
        <w:t>,</w:t>
      </w:r>
      <w:r w:rsidR="00A9578C" w:rsidRPr="00F1168E">
        <w:rPr>
          <w:rStyle w:val="FootnoteReference"/>
          <w:rFonts w:ascii="Calibri" w:hAnsi="Calibri" w:cs="Calibri"/>
          <w:color w:val="000000"/>
          <w:sz w:val="20"/>
          <w:szCs w:val="20"/>
        </w:rPr>
        <w:footnoteReference w:id="26"/>
      </w:r>
      <w:r w:rsidR="00150CAD" w:rsidRPr="00F1168E">
        <w:rPr>
          <w:rFonts w:ascii="Calibri" w:hAnsi="Calibri" w:cs="Calibri"/>
          <w:color w:val="000000"/>
          <w:sz w:val="20"/>
          <w:szCs w:val="20"/>
        </w:rPr>
        <w:t xml:space="preserve"> Homer,</w:t>
      </w:r>
      <w:r w:rsidR="00A9578C" w:rsidRPr="00F1168E">
        <w:rPr>
          <w:rStyle w:val="FootnoteReference"/>
          <w:rFonts w:ascii="Calibri" w:hAnsi="Calibri" w:cs="Calibri"/>
          <w:color w:val="000000"/>
          <w:sz w:val="20"/>
          <w:szCs w:val="20"/>
        </w:rPr>
        <w:t xml:space="preserve"> </w:t>
      </w:r>
      <w:r w:rsidR="00A9578C" w:rsidRPr="00F1168E">
        <w:rPr>
          <w:rStyle w:val="FootnoteReference"/>
          <w:rFonts w:ascii="Calibri" w:hAnsi="Calibri" w:cs="Calibri"/>
          <w:color w:val="000000"/>
          <w:sz w:val="20"/>
          <w:szCs w:val="20"/>
        </w:rPr>
        <w:footnoteReference w:id="27"/>
      </w:r>
      <w:r w:rsidR="00A9578C" w:rsidRPr="00F1168E">
        <w:rPr>
          <w:rFonts w:ascii="Calibri" w:hAnsi="Calibri" w:cs="Calibri"/>
          <w:color w:val="000000"/>
          <w:sz w:val="20"/>
          <w:szCs w:val="20"/>
        </w:rPr>
        <w:t xml:space="preserve"> </w:t>
      </w:r>
      <w:r w:rsidR="00150CAD" w:rsidRPr="00F1168E">
        <w:rPr>
          <w:rFonts w:ascii="Calibri" w:hAnsi="Calibri" w:cs="Calibri"/>
          <w:color w:val="000000"/>
          <w:sz w:val="20"/>
          <w:szCs w:val="20"/>
        </w:rPr>
        <w:t xml:space="preserve"> </w:t>
      </w:r>
      <w:r w:rsidR="008F7E80" w:rsidRPr="00F1168E">
        <w:rPr>
          <w:rFonts w:ascii="Calibri" w:hAnsi="Calibri" w:cs="Calibri"/>
          <w:color w:val="000000"/>
          <w:sz w:val="20"/>
          <w:szCs w:val="20"/>
        </w:rPr>
        <w:t xml:space="preserve">or </w:t>
      </w:r>
      <w:r w:rsidR="00150CAD" w:rsidRPr="00F1168E">
        <w:rPr>
          <w:rFonts w:ascii="Calibri" w:hAnsi="Calibri" w:cs="Calibri"/>
          <w:color w:val="000000"/>
          <w:sz w:val="20"/>
          <w:szCs w:val="20"/>
        </w:rPr>
        <w:t>philosophers</w:t>
      </w:r>
      <w:r w:rsidR="008F7E80" w:rsidRPr="00F1168E">
        <w:rPr>
          <w:rFonts w:ascii="Calibri" w:hAnsi="Calibri" w:cs="Calibri"/>
          <w:color w:val="000000"/>
          <w:sz w:val="20"/>
          <w:szCs w:val="20"/>
        </w:rPr>
        <w:t xml:space="preserve"> such as Pausanias</w:t>
      </w:r>
      <w:r w:rsidR="00AC7DC0">
        <w:rPr>
          <w:rFonts w:ascii="Calibri" w:hAnsi="Calibri" w:cs="Calibri"/>
          <w:color w:val="000000"/>
          <w:sz w:val="20"/>
          <w:szCs w:val="20"/>
        </w:rPr>
        <w:t>.</w:t>
      </w:r>
      <w:r w:rsidR="00A9578C" w:rsidRPr="00F1168E">
        <w:rPr>
          <w:rStyle w:val="FootnoteReference"/>
          <w:rFonts w:ascii="Calibri" w:hAnsi="Calibri" w:cs="Calibri"/>
          <w:color w:val="000000"/>
          <w:sz w:val="20"/>
          <w:szCs w:val="20"/>
        </w:rPr>
        <w:footnoteReference w:id="28"/>
      </w:r>
      <w:r w:rsidR="00A9578C" w:rsidRPr="00F1168E">
        <w:rPr>
          <w:rFonts w:ascii="Calibri" w:hAnsi="Calibri" w:cs="Calibri"/>
          <w:color w:val="000000"/>
          <w:sz w:val="20"/>
          <w:szCs w:val="20"/>
        </w:rPr>
        <w:t xml:space="preserve"> </w:t>
      </w:r>
      <w:r w:rsidR="00AC7DC0">
        <w:rPr>
          <w:rFonts w:ascii="Calibri" w:hAnsi="Calibri" w:cs="Calibri"/>
          <w:color w:val="000000"/>
          <w:sz w:val="20"/>
          <w:szCs w:val="20"/>
        </w:rPr>
        <w:t>H</w:t>
      </w:r>
      <w:r w:rsidR="00272BDB" w:rsidRPr="00F1168E">
        <w:rPr>
          <w:rFonts w:ascii="Calibri" w:hAnsi="Calibri" w:cs="Calibri"/>
          <w:color w:val="000000"/>
          <w:sz w:val="20"/>
          <w:szCs w:val="20"/>
        </w:rPr>
        <w:t>ealing t</w:t>
      </w:r>
      <w:r w:rsidR="007B6542" w:rsidRPr="00F1168E">
        <w:rPr>
          <w:rFonts w:ascii="Calibri" w:hAnsi="Calibri" w:cs="Calibri"/>
          <w:color w:val="000000"/>
          <w:sz w:val="20"/>
          <w:szCs w:val="20"/>
        </w:rPr>
        <w:t>emples</w:t>
      </w:r>
      <w:r w:rsidR="00AC7DC0">
        <w:rPr>
          <w:rFonts w:ascii="Calibri" w:hAnsi="Calibri" w:cs="Calibri"/>
          <w:color w:val="000000"/>
          <w:sz w:val="20"/>
          <w:szCs w:val="20"/>
        </w:rPr>
        <w:t xml:space="preserve"> operat</w:t>
      </w:r>
      <w:r w:rsidR="004B7A29">
        <w:rPr>
          <w:rFonts w:ascii="Calibri" w:hAnsi="Calibri" w:cs="Calibri"/>
          <w:color w:val="000000"/>
          <w:sz w:val="20"/>
          <w:szCs w:val="20"/>
        </w:rPr>
        <w:t>e</w:t>
      </w:r>
      <w:r w:rsidR="004B7A29" w:rsidRPr="00F1168E">
        <w:rPr>
          <w:rFonts w:ascii="Calibri" w:hAnsi="Calibri" w:cs="Calibri"/>
          <w:color w:val="000000"/>
          <w:sz w:val="20"/>
          <w:szCs w:val="20"/>
        </w:rPr>
        <w:t xml:space="preserve">d as magico-medical </w:t>
      </w:r>
      <w:r w:rsidR="004B7A29">
        <w:rPr>
          <w:rFonts w:ascii="Calibri" w:hAnsi="Calibri" w:cs="Calibri"/>
          <w:color w:val="000000"/>
          <w:sz w:val="20"/>
          <w:szCs w:val="20"/>
        </w:rPr>
        <w:t>facilities</w:t>
      </w:r>
      <w:r w:rsidR="004B7A29" w:rsidRPr="00F1168E">
        <w:rPr>
          <w:rFonts w:ascii="Calibri" w:hAnsi="Calibri" w:cs="Calibri"/>
          <w:color w:val="000000"/>
          <w:sz w:val="20"/>
          <w:szCs w:val="20"/>
        </w:rPr>
        <w:t xml:space="preserve"> where patients would seek divine </w:t>
      </w:r>
      <w:r w:rsidR="004B7A29" w:rsidRPr="00F1168E">
        <w:rPr>
          <w:rFonts w:ascii="Calibri" w:hAnsi="Calibri" w:cs="Calibri"/>
          <w:color w:val="000000"/>
          <w:sz w:val="20"/>
          <w:szCs w:val="20"/>
        </w:rPr>
        <w:lastRenderedPageBreak/>
        <w:t>guidance and treatment.</w:t>
      </w:r>
      <w:r w:rsidR="004B7A29" w:rsidRPr="00F1168E">
        <w:rPr>
          <w:rStyle w:val="FootnoteReference"/>
          <w:rFonts w:ascii="Calibri" w:hAnsi="Calibri" w:cs="Calibri"/>
          <w:color w:val="000000"/>
          <w:sz w:val="20"/>
          <w:szCs w:val="20"/>
        </w:rPr>
        <w:footnoteReference w:id="29"/>
      </w:r>
      <w:r w:rsidR="004B7A29">
        <w:rPr>
          <w:rFonts w:ascii="Calibri" w:hAnsi="Calibri" w:cs="Calibri"/>
          <w:color w:val="000000"/>
          <w:sz w:val="20"/>
          <w:szCs w:val="20"/>
        </w:rPr>
        <w:t xml:space="preserve"> A</w:t>
      </w:r>
      <w:r w:rsidR="00C74CD3" w:rsidRPr="00F1168E">
        <w:rPr>
          <w:rFonts w:ascii="Calibri" w:hAnsi="Calibri" w:cs="Calibri"/>
          <w:color w:val="000000"/>
          <w:sz w:val="20"/>
          <w:szCs w:val="20"/>
        </w:rPr>
        <w:t xml:space="preserve"> </w:t>
      </w:r>
      <w:r w:rsidR="00272BDB" w:rsidRPr="00F1168E">
        <w:rPr>
          <w:rFonts w:ascii="Calibri" w:hAnsi="Calibri" w:cs="Calibri"/>
          <w:color w:val="000000"/>
          <w:sz w:val="20"/>
          <w:szCs w:val="20"/>
        </w:rPr>
        <w:t>notabl</w:t>
      </w:r>
      <w:r w:rsidR="004B7A29">
        <w:rPr>
          <w:rFonts w:ascii="Calibri" w:hAnsi="Calibri" w:cs="Calibri"/>
          <w:color w:val="000000"/>
          <w:sz w:val="20"/>
          <w:szCs w:val="20"/>
        </w:rPr>
        <w:t>e site was</w:t>
      </w:r>
      <w:r w:rsidR="002D0846" w:rsidRPr="00F1168E">
        <w:rPr>
          <w:rFonts w:ascii="Calibri" w:hAnsi="Calibri" w:cs="Calibri"/>
          <w:color w:val="000000"/>
          <w:sz w:val="20"/>
          <w:szCs w:val="20"/>
        </w:rPr>
        <w:t xml:space="preserve"> </w:t>
      </w:r>
      <w:r w:rsidR="00272BDB" w:rsidRPr="00F1168E">
        <w:rPr>
          <w:rFonts w:ascii="Calibri" w:hAnsi="Calibri" w:cs="Calibri"/>
          <w:color w:val="000000"/>
          <w:sz w:val="20"/>
          <w:szCs w:val="20"/>
        </w:rPr>
        <w:t>‘</w:t>
      </w:r>
      <w:r w:rsidR="002D0846" w:rsidRPr="00F1168E">
        <w:rPr>
          <w:rFonts w:ascii="Calibri" w:hAnsi="Calibri" w:cs="Calibri"/>
          <w:color w:val="000000"/>
          <w:sz w:val="20"/>
          <w:szCs w:val="20"/>
        </w:rPr>
        <w:t>the</w:t>
      </w:r>
      <w:r w:rsidR="00272BDB" w:rsidRPr="00F1168E">
        <w:rPr>
          <w:rFonts w:ascii="Calibri" w:hAnsi="Calibri" w:cs="Calibri"/>
          <w:color w:val="000000"/>
          <w:sz w:val="20"/>
          <w:szCs w:val="20"/>
        </w:rPr>
        <w:t xml:space="preserve"> most celebrated’</w:t>
      </w:r>
      <w:r w:rsidR="007B6542" w:rsidRPr="00F1168E">
        <w:rPr>
          <w:rFonts w:ascii="Calibri" w:hAnsi="Calibri" w:cs="Calibri"/>
          <w:color w:val="000000"/>
          <w:sz w:val="20"/>
          <w:szCs w:val="20"/>
        </w:rPr>
        <w:t xml:space="preserve"> sanctuary </w:t>
      </w:r>
      <w:r w:rsidR="002D0846" w:rsidRPr="00F1168E">
        <w:rPr>
          <w:rFonts w:ascii="Calibri" w:hAnsi="Calibri" w:cs="Calibri"/>
          <w:color w:val="000000"/>
          <w:sz w:val="20"/>
          <w:szCs w:val="20"/>
        </w:rPr>
        <w:t>of</w:t>
      </w:r>
      <w:r w:rsidR="007B6542" w:rsidRPr="00F1168E">
        <w:rPr>
          <w:rFonts w:ascii="Calibri" w:hAnsi="Calibri" w:cs="Calibri"/>
          <w:color w:val="000000"/>
          <w:sz w:val="20"/>
          <w:szCs w:val="20"/>
        </w:rPr>
        <w:t xml:space="preserve"> </w:t>
      </w:r>
      <w:r w:rsidR="00C74CD3" w:rsidRPr="00F1168E">
        <w:rPr>
          <w:rStyle w:val="Emphasis"/>
          <w:rFonts w:ascii="Calibri" w:eastAsiaTheme="majorEastAsia" w:hAnsi="Calibri" w:cs="Calibri"/>
          <w:i w:val="0"/>
          <w:iCs w:val="0"/>
          <w:color w:val="202020"/>
          <w:sz w:val="20"/>
          <w:szCs w:val="20"/>
          <w:shd w:val="clear" w:color="auto" w:fill="FFFFFF"/>
        </w:rPr>
        <w:t>Epidaurus</w:t>
      </w:r>
      <w:r w:rsidR="00A9578C" w:rsidRPr="00F1168E">
        <w:rPr>
          <w:rStyle w:val="FootnoteReference"/>
          <w:rFonts w:ascii="Calibri" w:hAnsi="Calibri" w:cs="Calibri"/>
          <w:color w:val="000000"/>
          <w:sz w:val="20"/>
          <w:szCs w:val="20"/>
        </w:rPr>
        <w:footnoteReference w:id="30"/>
      </w:r>
      <w:r w:rsidR="00A9578C" w:rsidRPr="00F1168E">
        <w:rPr>
          <w:rStyle w:val="Emphasis"/>
          <w:rFonts w:ascii="Calibri" w:eastAsiaTheme="majorEastAsia" w:hAnsi="Calibri" w:cs="Calibri"/>
          <w:i w:val="0"/>
          <w:iCs w:val="0"/>
          <w:color w:val="202020"/>
          <w:sz w:val="20"/>
          <w:szCs w:val="20"/>
          <w:shd w:val="clear" w:color="auto" w:fill="FFFFFF"/>
        </w:rPr>
        <w:t xml:space="preserve"> </w:t>
      </w:r>
      <w:r w:rsidR="00272BDB" w:rsidRPr="00F1168E">
        <w:rPr>
          <w:rStyle w:val="Emphasis"/>
          <w:rFonts w:ascii="Calibri" w:eastAsiaTheme="majorEastAsia" w:hAnsi="Calibri" w:cs="Calibri"/>
          <w:i w:val="0"/>
          <w:iCs w:val="0"/>
          <w:color w:val="202020"/>
          <w:sz w:val="20"/>
          <w:szCs w:val="20"/>
          <w:shd w:val="clear" w:color="auto" w:fill="FFFFFF"/>
        </w:rPr>
        <w:t xml:space="preserve">dedicated </w:t>
      </w:r>
      <w:r w:rsidR="00C74CD3" w:rsidRPr="00F1168E">
        <w:rPr>
          <w:rStyle w:val="Emphasis"/>
          <w:rFonts w:ascii="Calibri" w:eastAsiaTheme="majorEastAsia" w:hAnsi="Calibri" w:cs="Calibri"/>
          <w:i w:val="0"/>
          <w:iCs w:val="0"/>
          <w:color w:val="202020"/>
          <w:sz w:val="20"/>
          <w:szCs w:val="20"/>
          <w:shd w:val="clear" w:color="auto" w:fill="FFFFFF"/>
        </w:rPr>
        <w:t>to Asclepius</w:t>
      </w:r>
      <w:r w:rsidR="004B7A29">
        <w:rPr>
          <w:rStyle w:val="Emphasis"/>
          <w:rFonts w:ascii="Calibri" w:eastAsiaTheme="majorEastAsia" w:hAnsi="Calibri" w:cs="Calibri"/>
          <w:i w:val="0"/>
          <w:iCs w:val="0"/>
          <w:color w:val="202020"/>
          <w:sz w:val="20"/>
          <w:szCs w:val="20"/>
          <w:shd w:val="clear" w:color="auto" w:fill="FFFFFF"/>
        </w:rPr>
        <w:t>.</w:t>
      </w:r>
      <w:r w:rsidR="00E25749" w:rsidRPr="00F1168E">
        <w:rPr>
          <w:rStyle w:val="FootnoteReference"/>
          <w:rFonts w:ascii="Calibri" w:eastAsiaTheme="majorEastAsia" w:hAnsi="Calibri" w:cs="Calibri"/>
          <w:color w:val="202020"/>
          <w:sz w:val="20"/>
          <w:szCs w:val="20"/>
          <w:shd w:val="clear" w:color="auto" w:fill="FFFFFF"/>
        </w:rPr>
        <w:footnoteReference w:id="31"/>
      </w:r>
      <w:r w:rsidR="00C74CD3" w:rsidRPr="00F1168E">
        <w:rPr>
          <w:rStyle w:val="Emphasis"/>
          <w:rFonts w:ascii="Calibri" w:eastAsiaTheme="majorEastAsia" w:hAnsi="Calibri" w:cs="Calibri"/>
          <w:i w:val="0"/>
          <w:iCs w:val="0"/>
          <w:color w:val="202020"/>
          <w:sz w:val="20"/>
          <w:szCs w:val="20"/>
          <w:shd w:val="clear" w:color="auto" w:fill="FFFFFF"/>
        </w:rPr>
        <w:t xml:space="preserve"> </w:t>
      </w:r>
      <w:r w:rsidR="00272BDB" w:rsidRPr="00F1168E">
        <w:rPr>
          <w:rFonts w:ascii="Calibri" w:hAnsi="Calibri" w:cs="Calibri"/>
          <w:color w:val="000000"/>
          <w:sz w:val="20"/>
          <w:szCs w:val="20"/>
        </w:rPr>
        <w:t>To enhance receptivity, h</w:t>
      </w:r>
      <w:r w:rsidR="001C219C" w:rsidRPr="00F1168E">
        <w:rPr>
          <w:rFonts w:ascii="Calibri" w:hAnsi="Calibri" w:cs="Calibri"/>
          <w:color w:val="000000"/>
          <w:sz w:val="20"/>
          <w:szCs w:val="20"/>
        </w:rPr>
        <w:t xml:space="preserve">ealing </w:t>
      </w:r>
      <w:r w:rsidR="00150CAD" w:rsidRPr="00F1168E">
        <w:rPr>
          <w:rFonts w:ascii="Calibri" w:hAnsi="Calibri" w:cs="Calibri"/>
          <w:color w:val="000000"/>
          <w:sz w:val="20"/>
          <w:szCs w:val="20"/>
        </w:rPr>
        <w:t xml:space="preserve">procedures would </w:t>
      </w:r>
      <w:r w:rsidR="00C74CD3" w:rsidRPr="00F1168E">
        <w:rPr>
          <w:rFonts w:ascii="Calibri" w:hAnsi="Calibri" w:cs="Calibri"/>
          <w:color w:val="000000"/>
          <w:sz w:val="20"/>
          <w:szCs w:val="20"/>
        </w:rPr>
        <w:t>involv</w:t>
      </w:r>
      <w:r w:rsidR="00150CAD" w:rsidRPr="00F1168E">
        <w:rPr>
          <w:rFonts w:ascii="Calibri" w:hAnsi="Calibri" w:cs="Calibri"/>
          <w:color w:val="000000"/>
          <w:sz w:val="20"/>
          <w:szCs w:val="20"/>
        </w:rPr>
        <w:t>e</w:t>
      </w:r>
      <w:r w:rsidR="00C74CD3" w:rsidRPr="00F1168E">
        <w:rPr>
          <w:rFonts w:ascii="Calibri" w:hAnsi="Calibri" w:cs="Calibri"/>
          <w:color w:val="000000"/>
          <w:sz w:val="20"/>
          <w:szCs w:val="20"/>
        </w:rPr>
        <w:t xml:space="preserve"> preliminary</w:t>
      </w:r>
      <w:r w:rsidR="006F0DF1" w:rsidRPr="00F1168E">
        <w:rPr>
          <w:rFonts w:ascii="Calibri" w:hAnsi="Calibri" w:cs="Calibri"/>
          <w:color w:val="000000"/>
          <w:sz w:val="20"/>
          <w:szCs w:val="20"/>
        </w:rPr>
        <w:t xml:space="preserve"> rituals of</w:t>
      </w:r>
      <w:r w:rsidR="00C74CD3" w:rsidRPr="00F1168E">
        <w:rPr>
          <w:rFonts w:ascii="Calibri" w:hAnsi="Calibri" w:cs="Calibri"/>
          <w:color w:val="000000"/>
          <w:sz w:val="20"/>
          <w:szCs w:val="20"/>
        </w:rPr>
        <w:t xml:space="preserve"> purification</w:t>
      </w:r>
      <w:r w:rsidR="006F0DF1" w:rsidRPr="00F1168E">
        <w:rPr>
          <w:rFonts w:ascii="Calibri" w:hAnsi="Calibri" w:cs="Calibri"/>
          <w:color w:val="000000"/>
          <w:sz w:val="20"/>
          <w:szCs w:val="20"/>
        </w:rPr>
        <w:t>s</w:t>
      </w:r>
      <w:r w:rsidR="00272BDB" w:rsidRPr="00F1168E">
        <w:rPr>
          <w:rFonts w:ascii="Calibri" w:hAnsi="Calibri" w:cs="Calibri"/>
          <w:color w:val="000000"/>
          <w:sz w:val="20"/>
          <w:szCs w:val="20"/>
        </w:rPr>
        <w:t>,</w:t>
      </w:r>
      <w:r w:rsidR="00E25749" w:rsidRPr="00F1168E">
        <w:rPr>
          <w:rStyle w:val="FootnoteReference"/>
          <w:rFonts w:ascii="Calibri" w:hAnsi="Calibri" w:cs="Calibri"/>
          <w:color w:val="000000"/>
          <w:sz w:val="20"/>
          <w:szCs w:val="20"/>
        </w:rPr>
        <w:footnoteReference w:id="32"/>
      </w:r>
      <w:r w:rsidR="0070078C" w:rsidRPr="00F1168E">
        <w:rPr>
          <w:rFonts w:ascii="Calibri" w:hAnsi="Calibri" w:cs="Calibri"/>
          <w:color w:val="000000"/>
          <w:sz w:val="20"/>
          <w:szCs w:val="20"/>
        </w:rPr>
        <w:t xml:space="preserve"> </w:t>
      </w:r>
      <w:r w:rsidR="006F0DF1" w:rsidRPr="00F1168E">
        <w:rPr>
          <w:rFonts w:ascii="Calibri" w:hAnsi="Calibri" w:cs="Calibri"/>
          <w:color w:val="000000"/>
          <w:sz w:val="20"/>
          <w:szCs w:val="20"/>
        </w:rPr>
        <w:t xml:space="preserve">cleansings and </w:t>
      </w:r>
      <w:r w:rsidR="00C74CD3" w:rsidRPr="00F1168E">
        <w:rPr>
          <w:rFonts w:ascii="Calibri" w:hAnsi="Calibri" w:cs="Calibri"/>
          <w:color w:val="000000"/>
          <w:sz w:val="20"/>
          <w:szCs w:val="20"/>
        </w:rPr>
        <w:t>sacrifice</w:t>
      </w:r>
      <w:r w:rsidR="006F0DF1" w:rsidRPr="00F1168E">
        <w:rPr>
          <w:rFonts w:ascii="Calibri" w:hAnsi="Calibri" w:cs="Calibri"/>
          <w:color w:val="000000"/>
          <w:sz w:val="20"/>
          <w:szCs w:val="20"/>
        </w:rPr>
        <w:t>s</w:t>
      </w:r>
      <w:r w:rsidR="00272BDB" w:rsidRPr="00F1168E">
        <w:rPr>
          <w:rFonts w:ascii="Calibri" w:hAnsi="Calibri" w:cs="Calibri"/>
          <w:color w:val="000000"/>
          <w:sz w:val="20"/>
          <w:szCs w:val="20"/>
        </w:rPr>
        <w:t xml:space="preserve">, </w:t>
      </w:r>
      <w:r w:rsidR="005E45FC" w:rsidRPr="00F1168E">
        <w:rPr>
          <w:rFonts w:ascii="Calibri" w:hAnsi="Calibri" w:cs="Calibri"/>
          <w:color w:val="000000"/>
          <w:sz w:val="20"/>
          <w:szCs w:val="20"/>
        </w:rPr>
        <w:t>lifestyle advice</w:t>
      </w:r>
      <w:r w:rsidR="00272BDB" w:rsidRPr="00F1168E">
        <w:rPr>
          <w:rFonts w:ascii="Calibri" w:hAnsi="Calibri" w:cs="Calibri"/>
          <w:color w:val="000000"/>
          <w:sz w:val="20"/>
          <w:szCs w:val="20"/>
        </w:rPr>
        <w:t>,</w:t>
      </w:r>
      <w:r w:rsidR="00F53492" w:rsidRPr="00F1168E">
        <w:rPr>
          <w:rStyle w:val="FootnoteReference"/>
          <w:rFonts w:ascii="Calibri" w:hAnsi="Calibri" w:cs="Calibri"/>
          <w:color w:val="000000"/>
          <w:sz w:val="20"/>
          <w:szCs w:val="20"/>
        </w:rPr>
        <w:t xml:space="preserve"> </w:t>
      </w:r>
      <w:r w:rsidR="00F53492" w:rsidRPr="00F1168E">
        <w:rPr>
          <w:rStyle w:val="FootnoteReference"/>
          <w:rFonts w:ascii="Calibri" w:hAnsi="Calibri" w:cs="Calibri"/>
          <w:color w:val="000000"/>
          <w:sz w:val="20"/>
          <w:szCs w:val="20"/>
        </w:rPr>
        <w:footnoteReference w:id="33"/>
      </w:r>
      <w:r w:rsidR="00702944">
        <w:rPr>
          <w:rFonts w:ascii="Calibri" w:hAnsi="Calibri" w:cs="Calibri"/>
          <w:color w:val="000000"/>
          <w:sz w:val="20"/>
          <w:szCs w:val="20"/>
        </w:rPr>
        <w:t xml:space="preserve"> </w:t>
      </w:r>
      <w:r w:rsidR="00272BDB" w:rsidRPr="00F1168E">
        <w:rPr>
          <w:rFonts w:ascii="Calibri" w:hAnsi="Calibri" w:cs="Calibri"/>
          <w:color w:val="000000"/>
          <w:sz w:val="20"/>
          <w:szCs w:val="20"/>
        </w:rPr>
        <w:t>along with the administration of</w:t>
      </w:r>
      <w:r w:rsidR="00272BDB" w:rsidRPr="00F1168E">
        <w:rPr>
          <w:rFonts w:ascii="Calibri" w:hAnsi="Calibri" w:cs="Calibri"/>
          <w:i/>
          <w:iCs/>
          <w:color w:val="000000"/>
          <w:sz w:val="20"/>
          <w:szCs w:val="20"/>
        </w:rPr>
        <w:t xml:space="preserve"> pharmakon</w:t>
      </w:r>
      <w:r w:rsidR="00272BDB" w:rsidRPr="00F1168E">
        <w:rPr>
          <w:rFonts w:ascii="Calibri" w:hAnsi="Calibri" w:cs="Calibri"/>
          <w:color w:val="000000"/>
          <w:sz w:val="20"/>
          <w:szCs w:val="20"/>
        </w:rPr>
        <w:t>,</w:t>
      </w:r>
      <w:r w:rsidR="00F53492" w:rsidRPr="00F1168E">
        <w:rPr>
          <w:rStyle w:val="FootnoteReference"/>
          <w:rFonts w:ascii="Calibri" w:hAnsi="Calibri" w:cs="Calibri"/>
          <w:color w:val="000000"/>
          <w:sz w:val="20"/>
          <w:szCs w:val="20"/>
        </w:rPr>
        <w:footnoteReference w:id="34"/>
      </w:r>
      <w:r w:rsidR="00F53492" w:rsidRPr="00F1168E">
        <w:rPr>
          <w:rFonts w:ascii="Calibri" w:hAnsi="Calibri" w:cs="Calibri"/>
          <w:color w:val="000000"/>
          <w:sz w:val="20"/>
          <w:szCs w:val="20"/>
        </w:rPr>
        <w:t xml:space="preserve"> </w:t>
      </w:r>
      <w:r w:rsidR="00272BDB" w:rsidRPr="00F1168E">
        <w:rPr>
          <w:rFonts w:ascii="Calibri" w:hAnsi="Calibri" w:cs="Calibri"/>
          <w:color w:val="000000"/>
          <w:sz w:val="20"/>
          <w:szCs w:val="20"/>
        </w:rPr>
        <w:t xml:space="preserve">a Greek word meaning drugs, poisons </w:t>
      </w:r>
      <w:r w:rsidR="00702944">
        <w:rPr>
          <w:rFonts w:ascii="Calibri" w:hAnsi="Calibri" w:cs="Calibri"/>
          <w:color w:val="000000"/>
          <w:sz w:val="20"/>
          <w:szCs w:val="20"/>
        </w:rPr>
        <w:t xml:space="preserve">but also </w:t>
      </w:r>
      <w:r w:rsidR="00272BDB" w:rsidRPr="00F1168E">
        <w:rPr>
          <w:rFonts w:ascii="Calibri" w:hAnsi="Calibri" w:cs="Calibri"/>
          <w:color w:val="000000"/>
          <w:sz w:val="20"/>
          <w:szCs w:val="20"/>
        </w:rPr>
        <w:t>remedies</w:t>
      </w:r>
      <w:r w:rsidR="004B7A29">
        <w:rPr>
          <w:rFonts w:ascii="Calibri" w:hAnsi="Calibri" w:cs="Calibri"/>
          <w:color w:val="000000"/>
          <w:sz w:val="20"/>
          <w:szCs w:val="20"/>
        </w:rPr>
        <w:t>.</w:t>
      </w:r>
      <w:r w:rsidR="00272BDB" w:rsidRPr="00F1168E">
        <w:rPr>
          <w:rFonts w:ascii="Calibri" w:hAnsi="Calibri" w:cs="Calibri"/>
          <w:color w:val="000000"/>
          <w:sz w:val="20"/>
          <w:szCs w:val="20"/>
        </w:rPr>
        <w:t xml:space="preserve"> </w:t>
      </w:r>
      <w:r w:rsidR="004B7A29">
        <w:rPr>
          <w:rFonts w:ascii="Calibri" w:hAnsi="Calibri" w:cs="Calibri"/>
          <w:color w:val="000000"/>
          <w:sz w:val="20"/>
          <w:szCs w:val="20"/>
        </w:rPr>
        <w:t>It was understood that t</w:t>
      </w:r>
      <w:r w:rsidR="00272BDB" w:rsidRPr="00F1168E">
        <w:rPr>
          <w:rFonts w:ascii="Calibri" w:hAnsi="Calibri" w:cs="Calibri"/>
          <w:color w:val="000000"/>
          <w:sz w:val="20"/>
          <w:szCs w:val="20"/>
        </w:rPr>
        <w:t>he induction of altered states of consciousness</w:t>
      </w:r>
      <w:r w:rsidR="00F53492" w:rsidRPr="00F1168E">
        <w:rPr>
          <w:rStyle w:val="FootnoteReference"/>
          <w:rFonts w:ascii="Calibri" w:hAnsi="Calibri" w:cs="Calibri"/>
          <w:color w:val="000000"/>
          <w:sz w:val="20"/>
          <w:szCs w:val="20"/>
        </w:rPr>
        <w:footnoteReference w:id="35"/>
      </w:r>
      <w:r w:rsidR="00F53492" w:rsidRPr="00F1168E">
        <w:rPr>
          <w:rFonts w:ascii="Calibri" w:hAnsi="Calibri" w:cs="Calibri"/>
          <w:color w:val="000000"/>
          <w:sz w:val="20"/>
          <w:szCs w:val="20"/>
        </w:rPr>
        <w:t xml:space="preserve"> </w:t>
      </w:r>
      <w:r w:rsidR="004B7A29">
        <w:rPr>
          <w:rFonts w:ascii="Calibri" w:hAnsi="Calibri" w:cs="Calibri"/>
          <w:color w:val="000000"/>
          <w:sz w:val="20"/>
          <w:szCs w:val="20"/>
        </w:rPr>
        <w:t>would</w:t>
      </w:r>
      <w:r w:rsidR="00AC7DC0">
        <w:rPr>
          <w:rFonts w:ascii="Calibri" w:hAnsi="Calibri" w:cs="Calibri"/>
          <w:color w:val="000000"/>
          <w:sz w:val="20"/>
          <w:szCs w:val="20"/>
        </w:rPr>
        <w:t xml:space="preserve"> facilitate</w:t>
      </w:r>
      <w:r w:rsidR="00272BDB" w:rsidRPr="00F1168E">
        <w:rPr>
          <w:rFonts w:ascii="Calibri" w:hAnsi="Calibri" w:cs="Calibri"/>
          <w:color w:val="000000"/>
          <w:sz w:val="20"/>
          <w:szCs w:val="20"/>
        </w:rPr>
        <w:t xml:space="preserve"> divine intervention. T</w:t>
      </w:r>
      <w:r w:rsidR="007B6542" w:rsidRPr="00F1168E">
        <w:rPr>
          <w:rFonts w:ascii="Calibri" w:hAnsi="Calibri" w:cs="Calibri"/>
          <w:color w:val="000000"/>
          <w:sz w:val="20"/>
          <w:szCs w:val="20"/>
        </w:rPr>
        <w:t>h</w:t>
      </w:r>
      <w:r w:rsidR="006F0DF1" w:rsidRPr="00F1168E">
        <w:rPr>
          <w:rFonts w:ascii="Calibri" w:hAnsi="Calibri" w:cs="Calibri"/>
          <w:color w:val="000000"/>
          <w:sz w:val="20"/>
          <w:szCs w:val="20"/>
        </w:rPr>
        <w:t xml:space="preserve">e integration of </w:t>
      </w:r>
      <w:r w:rsidR="00BF738B" w:rsidRPr="00F1168E">
        <w:rPr>
          <w:rFonts w:ascii="Calibri" w:hAnsi="Calibri" w:cs="Calibri"/>
          <w:color w:val="000000"/>
          <w:sz w:val="20"/>
          <w:szCs w:val="20"/>
        </w:rPr>
        <w:t xml:space="preserve">magical </w:t>
      </w:r>
      <w:r w:rsidR="007B6542" w:rsidRPr="00F1168E">
        <w:rPr>
          <w:rFonts w:ascii="Calibri" w:hAnsi="Calibri" w:cs="Calibri"/>
          <w:color w:val="000000"/>
          <w:sz w:val="20"/>
          <w:szCs w:val="20"/>
        </w:rPr>
        <w:t>ritual</w:t>
      </w:r>
      <w:r w:rsidR="005E48A6" w:rsidRPr="00F1168E">
        <w:rPr>
          <w:rFonts w:ascii="Calibri" w:hAnsi="Calibri" w:cs="Calibri"/>
          <w:color w:val="000000"/>
          <w:sz w:val="20"/>
          <w:szCs w:val="20"/>
        </w:rPr>
        <w:t>s</w:t>
      </w:r>
      <w:r w:rsidR="007B6542" w:rsidRPr="00F1168E">
        <w:rPr>
          <w:rFonts w:ascii="Calibri" w:hAnsi="Calibri" w:cs="Calibri"/>
          <w:color w:val="000000"/>
          <w:sz w:val="20"/>
          <w:szCs w:val="20"/>
        </w:rPr>
        <w:t xml:space="preserve"> </w:t>
      </w:r>
      <w:r w:rsidR="006F0DF1" w:rsidRPr="00F1168E">
        <w:rPr>
          <w:rFonts w:ascii="Calibri" w:hAnsi="Calibri" w:cs="Calibri"/>
          <w:color w:val="000000"/>
          <w:sz w:val="20"/>
          <w:szCs w:val="20"/>
        </w:rPr>
        <w:t>to the practice of medicine</w:t>
      </w:r>
      <w:r w:rsidR="007B6542" w:rsidRPr="00F1168E">
        <w:rPr>
          <w:rFonts w:ascii="Calibri" w:hAnsi="Calibri" w:cs="Calibri"/>
          <w:color w:val="000000"/>
          <w:sz w:val="20"/>
          <w:szCs w:val="20"/>
        </w:rPr>
        <w:t xml:space="preserve"> </w:t>
      </w:r>
      <w:r w:rsidR="002D0846" w:rsidRPr="00F1168E">
        <w:rPr>
          <w:rFonts w:ascii="Calibri" w:hAnsi="Calibri" w:cs="Calibri"/>
          <w:color w:val="000000"/>
          <w:sz w:val="20"/>
          <w:szCs w:val="20"/>
        </w:rPr>
        <w:t>highlight</w:t>
      </w:r>
      <w:r w:rsidR="00272BDB" w:rsidRPr="00F1168E">
        <w:rPr>
          <w:rFonts w:ascii="Calibri" w:hAnsi="Calibri" w:cs="Calibri"/>
          <w:color w:val="000000"/>
          <w:sz w:val="20"/>
          <w:szCs w:val="20"/>
        </w:rPr>
        <w:t>s</w:t>
      </w:r>
      <w:r w:rsidR="007B6542" w:rsidRPr="00F1168E">
        <w:rPr>
          <w:rFonts w:ascii="Calibri" w:hAnsi="Calibri" w:cs="Calibri"/>
          <w:color w:val="000000"/>
          <w:sz w:val="20"/>
          <w:szCs w:val="20"/>
        </w:rPr>
        <w:t xml:space="preserve"> </w:t>
      </w:r>
      <w:r w:rsidR="00AC7DC0">
        <w:rPr>
          <w:rFonts w:ascii="Calibri" w:hAnsi="Calibri" w:cs="Calibri"/>
          <w:color w:val="000000"/>
          <w:sz w:val="20"/>
          <w:szCs w:val="20"/>
        </w:rPr>
        <w:t>‘</w:t>
      </w:r>
      <w:r w:rsidR="00272BDB" w:rsidRPr="00F1168E">
        <w:rPr>
          <w:rFonts w:ascii="Calibri" w:hAnsi="Calibri" w:cs="Calibri"/>
          <w:color w:val="000000"/>
          <w:sz w:val="20"/>
          <w:szCs w:val="20"/>
        </w:rPr>
        <w:t>the process of participation</w:t>
      </w:r>
      <w:r w:rsidR="00AC7DC0">
        <w:rPr>
          <w:rFonts w:ascii="Calibri" w:hAnsi="Calibri" w:cs="Calibri"/>
          <w:color w:val="000000"/>
          <w:sz w:val="20"/>
          <w:szCs w:val="20"/>
        </w:rPr>
        <w:t>’</w:t>
      </w:r>
      <w:r w:rsidR="00272BDB" w:rsidRPr="00F1168E">
        <w:rPr>
          <w:rFonts w:ascii="Calibri" w:hAnsi="Calibri" w:cs="Calibri"/>
          <w:color w:val="000000"/>
          <w:sz w:val="20"/>
          <w:szCs w:val="20"/>
        </w:rPr>
        <w:t xml:space="preserve"> intermingling </w:t>
      </w:r>
      <w:r w:rsidR="00AC7DC0">
        <w:rPr>
          <w:rFonts w:ascii="Calibri" w:hAnsi="Calibri" w:cs="Calibri"/>
          <w:color w:val="000000"/>
          <w:sz w:val="20"/>
          <w:szCs w:val="20"/>
        </w:rPr>
        <w:t>‘</w:t>
      </w:r>
      <w:r w:rsidR="00272BDB" w:rsidRPr="00F1168E">
        <w:rPr>
          <w:rFonts w:ascii="Calibri" w:hAnsi="Calibri" w:cs="Calibri"/>
          <w:color w:val="000000"/>
          <w:sz w:val="20"/>
          <w:szCs w:val="20"/>
        </w:rPr>
        <w:t>material elements with immaterial emanations’</w:t>
      </w:r>
      <w:r w:rsidR="00702944">
        <w:rPr>
          <w:rFonts w:ascii="Calibri" w:hAnsi="Calibri" w:cs="Calibri"/>
          <w:color w:val="000000"/>
          <w:sz w:val="20"/>
          <w:szCs w:val="20"/>
        </w:rPr>
        <w:t>,</w:t>
      </w:r>
      <w:r w:rsidR="00F53492" w:rsidRPr="00F1168E">
        <w:rPr>
          <w:rStyle w:val="FootnoteReference"/>
          <w:rFonts w:ascii="Calibri" w:hAnsi="Calibri" w:cs="Calibri"/>
          <w:color w:val="000000"/>
          <w:sz w:val="20"/>
          <w:szCs w:val="20"/>
        </w:rPr>
        <w:footnoteReference w:id="36"/>
      </w:r>
      <w:r w:rsidR="00F53492" w:rsidRPr="00F1168E">
        <w:rPr>
          <w:rFonts w:ascii="Calibri" w:hAnsi="Calibri" w:cs="Calibri"/>
          <w:color w:val="000000"/>
          <w:sz w:val="20"/>
          <w:szCs w:val="20"/>
        </w:rPr>
        <w:t xml:space="preserve"> </w:t>
      </w:r>
      <w:r w:rsidR="00C5050D">
        <w:rPr>
          <w:rFonts w:ascii="Calibri" w:hAnsi="Calibri" w:cs="Calibri"/>
          <w:color w:val="000000"/>
          <w:sz w:val="20"/>
          <w:szCs w:val="20"/>
        </w:rPr>
        <w:t xml:space="preserve">as </w:t>
      </w:r>
      <w:r w:rsidR="00272BDB" w:rsidRPr="00F1168E">
        <w:rPr>
          <w:rFonts w:ascii="Calibri" w:hAnsi="Calibri" w:cs="Calibri"/>
          <w:color w:val="000000"/>
          <w:sz w:val="20"/>
          <w:szCs w:val="20"/>
        </w:rPr>
        <w:t xml:space="preserve">described </w:t>
      </w:r>
      <w:r w:rsidR="00AC7DC0">
        <w:rPr>
          <w:rFonts w:ascii="Calibri" w:hAnsi="Calibri" w:cs="Calibri"/>
          <w:color w:val="000000"/>
          <w:sz w:val="20"/>
          <w:szCs w:val="20"/>
        </w:rPr>
        <w:t>by</w:t>
      </w:r>
      <w:r w:rsidR="00272BDB" w:rsidRPr="00F1168E">
        <w:rPr>
          <w:rFonts w:ascii="Calibri" w:hAnsi="Calibri" w:cs="Calibri"/>
          <w:color w:val="000000"/>
          <w:sz w:val="20"/>
          <w:szCs w:val="20"/>
        </w:rPr>
        <w:t xml:space="preserve"> Iamblichus.</w:t>
      </w:r>
      <w:r w:rsidR="001C219C" w:rsidRPr="00F1168E">
        <w:rPr>
          <w:rFonts w:ascii="Calibri" w:hAnsi="Calibri" w:cs="Calibri"/>
          <w:color w:val="000000"/>
          <w:sz w:val="20"/>
          <w:szCs w:val="20"/>
        </w:rPr>
        <w:t xml:space="preserve"> According to Bailey, </w:t>
      </w:r>
      <w:r w:rsidR="00BF738B" w:rsidRPr="00F1168E">
        <w:rPr>
          <w:rFonts w:ascii="Calibri" w:hAnsi="Calibri" w:cs="Calibri"/>
          <w:color w:val="000000"/>
          <w:sz w:val="20"/>
          <w:szCs w:val="20"/>
        </w:rPr>
        <w:t>magic</w:t>
      </w:r>
      <w:r w:rsidR="001C219C" w:rsidRPr="00F1168E">
        <w:rPr>
          <w:rFonts w:ascii="Calibri" w:hAnsi="Calibri" w:cs="Calibri"/>
          <w:color w:val="000000"/>
          <w:sz w:val="20"/>
          <w:szCs w:val="20"/>
        </w:rPr>
        <w:t xml:space="preserve"> could be seen as </w:t>
      </w:r>
      <w:r w:rsidR="00AC7DC0">
        <w:rPr>
          <w:rFonts w:ascii="Calibri" w:hAnsi="Calibri" w:cs="Calibri"/>
          <w:color w:val="000000"/>
          <w:sz w:val="20"/>
          <w:szCs w:val="20"/>
        </w:rPr>
        <w:t xml:space="preserve">a </w:t>
      </w:r>
      <w:r w:rsidR="00BF738B" w:rsidRPr="00F1168E">
        <w:rPr>
          <w:rFonts w:ascii="Calibri" w:hAnsi="Calibri" w:cs="Calibri"/>
          <w:color w:val="000000"/>
          <w:sz w:val="20"/>
          <w:szCs w:val="20"/>
        </w:rPr>
        <w:t xml:space="preserve">way to </w:t>
      </w:r>
      <w:r w:rsidR="00BF738B" w:rsidRPr="00F1168E">
        <w:rPr>
          <w:rFonts w:ascii="Calibri" w:hAnsi="Calibri" w:cs="Calibri"/>
          <w:color w:val="0A0A0A"/>
          <w:sz w:val="20"/>
          <w:szCs w:val="20"/>
          <w:shd w:val="clear" w:color="auto" w:fill="FFFFFF"/>
        </w:rPr>
        <w:t>provide ‘means for navigating among the varied forces that comprise and shape material creation, and promises its practitioners methods of controlling or at least affecting those forces</w:t>
      </w:r>
      <w:r w:rsidR="001C219C" w:rsidRPr="00F1168E">
        <w:rPr>
          <w:rFonts w:ascii="Calibri" w:hAnsi="Calibri" w:cs="Calibri"/>
          <w:color w:val="0A0A0A"/>
          <w:sz w:val="20"/>
          <w:szCs w:val="20"/>
          <w:shd w:val="clear" w:color="auto" w:fill="FFFFFF"/>
        </w:rPr>
        <w:t>.</w:t>
      </w:r>
      <w:r w:rsidR="00BF738B" w:rsidRPr="00F1168E">
        <w:rPr>
          <w:rFonts w:ascii="Calibri" w:hAnsi="Calibri" w:cs="Calibri"/>
          <w:color w:val="0A0A0A"/>
          <w:sz w:val="20"/>
          <w:szCs w:val="20"/>
          <w:shd w:val="clear" w:color="auto" w:fill="FFFFFF"/>
        </w:rPr>
        <w:t>’</w:t>
      </w:r>
      <w:r w:rsidR="00702944">
        <w:rPr>
          <w:rFonts w:ascii="Calibri" w:hAnsi="Calibri" w:cs="Calibri"/>
          <w:color w:val="0A0A0A"/>
          <w:sz w:val="20"/>
          <w:szCs w:val="20"/>
          <w:shd w:val="clear" w:color="auto" w:fill="FFFFFF"/>
        </w:rPr>
        <w:t>.</w:t>
      </w:r>
      <w:r w:rsidR="00BF738B" w:rsidRPr="00F1168E">
        <w:rPr>
          <w:rStyle w:val="FootnoteReference"/>
          <w:rFonts w:ascii="Calibri" w:hAnsi="Calibri" w:cs="Calibri"/>
          <w:color w:val="0A0A0A"/>
          <w:sz w:val="20"/>
          <w:szCs w:val="20"/>
          <w:shd w:val="clear" w:color="auto" w:fill="FFFFFF"/>
        </w:rPr>
        <w:footnoteReference w:id="37"/>
      </w:r>
      <w:r w:rsidR="00BF738B" w:rsidRPr="00F1168E">
        <w:rPr>
          <w:rFonts w:ascii="Calibri" w:hAnsi="Calibri" w:cs="Calibri"/>
          <w:color w:val="0A0A0A"/>
          <w:sz w:val="20"/>
          <w:szCs w:val="20"/>
          <w:shd w:val="clear" w:color="auto" w:fill="FFFFFF"/>
        </w:rPr>
        <w:t xml:space="preserve"> </w:t>
      </w:r>
      <w:r w:rsidR="001C219C" w:rsidRPr="00F1168E">
        <w:rPr>
          <w:rFonts w:ascii="Calibri" w:hAnsi="Calibri" w:cs="Calibri"/>
          <w:color w:val="0A0A0A"/>
          <w:sz w:val="20"/>
          <w:szCs w:val="20"/>
          <w:shd w:val="clear" w:color="auto" w:fill="FFFFFF"/>
        </w:rPr>
        <w:t>This</w:t>
      </w:r>
      <w:r w:rsidR="003A527A">
        <w:rPr>
          <w:rFonts w:ascii="Calibri" w:hAnsi="Calibri" w:cs="Calibri"/>
          <w:color w:val="0A0A0A"/>
          <w:sz w:val="20"/>
          <w:szCs w:val="20"/>
          <w:shd w:val="clear" w:color="auto" w:fill="FFFFFF"/>
        </w:rPr>
        <w:t xml:space="preserve"> idea</w:t>
      </w:r>
      <w:r w:rsidR="001C219C" w:rsidRPr="00F1168E">
        <w:rPr>
          <w:rFonts w:ascii="Calibri" w:hAnsi="Calibri" w:cs="Calibri"/>
          <w:color w:val="0A0A0A"/>
          <w:sz w:val="20"/>
          <w:szCs w:val="20"/>
          <w:shd w:val="clear" w:color="auto" w:fill="FFFFFF"/>
        </w:rPr>
        <w:t xml:space="preserve"> </w:t>
      </w:r>
      <w:r w:rsidR="00BF738B" w:rsidRPr="00F1168E">
        <w:rPr>
          <w:rFonts w:ascii="Calibri" w:hAnsi="Calibri" w:cs="Calibri"/>
          <w:color w:val="0A0A0A"/>
          <w:sz w:val="20"/>
          <w:szCs w:val="20"/>
          <w:shd w:val="clear" w:color="auto" w:fill="FFFFFF"/>
        </w:rPr>
        <w:t>align</w:t>
      </w:r>
      <w:r w:rsidR="003A527A">
        <w:rPr>
          <w:rFonts w:ascii="Calibri" w:hAnsi="Calibri" w:cs="Calibri"/>
          <w:color w:val="0A0A0A"/>
          <w:sz w:val="20"/>
          <w:szCs w:val="20"/>
          <w:shd w:val="clear" w:color="auto" w:fill="FFFFFF"/>
        </w:rPr>
        <w:t>s</w:t>
      </w:r>
      <w:r w:rsidR="00BF738B" w:rsidRPr="00F1168E">
        <w:rPr>
          <w:rFonts w:ascii="Calibri" w:hAnsi="Calibri" w:cs="Calibri"/>
          <w:color w:val="0A0A0A"/>
          <w:sz w:val="20"/>
          <w:szCs w:val="20"/>
          <w:shd w:val="clear" w:color="auto" w:fill="FFFFFF"/>
        </w:rPr>
        <w:t xml:space="preserve"> with </w:t>
      </w:r>
      <w:r w:rsidR="005E48A6" w:rsidRPr="00F1168E">
        <w:rPr>
          <w:rFonts w:ascii="Calibri" w:hAnsi="Calibri" w:cs="Calibri"/>
          <w:color w:val="000000"/>
          <w:sz w:val="20"/>
          <w:szCs w:val="20"/>
        </w:rPr>
        <w:t>the ancient Gree</w:t>
      </w:r>
      <w:r w:rsidR="00BF738B" w:rsidRPr="00F1168E">
        <w:rPr>
          <w:rFonts w:ascii="Calibri" w:hAnsi="Calibri" w:cs="Calibri"/>
          <w:color w:val="000000"/>
          <w:sz w:val="20"/>
          <w:szCs w:val="20"/>
        </w:rPr>
        <w:t xml:space="preserve">k perspective that </w:t>
      </w:r>
      <w:r w:rsidR="005E48A6" w:rsidRPr="00F1168E">
        <w:rPr>
          <w:rFonts w:ascii="Calibri" w:hAnsi="Calibri" w:cs="Calibri"/>
          <w:color w:val="000000"/>
          <w:sz w:val="20"/>
          <w:szCs w:val="20"/>
        </w:rPr>
        <w:t>magic ‘</w:t>
      </w:r>
      <w:r w:rsidR="005E48A6" w:rsidRPr="00F1168E">
        <w:rPr>
          <w:rFonts w:ascii="Calibri" w:hAnsi="Calibri" w:cs="Calibri"/>
          <w:sz w:val="20"/>
          <w:szCs w:val="20"/>
        </w:rPr>
        <w:t xml:space="preserve">could be construed as a </w:t>
      </w:r>
      <w:r w:rsidR="00BB2423" w:rsidRPr="00F1168E">
        <w:rPr>
          <w:rFonts w:ascii="Calibri" w:hAnsi="Calibri" w:cs="Calibri"/>
          <w:sz w:val="20"/>
          <w:szCs w:val="20"/>
        </w:rPr>
        <w:t>‘</w:t>
      </w:r>
      <w:r w:rsidR="005E48A6" w:rsidRPr="00F1168E">
        <w:rPr>
          <w:rFonts w:ascii="Calibri" w:hAnsi="Calibri" w:cs="Calibri"/>
          <w:sz w:val="20"/>
          <w:szCs w:val="20"/>
        </w:rPr>
        <w:t>science</w:t>
      </w:r>
      <w:r w:rsidR="00BB2423" w:rsidRPr="00F1168E">
        <w:rPr>
          <w:rFonts w:ascii="Calibri" w:hAnsi="Calibri" w:cs="Calibri"/>
          <w:sz w:val="20"/>
          <w:szCs w:val="20"/>
        </w:rPr>
        <w:t>,</w:t>
      </w:r>
      <w:r w:rsidR="005E48A6" w:rsidRPr="00F1168E">
        <w:rPr>
          <w:rFonts w:ascii="Calibri" w:hAnsi="Calibri" w:cs="Calibri"/>
          <w:sz w:val="20"/>
          <w:szCs w:val="20"/>
        </w:rPr>
        <w:t>’</w:t>
      </w:r>
      <w:r w:rsidR="00BB2423" w:rsidRPr="00F1168E">
        <w:rPr>
          <w:rFonts w:ascii="Calibri" w:hAnsi="Calibri" w:cs="Calibri"/>
          <w:color w:val="000000"/>
          <w:sz w:val="20"/>
          <w:szCs w:val="20"/>
        </w:rPr>
        <w:t xml:space="preserve"> (…) </w:t>
      </w:r>
      <w:r w:rsidR="005E48A6" w:rsidRPr="00F1168E">
        <w:rPr>
          <w:rFonts w:ascii="Calibri" w:hAnsi="Calibri" w:cs="Calibri"/>
          <w:sz w:val="20"/>
          <w:szCs w:val="20"/>
        </w:rPr>
        <w:t>because of its technical nature</w:t>
      </w:r>
      <w:r w:rsidR="001C219C" w:rsidRPr="00F1168E">
        <w:rPr>
          <w:rFonts w:ascii="Calibri" w:hAnsi="Calibri" w:cs="Calibri"/>
          <w:sz w:val="20"/>
          <w:szCs w:val="20"/>
        </w:rPr>
        <w:t>,</w:t>
      </w:r>
      <w:r w:rsidR="005E48A6" w:rsidRPr="00F1168E">
        <w:rPr>
          <w:rFonts w:ascii="Calibri" w:hAnsi="Calibri" w:cs="Calibri"/>
          <w:sz w:val="20"/>
          <w:szCs w:val="20"/>
        </w:rPr>
        <w:t xml:space="preserve">’ </w:t>
      </w:r>
      <w:r w:rsidR="00702944">
        <w:rPr>
          <w:rFonts w:ascii="Calibri" w:hAnsi="Calibri" w:cs="Calibri"/>
          <w:sz w:val="20"/>
          <w:szCs w:val="20"/>
        </w:rPr>
        <w:t xml:space="preserve">and </w:t>
      </w:r>
      <w:r w:rsidR="00BB2423" w:rsidRPr="00F1168E">
        <w:rPr>
          <w:rFonts w:ascii="Calibri" w:hAnsi="Calibri" w:cs="Calibri"/>
          <w:sz w:val="20"/>
          <w:szCs w:val="20"/>
        </w:rPr>
        <w:t xml:space="preserve">its force operating on the basis of </w:t>
      </w:r>
      <w:r w:rsidR="005E48A6" w:rsidRPr="00F1168E">
        <w:rPr>
          <w:rFonts w:ascii="Calibri" w:hAnsi="Calibri" w:cs="Calibri"/>
          <w:sz w:val="20"/>
          <w:szCs w:val="20"/>
        </w:rPr>
        <w:t xml:space="preserve"> </w:t>
      </w:r>
      <w:r w:rsidR="00BB2423" w:rsidRPr="00F1168E">
        <w:rPr>
          <w:rFonts w:ascii="Calibri" w:hAnsi="Calibri" w:cs="Calibri"/>
          <w:sz w:val="20"/>
          <w:szCs w:val="20"/>
        </w:rPr>
        <w:t>‘</w:t>
      </w:r>
      <w:r w:rsidR="005E48A6" w:rsidRPr="00F1168E">
        <w:rPr>
          <w:rFonts w:ascii="Calibri" w:hAnsi="Calibri" w:cs="Calibri"/>
          <w:sz w:val="20"/>
          <w:szCs w:val="20"/>
        </w:rPr>
        <w:t>a theory of sympathetic relationships in the world</w:t>
      </w:r>
      <w:r w:rsidR="00BF738B" w:rsidRPr="00F1168E">
        <w:rPr>
          <w:rFonts w:ascii="Calibri" w:hAnsi="Calibri" w:cs="Calibri"/>
          <w:sz w:val="20"/>
          <w:szCs w:val="20"/>
        </w:rPr>
        <w:t xml:space="preserve"> </w:t>
      </w:r>
      <w:r w:rsidR="00BB2423" w:rsidRPr="00F1168E">
        <w:rPr>
          <w:rFonts w:ascii="Calibri" w:hAnsi="Calibri" w:cs="Calibri"/>
          <w:sz w:val="20"/>
          <w:szCs w:val="20"/>
        </w:rPr>
        <w:t>(…)</w:t>
      </w:r>
      <w:r w:rsidR="005E48A6" w:rsidRPr="00F1168E">
        <w:rPr>
          <w:rFonts w:ascii="Calibri" w:hAnsi="Calibri" w:cs="Calibri"/>
          <w:sz w:val="20"/>
          <w:szCs w:val="20"/>
        </w:rPr>
        <w:t xml:space="preserve"> that all events in the cosmos happen either as the result of sympathy or antipathy</w:t>
      </w:r>
      <w:r w:rsidR="00BB2423" w:rsidRPr="00F1168E">
        <w:rPr>
          <w:rFonts w:ascii="Calibri" w:hAnsi="Calibri" w:cs="Calibri"/>
          <w:sz w:val="20"/>
          <w:szCs w:val="20"/>
        </w:rPr>
        <w:t>.’</w:t>
      </w:r>
      <w:r w:rsidR="00702944">
        <w:rPr>
          <w:rFonts w:ascii="Calibri" w:hAnsi="Calibri" w:cs="Calibri"/>
          <w:sz w:val="20"/>
          <w:szCs w:val="20"/>
        </w:rPr>
        <w:t>.</w:t>
      </w:r>
      <w:r w:rsidR="00AA4CEA" w:rsidRPr="00F1168E">
        <w:rPr>
          <w:rStyle w:val="FootnoteReference"/>
          <w:rFonts w:ascii="Calibri" w:hAnsi="Calibri" w:cs="Calibri"/>
          <w:sz w:val="20"/>
          <w:szCs w:val="20"/>
        </w:rPr>
        <w:footnoteReference w:id="38"/>
      </w:r>
      <w:r w:rsidR="00AA4CEA" w:rsidRPr="00F1168E">
        <w:rPr>
          <w:rFonts w:ascii="Calibri" w:hAnsi="Calibri" w:cs="Calibri"/>
          <w:sz w:val="20"/>
          <w:szCs w:val="20"/>
        </w:rPr>
        <w:t xml:space="preserve"> </w:t>
      </w:r>
      <w:r w:rsidR="00BB2423" w:rsidRPr="00F1168E">
        <w:rPr>
          <w:rFonts w:ascii="Calibri" w:hAnsi="Calibri" w:cs="Calibri"/>
          <w:sz w:val="20"/>
          <w:szCs w:val="20"/>
        </w:rPr>
        <w:t>The</w:t>
      </w:r>
      <w:r w:rsidR="001E5F3D">
        <w:rPr>
          <w:rFonts w:ascii="Calibri" w:hAnsi="Calibri" w:cs="Calibri"/>
          <w:sz w:val="20"/>
          <w:szCs w:val="20"/>
        </w:rPr>
        <w:t>refore, the</w:t>
      </w:r>
      <w:r w:rsidR="00BB2423" w:rsidRPr="00F1168E">
        <w:rPr>
          <w:rFonts w:ascii="Calibri" w:hAnsi="Calibri" w:cs="Calibri"/>
          <w:sz w:val="20"/>
          <w:szCs w:val="20"/>
        </w:rPr>
        <w:t xml:space="preserve"> forces of the cosmos could be harnessed</w:t>
      </w:r>
      <w:r w:rsidR="001D68B4" w:rsidRPr="00F1168E">
        <w:rPr>
          <w:rFonts w:ascii="Calibri" w:hAnsi="Calibri" w:cs="Calibri"/>
          <w:sz w:val="20"/>
          <w:szCs w:val="20"/>
        </w:rPr>
        <w:t xml:space="preserve"> </w:t>
      </w:r>
      <w:r w:rsidR="00AC1DEB" w:rsidRPr="00F1168E">
        <w:rPr>
          <w:rFonts w:ascii="Calibri" w:hAnsi="Calibri" w:cs="Calibri"/>
          <w:sz w:val="20"/>
          <w:szCs w:val="20"/>
        </w:rPr>
        <w:t xml:space="preserve">according to their opposition or similitudes, </w:t>
      </w:r>
      <w:r w:rsidR="001D68B4" w:rsidRPr="00F1168E">
        <w:rPr>
          <w:rFonts w:ascii="Calibri" w:hAnsi="Calibri" w:cs="Calibri"/>
          <w:sz w:val="20"/>
          <w:szCs w:val="20"/>
        </w:rPr>
        <w:t xml:space="preserve">‘using the appropriate </w:t>
      </w:r>
      <w:r w:rsidR="001D68B4" w:rsidRPr="00F1168E">
        <w:rPr>
          <w:rFonts w:ascii="Calibri" w:hAnsi="Calibri" w:cs="Calibri"/>
          <w:i/>
          <w:iCs/>
          <w:sz w:val="20"/>
          <w:szCs w:val="20"/>
        </w:rPr>
        <w:t>sunthēmata</w:t>
      </w:r>
      <w:r w:rsidR="001D68B4" w:rsidRPr="00F1168E">
        <w:rPr>
          <w:rFonts w:ascii="Calibri" w:hAnsi="Calibri" w:cs="Calibri"/>
          <w:position w:val="10"/>
          <w:sz w:val="20"/>
          <w:szCs w:val="20"/>
        </w:rPr>
        <w:t xml:space="preserve"> </w:t>
      </w:r>
      <w:r w:rsidR="001D68B4" w:rsidRPr="00F1168E">
        <w:rPr>
          <w:rFonts w:ascii="Calibri" w:hAnsi="Calibri" w:cs="Calibri"/>
          <w:sz w:val="20"/>
          <w:szCs w:val="20"/>
        </w:rPr>
        <w:t>as receptacles of the gods’</w:t>
      </w:r>
      <w:r w:rsidR="00702944">
        <w:rPr>
          <w:rFonts w:ascii="Calibri" w:hAnsi="Calibri" w:cs="Calibri"/>
          <w:sz w:val="20"/>
          <w:szCs w:val="20"/>
        </w:rPr>
        <w:t>,</w:t>
      </w:r>
      <w:r w:rsidR="00AC1DEB" w:rsidRPr="00F1168E">
        <w:rPr>
          <w:rStyle w:val="FootnoteReference"/>
          <w:rFonts w:ascii="Calibri" w:hAnsi="Calibri" w:cs="Calibri"/>
          <w:sz w:val="20"/>
          <w:szCs w:val="20"/>
        </w:rPr>
        <w:footnoteReference w:id="39"/>
      </w:r>
      <w:r w:rsidR="001D68B4" w:rsidRPr="00F1168E">
        <w:rPr>
          <w:rFonts w:ascii="Calibri" w:hAnsi="Calibri" w:cs="Calibri"/>
          <w:sz w:val="20"/>
          <w:szCs w:val="20"/>
        </w:rPr>
        <w:t xml:space="preserve"> </w:t>
      </w:r>
      <w:r w:rsidR="00AC1DEB" w:rsidRPr="00F1168E">
        <w:rPr>
          <w:rFonts w:ascii="Calibri" w:hAnsi="Calibri" w:cs="Calibri"/>
          <w:sz w:val="20"/>
          <w:szCs w:val="20"/>
        </w:rPr>
        <w:t xml:space="preserve">which </w:t>
      </w:r>
      <w:r w:rsidR="00BB2423" w:rsidRPr="00F1168E">
        <w:rPr>
          <w:rFonts w:ascii="Calibri" w:hAnsi="Calibri" w:cs="Calibri"/>
          <w:sz w:val="20"/>
          <w:szCs w:val="20"/>
        </w:rPr>
        <w:t>by their association</w:t>
      </w:r>
      <w:r w:rsidR="00272BDB" w:rsidRPr="00F1168E">
        <w:rPr>
          <w:rFonts w:ascii="Calibri" w:hAnsi="Calibri" w:cs="Calibri"/>
          <w:sz w:val="20"/>
          <w:szCs w:val="20"/>
        </w:rPr>
        <w:t>,</w:t>
      </w:r>
      <w:r w:rsidR="00BB2423" w:rsidRPr="00F1168E">
        <w:rPr>
          <w:rFonts w:ascii="Calibri" w:hAnsi="Calibri" w:cs="Calibri"/>
          <w:sz w:val="20"/>
          <w:szCs w:val="20"/>
        </w:rPr>
        <w:t xml:space="preserve"> ‘between human beings, animals, demons, metals, stones and other materials  (leading) to the idea (…) that something could be cured by the same substance that caused the harm.</w:t>
      </w:r>
      <w:r w:rsidR="001E5F3D">
        <w:rPr>
          <w:rFonts w:ascii="Calibri" w:hAnsi="Calibri" w:cs="Calibri"/>
          <w:sz w:val="20"/>
          <w:szCs w:val="20"/>
        </w:rPr>
        <w:t>’</w:t>
      </w:r>
      <w:r w:rsidR="00702944">
        <w:rPr>
          <w:rFonts w:ascii="Calibri" w:hAnsi="Calibri" w:cs="Calibri"/>
          <w:sz w:val="20"/>
          <w:szCs w:val="20"/>
        </w:rPr>
        <w:t>.</w:t>
      </w:r>
      <w:r w:rsidR="00BB2423" w:rsidRPr="00F1168E">
        <w:rPr>
          <w:rStyle w:val="FootnoteReference"/>
          <w:rFonts w:ascii="Calibri" w:hAnsi="Calibri" w:cs="Calibri"/>
          <w:sz w:val="20"/>
          <w:szCs w:val="20"/>
        </w:rPr>
        <w:footnoteReference w:id="40"/>
      </w:r>
      <w:r w:rsidR="001C219C" w:rsidRPr="00F1168E">
        <w:rPr>
          <w:rStyle w:val="FootnoteReference"/>
          <w:rFonts w:ascii="Calibri" w:hAnsi="Calibri" w:cs="Calibri"/>
          <w:sz w:val="20"/>
          <w:szCs w:val="20"/>
        </w:rPr>
        <w:t xml:space="preserve"> </w:t>
      </w:r>
      <w:r w:rsidR="001E5F3D">
        <w:rPr>
          <w:rStyle w:val="FootnoteReference"/>
          <w:rFonts w:ascii="Calibri" w:hAnsi="Calibri" w:cs="Calibri"/>
          <w:sz w:val="20"/>
          <w:szCs w:val="20"/>
        </w:rPr>
        <w:t xml:space="preserve"> </w:t>
      </w:r>
      <w:r w:rsidR="00272BDB" w:rsidRPr="00F1168E">
        <w:rPr>
          <w:rFonts w:ascii="Calibri" w:hAnsi="Calibri" w:cs="Calibri"/>
          <w:color w:val="000000"/>
          <w:sz w:val="20"/>
          <w:szCs w:val="20"/>
        </w:rPr>
        <w:t>As foreshadowed by</w:t>
      </w:r>
      <w:r w:rsidR="001C219C" w:rsidRPr="00F1168E">
        <w:rPr>
          <w:rFonts w:ascii="Calibri" w:hAnsi="Calibri" w:cs="Calibri"/>
          <w:color w:val="000000"/>
          <w:sz w:val="20"/>
          <w:szCs w:val="20"/>
        </w:rPr>
        <w:t xml:space="preserve"> Cicero who suggested </w:t>
      </w:r>
      <w:r w:rsidR="00D7520C" w:rsidRPr="00F1168E">
        <w:rPr>
          <w:rFonts w:ascii="Calibri" w:hAnsi="Calibri" w:cs="Calibri"/>
          <w:color w:val="000000"/>
          <w:sz w:val="20"/>
          <w:szCs w:val="20"/>
        </w:rPr>
        <w:t xml:space="preserve">that </w:t>
      </w:r>
      <w:r w:rsidR="00D7520C" w:rsidRPr="00F1168E">
        <w:rPr>
          <w:rFonts w:ascii="Calibri" w:hAnsi="Calibri" w:cs="Calibri"/>
          <w:sz w:val="20"/>
          <w:szCs w:val="20"/>
          <w:shd w:val="clear" w:color="auto" w:fill="FFFFFF"/>
        </w:rPr>
        <w:t>‘</w:t>
      </w:r>
      <w:r w:rsidR="003466C8" w:rsidRPr="00F1168E">
        <w:rPr>
          <w:rFonts w:ascii="Calibri" w:hAnsi="Calibri" w:cs="Calibri"/>
          <w:sz w:val="20"/>
          <w:szCs w:val="20"/>
          <w:shd w:val="clear" w:color="auto" w:fill="FFFFFF"/>
        </w:rPr>
        <w:t>when people are sick, we (…) do not summon a prophet or a seer, but we call in a physician’</w:t>
      </w:r>
      <w:r w:rsidR="00702944">
        <w:rPr>
          <w:rFonts w:ascii="Calibri" w:hAnsi="Calibri" w:cs="Calibri"/>
          <w:sz w:val="20"/>
          <w:szCs w:val="20"/>
          <w:shd w:val="clear" w:color="auto" w:fill="FFFFFF"/>
        </w:rPr>
        <w:t>,</w:t>
      </w:r>
      <w:r w:rsidR="003466C8" w:rsidRPr="00F1168E">
        <w:rPr>
          <w:rStyle w:val="FootnoteReference"/>
          <w:rFonts w:ascii="Calibri" w:hAnsi="Calibri" w:cs="Calibri"/>
          <w:sz w:val="20"/>
          <w:szCs w:val="20"/>
          <w:shd w:val="clear" w:color="auto" w:fill="FFFFFF"/>
        </w:rPr>
        <w:footnoteReference w:id="41"/>
      </w:r>
      <w:r w:rsidR="00272BDB" w:rsidRPr="00F1168E">
        <w:rPr>
          <w:rFonts w:ascii="Calibri" w:hAnsi="Calibri" w:cs="Calibri"/>
          <w:sz w:val="20"/>
          <w:szCs w:val="20"/>
          <w:shd w:val="clear" w:color="auto" w:fill="FFFFFF"/>
        </w:rPr>
        <w:t xml:space="preserve"> </w:t>
      </w:r>
      <w:r w:rsidR="002F1A3E" w:rsidRPr="00F1168E">
        <w:rPr>
          <w:rFonts w:ascii="Calibri" w:hAnsi="Calibri" w:cs="Calibri"/>
          <w:sz w:val="20"/>
          <w:szCs w:val="20"/>
        </w:rPr>
        <w:t>the</w:t>
      </w:r>
      <w:r w:rsidR="00272BDB" w:rsidRPr="00F1168E">
        <w:rPr>
          <w:rFonts w:ascii="Calibri" w:hAnsi="Calibri" w:cs="Calibri"/>
          <w:sz w:val="20"/>
          <w:szCs w:val="20"/>
        </w:rPr>
        <w:t xml:space="preserve"> development</w:t>
      </w:r>
      <w:r w:rsidR="002F1A3E" w:rsidRPr="00F1168E">
        <w:rPr>
          <w:rFonts w:ascii="Calibri" w:hAnsi="Calibri" w:cs="Calibri"/>
          <w:sz w:val="20"/>
          <w:szCs w:val="20"/>
        </w:rPr>
        <w:t xml:space="preserve"> of Hippocratic medicine</w:t>
      </w:r>
      <w:r w:rsidR="00B6019A" w:rsidRPr="00F1168E">
        <w:rPr>
          <w:rFonts w:ascii="Calibri" w:hAnsi="Calibri" w:cs="Calibri"/>
          <w:sz w:val="20"/>
          <w:szCs w:val="20"/>
        </w:rPr>
        <w:t xml:space="preserve"> rooted in empiricism</w:t>
      </w:r>
      <w:r w:rsidR="002F1A3E" w:rsidRPr="00F1168E">
        <w:rPr>
          <w:rFonts w:ascii="Calibri" w:hAnsi="Calibri" w:cs="Calibri"/>
          <w:sz w:val="20"/>
          <w:szCs w:val="20"/>
        </w:rPr>
        <w:t xml:space="preserve"> initiated </w:t>
      </w:r>
      <w:r w:rsidR="00272BDB" w:rsidRPr="00F1168E">
        <w:rPr>
          <w:rFonts w:ascii="Calibri" w:hAnsi="Calibri" w:cs="Calibri"/>
          <w:sz w:val="20"/>
          <w:szCs w:val="20"/>
        </w:rPr>
        <w:t>the</w:t>
      </w:r>
      <w:r w:rsidR="00B6019A" w:rsidRPr="00F1168E">
        <w:rPr>
          <w:rFonts w:ascii="Calibri" w:hAnsi="Calibri" w:cs="Calibri"/>
          <w:sz w:val="20"/>
          <w:szCs w:val="20"/>
        </w:rPr>
        <w:t xml:space="preserve"> lasting</w:t>
      </w:r>
      <w:r w:rsidR="002F1A3E" w:rsidRPr="00F1168E">
        <w:rPr>
          <w:rFonts w:ascii="Calibri" w:hAnsi="Calibri" w:cs="Calibri"/>
          <w:sz w:val="20"/>
          <w:szCs w:val="20"/>
        </w:rPr>
        <w:t xml:space="preserve"> divide between pr</w:t>
      </w:r>
      <w:r w:rsidR="00AC1DEB" w:rsidRPr="00F1168E">
        <w:rPr>
          <w:rFonts w:ascii="Calibri" w:hAnsi="Calibri" w:cs="Calibri"/>
          <w:sz w:val="20"/>
          <w:szCs w:val="20"/>
        </w:rPr>
        <w:t>e-</w:t>
      </w:r>
      <w:r w:rsidR="002F1A3E" w:rsidRPr="00F1168E">
        <w:rPr>
          <w:rFonts w:ascii="Calibri" w:hAnsi="Calibri" w:cs="Calibri"/>
          <w:sz w:val="20"/>
          <w:szCs w:val="20"/>
        </w:rPr>
        <w:t>modern and modern</w:t>
      </w:r>
      <w:r w:rsidR="008269E6" w:rsidRPr="00F1168E">
        <w:rPr>
          <w:rFonts w:ascii="Calibri" w:hAnsi="Calibri" w:cs="Calibri"/>
          <w:sz w:val="20"/>
          <w:szCs w:val="20"/>
        </w:rPr>
        <w:t xml:space="preserve"> </w:t>
      </w:r>
      <w:r w:rsidR="002F1A3E" w:rsidRPr="00F1168E">
        <w:rPr>
          <w:rFonts w:ascii="Calibri" w:hAnsi="Calibri" w:cs="Calibri"/>
          <w:sz w:val="20"/>
          <w:szCs w:val="20"/>
        </w:rPr>
        <w:t>worldviews</w:t>
      </w:r>
      <w:r w:rsidR="008269E6" w:rsidRPr="00F1168E">
        <w:rPr>
          <w:rFonts w:ascii="Calibri" w:hAnsi="Calibri" w:cs="Calibri"/>
          <w:sz w:val="20"/>
          <w:szCs w:val="20"/>
        </w:rPr>
        <w:t xml:space="preserve"> </w:t>
      </w:r>
      <w:r w:rsidR="00AC7DC0">
        <w:rPr>
          <w:rFonts w:ascii="Calibri" w:hAnsi="Calibri" w:cs="Calibri"/>
          <w:sz w:val="20"/>
          <w:szCs w:val="20"/>
        </w:rPr>
        <w:t xml:space="preserve">arguably </w:t>
      </w:r>
      <w:r w:rsidR="001C219C" w:rsidRPr="00F1168E">
        <w:rPr>
          <w:rFonts w:ascii="Calibri" w:hAnsi="Calibri" w:cs="Calibri"/>
          <w:sz w:val="20"/>
          <w:szCs w:val="20"/>
        </w:rPr>
        <w:t>leading</w:t>
      </w:r>
      <w:r w:rsidR="002F1A3E" w:rsidRPr="00F1168E">
        <w:rPr>
          <w:rFonts w:ascii="Calibri" w:hAnsi="Calibri" w:cs="Calibri"/>
          <w:sz w:val="20"/>
          <w:szCs w:val="20"/>
        </w:rPr>
        <w:t xml:space="preserve"> ‘to the devaluation of divination and its practitioners.</w:t>
      </w:r>
      <w:r w:rsidR="00C5050D">
        <w:rPr>
          <w:rFonts w:ascii="Calibri" w:hAnsi="Calibri" w:cs="Calibri"/>
          <w:sz w:val="20"/>
          <w:szCs w:val="20"/>
        </w:rPr>
        <w:t>’</w:t>
      </w:r>
      <w:r w:rsidR="00702944">
        <w:rPr>
          <w:rFonts w:ascii="Calibri" w:hAnsi="Calibri" w:cs="Calibri"/>
          <w:sz w:val="20"/>
          <w:szCs w:val="20"/>
        </w:rPr>
        <w:t>.</w:t>
      </w:r>
      <w:r w:rsidR="002F1A3E" w:rsidRPr="00F1168E">
        <w:rPr>
          <w:rStyle w:val="FootnoteReference"/>
          <w:rFonts w:ascii="Calibri" w:hAnsi="Calibri" w:cs="Calibri"/>
          <w:sz w:val="20"/>
          <w:szCs w:val="20"/>
        </w:rPr>
        <w:footnoteReference w:id="42"/>
      </w:r>
      <w:r w:rsidR="00B6019A" w:rsidRPr="00F1168E">
        <w:rPr>
          <w:rFonts w:ascii="Calibri" w:hAnsi="Calibri" w:cs="Calibri"/>
          <w:sz w:val="20"/>
          <w:szCs w:val="20"/>
        </w:rPr>
        <w:t xml:space="preserve"> </w:t>
      </w:r>
      <w:r w:rsidR="00D308FF" w:rsidRPr="00F1168E">
        <w:rPr>
          <w:rFonts w:ascii="Calibri" w:hAnsi="Calibri" w:cs="Calibri"/>
          <w:sz w:val="20"/>
          <w:szCs w:val="20"/>
        </w:rPr>
        <w:t>However,</w:t>
      </w:r>
      <w:r w:rsidR="00D308FF" w:rsidRPr="00F1168E">
        <w:rPr>
          <w:rFonts w:ascii="Calibri" w:hAnsi="Calibri" w:cs="Calibri"/>
          <w:color w:val="0D1216"/>
          <w:sz w:val="20"/>
          <w:szCs w:val="20"/>
        </w:rPr>
        <w:t xml:space="preserve"> Hippocrates</w:t>
      </w:r>
      <w:r w:rsidR="00702944">
        <w:rPr>
          <w:rFonts w:ascii="Calibri" w:hAnsi="Calibri" w:cs="Calibri"/>
          <w:color w:val="0D1216"/>
          <w:sz w:val="20"/>
          <w:szCs w:val="20"/>
        </w:rPr>
        <w:t xml:space="preserve">’ claim </w:t>
      </w:r>
      <w:r w:rsidR="00D308FF" w:rsidRPr="00F1168E">
        <w:rPr>
          <w:rFonts w:ascii="Calibri" w:hAnsi="Calibri" w:cs="Calibri"/>
          <w:color w:val="0D1216"/>
          <w:sz w:val="20"/>
          <w:szCs w:val="20"/>
        </w:rPr>
        <w:t>that ‘medicine and divination are close kin, since Apollo is the one father of the two arts,’</w:t>
      </w:r>
      <w:r w:rsidR="00D308FF" w:rsidRPr="00F1168E">
        <w:rPr>
          <w:rStyle w:val="FootnoteReference"/>
          <w:rFonts w:ascii="Calibri" w:hAnsi="Calibri" w:cs="Calibri"/>
          <w:color w:val="0D1216"/>
          <w:sz w:val="20"/>
          <w:szCs w:val="20"/>
        </w:rPr>
        <w:footnoteReference w:id="43"/>
      </w:r>
      <w:r w:rsidR="00D308FF" w:rsidRPr="00F1168E">
        <w:rPr>
          <w:rFonts w:ascii="Calibri" w:hAnsi="Calibri" w:cs="Calibri"/>
          <w:color w:val="0D1216"/>
          <w:sz w:val="20"/>
          <w:szCs w:val="20"/>
        </w:rPr>
        <w:t xml:space="preserve"> </w:t>
      </w:r>
      <w:r w:rsidR="00D308FF" w:rsidRPr="00F1168E">
        <w:rPr>
          <w:rFonts w:ascii="Calibri" w:hAnsi="Calibri" w:cs="Calibri"/>
          <w:sz w:val="20"/>
          <w:szCs w:val="20"/>
        </w:rPr>
        <w:t>suggests an ambiguous relationship between divination, science and medicine</w:t>
      </w:r>
      <w:r w:rsidR="005A0CDC">
        <w:rPr>
          <w:rFonts w:ascii="Calibri" w:hAnsi="Calibri" w:cs="Calibri"/>
          <w:sz w:val="20"/>
          <w:szCs w:val="20"/>
        </w:rPr>
        <w:t>.</w:t>
      </w:r>
      <w:r w:rsidR="00272BDB" w:rsidRPr="00F1168E">
        <w:rPr>
          <w:rFonts w:ascii="Calibri" w:hAnsi="Calibri" w:cs="Calibri"/>
          <w:sz w:val="20"/>
          <w:szCs w:val="20"/>
        </w:rPr>
        <w:t xml:space="preserve"> </w:t>
      </w:r>
      <w:r w:rsidR="005A0CDC">
        <w:rPr>
          <w:rFonts w:ascii="Calibri" w:hAnsi="Calibri" w:cs="Calibri"/>
          <w:sz w:val="20"/>
          <w:szCs w:val="20"/>
        </w:rPr>
        <w:t>A</w:t>
      </w:r>
      <w:r w:rsidR="00D308FF" w:rsidRPr="00F1168E">
        <w:rPr>
          <w:rFonts w:ascii="Calibri" w:hAnsi="Calibri" w:cs="Calibri"/>
          <w:sz w:val="20"/>
          <w:szCs w:val="20"/>
        </w:rPr>
        <w:t xml:space="preserve">s </w:t>
      </w:r>
      <w:r w:rsidR="002F1A3E" w:rsidRPr="00F1168E">
        <w:rPr>
          <w:rFonts w:ascii="Calibri" w:hAnsi="Calibri" w:cs="Calibri"/>
          <w:sz w:val="20"/>
          <w:szCs w:val="20"/>
        </w:rPr>
        <w:t>Flower argued</w:t>
      </w:r>
      <w:r w:rsidR="00D308FF" w:rsidRPr="00F1168E">
        <w:rPr>
          <w:rFonts w:ascii="Calibri" w:hAnsi="Calibri" w:cs="Calibri"/>
          <w:sz w:val="20"/>
          <w:szCs w:val="20"/>
        </w:rPr>
        <w:t>,</w:t>
      </w:r>
      <w:r w:rsidR="002F1A3E" w:rsidRPr="00F1168E">
        <w:rPr>
          <w:rFonts w:ascii="Calibri" w:hAnsi="Calibri" w:cs="Calibri"/>
          <w:sz w:val="20"/>
          <w:szCs w:val="20"/>
        </w:rPr>
        <w:t xml:space="preserve"> </w:t>
      </w:r>
      <w:r w:rsidR="006A206A" w:rsidRPr="00F1168E">
        <w:rPr>
          <w:rFonts w:ascii="Calibri" w:hAnsi="Calibri" w:cs="Calibri"/>
          <w:sz w:val="20"/>
          <w:szCs w:val="20"/>
        </w:rPr>
        <w:t>Hippocratic doctors</w:t>
      </w:r>
      <w:r w:rsidR="008E0218" w:rsidRPr="00F1168E">
        <w:rPr>
          <w:rFonts w:ascii="Calibri" w:hAnsi="Calibri" w:cs="Calibri"/>
          <w:sz w:val="20"/>
          <w:szCs w:val="20"/>
        </w:rPr>
        <w:t xml:space="preserve"> who wanted to follow</w:t>
      </w:r>
      <w:r w:rsidR="002F1A3E" w:rsidRPr="00F1168E">
        <w:rPr>
          <w:rFonts w:ascii="Calibri" w:hAnsi="Calibri" w:cs="Calibri"/>
          <w:sz w:val="20"/>
          <w:szCs w:val="20"/>
        </w:rPr>
        <w:t xml:space="preserve"> </w:t>
      </w:r>
      <w:r w:rsidR="008E0218" w:rsidRPr="00F1168E">
        <w:rPr>
          <w:rFonts w:ascii="Calibri" w:hAnsi="Calibri" w:cs="Calibri"/>
          <w:sz w:val="20"/>
          <w:szCs w:val="20"/>
        </w:rPr>
        <w:t xml:space="preserve">this rational approach </w:t>
      </w:r>
      <w:r w:rsidR="002F1A3E" w:rsidRPr="00F1168E">
        <w:rPr>
          <w:rFonts w:ascii="Calibri" w:hAnsi="Calibri" w:cs="Calibri"/>
          <w:sz w:val="20"/>
          <w:szCs w:val="20"/>
        </w:rPr>
        <w:t>may not have succeeded in distancing themselves from divination as much as they ha</w:t>
      </w:r>
      <w:r w:rsidR="00D308FF" w:rsidRPr="00F1168E">
        <w:rPr>
          <w:rFonts w:ascii="Calibri" w:hAnsi="Calibri" w:cs="Calibri"/>
          <w:sz w:val="20"/>
          <w:szCs w:val="20"/>
        </w:rPr>
        <w:t>d</w:t>
      </w:r>
      <w:r w:rsidR="002F1A3E" w:rsidRPr="00F1168E">
        <w:rPr>
          <w:rFonts w:ascii="Calibri" w:hAnsi="Calibri" w:cs="Calibri"/>
          <w:sz w:val="20"/>
          <w:szCs w:val="20"/>
        </w:rPr>
        <w:t xml:space="preserve"> wished</w:t>
      </w:r>
      <w:r w:rsidR="008269E6" w:rsidRPr="00F1168E">
        <w:rPr>
          <w:rFonts w:ascii="Calibri" w:hAnsi="Calibri" w:cs="Calibri"/>
          <w:sz w:val="20"/>
          <w:szCs w:val="20"/>
        </w:rPr>
        <w:t>.</w:t>
      </w:r>
      <w:r w:rsidR="002F1A3E" w:rsidRPr="00F1168E">
        <w:rPr>
          <w:rStyle w:val="FootnoteReference"/>
          <w:rFonts w:ascii="Calibri" w:hAnsi="Calibri" w:cs="Calibri"/>
          <w:sz w:val="20"/>
          <w:szCs w:val="20"/>
        </w:rPr>
        <w:footnoteReference w:id="44"/>
      </w:r>
      <w:r w:rsidR="008269E6" w:rsidRPr="00F1168E">
        <w:rPr>
          <w:rFonts w:ascii="Calibri" w:hAnsi="Calibri" w:cs="Calibri"/>
          <w:sz w:val="20"/>
          <w:szCs w:val="20"/>
        </w:rPr>
        <w:t xml:space="preserve"> </w:t>
      </w:r>
      <w:r w:rsidR="002F1A3E" w:rsidRPr="00F1168E">
        <w:rPr>
          <w:rFonts w:ascii="Calibri" w:hAnsi="Calibri" w:cs="Calibri"/>
          <w:sz w:val="20"/>
          <w:szCs w:val="20"/>
        </w:rPr>
        <w:t>An</w:t>
      </w:r>
      <w:r w:rsidR="00D7520C" w:rsidRPr="00F1168E">
        <w:rPr>
          <w:rFonts w:ascii="Calibri" w:hAnsi="Calibri" w:cs="Calibri"/>
          <w:sz w:val="20"/>
          <w:szCs w:val="20"/>
        </w:rPr>
        <w:t xml:space="preserve"> examination of the </w:t>
      </w:r>
      <w:r w:rsidR="002F1A3E" w:rsidRPr="00F1168E">
        <w:rPr>
          <w:rFonts w:ascii="Calibri" w:hAnsi="Calibri" w:cs="Calibri"/>
          <w:sz w:val="20"/>
          <w:szCs w:val="20"/>
        </w:rPr>
        <w:t xml:space="preserve">role of some </w:t>
      </w:r>
      <w:r w:rsidR="00D7520C" w:rsidRPr="00F1168E">
        <w:rPr>
          <w:rFonts w:ascii="Calibri" w:hAnsi="Calibri" w:cs="Calibri"/>
          <w:sz w:val="20"/>
          <w:szCs w:val="20"/>
        </w:rPr>
        <w:t xml:space="preserve">divinatory practices </w:t>
      </w:r>
      <w:r w:rsidR="00272BDB" w:rsidRPr="00F1168E">
        <w:rPr>
          <w:rFonts w:ascii="Calibri" w:hAnsi="Calibri" w:cs="Calibri"/>
          <w:sz w:val="20"/>
          <w:szCs w:val="20"/>
        </w:rPr>
        <w:t xml:space="preserve">such as astrology, incantations and dreams, </w:t>
      </w:r>
      <w:r w:rsidR="00D7520C" w:rsidRPr="00F1168E">
        <w:rPr>
          <w:rFonts w:ascii="Calibri" w:hAnsi="Calibri" w:cs="Calibri"/>
          <w:sz w:val="20"/>
          <w:szCs w:val="20"/>
        </w:rPr>
        <w:t xml:space="preserve">in the </w:t>
      </w:r>
      <w:r w:rsidR="00272BDB" w:rsidRPr="00F1168E">
        <w:rPr>
          <w:rFonts w:ascii="Calibri" w:hAnsi="Calibri" w:cs="Calibri"/>
          <w:sz w:val="20"/>
          <w:szCs w:val="20"/>
        </w:rPr>
        <w:t>context</w:t>
      </w:r>
      <w:r w:rsidR="00D7520C" w:rsidRPr="00F1168E">
        <w:rPr>
          <w:rFonts w:ascii="Calibri" w:hAnsi="Calibri" w:cs="Calibri"/>
          <w:sz w:val="20"/>
          <w:szCs w:val="20"/>
        </w:rPr>
        <w:t xml:space="preserve"> of medicine</w:t>
      </w:r>
      <w:r w:rsidR="00614866" w:rsidRPr="00F1168E">
        <w:rPr>
          <w:rFonts w:ascii="Calibri" w:hAnsi="Calibri" w:cs="Calibri"/>
          <w:sz w:val="20"/>
          <w:szCs w:val="20"/>
        </w:rPr>
        <w:t xml:space="preserve">, </w:t>
      </w:r>
      <w:r w:rsidR="00D7520C" w:rsidRPr="00F1168E">
        <w:rPr>
          <w:rFonts w:ascii="Calibri" w:hAnsi="Calibri" w:cs="Calibri"/>
          <w:sz w:val="20"/>
          <w:szCs w:val="20"/>
        </w:rPr>
        <w:t>m</w:t>
      </w:r>
      <w:r w:rsidR="00614866" w:rsidRPr="00F1168E">
        <w:rPr>
          <w:rFonts w:ascii="Calibri" w:hAnsi="Calibri" w:cs="Calibri"/>
          <w:sz w:val="20"/>
          <w:szCs w:val="20"/>
        </w:rPr>
        <w:t>ight</w:t>
      </w:r>
      <w:r w:rsidR="00D7520C" w:rsidRPr="00F1168E">
        <w:rPr>
          <w:rFonts w:ascii="Calibri" w:hAnsi="Calibri" w:cs="Calibri"/>
          <w:sz w:val="20"/>
          <w:szCs w:val="20"/>
        </w:rPr>
        <w:t xml:space="preserve"> </w:t>
      </w:r>
      <w:r w:rsidR="00B6019A" w:rsidRPr="00F1168E">
        <w:rPr>
          <w:rFonts w:ascii="Calibri" w:hAnsi="Calibri" w:cs="Calibri"/>
          <w:sz w:val="20"/>
          <w:szCs w:val="20"/>
        </w:rPr>
        <w:t xml:space="preserve">illuminate </w:t>
      </w:r>
      <w:r w:rsidR="00272BDB" w:rsidRPr="00F1168E">
        <w:rPr>
          <w:rFonts w:ascii="Calibri" w:hAnsi="Calibri" w:cs="Calibri"/>
          <w:sz w:val="20"/>
          <w:szCs w:val="20"/>
        </w:rPr>
        <w:t>this</w:t>
      </w:r>
      <w:r w:rsidR="00561CEE">
        <w:rPr>
          <w:rFonts w:ascii="Calibri" w:hAnsi="Calibri" w:cs="Calibri"/>
          <w:sz w:val="20"/>
          <w:szCs w:val="20"/>
        </w:rPr>
        <w:t xml:space="preserve"> point</w:t>
      </w:r>
      <w:r w:rsidR="00272BDB" w:rsidRPr="00F1168E">
        <w:rPr>
          <w:rFonts w:ascii="Calibri" w:hAnsi="Calibri" w:cs="Calibri"/>
          <w:sz w:val="20"/>
          <w:szCs w:val="20"/>
        </w:rPr>
        <w:t xml:space="preserve"> </w:t>
      </w:r>
      <w:r w:rsidR="00B6019A" w:rsidRPr="00F1168E">
        <w:rPr>
          <w:rFonts w:ascii="Calibri" w:hAnsi="Calibri" w:cs="Calibri"/>
          <w:sz w:val="20"/>
          <w:szCs w:val="20"/>
        </w:rPr>
        <w:t>further</w:t>
      </w:r>
      <w:r w:rsidR="00272BDB" w:rsidRPr="00F1168E">
        <w:rPr>
          <w:rFonts w:ascii="Calibri" w:hAnsi="Calibri" w:cs="Calibri"/>
          <w:sz w:val="20"/>
          <w:szCs w:val="20"/>
        </w:rPr>
        <w:t>.</w:t>
      </w:r>
    </w:p>
    <w:p w14:paraId="5AF8EB83" w14:textId="77777777" w:rsidR="00DE45F1" w:rsidRDefault="00DE45F1" w:rsidP="00AC1DEB">
      <w:pPr>
        <w:pStyle w:val="NormalWeb"/>
        <w:spacing w:before="0" w:beforeAutospacing="0" w:after="0" w:afterAutospacing="0"/>
        <w:rPr>
          <w:rFonts w:ascii="Calibri" w:hAnsi="Calibri" w:cs="Calibri"/>
          <w:b/>
          <w:bCs/>
          <w:sz w:val="20"/>
          <w:szCs w:val="20"/>
        </w:rPr>
      </w:pPr>
    </w:p>
    <w:p w14:paraId="507D3B3C" w14:textId="77777777" w:rsidR="00DE45F1" w:rsidRDefault="00DE45F1" w:rsidP="00AC1DEB">
      <w:pPr>
        <w:pStyle w:val="NormalWeb"/>
        <w:spacing w:before="0" w:beforeAutospacing="0" w:after="0" w:afterAutospacing="0"/>
        <w:rPr>
          <w:rFonts w:ascii="Calibri" w:hAnsi="Calibri" w:cs="Calibri"/>
          <w:b/>
          <w:bCs/>
          <w:sz w:val="20"/>
          <w:szCs w:val="20"/>
        </w:rPr>
      </w:pPr>
    </w:p>
    <w:p w14:paraId="2FDC6D88" w14:textId="77777777" w:rsidR="00DE45F1" w:rsidRDefault="00DE45F1" w:rsidP="00AC1DEB">
      <w:pPr>
        <w:pStyle w:val="NormalWeb"/>
        <w:spacing w:before="0" w:beforeAutospacing="0" w:after="0" w:afterAutospacing="0"/>
        <w:rPr>
          <w:rFonts w:ascii="Calibri" w:hAnsi="Calibri" w:cs="Calibri"/>
          <w:b/>
          <w:bCs/>
          <w:sz w:val="20"/>
          <w:szCs w:val="20"/>
        </w:rPr>
      </w:pPr>
    </w:p>
    <w:p w14:paraId="614BFBE7" w14:textId="0F5AF7AD" w:rsidR="00DE1468" w:rsidRPr="002D1373" w:rsidRDefault="00D96F98" w:rsidP="00AC1DEB">
      <w:pPr>
        <w:pStyle w:val="NormalWeb"/>
        <w:spacing w:before="0" w:beforeAutospacing="0" w:after="0" w:afterAutospacing="0"/>
        <w:rPr>
          <w:rFonts w:ascii="Calibri" w:hAnsi="Calibri" w:cs="Calibri"/>
          <w:sz w:val="22"/>
          <w:szCs w:val="22"/>
        </w:rPr>
      </w:pPr>
      <w:r w:rsidRPr="002D1373">
        <w:rPr>
          <w:rFonts w:ascii="Calibri" w:hAnsi="Calibri" w:cs="Calibri"/>
          <w:b/>
          <w:bCs/>
          <w:sz w:val="22"/>
          <w:szCs w:val="22"/>
        </w:rPr>
        <w:lastRenderedPageBreak/>
        <w:t>D</w:t>
      </w:r>
      <w:r w:rsidR="00BC4C86" w:rsidRPr="002D1373">
        <w:rPr>
          <w:rFonts w:ascii="Calibri" w:hAnsi="Calibri" w:cs="Calibri"/>
          <w:b/>
          <w:bCs/>
          <w:sz w:val="22"/>
          <w:szCs w:val="22"/>
        </w:rPr>
        <w:t>ivination</w:t>
      </w:r>
      <w:r w:rsidRPr="002D1373">
        <w:rPr>
          <w:rFonts w:ascii="Calibri" w:hAnsi="Calibri" w:cs="Calibri"/>
          <w:b/>
          <w:bCs/>
          <w:sz w:val="22"/>
          <w:szCs w:val="22"/>
        </w:rPr>
        <w:t xml:space="preserve"> and medicine</w:t>
      </w:r>
      <w:r w:rsidR="00BC4C86" w:rsidRPr="002D1373">
        <w:rPr>
          <w:rFonts w:ascii="Calibri" w:hAnsi="Calibri" w:cs="Calibri"/>
          <w:b/>
          <w:bCs/>
          <w:sz w:val="22"/>
          <w:szCs w:val="22"/>
        </w:rPr>
        <w:t xml:space="preserve"> in practice</w:t>
      </w:r>
    </w:p>
    <w:p w14:paraId="3846F814" w14:textId="0752E39F" w:rsidR="007E1603" w:rsidRPr="002D1373" w:rsidRDefault="00416314" w:rsidP="007B6542">
      <w:pPr>
        <w:pStyle w:val="NormalWeb"/>
        <w:spacing w:before="0" w:beforeAutospacing="0" w:after="0" w:afterAutospacing="0"/>
        <w:ind w:right="34"/>
        <w:rPr>
          <w:rFonts w:ascii="Calibri" w:hAnsi="Calibri" w:cs="Calibri"/>
          <w:b/>
          <w:bCs/>
          <w:sz w:val="21"/>
          <w:szCs w:val="21"/>
        </w:rPr>
      </w:pPr>
      <w:r w:rsidRPr="002D1373">
        <w:rPr>
          <w:rFonts w:ascii="Calibri" w:hAnsi="Calibri" w:cs="Calibri"/>
          <w:b/>
          <w:bCs/>
          <w:sz w:val="21"/>
          <w:szCs w:val="21"/>
        </w:rPr>
        <w:t>Astrology</w:t>
      </w:r>
    </w:p>
    <w:p w14:paraId="775C878C" w14:textId="15C8743D" w:rsidR="00C13892" w:rsidRDefault="007E1603" w:rsidP="007B6542">
      <w:pPr>
        <w:pStyle w:val="NormalWeb"/>
        <w:spacing w:before="0" w:beforeAutospacing="0" w:after="0" w:afterAutospacing="0"/>
        <w:ind w:right="34"/>
        <w:rPr>
          <w:rFonts w:ascii="Calibri" w:hAnsi="Calibri" w:cs="Calibri"/>
          <w:color w:val="0D1216"/>
          <w:sz w:val="20"/>
          <w:szCs w:val="20"/>
        </w:rPr>
      </w:pPr>
      <w:r w:rsidRPr="00F1168E">
        <w:rPr>
          <w:rFonts w:ascii="Calibri" w:hAnsi="Calibri" w:cs="Calibri"/>
          <w:sz w:val="20"/>
          <w:szCs w:val="20"/>
        </w:rPr>
        <w:t xml:space="preserve">   </w:t>
      </w:r>
      <w:r w:rsidR="00416314" w:rsidRPr="00F1168E">
        <w:rPr>
          <w:rFonts w:ascii="Calibri" w:hAnsi="Calibri" w:cs="Calibri"/>
          <w:sz w:val="20"/>
          <w:szCs w:val="20"/>
        </w:rPr>
        <w:t xml:space="preserve">Underpinning </w:t>
      </w:r>
      <w:r w:rsidR="00416314" w:rsidRPr="00F1168E">
        <w:rPr>
          <w:rFonts w:ascii="Calibri" w:hAnsi="Calibri" w:cs="Calibri"/>
          <w:color w:val="0D1216"/>
          <w:sz w:val="20"/>
          <w:szCs w:val="20"/>
        </w:rPr>
        <w:t xml:space="preserve">the notion of macrocosm and microcosm reflecting one another, </w:t>
      </w:r>
      <w:r w:rsidR="00614866" w:rsidRPr="00F1168E">
        <w:rPr>
          <w:rFonts w:ascii="Calibri" w:hAnsi="Calibri" w:cs="Calibri"/>
          <w:sz w:val="20"/>
          <w:szCs w:val="20"/>
        </w:rPr>
        <w:t xml:space="preserve">Curry’s definition </w:t>
      </w:r>
      <w:r w:rsidR="0089478C" w:rsidRPr="00F1168E">
        <w:rPr>
          <w:rFonts w:ascii="Calibri" w:hAnsi="Calibri" w:cs="Calibri"/>
          <w:sz w:val="20"/>
          <w:szCs w:val="20"/>
        </w:rPr>
        <w:t xml:space="preserve">of astrology </w:t>
      </w:r>
      <w:r w:rsidR="00614866" w:rsidRPr="00F1168E">
        <w:rPr>
          <w:rFonts w:ascii="Calibri" w:hAnsi="Calibri" w:cs="Calibri"/>
          <w:sz w:val="20"/>
          <w:szCs w:val="20"/>
        </w:rPr>
        <w:t>as</w:t>
      </w:r>
      <w:r w:rsidR="00614866" w:rsidRPr="00F1168E">
        <w:rPr>
          <w:rFonts w:ascii="Calibri" w:eastAsiaTheme="minorEastAsia" w:hAnsi="Calibri" w:cs="Calibri"/>
          <w:sz w:val="20"/>
          <w:szCs w:val="20"/>
        </w:rPr>
        <w:t xml:space="preserve"> ‘the practice of relating the heavenly bodies to lives and events on earth, and the tradition that has thus been generated,’</w:t>
      </w:r>
      <w:r w:rsidR="00614866" w:rsidRPr="00F1168E">
        <w:rPr>
          <w:rStyle w:val="FootnoteReference"/>
          <w:rFonts w:ascii="Calibri" w:eastAsiaTheme="majorEastAsia" w:hAnsi="Calibri" w:cs="Calibri"/>
          <w:sz w:val="20"/>
          <w:szCs w:val="20"/>
        </w:rPr>
        <w:footnoteReference w:id="45"/>
      </w:r>
      <w:r w:rsidR="00614866" w:rsidRPr="00F1168E">
        <w:rPr>
          <w:rFonts w:ascii="Calibri" w:hAnsi="Calibri" w:cs="Calibri"/>
          <w:sz w:val="20"/>
          <w:szCs w:val="20"/>
        </w:rPr>
        <w:t xml:space="preserve"> </w:t>
      </w:r>
      <w:r w:rsidR="00416314" w:rsidRPr="00F1168E">
        <w:rPr>
          <w:rFonts w:ascii="Calibri" w:hAnsi="Calibri" w:cs="Calibri"/>
          <w:sz w:val="20"/>
          <w:szCs w:val="20"/>
        </w:rPr>
        <w:t>will serve as</w:t>
      </w:r>
      <w:r w:rsidR="00D96F98" w:rsidRPr="00F1168E">
        <w:rPr>
          <w:rFonts w:ascii="Calibri" w:hAnsi="Calibri" w:cs="Calibri"/>
          <w:sz w:val="20"/>
          <w:szCs w:val="20"/>
        </w:rPr>
        <w:t xml:space="preserve"> a starting point to explore</w:t>
      </w:r>
      <w:r w:rsidR="0089478C" w:rsidRPr="00F1168E">
        <w:rPr>
          <w:rFonts w:ascii="Calibri" w:hAnsi="Calibri" w:cs="Calibri"/>
          <w:sz w:val="20"/>
          <w:szCs w:val="20"/>
        </w:rPr>
        <w:t xml:space="preserve"> </w:t>
      </w:r>
      <w:r w:rsidR="00D96F98" w:rsidRPr="00F1168E">
        <w:rPr>
          <w:rFonts w:ascii="Calibri" w:hAnsi="Calibri" w:cs="Calibri"/>
          <w:sz w:val="20"/>
          <w:szCs w:val="20"/>
        </w:rPr>
        <w:t xml:space="preserve">the </w:t>
      </w:r>
      <w:r w:rsidR="00AE4D25" w:rsidRPr="00F1168E">
        <w:rPr>
          <w:rFonts w:ascii="Calibri" w:hAnsi="Calibri" w:cs="Calibri"/>
          <w:sz w:val="20"/>
          <w:szCs w:val="20"/>
        </w:rPr>
        <w:t>association</w:t>
      </w:r>
      <w:r w:rsidR="00D96F98" w:rsidRPr="00F1168E">
        <w:rPr>
          <w:rFonts w:ascii="Calibri" w:hAnsi="Calibri" w:cs="Calibri"/>
          <w:sz w:val="20"/>
          <w:szCs w:val="20"/>
        </w:rPr>
        <w:t xml:space="preserve"> between celestial movements and </w:t>
      </w:r>
      <w:r w:rsidR="007C384F" w:rsidRPr="00F1168E">
        <w:rPr>
          <w:rFonts w:ascii="Calibri" w:hAnsi="Calibri" w:cs="Calibri"/>
          <w:sz w:val="20"/>
          <w:szCs w:val="20"/>
        </w:rPr>
        <w:t xml:space="preserve">their </w:t>
      </w:r>
      <w:r w:rsidR="00416314" w:rsidRPr="00F1168E">
        <w:rPr>
          <w:rFonts w:ascii="Calibri" w:hAnsi="Calibri" w:cs="Calibri"/>
          <w:sz w:val="20"/>
          <w:szCs w:val="20"/>
        </w:rPr>
        <w:t xml:space="preserve">medical </w:t>
      </w:r>
      <w:r w:rsidR="00D96F98" w:rsidRPr="00F1168E">
        <w:rPr>
          <w:rFonts w:ascii="Calibri" w:hAnsi="Calibri" w:cs="Calibri"/>
          <w:sz w:val="20"/>
          <w:szCs w:val="20"/>
        </w:rPr>
        <w:t>appl</w:t>
      </w:r>
      <w:r w:rsidR="007C384F" w:rsidRPr="00F1168E">
        <w:rPr>
          <w:rFonts w:ascii="Calibri" w:hAnsi="Calibri" w:cs="Calibri"/>
          <w:sz w:val="20"/>
          <w:szCs w:val="20"/>
        </w:rPr>
        <w:t>ications</w:t>
      </w:r>
      <w:r w:rsidR="00D96F98" w:rsidRPr="00F1168E">
        <w:rPr>
          <w:rFonts w:ascii="Calibri" w:hAnsi="Calibri" w:cs="Calibri"/>
          <w:sz w:val="20"/>
          <w:szCs w:val="20"/>
        </w:rPr>
        <w:t xml:space="preserve"> </w:t>
      </w:r>
      <w:r w:rsidR="00195918" w:rsidRPr="00F1168E">
        <w:rPr>
          <w:rFonts w:ascii="Calibri" w:hAnsi="Calibri" w:cs="Calibri"/>
          <w:sz w:val="20"/>
          <w:szCs w:val="20"/>
        </w:rPr>
        <w:t>in ancient Greece</w:t>
      </w:r>
      <w:r w:rsidR="00416314" w:rsidRPr="00F1168E">
        <w:rPr>
          <w:rFonts w:ascii="Calibri" w:hAnsi="Calibri" w:cs="Calibri"/>
          <w:sz w:val="20"/>
          <w:szCs w:val="20"/>
        </w:rPr>
        <w:t xml:space="preserve">.  This relationship, </w:t>
      </w:r>
      <w:r w:rsidR="00903E57" w:rsidRPr="00F1168E">
        <w:rPr>
          <w:rFonts w:ascii="Calibri" w:hAnsi="Calibri" w:cs="Calibri"/>
          <w:color w:val="0D1216"/>
          <w:sz w:val="20"/>
          <w:szCs w:val="20"/>
        </w:rPr>
        <w:t>captured in the hermetic phrase ‘as above so below, so within, so without’</w:t>
      </w:r>
      <w:r w:rsidR="00FD184F">
        <w:rPr>
          <w:rFonts w:ascii="Calibri" w:hAnsi="Calibri" w:cs="Calibri"/>
          <w:color w:val="0D1216"/>
          <w:sz w:val="20"/>
          <w:szCs w:val="20"/>
        </w:rPr>
        <w:t>,</w:t>
      </w:r>
      <w:r w:rsidR="00903E57" w:rsidRPr="00F1168E">
        <w:rPr>
          <w:rStyle w:val="FootnoteReference"/>
          <w:rFonts w:ascii="Calibri" w:hAnsi="Calibri" w:cs="Calibri"/>
          <w:color w:val="0D1216"/>
          <w:sz w:val="20"/>
          <w:szCs w:val="20"/>
        </w:rPr>
        <w:footnoteReference w:id="46"/>
      </w:r>
      <w:r w:rsidR="00903E57" w:rsidRPr="00F1168E">
        <w:rPr>
          <w:rFonts w:ascii="Calibri" w:hAnsi="Calibri" w:cs="Calibri"/>
          <w:color w:val="0D1216"/>
          <w:sz w:val="20"/>
          <w:szCs w:val="20"/>
        </w:rPr>
        <w:t xml:space="preserve">  </w:t>
      </w:r>
      <w:r w:rsidR="00416314" w:rsidRPr="00F1168E">
        <w:rPr>
          <w:rFonts w:ascii="Calibri" w:hAnsi="Calibri" w:cs="Calibri"/>
          <w:color w:val="0D1216"/>
          <w:sz w:val="20"/>
          <w:szCs w:val="20"/>
        </w:rPr>
        <w:t>appears to be</w:t>
      </w:r>
      <w:r w:rsidR="00903E57" w:rsidRPr="00F1168E">
        <w:rPr>
          <w:rFonts w:ascii="Calibri" w:hAnsi="Calibri" w:cs="Calibri"/>
          <w:color w:val="0D1216"/>
          <w:sz w:val="20"/>
          <w:szCs w:val="20"/>
        </w:rPr>
        <w:t xml:space="preserve"> integra</w:t>
      </w:r>
      <w:r w:rsidR="00416314" w:rsidRPr="00F1168E">
        <w:rPr>
          <w:rFonts w:ascii="Calibri" w:hAnsi="Calibri" w:cs="Calibri"/>
          <w:color w:val="0D1216"/>
          <w:sz w:val="20"/>
          <w:szCs w:val="20"/>
        </w:rPr>
        <w:t>l</w:t>
      </w:r>
      <w:r w:rsidR="00903E57" w:rsidRPr="00F1168E">
        <w:rPr>
          <w:rFonts w:ascii="Calibri" w:hAnsi="Calibri" w:cs="Calibri"/>
          <w:color w:val="0D1216"/>
          <w:sz w:val="20"/>
          <w:szCs w:val="20"/>
        </w:rPr>
        <w:t xml:space="preserve"> </w:t>
      </w:r>
      <w:r w:rsidR="00416314" w:rsidRPr="00F1168E">
        <w:rPr>
          <w:rFonts w:ascii="Calibri" w:hAnsi="Calibri" w:cs="Calibri"/>
          <w:color w:val="0D1216"/>
          <w:sz w:val="20"/>
          <w:szCs w:val="20"/>
        </w:rPr>
        <w:t>to</w:t>
      </w:r>
      <w:r w:rsidR="00903E57" w:rsidRPr="00F1168E">
        <w:rPr>
          <w:rFonts w:ascii="Calibri" w:hAnsi="Calibri" w:cs="Calibri"/>
          <w:color w:val="0D1216"/>
          <w:sz w:val="20"/>
          <w:szCs w:val="20"/>
        </w:rPr>
        <w:t xml:space="preserve"> the practice of medical astrology, </w:t>
      </w:r>
      <w:r w:rsidR="00416314" w:rsidRPr="00F1168E">
        <w:rPr>
          <w:rFonts w:ascii="Calibri" w:hAnsi="Calibri" w:cs="Calibri"/>
          <w:color w:val="0D1216"/>
          <w:sz w:val="20"/>
          <w:szCs w:val="20"/>
        </w:rPr>
        <w:t>also known as</w:t>
      </w:r>
      <w:r w:rsidR="00903E57" w:rsidRPr="00F1168E">
        <w:rPr>
          <w:rFonts w:ascii="Calibri" w:hAnsi="Calibri" w:cs="Calibri"/>
          <w:color w:val="0D1216"/>
          <w:sz w:val="20"/>
          <w:szCs w:val="20"/>
        </w:rPr>
        <w:t xml:space="preserve"> </w:t>
      </w:r>
      <w:r w:rsidR="00903E57" w:rsidRPr="00F1168E">
        <w:rPr>
          <w:rFonts w:ascii="Calibri" w:hAnsi="Calibri" w:cs="Calibri"/>
          <w:i/>
          <w:iCs/>
          <w:color w:val="0D1216"/>
          <w:sz w:val="20"/>
          <w:szCs w:val="20"/>
        </w:rPr>
        <w:t>iatromathematics.</w:t>
      </w:r>
      <w:r w:rsidR="00903E57" w:rsidRPr="00F1168E">
        <w:rPr>
          <w:rStyle w:val="FootnoteReference"/>
          <w:rFonts w:ascii="Calibri" w:hAnsi="Calibri" w:cs="Calibri"/>
          <w:i/>
          <w:iCs/>
          <w:color w:val="0D1216"/>
          <w:sz w:val="20"/>
          <w:szCs w:val="20"/>
        </w:rPr>
        <w:footnoteReference w:id="47"/>
      </w:r>
      <w:r w:rsidR="00EC62E6" w:rsidRPr="00F1168E">
        <w:rPr>
          <w:rFonts w:ascii="Calibri" w:hAnsi="Calibri" w:cs="Calibri"/>
          <w:sz w:val="20"/>
          <w:szCs w:val="20"/>
        </w:rPr>
        <w:t xml:space="preserve"> </w:t>
      </w:r>
      <w:r w:rsidR="00D96F98" w:rsidRPr="00F1168E">
        <w:rPr>
          <w:rFonts w:ascii="Calibri" w:hAnsi="Calibri" w:cs="Calibri"/>
          <w:sz w:val="20"/>
          <w:szCs w:val="20"/>
        </w:rPr>
        <w:t>With the moment of birth representing ‘the genesis of man’</w:t>
      </w:r>
      <w:r w:rsidR="00FD184F">
        <w:rPr>
          <w:rFonts w:ascii="Calibri" w:hAnsi="Calibri" w:cs="Calibri"/>
          <w:sz w:val="20"/>
          <w:szCs w:val="20"/>
        </w:rPr>
        <w:t>,</w:t>
      </w:r>
      <w:r w:rsidR="00D96F98" w:rsidRPr="00F1168E">
        <w:rPr>
          <w:rStyle w:val="FootnoteReference"/>
          <w:rFonts w:ascii="Calibri" w:hAnsi="Calibri" w:cs="Calibri"/>
          <w:sz w:val="20"/>
          <w:szCs w:val="20"/>
        </w:rPr>
        <w:footnoteReference w:id="48"/>
      </w:r>
      <w:r w:rsidR="00D96F98" w:rsidRPr="00F1168E">
        <w:rPr>
          <w:rFonts w:ascii="Calibri" w:hAnsi="Calibri" w:cs="Calibri"/>
          <w:sz w:val="20"/>
          <w:szCs w:val="20"/>
        </w:rPr>
        <w:t xml:space="preserve"> n</w:t>
      </w:r>
      <w:r w:rsidR="00936647" w:rsidRPr="00F1168E">
        <w:rPr>
          <w:rFonts w:ascii="Calibri" w:hAnsi="Calibri" w:cs="Calibri"/>
          <w:sz w:val="20"/>
          <w:szCs w:val="20"/>
        </w:rPr>
        <w:t xml:space="preserve">atal astrology, </w:t>
      </w:r>
      <w:r w:rsidR="00416314" w:rsidRPr="00F1168E">
        <w:rPr>
          <w:rFonts w:ascii="Calibri" w:hAnsi="Calibri" w:cs="Calibri"/>
          <w:sz w:val="20"/>
          <w:szCs w:val="20"/>
        </w:rPr>
        <w:t>or</w:t>
      </w:r>
      <w:r w:rsidR="00936647" w:rsidRPr="00F1168E">
        <w:rPr>
          <w:rFonts w:ascii="Calibri" w:hAnsi="Calibri" w:cs="Calibri"/>
          <w:sz w:val="20"/>
          <w:szCs w:val="20"/>
        </w:rPr>
        <w:t xml:space="preserve"> genethlialogical art,</w:t>
      </w:r>
      <w:r w:rsidR="00936647" w:rsidRPr="00F1168E">
        <w:rPr>
          <w:rStyle w:val="FootnoteReference"/>
          <w:rFonts w:ascii="Calibri" w:hAnsi="Calibri" w:cs="Calibri"/>
          <w:sz w:val="20"/>
          <w:szCs w:val="20"/>
        </w:rPr>
        <w:footnoteReference w:id="49"/>
      </w:r>
      <w:r w:rsidR="001D194E" w:rsidRPr="00F1168E">
        <w:rPr>
          <w:rFonts w:ascii="Calibri" w:hAnsi="Calibri" w:cs="Calibri"/>
          <w:sz w:val="20"/>
          <w:szCs w:val="20"/>
        </w:rPr>
        <w:t xml:space="preserve"> </w:t>
      </w:r>
      <w:r w:rsidR="00D96F98" w:rsidRPr="00F1168E">
        <w:rPr>
          <w:rFonts w:ascii="Calibri" w:hAnsi="Calibri" w:cs="Calibri"/>
          <w:color w:val="0D1216"/>
          <w:sz w:val="20"/>
          <w:szCs w:val="20"/>
        </w:rPr>
        <w:t>d</w:t>
      </w:r>
      <w:r w:rsidR="00195918" w:rsidRPr="00F1168E">
        <w:rPr>
          <w:rFonts w:ascii="Calibri" w:hAnsi="Calibri" w:cs="Calibri"/>
          <w:color w:val="0D1216"/>
          <w:sz w:val="20"/>
          <w:szCs w:val="20"/>
        </w:rPr>
        <w:t>raw</w:t>
      </w:r>
      <w:r w:rsidR="00D96F98" w:rsidRPr="00F1168E">
        <w:rPr>
          <w:rFonts w:ascii="Calibri" w:hAnsi="Calibri" w:cs="Calibri"/>
          <w:color w:val="0D1216"/>
          <w:sz w:val="20"/>
          <w:szCs w:val="20"/>
        </w:rPr>
        <w:t>s</w:t>
      </w:r>
      <w:r w:rsidR="00195918" w:rsidRPr="00F1168E">
        <w:rPr>
          <w:rFonts w:ascii="Calibri" w:hAnsi="Calibri" w:cs="Calibri"/>
          <w:color w:val="0D1216"/>
          <w:sz w:val="20"/>
          <w:szCs w:val="20"/>
        </w:rPr>
        <w:t xml:space="preserve"> upon </w:t>
      </w:r>
      <w:r w:rsidR="00195918" w:rsidRPr="00F1168E">
        <w:rPr>
          <w:rFonts w:ascii="Calibri" w:hAnsi="Calibri" w:cs="Calibri"/>
          <w:sz w:val="20"/>
          <w:szCs w:val="20"/>
          <w:shd w:val="clear" w:color="auto" w:fill="FFFFFF"/>
        </w:rPr>
        <w:t>the cyclical nature of the universe</w:t>
      </w:r>
      <w:r w:rsidR="00FD184F">
        <w:rPr>
          <w:rFonts w:ascii="Calibri" w:hAnsi="Calibri" w:cs="Calibri"/>
          <w:sz w:val="20"/>
          <w:szCs w:val="20"/>
          <w:shd w:val="clear" w:color="auto" w:fill="FFFFFF"/>
        </w:rPr>
        <w:t xml:space="preserve"> </w:t>
      </w:r>
      <w:r w:rsidR="00195918" w:rsidRPr="00F1168E">
        <w:rPr>
          <w:rFonts w:ascii="Calibri" w:hAnsi="Calibri" w:cs="Calibri"/>
          <w:sz w:val="20"/>
          <w:szCs w:val="20"/>
          <w:shd w:val="clear" w:color="auto" w:fill="FFFFFF"/>
        </w:rPr>
        <w:t>and the planetary movements within</w:t>
      </w:r>
      <w:r w:rsidR="00416314" w:rsidRPr="00F1168E">
        <w:rPr>
          <w:rFonts w:ascii="Calibri" w:hAnsi="Calibri" w:cs="Calibri"/>
          <w:sz w:val="20"/>
          <w:szCs w:val="20"/>
          <w:shd w:val="clear" w:color="auto" w:fill="FFFFFF"/>
        </w:rPr>
        <w:t xml:space="preserve"> it</w:t>
      </w:r>
      <w:r w:rsidR="00195918" w:rsidRPr="00F1168E">
        <w:rPr>
          <w:rStyle w:val="FootnoteReference"/>
          <w:rFonts w:ascii="Calibri" w:hAnsi="Calibri" w:cs="Calibri"/>
          <w:sz w:val="20"/>
          <w:szCs w:val="20"/>
          <w:shd w:val="clear" w:color="auto" w:fill="FFFFFF"/>
        </w:rPr>
        <w:footnoteReference w:id="50"/>
      </w:r>
      <w:r w:rsidR="00611689">
        <w:rPr>
          <w:rFonts w:ascii="Calibri" w:hAnsi="Calibri" w:cs="Calibri"/>
          <w:sz w:val="20"/>
          <w:szCs w:val="20"/>
          <w:shd w:val="clear" w:color="auto" w:fill="FFFFFF"/>
        </w:rPr>
        <w:t xml:space="preserve"> </w:t>
      </w:r>
      <w:r w:rsidR="009A4060">
        <w:rPr>
          <w:rFonts w:ascii="Calibri" w:hAnsi="Calibri" w:cs="Calibri"/>
          <w:sz w:val="20"/>
          <w:szCs w:val="20"/>
        </w:rPr>
        <w:t>allowing</w:t>
      </w:r>
      <w:r w:rsidR="009A4060" w:rsidRPr="00F1168E">
        <w:rPr>
          <w:rFonts w:ascii="Calibri" w:hAnsi="Calibri" w:cs="Calibri"/>
          <w:sz w:val="20"/>
          <w:szCs w:val="20"/>
        </w:rPr>
        <w:t xml:space="preserve"> individual predictions by observing the planetary positions at birth ‘determining the special nature of body and soul.’</w:t>
      </w:r>
      <w:r w:rsidR="009A4060" w:rsidRPr="00F1168E">
        <w:rPr>
          <w:rStyle w:val="FootnoteReference"/>
          <w:rFonts w:ascii="Calibri" w:hAnsi="Calibri" w:cs="Calibri"/>
          <w:sz w:val="20"/>
          <w:szCs w:val="20"/>
        </w:rPr>
        <w:footnoteReference w:id="51"/>
      </w:r>
      <w:r w:rsidR="009A4060" w:rsidRPr="00F1168E">
        <w:rPr>
          <w:rFonts w:ascii="Calibri" w:hAnsi="Calibri" w:cs="Calibri"/>
          <w:sz w:val="20"/>
          <w:szCs w:val="20"/>
        </w:rPr>
        <w:t xml:space="preserve"> </w:t>
      </w:r>
      <w:r w:rsidR="009A4060">
        <w:rPr>
          <w:rFonts w:ascii="Calibri" w:hAnsi="Calibri" w:cs="Calibri"/>
          <w:color w:val="0D1216"/>
          <w:sz w:val="20"/>
          <w:szCs w:val="20"/>
        </w:rPr>
        <w:t>W</w:t>
      </w:r>
      <w:r w:rsidR="009A4060" w:rsidRPr="00F1168E">
        <w:rPr>
          <w:rFonts w:ascii="Calibri" w:hAnsi="Calibri" w:cs="Calibri"/>
          <w:color w:val="0D1216"/>
          <w:sz w:val="20"/>
          <w:szCs w:val="20"/>
        </w:rPr>
        <w:t>ith typical statements such as ‘Saturn is lord of the right ear, the spleen, the bladder, the phlegm, and the bones’,</w:t>
      </w:r>
      <w:r w:rsidR="009A4060" w:rsidRPr="00F1168E">
        <w:rPr>
          <w:rStyle w:val="FootnoteReference"/>
          <w:rFonts w:ascii="Calibri" w:hAnsi="Calibri" w:cs="Calibri"/>
          <w:color w:val="0D1216"/>
          <w:sz w:val="20"/>
          <w:szCs w:val="20"/>
        </w:rPr>
        <w:footnoteReference w:id="52"/>
      </w:r>
      <w:r w:rsidR="009A4060" w:rsidRPr="00F1168E">
        <w:rPr>
          <w:rFonts w:ascii="Calibri" w:hAnsi="Calibri" w:cs="Calibri"/>
          <w:color w:val="0D1216"/>
          <w:sz w:val="20"/>
          <w:szCs w:val="20"/>
        </w:rPr>
        <w:t xml:space="preserve"> </w:t>
      </w:r>
      <w:r w:rsidR="009A4060">
        <w:rPr>
          <w:rFonts w:ascii="Calibri" w:hAnsi="Calibri" w:cs="Calibri"/>
          <w:color w:val="0D1216"/>
          <w:sz w:val="20"/>
          <w:szCs w:val="20"/>
        </w:rPr>
        <w:t>or</w:t>
      </w:r>
      <w:r w:rsidR="009A4060" w:rsidRPr="00F1168E">
        <w:rPr>
          <w:rFonts w:ascii="Calibri" w:hAnsi="Calibri" w:cs="Calibri"/>
          <w:color w:val="0D1216"/>
          <w:sz w:val="20"/>
          <w:szCs w:val="20"/>
        </w:rPr>
        <w:t xml:space="preserve"> ‘Mercury of speech and thought, the tongue, the bile, and the buttocks’</w:t>
      </w:r>
      <w:r w:rsidR="00FD184F">
        <w:rPr>
          <w:rFonts w:ascii="Calibri" w:hAnsi="Calibri" w:cs="Calibri"/>
          <w:color w:val="0D1216"/>
          <w:sz w:val="20"/>
          <w:szCs w:val="20"/>
        </w:rPr>
        <w:t>,</w:t>
      </w:r>
      <w:r w:rsidR="009A4060" w:rsidRPr="00F1168E">
        <w:rPr>
          <w:rStyle w:val="FootnoteReference"/>
          <w:rFonts w:ascii="Calibri" w:hAnsi="Calibri" w:cs="Calibri"/>
          <w:color w:val="0D1216"/>
          <w:sz w:val="20"/>
          <w:szCs w:val="20"/>
        </w:rPr>
        <w:footnoteReference w:id="53"/>
      </w:r>
      <w:r w:rsidR="009A4060" w:rsidRPr="00F1168E">
        <w:rPr>
          <w:rFonts w:ascii="Calibri" w:hAnsi="Calibri" w:cs="Calibri"/>
          <w:color w:val="0D1216"/>
          <w:sz w:val="20"/>
          <w:szCs w:val="20"/>
        </w:rPr>
        <w:t xml:space="preserve"> </w:t>
      </w:r>
      <w:r w:rsidR="00611689">
        <w:rPr>
          <w:rFonts w:ascii="Calibri" w:hAnsi="Calibri" w:cs="Calibri"/>
          <w:sz w:val="20"/>
          <w:szCs w:val="20"/>
          <w:shd w:val="clear" w:color="auto" w:fill="FFFFFF"/>
        </w:rPr>
        <w:t>Ptolemy charted the planetary delineations identifying diseases of the body and soul</w:t>
      </w:r>
      <w:r w:rsidR="00611689">
        <w:rPr>
          <w:rStyle w:val="FootnoteReference"/>
          <w:rFonts w:ascii="Calibri" w:hAnsi="Calibri" w:cs="Calibri"/>
          <w:sz w:val="20"/>
          <w:szCs w:val="20"/>
          <w:shd w:val="clear" w:color="auto" w:fill="FFFFFF"/>
        </w:rPr>
        <w:footnoteReference w:id="54"/>
      </w:r>
      <w:r w:rsidR="00611689">
        <w:rPr>
          <w:rFonts w:ascii="Calibri" w:hAnsi="Calibri" w:cs="Calibri"/>
          <w:sz w:val="20"/>
          <w:szCs w:val="20"/>
        </w:rPr>
        <w:t xml:space="preserve"> </w:t>
      </w:r>
      <w:r w:rsidR="001D194E" w:rsidRPr="00F1168E">
        <w:rPr>
          <w:rFonts w:ascii="Calibri" w:hAnsi="Calibri" w:cs="Calibri"/>
          <w:sz w:val="20"/>
          <w:szCs w:val="20"/>
        </w:rPr>
        <w:t>to determine whether ‘the subjects born will suffer injuries and disease’</w:t>
      </w:r>
      <w:r w:rsidR="00A96A60" w:rsidRPr="00F1168E">
        <w:rPr>
          <w:rFonts w:ascii="Calibri" w:hAnsi="Calibri" w:cs="Calibri"/>
          <w:sz w:val="20"/>
          <w:szCs w:val="20"/>
        </w:rPr>
        <w:t xml:space="preserve"> </w:t>
      </w:r>
      <w:r w:rsidR="009A4060">
        <w:rPr>
          <w:rFonts w:ascii="Calibri" w:hAnsi="Calibri" w:cs="Calibri"/>
          <w:sz w:val="20"/>
          <w:szCs w:val="20"/>
        </w:rPr>
        <w:t xml:space="preserve">by </w:t>
      </w:r>
      <w:r w:rsidR="00124170" w:rsidRPr="00F1168E">
        <w:rPr>
          <w:rFonts w:ascii="Calibri" w:hAnsi="Calibri" w:cs="Calibri"/>
          <w:sz w:val="20"/>
          <w:szCs w:val="20"/>
        </w:rPr>
        <w:t xml:space="preserve">observing the angles of the horizon, and the </w:t>
      </w:r>
      <w:r w:rsidR="002B7B7F" w:rsidRPr="00F1168E">
        <w:rPr>
          <w:rFonts w:ascii="Calibri" w:hAnsi="Calibri" w:cs="Calibri"/>
          <w:sz w:val="20"/>
          <w:szCs w:val="20"/>
        </w:rPr>
        <w:t xml:space="preserve">celestial </w:t>
      </w:r>
      <w:r w:rsidR="00124170" w:rsidRPr="00F1168E">
        <w:rPr>
          <w:rFonts w:ascii="Calibri" w:hAnsi="Calibri" w:cs="Calibri"/>
          <w:sz w:val="20"/>
          <w:szCs w:val="20"/>
        </w:rPr>
        <w:t>aspects</w:t>
      </w:r>
      <w:r w:rsidR="002B7B7F" w:rsidRPr="00F1168E">
        <w:rPr>
          <w:rFonts w:ascii="Calibri" w:hAnsi="Calibri" w:cs="Calibri"/>
          <w:sz w:val="20"/>
          <w:szCs w:val="20"/>
        </w:rPr>
        <w:t xml:space="preserve"> in particular</w:t>
      </w:r>
      <w:r w:rsidR="00124170" w:rsidRPr="00F1168E">
        <w:rPr>
          <w:rFonts w:ascii="Calibri" w:hAnsi="Calibri" w:cs="Calibri"/>
          <w:sz w:val="20"/>
          <w:szCs w:val="20"/>
        </w:rPr>
        <w:t xml:space="preserve"> </w:t>
      </w:r>
      <w:r w:rsidR="002B7B7F" w:rsidRPr="00F1168E">
        <w:rPr>
          <w:rFonts w:ascii="Calibri" w:hAnsi="Calibri" w:cs="Calibri"/>
          <w:sz w:val="20"/>
          <w:szCs w:val="20"/>
        </w:rPr>
        <w:t xml:space="preserve">what </w:t>
      </w:r>
      <w:r w:rsidR="00124170" w:rsidRPr="00F1168E">
        <w:rPr>
          <w:rFonts w:ascii="Calibri" w:hAnsi="Calibri" w:cs="Calibri"/>
          <w:sz w:val="20"/>
          <w:szCs w:val="20"/>
        </w:rPr>
        <w:t>‘the maleficent planets bear to them.’</w:t>
      </w:r>
      <w:r w:rsidR="00124170" w:rsidRPr="00F1168E">
        <w:rPr>
          <w:rStyle w:val="FootnoteReference"/>
          <w:rFonts w:ascii="Calibri" w:hAnsi="Calibri" w:cs="Calibri"/>
          <w:sz w:val="20"/>
          <w:szCs w:val="20"/>
        </w:rPr>
        <w:footnoteReference w:id="55"/>
      </w:r>
      <w:r w:rsidR="001D194E" w:rsidRPr="00F1168E">
        <w:rPr>
          <w:rFonts w:ascii="Calibri" w:hAnsi="Calibri" w:cs="Calibri"/>
          <w:sz w:val="20"/>
          <w:szCs w:val="20"/>
        </w:rPr>
        <w:t xml:space="preserve"> </w:t>
      </w:r>
      <w:r w:rsidR="009A4060">
        <w:rPr>
          <w:rFonts w:ascii="Calibri" w:hAnsi="Calibri" w:cs="Calibri"/>
          <w:sz w:val="20"/>
          <w:szCs w:val="20"/>
        </w:rPr>
        <w:t xml:space="preserve">Thus, </w:t>
      </w:r>
      <w:r w:rsidR="009A4060" w:rsidRPr="00FD184F">
        <w:rPr>
          <w:rFonts w:ascii="Calibri" w:hAnsi="Calibri" w:cs="Calibri"/>
          <w:i/>
          <w:iCs/>
          <w:color w:val="0D1216"/>
          <w:sz w:val="20"/>
          <w:szCs w:val="20"/>
        </w:rPr>
        <w:t>m</w:t>
      </w:r>
      <w:r w:rsidR="00903E57" w:rsidRPr="00FD184F">
        <w:rPr>
          <w:rFonts w:ascii="Calibri" w:hAnsi="Calibri" w:cs="Calibri"/>
          <w:i/>
          <w:iCs/>
          <w:color w:val="0D1216"/>
          <w:sz w:val="20"/>
          <w:szCs w:val="20"/>
        </w:rPr>
        <w:t>elothesia</w:t>
      </w:r>
      <w:r w:rsidR="002F4E88" w:rsidRPr="00F1168E">
        <w:rPr>
          <w:rFonts w:ascii="Calibri" w:hAnsi="Calibri" w:cs="Calibri"/>
          <w:color w:val="202122"/>
          <w:sz w:val="20"/>
          <w:szCs w:val="20"/>
        </w:rPr>
        <w:t>,</w:t>
      </w:r>
      <w:r w:rsidR="002F4E88" w:rsidRPr="00F1168E">
        <w:rPr>
          <w:rStyle w:val="FootnoteReference"/>
          <w:rFonts w:ascii="Calibri" w:hAnsi="Calibri" w:cs="Calibri"/>
          <w:color w:val="202122"/>
          <w:sz w:val="20"/>
          <w:szCs w:val="20"/>
        </w:rPr>
        <w:footnoteReference w:id="56"/>
      </w:r>
      <w:r w:rsidR="002F4E88" w:rsidRPr="00F1168E">
        <w:rPr>
          <w:rFonts w:ascii="Calibri" w:hAnsi="Calibri" w:cs="Calibri"/>
          <w:color w:val="0D1216"/>
          <w:sz w:val="20"/>
          <w:szCs w:val="20"/>
        </w:rPr>
        <w:t xml:space="preserve"> </w:t>
      </w:r>
      <w:r w:rsidR="002B7B7F" w:rsidRPr="00F1168E">
        <w:rPr>
          <w:rFonts w:ascii="Calibri" w:hAnsi="Calibri" w:cs="Calibri"/>
          <w:color w:val="0D1216"/>
          <w:sz w:val="20"/>
          <w:szCs w:val="20"/>
        </w:rPr>
        <w:t xml:space="preserve">a system </w:t>
      </w:r>
      <w:r w:rsidR="00903E57" w:rsidRPr="00F1168E">
        <w:rPr>
          <w:rFonts w:ascii="Calibri" w:hAnsi="Calibri" w:cs="Calibri"/>
          <w:color w:val="0D1216"/>
          <w:sz w:val="20"/>
          <w:szCs w:val="20"/>
        </w:rPr>
        <w:t>establishing</w:t>
      </w:r>
      <w:r w:rsidR="002F4E88" w:rsidRPr="00F1168E">
        <w:rPr>
          <w:rFonts w:ascii="Calibri" w:hAnsi="Calibri" w:cs="Calibri"/>
          <w:color w:val="0D1216"/>
          <w:sz w:val="20"/>
          <w:szCs w:val="20"/>
        </w:rPr>
        <w:t xml:space="preserve"> </w:t>
      </w:r>
      <w:r w:rsidR="00903E57" w:rsidRPr="00F1168E">
        <w:rPr>
          <w:rFonts w:ascii="Calibri" w:hAnsi="Calibri" w:cs="Calibri"/>
          <w:color w:val="0D1216"/>
          <w:sz w:val="20"/>
          <w:szCs w:val="20"/>
        </w:rPr>
        <w:t xml:space="preserve">a </w:t>
      </w:r>
      <w:r w:rsidR="002F4E88" w:rsidRPr="00F1168E">
        <w:rPr>
          <w:rFonts w:ascii="Calibri" w:hAnsi="Calibri" w:cs="Calibri"/>
          <w:color w:val="0D1216"/>
          <w:sz w:val="20"/>
          <w:szCs w:val="20"/>
        </w:rPr>
        <w:t>rapport between astrological signs and planets to body parts and their functions (see fig.1)</w:t>
      </w:r>
      <w:r w:rsidR="00903E57" w:rsidRPr="00F1168E">
        <w:rPr>
          <w:rFonts w:ascii="Calibri" w:hAnsi="Calibri" w:cs="Calibri"/>
          <w:color w:val="0D1216"/>
          <w:sz w:val="20"/>
          <w:szCs w:val="20"/>
        </w:rPr>
        <w:t>,</w:t>
      </w:r>
      <w:r w:rsidR="002F4E88" w:rsidRPr="00F1168E">
        <w:rPr>
          <w:rStyle w:val="FootnoteReference"/>
          <w:rFonts w:ascii="Calibri" w:hAnsi="Calibri" w:cs="Calibri"/>
          <w:color w:val="0D1216"/>
          <w:sz w:val="20"/>
          <w:szCs w:val="20"/>
        </w:rPr>
        <w:footnoteReference w:id="57"/>
      </w:r>
      <w:r w:rsidR="00903E57" w:rsidRPr="00F1168E">
        <w:rPr>
          <w:rFonts w:ascii="Calibri" w:hAnsi="Calibri" w:cs="Calibri"/>
          <w:color w:val="0D1216"/>
          <w:sz w:val="20"/>
          <w:szCs w:val="20"/>
        </w:rPr>
        <w:t xml:space="preserve"> provid</w:t>
      </w:r>
      <w:r w:rsidR="00416314" w:rsidRPr="00F1168E">
        <w:rPr>
          <w:rFonts w:ascii="Calibri" w:hAnsi="Calibri" w:cs="Calibri"/>
          <w:color w:val="0D1216"/>
          <w:sz w:val="20"/>
          <w:szCs w:val="20"/>
        </w:rPr>
        <w:t xml:space="preserve">ed the healer-diviner </w:t>
      </w:r>
      <w:r w:rsidR="009A4060">
        <w:rPr>
          <w:rFonts w:ascii="Calibri" w:hAnsi="Calibri" w:cs="Calibri"/>
          <w:color w:val="0D1216"/>
          <w:sz w:val="20"/>
          <w:szCs w:val="20"/>
        </w:rPr>
        <w:t>with a holistic methodology blending empirical observation and interpretative art.</w:t>
      </w:r>
    </w:p>
    <w:p w14:paraId="2B1C1E81" w14:textId="77777777" w:rsidR="00D32136" w:rsidRPr="006541E9" w:rsidRDefault="00D32136" w:rsidP="007B6542">
      <w:pPr>
        <w:pStyle w:val="NormalWeb"/>
        <w:spacing w:before="0" w:beforeAutospacing="0" w:after="0" w:afterAutospacing="0"/>
        <w:ind w:right="34"/>
        <w:rPr>
          <w:rFonts w:ascii="Calibri" w:hAnsi="Calibri" w:cs="Calibri"/>
          <w:sz w:val="20"/>
          <w:szCs w:val="20"/>
          <w:shd w:val="clear" w:color="auto" w:fill="FFFFFF"/>
        </w:rPr>
      </w:pPr>
    </w:p>
    <w:p w14:paraId="3F73A295" w14:textId="39756FA5" w:rsidR="00C13892" w:rsidRPr="00F1168E" w:rsidRDefault="00C13892" w:rsidP="007B6542">
      <w:pPr>
        <w:pStyle w:val="NormalWeb"/>
        <w:spacing w:before="0" w:beforeAutospacing="0" w:after="0" w:afterAutospacing="0"/>
        <w:ind w:right="34"/>
        <w:rPr>
          <w:rFonts w:ascii="Calibri" w:hAnsi="Calibri" w:cs="Calibri"/>
          <w:color w:val="0D1216"/>
          <w:sz w:val="20"/>
          <w:szCs w:val="20"/>
        </w:rPr>
      </w:pPr>
      <w:r w:rsidRPr="00F1168E">
        <w:rPr>
          <w:rFonts w:ascii="Calibri" w:hAnsi="Calibri" w:cs="Calibri"/>
          <w:noProof/>
          <w:sz w:val="20"/>
          <w:szCs w:val="20"/>
          <w14:ligatures w14:val="standardContextual"/>
        </w:rPr>
        <w:drawing>
          <wp:inline distT="0" distB="0" distL="0" distR="0" wp14:anchorId="6948EE4F" wp14:editId="5E624788">
            <wp:extent cx="807481" cy="1012371"/>
            <wp:effectExtent l="0" t="0" r="5715" b="3810"/>
            <wp:docPr id="1334919983" name="Picture 2" descr="A drawing of a person with zodiac sig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919983" name="Picture 2" descr="A drawing of a person with zodiac signs&#10;&#10;AI-generated content may be incorrect."/>
                    <pic:cNvPicPr/>
                  </pic:nvPicPr>
                  <pic:blipFill rotWithShape="1">
                    <a:blip r:embed="rId10" cstate="print">
                      <a:extLst>
                        <a:ext uri="{28A0092B-C50C-407E-A947-70E740481C1C}">
                          <a14:useLocalDpi xmlns:a14="http://schemas.microsoft.com/office/drawing/2010/main" val="0"/>
                        </a:ext>
                      </a:extLst>
                    </a:blip>
                    <a:srcRect l="-1" t="13655" r="-14"/>
                    <a:stretch/>
                  </pic:blipFill>
                  <pic:spPr bwMode="auto">
                    <a:xfrm>
                      <a:off x="0" y="0"/>
                      <a:ext cx="823806" cy="1032838"/>
                    </a:xfrm>
                    <a:prstGeom prst="rect">
                      <a:avLst/>
                    </a:prstGeom>
                    <a:ln>
                      <a:noFill/>
                    </a:ln>
                    <a:extLst>
                      <a:ext uri="{53640926-AAD7-44D8-BBD7-CCE9431645EC}">
                        <a14:shadowObscured xmlns:a14="http://schemas.microsoft.com/office/drawing/2010/main"/>
                      </a:ext>
                    </a:extLst>
                  </pic:spPr>
                </pic:pic>
              </a:graphicData>
            </a:graphic>
          </wp:inline>
        </w:drawing>
      </w:r>
    </w:p>
    <w:p w14:paraId="7A6588F1" w14:textId="130E7B9D" w:rsidR="00B97D36" w:rsidRPr="00D32136" w:rsidRDefault="00C13892" w:rsidP="00101838">
      <w:pPr>
        <w:pStyle w:val="Caption"/>
        <w:rPr>
          <w:rFonts w:ascii="Calibri" w:hAnsi="Calibri" w:cs="Calibri"/>
          <w:sz w:val="16"/>
          <w:szCs w:val="16"/>
        </w:rPr>
      </w:pPr>
      <w:r w:rsidRPr="00D32136">
        <w:rPr>
          <w:rFonts w:ascii="Calibri" w:hAnsi="Calibri" w:cs="Calibri"/>
          <w:sz w:val="16"/>
          <w:szCs w:val="16"/>
        </w:rPr>
        <w:t xml:space="preserve">Figure </w:t>
      </w:r>
      <w:r w:rsidRPr="00D32136">
        <w:rPr>
          <w:rFonts w:ascii="Calibri" w:hAnsi="Calibri" w:cs="Calibri"/>
          <w:sz w:val="16"/>
          <w:szCs w:val="16"/>
        </w:rPr>
        <w:fldChar w:fldCharType="begin"/>
      </w:r>
      <w:r w:rsidRPr="00D32136">
        <w:rPr>
          <w:rFonts w:ascii="Calibri" w:hAnsi="Calibri" w:cs="Calibri"/>
          <w:sz w:val="16"/>
          <w:szCs w:val="16"/>
        </w:rPr>
        <w:instrText xml:space="preserve"> SEQ Figure \* ARABIC </w:instrText>
      </w:r>
      <w:r w:rsidRPr="00D32136">
        <w:rPr>
          <w:rFonts w:ascii="Calibri" w:hAnsi="Calibri" w:cs="Calibri"/>
          <w:sz w:val="16"/>
          <w:szCs w:val="16"/>
        </w:rPr>
        <w:fldChar w:fldCharType="separate"/>
      </w:r>
      <w:r w:rsidR="00434DD1">
        <w:rPr>
          <w:rFonts w:ascii="Calibri" w:hAnsi="Calibri" w:cs="Calibri"/>
          <w:noProof/>
          <w:sz w:val="16"/>
          <w:szCs w:val="16"/>
        </w:rPr>
        <w:t>1</w:t>
      </w:r>
      <w:r w:rsidRPr="00D32136">
        <w:rPr>
          <w:rFonts w:ascii="Calibri" w:hAnsi="Calibri" w:cs="Calibri"/>
          <w:sz w:val="16"/>
          <w:szCs w:val="16"/>
        </w:rPr>
        <w:fldChar w:fldCharType="end"/>
      </w:r>
      <w:r w:rsidRPr="00D32136">
        <w:rPr>
          <w:rFonts w:ascii="Calibri" w:hAnsi="Calibri" w:cs="Calibri"/>
          <w:sz w:val="16"/>
          <w:szCs w:val="16"/>
        </w:rPr>
        <w:t>. Astrological figures. Reisch Gregor, d.1525</w:t>
      </w:r>
    </w:p>
    <w:p w14:paraId="6529D4CA" w14:textId="0CF2F3FF" w:rsidR="00DE45F1" w:rsidRPr="006541E9" w:rsidRDefault="00FE13EA" w:rsidP="006541E9">
      <w:pPr>
        <w:pStyle w:val="NormalWeb"/>
        <w:spacing w:before="0" w:beforeAutospacing="0" w:after="0" w:afterAutospacing="0"/>
        <w:rPr>
          <w:rFonts w:ascii="Calibri" w:hAnsi="Calibri" w:cs="Calibri"/>
          <w:sz w:val="20"/>
          <w:szCs w:val="20"/>
        </w:rPr>
      </w:pPr>
      <w:r w:rsidRPr="00F1168E">
        <w:rPr>
          <w:rFonts w:ascii="Calibri" w:hAnsi="Calibri" w:cs="Calibri"/>
          <w:color w:val="0D1216"/>
          <w:sz w:val="20"/>
          <w:szCs w:val="20"/>
        </w:rPr>
        <w:t>Ptolemy’s stated that the astrologer ‘like the physician (…) can recognise ailment knowing beforehand those which are always fatal and those which admit of aid</w:t>
      </w:r>
      <w:r w:rsidR="00FD184F">
        <w:rPr>
          <w:rFonts w:ascii="Calibri" w:hAnsi="Calibri" w:cs="Calibri"/>
          <w:color w:val="0D1216"/>
          <w:sz w:val="20"/>
          <w:szCs w:val="20"/>
        </w:rPr>
        <w:t>.</w:t>
      </w:r>
      <w:r w:rsidR="003F056A">
        <w:rPr>
          <w:rFonts w:ascii="Calibri" w:hAnsi="Calibri" w:cs="Calibri"/>
          <w:color w:val="0D1216"/>
          <w:sz w:val="20"/>
          <w:szCs w:val="20"/>
        </w:rPr>
        <w:t>’</w:t>
      </w:r>
      <w:r w:rsidR="00FD184F">
        <w:rPr>
          <w:rFonts w:ascii="Calibri" w:hAnsi="Calibri" w:cs="Calibri"/>
          <w:color w:val="0D1216"/>
          <w:sz w:val="20"/>
          <w:szCs w:val="20"/>
        </w:rPr>
        <w:t>,</w:t>
      </w:r>
      <w:r w:rsidRPr="00F1168E">
        <w:rPr>
          <w:rStyle w:val="FootnoteReference"/>
          <w:rFonts w:ascii="Calibri" w:hAnsi="Calibri" w:cs="Calibri"/>
          <w:color w:val="0D1216"/>
          <w:sz w:val="20"/>
          <w:szCs w:val="20"/>
        </w:rPr>
        <w:footnoteReference w:id="58"/>
      </w:r>
      <w:r w:rsidRPr="00F1168E">
        <w:rPr>
          <w:rFonts w:ascii="Calibri" w:hAnsi="Calibri" w:cs="Calibri"/>
          <w:color w:val="343332"/>
          <w:spacing w:val="-5"/>
          <w:sz w:val="20"/>
          <w:szCs w:val="20"/>
        </w:rPr>
        <w:t xml:space="preserve"> a</w:t>
      </w:r>
      <w:r w:rsidR="00E07270" w:rsidRPr="00F1168E">
        <w:rPr>
          <w:rFonts w:ascii="Calibri" w:hAnsi="Calibri" w:cs="Calibri"/>
          <w:color w:val="343332"/>
          <w:spacing w:val="-5"/>
          <w:sz w:val="20"/>
          <w:szCs w:val="20"/>
        </w:rPr>
        <w:t>ligning with</w:t>
      </w:r>
      <w:r w:rsidR="00E07270" w:rsidRPr="00F1168E">
        <w:rPr>
          <w:rFonts w:ascii="Calibri" w:hAnsi="Calibri" w:cs="Calibri"/>
          <w:sz w:val="20"/>
          <w:szCs w:val="20"/>
        </w:rPr>
        <w:t xml:space="preserve"> Tester</w:t>
      </w:r>
      <w:r w:rsidRPr="00F1168E">
        <w:rPr>
          <w:rFonts w:ascii="Calibri" w:hAnsi="Calibri" w:cs="Calibri"/>
          <w:sz w:val="20"/>
          <w:szCs w:val="20"/>
        </w:rPr>
        <w:t xml:space="preserve"> </w:t>
      </w:r>
      <w:r w:rsidR="00E07270" w:rsidRPr="00F1168E">
        <w:rPr>
          <w:rFonts w:ascii="Calibri" w:hAnsi="Calibri" w:cs="Calibri"/>
          <w:sz w:val="20"/>
          <w:szCs w:val="20"/>
        </w:rPr>
        <w:t>that scientific or natural astrology ‘was not superstition, it was good science</w:t>
      </w:r>
      <w:r w:rsidRPr="00F1168E">
        <w:rPr>
          <w:rFonts w:ascii="Calibri" w:hAnsi="Calibri" w:cs="Calibri"/>
          <w:sz w:val="20"/>
          <w:szCs w:val="20"/>
        </w:rPr>
        <w:t>.</w:t>
      </w:r>
      <w:r w:rsidR="00E07270" w:rsidRPr="00F1168E">
        <w:rPr>
          <w:rFonts w:ascii="Calibri" w:hAnsi="Calibri" w:cs="Calibri"/>
          <w:sz w:val="20"/>
          <w:szCs w:val="20"/>
        </w:rPr>
        <w:t>’</w:t>
      </w:r>
      <w:r w:rsidR="00FD184F">
        <w:rPr>
          <w:rFonts w:ascii="Calibri" w:hAnsi="Calibri" w:cs="Calibri"/>
          <w:sz w:val="20"/>
          <w:szCs w:val="20"/>
        </w:rPr>
        <w:t>.</w:t>
      </w:r>
      <w:r w:rsidR="00E07270" w:rsidRPr="00F1168E">
        <w:rPr>
          <w:rStyle w:val="FootnoteReference"/>
          <w:rFonts w:ascii="Calibri" w:hAnsi="Calibri" w:cs="Calibri"/>
          <w:sz w:val="20"/>
          <w:szCs w:val="20"/>
        </w:rPr>
        <w:footnoteReference w:id="59"/>
      </w:r>
      <w:r w:rsidR="002F4E88" w:rsidRPr="00F1168E">
        <w:rPr>
          <w:rFonts w:ascii="Calibri" w:hAnsi="Calibri" w:cs="Calibri"/>
          <w:color w:val="0D1216"/>
          <w:sz w:val="20"/>
          <w:szCs w:val="20"/>
        </w:rPr>
        <w:t xml:space="preserve"> </w:t>
      </w:r>
      <w:r w:rsidR="008426DC" w:rsidRPr="00F1168E">
        <w:rPr>
          <w:rFonts w:ascii="Calibri" w:hAnsi="Calibri" w:cs="Calibri"/>
          <w:sz w:val="20"/>
          <w:szCs w:val="20"/>
        </w:rPr>
        <w:t xml:space="preserve"> </w:t>
      </w:r>
      <w:r w:rsidR="00F13A54">
        <w:rPr>
          <w:rFonts w:ascii="Calibri" w:hAnsi="Calibri" w:cs="Calibri"/>
          <w:color w:val="343332"/>
          <w:spacing w:val="-5"/>
          <w:sz w:val="20"/>
          <w:szCs w:val="20"/>
        </w:rPr>
        <w:t>A</w:t>
      </w:r>
      <w:r w:rsidR="00F13A54">
        <w:rPr>
          <w:rFonts w:ascii="Calibri" w:hAnsi="Calibri" w:cs="Calibri"/>
          <w:color w:val="343332"/>
          <w:spacing w:val="-5"/>
          <w:sz w:val="20"/>
          <w:szCs w:val="20"/>
        </w:rPr>
        <w:t xml:space="preserve">s </w:t>
      </w:r>
      <w:r w:rsidR="00F13A54">
        <w:rPr>
          <w:rFonts w:ascii="Calibri" w:hAnsi="Calibri" w:cs="Calibri"/>
          <w:color w:val="343332"/>
          <w:spacing w:val="-5"/>
          <w:sz w:val="20"/>
          <w:szCs w:val="20"/>
        </w:rPr>
        <w:t>suggested</w:t>
      </w:r>
      <w:r w:rsidR="00F13A54" w:rsidRPr="00F1168E">
        <w:rPr>
          <w:rFonts w:ascii="Calibri" w:hAnsi="Calibri" w:cs="Calibri"/>
          <w:color w:val="343332"/>
          <w:spacing w:val="-5"/>
          <w:sz w:val="20"/>
          <w:szCs w:val="20"/>
        </w:rPr>
        <w:t xml:space="preserve"> by </w:t>
      </w:r>
      <w:r w:rsidR="00F13A54" w:rsidRPr="00F1168E">
        <w:rPr>
          <w:rFonts w:ascii="Calibri" w:hAnsi="Calibri" w:cs="Calibri"/>
          <w:color w:val="333333"/>
          <w:sz w:val="20"/>
          <w:szCs w:val="20"/>
          <w:shd w:val="clear" w:color="auto" w:fill="FFFFFF"/>
        </w:rPr>
        <w:t>Hippocrates and Galen who based their ‘medical theories on the relationship between heavenly bodies and human bodies,’</w:t>
      </w:r>
      <w:r w:rsidR="00F13A54" w:rsidRPr="00F1168E">
        <w:rPr>
          <w:rStyle w:val="FootnoteReference"/>
          <w:rFonts w:ascii="Calibri" w:hAnsi="Calibri" w:cs="Calibri"/>
          <w:color w:val="343332"/>
          <w:spacing w:val="-5"/>
          <w:sz w:val="20"/>
          <w:szCs w:val="20"/>
        </w:rPr>
        <w:footnoteReference w:id="60"/>
      </w:r>
      <w:r w:rsidR="00F13A54" w:rsidRPr="00F1168E">
        <w:rPr>
          <w:rFonts w:ascii="Calibri" w:hAnsi="Calibri" w:cs="Calibri"/>
          <w:color w:val="343332"/>
          <w:spacing w:val="-5"/>
          <w:sz w:val="20"/>
          <w:szCs w:val="20"/>
        </w:rPr>
        <w:t xml:space="preserve"> </w:t>
      </w:r>
      <w:r w:rsidR="00F13A54" w:rsidRPr="00F1168E">
        <w:rPr>
          <w:rFonts w:ascii="Calibri" w:hAnsi="Calibri" w:cs="Calibri"/>
          <w:sz w:val="20"/>
          <w:szCs w:val="20"/>
        </w:rPr>
        <w:t>through the use of the four elements and four humours to diagnose and treat patients</w:t>
      </w:r>
      <w:r w:rsidR="00F90208">
        <w:rPr>
          <w:rFonts w:ascii="Calibri" w:hAnsi="Calibri" w:cs="Calibri"/>
          <w:sz w:val="20"/>
          <w:szCs w:val="20"/>
        </w:rPr>
        <w:t>,</w:t>
      </w:r>
      <w:r w:rsidR="00F13A54" w:rsidRPr="00F1168E">
        <w:rPr>
          <w:rStyle w:val="FootnoteReference"/>
          <w:rFonts w:ascii="Calibri" w:hAnsi="Calibri" w:cs="Calibri"/>
          <w:sz w:val="20"/>
          <w:szCs w:val="20"/>
        </w:rPr>
        <w:footnoteReference w:id="61"/>
      </w:r>
      <w:r w:rsidR="00F13A54" w:rsidRPr="00F1168E">
        <w:rPr>
          <w:rFonts w:ascii="Calibri" w:hAnsi="Calibri" w:cs="Calibri"/>
          <w:sz w:val="20"/>
          <w:szCs w:val="20"/>
        </w:rPr>
        <w:t xml:space="preserve"> </w:t>
      </w:r>
      <w:r w:rsidRPr="00FD184F">
        <w:rPr>
          <w:rFonts w:ascii="Calibri" w:hAnsi="Calibri" w:cs="Calibri"/>
          <w:i/>
          <w:iCs/>
          <w:color w:val="343332"/>
          <w:spacing w:val="-5"/>
          <w:sz w:val="20"/>
          <w:szCs w:val="20"/>
        </w:rPr>
        <w:t>melothesia</w:t>
      </w:r>
      <w:r w:rsidR="00CC5779">
        <w:rPr>
          <w:rFonts w:ascii="Calibri" w:hAnsi="Calibri" w:cs="Calibri"/>
          <w:color w:val="343332"/>
          <w:spacing w:val="-5"/>
          <w:sz w:val="20"/>
          <w:szCs w:val="20"/>
        </w:rPr>
        <w:t xml:space="preserve"> and its related applications</w:t>
      </w:r>
      <w:r w:rsidRPr="00F1168E">
        <w:rPr>
          <w:rFonts w:ascii="Calibri" w:hAnsi="Calibri" w:cs="Calibri"/>
          <w:color w:val="0D1216"/>
          <w:sz w:val="20"/>
          <w:szCs w:val="20"/>
        </w:rPr>
        <w:t xml:space="preserve"> </w:t>
      </w:r>
      <w:r w:rsidR="00F90208">
        <w:rPr>
          <w:rFonts w:ascii="Calibri" w:hAnsi="Calibri" w:cs="Calibri"/>
          <w:color w:val="0D1216"/>
          <w:sz w:val="20"/>
          <w:szCs w:val="20"/>
        </w:rPr>
        <w:t xml:space="preserve">highlights the significance of </w:t>
      </w:r>
      <w:r w:rsidR="008426DC" w:rsidRPr="00F1168E">
        <w:rPr>
          <w:rFonts w:ascii="Calibri" w:hAnsi="Calibri" w:cs="Calibri"/>
          <w:color w:val="0D1216"/>
          <w:sz w:val="20"/>
          <w:szCs w:val="20"/>
        </w:rPr>
        <w:t xml:space="preserve">astrology </w:t>
      </w:r>
      <w:r w:rsidR="00F90208">
        <w:rPr>
          <w:rFonts w:ascii="Calibri" w:hAnsi="Calibri" w:cs="Calibri"/>
          <w:color w:val="343332"/>
          <w:spacing w:val="-5"/>
          <w:sz w:val="20"/>
          <w:szCs w:val="20"/>
        </w:rPr>
        <w:t xml:space="preserve">in </w:t>
      </w:r>
      <w:r w:rsidRPr="00F1168E">
        <w:rPr>
          <w:rFonts w:ascii="Calibri" w:hAnsi="Calibri" w:cs="Calibri"/>
          <w:color w:val="343332"/>
          <w:spacing w:val="-5"/>
          <w:sz w:val="20"/>
          <w:szCs w:val="20"/>
        </w:rPr>
        <w:t xml:space="preserve">the practice of </w:t>
      </w:r>
      <w:r w:rsidR="00F90208">
        <w:rPr>
          <w:rFonts w:ascii="Calibri" w:hAnsi="Calibri" w:cs="Calibri"/>
          <w:color w:val="343332"/>
          <w:spacing w:val="-5"/>
          <w:sz w:val="20"/>
          <w:szCs w:val="20"/>
        </w:rPr>
        <w:t xml:space="preserve">Greek </w:t>
      </w:r>
      <w:r w:rsidR="002F4E88" w:rsidRPr="00F1168E">
        <w:rPr>
          <w:rFonts w:ascii="Calibri" w:hAnsi="Calibri" w:cs="Calibri"/>
          <w:color w:val="343332"/>
          <w:spacing w:val="-5"/>
          <w:sz w:val="20"/>
          <w:szCs w:val="20"/>
        </w:rPr>
        <w:t>medicine</w:t>
      </w:r>
      <w:r w:rsidR="00831DF7">
        <w:rPr>
          <w:rFonts w:ascii="Calibri" w:hAnsi="Calibri" w:cs="Calibri"/>
          <w:color w:val="343332"/>
          <w:spacing w:val="-5"/>
          <w:sz w:val="20"/>
          <w:szCs w:val="20"/>
        </w:rPr>
        <w:t xml:space="preserve"> from a </w:t>
      </w:r>
      <w:r w:rsidR="004B736A" w:rsidRPr="00F1168E">
        <w:rPr>
          <w:rFonts w:ascii="Calibri" w:hAnsi="Calibri" w:cs="Calibri"/>
          <w:sz w:val="20"/>
          <w:szCs w:val="20"/>
        </w:rPr>
        <w:t>natural</w:t>
      </w:r>
      <w:r w:rsidR="00831DF7">
        <w:rPr>
          <w:rFonts w:ascii="Calibri" w:hAnsi="Calibri" w:cs="Calibri"/>
          <w:sz w:val="20"/>
          <w:szCs w:val="20"/>
        </w:rPr>
        <w:t xml:space="preserve"> </w:t>
      </w:r>
      <w:r w:rsidR="004B736A" w:rsidRPr="00F1168E">
        <w:rPr>
          <w:rFonts w:ascii="Calibri" w:hAnsi="Calibri" w:cs="Calibri"/>
          <w:sz w:val="20"/>
          <w:szCs w:val="20"/>
        </w:rPr>
        <w:t xml:space="preserve">Aristotelian </w:t>
      </w:r>
      <w:r w:rsidR="00831DF7">
        <w:rPr>
          <w:rFonts w:ascii="Calibri" w:hAnsi="Calibri" w:cs="Calibri"/>
          <w:sz w:val="20"/>
          <w:szCs w:val="20"/>
        </w:rPr>
        <w:t>perspective.</w:t>
      </w:r>
      <w:r w:rsidR="004B736A" w:rsidRPr="00F1168E">
        <w:rPr>
          <w:rFonts w:ascii="Calibri" w:hAnsi="Calibri" w:cs="Calibri"/>
          <w:sz w:val="20"/>
          <w:szCs w:val="20"/>
        </w:rPr>
        <w:t xml:space="preserve"> </w:t>
      </w:r>
      <w:r w:rsidR="00831DF7">
        <w:rPr>
          <w:rFonts w:ascii="Calibri" w:hAnsi="Calibri" w:cs="Calibri"/>
          <w:sz w:val="20"/>
          <w:szCs w:val="20"/>
        </w:rPr>
        <w:t xml:space="preserve">Yet, </w:t>
      </w:r>
      <w:r w:rsidR="00CC5779">
        <w:rPr>
          <w:rFonts w:ascii="Calibri" w:hAnsi="Calibri" w:cs="Calibri"/>
          <w:sz w:val="20"/>
          <w:szCs w:val="20"/>
        </w:rPr>
        <w:t xml:space="preserve">from </w:t>
      </w:r>
      <w:r w:rsidR="00831DF7">
        <w:rPr>
          <w:rFonts w:ascii="Calibri" w:hAnsi="Calibri" w:cs="Calibri"/>
          <w:sz w:val="20"/>
          <w:szCs w:val="20"/>
        </w:rPr>
        <w:t xml:space="preserve">a </w:t>
      </w:r>
      <w:r w:rsidR="003F056A">
        <w:rPr>
          <w:rFonts w:ascii="Calibri" w:hAnsi="Calibri" w:cs="Calibri"/>
          <w:sz w:val="20"/>
          <w:szCs w:val="20"/>
        </w:rPr>
        <w:lastRenderedPageBreak/>
        <w:t>P</w:t>
      </w:r>
      <w:r w:rsidR="00831DF7">
        <w:rPr>
          <w:rFonts w:ascii="Calibri" w:hAnsi="Calibri" w:cs="Calibri"/>
          <w:sz w:val="20"/>
          <w:szCs w:val="20"/>
        </w:rPr>
        <w:t>latonic standpoint</w:t>
      </w:r>
      <w:r w:rsidR="00CC5779">
        <w:rPr>
          <w:rFonts w:ascii="Calibri" w:hAnsi="Calibri" w:cs="Calibri"/>
          <w:sz w:val="20"/>
          <w:szCs w:val="20"/>
        </w:rPr>
        <w:t>, that is</w:t>
      </w:r>
      <w:r w:rsidR="00831DF7">
        <w:rPr>
          <w:rFonts w:ascii="Calibri" w:hAnsi="Calibri" w:cs="Calibri"/>
          <w:sz w:val="20"/>
          <w:szCs w:val="20"/>
        </w:rPr>
        <w:t xml:space="preserve"> </w:t>
      </w:r>
      <w:r w:rsidR="0052474B" w:rsidRPr="00F1168E">
        <w:rPr>
          <w:rFonts w:ascii="Calibri" w:hAnsi="Calibri" w:cs="Calibri"/>
          <w:sz w:val="20"/>
          <w:szCs w:val="20"/>
        </w:rPr>
        <w:t>view</w:t>
      </w:r>
      <w:r w:rsidR="00831DF7">
        <w:rPr>
          <w:rFonts w:ascii="Calibri" w:hAnsi="Calibri" w:cs="Calibri"/>
          <w:sz w:val="20"/>
          <w:szCs w:val="20"/>
        </w:rPr>
        <w:t>ing</w:t>
      </w:r>
      <w:r w:rsidR="0052474B" w:rsidRPr="00F1168E">
        <w:rPr>
          <w:rFonts w:ascii="Calibri" w:hAnsi="Calibri" w:cs="Calibri"/>
          <w:sz w:val="20"/>
          <w:szCs w:val="20"/>
        </w:rPr>
        <w:t xml:space="preserve"> </w:t>
      </w:r>
      <w:r w:rsidR="008456F3">
        <w:rPr>
          <w:rFonts w:ascii="Calibri" w:hAnsi="Calibri" w:cs="Calibri"/>
          <w:sz w:val="20"/>
          <w:szCs w:val="20"/>
        </w:rPr>
        <w:t>the role of celestial objects</w:t>
      </w:r>
      <w:r w:rsidR="0052474B" w:rsidRPr="00F1168E">
        <w:rPr>
          <w:rFonts w:ascii="Calibri" w:hAnsi="Calibri" w:cs="Calibri"/>
          <w:sz w:val="20"/>
          <w:szCs w:val="20"/>
        </w:rPr>
        <w:t xml:space="preserve"> as signs</w:t>
      </w:r>
      <w:r w:rsidR="00831DF7">
        <w:rPr>
          <w:rFonts w:ascii="Calibri" w:hAnsi="Calibri" w:cs="Calibri"/>
          <w:sz w:val="20"/>
          <w:szCs w:val="20"/>
        </w:rPr>
        <w:t xml:space="preserve"> </w:t>
      </w:r>
      <w:r w:rsidR="008456F3">
        <w:rPr>
          <w:rFonts w:ascii="Calibri" w:hAnsi="Calibri" w:cs="Calibri"/>
          <w:sz w:val="20"/>
          <w:szCs w:val="20"/>
        </w:rPr>
        <w:t xml:space="preserve">and working alongside a causal perspective, </w:t>
      </w:r>
      <w:r w:rsidR="00CC5779">
        <w:rPr>
          <w:rFonts w:ascii="Calibri" w:hAnsi="Calibri" w:cs="Calibri"/>
          <w:sz w:val="20"/>
          <w:szCs w:val="20"/>
        </w:rPr>
        <w:t>it seems</w:t>
      </w:r>
      <w:r w:rsidR="008456F3">
        <w:rPr>
          <w:rFonts w:ascii="Calibri" w:hAnsi="Calibri" w:cs="Calibri"/>
          <w:sz w:val="20"/>
          <w:szCs w:val="20"/>
        </w:rPr>
        <w:t xml:space="preserve"> </w:t>
      </w:r>
      <w:r w:rsidR="00831DF7">
        <w:rPr>
          <w:rFonts w:ascii="Calibri" w:hAnsi="Calibri" w:cs="Calibri"/>
          <w:sz w:val="20"/>
          <w:szCs w:val="20"/>
        </w:rPr>
        <w:t>that</w:t>
      </w:r>
      <w:r w:rsidR="0052474B" w:rsidRPr="00F1168E">
        <w:rPr>
          <w:rFonts w:ascii="Calibri" w:hAnsi="Calibri" w:cs="Calibri"/>
          <w:sz w:val="20"/>
          <w:szCs w:val="20"/>
        </w:rPr>
        <w:t xml:space="preserve"> </w:t>
      </w:r>
      <w:r w:rsidR="00831DF7">
        <w:rPr>
          <w:rFonts w:ascii="Calibri" w:hAnsi="Calibri" w:cs="Calibri"/>
          <w:sz w:val="20"/>
          <w:szCs w:val="20"/>
        </w:rPr>
        <w:t>t</w:t>
      </w:r>
      <w:r w:rsidR="0052474B" w:rsidRPr="00F1168E">
        <w:rPr>
          <w:rFonts w:ascii="Calibri" w:hAnsi="Calibri" w:cs="Calibri"/>
          <w:sz w:val="20"/>
          <w:szCs w:val="20"/>
        </w:rPr>
        <w:t>hese ‘two approaches (…) often woven together</w:t>
      </w:r>
      <w:r w:rsidR="00E511B5">
        <w:rPr>
          <w:rFonts w:ascii="Calibri" w:hAnsi="Calibri" w:cs="Calibri"/>
          <w:sz w:val="20"/>
          <w:szCs w:val="20"/>
        </w:rPr>
        <w:t>’</w:t>
      </w:r>
      <w:r w:rsidR="00FD184F">
        <w:rPr>
          <w:rFonts w:ascii="Calibri" w:hAnsi="Calibri" w:cs="Calibri"/>
          <w:sz w:val="20"/>
          <w:szCs w:val="20"/>
        </w:rPr>
        <w:t>,</w:t>
      </w:r>
      <w:r w:rsidR="0052474B" w:rsidRPr="00F1168E">
        <w:rPr>
          <w:rStyle w:val="FootnoteReference"/>
          <w:rFonts w:ascii="Calibri" w:hAnsi="Calibri" w:cs="Calibri"/>
          <w:sz w:val="20"/>
          <w:szCs w:val="20"/>
        </w:rPr>
        <w:footnoteReference w:id="62"/>
      </w:r>
      <w:r w:rsidRPr="00F1168E">
        <w:rPr>
          <w:rFonts w:ascii="Calibri" w:hAnsi="Calibri" w:cs="Calibri"/>
          <w:sz w:val="20"/>
          <w:szCs w:val="20"/>
        </w:rPr>
        <w:t xml:space="preserve"> </w:t>
      </w:r>
      <w:r w:rsidR="00CC5779">
        <w:rPr>
          <w:rFonts w:ascii="Calibri" w:hAnsi="Calibri" w:cs="Calibri"/>
          <w:sz w:val="20"/>
          <w:szCs w:val="20"/>
        </w:rPr>
        <w:t>appear</w:t>
      </w:r>
      <w:r w:rsidRPr="00F1168E">
        <w:rPr>
          <w:rFonts w:ascii="Calibri" w:hAnsi="Calibri" w:cs="Calibri"/>
          <w:sz w:val="20"/>
          <w:szCs w:val="20"/>
        </w:rPr>
        <w:t xml:space="preserve"> to </w:t>
      </w:r>
      <w:r w:rsidR="0052474B" w:rsidRPr="00F1168E">
        <w:rPr>
          <w:rFonts w:ascii="Calibri" w:hAnsi="Calibri" w:cs="Calibri"/>
          <w:sz w:val="20"/>
          <w:szCs w:val="20"/>
        </w:rPr>
        <w:t>bind further together the notion of physical and metaphysical</w:t>
      </w:r>
      <w:r w:rsidRPr="00F1168E">
        <w:rPr>
          <w:rFonts w:ascii="Calibri" w:hAnsi="Calibri" w:cs="Calibri"/>
          <w:sz w:val="20"/>
          <w:szCs w:val="20"/>
        </w:rPr>
        <w:t>.</w:t>
      </w:r>
      <w:r w:rsidR="0052474B" w:rsidRPr="00F1168E">
        <w:rPr>
          <w:rFonts w:ascii="Calibri" w:hAnsi="Calibri" w:cs="Calibri"/>
          <w:sz w:val="20"/>
          <w:szCs w:val="20"/>
        </w:rPr>
        <w:t xml:space="preserve"> </w:t>
      </w:r>
      <w:r w:rsidRPr="00F1168E">
        <w:rPr>
          <w:rFonts w:ascii="Calibri" w:hAnsi="Calibri" w:cs="Calibri"/>
          <w:sz w:val="20"/>
          <w:szCs w:val="20"/>
        </w:rPr>
        <w:t>I</w:t>
      </w:r>
      <w:r w:rsidR="0052474B" w:rsidRPr="00F1168E">
        <w:rPr>
          <w:rFonts w:ascii="Calibri" w:hAnsi="Calibri" w:cs="Calibri"/>
          <w:sz w:val="20"/>
          <w:szCs w:val="20"/>
        </w:rPr>
        <w:t xml:space="preserve">n the same way </w:t>
      </w:r>
      <w:r w:rsidRPr="00F1168E">
        <w:rPr>
          <w:rFonts w:ascii="Calibri" w:hAnsi="Calibri" w:cs="Calibri"/>
          <w:sz w:val="20"/>
          <w:szCs w:val="20"/>
        </w:rPr>
        <w:t xml:space="preserve">that </w:t>
      </w:r>
      <w:r w:rsidR="0052474B" w:rsidRPr="00FD184F">
        <w:rPr>
          <w:rFonts w:ascii="Calibri" w:hAnsi="Calibri" w:cs="Calibri"/>
          <w:i/>
          <w:iCs/>
          <w:sz w:val="20"/>
          <w:szCs w:val="20"/>
        </w:rPr>
        <w:t>melothesia</w:t>
      </w:r>
      <w:r w:rsidR="0052474B" w:rsidRPr="00F1168E">
        <w:rPr>
          <w:rFonts w:ascii="Calibri" w:hAnsi="Calibri" w:cs="Calibri"/>
          <w:sz w:val="20"/>
          <w:szCs w:val="20"/>
        </w:rPr>
        <w:t xml:space="preserve"> assign</w:t>
      </w:r>
      <w:r w:rsidRPr="00F1168E">
        <w:rPr>
          <w:rFonts w:ascii="Calibri" w:hAnsi="Calibri" w:cs="Calibri"/>
          <w:sz w:val="20"/>
          <w:szCs w:val="20"/>
        </w:rPr>
        <w:t>ed</w:t>
      </w:r>
      <w:r w:rsidR="0052474B" w:rsidRPr="00F1168E">
        <w:rPr>
          <w:rFonts w:ascii="Calibri" w:hAnsi="Calibri" w:cs="Calibri"/>
          <w:sz w:val="20"/>
          <w:szCs w:val="20"/>
        </w:rPr>
        <w:t xml:space="preserve"> celestial objects and symbolism to body parts, theurgical astrology assign</w:t>
      </w:r>
      <w:r w:rsidRPr="00F1168E">
        <w:rPr>
          <w:rFonts w:ascii="Calibri" w:hAnsi="Calibri" w:cs="Calibri"/>
          <w:sz w:val="20"/>
          <w:szCs w:val="20"/>
        </w:rPr>
        <w:t>ed</w:t>
      </w:r>
      <w:r w:rsidR="0052474B" w:rsidRPr="00F1168E">
        <w:rPr>
          <w:rFonts w:ascii="Calibri" w:hAnsi="Calibri" w:cs="Calibri"/>
          <w:sz w:val="20"/>
          <w:szCs w:val="20"/>
        </w:rPr>
        <w:t xml:space="preserve"> spiritual entities to celestial bodies. </w:t>
      </w:r>
      <w:r w:rsidRPr="00F1168E">
        <w:rPr>
          <w:rFonts w:ascii="Calibri" w:hAnsi="Calibri" w:cs="Calibri"/>
          <w:sz w:val="20"/>
          <w:szCs w:val="20"/>
        </w:rPr>
        <w:t>For Greenbaum, theurgical astrology, that is literally ‘god-working’</w:t>
      </w:r>
      <w:r w:rsidR="006B630A">
        <w:rPr>
          <w:rFonts w:ascii="Calibri" w:hAnsi="Calibri" w:cs="Calibri"/>
          <w:sz w:val="20"/>
          <w:szCs w:val="20"/>
        </w:rPr>
        <w:t>,</w:t>
      </w:r>
      <w:r w:rsidRPr="00F1168E">
        <w:rPr>
          <w:rStyle w:val="FootnoteReference"/>
          <w:rFonts w:ascii="Calibri" w:hAnsi="Calibri" w:cs="Calibri"/>
          <w:sz w:val="20"/>
          <w:szCs w:val="20"/>
        </w:rPr>
        <w:footnoteReference w:id="63"/>
      </w:r>
      <w:r w:rsidRPr="00F1168E">
        <w:rPr>
          <w:rFonts w:ascii="Calibri" w:hAnsi="Calibri" w:cs="Calibri"/>
          <w:sz w:val="20"/>
          <w:szCs w:val="20"/>
        </w:rPr>
        <w:t xml:space="preserve"> ‘is not so much astrological magic as it is magical (or better, religious) astrology, relying not on human abilities to make changes, but propitiating the god for divine intervention and assistance.’</w:t>
      </w:r>
      <w:r w:rsidR="006B630A">
        <w:rPr>
          <w:rFonts w:ascii="Calibri" w:hAnsi="Calibri" w:cs="Calibri"/>
          <w:sz w:val="20"/>
          <w:szCs w:val="20"/>
        </w:rPr>
        <w:t>.</w:t>
      </w:r>
      <w:r w:rsidRPr="00F1168E">
        <w:rPr>
          <w:rStyle w:val="FootnoteReference"/>
          <w:rFonts w:ascii="Calibri" w:hAnsi="Calibri" w:cs="Calibri"/>
          <w:sz w:val="20"/>
          <w:szCs w:val="20"/>
        </w:rPr>
        <w:footnoteReference w:id="64"/>
      </w:r>
      <w:r w:rsidR="00BE5B78" w:rsidRPr="00F1168E">
        <w:rPr>
          <w:rFonts w:ascii="Calibri" w:hAnsi="Calibri" w:cs="Calibri"/>
          <w:sz w:val="20"/>
          <w:szCs w:val="20"/>
        </w:rPr>
        <w:t xml:space="preserve"> Greenbaum pointed</w:t>
      </w:r>
      <w:r w:rsidRPr="00F1168E">
        <w:rPr>
          <w:rFonts w:ascii="Calibri" w:hAnsi="Calibri" w:cs="Calibri"/>
          <w:sz w:val="20"/>
          <w:szCs w:val="20"/>
        </w:rPr>
        <w:t xml:space="preserve"> that</w:t>
      </w:r>
      <w:r w:rsidR="00BE5B78" w:rsidRPr="00F1168E">
        <w:rPr>
          <w:rFonts w:ascii="Calibri" w:hAnsi="Calibri" w:cs="Calibri"/>
          <w:sz w:val="20"/>
          <w:szCs w:val="20"/>
        </w:rPr>
        <w:t xml:space="preserve"> ‘in the technical texts of Hellenistic astrology, the lot of the </w:t>
      </w:r>
      <w:r w:rsidR="00BE5B78" w:rsidRPr="008456F3">
        <w:rPr>
          <w:rFonts w:ascii="Calibri" w:hAnsi="Calibri" w:cs="Calibri"/>
          <w:i/>
          <w:iCs/>
          <w:sz w:val="20"/>
          <w:szCs w:val="20"/>
        </w:rPr>
        <w:t xml:space="preserve">daimōn </w:t>
      </w:r>
      <w:r w:rsidR="00BE5B78" w:rsidRPr="00F1168E">
        <w:rPr>
          <w:rFonts w:ascii="Calibri" w:hAnsi="Calibri" w:cs="Calibri"/>
          <w:sz w:val="20"/>
          <w:szCs w:val="20"/>
        </w:rPr>
        <w:t>is connected to the sun’</w:t>
      </w:r>
      <w:r w:rsidR="006B630A">
        <w:rPr>
          <w:rFonts w:ascii="Calibri" w:hAnsi="Calibri" w:cs="Calibri"/>
          <w:sz w:val="20"/>
          <w:szCs w:val="20"/>
        </w:rPr>
        <w:t>,</w:t>
      </w:r>
      <w:r w:rsidR="00BE5B78" w:rsidRPr="00F1168E">
        <w:rPr>
          <w:rStyle w:val="FootnoteReference"/>
          <w:rFonts w:ascii="Calibri" w:hAnsi="Calibri" w:cs="Calibri"/>
          <w:sz w:val="20"/>
          <w:szCs w:val="20"/>
        </w:rPr>
        <w:footnoteReference w:id="65"/>
      </w:r>
      <w:r w:rsidR="00BE5B78" w:rsidRPr="00F1168E">
        <w:rPr>
          <w:rFonts w:ascii="Calibri" w:hAnsi="Calibri" w:cs="Calibri"/>
          <w:position w:val="10"/>
          <w:sz w:val="20"/>
          <w:szCs w:val="20"/>
        </w:rPr>
        <w:t xml:space="preserve"> </w:t>
      </w:r>
      <w:r w:rsidRPr="00F1168E">
        <w:rPr>
          <w:rFonts w:ascii="Calibri" w:hAnsi="Calibri" w:cs="Calibri"/>
          <w:position w:val="10"/>
          <w:sz w:val="20"/>
          <w:szCs w:val="20"/>
        </w:rPr>
        <w:t xml:space="preserve"> </w:t>
      </w:r>
      <w:r w:rsidR="00BE5B78" w:rsidRPr="00F1168E">
        <w:rPr>
          <w:rFonts w:ascii="Calibri" w:hAnsi="Calibri" w:cs="Calibri"/>
          <w:sz w:val="20"/>
          <w:szCs w:val="20"/>
        </w:rPr>
        <w:t xml:space="preserve">itself finding its correspondence in the human body and its </w:t>
      </w:r>
      <w:r w:rsidRPr="00F1168E">
        <w:rPr>
          <w:rFonts w:ascii="Calibri" w:hAnsi="Calibri" w:cs="Calibri"/>
          <w:sz w:val="20"/>
          <w:szCs w:val="20"/>
        </w:rPr>
        <w:t xml:space="preserve">pathologies as </w:t>
      </w:r>
      <w:r w:rsidR="006B630A">
        <w:rPr>
          <w:rFonts w:ascii="Calibri" w:hAnsi="Calibri" w:cs="Calibri"/>
          <w:sz w:val="20"/>
          <w:szCs w:val="20"/>
        </w:rPr>
        <w:t>delineated</w:t>
      </w:r>
      <w:r w:rsidRPr="00F1168E">
        <w:rPr>
          <w:rFonts w:ascii="Calibri" w:hAnsi="Calibri" w:cs="Calibri"/>
          <w:sz w:val="20"/>
          <w:szCs w:val="20"/>
        </w:rPr>
        <w:t xml:space="preserve"> by Ptolemy.</w:t>
      </w:r>
      <w:r w:rsidRPr="00F1168E">
        <w:rPr>
          <w:rStyle w:val="FootnoteReference"/>
          <w:rFonts w:ascii="Calibri" w:hAnsi="Calibri" w:cs="Calibri"/>
          <w:sz w:val="20"/>
          <w:szCs w:val="20"/>
        </w:rPr>
        <w:footnoteReference w:id="66"/>
      </w:r>
      <w:r w:rsidR="00BE5B78" w:rsidRPr="00F1168E">
        <w:rPr>
          <w:rFonts w:ascii="Calibri" w:hAnsi="Calibri" w:cs="Calibri"/>
          <w:sz w:val="20"/>
          <w:szCs w:val="20"/>
        </w:rPr>
        <w:t xml:space="preserve"> </w:t>
      </w:r>
      <w:r w:rsidR="00213F70" w:rsidRPr="00F1168E">
        <w:rPr>
          <w:rFonts w:ascii="Calibri" w:hAnsi="Calibri" w:cs="Calibri"/>
          <w:sz w:val="20"/>
          <w:szCs w:val="20"/>
        </w:rPr>
        <w:t xml:space="preserve"> </w:t>
      </w:r>
      <w:r w:rsidRPr="00F1168E">
        <w:rPr>
          <w:rFonts w:ascii="Calibri" w:hAnsi="Calibri" w:cs="Calibri"/>
          <w:sz w:val="20"/>
          <w:szCs w:val="20"/>
        </w:rPr>
        <w:t>This seems to highlight</w:t>
      </w:r>
      <w:r w:rsidR="00213F70" w:rsidRPr="00F1168E">
        <w:rPr>
          <w:rFonts w:ascii="Calibri" w:hAnsi="Calibri" w:cs="Calibri"/>
          <w:sz w:val="20"/>
          <w:szCs w:val="20"/>
        </w:rPr>
        <w:t xml:space="preserve"> the</w:t>
      </w:r>
      <w:r w:rsidR="007C384F" w:rsidRPr="00F1168E">
        <w:rPr>
          <w:rFonts w:ascii="Calibri" w:hAnsi="Calibri" w:cs="Calibri"/>
          <w:sz w:val="20"/>
          <w:szCs w:val="20"/>
        </w:rPr>
        <w:t xml:space="preserve"> complex</w:t>
      </w:r>
      <w:r w:rsidR="00213F70" w:rsidRPr="00F1168E">
        <w:rPr>
          <w:rFonts w:ascii="Calibri" w:hAnsi="Calibri" w:cs="Calibri"/>
          <w:sz w:val="20"/>
          <w:szCs w:val="20"/>
        </w:rPr>
        <w:t xml:space="preserve"> relationship between</w:t>
      </w:r>
      <w:r w:rsidR="007C384F" w:rsidRPr="00F1168E">
        <w:rPr>
          <w:rFonts w:ascii="Calibri" w:hAnsi="Calibri" w:cs="Calibri"/>
          <w:sz w:val="20"/>
          <w:szCs w:val="20"/>
        </w:rPr>
        <w:t xml:space="preserve"> </w:t>
      </w:r>
      <w:r w:rsidRPr="00F1168E">
        <w:rPr>
          <w:rFonts w:ascii="Calibri" w:hAnsi="Calibri" w:cs="Calibri"/>
          <w:sz w:val="20"/>
          <w:szCs w:val="20"/>
        </w:rPr>
        <w:t>astrology, both natural and magical,</w:t>
      </w:r>
      <w:r w:rsidR="00213F70" w:rsidRPr="00F1168E">
        <w:rPr>
          <w:rFonts w:ascii="Calibri" w:hAnsi="Calibri" w:cs="Calibri"/>
          <w:sz w:val="20"/>
          <w:szCs w:val="20"/>
        </w:rPr>
        <w:t xml:space="preserve"> and medicine as it </w:t>
      </w:r>
      <w:r w:rsidRPr="00F1168E">
        <w:rPr>
          <w:rFonts w:ascii="Calibri" w:hAnsi="Calibri" w:cs="Calibri"/>
          <w:sz w:val="20"/>
          <w:szCs w:val="20"/>
        </w:rPr>
        <w:t>integrates</w:t>
      </w:r>
      <w:r w:rsidR="007C384F" w:rsidRPr="00F1168E">
        <w:rPr>
          <w:rFonts w:ascii="Calibri" w:hAnsi="Calibri" w:cs="Calibri"/>
          <w:sz w:val="20"/>
          <w:szCs w:val="20"/>
        </w:rPr>
        <w:t xml:space="preserve"> ‘the skills of their practitioners to be effective’</w:t>
      </w:r>
      <w:r w:rsidR="006B630A">
        <w:rPr>
          <w:rFonts w:ascii="Calibri" w:hAnsi="Calibri" w:cs="Calibri"/>
          <w:sz w:val="20"/>
          <w:szCs w:val="20"/>
        </w:rPr>
        <w:t>,</w:t>
      </w:r>
      <w:r w:rsidR="007C384F" w:rsidRPr="00F1168E">
        <w:rPr>
          <w:rStyle w:val="FootnoteReference"/>
          <w:rFonts w:ascii="Calibri" w:hAnsi="Calibri" w:cs="Calibri"/>
          <w:sz w:val="20"/>
          <w:szCs w:val="20"/>
        </w:rPr>
        <w:t xml:space="preserve"> </w:t>
      </w:r>
      <w:r w:rsidR="007C384F" w:rsidRPr="00F1168E">
        <w:rPr>
          <w:rStyle w:val="FootnoteReference"/>
          <w:rFonts w:ascii="Calibri" w:hAnsi="Calibri" w:cs="Calibri"/>
          <w:sz w:val="20"/>
          <w:szCs w:val="20"/>
        </w:rPr>
        <w:footnoteReference w:id="67"/>
      </w:r>
      <w:r w:rsidR="007C384F" w:rsidRPr="00F1168E">
        <w:rPr>
          <w:rFonts w:ascii="Calibri" w:hAnsi="Calibri" w:cs="Calibri"/>
          <w:sz w:val="20"/>
          <w:szCs w:val="20"/>
        </w:rPr>
        <w:t xml:space="preserve"> </w:t>
      </w:r>
      <w:r w:rsidR="006B630A">
        <w:rPr>
          <w:rFonts w:ascii="Calibri" w:hAnsi="Calibri" w:cs="Calibri"/>
          <w:sz w:val="20"/>
          <w:szCs w:val="20"/>
        </w:rPr>
        <w:t>a</w:t>
      </w:r>
      <w:r w:rsidR="00C5050D">
        <w:rPr>
          <w:rFonts w:ascii="Calibri" w:hAnsi="Calibri" w:cs="Calibri"/>
          <w:sz w:val="20"/>
          <w:szCs w:val="20"/>
        </w:rPr>
        <w:t>s well as</w:t>
      </w:r>
      <w:r w:rsidR="003C33BC">
        <w:rPr>
          <w:rFonts w:ascii="Calibri" w:hAnsi="Calibri" w:cs="Calibri"/>
          <w:sz w:val="20"/>
          <w:szCs w:val="20"/>
        </w:rPr>
        <w:t xml:space="preserve"> </w:t>
      </w:r>
      <w:r w:rsidR="00C5050D">
        <w:rPr>
          <w:rFonts w:ascii="Calibri" w:hAnsi="Calibri" w:cs="Calibri"/>
          <w:sz w:val="20"/>
          <w:szCs w:val="20"/>
        </w:rPr>
        <w:t>introducing</w:t>
      </w:r>
      <w:r w:rsidRPr="00F1168E">
        <w:rPr>
          <w:rFonts w:ascii="Calibri" w:hAnsi="Calibri" w:cs="Calibri"/>
          <w:sz w:val="20"/>
          <w:szCs w:val="20"/>
        </w:rPr>
        <w:t xml:space="preserve"> </w:t>
      </w:r>
      <w:r w:rsidR="00C5050D">
        <w:rPr>
          <w:rFonts w:ascii="Calibri" w:hAnsi="Calibri" w:cs="Calibri"/>
          <w:sz w:val="20"/>
          <w:szCs w:val="20"/>
        </w:rPr>
        <w:t>the</w:t>
      </w:r>
      <w:r w:rsidRPr="00F1168E">
        <w:rPr>
          <w:rFonts w:ascii="Calibri" w:hAnsi="Calibri" w:cs="Calibri"/>
          <w:sz w:val="20"/>
          <w:szCs w:val="20"/>
        </w:rPr>
        <w:t xml:space="preserve"> notion of</w:t>
      </w:r>
      <w:r w:rsidR="00E75465" w:rsidRPr="00F1168E">
        <w:rPr>
          <w:rFonts w:ascii="Calibri" w:hAnsi="Calibri" w:cs="Calibri"/>
          <w:sz w:val="20"/>
          <w:szCs w:val="20"/>
        </w:rPr>
        <w:t xml:space="preserve"> time a</w:t>
      </w:r>
      <w:r w:rsidRPr="00F1168E">
        <w:rPr>
          <w:rFonts w:ascii="Calibri" w:hAnsi="Calibri" w:cs="Calibri"/>
          <w:sz w:val="20"/>
          <w:szCs w:val="20"/>
        </w:rPr>
        <w:t>s</w:t>
      </w:r>
      <w:r w:rsidR="00C5050D">
        <w:rPr>
          <w:rFonts w:ascii="Calibri" w:hAnsi="Calibri" w:cs="Calibri"/>
          <w:sz w:val="20"/>
          <w:szCs w:val="20"/>
        </w:rPr>
        <w:t xml:space="preserve"> a</w:t>
      </w:r>
      <w:r w:rsidRPr="00F1168E">
        <w:rPr>
          <w:rFonts w:ascii="Calibri" w:hAnsi="Calibri" w:cs="Calibri"/>
          <w:sz w:val="20"/>
          <w:szCs w:val="20"/>
        </w:rPr>
        <w:t xml:space="preserve"> </w:t>
      </w:r>
      <w:r w:rsidR="00E75465" w:rsidRPr="00F1168E">
        <w:rPr>
          <w:rFonts w:ascii="Calibri" w:hAnsi="Calibri" w:cs="Calibri"/>
          <w:sz w:val="20"/>
          <w:szCs w:val="20"/>
        </w:rPr>
        <w:t>critical component.</w:t>
      </w:r>
    </w:p>
    <w:p w14:paraId="00A9D71B" w14:textId="77777777" w:rsidR="006541E9" w:rsidRDefault="006541E9" w:rsidP="007C384F">
      <w:pPr>
        <w:pStyle w:val="NormalWeb"/>
        <w:spacing w:before="0" w:beforeAutospacing="0" w:after="0" w:afterAutospacing="0"/>
        <w:ind w:right="34"/>
        <w:rPr>
          <w:rFonts w:ascii="Calibri" w:hAnsi="Calibri" w:cs="Calibri"/>
          <w:b/>
          <w:bCs/>
          <w:sz w:val="20"/>
          <w:szCs w:val="20"/>
        </w:rPr>
      </w:pPr>
    </w:p>
    <w:p w14:paraId="6F87A541" w14:textId="40C5B7CD" w:rsidR="006541E9" w:rsidRPr="002D1373" w:rsidRDefault="007C384F" w:rsidP="006F686E">
      <w:pPr>
        <w:pStyle w:val="NormalWeb"/>
        <w:spacing w:before="0" w:beforeAutospacing="0" w:after="0" w:afterAutospacing="0"/>
        <w:ind w:right="34"/>
        <w:rPr>
          <w:rFonts w:ascii="Calibri" w:hAnsi="Calibri" w:cs="Calibri"/>
          <w:b/>
          <w:bCs/>
          <w:sz w:val="22"/>
          <w:szCs w:val="22"/>
        </w:rPr>
      </w:pPr>
      <w:r w:rsidRPr="002D1373">
        <w:rPr>
          <w:rFonts w:ascii="Calibri" w:hAnsi="Calibri" w:cs="Calibri"/>
          <w:b/>
          <w:bCs/>
          <w:sz w:val="22"/>
          <w:szCs w:val="22"/>
        </w:rPr>
        <w:t>Katarch</w:t>
      </w:r>
      <w:r w:rsidR="008A3469">
        <w:rPr>
          <w:rFonts w:ascii="Calibri" w:hAnsi="Calibri" w:cs="Calibri"/>
          <w:b/>
          <w:bCs/>
          <w:sz w:val="22"/>
          <w:szCs w:val="22"/>
        </w:rPr>
        <w:t>ê</w:t>
      </w:r>
    </w:p>
    <w:p w14:paraId="378A88B1" w14:textId="7056942F" w:rsidR="00587968" w:rsidRPr="006B630A" w:rsidRDefault="006541E9" w:rsidP="006F686E">
      <w:pPr>
        <w:pStyle w:val="NormalWeb"/>
        <w:spacing w:before="0" w:beforeAutospacing="0" w:after="0" w:afterAutospacing="0"/>
        <w:ind w:right="34"/>
        <w:rPr>
          <w:rFonts w:ascii="Calibri" w:hAnsi="Calibri" w:cs="Calibri"/>
          <w:b/>
          <w:bCs/>
          <w:sz w:val="20"/>
          <w:szCs w:val="20"/>
        </w:rPr>
      </w:pPr>
      <w:r>
        <w:rPr>
          <w:rFonts w:ascii="Calibri" w:hAnsi="Calibri" w:cs="Calibri"/>
          <w:sz w:val="20"/>
          <w:szCs w:val="20"/>
        </w:rPr>
        <w:t xml:space="preserve">   </w:t>
      </w:r>
      <w:r w:rsidR="007C384F" w:rsidRPr="00F1168E">
        <w:rPr>
          <w:rFonts w:ascii="Calibri" w:hAnsi="Calibri" w:cs="Calibri"/>
          <w:sz w:val="20"/>
          <w:szCs w:val="20"/>
        </w:rPr>
        <w:t>As such divinatory practices</w:t>
      </w:r>
      <w:r w:rsidR="00FE13EA" w:rsidRPr="00F1168E">
        <w:rPr>
          <w:rFonts w:ascii="Calibri" w:hAnsi="Calibri" w:cs="Calibri"/>
          <w:sz w:val="20"/>
          <w:szCs w:val="20"/>
        </w:rPr>
        <w:t>, and astrology in particular, could be</w:t>
      </w:r>
      <w:r w:rsidR="007C384F" w:rsidRPr="00F1168E">
        <w:rPr>
          <w:rFonts w:ascii="Calibri" w:hAnsi="Calibri" w:cs="Calibri"/>
          <w:sz w:val="20"/>
          <w:szCs w:val="20"/>
        </w:rPr>
        <w:t xml:space="preserve"> regarded </w:t>
      </w:r>
      <w:r w:rsidR="007C384F" w:rsidRPr="00F1168E">
        <w:rPr>
          <w:rFonts w:ascii="Calibri" w:hAnsi="Calibri" w:cs="Calibri"/>
          <w:color w:val="0D1216"/>
          <w:sz w:val="20"/>
          <w:szCs w:val="20"/>
        </w:rPr>
        <w:t>as a</w:t>
      </w:r>
      <w:r w:rsidR="00FE13EA" w:rsidRPr="00F1168E">
        <w:rPr>
          <w:rFonts w:ascii="Calibri" w:hAnsi="Calibri" w:cs="Calibri"/>
          <w:color w:val="0D1216"/>
          <w:sz w:val="20"/>
          <w:szCs w:val="20"/>
        </w:rPr>
        <w:t xml:space="preserve"> probabilistic endeavour, a</w:t>
      </w:r>
      <w:r w:rsidR="007C384F" w:rsidRPr="00F1168E">
        <w:rPr>
          <w:rFonts w:ascii="Calibri" w:hAnsi="Calibri" w:cs="Calibri"/>
          <w:color w:val="0D1216"/>
          <w:sz w:val="20"/>
          <w:szCs w:val="20"/>
        </w:rPr>
        <w:t xml:space="preserve"> ‘stochastic techne,’</w:t>
      </w:r>
      <w:r w:rsidR="007C384F" w:rsidRPr="00F1168E">
        <w:rPr>
          <w:rStyle w:val="FootnoteReference"/>
          <w:rFonts w:ascii="Calibri" w:hAnsi="Calibri" w:cs="Calibri"/>
          <w:color w:val="0D1216"/>
          <w:sz w:val="20"/>
          <w:szCs w:val="20"/>
        </w:rPr>
        <w:footnoteReference w:id="68"/>
      </w:r>
      <w:r w:rsidR="007C384F" w:rsidRPr="00F1168E">
        <w:rPr>
          <w:rFonts w:ascii="Calibri" w:hAnsi="Calibri" w:cs="Calibri"/>
          <w:color w:val="0D1216"/>
          <w:sz w:val="20"/>
          <w:szCs w:val="20"/>
        </w:rPr>
        <w:t xml:space="preserve"> </w:t>
      </w:r>
      <w:r w:rsidR="007C384F" w:rsidRPr="00F1168E">
        <w:rPr>
          <w:rFonts w:ascii="Calibri" w:hAnsi="Calibri" w:cs="Calibri"/>
          <w:sz w:val="20"/>
          <w:szCs w:val="20"/>
        </w:rPr>
        <w:t xml:space="preserve">requiring </w:t>
      </w:r>
      <w:r w:rsidR="007C384F" w:rsidRPr="00F1168E">
        <w:rPr>
          <w:rFonts w:ascii="Calibri" w:hAnsi="Calibri" w:cs="Calibri"/>
          <w:color w:val="000000"/>
          <w:sz w:val="20"/>
          <w:szCs w:val="20"/>
        </w:rPr>
        <w:t>‘a long period of apprenticeship’</w:t>
      </w:r>
      <w:r w:rsidR="007C384F" w:rsidRPr="00F1168E">
        <w:rPr>
          <w:rStyle w:val="FootnoteReference"/>
          <w:rFonts w:ascii="Calibri" w:hAnsi="Calibri" w:cs="Calibri"/>
          <w:color w:val="000000"/>
          <w:sz w:val="20"/>
          <w:szCs w:val="20"/>
        </w:rPr>
        <w:footnoteReference w:id="69"/>
      </w:r>
      <w:r w:rsidR="00C5050D">
        <w:rPr>
          <w:rFonts w:ascii="Calibri" w:hAnsi="Calibri" w:cs="Calibri"/>
          <w:color w:val="000000"/>
          <w:sz w:val="20"/>
          <w:szCs w:val="20"/>
        </w:rPr>
        <w:t xml:space="preserve"> </w:t>
      </w:r>
      <w:r w:rsidR="00213F70" w:rsidRPr="00F1168E">
        <w:rPr>
          <w:rFonts w:ascii="Calibri" w:hAnsi="Calibri" w:cs="Calibri"/>
          <w:sz w:val="20"/>
          <w:szCs w:val="20"/>
        </w:rPr>
        <w:t xml:space="preserve">as </w:t>
      </w:r>
      <w:r w:rsidR="00213F70" w:rsidRPr="00F1168E">
        <w:rPr>
          <w:rFonts w:ascii="Calibri" w:hAnsi="Calibri" w:cs="Calibri"/>
          <w:color w:val="000000"/>
          <w:sz w:val="20"/>
          <w:szCs w:val="20"/>
        </w:rPr>
        <w:t xml:space="preserve">Barton </w:t>
      </w:r>
      <w:r w:rsidR="00E511B5">
        <w:rPr>
          <w:rFonts w:ascii="Calibri" w:hAnsi="Calibri" w:cs="Calibri"/>
          <w:color w:val="000000"/>
          <w:sz w:val="20"/>
          <w:szCs w:val="20"/>
        </w:rPr>
        <w:t>noted</w:t>
      </w:r>
      <w:r w:rsidR="00E74BF7">
        <w:rPr>
          <w:rFonts w:ascii="Calibri" w:hAnsi="Calibri" w:cs="Calibri"/>
          <w:color w:val="000000"/>
          <w:sz w:val="20"/>
          <w:szCs w:val="20"/>
        </w:rPr>
        <w:t>. This notion is clearly</w:t>
      </w:r>
      <w:r w:rsidR="00FE13EA" w:rsidRPr="00F1168E">
        <w:rPr>
          <w:rFonts w:ascii="Calibri" w:hAnsi="Calibri" w:cs="Calibri"/>
          <w:color w:val="000000"/>
          <w:sz w:val="20"/>
          <w:szCs w:val="20"/>
        </w:rPr>
        <w:t xml:space="preserve"> </w:t>
      </w:r>
      <w:r w:rsidR="00E74BF7">
        <w:rPr>
          <w:rFonts w:ascii="Calibri" w:hAnsi="Calibri" w:cs="Calibri"/>
          <w:color w:val="000000"/>
          <w:sz w:val="20"/>
          <w:szCs w:val="20"/>
        </w:rPr>
        <w:t xml:space="preserve">articulated </w:t>
      </w:r>
      <w:r w:rsidR="00CC5779">
        <w:rPr>
          <w:rFonts w:ascii="Calibri" w:hAnsi="Calibri" w:cs="Calibri"/>
          <w:color w:val="000000"/>
          <w:sz w:val="20"/>
          <w:szCs w:val="20"/>
        </w:rPr>
        <w:t xml:space="preserve">by </w:t>
      </w:r>
      <w:r w:rsidR="007C384F" w:rsidRPr="00F1168E">
        <w:rPr>
          <w:rFonts w:ascii="Calibri" w:hAnsi="Calibri" w:cs="Calibri"/>
          <w:sz w:val="20"/>
          <w:szCs w:val="20"/>
        </w:rPr>
        <w:t>Hippocrates</w:t>
      </w:r>
      <w:r w:rsidR="00CC5779">
        <w:rPr>
          <w:rFonts w:ascii="Calibri" w:hAnsi="Calibri" w:cs="Calibri"/>
          <w:sz w:val="20"/>
          <w:szCs w:val="20"/>
        </w:rPr>
        <w:t xml:space="preserve"> in the following</w:t>
      </w:r>
      <w:r w:rsidR="007C384F" w:rsidRPr="00F1168E">
        <w:rPr>
          <w:rFonts w:ascii="Calibri" w:hAnsi="Calibri" w:cs="Calibri"/>
          <w:sz w:val="20"/>
          <w:szCs w:val="20"/>
        </w:rPr>
        <w:t xml:space="preserve"> aphorism:</w:t>
      </w:r>
      <w:r w:rsidR="006B630A">
        <w:rPr>
          <w:rFonts w:ascii="Calibri" w:hAnsi="Calibri" w:cs="Calibri"/>
          <w:b/>
          <w:bCs/>
          <w:sz w:val="20"/>
          <w:szCs w:val="20"/>
        </w:rPr>
        <w:t xml:space="preserve"> </w:t>
      </w:r>
      <w:r w:rsidR="00587968" w:rsidRPr="00F1168E">
        <w:rPr>
          <w:rFonts w:ascii="Calibri" w:hAnsi="Calibri" w:cs="Calibri"/>
          <w:sz w:val="20"/>
          <w:szCs w:val="20"/>
        </w:rPr>
        <w:t>‘</w:t>
      </w:r>
      <w:r w:rsidR="009B2136" w:rsidRPr="00F1168E">
        <w:rPr>
          <w:rFonts w:ascii="Calibri" w:hAnsi="Calibri" w:cs="Calibri"/>
          <w:sz w:val="20"/>
          <w:szCs w:val="20"/>
        </w:rPr>
        <w:t>L</w:t>
      </w:r>
      <w:r w:rsidR="00587968" w:rsidRPr="00F1168E">
        <w:rPr>
          <w:rFonts w:ascii="Calibri" w:hAnsi="Calibri" w:cs="Calibri"/>
          <w:sz w:val="20"/>
          <w:szCs w:val="20"/>
        </w:rPr>
        <w:t>ife is short, the Art is long, opportunity fleeting, experiment treacherous, judgement difficult. The physician must be ready, not only to do his duty himself, but also to secure the co-operation of the patient, of the attendants and externals.’</w:t>
      </w:r>
      <w:r w:rsidR="00587968" w:rsidRPr="00F1168E">
        <w:rPr>
          <w:rStyle w:val="FootnoteReference"/>
          <w:rFonts w:ascii="Calibri" w:hAnsi="Calibri" w:cs="Calibri"/>
          <w:sz w:val="20"/>
          <w:szCs w:val="20"/>
        </w:rPr>
        <w:footnoteReference w:id="70"/>
      </w:r>
    </w:p>
    <w:p w14:paraId="66F84661" w14:textId="6263FEF1" w:rsidR="00E53DB3" w:rsidRPr="00F1168E" w:rsidRDefault="00E75465" w:rsidP="00DC2A7A">
      <w:pPr>
        <w:pStyle w:val="awbg0w"/>
        <w:spacing w:before="0" w:beforeAutospacing="0" w:after="0" w:afterAutospacing="0"/>
        <w:rPr>
          <w:rFonts w:ascii="Calibri" w:hAnsi="Calibri" w:cs="Calibri"/>
          <w:sz w:val="20"/>
          <w:szCs w:val="20"/>
        </w:rPr>
      </w:pPr>
      <w:r w:rsidRPr="00F1168E">
        <w:rPr>
          <w:rFonts w:ascii="Calibri" w:hAnsi="Calibri" w:cs="Calibri"/>
          <w:sz w:val="20"/>
          <w:szCs w:val="20"/>
        </w:rPr>
        <w:t xml:space="preserve">The significance of time appears to </w:t>
      </w:r>
      <w:r w:rsidR="005B590C" w:rsidRPr="00F1168E">
        <w:rPr>
          <w:rFonts w:ascii="Calibri" w:hAnsi="Calibri" w:cs="Calibri"/>
          <w:sz w:val="20"/>
          <w:szCs w:val="20"/>
        </w:rPr>
        <w:t>exhibit</w:t>
      </w:r>
      <w:r w:rsidRPr="00F1168E">
        <w:rPr>
          <w:rFonts w:ascii="Calibri" w:hAnsi="Calibri" w:cs="Calibri"/>
          <w:sz w:val="20"/>
          <w:szCs w:val="20"/>
        </w:rPr>
        <w:t xml:space="preserve"> </w:t>
      </w:r>
      <w:r w:rsidR="005B590C" w:rsidRPr="00F1168E">
        <w:rPr>
          <w:rFonts w:ascii="Calibri" w:hAnsi="Calibri" w:cs="Calibri"/>
          <w:sz w:val="20"/>
          <w:szCs w:val="20"/>
        </w:rPr>
        <w:t xml:space="preserve">intricate </w:t>
      </w:r>
      <w:r w:rsidRPr="00F1168E">
        <w:rPr>
          <w:rFonts w:ascii="Calibri" w:hAnsi="Calibri" w:cs="Calibri"/>
          <w:sz w:val="20"/>
          <w:szCs w:val="20"/>
        </w:rPr>
        <w:t xml:space="preserve">physical and metaphysical </w:t>
      </w:r>
      <w:r w:rsidR="00FE13EA" w:rsidRPr="00F1168E">
        <w:rPr>
          <w:rFonts w:ascii="Calibri" w:hAnsi="Calibri" w:cs="Calibri"/>
          <w:sz w:val="20"/>
          <w:szCs w:val="20"/>
        </w:rPr>
        <w:t>implications</w:t>
      </w:r>
      <w:r w:rsidR="005B590C" w:rsidRPr="00F1168E">
        <w:rPr>
          <w:rFonts w:ascii="Calibri" w:hAnsi="Calibri" w:cs="Calibri"/>
          <w:sz w:val="20"/>
          <w:szCs w:val="20"/>
        </w:rPr>
        <w:t>. Time</w:t>
      </w:r>
      <w:r w:rsidR="00FE13EA" w:rsidRPr="00F1168E">
        <w:rPr>
          <w:rFonts w:ascii="Calibri" w:hAnsi="Calibri" w:cs="Calibri"/>
          <w:sz w:val="20"/>
          <w:szCs w:val="20"/>
        </w:rPr>
        <w:t>,</w:t>
      </w:r>
      <w:r w:rsidRPr="00F1168E">
        <w:rPr>
          <w:rFonts w:ascii="Calibri" w:hAnsi="Calibri" w:cs="Calibri"/>
          <w:sz w:val="20"/>
          <w:szCs w:val="20"/>
        </w:rPr>
        <w:t xml:space="preserve"> </w:t>
      </w:r>
      <w:r w:rsidR="00CC5779">
        <w:rPr>
          <w:rFonts w:ascii="Calibri" w:hAnsi="Calibri" w:cs="Calibri"/>
          <w:sz w:val="20"/>
          <w:szCs w:val="20"/>
        </w:rPr>
        <w:t xml:space="preserve">for better or </w:t>
      </w:r>
      <w:r w:rsidR="00CC5779">
        <w:rPr>
          <w:rFonts w:ascii="Calibri" w:hAnsi="Calibri" w:cs="Calibri"/>
          <w:sz w:val="20"/>
          <w:szCs w:val="20"/>
        </w:rPr>
        <w:t xml:space="preserve">for </w:t>
      </w:r>
      <w:r w:rsidR="00CC5779">
        <w:rPr>
          <w:rFonts w:ascii="Calibri" w:hAnsi="Calibri" w:cs="Calibri"/>
          <w:sz w:val="20"/>
          <w:szCs w:val="20"/>
        </w:rPr>
        <w:t>worse</w:t>
      </w:r>
      <w:r w:rsidR="00CC5779">
        <w:rPr>
          <w:rFonts w:ascii="Calibri" w:hAnsi="Calibri" w:cs="Calibri"/>
          <w:sz w:val="20"/>
          <w:szCs w:val="20"/>
        </w:rPr>
        <w:t>,</w:t>
      </w:r>
      <w:r w:rsidR="00CC5779" w:rsidRPr="00F1168E">
        <w:rPr>
          <w:rFonts w:ascii="Calibri" w:hAnsi="Calibri" w:cs="Calibri"/>
          <w:sz w:val="20"/>
          <w:szCs w:val="20"/>
        </w:rPr>
        <w:t xml:space="preserve"> </w:t>
      </w:r>
      <w:r w:rsidR="00CC5779">
        <w:rPr>
          <w:rFonts w:ascii="Calibri" w:hAnsi="Calibri" w:cs="Calibri"/>
          <w:sz w:val="20"/>
          <w:szCs w:val="20"/>
        </w:rPr>
        <w:t>becomes</w:t>
      </w:r>
      <w:r w:rsidR="00AA7200">
        <w:rPr>
          <w:rFonts w:ascii="Calibri" w:hAnsi="Calibri" w:cs="Calibri"/>
          <w:sz w:val="20"/>
          <w:szCs w:val="20"/>
        </w:rPr>
        <w:t xml:space="preserve"> a</w:t>
      </w:r>
      <w:r w:rsidRPr="00F1168E">
        <w:rPr>
          <w:rFonts w:ascii="Calibri" w:hAnsi="Calibri" w:cs="Calibri"/>
          <w:sz w:val="20"/>
          <w:szCs w:val="20"/>
        </w:rPr>
        <w:t xml:space="preserve"> tangible </w:t>
      </w:r>
      <w:r w:rsidR="005B590C" w:rsidRPr="00F1168E">
        <w:rPr>
          <w:rFonts w:ascii="Calibri" w:hAnsi="Calibri" w:cs="Calibri"/>
          <w:sz w:val="20"/>
          <w:szCs w:val="20"/>
        </w:rPr>
        <w:t>manifestation</w:t>
      </w:r>
      <w:r w:rsidR="00CC5779">
        <w:rPr>
          <w:rFonts w:ascii="Calibri" w:hAnsi="Calibri" w:cs="Calibri"/>
          <w:sz w:val="20"/>
          <w:szCs w:val="20"/>
        </w:rPr>
        <w:t xml:space="preserve"> and a </w:t>
      </w:r>
      <w:r w:rsidR="00AA7200" w:rsidRPr="00F1168E">
        <w:rPr>
          <w:rFonts w:ascii="Calibri" w:hAnsi="Calibri" w:cs="Calibri"/>
          <w:i/>
          <w:iCs/>
          <w:color w:val="000000"/>
          <w:sz w:val="20"/>
          <w:szCs w:val="20"/>
        </w:rPr>
        <w:t>pharmakon</w:t>
      </w:r>
      <w:r w:rsidR="00AA7200">
        <w:rPr>
          <w:rFonts w:ascii="Calibri" w:hAnsi="Calibri" w:cs="Calibri"/>
          <w:i/>
          <w:iCs/>
          <w:color w:val="000000"/>
          <w:sz w:val="20"/>
          <w:szCs w:val="20"/>
        </w:rPr>
        <w:t xml:space="preserve"> </w:t>
      </w:r>
      <w:r w:rsidR="00AA7200" w:rsidRPr="00AA7200">
        <w:rPr>
          <w:rFonts w:ascii="Calibri" w:hAnsi="Calibri" w:cs="Calibri"/>
          <w:color w:val="000000"/>
          <w:sz w:val="20"/>
          <w:szCs w:val="20"/>
        </w:rPr>
        <w:t>in its own right</w:t>
      </w:r>
      <w:r w:rsidR="00AA7200">
        <w:rPr>
          <w:rFonts w:ascii="Calibri" w:hAnsi="Calibri" w:cs="Calibri"/>
          <w:sz w:val="20"/>
          <w:szCs w:val="20"/>
        </w:rPr>
        <w:t xml:space="preserve"> </w:t>
      </w:r>
      <w:r w:rsidR="00CC5779">
        <w:rPr>
          <w:rFonts w:ascii="Calibri" w:hAnsi="Calibri" w:cs="Calibri"/>
          <w:sz w:val="20"/>
          <w:szCs w:val="20"/>
        </w:rPr>
        <w:t>as</w:t>
      </w:r>
      <w:r w:rsidRPr="00F1168E">
        <w:rPr>
          <w:rFonts w:ascii="Calibri" w:hAnsi="Calibri" w:cs="Calibri"/>
          <w:sz w:val="20"/>
          <w:szCs w:val="20"/>
        </w:rPr>
        <w:t xml:space="preserve"> illustrated by the concept of critical days</w:t>
      </w:r>
      <w:r w:rsidR="005B590C" w:rsidRPr="00F1168E">
        <w:rPr>
          <w:rFonts w:ascii="Calibri" w:hAnsi="Calibri" w:cs="Calibri"/>
          <w:sz w:val="20"/>
          <w:szCs w:val="20"/>
        </w:rPr>
        <w:t xml:space="preserve"> </w:t>
      </w:r>
      <w:r w:rsidR="00FE13EA" w:rsidRPr="00F1168E">
        <w:rPr>
          <w:rFonts w:ascii="Calibri" w:hAnsi="Calibri" w:cs="Calibri"/>
          <w:sz w:val="20"/>
          <w:szCs w:val="20"/>
        </w:rPr>
        <w:t>discussed</w:t>
      </w:r>
      <w:r w:rsidRPr="00F1168E">
        <w:rPr>
          <w:rFonts w:ascii="Calibri" w:hAnsi="Calibri" w:cs="Calibri"/>
          <w:sz w:val="20"/>
          <w:szCs w:val="20"/>
        </w:rPr>
        <w:t xml:space="preserve"> </w:t>
      </w:r>
      <w:r w:rsidR="003C33BC">
        <w:rPr>
          <w:rFonts w:ascii="Calibri" w:hAnsi="Calibri" w:cs="Calibri"/>
          <w:sz w:val="20"/>
          <w:szCs w:val="20"/>
        </w:rPr>
        <w:t xml:space="preserve">by </w:t>
      </w:r>
      <w:r w:rsidRPr="00F1168E">
        <w:rPr>
          <w:rFonts w:ascii="Calibri" w:hAnsi="Calibri" w:cs="Calibri"/>
          <w:sz w:val="20"/>
          <w:szCs w:val="20"/>
        </w:rPr>
        <w:t>Hippocrat</w:t>
      </w:r>
      <w:r w:rsidR="003C33BC">
        <w:rPr>
          <w:rFonts w:ascii="Calibri" w:hAnsi="Calibri" w:cs="Calibri"/>
          <w:sz w:val="20"/>
          <w:szCs w:val="20"/>
        </w:rPr>
        <w:t>es</w:t>
      </w:r>
      <w:r w:rsidRPr="00F1168E">
        <w:rPr>
          <w:rFonts w:ascii="Calibri" w:hAnsi="Calibri" w:cs="Calibri"/>
          <w:sz w:val="20"/>
          <w:szCs w:val="20"/>
        </w:rPr>
        <w:t>:</w:t>
      </w:r>
      <w:r w:rsidR="00DC2A7A">
        <w:rPr>
          <w:rFonts w:ascii="Calibri" w:hAnsi="Calibri" w:cs="Calibri"/>
          <w:sz w:val="20"/>
          <w:szCs w:val="20"/>
        </w:rPr>
        <w:t xml:space="preserve"> </w:t>
      </w:r>
      <w:r w:rsidR="006F686E" w:rsidRPr="00F1168E">
        <w:rPr>
          <w:rFonts w:ascii="Calibri" w:hAnsi="Calibri" w:cs="Calibri"/>
          <w:sz w:val="20"/>
          <w:szCs w:val="20"/>
        </w:rPr>
        <w:t>‘</w:t>
      </w:r>
      <w:r w:rsidR="00E53DB3" w:rsidRPr="00F1168E">
        <w:rPr>
          <w:rFonts w:ascii="Calibri" w:hAnsi="Calibri" w:cs="Calibri"/>
          <w:sz w:val="20"/>
          <w:szCs w:val="20"/>
        </w:rPr>
        <w:t>When symptoms become exacerbated on even days, crises occur on even days.</w:t>
      </w:r>
      <w:r w:rsidR="006F686E" w:rsidRPr="00F1168E">
        <w:rPr>
          <w:rFonts w:ascii="Calibri" w:hAnsi="Calibri" w:cs="Calibri"/>
          <w:sz w:val="20"/>
          <w:szCs w:val="20"/>
        </w:rPr>
        <w:t xml:space="preserve"> </w:t>
      </w:r>
      <w:r w:rsidR="00E53DB3" w:rsidRPr="00F1168E">
        <w:rPr>
          <w:rFonts w:ascii="Calibri" w:hAnsi="Calibri" w:cs="Calibri"/>
          <w:sz w:val="20"/>
          <w:szCs w:val="20"/>
        </w:rPr>
        <w:t>Those diseases whose exacerbations occur on odd days have their crises on odd</w:t>
      </w:r>
      <w:r w:rsidR="006F686E" w:rsidRPr="00F1168E">
        <w:rPr>
          <w:rFonts w:ascii="Calibri" w:hAnsi="Calibri" w:cs="Calibri"/>
          <w:sz w:val="20"/>
          <w:szCs w:val="20"/>
        </w:rPr>
        <w:t xml:space="preserve"> </w:t>
      </w:r>
      <w:r w:rsidR="00E53DB3" w:rsidRPr="00F1168E">
        <w:rPr>
          <w:rFonts w:ascii="Calibri" w:hAnsi="Calibri" w:cs="Calibri"/>
          <w:sz w:val="20"/>
          <w:szCs w:val="20"/>
        </w:rPr>
        <w:t>days (…) One must also consider in what periods the crises</w:t>
      </w:r>
      <w:r w:rsidR="006F686E" w:rsidRPr="00F1168E">
        <w:rPr>
          <w:rFonts w:ascii="Calibri" w:hAnsi="Calibri" w:cs="Calibri"/>
          <w:sz w:val="20"/>
          <w:szCs w:val="20"/>
        </w:rPr>
        <w:t xml:space="preserve"> </w:t>
      </w:r>
      <w:r w:rsidR="00E53DB3" w:rsidRPr="00F1168E">
        <w:rPr>
          <w:rFonts w:ascii="Calibri" w:hAnsi="Calibri" w:cs="Calibri"/>
          <w:sz w:val="20"/>
          <w:szCs w:val="20"/>
        </w:rPr>
        <w:t>occur of irregular fevers, of quartans, quintans, septans and nonans</w:t>
      </w:r>
      <w:r w:rsidR="00CC5779">
        <w:rPr>
          <w:rFonts w:ascii="Calibri" w:hAnsi="Calibri" w:cs="Calibri"/>
          <w:sz w:val="20"/>
          <w:szCs w:val="20"/>
        </w:rPr>
        <w:t>.</w:t>
      </w:r>
      <w:r w:rsidR="00E53DB3" w:rsidRPr="00F1168E">
        <w:rPr>
          <w:rFonts w:ascii="Calibri" w:hAnsi="Calibri" w:cs="Calibri"/>
          <w:sz w:val="20"/>
          <w:szCs w:val="20"/>
        </w:rPr>
        <w:t>’</w:t>
      </w:r>
      <w:r w:rsidR="00E53DB3" w:rsidRPr="00F1168E">
        <w:rPr>
          <w:rStyle w:val="FootnoteReference"/>
          <w:rFonts w:ascii="Calibri" w:hAnsi="Calibri" w:cs="Calibri"/>
          <w:sz w:val="20"/>
          <w:szCs w:val="20"/>
        </w:rPr>
        <w:footnoteReference w:id="71"/>
      </w:r>
    </w:p>
    <w:p w14:paraId="4F826B77" w14:textId="1B1E3A5E" w:rsidR="00EC1BE1" w:rsidRPr="00F1168E" w:rsidRDefault="005B590C" w:rsidP="006B630A">
      <w:pPr>
        <w:pStyle w:val="NormalWeb"/>
        <w:spacing w:before="0" w:beforeAutospacing="0" w:after="0" w:afterAutospacing="0"/>
        <w:ind w:right="34"/>
        <w:rPr>
          <w:rFonts w:ascii="Calibri" w:hAnsi="Calibri" w:cs="Calibri"/>
          <w:sz w:val="20"/>
          <w:szCs w:val="20"/>
        </w:rPr>
      </w:pPr>
      <w:r w:rsidRPr="00F1168E">
        <w:rPr>
          <w:rFonts w:ascii="Calibri" w:hAnsi="Calibri" w:cs="Calibri"/>
          <w:sz w:val="20"/>
          <w:szCs w:val="20"/>
        </w:rPr>
        <w:t xml:space="preserve">This </w:t>
      </w:r>
      <w:r w:rsidR="00CC5779">
        <w:rPr>
          <w:rFonts w:ascii="Calibri" w:hAnsi="Calibri" w:cs="Calibri"/>
          <w:sz w:val="20"/>
          <w:szCs w:val="20"/>
        </w:rPr>
        <w:t xml:space="preserve">also </w:t>
      </w:r>
      <w:r w:rsidR="003C33BC">
        <w:rPr>
          <w:rFonts w:ascii="Calibri" w:hAnsi="Calibri" w:cs="Calibri"/>
          <w:sz w:val="20"/>
          <w:szCs w:val="20"/>
        </w:rPr>
        <w:t xml:space="preserve">evokes </w:t>
      </w:r>
      <w:r w:rsidRPr="00F1168E">
        <w:rPr>
          <w:rFonts w:ascii="Calibri" w:hAnsi="Calibri" w:cs="Calibri"/>
          <w:sz w:val="20"/>
          <w:szCs w:val="20"/>
        </w:rPr>
        <w:t xml:space="preserve">a notion </w:t>
      </w:r>
      <w:r w:rsidR="00E511B5">
        <w:rPr>
          <w:rFonts w:ascii="Calibri" w:hAnsi="Calibri" w:cs="Calibri"/>
          <w:sz w:val="20"/>
          <w:szCs w:val="20"/>
        </w:rPr>
        <w:t xml:space="preserve">of </w:t>
      </w:r>
      <w:r w:rsidR="008778B6" w:rsidRPr="00F1168E">
        <w:rPr>
          <w:rFonts w:ascii="Calibri" w:hAnsi="Calibri" w:cs="Calibri"/>
          <w:sz w:val="20"/>
          <w:szCs w:val="20"/>
        </w:rPr>
        <w:t xml:space="preserve">time as a </w:t>
      </w:r>
      <w:r w:rsidR="00CC5779">
        <w:rPr>
          <w:rFonts w:ascii="Calibri" w:hAnsi="Calibri" w:cs="Calibri"/>
          <w:sz w:val="20"/>
          <w:szCs w:val="20"/>
        </w:rPr>
        <w:t xml:space="preserve">ratio, a </w:t>
      </w:r>
      <w:r w:rsidR="008778B6" w:rsidRPr="00F1168E">
        <w:rPr>
          <w:rFonts w:ascii="Calibri" w:hAnsi="Calibri" w:cs="Calibri"/>
          <w:sz w:val="20"/>
          <w:szCs w:val="20"/>
        </w:rPr>
        <w:t>pulsation</w:t>
      </w:r>
      <w:r w:rsidR="00CC5779">
        <w:rPr>
          <w:rFonts w:ascii="Calibri" w:hAnsi="Calibri" w:cs="Calibri"/>
          <w:sz w:val="20"/>
          <w:szCs w:val="20"/>
        </w:rPr>
        <w:t xml:space="preserve"> </w:t>
      </w:r>
      <w:r w:rsidRPr="00F1168E">
        <w:rPr>
          <w:rFonts w:ascii="Calibri" w:hAnsi="Calibri" w:cs="Calibri"/>
          <w:sz w:val="20"/>
          <w:szCs w:val="20"/>
        </w:rPr>
        <w:t xml:space="preserve">highlighting </w:t>
      </w:r>
      <w:r w:rsidR="00EF1B64" w:rsidRPr="00F1168E">
        <w:rPr>
          <w:rFonts w:ascii="Calibri" w:hAnsi="Calibri" w:cs="Calibri"/>
          <w:sz w:val="20"/>
          <w:szCs w:val="20"/>
        </w:rPr>
        <w:t>the</w:t>
      </w:r>
      <w:r w:rsidRPr="00F1168E">
        <w:rPr>
          <w:rFonts w:ascii="Calibri" w:hAnsi="Calibri" w:cs="Calibri"/>
          <w:sz w:val="20"/>
          <w:szCs w:val="20"/>
        </w:rPr>
        <w:t xml:space="preserve"> mathematical rationale and</w:t>
      </w:r>
      <w:r w:rsidR="00EF1B64" w:rsidRPr="00F1168E">
        <w:rPr>
          <w:rFonts w:ascii="Calibri" w:hAnsi="Calibri" w:cs="Calibri"/>
          <w:sz w:val="20"/>
          <w:szCs w:val="20"/>
        </w:rPr>
        <w:t xml:space="preserve"> </w:t>
      </w:r>
      <w:r w:rsidR="003B6F1B" w:rsidRPr="00F1168E">
        <w:rPr>
          <w:rFonts w:ascii="Calibri" w:hAnsi="Calibri" w:cs="Calibri"/>
          <w:color w:val="0D1216"/>
          <w:sz w:val="20"/>
          <w:szCs w:val="20"/>
        </w:rPr>
        <w:t>inseparable</w:t>
      </w:r>
      <w:r w:rsidR="003B6F1B" w:rsidRPr="00F1168E">
        <w:rPr>
          <w:rFonts w:ascii="Calibri" w:hAnsi="Calibri" w:cs="Calibri"/>
          <w:sz w:val="20"/>
          <w:szCs w:val="20"/>
        </w:rPr>
        <w:t xml:space="preserve"> connection</w:t>
      </w:r>
      <w:r w:rsidRPr="00F1168E">
        <w:rPr>
          <w:rFonts w:ascii="Calibri" w:hAnsi="Calibri" w:cs="Calibri"/>
          <w:sz w:val="20"/>
          <w:szCs w:val="20"/>
        </w:rPr>
        <w:t xml:space="preserve"> between </w:t>
      </w:r>
      <w:r w:rsidR="00CC5779">
        <w:rPr>
          <w:rFonts w:ascii="Calibri" w:hAnsi="Calibri" w:cs="Calibri"/>
          <w:sz w:val="20"/>
          <w:szCs w:val="20"/>
        </w:rPr>
        <w:t xml:space="preserve">the </w:t>
      </w:r>
      <w:r w:rsidRPr="00F1168E">
        <w:rPr>
          <w:rFonts w:ascii="Calibri" w:hAnsi="Calibri" w:cs="Calibri"/>
          <w:sz w:val="20"/>
          <w:szCs w:val="20"/>
        </w:rPr>
        <w:t>physical and</w:t>
      </w:r>
      <w:r w:rsidR="00CC5779">
        <w:rPr>
          <w:rFonts w:ascii="Calibri" w:hAnsi="Calibri" w:cs="Calibri"/>
          <w:sz w:val="20"/>
          <w:szCs w:val="20"/>
        </w:rPr>
        <w:t xml:space="preserve"> the</w:t>
      </w:r>
      <w:r w:rsidRPr="00F1168E">
        <w:rPr>
          <w:rFonts w:ascii="Calibri" w:hAnsi="Calibri" w:cs="Calibri"/>
          <w:sz w:val="20"/>
          <w:szCs w:val="20"/>
        </w:rPr>
        <w:t xml:space="preserve"> metaphysical. </w:t>
      </w:r>
      <w:r w:rsidR="00CC5779">
        <w:rPr>
          <w:rFonts w:ascii="Calibri" w:hAnsi="Calibri" w:cs="Calibri"/>
          <w:sz w:val="20"/>
          <w:szCs w:val="20"/>
        </w:rPr>
        <w:t>In the same way</w:t>
      </w:r>
      <w:r w:rsidR="006F686E" w:rsidRPr="00F1168E">
        <w:rPr>
          <w:rFonts w:ascii="Calibri" w:hAnsi="Calibri" w:cs="Calibri"/>
          <w:sz w:val="20"/>
          <w:szCs w:val="20"/>
        </w:rPr>
        <w:t xml:space="preserve"> </w:t>
      </w:r>
      <w:r w:rsidR="003B6F1B" w:rsidRPr="00F1168E">
        <w:rPr>
          <w:rFonts w:ascii="Calibri" w:hAnsi="Calibri" w:cs="Calibri"/>
          <w:sz w:val="20"/>
          <w:szCs w:val="20"/>
        </w:rPr>
        <w:t>the</w:t>
      </w:r>
      <w:r w:rsidR="006F686E" w:rsidRPr="00F1168E">
        <w:rPr>
          <w:rFonts w:ascii="Calibri" w:hAnsi="Calibri" w:cs="Calibri"/>
          <w:sz w:val="20"/>
          <w:szCs w:val="20"/>
        </w:rPr>
        <w:t xml:space="preserve"> harmony</w:t>
      </w:r>
      <w:r w:rsidRPr="00F1168E">
        <w:rPr>
          <w:rFonts w:ascii="Calibri" w:hAnsi="Calibri" w:cs="Calibri"/>
          <w:sz w:val="20"/>
          <w:szCs w:val="20"/>
        </w:rPr>
        <w:t xml:space="preserve"> </w:t>
      </w:r>
      <w:r w:rsidR="006F686E" w:rsidRPr="00F1168E">
        <w:rPr>
          <w:rFonts w:ascii="Calibri" w:hAnsi="Calibri" w:cs="Calibri"/>
          <w:sz w:val="20"/>
          <w:szCs w:val="20"/>
        </w:rPr>
        <w:t xml:space="preserve">of a musical piece </w:t>
      </w:r>
      <w:r w:rsidR="003B6F1B" w:rsidRPr="00F1168E">
        <w:rPr>
          <w:rFonts w:ascii="Calibri" w:hAnsi="Calibri" w:cs="Calibri"/>
          <w:sz w:val="20"/>
          <w:szCs w:val="20"/>
        </w:rPr>
        <w:t>relie</w:t>
      </w:r>
      <w:r w:rsidR="006F686E" w:rsidRPr="00F1168E">
        <w:rPr>
          <w:rFonts w:ascii="Calibri" w:hAnsi="Calibri" w:cs="Calibri"/>
          <w:sz w:val="20"/>
          <w:szCs w:val="20"/>
        </w:rPr>
        <w:t xml:space="preserve">s on the </w:t>
      </w:r>
      <w:r w:rsidRPr="00F1168E">
        <w:rPr>
          <w:rFonts w:ascii="Calibri" w:hAnsi="Calibri" w:cs="Calibri"/>
          <w:sz w:val="20"/>
          <w:szCs w:val="20"/>
        </w:rPr>
        <w:t>synchronisation</w:t>
      </w:r>
      <w:r w:rsidR="006F686E" w:rsidRPr="00F1168E">
        <w:rPr>
          <w:rFonts w:ascii="Calibri" w:hAnsi="Calibri" w:cs="Calibri"/>
          <w:sz w:val="20"/>
          <w:szCs w:val="20"/>
        </w:rPr>
        <w:t xml:space="preserve"> of a </w:t>
      </w:r>
      <w:r w:rsidR="003B6F1B" w:rsidRPr="00F1168E">
        <w:rPr>
          <w:rFonts w:ascii="Calibri" w:hAnsi="Calibri" w:cs="Calibri"/>
          <w:sz w:val="20"/>
          <w:szCs w:val="20"/>
        </w:rPr>
        <w:t xml:space="preserve">specific </w:t>
      </w:r>
      <w:r w:rsidRPr="00F1168E">
        <w:rPr>
          <w:rFonts w:ascii="Calibri" w:hAnsi="Calibri" w:cs="Calibri"/>
          <w:sz w:val="20"/>
          <w:szCs w:val="20"/>
        </w:rPr>
        <w:t>tempo</w:t>
      </w:r>
      <w:r w:rsidR="006F686E" w:rsidRPr="00F1168E">
        <w:rPr>
          <w:rFonts w:ascii="Calibri" w:hAnsi="Calibri" w:cs="Calibri"/>
          <w:sz w:val="20"/>
          <w:szCs w:val="20"/>
        </w:rPr>
        <w:t xml:space="preserve"> between all </w:t>
      </w:r>
      <w:r w:rsidR="00EF1B64" w:rsidRPr="00F1168E">
        <w:rPr>
          <w:rFonts w:ascii="Calibri" w:hAnsi="Calibri" w:cs="Calibri"/>
          <w:sz w:val="20"/>
          <w:szCs w:val="20"/>
        </w:rPr>
        <w:t xml:space="preserve">the </w:t>
      </w:r>
      <w:r w:rsidR="006F686E" w:rsidRPr="00F1168E">
        <w:rPr>
          <w:rFonts w:ascii="Calibri" w:hAnsi="Calibri" w:cs="Calibri"/>
          <w:sz w:val="20"/>
          <w:szCs w:val="20"/>
        </w:rPr>
        <w:t xml:space="preserve">instruments, some astrological methods </w:t>
      </w:r>
      <w:r w:rsidR="00EF1B64" w:rsidRPr="00F1168E">
        <w:rPr>
          <w:rFonts w:ascii="Calibri" w:hAnsi="Calibri" w:cs="Calibri"/>
          <w:sz w:val="20"/>
          <w:szCs w:val="20"/>
        </w:rPr>
        <w:t xml:space="preserve">also </w:t>
      </w:r>
      <w:r w:rsidR="003B6F1B" w:rsidRPr="00F1168E">
        <w:rPr>
          <w:rFonts w:ascii="Calibri" w:hAnsi="Calibri" w:cs="Calibri"/>
          <w:sz w:val="20"/>
          <w:szCs w:val="20"/>
        </w:rPr>
        <w:t>rely</w:t>
      </w:r>
      <w:r w:rsidR="006F686E" w:rsidRPr="00F1168E">
        <w:rPr>
          <w:rFonts w:ascii="Calibri" w:hAnsi="Calibri" w:cs="Calibri"/>
          <w:sz w:val="20"/>
          <w:szCs w:val="20"/>
        </w:rPr>
        <w:t xml:space="preserve"> on the </w:t>
      </w:r>
      <w:r w:rsidR="00EF1B64" w:rsidRPr="00F1168E">
        <w:rPr>
          <w:rFonts w:ascii="Calibri" w:hAnsi="Calibri" w:cs="Calibri"/>
          <w:sz w:val="20"/>
          <w:szCs w:val="20"/>
        </w:rPr>
        <w:t xml:space="preserve">meticulous </w:t>
      </w:r>
      <w:r w:rsidR="006F686E" w:rsidRPr="00F1168E">
        <w:rPr>
          <w:rFonts w:ascii="Calibri" w:hAnsi="Calibri" w:cs="Calibri"/>
          <w:sz w:val="20"/>
          <w:szCs w:val="20"/>
        </w:rPr>
        <w:t xml:space="preserve">application of </w:t>
      </w:r>
      <w:r w:rsidR="003B6F1B" w:rsidRPr="00F1168E">
        <w:rPr>
          <w:rFonts w:ascii="Calibri" w:hAnsi="Calibri" w:cs="Calibri"/>
          <w:sz w:val="20"/>
          <w:szCs w:val="20"/>
        </w:rPr>
        <w:t>specific</w:t>
      </w:r>
      <w:r w:rsidR="006F686E" w:rsidRPr="00F1168E">
        <w:rPr>
          <w:rFonts w:ascii="Calibri" w:hAnsi="Calibri" w:cs="Calibri"/>
          <w:sz w:val="20"/>
          <w:szCs w:val="20"/>
        </w:rPr>
        <w:t xml:space="preserve"> measure</w:t>
      </w:r>
      <w:r w:rsidR="003B6F1B" w:rsidRPr="00F1168E">
        <w:rPr>
          <w:rFonts w:ascii="Calibri" w:hAnsi="Calibri" w:cs="Calibri"/>
          <w:sz w:val="20"/>
          <w:szCs w:val="20"/>
        </w:rPr>
        <w:t xml:space="preserve">s. Allowing to form a medical </w:t>
      </w:r>
      <w:r w:rsidR="00EF1B64" w:rsidRPr="00F1168E">
        <w:rPr>
          <w:rFonts w:ascii="Calibri" w:hAnsi="Calibri" w:cs="Calibri"/>
          <w:sz w:val="20"/>
          <w:szCs w:val="20"/>
        </w:rPr>
        <w:t>judgment</w:t>
      </w:r>
      <w:r w:rsidR="003B6F1B" w:rsidRPr="00F1168E">
        <w:rPr>
          <w:rFonts w:ascii="Calibri" w:hAnsi="Calibri" w:cs="Calibri"/>
          <w:sz w:val="20"/>
          <w:szCs w:val="20"/>
        </w:rPr>
        <w:t xml:space="preserve">, </w:t>
      </w:r>
      <w:r w:rsidR="00804288" w:rsidRPr="00F1168E">
        <w:rPr>
          <w:rFonts w:ascii="Calibri" w:hAnsi="Calibri" w:cs="Calibri"/>
          <w:sz w:val="20"/>
          <w:szCs w:val="20"/>
        </w:rPr>
        <w:t>the decumbiture</w:t>
      </w:r>
      <w:r w:rsidR="003B6F1B" w:rsidRPr="00F1168E">
        <w:rPr>
          <w:rFonts w:ascii="Calibri" w:hAnsi="Calibri" w:cs="Calibri"/>
          <w:sz w:val="20"/>
          <w:szCs w:val="20"/>
        </w:rPr>
        <w:t xml:space="preserve"> chart, that is the casting of ‘a chart for the time when the person falls ill,’</w:t>
      </w:r>
      <w:r w:rsidR="003B6F1B" w:rsidRPr="00F1168E">
        <w:rPr>
          <w:rStyle w:val="FootnoteReference"/>
          <w:rFonts w:ascii="Calibri" w:hAnsi="Calibri" w:cs="Calibri"/>
          <w:sz w:val="20"/>
          <w:szCs w:val="20"/>
        </w:rPr>
        <w:footnoteReference w:id="72"/>
      </w:r>
      <w:r w:rsidR="003B6F1B" w:rsidRPr="00F1168E">
        <w:rPr>
          <w:rFonts w:ascii="Calibri" w:hAnsi="Calibri" w:cs="Calibri"/>
          <w:sz w:val="20"/>
          <w:szCs w:val="20"/>
        </w:rPr>
        <w:t xml:space="preserve">  seems to follow these precepts as illustrated in </w:t>
      </w:r>
      <w:r w:rsidR="000E0AD4" w:rsidRPr="00F1168E">
        <w:rPr>
          <w:rFonts w:ascii="Calibri" w:hAnsi="Calibri" w:cs="Calibri"/>
          <w:sz w:val="20"/>
          <w:szCs w:val="20"/>
        </w:rPr>
        <w:t>this example from Dorotheus</w:t>
      </w:r>
      <w:r w:rsidR="003B6F1B" w:rsidRPr="00F1168E">
        <w:rPr>
          <w:rFonts w:ascii="Calibri" w:hAnsi="Calibri" w:cs="Calibri"/>
          <w:sz w:val="20"/>
          <w:szCs w:val="20"/>
        </w:rPr>
        <w:t>:</w:t>
      </w:r>
      <w:r w:rsidR="000E0AD4" w:rsidRPr="00F1168E">
        <w:rPr>
          <w:rFonts w:ascii="Calibri" w:hAnsi="Calibri" w:cs="Calibri"/>
          <w:sz w:val="20"/>
          <w:szCs w:val="20"/>
        </w:rPr>
        <w:t xml:space="preserve"> </w:t>
      </w:r>
      <w:r w:rsidR="00F301B7" w:rsidRPr="00F1168E">
        <w:rPr>
          <w:rFonts w:ascii="Calibri" w:hAnsi="Calibri" w:cs="Calibri"/>
          <w:sz w:val="20"/>
          <w:szCs w:val="20"/>
        </w:rPr>
        <w:t>‘Set the Ascendant as the ill person, the Setting Place the place where the ill person is lying sick and what kind of illness it will be, the Midheaven the doctor, the Underground the outcome of the illness.’</w:t>
      </w:r>
      <w:r w:rsidR="006B630A">
        <w:rPr>
          <w:rFonts w:ascii="Calibri" w:hAnsi="Calibri" w:cs="Calibri"/>
          <w:sz w:val="20"/>
          <w:szCs w:val="20"/>
        </w:rPr>
        <w:t>.</w:t>
      </w:r>
      <w:r w:rsidR="00F301B7" w:rsidRPr="00F1168E">
        <w:rPr>
          <w:rStyle w:val="FootnoteReference"/>
          <w:rFonts w:ascii="Calibri" w:hAnsi="Calibri" w:cs="Calibri"/>
          <w:sz w:val="20"/>
          <w:szCs w:val="20"/>
        </w:rPr>
        <w:footnoteReference w:id="73"/>
      </w:r>
      <w:r w:rsidR="00F301B7" w:rsidRPr="00F1168E">
        <w:rPr>
          <w:rFonts w:ascii="Calibri" w:hAnsi="Calibri" w:cs="Calibri"/>
          <w:position w:val="8"/>
          <w:sz w:val="20"/>
          <w:szCs w:val="20"/>
        </w:rPr>
        <w:t xml:space="preserve"> </w:t>
      </w:r>
      <w:r w:rsidR="006B630A">
        <w:rPr>
          <w:rFonts w:ascii="Calibri" w:hAnsi="Calibri" w:cs="Calibri"/>
          <w:sz w:val="20"/>
          <w:szCs w:val="20"/>
        </w:rPr>
        <w:t>Like any astrological charts, t</w:t>
      </w:r>
      <w:r w:rsidR="00804288" w:rsidRPr="00F1168E">
        <w:rPr>
          <w:rFonts w:ascii="Calibri" w:hAnsi="Calibri" w:cs="Calibri"/>
          <w:sz w:val="20"/>
          <w:szCs w:val="20"/>
        </w:rPr>
        <w:t xml:space="preserve">his type of chart </w:t>
      </w:r>
      <w:r w:rsidR="006B630A">
        <w:rPr>
          <w:rFonts w:ascii="Calibri" w:hAnsi="Calibri" w:cs="Calibri"/>
          <w:sz w:val="20"/>
          <w:szCs w:val="20"/>
        </w:rPr>
        <w:t>illustrates</w:t>
      </w:r>
      <w:r w:rsidR="006B630A" w:rsidRPr="00F1168E">
        <w:rPr>
          <w:rFonts w:ascii="Calibri" w:hAnsi="Calibri" w:cs="Calibri"/>
          <w:sz w:val="20"/>
          <w:szCs w:val="20"/>
        </w:rPr>
        <w:t xml:space="preserve"> </w:t>
      </w:r>
      <w:r w:rsidR="006B630A" w:rsidRPr="00F1168E">
        <w:rPr>
          <w:rFonts w:ascii="Calibri" w:eastAsiaTheme="minorHAnsi" w:hAnsi="Calibri" w:cs="Calibri"/>
          <w:color w:val="000000"/>
          <w:sz w:val="20"/>
          <w:szCs w:val="20"/>
          <w:lang w:eastAsia="en-US"/>
          <w14:ligatures w14:val="standardContextual"/>
        </w:rPr>
        <w:t>Ptolemy</w:t>
      </w:r>
      <w:r w:rsidR="006B630A">
        <w:rPr>
          <w:rFonts w:ascii="Calibri" w:eastAsiaTheme="minorHAnsi" w:hAnsi="Calibri" w:cs="Calibri"/>
          <w:color w:val="000000"/>
          <w:sz w:val="20"/>
          <w:szCs w:val="20"/>
          <w:lang w:eastAsia="en-US"/>
          <w14:ligatures w14:val="standardContextual"/>
        </w:rPr>
        <w:t>’s</w:t>
      </w:r>
      <w:r w:rsidR="006B630A" w:rsidRPr="00F1168E">
        <w:rPr>
          <w:rFonts w:ascii="Calibri" w:eastAsiaTheme="minorHAnsi" w:hAnsi="Calibri" w:cs="Calibri"/>
          <w:color w:val="000000"/>
          <w:sz w:val="20"/>
          <w:szCs w:val="20"/>
          <w:lang w:eastAsia="en-US"/>
          <w14:ligatures w14:val="standardContextual"/>
        </w:rPr>
        <w:t xml:space="preserve"> stat</w:t>
      </w:r>
      <w:r w:rsidR="006B630A">
        <w:rPr>
          <w:rFonts w:ascii="Calibri" w:eastAsiaTheme="minorHAnsi" w:hAnsi="Calibri" w:cs="Calibri"/>
          <w:color w:val="000000"/>
          <w:sz w:val="20"/>
          <w:szCs w:val="20"/>
          <w:lang w:eastAsia="en-US"/>
          <w14:ligatures w14:val="standardContextual"/>
        </w:rPr>
        <w:t>ement</w:t>
      </w:r>
      <w:r w:rsidR="006B630A" w:rsidRPr="00F1168E">
        <w:rPr>
          <w:rFonts w:ascii="Calibri" w:eastAsiaTheme="minorHAnsi" w:hAnsi="Calibri" w:cs="Calibri"/>
          <w:color w:val="000000"/>
          <w:sz w:val="20"/>
          <w:szCs w:val="20"/>
          <w:lang w:eastAsia="en-US"/>
          <w14:ligatures w14:val="standardContextual"/>
        </w:rPr>
        <w:t xml:space="preserve"> that ‘aspects are not just geometrical arrangements between static points, but meaningful moments captured within the larger patterns of planetary motion’</w:t>
      </w:r>
      <w:r w:rsidR="00BF25CC">
        <w:rPr>
          <w:rFonts w:ascii="Calibri" w:eastAsiaTheme="minorHAnsi" w:hAnsi="Calibri" w:cs="Calibri"/>
          <w:color w:val="000000"/>
          <w:sz w:val="20"/>
          <w:szCs w:val="20"/>
          <w:lang w:eastAsia="en-US"/>
          <w14:ligatures w14:val="standardContextual"/>
        </w:rPr>
        <w:t>,</w:t>
      </w:r>
      <w:r w:rsidR="006B630A" w:rsidRPr="00F1168E">
        <w:rPr>
          <w:rStyle w:val="FootnoteReference"/>
          <w:rFonts w:ascii="Calibri" w:eastAsiaTheme="minorHAnsi" w:hAnsi="Calibri" w:cs="Calibri"/>
          <w:color w:val="000000"/>
          <w:sz w:val="20"/>
          <w:szCs w:val="20"/>
          <w:lang w:eastAsia="en-US"/>
          <w14:ligatures w14:val="standardContextual"/>
        </w:rPr>
        <w:footnoteReference w:id="74"/>
      </w:r>
      <w:r w:rsidR="006B630A" w:rsidRPr="00F1168E">
        <w:rPr>
          <w:rFonts w:ascii="Calibri" w:eastAsiaTheme="minorHAnsi" w:hAnsi="Calibri" w:cs="Calibri"/>
          <w:color w:val="000000"/>
          <w:sz w:val="20"/>
          <w:szCs w:val="20"/>
          <w:lang w:eastAsia="en-US"/>
          <w14:ligatures w14:val="standardContextual"/>
        </w:rPr>
        <w:t xml:space="preserve"> </w:t>
      </w:r>
      <w:r w:rsidR="00BF25CC">
        <w:rPr>
          <w:rFonts w:ascii="Calibri" w:eastAsiaTheme="minorHAnsi" w:hAnsi="Calibri" w:cs="Calibri"/>
          <w:color w:val="000000"/>
          <w:sz w:val="20"/>
          <w:szCs w:val="20"/>
          <w:lang w:eastAsia="en-US"/>
          <w14:ligatures w14:val="standardContextual"/>
        </w:rPr>
        <w:t xml:space="preserve">also </w:t>
      </w:r>
      <w:r w:rsidR="00804288" w:rsidRPr="00F1168E">
        <w:rPr>
          <w:rFonts w:ascii="Calibri" w:hAnsi="Calibri" w:cs="Calibri"/>
          <w:sz w:val="20"/>
          <w:szCs w:val="20"/>
        </w:rPr>
        <w:t>highlight</w:t>
      </w:r>
      <w:r w:rsidR="00BF25CC">
        <w:rPr>
          <w:rFonts w:ascii="Calibri" w:hAnsi="Calibri" w:cs="Calibri"/>
          <w:sz w:val="20"/>
          <w:szCs w:val="20"/>
        </w:rPr>
        <w:t xml:space="preserve">ing </w:t>
      </w:r>
      <w:r w:rsidR="00EF7724" w:rsidRPr="00F1168E">
        <w:rPr>
          <w:rFonts w:ascii="Calibri" w:hAnsi="Calibri" w:cs="Calibri"/>
          <w:sz w:val="20"/>
          <w:szCs w:val="20"/>
        </w:rPr>
        <w:t>that divination</w:t>
      </w:r>
      <w:r w:rsidR="00804288" w:rsidRPr="00F1168E">
        <w:rPr>
          <w:rFonts w:ascii="Calibri" w:hAnsi="Calibri" w:cs="Calibri"/>
          <w:sz w:val="20"/>
          <w:szCs w:val="20"/>
        </w:rPr>
        <w:t xml:space="preserve"> encompass</w:t>
      </w:r>
      <w:r w:rsidR="00BF25CC">
        <w:rPr>
          <w:rFonts w:ascii="Calibri" w:hAnsi="Calibri" w:cs="Calibri"/>
          <w:sz w:val="20"/>
          <w:szCs w:val="20"/>
        </w:rPr>
        <w:t>es</w:t>
      </w:r>
      <w:r w:rsidR="00804288" w:rsidRPr="00F1168E">
        <w:rPr>
          <w:rFonts w:ascii="Calibri" w:hAnsi="Calibri" w:cs="Calibri"/>
          <w:sz w:val="20"/>
          <w:szCs w:val="20"/>
        </w:rPr>
        <w:t xml:space="preserve"> past, present and future</w:t>
      </w:r>
      <w:r w:rsidR="00BF25CC">
        <w:rPr>
          <w:rFonts w:ascii="Calibri" w:hAnsi="Calibri" w:cs="Calibri"/>
          <w:sz w:val="20"/>
          <w:szCs w:val="20"/>
        </w:rPr>
        <w:t>.</w:t>
      </w:r>
      <w:r w:rsidR="00804288" w:rsidRPr="00F1168E">
        <w:rPr>
          <w:rFonts w:ascii="Calibri" w:hAnsi="Calibri" w:cs="Calibri"/>
          <w:sz w:val="20"/>
          <w:szCs w:val="20"/>
        </w:rPr>
        <w:t xml:space="preserve"> </w:t>
      </w:r>
      <w:r w:rsidR="00EF1B64" w:rsidRPr="00F1168E">
        <w:rPr>
          <w:rFonts w:ascii="Calibri" w:eastAsiaTheme="minorHAnsi" w:hAnsi="Calibri" w:cs="Calibri"/>
          <w:color w:val="000000"/>
          <w:sz w:val="20"/>
          <w:szCs w:val="20"/>
          <w:lang w:eastAsia="en-US"/>
          <w14:ligatures w14:val="standardContextual"/>
        </w:rPr>
        <w:t>However, as</w:t>
      </w:r>
      <w:r w:rsidR="00804288" w:rsidRPr="00F1168E">
        <w:rPr>
          <w:rFonts w:ascii="Calibri" w:eastAsiaTheme="minorHAnsi" w:hAnsi="Calibri" w:cs="Calibri"/>
          <w:color w:val="000000"/>
          <w:sz w:val="20"/>
          <w:szCs w:val="20"/>
          <w:lang w:eastAsia="en-US"/>
          <w14:ligatures w14:val="standardContextual"/>
        </w:rPr>
        <w:t xml:space="preserve"> </w:t>
      </w:r>
      <w:r w:rsidR="00EC1BE1" w:rsidRPr="00F1168E">
        <w:rPr>
          <w:rFonts w:ascii="Calibri" w:eastAsiaTheme="minorHAnsi" w:hAnsi="Calibri" w:cs="Calibri"/>
          <w:color w:val="000000"/>
          <w:sz w:val="20"/>
          <w:szCs w:val="20"/>
          <w:lang w:eastAsia="en-US"/>
          <w14:ligatures w14:val="standardContextual"/>
        </w:rPr>
        <w:t>pointed</w:t>
      </w:r>
      <w:r w:rsidR="00804288" w:rsidRPr="00F1168E">
        <w:rPr>
          <w:rFonts w:ascii="Calibri" w:eastAsiaTheme="minorHAnsi" w:hAnsi="Calibri" w:cs="Calibri"/>
          <w:color w:val="000000"/>
          <w:sz w:val="20"/>
          <w:szCs w:val="20"/>
          <w:lang w:eastAsia="en-US"/>
          <w14:ligatures w14:val="standardContextual"/>
        </w:rPr>
        <w:t xml:space="preserve"> by Greenbaum, </w:t>
      </w:r>
      <w:r w:rsidR="00804288" w:rsidRPr="00F1168E">
        <w:rPr>
          <w:rFonts w:ascii="Calibri" w:hAnsi="Calibri" w:cs="Calibri"/>
          <w:sz w:val="20"/>
          <w:szCs w:val="20"/>
        </w:rPr>
        <w:t>d</w:t>
      </w:r>
      <w:r w:rsidR="005336CD" w:rsidRPr="00F1168E">
        <w:rPr>
          <w:rFonts w:ascii="Calibri" w:hAnsi="Calibri" w:cs="Calibri"/>
          <w:sz w:val="20"/>
          <w:szCs w:val="20"/>
        </w:rPr>
        <w:t>ifferent techniques</w:t>
      </w:r>
      <w:r w:rsidR="00804288" w:rsidRPr="00F1168E">
        <w:rPr>
          <w:rFonts w:ascii="Calibri" w:hAnsi="Calibri" w:cs="Calibri"/>
          <w:sz w:val="20"/>
          <w:szCs w:val="20"/>
        </w:rPr>
        <w:t xml:space="preserve"> </w:t>
      </w:r>
      <w:r w:rsidR="00804288" w:rsidRPr="00F1168E">
        <w:rPr>
          <w:rFonts w:ascii="Calibri" w:hAnsi="Calibri" w:cs="Calibri"/>
          <w:sz w:val="20"/>
          <w:szCs w:val="20"/>
        </w:rPr>
        <w:lastRenderedPageBreak/>
        <w:t>mean</w:t>
      </w:r>
      <w:r w:rsidR="005336CD" w:rsidRPr="00F1168E">
        <w:rPr>
          <w:rFonts w:ascii="Calibri" w:hAnsi="Calibri" w:cs="Calibri"/>
          <w:sz w:val="20"/>
          <w:szCs w:val="20"/>
        </w:rPr>
        <w:t xml:space="preserve"> different </w:t>
      </w:r>
      <w:r w:rsidR="00804288" w:rsidRPr="00F1168E">
        <w:rPr>
          <w:rFonts w:ascii="Calibri" w:hAnsi="Calibri" w:cs="Calibri"/>
          <w:sz w:val="20"/>
          <w:szCs w:val="20"/>
        </w:rPr>
        <w:t xml:space="preserve">interpretative </w:t>
      </w:r>
      <w:r w:rsidR="005336CD" w:rsidRPr="00F1168E">
        <w:rPr>
          <w:rFonts w:ascii="Calibri" w:hAnsi="Calibri" w:cs="Calibri"/>
          <w:sz w:val="20"/>
          <w:szCs w:val="20"/>
        </w:rPr>
        <w:t>viewpoints</w:t>
      </w:r>
      <w:r w:rsidR="00804288" w:rsidRPr="00F1168E">
        <w:rPr>
          <w:rFonts w:ascii="Calibri" w:hAnsi="Calibri" w:cs="Calibri"/>
          <w:sz w:val="20"/>
          <w:szCs w:val="20"/>
        </w:rPr>
        <w:t>, with the ascendant being the patient or the doctor,</w:t>
      </w:r>
      <w:r w:rsidR="00DA3FEB" w:rsidRPr="00F1168E">
        <w:rPr>
          <w:rStyle w:val="FootnoteReference"/>
          <w:rFonts w:ascii="Calibri" w:hAnsi="Calibri" w:cs="Calibri"/>
          <w:sz w:val="20"/>
          <w:szCs w:val="20"/>
        </w:rPr>
        <w:footnoteReference w:id="75"/>
      </w:r>
      <w:r w:rsidR="005336CD" w:rsidRPr="00F1168E">
        <w:rPr>
          <w:rFonts w:ascii="Calibri" w:hAnsi="Calibri" w:cs="Calibri"/>
          <w:sz w:val="20"/>
          <w:szCs w:val="20"/>
        </w:rPr>
        <w:t xml:space="preserve"> </w:t>
      </w:r>
      <w:r w:rsidR="000D2363" w:rsidRPr="00F1168E">
        <w:rPr>
          <w:rFonts w:ascii="Calibri" w:hAnsi="Calibri" w:cs="Calibri"/>
          <w:sz w:val="20"/>
          <w:szCs w:val="20"/>
        </w:rPr>
        <w:t>highlight</w:t>
      </w:r>
      <w:r w:rsidR="00804288" w:rsidRPr="00F1168E">
        <w:rPr>
          <w:rFonts w:ascii="Calibri" w:hAnsi="Calibri" w:cs="Calibri"/>
          <w:sz w:val="20"/>
          <w:szCs w:val="20"/>
        </w:rPr>
        <w:t>ing</w:t>
      </w:r>
      <w:r w:rsidR="005336CD" w:rsidRPr="00F1168E">
        <w:rPr>
          <w:rFonts w:ascii="Calibri" w:hAnsi="Calibri" w:cs="Calibri"/>
          <w:sz w:val="20"/>
          <w:szCs w:val="20"/>
        </w:rPr>
        <w:t xml:space="preserve"> the </w:t>
      </w:r>
      <w:r w:rsidR="000E0AD4" w:rsidRPr="00F1168E">
        <w:rPr>
          <w:rFonts w:ascii="Calibri" w:hAnsi="Calibri" w:cs="Calibri"/>
          <w:sz w:val="20"/>
          <w:szCs w:val="20"/>
        </w:rPr>
        <w:t xml:space="preserve">complex interplay </w:t>
      </w:r>
      <w:r w:rsidR="00804288" w:rsidRPr="00F1168E">
        <w:rPr>
          <w:rFonts w:ascii="Calibri" w:hAnsi="Calibri" w:cs="Calibri"/>
          <w:sz w:val="20"/>
          <w:szCs w:val="20"/>
        </w:rPr>
        <w:t>between</w:t>
      </w:r>
      <w:r w:rsidR="00EC1BE1" w:rsidRPr="00F1168E">
        <w:rPr>
          <w:rFonts w:ascii="Calibri" w:hAnsi="Calibri" w:cs="Calibri"/>
          <w:sz w:val="20"/>
          <w:szCs w:val="20"/>
        </w:rPr>
        <w:t xml:space="preserve"> astrological techne</w:t>
      </w:r>
      <w:r w:rsidR="000E0AD4" w:rsidRPr="00F1168E">
        <w:rPr>
          <w:rFonts w:ascii="Calibri" w:hAnsi="Calibri" w:cs="Calibri"/>
          <w:sz w:val="20"/>
          <w:szCs w:val="20"/>
        </w:rPr>
        <w:t xml:space="preserve"> </w:t>
      </w:r>
      <w:r w:rsidR="005336CD" w:rsidRPr="00F1168E">
        <w:rPr>
          <w:rFonts w:ascii="Calibri" w:hAnsi="Calibri" w:cs="Calibri"/>
          <w:sz w:val="20"/>
          <w:szCs w:val="20"/>
        </w:rPr>
        <w:t>and human subjectivity</w:t>
      </w:r>
      <w:r w:rsidR="00EC1BE1" w:rsidRPr="00F1168E">
        <w:rPr>
          <w:rFonts w:ascii="Calibri" w:hAnsi="Calibri" w:cs="Calibri"/>
          <w:sz w:val="20"/>
          <w:szCs w:val="20"/>
        </w:rPr>
        <w:t>.</w:t>
      </w:r>
    </w:p>
    <w:p w14:paraId="2EF47F46" w14:textId="42EE9B6B" w:rsidR="007652FC" w:rsidRPr="00806450" w:rsidRDefault="000D2363" w:rsidP="00DF418A">
      <w:pPr>
        <w:pStyle w:val="NormalWeb"/>
        <w:spacing w:before="0" w:beforeAutospacing="0" w:after="0" w:afterAutospacing="0"/>
        <w:rPr>
          <w:rFonts w:ascii="Calibri" w:hAnsi="Calibri" w:cs="Calibri"/>
          <w:sz w:val="20"/>
          <w:szCs w:val="20"/>
        </w:rPr>
      </w:pPr>
      <w:r w:rsidRPr="00F1168E">
        <w:rPr>
          <w:rFonts w:ascii="Calibri" w:hAnsi="Calibri" w:cs="Calibri"/>
          <w:sz w:val="20"/>
          <w:szCs w:val="20"/>
        </w:rPr>
        <w:t xml:space="preserve"> </w:t>
      </w:r>
      <w:r w:rsidR="00EF1B64" w:rsidRPr="00F1168E">
        <w:rPr>
          <w:rFonts w:ascii="Calibri" w:hAnsi="Calibri" w:cs="Calibri"/>
          <w:sz w:val="20"/>
          <w:szCs w:val="20"/>
        </w:rPr>
        <w:t>T</w:t>
      </w:r>
      <w:r w:rsidR="00EC1BE1" w:rsidRPr="00F1168E">
        <w:rPr>
          <w:rFonts w:ascii="Calibri" w:hAnsi="Calibri" w:cs="Calibri"/>
          <w:sz w:val="20"/>
          <w:szCs w:val="20"/>
        </w:rPr>
        <w:t>he notion of</w:t>
      </w:r>
      <w:r w:rsidR="008F1B68" w:rsidRPr="00F1168E">
        <w:rPr>
          <w:rFonts w:ascii="Calibri" w:hAnsi="Calibri" w:cs="Calibri"/>
          <w:sz w:val="20"/>
          <w:szCs w:val="20"/>
        </w:rPr>
        <w:t xml:space="preserve"> katarchic</w:t>
      </w:r>
      <w:r w:rsidR="00EC1BE1" w:rsidRPr="00F1168E">
        <w:rPr>
          <w:rFonts w:ascii="Calibri" w:hAnsi="Calibri" w:cs="Calibri"/>
          <w:sz w:val="20"/>
          <w:szCs w:val="20"/>
        </w:rPr>
        <w:t xml:space="preserve"> </w:t>
      </w:r>
      <w:r w:rsidR="008F1B68" w:rsidRPr="00F1168E">
        <w:rPr>
          <w:rFonts w:ascii="Calibri" w:hAnsi="Calibri" w:cs="Calibri"/>
          <w:sz w:val="20"/>
          <w:szCs w:val="20"/>
        </w:rPr>
        <w:t>astrology</w:t>
      </w:r>
      <w:r w:rsidR="00EC1BE1" w:rsidRPr="00F1168E">
        <w:rPr>
          <w:rStyle w:val="FootnoteReference"/>
          <w:rFonts w:ascii="Calibri" w:hAnsi="Calibri" w:cs="Calibri"/>
          <w:sz w:val="20"/>
          <w:szCs w:val="20"/>
        </w:rPr>
        <w:footnoteReference w:id="76"/>
      </w:r>
      <w:r w:rsidR="00EC1BE1" w:rsidRPr="00F1168E">
        <w:rPr>
          <w:rFonts w:ascii="Calibri" w:hAnsi="Calibri" w:cs="Calibri"/>
          <w:i/>
          <w:iCs/>
          <w:sz w:val="20"/>
          <w:szCs w:val="20"/>
        </w:rPr>
        <w:t xml:space="preserve"> </w:t>
      </w:r>
      <w:r w:rsidR="00EC1BE1" w:rsidRPr="00F1168E">
        <w:rPr>
          <w:rFonts w:ascii="Calibri" w:hAnsi="Calibri" w:cs="Calibri"/>
          <w:sz w:val="20"/>
          <w:szCs w:val="20"/>
        </w:rPr>
        <w:t xml:space="preserve">would </w:t>
      </w:r>
      <w:r w:rsidR="00EF1B64" w:rsidRPr="00F1168E">
        <w:rPr>
          <w:rFonts w:ascii="Calibri" w:hAnsi="Calibri" w:cs="Calibri"/>
          <w:sz w:val="20"/>
          <w:szCs w:val="20"/>
        </w:rPr>
        <w:t xml:space="preserve">have </w:t>
      </w:r>
      <w:r w:rsidR="00EC1BE1" w:rsidRPr="00F1168E">
        <w:rPr>
          <w:rFonts w:ascii="Calibri" w:hAnsi="Calibri" w:cs="Calibri"/>
          <w:sz w:val="20"/>
          <w:szCs w:val="20"/>
        </w:rPr>
        <w:t>be</w:t>
      </w:r>
      <w:r w:rsidR="00EF1B64" w:rsidRPr="00F1168E">
        <w:rPr>
          <w:rFonts w:ascii="Calibri" w:hAnsi="Calibri" w:cs="Calibri"/>
          <w:sz w:val="20"/>
          <w:szCs w:val="20"/>
        </w:rPr>
        <w:t>en</w:t>
      </w:r>
      <w:r w:rsidR="003C33BC">
        <w:rPr>
          <w:rFonts w:ascii="Calibri" w:hAnsi="Calibri" w:cs="Calibri"/>
          <w:sz w:val="20"/>
          <w:szCs w:val="20"/>
        </w:rPr>
        <w:t xml:space="preserve"> </w:t>
      </w:r>
      <w:r w:rsidR="00EC1BE1" w:rsidRPr="00F1168E">
        <w:rPr>
          <w:rFonts w:ascii="Calibri" w:hAnsi="Calibri" w:cs="Calibri"/>
          <w:sz w:val="20"/>
          <w:szCs w:val="20"/>
        </w:rPr>
        <w:t>critical</w:t>
      </w:r>
      <w:r w:rsidR="0080261E">
        <w:rPr>
          <w:rFonts w:ascii="Calibri" w:hAnsi="Calibri" w:cs="Calibri"/>
          <w:sz w:val="20"/>
          <w:szCs w:val="20"/>
        </w:rPr>
        <w:t xml:space="preserve"> </w:t>
      </w:r>
      <w:r w:rsidR="00CB125D">
        <w:rPr>
          <w:rFonts w:ascii="Calibri" w:hAnsi="Calibri" w:cs="Calibri"/>
          <w:sz w:val="20"/>
          <w:szCs w:val="20"/>
        </w:rPr>
        <w:t xml:space="preserve">to </w:t>
      </w:r>
      <w:r w:rsidR="00EC1BE1" w:rsidRPr="00F1168E">
        <w:rPr>
          <w:rFonts w:ascii="Calibri" w:hAnsi="Calibri" w:cs="Calibri"/>
          <w:sz w:val="20"/>
          <w:szCs w:val="20"/>
        </w:rPr>
        <w:t>enabl</w:t>
      </w:r>
      <w:r w:rsidR="00CB125D">
        <w:rPr>
          <w:rFonts w:ascii="Calibri" w:hAnsi="Calibri" w:cs="Calibri"/>
          <w:sz w:val="20"/>
          <w:szCs w:val="20"/>
        </w:rPr>
        <w:t>e</w:t>
      </w:r>
      <w:r w:rsidR="00EC1BE1" w:rsidRPr="00F1168E">
        <w:rPr>
          <w:rFonts w:ascii="Calibri" w:hAnsi="Calibri" w:cs="Calibri"/>
          <w:sz w:val="20"/>
          <w:szCs w:val="20"/>
        </w:rPr>
        <w:t xml:space="preserve"> practitioners to choose the most auspicious time to begin new undertakings</w:t>
      </w:r>
      <w:r w:rsidR="00501EA9">
        <w:rPr>
          <w:rFonts w:ascii="Calibri" w:hAnsi="Calibri" w:cs="Calibri"/>
          <w:sz w:val="20"/>
          <w:szCs w:val="20"/>
        </w:rPr>
        <w:t>.</w:t>
      </w:r>
      <w:r w:rsidR="00EC1BE1" w:rsidRPr="00F1168E">
        <w:rPr>
          <w:rStyle w:val="FootnoteReference"/>
          <w:rFonts w:ascii="Calibri" w:hAnsi="Calibri" w:cs="Calibri"/>
          <w:sz w:val="20"/>
          <w:szCs w:val="20"/>
        </w:rPr>
        <w:footnoteReference w:id="77"/>
      </w:r>
      <w:r w:rsidR="00EC1BE1" w:rsidRPr="00F1168E">
        <w:rPr>
          <w:rFonts w:ascii="Calibri" w:hAnsi="Calibri" w:cs="Calibri"/>
          <w:sz w:val="20"/>
          <w:szCs w:val="20"/>
        </w:rPr>
        <w:t xml:space="preserve"> </w:t>
      </w:r>
      <w:r w:rsidR="00501EA9">
        <w:rPr>
          <w:rFonts w:ascii="Calibri" w:hAnsi="Calibri" w:cs="Calibri"/>
          <w:sz w:val="20"/>
          <w:szCs w:val="20"/>
        </w:rPr>
        <w:t>F</w:t>
      </w:r>
      <w:r w:rsidR="0080261E">
        <w:rPr>
          <w:rFonts w:ascii="Calibri" w:hAnsi="Calibri" w:cs="Calibri"/>
          <w:sz w:val="20"/>
          <w:szCs w:val="20"/>
        </w:rPr>
        <w:t>or instance</w:t>
      </w:r>
      <w:r w:rsidR="00501EA9">
        <w:rPr>
          <w:rFonts w:ascii="Calibri" w:hAnsi="Calibri" w:cs="Calibri"/>
          <w:sz w:val="20"/>
          <w:szCs w:val="20"/>
        </w:rPr>
        <w:t>,</w:t>
      </w:r>
      <w:r w:rsidR="006A1147" w:rsidRPr="00F1168E">
        <w:rPr>
          <w:rFonts w:ascii="Calibri" w:hAnsi="Calibri" w:cs="Calibri"/>
          <w:sz w:val="20"/>
          <w:szCs w:val="20"/>
        </w:rPr>
        <w:t xml:space="preserve"> the ‘choice of remedy and the moment for administering it, or in whose hour therapy and mixing of live-saving potions have greater efficacy</w:t>
      </w:r>
      <w:r w:rsidR="003374AC">
        <w:rPr>
          <w:rFonts w:ascii="Calibri" w:hAnsi="Calibri" w:cs="Calibri"/>
          <w:sz w:val="20"/>
          <w:szCs w:val="20"/>
        </w:rPr>
        <w:t>’</w:t>
      </w:r>
      <w:r w:rsidR="0080261E">
        <w:rPr>
          <w:rFonts w:ascii="Calibri" w:hAnsi="Calibri" w:cs="Calibri"/>
          <w:sz w:val="20"/>
          <w:szCs w:val="20"/>
        </w:rPr>
        <w:t>,</w:t>
      </w:r>
      <w:r w:rsidR="006A1147" w:rsidRPr="00F1168E">
        <w:rPr>
          <w:rStyle w:val="FootnoteReference"/>
          <w:rFonts w:ascii="Calibri" w:hAnsi="Calibri" w:cs="Calibri"/>
          <w:sz w:val="20"/>
          <w:szCs w:val="20"/>
        </w:rPr>
        <w:footnoteReference w:id="78"/>
      </w:r>
      <w:r w:rsidR="00D02A05" w:rsidRPr="00F1168E">
        <w:rPr>
          <w:rFonts w:ascii="Calibri" w:hAnsi="Calibri" w:cs="Calibri"/>
          <w:sz w:val="20"/>
          <w:szCs w:val="20"/>
        </w:rPr>
        <w:t xml:space="preserve"> based on the assessment of ‘the portion in which day and hour for a decision shall be given, if the planets as they move thought the zodiac are favourably situated’</w:t>
      </w:r>
      <w:r w:rsidR="0080261E">
        <w:rPr>
          <w:rFonts w:ascii="Calibri" w:hAnsi="Calibri" w:cs="Calibri"/>
          <w:sz w:val="20"/>
          <w:szCs w:val="20"/>
        </w:rPr>
        <w:t>,</w:t>
      </w:r>
      <w:r w:rsidR="00D02A05" w:rsidRPr="00F1168E">
        <w:rPr>
          <w:rStyle w:val="FootnoteReference"/>
          <w:rFonts w:ascii="Calibri" w:hAnsi="Calibri" w:cs="Calibri"/>
          <w:sz w:val="20"/>
          <w:szCs w:val="20"/>
        </w:rPr>
        <w:footnoteReference w:id="79"/>
      </w:r>
      <w:r w:rsidR="00D02A05" w:rsidRPr="00F1168E">
        <w:rPr>
          <w:rFonts w:ascii="Calibri" w:hAnsi="Calibri" w:cs="Calibri"/>
          <w:sz w:val="20"/>
          <w:szCs w:val="20"/>
        </w:rPr>
        <w:t xml:space="preserve"> </w:t>
      </w:r>
      <w:r w:rsidR="0080261E">
        <w:rPr>
          <w:rFonts w:ascii="Calibri" w:hAnsi="Calibri" w:cs="Calibri"/>
          <w:sz w:val="20"/>
          <w:szCs w:val="20"/>
        </w:rPr>
        <w:t xml:space="preserve">as </w:t>
      </w:r>
      <w:r w:rsidR="00D02A05" w:rsidRPr="00F1168E">
        <w:rPr>
          <w:rFonts w:ascii="Calibri" w:hAnsi="Calibri" w:cs="Calibri"/>
          <w:sz w:val="20"/>
          <w:szCs w:val="20"/>
        </w:rPr>
        <w:t>Manilius</w:t>
      </w:r>
      <w:r w:rsidR="00B13892">
        <w:rPr>
          <w:rFonts w:ascii="Calibri" w:hAnsi="Calibri" w:cs="Calibri"/>
          <w:sz w:val="20"/>
          <w:szCs w:val="20"/>
        </w:rPr>
        <w:t xml:space="preserve"> stated</w:t>
      </w:r>
      <w:r w:rsidR="00D02A05" w:rsidRPr="00F1168E">
        <w:rPr>
          <w:rFonts w:ascii="Calibri" w:hAnsi="Calibri" w:cs="Calibri"/>
          <w:sz w:val="20"/>
          <w:szCs w:val="20"/>
        </w:rPr>
        <w:t xml:space="preserve">. </w:t>
      </w:r>
      <w:r w:rsidR="003C33BC">
        <w:rPr>
          <w:rFonts w:ascii="Calibri" w:hAnsi="Calibri" w:cs="Calibri"/>
          <w:sz w:val="20"/>
          <w:szCs w:val="20"/>
        </w:rPr>
        <w:t>A</w:t>
      </w:r>
      <w:r w:rsidR="00A0235D" w:rsidRPr="00F1168E">
        <w:rPr>
          <w:rFonts w:ascii="Calibri" w:hAnsi="Calibri" w:cs="Calibri"/>
          <w:sz w:val="20"/>
          <w:szCs w:val="20"/>
        </w:rPr>
        <w:t>llud</w:t>
      </w:r>
      <w:r w:rsidR="00EC1BE1" w:rsidRPr="00F1168E">
        <w:rPr>
          <w:rFonts w:ascii="Calibri" w:hAnsi="Calibri" w:cs="Calibri"/>
          <w:sz w:val="20"/>
          <w:szCs w:val="20"/>
        </w:rPr>
        <w:t>ing</w:t>
      </w:r>
      <w:r w:rsidR="00D20033" w:rsidRPr="00F1168E">
        <w:rPr>
          <w:rFonts w:ascii="Calibri" w:hAnsi="Calibri" w:cs="Calibri"/>
          <w:sz w:val="20"/>
          <w:szCs w:val="20"/>
        </w:rPr>
        <w:t xml:space="preserve"> </w:t>
      </w:r>
      <w:r w:rsidR="00D02A05" w:rsidRPr="00F1168E">
        <w:rPr>
          <w:rFonts w:ascii="Calibri" w:hAnsi="Calibri" w:cs="Calibri"/>
          <w:sz w:val="20"/>
          <w:szCs w:val="20"/>
        </w:rPr>
        <w:t xml:space="preserve">to </w:t>
      </w:r>
      <w:r w:rsidR="00EC2F55">
        <w:rPr>
          <w:rFonts w:ascii="Calibri" w:hAnsi="Calibri" w:cs="Calibri"/>
          <w:i/>
          <w:iCs/>
          <w:sz w:val="20"/>
          <w:szCs w:val="20"/>
        </w:rPr>
        <w:t>k</w:t>
      </w:r>
      <w:r w:rsidR="0080261E" w:rsidRPr="0080261E">
        <w:rPr>
          <w:rFonts w:ascii="Calibri" w:hAnsi="Calibri" w:cs="Calibri"/>
          <w:i/>
          <w:iCs/>
          <w:sz w:val="20"/>
          <w:szCs w:val="20"/>
        </w:rPr>
        <w:t>atarch</w:t>
      </w:r>
      <w:r w:rsidR="008A3469">
        <w:rPr>
          <w:rFonts w:ascii="Calibri" w:hAnsi="Calibri" w:cs="Calibri"/>
          <w:i/>
          <w:iCs/>
          <w:sz w:val="20"/>
          <w:szCs w:val="20"/>
        </w:rPr>
        <w:t>ê</w:t>
      </w:r>
      <w:r w:rsidR="00B13892">
        <w:rPr>
          <w:rFonts w:ascii="Calibri" w:hAnsi="Calibri" w:cs="Calibri"/>
          <w:i/>
          <w:iCs/>
          <w:sz w:val="20"/>
          <w:szCs w:val="20"/>
        </w:rPr>
        <w:t>’s</w:t>
      </w:r>
      <w:r w:rsidR="0080261E" w:rsidRPr="00F1168E">
        <w:rPr>
          <w:rFonts w:ascii="Calibri" w:hAnsi="Calibri" w:cs="Calibri"/>
          <w:sz w:val="20"/>
          <w:szCs w:val="20"/>
        </w:rPr>
        <w:t xml:space="preserve"> </w:t>
      </w:r>
      <w:r w:rsidR="00CB125D" w:rsidRPr="00F1168E">
        <w:rPr>
          <w:rFonts w:ascii="Calibri" w:hAnsi="Calibri" w:cs="Calibri"/>
          <w:sz w:val="20"/>
          <w:szCs w:val="20"/>
        </w:rPr>
        <w:t xml:space="preserve">counterpart </w:t>
      </w:r>
      <w:r w:rsidR="001206C2" w:rsidRPr="00F1168E">
        <w:rPr>
          <w:rFonts w:ascii="Calibri" w:hAnsi="Calibri" w:cs="Calibri"/>
          <w:sz w:val="20"/>
          <w:szCs w:val="20"/>
        </w:rPr>
        <w:t>is time</w:t>
      </w:r>
      <w:r w:rsidR="00D20033" w:rsidRPr="00F1168E">
        <w:rPr>
          <w:rFonts w:ascii="Calibri" w:hAnsi="Calibri" w:cs="Calibri"/>
          <w:sz w:val="20"/>
          <w:szCs w:val="20"/>
        </w:rPr>
        <w:t xml:space="preserve"> as</w:t>
      </w:r>
      <w:r w:rsidR="00EC2F55">
        <w:rPr>
          <w:rFonts w:ascii="Calibri" w:hAnsi="Calibri" w:cs="Calibri"/>
          <w:sz w:val="20"/>
          <w:szCs w:val="20"/>
        </w:rPr>
        <w:t xml:space="preserve"> </w:t>
      </w:r>
      <w:r w:rsidR="00EC2F55">
        <w:rPr>
          <w:rFonts w:ascii="Calibri" w:hAnsi="Calibri" w:cs="Calibri"/>
          <w:i/>
          <w:iCs/>
          <w:sz w:val="20"/>
          <w:szCs w:val="20"/>
        </w:rPr>
        <w:t>k</w:t>
      </w:r>
      <w:r w:rsidR="00D20033" w:rsidRPr="00F1168E">
        <w:rPr>
          <w:rFonts w:ascii="Calibri" w:hAnsi="Calibri" w:cs="Calibri"/>
          <w:i/>
          <w:iCs/>
          <w:sz w:val="20"/>
          <w:szCs w:val="20"/>
        </w:rPr>
        <w:t>airos</w:t>
      </w:r>
      <w:r w:rsidR="00D20033" w:rsidRPr="00F1168E">
        <w:rPr>
          <w:rFonts w:ascii="Calibri" w:hAnsi="Calibri" w:cs="Calibri"/>
          <w:sz w:val="20"/>
          <w:szCs w:val="20"/>
        </w:rPr>
        <w:t xml:space="preserve"> </w:t>
      </w:r>
      <w:r w:rsidR="00EC2F55">
        <w:rPr>
          <w:rFonts w:ascii="Calibri" w:hAnsi="Calibri" w:cs="Calibri"/>
          <w:sz w:val="20"/>
          <w:szCs w:val="20"/>
        </w:rPr>
        <w:t xml:space="preserve">translated </w:t>
      </w:r>
      <w:r w:rsidR="00D20033" w:rsidRPr="00F1168E">
        <w:rPr>
          <w:rFonts w:ascii="Calibri" w:hAnsi="Calibri" w:cs="Calibri"/>
          <w:sz w:val="20"/>
          <w:szCs w:val="20"/>
        </w:rPr>
        <w:t xml:space="preserve">as ‘the </w:t>
      </w:r>
      <w:r w:rsidR="00EC2F55">
        <w:rPr>
          <w:rFonts w:ascii="Calibri" w:hAnsi="Calibri" w:cs="Calibri"/>
          <w:sz w:val="20"/>
          <w:szCs w:val="20"/>
        </w:rPr>
        <w:t>opportune</w:t>
      </w:r>
      <w:r w:rsidR="00D20033" w:rsidRPr="00F1168E">
        <w:rPr>
          <w:rFonts w:ascii="Calibri" w:hAnsi="Calibri" w:cs="Calibri"/>
          <w:sz w:val="20"/>
          <w:szCs w:val="20"/>
        </w:rPr>
        <w:t xml:space="preserve"> moment’</w:t>
      </w:r>
      <w:r w:rsidR="00EC2F55">
        <w:rPr>
          <w:rStyle w:val="FootnoteReference"/>
          <w:rFonts w:ascii="Calibri" w:hAnsi="Calibri" w:cs="Calibri"/>
          <w:sz w:val="20"/>
          <w:szCs w:val="20"/>
        </w:rPr>
        <w:footnoteReference w:id="80"/>
      </w:r>
      <w:r w:rsidR="00D20033" w:rsidRPr="00F1168E">
        <w:rPr>
          <w:rFonts w:ascii="Calibri" w:hAnsi="Calibri" w:cs="Calibri"/>
          <w:sz w:val="20"/>
          <w:szCs w:val="20"/>
        </w:rPr>
        <w:t xml:space="preserve"> </w:t>
      </w:r>
      <w:r w:rsidR="00EC2F55">
        <w:rPr>
          <w:rFonts w:ascii="Calibri" w:hAnsi="Calibri" w:cs="Calibri"/>
          <w:sz w:val="20"/>
          <w:szCs w:val="20"/>
        </w:rPr>
        <w:t>r</w:t>
      </w:r>
      <w:r w:rsidR="00D20033" w:rsidRPr="00F1168E">
        <w:rPr>
          <w:rFonts w:ascii="Calibri" w:hAnsi="Calibri" w:cs="Calibri"/>
          <w:sz w:val="20"/>
          <w:szCs w:val="20"/>
        </w:rPr>
        <w:t>eferring to a</w:t>
      </w:r>
      <w:r w:rsidR="003C33BC">
        <w:rPr>
          <w:rFonts w:ascii="Calibri" w:hAnsi="Calibri" w:cs="Calibri"/>
          <w:sz w:val="20"/>
          <w:szCs w:val="20"/>
        </w:rPr>
        <w:t>n</w:t>
      </w:r>
      <w:r w:rsidR="00D20033" w:rsidRPr="00F1168E">
        <w:rPr>
          <w:rFonts w:ascii="Calibri" w:hAnsi="Calibri" w:cs="Calibri"/>
          <w:sz w:val="20"/>
          <w:szCs w:val="20"/>
        </w:rPr>
        <w:t xml:space="preserve"> </w:t>
      </w:r>
      <w:r w:rsidR="00CB125D" w:rsidRPr="00F1168E">
        <w:rPr>
          <w:rFonts w:ascii="Calibri" w:hAnsi="Calibri" w:cs="Calibri"/>
          <w:sz w:val="20"/>
          <w:szCs w:val="20"/>
        </w:rPr>
        <w:t>‘</w:t>
      </w:r>
      <w:r w:rsidR="00CB125D">
        <w:rPr>
          <w:rFonts w:ascii="Calibri" w:hAnsi="Calibri" w:cs="Calibri"/>
          <w:sz w:val="20"/>
          <w:szCs w:val="20"/>
        </w:rPr>
        <w:t>”</w:t>
      </w:r>
      <w:r w:rsidR="00CB125D" w:rsidRPr="00F1168E">
        <w:rPr>
          <w:rFonts w:ascii="Calibri" w:hAnsi="Calibri" w:cs="Calibri"/>
          <w:sz w:val="20"/>
          <w:szCs w:val="20"/>
        </w:rPr>
        <w:t xml:space="preserve"> appropriate</w:t>
      </w:r>
      <w:r w:rsidR="00D20033" w:rsidRPr="00F1168E">
        <w:rPr>
          <w:rFonts w:ascii="Calibri" w:hAnsi="Calibri" w:cs="Calibri"/>
          <w:sz w:val="20"/>
          <w:szCs w:val="20"/>
        </w:rPr>
        <w:t xml:space="preserve"> place, degree, context or set of circumstances, with connotations of due measure”’</w:t>
      </w:r>
      <w:r w:rsidR="0080261E">
        <w:rPr>
          <w:rFonts w:ascii="Calibri" w:hAnsi="Calibri" w:cs="Calibri"/>
          <w:sz w:val="20"/>
          <w:szCs w:val="20"/>
        </w:rPr>
        <w:t>,</w:t>
      </w:r>
      <w:r w:rsidR="00D20033" w:rsidRPr="00F1168E">
        <w:rPr>
          <w:rStyle w:val="FootnoteReference"/>
          <w:rFonts w:ascii="Calibri" w:hAnsi="Calibri" w:cs="Calibri"/>
          <w:sz w:val="20"/>
          <w:szCs w:val="20"/>
        </w:rPr>
        <w:footnoteReference w:id="81"/>
      </w:r>
      <w:r w:rsidR="00D20033" w:rsidRPr="00F1168E">
        <w:rPr>
          <w:rFonts w:ascii="Calibri" w:hAnsi="Calibri" w:cs="Calibri"/>
          <w:sz w:val="20"/>
          <w:szCs w:val="20"/>
        </w:rPr>
        <w:t xml:space="preserve"> as Addey noted.</w:t>
      </w:r>
      <w:r w:rsidR="00D02A05" w:rsidRPr="00F1168E">
        <w:rPr>
          <w:rFonts w:ascii="Calibri" w:hAnsi="Calibri" w:cs="Calibri"/>
          <w:sz w:val="20"/>
          <w:szCs w:val="20"/>
        </w:rPr>
        <w:t xml:space="preserve"> </w:t>
      </w:r>
      <w:r w:rsidR="00CB125D">
        <w:rPr>
          <w:rFonts w:ascii="Calibri" w:hAnsi="Calibri" w:cs="Calibri"/>
          <w:sz w:val="20"/>
          <w:szCs w:val="20"/>
        </w:rPr>
        <w:t>Combining</w:t>
      </w:r>
      <w:r w:rsidR="00EC1BE1" w:rsidRPr="00F1168E">
        <w:rPr>
          <w:rFonts w:ascii="Calibri" w:hAnsi="Calibri" w:cs="Calibri"/>
          <w:sz w:val="20"/>
          <w:szCs w:val="20"/>
        </w:rPr>
        <w:t xml:space="preserve"> the concrete and the abstract again, these concepts of time, </w:t>
      </w:r>
      <w:r w:rsidR="00EC2F55">
        <w:rPr>
          <w:rFonts w:ascii="Calibri" w:hAnsi="Calibri" w:cs="Calibri"/>
          <w:i/>
          <w:iCs/>
          <w:sz w:val="20"/>
          <w:szCs w:val="20"/>
        </w:rPr>
        <w:t>k</w:t>
      </w:r>
      <w:r w:rsidR="0080261E" w:rsidRPr="0080261E">
        <w:rPr>
          <w:rFonts w:ascii="Calibri" w:hAnsi="Calibri" w:cs="Calibri"/>
          <w:i/>
          <w:iCs/>
          <w:sz w:val="20"/>
          <w:szCs w:val="20"/>
        </w:rPr>
        <w:t>airos</w:t>
      </w:r>
      <w:r w:rsidR="0080261E" w:rsidRPr="00F1168E">
        <w:rPr>
          <w:rFonts w:ascii="Calibri" w:hAnsi="Calibri" w:cs="Calibri"/>
          <w:sz w:val="20"/>
          <w:szCs w:val="20"/>
        </w:rPr>
        <w:t xml:space="preserve"> </w:t>
      </w:r>
      <w:r w:rsidR="00EC1BE1" w:rsidRPr="00F1168E">
        <w:rPr>
          <w:rFonts w:ascii="Calibri" w:hAnsi="Calibri" w:cs="Calibri"/>
          <w:sz w:val="20"/>
          <w:szCs w:val="20"/>
        </w:rPr>
        <w:t xml:space="preserve">and </w:t>
      </w:r>
      <w:r w:rsidR="00EC2F55">
        <w:rPr>
          <w:rFonts w:ascii="Calibri" w:hAnsi="Calibri" w:cs="Calibri"/>
          <w:i/>
          <w:iCs/>
          <w:sz w:val="20"/>
          <w:szCs w:val="20"/>
        </w:rPr>
        <w:t>k</w:t>
      </w:r>
      <w:r w:rsidR="00EC1BE1" w:rsidRPr="0080261E">
        <w:rPr>
          <w:rFonts w:ascii="Calibri" w:hAnsi="Calibri" w:cs="Calibri"/>
          <w:i/>
          <w:iCs/>
          <w:sz w:val="20"/>
          <w:szCs w:val="20"/>
        </w:rPr>
        <w:t>atarch</w:t>
      </w:r>
      <w:r w:rsidR="008A3469">
        <w:rPr>
          <w:rFonts w:ascii="Calibri" w:hAnsi="Calibri" w:cs="Calibri"/>
          <w:i/>
          <w:iCs/>
          <w:sz w:val="20"/>
          <w:szCs w:val="20"/>
        </w:rPr>
        <w:t>ê</w:t>
      </w:r>
      <w:r w:rsidR="00EC1BE1" w:rsidRPr="00F1168E">
        <w:rPr>
          <w:rFonts w:ascii="Calibri" w:hAnsi="Calibri" w:cs="Calibri"/>
          <w:sz w:val="20"/>
          <w:szCs w:val="20"/>
        </w:rPr>
        <w:t>, a</w:t>
      </w:r>
      <w:r w:rsidR="00A0235D" w:rsidRPr="00F1168E">
        <w:rPr>
          <w:rFonts w:ascii="Calibri" w:hAnsi="Calibri" w:cs="Calibri"/>
          <w:sz w:val="20"/>
          <w:szCs w:val="20"/>
        </w:rPr>
        <w:t>s</w:t>
      </w:r>
      <w:r w:rsidR="00D20033" w:rsidRPr="00F1168E">
        <w:rPr>
          <w:rFonts w:ascii="Calibri" w:hAnsi="Calibri" w:cs="Calibri"/>
          <w:sz w:val="20"/>
          <w:szCs w:val="20"/>
        </w:rPr>
        <w:t xml:space="preserve"> argued by Greenbaum, must be synthetised and synchronised</w:t>
      </w:r>
      <w:r w:rsidR="00301EAF" w:rsidRPr="00F1168E">
        <w:rPr>
          <w:rFonts w:ascii="Calibri" w:hAnsi="Calibri" w:cs="Calibri"/>
          <w:sz w:val="20"/>
          <w:szCs w:val="20"/>
        </w:rPr>
        <w:t>.</w:t>
      </w:r>
      <w:r w:rsidR="00D20033" w:rsidRPr="00F1168E">
        <w:rPr>
          <w:rFonts w:ascii="Calibri" w:hAnsi="Calibri" w:cs="Calibri"/>
          <w:sz w:val="20"/>
          <w:szCs w:val="20"/>
        </w:rPr>
        <w:t xml:space="preserve"> </w:t>
      </w:r>
      <w:r w:rsidR="00301EAF" w:rsidRPr="00F1168E">
        <w:rPr>
          <w:rFonts w:ascii="Calibri" w:hAnsi="Calibri" w:cs="Calibri"/>
          <w:sz w:val="20"/>
          <w:szCs w:val="20"/>
        </w:rPr>
        <w:t xml:space="preserve">However, </w:t>
      </w:r>
      <w:r w:rsidR="00806450" w:rsidRPr="00F1168E">
        <w:rPr>
          <w:rFonts w:ascii="Calibri" w:hAnsi="Calibri" w:cs="Calibri"/>
          <w:sz w:val="20"/>
          <w:szCs w:val="20"/>
        </w:rPr>
        <w:t xml:space="preserve">highlighting </w:t>
      </w:r>
      <w:r w:rsidR="00806450">
        <w:rPr>
          <w:rFonts w:ascii="Calibri" w:hAnsi="Calibri" w:cs="Calibri"/>
          <w:sz w:val="20"/>
          <w:szCs w:val="20"/>
        </w:rPr>
        <w:t>an element</w:t>
      </w:r>
      <w:r w:rsidR="00806450" w:rsidRPr="00F1168E">
        <w:rPr>
          <w:rFonts w:ascii="Calibri" w:hAnsi="Calibri" w:cs="Calibri"/>
          <w:sz w:val="20"/>
          <w:szCs w:val="20"/>
        </w:rPr>
        <w:t xml:space="preserve"> </w:t>
      </w:r>
      <w:r w:rsidR="00B13892">
        <w:rPr>
          <w:rFonts w:ascii="Calibri" w:hAnsi="Calibri" w:cs="Calibri"/>
          <w:sz w:val="20"/>
          <w:szCs w:val="20"/>
        </w:rPr>
        <w:t xml:space="preserve">of </w:t>
      </w:r>
      <w:r w:rsidR="00806450" w:rsidRPr="00F1168E">
        <w:rPr>
          <w:rFonts w:ascii="Calibri" w:hAnsi="Calibri" w:cs="Calibri"/>
          <w:sz w:val="20"/>
          <w:szCs w:val="20"/>
        </w:rPr>
        <w:t>personal subjectivity</w:t>
      </w:r>
      <w:r w:rsidR="00806450">
        <w:rPr>
          <w:rFonts w:ascii="Calibri" w:hAnsi="Calibri" w:cs="Calibri"/>
          <w:sz w:val="20"/>
          <w:szCs w:val="20"/>
        </w:rPr>
        <w:t xml:space="preserve"> </w:t>
      </w:r>
      <w:r w:rsidR="00CB125D">
        <w:rPr>
          <w:rFonts w:ascii="Calibri" w:hAnsi="Calibri" w:cs="Calibri"/>
          <w:sz w:val="20"/>
          <w:szCs w:val="20"/>
        </w:rPr>
        <w:t>associated to</w:t>
      </w:r>
      <w:r w:rsidR="0080261E">
        <w:rPr>
          <w:rFonts w:ascii="Calibri" w:hAnsi="Calibri" w:cs="Calibri"/>
          <w:sz w:val="20"/>
          <w:szCs w:val="20"/>
        </w:rPr>
        <w:t xml:space="preserve"> </w:t>
      </w:r>
      <w:r w:rsidR="00806450">
        <w:rPr>
          <w:rFonts w:ascii="Calibri" w:hAnsi="Calibri" w:cs="Calibri"/>
          <w:sz w:val="20"/>
          <w:szCs w:val="20"/>
        </w:rPr>
        <w:t xml:space="preserve">questions of fate and free will, </w:t>
      </w:r>
      <w:r w:rsidR="00301EAF" w:rsidRPr="00F1168E">
        <w:rPr>
          <w:rFonts w:ascii="Calibri" w:hAnsi="Calibri" w:cs="Calibri"/>
          <w:sz w:val="20"/>
          <w:szCs w:val="20"/>
        </w:rPr>
        <w:t xml:space="preserve">Addey noted that if the healer-diviner can pick the </w:t>
      </w:r>
      <w:r w:rsidR="00301EAF" w:rsidRPr="00B13892">
        <w:rPr>
          <w:rFonts w:ascii="Calibri" w:hAnsi="Calibri" w:cs="Calibri"/>
          <w:i/>
          <w:iCs/>
          <w:sz w:val="20"/>
          <w:szCs w:val="20"/>
        </w:rPr>
        <w:t>katarch</w:t>
      </w:r>
      <w:r w:rsidR="008A3469" w:rsidRPr="00B13892">
        <w:rPr>
          <w:rFonts w:ascii="Calibri" w:hAnsi="Calibri" w:cs="Calibri"/>
          <w:i/>
          <w:iCs/>
          <w:sz w:val="20"/>
          <w:szCs w:val="20"/>
        </w:rPr>
        <w:t>ê</w:t>
      </w:r>
      <w:r w:rsidR="00301EAF" w:rsidRPr="00F1168E">
        <w:rPr>
          <w:rFonts w:ascii="Calibri" w:hAnsi="Calibri" w:cs="Calibri"/>
          <w:sz w:val="20"/>
          <w:szCs w:val="20"/>
        </w:rPr>
        <w:t xml:space="preserve">, </w:t>
      </w:r>
      <w:r w:rsidR="004F391E">
        <w:rPr>
          <w:rFonts w:ascii="Calibri" w:hAnsi="Calibri" w:cs="Calibri"/>
          <w:sz w:val="20"/>
          <w:szCs w:val="20"/>
        </w:rPr>
        <w:t>‘</w:t>
      </w:r>
      <w:r w:rsidR="00301EAF" w:rsidRPr="00F1168E">
        <w:rPr>
          <w:rFonts w:ascii="Calibri" w:hAnsi="Calibri" w:cs="Calibri"/>
          <w:sz w:val="20"/>
          <w:szCs w:val="20"/>
        </w:rPr>
        <w:t xml:space="preserve">the </w:t>
      </w:r>
      <w:r w:rsidR="004F391E" w:rsidRPr="004D09BF">
        <w:rPr>
          <w:rFonts w:ascii="Calibri" w:hAnsi="Calibri" w:cs="Calibri"/>
          <w:i/>
          <w:iCs/>
          <w:sz w:val="20"/>
          <w:szCs w:val="20"/>
        </w:rPr>
        <w:t>k</w:t>
      </w:r>
      <w:r w:rsidR="0080261E" w:rsidRPr="004D09BF">
        <w:rPr>
          <w:rFonts w:ascii="Calibri" w:hAnsi="Calibri" w:cs="Calibri"/>
          <w:i/>
          <w:iCs/>
          <w:sz w:val="20"/>
          <w:szCs w:val="20"/>
        </w:rPr>
        <w:t>airos</w:t>
      </w:r>
      <w:r w:rsidR="00301EAF" w:rsidRPr="00F1168E">
        <w:rPr>
          <w:rFonts w:ascii="Calibri" w:hAnsi="Calibri" w:cs="Calibri"/>
          <w:sz w:val="20"/>
          <w:szCs w:val="20"/>
        </w:rPr>
        <w:t xml:space="preserve"> is not under control of the human</w:t>
      </w:r>
      <w:r w:rsidR="00806450">
        <w:rPr>
          <w:rFonts w:ascii="Calibri" w:hAnsi="Calibri" w:cs="Calibri"/>
          <w:sz w:val="20"/>
          <w:szCs w:val="20"/>
        </w:rPr>
        <w:t>.</w:t>
      </w:r>
      <w:r w:rsidR="00301EAF" w:rsidRPr="00806450">
        <w:rPr>
          <w:rFonts w:ascii="Calibri" w:hAnsi="Calibri" w:cs="Calibri"/>
          <w:sz w:val="20"/>
          <w:szCs w:val="20"/>
        </w:rPr>
        <w:t>’</w:t>
      </w:r>
      <w:r w:rsidR="00301EAF" w:rsidRPr="00806450">
        <w:rPr>
          <w:rStyle w:val="FootnoteReference"/>
          <w:rFonts w:ascii="Calibri" w:hAnsi="Calibri" w:cs="Calibri"/>
          <w:sz w:val="20"/>
          <w:szCs w:val="20"/>
        </w:rPr>
        <w:footnoteReference w:id="82"/>
      </w:r>
      <w:r w:rsidR="005807D4" w:rsidRPr="00806450">
        <w:rPr>
          <w:rFonts w:ascii="Calibri" w:hAnsi="Calibri" w:cs="Calibri"/>
          <w:sz w:val="20"/>
          <w:szCs w:val="20"/>
        </w:rPr>
        <w:t xml:space="preserve"> </w:t>
      </w:r>
      <w:r w:rsidR="00806450" w:rsidRPr="00806450">
        <w:rPr>
          <w:rFonts w:ascii="Calibri" w:hAnsi="Calibri" w:cs="Calibri"/>
          <w:sz w:val="20"/>
          <w:szCs w:val="20"/>
        </w:rPr>
        <w:t xml:space="preserve">The reconciliation of these elements in the context of medicine seems to find </w:t>
      </w:r>
      <w:r w:rsidR="00CB125D">
        <w:rPr>
          <w:rFonts w:ascii="Calibri" w:hAnsi="Calibri" w:cs="Calibri"/>
          <w:sz w:val="20"/>
          <w:szCs w:val="20"/>
        </w:rPr>
        <w:t>their</w:t>
      </w:r>
      <w:r w:rsidR="00806450" w:rsidRPr="00806450">
        <w:rPr>
          <w:rFonts w:ascii="Calibri" w:hAnsi="Calibri" w:cs="Calibri"/>
          <w:sz w:val="20"/>
          <w:szCs w:val="20"/>
        </w:rPr>
        <w:t xml:space="preserve"> resolution in </w:t>
      </w:r>
    </w:p>
    <w:p w14:paraId="076B023D" w14:textId="16D931BB" w:rsidR="00DF418A" w:rsidRDefault="004F391E" w:rsidP="00DF418A">
      <w:pPr>
        <w:pStyle w:val="NormalWeb"/>
        <w:spacing w:before="0" w:beforeAutospacing="0" w:after="0" w:afterAutospacing="0"/>
        <w:rPr>
          <w:rFonts w:ascii="Calibri" w:hAnsi="Calibri" w:cs="Calibri"/>
          <w:sz w:val="20"/>
          <w:szCs w:val="20"/>
        </w:rPr>
      </w:pPr>
      <w:r>
        <w:rPr>
          <w:rFonts w:ascii="Calibri" w:hAnsi="Calibri" w:cs="Calibri"/>
          <w:sz w:val="20"/>
          <w:szCs w:val="20"/>
        </w:rPr>
        <w:t>t</w:t>
      </w:r>
      <w:r w:rsidR="00806450">
        <w:rPr>
          <w:rFonts w:ascii="Calibri" w:hAnsi="Calibri" w:cs="Calibri"/>
          <w:sz w:val="20"/>
          <w:szCs w:val="20"/>
        </w:rPr>
        <w:t xml:space="preserve">he </w:t>
      </w:r>
      <w:r w:rsidR="007652FC" w:rsidRPr="00806450">
        <w:rPr>
          <w:rFonts w:ascii="Calibri" w:hAnsi="Calibri" w:cs="Calibri"/>
          <w:sz w:val="20"/>
          <w:szCs w:val="20"/>
        </w:rPr>
        <w:t xml:space="preserve">theoretical </w:t>
      </w:r>
      <w:r w:rsidR="00301EAF" w:rsidRPr="00806450">
        <w:rPr>
          <w:rFonts w:ascii="Calibri" w:hAnsi="Calibri" w:cs="Calibri"/>
          <w:sz w:val="20"/>
          <w:szCs w:val="20"/>
        </w:rPr>
        <w:t xml:space="preserve">notion </w:t>
      </w:r>
      <w:r w:rsidR="00DF418A" w:rsidRPr="00806450">
        <w:rPr>
          <w:rFonts w:ascii="Calibri" w:hAnsi="Calibri" w:cs="Calibri"/>
          <w:sz w:val="20"/>
          <w:szCs w:val="20"/>
        </w:rPr>
        <w:t>of sympathy</w:t>
      </w:r>
      <w:r w:rsidR="00806450" w:rsidRPr="00806450">
        <w:rPr>
          <w:rFonts w:ascii="Calibri" w:hAnsi="Calibri" w:cs="Calibri"/>
          <w:sz w:val="20"/>
          <w:szCs w:val="20"/>
        </w:rPr>
        <w:t xml:space="preserve"> and correspondences</w:t>
      </w:r>
      <w:r w:rsidR="00301EAF" w:rsidRPr="00806450">
        <w:rPr>
          <w:rFonts w:ascii="Calibri" w:hAnsi="Calibri" w:cs="Calibri"/>
          <w:sz w:val="20"/>
          <w:szCs w:val="20"/>
        </w:rPr>
        <w:t xml:space="preserve"> </w:t>
      </w:r>
      <w:r w:rsidR="00FE7F07" w:rsidRPr="00806450">
        <w:rPr>
          <w:rFonts w:ascii="Calibri" w:hAnsi="Calibri" w:cs="Calibri"/>
          <w:sz w:val="20"/>
          <w:szCs w:val="20"/>
        </w:rPr>
        <w:t xml:space="preserve">underpinning the </w:t>
      </w:r>
      <w:r w:rsidR="00301EAF" w:rsidRPr="00806450">
        <w:rPr>
          <w:rFonts w:ascii="Calibri" w:hAnsi="Calibri" w:cs="Calibri"/>
          <w:sz w:val="20"/>
          <w:szCs w:val="20"/>
        </w:rPr>
        <w:t xml:space="preserve">idea </w:t>
      </w:r>
      <w:r w:rsidR="00FE7F07" w:rsidRPr="00806450">
        <w:rPr>
          <w:rFonts w:ascii="Calibri" w:hAnsi="Calibri" w:cs="Calibri"/>
          <w:sz w:val="20"/>
          <w:szCs w:val="20"/>
        </w:rPr>
        <w:t>an interconnected cosmos</w:t>
      </w:r>
      <w:r w:rsidR="00CB125D">
        <w:rPr>
          <w:rFonts w:ascii="Calibri" w:hAnsi="Calibri" w:cs="Calibri"/>
          <w:sz w:val="20"/>
          <w:szCs w:val="20"/>
        </w:rPr>
        <w:t>,</w:t>
      </w:r>
      <w:r w:rsidR="00806450" w:rsidRPr="00806450">
        <w:rPr>
          <w:rFonts w:ascii="Calibri" w:hAnsi="Calibri" w:cs="Calibri"/>
          <w:sz w:val="20"/>
          <w:szCs w:val="20"/>
        </w:rPr>
        <w:t xml:space="preserve"> </w:t>
      </w:r>
      <w:r w:rsidR="00CB125D">
        <w:rPr>
          <w:rFonts w:ascii="Calibri" w:hAnsi="Calibri" w:cs="Calibri"/>
          <w:sz w:val="20"/>
          <w:szCs w:val="20"/>
        </w:rPr>
        <w:t>as</w:t>
      </w:r>
      <w:r w:rsidR="00806450" w:rsidRPr="00806450">
        <w:rPr>
          <w:rFonts w:ascii="Calibri" w:hAnsi="Calibri" w:cs="Calibri"/>
          <w:sz w:val="20"/>
          <w:szCs w:val="20"/>
        </w:rPr>
        <w:t xml:space="preserve"> divination and medicine </w:t>
      </w:r>
      <w:r w:rsidR="00CB125D">
        <w:rPr>
          <w:rFonts w:ascii="Calibri" w:hAnsi="Calibri" w:cs="Calibri"/>
          <w:sz w:val="20"/>
          <w:szCs w:val="20"/>
        </w:rPr>
        <w:t xml:space="preserve">are </w:t>
      </w:r>
      <w:r w:rsidR="00806450">
        <w:rPr>
          <w:rFonts w:ascii="Calibri" w:hAnsi="Calibri" w:cs="Calibri"/>
          <w:sz w:val="20"/>
          <w:szCs w:val="20"/>
        </w:rPr>
        <w:t>embedded</w:t>
      </w:r>
      <w:r w:rsidR="00806450" w:rsidRPr="00806450">
        <w:rPr>
          <w:rFonts w:ascii="Calibri" w:hAnsi="Calibri" w:cs="Calibri"/>
          <w:sz w:val="20"/>
          <w:szCs w:val="20"/>
        </w:rPr>
        <w:t xml:space="preserve"> in the</w:t>
      </w:r>
      <w:r w:rsidR="00DF418A" w:rsidRPr="00806450">
        <w:rPr>
          <w:rFonts w:ascii="Calibri" w:hAnsi="Calibri" w:cs="Calibri"/>
          <w:sz w:val="20"/>
          <w:szCs w:val="20"/>
        </w:rPr>
        <w:t xml:space="preserve"> ‘the Great Chain of Being</w:t>
      </w:r>
      <w:r w:rsidR="00806450">
        <w:rPr>
          <w:rFonts w:ascii="Calibri" w:hAnsi="Calibri" w:cs="Calibri"/>
          <w:sz w:val="20"/>
          <w:szCs w:val="20"/>
        </w:rPr>
        <w:t>.</w:t>
      </w:r>
      <w:r w:rsidR="00DF418A" w:rsidRPr="00806450">
        <w:rPr>
          <w:rFonts w:ascii="Calibri" w:hAnsi="Calibri" w:cs="Calibri"/>
          <w:sz w:val="20"/>
          <w:szCs w:val="20"/>
        </w:rPr>
        <w:t>’</w:t>
      </w:r>
      <w:r w:rsidR="00DF418A" w:rsidRPr="00806450">
        <w:rPr>
          <w:rStyle w:val="FootnoteReference"/>
          <w:rFonts w:ascii="Calibri" w:hAnsi="Calibri" w:cs="Calibri"/>
          <w:sz w:val="20"/>
          <w:szCs w:val="20"/>
        </w:rPr>
        <w:footnoteReference w:id="83"/>
      </w:r>
    </w:p>
    <w:p w14:paraId="04B01CDA" w14:textId="77777777" w:rsidR="00806450" w:rsidRPr="00806450" w:rsidRDefault="00806450" w:rsidP="00DF418A">
      <w:pPr>
        <w:pStyle w:val="NormalWeb"/>
        <w:spacing w:before="0" w:beforeAutospacing="0" w:after="0" w:afterAutospacing="0"/>
        <w:rPr>
          <w:rFonts w:ascii="Calibri" w:hAnsi="Calibri" w:cs="Calibri"/>
          <w:sz w:val="20"/>
          <w:szCs w:val="20"/>
        </w:rPr>
      </w:pPr>
    </w:p>
    <w:p w14:paraId="04C9CC64" w14:textId="45819784" w:rsidR="00790577" w:rsidRPr="002D1373" w:rsidRDefault="00E618E4" w:rsidP="00790577">
      <w:pPr>
        <w:rPr>
          <w:rFonts w:ascii="Calibri" w:hAnsi="Calibri" w:cs="Calibri"/>
          <w:b/>
          <w:bCs/>
          <w:color w:val="000000"/>
          <w:sz w:val="21"/>
          <w:szCs w:val="21"/>
        </w:rPr>
      </w:pPr>
      <w:r w:rsidRPr="002D1373">
        <w:rPr>
          <w:rFonts w:ascii="Calibri" w:hAnsi="Calibri" w:cs="Calibri"/>
          <w:b/>
          <w:bCs/>
          <w:color w:val="000000"/>
          <w:sz w:val="21"/>
          <w:szCs w:val="21"/>
        </w:rPr>
        <w:t>Incantations</w:t>
      </w:r>
    </w:p>
    <w:p w14:paraId="3D7CD012" w14:textId="034188FF" w:rsidR="00E1239E" w:rsidRPr="00294294" w:rsidRDefault="00790577" w:rsidP="0029010B">
      <w:pPr>
        <w:rPr>
          <w:rFonts w:ascii="Calibri" w:hAnsi="Calibri" w:cs="Calibri"/>
          <w:b/>
          <w:bCs/>
          <w:color w:val="000000"/>
          <w:sz w:val="20"/>
          <w:szCs w:val="20"/>
        </w:rPr>
      </w:pPr>
      <w:r w:rsidRPr="00F1168E">
        <w:rPr>
          <w:rFonts w:ascii="Calibri" w:hAnsi="Calibri" w:cs="Calibri"/>
          <w:b/>
          <w:bCs/>
          <w:color w:val="000000"/>
          <w:sz w:val="20"/>
          <w:szCs w:val="20"/>
        </w:rPr>
        <w:t xml:space="preserve">   </w:t>
      </w:r>
      <w:r w:rsidR="00FB6D05" w:rsidRPr="00F1168E">
        <w:rPr>
          <w:rFonts w:ascii="Calibri" w:hAnsi="Calibri" w:cs="Calibri"/>
          <w:sz w:val="20"/>
          <w:szCs w:val="20"/>
        </w:rPr>
        <w:t xml:space="preserve">Supporting the healer-diviner, </w:t>
      </w:r>
      <w:r w:rsidR="00E92FB2" w:rsidRPr="00F1168E">
        <w:rPr>
          <w:rFonts w:ascii="Calibri" w:hAnsi="Calibri" w:cs="Calibri"/>
          <w:sz w:val="20"/>
          <w:szCs w:val="20"/>
        </w:rPr>
        <w:t xml:space="preserve">the personal </w:t>
      </w:r>
      <w:r w:rsidR="00E92FB2" w:rsidRPr="003C33BC">
        <w:rPr>
          <w:rFonts w:ascii="Calibri" w:hAnsi="Calibri" w:cs="Calibri"/>
          <w:i/>
          <w:iCs/>
          <w:sz w:val="20"/>
          <w:szCs w:val="20"/>
        </w:rPr>
        <w:t>daimōn</w:t>
      </w:r>
      <w:r w:rsidR="000B1207" w:rsidRPr="003C33BC">
        <w:rPr>
          <w:rFonts w:ascii="Calibri" w:hAnsi="Calibri" w:cs="Calibri"/>
          <w:i/>
          <w:iCs/>
          <w:sz w:val="20"/>
          <w:szCs w:val="20"/>
        </w:rPr>
        <w:t>s</w:t>
      </w:r>
      <w:r w:rsidR="00E92FB2" w:rsidRPr="00F1168E">
        <w:rPr>
          <w:rFonts w:ascii="Calibri" w:hAnsi="Calibri" w:cs="Calibri"/>
          <w:sz w:val="20"/>
          <w:szCs w:val="20"/>
        </w:rPr>
        <w:t xml:space="preserve"> as gods’ intermediaries and mediators</w:t>
      </w:r>
      <w:r w:rsidR="000B6326" w:rsidRPr="00F1168E">
        <w:rPr>
          <w:rStyle w:val="FootnoteReference"/>
          <w:rFonts w:ascii="Calibri" w:hAnsi="Calibri" w:cs="Calibri"/>
          <w:sz w:val="20"/>
          <w:szCs w:val="20"/>
        </w:rPr>
        <w:footnoteReference w:id="84"/>
      </w:r>
      <w:r w:rsidR="00E92FB2" w:rsidRPr="00F1168E">
        <w:rPr>
          <w:rFonts w:ascii="Calibri" w:hAnsi="Calibri" w:cs="Calibri"/>
          <w:sz w:val="20"/>
          <w:szCs w:val="20"/>
        </w:rPr>
        <w:t xml:space="preserve"> </w:t>
      </w:r>
      <w:r w:rsidR="000B1207" w:rsidRPr="00F1168E">
        <w:rPr>
          <w:rFonts w:ascii="Calibri" w:hAnsi="Calibri" w:cs="Calibri"/>
          <w:sz w:val="20"/>
          <w:szCs w:val="20"/>
        </w:rPr>
        <w:t>are</w:t>
      </w:r>
      <w:r w:rsidRPr="00F1168E">
        <w:rPr>
          <w:rFonts w:ascii="Calibri" w:hAnsi="Calibri" w:cs="Calibri"/>
          <w:sz w:val="20"/>
          <w:szCs w:val="20"/>
        </w:rPr>
        <w:t xml:space="preserve"> significant</w:t>
      </w:r>
      <w:r w:rsidR="00E92FB2" w:rsidRPr="00F1168E">
        <w:rPr>
          <w:rFonts w:ascii="Calibri" w:hAnsi="Calibri" w:cs="Calibri"/>
          <w:sz w:val="20"/>
          <w:szCs w:val="20"/>
        </w:rPr>
        <w:t xml:space="preserve"> </w:t>
      </w:r>
      <w:r w:rsidR="009320E1" w:rsidRPr="00F1168E">
        <w:rPr>
          <w:rFonts w:ascii="Calibri" w:hAnsi="Calibri" w:cs="Calibri"/>
          <w:sz w:val="20"/>
          <w:szCs w:val="20"/>
        </w:rPr>
        <w:t xml:space="preserve">in </w:t>
      </w:r>
      <w:r w:rsidR="00E92FB2" w:rsidRPr="00F1168E">
        <w:rPr>
          <w:rFonts w:ascii="Calibri" w:hAnsi="Calibri" w:cs="Calibri"/>
          <w:sz w:val="20"/>
          <w:szCs w:val="20"/>
        </w:rPr>
        <w:t xml:space="preserve">the context of </w:t>
      </w:r>
      <w:r w:rsidRPr="00F1168E">
        <w:rPr>
          <w:rFonts w:ascii="Calibri" w:hAnsi="Calibri" w:cs="Calibri"/>
          <w:sz w:val="20"/>
          <w:szCs w:val="20"/>
        </w:rPr>
        <w:t xml:space="preserve">divination and </w:t>
      </w:r>
      <w:r w:rsidR="00E92FB2" w:rsidRPr="00F1168E">
        <w:rPr>
          <w:rFonts w:ascii="Calibri" w:hAnsi="Calibri" w:cs="Calibri"/>
          <w:sz w:val="20"/>
          <w:szCs w:val="20"/>
        </w:rPr>
        <w:t xml:space="preserve">medicine. </w:t>
      </w:r>
      <w:r w:rsidR="00FB6D05" w:rsidRPr="00F1168E">
        <w:rPr>
          <w:rFonts w:ascii="Calibri" w:hAnsi="Calibri" w:cs="Calibri"/>
          <w:sz w:val="20"/>
          <w:szCs w:val="20"/>
        </w:rPr>
        <w:t xml:space="preserve">Iamblichus </w:t>
      </w:r>
      <w:r w:rsidR="000B1207" w:rsidRPr="00F1168E">
        <w:rPr>
          <w:rFonts w:ascii="Calibri" w:hAnsi="Calibri" w:cs="Calibri"/>
          <w:sz w:val="20"/>
          <w:szCs w:val="20"/>
        </w:rPr>
        <w:t xml:space="preserve">defined them </w:t>
      </w:r>
      <w:r w:rsidR="00FB6D05" w:rsidRPr="00F1168E">
        <w:rPr>
          <w:rFonts w:ascii="Calibri" w:hAnsi="Calibri" w:cs="Calibri"/>
          <w:sz w:val="20"/>
          <w:szCs w:val="20"/>
        </w:rPr>
        <w:t>as ‘the generative and creative powers of the gods in the furthest extremity of their emanations and in its last stages of division</w:t>
      </w:r>
      <w:r w:rsidR="000B1207" w:rsidRPr="00F1168E">
        <w:rPr>
          <w:rFonts w:ascii="Calibri" w:hAnsi="Calibri" w:cs="Calibri"/>
          <w:sz w:val="20"/>
          <w:szCs w:val="20"/>
        </w:rPr>
        <w:t>.</w:t>
      </w:r>
      <w:r w:rsidR="00FB6D05" w:rsidRPr="00F1168E">
        <w:rPr>
          <w:rFonts w:ascii="Calibri" w:hAnsi="Calibri" w:cs="Calibri"/>
          <w:sz w:val="20"/>
          <w:szCs w:val="20"/>
        </w:rPr>
        <w:t>’</w:t>
      </w:r>
      <w:r w:rsidR="00FB6D05" w:rsidRPr="00F1168E">
        <w:rPr>
          <w:rStyle w:val="FootnoteReference"/>
          <w:rFonts w:ascii="Calibri" w:hAnsi="Calibri" w:cs="Calibri"/>
          <w:sz w:val="20"/>
          <w:szCs w:val="20"/>
        </w:rPr>
        <w:footnoteReference w:id="85"/>
      </w:r>
      <w:r w:rsidR="00FB6D05" w:rsidRPr="00F1168E">
        <w:rPr>
          <w:rFonts w:ascii="Calibri" w:hAnsi="Calibri" w:cs="Calibri"/>
          <w:sz w:val="20"/>
          <w:szCs w:val="20"/>
        </w:rPr>
        <w:t xml:space="preserve"> </w:t>
      </w:r>
      <w:r w:rsidR="009320E1" w:rsidRPr="00F1168E">
        <w:rPr>
          <w:rFonts w:ascii="Calibri" w:hAnsi="Calibri" w:cs="Calibri"/>
          <w:sz w:val="20"/>
          <w:szCs w:val="20"/>
        </w:rPr>
        <w:t>Thus, i</w:t>
      </w:r>
      <w:r w:rsidR="00FB6D05" w:rsidRPr="00F1168E">
        <w:rPr>
          <w:rFonts w:ascii="Calibri" w:hAnsi="Calibri" w:cs="Calibri"/>
          <w:sz w:val="20"/>
          <w:szCs w:val="20"/>
        </w:rPr>
        <w:t>nvocations to summon ‘a [daimon comes] as an assistant who will reveal everything to you clearly’</w:t>
      </w:r>
      <w:r w:rsidR="001F3CD8">
        <w:rPr>
          <w:rFonts w:ascii="Calibri" w:hAnsi="Calibri" w:cs="Calibri"/>
          <w:sz w:val="20"/>
          <w:szCs w:val="20"/>
        </w:rPr>
        <w:t>,</w:t>
      </w:r>
      <w:r w:rsidR="00FB6D05" w:rsidRPr="00F1168E">
        <w:rPr>
          <w:rStyle w:val="FootnoteReference"/>
          <w:rFonts w:ascii="Calibri" w:hAnsi="Calibri" w:cs="Calibri"/>
          <w:sz w:val="20"/>
          <w:szCs w:val="20"/>
        </w:rPr>
        <w:footnoteReference w:id="86"/>
      </w:r>
      <w:r w:rsidR="00FB6D05" w:rsidRPr="00F1168E">
        <w:rPr>
          <w:rFonts w:ascii="Calibri" w:hAnsi="Calibri" w:cs="Calibri"/>
          <w:sz w:val="20"/>
          <w:szCs w:val="20"/>
        </w:rPr>
        <w:t xml:space="preserve"> were </w:t>
      </w:r>
      <w:r w:rsidR="000B1207" w:rsidRPr="00F1168E">
        <w:rPr>
          <w:rFonts w:ascii="Calibri" w:hAnsi="Calibri" w:cs="Calibri"/>
          <w:sz w:val="20"/>
          <w:szCs w:val="20"/>
        </w:rPr>
        <w:t>used in the practice of medicine</w:t>
      </w:r>
      <w:r w:rsidR="000B1207" w:rsidRPr="00F1168E">
        <w:rPr>
          <w:rFonts w:ascii="Calibri" w:hAnsi="Calibri" w:cs="Calibri"/>
          <w:color w:val="0D1216"/>
          <w:sz w:val="20"/>
          <w:szCs w:val="20"/>
        </w:rPr>
        <w:t>.</w:t>
      </w:r>
      <w:r w:rsidR="00E74BF7">
        <w:rPr>
          <w:rFonts w:ascii="Calibri" w:hAnsi="Calibri" w:cs="Calibri"/>
          <w:color w:val="0D1216"/>
          <w:sz w:val="20"/>
          <w:szCs w:val="20"/>
        </w:rPr>
        <w:t xml:space="preserve"> </w:t>
      </w:r>
      <w:r w:rsidR="009320E1" w:rsidRPr="00F1168E">
        <w:rPr>
          <w:rFonts w:ascii="Calibri" w:hAnsi="Calibri" w:cs="Calibri"/>
          <w:color w:val="000000"/>
          <w:sz w:val="20"/>
          <w:szCs w:val="20"/>
        </w:rPr>
        <w:t>T</w:t>
      </w:r>
      <w:r w:rsidR="00A118F4" w:rsidRPr="00F1168E">
        <w:rPr>
          <w:rFonts w:ascii="Calibri" w:hAnsi="Calibri" w:cs="Calibri"/>
          <w:color w:val="000000"/>
          <w:sz w:val="20"/>
          <w:szCs w:val="20"/>
        </w:rPr>
        <w:t xml:space="preserve">he Greek word </w:t>
      </w:r>
      <w:r w:rsidR="00385878" w:rsidRPr="00F1168E">
        <w:rPr>
          <w:rFonts w:ascii="Calibri" w:hAnsi="Calibri" w:cs="Calibri"/>
          <w:i/>
          <w:iCs/>
          <w:color w:val="000000"/>
          <w:sz w:val="20"/>
          <w:szCs w:val="20"/>
        </w:rPr>
        <w:t>epaoidai,</w:t>
      </w:r>
      <w:r w:rsidR="00385878" w:rsidRPr="00F1168E">
        <w:rPr>
          <w:rStyle w:val="FootnoteReference"/>
          <w:rFonts w:ascii="Calibri" w:hAnsi="Calibri" w:cs="Calibri"/>
          <w:i/>
          <w:iCs/>
          <w:color w:val="000000"/>
          <w:sz w:val="20"/>
          <w:szCs w:val="20"/>
        </w:rPr>
        <w:footnoteReference w:id="87"/>
      </w:r>
      <w:r w:rsidR="00385878" w:rsidRPr="00F1168E">
        <w:rPr>
          <w:rFonts w:ascii="Calibri" w:hAnsi="Calibri" w:cs="Calibri"/>
          <w:color w:val="000000"/>
          <w:sz w:val="20"/>
          <w:szCs w:val="20"/>
        </w:rPr>
        <w:t xml:space="preserve"> meaning</w:t>
      </w:r>
      <w:r w:rsidR="00A118F4" w:rsidRPr="00F1168E">
        <w:rPr>
          <w:rFonts w:ascii="Calibri" w:hAnsi="Calibri" w:cs="Calibri"/>
          <w:color w:val="000000"/>
          <w:sz w:val="20"/>
          <w:szCs w:val="20"/>
        </w:rPr>
        <w:t xml:space="preserve"> incantation</w:t>
      </w:r>
      <w:r w:rsidR="00385878" w:rsidRPr="00F1168E">
        <w:rPr>
          <w:rFonts w:ascii="Calibri" w:hAnsi="Calibri" w:cs="Calibri"/>
          <w:color w:val="000000"/>
          <w:sz w:val="20"/>
          <w:szCs w:val="20"/>
        </w:rPr>
        <w:t>,</w:t>
      </w:r>
      <w:r w:rsidR="00A118F4" w:rsidRPr="00F1168E">
        <w:rPr>
          <w:rFonts w:ascii="Calibri" w:hAnsi="Calibri" w:cs="Calibri"/>
          <w:color w:val="000000"/>
          <w:sz w:val="20"/>
          <w:szCs w:val="20"/>
        </w:rPr>
        <w:t xml:space="preserve"> refers to the practice of singing or chanting following a particular rhythm, by way of metric repetitions</w:t>
      </w:r>
      <w:r w:rsidR="00385878" w:rsidRPr="00F1168E">
        <w:rPr>
          <w:rFonts w:ascii="Calibri" w:hAnsi="Calibri" w:cs="Calibri"/>
          <w:color w:val="000000"/>
          <w:sz w:val="20"/>
          <w:szCs w:val="20"/>
        </w:rPr>
        <w:t>,</w:t>
      </w:r>
      <w:r w:rsidR="00A118F4" w:rsidRPr="00F1168E">
        <w:rPr>
          <w:rFonts w:ascii="Calibri" w:hAnsi="Calibri" w:cs="Calibri"/>
          <w:color w:val="000000"/>
          <w:sz w:val="20"/>
          <w:szCs w:val="20"/>
        </w:rPr>
        <w:t xml:space="preserve"> </w:t>
      </w:r>
      <w:r w:rsidR="0037653B" w:rsidRPr="00F1168E">
        <w:rPr>
          <w:rFonts w:ascii="Calibri" w:hAnsi="Calibri" w:cs="Calibri"/>
          <w:color w:val="000000"/>
          <w:sz w:val="20"/>
          <w:szCs w:val="20"/>
        </w:rPr>
        <w:t>such as</w:t>
      </w:r>
      <w:r w:rsidR="00A118F4" w:rsidRPr="00F1168E">
        <w:rPr>
          <w:rFonts w:ascii="Calibri" w:hAnsi="Calibri" w:cs="Calibri"/>
          <w:color w:val="000000"/>
          <w:sz w:val="20"/>
          <w:szCs w:val="20"/>
        </w:rPr>
        <w:t xml:space="preserve"> alliteration</w:t>
      </w:r>
      <w:r w:rsidR="0037653B" w:rsidRPr="00F1168E">
        <w:rPr>
          <w:rFonts w:ascii="Calibri" w:hAnsi="Calibri" w:cs="Calibri"/>
          <w:color w:val="000000"/>
          <w:sz w:val="20"/>
          <w:szCs w:val="20"/>
        </w:rPr>
        <w:t xml:space="preserve">s. </w:t>
      </w:r>
      <w:r w:rsidR="0084109A" w:rsidRPr="00F1168E">
        <w:rPr>
          <w:rFonts w:ascii="Calibri" w:hAnsi="Calibri" w:cs="Calibri"/>
          <w:color w:val="000000"/>
          <w:sz w:val="20"/>
          <w:szCs w:val="20"/>
        </w:rPr>
        <w:t xml:space="preserve"> </w:t>
      </w:r>
      <w:r w:rsidR="009320E1" w:rsidRPr="00F1168E">
        <w:rPr>
          <w:rFonts w:ascii="Calibri" w:hAnsi="Calibri" w:cs="Calibri"/>
          <w:color w:val="000000"/>
          <w:sz w:val="20"/>
          <w:szCs w:val="20"/>
        </w:rPr>
        <w:t>S</w:t>
      </w:r>
      <w:r w:rsidR="000B1207" w:rsidRPr="00F1168E">
        <w:rPr>
          <w:rFonts w:ascii="Calibri" w:hAnsi="Calibri" w:cs="Calibri"/>
          <w:color w:val="000000"/>
          <w:sz w:val="20"/>
          <w:szCs w:val="20"/>
        </w:rPr>
        <w:t xml:space="preserve">inging </w:t>
      </w:r>
      <w:r w:rsidR="000B1207" w:rsidRPr="00F1168E">
        <w:rPr>
          <w:rFonts w:ascii="Calibri" w:hAnsi="Calibri" w:cs="Calibri"/>
          <w:sz w:val="20"/>
          <w:szCs w:val="20"/>
        </w:rPr>
        <w:t>ritualistically over a wound or a pain to promote healing or relief was</w:t>
      </w:r>
      <w:r w:rsidR="0084109A" w:rsidRPr="00F1168E">
        <w:rPr>
          <w:rFonts w:ascii="Calibri" w:hAnsi="Calibri" w:cs="Calibri"/>
          <w:sz w:val="20"/>
          <w:szCs w:val="20"/>
        </w:rPr>
        <w:t xml:space="preserve"> known as ‘iambic incantation</w:t>
      </w:r>
      <w:r w:rsidR="000B1207" w:rsidRPr="00F1168E">
        <w:rPr>
          <w:rFonts w:ascii="Calibri" w:hAnsi="Calibri" w:cs="Calibri"/>
          <w:sz w:val="20"/>
          <w:szCs w:val="20"/>
        </w:rPr>
        <w:t>.</w:t>
      </w:r>
      <w:r w:rsidR="0084109A" w:rsidRPr="00F1168E">
        <w:rPr>
          <w:rFonts w:ascii="Calibri" w:hAnsi="Calibri" w:cs="Calibri"/>
          <w:sz w:val="20"/>
          <w:szCs w:val="20"/>
        </w:rPr>
        <w:t>’</w:t>
      </w:r>
      <w:r w:rsidR="0084109A" w:rsidRPr="00F1168E">
        <w:rPr>
          <w:rStyle w:val="FootnoteReference"/>
          <w:rFonts w:ascii="Calibri" w:hAnsi="Calibri" w:cs="Calibri"/>
          <w:sz w:val="20"/>
          <w:szCs w:val="20"/>
        </w:rPr>
        <w:footnoteReference w:id="88"/>
      </w:r>
      <w:r w:rsidR="0037653B" w:rsidRPr="00F1168E">
        <w:rPr>
          <w:rFonts w:ascii="Calibri" w:hAnsi="Calibri" w:cs="Calibri"/>
          <w:sz w:val="20"/>
          <w:szCs w:val="20"/>
        </w:rPr>
        <w:t xml:space="preserve"> </w:t>
      </w:r>
      <w:r w:rsidR="000B1207" w:rsidRPr="00F1168E">
        <w:rPr>
          <w:rFonts w:ascii="Calibri" w:hAnsi="Calibri" w:cs="Calibri"/>
          <w:sz w:val="20"/>
          <w:szCs w:val="20"/>
        </w:rPr>
        <w:t>Thus</w:t>
      </w:r>
      <w:r w:rsidR="00817A26">
        <w:rPr>
          <w:rFonts w:ascii="Calibri" w:hAnsi="Calibri" w:cs="Calibri"/>
          <w:sz w:val="20"/>
          <w:szCs w:val="20"/>
        </w:rPr>
        <w:t>,</w:t>
      </w:r>
      <w:r w:rsidR="000B1207" w:rsidRPr="00F1168E">
        <w:rPr>
          <w:rFonts w:ascii="Calibri" w:hAnsi="Calibri" w:cs="Calibri"/>
          <w:sz w:val="20"/>
          <w:szCs w:val="20"/>
        </w:rPr>
        <w:t xml:space="preserve"> when</w:t>
      </w:r>
      <w:r w:rsidR="00A118F4" w:rsidRPr="00F1168E">
        <w:rPr>
          <w:rFonts w:ascii="Calibri" w:hAnsi="Calibri" w:cs="Calibri"/>
          <w:sz w:val="20"/>
          <w:szCs w:val="20"/>
        </w:rPr>
        <w:t xml:space="preserve"> Odyssey is injured</w:t>
      </w:r>
      <w:r w:rsidR="0037653B" w:rsidRPr="00F1168E">
        <w:rPr>
          <w:rFonts w:ascii="Calibri" w:hAnsi="Calibri" w:cs="Calibri"/>
          <w:sz w:val="20"/>
          <w:szCs w:val="20"/>
        </w:rPr>
        <w:t xml:space="preserve"> by a boar whose tusk has torn his upper leg</w:t>
      </w:r>
      <w:r w:rsidR="00A118F4" w:rsidRPr="00F1168E">
        <w:rPr>
          <w:rFonts w:ascii="Calibri" w:hAnsi="Calibri" w:cs="Calibri"/>
          <w:sz w:val="20"/>
          <w:szCs w:val="20"/>
        </w:rPr>
        <w:t>:</w:t>
      </w:r>
      <w:r w:rsidR="000B6326">
        <w:rPr>
          <w:rFonts w:ascii="Calibri" w:hAnsi="Calibri" w:cs="Calibri"/>
          <w:sz w:val="20"/>
          <w:szCs w:val="20"/>
        </w:rPr>
        <w:t xml:space="preserve"> </w:t>
      </w:r>
      <w:r w:rsidR="0037653B" w:rsidRPr="00F1168E">
        <w:rPr>
          <w:rFonts w:ascii="Calibri" w:hAnsi="Calibri" w:cs="Calibri"/>
          <w:spacing w:val="-2"/>
          <w:sz w:val="20"/>
          <w:szCs w:val="20"/>
          <w:shd w:val="clear" w:color="auto" w:fill="FFFFFF"/>
        </w:rPr>
        <w:t>‘</w:t>
      </w:r>
      <w:r w:rsidR="00A118F4" w:rsidRPr="00F1168E">
        <w:rPr>
          <w:rFonts w:ascii="Calibri" w:hAnsi="Calibri" w:cs="Calibri"/>
          <w:spacing w:val="-2"/>
          <w:sz w:val="20"/>
          <w:szCs w:val="20"/>
          <w:shd w:val="clear" w:color="auto" w:fill="FFFFFF"/>
        </w:rPr>
        <w:t xml:space="preserve">the wound of flawless, godlike Odysseus they bound up skillfully, and checked the black blood with a charm </w:t>
      </w:r>
      <w:r w:rsidR="002C5D84" w:rsidRPr="00F1168E">
        <w:rPr>
          <w:rFonts w:ascii="Calibri" w:hAnsi="Calibri" w:cs="Calibri"/>
          <w:spacing w:val="-2"/>
          <w:sz w:val="20"/>
          <w:szCs w:val="20"/>
          <w:shd w:val="clear" w:color="auto" w:fill="FFFFFF"/>
        </w:rPr>
        <w:t>(ἐπαοιδῇ</w:t>
      </w:r>
      <w:r w:rsidR="000B1207" w:rsidRPr="00F1168E">
        <w:rPr>
          <w:rFonts w:ascii="Calibri" w:hAnsi="Calibri" w:cs="Calibri"/>
          <w:spacing w:val="-2"/>
          <w:sz w:val="20"/>
          <w:szCs w:val="20"/>
          <w:shd w:val="clear" w:color="auto" w:fill="FFFFFF"/>
        </w:rPr>
        <w:t xml:space="preserve"> - ‘</w:t>
      </w:r>
      <w:r w:rsidR="000B1207" w:rsidRPr="00CB125D">
        <w:rPr>
          <w:rFonts w:ascii="Calibri" w:hAnsi="Calibri" w:cs="Calibri"/>
          <w:i/>
          <w:iCs/>
          <w:spacing w:val="-2"/>
          <w:sz w:val="20"/>
          <w:szCs w:val="20"/>
          <w:shd w:val="clear" w:color="auto" w:fill="FFFFFF"/>
        </w:rPr>
        <w:t>epaoide</w:t>
      </w:r>
      <w:r w:rsidR="000B1207" w:rsidRPr="00F1168E">
        <w:rPr>
          <w:rFonts w:ascii="Calibri" w:hAnsi="Calibri" w:cs="Calibri"/>
          <w:spacing w:val="-2"/>
          <w:sz w:val="20"/>
          <w:szCs w:val="20"/>
          <w:shd w:val="clear" w:color="auto" w:fill="FFFFFF"/>
        </w:rPr>
        <w:t>’</w:t>
      </w:r>
      <w:r w:rsidR="00A118F4" w:rsidRPr="00F1168E">
        <w:rPr>
          <w:rFonts w:ascii="Calibri" w:hAnsi="Calibri" w:cs="Calibri"/>
          <w:spacing w:val="-2"/>
          <w:sz w:val="20"/>
          <w:szCs w:val="20"/>
          <w:shd w:val="clear" w:color="auto" w:fill="FFFFFF"/>
        </w:rPr>
        <w:t xml:space="preserve"> in the </w:t>
      </w:r>
      <w:r w:rsidR="0084109A" w:rsidRPr="00F1168E">
        <w:rPr>
          <w:rFonts w:ascii="Calibri" w:hAnsi="Calibri" w:cs="Calibri"/>
          <w:spacing w:val="-2"/>
          <w:sz w:val="20"/>
          <w:szCs w:val="20"/>
          <w:shd w:val="clear" w:color="auto" w:fill="FFFFFF"/>
        </w:rPr>
        <w:t>text</w:t>
      </w:r>
      <w:r w:rsidR="0037653B" w:rsidRPr="00F1168E">
        <w:rPr>
          <w:rFonts w:ascii="Calibri" w:hAnsi="Calibri" w:cs="Calibri"/>
          <w:i/>
          <w:iCs/>
          <w:spacing w:val="-2"/>
          <w:sz w:val="20"/>
          <w:szCs w:val="20"/>
          <w:shd w:val="clear" w:color="auto" w:fill="FFFFFF"/>
        </w:rPr>
        <w:t>)</w:t>
      </w:r>
      <w:r w:rsidR="0037653B" w:rsidRPr="00F1168E">
        <w:rPr>
          <w:rFonts w:ascii="Calibri" w:hAnsi="Calibri" w:cs="Calibri"/>
          <w:spacing w:val="-2"/>
          <w:sz w:val="20"/>
          <w:szCs w:val="20"/>
          <w:shd w:val="clear" w:color="auto" w:fill="FFFFFF"/>
        </w:rPr>
        <w:t>,</w:t>
      </w:r>
      <w:r w:rsidR="00A118F4" w:rsidRPr="00F1168E">
        <w:rPr>
          <w:rFonts w:ascii="Calibri" w:hAnsi="Calibri" w:cs="Calibri"/>
          <w:spacing w:val="-2"/>
          <w:sz w:val="20"/>
          <w:szCs w:val="20"/>
          <w:shd w:val="clear" w:color="auto" w:fill="FFFFFF"/>
        </w:rPr>
        <w:t xml:space="preserve"> and immediately returned to the house of their staunch father.’</w:t>
      </w:r>
      <w:r w:rsidR="000B6326">
        <w:rPr>
          <w:rFonts w:ascii="Calibri" w:hAnsi="Calibri" w:cs="Calibri"/>
          <w:spacing w:val="-2"/>
          <w:sz w:val="20"/>
          <w:szCs w:val="20"/>
          <w:shd w:val="clear" w:color="auto" w:fill="FFFFFF"/>
        </w:rPr>
        <w:t>.</w:t>
      </w:r>
      <w:r w:rsidR="00A118F4" w:rsidRPr="00F1168E">
        <w:rPr>
          <w:rStyle w:val="FootnoteReference"/>
          <w:rFonts w:ascii="Calibri" w:hAnsi="Calibri" w:cs="Calibri"/>
          <w:spacing w:val="-2"/>
          <w:sz w:val="20"/>
          <w:szCs w:val="20"/>
          <w:shd w:val="clear" w:color="auto" w:fill="FFFFFF"/>
        </w:rPr>
        <w:footnoteReference w:id="89"/>
      </w:r>
      <w:r w:rsidR="000B6326">
        <w:rPr>
          <w:rFonts w:ascii="Calibri" w:hAnsi="Calibri" w:cs="Calibri"/>
          <w:b/>
          <w:bCs/>
          <w:color w:val="000000"/>
          <w:sz w:val="20"/>
          <w:szCs w:val="20"/>
        </w:rPr>
        <w:t xml:space="preserve"> </w:t>
      </w:r>
      <w:r w:rsidR="00D8108D" w:rsidRPr="00F1168E">
        <w:rPr>
          <w:rFonts w:ascii="Calibri" w:hAnsi="Calibri" w:cs="Calibri"/>
          <w:color w:val="000000"/>
          <w:sz w:val="20"/>
          <w:szCs w:val="20"/>
        </w:rPr>
        <w:t>Other</w:t>
      </w:r>
      <w:r w:rsidR="00BD23D1" w:rsidRPr="00F1168E">
        <w:rPr>
          <w:rFonts w:ascii="Calibri" w:hAnsi="Calibri" w:cs="Calibri"/>
          <w:color w:val="000000"/>
          <w:sz w:val="20"/>
          <w:szCs w:val="20"/>
        </w:rPr>
        <w:t xml:space="preserve"> example</w:t>
      </w:r>
      <w:r w:rsidR="00D8108D" w:rsidRPr="00F1168E">
        <w:rPr>
          <w:rFonts w:ascii="Calibri" w:hAnsi="Calibri" w:cs="Calibri"/>
          <w:color w:val="000000"/>
          <w:sz w:val="20"/>
          <w:szCs w:val="20"/>
        </w:rPr>
        <w:t>s</w:t>
      </w:r>
      <w:r w:rsidR="00BD23D1" w:rsidRPr="00F1168E">
        <w:rPr>
          <w:rFonts w:ascii="Calibri" w:hAnsi="Calibri" w:cs="Calibri"/>
          <w:color w:val="000000"/>
          <w:sz w:val="20"/>
          <w:szCs w:val="20"/>
        </w:rPr>
        <w:t xml:space="preserve"> </w:t>
      </w:r>
      <w:r w:rsidR="000B1207" w:rsidRPr="00F1168E">
        <w:rPr>
          <w:rFonts w:ascii="Calibri" w:hAnsi="Calibri" w:cs="Calibri"/>
          <w:color w:val="000000"/>
          <w:sz w:val="20"/>
          <w:szCs w:val="20"/>
        </w:rPr>
        <w:t>evidencing</w:t>
      </w:r>
      <w:r w:rsidR="00BD23D1" w:rsidRPr="00F1168E">
        <w:rPr>
          <w:rFonts w:ascii="Calibri" w:hAnsi="Calibri" w:cs="Calibri"/>
          <w:color w:val="000000"/>
          <w:sz w:val="20"/>
          <w:szCs w:val="20"/>
        </w:rPr>
        <w:t xml:space="preserve"> iambic incantation</w:t>
      </w:r>
      <w:r w:rsidR="00D66E4C" w:rsidRPr="00F1168E">
        <w:rPr>
          <w:rFonts w:ascii="Calibri" w:hAnsi="Calibri" w:cs="Calibri"/>
          <w:color w:val="000000"/>
          <w:sz w:val="20"/>
          <w:szCs w:val="20"/>
        </w:rPr>
        <w:t>s</w:t>
      </w:r>
      <w:r w:rsidR="00334EB2" w:rsidRPr="00F1168E">
        <w:rPr>
          <w:rFonts w:ascii="Calibri" w:hAnsi="Calibri" w:cs="Calibri"/>
          <w:color w:val="000000"/>
          <w:sz w:val="20"/>
          <w:szCs w:val="20"/>
        </w:rPr>
        <w:t xml:space="preserve"> in association to</w:t>
      </w:r>
      <w:r w:rsidR="000332DA" w:rsidRPr="00F1168E">
        <w:rPr>
          <w:rFonts w:ascii="Calibri" w:hAnsi="Calibri" w:cs="Calibri"/>
          <w:color w:val="000000"/>
          <w:sz w:val="20"/>
          <w:szCs w:val="20"/>
        </w:rPr>
        <w:t xml:space="preserve"> </w:t>
      </w:r>
      <w:r w:rsidR="000332DA" w:rsidRPr="00F1168E">
        <w:rPr>
          <w:rFonts w:ascii="Calibri" w:hAnsi="Calibri" w:cs="Calibri"/>
          <w:i/>
          <w:iCs/>
          <w:color w:val="000000"/>
          <w:sz w:val="20"/>
          <w:szCs w:val="20"/>
        </w:rPr>
        <w:t>pharmakon</w:t>
      </w:r>
      <w:r w:rsidR="000332DA" w:rsidRPr="00F1168E">
        <w:rPr>
          <w:rStyle w:val="FootnoteReference"/>
          <w:rFonts w:ascii="Calibri" w:hAnsi="Calibri" w:cs="Calibri"/>
          <w:color w:val="000000"/>
          <w:sz w:val="20"/>
          <w:szCs w:val="20"/>
        </w:rPr>
        <w:footnoteReference w:id="90"/>
      </w:r>
      <w:r w:rsidR="000332DA" w:rsidRPr="00F1168E">
        <w:rPr>
          <w:rFonts w:ascii="Calibri" w:hAnsi="Calibri" w:cs="Calibri"/>
          <w:color w:val="000000"/>
          <w:sz w:val="20"/>
          <w:szCs w:val="20"/>
        </w:rPr>
        <w:t xml:space="preserve"> </w:t>
      </w:r>
      <w:r w:rsidR="00334EB2" w:rsidRPr="00F1168E">
        <w:rPr>
          <w:rFonts w:ascii="Calibri" w:hAnsi="Calibri" w:cs="Calibri"/>
          <w:color w:val="000000"/>
          <w:sz w:val="20"/>
          <w:szCs w:val="20"/>
        </w:rPr>
        <w:t>suggest</w:t>
      </w:r>
      <w:r w:rsidR="00D66E4C" w:rsidRPr="00F1168E">
        <w:rPr>
          <w:rFonts w:ascii="Calibri" w:hAnsi="Calibri" w:cs="Calibri"/>
          <w:color w:val="000000"/>
          <w:sz w:val="20"/>
          <w:szCs w:val="20"/>
        </w:rPr>
        <w:t xml:space="preserve"> that various divinatory </w:t>
      </w:r>
      <w:r w:rsidR="00334EB2" w:rsidRPr="00F1168E">
        <w:rPr>
          <w:rFonts w:ascii="Calibri" w:hAnsi="Calibri" w:cs="Calibri"/>
          <w:color w:val="000000"/>
          <w:sz w:val="20"/>
          <w:szCs w:val="20"/>
        </w:rPr>
        <w:t>procedures</w:t>
      </w:r>
      <w:r w:rsidR="00D66E4C" w:rsidRPr="00F1168E">
        <w:rPr>
          <w:rFonts w:ascii="Calibri" w:hAnsi="Calibri" w:cs="Calibri"/>
          <w:color w:val="000000"/>
          <w:sz w:val="20"/>
          <w:szCs w:val="20"/>
        </w:rPr>
        <w:t xml:space="preserve"> and pharmacopeia </w:t>
      </w:r>
      <w:r w:rsidR="000B1207" w:rsidRPr="00F1168E">
        <w:rPr>
          <w:rFonts w:ascii="Calibri" w:hAnsi="Calibri" w:cs="Calibri"/>
          <w:color w:val="000000"/>
          <w:sz w:val="20"/>
          <w:szCs w:val="20"/>
        </w:rPr>
        <w:t>were</w:t>
      </w:r>
      <w:r w:rsidR="00D66E4C" w:rsidRPr="00F1168E">
        <w:rPr>
          <w:rFonts w:ascii="Calibri" w:hAnsi="Calibri" w:cs="Calibri"/>
          <w:color w:val="000000"/>
          <w:sz w:val="20"/>
          <w:szCs w:val="20"/>
        </w:rPr>
        <w:t xml:space="preserve"> used together</w:t>
      </w:r>
      <w:r w:rsidR="00334EB2" w:rsidRPr="00F1168E">
        <w:rPr>
          <w:rFonts w:ascii="Calibri" w:hAnsi="Calibri" w:cs="Calibri"/>
          <w:color w:val="000000"/>
          <w:sz w:val="20"/>
          <w:szCs w:val="20"/>
        </w:rPr>
        <w:t xml:space="preserve"> </w:t>
      </w:r>
      <w:r w:rsidR="00817A26">
        <w:rPr>
          <w:rFonts w:ascii="Calibri" w:hAnsi="Calibri" w:cs="Calibri"/>
          <w:color w:val="000000"/>
          <w:sz w:val="20"/>
          <w:szCs w:val="20"/>
        </w:rPr>
        <w:t xml:space="preserve">to </w:t>
      </w:r>
      <w:r w:rsidR="000B1207" w:rsidRPr="00F1168E">
        <w:rPr>
          <w:rFonts w:ascii="Calibri" w:hAnsi="Calibri" w:cs="Calibri"/>
          <w:color w:val="000000"/>
          <w:sz w:val="20"/>
          <w:szCs w:val="20"/>
        </w:rPr>
        <w:t>form</w:t>
      </w:r>
      <w:r w:rsidR="00334EB2" w:rsidRPr="00F1168E">
        <w:rPr>
          <w:rFonts w:ascii="Calibri" w:hAnsi="Calibri" w:cs="Calibri"/>
          <w:color w:val="000000"/>
          <w:sz w:val="20"/>
          <w:szCs w:val="20"/>
        </w:rPr>
        <w:t xml:space="preserve"> </w:t>
      </w:r>
      <w:r w:rsidR="00D66E4C" w:rsidRPr="00F1168E">
        <w:rPr>
          <w:rFonts w:ascii="Calibri" w:hAnsi="Calibri" w:cs="Calibri"/>
          <w:color w:val="000000"/>
          <w:sz w:val="20"/>
          <w:szCs w:val="20"/>
        </w:rPr>
        <w:t>a homogenous set of practices</w:t>
      </w:r>
      <w:r w:rsidR="00334EB2" w:rsidRPr="00F1168E">
        <w:rPr>
          <w:rFonts w:ascii="Calibri" w:hAnsi="Calibri" w:cs="Calibri"/>
          <w:color w:val="000000"/>
          <w:sz w:val="20"/>
          <w:szCs w:val="20"/>
        </w:rPr>
        <w:t>.</w:t>
      </w:r>
      <w:r w:rsidR="00D66E4C" w:rsidRPr="00F1168E">
        <w:rPr>
          <w:rFonts w:ascii="Calibri" w:hAnsi="Calibri" w:cs="Calibri"/>
          <w:color w:val="000000"/>
          <w:sz w:val="20"/>
          <w:szCs w:val="20"/>
        </w:rPr>
        <w:t xml:space="preserve"> </w:t>
      </w:r>
      <w:r w:rsidR="00D66E4C" w:rsidRPr="00F1168E">
        <w:rPr>
          <w:rFonts w:ascii="Calibri" w:hAnsi="Calibri" w:cs="Calibri"/>
          <w:sz w:val="20"/>
          <w:szCs w:val="20"/>
        </w:rPr>
        <w:t>Pliny the Elder</w:t>
      </w:r>
      <w:r w:rsidR="00D66E4C" w:rsidRPr="00F1168E">
        <w:rPr>
          <w:rFonts w:ascii="Calibri" w:hAnsi="Calibri" w:cs="Calibri"/>
          <w:color w:val="000000"/>
          <w:sz w:val="20"/>
          <w:szCs w:val="20"/>
        </w:rPr>
        <w:t xml:space="preserve"> </w:t>
      </w:r>
      <w:r w:rsidR="000B1207" w:rsidRPr="00F1168E">
        <w:rPr>
          <w:rFonts w:ascii="Calibri" w:hAnsi="Calibri" w:cs="Calibri"/>
          <w:color w:val="000000"/>
          <w:sz w:val="20"/>
          <w:szCs w:val="20"/>
        </w:rPr>
        <w:t>tells</w:t>
      </w:r>
      <w:r w:rsidR="00D66E4C" w:rsidRPr="00F1168E">
        <w:rPr>
          <w:rFonts w:ascii="Calibri" w:hAnsi="Calibri" w:cs="Calibri"/>
          <w:color w:val="000000"/>
          <w:sz w:val="20"/>
          <w:szCs w:val="20"/>
        </w:rPr>
        <w:t xml:space="preserve"> of an instance </w:t>
      </w:r>
      <w:r w:rsidR="00D66E4C" w:rsidRPr="00F1168E">
        <w:rPr>
          <w:rFonts w:ascii="Calibri" w:hAnsi="Calibri" w:cs="Calibri"/>
          <w:sz w:val="20"/>
          <w:szCs w:val="20"/>
        </w:rPr>
        <w:t xml:space="preserve">when after a poultice used to cure superficial abscesses, several </w:t>
      </w:r>
      <w:r w:rsidR="0042464A">
        <w:rPr>
          <w:rFonts w:ascii="Calibri" w:hAnsi="Calibri" w:cs="Calibri"/>
          <w:sz w:val="20"/>
          <w:szCs w:val="20"/>
        </w:rPr>
        <w:t xml:space="preserve">magical </w:t>
      </w:r>
      <w:r w:rsidR="00D66E4C" w:rsidRPr="00F1168E">
        <w:rPr>
          <w:rFonts w:ascii="Calibri" w:hAnsi="Calibri" w:cs="Calibri"/>
          <w:sz w:val="20"/>
          <w:szCs w:val="20"/>
        </w:rPr>
        <w:t>rituals are performed at once: ‘‘’</w:t>
      </w:r>
      <w:r w:rsidR="00BD23D1" w:rsidRPr="00F1168E">
        <w:rPr>
          <w:rFonts w:ascii="Calibri" w:hAnsi="Calibri" w:cs="Calibri"/>
          <w:sz w:val="20"/>
          <w:szCs w:val="20"/>
        </w:rPr>
        <w:t xml:space="preserve">Apollo declares that the plague cannot grow if a </w:t>
      </w:r>
      <w:r w:rsidR="00BD23D1" w:rsidRPr="00F1168E">
        <w:rPr>
          <w:rFonts w:ascii="Calibri" w:hAnsi="Calibri" w:cs="Calibri"/>
          <w:sz w:val="20"/>
          <w:szCs w:val="20"/>
        </w:rPr>
        <w:lastRenderedPageBreak/>
        <w:t>naked maiden quenches it.” And with her hand so reversed the maiden must repeat the formula three times and both (i.e. she and the patient) must spit on the ground three times.’</w:t>
      </w:r>
      <w:r w:rsidR="00BD23D1" w:rsidRPr="00F1168E">
        <w:rPr>
          <w:rStyle w:val="FootnoteReference"/>
          <w:rFonts w:ascii="Calibri" w:hAnsi="Calibri" w:cs="Calibri"/>
          <w:sz w:val="20"/>
          <w:szCs w:val="20"/>
        </w:rPr>
        <w:footnoteReference w:id="91"/>
      </w:r>
      <w:r w:rsidR="00294294">
        <w:rPr>
          <w:rFonts w:ascii="Calibri" w:hAnsi="Calibri" w:cs="Calibri"/>
          <w:b/>
          <w:bCs/>
          <w:color w:val="000000"/>
          <w:sz w:val="20"/>
          <w:szCs w:val="20"/>
        </w:rPr>
        <w:t xml:space="preserve"> </w:t>
      </w:r>
      <w:r w:rsidR="00E74BF7" w:rsidRPr="00D32136">
        <w:rPr>
          <w:rFonts w:ascii="Calibri" w:hAnsi="Calibri" w:cs="Calibri"/>
          <w:sz w:val="20"/>
          <w:szCs w:val="20"/>
        </w:rPr>
        <w:t>Considering ‘the elusive nature of sound, its ubiquity in human experience, and its mysterious effect on the soul’</w:t>
      </w:r>
      <w:r w:rsidR="000B6326">
        <w:rPr>
          <w:rFonts w:ascii="Calibri" w:hAnsi="Calibri" w:cs="Calibri"/>
          <w:sz w:val="20"/>
          <w:szCs w:val="20"/>
        </w:rPr>
        <w:t>,</w:t>
      </w:r>
      <w:r w:rsidR="00E74BF7" w:rsidRPr="00D32136">
        <w:rPr>
          <w:rStyle w:val="FootnoteReference"/>
          <w:rFonts w:ascii="Calibri" w:hAnsi="Calibri" w:cs="Calibri"/>
          <w:sz w:val="20"/>
          <w:szCs w:val="20"/>
        </w:rPr>
        <w:footnoteReference w:id="92"/>
      </w:r>
      <w:r w:rsidR="00E74BF7" w:rsidRPr="00D32136">
        <w:rPr>
          <w:rFonts w:ascii="Calibri" w:hAnsi="Calibri" w:cs="Calibri"/>
          <w:sz w:val="20"/>
          <w:szCs w:val="20"/>
        </w:rPr>
        <w:t xml:space="preserve"> t</w:t>
      </w:r>
      <w:r w:rsidR="0042464A" w:rsidRPr="00D32136">
        <w:rPr>
          <w:rFonts w:ascii="Calibri" w:hAnsi="Calibri" w:cs="Calibri"/>
          <w:sz w:val="20"/>
          <w:szCs w:val="20"/>
        </w:rPr>
        <w:t>he</w:t>
      </w:r>
      <w:r w:rsidR="00453302" w:rsidRPr="00D32136">
        <w:rPr>
          <w:rFonts w:ascii="Calibri" w:hAnsi="Calibri" w:cs="Calibri"/>
          <w:sz w:val="20"/>
          <w:szCs w:val="20"/>
        </w:rPr>
        <w:t xml:space="preserve"> use of</w:t>
      </w:r>
      <w:r w:rsidR="00414BBB" w:rsidRPr="00D32136">
        <w:rPr>
          <w:rFonts w:ascii="Calibri" w:hAnsi="Calibri" w:cs="Calibri"/>
          <w:sz w:val="20"/>
          <w:szCs w:val="20"/>
        </w:rPr>
        <w:t xml:space="preserve"> </w:t>
      </w:r>
      <w:r w:rsidR="00453302" w:rsidRPr="00D32136">
        <w:rPr>
          <w:rFonts w:ascii="Calibri" w:hAnsi="Calibri" w:cs="Calibri"/>
          <w:sz w:val="20"/>
          <w:szCs w:val="20"/>
        </w:rPr>
        <w:t>incantations and spells</w:t>
      </w:r>
      <w:r w:rsidR="00414BBB" w:rsidRPr="00D32136">
        <w:rPr>
          <w:rFonts w:ascii="Calibri" w:hAnsi="Calibri" w:cs="Calibri"/>
          <w:sz w:val="20"/>
          <w:szCs w:val="20"/>
        </w:rPr>
        <w:t xml:space="preserve"> </w:t>
      </w:r>
      <w:r w:rsidR="00E3017A" w:rsidRPr="00D32136">
        <w:rPr>
          <w:rFonts w:ascii="Calibri" w:hAnsi="Calibri" w:cs="Calibri"/>
          <w:sz w:val="20"/>
          <w:szCs w:val="20"/>
        </w:rPr>
        <w:t>seems to</w:t>
      </w:r>
      <w:r w:rsidR="00453302" w:rsidRPr="00D32136">
        <w:rPr>
          <w:rFonts w:ascii="Calibri" w:hAnsi="Calibri" w:cs="Calibri"/>
          <w:sz w:val="20"/>
          <w:szCs w:val="20"/>
        </w:rPr>
        <w:t xml:space="preserve"> provide </w:t>
      </w:r>
      <w:r w:rsidR="00E74BF7" w:rsidRPr="00D32136">
        <w:rPr>
          <w:rFonts w:ascii="Calibri" w:hAnsi="Calibri" w:cs="Calibri"/>
          <w:sz w:val="20"/>
          <w:szCs w:val="20"/>
        </w:rPr>
        <w:t xml:space="preserve">Greek medicine </w:t>
      </w:r>
      <w:r w:rsidR="00453302" w:rsidRPr="00D32136">
        <w:rPr>
          <w:rFonts w:ascii="Calibri" w:hAnsi="Calibri" w:cs="Calibri"/>
          <w:sz w:val="20"/>
          <w:szCs w:val="20"/>
        </w:rPr>
        <w:t>the building material for valid and efficient healing practices.</w:t>
      </w:r>
      <w:r w:rsidR="003C33BC" w:rsidRPr="00D32136">
        <w:rPr>
          <w:rFonts w:ascii="Calibri" w:hAnsi="Calibri" w:cs="Calibri"/>
          <w:sz w:val="20"/>
          <w:szCs w:val="20"/>
        </w:rPr>
        <w:t xml:space="preserve"> </w:t>
      </w:r>
      <w:r w:rsidR="00BD587C" w:rsidRPr="00D32136">
        <w:rPr>
          <w:rFonts w:ascii="Calibri" w:hAnsi="Calibri" w:cs="Calibri"/>
          <w:sz w:val="20"/>
          <w:szCs w:val="20"/>
        </w:rPr>
        <w:t xml:space="preserve">For Ardito, </w:t>
      </w:r>
      <w:r w:rsidR="00011FFF" w:rsidRPr="00D32136">
        <w:rPr>
          <w:rFonts w:ascii="Calibri" w:hAnsi="Calibri" w:cs="Calibri"/>
          <w:sz w:val="20"/>
          <w:szCs w:val="20"/>
        </w:rPr>
        <w:t>‘</w:t>
      </w:r>
      <w:r w:rsidR="001E05C9" w:rsidRPr="00D32136">
        <w:rPr>
          <w:rFonts w:ascii="Calibri" w:hAnsi="Calibri" w:cs="Calibri"/>
          <w:sz w:val="20"/>
          <w:szCs w:val="20"/>
        </w:rPr>
        <w:t>the collective symbolism</w:t>
      </w:r>
      <w:r w:rsidR="00E3017A" w:rsidRPr="00D32136">
        <w:rPr>
          <w:rFonts w:ascii="Calibri" w:hAnsi="Calibri" w:cs="Calibri"/>
          <w:sz w:val="20"/>
          <w:szCs w:val="20"/>
        </w:rPr>
        <w:t xml:space="preserve"> </w:t>
      </w:r>
      <w:r w:rsidR="001E05C9" w:rsidRPr="00D32136">
        <w:rPr>
          <w:rFonts w:ascii="Calibri" w:hAnsi="Calibri" w:cs="Calibri"/>
          <w:sz w:val="20"/>
          <w:szCs w:val="20"/>
        </w:rPr>
        <w:t xml:space="preserve">of Hermes and </w:t>
      </w:r>
      <w:r w:rsidR="00E3017A" w:rsidRPr="00D32136">
        <w:rPr>
          <w:rFonts w:ascii="Calibri" w:hAnsi="Calibri" w:cs="Calibri"/>
          <w:sz w:val="20"/>
          <w:szCs w:val="20"/>
        </w:rPr>
        <w:t>Apollo (the lyre and the staff) underscores</w:t>
      </w:r>
      <w:r w:rsidR="001E05C9" w:rsidRPr="00D32136">
        <w:rPr>
          <w:rFonts w:ascii="Calibri" w:hAnsi="Calibri" w:cs="Calibri"/>
          <w:sz w:val="20"/>
          <w:szCs w:val="20"/>
        </w:rPr>
        <w:t xml:space="preserve"> the ancient belief that sound, particularly as </w:t>
      </w:r>
      <w:r w:rsidR="009320E1" w:rsidRPr="00D32136">
        <w:rPr>
          <w:rFonts w:ascii="Calibri" w:hAnsi="Calibri" w:cs="Calibri"/>
          <w:sz w:val="20"/>
          <w:szCs w:val="20"/>
        </w:rPr>
        <w:t>‘</w:t>
      </w:r>
      <w:r w:rsidR="001E05C9" w:rsidRPr="00D32136">
        <w:rPr>
          <w:rFonts w:ascii="Calibri" w:hAnsi="Calibri" w:cs="Calibri"/>
          <w:sz w:val="20"/>
          <w:szCs w:val="20"/>
        </w:rPr>
        <w:t>organi</w:t>
      </w:r>
      <w:r w:rsidR="009320E1" w:rsidRPr="00D32136">
        <w:rPr>
          <w:rFonts w:ascii="Calibri" w:hAnsi="Calibri" w:cs="Calibri"/>
          <w:sz w:val="20"/>
          <w:szCs w:val="20"/>
        </w:rPr>
        <w:t>z</w:t>
      </w:r>
      <w:r w:rsidR="001E05C9" w:rsidRPr="00D32136">
        <w:rPr>
          <w:rFonts w:ascii="Calibri" w:hAnsi="Calibri" w:cs="Calibri"/>
          <w:sz w:val="20"/>
          <w:szCs w:val="20"/>
        </w:rPr>
        <w:t>ed in the form of words, either</w:t>
      </w:r>
      <w:r w:rsidR="00E3017A" w:rsidRPr="00D32136">
        <w:rPr>
          <w:rFonts w:ascii="Calibri" w:hAnsi="Calibri" w:cs="Calibri"/>
          <w:sz w:val="20"/>
          <w:szCs w:val="20"/>
        </w:rPr>
        <w:t xml:space="preserve"> </w:t>
      </w:r>
      <w:r w:rsidR="001E05C9" w:rsidRPr="00D32136">
        <w:rPr>
          <w:rFonts w:ascii="Calibri" w:hAnsi="Calibri" w:cs="Calibri"/>
          <w:sz w:val="20"/>
          <w:szCs w:val="20"/>
        </w:rPr>
        <w:t>sung or spoken, possesses inherent and potentially extraordinary magico-medicinal power</w:t>
      </w:r>
      <w:r w:rsidR="00011FFF" w:rsidRPr="00D32136">
        <w:rPr>
          <w:rFonts w:ascii="Calibri" w:hAnsi="Calibri" w:cs="Calibri"/>
          <w:sz w:val="20"/>
          <w:szCs w:val="20"/>
        </w:rPr>
        <w:t>.’</w:t>
      </w:r>
      <w:r w:rsidR="00297468">
        <w:rPr>
          <w:rFonts w:ascii="Calibri" w:hAnsi="Calibri" w:cs="Calibri"/>
          <w:sz w:val="20"/>
          <w:szCs w:val="20"/>
        </w:rPr>
        <w:t>.</w:t>
      </w:r>
      <w:r w:rsidR="001E05C9" w:rsidRPr="00D32136">
        <w:rPr>
          <w:rStyle w:val="FootnoteReference"/>
          <w:rFonts w:ascii="Calibri" w:hAnsi="Calibri" w:cs="Calibri"/>
          <w:sz w:val="20"/>
          <w:szCs w:val="20"/>
        </w:rPr>
        <w:footnoteReference w:id="93"/>
      </w:r>
      <w:r w:rsidR="003C33BC" w:rsidRPr="00D32136">
        <w:rPr>
          <w:rFonts w:ascii="Calibri" w:hAnsi="Calibri" w:cs="Calibri"/>
          <w:sz w:val="20"/>
          <w:szCs w:val="20"/>
        </w:rPr>
        <w:t xml:space="preserve"> </w:t>
      </w:r>
      <w:r w:rsidR="00453302" w:rsidRPr="00D32136">
        <w:rPr>
          <w:rFonts w:ascii="Calibri" w:hAnsi="Calibri" w:cs="Calibri"/>
          <w:color w:val="0D1216"/>
          <w:sz w:val="20"/>
          <w:szCs w:val="20"/>
        </w:rPr>
        <w:t>This aligns with the study by DeClercq and Deikeiser</w:t>
      </w:r>
      <w:r w:rsidR="00E3017A" w:rsidRPr="00D32136">
        <w:rPr>
          <w:rFonts w:ascii="Calibri" w:hAnsi="Calibri" w:cs="Calibri"/>
          <w:color w:val="0D1216"/>
          <w:sz w:val="20"/>
          <w:szCs w:val="20"/>
        </w:rPr>
        <w:t xml:space="preserve"> </w:t>
      </w:r>
      <w:r w:rsidR="00D32136" w:rsidRPr="00D32136">
        <w:rPr>
          <w:rFonts w:ascii="Calibri" w:hAnsi="Calibri" w:cs="Calibri"/>
          <w:color w:val="0D1216"/>
          <w:sz w:val="20"/>
          <w:szCs w:val="20"/>
        </w:rPr>
        <w:t>demonstrating</w:t>
      </w:r>
      <w:r w:rsidR="00453302" w:rsidRPr="00D32136">
        <w:rPr>
          <w:rFonts w:ascii="Calibri" w:hAnsi="Calibri" w:cs="Calibri"/>
          <w:color w:val="0D1216"/>
          <w:sz w:val="20"/>
          <w:szCs w:val="20"/>
        </w:rPr>
        <w:t xml:space="preserve"> that the</w:t>
      </w:r>
      <w:r w:rsidR="00D32136" w:rsidRPr="00D32136">
        <w:rPr>
          <w:rFonts w:ascii="Calibri" w:hAnsi="Calibri" w:cs="Calibri"/>
          <w:color w:val="0D1216"/>
          <w:sz w:val="20"/>
          <w:szCs w:val="20"/>
        </w:rPr>
        <w:t xml:space="preserve"> theatre (see fig.2)</w:t>
      </w:r>
      <w:r w:rsidR="00D32136" w:rsidRPr="00D32136">
        <w:rPr>
          <w:rStyle w:val="FootnoteReference"/>
          <w:rFonts w:ascii="Calibri" w:hAnsi="Calibri" w:cs="Calibri"/>
          <w:color w:val="0D1216"/>
          <w:sz w:val="20"/>
          <w:szCs w:val="20"/>
        </w:rPr>
        <w:footnoteReference w:id="94"/>
      </w:r>
      <w:r w:rsidR="00453302" w:rsidRPr="00D32136">
        <w:rPr>
          <w:rFonts w:ascii="Calibri" w:hAnsi="Calibri" w:cs="Calibri"/>
          <w:color w:val="0D1216"/>
          <w:sz w:val="20"/>
          <w:szCs w:val="20"/>
        </w:rPr>
        <w:t xml:space="preserve"> at Epidaurus was structurally designed with mathematical and geometric precision to enhance acoustic vibrational frequencies</w:t>
      </w:r>
      <w:r w:rsidR="00FD54F8">
        <w:rPr>
          <w:rFonts w:ascii="Calibri" w:hAnsi="Calibri" w:cs="Calibri"/>
          <w:color w:val="0D1216"/>
          <w:sz w:val="20"/>
          <w:szCs w:val="20"/>
        </w:rPr>
        <w:t>.</w:t>
      </w:r>
      <w:r w:rsidR="00DC2A7A">
        <w:rPr>
          <w:rStyle w:val="FootnoteReference"/>
          <w:rFonts w:ascii="Calibri" w:hAnsi="Calibri" w:cs="Calibri"/>
          <w:color w:val="0D1216"/>
          <w:sz w:val="20"/>
          <w:szCs w:val="20"/>
        </w:rPr>
        <w:footnoteReference w:id="95"/>
      </w:r>
      <w:r w:rsidR="00DC2A7A">
        <w:rPr>
          <w:rFonts w:ascii="Calibri" w:hAnsi="Calibri" w:cs="Calibri"/>
          <w:sz w:val="20"/>
          <w:szCs w:val="20"/>
        </w:rPr>
        <w:t xml:space="preserve"> </w:t>
      </w:r>
      <w:r w:rsidR="00FD54F8">
        <w:rPr>
          <w:rFonts w:ascii="Calibri" w:hAnsi="Calibri" w:cs="Calibri"/>
          <w:sz w:val="20"/>
          <w:szCs w:val="20"/>
        </w:rPr>
        <w:t>The study q</w:t>
      </w:r>
      <w:r w:rsidR="00D32136" w:rsidRPr="00D32136">
        <w:rPr>
          <w:rFonts w:ascii="Calibri" w:hAnsi="Calibri" w:cs="Calibri"/>
          <w:sz w:val="20"/>
          <w:szCs w:val="20"/>
        </w:rPr>
        <w:t>uot</w:t>
      </w:r>
      <w:r w:rsidR="00FD54F8">
        <w:rPr>
          <w:rFonts w:ascii="Calibri" w:hAnsi="Calibri" w:cs="Calibri"/>
          <w:sz w:val="20"/>
          <w:szCs w:val="20"/>
        </w:rPr>
        <w:t>es</w:t>
      </w:r>
      <w:r w:rsidR="00D32136" w:rsidRPr="00D32136">
        <w:rPr>
          <w:rFonts w:ascii="Calibri" w:hAnsi="Calibri" w:cs="Calibri"/>
          <w:sz w:val="20"/>
          <w:szCs w:val="20"/>
        </w:rPr>
        <w:t xml:space="preserve"> </w:t>
      </w:r>
      <w:r w:rsidR="00D32136" w:rsidRPr="00D32136">
        <w:rPr>
          <w:rFonts w:ascii="Calibri" w:hAnsi="Calibri" w:cs="Calibri"/>
          <w:color w:val="000000"/>
          <w:sz w:val="20"/>
          <w:szCs w:val="20"/>
        </w:rPr>
        <w:t xml:space="preserve">Vitruvius Pollio </w:t>
      </w:r>
      <w:r w:rsidR="00DC2A7A">
        <w:rPr>
          <w:rFonts w:ascii="Calibri" w:hAnsi="Calibri" w:cs="Calibri"/>
          <w:color w:val="000000"/>
          <w:sz w:val="20"/>
          <w:szCs w:val="20"/>
        </w:rPr>
        <w:t>writing that ‘</w:t>
      </w:r>
      <w:r w:rsidR="00D32136" w:rsidRPr="00D32136">
        <w:rPr>
          <w:rFonts w:ascii="Calibri" w:hAnsi="Calibri" w:cs="Calibri"/>
          <w:color w:val="000000"/>
          <w:sz w:val="20"/>
          <w:szCs w:val="20"/>
        </w:rPr>
        <w:t>Therefore the ancient architects</w:t>
      </w:r>
      <w:r w:rsidR="00D32136" w:rsidRPr="00D32136">
        <w:rPr>
          <w:rFonts w:ascii="Calibri" w:hAnsi="Calibri" w:cs="Calibri"/>
          <w:color w:val="000000"/>
          <w:sz w:val="20"/>
          <w:szCs w:val="20"/>
        </w:rPr>
        <w:t xml:space="preserve"> </w:t>
      </w:r>
      <w:r w:rsidR="00D32136" w:rsidRPr="00D32136">
        <w:rPr>
          <w:rFonts w:ascii="Calibri" w:hAnsi="Calibri" w:cs="Calibri"/>
          <w:color w:val="000000"/>
          <w:sz w:val="20"/>
          <w:szCs w:val="20"/>
        </w:rPr>
        <w:t xml:space="preserve">following nature's footsteps, </w:t>
      </w:r>
      <w:r w:rsidR="00D32136" w:rsidRPr="00D32136">
        <w:rPr>
          <w:rFonts w:ascii="Calibri" w:hAnsi="Calibri" w:cs="Calibri"/>
          <w:color w:val="000000"/>
          <w:sz w:val="20"/>
          <w:szCs w:val="20"/>
        </w:rPr>
        <w:t>(…)</w:t>
      </w:r>
      <w:r w:rsidR="00D32136" w:rsidRPr="00D32136">
        <w:rPr>
          <w:rFonts w:ascii="Calibri" w:hAnsi="Calibri" w:cs="Calibri"/>
          <w:color w:val="000000"/>
          <w:sz w:val="20"/>
          <w:szCs w:val="20"/>
        </w:rPr>
        <w:t xml:space="preserve"> </w:t>
      </w:r>
      <w:r w:rsidR="00D32136" w:rsidRPr="00D32136">
        <w:rPr>
          <w:rFonts w:ascii="Calibri" w:hAnsi="Calibri" w:cs="Calibri"/>
          <w:color w:val="000000"/>
          <w:sz w:val="20"/>
          <w:szCs w:val="20"/>
        </w:rPr>
        <w:t>b</w:t>
      </w:r>
      <w:r w:rsidR="00D32136" w:rsidRPr="00D32136">
        <w:rPr>
          <w:rFonts w:ascii="Calibri" w:hAnsi="Calibri" w:cs="Calibri"/>
          <w:color w:val="000000"/>
          <w:sz w:val="20"/>
          <w:szCs w:val="20"/>
        </w:rPr>
        <w:t>y the rules of mathematics and the method of music, they sought to make</w:t>
      </w:r>
      <w:r w:rsidR="00D32136" w:rsidRPr="00D32136">
        <w:rPr>
          <w:rFonts w:ascii="Calibri" w:hAnsi="Calibri" w:cs="Calibri"/>
          <w:color w:val="000000"/>
          <w:sz w:val="20"/>
          <w:szCs w:val="20"/>
        </w:rPr>
        <w:t xml:space="preserve"> </w:t>
      </w:r>
      <w:r w:rsidR="00D32136" w:rsidRPr="00D32136">
        <w:rPr>
          <w:rFonts w:ascii="Calibri" w:hAnsi="Calibri" w:cs="Calibri"/>
          <w:color w:val="000000"/>
          <w:sz w:val="20"/>
          <w:szCs w:val="20"/>
        </w:rPr>
        <w:t>the voices from the stage rise more clearly and sweetly to the spectators' ears</w:t>
      </w:r>
      <w:r w:rsidR="00D32136" w:rsidRPr="00D32136">
        <w:rPr>
          <w:rFonts w:ascii="Calibri" w:hAnsi="Calibri" w:cs="Calibri"/>
          <w:color w:val="000000"/>
          <w:sz w:val="20"/>
          <w:szCs w:val="20"/>
        </w:rPr>
        <w:t xml:space="preserve"> (</w:t>
      </w:r>
      <w:r w:rsidR="00DC2A7A" w:rsidRPr="00D32136">
        <w:rPr>
          <w:rFonts w:ascii="Calibri" w:hAnsi="Calibri" w:cs="Calibri"/>
          <w:color w:val="000000"/>
          <w:sz w:val="20"/>
          <w:szCs w:val="20"/>
        </w:rPr>
        <w:t>…) so</w:t>
      </w:r>
      <w:r w:rsidR="00D32136" w:rsidRPr="00D32136">
        <w:rPr>
          <w:rFonts w:ascii="Calibri" w:hAnsi="Calibri" w:cs="Calibri"/>
          <w:color w:val="000000"/>
          <w:sz w:val="20"/>
          <w:szCs w:val="20"/>
        </w:rPr>
        <w:t xml:space="preserve"> by the arrangement of theaters in accordance with the science of</w:t>
      </w:r>
      <w:r w:rsidR="00D32136" w:rsidRPr="00D32136">
        <w:rPr>
          <w:rFonts w:ascii="Calibri" w:hAnsi="Calibri" w:cs="Calibri"/>
          <w:color w:val="000000"/>
          <w:sz w:val="20"/>
          <w:szCs w:val="20"/>
        </w:rPr>
        <w:t xml:space="preserve"> </w:t>
      </w:r>
      <w:r w:rsidR="00D32136" w:rsidRPr="00D32136">
        <w:rPr>
          <w:rFonts w:ascii="Calibri" w:hAnsi="Calibri" w:cs="Calibri"/>
          <w:color w:val="000000"/>
          <w:sz w:val="20"/>
          <w:szCs w:val="20"/>
        </w:rPr>
        <w:t>harmony, the ancients increased the power of the voice.</w:t>
      </w:r>
      <w:r w:rsidR="00217828">
        <w:rPr>
          <w:rFonts w:ascii="Calibri" w:hAnsi="Calibri" w:cs="Calibri"/>
          <w:color w:val="000000"/>
          <w:sz w:val="20"/>
          <w:szCs w:val="20"/>
        </w:rPr>
        <w:t>’</w:t>
      </w:r>
      <w:r w:rsidR="00297468">
        <w:rPr>
          <w:rFonts w:ascii="Calibri" w:hAnsi="Calibri" w:cs="Calibri"/>
          <w:sz w:val="20"/>
          <w:szCs w:val="20"/>
        </w:rPr>
        <w:t>.</w:t>
      </w:r>
      <w:r w:rsidR="00D32136" w:rsidRPr="00D32136">
        <w:rPr>
          <w:rStyle w:val="FootnoteReference"/>
          <w:rFonts w:ascii="Calibri" w:hAnsi="Calibri" w:cs="Calibri"/>
          <w:sz w:val="20"/>
          <w:szCs w:val="20"/>
        </w:rPr>
        <w:footnoteReference w:id="96"/>
      </w:r>
    </w:p>
    <w:p w14:paraId="116090C1" w14:textId="77777777" w:rsidR="00217828" w:rsidRDefault="00217828" w:rsidP="0029010B">
      <w:pPr>
        <w:rPr>
          <w:rFonts w:ascii="Calibri" w:hAnsi="Calibri" w:cs="Calibri"/>
          <w:sz w:val="20"/>
          <w:szCs w:val="20"/>
        </w:rPr>
      </w:pPr>
    </w:p>
    <w:p w14:paraId="018ECE3A" w14:textId="46930D5C" w:rsidR="00E1239E" w:rsidRDefault="00D32136" w:rsidP="0029010B">
      <w:pPr>
        <w:rPr>
          <w:rFonts w:ascii="Calibri" w:hAnsi="Calibri" w:cs="Calibri"/>
          <w:sz w:val="20"/>
          <w:szCs w:val="20"/>
        </w:rPr>
      </w:pPr>
      <w:r>
        <w:rPr>
          <w:rFonts w:ascii="Calibri" w:hAnsi="Calibri" w:cs="Calibri"/>
          <w:noProof/>
          <w:color w:val="0D1216"/>
          <w:sz w:val="20"/>
          <w:szCs w:val="20"/>
          <w14:ligatures w14:val="standardContextual"/>
        </w:rPr>
        <w:drawing>
          <wp:inline distT="0" distB="0" distL="0" distR="0" wp14:anchorId="12745F90" wp14:editId="52771337">
            <wp:extent cx="1415143" cy="1189222"/>
            <wp:effectExtent l="0" t="0" r="0" b="5080"/>
            <wp:docPr id="463767576" name="Picture 1" descr="An aerial view of an amphithea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767576" name="Picture 1" descr="An aerial view of an amphitheater&#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36624" cy="1207274"/>
                    </a:xfrm>
                    <a:prstGeom prst="rect">
                      <a:avLst/>
                    </a:prstGeom>
                  </pic:spPr>
                </pic:pic>
              </a:graphicData>
            </a:graphic>
          </wp:inline>
        </w:drawing>
      </w:r>
    </w:p>
    <w:p w14:paraId="5ADE29D4" w14:textId="506DE32D" w:rsidR="00D32136" w:rsidRPr="00D32136" w:rsidRDefault="00D32136" w:rsidP="00D32136">
      <w:pPr>
        <w:pStyle w:val="Caption"/>
      </w:pPr>
      <w:r w:rsidRPr="00D32136">
        <w:rPr>
          <w:rFonts w:ascii="Calibri" w:hAnsi="Calibri" w:cs="Calibri"/>
          <w:sz w:val="16"/>
          <w:szCs w:val="16"/>
        </w:rPr>
        <w:t xml:space="preserve">Figure </w:t>
      </w:r>
      <w:r w:rsidRPr="00D32136">
        <w:rPr>
          <w:rFonts w:ascii="Calibri" w:hAnsi="Calibri" w:cs="Calibri"/>
          <w:sz w:val="16"/>
          <w:szCs w:val="16"/>
        </w:rPr>
        <w:fldChar w:fldCharType="begin"/>
      </w:r>
      <w:r w:rsidRPr="00D32136">
        <w:rPr>
          <w:rFonts w:ascii="Calibri" w:hAnsi="Calibri" w:cs="Calibri"/>
          <w:sz w:val="16"/>
          <w:szCs w:val="16"/>
        </w:rPr>
        <w:instrText xml:space="preserve"> SEQ Figure \* ARABIC </w:instrText>
      </w:r>
      <w:r w:rsidRPr="00D32136">
        <w:rPr>
          <w:rFonts w:ascii="Calibri" w:hAnsi="Calibri" w:cs="Calibri"/>
          <w:sz w:val="16"/>
          <w:szCs w:val="16"/>
        </w:rPr>
        <w:fldChar w:fldCharType="separate"/>
      </w:r>
      <w:r w:rsidR="00434DD1">
        <w:rPr>
          <w:rFonts w:ascii="Calibri" w:hAnsi="Calibri" w:cs="Calibri"/>
          <w:noProof/>
          <w:sz w:val="16"/>
          <w:szCs w:val="16"/>
        </w:rPr>
        <w:t>2</w:t>
      </w:r>
      <w:r w:rsidRPr="00D32136">
        <w:rPr>
          <w:rFonts w:ascii="Calibri" w:hAnsi="Calibri" w:cs="Calibri"/>
          <w:sz w:val="16"/>
          <w:szCs w:val="16"/>
        </w:rPr>
        <w:fldChar w:fldCharType="end"/>
      </w:r>
      <w:r>
        <w:rPr>
          <w:rFonts w:ascii="Calibri" w:hAnsi="Calibri" w:cs="Calibri"/>
          <w:sz w:val="16"/>
          <w:szCs w:val="16"/>
        </w:rPr>
        <w:t>.</w:t>
      </w:r>
      <w:r w:rsidRPr="00D32136">
        <w:rPr>
          <w:rFonts w:ascii="Calibri" w:hAnsi="Calibri" w:cs="Calibri"/>
          <w:sz w:val="16"/>
          <w:szCs w:val="16"/>
        </w:rPr>
        <w:t xml:space="preserve"> Reconstructions of the sacred precincts at Epidaurus: plan of the theatre at Epidaurus. Wellcome Collection</w:t>
      </w:r>
      <w:r>
        <w:t>.</w:t>
      </w:r>
    </w:p>
    <w:p w14:paraId="372F37C5" w14:textId="655380BC" w:rsidR="0057745F" w:rsidRPr="00F1168E" w:rsidRDefault="0029010B" w:rsidP="00297468">
      <w:pPr>
        <w:rPr>
          <w:rFonts w:ascii="Calibri" w:hAnsi="Calibri" w:cs="Calibri"/>
          <w:sz w:val="20"/>
          <w:szCs w:val="20"/>
        </w:rPr>
      </w:pPr>
      <w:r>
        <w:rPr>
          <w:rFonts w:ascii="Calibri" w:hAnsi="Calibri" w:cs="Calibri"/>
          <w:sz w:val="20"/>
          <w:szCs w:val="20"/>
        </w:rPr>
        <w:t xml:space="preserve">Recent scholarship </w:t>
      </w:r>
      <w:r w:rsidR="00E1239E">
        <w:rPr>
          <w:rFonts w:ascii="Calibri" w:hAnsi="Calibri" w:cs="Calibri"/>
          <w:sz w:val="20"/>
          <w:szCs w:val="20"/>
        </w:rPr>
        <w:t>highlighted</w:t>
      </w:r>
      <w:r>
        <w:rPr>
          <w:rFonts w:ascii="Calibri" w:hAnsi="Calibri" w:cs="Calibri"/>
          <w:sz w:val="20"/>
          <w:szCs w:val="20"/>
        </w:rPr>
        <w:t xml:space="preserve"> </w:t>
      </w:r>
      <w:r w:rsidRPr="00F1168E">
        <w:rPr>
          <w:rFonts w:ascii="Calibri" w:hAnsi="Calibri" w:cs="Calibri"/>
          <w:sz w:val="20"/>
          <w:szCs w:val="20"/>
        </w:rPr>
        <w:t>‘there is a good deal of empirical evidence that music can indeed affect our bodily states</w:t>
      </w:r>
      <w:r w:rsidR="00E74BF7">
        <w:rPr>
          <w:rFonts w:ascii="Calibri" w:hAnsi="Calibri" w:cs="Calibri"/>
          <w:sz w:val="20"/>
          <w:szCs w:val="20"/>
        </w:rPr>
        <w:t>’</w:t>
      </w:r>
      <w:r w:rsidR="00297468">
        <w:rPr>
          <w:rFonts w:ascii="Calibri" w:hAnsi="Calibri" w:cs="Calibri"/>
          <w:sz w:val="20"/>
          <w:szCs w:val="20"/>
        </w:rPr>
        <w:t>,</w:t>
      </w:r>
      <w:r w:rsidRPr="00F1168E">
        <w:rPr>
          <w:rStyle w:val="FootnoteReference"/>
          <w:rFonts w:ascii="Calibri" w:hAnsi="Calibri" w:cs="Calibri"/>
          <w:sz w:val="20"/>
          <w:szCs w:val="20"/>
        </w:rPr>
        <w:footnoteReference w:id="97"/>
      </w:r>
      <w:r w:rsidR="00E74BF7">
        <w:rPr>
          <w:rFonts w:ascii="Calibri" w:hAnsi="Calibri" w:cs="Calibri"/>
          <w:sz w:val="20"/>
          <w:szCs w:val="20"/>
        </w:rPr>
        <w:t xml:space="preserve"> </w:t>
      </w:r>
      <w:r w:rsidR="0042464A">
        <w:rPr>
          <w:rFonts w:ascii="Calibri" w:hAnsi="Calibri" w:cs="Calibri"/>
          <w:sz w:val="20"/>
          <w:szCs w:val="20"/>
        </w:rPr>
        <w:t>s</w:t>
      </w:r>
      <w:r w:rsidR="0057745F" w:rsidRPr="00F1168E">
        <w:rPr>
          <w:rFonts w:ascii="Calibri" w:hAnsi="Calibri" w:cs="Calibri"/>
          <w:sz w:val="20"/>
          <w:szCs w:val="20"/>
        </w:rPr>
        <w:t>uggest</w:t>
      </w:r>
      <w:r w:rsidR="0042464A">
        <w:rPr>
          <w:rFonts w:ascii="Calibri" w:hAnsi="Calibri" w:cs="Calibri"/>
          <w:sz w:val="20"/>
          <w:szCs w:val="20"/>
        </w:rPr>
        <w:t>ing</w:t>
      </w:r>
      <w:r w:rsidR="00E3017A" w:rsidRPr="00F1168E">
        <w:rPr>
          <w:rFonts w:ascii="Calibri" w:hAnsi="Calibri" w:cs="Calibri"/>
          <w:sz w:val="20"/>
          <w:szCs w:val="20"/>
        </w:rPr>
        <w:t xml:space="preserve"> </w:t>
      </w:r>
      <w:r w:rsidR="0042464A">
        <w:rPr>
          <w:rFonts w:ascii="Calibri" w:hAnsi="Calibri" w:cs="Calibri"/>
          <w:sz w:val="20"/>
          <w:szCs w:val="20"/>
        </w:rPr>
        <w:t>a</w:t>
      </w:r>
      <w:r>
        <w:rPr>
          <w:rFonts w:ascii="Calibri" w:hAnsi="Calibri" w:cs="Calibri"/>
          <w:sz w:val="20"/>
          <w:szCs w:val="20"/>
        </w:rPr>
        <w:t xml:space="preserve"> deep</w:t>
      </w:r>
      <w:r w:rsidR="0057745F" w:rsidRPr="00F1168E">
        <w:rPr>
          <w:rFonts w:ascii="Calibri" w:hAnsi="Calibri" w:cs="Calibri"/>
          <w:sz w:val="20"/>
          <w:szCs w:val="20"/>
        </w:rPr>
        <w:t xml:space="preserve"> </w:t>
      </w:r>
      <w:r w:rsidR="00453302" w:rsidRPr="00F1168E">
        <w:rPr>
          <w:rFonts w:ascii="Calibri" w:hAnsi="Calibri" w:cs="Calibri"/>
          <w:sz w:val="20"/>
          <w:szCs w:val="20"/>
        </w:rPr>
        <w:t xml:space="preserve">understanding of </w:t>
      </w:r>
      <w:r w:rsidR="00E3017A" w:rsidRPr="00F1168E">
        <w:rPr>
          <w:rFonts w:ascii="Calibri" w:hAnsi="Calibri" w:cs="Calibri"/>
          <w:sz w:val="20"/>
          <w:szCs w:val="20"/>
        </w:rPr>
        <w:t>human</w:t>
      </w:r>
      <w:r w:rsidR="00453302" w:rsidRPr="00F1168E">
        <w:rPr>
          <w:rFonts w:ascii="Calibri" w:hAnsi="Calibri" w:cs="Calibri"/>
          <w:sz w:val="20"/>
          <w:szCs w:val="20"/>
        </w:rPr>
        <w:t xml:space="preserve"> </w:t>
      </w:r>
      <w:r>
        <w:rPr>
          <w:rFonts w:ascii="Calibri" w:hAnsi="Calibri" w:cs="Calibri"/>
          <w:sz w:val="20"/>
          <w:szCs w:val="20"/>
        </w:rPr>
        <w:t>physiology</w:t>
      </w:r>
      <w:r w:rsidR="00453302" w:rsidRPr="00F1168E">
        <w:rPr>
          <w:rFonts w:ascii="Calibri" w:hAnsi="Calibri" w:cs="Calibri"/>
          <w:sz w:val="20"/>
          <w:szCs w:val="20"/>
        </w:rPr>
        <w:t xml:space="preserve"> </w:t>
      </w:r>
      <w:r w:rsidR="0057745F" w:rsidRPr="00F1168E">
        <w:rPr>
          <w:rFonts w:ascii="Calibri" w:hAnsi="Calibri" w:cs="Calibri"/>
          <w:sz w:val="20"/>
          <w:szCs w:val="20"/>
        </w:rPr>
        <w:t>at the core of</w:t>
      </w:r>
      <w:r w:rsidR="00453302" w:rsidRPr="00F1168E">
        <w:rPr>
          <w:rFonts w:ascii="Calibri" w:hAnsi="Calibri" w:cs="Calibri"/>
          <w:sz w:val="20"/>
          <w:szCs w:val="20"/>
        </w:rPr>
        <w:t xml:space="preserve"> </w:t>
      </w:r>
      <w:r w:rsidR="0042464A">
        <w:rPr>
          <w:rFonts w:ascii="Calibri" w:hAnsi="Calibri" w:cs="Calibri"/>
          <w:sz w:val="20"/>
          <w:szCs w:val="20"/>
        </w:rPr>
        <w:t>Greek medico-</w:t>
      </w:r>
      <w:r w:rsidR="00453302" w:rsidRPr="00F1168E">
        <w:rPr>
          <w:rFonts w:ascii="Calibri" w:hAnsi="Calibri" w:cs="Calibri"/>
          <w:sz w:val="20"/>
          <w:szCs w:val="20"/>
        </w:rPr>
        <w:t>divinatory practices</w:t>
      </w:r>
      <w:r w:rsidR="0057745F" w:rsidRPr="00F1168E">
        <w:rPr>
          <w:rFonts w:ascii="Calibri" w:hAnsi="Calibri" w:cs="Calibri"/>
          <w:sz w:val="20"/>
          <w:szCs w:val="20"/>
        </w:rPr>
        <w:t xml:space="preserve"> </w:t>
      </w:r>
      <w:r w:rsidR="00453302" w:rsidRPr="00F1168E">
        <w:rPr>
          <w:rFonts w:ascii="Calibri" w:hAnsi="Calibri" w:cs="Calibri"/>
          <w:sz w:val="20"/>
          <w:szCs w:val="20"/>
        </w:rPr>
        <w:t>t</w:t>
      </w:r>
      <w:r w:rsidR="00F30C50" w:rsidRPr="00F1168E">
        <w:rPr>
          <w:rFonts w:ascii="Calibri" w:hAnsi="Calibri" w:cs="Calibri"/>
          <w:sz w:val="20"/>
          <w:szCs w:val="20"/>
        </w:rPr>
        <w:t>ranscend</w:t>
      </w:r>
      <w:r w:rsidR="00E3017A" w:rsidRPr="00F1168E">
        <w:rPr>
          <w:rFonts w:ascii="Calibri" w:hAnsi="Calibri" w:cs="Calibri"/>
          <w:sz w:val="20"/>
          <w:szCs w:val="20"/>
        </w:rPr>
        <w:t>ing</w:t>
      </w:r>
      <w:r w:rsidR="00F30C50" w:rsidRPr="00F1168E">
        <w:rPr>
          <w:rFonts w:ascii="Calibri" w:hAnsi="Calibri" w:cs="Calibri"/>
          <w:sz w:val="20"/>
          <w:szCs w:val="20"/>
        </w:rPr>
        <w:t xml:space="preserve"> the confines of space, time and cultur</w:t>
      </w:r>
      <w:r>
        <w:rPr>
          <w:rFonts w:ascii="Calibri" w:hAnsi="Calibri" w:cs="Calibri"/>
          <w:sz w:val="20"/>
          <w:szCs w:val="20"/>
        </w:rPr>
        <w:t>e</w:t>
      </w:r>
      <w:r w:rsidR="0042464A">
        <w:rPr>
          <w:rFonts w:ascii="Calibri" w:hAnsi="Calibri" w:cs="Calibri"/>
          <w:sz w:val="20"/>
          <w:szCs w:val="20"/>
        </w:rPr>
        <w:t>.</w:t>
      </w:r>
      <w:r w:rsidR="00E74BF7">
        <w:rPr>
          <w:rFonts w:ascii="Calibri" w:hAnsi="Calibri" w:cs="Calibri"/>
          <w:sz w:val="20"/>
          <w:szCs w:val="20"/>
        </w:rPr>
        <w:t xml:space="preserve"> </w:t>
      </w:r>
      <w:r>
        <w:rPr>
          <w:rFonts w:ascii="Calibri" w:hAnsi="Calibri" w:cs="Calibri"/>
          <w:sz w:val="20"/>
          <w:szCs w:val="20"/>
        </w:rPr>
        <w:t>Despite</w:t>
      </w:r>
      <w:r w:rsidR="00297468">
        <w:rPr>
          <w:rFonts w:ascii="Calibri" w:hAnsi="Calibri" w:cs="Calibri"/>
          <w:sz w:val="20"/>
          <w:szCs w:val="20"/>
        </w:rPr>
        <w:t xml:space="preserve"> </w:t>
      </w:r>
      <w:r>
        <w:rPr>
          <w:rFonts w:ascii="Calibri" w:hAnsi="Calibri" w:cs="Calibri"/>
          <w:sz w:val="20"/>
          <w:szCs w:val="20"/>
        </w:rPr>
        <w:t xml:space="preserve">a certain level of ambiguity </w:t>
      </w:r>
      <w:r w:rsidR="00E74BF7" w:rsidRPr="00F1168E">
        <w:rPr>
          <w:rFonts w:ascii="Calibri" w:hAnsi="Calibri" w:cs="Calibri"/>
          <w:color w:val="0D1216"/>
          <w:sz w:val="20"/>
          <w:szCs w:val="20"/>
        </w:rPr>
        <w:t>among</w:t>
      </w:r>
      <w:r w:rsidR="00E74BF7" w:rsidRPr="00F1168E">
        <w:rPr>
          <w:rFonts w:ascii="Calibri" w:hAnsi="Calibri" w:cs="Calibri"/>
          <w:color w:val="333333"/>
          <w:sz w:val="20"/>
          <w:szCs w:val="20"/>
          <w:shd w:val="clear" w:color="auto" w:fill="FFFFFF"/>
        </w:rPr>
        <w:t xml:space="preserve"> </w:t>
      </w:r>
      <w:r w:rsidR="00E74BF7" w:rsidRPr="00F1168E">
        <w:rPr>
          <w:rFonts w:ascii="Calibri" w:hAnsi="Calibri" w:cs="Calibri"/>
          <w:color w:val="0D1216"/>
          <w:sz w:val="20"/>
          <w:szCs w:val="20"/>
        </w:rPr>
        <w:t>scholars and anthropologists</w:t>
      </w:r>
      <w:r w:rsidR="00E74BF7" w:rsidRPr="00F1168E">
        <w:rPr>
          <w:rStyle w:val="FootnoteReference"/>
          <w:rFonts w:ascii="Calibri" w:hAnsi="Calibri" w:cs="Calibri"/>
          <w:color w:val="0D1216"/>
          <w:sz w:val="20"/>
          <w:szCs w:val="20"/>
        </w:rPr>
        <w:footnoteReference w:id="98"/>
      </w:r>
      <w:r w:rsidR="00E74BF7" w:rsidRPr="00F1168E">
        <w:rPr>
          <w:rFonts w:ascii="Calibri" w:hAnsi="Calibri" w:cs="Calibri"/>
          <w:sz w:val="20"/>
          <w:szCs w:val="20"/>
        </w:rPr>
        <w:t xml:space="preserve"> </w:t>
      </w:r>
      <w:r w:rsidR="00297468">
        <w:rPr>
          <w:rFonts w:ascii="Calibri" w:hAnsi="Calibri" w:cs="Calibri"/>
          <w:sz w:val="20"/>
          <w:szCs w:val="20"/>
        </w:rPr>
        <w:t>in</w:t>
      </w:r>
      <w:r>
        <w:rPr>
          <w:rFonts w:ascii="Calibri" w:hAnsi="Calibri" w:cs="Calibri"/>
          <w:sz w:val="20"/>
          <w:szCs w:val="20"/>
        </w:rPr>
        <w:t xml:space="preserve"> relation to </w:t>
      </w:r>
      <w:r w:rsidR="00A24D3B" w:rsidRPr="00F1168E">
        <w:rPr>
          <w:rFonts w:ascii="Calibri" w:hAnsi="Calibri" w:cs="Calibri"/>
          <w:sz w:val="20"/>
          <w:szCs w:val="20"/>
        </w:rPr>
        <w:t>t</w:t>
      </w:r>
      <w:r w:rsidR="00921310" w:rsidRPr="00F1168E">
        <w:rPr>
          <w:rFonts w:ascii="Calibri" w:hAnsi="Calibri" w:cs="Calibri"/>
          <w:sz w:val="20"/>
          <w:szCs w:val="20"/>
        </w:rPr>
        <w:t>h</w:t>
      </w:r>
      <w:r w:rsidR="00921310" w:rsidRPr="00F1168E">
        <w:rPr>
          <w:rFonts w:ascii="Calibri" w:hAnsi="Calibri" w:cs="Calibri"/>
          <w:color w:val="333333"/>
          <w:sz w:val="20"/>
          <w:szCs w:val="20"/>
          <w:shd w:val="clear" w:color="auto" w:fill="FFFFFF"/>
        </w:rPr>
        <w:t xml:space="preserve">e term </w:t>
      </w:r>
      <w:r w:rsidR="00A24D3B" w:rsidRPr="00F1168E">
        <w:rPr>
          <w:rFonts w:ascii="Calibri" w:hAnsi="Calibri" w:cs="Calibri"/>
          <w:color w:val="333333"/>
          <w:sz w:val="20"/>
          <w:szCs w:val="20"/>
          <w:shd w:val="clear" w:color="auto" w:fill="FFFFFF"/>
        </w:rPr>
        <w:t>‘</w:t>
      </w:r>
      <w:r w:rsidR="00921310" w:rsidRPr="00F1168E">
        <w:rPr>
          <w:rFonts w:ascii="Calibri" w:hAnsi="Calibri" w:cs="Calibri"/>
          <w:sz w:val="20"/>
          <w:szCs w:val="20"/>
        </w:rPr>
        <w:t>magic</w:t>
      </w:r>
      <w:r w:rsidR="00E74BF7">
        <w:rPr>
          <w:rFonts w:ascii="Calibri" w:hAnsi="Calibri" w:cs="Calibri"/>
          <w:sz w:val="20"/>
          <w:szCs w:val="20"/>
        </w:rPr>
        <w:t>,</w:t>
      </w:r>
      <w:r w:rsidR="00A24D3B" w:rsidRPr="00F1168E">
        <w:rPr>
          <w:rFonts w:ascii="Calibri" w:hAnsi="Calibri" w:cs="Calibri"/>
          <w:sz w:val="20"/>
          <w:szCs w:val="20"/>
        </w:rPr>
        <w:t>’</w:t>
      </w:r>
      <w:r w:rsidR="00921310" w:rsidRPr="00F1168E">
        <w:rPr>
          <w:rFonts w:ascii="Calibri" w:hAnsi="Calibri" w:cs="Calibri"/>
          <w:sz w:val="20"/>
          <w:szCs w:val="20"/>
        </w:rPr>
        <w:t xml:space="preserve"> </w:t>
      </w:r>
      <w:r w:rsidR="00E11D7F" w:rsidRPr="00F1168E">
        <w:rPr>
          <w:rFonts w:ascii="Calibri" w:hAnsi="Calibri" w:cs="Calibri"/>
          <w:sz w:val="20"/>
          <w:szCs w:val="20"/>
        </w:rPr>
        <w:t xml:space="preserve">its etymology </w:t>
      </w:r>
      <w:r w:rsidR="00025217" w:rsidRPr="00F1168E">
        <w:rPr>
          <w:rFonts w:ascii="Calibri" w:hAnsi="Calibri" w:cs="Calibri"/>
          <w:sz w:val="20"/>
          <w:szCs w:val="20"/>
        </w:rPr>
        <w:t>might provide</w:t>
      </w:r>
      <w:r w:rsidR="00E11D7F" w:rsidRPr="00F1168E">
        <w:rPr>
          <w:rFonts w:ascii="Calibri" w:hAnsi="Calibri" w:cs="Calibri"/>
          <w:sz w:val="20"/>
          <w:szCs w:val="20"/>
        </w:rPr>
        <w:t xml:space="preserve"> some</w:t>
      </w:r>
      <w:r w:rsidR="00025217" w:rsidRPr="00F1168E">
        <w:rPr>
          <w:rFonts w:ascii="Calibri" w:hAnsi="Calibri" w:cs="Calibri"/>
          <w:sz w:val="20"/>
          <w:szCs w:val="20"/>
        </w:rPr>
        <w:t xml:space="preserve"> </w:t>
      </w:r>
      <w:r>
        <w:rPr>
          <w:rFonts w:ascii="Calibri" w:hAnsi="Calibri" w:cs="Calibri"/>
          <w:sz w:val="20"/>
          <w:szCs w:val="20"/>
        </w:rPr>
        <w:t>useful</w:t>
      </w:r>
      <w:r w:rsidR="00E11D7F" w:rsidRPr="00F1168E">
        <w:rPr>
          <w:rFonts w:ascii="Calibri" w:hAnsi="Calibri" w:cs="Calibri"/>
          <w:sz w:val="20"/>
          <w:szCs w:val="20"/>
        </w:rPr>
        <w:t xml:space="preserve"> insight</w:t>
      </w:r>
      <w:r w:rsidR="00E74BF7">
        <w:rPr>
          <w:rFonts w:ascii="Calibri" w:hAnsi="Calibri" w:cs="Calibri"/>
          <w:sz w:val="20"/>
          <w:szCs w:val="20"/>
        </w:rPr>
        <w:t>.</w:t>
      </w:r>
      <w:r>
        <w:rPr>
          <w:rFonts w:ascii="Calibri" w:hAnsi="Calibri" w:cs="Calibri"/>
          <w:sz w:val="20"/>
          <w:szCs w:val="20"/>
        </w:rPr>
        <w:t xml:space="preserve"> </w:t>
      </w:r>
      <w:r w:rsidR="00E74BF7">
        <w:rPr>
          <w:rFonts w:ascii="Calibri" w:hAnsi="Calibri" w:cs="Calibri"/>
          <w:sz w:val="20"/>
          <w:szCs w:val="20"/>
        </w:rPr>
        <w:t>F</w:t>
      </w:r>
      <w:r>
        <w:rPr>
          <w:rFonts w:ascii="Calibri" w:hAnsi="Calibri" w:cs="Calibri"/>
          <w:sz w:val="20"/>
          <w:szCs w:val="20"/>
        </w:rPr>
        <w:t xml:space="preserve">or </w:t>
      </w:r>
      <w:r w:rsidR="00E11D7F" w:rsidRPr="00F1168E">
        <w:rPr>
          <w:rFonts w:ascii="Calibri" w:hAnsi="Calibri" w:cs="Calibri"/>
          <w:sz w:val="20"/>
          <w:szCs w:val="20"/>
        </w:rPr>
        <w:t xml:space="preserve">De Souzenelle, ‘the root “Ma” is the mother root of all the words meaning manifestation (such as </w:t>
      </w:r>
      <w:r w:rsidR="00E11D7F" w:rsidRPr="00297468">
        <w:rPr>
          <w:rFonts w:ascii="Calibri" w:hAnsi="Calibri" w:cs="Calibri"/>
          <w:i/>
          <w:iCs/>
          <w:sz w:val="20"/>
          <w:szCs w:val="20"/>
        </w:rPr>
        <w:t>ma</w:t>
      </w:r>
      <w:r w:rsidR="00E11D7F" w:rsidRPr="00F1168E">
        <w:rPr>
          <w:rFonts w:ascii="Calibri" w:hAnsi="Calibri" w:cs="Calibri"/>
          <w:sz w:val="20"/>
          <w:szCs w:val="20"/>
        </w:rPr>
        <w:t xml:space="preserve">ternal, </w:t>
      </w:r>
      <w:r w:rsidR="00E11D7F" w:rsidRPr="00297468">
        <w:rPr>
          <w:rFonts w:ascii="Calibri" w:hAnsi="Calibri" w:cs="Calibri"/>
          <w:i/>
          <w:iCs/>
          <w:sz w:val="20"/>
          <w:szCs w:val="20"/>
        </w:rPr>
        <w:t>ma</w:t>
      </w:r>
      <w:r w:rsidR="00E11D7F" w:rsidRPr="00F1168E">
        <w:rPr>
          <w:rFonts w:ascii="Calibri" w:hAnsi="Calibri" w:cs="Calibri"/>
          <w:sz w:val="20"/>
          <w:szCs w:val="20"/>
        </w:rPr>
        <w:t xml:space="preserve">trix, </w:t>
      </w:r>
      <w:r w:rsidR="00E11D7F" w:rsidRPr="00297468">
        <w:rPr>
          <w:rFonts w:ascii="Calibri" w:hAnsi="Calibri" w:cs="Calibri"/>
          <w:i/>
          <w:iCs/>
          <w:sz w:val="20"/>
          <w:szCs w:val="20"/>
        </w:rPr>
        <w:t>ma</w:t>
      </w:r>
      <w:r w:rsidR="00E11D7F" w:rsidRPr="00F1168E">
        <w:rPr>
          <w:rFonts w:ascii="Calibri" w:hAnsi="Calibri" w:cs="Calibri"/>
          <w:sz w:val="20"/>
          <w:szCs w:val="20"/>
        </w:rPr>
        <w:t>nual etc..)’</w:t>
      </w:r>
      <w:r w:rsidR="00297468">
        <w:rPr>
          <w:rFonts w:ascii="Calibri" w:hAnsi="Calibri" w:cs="Calibri"/>
          <w:sz w:val="20"/>
          <w:szCs w:val="20"/>
        </w:rPr>
        <w:t>.</w:t>
      </w:r>
      <w:r w:rsidR="00E11D7F" w:rsidRPr="00F1168E">
        <w:rPr>
          <w:rStyle w:val="FootnoteReference"/>
          <w:rFonts w:ascii="Calibri" w:hAnsi="Calibri" w:cs="Calibri"/>
          <w:sz w:val="20"/>
          <w:szCs w:val="20"/>
        </w:rPr>
        <w:footnoteReference w:id="99"/>
      </w:r>
      <w:r w:rsidR="00921310" w:rsidRPr="00F1168E">
        <w:rPr>
          <w:rFonts w:ascii="Calibri" w:hAnsi="Calibri" w:cs="Calibri"/>
          <w:color w:val="333333"/>
          <w:sz w:val="20"/>
          <w:szCs w:val="20"/>
          <w:shd w:val="clear" w:color="auto" w:fill="FFFFFF"/>
        </w:rPr>
        <w:t xml:space="preserve"> </w:t>
      </w:r>
      <w:r w:rsidR="00297468">
        <w:rPr>
          <w:rFonts w:ascii="Calibri" w:hAnsi="Calibri" w:cs="Calibri"/>
          <w:color w:val="333333"/>
          <w:sz w:val="20"/>
          <w:szCs w:val="20"/>
          <w:shd w:val="clear" w:color="auto" w:fill="FFFFFF"/>
        </w:rPr>
        <w:t>T</w:t>
      </w:r>
      <w:r w:rsidR="00C4575E" w:rsidRPr="00F1168E">
        <w:rPr>
          <w:rFonts w:ascii="Calibri" w:hAnsi="Calibri" w:cs="Calibri"/>
          <w:sz w:val="20"/>
          <w:szCs w:val="20"/>
        </w:rPr>
        <w:t>herefore</w:t>
      </w:r>
      <w:r w:rsidR="00C4575E">
        <w:rPr>
          <w:rFonts w:ascii="Calibri" w:hAnsi="Calibri" w:cs="Calibri"/>
          <w:sz w:val="20"/>
          <w:szCs w:val="20"/>
        </w:rPr>
        <w:t>, the</w:t>
      </w:r>
      <w:r w:rsidR="00C4575E">
        <w:rPr>
          <w:rFonts w:ascii="Calibri" w:hAnsi="Calibri" w:cs="Calibri"/>
          <w:color w:val="333333"/>
          <w:sz w:val="20"/>
          <w:szCs w:val="20"/>
          <w:shd w:val="clear" w:color="auto" w:fill="FFFFFF"/>
        </w:rPr>
        <w:t xml:space="preserve"> </w:t>
      </w:r>
      <w:r w:rsidR="00297468">
        <w:rPr>
          <w:rFonts w:ascii="Calibri" w:hAnsi="Calibri" w:cs="Calibri"/>
          <w:color w:val="333333"/>
          <w:sz w:val="20"/>
          <w:szCs w:val="20"/>
          <w:shd w:val="clear" w:color="auto" w:fill="FFFFFF"/>
        </w:rPr>
        <w:t xml:space="preserve">idea of </w:t>
      </w:r>
      <w:r w:rsidR="00297468">
        <w:rPr>
          <w:rFonts w:ascii="Calibri" w:hAnsi="Calibri" w:cs="Calibri"/>
          <w:sz w:val="20"/>
          <w:szCs w:val="20"/>
        </w:rPr>
        <w:t>m</w:t>
      </w:r>
      <w:r w:rsidR="00E11D7F" w:rsidRPr="00F1168E">
        <w:rPr>
          <w:rFonts w:ascii="Calibri" w:hAnsi="Calibri" w:cs="Calibri"/>
          <w:sz w:val="20"/>
          <w:szCs w:val="20"/>
        </w:rPr>
        <w:t>agica</w:t>
      </w:r>
      <w:r w:rsidR="00921310" w:rsidRPr="00F1168E">
        <w:rPr>
          <w:rFonts w:ascii="Calibri" w:hAnsi="Calibri" w:cs="Calibri"/>
          <w:sz w:val="20"/>
          <w:szCs w:val="20"/>
        </w:rPr>
        <w:t>l</w:t>
      </w:r>
      <w:r w:rsidR="00E11D7F" w:rsidRPr="00F1168E">
        <w:rPr>
          <w:rFonts w:ascii="Calibri" w:hAnsi="Calibri" w:cs="Calibri"/>
          <w:sz w:val="20"/>
          <w:szCs w:val="20"/>
        </w:rPr>
        <w:t xml:space="preserve"> practice </w:t>
      </w:r>
      <w:r>
        <w:rPr>
          <w:rFonts w:ascii="Calibri" w:hAnsi="Calibri" w:cs="Calibri"/>
          <w:sz w:val="20"/>
          <w:szCs w:val="20"/>
        </w:rPr>
        <w:t xml:space="preserve">seems to </w:t>
      </w:r>
      <w:r w:rsidR="00E11D7F" w:rsidRPr="00F1168E">
        <w:rPr>
          <w:rFonts w:ascii="Calibri" w:hAnsi="Calibri" w:cs="Calibri"/>
          <w:sz w:val="20"/>
          <w:szCs w:val="20"/>
        </w:rPr>
        <w:t>impl</w:t>
      </w:r>
      <w:r>
        <w:rPr>
          <w:rFonts w:ascii="Calibri" w:hAnsi="Calibri" w:cs="Calibri"/>
          <w:sz w:val="20"/>
          <w:szCs w:val="20"/>
        </w:rPr>
        <w:t>y</w:t>
      </w:r>
      <w:r w:rsidR="00E11D7F" w:rsidRPr="00F1168E">
        <w:rPr>
          <w:rFonts w:ascii="Calibri" w:hAnsi="Calibri" w:cs="Calibri"/>
          <w:sz w:val="20"/>
          <w:szCs w:val="20"/>
        </w:rPr>
        <w:t xml:space="preserve"> a notion of action</w:t>
      </w:r>
      <w:r w:rsidR="00025217" w:rsidRPr="00F1168E">
        <w:rPr>
          <w:rFonts w:ascii="Calibri" w:hAnsi="Calibri" w:cs="Calibri"/>
          <w:sz w:val="20"/>
          <w:szCs w:val="20"/>
        </w:rPr>
        <w:t xml:space="preserve"> in the</w:t>
      </w:r>
      <w:r w:rsidR="00E11D7F" w:rsidRPr="00F1168E">
        <w:rPr>
          <w:rFonts w:ascii="Calibri" w:hAnsi="Calibri" w:cs="Calibri"/>
          <w:sz w:val="20"/>
          <w:szCs w:val="20"/>
        </w:rPr>
        <w:t xml:space="preserve"> </w:t>
      </w:r>
      <w:r w:rsidR="00025217" w:rsidRPr="00F1168E">
        <w:rPr>
          <w:rFonts w:ascii="Calibri" w:hAnsi="Calibri" w:cs="Calibri"/>
          <w:sz w:val="20"/>
          <w:szCs w:val="20"/>
        </w:rPr>
        <w:t>material realm as</w:t>
      </w:r>
      <w:r w:rsidR="00E11D7F" w:rsidRPr="00F1168E">
        <w:rPr>
          <w:rFonts w:ascii="Calibri" w:hAnsi="Calibri" w:cs="Calibri"/>
          <w:sz w:val="20"/>
          <w:szCs w:val="20"/>
        </w:rPr>
        <w:t xml:space="preserve"> </w:t>
      </w:r>
      <w:r>
        <w:rPr>
          <w:rFonts w:ascii="Calibri" w:hAnsi="Calibri" w:cs="Calibri"/>
          <w:sz w:val="20"/>
          <w:szCs w:val="20"/>
        </w:rPr>
        <w:t xml:space="preserve">suggested </w:t>
      </w:r>
      <w:r w:rsidR="00E11D7F" w:rsidRPr="00F1168E">
        <w:rPr>
          <w:rFonts w:ascii="Calibri" w:hAnsi="Calibri" w:cs="Calibri"/>
          <w:sz w:val="20"/>
          <w:szCs w:val="20"/>
        </w:rPr>
        <w:t xml:space="preserve">by </w:t>
      </w:r>
      <w:r w:rsidR="00E74BF7">
        <w:rPr>
          <w:rFonts w:ascii="Calibri" w:hAnsi="Calibri" w:cs="Calibri"/>
          <w:sz w:val="20"/>
          <w:szCs w:val="20"/>
        </w:rPr>
        <w:t>this</w:t>
      </w:r>
      <w:r>
        <w:rPr>
          <w:rFonts w:ascii="Calibri" w:hAnsi="Calibri" w:cs="Calibri"/>
          <w:sz w:val="20"/>
          <w:szCs w:val="20"/>
        </w:rPr>
        <w:t xml:space="preserve"> </w:t>
      </w:r>
      <w:r w:rsidR="00E11D7F" w:rsidRPr="00F1168E">
        <w:rPr>
          <w:rFonts w:ascii="Calibri" w:hAnsi="Calibri" w:cs="Calibri"/>
          <w:sz w:val="20"/>
          <w:szCs w:val="20"/>
        </w:rPr>
        <w:t>spell to relieve the pain of a scorpion sting:</w:t>
      </w:r>
      <w:r w:rsidR="00297468">
        <w:rPr>
          <w:rFonts w:ascii="Calibri" w:hAnsi="Calibri" w:cs="Calibri"/>
          <w:b/>
          <w:bCs/>
          <w:sz w:val="20"/>
          <w:szCs w:val="20"/>
        </w:rPr>
        <w:t xml:space="preserve"> </w:t>
      </w:r>
      <w:r w:rsidR="00E11D7F" w:rsidRPr="00F1168E">
        <w:rPr>
          <w:rFonts w:ascii="Calibri" w:hAnsi="Calibri" w:cs="Calibri"/>
          <w:b/>
          <w:bCs/>
          <w:i/>
          <w:iCs/>
          <w:sz w:val="20"/>
          <w:szCs w:val="20"/>
        </w:rPr>
        <w:t>‘</w:t>
      </w:r>
      <w:r w:rsidR="00E11D7F" w:rsidRPr="00F1168E">
        <w:rPr>
          <w:rFonts w:ascii="Calibri" w:hAnsi="Calibri" w:cs="Calibri"/>
          <w:sz w:val="20"/>
          <w:szCs w:val="20"/>
        </w:rPr>
        <w:t xml:space="preserve">On a clean piece of papyrus, write the characters and place it on the part which has the sting; wrap </w:t>
      </w:r>
      <w:r w:rsidR="00E11D7F" w:rsidRPr="00F1168E">
        <w:rPr>
          <w:rFonts w:ascii="Calibri" w:hAnsi="Calibri" w:cs="Calibri"/>
          <w:i/>
          <w:iCs/>
          <w:sz w:val="20"/>
          <w:szCs w:val="20"/>
        </w:rPr>
        <w:t xml:space="preserve">I </w:t>
      </w:r>
      <w:r w:rsidR="00E11D7F" w:rsidRPr="00F1168E">
        <w:rPr>
          <w:rFonts w:ascii="Calibri" w:hAnsi="Calibri" w:cs="Calibri"/>
          <w:sz w:val="20"/>
          <w:szCs w:val="20"/>
        </w:rPr>
        <w:t>the papyrus around it, and the sting will lose its pain immediately.’</w:t>
      </w:r>
      <w:r w:rsidR="00297468">
        <w:rPr>
          <w:rFonts w:ascii="Calibri" w:hAnsi="Calibri" w:cs="Calibri"/>
          <w:sz w:val="20"/>
          <w:szCs w:val="20"/>
        </w:rPr>
        <w:t>.</w:t>
      </w:r>
      <w:r w:rsidR="00E11D7F" w:rsidRPr="00F1168E">
        <w:rPr>
          <w:rStyle w:val="FootnoteReference"/>
          <w:rFonts w:ascii="Calibri" w:hAnsi="Calibri" w:cs="Calibri"/>
          <w:sz w:val="20"/>
          <w:szCs w:val="20"/>
        </w:rPr>
        <w:footnoteReference w:id="100"/>
      </w:r>
      <w:r w:rsidR="00297468">
        <w:rPr>
          <w:rFonts w:ascii="Calibri" w:hAnsi="Calibri" w:cs="Calibri"/>
          <w:sz w:val="20"/>
          <w:szCs w:val="20"/>
        </w:rPr>
        <w:t xml:space="preserve"> </w:t>
      </w:r>
      <w:r>
        <w:rPr>
          <w:rFonts w:ascii="Calibri" w:hAnsi="Calibri" w:cs="Calibri"/>
          <w:sz w:val="20"/>
          <w:szCs w:val="20"/>
        </w:rPr>
        <w:t>Similarly</w:t>
      </w:r>
      <w:r w:rsidR="00025217" w:rsidRPr="00F1168E">
        <w:rPr>
          <w:rFonts w:ascii="Calibri" w:hAnsi="Calibri" w:cs="Calibri"/>
          <w:sz w:val="20"/>
          <w:szCs w:val="20"/>
        </w:rPr>
        <w:t>, t</w:t>
      </w:r>
      <w:r w:rsidR="00921310" w:rsidRPr="00F1168E">
        <w:rPr>
          <w:rFonts w:ascii="Calibri" w:hAnsi="Calibri" w:cs="Calibri"/>
          <w:sz w:val="20"/>
          <w:szCs w:val="20"/>
        </w:rPr>
        <w:t>he placement of amulets</w:t>
      </w:r>
      <w:r w:rsidR="009320E1" w:rsidRPr="00F1168E">
        <w:rPr>
          <w:rFonts w:ascii="Calibri" w:hAnsi="Calibri" w:cs="Calibri"/>
          <w:sz w:val="20"/>
          <w:szCs w:val="20"/>
        </w:rPr>
        <w:t>,</w:t>
      </w:r>
      <w:r w:rsidR="00921310" w:rsidRPr="00F1168E">
        <w:rPr>
          <w:rFonts w:ascii="Calibri" w:hAnsi="Calibri" w:cs="Calibri"/>
          <w:sz w:val="20"/>
          <w:szCs w:val="20"/>
        </w:rPr>
        <w:t xml:space="preserve"> or of written spell</w:t>
      </w:r>
      <w:r w:rsidR="009320E1" w:rsidRPr="00F1168E">
        <w:rPr>
          <w:rFonts w:ascii="Calibri" w:hAnsi="Calibri" w:cs="Calibri"/>
          <w:sz w:val="20"/>
          <w:szCs w:val="20"/>
        </w:rPr>
        <w:t>s</w:t>
      </w:r>
      <w:r>
        <w:rPr>
          <w:rFonts w:ascii="Calibri" w:hAnsi="Calibri" w:cs="Calibri"/>
          <w:sz w:val="20"/>
          <w:szCs w:val="20"/>
        </w:rPr>
        <w:t>,</w:t>
      </w:r>
      <w:r w:rsidR="00921310" w:rsidRPr="00F1168E">
        <w:rPr>
          <w:rFonts w:ascii="Calibri" w:hAnsi="Calibri" w:cs="Calibri"/>
          <w:sz w:val="20"/>
          <w:szCs w:val="20"/>
        </w:rPr>
        <w:t xml:space="preserve"> </w:t>
      </w:r>
      <w:r w:rsidR="00025217" w:rsidRPr="00F1168E">
        <w:rPr>
          <w:rFonts w:ascii="Calibri" w:hAnsi="Calibri" w:cs="Calibri"/>
          <w:sz w:val="20"/>
          <w:szCs w:val="20"/>
        </w:rPr>
        <w:t>also</w:t>
      </w:r>
      <w:r w:rsidR="00921310" w:rsidRPr="00F1168E">
        <w:rPr>
          <w:rFonts w:ascii="Calibri" w:hAnsi="Calibri" w:cs="Calibri"/>
          <w:sz w:val="20"/>
          <w:szCs w:val="20"/>
        </w:rPr>
        <w:t xml:space="preserve"> </w:t>
      </w:r>
      <w:r w:rsidR="00025217" w:rsidRPr="00F1168E">
        <w:rPr>
          <w:rFonts w:ascii="Calibri" w:hAnsi="Calibri" w:cs="Calibri"/>
          <w:sz w:val="20"/>
          <w:szCs w:val="20"/>
        </w:rPr>
        <w:t>suggests</w:t>
      </w:r>
      <w:r w:rsidR="00921310" w:rsidRPr="00F1168E">
        <w:rPr>
          <w:rFonts w:ascii="Calibri" w:hAnsi="Calibri" w:cs="Calibri"/>
          <w:sz w:val="20"/>
          <w:szCs w:val="20"/>
        </w:rPr>
        <w:t xml:space="preserve"> the</w:t>
      </w:r>
      <w:r w:rsidR="00E11D7F" w:rsidRPr="00F1168E">
        <w:rPr>
          <w:rFonts w:ascii="Calibri" w:hAnsi="Calibri" w:cs="Calibri"/>
          <w:sz w:val="20"/>
          <w:szCs w:val="20"/>
        </w:rPr>
        <w:t xml:space="preserve"> necessity to </w:t>
      </w:r>
      <w:r w:rsidR="00921310" w:rsidRPr="00F1168E">
        <w:rPr>
          <w:rFonts w:ascii="Calibri" w:hAnsi="Calibri" w:cs="Calibri"/>
          <w:sz w:val="20"/>
          <w:szCs w:val="20"/>
        </w:rPr>
        <w:t xml:space="preserve">integrate some </w:t>
      </w:r>
      <w:r w:rsidR="00025217" w:rsidRPr="00F1168E">
        <w:rPr>
          <w:rFonts w:ascii="Calibri" w:hAnsi="Calibri" w:cs="Calibri"/>
          <w:sz w:val="20"/>
          <w:szCs w:val="20"/>
        </w:rPr>
        <w:t>tangible</w:t>
      </w:r>
      <w:r w:rsidR="00921310" w:rsidRPr="00F1168E">
        <w:rPr>
          <w:rFonts w:ascii="Calibri" w:hAnsi="Calibri" w:cs="Calibri"/>
          <w:sz w:val="20"/>
          <w:szCs w:val="20"/>
        </w:rPr>
        <w:t xml:space="preserve"> elements in</w:t>
      </w:r>
      <w:r w:rsidR="00E11D7F" w:rsidRPr="00F1168E">
        <w:rPr>
          <w:rFonts w:ascii="Calibri" w:hAnsi="Calibri" w:cs="Calibri"/>
          <w:sz w:val="20"/>
          <w:szCs w:val="20"/>
        </w:rPr>
        <w:t>to</w:t>
      </w:r>
      <w:r w:rsidR="00921310" w:rsidRPr="00F1168E">
        <w:rPr>
          <w:rFonts w:ascii="Calibri" w:hAnsi="Calibri" w:cs="Calibri"/>
          <w:sz w:val="20"/>
          <w:szCs w:val="20"/>
        </w:rPr>
        <w:t xml:space="preserve"> the</w:t>
      </w:r>
      <w:r w:rsidR="00E11D7F" w:rsidRPr="00F1168E">
        <w:rPr>
          <w:rFonts w:ascii="Calibri" w:hAnsi="Calibri" w:cs="Calibri"/>
          <w:sz w:val="20"/>
          <w:szCs w:val="20"/>
        </w:rPr>
        <w:t xml:space="preserve"> </w:t>
      </w:r>
      <w:r w:rsidR="00025217" w:rsidRPr="00F1168E">
        <w:rPr>
          <w:rFonts w:ascii="Calibri" w:hAnsi="Calibri" w:cs="Calibri"/>
          <w:sz w:val="20"/>
          <w:szCs w:val="20"/>
        </w:rPr>
        <w:t>medical act, as</w:t>
      </w:r>
      <w:r w:rsidR="00921310" w:rsidRPr="00F1168E">
        <w:rPr>
          <w:rFonts w:ascii="Calibri" w:hAnsi="Calibri" w:cs="Calibri"/>
          <w:sz w:val="20"/>
          <w:szCs w:val="20"/>
        </w:rPr>
        <w:t xml:space="preserve"> </w:t>
      </w:r>
      <w:r w:rsidR="00E11D7F" w:rsidRPr="00F1168E">
        <w:rPr>
          <w:rFonts w:ascii="Calibri" w:hAnsi="Calibri" w:cs="Calibri"/>
          <w:sz w:val="20"/>
          <w:szCs w:val="20"/>
        </w:rPr>
        <w:t xml:space="preserve">in this </w:t>
      </w:r>
      <w:r w:rsidR="009320E1" w:rsidRPr="00F1168E">
        <w:rPr>
          <w:rFonts w:ascii="Calibri" w:hAnsi="Calibri" w:cs="Calibri"/>
          <w:sz w:val="20"/>
          <w:szCs w:val="20"/>
        </w:rPr>
        <w:t>instruction on how</w:t>
      </w:r>
      <w:r w:rsidR="00E11D7F" w:rsidRPr="00F1168E">
        <w:rPr>
          <w:rFonts w:ascii="Calibri" w:hAnsi="Calibri" w:cs="Calibri"/>
          <w:sz w:val="20"/>
          <w:szCs w:val="20"/>
        </w:rPr>
        <w:t xml:space="preserve"> </w:t>
      </w:r>
      <w:r w:rsidR="00025217" w:rsidRPr="00F1168E">
        <w:rPr>
          <w:rFonts w:ascii="Calibri" w:hAnsi="Calibri" w:cs="Calibri"/>
          <w:sz w:val="20"/>
          <w:szCs w:val="20"/>
        </w:rPr>
        <w:t xml:space="preserve">to treat </w:t>
      </w:r>
      <w:r w:rsidR="00E11D7F" w:rsidRPr="00F1168E">
        <w:rPr>
          <w:rFonts w:ascii="Calibri" w:hAnsi="Calibri" w:cs="Calibri"/>
          <w:sz w:val="20"/>
          <w:szCs w:val="20"/>
        </w:rPr>
        <w:t xml:space="preserve">a discharge of the eyes: ‘Write [this] on a piece of papyrus and attach it as an amulet: "K~URARBISAK~~RRBARIASPHRT.N’ </w:t>
      </w:r>
      <w:r w:rsidR="00E11D7F" w:rsidRPr="00F1168E">
        <w:rPr>
          <w:rStyle w:val="FootnoteReference"/>
          <w:rFonts w:ascii="Calibri" w:hAnsi="Calibri" w:cs="Calibri"/>
          <w:sz w:val="20"/>
          <w:szCs w:val="20"/>
        </w:rPr>
        <w:footnoteReference w:id="101"/>
      </w:r>
      <w:r w:rsidR="00E11D7F" w:rsidRPr="00F1168E">
        <w:rPr>
          <w:rFonts w:ascii="Calibri" w:hAnsi="Calibri" w:cs="Calibri"/>
          <w:sz w:val="20"/>
          <w:szCs w:val="20"/>
        </w:rPr>
        <w:t xml:space="preserve"> </w:t>
      </w:r>
      <w:r w:rsidR="00921310" w:rsidRPr="00F1168E">
        <w:rPr>
          <w:rFonts w:ascii="Calibri" w:hAnsi="Calibri" w:cs="Calibri"/>
          <w:sz w:val="20"/>
          <w:szCs w:val="20"/>
        </w:rPr>
        <w:t>These examples</w:t>
      </w:r>
      <w:r w:rsidR="00E11D7F" w:rsidRPr="00F1168E">
        <w:rPr>
          <w:rFonts w:ascii="Calibri" w:hAnsi="Calibri" w:cs="Calibri"/>
          <w:sz w:val="20"/>
          <w:szCs w:val="20"/>
        </w:rPr>
        <w:t xml:space="preserve"> </w:t>
      </w:r>
      <w:r w:rsidR="00363724">
        <w:rPr>
          <w:rFonts w:ascii="Calibri" w:hAnsi="Calibri" w:cs="Calibri"/>
          <w:sz w:val="20"/>
          <w:szCs w:val="20"/>
        </w:rPr>
        <w:t>echo the principle</w:t>
      </w:r>
      <w:r w:rsidR="00E11D7F" w:rsidRPr="00F1168E">
        <w:rPr>
          <w:rFonts w:ascii="Calibri" w:hAnsi="Calibri" w:cs="Calibri"/>
          <w:sz w:val="20"/>
          <w:szCs w:val="20"/>
        </w:rPr>
        <w:t xml:space="preserve"> that to the action in the physical world below, there is a response in the spiritual world above</w:t>
      </w:r>
      <w:r w:rsidR="00363724">
        <w:rPr>
          <w:rFonts w:ascii="Calibri" w:hAnsi="Calibri" w:cs="Calibri"/>
          <w:sz w:val="20"/>
          <w:szCs w:val="20"/>
        </w:rPr>
        <w:t>; a</w:t>
      </w:r>
      <w:r w:rsidR="00E11D7F" w:rsidRPr="00F1168E">
        <w:rPr>
          <w:rFonts w:ascii="Calibri" w:hAnsi="Calibri" w:cs="Calibri"/>
          <w:sz w:val="20"/>
          <w:szCs w:val="20"/>
        </w:rPr>
        <w:t>s such</w:t>
      </w:r>
      <w:r w:rsidR="00B46841" w:rsidRPr="00F1168E">
        <w:rPr>
          <w:rFonts w:ascii="Calibri" w:hAnsi="Calibri" w:cs="Calibri"/>
          <w:sz w:val="20"/>
          <w:szCs w:val="20"/>
        </w:rPr>
        <w:t xml:space="preserve">, </w:t>
      </w:r>
      <w:r w:rsidR="00E11D7F" w:rsidRPr="00F1168E">
        <w:rPr>
          <w:rFonts w:ascii="Calibri" w:hAnsi="Calibri" w:cs="Calibri"/>
          <w:sz w:val="20"/>
          <w:szCs w:val="20"/>
        </w:rPr>
        <w:t>perform</w:t>
      </w:r>
      <w:r w:rsidR="00363724">
        <w:rPr>
          <w:rFonts w:ascii="Calibri" w:hAnsi="Calibri" w:cs="Calibri"/>
          <w:sz w:val="20"/>
          <w:szCs w:val="20"/>
        </w:rPr>
        <w:t>ing</w:t>
      </w:r>
      <w:r w:rsidR="00E11D7F" w:rsidRPr="00F1168E">
        <w:rPr>
          <w:rFonts w:ascii="Calibri" w:hAnsi="Calibri" w:cs="Calibri"/>
          <w:sz w:val="20"/>
          <w:szCs w:val="20"/>
        </w:rPr>
        <w:t xml:space="preserve"> a symbolic function</w:t>
      </w:r>
      <w:r w:rsidR="00363724">
        <w:rPr>
          <w:rFonts w:ascii="Calibri" w:hAnsi="Calibri" w:cs="Calibri"/>
          <w:sz w:val="20"/>
          <w:szCs w:val="20"/>
        </w:rPr>
        <w:t xml:space="preserve"> </w:t>
      </w:r>
      <w:r w:rsidR="00E11D7F" w:rsidRPr="00F1168E">
        <w:rPr>
          <w:rFonts w:ascii="Calibri" w:hAnsi="Calibri" w:cs="Calibri"/>
          <w:sz w:val="20"/>
          <w:szCs w:val="20"/>
        </w:rPr>
        <w:t xml:space="preserve">in the </w:t>
      </w:r>
      <w:r w:rsidR="00E11D7F" w:rsidRPr="00F1168E">
        <w:rPr>
          <w:rFonts w:ascii="Calibri" w:hAnsi="Calibri" w:cs="Calibri"/>
          <w:sz w:val="20"/>
          <w:szCs w:val="20"/>
        </w:rPr>
        <w:lastRenderedPageBreak/>
        <w:t>sense of ‘syn-bolein – to throw together, to unite</w:t>
      </w:r>
      <w:r w:rsidR="00363724">
        <w:rPr>
          <w:rFonts w:ascii="Calibri" w:hAnsi="Calibri" w:cs="Calibri"/>
          <w:sz w:val="20"/>
          <w:szCs w:val="20"/>
        </w:rPr>
        <w:t>.</w:t>
      </w:r>
      <w:r w:rsidR="00E11D7F" w:rsidRPr="00F1168E">
        <w:rPr>
          <w:rFonts w:ascii="Calibri" w:hAnsi="Calibri" w:cs="Calibri"/>
          <w:sz w:val="20"/>
          <w:szCs w:val="20"/>
        </w:rPr>
        <w:t>’</w:t>
      </w:r>
      <w:r w:rsidR="00E11D7F" w:rsidRPr="00F1168E">
        <w:rPr>
          <w:rStyle w:val="FootnoteReference"/>
          <w:rFonts w:ascii="Calibri" w:hAnsi="Calibri" w:cs="Calibri"/>
          <w:sz w:val="20"/>
          <w:szCs w:val="20"/>
        </w:rPr>
        <w:footnoteReference w:id="102"/>
      </w:r>
      <w:r w:rsidR="00E11D7F" w:rsidRPr="00F1168E">
        <w:rPr>
          <w:rFonts w:ascii="Calibri" w:hAnsi="Calibri" w:cs="Calibri"/>
          <w:sz w:val="20"/>
          <w:szCs w:val="20"/>
        </w:rPr>
        <w:t xml:space="preserve"> </w:t>
      </w:r>
      <w:r w:rsidR="00363724">
        <w:rPr>
          <w:rFonts w:ascii="Calibri" w:hAnsi="Calibri" w:cs="Calibri"/>
          <w:sz w:val="20"/>
          <w:szCs w:val="20"/>
        </w:rPr>
        <w:t xml:space="preserve">With </w:t>
      </w:r>
      <w:r w:rsidR="00363724" w:rsidRPr="00F1168E">
        <w:rPr>
          <w:rFonts w:ascii="Calibri" w:hAnsi="Calibri" w:cs="Calibri"/>
          <w:sz w:val="20"/>
          <w:szCs w:val="20"/>
        </w:rPr>
        <w:t xml:space="preserve">religion understood as </w:t>
      </w:r>
      <w:r w:rsidR="00363724" w:rsidRPr="00F1168E">
        <w:rPr>
          <w:rFonts w:ascii="Calibri" w:hAnsi="Calibri" w:cs="Calibri"/>
          <w:color w:val="0D1216"/>
          <w:sz w:val="20"/>
          <w:szCs w:val="20"/>
        </w:rPr>
        <w:t>a ‘binding’ force</w:t>
      </w:r>
      <w:r w:rsidR="00363724">
        <w:rPr>
          <w:rFonts w:ascii="Calibri" w:hAnsi="Calibri" w:cs="Calibri"/>
          <w:color w:val="0D1216"/>
          <w:sz w:val="20"/>
          <w:szCs w:val="20"/>
        </w:rPr>
        <w:t>,</w:t>
      </w:r>
      <w:r w:rsidR="00363724" w:rsidRPr="00F1168E">
        <w:rPr>
          <w:rStyle w:val="FootnoteReference"/>
          <w:rFonts w:ascii="Calibri" w:hAnsi="Calibri" w:cs="Calibri"/>
          <w:sz w:val="20"/>
          <w:szCs w:val="20"/>
        </w:rPr>
        <w:footnoteReference w:id="103"/>
      </w:r>
      <w:r w:rsidR="00363724" w:rsidRPr="00F1168E">
        <w:rPr>
          <w:rFonts w:ascii="Calibri" w:hAnsi="Calibri" w:cs="Calibri"/>
          <w:sz w:val="20"/>
          <w:szCs w:val="20"/>
        </w:rPr>
        <w:t xml:space="preserve"> </w:t>
      </w:r>
      <w:r w:rsidR="00363724">
        <w:rPr>
          <w:rFonts w:ascii="Calibri" w:hAnsi="Calibri" w:cs="Calibri"/>
          <w:sz w:val="20"/>
          <w:szCs w:val="20"/>
        </w:rPr>
        <w:t>this suggests a</w:t>
      </w:r>
      <w:r w:rsidR="00B46841" w:rsidRPr="00F1168E">
        <w:rPr>
          <w:rFonts w:ascii="Calibri" w:hAnsi="Calibri" w:cs="Calibri"/>
          <w:sz w:val="20"/>
          <w:szCs w:val="20"/>
        </w:rPr>
        <w:t xml:space="preserve"> magico-religious dimension</w:t>
      </w:r>
      <w:r w:rsidR="00AD064C" w:rsidRPr="00F1168E">
        <w:rPr>
          <w:rFonts w:ascii="Calibri" w:hAnsi="Calibri" w:cs="Calibri"/>
          <w:sz w:val="20"/>
          <w:szCs w:val="20"/>
        </w:rPr>
        <w:t xml:space="preserve"> </w:t>
      </w:r>
      <w:r w:rsidR="00363724">
        <w:rPr>
          <w:rFonts w:ascii="Calibri" w:hAnsi="Calibri" w:cs="Calibri"/>
          <w:sz w:val="20"/>
          <w:szCs w:val="20"/>
        </w:rPr>
        <w:t>at the core of</w:t>
      </w:r>
      <w:r w:rsidR="00AD064C" w:rsidRPr="00F1168E">
        <w:rPr>
          <w:rFonts w:ascii="Calibri" w:hAnsi="Calibri" w:cs="Calibri"/>
          <w:sz w:val="20"/>
          <w:szCs w:val="20"/>
        </w:rPr>
        <w:t xml:space="preserve"> the </w:t>
      </w:r>
      <w:r w:rsidR="00363724">
        <w:rPr>
          <w:rFonts w:ascii="Calibri" w:hAnsi="Calibri" w:cs="Calibri"/>
          <w:sz w:val="20"/>
          <w:szCs w:val="20"/>
        </w:rPr>
        <w:t xml:space="preserve">medical </w:t>
      </w:r>
      <w:r w:rsidR="00AD064C" w:rsidRPr="00F1168E">
        <w:rPr>
          <w:rFonts w:ascii="Calibri" w:hAnsi="Calibri" w:cs="Calibri"/>
          <w:sz w:val="20"/>
          <w:szCs w:val="20"/>
        </w:rPr>
        <w:t>pra</w:t>
      </w:r>
      <w:r w:rsidR="009320E1" w:rsidRPr="00F1168E">
        <w:rPr>
          <w:rFonts w:ascii="Calibri" w:hAnsi="Calibri" w:cs="Calibri"/>
          <w:sz w:val="20"/>
          <w:szCs w:val="20"/>
        </w:rPr>
        <w:t>xis</w:t>
      </w:r>
      <w:r w:rsidR="00AD064C" w:rsidRPr="00F1168E">
        <w:rPr>
          <w:rFonts w:ascii="Calibri" w:hAnsi="Calibri" w:cs="Calibri"/>
          <w:sz w:val="20"/>
          <w:szCs w:val="20"/>
        </w:rPr>
        <w:t xml:space="preserve"> </w:t>
      </w:r>
      <w:r w:rsidR="00363724">
        <w:rPr>
          <w:rFonts w:ascii="Calibri" w:hAnsi="Calibri" w:cs="Calibri"/>
          <w:sz w:val="20"/>
          <w:szCs w:val="20"/>
        </w:rPr>
        <w:t>as the word</w:t>
      </w:r>
      <w:r w:rsidR="00AD064C" w:rsidRPr="00F1168E">
        <w:rPr>
          <w:rFonts w:ascii="Calibri" w:hAnsi="Calibri" w:cs="Calibri"/>
          <w:sz w:val="20"/>
          <w:szCs w:val="20"/>
        </w:rPr>
        <w:t xml:space="preserve"> ‘disease’</w:t>
      </w:r>
      <w:r w:rsidR="00363724">
        <w:rPr>
          <w:rFonts w:ascii="Calibri" w:hAnsi="Calibri" w:cs="Calibri"/>
          <w:sz w:val="20"/>
          <w:szCs w:val="20"/>
        </w:rPr>
        <w:t xml:space="preserve"> </w:t>
      </w:r>
      <w:r w:rsidR="00AD064C" w:rsidRPr="00F1168E">
        <w:rPr>
          <w:rFonts w:ascii="Calibri" w:hAnsi="Calibri" w:cs="Calibri"/>
          <w:color w:val="0D1216"/>
          <w:sz w:val="20"/>
          <w:szCs w:val="20"/>
        </w:rPr>
        <w:t>mean</w:t>
      </w:r>
      <w:r w:rsidR="00363724">
        <w:rPr>
          <w:rFonts w:ascii="Calibri" w:hAnsi="Calibri" w:cs="Calibri"/>
          <w:color w:val="0D1216"/>
          <w:sz w:val="20"/>
          <w:szCs w:val="20"/>
        </w:rPr>
        <w:t>s</w:t>
      </w:r>
      <w:r w:rsidR="00AD064C" w:rsidRPr="00F1168E">
        <w:rPr>
          <w:rFonts w:ascii="Calibri" w:hAnsi="Calibri" w:cs="Calibri"/>
          <w:color w:val="0D1216"/>
          <w:sz w:val="20"/>
          <w:szCs w:val="20"/>
        </w:rPr>
        <w:t xml:space="preserve"> division or separation</w:t>
      </w:r>
      <w:r w:rsidR="00363724">
        <w:rPr>
          <w:rFonts w:ascii="Calibri" w:hAnsi="Calibri" w:cs="Calibri"/>
          <w:color w:val="0D1216"/>
          <w:sz w:val="20"/>
          <w:szCs w:val="20"/>
        </w:rPr>
        <w:t>.</w:t>
      </w:r>
      <w:r w:rsidR="00AD064C" w:rsidRPr="00F1168E">
        <w:rPr>
          <w:rStyle w:val="FootnoteReference"/>
          <w:rFonts w:ascii="Calibri" w:hAnsi="Calibri" w:cs="Calibri"/>
          <w:sz w:val="20"/>
          <w:szCs w:val="20"/>
        </w:rPr>
        <w:footnoteReference w:id="104"/>
      </w:r>
      <w:r w:rsidR="00AD064C" w:rsidRPr="00F1168E">
        <w:rPr>
          <w:rFonts w:ascii="Calibri" w:hAnsi="Calibri" w:cs="Calibri"/>
          <w:sz w:val="20"/>
          <w:szCs w:val="20"/>
        </w:rPr>
        <w:t xml:space="preserve"> </w:t>
      </w:r>
      <w:r w:rsidR="00181AA1" w:rsidRPr="00F1168E">
        <w:rPr>
          <w:rFonts w:ascii="Calibri" w:hAnsi="Calibri" w:cs="Calibri"/>
          <w:sz w:val="20"/>
          <w:szCs w:val="20"/>
        </w:rPr>
        <w:t>However,</w:t>
      </w:r>
      <w:r w:rsidR="000354AF" w:rsidRPr="00F1168E">
        <w:rPr>
          <w:rFonts w:ascii="Calibri" w:hAnsi="Calibri" w:cs="Calibri"/>
          <w:sz w:val="20"/>
          <w:szCs w:val="20"/>
        </w:rPr>
        <w:t xml:space="preserve"> Frankfurter noted</w:t>
      </w:r>
      <w:r w:rsidR="00F30C50" w:rsidRPr="00F1168E">
        <w:rPr>
          <w:rFonts w:ascii="Calibri" w:hAnsi="Calibri" w:cs="Calibri"/>
          <w:sz w:val="20"/>
          <w:szCs w:val="20"/>
        </w:rPr>
        <w:t xml:space="preserve"> that</w:t>
      </w:r>
      <w:r w:rsidR="000354AF" w:rsidRPr="00F1168E">
        <w:rPr>
          <w:rFonts w:ascii="Calibri" w:hAnsi="Calibri" w:cs="Calibri"/>
          <w:sz w:val="20"/>
          <w:szCs w:val="20"/>
        </w:rPr>
        <w:t xml:space="preserve"> </w:t>
      </w:r>
      <w:r w:rsidR="00AC1F76">
        <w:rPr>
          <w:rFonts w:ascii="Calibri" w:hAnsi="Calibri" w:cs="Calibri"/>
          <w:sz w:val="20"/>
          <w:szCs w:val="20"/>
        </w:rPr>
        <w:t>‘</w:t>
      </w:r>
      <w:r w:rsidR="000354AF" w:rsidRPr="00F1168E">
        <w:rPr>
          <w:rFonts w:ascii="Calibri" w:hAnsi="Calibri" w:cs="Calibri"/>
          <w:sz w:val="20"/>
          <w:szCs w:val="20"/>
        </w:rPr>
        <w:t xml:space="preserve">these accounts </w:t>
      </w:r>
      <w:r w:rsidR="00AD064C" w:rsidRPr="00F1168E">
        <w:rPr>
          <w:rFonts w:ascii="Calibri" w:hAnsi="Calibri" w:cs="Calibri"/>
          <w:sz w:val="20"/>
          <w:szCs w:val="20"/>
        </w:rPr>
        <w:t xml:space="preserve">generally </w:t>
      </w:r>
      <w:r w:rsidR="000354AF" w:rsidRPr="00F1168E">
        <w:rPr>
          <w:rFonts w:ascii="Calibri" w:hAnsi="Calibri" w:cs="Calibri"/>
          <w:sz w:val="20"/>
          <w:szCs w:val="20"/>
        </w:rPr>
        <w:t xml:space="preserve">seen </w:t>
      </w:r>
      <w:r w:rsidR="00AD064C" w:rsidRPr="00F1168E">
        <w:rPr>
          <w:rFonts w:ascii="Calibri" w:hAnsi="Calibri" w:cs="Calibri"/>
          <w:sz w:val="20"/>
          <w:szCs w:val="20"/>
        </w:rPr>
        <w:t xml:space="preserve">as </w:t>
      </w:r>
      <w:r w:rsidR="000354AF" w:rsidRPr="00F1168E">
        <w:rPr>
          <w:rFonts w:ascii="Calibri" w:hAnsi="Calibri" w:cs="Calibri"/>
          <w:sz w:val="20"/>
          <w:szCs w:val="20"/>
        </w:rPr>
        <w:t>‘“materials of magic” do not themselves make any claim to be magic and so cannot substantiate—historically or phenomenologically—a definable category magic for antiquity’</w:t>
      </w:r>
      <w:r w:rsidR="00B25080">
        <w:rPr>
          <w:rFonts w:ascii="Calibri" w:hAnsi="Calibri" w:cs="Calibri"/>
          <w:sz w:val="20"/>
          <w:szCs w:val="20"/>
        </w:rPr>
        <w:t>.</w:t>
      </w:r>
      <w:r w:rsidR="000354AF" w:rsidRPr="00F1168E">
        <w:rPr>
          <w:rStyle w:val="FootnoteReference"/>
          <w:rFonts w:ascii="Calibri" w:hAnsi="Calibri" w:cs="Calibri"/>
          <w:color w:val="000000"/>
          <w:sz w:val="20"/>
          <w:szCs w:val="20"/>
        </w:rPr>
        <w:footnoteReference w:id="105"/>
      </w:r>
      <w:r w:rsidR="0057745F" w:rsidRPr="00F1168E">
        <w:rPr>
          <w:rFonts w:ascii="Calibri" w:hAnsi="Calibri" w:cs="Calibri"/>
          <w:color w:val="0D1216"/>
          <w:sz w:val="20"/>
          <w:szCs w:val="20"/>
        </w:rPr>
        <w:t xml:space="preserve"> </w:t>
      </w:r>
      <w:r w:rsidR="00181AA1" w:rsidRPr="00F1168E">
        <w:rPr>
          <w:rFonts w:ascii="Calibri" w:hAnsi="Calibri" w:cs="Calibri"/>
          <w:sz w:val="20"/>
          <w:szCs w:val="20"/>
        </w:rPr>
        <w:t xml:space="preserve">In the context of medicine, </w:t>
      </w:r>
      <w:r w:rsidR="006A2F94" w:rsidRPr="00F1168E">
        <w:rPr>
          <w:rStyle w:val="apple-converted-space"/>
          <w:rFonts w:ascii="Calibri" w:eastAsiaTheme="majorEastAsia" w:hAnsi="Calibri" w:cs="Calibri"/>
          <w:sz w:val="20"/>
          <w:szCs w:val="20"/>
        </w:rPr>
        <w:t>Flowers</w:t>
      </w:r>
      <w:r w:rsidR="00AD064C" w:rsidRPr="00F1168E">
        <w:rPr>
          <w:rStyle w:val="apple-converted-space"/>
          <w:rFonts w:ascii="Calibri" w:eastAsiaTheme="majorEastAsia" w:hAnsi="Calibri" w:cs="Calibri"/>
          <w:sz w:val="20"/>
          <w:szCs w:val="20"/>
        </w:rPr>
        <w:t xml:space="preserve"> argues</w:t>
      </w:r>
      <w:r w:rsidR="00181AA1" w:rsidRPr="00F1168E">
        <w:rPr>
          <w:rStyle w:val="apple-converted-space"/>
          <w:rFonts w:ascii="Calibri" w:eastAsiaTheme="majorEastAsia" w:hAnsi="Calibri" w:cs="Calibri"/>
          <w:sz w:val="20"/>
          <w:szCs w:val="20"/>
        </w:rPr>
        <w:t xml:space="preserve"> that </w:t>
      </w:r>
      <w:r w:rsidR="006A2F94" w:rsidRPr="00F1168E">
        <w:rPr>
          <w:rStyle w:val="apple-converted-space"/>
          <w:rFonts w:ascii="Calibri" w:eastAsiaTheme="majorEastAsia" w:hAnsi="Calibri" w:cs="Calibri"/>
          <w:sz w:val="20"/>
          <w:szCs w:val="20"/>
        </w:rPr>
        <w:t>‘</w:t>
      </w:r>
      <w:r w:rsidR="006A2F94" w:rsidRPr="00F1168E">
        <w:rPr>
          <w:rFonts w:ascii="Calibri" w:hAnsi="Calibri" w:cs="Calibri"/>
          <w:color w:val="000000"/>
          <w:sz w:val="20"/>
          <w:szCs w:val="20"/>
        </w:rPr>
        <w:t>far from being irrational, divination is actually an attempt to extend the range of the rational, to encompass things within our range of knowledge that cannot otherwise be known</w:t>
      </w:r>
      <w:r w:rsidR="00AD064C" w:rsidRPr="00F1168E">
        <w:rPr>
          <w:rFonts w:ascii="Calibri" w:hAnsi="Calibri" w:cs="Calibri"/>
          <w:color w:val="000000"/>
          <w:sz w:val="20"/>
          <w:szCs w:val="20"/>
        </w:rPr>
        <w:t>.</w:t>
      </w:r>
      <w:r w:rsidR="000E16C6">
        <w:rPr>
          <w:rFonts w:ascii="Calibri" w:hAnsi="Calibri" w:cs="Calibri"/>
          <w:color w:val="000000"/>
          <w:sz w:val="20"/>
          <w:szCs w:val="20"/>
        </w:rPr>
        <w:t>’</w:t>
      </w:r>
      <w:r w:rsidR="00B25080">
        <w:rPr>
          <w:rFonts w:ascii="Calibri" w:hAnsi="Calibri" w:cs="Calibri"/>
          <w:color w:val="000000"/>
          <w:sz w:val="20"/>
          <w:szCs w:val="20"/>
        </w:rPr>
        <w:t>.</w:t>
      </w:r>
      <w:r w:rsidR="0057745F" w:rsidRPr="00F1168E">
        <w:rPr>
          <w:rStyle w:val="FootnoteReference"/>
          <w:rFonts w:ascii="Calibri" w:hAnsi="Calibri" w:cs="Calibri"/>
          <w:color w:val="0D1216"/>
          <w:sz w:val="20"/>
          <w:szCs w:val="20"/>
          <w:shd w:val="clear" w:color="auto" w:fill="FFFFFF"/>
        </w:rPr>
        <w:footnoteReference w:id="106"/>
      </w:r>
      <w:r w:rsidR="00181AA1" w:rsidRPr="00F1168E">
        <w:rPr>
          <w:rFonts w:ascii="Calibri" w:hAnsi="Calibri" w:cs="Calibri"/>
          <w:color w:val="000000"/>
          <w:sz w:val="20"/>
          <w:szCs w:val="20"/>
        </w:rPr>
        <w:t xml:space="preserve"> </w:t>
      </w:r>
      <w:r w:rsidR="0057745F" w:rsidRPr="00F1168E">
        <w:rPr>
          <w:rFonts w:ascii="Calibri" w:hAnsi="Calibri" w:cs="Calibri"/>
          <w:color w:val="000000"/>
          <w:sz w:val="20"/>
          <w:szCs w:val="20"/>
        </w:rPr>
        <w:t>As such</w:t>
      </w:r>
      <w:r w:rsidR="0057745F" w:rsidRPr="00F1168E">
        <w:rPr>
          <w:rFonts w:ascii="Calibri" w:hAnsi="Calibri" w:cs="Calibri"/>
          <w:color w:val="0D1216"/>
          <w:sz w:val="20"/>
          <w:szCs w:val="20"/>
        </w:rPr>
        <w:t xml:space="preserve">, </w:t>
      </w:r>
      <w:r w:rsidR="00A05B0C" w:rsidRPr="00F1168E">
        <w:rPr>
          <w:rFonts w:ascii="Calibri" w:hAnsi="Calibri" w:cs="Calibri"/>
          <w:color w:val="0D1216"/>
          <w:sz w:val="20"/>
          <w:szCs w:val="20"/>
        </w:rPr>
        <w:t>the role of divination in ancient Gree</w:t>
      </w:r>
      <w:r w:rsidR="00363724">
        <w:rPr>
          <w:rFonts w:ascii="Calibri" w:hAnsi="Calibri" w:cs="Calibri"/>
          <w:color w:val="0D1216"/>
          <w:sz w:val="20"/>
          <w:szCs w:val="20"/>
        </w:rPr>
        <w:t>k</w:t>
      </w:r>
      <w:r w:rsidR="00181AA1" w:rsidRPr="00F1168E">
        <w:rPr>
          <w:rFonts w:ascii="Calibri" w:hAnsi="Calibri" w:cs="Calibri"/>
          <w:color w:val="0D1216"/>
          <w:sz w:val="20"/>
          <w:szCs w:val="20"/>
        </w:rPr>
        <w:t xml:space="preserve"> medicine</w:t>
      </w:r>
      <w:r w:rsidR="0057745F" w:rsidRPr="00F1168E">
        <w:rPr>
          <w:rFonts w:ascii="Calibri" w:hAnsi="Calibri" w:cs="Calibri"/>
          <w:color w:val="0D1216"/>
          <w:sz w:val="20"/>
          <w:szCs w:val="20"/>
        </w:rPr>
        <w:t xml:space="preserve"> </w:t>
      </w:r>
      <w:r w:rsidR="00181AA1" w:rsidRPr="00F1168E">
        <w:rPr>
          <w:rFonts w:ascii="Calibri" w:hAnsi="Calibri" w:cs="Calibri"/>
          <w:color w:val="0D1216"/>
          <w:sz w:val="20"/>
          <w:szCs w:val="20"/>
        </w:rPr>
        <w:t>suggests</w:t>
      </w:r>
      <w:r w:rsidR="0057745F" w:rsidRPr="00F1168E">
        <w:rPr>
          <w:rFonts w:ascii="Calibri" w:hAnsi="Calibri" w:cs="Calibri"/>
          <w:color w:val="0D1216"/>
          <w:sz w:val="20"/>
          <w:szCs w:val="20"/>
        </w:rPr>
        <w:t xml:space="preserve"> that the distinction between rational and irrational is </w:t>
      </w:r>
      <w:r w:rsidR="00363724">
        <w:rPr>
          <w:rFonts w:ascii="Calibri" w:hAnsi="Calibri" w:cs="Calibri"/>
          <w:color w:val="0D1216"/>
          <w:sz w:val="20"/>
          <w:szCs w:val="20"/>
        </w:rPr>
        <w:t>ambiguous</w:t>
      </w:r>
      <w:r w:rsidR="00571E96" w:rsidRPr="00F1168E">
        <w:rPr>
          <w:rFonts w:ascii="Calibri" w:hAnsi="Calibri" w:cs="Calibri"/>
          <w:color w:val="0D1216"/>
          <w:sz w:val="20"/>
          <w:szCs w:val="20"/>
        </w:rPr>
        <w:t>;</w:t>
      </w:r>
      <w:r w:rsidR="00A05B0C" w:rsidRPr="00F1168E">
        <w:rPr>
          <w:rFonts w:ascii="Calibri" w:hAnsi="Calibri" w:cs="Calibri"/>
          <w:color w:val="0D1216"/>
          <w:sz w:val="20"/>
          <w:szCs w:val="20"/>
        </w:rPr>
        <w:t xml:space="preserve"> instead</w:t>
      </w:r>
      <w:r w:rsidR="00571E96" w:rsidRPr="00F1168E">
        <w:rPr>
          <w:rFonts w:ascii="Calibri" w:hAnsi="Calibri" w:cs="Calibri"/>
          <w:color w:val="0D1216"/>
          <w:sz w:val="20"/>
          <w:szCs w:val="20"/>
        </w:rPr>
        <w:t>,</w:t>
      </w:r>
      <w:r w:rsidR="00A05B0C" w:rsidRPr="00F1168E">
        <w:rPr>
          <w:rFonts w:ascii="Calibri" w:hAnsi="Calibri" w:cs="Calibri"/>
          <w:color w:val="0D1216"/>
          <w:sz w:val="20"/>
          <w:szCs w:val="20"/>
        </w:rPr>
        <w:t xml:space="preserve"> both </w:t>
      </w:r>
      <w:r w:rsidR="00571E96" w:rsidRPr="00F1168E">
        <w:rPr>
          <w:rFonts w:ascii="Calibri" w:hAnsi="Calibri" w:cs="Calibri"/>
          <w:color w:val="0D1216"/>
          <w:sz w:val="20"/>
          <w:szCs w:val="20"/>
        </w:rPr>
        <w:t xml:space="preserve">aspects </w:t>
      </w:r>
      <w:r w:rsidR="00A05B0C" w:rsidRPr="00F1168E">
        <w:rPr>
          <w:rFonts w:ascii="Calibri" w:hAnsi="Calibri" w:cs="Calibri"/>
          <w:color w:val="0D1216"/>
          <w:sz w:val="20"/>
          <w:szCs w:val="20"/>
        </w:rPr>
        <w:t>a</w:t>
      </w:r>
      <w:r w:rsidR="00B25080">
        <w:rPr>
          <w:rFonts w:ascii="Calibri" w:hAnsi="Calibri" w:cs="Calibri"/>
          <w:color w:val="0D1216"/>
          <w:sz w:val="20"/>
          <w:szCs w:val="20"/>
        </w:rPr>
        <w:t>ppear</w:t>
      </w:r>
      <w:r w:rsidR="00A05B0C" w:rsidRPr="00F1168E">
        <w:rPr>
          <w:rFonts w:ascii="Calibri" w:hAnsi="Calibri" w:cs="Calibri"/>
          <w:color w:val="0D1216"/>
          <w:sz w:val="20"/>
          <w:szCs w:val="20"/>
        </w:rPr>
        <w:t xml:space="preserve"> complementary.</w:t>
      </w:r>
    </w:p>
    <w:p w14:paraId="54E31752" w14:textId="77777777" w:rsidR="00DE45F1" w:rsidRPr="002D1373" w:rsidRDefault="00DE45F1" w:rsidP="00614866">
      <w:pPr>
        <w:pStyle w:val="NormalWeb"/>
        <w:spacing w:before="0" w:beforeAutospacing="0" w:after="0" w:afterAutospacing="0"/>
        <w:ind w:right="34"/>
        <w:rPr>
          <w:rFonts w:ascii="Calibri" w:hAnsi="Calibri" w:cs="Calibri"/>
          <w:color w:val="0D1216"/>
          <w:sz w:val="21"/>
          <w:szCs w:val="21"/>
        </w:rPr>
      </w:pPr>
    </w:p>
    <w:p w14:paraId="015F771A" w14:textId="626B9940" w:rsidR="00614866" w:rsidRPr="002D1373" w:rsidRDefault="00614866" w:rsidP="00614866">
      <w:pPr>
        <w:pStyle w:val="NormalWeb"/>
        <w:spacing w:before="0" w:beforeAutospacing="0" w:after="0" w:afterAutospacing="0"/>
        <w:ind w:right="34"/>
        <w:rPr>
          <w:rFonts w:ascii="Calibri" w:hAnsi="Calibri" w:cs="Calibri"/>
          <w:b/>
          <w:bCs/>
          <w:sz w:val="21"/>
          <w:szCs w:val="21"/>
        </w:rPr>
      </w:pPr>
      <w:r w:rsidRPr="002D1373">
        <w:rPr>
          <w:rFonts w:ascii="Calibri" w:hAnsi="Calibri" w:cs="Calibri"/>
          <w:b/>
          <w:bCs/>
          <w:sz w:val="21"/>
          <w:szCs w:val="21"/>
        </w:rPr>
        <w:t>Dreams</w:t>
      </w:r>
    </w:p>
    <w:p w14:paraId="63B3AA30" w14:textId="77777777" w:rsidR="0010054A" w:rsidRDefault="00C407ED" w:rsidP="0010054A">
      <w:pPr>
        <w:pStyle w:val="NormalWeb"/>
        <w:spacing w:before="0" w:beforeAutospacing="0" w:after="0" w:afterAutospacing="0"/>
        <w:ind w:left="720" w:hanging="720"/>
        <w:rPr>
          <w:rFonts w:ascii="Calibri" w:hAnsi="Calibri" w:cs="Calibri"/>
          <w:color w:val="000000"/>
          <w:sz w:val="20"/>
          <w:szCs w:val="20"/>
        </w:rPr>
      </w:pPr>
      <w:r w:rsidRPr="00F1168E">
        <w:rPr>
          <w:rFonts w:ascii="Calibri" w:hAnsi="Calibri" w:cs="Calibri"/>
          <w:color w:val="000000"/>
          <w:sz w:val="20"/>
          <w:szCs w:val="20"/>
        </w:rPr>
        <w:t xml:space="preserve">   </w:t>
      </w:r>
      <w:r w:rsidR="00273357" w:rsidRPr="00F1168E">
        <w:rPr>
          <w:rFonts w:ascii="Calibri" w:hAnsi="Calibri" w:cs="Calibri"/>
          <w:color w:val="000000"/>
          <w:sz w:val="20"/>
          <w:szCs w:val="20"/>
        </w:rPr>
        <w:t xml:space="preserve">Other divinatory </w:t>
      </w:r>
      <w:r w:rsidR="00D172BE" w:rsidRPr="00F1168E">
        <w:rPr>
          <w:rFonts w:ascii="Calibri" w:hAnsi="Calibri" w:cs="Calibri"/>
          <w:color w:val="000000"/>
          <w:sz w:val="20"/>
          <w:szCs w:val="20"/>
        </w:rPr>
        <w:t xml:space="preserve">practices included </w:t>
      </w:r>
      <w:r w:rsidR="00C27055" w:rsidRPr="00F1168E">
        <w:rPr>
          <w:rFonts w:ascii="Calibri" w:hAnsi="Calibri" w:cs="Calibri"/>
          <w:color w:val="000000"/>
          <w:sz w:val="20"/>
          <w:szCs w:val="20"/>
        </w:rPr>
        <w:t xml:space="preserve">dream </w:t>
      </w:r>
      <w:r w:rsidR="007518CA" w:rsidRPr="00F1168E">
        <w:rPr>
          <w:rFonts w:ascii="Calibri" w:hAnsi="Calibri" w:cs="Calibri"/>
          <w:color w:val="000000"/>
          <w:sz w:val="20"/>
          <w:szCs w:val="20"/>
        </w:rPr>
        <w:t>oracles</w:t>
      </w:r>
      <w:r w:rsidR="00494F4E" w:rsidRPr="00F1168E">
        <w:rPr>
          <w:rFonts w:ascii="Calibri" w:hAnsi="Calibri" w:cs="Calibri"/>
          <w:color w:val="000000"/>
          <w:sz w:val="20"/>
          <w:szCs w:val="20"/>
        </w:rPr>
        <w:t xml:space="preserve"> to identify diseases, </w:t>
      </w:r>
      <w:r w:rsidR="00E60078">
        <w:rPr>
          <w:rFonts w:ascii="Calibri" w:hAnsi="Calibri" w:cs="Calibri"/>
          <w:color w:val="000000"/>
          <w:sz w:val="20"/>
          <w:szCs w:val="20"/>
        </w:rPr>
        <w:t>r</w:t>
      </w:r>
      <w:r w:rsidR="00273357" w:rsidRPr="00F1168E">
        <w:rPr>
          <w:rFonts w:ascii="Calibri" w:hAnsi="Calibri" w:cs="Calibri"/>
          <w:color w:val="000000"/>
          <w:sz w:val="20"/>
          <w:szCs w:val="20"/>
        </w:rPr>
        <w:t xml:space="preserve">eceive </w:t>
      </w:r>
      <w:r w:rsidR="00D172BE" w:rsidRPr="00F1168E">
        <w:rPr>
          <w:rFonts w:ascii="Calibri" w:hAnsi="Calibri" w:cs="Calibri"/>
          <w:color w:val="000000"/>
          <w:sz w:val="20"/>
          <w:szCs w:val="20"/>
        </w:rPr>
        <w:t>healing or</w:t>
      </w:r>
      <w:r w:rsidR="00273357" w:rsidRPr="00F1168E">
        <w:rPr>
          <w:rFonts w:ascii="Calibri" w:hAnsi="Calibri" w:cs="Calibri"/>
          <w:color w:val="000000"/>
          <w:sz w:val="20"/>
          <w:szCs w:val="20"/>
        </w:rPr>
        <w:t xml:space="preserve"> </w:t>
      </w:r>
      <w:r w:rsidR="00D172BE" w:rsidRPr="00F1168E">
        <w:rPr>
          <w:rFonts w:ascii="Calibri" w:hAnsi="Calibri" w:cs="Calibri"/>
          <w:color w:val="000000"/>
          <w:sz w:val="20"/>
          <w:szCs w:val="20"/>
        </w:rPr>
        <w:t>instructions on</w:t>
      </w:r>
      <w:r w:rsidR="00273357" w:rsidRPr="00F1168E">
        <w:rPr>
          <w:rFonts w:ascii="Calibri" w:hAnsi="Calibri" w:cs="Calibri"/>
          <w:color w:val="000000"/>
          <w:sz w:val="20"/>
          <w:szCs w:val="20"/>
        </w:rPr>
        <w:t xml:space="preserve"> </w:t>
      </w:r>
    </w:p>
    <w:p w14:paraId="4A00A6E1" w14:textId="77777777" w:rsidR="0010054A" w:rsidRDefault="00273357" w:rsidP="0010054A">
      <w:pPr>
        <w:pStyle w:val="NormalWeb"/>
        <w:spacing w:before="0" w:beforeAutospacing="0" w:after="0" w:afterAutospacing="0"/>
        <w:ind w:left="720" w:hanging="720"/>
        <w:rPr>
          <w:rFonts w:ascii="Calibri" w:hAnsi="Calibri" w:cs="Calibri"/>
          <w:color w:val="000000"/>
          <w:sz w:val="20"/>
          <w:szCs w:val="20"/>
        </w:rPr>
      </w:pPr>
      <w:r w:rsidRPr="00F1168E">
        <w:rPr>
          <w:rFonts w:ascii="Calibri" w:hAnsi="Calibri" w:cs="Calibri"/>
          <w:color w:val="000000"/>
          <w:sz w:val="20"/>
          <w:szCs w:val="20"/>
        </w:rPr>
        <w:t>curative treatments</w:t>
      </w:r>
      <w:r w:rsidR="008E1EBE" w:rsidRPr="00F1168E">
        <w:rPr>
          <w:rFonts w:ascii="Calibri" w:hAnsi="Calibri" w:cs="Calibri"/>
          <w:color w:val="000000"/>
          <w:sz w:val="20"/>
          <w:szCs w:val="20"/>
        </w:rPr>
        <w:t>. Iamblichus classified dream divination – oneiromancy – into</w:t>
      </w:r>
      <w:r w:rsidR="00D172BE" w:rsidRPr="00F1168E">
        <w:rPr>
          <w:rFonts w:ascii="Calibri" w:hAnsi="Calibri" w:cs="Calibri"/>
          <w:color w:val="000000"/>
          <w:sz w:val="20"/>
          <w:szCs w:val="20"/>
        </w:rPr>
        <w:t xml:space="preserve"> the category of inspired</w:t>
      </w:r>
      <w:r w:rsidR="008E1EBE" w:rsidRPr="00F1168E">
        <w:rPr>
          <w:rFonts w:ascii="Calibri" w:hAnsi="Calibri" w:cs="Calibri"/>
          <w:color w:val="000000"/>
          <w:sz w:val="20"/>
          <w:szCs w:val="20"/>
        </w:rPr>
        <w:t xml:space="preserve"> </w:t>
      </w:r>
    </w:p>
    <w:p w14:paraId="4DC73A49" w14:textId="77777777" w:rsidR="0010054A" w:rsidRDefault="008E1EBE" w:rsidP="0010054A">
      <w:pPr>
        <w:pStyle w:val="NormalWeb"/>
        <w:spacing w:before="0" w:beforeAutospacing="0" w:after="0" w:afterAutospacing="0"/>
        <w:ind w:left="720" w:hanging="720"/>
        <w:rPr>
          <w:rFonts w:ascii="Calibri" w:hAnsi="Calibri" w:cs="Calibri"/>
          <w:color w:val="000000"/>
          <w:sz w:val="20"/>
          <w:szCs w:val="20"/>
        </w:rPr>
      </w:pPr>
      <w:r w:rsidRPr="00F1168E">
        <w:rPr>
          <w:rFonts w:ascii="Calibri" w:hAnsi="Calibri" w:cs="Calibri"/>
          <w:color w:val="000000"/>
          <w:sz w:val="20"/>
          <w:szCs w:val="20"/>
        </w:rPr>
        <w:t>divination,</w:t>
      </w:r>
      <w:r w:rsidRPr="00F1168E">
        <w:rPr>
          <w:rFonts w:ascii="Calibri" w:hAnsi="Calibri" w:cs="Calibri"/>
          <w:color w:val="0D1216"/>
          <w:sz w:val="20"/>
          <w:szCs w:val="20"/>
        </w:rPr>
        <w:t xml:space="preserve"> claim</w:t>
      </w:r>
      <w:r w:rsidR="00D172BE" w:rsidRPr="00F1168E">
        <w:rPr>
          <w:rFonts w:ascii="Calibri" w:hAnsi="Calibri" w:cs="Calibri"/>
          <w:color w:val="0D1216"/>
          <w:sz w:val="20"/>
          <w:szCs w:val="20"/>
        </w:rPr>
        <w:t>ing</w:t>
      </w:r>
      <w:r w:rsidRPr="00F1168E">
        <w:rPr>
          <w:rFonts w:ascii="Calibri" w:hAnsi="Calibri" w:cs="Calibri"/>
          <w:color w:val="0D1216"/>
          <w:sz w:val="20"/>
          <w:szCs w:val="20"/>
        </w:rPr>
        <w:t xml:space="preserve"> </w:t>
      </w:r>
      <w:r w:rsidR="001972FB" w:rsidRPr="00F1168E">
        <w:rPr>
          <w:rFonts w:ascii="Calibri" w:hAnsi="Calibri" w:cs="Calibri"/>
          <w:color w:val="0D1216"/>
          <w:sz w:val="20"/>
          <w:szCs w:val="20"/>
        </w:rPr>
        <w:t xml:space="preserve">that inspired dream </w:t>
      </w:r>
      <w:r w:rsidR="00E60078" w:rsidRPr="00F1168E">
        <w:rPr>
          <w:rFonts w:ascii="Calibri" w:hAnsi="Calibri" w:cs="Calibri"/>
          <w:sz w:val="20"/>
          <w:szCs w:val="20"/>
        </w:rPr>
        <w:t>‘originates in the human soul or imagination.’</w:t>
      </w:r>
      <w:r w:rsidR="00B25080" w:rsidRPr="00B25080">
        <w:rPr>
          <w:rStyle w:val="FootnoteReference"/>
          <w:rFonts w:ascii="Calibri" w:hAnsi="Calibri" w:cs="Calibri"/>
          <w:color w:val="000000"/>
          <w:sz w:val="20"/>
          <w:szCs w:val="20"/>
        </w:rPr>
        <w:t xml:space="preserve"> </w:t>
      </w:r>
      <w:r w:rsidR="00B25080" w:rsidRPr="00F1168E">
        <w:rPr>
          <w:rStyle w:val="FootnoteReference"/>
          <w:rFonts w:ascii="Calibri" w:hAnsi="Calibri" w:cs="Calibri"/>
          <w:color w:val="000000"/>
          <w:sz w:val="20"/>
          <w:szCs w:val="20"/>
        </w:rPr>
        <w:footnoteReference w:id="107"/>
      </w:r>
      <w:r w:rsidR="00E60078" w:rsidRPr="00F1168E">
        <w:rPr>
          <w:rFonts w:ascii="Calibri" w:hAnsi="Calibri" w:cs="Calibri"/>
          <w:sz w:val="20"/>
          <w:szCs w:val="20"/>
        </w:rPr>
        <w:t xml:space="preserve"> </w:t>
      </w:r>
      <w:r w:rsidR="00E60078" w:rsidRPr="00F1168E">
        <w:rPr>
          <w:rFonts w:ascii="Calibri" w:hAnsi="Calibri" w:cs="Calibri"/>
          <w:color w:val="000000"/>
          <w:sz w:val="20"/>
          <w:szCs w:val="20"/>
        </w:rPr>
        <w:t xml:space="preserve">Plato noted that </w:t>
      </w:r>
    </w:p>
    <w:p w14:paraId="7036EF15" w14:textId="77777777" w:rsidR="0010054A" w:rsidRDefault="00E60078" w:rsidP="0010054A">
      <w:pPr>
        <w:pStyle w:val="NormalWeb"/>
        <w:spacing w:before="0" w:beforeAutospacing="0" w:after="0" w:afterAutospacing="0"/>
        <w:ind w:left="720" w:hanging="720"/>
        <w:rPr>
          <w:rFonts w:ascii="Calibri" w:hAnsi="Calibri" w:cs="Calibri"/>
          <w:color w:val="0D1216"/>
          <w:sz w:val="20"/>
          <w:szCs w:val="20"/>
        </w:rPr>
      </w:pPr>
      <w:r w:rsidRPr="00F1168E">
        <w:rPr>
          <w:rFonts w:ascii="Calibri" w:hAnsi="Calibri" w:cs="Calibri"/>
          <w:color w:val="000000"/>
          <w:sz w:val="20"/>
          <w:szCs w:val="20"/>
        </w:rPr>
        <w:t>‘different deities produce different type of inspiration’</w:t>
      </w:r>
      <w:r w:rsidR="00B25080">
        <w:rPr>
          <w:rFonts w:ascii="Calibri" w:hAnsi="Calibri" w:cs="Calibri"/>
          <w:color w:val="000000"/>
          <w:sz w:val="20"/>
          <w:szCs w:val="20"/>
        </w:rPr>
        <w:t>,</w:t>
      </w:r>
      <w:r w:rsidRPr="00F1168E">
        <w:rPr>
          <w:rStyle w:val="FootnoteReference"/>
          <w:rFonts w:ascii="Calibri" w:hAnsi="Calibri" w:cs="Calibri"/>
          <w:color w:val="000000"/>
          <w:sz w:val="20"/>
          <w:szCs w:val="20"/>
        </w:rPr>
        <w:t xml:space="preserve"> </w:t>
      </w:r>
      <w:r w:rsidRPr="00F1168E">
        <w:rPr>
          <w:rStyle w:val="FootnoteReference"/>
          <w:rFonts w:ascii="Calibri" w:hAnsi="Calibri" w:cs="Calibri"/>
          <w:color w:val="000000"/>
          <w:sz w:val="20"/>
          <w:szCs w:val="20"/>
        </w:rPr>
        <w:footnoteReference w:id="108"/>
      </w:r>
      <w:r w:rsidRPr="00F1168E">
        <w:rPr>
          <w:rFonts w:ascii="Calibri" w:hAnsi="Calibri" w:cs="Calibri"/>
          <w:color w:val="000000"/>
          <w:sz w:val="20"/>
          <w:szCs w:val="20"/>
        </w:rPr>
        <w:t xml:space="preserve"> and </w:t>
      </w:r>
      <w:r w:rsidRPr="00F1168E">
        <w:rPr>
          <w:rFonts w:ascii="Calibri" w:hAnsi="Calibri" w:cs="Calibri"/>
          <w:color w:val="0D1216"/>
          <w:sz w:val="20"/>
          <w:szCs w:val="20"/>
        </w:rPr>
        <w:t xml:space="preserve">the practice known as dream incubation </w:t>
      </w:r>
    </w:p>
    <w:p w14:paraId="3A2CB9E9" w14:textId="77777777" w:rsidR="0010054A" w:rsidRDefault="00E60078" w:rsidP="0010054A">
      <w:pPr>
        <w:pStyle w:val="NormalWeb"/>
        <w:spacing w:before="0" w:beforeAutospacing="0" w:after="0" w:afterAutospacing="0"/>
        <w:ind w:left="720" w:hanging="720"/>
        <w:rPr>
          <w:rFonts w:ascii="Calibri" w:hAnsi="Calibri" w:cs="Calibri"/>
          <w:color w:val="000000"/>
          <w:sz w:val="20"/>
          <w:szCs w:val="20"/>
        </w:rPr>
      </w:pPr>
      <w:r w:rsidRPr="00F1168E">
        <w:rPr>
          <w:rFonts w:ascii="Calibri" w:hAnsi="Calibri" w:cs="Calibri"/>
          <w:color w:val="0D1216"/>
          <w:sz w:val="20"/>
          <w:szCs w:val="20"/>
        </w:rPr>
        <w:t xml:space="preserve">occurred </w:t>
      </w:r>
      <w:r w:rsidRPr="00F1168E">
        <w:rPr>
          <w:rFonts w:ascii="Calibri" w:hAnsi="Calibri" w:cs="Calibri"/>
          <w:color w:val="000000"/>
          <w:sz w:val="20"/>
          <w:szCs w:val="20"/>
        </w:rPr>
        <w:t xml:space="preserve">in healing centres and temples dedicated to specific gods and goddesses, such as Asclepius or </w:t>
      </w:r>
    </w:p>
    <w:p w14:paraId="71CF9E2A" w14:textId="77777777" w:rsidR="0010054A" w:rsidRDefault="00E60078" w:rsidP="0010054A">
      <w:pPr>
        <w:pStyle w:val="NormalWeb"/>
        <w:spacing w:before="0" w:beforeAutospacing="0" w:after="0" w:afterAutospacing="0"/>
        <w:ind w:left="720" w:hanging="720"/>
        <w:rPr>
          <w:rFonts w:ascii="Calibri" w:hAnsi="Calibri" w:cs="Calibri"/>
          <w:color w:val="0D1216"/>
          <w:sz w:val="20"/>
          <w:szCs w:val="20"/>
        </w:rPr>
      </w:pPr>
      <w:r w:rsidRPr="00F1168E">
        <w:rPr>
          <w:rFonts w:ascii="Calibri" w:hAnsi="Calibri" w:cs="Calibri"/>
          <w:color w:val="000000"/>
          <w:sz w:val="20"/>
          <w:szCs w:val="20"/>
        </w:rPr>
        <w:t>Hygeia,</w:t>
      </w:r>
      <w:r w:rsidRPr="00F1168E">
        <w:rPr>
          <w:rStyle w:val="FootnoteReference"/>
          <w:rFonts w:ascii="Calibri" w:hAnsi="Calibri" w:cs="Calibri"/>
          <w:color w:val="000000"/>
          <w:sz w:val="20"/>
          <w:szCs w:val="20"/>
        </w:rPr>
        <w:footnoteReference w:id="109"/>
      </w:r>
      <w:r w:rsidRPr="00F1168E">
        <w:rPr>
          <w:rFonts w:ascii="Calibri" w:hAnsi="Calibri" w:cs="Calibri"/>
          <w:color w:val="000000"/>
          <w:sz w:val="20"/>
          <w:szCs w:val="20"/>
        </w:rPr>
        <w:t xml:space="preserve"> suggesting a synergy between human and divine realms.  </w:t>
      </w:r>
      <w:r w:rsidRPr="00F1168E">
        <w:rPr>
          <w:rFonts w:ascii="Calibri" w:hAnsi="Calibri" w:cs="Calibri"/>
          <w:color w:val="0D1216"/>
          <w:sz w:val="20"/>
          <w:szCs w:val="20"/>
        </w:rPr>
        <w:t xml:space="preserve">This is illustrated in the following excerpt </w:t>
      </w:r>
    </w:p>
    <w:p w14:paraId="31FEC891" w14:textId="4A2468A7" w:rsidR="00D172BE" w:rsidRPr="00E60078" w:rsidRDefault="00E60078" w:rsidP="0010054A">
      <w:pPr>
        <w:pStyle w:val="NormalWeb"/>
        <w:spacing w:before="0" w:beforeAutospacing="0" w:after="0" w:afterAutospacing="0"/>
        <w:ind w:left="720" w:hanging="720"/>
        <w:rPr>
          <w:rFonts w:ascii="Calibri" w:hAnsi="Calibri" w:cs="Calibri"/>
          <w:color w:val="000000"/>
          <w:sz w:val="20"/>
          <w:szCs w:val="20"/>
        </w:rPr>
      </w:pPr>
      <w:r w:rsidRPr="00F1168E">
        <w:rPr>
          <w:rFonts w:ascii="Calibri" w:hAnsi="Calibri" w:cs="Calibri"/>
          <w:color w:val="0D1216"/>
          <w:sz w:val="20"/>
          <w:szCs w:val="20"/>
        </w:rPr>
        <w:t>of a spell, invoking Hermes and Helios, which was to be recited before sleep:</w:t>
      </w:r>
    </w:p>
    <w:p w14:paraId="1C1FBEA3" w14:textId="77777777" w:rsidR="00B25080" w:rsidRPr="00B25080" w:rsidRDefault="00B25080" w:rsidP="008A415C">
      <w:pPr>
        <w:pStyle w:val="NormalWeb"/>
        <w:spacing w:before="0" w:beforeAutospacing="0" w:after="0" w:afterAutospacing="0"/>
        <w:ind w:right="34"/>
        <w:rPr>
          <w:rFonts w:ascii="Calibri" w:hAnsi="Calibri" w:cs="Calibri"/>
          <w:sz w:val="10"/>
          <w:szCs w:val="10"/>
        </w:rPr>
      </w:pPr>
    </w:p>
    <w:p w14:paraId="4FAB97A0" w14:textId="7FE8AC1D" w:rsidR="00B743EF" w:rsidRPr="00F1168E" w:rsidRDefault="00C27055" w:rsidP="008A415C">
      <w:pPr>
        <w:pStyle w:val="NormalWeb"/>
        <w:spacing w:before="0" w:beforeAutospacing="0" w:after="0" w:afterAutospacing="0"/>
        <w:ind w:right="34"/>
        <w:rPr>
          <w:rFonts w:ascii="Calibri" w:hAnsi="Calibri" w:cs="Calibri"/>
          <w:sz w:val="20"/>
          <w:szCs w:val="20"/>
        </w:rPr>
      </w:pPr>
      <w:r w:rsidRPr="00F1168E">
        <w:rPr>
          <w:rFonts w:ascii="Calibri" w:hAnsi="Calibri" w:cs="Calibri"/>
          <w:sz w:val="20"/>
          <w:szCs w:val="20"/>
        </w:rPr>
        <w:t>‘</w:t>
      </w:r>
      <w:r w:rsidR="00B743EF" w:rsidRPr="00F1168E">
        <w:rPr>
          <w:rFonts w:ascii="Calibri" w:hAnsi="Calibri" w:cs="Calibri"/>
          <w:sz w:val="20"/>
          <w:szCs w:val="20"/>
        </w:rPr>
        <w:t xml:space="preserve">And Dream divine you're said to be, who send </w:t>
      </w:r>
    </w:p>
    <w:p w14:paraId="04E4B377" w14:textId="08EEA9E7" w:rsidR="00B743EF" w:rsidRPr="00F1168E" w:rsidRDefault="00B743EF" w:rsidP="00B743EF">
      <w:pPr>
        <w:pStyle w:val="NormalWeb"/>
        <w:spacing w:before="0" w:beforeAutospacing="0" w:after="0" w:afterAutospacing="0"/>
        <w:rPr>
          <w:rFonts w:ascii="Calibri" w:hAnsi="Calibri" w:cs="Calibri"/>
          <w:sz w:val="20"/>
          <w:szCs w:val="20"/>
        </w:rPr>
      </w:pPr>
      <w:r w:rsidRPr="00F1168E">
        <w:rPr>
          <w:rFonts w:ascii="Calibri" w:hAnsi="Calibri" w:cs="Calibri"/>
          <w:sz w:val="20"/>
          <w:szCs w:val="20"/>
        </w:rPr>
        <w:t>Forth oracles by day and night; you cure</w:t>
      </w:r>
      <w:r w:rsidRPr="00F1168E">
        <w:rPr>
          <w:rFonts w:ascii="Calibri" w:hAnsi="Calibri" w:cs="Calibri"/>
          <w:sz w:val="20"/>
          <w:szCs w:val="20"/>
        </w:rPr>
        <w:br/>
        <w:t>All pains of mortals with your healing cares.</w:t>
      </w:r>
      <w:r w:rsidR="00C27055" w:rsidRPr="00F1168E">
        <w:rPr>
          <w:rFonts w:ascii="Calibri" w:hAnsi="Calibri" w:cs="Calibri"/>
          <w:sz w:val="20"/>
          <w:szCs w:val="20"/>
        </w:rPr>
        <w:t>’</w:t>
      </w:r>
      <w:r w:rsidRPr="00F1168E">
        <w:rPr>
          <w:rStyle w:val="FootnoteReference"/>
          <w:rFonts w:ascii="Calibri" w:hAnsi="Calibri" w:cs="Calibri"/>
          <w:sz w:val="20"/>
          <w:szCs w:val="20"/>
        </w:rPr>
        <w:footnoteReference w:id="110"/>
      </w:r>
    </w:p>
    <w:p w14:paraId="44B9BD33" w14:textId="77777777" w:rsidR="00DA065A" w:rsidRPr="00DE45F1" w:rsidRDefault="00DA065A" w:rsidP="0026241E">
      <w:pPr>
        <w:pStyle w:val="NormalWeb"/>
        <w:spacing w:before="0" w:beforeAutospacing="0" w:after="0" w:afterAutospacing="0"/>
        <w:rPr>
          <w:rFonts w:ascii="Calibri" w:hAnsi="Calibri" w:cs="Calibri"/>
          <w:sz w:val="10"/>
          <w:szCs w:val="10"/>
        </w:rPr>
      </w:pPr>
    </w:p>
    <w:p w14:paraId="6013D546" w14:textId="0327B313" w:rsidR="004C058B" w:rsidRDefault="00772D1C" w:rsidP="004C058B">
      <w:pPr>
        <w:pStyle w:val="NormalWeb"/>
        <w:spacing w:before="0" w:beforeAutospacing="0" w:after="0" w:afterAutospacing="0"/>
        <w:ind w:left="720" w:hanging="720"/>
        <w:rPr>
          <w:rFonts w:ascii="Calibri" w:hAnsi="Calibri" w:cs="Calibri"/>
          <w:color w:val="000000"/>
          <w:sz w:val="20"/>
          <w:szCs w:val="20"/>
        </w:rPr>
      </w:pPr>
      <w:r w:rsidRPr="00F1168E">
        <w:rPr>
          <w:rFonts w:ascii="Calibri" w:hAnsi="Calibri" w:cs="Calibri"/>
          <w:color w:val="000000"/>
          <w:sz w:val="20"/>
          <w:szCs w:val="20"/>
        </w:rPr>
        <w:t xml:space="preserve">Healing rituals </w:t>
      </w:r>
      <w:r w:rsidR="00DA065A" w:rsidRPr="00F1168E">
        <w:rPr>
          <w:rFonts w:ascii="Calibri" w:hAnsi="Calibri" w:cs="Calibri"/>
          <w:color w:val="000000"/>
          <w:sz w:val="20"/>
          <w:szCs w:val="20"/>
        </w:rPr>
        <w:t xml:space="preserve">were </w:t>
      </w:r>
      <w:r w:rsidR="004C058B">
        <w:rPr>
          <w:rFonts w:ascii="Calibri" w:hAnsi="Calibri" w:cs="Calibri"/>
          <w:color w:val="000000"/>
          <w:sz w:val="20"/>
          <w:szCs w:val="20"/>
        </w:rPr>
        <w:t>practiced</w:t>
      </w:r>
      <w:r w:rsidR="00DA065A" w:rsidRPr="00F1168E">
        <w:rPr>
          <w:rFonts w:ascii="Calibri" w:hAnsi="Calibri" w:cs="Calibri"/>
          <w:color w:val="000000"/>
          <w:sz w:val="20"/>
          <w:szCs w:val="20"/>
        </w:rPr>
        <w:t xml:space="preserve"> at </w:t>
      </w:r>
      <w:r w:rsidR="004C058B">
        <w:rPr>
          <w:rFonts w:ascii="Calibri" w:hAnsi="Calibri" w:cs="Calibri"/>
          <w:color w:val="000000"/>
          <w:sz w:val="20"/>
          <w:szCs w:val="20"/>
        </w:rPr>
        <w:t xml:space="preserve">healing </w:t>
      </w:r>
      <w:r w:rsidR="008E1EBE" w:rsidRPr="00F1168E">
        <w:rPr>
          <w:rFonts w:ascii="Calibri" w:hAnsi="Calibri" w:cs="Calibri"/>
          <w:color w:val="000000"/>
          <w:sz w:val="20"/>
          <w:szCs w:val="20"/>
        </w:rPr>
        <w:t>sanctuar</w:t>
      </w:r>
      <w:r w:rsidR="004C058B">
        <w:rPr>
          <w:rFonts w:ascii="Calibri" w:hAnsi="Calibri" w:cs="Calibri"/>
          <w:color w:val="000000"/>
          <w:sz w:val="20"/>
          <w:szCs w:val="20"/>
        </w:rPr>
        <w:t>ies dedicated</w:t>
      </w:r>
      <w:r w:rsidR="00DA065A" w:rsidRPr="00F1168E">
        <w:rPr>
          <w:rFonts w:ascii="Calibri" w:hAnsi="Calibri" w:cs="Calibri"/>
          <w:color w:val="000000"/>
          <w:sz w:val="20"/>
          <w:szCs w:val="20"/>
        </w:rPr>
        <w:t xml:space="preserve"> </w:t>
      </w:r>
      <w:r w:rsidR="004C058B">
        <w:rPr>
          <w:rFonts w:ascii="Calibri" w:hAnsi="Calibri" w:cs="Calibri"/>
          <w:color w:val="000000"/>
          <w:sz w:val="20"/>
          <w:szCs w:val="20"/>
        </w:rPr>
        <w:t>to</w:t>
      </w:r>
      <w:r w:rsidR="00DA065A" w:rsidRPr="00F1168E">
        <w:rPr>
          <w:rFonts w:ascii="Calibri" w:hAnsi="Calibri" w:cs="Calibri"/>
          <w:color w:val="000000"/>
          <w:sz w:val="20"/>
          <w:szCs w:val="20"/>
        </w:rPr>
        <w:t xml:space="preserve"> </w:t>
      </w:r>
      <w:r w:rsidR="004C058B" w:rsidRPr="00F1168E">
        <w:rPr>
          <w:rFonts w:ascii="Calibri" w:hAnsi="Calibri" w:cs="Calibri"/>
          <w:color w:val="000000"/>
          <w:sz w:val="20"/>
          <w:szCs w:val="20"/>
        </w:rPr>
        <w:t>Asclepi</w:t>
      </w:r>
      <w:r w:rsidR="004C058B">
        <w:rPr>
          <w:rFonts w:ascii="Calibri" w:hAnsi="Calibri" w:cs="Calibri"/>
          <w:color w:val="000000"/>
          <w:sz w:val="20"/>
          <w:szCs w:val="20"/>
        </w:rPr>
        <w:t xml:space="preserve">us, notably those of Epidaurus </w:t>
      </w:r>
      <w:r w:rsidR="00434DD1" w:rsidRPr="00F1168E">
        <w:rPr>
          <w:rFonts w:ascii="Calibri" w:hAnsi="Calibri" w:cs="Calibri"/>
          <w:color w:val="000000"/>
          <w:sz w:val="20"/>
          <w:szCs w:val="20"/>
        </w:rPr>
        <w:t xml:space="preserve">or </w:t>
      </w:r>
    </w:p>
    <w:p w14:paraId="41C52B3A" w14:textId="77777777" w:rsidR="004C058B" w:rsidRDefault="00434DD1" w:rsidP="004C058B">
      <w:pPr>
        <w:pStyle w:val="NormalWeb"/>
        <w:spacing w:before="0" w:beforeAutospacing="0" w:after="0" w:afterAutospacing="0"/>
        <w:ind w:left="720" w:hanging="720"/>
        <w:rPr>
          <w:rFonts w:ascii="Calibri" w:hAnsi="Calibri" w:cs="Calibri"/>
          <w:color w:val="000000"/>
          <w:sz w:val="20"/>
          <w:szCs w:val="20"/>
        </w:rPr>
      </w:pPr>
      <w:r>
        <w:rPr>
          <w:rFonts w:ascii="Calibri" w:hAnsi="Calibri" w:cs="Calibri"/>
          <w:color w:val="000000"/>
          <w:sz w:val="20"/>
          <w:szCs w:val="20"/>
        </w:rPr>
        <w:t>Pergamum</w:t>
      </w:r>
      <w:r w:rsidR="00770107" w:rsidRPr="00F1168E">
        <w:rPr>
          <w:rFonts w:ascii="Calibri" w:hAnsi="Calibri" w:cs="Calibri"/>
          <w:color w:val="000000"/>
          <w:sz w:val="20"/>
          <w:szCs w:val="20"/>
        </w:rPr>
        <w:t>,</w:t>
      </w:r>
      <w:r w:rsidR="00770107" w:rsidRPr="00F1168E">
        <w:rPr>
          <w:rStyle w:val="FootnoteReference"/>
          <w:rFonts w:ascii="Calibri" w:hAnsi="Calibri" w:cs="Calibri"/>
          <w:color w:val="000000"/>
          <w:sz w:val="20"/>
          <w:szCs w:val="20"/>
        </w:rPr>
        <w:footnoteReference w:id="111"/>
      </w:r>
      <w:r w:rsidR="00770107" w:rsidRPr="00F1168E">
        <w:rPr>
          <w:rFonts w:ascii="Calibri" w:hAnsi="Calibri" w:cs="Calibri"/>
          <w:color w:val="0D1216"/>
          <w:sz w:val="20"/>
          <w:szCs w:val="20"/>
        </w:rPr>
        <w:t xml:space="preserve"> </w:t>
      </w:r>
      <w:r>
        <w:rPr>
          <w:rFonts w:ascii="Calibri" w:hAnsi="Calibri" w:cs="Calibri"/>
          <w:color w:val="0D1216"/>
          <w:sz w:val="20"/>
          <w:szCs w:val="20"/>
        </w:rPr>
        <w:t>and</w:t>
      </w:r>
      <w:r w:rsidR="004C058B">
        <w:rPr>
          <w:rFonts w:ascii="Calibri" w:hAnsi="Calibri" w:cs="Calibri"/>
          <w:color w:val="000000"/>
          <w:sz w:val="20"/>
          <w:szCs w:val="20"/>
        </w:rPr>
        <w:t xml:space="preserve"> </w:t>
      </w:r>
      <w:r w:rsidR="00D172BE" w:rsidRPr="00F1168E">
        <w:rPr>
          <w:rFonts w:ascii="Calibri" w:hAnsi="Calibri" w:cs="Calibri"/>
          <w:color w:val="000000"/>
          <w:sz w:val="20"/>
          <w:szCs w:val="20"/>
        </w:rPr>
        <w:t xml:space="preserve">divine intercession was sought through </w:t>
      </w:r>
      <w:r w:rsidR="00770107" w:rsidRPr="00F1168E">
        <w:rPr>
          <w:rFonts w:ascii="Calibri" w:hAnsi="Calibri" w:cs="Calibri"/>
          <w:color w:val="000000"/>
          <w:sz w:val="20"/>
          <w:szCs w:val="20"/>
        </w:rPr>
        <w:t>inspired dreams.</w:t>
      </w:r>
      <w:r w:rsidR="00770107" w:rsidRPr="00F1168E">
        <w:rPr>
          <w:rStyle w:val="FootnoteReference"/>
          <w:rFonts w:ascii="Calibri" w:hAnsi="Calibri" w:cs="Calibri"/>
          <w:color w:val="000000"/>
          <w:sz w:val="20"/>
          <w:szCs w:val="20"/>
        </w:rPr>
        <w:footnoteReference w:id="112"/>
      </w:r>
      <w:r w:rsidR="00770107" w:rsidRPr="00F1168E">
        <w:rPr>
          <w:rFonts w:ascii="Calibri" w:hAnsi="Calibri" w:cs="Calibri"/>
          <w:color w:val="000000"/>
          <w:sz w:val="20"/>
          <w:szCs w:val="20"/>
        </w:rPr>
        <w:t xml:space="preserve"> Patients would sleep in </w:t>
      </w:r>
    </w:p>
    <w:p w14:paraId="075F0822" w14:textId="77777777" w:rsidR="004C058B" w:rsidRDefault="00770107" w:rsidP="004C058B">
      <w:pPr>
        <w:pStyle w:val="NormalWeb"/>
        <w:spacing w:before="0" w:beforeAutospacing="0" w:after="0" w:afterAutospacing="0"/>
        <w:ind w:left="720" w:hanging="720"/>
        <w:rPr>
          <w:rFonts w:ascii="Calibri" w:hAnsi="Calibri" w:cs="Calibri"/>
          <w:color w:val="000000"/>
          <w:sz w:val="20"/>
          <w:szCs w:val="20"/>
        </w:rPr>
      </w:pPr>
      <w:r w:rsidRPr="00F1168E">
        <w:rPr>
          <w:rFonts w:ascii="Calibri" w:hAnsi="Calibri" w:cs="Calibri"/>
          <w:color w:val="000000"/>
          <w:sz w:val="20"/>
          <w:szCs w:val="20"/>
        </w:rPr>
        <w:t>dedicated</w:t>
      </w:r>
      <w:r w:rsidR="00D172BE" w:rsidRPr="00F1168E">
        <w:rPr>
          <w:rFonts w:ascii="Calibri" w:hAnsi="Calibri" w:cs="Calibri"/>
          <w:color w:val="000000"/>
          <w:sz w:val="20"/>
          <w:szCs w:val="20"/>
        </w:rPr>
        <w:t xml:space="preserve"> sacred spaces</w:t>
      </w:r>
      <w:r w:rsidR="004C058B">
        <w:rPr>
          <w:rFonts w:ascii="Calibri" w:hAnsi="Calibri" w:cs="Calibri"/>
          <w:color w:val="000000"/>
          <w:sz w:val="20"/>
          <w:szCs w:val="20"/>
        </w:rPr>
        <w:t xml:space="preserve"> </w:t>
      </w:r>
      <w:r w:rsidR="00D172BE" w:rsidRPr="00F1168E">
        <w:rPr>
          <w:rFonts w:ascii="Calibri" w:hAnsi="Calibri" w:cs="Calibri"/>
          <w:color w:val="000000"/>
          <w:sz w:val="20"/>
          <w:szCs w:val="20"/>
        </w:rPr>
        <w:t xml:space="preserve">known as </w:t>
      </w:r>
      <w:r w:rsidR="00D172BE" w:rsidRPr="00F1168E">
        <w:rPr>
          <w:rFonts w:ascii="Calibri" w:hAnsi="Calibri" w:cs="Calibri"/>
          <w:i/>
          <w:iCs/>
          <w:color w:val="000000"/>
          <w:sz w:val="20"/>
          <w:szCs w:val="20"/>
        </w:rPr>
        <w:t>abaton</w:t>
      </w:r>
      <w:r w:rsidR="00D172BE" w:rsidRPr="00F1168E">
        <w:rPr>
          <w:rFonts w:ascii="Calibri" w:hAnsi="Calibri" w:cs="Calibri"/>
          <w:color w:val="000000"/>
          <w:sz w:val="20"/>
          <w:szCs w:val="20"/>
        </w:rPr>
        <w:t xml:space="preserve"> (dormitory-like spaces),</w:t>
      </w:r>
      <w:r w:rsidR="00D172BE" w:rsidRPr="00F1168E">
        <w:rPr>
          <w:rStyle w:val="FootnoteReference"/>
          <w:rFonts w:ascii="Calibri" w:hAnsi="Calibri" w:cs="Calibri"/>
          <w:color w:val="000000"/>
          <w:sz w:val="20"/>
          <w:szCs w:val="20"/>
        </w:rPr>
        <w:footnoteReference w:id="113"/>
      </w:r>
      <w:r w:rsidR="00D172BE" w:rsidRPr="00F1168E">
        <w:rPr>
          <w:rFonts w:ascii="Calibri" w:hAnsi="Calibri" w:cs="Calibri"/>
          <w:color w:val="0D1216"/>
          <w:sz w:val="20"/>
          <w:szCs w:val="20"/>
        </w:rPr>
        <w:t xml:space="preserve"> and rituals</w:t>
      </w:r>
      <w:r w:rsidR="00D172BE" w:rsidRPr="00F1168E">
        <w:rPr>
          <w:rFonts w:ascii="Calibri" w:hAnsi="Calibri" w:cs="Calibri"/>
          <w:color w:val="000000"/>
          <w:sz w:val="20"/>
          <w:szCs w:val="20"/>
        </w:rPr>
        <w:t xml:space="preserve"> would involve the</w:t>
      </w:r>
      <w:r w:rsidR="004C058B">
        <w:rPr>
          <w:rFonts w:ascii="Calibri" w:hAnsi="Calibri" w:cs="Calibri"/>
          <w:color w:val="000000"/>
          <w:sz w:val="20"/>
          <w:szCs w:val="20"/>
        </w:rPr>
        <w:t xml:space="preserve"> </w:t>
      </w:r>
    </w:p>
    <w:p w14:paraId="68340742" w14:textId="49BD89DF" w:rsidR="004C058B" w:rsidRDefault="00D172BE" w:rsidP="004C058B">
      <w:pPr>
        <w:pStyle w:val="NormalWeb"/>
        <w:spacing w:before="0" w:beforeAutospacing="0" w:after="0" w:afterAutospacing="0"/>
        <w:ind w:left="720" w:hanging="720"/>
        <w:rPr>
          <w:rFonts w:ascii="Calibri" w:hAnsi="Calibri" w:cs="Calibri"/>
          <w:color w:val="000000"/>
          <w:sz w:val="20"/>
          <w:szCs w:val="20"/>
        </w:rPr>
      </w:pPr>
      <w:r w:rsidRPr="00F1168E">
        <w:rPr>
          <w:rFonts w:ascii="Calibri" w:hAnsi="Calibri" w:cs="Calibri"/>
          <w:color w:val="000000"/>
          <w:sz w:val="20"/>
          <w:szCs w:val="20"/>
        </w:rPr>
        <w:t>intervention of priests to interpret dreams</w:t>
      </w:r>
      <w:r w:rsidR="00434DD1">
        <w:rPr>
          <w:rFonts w:ascii="Calibri" w:hAnsi="Calibri" w:cs="Calibri"/>
          <w:color w:val="000000"/>
          <w:sz w:val="20"/>
          <w:szCs w:val="20"/>
        </w:rPr>
        <w:t>, receiving information about</w:t>
      </w:r>
      <w:r w:rsidR="00C713CB">
        <w:rPr>
          <w:rFonts w:ascii="Calibri" w:hAnsi="Calibri" w:cs="Calibri"/>
          <w:color w:val="000000"/>
          <w:sz w:val="20"/>
          <w:szCs w:val="20"/>
        </w:rPr>
        <w:t xml:space="preserve"> treatment</w:t>
      </w:r>
      <w:r w:rsidRPr="00F1168E">
        <w:rPr>
          <w:rFonts w:ascii="Calibri" w:hAnsi="Calibri" w:cs="Calibri"/>
          <w:color w:val="000000"/>
          <w:sz w:val="20"/>
          <w:szCs w:val="20"/>
        </w:rPr>
        <w:t xml:space="preserve"> unless the patients would </w:t>
      </w:r>
    </w:p>
    <w:p w14:paraId="5610268C" w14:textId="2F076597" w:rsidR="00434DD1" w:rsidRDefault="00D172BE" w:rsidP="004C058B">
      <w:pPr>
        <w:pStyle w:val="NormalWeb"/>
        <w:spacing w:before="0" w:beforeAutospacing="0" w:after="0" w:afterAutospacing="0"/>
        <w:ind w:left="720" w:hanging="720"/>
        <w:rPr>
          <w:rFonts w:ascii="Calibri" w:hAnsi="Calibri" w:cs="Calibri"/>
          <w:color w:val="000000"/>
          <w:sz w:val="20"/>
          <w:szCs w:val="20"/>
        </w:rPr>
      </w:pPr>
      <w:r w:rsidRPr="00F1168E">
        <w:rPr>
          <w:rFonts w:ascii="Calibri" w:hAnsi="Calibri" w:cs="Calibri"/>
          <w:color w:val="000000"/>
          <w:sz w:val="20"/>
          <w:szCs w:val="20"/>
        </w:rPr>
        <w:t>have already received treatment or even surgery</w:t>
      </w:r>
      <w:r w:rsidR="00434DD1">
        <w:rPr>
          <w:rFonts w:ascii="Calibri" w:hAnsi="Calibri" w:cs="Calibri"/>
          <w:color w:val="000000"/>
          <w:sz w:val="20"/>
          <w:szCs w:val="20"/>
        </w:rPr>
        <w:t xml:space="preserve"> (see fig.3).</w:t>
      </w:r>
      <w:r w:rsidR="00434DD1">
        <w:rPr>
          <w:rStyle w:val="FootnoteReference"/>
          <w:rFonts w:ascii="Calibri" w:hAnsi="Calibri" w:cs="Calibri"/>
          <w:color w:val="000000"/>
          <w:sz w:val="20"/>
          <w:szCs w:val="20"/>
        </w:rPr>
        <w:footnoteReference w:id="114"/>
      </w:r>
    </w:p>
    <w:p w14:paraId="223E141F" w14:textId="77777777" w:rsidR="00434DD1" w:rsidRDefault="00434DD1" w:rsidP="00434DD1">
      <w:pPr>
        <w:pStyle w:val="NormalWeb"/>
        <w:spacing w:before="0" w:beforeAutospacing="0" w:after="0" w:afterAutospacing="0"/>
        <w:ind w:left="720" w:hanging="720"/>
        <w:rPr>
          <w:rFonts w:ascii="Calibri" w:hAnsi="Calibri" w:cs="Calibri"/>
          <w:color w:val="000000"/>
          <w:sz w:val="20"/>
          <w:szCs w:val="20"/>
        </w:rPr>
      </w:pPr>
    </w:p>
    <w:p w14:paraId="6B0C4375" w14:textId="371BADBD" w:rsidR="00434DD1" w:rsidRDefault="00434DD1" w:rsidP="00434DD1">
      <w:pPr>
        <w:pStyle w:val="NormalWeb"/>
        <w:spacing w:before="0" w:beforeAutospacing="0" w:after="0" w:afterAutospacing="0"/>
        <w:ind w:left="720" w:hanging="720"/>
        <w:rPr>
          <w:rFonts w:ascii="Calibri" w:hAnsi="Calibri" w:cs="Calibri"/>
          <w:color w:val="000000"/>
          <w:sz w:val="20"/>
          <w:szCs w:val="20"/>
        </w:rPr>
      </w:pPr>
      <w:r>
        <w:rPr>
          <w:rFonts w:ascii="Calibri" w:hAnsi="Calibri" w:cs="Calibri"/>
          <w:noProof/>
          <w:color w:val="000000"/>
          <w:sz w:val="20"/>
          <w:szCs w:val="20"/>
          <w14:ligatures w14:val="standardContextual"/>
        </w:rPr>
        <w:drawing>
          <wp:inline distT="0" distB="0" distL="0" distR="0" wp14:anchorId="3BE4EB20" wp14:editId="24C12E63">
            <wp:extent cx="1645807" cy="928914"/>
            <wp:effectExtent l="0" t="0" r="5715" b="0"/>
            <wp:docPr id="442441445" name="Picture 2" descr="A stone carving of two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441445" name="Picture 2" descr="A stone carving of two people&#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665464" cy="940008"/>
                    </a:xfrm>
                    <a:prstGeom prst="rect">
                      <a:avLst/>
                    </a:prstGeom>
                  </pic:spPr>
                </pic:pic>
              </a:graphicData>
            </a:graphic>
          </wp:inline>
        </w:drawing>
      </w:r>
    </w:p>
    <w:p w14:paraId="23B68088" w14:textId="7281AD51" w:rsidR="00434DD1" w:rsidRPr="0015297E" w:rsidRDefault="00434DD1" w:rsidP="00434DD1">
      <w:pPr>
        <w:rPr>
          <w:rFonts w:ascii="Calibri" w:eastAsiaTheme="majorEastAsia" w:hAnsi="Calibri" w:cs="Calibri"/>
          <w:color w:val="000000"/>
          <w:spacing w:val="-5"/>
          <w:sz w:val="16"/>
          <w:szCs w:val="16"/>
        </w:rPr>
      </w:pPr>
      <w:r w:rsidRPr="00434DD1">
        <w:rPr>
          <w:rFonts w:ascii="Calibri" w:hAnsi="Calibri" w:cs="Calibri"/>
          <w:sz w:val="16"/>
          <w:szCs w:val="16"/>
        </w:rPr>
        <w:t xml:space="preserve">Figure </w:t>
      </w:r>
      <w:r w:rsidRPr="00434DD1">
        <w:rPr>
          <w:rFonts w:ascii="Calibri" w:hAnsi="Calibri" w:cs="Calibri"/>
          <w:sz w:val="16"/>
          <w:szCs w:val="16"/>
        </w:rPr>
        <w:fldChar w:fldCharType="begin"/>
      </w:r>
      <w:r w:rsidRPr="00434DD1">
        <w:rPr>
          <w:rFonts w:ascii="Calibri" w:hAnsi="Calibri" w:cs="Calibri"/>
          <w:sz w:val="16"/>
          <w:szCs w:val="16"/>
        </w:rPr>
        <w:instrText xml:space="preserve"> SEQ Figure \* ARABIC </w:instrText>
      </w:r>
      <w:r w:rsidRPr="00434DD1">
        <w:rPr>
          <w:rFonts w:ascii="Calibri" w:hAnsi="Calibri" w:cs="Calibri"/>
          <w:sz w:val="16"/>
          <w:szCs w:val="16"/>
        </w:rPr>
        <w:fldChar w:fldCharType="separate"/>
      </w:r>
      <w:r w:rsidRPr="00434DD1">
        <w:rPr>
          <w:rFonts w:ascii="Calibri" w:hAnsi="Calibri" w:cs="Calibri"/>
          <w:noProof/>
          <w:sz w:val="16"/>
          <w:szCs w:val="16"/>
        </w:rPr>
        <w:t>3</w:t>
      </w:r>
      <w:r w:rsidRPr="00434DD1">
        <w:rPr>
          <w:rFonts w:ascii="Calibri" w:hAnsi="Calibri" w:cs="Calibri"/>
          <w:sz w:val="16"/>
          <w:szCs w:val="16"/>
        </w:rPr>
        <w:fldChar w:fldCharType="end"/>
      </w:r>
      <w:r w:rsidRPr="00434DD1">
        <w:rPr>
          <w:rFonts w:ascii="Calibri" w:hAnsi="Calibri" w:cs="Calibri"/>
          <w:sz w:val="16"/>
          <w:szCs w:val="16"/>
        </w:rPr>
        <w:t>.</w:t>
      </w:r>
      <w:r w:rsidRPr="00434DD1">
        <w:rPr>
          <w:rStyle w:val="metadata-value"/>
          <w:rFonts w:ascii="Calibri" w:eastAsiaTheme="majorEastAsia" w:hAnsi="Calibri" w:cs="Calibri"/>
          <w:color w:val="000000"/>
          <w:spacing w:val="-5"/>
          <w:sz w:val="16"/>
          <w:szCs w:val="16"/>
        </w:rPr>
        <w:t xml:space="preserve"> </w:t>
      </w:r>
      <w:r w:rsidRPr="00434DD1">
        <w:rPr>
          <w:rStyle w:val="metadata-value"/>
          <w:rFonts w:ascii="Calibri" w:eastAsiaTheme="majorEastAsia" w:hAnsi="Calibri" w:cs="Calibri"/>
          <w:color w:val="000000"/>
          <w:spacing w:val="-5"/>
          <w:sz w:val="16"/>
          <w:szCs w:val="16"/>
        </w:rPr>
        <w:t>Patient lying on couch, being treated by the god A</w:t>
      </w:r>
      <w:r w:rsidR="0015297E">
        <w:rPr>
          <w:rStyle w:val="metadata-value"/>
          <w:rFonts w:ascii="Calibri" w:eastAsiaTheme="majorEastAsia" w:hAnsi="Calibri" w:cs="Calibri"/>
          <w:color w:val="000000"/>
          <w:spacing w:val="-5"/>
          <w:sz w:val="16"/>
          <w:szCs w:val="16"/>
        </w:rPr>
        <w:t>sclepius</w:t>
      </w:r>
      <w:r w:rsidRPr="00434DD1">
        <w:rPr>
          <w:rStyle w:val="metadata-value"/>
          <w:rFonts w:ascii="Calibri" w:eastAsiaTheme="majorEastAsia" w:hAnsi="Calibri" w:cs="Calibri"/>
          <w:color w:val="000000"/>
          <w:spacing w:val="-5"/>
          <w:sz w:val="16"/>
          <w:szCs w:val="16"/>
        </w:rPr>
        <w:t xml:space="preserve"> (right) behind whom stands Hygeia; left, members of the patient's </w:t>
      </w:r>
      <w:r w:rsidRPr="00434DD1">
        <w:rPr>
          <w:rStyle w:val="metadata-value"/>
          <w:rFonts w:ascii="Calibri" w:eastAsiaTheme="majorEastAsia" w:hAnsi="Calibri" w:cs="Calibri"/>
          <w:color w:val="000000"/>
          <w:spacing w:val="-5"/>
          <w:sz w:val="16"/>
          <w:szCs w:val="16"/>
        </w:rPr>
        <w:t>family. Votive</w:t>
      </w:r>
      <w:r w:rsidRPr="00434DD1">
        <w:rPr>
          <w:rStyle w:val="metadata-value"/>
          <w:rFonts w:ascii="Calibri" w:eastAsiaTheme="majorEastAsia" w:hAnsi="Calibri" w:cs="Calibri"/>
          <w:color w:val="000000"/>
          <w:spacing w:val="-5"/>
          <w:sz w:val="16"/>
          <w:szCs w:val="16"/>
        </w:rPr>
        <w:t xml:space="preserve"> relief dedicated to Asclepius.</w:t>
      </w:r>
      <w:r>
        <w:rPr>
          <w:rStyle w:val="metadata-value"/>
          <w:rFonts w:ascii="Calibri" w:eastAsiaTheme="majorEastAsia" w:hAnsi="Calibri" w:cs="Calibri"/>
          <w:color w:val="000000"/>
          <w:spacing w:val="-5"/>
          <w:sz w:val="16"/>
          <w:szCs w:val="16"/>
        </w:rPr>
        <w:t xml:space="preserve"> Piraeus Museum.</w:t>
      </w:r>
    </w:p>
    <w:p w14:paraId="73929077" w14:textId="77777777" w:rsidR="00434DD1" w:rsidRDefault="00434DD1" w:rsidP="00434DD1">
      <w:pPr>
        <w:pStyle w:val="NormalWeb"/>
        <w:spacing w:before="0" w:beforeAutospacing="0" w:after="0" w:afterAutospacing="0"/>
        <w:ind w:left="720" w:hanging="720"/>
        <w:rPr>
          <w:rFonts w:ascii="Calibri" w:hAnsi="Calibri" w:cs="Calibri"/>
          <w:color w:val="000000"/>
          <w:sz w:val="20"/>
          <w:szCs w:val="20"/>
        </w:rPr>
      </w:pPr>
    </w:p>
    <w:p w14:paraId="2863A0AF" w14:textId="03A7D1E4" w:rsidR="00434DD1" w:rsidRDefault="00434DD1" w:rsidP="00434DD1">
      <w:pPr>
        <w:pStyle w:val="NormalWeb"/>
        <w:spacing w:before="0" w:beforeAutospacing="0" w:after="0" w:afterAutospacing="0"/>
        <w:ind w:left="720" w:hanging="720"/>
        <w:rPr>
          <w:rFonts w:ascii="Calibri" w:hAnsi="Calibri" w:cs="Calibri"/>
          <w:color w:val="000000"/>
          <w:sz w:val="20"/>
          <w:szCs w:val="20"/>
        </w:rPr>
      </w:pPr>
      <w:r>
        <w:rPr>
          <w:rFonts w:ascii="Calibri" w:hAnsi="Calibri" w:cs="Calibri"/>
          <w:color w:val="000000"/>
          <w:sz w:val="20"/>
          <w:szCs w:val="20"/>
        </w:rPr>
        <w:t xml:space="preserve">In one instance, </w:t>
      </w:r>
      <w:r w:rsidR="00D172BE" w:rsidRPr="00F1168E">
        <w:rPr>
          <w:rFonts w:ascii="Calibri" w:hAnsi="Calibri" w:cs="Calibri"/>
          <w:color w:val="000000"/>
          <w:sz w:val="20"/>
          <w:szCs w:val="20"/>
        </w:rPr>
        <w:t xml:space="preserve">at the sanctuary at Troezen, the priest saw the patient’s ‘head removed from the body while </w:t>
      </w:r>
    </w:p>
    <w:p w14:paraId="66801BA5" w14:textId="1EE47818" w:rsidR="00434DD1" w:rsidRDefault="00D172BE" w:rsidP="00434DD1">
      <w:pPr>
        <w:pStyle w:val="NormalWeb"/>
        <w:spacing w:before="0" w:beforeAutospacing="0" w:after="0" w:afterAutospacing="0"/>
        <w:ind w:left="720" w:hanging="720"/>
        <w:rPr>
          <w:rFonts w:ascii="Calibri" w:hAnsi="Calibri" w:cs="Calibri"/>
          <w:color w:val="000000"/>
          <w:sz w:val="20"/>
          <w:szCs w:val="20"/>
        </w:rPr>
      </w:pPr>
      <w:r w:rsidRPr="00F1168E">
        <w:rPr>
          <w:rFonts w:ascii="Calibri" w:hAnsi="Calibri" w:cs="Calibri"/>
          <w:color w:val="000000"/>
          <w:sz w:val="20"/>
          <w:szCs w:val="20"/>
        </w:rPr>
        <w:t>she was still asleep in the</w:t>
      </w:r>
      <w:r w:rsidR="00434DD1">
        <w:rPr>
          <w:rFonts w:ascii="Calibri" w:hAnsi="Calibri" w:cs="Calibri"/>
          <w:color w:val="000000"/>
          <w:sz w:val="20"/>
          <w:szCs w:val="20"/>
        </w:rPr>
        <w:t xml:space="preserve"> </w:t>
      </w:r>
      <w:r w:rsidRPr="00F1168E">
        <w:rPr>
          <w:rFonts w:ascii="Calibri" w:hAnsi="Calibri" w:cs="Calibri"/>
          <w:color w:val="000000"/>
          <w:sz w:val="20"/>
          <w:szCs w:val="20"/>
        </w:rPr>
        <w:t>precinct.’</w:t>
      </w:r>
      <w:r w:rsidR="00A96A31">
        <w:rPr>
          <w:rFonts w:ascii="Calibri" w:hAnsi="Calibri" w:cs="Calibri"/>
          <w:color w:val="000000"/>
          <w:sz w:val="20"/>
          <w:szCs w:val="20"/>
        </w:rPr>
        <w:t>.</w:t>
      </w:r>
      <w:r w:rsidRPr="00F1168E">
        <w:rPr>
          <w:rStyle w:val="FootnoteReference"/>
          <w:rFonts w:ascii="Calibri" w:hAnsi="Calibri" w:cs="Calibri"/>
          <w:color w:val="000000"/>
          <w:sz w:val="20"/>
          <w:szCs w:val="20"/>
        </w:rPr>
        <w:footnoteReference w:id="115"/>
      </w:r>
      <w:r w:rsidRPr="00F1168E">
        <w:rPr>
          <w:rFonts w:ascii="Calibri" w:hAnsi="Calibri" w:cs="Calibri"/>
          <w:color w:val="000000"/>
          <w:sz w:val="20"/>
          <w:szCs w:val="20"/>
        </w:rPr>
        <w:t xml:space="preserve"> Preliminary incantations,</w:t>
      </w:r>
      <w:r w:rsidRPr="00F1168E">
        <w:rPr>
          <w:rStyle w:val="FootnoteReference"/>
          <w:rFonts w:ascii="Calibri" w:hAnsi="Calibri" w:cs="Calibri"/>
          <w:color w:val="000000"/>
          <w:sz w:val="20"/>
          <w:szCs w:val="20"/>
        </w:rPr>
        <w:footnoteReference w:id="116"/>
      </w:r>
      <w:r w:rsidRPr="00F1168E">
        <w:rPr>
          <w:rFonts w:ascii="Calibri" w:hAnsi="Calibri" w:cs="Calibri"/>
          <w:color w:val="000000"/>
          <w:sz w:val="20"/>
          <w:szCs w:val="20"/>
        </w:rPr>
        <w:t xml:space="preserve"> cleansing rituals and sacrifices would also </w:t>
      </w:r>
    </w:p>
    <w:p w14:paraId="6892179A" w14:textId="77777777" w:rsidR="00434DD1" w:rsidRDefault="00D172BE" w:rsidP="00434DD1">
      <w:pPr>
        <w:pStyle w:val="NormalWeb"/>
        <w:spacing w:before="0" w:beforeAutospacing="0" w:after="0" w:afterAutospacing="0"/>
        <w:ind w:left="720" w:hanging="720"/>
        <w:rPr>
          <w:rFonts w:ascii="Calibri" w:hAnsi="Calibri" w:cs="Calibri"/>
          <w:color w:val="000000"/>
          <w:sz w:val="20"/>
          <w:szCs w:val="20"/>
        </w:rPr>
      </w:pPr>
      <w:r w:rsidRPr="00F1168E">
        <w:rPr>
          <w:rFonts w:ascii="Calibri" w:hAnsi="Calibri" w:cs="Calibri"/>
          <w:color w:val="000000"/>
          <w:sz w:val="20"/>
          <w:szCs w:val="20"/>
        </w:rPr>
        <w:t>take place, some requiring the patient’s willingness and determination.</w:t>
      </w:r>
      <w:r w:rsidRPr="00F1168E">
        <w:rPr>
          <w:rStyle w:val="FootnoteReference"/>
          <w:rFonts w:ascii="Calibri" w:hAnsi="Calibri" w:cs="Calibri"/>
          <w:color w:val="000000"/>
          <w:sz w:val="20"/>
          <w:szCs w:val="20"/>
        </w:rPr>
        <w:footnoteReference w:id="117"/>
      </w:r>
      <w:r w:rsidRPr="00F1168E">
        <w:rPr>
          <w:rFonts w:ascii="Calibri" w:hAnsi="Calibri" w:cs="Calibri"/>
          <w:color w:val="000000"/>
          <w:sz w:val="20"/>
          <w:szCs w:val="20"/>
        </w:rPr>
        <w:t xml:space="preserve"> Galen reported that ‘many patients </w:t>
      </w:r>
    </w:p>
    <w:p w14:paraId="55AE0D19" w14:textId="56106C7C" w:rsidR="00434DD1" w:rsidRDefault="00D172BE" w:rsidP="00434DD1">
      <w:pPr>
        <w:pStyle w:val="NormalWeb"/>
        <w:spacing w:before="0" w:beforeAutospacing="0" w:after="0" w:afterAutospacing="0"/>
        <w:ind w:left="720" w:hanging="720"/>
        <w:rPr>
          <w:rFonts w:ascii="Calibri" w:hAnsi="Calibri" w:cs="Calibri"/>
          <w:color w:val="000000"/>
          <w:sz w:val="20"/>
          <w:szCs w:val="20"/>
        </w:rPr>
      </w:pPr>
      <w:r w:rsidRPr="00F1168E">
        <w:rPr>
          <w:rFonts w:ascii="Calibri" w:hAnsi="Calibri" w:cs="Calibri"/>
          <w:color w:val="000000"/>
          <w:sz w:val="20"/>
          <w:szCs w:val="20"/>
        </w:rPr>
        <w:t>of Asclepius in Pergamum were willing to abstain from any drink for fifteen days at the order of the god’</w:t>
      </w:r>
      <w:r w:rsidR="00A96A31">
        <w:rPr>
          <w:rFonts w:ascii="Calibri" w:hAnsi="Calibri" w:cs="Calibri"/>
          <w:color w:val="000000"/>
          <w:sz w:val="20"/>
          <w:szCs w:val="20"/>
        </w:rPr>
        <w:t>,</w:t>
      </w:r>
      <w:r w:rsidRPr="00F1168E">
        <w:rPr>
          <w:rStyle w:val="FootnoteReference"/>
          <w:rFonts w:ascii="Calibri" w:hAnsi="Calibri" w:cs="Calibri"/>
          <w:color w:val="000000"/>
          <w:sz w:val="20"/>
          <w:szCs w:val="20"/>
        </w:rPr>
        <w:footnoteReference w:id="118"/>
      </w:r>
      <w:r w:rsidRPr="00F1168E">
        <w:rPr>
          <w:rFonts w:ascii="Calibri" w:hAnsi="Calibri" w:cs="Calibri"/>
          <w:color w:val="000000"/>
          <w:sz w:val="20"/>
          <w:szCs w:val="20"/>
        </w:rPr>
        <w:t xml:space="preserve"> </w:t>
      </w:r>
    </w:p>
    <w:p w14:paraId="6BF4A915" w14:textId="77777777" w:rsidR="00434DD1" w:rsidRDefault="00C27055" w:rsidP="00434DD1">
      <w:pPr>
        <w:pStyle w:val="NormalWeb"/>
        <w:spacing w:before="0" w:beforeAutospacing="0" w:after="0" w:afterAutospacing="0"/>
        <w:ind w:left="720" w:hanging="720"/>
        <w:rPr>
          <w:rFonts w:ascii="Calibri" w:hAnsi="Calibri" w:cs="Calibri"/>
          <w:color w:val="000000"/>
          <w:sz w:val="20"/>
          <w:szCs w:val="20"/>
        </w:rPr>
      </w:pPr>
      <w:r w:rsidRPr="00F1168E">
        <w:rPr>
          <w:rFonts w:ascii="Calibri" w:hAnsi="Calibri" w:cs="Calibri"/>
          <w:color w:val="000000"/>
          <w:sz w:val="20"/>
          <w:szCs w:val="20"/>
        </w:rPr>
        <w:t>a</w:t>
      </w:r>
      <w:r w:rsidR="00D172BE" w:rsidRPr="00F1168E">
        <w:rPr>
          <w:rFonts w:ascii="Calibri" w:hAnsi="Calibri" w:cs="Calibri"/>
          <w:color w:val="000000"/>
          <w:sz w:val="20"/>
          <w:szCs w:val="20"/>
        </w:rPr>
        <w:t>nd he ‘admired the unlimited faith’ that made the patients endure such strenuous protocols.</w:t>
      </w:r>
      <w:r w:rsidR="00D172BE" w:rsidRPr="00F1168E">
        <w:rPr>
          <w:rStyle w:val="FootnoteReference"/>
          <w:rFonts w:ascii="Calibri" w:hAnsi="Calibri" w:cs="Calibri"/>
          <w:color w:val="000000"/>
          <w:sz w:val="20"/>
          <w:szCs w:val="20"/>
        </w:rPr>
        <w:footnoteReference w:id="119"/>
      </w:r>
      <w:r w:rsidR="00D172BE" w:rsidRPr="00F1168E">
        <w:rPr>
          <w:rFonts w:ascii="Calibri" w:hAnsi="Calibri" w:cs="Calibri"/>
          <w:color w:val="000000"/>
          <w:sz w:val="20"/>
          <w:szCs w:val="20"/>
        </w:rPr>
        <w:t xml:space="preserve"> Hippocrates </w:t>
      </w:r>
    </w:p>
    <w:p w14:paraId="22AEE798" w14:textId="77777777" w:rsidR="00434DD1" w:rsidRDefault="00D172BE" w:rsidP="00434DD1">
      <w:pPr>
        <w:pStyle w:val="NormalWeb"/>
        <w:spacing w:before="0" w:beforeAutospacing="0" w:after="0" w:afterAutospacing="0"/>
        <w:ind w:left="720" w:hanging="720"/>
        <w:rPr>
          <w:rFonts w:ascii="Calibri" w:hAnsi="Calibri" w:cs="Calibri"/>
          <w:color w:val="000000"/>
          <w:sz w:val="20"/>
          <w:szCs w:val="20"/>
        </w:rPr>
      </w:pPr>
      <w:r w:rsidRPr="00F1168E">
        <w:rPr>
          <w:rFonts w:ascii="Calibri" w:hAnsi="Calibri" w:cs="Calibri"/>
          <w:color w:val="000000"/>
          <w:sz w:val="20"/>
          <w:szCs w:val="20"/>
        </w:rPr>
        <w:t>thought that a doctor should emulate a sense of dignity and divine authority, with the potential</w:t>
      </w:r>
      <w:r w:rsidR="00C27055" w:rsidRPr="00F1168E">
        <w:rPr>
          <w:rFonts w:ascii="Calibri" w:hAnsi="Calibri" w:cs="Calibri"/>
          <w:color w:val="000000"/>
          <w:sz w:val="20"/>
          <w:szCs w:val="20"/>
        </w:rPr>
        <w:t xml:space="preserve"> </w:t>
      </w:r>
      <w:r w:rsidRPr="00F1168E">
        <w:rPr>
          <w:rFonts w:ascii="Calibri" w:hAnsi="Calibri" w:cs="Calibri"/>
          <w:color w:val="000000"/>
          <w:sz w:val="20"/>
          <w:szCs w:val="20"/>
        </w:rPr>
        <w:t>to convince</w:t>
      </w:r>
      <w:r w:rsidR="00C27055" w:rsidRPr="00F1168E">
        <w:rPr>
          <w:rFonts w:ascii="Calibri" w:hAnsi="Calibri" w:cs="Calibri"/>
          <w:color w:val="000000"/>
          <w:sz w:val="20"/>
          <w:szCs w:val="20"/>
        </w:rPr>
        <w:t>,</w:t>
      </w:r>
      <w:r w:rsidRPr="00F1168E">
        <w:rPr>
          <w:rFonts w:ascii="Calibri" w:hAnsi="Calibri" w:cs="Calibri"/>
          <w:color w:val="000000"/>
          <w:sz w:val="20"/>
          <w:szCs w:val="20"/>
        </w:rPr>
        <w:t xml:space="preserve"> </w:t>
      </w:r>
    </w:p>
    <w:p w14:paraId="688FBD01" w14:textId="77777777" w:rsidR="00434DD1" w:rsidRDefault="00C27055" w:rsidP="00434DD1">
      <w:pPr>
        <w:pStyle w:val="NormalWeb"/>
        <w:spacing w:before="0" w:beforeAutospacing="0" w:after="0" w:afterAutospacing="0"/>
        <w:ind w:left="720" w:hanging="720"/>
        <w:rPr>
          <w:rFonts w:ascii="Calibri" w:hAnsi="Calibri" w:cs="Calibri"/>
          <w:color w:val="000000"/>
          <w:sz w:val="20"/>
          <w:szCs w:val="20"/>
        </w:rPr>
      </w:pPr>
      <w:r w:rsidRPr="00F1168E">
        <w:rPr>
          <w:rFonts w:ascii="Calibri" w:hAnsi="Calibri" w:cs="Calibri"/>
          <w:color w:val="000000"/>
          <w:sz w:val="20"/>
          <w:szCs w:val="20"/>
        </w:rPr>
        <w:t>tapping in</w:t>
      </w:r>
      <w:r w:rsidR="00D172BE" w:rsidRPr="00F1168E">
        <w:rPr>
          <w:rFonts w:ascii="Calibri" w:hAnsi="Calibri" w:cs="Calibri"/>
          <w:color w:val="000000"/>
          <w:sz w:val="20"/>
          <w:szCs w:val="20"/>
        </w:rPr>
        <w:t xml:space="preserve"> the </w:t>
      </w:r>
      <w:r w:rsidRPr="00F1168E">
        <w:rPr>
          <w:rFonts w:ascii="Calibri" w:hAnsi="Calibri" w:cs="Calibri"/>
          <w:color w:val="000000"/>
          <w:sz w:val="20"/>
          <w:szCs w:val="20"/>
        </w:rPr>
        <w:t xml:space="preserve">inherent </w:t>
      </w:r>
      <w:r w:rsidR="00D172BE" w:rsidRPr="00F1168E">
        <w:rPr>
          <w:rFonts w:ascii="Calibri" w:hAnsi="Calibri" w:cs="Calibri"/>
          <w:color w:val="000000"/>
          <w:sz w:val="20"/>
          <w:szCs w:val="20"/>
        </w:rPr>
        <w:t xml:space="preserve">healing </w:t>
      </w:r>
      <w:r w:rsidR="003B1DD8" w:rsidRPr="00F1168E">
        <w:rPr>
          <w:rFonts w:ascii="Calibri" w:hAnsi="Calibri" w:cs="Calibri"/>
          <w:color w:val="000000"/>
          <w:sz w:val="20"/>
          <w:szCs w:val="20"/>
        </w:rPr>
        <w:t xml:space="preserve">power </w:t>
      </w:r>
      <w:r w:rsidR="003B1DD8">
        <w:rPr>
          <w:rFonts w:ascii="Calibri" w:hAnsi="Calibri" w:cs="Calibri"/>
          <w:color w:val="000000"/>
          <w:sz w:val="20"/>
          <w:szCs w:val="20"/>
        </w:rPr>
        <w:t>within</w:t>
      </w:r>
      <w:r w:rsidRPr="00F1168E">
        <w:rPr>
          <w:rFonts w:ascii="Calibri" w:hAnsi="Calibri" w:cs="Calibri"/>
          <w:color w:val="000000"/>
          <w:sz w:val="20"/>
          <w:szCs w:val="20"/>
        </w:rPr>
        <w:t xml:space="preserve"> </w:t>
      </w:r>
      <w:r w:rsidR="00D172BE" w:rsidRPr="00F1168E">
        <w:rPr>
          <w:rFonts w:ascii="Calibri" w:hAnsi="Calibri" w:cs="Calibri"/>
          <w:color w:val="000000"/>
          <w:sz w:val="20"/>
          <w:szCs w:val="20"/>
        </w:rPr>
        <w:t>individual</w:t>
      </w:r>
      <w:r w:rsidRPr="00F1168E">
        <w:rPr>
          <w:rFonts w:ascii="Calibri" w:hAnsi="Calibri" w:cs="Calibri"/>
          <w:color w:val="000000"/>
          <w:sz w:val="20"/>
          <w:szCs w:val="20"/>
        </w:rPr>
        <w:t>s</w:t>
      </w:r>
      <w:r w:rsidR="00D172BE" w:rsidRPr="00F1168E">
        <w:rPr>
          <w:rFonts w:ascii="Calibri" w:hAnsi="Calibri" w:cs="Calibri"/>
          <w:color w:val="000000"/>
          <w:sz w:val="20"/>
          <w:szCs w:val="20"/>
        </w:rPr>
        <w:t xml:space="preserve"> by means of belief</w:t>
      </w:r>
      <w:r w:rsidRPr="00F1168E">
        <w:rPr>
          <w:rFonts w:ascii="Calibri" w:hAnsi="Calibri" w:cs="Calibri"/>
          <w:color w:val="000000"/>
          <w:sz w:val="20"/>
          <w:szCs w:val="20"/>
        </w:rPr>
        <w:t xml:space="preserve">. This will be </w:t>
      </w:r>
      <w:r w:rsidR="00D172BE" w:rsidRPr="00F1168E">
        <w:rPr>
          <w:rFonts w:ascii="Calibri" w:hAnsi="Calibri" w:cs="Calibri"/>
          <w:color w:val="000000"/>
          <w:sz w:val="20"/>
          <w:szCs w:val="20"/>
        </w:rPr>
        <w:t xml:space="preserve">later known in modern </w:t>
      </w:r>
    </w:p>
    <w:p w14:paraId="5BEC8270" w14:textId="77777777" w:rsidR="00434DD1" w:rsidRDefault="00D172BE" w:rsidP="00434DD1">
      <w:pPr>
        <w:pStyle w:val="NormalWeb"/>
        <w:spacing w:before="0" w:beforeAutospacing="0" w:after="0" w:afterAutospacing="0"/>
        <w:ind w:left="720" w:hanging="720"/>
        <w:rPr>
          <w:rFonts w:ascii="Calibri" w:hAnsi="Calibri" w:cs="Calibri"/>
          <w:sz w:val="20"/>
          <w:szCs w:val="20"/>
        </w:rPr>
      </w:pPr>
      <w:r w:rsidRPr="00F1168E">
        <w:rPr>
          <w:rFonts w:ascii="Calibri" w:hAnsi="Calibri" w:cs="Calibri"/>
          <w:color w:val="000000"/>
          <w:sz w:val="20"/>
          <w:szCs w:val="20"/>
        </w:rPr>
        <w:t xml:space="preserve">medicine as the placebo effect, </w:t>
      </w:r>
      <w:r w:rsidRPr="00F1168E">
        <w:rPr>
          <w:rFonts w:ascii="Calibri" w:hAnsi="Calibri" w:cs="Calibri"/>
          <w:sz w:val="20"/>
          <w:szCs w:val="20"/>
        </w:rPr>
        <w:t xml:space="preserve">designating ‘any effect that is not attributed to an actual pharmaceutical drug </w:t>
      </w:r>
    </w:p>
    <w:p w14:paraId="682ACB40" w14:textId="77777777" w:rsidR="00A96A31" w:rsidRDefault="00D172BE" w:rsidP="00A96A31">
      <w:pPr>
        <w:pStyle w:val="NormalWeb"/>
        <w:spacing w:before="0" w:beforeAutospacing="0" w:after="0" w:afterAutospacing="0"/>
        <w:ind w:left="720" w:hanging="720"/>
        <w:rPr>
          <w:rFonts w:ascii="Calibri" w:hAnsi="Calibri" w:cs="Calibri"/>
          <w:color w:val="000000"/>
          <w:sz w:val="20"/>
          <w:szCs w:val="20"/>
        </w:rPr>
      </w:pPr>
      <w:r w:rsidRPr="00F1168E">
        <w:rPr>
          <w:rFonts w:ascii="Calibri" w:hAnsi="Calibri" w:cs="Calibri"/>
          <w:sz w:val="20"/>
          <w:szCs w:val="20"/>
        </w:rPr>
        <w:t xml:space="preserve">or </w:t>
      </w:r>
      <w:r w:rsidR="003B1DD8" w:rsidRPr="00F1168E">
        <w:rPr>
          <w:rFonts w:ascii="Calibri" w:hAnsi="Calibri" w:cs="Calibri"/>
          <w:sz w:val="20"/>
          <w:szCs w:val="20"/>
        </w:rPr>
        <w:t>remedy but</w:t>
      </w:r>
      <w:r w:rsidRPr="00F1168E">
        <w:rPr>
          <w:rFonts w:ascii="Calibri" w:hAnsi="Calibri" w:cs="Calibri"/>
          <w:sz w:val="20"/>
          <w:szCs w:val="20"/>
        </w:rPr>
        <w:t xml:space="preserve"> </w:t>
      </w:r>
      <w:r w:rsidR="003B1DD8" w:rsidRPr="00F1168E">
        <w:rPr>
          <w:rFonts w:ascii="Calibri" w:hAnsi="Calibri" w:cs="Calibri"/>
          <w:sz w:val="20"/>
          <w:szCs w:val="20"/>
        </w:rPr>
        <w:t>rather is attributed to the individual's mind-set.’</w:t>
      </w:r>
      <w:r w:rsidR="00A96A31">
        <w:rPr>
          <w:rFonts w:ascii="Calibri" w:hAnsi="Calibri" w:cs="Calibri"/>
          <w:sz w:val="20"/>
          <w:szCs w:val="20"/>
        </w:rPr>
        <w:t>.</w:t>
      </w:r>
      <w:r w:rsidR="003B1DD8" w:rsidRPr="00F1168E">
        <w:rPr>
          <w:rStyle w:val="FootnoteReference"/>
          <w:rFonts w:ascii="Calibri" w:hAnsi="Calibri" w:cs="Calibri"/>
          <w:sz w:val="20"/>
          <w:szCs w:val="20"/>
        </w:rPr>
        <w:footnoteReference w:id="120"/>
      </w:r>
      <w:r w:rsidR="003B1DD8">
        <w:rPr>
          <w:rFonts w:ascii="Calibri" w:hAnsi="Calibri" w:cs="Calibri"/>
          <w:sz w:val="20"/>
          <w:szCs w:val="20"/>
        </w:rPr>
        <w:t xml:space="preserve"> </w:t>
      </w:r>
      <w:r w:rsidR="003B1DD8" w:rsidRPr="00F1168E">
        <w:rPr>
          <w:rFonts w:ascii="Calibri" w:hAnsi="Calibri" w:cs="Calibri"/>
          <w:color w:val="000000"/>
          <w:sz w:val="20"/>
          <w:szCs w:val="20"/>
        </w:rPr>
        <w:t xml:space="preserve">These examples suggest that inductive and </w:t>
      </w:r>
    </w:p>
    <w:p w14:paraId="5F15A957" w14:textId="77777777" w:rsidR="00A96A31" w:rsidRDefault="003B1DD8" w:rsidP="00A96A31">
      <w:pPr>
        <w:pStyle w:val="NormalWeb"/>
        <w:spacing w:before="0" w:beforeAutospacing="0" w:after="0" w:afterAutospacing="0"/>
        <w:ind w:left="720" w:hanging="720"/>
        <w:rPr>
          <w:rFonts w:ascii="Calibri" w:hAnsi="Calibri" w:cs="Calibri"/>
          <w:color w:val="000000"/>
          <w:sz w:val="20"/>
          <w:szCs w:val="20"/>
        </w:rPr>
      </w:pPr>
      <w:r w:rsidRPr="00F1168E">
        <w:rPr>
          <w:rFonts w:ascii="Calibri" w:hAnsi="Calibri" w:cs="Calibri"/>
          <w:color w:val="000000"/>
          <w:sz w:val="20"/>
          <w:szCs w:val="20"/>
        </w:rPr>
        <w:t xml:space="preserve">inspired divinatory practices were closely intertwined aligning with Iamblichus’ notion of the ‘three cumulative </w:t>
      </w:r>
    </w:p>
    <w:p w14:paraId="3BF19710" w14:textId="77777777" w:rsidR="00A96A31" w:rsidRDefault="003B1DD8" w:rsidP="00A96A31">
      <w:pPr>
        <w:pStyle w:val="NormalWeb"/>
        <w:spacing w:before="0" w:beforeAutospacing="0" w:after="0" w:afterAutospacing="0"/>
        <w:ind w:left="720" w:hanging="720"/>
        <w:rPr>
          <w:rFonts w:ascii="Calibri" w:hAnsi="Calibri" w:cs="Calibri"/>
          <w:color w:val="000000"/>
          <w:sz w:val="20"/>
          <w:szCs w:val="20"/>
        </w:rPr>
      </w:pPr>
      <w:r w:rsidRPr="00F1168E">
        <w:rPr>
          <w:rFonts w:ascii="Calibri" w:hAnsi="Calibri" w:cs="Calibri"/>
          <w:color w:val="000000"/>
          <w:sz w:val="20"/>
          <w:szCs w:val="20"/>
        </w:rPr>
        <w:t>types of contact - participation, communion, and union’</w:t>
      </w:r>
      <w:r w:rsidR="00A96A31">
        <w:rPr>
          <w:rFonts w:ascii="Calibri" w:hAnsi="Calibri" w:cs="Calibri"/>
          <w:color w:val="000000"/>
          <w:sz w:val="20"/>
          <w:szCs w:val="20"/>
        </w:rPr>
        <w:t>,</w:t>
      </w:r>
      <w:r w:rsidRPr="00F1168E">
        <w:rPr>
          <w:rStyle w:val="FootnoteReference"/>
          <w:rFonts w:ascii="Calibri" w:hAnsi="Calibri" w:cs="Calibri"/>
          <w:color w:val="000000"/>
          <w:sz w:val="20"/>
          <w:szCs w:val="20"/>
        </w:rPr>
        <w:footnoteReference w:id="121"/>
      </w:r>
      <w:r w:rsidRPr="00F1168E">
        <w:rPr>
          <w:rFonts w:ascii="Calibri" w:hAnsi="Calibri" w:cs="Calibri"/>
          <w:color w:val="000000"/>
          <w:sz w:val="20"/>
          <w:szCs w:val="20"/>
        </w:rPr>
        <w:t xml:space="preserve"> highlighted by Addey. This three-step protocol </w:t>
      </w:r>
    </w:p>
    <w:p w14:paraId="5954CF0A" w14:textId="77777777" w:rsidR="00A96A31" w:rsidRDefault="003B1DD8" w:rsidP="00A96A31">
      <w:pPr>
        <w:pStyle w:val="NormalWeb"/>
        <w:spacing w:before="0" w:beforeAutospacing="0" w:after="0" w:afterAutospacing="0"/>
        <w:ind w:left="720" w:hanging="720"/>
        <w:rPr>
          <w:rFonts w:ascii="Calibri" w:hAnsi="Calibri" w:cs="Calibri"/>
          <w:color w:val="000000"/>
          <w:sz w:val="20"/>
          <w:szCs w:val="20"/>
        </w:rPr>
      </w:pPr>
      <w:r w:rsidRPr="00F1168E">
        <w:rPr>
          <w:rFonts w:ascii="Calibri" w:hAnsi="Calibri" w:cs="Calibri"/>
          <w:color w:val="000000"/>
          <w:sz w:val="20"/>
          <w:szCs w:val="20"/>
        </w:rPr>
        <w:t>suggests that nothing occurs in isolation. Instead, it s</w:t>
      </w:r>
      <w:r>
        <w:rPr>
          <w:rFonts w:ascii="Calibri" w:hAnsi="Calibri" w:cs="Calibri"/>
          <w:color w:val="000000"/>
          <w:sz w:val="20"/>
          <w:szCs w:val="20"/>
        </w:rPr>
        <w:t>hows</w:t>
      </w:r>
      <w:r w:rsidRPr="00F1168E">
        <w:rPr>
          <w:rFonts w:ascii="Calibri" w:hAnsi="Calibri" w:cs="Calibri"/>
          <w:color w:val="000000"/>
          <w:sz w:val="20"/>
          <w:szCs w:val="20"/>
        </w:rPr>
        <w:t xml:space="preserve"> that </w:t>
      </w:r>
      <w:r w:rsidR="00A96A31" w:rsidRPr="00F1168E">
        <w:rPr>
          <w:rFonts w:ascii="Calibri" w:hAnsi="Calibri" w:cs="Calibri"/>
          <w:color w:val="000000"/>
          <w:sz w:val="20"/>
          <w:szCs w:val="20"/>
        </w:rPr>
        <w:t xml:space="preserve">everything is synergistically interconnected </w:t>
      </w:r>
    </w:p>
    <w:p w14:paraId="01C85C36" w14:textId="77777777" w:rsidR="00A96A31" w:rsidRDefault="00A96A31" w:rsidP="00A96A31">
      <w:pPr>
        <w:pStyle w:val="NormalWeb"/>
        <w:spacing w:before="0" w:beforeAutospacing="0" w:after="0" w:afterAutospacing="0"/>
        <w:ind w:left="720" w:hanging="720"/>
        <w:rPr>
          <w:rFonts w:ascii="Calibri" w:hAnsi="Calibri" w:cs="Calibri"/>
          <w:color w:val="000000"/>
          <w:sz w:val="20"/>
          <w:szCs w:val="20"/>
        </w:rPr>
      </w:pPr>
      <w:r w:rsidRPr="00F1168E">
        <w:rPr>
          <w:rFonts w:ascii="Calibri" w:hAnsi="Calibri" w:cs="Calibri"/>
          <w:color w:val="000000"/>
          <w:sz w:val="20"/>
          <w:szCs w:val="20"/>
        </w:rPr>
        <w:t>following an ascending or descending movement whether divination is inductive or inspired.</w:t>
      </w:r>
      <w:r w:rsidRPr="00F1168E">
        <w:rPr>
          <w:rStyle w:val="FootnoteReference"/>
          <w:rFonts w:ascii="Calibri" w:hAnsi="Calibri" w:cs="Calibri"/>
          <w:color w:val="000000"/>
          <w:sz w:val="20"/>
          <w:szCs w:val="20"/>
        </w:rPr>
        <w:footnoteReference w:id="122"/>
      </w:r>
      <w:r w:rsidRPr="00F1168E">
        <w:rPr>
          <w:rFonts w:ascii="Calibri" w:hAnsi="Calibri" w:cs="Calibri"/>
          <w:color w:val="000000"/>
          <w:sz w:val="20"/>
          <w:szCs w:val="20"/>
        </w:rPr>
        <w:t xml:space="preserve"> In the context </w:t>
      </w:r>
    </w:p>
    <w:p w14:paraId="4AC5B3CD" w14:textId="50B7AB2A" w:rsidR="00A96A31" w:rsidRDefault="00A96A31" w:rsidP="00A96A31">
      <w:pPr>
        <w:pStyle w:val="NormalWeb"/>
        <w:spacing w:before="0" w:beforeAutospacing="0" w:after="0" w:afterAutospacing="0"/>
        <w:ind w:left="720" w:hanging="720"/>
        <w:rPr>
          <w:rFonts w:ascii="Calibri" w:hAnsi="Calibri" w:cs="Calibri"/>
          <w:color w:val="000000"/>
          <w:sz w:val="20"/>
          <w:szCs w:val="20"/>
        </w:rPr>
      </w:pPr>
      <w:r w:rsidRPr="00F1168E">
        <w:rPr>
          <w:rFonts w:ascii="Calibri" w:hAnsi="Calibri" w:cs="Calibri"/>
          <w:color w:val="000000"/>
          <w:sz w:val="20"/>
          <w:szCs w:val="20"/>
        </w:rPr>
        <w:t>of medicine, divination seems to perform a theurgical and epistemological function</w:t>
      </w:r>
      <w:r>
        <w:rPr>
          <w:rFonts w:ascii="Calibri" w:hAnsi="Calibri" w:cs="Calibri"/>
          <w:color w:val="000000"/>
          <w:sz w:val="20"/>
          <w:szCs w:val="20"/>
        </w:rPr>
        <w:t xml:space="preserve"> </w:t>
      </w:r>
      <w:r w:rsidRPr="00F1168E">
        <w:rPr>
          <w:rFonts w:ascii="Calibri" w:hAnsi="Calibri" w:cs="Calibri"/>
          <w:color w:val="000000"/>
          <w:sz w:val="20"/>
          <w:szCs w:val="20"/>
        </w:rPr>
        <w:t xml:space="preserve">based upon the idea that </w:t>
      </w:r>
    </w:p>
    <w:p w14:paraId="101E34CF" w14:textId="77777777" w:rsidR="00A96A31" w:rsidRDefault="00A96A31" w:rsidP="00A96A31">
      <w:pPr>
        <w:pStyle w:val="NormalWeb"/>
        <w:spacing w:before="0" w:beforeAutospacing="0" w:after="0" w:afterAutospacing="0"/>
        <w:ind w:left="720" w:hanging="720"/>
        <w:rPr>
          <w:rFonts w:ascii="Calibri" w:hAnsi="Calibri" w:cs="Calibri"/>
          <w:color w:val="000000"/>
          <w:sz w:val="20"/>
          <w:szCs w:val="20"/>
        </w:rPr>
      </w:pPr>
      <w:r w:rsidRPr="00F1168E">
        <w:rPr>
          <w:rFonts w:ascii="Calibri" w:hAnsi="Calibri" w:cs="Calibri"/>
          <w:color w:val="000000"/>
          <w:sz w:val="20"/>
          <w:szCs w:val="20"/>
        </w:rPr>
        <w:t xml:space="preserve">human beings share reason and intelligence with divinities. It </w:t>
      </w:r>
      <w:r>
        <w:rPr>
          <w:rFonts w:ascii="Calibri" w:hAnsi="Calibri" w:cs="Calibri"/>
          <w:color w:val="000000"/>
          <w:sz w:val="20"/>
          <w:szCs w:val="20"/>
        </w:rPr>
        <w:t>supports</w:t>
      </w:r>
      <w:r w:rsidRPr="00F1168E">
        <w:rPr>
          <w:rFonts w:ascii="Calibri" w:hAnsi="Calibri" w:cs="Calibri"/>
          <w:color w:val="000000"/>
          <w:sz w:val="20"/>
          <w:szCs w:val="20"/>
        </w:rPr>
        <w:t xml:space="preserve"> Galen’s claim, that without the reunion </w:t>
      </w:r>
    </w:p>
    <w:p w14:paraId="1485591A" w14:textId="77777777" w:rsidR="00A96A31" w:rsidRDefault="00A96A31" w:rsidP="00A96A31">
      <w:pPr>
        <w:pStyle w:val="NormalWeb"/>
        <w:spacing w:before="0" w:beforeAutospacing="0" w:after="0" w:afterAutospacing="0"/>
        <w:ind w:left="720" w:hanging="720"/>
        <w:rPr>
          <w:rFonts w:ascii="Calibri" w:hAnsi="Calibri" w:cs="Calibri"/>
          <w:color w:val="000000"/>
          <w:sz w:val="20"/>
          <w:szCs w:val="20"/>
        </w:rPr>
      </w:pPr>
      <w:r w:rsidRPr="00F1168E">
        <w:rPr>
          <w:rFonts w:ascii="Calibri" w:hAnsi="Calibri" w:cs="Calibri"/>
          <w:color w:val="000000"/>
          <w:sz w:val="20"/>
          <w:szCs w:val="20"/>
        </w:rPr>
        <w:t>of ‘the same reason and intelligence (…) scientific medicine would be impossible.’</w:t>
      </w:r>
      <w:r>
        <w:rPr>
          <w:rFonts w:ascii="Calibri" w:hAnsi="Calibri" w:cs="Calibri"/>
          <w:color w:val="000000"/>
          <w:sz w:val="20"/>
          <w:szCs w:val="20"/>
        </w:rPr>
        <w:t>.</w:t>
      </w:r>
      <w:r w:rsidRPr="00F1168E">
        <w:rPr>
          <w:rStyle w:val="FootnoteReference"/>
          <w:rFonts w:ascii="Calibri" w:hAnsi="Calibri" w:cs="Calibri"/>
          <w:color w:val="000000"/>
          <w:sz w:val="20"/>
          <w:szCs w:val="20"/>
        </w:rPr>
        <w:footnoteReference w:id="123"/>
      </w:r>
      <w:r w:rsidRPr="00F1168E">
        <w:rPr>
          <w:rFonts w:ascii="Calibri" w:hAnsi="Calibri" w:cs="Calibri"/>
          <w:color w:val="000000"/>
          <w:sz w:val="20"/>
          <w:szCs w:val="20"/>
        </w:rPr>
        <w:t xml:space="preserve"> Thus, in response to a </w:t>
      </w:r>
    </w:p>
    <w:p w14:paraId="2EC9022E" w14:textId="77777777" w:rsidR="00A96A31" w:rsidRDefault="00A96A31" w:rsidP="00A96A31">
      <w:pPr>
        <w:pStyle w:val="NormalWeb"/>
        <w:spacing w:before="0" w:beforeAutospacing="0" w:after="0" w:afterAutospacing="0"/>
        <w:ind w:left="720" w:hanging="720"/>
        <w:rPr>
          <w:rFonts w:ascii="Calibri" w:hAnsi="Calibri" w:cs="Calibri"/>
          <w:color w:val="000000"/>
          <w:sz w:val="20"/>
          <w:szCs w:val="20"/>
        </w:rPr>
      </w:pPr>
      <w:r w:rsidRPr="00F1168E">
        <w:rPr>
          <w:rFonts w:ascii="Calibri" w:hAnsi="Calibri" w:cs="Calibri"/>
          <w:color w:val="000000"/>
          <w:sz w:val="20"/>
          <w:szCs w:val="20"/>
        </w:rPr>
        <w:t>life-threatening ulcer,</w:t>
      </w:r>
      <w:r w:rsidRPr="00F1168E">
        <w:rPr>
          <w:rStyle w:val="FootnoteReference"/>
          <w:rFonts w:ascii="Calibri" w:hAnsi="Calibri" w:cs="Calibri"/>
          <w:color w:val="000000"/>
          <w:sz w:val="20"/>
          <w:szCs w:val="20"/>
        </w:rPr>
        <w:footnoteReference w:id="124"/>
      </w:r>
      <w:r w:rsidRPr="00F1168E">
        <w:rPr>
          <w:rFonts w:ascii="Calibri" w:hAnsi="Calibri" w:cs="Calibri"/>
          <w:color w:val="000000"/>
          <w:sz w:val="20"/>
          <w:szCs w:val="20"/>
        </w:rPr>
        <w:t xml:space="preserve"> Brockmann recounted how Galen through a ‘descriptive dream,’</w:t>
      </w:r>
      <w:r w:rsidRPr="00F1168E">
        <w:rPr>
          <w:rStyle w:val="FootnoteReference"/>
          <w:rFonts w:ascii="Calibri" w:hAnsi="Calibri" w:cs="Calibri"/>
          <w:color w:val="000000"/>
          <w:sz w:val="20"/>
          <w:szCs w:val="20"/>
        </w:rPr>
        <w:footnoteReference w:id="125"/>
      </w:r>
      <w:r w:rsidRPr="00F1168E">
        <w:rPr>
          <w:rFonts w:ascii="Calibri" w:hAnsi="Calibri" w:cs="Calibri"/>
          <w:color w:val="000000"/>
          <w:sz w:val="20"/>
          <w:szCs w:val="20"/>
        </w:rPr>
        <w:t xml:space="preserve"> received the </w:t>
      </w:r>
    </w:p>
    <w:p w14:paraId="5B76B699" w14:textId="77777777" w:rsidR="00A96A31" w:rsidRDefault="00A96A31" w:rsidP="00A96A31">
      <w:pPr>
        <w:pStyle w:val="NormalWeb"/>
        <w:spacing w:before="0" w:beforeAutospacing="0" w:after="0" w:afterAutospacing="0"/>
        <w:ind w:left="720" w:hanging="720"/>
        <w:rPr>
          <w:rFonts w:ascii="Calibri" w:hAnsi="Calibri" w:cs="Calibri"/>
          <w:color w:val="000000"/>
          <w:sz w:val="20"/>
          <w:szCs w:val="20"/>
        </w:rPr>
      </w:pPr>
      <w:r w:rsidRPr="00F1168E">
        <w:rPr>
          <w:rFonts w:ascii="Calibri" w:hAnsi="Calibri" w:cs="Calibri"/>
          <w:color w:val="000000"/>
          <w:sz w:val="20"/>
          <w:szCs w:val="20"/>
        </w:rPr>
        <w:t>instructions of an innovative form of phlebotomy, known as arteriotomy, from the god Asclepius.</w:t>
      </w:r>
      <w:r>
        <w:rPr>
          <w:rFonts w:ascii="Calibri" w:hAnsi="Calibri" w:cs="Calibri"/>
          <w:color w:val="000000"/>
          <w:sz w:val="20"/>
          <w:szCs w:val="20"/>
        </w:rPr>
        <w:t xml:space="preserve"> </w:t>
      </w:r>
      <w:r w:rsidRPr="00F1168E">
        <w:rPr>
          <w:rFonts w:ascii="Calibri" w:hAnsi="Calibri" w:cs="Calibri"/>
          <w:color w:val="000000"/>
          <w:sz w:val="20"/>
          <w:szCs w:val="20"/>
        </w:rPr>
        <w:t xml:space="preserve">Precisely </w:t>
      </w:r>
    </w:p>
    <w:p w14:paraId="2EC19920" w14:textId="77777777" w:rsidR="00A96A31" w:rsidRDefault="00A96A31" w:rsidP="00A96A31">
      <w:pPr>
        <w:pStyle w:val="NormalWeb"/>
        <w:spacing w:before="0" w:beforeAutospacing="0" w:after="0" w:afterAutospacing="0"/>
        <w:ind w:left="720" w:hanging="720"/>
        <w:rPr>
          <w:rFonts w:ascii="Calibri" w:hAnsi="Calibri" w:cs="Calibri"/>
          <w:color w:val="000000"/>
          <w:sz w:val="20"/>
          <w:szCs w:val="20"/>
        </w:rPr>
      </w:pPr>
      <w:r w:rsidRPr="00F1168E">
        <w:rPr>
          <w:rFonts w:ascii="Calibri" w:hAnsi="Calibri" w:cs="Calibri"/>
          <w:color w:val="000000"/>
          <w:sz w:val="20"/>
          <w:szCs w:val="20"/>
        </w:rPr>
        <w:t xml:space="preserve">shown that he needed ‘to open the artery between thumb and index finger on his right hand and to permit an </w:t>
      </w:r>
    </w:p>
    <w:p w14:paraId="00E7020C" w14:textId="77777777" w:rsidR="00A96A31" w:rsidRDefault="00A96A31" w:rsidP="00A96A31">
      <w:pPr>
        <w:pStyle w:val="NormalWeb"/>
        <w:spacing w:before="0" w:beforeAutospacing="0" w:after="0" w:afterAutospacing="0"/>
        <w:ind w:left="720" w:hanging="720"/>
        <w:rPr>
          <w:rFonts w:ascii="Calibri" w:hAnsi="Calibri" w:cs="Calibri"/>
          <w:color w:val="000000"/>
          <w:sz w:val="20"/>
          <w:szCs w:val="20"/>
        </w:rPr>
      </w:pPr>
      <w:r w:rsidRPr="00F1168E">
        <w:rPr>
          <w:rFonts w:ascii="Calibri" w:hAnsi="Calibri" w:cs="Calibri"/>
          <w:color w:val="000000"/>
          <w:sz w:val="20"/>
          <w:szCs w:val="20"/>
        </w:rPr>
        <w:t>impeded flow of blood until it should cease spontaneously’</w:t>
      </w:r>
      <w:r>
        <w:rPr>
          <w:rFonts w:ascii="Calibri" w:hAnsi="Calibri" w:cs="Calibri"/>
          <w:color w:val="000000"/>
          <w:sz w:val="20"/>
          <w:szCs w:val="20"/>
        </w:rPr>
        <w:t>,</w:t>
      </w:r>
      <w:r w:rsidRPr="00F1168E">
        <w:rPr>
          <w:rFonts w:ascii="Calibri" w:hAnsi="Calibri" w:cs="Calibri"/>
          <w:color w:val="000000"/>
          <w:sz w:val="20"/>
          <w:szCs w:val="20"/>
        </w:rPr>
        <w:t xml:space="preserve"> Galen went on by ‘keeping with his own tenet’ to </w:t>
      </w:r>
    </w:p>
    <w:p w14:paraId="0D42C0BD" w14:textId="77777777" w:rsidR="00A96A31" w:rsidRDefault="00A96A31" w:rsidP="00A96A31">
      <w:pPr>
        <w:pStyle w:val="NormalWeb"/>
        <w:spacing w:before="0" w:beforeAutospacing="0" w:after="0" w:afterAutospacing="0"/>
        <w:ind w:left="720" w:hanging="720"/>
        <w:rPr>
          <w:rFonts w:ascii="Calibri" w:hAnsi="Calibri" w:cs="Calibri"/>
          <w:color w:val="2E2E2E"/>
          <w:sz w:val="20"/>
          <w:szCs w:val="20"/>
          <w:shd w:val="clear" w:color="auto" w:fill="FFFFFF"/>
        </w:rPr>
      </w:pPr>
      <w:r w:rsidRPr="00F1168E">
        <w:rPr>
          <w:rFonts w:ascii="Calibri" w:hAnsi="Calibri" w:cs="Calibri"/>
          <w:color w:val="000000"/>
          <w:sz w:val="20"/>
          <w:szCs w:val="20"/>
        </w:rPr>
        <w:t>test any new treatment on himself.</w:t>
      </w:r>
      <w:r w:rsidRPr="00F1168E">
        <w:rPr>
          <w:rStyle w:val="FootnoteReference"/>
          <w:rFonts w:ascii="Calibri" w:hAnsi="Calibri" w:cs="Calibri"/>
          <w:color w:val="000000"/>
          <w:sz w:val="20"/>
          <w:szCs w:val="20"/>
        </w:rPr>
        <w:t xml:space="preserve"> </w:t>
      </w:r>
      <w:r w:rsidRPr="00F1168E">
        <w:rPr>
          <w:rStyle w:val="FootnoteReference"/>
          <w:rFonts w:ascii="Calibri" w:hAnsi="Calibri" w:cs="Calibri"/>
          <w:color w:val="000000"/>
          <w:sz w:val="20"/>
          <w:szCs w:val="20"/>
        </w:rPr>
        <w:footnoteReference w:id="126"/>
      </w:r>
      <w:r w:rsidRPr="00F1168E">
        <w:rPr>
          <w:rFonts w:ascii="Calibri" w:hAnsi="Calibri" w:cs="Calibri"/>
          <w:color w:val="000000"/>
          <w:sz w:val="20"/>
          <w:szCs w:val="20"/>
        </w:rPr>
        <w:t xml:space="preserve">  </w:t>
      </w:r>
      <w:r w:rsidR="009C06E2" w:rsidRPr="00F1168E">
        <w:rPr>
          <w:rFonts w:ascii="Calibri" w:hAnsi="Calibri" w:cs="Calibri"/>
          <w:color w:val="000000"/>
          <w:sz w:val="20"/>
          <w:szCs w:val="20"/>
        </w:rPr>
        <w:t xml:space="preserve">Considering that </w:t>
      </w:r>
      <w:r w:rsidR="009C06E2" w:rsidRPr="00F1168E">
        <w:rPr>
          <w:rFonts w:ascii="Calibri" w:hAnsi="Calibri" w:cs="Calibri"/>
          <w:color w:val="2E2E2E"/>
          <w:sz w:val="20"/>
          <w:szCs w:val="20"/>
          <w:shd w:val="clear" w:color="auto" w:fill="FFFFFF"/>
        </w:rPr>
        <w:t xml:space="preserve">‘Galen mentions that he knows of patients who died </w:t>
      </w:r>
    </w:p>
    <w:p w14:paraId="18DE63E0" w14:textId="77777777" w:rsidR="00A96A31" w:rsidRDefault="009C06E2" w:rsidP="00A96A31">
      <w:pPr>
        <w:pStyle w:val="NormalWeb"/>
        <w:spacing w:before="0" w:beforeAutospacing="0" w:after="0" w:afterAutospacing="0"/>
        <w:ind w:left="720" w:hanging="720"/>
        <w:rPr>
          <w:rFonts w:ascii="Calibri" w:hAnsi="Calibri" w:cs="Calibri"/>
          <w:color w:val="000000"/>
          <w:sz w:val="20"/>
          <w:szCs w:val="20"/>
        </w:rPr>
      </w:pPr>
      <w:r w:rsidRPr="00F1168E">
        <w:rPr>
          <w:rFonts w:ascii="Calibri" w:hAnsi="Calibri" w:cs="Calibri"/>
          <w:color w:val="2E2E2E"/>
          <w:sz w:val="20"/>
          <w:szCs w:val="20"/>
          <w:shd w:val="clear" w:color="auto" w:fill="FFFFFF"/>
        </w:rPr>
        <w:t>after an incision of the artery (…) leading to gangrene,</w:t>
      </w:r>
      <w:r w:rsidRPr="00F1168E">
        <w:rPr>
          <w:rStyle w:val="apple-converted-space"/>
          <w:rFonts w:ascii="Calibri" w:eastAsiaTheme="majorEastAsia" w:hAnsi="Calibri" w:cs="Calibri"/>
          <w:color w:val="2E2E2E"/>
          <w:sz w:val="20"/>
          <w:szCs w:val="20"/>
          <w:shd w:val="clear" w:color="auto" w:fill="FFFFFF"/>
        </w:rPr>
        <w:t>’</w:t>
      </w:r>
      <w:r w:rsidRPr="00F1168E">
        <w:rPr>
          <w:rStyle w:val="FootnoteReference"/>
          <w:rFonts w:ascii="Calibri" w:eastAsiaTheme="majorEastAsia" w:hAnsi="Calibri" w:cs="Calibri"/>
          <w:color w:val="2E2E2E"/>
          <w:sz w:val="20"/>
          <w:szCs w:val="20"/>
          <w:shd w:val="clear" w:color="auto" w:fill="FFFFFF"/>
        </w:rPr>
        <w:footnoteReference w:id="127"/>
      </w:r>
      <w:r w:rsidRPr="00F1168E">
        <w:rPr>
          <w:rFonts w:ascii="Calibri" w:hAnsi="Calibri" w:cs="Calibri"/>
          <w:color w:val="000000"/>
          <w:sz w:val="20"/>
          <w:szCs w:val="20"/>
        </w:rPr>
        <w:t xml:space="preserve"> </w:t>
      </w:r>
      <w:r w:rsidR="008402C6" w:rsidRPr="00F1168E">
        <w:rPr>
          <w:rFonts w:ascii="Calibri" w:hAnsi="Calibri" w:cs="Calibri"/>
          <w:color w:val="000000"/>
          <w:sz w:val="20"/>
          <w:szCs w:val="20"/>
        </w:rPr>
        <w:t>t</w:t>
      </w:r>
      <w:r w:rsidRPr="00F1168E">
        <w:rPr>
          <w:rFonts w:ascii="Calibri" w:hAnsi="Calibri" w:cs="Calibri"/>
          <w:color w:val="000000"/>
          <w:sz w:val="20"/>
          <w:szCs w:val="20"/>
        </w:rPr>
        <w:t>his example not only suggests the significance of the</w:t>
      </w:r>
    </w:p>
    <w:p w14:paraId="2E8B00E2" w14:textId="3F090252" w:rsidR="00A96A31" w:rsidRDefault="009C06E2" w:rsidP="00A96A31">
      <w:pPr>
        <w:pStyle w:val="NormalWeb"/>
        <w:spacing w:before="0" w:beforeAutospacing="0" w:after="0" w:afterAutospacing="0"/>
        <w:ind w:left="720" w:hanging="720"/>
        <w:rPr>
          <w:rFonts w:ascii="Calibri" w:hAnsi="Calibri" w:cs="Calibri"/>
          <w:color w:val="0D1216"/>
          <w:sz w:val="20"/>
          <w:szCs w:val="20"/>
        </w:rPr>
      </w:pPr>
      <w:r w:rsidRPr="00F1168E">
        <w:rPr>
          <w:rFonts w:ascii="Calibri" w:hAnsi="Calibri" w:cs="Calibri"/>
          <w:color w:val="000000"/>
          <w:sz w:val="20"/>
          <w:szCs w:val="20"/>
        </w:rPr>
        <w:t xml:space="preserve">role of divination but </w:t>
      </w:r>
      <w:r w:rsidR="008402C6" w:rsidRPr="00F1168E">
        <w:rPr>
          <w:rFonts w:ascii="Calibri" w:hAnsi="Calibri" w:cs="Calibri"/>
          <w:color w:val="000000"/>
          <w:sz w:val="20"/>
          <w:szCs w:val="20"/>
        </w:rPr>
        <w:t>the significance of its</w:t>
      </w:r>
      <w:r w:rsidRPr="00F1168E">
        <w:rPr>
          <w:rFonts w:ascii="Calibri" w:hAnsi="Calibri" w:cs="Calibri"/>
          <w:color w:val="000000"/>
          <w:sz w:val="20"/>
          <w:szCs w:val="20"/>
        </w:rPr>
        <w:t xml:space="preserve"> rational status </w:t>
      </w:r>
      <w:r w:rsidR="00C27055" w:rsidRPr="00F1168E">
        <w:rPr>
          <w:rFonts w:ascii="Calibri" w:hAnsi="Calibri" w:cs="Calibri"/>
          <w:color w:val="000000"/>
          <w:sz w:val="20"/>
          <w:szCs w:val="20"/>
        </w:rPr>
        <w:t>by the trust placed into it.</w:t>
      </w:r>
      <w:r w:rsidR="00633966" w:rsidRPr="00F1168E">
        <w:rPr>
          <w:rFonts w:ascii="Calibri" w:hAnsi="Calibri" w:cs="Calibri"/>
          <w:color w:val="000000"/>
          <w:sz w:val="20"/>
          <w:szCs w:val="20"/>
        </w:rPr>
        <w:t xml:space="preserve"> </w:t>
      </w:r>
      <w:r w:rsidR="00633966" w:rsidRPr="00F1168E">
        <w:rPr>
          <w:rFonts w:ascii="Calibri" w:hAnsi="Calibri" w:cs="Calibri"/>
          <w:color w:val="0D1216"/>
          <w:sz w:val="20"/>
          <w:szCs w:val="20"/>
        </w:rPr>
        <w:t xml:space="preserve">The notion of rationality </w:t>
      </w:r>
    </w:p>
    <w:p w14:paraId="4BC46F7D" w14:textId="77777777" w:rsidR="00A96A31" w:rsidRDefault="00633966" w:rsidP="00A96A31">
      <w:pPr>
        <w:pStyle w:val="NormalWeb"/>
        <w:spacing w:before="0" w:beforeAutospacing="0" w:after="0" w:afterAutospacing="0"/>
        <w:ind w:left="720" w:hanging="720"/>
        <w:rPr>
          <w:rFonts w:ascii="Calibri" w:hAnsi="Calibri" w:cs="Calibri"/>
          <w:color w:val="000000"/>
          <w:sz w:val="20"/>
          <w:szCs w:val="20"/>
        </w:rPr>
      </w:pPr>
      <w:r w:rsidRPr="00F1168E">
        <w:rPr>
          <w:rFonts w:ascii="Calibri" w:hAnsi="Calibri" w:cs="Calibri"/>
          <w:color w:val="0D1216"/>
          <w:sz w:val="20"/>
          <w:szCs w:val="20"/>
        </w:rPr>
        <w:t>is also evidenced in</w:t>
      </w:r>
      <w:r w:rsidRPr="00F1168E">
        <w:rPr>
          <w:rFonts w:ascii="Calibri" w:hAnsi="Calibri" w:cs="Calibri"/>
          <w:color w:val="0D1216"/>
          <w:sz w:val="20"/>
          <w:szCs w:val="20"/>
        </w:rPr>
        <w:t xml:space="preserve"> the Platonic assertion that the gift of divination </w:t>
      </w:r>
      <w:r w:rsidRPr="00F1168E">
        <w:rPr>
          <w:rFonts w:ascii="Calibri" w:hAnsi="Calibri" w:cs="Calibri"/>
          <w:color w:val="000000"/>
          <w:sz w:val="20"/>
          <w:szCs w:val="20"/>
        </w:rPr>
        <w:t xml:space="preserve">occurs ‘when the power of intelligence is </w:t>
      </w:r>
    </w:p>
    <w:p w14:paraId="5E0E9BBB" w14:textId="77777777" w:rsidR="00A96A31" w:rsidRDefault="00633966" w:rsidP="00A96A31">
      <w:pPr>
        <w:pStyle w:val="NormalWeb"/>
        <w:spacing w:before="0" w:beforeAutospacing="0" w:after="0" w:afterAutospacing="0"/>
        <w:ind w:left="720" w:hanging="720"/>
        <w:rPr>
          <w:rFonts w:ascii="Calibri" w:hAnsi="Calibri" w:cs="Calibri"/>
          <w:color w:val="0D1216"/>
          <w:sz w:val="20"/>
          <w:szCs w:val="20"/>
        </w:rPr>
      </w:pPr>
      <w:r w:rsidRPr="00F1168E">
        <w:rPr>
          <w:rFonts w:ascii="Calibri" w:hAnsi="Calibri" w:cs="Calibri"/>
          <w:color w:val="000000"/>
          <w:sz w:val="20"/>
          <w:szCs w:val="20"/>
        </w:rPr>
        <w:t>ferreted in sleep’</w:t>
      </w:r>
      <w:r w:rsidRPr="00F1168E">
        <w:rPr>
          <w:rStyle w:val="FootnoteReference"/>
          <w:rFonts w:ascii="Calibri" w:hAnsi="Calibri" w:cs="Calibri"/>
          <w:color w:val="000000"/>
          <w:sz w:val="20"/>
          <w:szCs w:val="20"/>
        </w:rPr>
        <w:footnoteReference w:id="128"/>
      </w:r>
      <w:r w:rsidRPr="00F1168E">
        <w:rPr>
          <w:rFonts w:ascii="Calibri" w:hAnsi="Calibri" w:cs="Calibri"/>
          <w:color w:val="0D1216"/>
          <w:sz w:val="20"/>
          <w:szCs w:val="20"/>
        </w:rPr>
        <w:t xml:space="preserve"> implying</w:t>
      </w:r>
      <w:r w:rsidRPr="00F1168E">
        <w:rPr>
          <w:rFonts w:ascii="Calibri" w:hAnsi="Calibri" w:cs="Calibri"/>
          <w:color w:val="0D1216"/>
          <w:sz w:val="20"/>
          <w:szCs w:val="20"/>
        </w:rPr>
        <w:t xml:space="preserve"> that dreams may serve as a more direct </w:t>
      </w:r>
      <w:r w:rsidRPr="00F1168E">
        <w:rPr>
          <w:rFonts w:ascii="Calibri" w:hAnsi="Calibri" w:cs="Calibri"/>
          <w:color w:val="0D1216"/>
          <w:sz w:val="20"/>
          <w:szCs w:val="20"/>
        </w:rPr>
        <w:t>channel</w:t>
      </w:r>
      <w:r w:rsidRPr="00F1168E">
        <w:rPr>
          <w:rFonts w:ascii="Calibri" w:hAnsi="Calibri" w:cs="Calibri"/>
          <w:color w:val="0D1216"/>
          <w:sz w:val="20"/>
          <w:szCs w:val="20"/>
        </w:rPr>
        <w:t xml:space="preserve"> for divine communication</w:t>
      </w:r>
      <w:r w:rsidRPr="00F1168E">
        <w:rPr>
          <w:rFonts w:ascii="Calibri" w:hAnsi="Calibri" w:cs="Calibri"/>
          <w:color w:val="0D1216"/>
          <w:sz w:val="20"/>
          <w:szCs w:val="20"/>
        </w:rPr>
        <w:t xml:space="preserve">, and </w:t>
      </w:r>
    </w:p>
    <w:p w14:paraId="3CDCEE95" w14:textId="77777777" w:rsidR="00A96A31" w:rsidRDefault="00633966" w:rsidP="00A96A31">
      <w:pPr>
        <w:pStyle w:val="NormalWeb"/>
        <w:spacing w:before="0" w:beforeAutospacing="0" w:after="0" w:afterAutospacing="0"/>
        <w:ind w:left="720" w:hanging="720"/>
        <w:rPr>
          <w:rFonts w:ascii="Calibri" w:hAnsi="Calibri" w:cs="Calibri"/>
          <w:color w:val="000000"/>
          <w:sz w:val="20"/>
          <w:szCs w:val="20"/>
        </w:rPr>
      </w:pPr>
      <w:r w:rsidRPr="00F1168E">
        <w:rPr>
          <w:rFonts w:ascii="Calibri" w:hAnsi="Calibri" w:cs="Calibri"/>
          <w:color w:val="0D1216"/>
          <w:sz w:val="20"/>
          <w:szCs w:val="20"/>
        </w:rPr>
        <w:t xml:space="preserve">that inspiration </w:t>
      </w:r>
      <w:r w:rsidRPr="00F1168E">
        <w:rPr>
          <w:rFonts w:ascii="Calibri" w:hAnsi="Calibri" w:cs="Calibri"/>
          <w:color w:val="0D1216"/>
          <w:sz w:val="20"/>
          <w:szCs w:val="20"/>
        </w:rPr>
        <w:t>may not</w:t>
      </w:r>
      <w:r w:rsidRPr="00F1168E">
        <w:rPr>
          <w:rFonts w:ascii="Calibri" w:hAnsi="Calibri" w:cs="Calibri"/>
          <w:color w:val="0D1216"/>
          <w:sz w:val="20"/>
          <w:szCs w:val="20"/>
        </w:rPr>
        <w:t xml:space="preserve"> occur while the rational aspect of the soul is </w:t>
      </w:r>
      <w:r w:rsidRPr="00F1168E">
        <w:rPr>
          <w:rFonts w:ascii="Calibri" w:hAnsi="Calibri" w:cs="Calibri"/>
          <w:color w:val="0D1216"/>
          <w:sz w:val="20"/>
          <w:szCs w:val="20"/>
        </w:rPr>
        <w:t xml:space="preserve">active, </w:t>
      </w:r>
      <w:r w:rsidRPr="00F1168E">
        <w:rPr>
          <w:rFonts w:ascii="Calibri" w:hAnsi="Calibri" w:cs="Calibri"/>
          <w:color w:val="000000"/>
          <w:sz w:val="20"/>
          <w:szCs w:val="20"/>
        </w:rPr>
        <w:t xml:space="preserve">yet it ‘belongs to a man when in </w:t>
      </w:r>
    </w:p>
    <w:p w14:paraId="364D7D29" w14:textId="77777777" w:rsidR="00A96A31" w:rsidRDefault="00633966" w:rsidP="00A96A31">
      <w:pPr>
        <w:pStyle w:val="NormalWeb"/>
        <w:spacing w:before="0" w:beforeAutospacing="0" w:after="0" w:afterAutospacing="0"/>
        <w:ind w:left="720" w:hanging="720"/>
        <w:rPr>
          <w:rFonts w:ascii="Calibri" w:hAnsi="Calibri" w:cs="Calibri"/>
          <w:color w:val="000000"/>
          <w:sz w:val="20"/>
          <w:szCs w:val="20"/>
        </w:rPr>
      </w:pPr>
      <w:r w:rsidRPr="00F1168E">
        <w:rPr>
          <w:rFonts w:ascii="Calibri" w:hAnsi="Calibri" w:cs="Calibri"/>
          <w:color w:val="000000"/>
          <w:sz w:val="20"/>
          <w:szCs w:val="20"/>
        </w:rPr>
        <w:t>his right mind to recollect and ponder’</w:t>
      </w:r>
      <w:r w:rsidRPr="00F1168E">
        <w:rPr>
          <w:rStyle w:val="FootnoteReference"/>
          <w:rFonts w:ascii="Calibri" w:hAnsi="Calibri" w:cs="Calibri"/>
          <w:color w:val="000000"/>
          <w:sz w:val="20"/>
          <w:szCs w:val="20"/>
        </w:rPr>
        <w:footnoteReference w:id="129"/>
      </w:r>
      <w:r w:rsidRPr="00F1168E">
        <w:rPr>
          <w:rFonts w:ascii="Calibri" w:hAnsi="Calibri" w:cs="Calibri"/>
          <w:color w:val="000000"/>
          <w:sz w:val="20"/>
          <w:szCs w:val="20"/>
        </w:rPr>
        <w:t xml:space="preserve"> the meaning of the messages thus received. </w:t>
      </w:r>
      <w:r w:rsidR="001B6ED2">
        <w:rPr>
          <w:rFonts w:ascii="Calibri" w:hAnsi="Calibri" w:cs="Calibri"/>
          <w:sz w:val="20"/>
          <w:szCs w:val="20"/>
        </w:rPr>
        <w:t xml:space="preserve">With </w:t>
      </w:r>
      <w:r w:rsidR="008E1EBE" w:rsidRPr="00F1168E">
        <w:rPr>
          <w:rFonts w:ascii="Calibri" w:hAnsi="Calibri" w:cs="Calibri"/>
          <w:color w:val="000000"/>
          <w:sz w:val="20"/>
          <w:szCs w:val="20"/>
        </w:rPr>
        <w:t xml:space="preserve">Iamblichus positing </w:t>
      </w:r>
    </w:p>
    <w:p w14:paraId="2591C358" w14:textId="77777777" w:rsidR="00A96A31" w:rsidRDefault="008E1EBE" w:rsidP="00A96A31">
      <w:pPr>
        <w:pStyle w:val="NormalWeb"/>
        <w:spacing w:before="0" w:beforeAutospacing="0" w:after="0" w:afterAutospacing="0"/>
        <w:ind w:left="720" w:hanging="720"/>
        <w:rPr>
          <w:rFonts w:ascii="Calibri" w:hAnsi="Calibri" w:cs="Calibri"/>
          <w:color w:val="000000"/>
          <w:sz w:val="20"/>
          <w:szCs w:val="20"/>
        </w:rPr>
      </w:pPr>
      <w:r w:rsidRPr="00F1168E">
        <w:rPr>
          <w:rFonts w:ascii="Calibri" w:hAnsi="Calibri" w:cs="Calibri"/>
          <w:color w:val="000000"/>
          <w:sz w:val="20"/>
          <w:szCs w:val="20"/>
        </w:rPr>
        <w:t>that the three cumulative stages</w:t>
      </w:r>
      <w:r w:rsidRPr="00F1168E">
        <w:rPr>
          <w:rStyle w:val="FootnoteReference"/>
          <w:rFonts w:ascii="Calibri" w:hAnsi="Calibri" w:cs="Calibri"/>
          <w:color w:val="000000"/>
          <w:sz w:val="20"/>
          <w:szCs w:val="20"/>
        </w:rPr>
        <w:footnoteReference w:id="130"/>
      </w:r>
      <w:r w:rsidRPr="00F1168E">
        <w:rPr>
          <w:rFonts w:ascii="Calibri" w:hAnsi="Calibri" w:cs="Calibri"/>
          <w:color w:val="000000"/>
          <w:sz w:val="20"/>
          <w:szCs w:val="20"/>
        </w:rPr>
        <w:t xml:space="preserve"> or types of connection to the gods depends on the seer’s or prophet’s </w:t>
      </w:r>
    </w:p>
    <w:p w14:paraId="148436D6" w14:textId="77777777" w:rsidR="00A96A31" w:rsidRDefault="008E1EBE" w:rsidP="00A96A31">
      <w:pPr>
        <w:pStyle w:val="NormalWeb"/>
        <w:spacing w:before="0" w:beforeAutospacing="0" w:after="0" w:afterAutospacing="0"/>
        <w:ind w:left="720" w:hanging="720"/>
        <w:rPr>
          <w:rFonts w:ascii="Calibri" w:hAnsi="Calibri" w:cs="Calibri"/>
          <w:color w:val="0D1216"/>
          <w:sz w:val="20"/>
          <w:szCs w:val="20"/>
        </w:rPr>
      </w:pPr>
      <w:r w:rsidRPr="00F1168E">
        <w:rPr>
          <w:rFonts w:ascii="Calibri" w:hAnsi="Calibri" w:cs="Calibri"/>
          <w:color w:val="000000"/>
          <w:sz w:val="20"/>
          <w:szCs w:val="20"/>
        </w:rPr>
        <w:t>connectivity,</w:t>
      </w:r>
      <w:r w:rsidRPr="00F1168E">
        <w:rPr>
          <w:rStyle w:val="FootnoteReference"/>
          <w:rFonts w:ascii="Calibri" w:hAnsi="Calibri" w:cs="Calibri"/>
          <w:color w:val="000000"/>
          <w:sz w:val="20"/>
          <w:szCs w:val="20"/>
        </w:rPr>
        <w:footnoteReference w:id="131"/>
      </w:r>
      <w:r w:rsidRPr="00F1168E">
        <w:rPr>
          <w:rFonts w:ascii="Calibri" w:hAnsi="Calibri" w:cs="Calibri"/>
          <w:color w:val="000000"/>
          <w:sz w:val="20"/>
          <w:szCs w:val="20"/>
        </w:rPr>
        <w:t xml:space="preserve"> this suggests that divination</w:t>
      </w:r>
      <w:r w:rsidR="001B6ED2">
        <w:rPr>
          <w:rFonts w:ascii="Calibri" w:hAnsi="Calibri" w:cs="Calibri"/>
          <w:color w:val="000000"/>
          <w:sz w:val="20"/>
          <w:szCs w:val="20"/>
        </w:rPr>
        <w:t xml:space="preserve"> in the context of medical practice</w:t>
      </w:r>
      <w:r w:rsidRPr="00F1168E">
        <w:rPr>
          <w:rFonts w:ascii="Calibri" w:hAnsi="Calibri" w:cs="Calibri"/>
          <w:color w:val="000000"/>
          <w:sz w:val="20"/>
          <w:szCs w:val="20"/>
        </w:rPr>
        <w:t>, whether deductive or inspired,</w:t>
      </w:r>
      <w:r w:rsidRPr="00F1168E">
        <w:rPr>
          <w:rFonts w:ascii="Calibri" w:hAnsi="Calibri" w:cs="Calibri"/>
          <w:color w:val="0D1216"/>
          <w:sz w:val="20"/>
          <w:szCs w:val="20"/>
        </w:rPr>
        <w:t xml:space="preserve"> </w:t>
      </w:r>
    </w:p>
    <w:p w14:paraId="4FCB69EA" w14:textId="77777777" w:rsidR="0010054A" w:rsidRDefault="008E1EBE" w:rsidP="00E74BBE">
      <w:pPr>
        <w:pStyle w:val="NormalWeb"/>
        <w:spacing w:before="0" w:beforeAutospacing="0" w:after="0" w:afterAutospacing="0"/>
        <w:ind w:left="720" w:hanging="720"/>
        <w:rPr>
          <w:rFonts w:ascii="Calibri" w:hAnsi="Calibri" w:cs="Calibri"/>
          <w:sz w:val="20"/>
          <w:szCs w:val="20"/>
        </w:rPr>
      </w:pPr>
      <w:r w:rsidRPr="00F1168E">
        <w:rPr>
          <w:rFonts w:ascii="Calibri" w:hAnsi="Calibri" w:cs="Calibri"/>
          <w:color w:val="0D1216"/>
          <w:sz w:val="20"/>
          <w:szCs w:val="20"/>
        </w:rPr>
        <w:t xml:space="preserve">partially depends on </w:t>
      </w:r>
      <w:r w:rsidRPr="00F1168E">
        <w:rPr>
          <w:rFonts w:ascii="Calibri" w:hAnsi="Calibri" w:cs="Calibri"/>
          <w:color w:val="000000"/>
          <w:sz w:val="20"/>
          <w:szCs w:val="20"/>
        </w:rPr>
        <w:t>skills, practice</w:t>
      </w:r>
      <w:r w:rsidR="0010054A">
        <w:rPr>
          <w:rFonts w:ascii="Calibri" w:hAnsi="Calibri" w:cs="Calibri"/>
          <w:color w:val="000000"/>
          <w:sz w:val="20"/>
          <w:szCs w:val="20"/>
        </w:rPr>
        <w:t xml:space="preserve"> and</w:t>
      </w:r>
      <w:r w:rsidRPr="00F1168E">
        <w:rPr>
          <w:rFonts w:ascii="Calibri" w:hAnsi="Calibri" w:cs="Calibri"/>
          <w:color w:val="000000"/>
          <w:sz w:val="20"/>
          <w:szCs w:val="20"/>
        </w:rPr>
        <w:t xml:space="preserve"> discernment</w:t>
      </w:r>
      <w:r w:rsidR="00C64060">
        <w:rPr>
          <w:rFonts w:ascii="Calibri" w:hAnsi="Calibri" w:cs="Calibri"/>
          <w:color w:val="0D1216"/>
          <w:sz w:val="20"/>
          <w:szCs w:val="20"/>
        </w:rPr>
        <w:t xml:space="preserve">. </w:t>
      </w:r>
      <w:r w:rsidR="00C64060">
        <w:rPr>
          <w:rFonts w:ascii="Calibri" w:hAnsi="Calibri" w:cs="Calibri"/>
          <w:sz w:val="20"/>
          <w:szCs w:val="20"/>
        </w:rPr>
        <w:t>A</w:t>
      </w:r>
      <w:r w:rsidR="001B6ED2">
        <w:rPr>
          <w:rFonts w:ascii="Calibri" w:hAnsi="Calibri" w:cs="Calibri"/>
          <w:sz w:val="20"/>
          <w:szCs w:val="20"/>
        </w:rPr>
        <w:t xml:space="preserve">s </w:t>
      </w:r>
      <w:r w:rsidR="001B6ED2">
        <w:rPr>
          <w:rFonts w:ascii="Calibri" w:hAnsi="Calibri" w:cs="Calibri"/>
          <w:sz w:val="20"/>
          <w:szCs w:val="20"/>
        </w:rPr>
        <w:t>suggested</w:t>
      </w:r>
      <w:r w:rsidR="001B6ED2">
        <w:rPr>
          <w:rFonts w:ascii="Calibri" w:hAnsi="Calibri" w:cs="Calibri"/>
          <w:sz w:val="20"/>
          <w:szCs w:val="20"/>
        </w:rPr>
        <w:t xml:space="preserve"> by Hippocrates </w:t>
      </w:r>
      <w:r w:rsidR="001B6ED2">
        <w:rPr>
          <w:rFonts w:ascii="Calibri" w:hAnsi="Calibri" w:cs="Calibri"/>
          <w:sz w:val="20"/>
          <w:szCs w:val="20"/>
        </w:rPr>
        <w:t xml:space="preserve">talking </w:t>
      </w:r>
      <w:r w:rsidR="001B6ED2" w:rsidRPr="00F1168E">
        <w:rPr>
          <w:rFonts w:ascii="Calibri" w:hAnsi="Calibri" w:cs="Calibri"/>
          <w:sz w:val="20"/>
          <w:szCs w:val="20"/>
        </w:rPr>
        <w:t xml:space="preserve">about </w:t>
      </w:r>
      <w:r w:rsidR="001B6ED2" w:rsidRPr="00C64060">
        <w:rPr>
          <w:rFonts w:ascii="Calibri" w:hAnsi="Calibri" w:cs="Calibri"/>
          <w:sz w:val="20"/>
          <w:szCs w:val="20"/>
        </w:rPr>
        <w:t>epilepsy</w:t>
      </w:r>
      <w:r w:rsidR="001B6ED2" w:rsidRPr="00C64060">
        <w:rPr>
          <w:rFonts w:ascii="Calibri" w:hAnsi="Calibri" w:cs="Calibri"/>
          <w:sz w:val="20"/>
          <w:szCs w:val="20"/>
        </w:rPr>
        <w:t>,</w:t>
      </w:r>
      <w:r w:rsidR="001B6ED2" w:rsidRPr="00C64060">
        <w:rPr>
          <w:rStyle w:val="FootnoteReference"/>
          <w:rFonts w:ascii="Calibri" w:hAnsi="Calibri" w:cs="Calibri"/>
          <w:sz w:val="20"/>
          <w:szCs w:val="20"/>
        </w:rPr>
        <w:footnoteReference w:id="132"/>
      </w:r>
      <w:r w:rsidR="001B6ED2" w:rsidRPr="00C64060">
        <w:rPr>
          <w:rFonts w:ascii="Calibri" w:hAnsi="Calibri" w:cs="Calibri"/>
          <w:sz w:val="20"/>
          <w:szCs w:val="20"/>
        </w:rPr>
        <w:t xml:space="preserve"> </w:t>
      </w:r>
    </w:p>
    <w:p w14:paraId="07A751BE" w14:textId="4382FE62" w:rsidR="00E74BBE" w:rsidRPr="0010054A" w:rsidRDefault="001B6ED2" w:rsidP="0010054A">
      <w:pPr>
        <w:pStyle w:val="NormalWeb"/>
        <w:spacing w:before="0" w:beforeAutospacing="0" w:after="0" w:afterAutospacing="0"/>
        <w:ind w:left="720" w:hanging="720"/>
        <w:rPr>
          <w:rFonts w:ascii="Calibri" w:hAnsi="Calibri" w:cs="Calibri"/>
          <w:color w:val="0D1216"/>
          <w:sz w:val="20"/>
          <w:szCs w:val="20"/>
        </w:rPr>
      </w:pPr>
      <w:r w:rsidRPr="00C64060">
        <w:rPr>
          <w:rFonts w:ascii="Calibri" w:hAnsi="Calibri" w:cs="Calibri"/>
          <w:color w:val="0D1216"/>
          <w:sz w:val="20"/>
          <w:szCs w:val="20"/>
        </w:rPr>
        <w:t>one</w:t>
      </w:r>
      <w:r>
        <w:rPr>
          <w:rFonts w:ascii="Calibri" w:hAnsi="Calibri" w:cs="Calibri"/>
          <w:color w:val="0D1216"/>
          <w:sz w:val="20"/>
          <w:szCs w:val="20"/>
        </w:rPr>
        <w:t xml:space="preserve"> should take a balance view </w:t>
      </w:r>
      <w:r w:rsidR="00C64060">
        <w:rPr>
          <w:rFonts w:ascii="Calibri" w:hAnsi="Calibri" w:cs="Calibri"/>
          <w:color w:val="0D1216"/>
          <w:sz w:val="20"/>
          <w:szCs w:val="20"/>
        </w:rPr>
        <w:t xml:space="preserve">considering </w:t>
      </w:r>
      <w:r w:rsidR="00A300B9" w:rsidRPr="00F1168E">
        <w:rPr>
          <w:rFonts w:ascii="Calibri" w:hAnsi="Calibri" w:cs="Calibri"/>
          <w:sz w:val="20"/>
          <w:szCs w:val="20"/>
        </w:rPr>
        <w:t>the natural</w:t>
      </w:r>
      <w:r>
        <w:rPr>
          <w:rFonts w:ascii="Calibri" w:hAnsi="Calibri" w:cs="Calibri"/>
          <w:sz w:val="20"/>
          <w:szCs w:val="20"/>
        </w:rPr>
        <w:t xml:space="preserve"> factors in the</w:t>
      </w:r>
      <w:r w:rsidR="006F5F9C" w:rsidRPr="00F1168E">
        <w:rPr>
          <w:rFonts w:ascii="Calibri" w:hAnsi="Calibri" w:cs="Calibri"/>
          <w:sz w:val="20"/>
          <w:szCs w:val="20"/>
        </w:rPr>
        <w:t xml:space="preserve"> </w:t>
      </w:r>
      <w:r w:rsidR="00A300B9" w:rsidRPr="00F1168E">
        <w:rPr>
          <w:rFonts w:ascii="Calibri" w:hAnsi="Calibri" w:cs="Calibri"/>
          <w:sz w:val="20"/>
          <w:szCs w:val="20"/>
        </w:rPr>
        <w:t>origins of disease</w:t>
      </w:r>
      <w:r w:rsidR="006F5F9C" w:rsidRPr="00F1168E">
        <w:rPr>
          <w:rFonts w:ascii="Calibri" w:hAnsi="Calibri" w:cs="Calibri"/>
          <w:sz w:val="20"/>
          <w:szCs w:val="20"/>
        </w:rPr>
        <w:t>s</w:t>
      </w:r>
      <w:r>
        <w:rPr>
          <w:rFonts w:ascii="Calibri" w:hAnsi="Calibri" w:cs="Calibri"/>
          <w:sz w:val="20"/>
          <w:szCs w:val="20"/>
        </w:rPr>
        <w:t xml:space="preserve"> </w:t>
      </w:r>
      <w:r w:rsidR="008229E6">
        <w:rPr>
          <w:rFonts w:ascii="Calibri" w:hAnsi="Calibri" w:cs="Calibri"/>
          <w:sz w:val="20"/>
          <w:szCs w:val="20"/>
        </w:rPr>
        <w:t>as well as</w:t>
      </w:r>
      <w:r>
        <w:rPr>
          <w:rFonts w:ascii="Calibri" w:hAnsi="Calibri" w:cs="Calibri"/>
          <w:sz w:val="20"/>
          <w:szCs w:val="20"/>
        </w:rPr>
        <w:t xml:space="preserve"> their divine </w:t>
      </w:r>
    </w:p>
    <w:p w14:paraId="2282ACA8" w14:textId="77777777" w:rsidR="00E74BBE" w:rsidRDefault="001B6ED2" w:rsidP="00E74BBE">
      <w:pPr>
        <w:pStyle w:val="NormalWeb"/>
        <w:spacing w:before="0" w:beforeAutospacing="0" w:after="0" w:afterAutospacing="0"/>
        <w:ind w:left="720" w:hanging="720"/>
        <w:rPr>
          <w:rFonts w:ascii="Calibri" w:hAnsi="Calibri" w:cs="Calibri"/>
          <w:color w:val="333333"/>
          <w:spacing w:val="-2"/>
          <w:sz w:val="20"/>
          <w:szCs w:val="20"/>
          <w:shd w:val="clear" w:color="auto" w:fill="FFFFFF"/>
        </w:rPr>
      </w:pPr>
      <w:r>
        <w:rPr>
          <w:rFonts w:ascii="Calibri" w:hAnsi="Calibri" w:cs="Calibri"/>
          <w:sz w:val="20"/>
          <w:szCs w:val="20"/>
        </w:rPr>
        <w:lastRenderedPageBreak/>
        <w:t>causes:</w:t>
      </w:r>
      <w:r w:rsidR="008229E6">
        <w:rPr>
          <w:rFonts w:ascii="Calibri" w:hAnsi="Calibri" w:cs="Calibri"/>
          <w:sz w:val="20"/>
          <w:szCs w:val="20"/>
        </w:rPr>
        <w:t xml:space="preserve"> </w:t>
      </w:r>
      <w:r w:rsidR="00A300B9" w:rsidRPr="00F1168E">
        <w:rPr>
          <w:rFonts w:ascii="Calibri" w:hAnsi="Calibri" w:cs="Calibri"/>
          <w:sz w:val="20"/>
          <w:szCs w:val="20"/>
        </w:rPr>
        <w:t>‘</w:t>
      </w:r>
      <w:r w:rsidR="00A300B9" w:rsidRPr="00F1168E">
        <w:rPr>
          <w:rFonts w:ascii="Calibri" w:hAnsi="Calibri" w:cs="Calibri"/>
          <w:color w:val="333333"/>
          <w:spacing w:val="-2"/>
          <w:sz w:val="20"/>
          <w:szCs w:val="20"/>
          <w:shd w:val="clear" w:color="auto" w:fill="FFFFFF"/>
        </w:rPr>
        <w:t xml:space="preserve">In my opinion, it is not a bit more divine or sacred than other diseases but has both a nature and a cause. </w:t>
      </w:r>
    </w:p>
    <w:p w14:paraId="2DFE3E45" w14:textId="77777777" w:rsidR="00E74BBE" w:rsidRDefault="00A300B9" w:rsidP="00E74BBE">
      <w:pPr>
        <w:pStyle w:val="NormalWeb"/>
        <w:spacing w:before="0" w:beforeAutospacing="0" w:after="0" w:afterAutospacing="0"/>
        <w:ind w:left="720" w:hanging="720"/>
        <w:rPr>
          <w:rFonts w:ascii="Calibri" w:hAnsi="Calibri" w:cs="Calibri"/>
          <w:color w:val="0D1216"/>
          <w:sz w:val="20"/>
          <w:szCs w:val="20"/>
        </w:rPr>
      </w:pPr>
      <w:r w:rsidRPr="00F1168E">
        <w:rPr>
          <w:rFonts w:ascii="Calibri" w:hAnsi="Calibri" w:cs="Calibri"/>
          <w:color w:val="333333"/>
          <w:spacing w:val="-2"/>
          <w:sz w:val="20"/>
          <w:szCs w:val="20"/>
          <w:shd w:val="clear" w:color="auto" w:fill="FFFFFF"/>
        </w:rPr>
        <w:t>People just think it is divine due to their lack of experience and love of wonders</w:t>
      </w:r>
      <w:r w:rsidR="006F5F9C" w:rsidRPr="00F1168E">
        <w:rPr>
          <w:rFonts w:ascii="Calibri" w:hAnsi="Calibri" w:cs="Calibri"/>
          <w:color w:val="333333"/>
          <w:spacing w:val="-2"/>
          <w:sz w:val="20"/>
          <w:szCs w:val="20"/>
          <w:shd w:val="clear" w:color="auto" w:fill="FFFFFF"/>
        </w:rPr>
        <w:t>.</w:t>
      </w:r>
      <w:r w:rsidRPr="00F1168E">
        <w:rPr>
          <w:rFonts w:ascii="Calibri" w:hAnsi="Calibri" w:cs="Calibri"/>
          <w:color w:val="333333"/>
          <w:spacing w:val="-2"/>
          <w:sz w:val="20"/>
          <w:szCs w:val="20"/>
          <w:shd w:val="clear" w:color="auto" w:fill="FFFFFF"/>
        </w:rPr>
        <w:t>’</w:t>
      </w:r>
      <w:r w:rsidRPr="00F1168E">
        <w:rPr>
          <w:rStyle w:val="FootnoteReference"/>
          <w:rFonts w:ascii="Calibri" w:hAnsi="Calibri" w:cs="Calibri"/>
          <w:color w:val="333333"/>
          <w:spacing w:val="-2"/>
          <w:sz w:val="20"/>
          <w:szCs w:val="20"/>
          <w:shd w:val="clear" w:color="auto" w:fill="FFFFFF"/>
        </w:rPr>
        <w:t xml:space="preserve"> </w:t>
      </w:r>
      <w:r w:rsidRPr="00F1168E">
        <w:rPr>
          <w:rStyle w:val="FootnoteReference"/>
          <w:rFonts w:ascii="Calibri" w:hAnsi="Calibri" w:cs="Calibri"/>
          <w:color w:val="333333"/>
          <w:spacing w:val="-2"/>
          <w:sz w:val="20"/>
          <w:szCs w:val="20"/>
          <w:shd w:val="clear" w:color="auto" w:fill="FFFFFF"/>
        </w:rPr>
        <w:footnoteReference w:id="133"/>
      </w:r>
      <w:r w:rsidR="00A96A31">
        <w:rPr>
          <w:rFonts w:ascii="Calibri" w:hAnsi="Calibri" w:cs="Calibri"/>
          <w:color w:val="333333"/>
          <w:spacing w:val="-2"/>
          <w:sz w:val="20"/>
          <w:szCs w:val="20"/>
          <w:shd w:val="clear" w:color="auto" w:fill="FFFFFF"/>
        </w:rPr>
        <w:t xml:space="preserve"> </w:t>
      </w:r>
      <w:r w:rsidR="00C64060" w:rsidRPr="008473AD">
        <w:rPr>
          <w:rFonts w:ascii="Calibri" w:hAnsi="Calibri" w:cs="Calibri"/>
          <w:color w:val="0D1216"/>
          <w:sz w:val="20"/>
          <w:szCs w:val="20"/>
        </w:rPr>
        <w:t>Dream divination in the</w:t>
      </w:r>
    </w:p>
    <w:p w14:paraId="5FE24F00" w14:textId="77777777" w:rsidR="00E74BBE" w:rsidRDefault="00C64060" w:rsidP="00E74BBE">
      <w:pPr>
        <w:pStyle w:val="NormalWeb"/>
        <w:spacing w:before="0" w:beforeAutospacing="0" w:after="0" w:afterAutospacing="0"/>
        <w:ind w:left="720" w:hanging="720"/>
        <w:rPr>
          <w:rFonts w:ascii="Calibri" w:hAnsi="Calibri" w:cs="Calibri"/>
          <w:color w:val="0D1216"/>
          <w:sz w:val="20"/>
          <w:szCs w:val="20"/>
        </w:rPr>
      </w:pPr>
      <w:r w:rsidRPr="008473AD">
        <w:rPr>
          <w:rFonts w:ascii="Calibri" w:hAnsi="Calibri" w:cs="Calibri"/>
          <w:color w:val="0D1216"/>
          <w:sz w:val="20"/>
          <w:szCs w:val="20"/>
        </w:rPr>
        <w:t>context of medicine in ancient Greece seems to invite to a reconsideration of ‘the binary o</w:t>
      </w:r>
      <w:r w:rsidR="00E74BBE">
        <w:rPr>
          <w:rFonts w:ascii="Calibri" w:hAnsi="Calibri" w:cs="Calibri"/>
          <w:color w:val="0D1216"/>
          <w:sz w:val="20"/>
          <w:szCs w:val="20"/>
        </w:rPr>
        <w:t xml:space="preserve">f </w:t>
      </w:r>
    </w:p>
    <w:p w14:paraId="5AB5C0B1" w14:textId="77777777" w:rsidR="00E74BBE" w:rsidRDefault="00C64060" w:rsidP="00E74BBE">
      <w:pPr>
        <w:pStyle w:val="NormalWeb"/>
        <w:spacing w:before="0" w:beforeAutospacing="0" w:after="0" w:afterAutospacing="0"/>
        <w:ind w:left="720" w:hanging="720"/>
        <w:rPr>
          <w:rFonts w:ascii="Calibri" w:hAnsi="Calibri" w:cs="Calibri"/>
          <w:color w:val="0D1216"/>
          <w:sz w:val="20"/>
          <w:szCs w:val="20"/>
        </w:rPr>
      </w:pPr>
      <w:r w:rsidRPr="008473AD">
        <w:rPr>
          <w:rFonts w:ascii="Calibri" w:hAnsi="Calibri" w:cs="Calibri"/>
          <w:color w:val="0D1216"/>
          <w:sz w:val="20"/>
          <w:szCs w:val="20"/>
        </w:rPr>
        <w:t>rationality/irrationality (which) is too blunt</w:t>
      </w:r>
      <w:r>
        <w:rPr>
          <w:rFonts w:ascii="Calibri" w:hAnsi="Calibri" w:cs="Calibri"/>
          <w:color w:val="0D1216"/>
          <w:sz w:val="20"/>
          <w:szCs w:val="20"/>
        </w:rPr>
        <w:t>’</w:t>
      </w:r>
      <w:r w:rsidRPr="008473AD">
        <w:rPr>
          <w:rFonts w:ascii="Calibri" w:hAnsi="Calibri" w:cs="Calibri"/>
          <w:color w:val="0D1216"/>
          <w:sz w:val="20"/>
          <w:szCs w:val="20"/>
        </w:rPr>
        <w:t>,</w:t>
      </w:r>
      <w:r w:rsidRPr="008473AD">
        <w:rPr>
          <w:rStyle w:val="FootnoteReference"/>
          <w:rFonts w:ascii="Calibri" w:hAnsi="Calibri" w:cs="Calibri"/>
          <w:color w:val="0D1216"/>
          <w:sz w:val="20"/>
          <w:szCs w:val="20"/>
        </w:rPr>
        <w:footnoteReference w:id="134"/>
      </w:r>
      <w:r w:rsidR="0034244B">
        <w:rPr>
          <w:rFonts w:ascii="Calibri" w:hAnsi="Calibri" w:cs="Calibri"/>
          <w:color w:val="0D1216"/>
          <w:sz w:val="20"/>
          <w:szCs w:val="20"/>
        </w:rPr>
        <w:t xml:space="preserve"> </w:t>
      </w:r>
      <w:r w:rsidRPr="008473AD">
        <w:rPr>
          <w:rFonts w:ascii="Calibri" w:hAnsi="Calibri" w:cs="Calibri"/>
          <w:color w:val="0D1216"/>
          <w:sz w:val="20"/>
          <w:szCs w:val="20"/>
        </w:rPr>
        <w:t xml:space="preserve">highlighting instead the teleological significance of </w:t>
      </w:r>
    </w:p>
    <w:p w14:paraId="668D507C" w14:textId="20329639" w:rsidR="00E74BBE" w:rsidRDefault="00C64060" w:rsidP="00E74BBE">
      <w:pPr>
        <w:pStyle w:val="NormalWeb"/>
        <w:spacing w:before="0" w:beforeAutospacing="0" w:after="0" w:afterAutospacing="0"/>
        <w:ind w:left="720" w:hanging="720"/>
        <w:rPr>
          <w:rFonts w:ascii="Calibri" w:hAnsi="Calibri" w:cs="Calibri"/>
          <w:color w:val="0D1216"/>
          <w:sz w:val="20"/>
          <w:szCs w:val="20"/>
        </w:rPr>
      </w:pPr>
      <w:r w:rsidRPr="008473AD">
        <w:rPr>
          <w:rFonts w:ascii="Calibri" w:hAnsi="Calibri" w:cs="Calibri"/>
          <w:color w:val="0D1216"/>
          <w:sz w:val="20"/>
          <w:szCs w:val="20"/>
        </w:rPr>
        <w:t>divinatio</w:t>
      </w:r>
      <w:r w:rsidRPr="00C64060">
        <w:rPr>
          <w:rFonts w:ascii="Calibri" w:hAnsi="Calibri" w:cs="Calibri"/>
          <w:color w:val="0D1216"/>
          <w:sz w:val="20"/>
          <w:szCs w:val="20"/>
        </w:rPr>
        <w:t>n</w:t>
      </w:r>
      <w:r w:rsidRPr="00C64060">
        <w:rPr>
          <w:rStyle w:val="FootnoteReference"/>
          <w:rFonts w:ascii="Calibri" w:hAnsi="Calibri" w:cs="Calibri"/>
          <w:color w:val="0D1216"/>
          <w:sz w:val="20"/>
          <w:szCs w:val="20"/>
        </w:rPr>
        <w:footnoteReference w:id="135"/>
      </w:r>
      <w:r w:rsidR="00E74BBE">
        <w:rPr>
          <w:rFonts w:ascii="Calibri" w:hAnsi="Calibri" w:cs="Calibri"/>
          <w:color w:val="0D1216"/>
          <w:sz w:val="20"/>
          <w:szCs w:val="20"/>
        </w:rPr>
        <w:t xml:space="preserve"> </w:t>
      </w:r>
      <w:r w:rsidRPr="00C64060">
        <w:rPr>
          <w:rFonts w:ascii="Calibri" w:hAnsi="Calibri" w:cs="Calibri"/>
          <w:color w:val="0D1216"/>
          <w:sz w:val="20"/>
          <w:szCs w:val="20"/>
        </w:rPr>
        <w:t>as a medical</w:t>
      </w:r>
      <w:r w:rsidRPr="008473AD">
        <w:rPr>
          <w:rFonts w:ascii="Calibri" w:hAnsi="Calibri" w:cs="Calibri"/>
          <w:color w:val="0D1216"/>
          <w:sz w:val="20"/>
          <w:szCs w:val="20"/>
        </w:rPr>
        <w:t xml:space="preserve"> tool</w:t>
      </w:r>
      <w:r>
        <w:rPr>
          <w:rFonts w:ascii="Calibri" w:hAnsi="Calibri" w:cs="Calibri"/>
          <w:color w:val="0D1216"/>
          <w:sz w:val="20"/>
          <w:szCs w:val="20"/>
        </w:rPr>
        <w:t xml:space="preserve"> </w:t>
      </w:r>
      <w:r w:rsidRPr="008473AD">
        <w:rPr>
          <w:rFonts w:ascii="Calibri" w:hAnsi="Calibri" w:cs="Calibri"/>
          <w:color w:val="0D1216"/>
          <w:sz w:val="20"/>
          <w:szCs w:val="20"/>
        </w:rPr>
        <w:t>linking philosophical contemplation with rationality</w:t>
      </w:r>
      <w:r>
        <w:rPr>
          <w:rFonts w:ascii="Calibri" w:hAnsi="Calibri" w:cs="Calibri"/>
          <w:color w:val="0D1216"/>
          <w:sz w:val="20"/>
          <w:szCs w:val="20"/>
        </w:rPr>
        <w:t>,</w:t>
      </w:r>
      <w:r w:rsidRPr="008473AD">
        <w:rPr>
          <w:rStyle w:val="FootnoteReference"/>
          <w:rFonts w:ascii="Calibri" w:hAnsi="Calibri" w:cs="Calibri"/>
          <w:color w:val="0D1216"/>
          <w:sz w:val="20"/>
          <w:szCs w:val="20"/>
        </w:rPr>
        <w:footnoteReference w:id="136"/>
      </w:r>
      <w:r w:rsidRPr="008473AD">
        <w:rPr>
          <w:rFonts w:ascii="Calibri" w:hAnsi="Calibri" w:cs="Calibri"/>
          <w:color w:val="0D1216"/>
          <w:sz w:val="20"/>
          <w:szCs w:val="20"/>
        </w:rPr>
        <w:t xml:space="preserve"> </w:t>
      </w:r>
      <w:r>
        <w:rPr>
          <w:rFonts w:ascii="Calibri" w:hAnsi="Calibri" w:cs="Calibri"/>
          <w:color w:val="0D1216"/>
          <w:sz w:val="20"/>
          <w:szCs w:val="20"/>
        </w:rPr>
        <w:t xml:space="preserve"> thus opening</w:t>
      </w:r>
      <w:r w:rsidRPr="008473AD">
        <w:rPr>
          <w:rFonts w:ascii="Calibri" w:hAnsi="Calibri" w:cs="Calibri"/>
          <w:color w:val="0D1216"/>
          <w:sz w:val="20"/>
          <w:szCs w:val="20"/>
        </w:rPr>
        <w:t xml:space="preserve"> </w:t>
      </w:r>
    </w:p>
    <w:p w14:paraId="6CE635FA" w14:textId="5655998F" w:rsidR="00C64060" w:rsidRPr="00A96A31" w:rsidRDefault="00C64060" w:rsidP="00E74BBE">
      <w:pPr>
        <w:pStyle w:val="NormalWeb"/>
        <w:spacing w:before="0" w:beforeAutospacing="0" w:after="0" w:afterAutospacing="0"/>
        <w:ind w:left="720" w:hanging="720"/>
        <w:rPr>
          <w:rFonts w:ascii="Calibri" w:hAnsi="Calibri" w:cs="Calibri"/>
          <w:color w:val="0D1216"/>
          <w:sz w:val="20"/>
          <w:szCs w:val="20"/>
        </w:rPr>
      </w:pPr>
      <w:r w:rsidRPr="008473AD">
        <w:rPr>
          <w:rFonts w:ascii="Calibri" w:hAnsi="Calibri" w:cs="Calibri"/>
          <w:color w:val="0D1216"/>
          <w:sz w:val="20"/>
          <w:szCs w:val="20"/>
        </w:rPr>
        <w:t>illimited pathways for knowledge and a valuable contribution to health and well-being in medicine.</w:t>
      </w:r>
    </w:p>
    <w:p w14:paraId="739F7690" w14:textId="77777777" w:rsidR="00C64060" w:rsidRDefault="00C64060" w:rsidP="0015640A">
      <w:pPr>
        <w:pStyle w:val="NormalWeb"/>
        <w:spacing w:before="0" w:beforeAutospacing="0" w:after="0" w:afterAutospacing="0"/>
        <w:rPr>
          <w:rFonts w:ascii="Calibri" w:hAnsi="Calibri" w:cs="Calibri"/>
          <w:color w:val="0D1216"/>
          <w:sz w:val="20"/>
          <w:szCs w:val="20"/>
        </w:rPr>
      </w:pPr>
    </w:p>
    <w:p w14:paraId="21878B55" w14:textId="77777777" w:rsidR="00C64060" w:rsidRDefault="00C64060" w:rsidP="0015640A">
      <w:pPr>
        <w:pStyle w:val="NormalWeb"/>
        <w:spacing w:before="0" w:beforeAutospacing="0" w:after="0" w:afterAutospacing="0"/>
        <w:rPr>
          <w:rFonts w:ascii="Calibri" w:hAnsi="Calibri" w:cs="Calibri"/>
          <w:color w:val="0D1216"/>
          <w:sz w:val="20"/>
          <w:szCs w:val="20"/>
        </w:rPr>
      </w:pPr>
    </w:p>
    <w:p w14:paraId="53D269EE" w14:textId="77777777" w:rsidR="00C64060" w:rsidRDefault="00C64060" w:rsidP="0015640A">
      <w:pPr>
        <w:pStyle w:val="NormalWeb"/>
        <w:spacing w:before="0" w:beforeAutospacing="0" w:after="0" w:afterAutospacing="0"/>
        <w:rPr>
          <w:rFonts w:ascii="Calibri" w:hAnsi="Calibri" w:cs="Calibri"/>
          <w:color w:val="0D1216"/>
          <w:sz w:val="20"/>
          <w:szCs w:val="20"/>
        </w:rPr>
      </w:pPr>
    </w:p>
    <w:p w14:paraId="29B62E5F" w14:textId="67F8EE14" w:rsidR="0015640A" w:rsidRPr="002D1373" w:rsidRDefault="000717BA" w:rsidP="0015640A">
      <w:pPr>
        <w:pStyle w:val="NormalWeb"/>
        <w:spacing w:before="0" w:beforeAutospacing="0" w:after="0" w:afterAutospacing="0"/>
        <w:rPr>
          <w:rFonts w:ascii="Calibri" w:hAnsi="Calibri" w:cs="Calibri"/>
          <w:b/>
          <w:bCs/>
          <w:color w:val="0D1216"/>
          <w:sz w:val="22"/>
          <w:szCs w:val="22"/>
        </w:rPr>
      </w:pPr>
      <w:r w:rsidRPr="002D1373">
        <w:rPr>
          <w:rFonts w:ascii="Calibri" w:hAnsi="Calibri" w:cs="Calibri"/>
          <w:b/>
          <w:bCs/>
          <w:sz w:val="22"/>
          <w:szCs w:val="22"/>
        </w:rPr>
        <w:t>Conclusion</w:t>
      </w:r>
      <w:r w:rsidR="00A26D68" w:rsidRPr="002D1373">
        <w:rPr>
          <w:rFonts w:ascii="Calibri" w:hAnsi="Calibri" w:cs="Calibri"/>
          <w:b/>
          <w:bCs/>
          <w:color w:val="0D1216"/>
          <w:sz w:val="22"/>
          <w:szCs w:val="22"/>
        </w:rPr>
        <w:t xml:space="preserve"> </w:t>
      </w:r>
    </w:p>
    <w:p w14:paraId="40BB2960" w14:textId="509BA275" w:rsidR="00C40110" w:rsidRPr="00F1168E" w:rsidRDefault="0015640A" w:rsidP="0015640A">
      <w:pPr>
        <w:pStyle w:val="NormalWeb"/>
        <w:spacing w:before="0" w:beforeAutospacing="0" w:after="0" w:afterAutospacing="0"/>
        <w:rPr>
          <w:rFonts w:ascii="Calibri" w:hAnsi="Calibri" w:cs="Calibri"/>
          <w:color w:val="0D1216"/>
          <w:sz w:val="20"/>
          <w:szCs w:val="20"/>
        </w:rPr>
      </w:pPr>
      <w:r w:rsidRPr="00F1168E">
        <w:rPr>
          <w:rFonts w:ascii="Calibri" w:hAnsi="Calibri" w:cs="Calibri"/>
          <w:color w:val="0D1216"/>
          <w:sz w:val="20"/>
          <w:szCs w:val="20"/>
        </w:rPr>
        <w:t xml:space="preserve">   </w:t>
      </w:r>
      <w:r w:rsidR="00C40110" w:rsidRPr="00F1168E">
        <w:rPr>
          <w:rFonts w:ascii="Calibri" w:hAnsi="Calibri" w:cs="Calibri"/>
          <w:color w:val="0D1216"/>
          <w:sz w:val="20"/>
          <w:szCs w:val="20"/>
        </w:rPr>
        <w:t xml:space="preserve">The analysis of the role of divination within the theory and practice of ancient Greek medicine </w:t>
      </w:r>
      <w:r w:rsidRPr="00F1168E">
        <w:rPr>
          <w:rFonts w:ascii="Calibri" w:hAnsi="Calibri" w:cs="Calibri"/>
          <w:color w:val="0D1216"/>
          <w:sz w:val="20"/>
          <w:szCs w:val="20"/>
        </w:rPr>
        <w:t>appear</w:t>
      </w:r>
      <w:r w:rsidR="00E74BBE">
        <w:rPr>
          <w:rFonts w:ascii="Calibri" w:hAnsi="Calibri" w:cs="Calibri"/>
          <w:color w:val="0D1216"/>
          <w:sz w:val="20"/>
          <w:szCs w:val="20"/>
        </w:rPr>
        <w:t>s</w:t>
      </w:r>
      <w:r w:rsidRPr="00F1168E">
        <w:rPr>
          <w:rFonts w:ascii="Calibri" w:hAnsi="Calibri" w:cs="Calibri"/>
          <w:color w:val="0D1216"/>
          <w:sz w:val="20"/>
          <w:szCs w:val="20"/>
        </w:rPr>
        <w:t xml:space="preserve"> to</w:t>
      </w:r>
      <w:r w:rsidR="00C40110" w:rsidRPr="00F1168E">
        <w:rPr>
          <w:rFonts w:ascii="Calibri" w:hAnsi="Calibri" w:cs="Calibri"/>
          <w:color w:val="0D1216"/>
          <w:sz w:val="20"/>
          <w:szCs w:val="20"/>
        </w:rPr>
        <w:t xml:space="preserve"> demonstrate that divinatory practices and medicine </w:t>
      </w:r>
      <w:r w:rsidRPr="00F1168E">
        <w:rPr>
          <w:rFonts w:ascii="Calibri" w:hAnsi="Calibri" w:cs="Calibri"/>
          <w:color w:val="0D1216"/>
          <w:sz w:val="20"/>
          <w:szCs w:val="20"/>
        </w:rPr>
        <w:t>were</w:t>
      </w:r>
      <w:r w:rsidR="00C40110" w:rsidRPr="00F1168E">
        <w:rPr>
          <w:rFonts w:ascii="Calibri" w:hAnsi="Calibri" w:cs="Calibri"/>
          <w:color w:val="0D1216"/>
          <w:sz w:val="20"/>
          <w:szCs w:val="20"/>
        </w:rPr>
        <w:t xml:space="preserve"> intricately </w:t>
      </w:r>
      <w:r w:rsidR="00E74BBE">
        <w:rPr>
          <w:rFonts w:ascii="Calibri" w:hAnsi="Calibri" w:cs="Calibri"/>
          <w:color w:val="0D1216"/>
          <w:sz w:val="20"/>
          <w:szCs w:val="20"/>
        </w:rPr>
        <w:t>connected</w:t>
      </w:r>
      <w:r w:rsidR="008A23B0">
        <w:rPr>
          <w:rFonts w:ascii="Calibri" w:hAnsi="Calibri" w:cs="Calibri"/>
          <w:color w:val="0D1216"/>
          <w:sz w:val="20"/>
          <w:szCs w:val="20"/>
        </w:rPr>
        <w:t>. This</w:t>
      </w:r>
      <w:r w:rsidR="00CC5779">
        <w:rPr>
          <w:rFonts w:ascii="Calibri" w:hAnsi="Calibri" w:cs="Calibri"/>
          <w:color w:val="0D1216"/>
          <w:sz w:val="20"/>
          <w:szCs w:val="20"/>
        </w:rPr>
        <w:t xml:space="preserve"> interconnection seems to </w:t>
      </w:r>
      <w:r w:rsidR="00C40110" w:rsidRPr="00F1168E">
        <w:rPr>
          <w:rFonts w:ascii="Calibri" w:hAnsi="Calibri" w:cs="Calibri"/>
          <w:color w:val="0D1216"/>
          <w:sz w:val="20"/>
          <w:szCs w:val="20"/>
        </w:rPr>
        <w:t>reflect</w:t>
      </w:r>
      <w:r w:rsidR="008A23B0">
        <w:rPr>
          <w:rFonts w:ascii="Calibri" w:hAnsi="Calibri" w:cs="Calibri"/>
          <w:color w:val="0D1216"/>
          <w:sz w:val="20"/>
          <w:szCs w:val="20"/>
        </w:rPr>
        <w:t xml:space="preserve"> </w:t>
      </w:r>
      <w:r w:rsidR="00C40110" w:rsidRPr="00F1168E">
        <w:rPr>
          <w:rFonts w:ascii="Calibri" w:hAnsi="Calibri" w:cs="Calibri"/>
          <w:color w:val="0D1216"/>
          <w:sz w:val="20"/>
          <w:szCs w:val="20"/>
        </w:rPr>
        <w:t xml:space="preserve">a cosmological order in which </w:t>
      </w:r>
      <w:r w:rsidR="00C40110" w:rsidRPr="00F1168E">
        <w:rPr>
          <w:rFonts w:ascii="Calibri" w:hAnsi="Calibri" w:cs="Calibri"/>
          <w:sz w:val="20"/>
          <w:szCs w:val="20"/>
          <w:shd w:val="clear" w:color="auto" w:fill="FFFFFF"/>
        </w:rPr>
        <w:t>‘the human being is thus the epitome in miniature (or microcosm) of a fully alive cosmos (the macrocosm)</w:t>
      </w:r>
      <w:r w:rsidR="008A23B0">
        <w:rPr>
          <w:rFonts w:ascii="Calibri" w:hAnsi="Calibri" w:cs="Calibri"/>
          <w:sz w:val="20"/>
          <w:szCs w:val="20"/>
          <w:shd w:val="clear" w:color="auto" w:fill="FFFFFF"/>
        </w:rPr>
        <w:t>’</w:t>
      </w:r>
      <w:r w:rsidR="0034244B">
        <w:rPr>
          <w:rFonts w:ascii="Calibri" w:hAnsi="Calibri" w:cs="Calibri"/>
          <w:sz w:val="20"/>
          <w:szCs w:val="20"/>
          <w:shd w:val="clear" w:color="auto" w:fill="FFFFFF"/>
        </w:rPr>
        <w:t>.</w:t>
      </w:r>
      <w:r w:rsidR="00C40110" w:rsidRPr="00F1168E">
        <w:rPr>
          <w:rStyle w:val="FootnoteReference"/>
          <w:rFonts w:ascii="Calibri" w:hAnsi="Calibri" w:cs="Calibri"/>
          <w:sz w:val="20"/>
          <w:szCs w:val="20"/>
          <w:shd w:val="clear" w:color="auto" w:fill="FFFFFF"/>
        </w:rPr>
        <w:footnoteReference w:id="137"/>
      </w:r>
      <w:r w:rsidR="00C40110" w:rsidRPr="00F1168E">
        <w:rPr>
          <w:rFonts w:ascii="Calibri" w:hAnsi="Calibri" w:cs="Calibri"/>
          <w:sz w:val="20"/>
          <w:szCs w:val="20"/>
          <w:shd w:val="clear" w:color="auto" w:fill="FFFFFF"/>
        </w:rPr>
        <w:t xml:space="preserve"> </w:t>
      </w:r>
      <w:r w:rsidR="00CC5B1D">
        <w:rPr>
          <w:rFonts w:ascii="Calibri" w:hAnsi="Calibri" w:cs="Calibri"/>
          <w:sz w:val="20"/>
          <w:szCs w:val="20"/>
          <w:shd w:val="clear" w:color="auto" w:fill="FFFFFF"/>
        </w:rPr>
        <w:t xml:space="preserve"> It</w:t>
      </w:r>
      <w:r w:rsidR="00E74BBE">
        <w:rPr>
          <w:rFonts w:ascii="Calibri" w:hAnsi="Calibri" w:cs="Calibri"/>
          <w:sz w:val="20"/>
          <w:szCs w:val="20"/>
          <w:shd w:val="clear" w:color="auto" w:fill="FFFFFF"/>
        </w:rPr>
        <w:t xml:space="preserve"> also</w:t>
      </w:r>
      <w:r w:rsidR="00CC5B1D">
        <w:rPr>
          <w:rFonts w:ascii="Calibri" w:hAnsi="Calibri" w:cs="Calibri"/>
          <w:sz w:val="20"/>
          <w:szCs w:val="20"/>
          <w:shd w:val="clear" w:color="auto" w:fill="FFFFFF"/>
        </w:rPr>
        <w:t xml:space="preserve"> seems to </w:t>
      </w:r>
      <w:r w:rsidR="00C40110" w:rsidRPr="00F1168E">
        <w:rPr>
          <w:rFonts w:ascii="Calibri" w:hAnsi="Calibri" w:cs="Calibri"/>
          <w:sz w:val="20"/>
          <w:szCs w:val="20"/>
          <w:shd w:val="clear" w:color="auto" w:fill="FFFFFF"/>
        </w:rPr>
        <w:t>illustrat</w:t>
      </w:r>
      <w:r w:rsidR="00CC5779">
        <w:rPr>
          <w:rFonts w:ascii="Calibri" w:hAnsi="Calibri" w:cs="Calibri"/>
          <w:sz w:val="20"/>
          <w:szCs w:val="20"/>
          <w:shd w:val="clear" w:color="auto" w:fill="FFFFFF"/>
        </w:rPr>
        <w:t>e</w:t>
      </w:r>
      <w:r w:rsidR="00C40110" w:rsidRPr="00F1168E">
        <w:rPr>
          <w:rFonts w:ascii="Calibri" w:hAnsi="Calibri" w:cs="Calibri"/>
          <w:sz w:val="20"/>
          <w:szCs w:val="20"/>
          <w:shd w:val="clear" w:color="auto" w:fill="FFFFFF"/>
        </w:rPr>
        <w:t xml:space="preserve"> the existential tension between </w:t>
      </w:r>
      <w:r w:rsidR="00CC5B1D">
        <w:rPr>
          <w:rFonts w:ascii="Calibri" w:hAnsi="Calibri" w:cs="Calibri"/>
          <w:sz w:val="20"/>
          <w:szCs w:val="20"/>
          <w:shd w:val="clear" w:color="auto" w:fill="FFFFFF"/>
        </w:rPr>
        <w:t xml:space="preserve">the </w:t>
      </w:r>
      <w:r w:rsidR="00C40110" w:rsidRPr="00F1168E">
        <w:rPr>
          <w:rFonts w:ascii="Calibri" w:hAnsi="Calibri" w:cs="Calibri"/>
          <w:sz w:val="20"/>
          <w:szCs w:val="20"/>
          <w:shd w:val="clear" w:color="auto" w:fill="FFFFFF"/>
        </w:rPr>
        <w:t>cosmic force</w:t>
      </w:r>
      <w:r w:rsidRPr="00F1168E">
        <w:rPr>
          <w:rFonts w:ascii="Calibri" w:hAnsi="Calibri" w:cs="Calibri"/>
          <w:sz w:val="20"/>
          <w:szCs w:val="20"/>
          <w:shd w:val="clear" w:color="auto" w:fill="FFFFFF"/>
        </w:rPr>
        <w:t>s</w:t>
      </w:r>
      <w:r w:rsidR="00CC5B1D">
        <w:rPr>
          <w:rFonts w:ascii="Calibri" w:hAnsi="Calibri" w:cs="Calibri"/>
          <w:sz w:val="20"/>
          <w:szCs w:val="20"/>
          <w:shd w:val="clear" w:color="auto" w:fill="FFFFFF"/>
        </w:rPr>
        <w:t xml:space="preserve"> and their influences on the physical realm </w:t>
      </w:r>
      <w:r w:rsidR="00C40110" w:rsidRPr="00F1168E">
        <w:rPr>
          <w:rFonts w:ascii="Calibri" w:hAnsi="Calibri" w:cs="Calibri"/>
          <w:color w:val="0D1216"/>
          <w:sz w:val="20"/>
          <w:szCs w:val="20"/>
        </w:rPr>
        <w:t>in line with the hermetic statement</w:t>
      </w:r>
      <w:r w:rsidR="008A23B0">
        <w:rPr>
          <w:rFonts w:ascii="Calibri" w:hAnsi="Calibri" w:cs="Calibri"/>
          <w:color w:val="0D1216"/>
          <w:sz w:val="20"/>
          <w:szCs w:val="20"/>
        </w:rPr>
        <w:t xml:space="preserve"> claiming that</w:t>
      </w:r>
      <w:r w:rsidR="00C40110" w:rsidRPr="00F1168E">
        <w:rPr>
          <w:rFonts w:ascii="Calibri" w:hAnsi="Calibri" w:cs="Calibri"/>
          <w:color w:val="0D1216"/>
          <w:sz w:val="20"/>
          <w:szCs w:val="20"/>
        </w:rPr>
        <w:t xml:space="preserve"> ‘nothing happens in a man that is not connected with cosmic sympathy</w:t>
      </w:r>
      <w:r w:rsidRPr="00F1168E">
        <w:rPr>
          <w:rFonts w:ascii="Calibri" w:hAnsi="Calibri" w:cs="Calibri"/>
          <w:color w:val="0D1216"/>
          <w:sz w:val="20"/>
          <w:szCs w:val="20"/>
        </w:rPr>
        <w:t>.</w:t>
      </w:r>
      <w:r w:rsidR="00C40110" w:rsidRPr="00F1168E">
        <w:rPr>
          <w:rFonts w:ascii="Calibri" w:hAnsi="Calibri" w:cs="Calibri"/>
          <w:color w:val="0D1216"/>
          <w:sz w:val="20"/>
          <w:szCs w:val="20"/>
        </w:rPr>
        <w:t>’</w:t>
      </w:r>
      <w:r w:rsidR="00C40110" w:rsidRPr="00F1168E">
        <w:rPr>
          <w:rStyle w:val="FootnoteReference"/>
          <w:rFonts w:ascii="Calibri" w:hAnsi="Calibri" w:cs="Calibri"/>
          <w:color w:val="0D1216"/>
          <w:sz w:val="20"/>
          <w:szCs w:val="20"/>
        </w:rPr>
        <w:footnoteReference w:id="138"/>
      </w:r>
      <w:r w:rsidR="00C40110" w:rsidRPr="00F1168E">
        <w:rPr>
          <w:rFonts w:ascii="Calibri" w:hAnsi="Calibri" w:cs="Calibri"/>
          <w:color w:val="0D1216"/>
          <w:sz w:val="20"/>
          <w:szCs w:val="20"/>
        </w:rPr>
        <w:t xml:space="preserve"> </w:t>
      </w:r>
    </w:p>
    <w:p w14:paraId="7ED2F0CD" w14:textId="307D093D" w:rsidR="006541E9" w:rsidRPr="00D3594C" w:rsidRDefault="00C40110" w:rsidP="00D3594C">
      <w:pPr>
        <w:pStyle w:val="NormalWeb"/>
        <w:spacing w:before="0" w:beforeAutospacing="0" w:after="0" w:afterAutospacing="0"/>
        <w:rPr>
          <w:rFonts w:ascii="Calibri" w:hAnsi="Calibri" w:cs="Calibri"/>
          <w:sz w:val="20"/>
          <w:szCs w:val="20"/>
        </w:rPr>
      </w:pPr>
      <w:r w:rsidRPr="00F1168E">
        <w:rPr>
          <w:rFonts w:ascii="Calibri" w:hAnsi="Calibri" w:cs="Calibri"/>
          <w:color w:val="0D1216"/>
          <w:sz w:val="20"/>
          <w:szCs w:val="20"/>
        </w:rPr>
        <w:t xml:space="preserve"> The first section delved into </w:t>
      </w:r>
      <w:r w:rsidR="008A23B0">
        <w:rPr>
          <w:rFonts w:ascii="Calibri" w:hAnsi="Calibri" w:cs="Calibri"/>
          <w:color w:val="0D1216"/>
          <w:sz w:val="20"/>
          <w:szCs w:val="20"/>
        </w:rPr>
        <w:t>some</w:t>
      </w:r>
      <w:r w:rsidRPr="00F1168E">
        <w:rPr>
          <w:rFonts w:ascii="Calibri" w:hAnsi="Calibri" w:cs="Calibri"/>
          <w:color w:val="0D1216"/>
          <w:sz w:val="20"/>
          <w:szCs w:val="20"/>
        </w:rPr>
        <w:t xml:space="preserve"> key theoretical concepts underpinning</w:t>
      </w:r>
      <w:r w:rsidR="00CC5B1D">
        <w:rPr>
          <w:rFonts w:ascii="Calibri" w:hAnsi="Calibri" w:cs="Calibri"/>
          <w:color w:val="0D1216"/>
          <w:sz w:val="20"/>
          <w:szCs w:val="20"/>
        </w:rPr>
        <w:t xml:space="preserve"> the role of</w:t>
      </w:r>
      <w:r w:rsidRPr="00F1168E">
        <w:rPr>
          <w:rFonts w:ascii="Calibri" w:hAnsi="Calibri" w:cs="Calibri"/>
          <w:color w:val="0D1216"/>
          <w:sz w:val="20"/>
          <w:szCs w:val="20"/>
        </w:rPr>
        <w:t xml:space="preserve"> divination in relation to medicine</w:t>
      </w:r>
      <w:r w:rsidRPr="00F1168E">
        <w:rPr>
          <w:rFonts w:ascii="Calibri" w:hAnsi="Calibri" w:cs="Calibri"/>
          <w:sz w:val="20"/>
          <w:szCs w:val="20"/>
        </w:rPr>
        <w:t>. First</w:t>
      </w:r>
      <w:r w:rsidR="006B0CDB" w:rsidRPr="00F1168E">
        <w:rPr>
          <w:rFonts w:ascii="Calibri" w:hAnsi="Calibri" w:cs="Calibri"/>
          <w:sz w:val="20"/>
          <w:szCs w:val="20"/>
        </w:rPr>
        <w:t>,</w:t>
      </w:r>
      <w:r w:rsidRPr="00F1168E">
        <w:rPr>
          <w:rFonts w:ascii="Calibri" w:hAnsi="Calibri" w:cs="Calibri"/>
          <w:sz w:val="20"/>
          <w:szCs w:val="20"/>
        </w:rPr>
        <w:t xml:space="preserve"> the Platonic </w:t>
      </w:r>
      <w:r w:rsidR="006B0CDB" w:rsidRPr="00F1168E">
        <w:rPr>
          <w:rFonts w:ascii="Calibri" w:hAnsi="Calibri" w:cs="Calibri"/>
          <w:sz w:val="20"/>
          <w:szCs w:val="20"/>
        </w:rPr>
        <w:t>i</w:t>
      </w:r>
      <w:r w:rsidRPr="00F1168E">
        <w:rPr>
          <w:rFonts w:ascii="Calibri" w:hAnsi="Calibri" w:cs="Calibri"/>
          <w:sz w:val="20"/>
          <w:szCs w:val="20"/>
        </w:rPr>
        <w:t xml:space="preserve">nfluence </w:t>
      </w:r>
      <w:r w:rsidR="006B0CDB" w:rsidRPr="00F1168E">
        <w:rPr>
          <w:rFonts w:ascii="Calibri" w:hAnsi="Calibri" w:cs="Calibri"/>
          <w:sz w:val="20"/>
          <w:szCs w:val="20"/>
        </w:rPr>
        <w:t>based upon the notion of</w:t>
      </w:r>
      <w:r w:rsidRPr="00F1168E">
        <w:rPr>
          <w:rFonts w:ascii="Calibri" w:hAnsi="Calibri" w:cs="Calibri"/>
          <w:sz w:val="20"/>
          <w:szCs w:val="20"/>
        </w:rPr>
        <w:t xml:space="preserve"> a mathematically organised cosmos provided a model for divinatory practices which m</w:t>
      </w:r>
      <w:r w:rsidR="0015640A" w:rsidRPr="00F1168E">
        <w:rPr>
          <w:rFonts w:ascii="Calibri" w:hAnsi="Calibri" w:cs="Calibri"/>
          <w:sz w:val="20"/>
          <w:szCs w:val="20"/>
        </w:rPr>
        <w:t>ight</w:t>
      </w:r>
      <w:r w:rsidRPr="00F1168E">
        <w:rPr>
          <w:rFonts w:ascii="Calibri" w:hAnsi="Calibri" w:cs="Calibri"/>
          <w:sz w:val="20"/>
          <w:szCs w:val="20"/>
        </w:rPr>
        <w:t xml:space="preserve"> be viewed as irrational and transcendental. Secondly, the</w:t>
      </w:r>
      <w:r w:rsidR="006B0CDB" w:rsidRPr="00F1168E">
        <w:rPr>
          <w:rFonts w:ascii="Calibri" w:hAnsi="Calibri" w:cs="Calibri"/>
          <w:sz w:val="20"/>
          <w:szCs w:val="20"/>
        </w:rPr>
        <w:t xml:space="preserve"> </w:t>
      </w:r>
      <w:r w:rsidRPr="00F1168E">
        <w:rPr>
          <w:rFonts w:ascii="Calibri" w:hAnsi="Calibri" w:cs="Calibri"/>
          <w:sz w:val="20"/>
          <w:szCs w:val="20"/>
        </w:rPr>
        <w:t>Aristotelian worldview focus</w:t>
      </w:r>
      <w:r w:rsidR="006B0CDB" w:rsidRPr="00F1168E">
        <w:rPr>
          <w:rFonts w:ascii="Calibri" w:hAnsi="Calibri" w:cs="Calibri"/>
          <w:sz w:val="20"/>
          <w:szCs w:val="20"/>
        </w:rPr>
        <w:t>ing</w:t>
      </w:r>
      <w:r w:rsidRPr="00F1168E">
        <w:rPr>
          <w:rFonts w:ascii="Calibri" w:hAnsi="Calibri" w:cs="Calibri"/>
          <w:sz w:val="20"/>
          <w:szCs w:val="20"/>
        </w:rPr>
        <w:t xml:space="preserve"> on empiricism </w:t>
      </w:r>
      <w:r w:rsidR="006B0CDB" w:rsidRPr="00F1168E">
        <w:rPr>
          <w:rFonts w:ascii="Calibri" w:hAnsi="Calibri" w:cs="Calibri"/>
          <w:sz w:val="20"/>
          <w:szCs w:val="20"/>
        </w:rPr>
        <w:t>and</w:t>
      </w:r>
      <w:r w:rsidRPr="00F1168E">
        <w:rPr>
          <w:rFonts w:ascii="Calibri" w:hAnsi="Calibri" w:cs="Calibri"/>
          <w:sz w:val="20"/>
          <w:szCs w:val="20"/>
        </w:rPr>
        <w:t xml:space="preserve"> causality provided </w:t>
      </w:r>
      <w:r w:rsidR="006B0CDB" w:rsidRPr="00F1168E">
        <w:rPr>
          <w:rFonts w:ascii="Calibri" w:hAnsi="Calibri" w:cs="Calibri"/>
          <w:sz w:val="20"/>
          <w:szCs w:val="20"/>
        </w:rPr>
        <w:t>a rational</w:t>
      </w:r>
      <w:r w:rsidRPr="00F1168E">
        <w:rPr>
          <w:rFonts w:ascii="Calibri" w:hAnsi="Calibri" w:cs="Calibri"/>
          <w:sz w:val="20"/>
          <w:szCs w:val="20"/>
        </w:rPr>
        <w:t xml:space="preserve"> basis for a </w:t>
      </w:r>
      <w:r w:rsidR="006B0CDB" w:rsidRPr="00F1168E">
        <w:rPr>
          <w:rFonts w:ascii="Calibri" w:hAnsi="Calibri" w:cs="Calibri"/>
          <w:sz w:val="20"/>
          <w:szCs w:val="20"/>
        </w:rPr>
        <w:t xml:space="preserve">medical </w:t>
      </w:r>
      <w:r w:rsidRPr="00F1168E">
        <w:rPr>
          <w:rFonts w:ascii="Calibri" w:hAnsi="Calibri" w:cs="Calibri"/>
          <w:sz w:val="20"/>
          <w:szCs w:val="20"/>
        </w:rPr>
        <w:t>practice based on observation</w:t>
      </w:r>
      <w:r w:rsidR="0015640A" w:rsidRPr="00F1168E">
        <w:rPr>
          <w:rFonts w:ascii="Calibri" w:hAnsi="Calibri" w:cs="Calibri"/>
          <w:sz w:val="20"/>
          <w:szCs w:val="20"/>
        </w:rPr>
        <w:t xml:space="preserve"> and repetition.</w:t>
      </w:r>
      <w:r w:rsidRPr="00F1168E">
        <w:rPr>
          <w:rFonts w:ascii="Calibri" w:hAnsi="Calibri" w:cs="Calibri"/>
          <w:sz w:val="20"/>
          <w:szCs w:val="20"/>
        </w:rPr>
        <w:t xml:space="preserve"> Thirdly, the Stoic view highlighted </w:t>
      </w:r>
      <w:r w:rsidR="006B0CDB" w:rsidRPr="00F1168E">
        <w:rPr>
          <w:rFonts w:ascii="Calibri" w:hAnsi="Calibri" w:cs="Calibri"/>
          <w:sz w:val="20"/>
          <w:szCs w:val="20"/>
        </w:rPr>
        <w:t xml:space="preserve">the idea of an </w:t>
      </w:r>
      <w:r w:rsidRPr="00F1168E">
        <w:rPr>
          <w:rFonts w:ascii="Calibri" w:hAnsi="Calibri" w:cs="Calibri"/>
          <w:sz w:val="20"/>
          <w:szCs w:val="20"/>
        </w:rPr>
        <w:t>interconnect</w:t>
      </w:r>
      <w:r w:rsidR="006B0CDB" w:rsidRPr="00F1168E">
        <w:rPr>
          <w:rFonts w:ascii="Calibri" w:hAnsi="Calibri" w:cs="Calibri"/>
          <w:sz w:val="20"/>
          <w:szCs w:val="20"/>
        </w:rPr>
        <w:t xml:space="preserve">ed cosmos </w:t>
      </w:r>
      <w:r w:rsidRPr="00F1168E">
        <w:rPr>
          <w:rFonts w:ascii="Calibri" w:hAnsi="Calibri" w:cs="Calibri"/>
          <w:sz w:val="20"/>
          <w:szCs w:val="20"/>
        </w:rPr>
        <w:t xml:space="preserve">bridging the irrational and the rational </w:t>
      </w:r>
      <w:r w:rsidR="006B0CDB" w:rsidRPr="00F1168E">
        <w:rPr>
          <w:rFonts w:ascii="Calibri" w:hAnsi="Calibri" w:cs="Calibri"/>
          <w:sz w:val="20"/>
          <w:szCs w:val="20"/>
        </w:rPr>
        <w:t>leading to</w:t>
      </w:r>
      <w:r w:rsidRPr="00F1168E">
        <w:rPr>
          <w:rFonts w:ascii="Calibri" w:hAnsi="Calibri" w:cs="Calibri"/>
          <w:sz w:val="20"/>
          <w:szCs w:val="20"/>
        </w:rPr>
        <w:t xml:space="preserve"> a holistic approach of divination and medicine.</w:t>
      </w:r>
      <w:r w:rsidR="006B0CDB" w:rsidRPr="00F1168E">
        <w:rPr>
          <w:rFonts w:ascii="Calibri" w:hAnsi="Calibri" w:cs="Calibri"/>
          <w:sz w:val="20"/>
          <w:szCs w:val="20"/>
        </w:rPr>
        <w:t xml:space="preserve"> With </w:t>
      </w:r>
      <w:r w:rsidR="006B0CDB" w:rsidRPr="00F1168E">
        <w:rPr>
          <w:rFonts w:ascii="Calibri" w:hAnsi="Calibri" w:cs="Calibri"/>
          <w:color w:val="0D1216"/>
          <w:sz w:val="20"/>
          <w:szCs w:val="20"/>
        </w:rPr>
        <w:t>diseases seen as manifestations of cosmic disorders</w:t>
      </w:r>
      <w:r w:rsidR="0034244B">
        <w:rPr>
          <w:rFonts w:ascii="Calibri" w:hAnsi="Calibri" w:cs="Calibri"/>
          <w:color w:val="0D1216"/>
          <w:sz w:val="20"/>
          <w:szCs w:val="20"/>
        </w:rPr>
        <w:t xml:space="preserve"> </w:t>
      </w:r>
      <w:r w:rsidR="006B0CDB" w:rsidRPr="00F1168E">
        <w:rPr>
          <w:rFonts w:ascii="Calibri" w:hAnsi="Calibri" w:cs="Calibri"/>
          <w:color w:val="0D1216"/>
          <w:sz w:val="20"/>
          <w:szCs w:val="20"/>
        </w:rPr>
        <w:t xml:space="preserve">deities like Apollo and Asclepius </w:t>
      </w:r>
      <w:r w:rsidR="0015640A" w:rsidRPr="00F1168E">
        <w:rPr>
          <w:rFonts w:ascii="Calibri" w:hAnsi="Calibri" w:cs="Calibri"/>
          <w:color w:val="0D1216"/>
          <w:sz w:val="20"/>
          <w:szCs w:val="20"/>
        </w:rPr>
        <w:t>were instrumental</w:t>
      </w:r>
      <w:r w:rsidR="0034244B">
        <w:rPr>
          <w:rFonts w:ascii="Calibri" w:hAnsi="Calibri" w:cs="Calibri"/>
          <w:color w:val="0D1216"/>
          <w:sz w:val="20"/>
          <w:szCs w:val="20"/>
        </w:rPr>
        <w:t xml:space="preserve">, </w:t>
      </w:r>
      <w:r w:rsidR="006B0CDB" w:rsidRPr="00F1168E">
        <w:rPr>
          <w:rFonts w:ascii="Calibri" w:hAnsi="Calibri" w:cs="Calibri"/>
          <w:color w:val="0D1216"/>
          <w:sz w:val="20"/>
          <w:szCs w:val="20"/>
        </w:rPr>
        <w:t xml:space="preserve">and divinatory practices </w:t>
      </w:r>
      <w:r w:rsidR="008A23B0">
        <w:rPr>
          <w:rFonts w:ascii="Calibri" w:hAnsi="Calibri" w:cs="Calibri"/>
          <w:color w:val="0D1216"/>
          <w:sz w:val="20"/>
          <w:szCs w:val="20"/>
        </w:rPr>
        <w:t>combined to</w:t>
      </w:r>
      <w:r w:rsidR="0015640A" w:rsidRPr="00F1168E">
        <w:rPr>
          <w:rFonts w:ascii="Calibri" w:hAnsi="Calibri" w:cs="Calibri"/>
          <w:color w:val="0D1216"/>
          <w:sz w:val="20"/>
          <w:szCs w:val="20"/>
        </w:rPr>
        <w:t xml:space="preserve"> </w:t>
      </w:r>
      <w:r w:rsidR="008A23B0">
        <w:rPr>
          <w:rFonts w:ascii="Calibri" w:hAnsi="Calibri" w:cs="Calibri"/>
          <w:color w:val="0D1216"/>
          <w:sz w:val="20"/>
          <w:szCs w:val="20"/>
        </w:rPr>
        <w:t xml:space="preserve">natural </w:t>
      </w:r>
      <w:r w:rsidR="006B0CDB" w:rsidRPr="00F1168E">
        <w:rPr>
          <w:rFonts w:ascii="Calibri" w:hAnsi="Calibri" w:cs="Calibri"/>
          <w:color w:val="0D1216"/>
          <w:sz w:val="20"/>
          <w:szCs w:val="20"/>
        </w:rPr>
        <w:t xml:space="preserve">remedies laid the basis for Hippocratic medicine. </w:t>
      </w:r>
      <w:r w:rsidRPr="00F1168E">
        <w:rPr>
          <w:rFonts w:ascii="Calibri" w:hAnsi="Calibri" w:cs="Calibri"/>
          <w:color w:val="0D1216"/>
          <w:sz w:val="20"/>
          <w:szCs w:val="20"/>
        </w:rPr>
        <w:t>The</w:t>
      </w:r>
      <w:r w:rsidR="0017237D" w:rsidRPr="00F1168E">
        <w:rPr>
          <w:rFonts w:ascii="Calibri" w:hAnsi="Calibri" w:cs="Calibri"/>
          <w:sz w:val="20"/>
          <w:szCs w:val="20"/>
        </w:rPr>
        <w:t xml:space="preserve"> second section considered </w:t>
      </w:r>
      <w:r w:rsidR="006B0CDB" w:rsidRPr="00F1168E">
        <w:rPr>
          <w:rFonts w:ascii="Calibri" w:hAnsi="Calibri" w:cs="Calibri"/>
          <w:sz w:val="20"/>
          <w:szCs w:val="20"/>
        </w:rPr>
        <w:t xml:space="preserve">the role of </w:t>
      </w:r>
      <w:r w:rsidR="00041726" w:rsidRPr="00F1168E">
        <w:rPr>
          <w:rFonts w:ascii="Calibri" w:hAnsi="Calibri" w:cs="Calibri"/>
          <w:sz w:val="20"/>
          <w:szCs w:val="20"/>
        </w:rPr>
        <w:t>astrology</w:t>
      </w:r>
      <w:r w:rsidR="0017237D" w:rsidRPr="00F1168E">
        <w:rPr>
          <w:rFonts w:ascii="Calibri" w:hAnsi="Calibri" w:cs="Calibri"/>
          <w:sz w:val="20"/>
          <w:szCs w:val="20"/>
        </w:rPr>
        <w:t xml:space="preserve"> in the practice of medicine</w:t>
      </w:r>
      <w:r w:rsidR="006B0CDB" w:rsidRPr="00F1168E">
        <w:rPr>
          <w:rFonts w:ascii="Calibri" w:hAnsi="Calibri" w:cs="Calibri"/>
          <w:sz w:val="20"/>
          <w:szCs w:val="20"/>
        </w:rPr>
        <w:t>. It</w:t>
      </w:r>
      <w:r w:rsidR="0017237D" w:rsidRPr="00F1168E">
        <w:rPr>
          <w:rFonts w:ascii="Calibri" w:hAnsi="Calibri" w:cs="Calibri"/>
          <w:sz w:val="20"/>
          <w:szCs w:val="20"/>
        </w:rPr>
        <w:t xml:space="preserve"> emphasis</w:t>
      </w:r>
      <w:r w:rsidR="006B0CDB" w:rsidRPr="00F1168E">
        <w:rPr>
          <w:rFonts w:ascii="Calibri" w:hAnsi="Calibri" w:cs="Calibri"/>
          <w:sz w:val="20"/>
          <w:szCs w:val="20"/>
        </w:rPr>
        <w:t>ed</w:t>
      </w:r>
      <w:r w:rsidR="0017237D" w:rsidRPr="00F1168E">
        <w:rPr>
          <w:rFonts w:ascii="Calibri" w:hAnsi="Calibri" w:cs="Calibri"/>
          <w:sz w:val="20"/>
          <w:szCs w:val="20"/>
        </w:rPr>
        <w:t xml:space="preserve"> two astrological strands: </w:t>
      </w:r>
      <w:r w:rsidR="0034244B" w:rsidRPr="00F1168E">
        <w:rPr>
          <w:rFonts w:ascii="Calibri" w:hAnsi="Calibri" w:cs="Calibri"/>
          <w:sz w:val="20"/>
          <w:szCs w:val="20"/>
        </w:rPr>
        <w:t xml:space="preserve">Platonic, interpreting </w:t>
      </w:r>
      <w:r w:rsidR="0034244B">
        <w:rPr>
          <w:rFonts w:ascii="Calibri" w:hAnsi="Calibri" w:cs="Calibri"/>
          <w:sz w:val="20"/>
          <w:szCs w:val="20"/>
        </w:rPr>
        <w:t>planets</w:t>
      </w:r>
      <w:r w:rsidR="0034244B" w:rsidRPr="00F1168E">
        <w:rPr>
          <w:rFonts w:ascii="Calibri" w:hAnsi="Calibri" w:cs="Calibri"/>
          <w:sz w:val="20"/>
          <w:szCs w:val="20"/>
        </w:rPr>
        <w:t xml:space="preserve"> as signs</w:t>
      </w:r>
      <w:r w:rsidR="0034244B">
        <w:rPr>
          <w:rFonts w:ascii="Calibri" w:hAnsi="Calibri" w:cs="Calibri"/>
          <w:sz w:val="20"/>
          <w:szCs w:val="20"/>
        </w:rPr>
        <w:t>, and</w:t>
      </w:r>
      <w:r w:rsidR="0034244B" w:rsidRPr="00F1168E">
        <w:rPr>
          <w:rFonts w:ascii="Calibri" w:hAnsi="Calibri" w:cs="Calibri"/>
          <w:sz w:val="20"/>
          <w:szCs w:val="20"/>
        </w:rPr>
        <w:t xml:space="preserve"> </w:t>
      </w:r>
      <w:r w:rsidR="0017237D" w:rsidRPr="00F1168E">
        <w:rPr>
          <w:rFonts w:ascii="Calibri" w:hAnsi="Calibri" w:cs="Calibri"/>
          <w:sz w:val="20"/>
          <w:szCs w:val="20"/>
        </w:rPr>
        <w:t xml:space="preserve">Aristotelian, seeing </w:t>
      </w:r>
      <w:r w:rsidR="0034244B">
        <w:rPr>
          <w:rFonts w:ascii="Calibri" w:hAnsi="Calibri" w:cs="Calibri"/>
          <w:sz w:val="20"/>
          <w:szCs w:val="20"/>
        </w:rPr>
        <w:t>them</w:t>
      </w:r>
      <w:r w:rsidR="0017237D" w:rsidRPr="00F1168E">
        <w:rPr>
          <w:rFonts w:ascii="Calibri" w:hAnsi="Calibri" w:cs="Calibri"/>
          <w:sz w:val="20"/>
          <w:szCs w:val="20"/>
        </w:rPr>
        <w:t xml:space="preserve"> as causes</w:t>
      </w:r>
      <w:r w:rsidR="0034244B">
        <w:rPr>
          <w:rFonts w:ascii="Calibri" w:hAnsi="Calibri" w:cs="Calibri"/>
          <w:sz w:val="20"/>
          <w:szCs w:val="20"/>
        </w:rPr>
        <w:t>.</w:t>
      </w:r>
      <w:r w:rsidR="0015640A" w:rsidRPr="00F1168E">
        <w:rPr>
          <w:rFonts w:ascii="Calibri" w:hAnsi="Calibri" w:cs="Calibri"/>
          <w:sz w:val="20"/>
          <w:szCs w:val="20"/>
        </w:rPr>
        <w:t xml:space="preserve"> It</w:t>
      </w:r>
      <w:r w:rsidRPr="00F1168E">
        <w:rPr>
          <w:rFonts w:ascii="Calibri" w:hAnsi="Calibri" w:cs="Calibri"/>
          <w:color w:val="0D1216"/>
          <w:sz w:val="20"/>
          <w:szCs w:val="20"/>
        </w:rPr>
        <w:t xml:space="preserve"> </w:t>
      </w:r>
      <w:r w:rsidRPr="00F1168E">
        <w:rPr>
          <w:rFonts w:ascii="Calibri" w:hAnsi="Calibri" w:cs="Calibri"/>
          <w:sz w:val="20"/>
          <w:szCs w:val="20"/>
        </w:rPr>
        <w:t>highlight</w:t>
      </w:r>
      <w:r w:rsidR="0015640A" w:rsidRPr="00F1168E">
        <w:rPr>
          <w:rFonts w:ascii="Calibri" w:hAnsi="Calibri" w:cs="Calibri"/>
          <w:sz w:val="20"/>
          <w:szCs w:val="20"/>
        </w:rPr>
        <w:t>ed</w:t>
      </w:r>
      <w:r w:rsidRPr="00F1168E">
        <w:rPr>
          <w:rFonts w:ascii="Calibri" w:hAnsi="Calibri" w:cs="Calibri"/>
          <w:sz w:val="20"/>
          <w:szCs w:val="20"/>
        </w:rPr>
        <w:t xml:space="preserve"> how celestial </w:t>
      </w:r>
      <w:r w:rsidR="00041726">
        <w:rPr>
          <w:rFonts w:ascii="Calibri" w:hAnsi="Calibri" w:cs="Calibri"/>
          <w:sz w:val="20"/>
          <w:szCs w:val="20"/>
        </w:rPr>
        <w:t>configurations</w:t>
      </w:r>
      <w:r w:rsidRPr="00F1168E">
        <w:rPr>
          <w:rFonts w:ascii="Calibri" w:hAnsi="Calibri" w:cs="Calibri"/>
          <w:sz w:val="20"/>
          <w:szCs w:val="20"/>
        </w:rPr>
        <w:t xml:space="preserve"> could provide critical information</w:t>
      </w:r>
      <w:r w:rsidR="00041726">
        <w:rPr>
          <w:rFonts w:ascii="Calibri" w:hAnsi="Calibri" w:cs="Calibri"/>
          <w:sz w:val="20"/>
          <w:szCs w:val="20"/>
        </w:rPr>
        <w:t xml:space="preserve"> </w:t>
      </w:r>
      <w:r w:rsidR="0015640A" w:rsidRPr="00F1168E">
        <w:rPr>
          <w:rFonts w:ascii="Calibri" w:hAnsi="Calibri" w:cs="Calibri"/>
          <w:sz w:val="20"/>
          <w:szCs w:val="20"/>
        </w:rPr>
        <w:t>f</w:t>
      </w:r>
      <w:r w:rsidR="0017237D" w:rsidRPr="00F1168E">
        <w:rPr>
          <w:rFonts w:ascii="Calibri" w:hAnsi="Calibri" w:cs="Calibri"/>
          <w:sz w:val="20"/>
          <w:szCs w:val="20"/>
        </w:rPr>
        <w:t>ocus</w:t>
      </w:r>
      <w:r w:rsidR="006B0CDB" w:rsidRPr="00F1168E">
        <w:rPr>
          <w:rFonts w:ascii="Calibri" w:hAnsi="Calibri" w:cs="Calibri"/>
          <w:sz w:val="20"/>
          <w:szCs w:val="20"/>
        </w:rPr>
        <w:t>ing</w:t>
      </w:r>
      <w:r w:rsidR="0017237D" w:rsidRPr="00F1168E">
        <w:rPr>
          <w:rFonts w:ascii="Calibri" w:hAnsi="Calibri" w:cs="Calibri"/>
          <w:sz w:val="20"/>
          <w:szCs w:val="20"/>
        </w:rPr>
        <w:t xml:space="preserve"> on </w:t>
      </w:r>
      <w:r w:rsidRPr="00F1168E">
        <w:rPr>
          <w:rFonts w:ascii="Calibri" w:hAnsi="Calibri" w:cs="Calibri"/>
          <w:sz w:val="20"/>
          <w:szCs w:val="20"/>
        </w:rPr>
        <w:t>the natal chart</w:t>
      </w:r>
      <w:r w:rsidR="00041726">
        <w:rPr>
          <w:rFonts w:ascii="Calibri" w:hAnsi="Calibri" w:cs="Calibri"/>
          <w:sz w:val="20"/>
          <w:szCs w:val="20"/>
        </w:rPr>
        <w:t xml:space="preserve"> with</w:t>
      </w:r>
      <w:r w:rsidR="0017237D" w:rsidRPr="00F1168E">
        <w:rPr>
          <w:rFonts w:ascii="Calibri" w:hAnsi="Calibri" w:cs="Calibri"/>
          <w:sz w:val="20"/>
          <w:szCs w:val="20"/>
        </w:rPr>
        <w:t xml:space="preserve"> </w:t>
      </w:r>
      <w:r w:rsidR="0015640A" w:rsidRPr="00F1168E">
        <w:rPr>
          <w:rFonts w:ascii="Calibri" w:hAnsi="Calibri" w:cs="Calibri"/>
          <w:sz w:val="20"/>
          <w:szCs w:val="20"/>
        </w:rPr>
        <w:t>a</w:t>
      </w:r>
      <w:r w:rsidR="0017237D" w:rsidRPr="00F1168E">
        <w:rPr>
          <w:rFonts w:ascii="Calibri" w:hAnsi="Calibri" w:cs="Calibri"/>
          <w:sz w:val="20"/>
          <w:szCs w:val="20"/>
        </w:rPr>
        <w:t xml:space="preserve"> </w:t>
      </w:r>
      <w:r w:rsidR="006B0CDB" w:rsidRPr="00F1168E">
        <w:rPr>
          <w:rFonts w:ascii="Calibri" w:hAnsi="Calibri" w:cs="Calibri"/>
          <w:sz w:val="20"/>
          <w:szCs w:val="20"/>
        </w:rPr>
        <w:t>practice</w:t>
      </w:r>
      <w:r w:rsidR="0015640A" w:rsidRPr="00F1168E">
        <w:rPr>
          <w:rFonts w:ascii="Calibri" w:hAnsi="Calibri" w:cs="Calibri"/>
          <w:sz w:val="20"/>
          <w:szCs w:val="20"/>
        </w:rPr>
        <w:t xml:space="preserve"> </w:t>
      </w:r>
      <w:r w:rsidR="0017237D" w:rsidRPr="00F1168E">
        <w:rPr>
          <w:rFonts w:ascii="Calibri" w:hAnsi="Calibri" w:cs="Calibri"/>
          <w:sz w:val="20"/>
          <w:szCs w:val="20"/>
        </w:rPr>
        <w:t xml:space="preserve">known as </w:t>
      </w:r>
      <w:r w:rsidR="0017237D" w:rsidRPr="0034244B">
        <w:rPr>
          <w:rFonts w:ascii="Calibri" w:hAnsi="Calibri" w:cs="Calibri"/>
          <w:i/>
          <w:iCs/>
          <w:sz w:val="20"/>
          <w:szCs w:val="20"/>
        </w:rPr>
        <w:t>melothesia</w:t>
      </w:r>
      <w:r w:rsidR="00041726">
        <w:rPr>
          <w:rFonts w:ascii="Calibri" w:hAnsi="Calibri" w:cs="Calibri"/>
          <w:sz w:val="20"/>
          <w:szCs w:val="20"/>
        </w:rPr>
        <w:t xml:space="preserve">, and </w:t>
      </w:r>
      <w:r w:rsidR="00BE360E" w:rsidRPr="00F1168E">
        <w:rPr>
          <w:rFonts w:ascii="Calibri" w:hAnsi="Calibri" w:cs="Calibri"/>
          <w:sz w:val="20"/>
          <w:szCs w:val="20"/>
        </w:rPr>
        <w:t xml:space="preserve">the significance of </w:t>
      </w:r>
      <w:r w:rsidRPr="00F1168E">
        <w:rPr>
          <w:rFonts w:ascii="Calibri" w:hAnsi="Calibri" w:cs="Calibri"/>
          <w:sz w:val="20"/>
          <w:szCs w:val="20"/>
        </w:rPr>
        <w:t>theurgical astrology</w:t>
      </w:r>
      <w:r w:rsidR="006B0CDB" w:rsidRPr="00F1168E">
        <w:rPr>
          <w:rFonts w:ascii="Calibri" w:hAnsi="Calibri" w:cs="Calibri"/>
          <w:sz w:val="20"/>
          <w:szCs w:val="20"/>
        </w:rPr>
        <w:t xml:space="preserve"> as </w:t>
      </w:r>
      <w:r w:rsidRPr="00F1168E">
        <w:rPr>
          <w:rFonts w:ascii="Calibri" w:hAnsi="Calibri" w:cs="Calibri"/>
          <w:sz w:val="20"/>
          <w:szCs w:val="20"/>
        </w:rPr>
        <w:t xml:space="preserve">spiritual entities </w:t>
      </w:r>
      <w:r w:rsidR="006B0CDB" w:rsidRPr="00F1168E">
        <w:rPr>
          <w:rFonts w:ascii="Calibri" w:hAnsi="Calibri" w:cs="Calibri"/>
          <w:sz w:val="20"/>
          <w:szCs w:val="20"/>
        </w:rPr>
        <w:t xml:space="preserve">were </w:t>
      </w:r>
      <w:r w:rsidR="00BE360E" w:rsidRPr="00F1168E">
        <w:rPr>
          <w:rFonts w:ascii="Calibri" w:hAnsi="Calibri" w:cs="Calibri"/>
          <w:sz w:val="20"/>
          <w:szCs w:val="20"/>
        </w:rPr>
        <w:t>associated to</w:t>
      </w:r>
      <w:r w:rsidRPr="00F1168E">
        <w:rPr>
          <w:rFonts w:ascii="Calibri" w:hAnsi="Calibri" w:cs="Calibri"/>
          <w:sz w:val="20"/>
          <w:szCs w:val="20"/>
        </w:rPr>
        <w:t xml:space="preserve"> </w:t>
      </w:r>
      <w:r w:rsidR="00BE360E" w:rsidRPr="00F1168E">
        <w:rPr>
          <w:rFonts w:ascii="Calibri" w:hAnsi="Calibri" w:cs="Calibri"/>
          <w:sz w:val="20"/>
          <w:szCs w:val="20"/>
        </w:rPr>
        <w:t>planetary</w:t>
      </w:r>
      <w:r w:rsidRPr="00F1168E">
        <w:rPr>
          <w:rFonts w:ascii="Calibri" w:hAnsi="Calibri" w:cs="Calibri"/>
          <w:sz w:val="20"/>
          <w:szCs w:val="20"/>
        </w:rPr>
        <w:t xml:space="preserve"> bodies</w:t>
      </w:r>
      <w:r w:rsidR="006B0CDB" w:rsidRPr="00F1168E">
        <w:rPr>
          <w:rFonts w:ascii="Calibri" w:hAnsi="Calibri" w:cs="Calibri"/>
          <w:sz w:val="20"/>
          <w:szCs w:val="20"/>
        </w:rPr>
        <w:t xml:space="preserve">. The </w:t>
      </w:r>
      <w:r w:rsidR="00BE360E" w:rsidRPr="00F1168E">
        <w:rPr>
          <w:rFonts w:ascii="Calibri" w:hAnsi="Calibri" w:cs="Calibri"/>
          <w:sz w:val="20"/>
          <w:szCs w:val="20"/>
        </w:rPr>
        <w:t xml:space="preserve">concept of </w:t>
      </w:r>
      <w:r w:rsidR="00BE360E" w:rsidRPr="002D2EB7">
        <w:rPr>
          <w:rFonts w:ascii="Calibri" w:hAnsi="Calibri" w:cs="Calibri"/>
          <w:i/>
          <w:iCs/>
          <w:sz w:val="20"/>
          <w:szCs w:val="20"/>
        </w:rPr>
        <w:t>katarch</w:t>
      </w:r>
      <w:r w:rsidR="008A3469">
        <w:rPr>
          <w:rFonts w:ascii="Calibri" w:hAnsi="Calibri" w:cs="Calibri"/>
          <w:i/>
          <w:iCs/>
          <w:sz w:val="20"/>
          <w:szCs w:val="20"/>
        </w:rPr>
        <w:t>ê</w:t>
      </w:r>
      <w:r w:rsidR="00BE360E" w:rsidRPr="00F1168E">
        <w:rPr>
          <w:rFonts w:ascii="Calibri" w:hAnsi="Calibri" w:cs="Calibri"/>
          <w:sz w:val="20"/>
          <w:szCs w:val="20"/>
        </w:rPr>
        <w:t xml:space="preserve">, </w:t>
      </w:r>
      <w:r w:rsidR="00CC5B1D">
        <w:rPr>
          <w:rFonts w:ascii="Calibri" w:hAnsi="Calibri" w:cs="Calibri"/>
          <w:sz w:val="20"/>
          <w:szCs w:val="20"/>
        </w:rPr>
        <w:t xml:space="preserve">that is the practice of </w:t>
      </w:r>
      <w:r w:rsidR="006B0CDB" w:rsidRPr="00F1168E">
        <w:rPr>
          <w:rFonts w:ascii="Calibri" w:hAnsi="Calibri" w:cs="Calibri"/>
          <w:sz w:val="20"/>
          <w:szCs w:val="20"/>
        </w:rPr>
        <w:t>identifying</w:t>
      </w:r>
      <w:r w:rsidR="00BE360E" w:rsidRPr="00F1168E">
        <w:rPr>
          <w:rFonts w:ascii="Calibri" w:hAnsi="Calibri" w:cs="Calibri"/>
          <w:sz w:val="20"/>
          <w:szCs w:val="20"/>
        </w:rPr>
        <w:t xml:space="preserve"> auspicious timing</w:t>
      </w:r>
      <w:r w:rsidR="00CC5B1D">
        <w:rPr>
          <w:rFonts w:ascii="Calibri" w:hAnsi="Calibri" w:cs="Calibri"/>
          <w:sz w:val="20"/>
          <w:szCs w:val="20"/>
        </w:rPr>
        <w:t xml:space="preserve"> ‘to begin something</w:t>
      </w:r>
      <w:r w:rsidR="002D2EB7">
        <w:rPr>
          <w:rFonts w:ascii="Calibri" w:hAnsi="Calibri" w:cs="Calibri"/>
          <w:sz w:val="20"/>
          <w:szCs w:val="20"/>
        </w:rPr>
        <w:t>,</w:t>
      </w:r>
      <w:r w:rsidR="00CC5B1D">
        <w:rPr>
          <w:rFonts w:ascii="Calibri" w:hAnsi="Calibri" w:cs="Calibri"/>
          <w:sz w:val="20"/>
          <w:szCs w:val="20"/>
        </w:rPr>
        <w:t>’</w:t>
      </w:r>
      <w:r w:rsidR="00CC5B1D">
        <w:rPr>
          <w:rStyle w:val="FootnoteReference"/>
          <w:rFonts w:ascii="Calibri" w:hAnsi="Calibri" w:cs="Calibri"/>
          <w:sz w:val="20"/>
          <w:szCs w:val="20"/>
        </w:rPr>
        <w:footnoteReference w:id="139"/>
      </w:r>
      <w:r w:rsidR="00BE360E" w:rsidRPr="00F1168E">
        <w:rPr>
          <w:rFonts w:ascii="Calibri" w:hAnsi="Calibri" w:cs="Calibri"/>
          <w:sz w:val="20"/>
          <w:szCs w:val="20"/>
        </w:rPr>
        <w:t xml:space="preserve"> highlighted further complexities </w:t>
      </w:r>
      <w:r w:rsidR="006B0CDB" w:rsidRPr="00F1168E">
        <w:rPr>
          <w:rFonts w:ascii="Calibri" w:hAnsi="Calibri" w:cs="Calibri"/>
          <w:sz w:val="20"/>
          <w:szCs w:val="20"/>
        </w:rPr>
        <w:t>with</w:t>
      </w:r>
      <w:r w:rsidR="00BE360E" w:rsidRPr="00F1168E">
        <w:rPr>
          <w:rFonts w:ascii="Calibri" w:hAnsi="Calibri" w:cs="Calibri"/>
          <w:sz w:val="20"/>
          <w:szCs w:val="20"/>
        </w:rPr>
        <w:t xml:space="preserve"> time </w:t>
      </w:r>
      <w:r w:rsidR="00CC5B1D">
        <w:rPr>
          <w:rFonts w:ascii="Calibri" w:hAnsi="Calibri" w:cs="Calibri"/>
          <w:sz w:val="20"/>
          <w:szCs w:val="20"/>
        </w:rPr>
        <w:t xml:space="preserve">appearing to be </w:t>
      </w:r>
      <w:r w:rsidR="0015640A" w:rsidRPr="00F1168E">
        <w:rPr>
          <w:rFonts w:ascii="Calibri" w:hAnsi="Calibri" w:cs="Calibri"/>
          <w:sz w:val="20"/>
          <w:szCs w:val="20"/>
        </w:rPr>
        <w:t>an</w:t>
      </w:r>
      <w:r w:rsidR="006B0CDB" w:rsidRPr="00F1168E">
        <w:rPr>
          <w:rFonts w:ascii="Calibri" w:hAnsi="Calibri" w:cs="Calibri"/>
          <w:sz w:val="20"/>
          <w:szCs w:val="20"/>
        </w:rPr>
        <w:t xml:space="preserve"> integral</w:t>
      </w:r>
      <w:r w:rsidR="00BE360E" w:rsidRPr="00F1168E">
        <w:rPr>
          <w:rFonts w:ascii="Calibri" w:hAnsi="Calibri" w:cs="Calibri"/>
          <w:sz w:val="20"/>
          <w:szCs w:val="20"/>
        </w:rPr>
        <w:t xml:space="preserve"> </w:t>
      </w:r>
      <w:r w:rsidR="006B0CDB" w:rsidRPr="00F1168E">
        <w:rPr>
          <w:rFonts w:ascii="Calibri" w:hAnsi="Calibri" w:cs="Calibri"/>
          <w:sz w:val="20"/>
          <w:szCs w:val="20"/>
        </w:rPr>
        <w:t>component</w:t>
      </w:r>
      <w:r w:rsidR="00BE360E" w:rsidRPr="00F1168E">
        <w:rPr>
          <w:rFonts w:ascii="Calibri" w:hAnsi="Calibri" w:cs="Calibri"/>
          <w:sz w:val="20"/>
          <w:szCs w:val="20"/>
        </w:rPr>
        <w:t xml:space="preserve"> of the pharmacopeia. </w:t>
      </w:r>
      <w:r w:rsidR="0015640A" w:rsidRPr="00F1168E">
        <w:rPr>
          <w:rFonts w:ascii="Calibri" w:hAnsi="Calibri" w:cs="Calibri"/>
          <w:sz w:val="20"/>
          <w:szCs w:val="20"/>
        </w:rPr>
        <w:t>D</w:t>
      </w:r>
      <w:r w:rsidR="00BE360E" w:rsidRPr="00F1168E">
        <w:rPr>
          <w:rFonts w:ascii="Calibri" w:hAnsi="Calibri" w:cs="Calibri"/>
          <w:sz w:val="20"/>
          <w:szCs w:val="20"/>
        </w:rPr>
        <w:t>ecumbiture charts</w:t>
      </w:r>
      <w:r w:rsidR="006B0CDB" w:rsidRPr="00F1168E">
        <w:rPr>
          <w:rFonts w:ascii="Calibri" w:hAnsi="Calibri" w:cs="Calibri"/>
          <w:sz w:val="20"/>
          <w:szCs w:val="20"/>
        </w:rPr>
        <w:t>,</w:t>
      </w:r>
      <w:r w:rsidR="00BE360E" w:rsidRPr="00F1168E">
        <w:rPr>
          <w:rFonts w:ascii="Calibri" w:hAnsi="Calibri" w:cs="Calibri"/>
          <w:sz w:val="20"/>
          <w:szCs w:val="20"/>
        </w:rPr>
        <w:t xml:space="preserve"> provid</w:t>
      </w:r>
      <w:r w:rsidR="006B0CDB" w:rsidRPr="00F1168E">
        <w:rPr>
          <w:rFonts w:ascii="Calibri" w:hAnsi="Calibri" w:cs="Calibri"/>
          <w:sz w:val="20"/>
          <w:szCs w:val="20"/>
        </w:rPr>
        <w:t>ing</w:t>
      </w:r>
      <w:r w:rsidR="00BE360E" w:rsidRPr="00F1168E">
        <w:rPr>
          <w:rFonts w:ascii="Calibri" w:hAnsi="Calibri" w:cs="Calibri"/>
          <w:sz w:val="20"/>
          <w:szCs w:val="20"/>
        </w:rPr>
        <w:t xml:space="preserve"> an overall picture of the disease</w:t>
      </w:r>
      <w:r w:rsidR="006B0CDB" w:rsidRPr="00F1168E">
        <w:rPr>
          <w:rFonts w:ascii="Calibri" w:hAnsi="Calibri" w:cs="Calibri"/>
          <w:sz w:val="20"/>
          <w:szCs w:val="20"/>
        </w:rPr>
        <w:t>, demonstrated</w:t>
      </w:r>
      <w:r w:rsidR="00BE360E" w:rsidRPr="00F1168E">
        <w:rPr>
          <w:rFonts w:ascii="Calibri" w:hAnsi="Calibri" w:cs="Calibri"/>
          <w:sz w:val="20"/>
          <w:szCs w:val="20"/>
        </w:rPr>
        <w:t xml:space="preserve"> the importance of synthesising </w:t>
      </w:r>
      <w:r w:rsidR="00BE360E" w:rsidRPr="002D2EB7">
        <w:rPr>
          <w:rFonts w:ascii="Calibri" w:hAnsi="Calibri" w:cs="Calibri"/>
          <w:i/>
          <w:iCs/>
          <w:sz w:val="20"/>
          <w:szCs w:val="20"/>
        </w:rPr>
        <w:t>katarch</w:t>
      </w:r>
      <w:r w:rsidR="008A3469">
        <w:rPr>
          <w:rFonts w:ascii="Calibri" w:hAnsi="Calibri" w:cs="Calibri"/>
          <w:i/>
          <w:iCs/>
          <w:sz w:val="20"/>
          <w:szCs w:val="20"/>
        </w:rPr>
        <w:t>ê</w:t>
      </w:r>
      <w:r w:rsidR="00BE360E" w:rsidRPr="002D2EB7">
        <w:rPr>
          <w:rFonts w:ascii="Calibri" w:hAnsi="Calibri" w:cs="Calibri"/>
          <w:i/>
          <w:iCs/>
          <w:sz w:val="20"/>
          <w:szCs w:val="20"/>
        </w:rPr>
        <w:t xml:space="preserve"> </w:t>
      </w:r>
      <w:r w:rsidR="00BE360E" w:rsidRPr="00F1168E">
        <w:rPr>
          <w:rFonts w:ascii="Calibri" w:hAnsi="Calibri" w:cs="Calibri"/>
          <w:sz w:val="20"/>
          <w:szCs w:val="20"/>
        </w:rPr>
        <w:t xml:space="preserve">with </w:t>
      </w:r>
      <w:r w:rsidR="00BE360E" w:rsidRPr="002D2EB7">
        <w:rPr>
          <w:rFonts w:ascii="Calibri" w:hAnsi="Calibri" w:cs="Calibri"/>
          <w:i/>
          <w:iCs/>
          <w:sz w:val="20"/>
          <w:szCs w:val="20"/>
        </w:rPr>
        <w:t>kairos</w:t>
      </w:r>
      <w:r w:rsidR="00BE360E" w:rsidRPr="00F1168E">
        <w:rPr>
          <w:rFonts w:ascii="Calibri" w:hAnsi="Calibri" w:cs="Calibri"/>
          <w:sz w:val="20"/>
          <w:szCs w:val="20"/>
        </w:rPr>
        <w:t xml:space="preserve">, understood as the </w:t>
      </w:r>
      <w:r w:rsidR="002D2EB7">
        <w:rPr>
          <w:rFonts w:ascii="Calibri" w:hAnsi="Calibri" w:cs="Calibri"/>
          <w:sz w:val="20"/>
          <w:szCs w:val="20"/>
        </w:rPr>
        <w:t>‘right time</w:t>
      </w:r>
      <w:r w:rsidR="0015640A" w:rsidRPr="00F1168E">
        <w:rPr>
          <w:rFonts w:ascii="Calibri" w:hAnsi="Calibri" w:cs="Calibri"/>
          <w:sz w:val="20"/>
          <w:szCs w:val="20"/>
        </w:rPr>
        <w:t>.</w:t>
      </w:r>
      <w:r w:rsidR="002D2EB7">
        <w:rPr>
          <w:rFonts w:ascii="Calibri" w:hAnsi="Calibri" w:cs="Calibri"/>
          <w:sz w:val="20"/>
          <w:szCs w:val="20"/>
        </w:rPr>
        <w:t>’</w:t>
      </w:r>
      <w:r w:rsidR="002D2EB7" w:rsidRPr="002D2EB7">
        <w:rPr>
          <w:rStyle w:val="FootnoteReference"/>
          <w:rFonts w:ascii="Calibri" w:hAnsi="Calibri" w:cs="Calibri"/>
          <w:sz w:val="20"/>
          <w:szCs w:val="20"/>
        </w:rPr>
        <w:t xml:space="preserve"> </w:t>
      </w:r>
      <w:r w:rsidR="002D2EB7">
        <w:rPr>
          <w:rStyle w:val="FootnoteReference"/>
          <w:rFonts w:ascii="Calibri" w:hAnsi="Calibri" w:cs="Calibri"/>
          <w:sz w:val="20"/>
          <w:szCs w:val="20"/>
        </w:rPr>
        <w:footnoteReference w:id="140"/>
      </w:r>
      <w:r w:rsidR="0015640A" w:rsidRPr="00F1168E">
        <w:rPr>
          <w:rFonts w:ascii="Calibri" w:hAnsi="Calibri" w:cs="Calibri"/>
          <w:sz w:val="20"/>
          <w:szCs w:val="20"/>
        </w:rPr>
        <w:t xml:space="preserve"> It</w:t>
      </w:r>
      <w:r w:rsidR="006B0CDB" w:rsidRPr="00F1168E">
        <w:rPr>
          <w:rFonts w:ascii="Calibri" w:hAnsi="Calibri" w:cs="Calibri"/>
          <w:sz w:val="20"/>
          <w:szCs w:val="20"/>
        </w:rPr>
        <w:t xml:space="preserve"> </w:t>
      </w:r>
      <w:r w:rsidR="0015640A" w:rsidRPr="00F1168E">
        <w:rPr>
          <w:rFonts w:ascii="Calibri" w:hAnsi="Calibri" w:cs="Calibri"/>
          <w:sz w:val="20"/>
          <w:szCs w:val="20"/>
        </w:rPr>
        <w:t>highlighted</w:t>
      </w:r>
      <w:r w:rsidR="00BE360E" w:rsidRPr="00F1168E">
        <w:rPr>
          <w:rFonts w:ascii="Calibri" w:hAnsi="Calibri" w:cs="Calibri"/>
          <w:sz w:val="20"/>
          <w:szCs w:val="20"/>
        </w:rPr>
        <w:t xml:space="preserve"> </w:t>
      </w:r>
      <w:r w:rsidR="0015640A" w:rsidRPr="00F1168E">
        <w:rPr>
          <w:rFonts w:ascii="Calibri" w:hAnsi="Calibri" w:cs="Calibri"/>
          <w:sz w:val="20"/>
          <w:szCs w:val="20"/>
        </w:rPr>
        <w:t>the importance of human skills and expertise while</w:t>
      </w:r>
      <w:r w:rsidR="00BE360E" w:rsidRPr="00F1168E">
        <w:rPr>
          <w:rFonts w:ascii="Calibri" w:hAnsi="Calibri" w:cs="Calibri"/>
          <w:sz w:val="20"/>
          <w:szCs w:val="20"/>
        </w:rPr>
        <w:t xml:space="preserve"> </w:t>
      </w:r>
      <w:r w:rsidR="0015640A" w:rsidRPr="00F1168E">
        <w:rPr>
          <w:rFonts w:ascii="Calibri" w:hAnsi="Calibri" w:cs="Calibri"/>
          <w:sz w:val="20"/>
          <w:szCs w:val="20"/>
        </w:rPr>
        <w:t xml:space="preserve">acknowledging the </w:t>
      </w:r>
      <w:r w:rsidR="00BE360E" w:rsidRPr="00F1168E">
        <w:rPr>
          <w:rFonts w:ascii="Calibri" w:hAnsi="Calibri" w:cs="Calibri"/>
          <w:sz w:val="20"/>
          <w:szCs w:val="20"/>
        </w:rPr>
        <w:t xml:space="preserve">limits of human </w:t>
      </w:r>
      <w:r w:rsidR="0015640A" w:rsidRPr="00F1168E">
        <w:rPr>
          <w:rFonts w:ascii="Calibri" w:hAnsi="Calibri" w:cs="Calibri"/>
          <w:sz w:val="20"/>
          <w:szCs w:val="20"/>
        </w:rPr>
        <w:t>agency</w:t>
      </w:r>
      <w:r w:rsidR="006B0CDB" w:rsidRPr="00F1168E">
        <w:rPr>
          <w:rFonts w:ascii="Calibri" w:hAnsi="Calibri" w:cs="Calibri"/>
          <w:sz w:val="20"/>
          <w:szCs w:val="20"/>
        </w:rPr>
        <w:t>.</w:t>
      </w:r>
      <w:r w:rsidR="00041726">
        <w:rPr>
          <w:rFonts w:ascii="Calibri" w:hAnsi="Calibri" w:cs="Calibri"/>
          <w:sz w:val="20"/>
          <w:szCs w:val="20"/>
        </w:rPr>
        <w:t xml:space="preserve"> </w:t>
      </w:r>
      <w:r w:rsidR="00BE360E" w:rsidRPr="00F1168E">
        <w:rPr>
          <w:rFonts w:ascii="Calibri" w:hAnsi="Calibri" w:cs="Calibri"/>
          <w:sz w:val="20"/>
          <w:szCs w:val="20"/>
        </w:rPr>
        <w:t xml:space="preserve">The third section emphasised the significance of incantations and the concept of personal </w:t>
      </w:r>
      <w:r w:rsidR="00BE360E" w:rsidRPr="00041726">
        <w:rPr>
          <w:rFonts w:ascii="Calibri" w:hAnsi="Calibri" w:cs="Calibri"/>
          <w:i/>
          <w:iCs/>
          <w:sz w:val="20"/>
          <w:szCs w:val="20"/>
        </w:rPr>
        <w:t>daimōn</w:t>
      </w:r>
      <w:r w:rsidR="00BE360E" w:rsidRPr="00F1168E">
        <w:rPr>
          <w:rFonts w:ascii="Calibri" w:hAnsi="Calibri" w:cs="Calibri"/>
          <w:sz w:val="20"/>
          <w:szCs w:val="20"/>
        </w:rPr>
        <w:t xml:space="preserve"> including the importance of sound in healing rituals. It </w:t>
      </w:r>
      <w:r w:rsidR="00840FCA">
        <w:rPr>
          <w:rFonts w:ascii="Calibri" w:hAnsi="Calibri" w:cs="Calibri"/>
          <w:sz w:val="20"/>
          <w:szCs w:val="20"/>
        </w:rPr>
        <w:t>explored</w:t>
      </w:r>
      <w:r w:rsidR="00BE360E" w:rsidRPr="00F1168E">
        <w:rPr>
          <w:rFonts w:ascii="Calibri" w:hAnsi="Calibri" w:cs="Calibri"/>
          <w:sz w:val="20"/>
          <w:szCs w:val="20"/>
        </w:rPr>
        <w:t xml:space="preserve"> the relationship between magic and medicine reflecting </w:t>
      </w:r>
      <w:r w:rsidR="00E74BBE">
        <w:rPr>
          <w:rFonts w:ascii="Calibri" w:hAnsi="Calibri" w:cs="Calibri"/>
          <w:sz w:val="20"/>
          <w:szCs w:val="20"/>
        </w:rPr>
        <w:t xml:space="preserve">an awareness </w:t>
      </w:r>
      <w:r w:rsidR="00BE360E" w:rsidRPr="00F1168E">
        <w:rPr>
          <w:rFonts w:ascii="Calibri" w:hAnsi="Calibri" w:cs="Calibri"/>
          <w:sz w:val="20"/>
          <w:szCs w:val="20"/>
        </w:rPr>
        <w:t>of innate human responses</w:t>
      </w:r>
      <w:r w:rsidR="00E74BBE">
        <w:rPr>
          <w:rFonts w:ascii="Calibri" w:hAnsi="Calibri" w:cs="Calibri"/>
          <w:sz w:val="20"/>
          <w:szCs w:val="20"/>
        </w:rPr>
        <w:t xml:space="preserve"> at the core of divinatory practices</w:t>
      </w:r>
      <w:r w:rsidR="00BE360E" w:rsidRPr="00F1168E">
        <w:rPr>
          <w:rFonts w:ascii="Calibri" w:hAnsi="Calibri" w:cs="Calibri"/>
          <w:sz w:val="20"/>
          <w:szCs w:val="20"/>
        </w:rPr>
        <w:t xml:space="preserve">. </w:t>
      </w:r>
      <w:r w:rsidR="0015640A" w:rsidRPr="00F1168E">
        <w:rPr>
          <w:rFonts w:ascii="Calibri" w:hAnsi="Calibri" w:cs="Calibri"/>
          <w:sz w:val="20"/>
          <w:szCs w:val="20"/>
        </w:rPr>
        <w:t>It</w:t>
      </w:r>
      <w:r w:rsidR="00BE360E" w:rsidRPr="00F1168E">
        <w:rPr>
          <w:rFonts w:ascii="Calibri" w:hAnsi="Calibri" w:cs="Calibri"/>
          <w:sz w:val="20"/>
          <w:szCs w:val="20"/>
        </w:rPr>
        <w:t xml:space="preserve"> also </w:t>
      </w:r>
      <w:r w:rsidR="00E74BBE">
        <w:rPr>
          <w:rFonts w:ascii="Calibri" w:hAnsi="Calibri" w:cs="Calibri"/>
          <w:sz w:val="20"/>
          <w:szCs w:val="20"/>
        </w:rPr>
        <w:t>drew attention to</w:t>
      </w:r>
      <w:r w:rsidR="00BE360E" w:rsidRPr="00F1168E">
        <w:rPr>
          <w:rFonts w:ascii="Calibri" w:hAnsi="Calibri" w:cs="Calibri"/>
          <w:sz w:val="20"/>
          <w:szCs w:val="20"/>
        </w:rPr>
        <w:t xml:space="preserve"> the ambiguity in relation to the </w:t>
      </w:r>
      <w:r w:rsidR="00E74BBE">
        <w:rPr>
          <w:rFonts w:ascii="Calibri" w:hAnsi="Calibri" w:cs="Calibri"/>
          <w:sz w:val="20"/>
          <w:szCs w:val="20"/>
        </w:rPr>
        <w:t>idea</w:t>
      </w:r>
      <w:r w:rsidR="00BE360E" w:rsidRPr="00F1168E">
        <w:rPr>
          <w:rFonts w:ascii="Calibri" w:hAnsi="Calibri" w:cs="Calibri"/>
          <w:sz w:val="20"/>
          <w:szCs w:val="20"/>
        </w:rPr>
        <w:t xml:space="preserve"> of 'magic' in scholarly discourse</w:t>
      </w:r>
      <w:r w:rsidR="00D3594C">
        <w:rPr>
          <w:rFonts w:ascii="Calibri" w:hAnsi="Calibri" w:cs="Calibri"/>
          <w:sz w:val="20"/>
          <w:szCs w:val="20"/>
        </w:rPr>
        <w:t xml:space="preserve"> </w:t>
      </w:r>
      <w:r w:rsidR="00BE360E" w:rsidRPr="00F1168E">
        <w:rPr>
          <w:rFonts w:ascii="Calibri" w:hAnsi="Calibri" w:cs="Calibri"/>
          <w:sz w:val="20"/>
          <w:szCs w:val="20"/>
        </w:rPr>
        <w:t>suggesting a need for a nuanced understanding of its role in ancient practices</w:t>
      </w:r>
      <w:r w:rsidR="00E74BBE">
        <w:rPr>
          <w:rFonts w:ascii="Calibri" w:hAnsi="Calibri" w:cs="Calibri"/>
          <w:sz w:val="20"/>
          <w:szCs w:val="20"/>
        </w:rPr>
        <w:t>. With</w:t>
      </w:r>
      <w:r w:rsidR="00BE360E" w:rsidRPr="00F1168E">
        <w:rPr>
          <w:rFonts w:ascii="Calibri" w:hAnsi="Calibri" w:cs="Calibri"/>
          <w:sz w:val="20"/>
          <w:szCs w:val="20"/>
        </w:rPr>
        <w:t xml:space="preserve"> </w:t>
      </w:r>
      <w:r w:rsidR="00E74BBE">
        <w:rPr>
          <w:rFonts w:ascii="Calibri" w:hAnsi="Calibri" w:cs="Calibri"/>
          <w:sz w:val="20"/>
          <w:szCs w:val="20"/>
        </w:rPr>
        <w:t>the</w:t>
      </w:r>
      <w:r w:rsidR="00BE360E" w:rsidRPr="00F1168E">
        <w:rPr>
          <w:rFonts w:ascii="Calibri" w:hAnsi="Calibri" w:cs="Calibri"/>
          <w:sz w:val="20"/>
          <w:szCs w:val="20"/>
        </w:rPr>
        <w:t xml:space="preserve"> concept of magic</w:t>
      </w:r>
      <w:r w:rsidR="00E74BBE">
        <w:rPr>
          <w:rFonts w:ascii="Calibri" w:hAnsi="Calibri" w:cs="Calibri"/>
          <w:sz w:val="20"/>
          <w:szCs w:val="20"/>
        </w:rPr>
        <w:t xml:space="preserve"> being</w:t>
      </w:r>
      <w:r w:rsidR="00BE360E" w:rsidRPr="00F1168E">
        <w:rPr>
          <w:rFonts w:ascii="Calibri" w:hAnsi="Calibri" w:cs="Calibri"/>
          <w:sz w:val="20"/>
          <w:szCs w:val="20"/>
        </w:rPr>
        <w:t xml:space="preserve"> integral to the healing arts</w:t>
      </w:r>
      <w:r w:rsidR="0015640A" w:rsidRPr="00F1168E">
        <w:rPr>
          <w:rFonts w:ascii="Calibri" w:hAnsi="Calibri" w:cs="Calibri"/>
          <w:sz w:val="20"/>
          <w:szCs w:val="20"/>
        </w:rPr>
        <w:t>,</w:t>
      </w:r>
      <w:r w:rsidR="00BE360E" w:rsidRPr="00F1168E">
        <w:rPr>
          <w:rFonts w:ascii="Calibri" w:hAnsi="Calibri" w:cs="Calibri"/>
          <w:sz w:val="20"/>
          <w:szCs w:val="20"/>
        </w:rPr>
        <w:t xml:space="preserve"> the lines between rational and irrational </w:t>
      </w:r>
      <w:r w:rsidR="00E74BBE">
        <w:rPr>
          <w:rFonts w:ascii="Calibri" w:hAnsi="Calibri" w:cs="Calibri"/>
          <w:sz w:val="20"/>
          <w:szCs w:val="20"/>
        </w:rPr>
        <w:t>within</w:t>
      </w:r>
      <w:r w:rsidR="00BE360E" w:rsidRPr="00F1168E">
        <w:rPr>
          <w:rFonts w:ascii="Calibri" w:hAnsi="Calibri" w:cs="Calibri"/>
          <w:sz w:val="20"/>
          <w:szCs w:val="20"/>
        </w:rPr>
        <w:t xml:space="preserve"> medicine</w:t>
      </w:r>
      <w:r w:rsidR="00E74BBE">
        <w:rPr>
          <w:rFonts w:ascii="Calibri" w:hAnsi="Calibri" w:cs="Calibri"/>
          <w:sz w:val="20"/>
          <w:szCs w:val="20"/>
        </w:rPr>
        <w:t xml:space="preserve"> appear to be blurred</w:t>
      </w:r>
      <w:r w:rsidR="00A13A43">
        <w:rPr>
          <w:rFonts w:ascii="Calibri" w:hAnsi="Calibri" w:cs="Calibri"/>
          <w:sz w:val="20"/>
          <w:szCs w:val="20"/>
        </w:rPr>
        <w:t>.</w:t>
      </w:r>
      <w:r w:rsidR="0015640A" w:rsidRPr="00F1168E">
        <w:rPr>
          <w:rFonts w:ascii="Calibri" w:hAnsi="Calibri" w:cs="Calibri"/>
          <w:b/>
          <w:bCs/>
          <w:sz w:val="20"/>
          <w:szCs w:val="20"/>
        </w:rPr>
        <w:t xml:space="preserve"> </w:t>
      </w:r>
      <w:r w:rsidR="006B0CDB" w:rsidRPr="00F1168E">
        <w:rPr>
          <w:rFonts w:ascii="Calibri" w:hAnsi="Calibri" w:cs="Calibri"/>
          <w:color w:val="0D1216"/>
          <w:sz w:val="20"/>
          <w:szCs w:val="20"/>
        </w:rPr>
        <w:t xml:space="preserve">The fourth section </w:t>
      </w:r>
      <w:r w:rsidR="006B0CDB" w:rsidRPr="00F1168E">
        <w:rPr>
          <w:rFonts w:ascii="Calibri" w:hAnsi="Calibri" w:cs="Calibri"/>
          <w:sz w:val="20"/>
          <w:szCs w:val="20"/>
        </w:rPr>
        <w:t>discussed oneiromancy to diagnose and heal diseases</w:t>
      </w:r>
      <w:r w:rsidR="0034244B">
        <w:rPr>
          <w:rFonts w:ascii="Calibri" w:hAnsi="Calibri" w:cs="Calibri"/>
          <w:sz w:val="20"/>
          <w:szCs w:val="20"/>
        </w:rPr>
        <w:t>, a practice</w:t>
      </w:r>
      <w:r w:rsidR="006B0CDB" w:rsidRPr="00F1168E">
        <w:rPr>
          <w:rFonts w:ascii="Calibri" w:hAnsi="Calibri" w:cs="Calibri"/>
          <w:sz w:val="20"/>
          <w:szCs w:val="20"/>
        </w:rPr>
        <w:t xml:space="preserve"> </w:t>
      </w:r>
      <w:r w:rsidR="0034244B">
        <w:rPr>
          <w:rFonts w:ascii="Calibri" w:hAnsi="Calibri" w:cs="Calibri"/>
          <w:sz w:val="20"/>
          <w:szCs w:val="20"/>
        </w:rPr>
        <w:t xml:space="preserve">that </w:t>
      </w:r>
      <w:r w:rsidR="006B0CDB" w:rsidRPr="00F1168E">
        <w:rPr>
          <w:rFonts w:ascii="Calibri" w:hAnsi="Calibri" w:cs="Calibri"/>
          <w:sz w:val="20"/>
          <w:szCs w:val="20"/>
        </w:rPr>
        <w:t xml:space="preserve">Iamblichus </w:t>
      </w:r>
      <w:r w:rsidR="0015640A" w:rsidRPr="00F1168E">
        <w:rPr>
          <w:rFonts w:ascii="Calibri" w:hAnsi="Calibri" w:cs="Calibri"/>
          <w:sz w:val="20"/>
          <w:szCs w:val="20"/>
        </w:rPr>
        <w:t>linked to</w:t>
      </w:r>
      <w:r w:rsidR="006B0CDB" w:rsidRPr="00F1168E">
        <w:rPr>
          <w:rFonts w:ascii="Calibri" w:hAnsi="Calibri" w:cs="Calibri"/>
          <w:sz w:val="20"/>
          <w:szCs w:val="20"/>
        </w:rPr>
        <w:t xml:space="preserve"> divine inspiration </w:t>
      </w:r>
      <w:r w:rsidR="00840FCA">
        <w:rPr>
          <w:rFonts w:ascii="Calibri" w:hAnsi="Calibri" w:cs="Calibri"/>
          <w:sz w:val="20"/>
          <w:szCs w:val="20"/>
        </w:rPr>
        <w:t>emphasising</w:t>
      </w:r>
      <w:r w:rsidR="006B0CDB" w:rsidRPr="00F1168E">
        <w:rPr>
          <w:rFonts w:ascii="Calibri" w:hAnsi="Calibri" w:cs="Calibri"/>
          <w:sz w:val="20"/>
          <w:szCs w:val="20"/>
        </w:rPr>
        <w:t xml:space="preserve"> the role of belief in healing. Healing rituals emphasised the notion of cosmic interconnectedness as they elicited both inductive and inspired divination. </w:t>
      </w:r>
      <w:r w:rsidR="00D3594C">
        <w:rPr>
          <w:rFonts w:ascii="Calibri" w:hAnsi="Calibri" w:cs="Calibri"/>
          <w:sz w:val="20"/>
          <w:szCs w:val="20"/>
        </w:rPr>
        <w:t>Dream divination</w:t>
      </w:r>
      <w:r w:rsidR="006B0CDB" w:rsidRPr="00F1168E">
        <w:rPr>
          <w:rFonts w:ascii="Calibri" w:hAnsi="Calibri" w:cs="Calibri"/>
          <w:sz w:val="20"/>
          <w:szCs w:val="20"/>
        </w:rPr>
        <w:t xml:space="preserve"> also offered </w:t>
      </w:r>
      <w:r w:rsidR="00AA1566">
        <w:rPr>
          <w:rFonts w:ascii="Calibri" w:hAnsi="Calibri" w:cs="Calibri"/>
          <w:sz w:val="20"/>
          <w:szCs w:val="20"/>
        </w:rPr>
        <w:t xml:space="preserve">some </w:t>
      </w:r>
      <w:r w:rsidR="006B0CDB" w:rsidRPr="00F1168E">
        <w:rPr>
          <w:rFonts w:ascii="Calibri" w:hAnsi="Calibri" w:cs="Calibri"/>
          <w:sz w:val="20"/>
          <w:szCs w:val="20"/>
        </w:rPr>
        <w:t>insight into knowledge acquisition suggesting a</w:t>
      </w:r>
      <w:r w:rsidR="00D3594C">
        <w:rPr>
          <w:rFonts w:ascii="Calibri" w:hAnsi="Calibri" w:cs="Calibri"/>
          <w:sz w:val="20"/>
          <w:szCs w:val="20"/>
        </w:rPr>
        <w:t>gain a</w:t>
      </w:r>
      <w:r w:rsidR="006B0CDB" w:rsidRPr="00F1168E">
        <w:rPr>
          <w:rFonts w:ascii="Calibri" w:hAnsi="Calibri" w:cs="Calibri"/>
          <w:sz w:val="20"/>
          <w:szCs w:val="20"/>
        </w:rPr>
        <w:t xml:space="preserve"> revaluation of the rational-irrational divide in understanding human experiences and </w:t>
      </w:r>
      <w:r w:rsidR="0015640A" w:rsidRPr="00F1168E">
        <w:rPr>
          <w:rFonts w:ascii="Calibri" w:hAnsi="Calibri" w:cs="Calibri"/>
          <w:sz w:val="20"/>
          <w:szCs w:val="20"/>
        </w:rPr>
        <w:t>medical</w:t>
      </w:r>
      <w:r w:rsidR="006B0CDB" w:rsidRPr="00F1168E">
        <w:rPr>
          <w:rFonts w:ascii="Calibri" w:hAnsi="Calibri" w:cs="Calibri"/>
          <w:sz w:val="20"/>
          <w:szCs w:val="20"/>
        </w:rPr>
        <w:t xml:space="preserve"> practices.</w:t>
      </w:r>
      <w:r w:rsidR="00D3594C">
        <w:rPr>
          <w:rFonts w:ascii="Calibri" w:hAnsi="Calibri" w:cs="Calibri"/>
          <w:sz w:val="20"/>
          <w:szCs w:val="20"/>
        </w:rPr>
        <w:t xml:space="preserve"> </w:t>
      </w:r>
      <w:r w:rsidR="0015640A" w:rsidRPr="00F1168E">
        <w:rPr>
          <w:rFonts w:ascii="Calibri" w:hAnsi="Calibri" w:cs="Calibri"/>
          <w:sz w:val="20"/>
          <w:szCs w:val="20"/>
        </w:rPr>
        <w:t>Finally, t</w:t>
      </w:r>
      <w:r w:rsidR="00A540FD" w:rsidRPr="00F1168E">
        <w:rPr>
          <w:rFonts w:ascii="Calibri" w:hAnsi="Calibri" w:cs="Calibri"/>
          <w:sz w:val="20"/>
          <w:szCs w:val="20"/>
        </w:rPr>
        <w:t xml:space="preserve">he </w:t>
      </w:r>
      <w:r w:rsidR="0015670D" w:rsidRPr="00F1168E">
        <w:rPr>
          <w:rFonts w:ascii="Calibri" w:hAnsi="Calibri" w:cs="Calibri"/>
          <w:sz w:val="20"/>
          <w:szCs w:val="20"/>
        </w:rPr>
        <w:t>range</w:t>
      </w:r>
      <w:r w:rsidR="006B0CDB" w:rsidRPr="00F1168E">
        <w:rPr>
          <w:rFonts w:ascii="Calibri" w:hAnsi="Calibri" w:cs="Calibri"/>
          <w:sz w:val="20"/>
          <w:szCs w:val="20"/>
        </w:rPr>
        <w:t xml:space="preserve"> of</w:t>
      </w:r>
      <w:r w:rsidR="00A540FD" w:rsidRPr="00F1168E">
        <w:rPr>
          <w:rFonts w:ascii="Calibri" w:hAnsi="Calibri" w:cs="Calibri"/>
          <w:sz w:val="20"/>
          <w:szCs w:val="20"/>
        </w:rPr>
        <w:t xml:space="preserve"> divinatory practices</w:t>
      </w:r>
      <w:r w:rsidR="00211435" w:rsidRPr="00F1168E">
        <w:rPr>
          <w:rFonts w:ascii="Calibri" w:hAnsi="Calibri" w:cs="Calibri"/>
          <w:sz w:val="20"/>
          <w:szCs w:val="20"/>
        </w:rPr>
        <w:t xml:space="preserve"> in the context of medicine</w:t>
      </w:r>
      <w:r w:rsidR="0015670D" w:rsidRPr="00F1168E">
        <w:rPr>
          <w:rFonts w:ascii="Calibri" w:hAnsi="Calibri" w:cs="Calibri"/>
          <w:sz w:val="20"/>
          <w:szCs w:val="20"/>
        </w:rPr>
        <w:t xml:space="preserve"> explored in this essay </w:t>
      </w:r>
      <w:r w:rsidR="009F00D2">
        <w:rPr>
          <w:rFonts w:ascii="Calibri" w:hAnsi="Calibri" w:cs="Calibri"/>
          <w:sz w:val="20"/>
          <w:szCs w:val="20"/>
        </w:rPr>
        <w:t>points to</w:t>
      </w:r>
      <w:r w:rsidR="0015670D" w:rsidRPr="00F1168E">
        <w:rPr>
          <w:rFonts w:ascii="Calibri" w:hAnsi="Calibri" w:cs="Calibri"/>
          <w:sz w:val="20"/>
          <w:szCs w:val="20"/>
        </w:rPr>
        <w:t xml:space="preserve"> </w:t>
      </w:r>
      <w:r w:rsidR="007F68C4" w:rsidRPr="00F1168E">
        <w:rPr>
          <w:rFonts w:ascii="Calibri" w:hAnsi="Calibri" w:cs="Calibri"/>
          <w:sz w:val="20"/>
          <w:szCs w:val="20"/>
        </w:rPr>
        <w:t xml:space="preserve">a crucial </w:t>
      </w:r>
      <w:r w:rsidR="0015670D" w:rsidRPr="00F1168E">
        <w:rPr>
          <w:rFonts w:ascii="Calibri" w:hAnsi="Calibri" w:cs="Calibri"/>
          <w:sz w:val="20"/>
          <w:szCs w:val="20"/>
        </w:rPr>
        <w:t>paradigm</w:t>
      </w:r>
      <w:r w:rsidR="0034244B">
        <w:rPr>
          <w:rFonts w:ascii="Calibri" w:hAnsi="Calibri" w:cs="Calibri"/>
          <w:sz w:val="20"/>
          <w:szCs w:val="20"/>
        </w:rPr>
        <w:t>: a</w:t>
      </w:r>
      <w:r w:rsidR="00D3594C">
        <w:rPr>
          <w:rFonts w:ascii="Calibri" w:hAnsi="Calibri" w:cs="Calibri"/>
          <w:color w:val="0D1216"/>
          <w:sz w:val="20"/>
          <w:szCs w:val="20"/>
        </w:rPr>
        <w:t>s</w:t>
      </w:r>
      <w:r w:rsidR="00662754" w:rsidRPr="00F1168E">
        <w:rPr>
          <w:rFonts w:ascii="Calibri" w:hAnsi="Calibri" w:cs="Calibri"/>
          <w:color w:val="0D1216"/>
          <w:sz w:val="20"/>
          <w:szCs w:val="20"/>
        </w:rPr>
        <w:t xml:space="preserve"> a human endeavour divination</w:t>
      </w:r>
      <w:r w:rsidR="00211435" w:rsidRPr="00F1168E">
        <w:rPr>
          <w:rFonts w:ascii="Calibri" w:hAnsi="Calibri" w:cs="Calibri"/>
          <w:color w:val="0D1216"/>
          <w:sz w:val="20"/>
          <w:szCs w:val="20"/>
        </w:rPr>
        <w:t xml:space="preserve"> and medicine</w:t>
      </w:r>
      <w:r w:rsidR="0015640A" w:rsidRPr="00F1168E">
        <w:rPr>
          <w:rFonts w:ascii="Calibri" w:hAnsi="Calibri" w:cs="Calibri"/>
          <w:color w:val="0D1216"/>
          <w:sz w:val="20"/>
          <w:szCs w:val="20"/>
        </w:rPr>
        <w:t xml:space="preserve"> </w:t>
      </w:r>
      <w:r w:rsidR="00662754" w:rsidRPr="00F1168E">
        <w:rPr>
          <w:rFonts w:ascii="Calibri" w:hAnsi="Calibri" w:cs="Calibri"/>
          <w:color w:val="0D1216"/>
          <w:sz w:val="20"/>
          <w:szCs w:val="20"/>
        </w:rPr>
        <w:t>seem to</w:t>
      </w:r>
      <w:r w:rsidR="0015640A" w:rsidRPr="00F1168E">
        <w:rPr>
          <w:rFonts w:ascii="Calibri" w:hAnsi="Calibri" w:cs="Calibri"/>
          <w:color w:val="0D1216"/>
          <w:sz w:val="20"/>
          <w:szCs w:val="20"/>
        </w:rPr>
        <w:t xml:space="preserve"> embody</w:t>
      </w:r>
      <w:r w:rsidR="00662754" w:rsidRPr="00F1168E">
        <w:rPr>
          <w:rFonts w:ascii="Calibri" w:hAnsi="Calibri" w:cs="Calibri"/>
          <w:color w:val="0D1216"/>
          <w:sz w:val="20"/>
          <w:szCs w:val="20"/>
        </w:rPr>
        <w:t xml:space="preserve"> a sensuous experience </w:t>
      </w:r>
      <w:r w:rsidR="00D3594C">
        <w:rPr>
          <w:rFonts w:ascii="Calibri" w:hAnsi="Calibri" w:cs="Calibri"/>
          <w:color w:val="0D1216"/>
          <w:sz w:val="20"/>
          <w:szCs w:val="20"/>
        </w:rPr>
        <w:t>in response to physical ailments</w:t>
      </w:r>
      <w:r w:rsidR="009F00D2">
        <w:rPr>
          <w:rFonts w:ascii="Calibri" w:hAnsi="Calibri" w:cs="Calibri"/>
          <w:color w:val="0D1216"/>
          <w:sz w:val="20"/>
          <w:szCs w:val="20"/>
        </w:rPr>
        <w:t xml:space="preserve">, </w:t>
      </w:r>
      <w:r w:rsidR="00662754" w:rsidRPr="00F1168E">
        <w:rPr>
          <w:rFonts w:ascii="Calibri" w:hAnsi="Calibri" w:cs="Calibri"/>
          <w:sz w:val="20"/>
          <w:szCs w:val="20"/>
        </w:rPr>
        <w:t>while at the same tim</w:t>
      </w:r>
      <w:r w:rsidR="009F00D2">
        <w:rPr>
          <w:rFonts w:ascii="Calibri" w:hAnsi="Calibri" w:cs="Calibri"/>
          <w:sz w:val="20"/>
          <w:szCs w:val="20"/>
        </w:rPr>
        <w:t>e reveal</w:t>
      </w:r>
      <w:r w:rsidR="0034244B">
        <w:rPr>
          <w:rFonts w:ascii="Calibri" w:hAnsi="Calibri" w:cs="Calibri"/>
          <w:sz w:val="20"/>
          <w:szCs w:val="20"/>
        </w:rPr>
        <w:t>ing</w:t>
      </w:r>
      <w:r w:rsidR="009F00D2">
        <w:rPr>
          <w:rFonts w:ascii="Calibri" w:hAnsi="Calibri" w:cs="Calibri"/>
          <w:sz w:val="20"/>
          <w:szCs w:val="20"/>
        </w:rPr>
        <w:t xml:space="preserve"> </w:t>
      </w:r>
      <w:r w:rsidR="0034244B">
        <w:rPr>
          <w:rFonts w:ascii="Calibri" w:hAnsi="Calibri" w:cs="Calibri"/>
          <w:sz w:val="20"/>
          <w:szCs w:val="20"/>
        </w:rPr>
        <w:t>its</w:t>
      </w:r>
      <w:r w:rsidR="009F00D2">
        <w:rPr>
          <w:rFonts w:ascii="Calibri" w:hAnsi="Calibri" w:cs="Calibri"/>
          <w:sz w:val="20"/>
          <w:szCs w:val="20"/>
        </w:rPr>
        <w:t xml:space="preserve"> spiritual</w:t>
      </w:r>
      <w:r w:rsidR="00211435" w:rsidRPr="00F1168E">
        <w:rPr>
          <w:rFonts w:ascii="Calibri" w:hAnsi="Calibri" w:cs="Calibri"/>
          <w:sz w:val="20"/>
          <w:szCs w:val="20"/>
        </w:rPr>
        <w:t xml:space="preserve"> </w:t>
      </w:r>
      <w:r w:rsidR="007F68C4" w:rsidRPr="00F1168E">
        <w:rPr>
          <w:rFonts w:ascii="Calibri" w:hAnsi="Calibri" w:cs="Calibri"/>
          <w:sz w:val="20"/>
          <w:szCs w:val="20"/>
        </w:rPr>
        <w:t>te</w:t>
      </w:r>
      <w:r w:rsidR="009F00D2">
        <w:rPr>
          <w:rFonts w:ascii="Calibri" w:hAnsi="Calibri" w:cs="Calibri"/>
          <w:sz w:val="20"/>
          <w:szCs w:val="20"/>
        </w:rPr>
        <w:t>l</w:t>
      </w:r>
      <w:r w:rsidR="007F68C4" w:rsidRPr="00F1168E">
        <w:rPr>
          <w:rFonts w:ascii="Calibri" w:hAnsi="Calibri" w:cs="Calibri"/>
          <w:sz w:val="20"/>
          <w:szCs w:val="20"/>
        </w:rPr>
        <w:t>o</w:t>
      </w:r>
      <w:r w:rsidR="009F00D2">
        <w:rPr>
          <w:rFonts w:ascii="Calibri" w:hAnsi="Calibri" w:cs="Calibri"/>
          <w:sz w:val="20"/>
          <w:szCs w:val="20"/>
        </w:rPr>
        <w:t>s</w:t>
      </w:r>
      <w:r w:rsidR="007F68C4" w:rsidRPr="00F1168E">
        <w:rPr>
          <w:rFonts w:ascii="Calibri" w:hAnsi="Calibri" w:cs="Calibri"/>
          <w:sz w:val="20"/>
          <w:szCs w:val="20"/>
        </w:rPr>
        <w:t xml:space="preserve"> towards ‘true knowledge of the gods, and ultimately of ourselves </w:t>
      </w:r>
      <w:r w:rsidR="00211435" w:rsidRPr="00F1168E">
        <w:rPr>
          <w:rFonts w:ascii="Calibri" w:hAnsi="Calibri" w:cs="Calibri"/>
          <w:sz w:val="20"/>
          <w:szCs w:val="20"/>
        </w:rPr>
        <w:t xml:space="preserve">(which) </w:t>
      </w:r>
      <w:r w:rsidR="007F68C4" w:rsidRPr="00F1168E">
        <w:rPr>
          <w:rFonts w:ascii="Calibri" w:hAnsi="Calibri" w:cs="Calibri"/>
          <w:sz w:val="20"/>
          <w:szCs w:val="20"/>
        </w:rPr>
        <w:t xml:space="preserve">is the </w:t>
      </w:r>
      <w:r w:rsidR="007F68C4" w:rsidRPr="00F1168E">
        <w:rPr>
          <w:rFonts w:ascii="Calibri" w:hAnsi="Calibri" w:cs="Calibri"/>
          <w:sz w:val="20"/>
          <w:szCs w:val="20"/>
        </w:rPr>
        <w:lastRenderedPageBreak/>
        <w:t>ultimate goal of every science</w:t>
      </w:r>
      <w:r w:rsidR="00211435" w:rsidRPr="00F1168E">
        <w:rPr>
          <w:rFonts w:ascii="Calibri" w:hAnsi="Calibri" w:cs="Calibri"/>
          <w:sz w:val="20"/>
          <w:szCs w:val="20"/>
        </w:rPr>
        <w:t>.</w:t>
      </w:r>
      <w:r w:rsidR="007F68C4" w:rsidRPr="00F1168E">
        <w:rPr>
          <w:rFonts w:ascii="Calibri" w:hAnsi="Calibri" w:cs="Calibri"/>
          <w:sz w:val="20"/>
          <w:szCs w:val="20"/>
        </w:rPr>
        <w:t>’</w:t>
      </w:r>
      <w:r w:rsidR="00A93B4F">
        <w:rPr>
          <w:rFonts w:ascii="Calibri" w:hAnsi="Calibri" w:cs="Calibri"/>
          <w:sz w:val="20"/>
          <w:szCs w:val="20"/>
        </w:rPr>
        <w:t>.</w:t>
      </w:r>
      <w:r w:rsidR="007F68C4" w:rsidRPr="00F1168E">
        <w:rPr>
          <w:rStyle w:val="FootnoteReference"/>
          <w:rFonts w:ascii="Calibri" w:hAnsi="Calibri" w:cs="Calibri"/>
          <w:sz w:val="20"/>
          <w:szCs w:val="20"/>
        </w:rPr>
        <w:footnoteReference w:id="141"/>
      </w:r>
      <w:r w:rsidR="00662754" w:rsidRPr="00F1168E">
        <w:rPr>
          <w:rFonts w:ascii="Calibri" w:hAnsi="Calibri" w:cs="Calibri"/>
          <w:sz w:val="20"/>
          <w:szCs w:val="20"/>
        </w:rPr>
        <w:t xml:space="preserve"> </w:t>
      </w:r>
      <w:r w:rsidR="0015640A" w:rsidRPr="00F1168E">
        <w:rPr>
          <w:rFonts w:ascii="Calibri" w:hAnsi="Calibri" w:cs="Calibri"/>
          <w:color w:val="0D1216"/>
          <w:sz w:val="20"/>
          <w:szCs w:val="20"/>
        </w:rPr>
        <w:t>As such, the role of divination in both the theory and practice of medicine</w:t>
      </w:r>
      <w:r w:rsidR="006541E9" w:rsidRPr="006541E9">
        <w:rPr>
          <w:rFonts w:ascii="Calibri" w:hAnsi="Calibri" w:cs="Calibri"/>
          <w:color w:val="0D1216"/>
          <w:sz w:val="20"/>
          <w:szCs w:val="20"/>
        </w:rPr>
        <w:t xml:space="preserve"> </w:t>
      </w:r>
      <w:r w:rsidR="009F00D2">
        <w:rPr>
          <w:rFonts w:ascii="Calibri" w:hAnsi="Calibri" w:cs="Calibri"/>
          <w:color w:val="0D1216"/>
          <w:sz w:val="20"/>
          <w:szCs w:val="20"/>
        </w:rPr>
        <w:t xml:space="preserve">in ancient Greece </w:t>
      </w:r>
      <w:r w:rsidR="006541E9" w:rsidRPr="00F1168E">
        <w:rPr>
          <w:rFonts w:ascii="Calibri" w:hAnsi="Calibri" w:cs="Calibri"/>
          <w:color w:val="0D1216"/>
          <w:sz w:val="20"/>
          <w:szCs w:val="20"/>
        </w:rPr>
        <w:t>reflects the existential tension between horizontality and verticality</w:t>
      </w:r>
      <w:r w:rsidR="009F00D2">
        <w:rPr>
          <w:rFonts w:ascii="Calibri" w:hAnsi="Calibri" w:cs="Calibri"/>
          <w:color w:val="0D1216"/>
          <w:sz w:val="20"/>
          <w:szCs w:val="20"/>
        </w:rPr>
        <w:t>,</w:t>
      </w:r>
      <w:r w:rsidR="006541E9" w:rsidRPr="00F1168E">
        <w:rPr>
          <w:rFonts w:ascii="Calibri" w:hAnsi="Calibri" w:cs="Calibri"/>
          <w:color w:val="0D1216"/>
          <w:sz w:val="20"/>
          <w:szCs w:val="20"/>
        </w:rPr>
        <w:t xml:space="preserve"> highlight</w:t>
      </w:r>
      <w:r w:rsidR="009F00D2">
        <w:rPr>
          <w:rFonts w:ascii="Calibri" w:hAnsi="Calibri" w:cs="Calibri"/>
          <w:color w:val="0D1216"/>
          <w:sz w:val="20"/>
          <w:szCs w:val="20"/>
        </w:rPr>
        <w:t>ing</w:t>
      </w:r>
      <w:r w:rsidR="006541E9" w:rsidRPr="00F1168E">
        <w:rPr>
          <w:rFonts w:ascii="Calibri" w:hAnsi="Calibri" w:cs="Calibri"/>
          <w:color w:val="0D1216"/>
          <w:sz w:val="20"/>
          <w:szCs w:val="20"/>
        </w:rPr>
        <w:t xml:space="preserve"> the fixity of human condition while emphasising</w:t>
      </w:r>
      <w:r w:rsidR="009F00D2">
        <w:rPr>
          <w:rFonts w:ascii="Calibri" w:hAnsi="Calibri" w:cs="Calibri"/>
          <w:color w:val="0D1216"/>
          <w:sz w:val="20"/>
          <w:szCs w:val="20"/>
        </w:rPr>
        <w:t xml:space="preserve"> </w:t>
      </w:r>
      <w:r w:rsidR="0042464A">
        <w:rPr>
          <w:rFonts w:ascii="Calibri" w:hAnsi="Calibri" w:cs="Calibri"/>
          <w:color w:val="0D1216"/>
          <w:sz w:val="20"/>
          <w:szCs w:val="20"/>
        </w:rPr>
        <w:t>the aspiration</w:t>
      </w:r>
      <w:r w:rsidR="006541E9" w:rsidRPr="00F1168E">
        <w:rPr>
          <w:rFonts w:ascii="Calibri" w:hAnsi="Calibri" w:cs="Calibri"/>
          <w:color w:val="0D1216"/>
          <w:sz w:val="20"/>
          <w:szCs w:val="20"/>
        </w:rPr>
        <w:t xml:space="preserve"> towards</w:t>
      </w:r>
      <w:r w:rsidR="009F00D2">
        <w:rPr>
          <w:rFonts w:ascii="Calibri" w:hAnsi="Calibri" w:cs="Calibri"/>
          <w:color w:val="0D1216"/>
          <w:sz w:val="20"/>
          <w:szCs w:val="20"/>
        </w:rPr>
        <w:t xml:space="preserve"> its</w:t>
      </w:r>
      <w:r w:rsidR="006541E9" w:rsidRPr="00F1168E">
        <w:rPr>
          <w:rFonts w:ascii="Calibri" w:hAnsi="Calibri" w:cs="Calibri"/>
          <w:color w:val="0D1216"/>
          <w:sz w:val="20"/>
          <w:szCs w:val="20"/>
        </w:rPr>
        <w:t xml:space="preserve"> transcendence.</w:t>
      </w:r>
    </w:p>
    <w:p w14:paraId="4572044A" w14:textId="7D6CDDF5" w:rsidR="006541E9" w:rsidRDefault="006541E9" w:rsidP="0015640A">
      <w:pPr>
        <w:pStyle w:val="awbg0w"/>
        <w:spacing w:before="0" w:beforeAutospacing="0" w:after="0" w:afterAutospacing="0"/>
        <w:rPr>
          <w:rFonts w:ascii="Calibri" w:hAnsi="Calibri" w:cs="Calibri"/>
          <w:color w:val="0D1216"/>
          <w:sz w:val="20"/>
          <w:szCs w:val="20"/>
        </w:rPr>
      </w:pPr>
    </w:p>
    <w:p w14:paraId="5551491D" w14:textId="77777777" w:rsidR="00F1168E" w:rsidRDefault="00F1168E" w:rsidP="0015640A">
      <w:pPr>
        <w:pStyle w:val="awbg0w"/>
        <w:spacing w:before="0" w:beforeAutospacing="0" w:after="0" w:afterAutospacing="0"/>
        <w:rPr>
          <w:rFonts w:ascii="Calibri" w:hAnsi="Calibri" w:cs="Calibri"/>
          <w:color w:val="0D1216"/>
          <w:sz w:val="22"/>
          <w:szCs w:val="22"/>
        </w:rPr>
      </w:pPr>
    </w:p>
    <w:p w14:paraId="357EA752" w14:textId="77777777" w:rsidR="00A13A43" w:rsidRDefault="00A13A43" w:rsidP="0015640A">
      <w:pPr>
        <w:pStyle w:val="awbg0w"/>
        <w:spacing w:before="0" w:beforeAutospacing="0" w:after="0" w:afterAutospacing="0"/>
        <w:rPr>
          <w:rFonts w:ascii="Calibri" w:hAnsi="Calibri" w:cs="Calibri"/>
          <w:color w:val="0D1216"/>
          <w:sz w:val="22"/>
          <w:szCs w:val="22"/>
        </w:rPr>
      </w:pPr>
    </w:p>
    <w:p w14:paraId="45609443" w14:textId="77777777" w:rsidR="00A13A43" w:rsidRDefault="00A13A43" w:rsidP="0015640A">
      <w:pPr>
        <w:pStyle w:val="awbg0w"/>
        <w:spacing w:before="0" w:beforeAutospacing="0" w:after="0" w:afterAutospacing="0"/>
        <w:rPr>
          <w:rFonts w:ascii="Calibri" w:hAnsi="Calibri" w:cs="Calibri"/>
          <w:color w:val="0D1216"/>
          <w:sz w:val="22"/>
          <w:szCs w:val="22"/>
        </w:rPr>
      </w:pPr>
    </w:p>
    <w:p w14:paraId="0824379B" w14:textId="77777777" w:rsidR="00A13A43" w:rsidRDefault="00A13A43" w:rsidP="0015640A">
      <w:pPr>
        <w:pStyle w:val="awbg0w"/>
        <w:spacing w:before="0" w:beforeAutospacing="0" w:after="0" w:afterAutospacing="0"/>
        <w:rPr>
          <w:rFonts w:ascii="Calibri" w:hAnsi="Calibri" w:cs="Calibri"/>
          <w:color w:val="0D1216"/>
          <w:sz w:val="22"/>
          <w:szCs w:val="22"/>
        </w:rPr>
      </w:pPr>
    </w:p>
    <w:p w14:paraId="76115CF5" w14:textId="77777777" w:rsidR="00A13A43" w:rsidRDefault="00A13A43" w:rsidP="0015640A">
      <w:pPr>
        <w:pStyle w:val="awbg0w"/>
        <w:spacing w:before="0" w:beforeAutospacing="0" w:after="0" w:afterAutospacing="0"/>
        <w:rPr>
          <w:rFonts w:ascii="Calibri" w:hAnsi="Calibri" w:cs="Calibri"/>
          <w:color w:val="0D1216"/>
          <w:sz w:val="22"/>
          <w:szCs w:val="22"/>
        </w:rPr>
      </w:pPr>
    </w:p>
    <w:p w14:paraId="032F58C9" w14:textId="77777777" w:rsidR="00A13A43" w:rsidRDefault="00A13A43" w:rsidP="0015640A">
      <w:pPr>
        <w:pStyle w:val="awbg0w"/>
        <w:spacing w:before="0" w:beforeAutospacing="0" w:after="0" w:afterAutospacing="0"/>
        <w:rPr>
          <w:rFonts w:ascii="Calibri" w:hAnsi="Calibri" w:cs="Calibri"/>
          <w:color w:val="0D1216"/>
          <w:sz w:val="22"/>
          <w:szCs w:val="22"/>
        </w:rPr>
      </w:pPr>
    </w:p>
    <w:p w14:paraId="6F7A2D44" w14:textId="77777777" w:rsidR="00A13A43" w:rsidRDefault="00A13A43" w:rsidP="0015640A">
      <w:pPr>
        <w:pStyle w:val="awbg0w"/>
        <w:spacing w:before="0" w:beforeAutospacing="0" w:after="0" w:afterAutospacing="0"/>
        <w:rPr>
          <w:rFonts w:ascii="Calibri" w:hAnsi="Calibri" w:cs="Calibri"/>
          <w:color w:val="0D1216"/>
          <w:sz w:val="22"/>
          <w:szCs w:val="22"/>
        </w:rPr>
      </w:pPr>
    </w:p>
    <w:p w14:paraId="31669515" w14:textId="77777777" w:rsidR="00A13A43" w:rsidRDefault="00A13A43" w:rsidP="0015640A">
      <w:pPr>
        <w:pStyle w:val="awbg0w"/>
        <w:spacing w:before="0" w:beforeAutospacing="0" w:after="0" w:afterAutospacing="0"/>
        <w:rPr>
          <w:rFonts w:ascii="Calibri" w:hAnsi="Calibri" w:cs="Calibri"/>
          <w:color w:val="0D1216"/>
          <w:sz w:val="22"/>
          <w:szCs w:val="22"/>
        </w:rPr>
      </w:pPr>
    </w:p>
    <w:p w14:paraId="7BE50059" w14:textId="77777777" w:rsidR="00A13A43" w:rsidRDefault="00A13A43" w:rsidP="0015640A">
      <w:pPr>
        <w:pStyle w:val="awbg0w"/>
        <w:spacing w:before="0" w:beforeAutospacing="0" w:after="0" w:afterAutospacing="0"/>
        <w:rPr>
          <w:rFonts w:ascii="Calibri" w:hAnsi="Calibri" w:cs="Calibri"/>
          <w:color w:val="0D1216"/>
          <w:sz w:val="22"/>
          <w:szCs w:val="22"/>
        </w:rPr>
      </w:pPr>
    </w:p>
    <w:p w14:paraId="30EDDDDA" w14:textId="77777777" w:rsidR="00A13A43" w:rsidRDefault="00A13A43" w:rsidP="0015640A">
      <w:pPr>
        <w:pStyle w:val="awbg0w"/>
        <w:spacing w:before="0" w:beforeAutospacing="0" w:after="0" w:afterAutospacing="0"/>
        <w:rPr>
          <w:rFonts w:ascii="Calibri" w:hAnsi="Calibri" w:cs="Calibri"/>
          <w:color w:val="0D1216"/>
          <w:sz w:val="22"/>
          <w:szCs w:val="22"/>
        </w:rPr>
      </w:pPr>
    </w:p>
    <w:p w14:paraId="25A2E80E" w14:textId="77777777" w:rsidR="00A13A43" w:rsidRDefault="00A13A43" w:rsidP="0015640A">
      <w:pPr>
        <w:pStyle w:val="awbg0w"/>
        <w:spacing w:before="0" w:beforeAutospacing="0" w:after="0" w:afterAutospacing="0"/>
        <w:rPr>
          <w:rFonts w:ascii="Calibri" w:hAnsi="Calibri" w:cs="Calibri"/>
          <w:color w:val="0D1216"/>
          <w:sz w:val="22"/>
          <w:szCs w:val="22"/>
        </w:rPr>
      </w:pPr>
    </w:p>
    <w:p w14:paraId="11220EA1" w14:textId="77777777" w:rsidR="00A13A43" w:rsidRDefault="00A13A43" w:rsidP="0015640A">
      <w:pPr>
        <w:pStyle w:val="awbg0w"/>
        <w:spacing w:before="0" w:beforeAutospacing="0" w:after="0" w:afterAutospacing="0"/>
        <w:rPr>
          <w:rFonts w:ascii="Calibri" w:hAnsi="Calibri" w:cs="Calibri"/>
          <w:color w:val="0D1216"/>
          <w:sz w:val="22"/>
          <w:szCs w:val="22"/>
        </w:rPr>
      </w:pPr>
    </w:p>
    <w:p w14:paraId="7725CF5A" w14:textId="77777777" w:rsidR="00A13A43" w:rsidRDefault="00A13A43" w:rsidP="0015640A">
      <w:pPr>
        <w:pStyle w:val="awbg0w"/>
        <w:spacing w:before="0" w:beforeAutospacing="0" w:after="0" w:afterAutospacing="0"/>
        <w:rPr>
          <w:rFonts w:ascii="Calibri" w:hAnsi="Calibri" w:cs="Calibri"/>
          <w:color w:val="0D1216"/>
          <w:sz w:val="22"/>
          <w:szCs w:val="22"/>
        </w:rPr>
      </w:pPr>
    </w:p>
    <w:p w14:paraId="463804A7" w14:textId="77777777" w:rsidR="00A13A43" w:rsidRDefault="00A13A43" w:rsidP="0015640A">
      <w:pPr>
        <w:pStyle w:val="awbg0w"/>
        <w:spacing w:before="0" w:beforeAutospacing="0" w:after="0" w:afterAutospacing="0"/>
        <w:rPr>
          <w:rFonts w:ascii="Calibri" w:hAnsi="Calibri" w:cs="Calibri"/>
          <w:color w:val="0D1216"/>
          <w:sz w:val="22"/>
          <w:szCs w:val="22"/>
        </w:rPr>
      </w:pPr>
    </w:p>
    <w:p w14:paraId="0E431130" w14:textId="77777777" w:rsidR="00A13A43" w:rsidRDefault="00A13A43" w:rsidP="0015640A">
      <w:pPr>
        <w:pStyle w:val="awbg0w"/>
        <w:spacing w:before="0" w:beforeAutospacing="0" w:after="0" w:afterAutospacing="0"/>
        <w:rPr>
          <w:rFonts w:ascii="Calibri" w:hAnsi="Calibri" w:cs="Calibri"/>
          <w:color w:val="0D1216"/>
          <w:sz w:val="22"/>
          <w:szCs w:val="22"/>
        </w:rPr>
      </w:pPr>
    </w:p>
    <w:p w14:paraId="0F01425D" w14:textId="77777777" w:rsidR="00A93B4F" w:rsidRDefault="00A93B4F" w:rsidP="0015640A">
      <w:pPr>
        <w:pStyle w:val="awbg0w"/>
        <w:spacing w:before="0" w:beforeAutospacing="0" w:after="0" w:afterAutospacing="0"/>
        <w:rPr>
          <w:rFonts w:ascii="Calibri" w:hAnsi="Calibri" w:cs="Calibri"/>
          <w:color w:val="0D1216"/>
          <w:sz w:val="22"/>
          <w:szCs w:val="22"/>
        </w:rPr>
      </w:pPr>
    </w:p>
    <w:p w14:paraId="5F2DBCA9" w14:textId="77777777" w:rsidR="00A93B4F" w:rsidRDefault="00A93B4F" w:rsidP="0015640A">
      <w:pPr>
        <w:pStyle w:val="awbg0w"/>
        <w:spacing w:before="0" w:beforeAutospacing="0" w:after="0" w:afterAutospacing="0"/>
        <w:rPr>
          <w:rFonts w:ascii="Calibri" w:hAnsi="Calibri" w:cs="Calibri"/>
          <w:color w:val="0D1216"/>
          <w:sz w:val="22"/>
          <w:szCs w:val="22"/>
        </w:rPr>
      </w:pPr>
    </w:p>
    <w:p w14:paraId="680E652B" w14:textId="77777777" w:rsidR="00A93B4F" w:rsidRDefault="00A93B4F" w:rsidP="0015640A">
      <w:pPr>
        <w:pStyle w:val="awbg0w"/>
        <w:spacing w:before="0" w:beforeAutospacing="0" w:after="0" w:afterAutospacing="0"/>
        <w:rPr>
          <w:rFonts w:ascii="Calibri" w:hAnsi="Calibri" w:cs="Calibri"/>
          <w:color w:val="0D1216"/>
          <w:sz w:val="22"/>
          <w:szCs w:val="22"/>
        </w:rPr>
      </w:pPr>
    </w:p>
    <w:p w14:paraId="02D54AD8" w14:textId="77777777" w:rsidR="00A93B4F" w:rsidRDefault="00A93B4F" w:rsidP="0015640A">
      <w:pPr>
        <w:pStyle w:val="awbg0w"/>
        <w:spacing w:before="0" w:beforeAutospacing="0" w:after="0" w:afterAutospacing="0"/>
        <w:rPr>
          <w:rFonts w:ascii="Calibri" w:hAnsi="Calibri" w:cs="Calibri"/>
          <w:color w:val="0D1216"/>
          <w:sz w:val="22"/>
          <w:szCs w:val="22"/>
        </w:rPr>
      </w:pPr>
    </w:p>
    <w:p w14:paraId="149680EA" w14:textId="77777777" w:rsidR="00A93B4F" w:rsidRDefault="00A93B4F" w:rsidP="0015640A">
      <w:pPr>
        <w:pStyle w:val="awbg0w"/>
        <w:spacing w:before="0" w:beforeAutospacing="0" w:after="0" w:afterAutospacing="0"/>
        <w:rPr>
          <w:rFonts w:ascii="Calibri" w:hAnsi="Calibri" w:cs="Calibri"/>
          <w:color w:val="0D1216"/>
          <w:sz w:val="22"/>
          <w:szCs w:val="22"/>
        </w:rPr>
      </w:pPr>
    </w:p>
    <w:p w14:paraId="5CAE9304" w14:textId="77777777" w:rsidR="00A93B4F" w:rsidRDefault="00A93B4F" w:rsidP="0015640A">
      <w:pPr>
        <w:pStyle w:val="awbg0w"/>
        <w:spacing w:before="0" w:beforeAutospacing="0" w:after="0" w:afterAutospacing="0"/>
        <w:rPr>
          <w:rFonts w:ascii="Calibri" w:hAnsi="Calibri" w:cs="Calibri"/>
          <w:color w:val="0D1216"/>
          <w:sz w:val="22"/>
          <w:szCs w:val="22"/>
        </w:rPr>
      </w:pPr>
    </w:p>
    <w:p w14:paraId="32B94F31" w14:textId="77777777" w:rsidR="00A13A43" w:rsidRDefault="00A13A43" w:rsidP="0015640A">
      <w:pPr>
        <w:pStyle w:val="awbg0w"/>
        <w:spacing w:before="0" w:beforeAutospacing="0" w:after="0" w:afterAutospacing="0"/>
        <w:rPr>
          <w:rFonts w:ascii="Calibri" w:hAnsi="Calibri" w:cs="Calibri"/>
          <w:color w:val="0D1216"/>
          <w:sz w:val="22"/>
          <w:szCs w:val="22"/>
        </w:rPr>
      </w:pPr>
    </w:p>
    <w:p w14:paraId="42B68024" w14:textId="77777777" w:rsidR="00A93B4F" w:rsidRDefault="00A93B4F" w:rsidP="0015640A">
      <w:pPr>
        <w:pStyle w:val="awbg0w"/>
        <w:spacing w:before="0" w:beforeAutospacing="0" w:after="0" w:afterAutospacing="0"/>
        <w:rPr>
          <w:rFonts w:ascii="Calibri" w:hAnsi="Calibri" w:cs="Calibri"/>
          <w:color w:val="0D1216"/>
          <w:sz w:val="22"/>
          <w:szCs w:val="22"/>
        </w:rPr>
      </w:pPr>
    </w:p>
    <w:p w14:paraId="45C8F848" w14:textId="77777777" w:rsidR="00A93B4F" w:rsidRDefault="00A93B4F" w:rsidP="0015640A">
      <w:pPr>
        <w:pStyle w:val="awbg0w"/>
        <w:spacing w:before="0" w:beforeAutospacing="0" w:after="0" w:afterAutospacing="0"/>
        <w:rPr>
          <w:rFonts w:ascii="Calibri" w:hAnsi="Calibri" w:cs="Calibri"/>
          <w:color w:val="0D1216"/>
          <w:sz w:val="22"/>
          <w:szCs w:val="22"/>
        </w:rPr>
      </w:pPr>
    </w:p>
    <w:p w14:paraId="2756B1E1" w14:textId="77777777" w:rsidR="00A93B4F" w:rsidRDefault="00A93B4F" w:rsidP="0015640A">
      <w:pPr>
        <w:pStyle w:val="awbg0w"/>
        <w:spacing w:before="0" w:beforeAutospacing="0" w:after="0" w:afterAutospacing="0"/>
        <w:rPr>
          <w:rFonts w:ascii="Calibri" w:hAnsi="Calibri" w:cs="Calibri"/>
          <w:color w:val="0D1216"/>
          <w:sz w:val="22"/>
          <w:szCs w:val="22"/>
        </w:rPr>
      </w:pPr>
    </w:p>
    <w:p w14:paraId="544F4819" w14:textId="77777777" w:rsidR="00A93B4F" w:rsidRDefault="00A93B4F" w:rsidP="0015640A">
      <w:pPr>
        <w:pStyle w:val="awbg0w"/>
        <w:spacing w:before="0" w:beforeAutospacing="0" w:after="0" w:afterAutospacing="0"/>
        <w:rPr>
          <w:rFonts w:ascii="Calibri" w:hAnsi="Calibri" w:cs="Calibri"/>
          <w:color w:val="0D1216"/>
          <w:sz w:val="22"/>
          <w:szCs w:val="22"/>
        </w:rPr>
      </w:pPr>
    </w:p>
    <w:p w14:paraId="74C2AC71" w14:textId="77777777" w:rsidR="00F1168E" w:rsidRDefault="00F1168E" w:rsidP="0015640A">
      <w:pPr>
        <w:pStyle w:val="awbg0w"/>
        <w:spacing w:before="0" w:beforeAutospacing="0" w:after="0" w:afterAutospacing="0"/>
        <w:rPr>
          <w:rFonts w:ascii="Calibri" w:hAnsi="Calibri" w:cs="Calibri"/>
          <w:color w:val="0D1216"/>
          <w:sz w:val="22"/>
          <w:szCs w:val="22"/>
        </w:rPr>
      </w:pPr>
    </w:p>
    <w:p w14:paraId="57E73E26" w14:textId="77777777" w:rsidR="00A93B4F" w:rsidRDefault="00A93B4F" w:rsidP="00F1168E">
      <w:pPr>
        <w:pStyle w:val="FootnoteText"/>
        <w:rPr>
          <w:rFonts w:ascii="Calibri Light" w:hAnsi="Calibri Light" w:cs="Calibri Light"/>
          <w:b/>
          <w:bCs/>
          <w:sz w:val="22"/>
          <w:szCs w:val="22"/>
        </w:rPr>
      </w:pPr>
    </w:p>
    <w:p w14:paraId="3232B48F" w14:textId="77777777" w:rsidR="00A93B4F" w:rsidRDefault="00A93B4F" w:rsidP="00F1168E">
      <w:pPr>
        <w:pStyle w:val="FootnoteText"/>
        <w:rPr>
          <w:rFonts w:ascii="Calibri Light" w:hAnsi="Calibri Light" w:cs="Calibri Light"/>
          <w:b/>
          <w:bCs/>
          <w:sz w:val="22"/>
          <w:szCs w:val="22"/>
        </w:rPr>
      </w:pPr>
    </w:p>
    <w:p w14:paraId="31385D6D" w14:textId="77777777" w:rsidR="00A93B4F" w:rsidRDefault="00A93B4F" w:rsidP="00F1168E">
      <w:pPr>
        <w:pStyle w:val="FootnoteText"/>
        <w:rPr>
          <w:rFonts w:ascii="Calibri Light" w:hAnsi="Calibri Light" w:cs="Calibri Light"/>
          <w:b/>
          <w:bCs/>
          <w:sz w:val="22"/>
          <w:szCs w:val="22"/>
        </w:rPr>
      </w:pPr>
    </w:p>
    <w:p w14:paraId="6F3F8AFC" w14:textId="77777777" w:rsidR="00A93B4F" w:rsidRDefault="00A93B4F" w:rsidP="00F1168E">
      <w:pPr>
        <w:pStyle w:val="FootnoteText"/>
        <w:rPr>
          <w:rFonts w:ascii="Calibri Light" w:hAnsi="Calibri Light" w:cs="Calibri Light"/>
          <w:b/>
          <w:bCs/>
          <w:sz w:val="22"/>
          <w:szCs w:val="22"/>
        </w:rPr>
      </w:pPr>
    </w:p>
    <w:p w14:paraId="3C8B7159" w14:textId="77777777" w:rsidR="00A93B4F" w:rsidRDefault="00A93B4F" w:rsidP="00F1168E">
      <w:pPr>
        <w:pStyle w:val="FootnoteText"/>
        <w:rPr>
          <w:rFonts w:ascii="Calibri Light" w:hAnsi="Calibri Light" w:cs="Calibri Light"/>
          <w:b/>
          <w:bCs/>
          <w:sz w:val="22"/>
          <w:szCs w:val="22"/>
        </w:rPr>
      </w:pPr>
    </w:p>
    <w:p w14:paraId="1E2FFA3B" w14:textId="77777777" w:rsidR="00A93B4F" w:rsidRDefault="00A93B4F" w:rsidP="00F1168E">
      <w:pPr>
        <w:pStyle w:val="FootnoteText"/>
        <w:rPr>
          <w:rFonts w:ascii="Calibri Light" w:hAnsi="Calibri Light" w:cs="Calibri Light"/>
          <w:b/>
          <w:bCs/>
          <w:sz w:val="22"/>
          <w:szCs w:val="22"/>
        </w:rPr>
      </w:pPr>
    </w:p>
    <w:p w14:paraId="4EACEF6A" w14:textId="77777777" w:rsidR="00A93B4F" w:rsidRDefault="00A93B4F" w:rsidP="00F1168E">
      <w:pPr>
        <w:pStyle w:val="FootnoteText"/>
        <w:rPr>
          <w:rFonts w:ascii="Calibri Light" w:hAnsi="Calibri Light" w:cs="Calibri Light"/>
          <w:b/>
          <w:bCs/>
          <w:sz w:val="22"/>
          <w:szCs w:val="22"/>
        </w:rPr>
      </w:pPr>
    </w:p>
    <w:p w14:paraId="7A14ED5D" w14:textId="77777777" w:rsidR="00A93B4F" w:rsidRDefault="00A93B4F" w:rsidP="00F1168E">
      <w:pPr>
        <w:pStyle w:val="FootnoteText"/>
        <w:rPr>
          <w:rFonts w:ascii="Calibri Light" w:hAnsi="Calibri Light" w:cs="Calibri Light"/>
          <w:b/>
          <w:bCs/>
          <w:sz w:val="22"/>
          <w:szCs w:val="22"/>
        </w:rPr>
      </w:pPr>
    </w:p>
    <w:p w14:paraId="154113A0" w14:textId="77777777" w:rsidR="00A93B4F" w:rsidRDefault="00A93B4F" w:rsidP="00F1168E">
      <w:pPr>
        <w:pStyle w:val="FootnoteText"/>
        <w:rPr>
          <w:rFonts w:ascii="Calibri Light" w:hAnsi="Calibri Light" w:cs="Calibri Light"/>
          <w:b/>
          <w:bCs/>
          <w:sz w:val="22"/>
          <w:szCs w:val="22"/>
        </w:rPr>
      </w:pPr>
    </w:p>
    <w:p w14:paraId="50665393" w14:textId="77777777" w:rsidR="00A93B4F" w:rsidRDefault="00A93B4F" w:rsidP="00F1168E">
      <w:pPr>
        <w:pStyle w:val="FootnoteText"/>
        <w:rPr>
          <w:rFonts w:ascii="Calibri Light" w:hAnsi="Calibri Light" w:cs="Calibri Light"/>
          <w:b/>
          <w:bCs/>
          <w:sz w:val="22"/>
          <w:szCs w:val="22"/>
        </w:rPr>
      </w:pPr>
    </w:p>
    <w:p w14:paraId="3E4732DE" w14:textId="77777777" w:rsidR="00A93B4F" w:rsidRDefault="00A93B4F" w:rsidP="00F1168E">
      <w:pPr>
        <w:pStyle w:val="FootnoteText"/>
        <w:rPr>
          <w:rFonts w:ascii="Calibri Light" w:hAnsi="Calibri Light" w:cs="Calibri Light"/>
          <w:b/>
          <w:bCs/>
          <w:sz w:val="22"/>
          <w:szCs w:val="22"/>
        </w:rPr>
      </w:pPr>
    </w:p>
    <w:p w14:paraId="14CEDB73" w14:textId="77777777" w:rsidR="00A93B4F" w:rsidRDefault="00A93B4F" w:rsidP="00F1168E">
      <w:pPr>
        <w:pStyle w:val="FootnoteText"/>
        <w:rPr>
          <w:rFonts w:ascii="Calibri Light" w:hAnsi="Calibri Light" w:cs="Calibri Light"/>
          <w:b/>
          <w:bCs/>
          <w:sz w:val="22"/>
          <w:szCs w:val="22"/>
        </w:rPr>
      </w:pPr>
    </w:p>
    <w:p w14:paraId="5A3E6D23" w14:textId="77777777" w:rsidR="00A93B4F" w:rsidRDefault="00A93B4F" w:rsidP="00F1168E">
      <w:pPr>
        <w:pStyle w:val="FootnoteText"/>
        <w:rPr>
          <w:rFonts w:ascii="Calibri Light" w:hAnsi="Calibri Light" w:cs="Calibri Light"/>
          <w:b/>
          <w:bCs/>
          <w:sz w:val="22"/>
          <w:szCs w:val="22"/>
        </w:rPr>
      </w:pPr>
    </w:p>
    <w:p w14:paraId="660637A4" w14:textId="77777777" w:rsidR="00A93B4F" w:rsidRDefault="00A93B4F" w:rsidP="00F1168E">
      <w:pPr>
        <w:pStyle w:val="FootnoteText"/>
        <w:rPr>
          <w:rFonts w:ascii="Calibri Light" w:hAnsi="Calibri Light" w:cs="Calibri Light"/>
          <w:b/>
          <w:bCs/>
          <w:sz w:val="22"/>
          <w:szCs w:val="22"/>
        </w:rPr>
      </w:pPr>
    </w:p>
    <w:p w14:paraId="45420A49" w14:textId="77777777" w:rsidR="00A93B4F" w:rsidRDefault="00A93B4F" w:rsidP="00F1168E">
      <w:pPr>
        <w:pStyle w:val="FootnoteText"/>
        <w:rPr>
          <w:rFonts w:ascii="Calibri Light" w:hAnsi="Calibri Light" w:cs="Calibri Light"/>
          <w:b/>
          <w:bCs/>
          <w:sz w:val="22"/>
          <w:szCs w:val="22"/>
        </w:rPr>
      </w:pPr>
    </w:p>
    <w:p w14:paraId="147525E5" w14:textId="77777777" w:rsidR="00A93B4F" w:rsidRDefault="00A93B4F" w:rsidP="00F1168E">
      <w:pPr>
        <w:pStyle w:val="FootnoteText"/>
        <w:rPr>
          <w:rFonts w:ascii="Calibri Light" w:hAnsi="Calibri Light" w:cs="Calibri Light"/>
          <w:b/>
          <w:bCs/>
          <w:sz w:val="22"/>
          <w:szCs w:val="22"/>
        </w:rPr>
      </w:pPr>
    </w:p>
    <w:p w14:paraId="2125E45E" w14:textId="77777777" w:rsidR="00A93B4F" w:rsidRDefault="00A93B4F" w:rsidP="00F1168E">
      <w:pPr>
        <w:pStyle w:val="FootnoteText"/>
        <w:rPr>
          <w:rFonts w:ascii="Calibri Light" w:hAnsi="Calibri Light" w:cs="Calibri Light"/>
          <w:b/>
          <w:bCs/>
          <w:sz w:val="22"/>
          <w:szCs w:val="22"/>
        </w:rPr>
      </w:pPr>
    </w:p>
    <w:p w14:paraId="0C3C789B" w14:textId="77777777" w:rsidR="00A93B4F" w:rsidRDefault="00A93B4F" w:rsidP="00F1168E">
      <w:pPr>
        <w:pStyle w:val="FootnoteText"/>
        <w:rPr>
          <w:rFonts w:ascii="Calibri Light" w:hAnsi="Calibri Light" w:cs="Calibri Light"/>
          <w:b/>
          <w:bCs/>
          <w:sz w:val="22"/>
          <w:szCs w:val="22"/>
        </w:rPr>
      </w:pPr>
    </w:p>
    <w:p w14:paraId="7EC9EE38" w14:textId="45B6ADF5" w:rsidR="00F1168E" w:rsidRPr="00B8023D" w:rsidRDefault="00F1168E" w:rsidP="00F1168E">
      <w:pPr>
        <w:pStyle w:val="FootnoteText"/>
        <w:rPr>
          <w:rFonts w:ascii="Calibri Light" w:hAnsi="Calibri Light" w:cs="Calibri Light"/>
          <w:b/>
          <w:bCs/>
          <w:sz w:val="22"/>
          <w:szCs w:val="22"/>
        </w:rPr>
      </w:pPr>
      <w:r w:rsidRPr="00B8023D">
        <w:rPr>
          <w:rFonts w:ascii="Calibri Light" w:hAnsi="Calibri Light" w:cs="Calibri Light"/>
          <w:b/>
          <w:bCs/>
          <w:sz w:val="22"/>
          <w:szCs w:val="22"/>
        </w:rPr>
        <w:lastRenderedPageBreak/>
        <w:t>Bibliography</w:t>
      </w:r>
    </w:p>
    <w:p w14:paraId="23C4CF4F" w14:textId="77777777" w:rsidR="00F1168E" w:rsidRPr="00B8023D" w:rsidRDefault="00F1168E" w:rsidP="00F1168E">
      <w:pPr>
        <w:pStyle w:val="FootnoteText"/>
        <w:rPr>
          <w:rFonts w:ascii="Calibri Light" w:hAnsi="Calibri Light" w:cs="Calibri Light"/>
          <w:sz w:val="22"/>
          <w:szCs w:val="22"/>
        </w:rPr>
      </w:pPr>
    </w:p>
    <w:p w14:paraId="5051D201" w14:textId="77777777" w:rsidR="00F1168E" w:rsidRPr="00B8023D" w:rsidRDefault="00F1168E" w:rsidP="00F1168E">
      <w:pPr>
        <w:pStyle w:val="FootnoteText"/>
        <w:rPr>
          <w:rFonts w:ascii="Calibri Light" w:hAnsi="Calibri Light" w:cs="Calibri Light"/>
          <w:b/>
          <w:bCs/>
        </w:rPr>
      </w:pPr>
      <w:r w:rsidRPr="00B8023D">
        <w:rPr>
          <w:rFonts w:ascii="Calibri Light" w:hAnsi="Calibri Light" w:cs="Calibri Light"/>
          <w:b/>
          <w:bCs/>
        </w:rPr>
        <w:t>Primary Sources</w:t>
      </w:r>
    </w:p>
    <w:p w14:paraId="6DF25510" w14:textId="77777777" w:rsidR="00F1168E" w:rsidRPr="00B8023D" w:rsidRDefault="00F1168E" w:rsidP="00F1168E">
      <w:pPr>
        <w:pStyle w:val="FootnoteText"/>
        <w:rPr>
          <w:rFonts w:ascii="Calibri" w:hAnsi="Calibri" w:cs="Calibri"/>
          <w:sz w:val="18"/>
          <w:szCs w:val="18"/>
        </w:rPr>
      </w:pPr>
    </w:p>
    <w:p w14:paraId="04B64BD0" w14:textId="77777777" w:rsidR="00F1168E" w:rsidRPr="00B8023D" w:rsidRDefault="00F1168E" w:rsidP="00F1168E">
      <w:pPr>
        <w:pStyle w:val="FootnoteText"/>
        <w:rPr>
          <w:rFonts w:ascii="Calibri" w:hAnsi="Calibri" w:cs="Calibri"/>
          <w:color w:val="333333"/>
          <w:sz w:val="18"/>
          <w:szCs w:val="18"/>
          <w:shd w:val="clear" w:color="auto" w:fill="FFFFFF"/>
        </w:rPr>
      </w:pPr>
      <w:r w:rsidRPr="00B8023D">
        <w:rPr>
          <w:rStyle w:val="bibliographicauthorname"/>
          <w:rFonts w:ascii="Calibri" w:eastAsiaTheme="majorEastAsia" w:hAnsi="Calibri" w:cs="Calibri"/>
          <w:b/>
          <w:bCs/>
          <w:color w:val="333333"/>
          <w:sz w:val="18"/>
          <w:szCs w:val="18"/>
          <w:shd w:val="clear" w:color="auto" w:fill="FFFFFF"/>
        </w:rPr>
        <w:t>Aristotle</w:t>
      </w:r>
      <w:r>
        <w:rPr>
          <w:rFonts w:ascii="Calibri" w:hAnsi="Calibri" w:cs="Calibri"/>
          <w:color w:val="333333"/>
          <w:sz w:val="18"/>
          <w:szCs w:val="18"/>
          <w:shd w:val="clear" w:color="auto" w:fill="FFFFFF"/>
        </w:rPr>
        <w:t>,</w:t>
      </w:r>
      <w:r w:rsidRPr="00B8023D">
        <w:rPr>
          <w:rFonts w:ascii="Calibri" w:hAnsi="Calibri" w:cs="Calibri"/>
          <w:color w:val="333333"/>
          <w:sz w:val="18"/>
          <w:szCs w:val="18"/>
          <w:shd w:val="clear" w:color="auto" w:fill="FFFFFF"/>
        </w:rPr>
        <w:t> </w:t>
      </w:r>
      <w:r w:rsidRPr="00C276DB">
        <w:rPr>
          <w:rFonts w:ascii="Calibri" w:hAnsi="Calibri" w:cs="Calibri"/>
          <w:i/>
          <w:iCs/>
          <w:color w:val="333333"/>
          <w:sz w:val="18"/>
          <w:szCs w:val="18"/>
          <w:shd w:val="clear" w:color="auto" w:fill="FFFFFF"/>
        </w:rPr>
        <w:t>Metaphysics</w:t>
      </w:r>
      <w:r w:rsidRPr="00B8023D">
        <w:rPr>
          <w:rFonts w:ascii="Calibri" w:hAnsi="Calibri" w:cs="Calibri"/>
          <w:color w:val="333333"/>
          <w:sz w:val="18"/>
          <w:szCs w:val="18"/>
          <w:shd w:val="clear" w:color="auto" w:fill="FFFFFF"/>
        </w:rPr>
        <w:t>, Volume I: Books 1-9. </w:t>
      </w:r>
      <w:r w:rsidRPr="00B8023D">
        <w:rPr>
          <w:rStyle w:val="translators"/>
          <w:rFonts w:ascii="Calibri" w:eastAsiaTheme="majorEastAsia" w:hAnsi="Calibri" w:cs="Calibri"/>
          <w:color w:val="333333"/>
          <w:sz w:val="18"/>
          <w:szCs w:val="18"/>
          <w:shd w:val="clear" w:color="auto" w:fill="FFFFFF"/>
        </w:rPr>
        <w:t>Translated by </w:t>
      </w:r>
      <w:r w:rsidRPr="00B8023D">
        <w:rPr>
          <w:rStyle w:val="contributorname"/>
          <w:rFonts w:ascii="Calibri" w:eastAsiaTheme="majorEastAsia" w:hAnsi="Calibri" w:cs="Calibri"/>
          <w:color w:val="333333"/>
          <w:sz w:val="18"/>
          <w:szCs w:val="18"/>
          <w:shd w:val="clear" w:color="auto" w:fill="FFFFFF"/>
        </w:rPr>
        <w:t>Hugh Tredennick</w:t>
      </w:r>
      <w:r w:rsidRPr="00B8023D">
        <w:rPr>
          <w:rStyle w:val="translators"/>
          <w:rFonts w:ascii="Calibri" w:eastAsiaTheme="majorEastAsia" w:hAnsi="Calibri" w:cs="Calibri"/>
          <w:color w:val="333333"/>
          <w:sz w:val="18"/>
          <w:szCs w:val="18"/>
          <w:shd w:val="clear" w:color="auto" w:fill="FFFFFF"/>
        </w:rPr>
        <w:t>. </w:t>
      </w:r>
      <w:r w:rsidRPr="00B8023D">
        <w:rPr>
          <w:rFonts w:ascii="Calibri" w:hAnsi="Calibri" w:cs="Calibri"/>
          <w:color w:val="333333"/>
          <w:sz w:val="18"/>
          <w:szCs w:val="18"/>
          <w:shd w:val="clear" w:color="auto" w:fill="FFFFFF"/>
        </w:rPr>
        <w:t>Loeb Classical Library 271. Cambridge, MA: Harvard University Press, 1933</w:t>
      </w:r>
    </w:p>
    <w:p w14:paraId="60872DEC" w14:textId="77777777" w:rsidR="00F1168E" w:rsidRPr="00D715FF" w:rsidRDefault="00F1168E" w:rsidP="00F1168E">
      <w:pPr>
        <w:pStyle w:val="FootnoteText"/>
        <w:rPr>
          <w:rFonts w:ascii="Calibri Light" w:hAnsi="Calibri Light" w:cs="Calibri Light"/>
          <w:sz w:val="10"/>
          <w:szCs w:val="10"/>
        </w:rPr>
      </w:pPr>
    </w:p>
    <w:p w14:paraId="3CF99BE3" w14:textId="77777777" w:rsidR="00F1168E" w:rsidRDefault="00F1168E" w:rsidP="00F1168E">
      <w:pPr>
        <w:pStyle w:val="FootnoteText"/>
        <w:rPr>
          <w:rFonts w:ascii="Calibri Light" w:hAnsi="Calibri Light" w:cs="Calibri Light"/>
          <w:sz w:val="18"/>
          <w:szCs w:val="18"/>
        </w:rPr>
      </w:pPr>
      <w:r w:rsidRPr="00D715FF">
        <w:rPr>
          <w:rFonts w:ascii="Calibri Light" w:hAnsi="Calibri Light" w:cs="Calibri Light"/>
          <w:b/>
          <w:bCs/>
          <w:sz w:val="18"/>
          <w:szCs w:val="18"/>
        </w:rPr>
        <w:t>Betz, Hans Dieter</w:t>
      </w:r>
      <w:r w:rsidRPr="008C5D6C">
        <w:rPr>
          <w:rFonts w:ascii="Calibri Light" w:hAnsi="Calibri Light" w:cs="Calibri Light"/>
          <w:sz w:val="18"/>
          <w:szCs w:val="18"/>
        </w:rPr>
        <w:t xml:space="preserve"> (ed.), </w:t>
      </w:r>
      <w:r w:rsidRPr="00C276DB">
        <w:rPr>
          <w:rFonts w:ascii="Calibri Light" w:hAnsi="Calibri Light" w:cs="Calibri Light"/>
          <w:i/>
          <w:iCs/>
          <w:sz w:val="18"/>
          <w:szCs w:val="18"/>
        </w:rPr>
        <w:t>The Greek Magical Papyri in Translation, Including the Demotic Spells</w:t>
      </w:r>
      <w:r w:rsidRPr="008C5D6C">
        <w:rPr>
          <w:rFonts w:ascii="Calibri Light" w:hAnsi="Calibri Light" w:cs="Calibri Light"/>
          <w:sz w:val="18"/>
          <w:szCs w:val="18"/>
        </w:rPr>
        <w:t>, Chicago: Chicago University Press, 1992</w:t>
      </w:r>
    </w:p>
    <w:p w14:paraId="4EDE358C" w14:textId="77777777" w:rsidR="00F1168E" w:rsidRPr="00D715FF" w:rsidRDefault="00F1168E" w:rsidP="00F1168E">
      <w:pPr>
        <w:pStyle w:val="FootnoteText"/>
        <w:rPr>
          <w:rFonts w:ascii="Calibri Light" w:hAnsi="Calibri Light" w:cs="Calibri Light"/>
          <w:sz w:val="10"/>
          <w:szCs w:val="10"/>
        </w:rPr>
      </w:pPr>
    </w:p>
    <w:p w14:paraId="3DB90CC8" w14:textId="77777777" w:rsidR="00F1168E" w:rsidRDefault="00F1168E" w:rsidP="00F1168E">
      <w:pPr>
        <w:pStyle w:val="FootnoteText"/>
        <w:rPr>
          <w:rFonts w:ascii="Calibri Light" w:hAnsi="Calibri Light" w:cs="Calibri Light"/>
          <w:sz w:val="18"/>
          <w:szCs w:val="18"/>
          <w:shd w:val="clear" w:color="auto" w:fill="FFFFFF"/>
        </w:rPr>
      </w:pPr>
      <w:r w:rsidRPr="00D715FF">
        <w:rPr>
          <w:rFonts w:ascii="Calibri Light" w:hAnsi="Calibri Light" w:cs="Calibri Light"/>
          <w:b/>
          <w:bCs/>
          <w:sz w:val="18"/>
          <w:szCs w:val="18"/>
        </w:rPr>
        <w:t>Cicero</w:t>
      </w:r>
      <w:r w:rsidRPr="005E314A">
        <w:rPr>
          <w:rFonts w:ascii="Calibri Light" w:hAnsi="Calibri Light" w:cs="Calibri Light"/>
          <w:sz w:val="18"/>
          <w:szCs w:val="18"/>
          <w:shd w:val="clear" w:color="auto" w:fill="FFFFFF"/>
        </w:rPr>
        <w:t xml:space="preserve">, </w:t>
      </w:r>
      <w:r w:rsidRPr="005E314A">
        <w:rPr>
          <w:rFonts w:ascii="Calibri Light" w:hAnsi="Calibri Light" w:cs="Calibri Light"/>
          <w:i/>
          <w:iCs/>
          <w:sz w:val="18"/>
          <w:szCs w:val="18"/>
          <w:shd w:val="clear" w:color="auto" w:fill="FFFFFF"/>
        </w:rPr>
        <w:t>On Divination</w:t>
      </w:r>
      <w:r w:rsidRPr="005E314A">
        <w:rPr>
          <w:rFonts w:ascii="Calibri Light" w:hAnsi="Calibri Light" w:cs="Calibri Light"/>
          <w:sz w:val="18"/>
          <w:szCs w:val="18"/>
          <w:shd w:val="clear" w:color="auto" w:fill="FFFFFF"/>
        </w:rPr>
        <w:t>. </w:t>
      </w:r>
      <w:r w:rsidRPr="005E314A">
        <w:rPr>
          <w:rStyle w:val="translators"/>
          <w:rFonts w:ascii="Calibri Light" w:eastAsiaTheme="majorEastAsia" w:hAnsi="Calibri Light" w:cs="Calibri Light"/>
          <w:sz w:val="18"/>
          <w:szCs w:val="18"/>
          <w:shd w:val="clear" w:color="auto" w:fill="FFFFFF"/>
        </w:rPr>
        <w:t>Translated by </w:t>
      </w:r>
      <w:r w:rsidRPr="005E314A">
        <w:rPr>
          <w:rStyle w:val="contributorname"/>
          <w:rFonts w:ascii="Calibri Light" w:eastAsiaTheme="majorEastAsia" w:hAnsi="Calibri Light" w:cs="Calibri Light"/>
          <w:sz w:val="18"/>
          <w:szCs w:val="18"/>
          <w:shd w:val="clear" w:color="auto" w:fill="FFFFFF"/>
        </w:rPr>
        <w:t>W. A. Falconer</w:t>
      </w:r>
      <w:r w:rsidRPr="005E314A">
        <w:rPr>
          <w:rStyle w:val="translators"/>
          <w:rFonts w:ascii="Calibri Light" w:eastAsiaTheme="majorEastAsia" w:hAnsi="Calibri Light" w:cs="Calibri Light"/>
          <w:sz w:val="18"/>
          <w:szCs w:val="18"/>
          <w:shd w:val="clear" w:color="auto" w:fill="FFFFFF"/>
        </w:rPr>
        <w:t>. </w:t>
      </w:r>
      <w:r w:rsidRPr="005E314A">
        <w:rPr>
          <w:rFonts w:ascii="Calibri Light" w:hAnsi="Calibri Light" w:cs="Calibri Light"/>
          <w:sz w:val="18"/>
          <w:szCs w:val="18"/>
          <w:shd w:val="clear" w:color="auto" w:fill="FFFFFF"/>
        </w:rPr>
        <w:t>Loeb Classical Library 154. Cambridge, MA: Harvard University Press, 1923</w:t>
      </w:r>
    </w:p>
    <w:p w14:paraId="7F2C3516" w14:textId="77777777" w:rsidR="00F1168E" w:rsidRPr="00D715FF" w:rsidRDefault="00F1168E" w:rsidP="00F1168E">
      <w:pPr>
        <w:pStyle w:val="FootnoteText"/>
        <w:rPr>
          <w:rFonts w:ascii="Calibri Light" w:hAnsi="Calibri Light" w:cs="Calibri Light"/>
          <w:sz w:val="10"/>
          <w:szCs w:val="10"/>
        </w:rPr>
      </w:pPr>
    </w:p>
    <w:p w14:paraId="5DFD846D" w14:textId="77777777" w:rsidR="00F1168E" w:rsidRDefault="00F1168E" w:rsidP="00F1168E">
      <w:pPr>
        <w:pStyle w:val="FootnoteText"/>
        <w:rPr>
          <w:rFonts w:ascii="Calibri Light" w:hAnsi="Calibri Light" w:cs="Calibri Light"/>
          <w:sz w:val="18"/>
          <w:szCs w:val="18"/>
        </w:rPr>
      </w:pPr>
      <w:r w:rsidRPr="00D715FF">
        <w:rPr>
          <w:rFonts w:ascii="Calibri Light" w:hAnsi="Calibri Light" w:cs="Calibri Light"/>
          <w:b/>
          <w:bCs/>
          <w:sz w:val="18"/>
          <w:szCs w:val="18"/>
        </w:rPr>
        <w:t>Hermes Trismegistus and The Three Initiates</w:t>
      </w:r>
      <w:r>
        <w:rPr>
          <w:rFonts w:ascii="Calibri Light" w:hAnsi="Calibri Light" w:cs="Calibri Light"/>
          <w:sz w:val="18"/>
          <w:szCs w:val="18"/>
        </w:rPr>
        <w:t xml:space="preserve">, </w:t>
      </w:r>
      <w:r w:rsidRPr="00EB47FC">
        <w:rPr>
          <w:rFonts w:ascii="Calibri Light" w:hAnsi="Calibri Light" w:cs="Calibri Light"/>
          <w:i/>
          <w:iCs/>
          <w:sz w:val="18"/>
          <w:szCs w:val="18"/>
        </w:rPr>
        <w:t>‘The Emerald Tablet of Hermes &amp; The Kybalion.’</w:t>
      </w:r>
      <w:r>
        <w:rPr>
          <w:rFonts w:ascii="Calibri Light" w:hAnsi="Calibri Light" w:cs="Calibri Light"/>
          <w:sz w:val="18"/>
          <w:szCs w:val="18"/>
        </w:rPr>
        <w:t xml:space="preserve"> Two Classic Books on Hermetic Philosophy. Quicktime press, 2020</w:t>
      </w:r>
    </w:p>
    <w:p w14:paraId="61CE37F7" w14:textId="77777777" w:rsidR="00F1168E" w:rsidRPr="00B8023D" w:rsidRDefault="00F1168E" w:rsidP="00F1168E">
      <w:pPr>
        <w:pStyle w:val="FootnoteText"/>
        <w:rPr>
          <w:rFonts w:ascii="Calibri Light" w:hAnsi="Calibri Light" w:cs="Calibri Light"/>
          <w:sz w:val="10"/>
          <w:szCs w:val="10"/>
        </w:rPr>
      </w:pPr>
    </w:p>
    <w:p w14:paraId="3F45EDED" w14:textId="77777777" w:rsidR="00F1168E" w:rsidRDefault="00F1168E" w:rsidP="00F1168E">
      <w:pPr>
        <w:pStyle w:val="FootnoteText"/>
        <w:rPr>
          <w:rFonts w:ascii="Calibri Light" w:hAnsi="Calibri Light" w:cs="Calibri Light"/>
          <w:color w:val="333333"/>
          <w:sz w:val="18"/>
          <w:szCs w:val="18"/>
          <w:shd w:val="clear" w:color="auto" w:fill="FFFFFF"/>
        </w:rPr>
      </w:pPr>
      <w:r w:rsidRPr="00D715FF">
        <w:rPr>
          <w:rStyle w:val="bibliographicauthorname"/>
          <w:rFonts w:ascii="Calibri Light" w:eastAsiaTheme="majorEastAsia" w:hAnsi="Calibri Light" w:cs="Calibri Light"/>
          <w:b/>
          <w:bCs/>
          <w:color w:val="333333"/>
          <w:sz w:val="18"/>
          <w:szCs w:val="18"/>
          <w:shd w:val="clear" w:color="auto" w:fill="FFFFFF"/>
        </w:rPr>
        <w:t>Hippocrates</w:t>
      </w:r>
      <w:r w:rsidRPr="00C500D5">
        <w:rPr>
          <w:rFonts w:ascii="Calibri Light" w:hAnsi="Calibri Light" w:cs="Calibri Light"/>
          <w:color w:val="333333"/>
          <w:sz w:val="18"/>
          <w:szCs w:val="18"/>
          <w:shd w:val="clear" w:color="auto" w:fill="FFFFFF"/>
        </w:rPr>
        <w:t>, </w:t>
      </w:r>
      <w:r w:rsidRPr="00C500D5">
        <w:rPr>
          <w:rStyle w:val="bibliographicauthorname"/>
          <w:rFonts w:ascii="Calibri Light" w:eastAsiaTheme="majorEastAsia" w:hAnsi="Calibri Light" w:cs="Calibri Light"/>
          <w:i/>
          <w:iCs/>
          <w:color w:val="333333"/>
          <w:sz w:val="18"/>
          <w:szCs w:val="18"/>
          <w:shd w:val="clear" w:color="auto" w:fill="FFFFFF"/>
        </w:rPr>
        <w:t>Heracleitus</w:t>
      </w:r>
      <w:r w:rsidRPr="00C500D5">
        <w:rPr>
          <w:rFonts w:ascii="Calibri Light" w:hAnsi="Calibri Light" w:cs="Calibri Light"/>
          <w:i/>
          <w:iCs/>
          <w:color w:val="333333"/>
          <w:sz w:val="18"/>
          <w:szCs w:val="18"/>
          <w:shd w:val="clear" w:color="auto" w:fill="FFFFFF"/>
        </w:rPr>
        <w:t>. Nature of Man. Regimen in Health. Humours. Aphorisms. Regimen</w:t>
      </w:r>
      <w:r w:rsidRPr="00C500D5">
        <w:rPr>
          <w:rFonts w:ascii="Calibri Light" w:hAnsi="Calibri Light" w:cs="Calibri Light"/>
          <w:color w:val="333333"/>
          <w:sz w:val="18"/>
          <w:szCs w:val="18"/>
          <w:shd w:val="clear" w:color="auto" w:fill="FFFFFF"/>
        </w:rPr>
        <w:t xml:space="preserve"> </w:t>
      </w:r>
      <w:r w:rsidRPr="00C276DB">
        <w:rPr>
          <w:rFonts w:ascii="Calibri Light" w:hAnsi="Calibri Light" w:cs="Calibri Light"/>
          <w:i/>
          <w:iCs/>
          <w:color w:val="333333"/>
          <w:sz w:val="18"/>
          <w:szCs w:val="18"/>
          <w:shd w:val="clear" w:color="auto" w:fill="FFFFFF"/>
        </w:rPr>
        <w:t>1-3. Dreams. Heracleitus: On the Universe</w:t>
      </w:r>
      <w:r w:rsidRPr="00C500D5">
        <w:rPr>
          <w:rFonts w:ascii="Calibri Light" w:hAnsi="Calibri Light" w:cs="Calibri Light"/>
          <w:color w:val="333333"/>
          <w:sz w:val="18"/>
          <w:szCs w:val="18"/>
          <w:shd w:val="clear" w:color="auto" w:fill="FFFFFF"/>
        </w:rPr>
        <w:t>. </w:t>
      </w:r>
      <w:r w:rsidRPr="00C500D5">
        <w:rPr>
          <w:rStyle w:val="translators"/>
          <w:rFonts w:ascii="Calibri Light" w:eastAsiaTheme="majorEastAsia" w:hAnsi="Calibri Light" w:cs="Calibri Light"/>
          <w:color w:val="333333"/>
          <w:sz w:val="18"/>
          <w:szCs w:val="18"/>
          <w:shd w:val="clear" w:color="auto" w:fill="FFFFFF"/>
        </w:rPr>
        <w:t>Translated by </w:t>
      </w:r>
      <w:r w:rsidRPr="00C500D5">
        <w:rPr>
          <w:rStyle w:val="contributorname"/>
          <w:rFonts w:ascii="Calibri Light" w:eastAsiaTheme="majorEastAsia" w:hAnsi="Calibri Light" w:cs="Calibri Light"/>
          <w:color w:val="333333"/>
          <w:sz w:val="18"/>
          <w:szCs w:val="18"/>
          <w:shd w:val="clear" w:color="auto" w:fill="FFFFFF"/>
        </w:rPr>
        <w:t>W. H. S. Jones</w:t>
      </w:r>
      <w:r w:rsidRPr="00C500D5">
        <w:rPr>
          <w:rStyle w:val="translators"/>
          <w:rFonts w:ascii="Calibri Light" w:eastAsiaTheme="majorEastAsia" w:hAnsi="Calibri Light" w:cs="Calibri Light"/>
          <w:color w:val="333333"/>
          <w:sz w:val="18"/>
          <w:szCs w:val="18"/>
          <w:shd w:val="clear" w:color="auto" w:fill="FFFFFF"/>
        </w:rPr>
        <w:t>. </w:t>
      </w:r>
      <w:r w:rsidRPr="00C500D5">
        <w:rPr>
          <w:rFonts w:ascii="Calibri Light" w:hAnsi="Calibri Light" w:cs="Calibri Light"/>
          <w:color w:val="333333"/>
          <w:sz w:val="18"/>
          <w:szCs w:val="18"/>
          <w:shd w:val="clear" w:color="auto" w:fill="FFFFFF"/>
        </w:rPr>
        <w:t>Loeb Classical Library 150. Cambridge, MA: Harvard University Press, 1931</w:t>
      </w:r>
    </w:p>
    <w:p w14:paraId="78C565DA" w14:textId="77777777" w:rsidR="00F1168E" w:rsidRPr="00B8023D" w:rsidRDefault="00F1168E" w:rsidP="00F1168E">
      <w:pPr>
        <w:pStyle w:val="FootnoteText"/>
        <w:rPr>
          <w:rFonts w:ascii="Calibri Light" w:hAnsi="Calibri Light" w:cs="Calibri Light"/>
          <w:color w:val="333333"/>
          <w:sz w:val="10"/>
          <w:szCs w:val="10"/>
          <w:shd w:val="clear" w:color="auto" w:fill="FFFFFF"/>
        </w:rPr>
      </w:pPr>
    </w:p>
    <w:p w14:paraId="47E14458" w14:textId="11EBBC54" w:rsidR="00F1168E" w:rsidRDefault="00F1168E" w:rsidP="00F1168E">
      <w:pPr>
        <w:rPr>
          <w:rFonts w:ascii="Calibri Light" w:hAnsi="Calibri Light" w:cs="Calibri Light"/>
          <w:color w:val="333333"/>
          <w:sz w:val="18"/>
          <w:szCs w:val="18"/>
          <w:shd w:val="clear" w:color="auto" w:fill="FFFFFF"/>
        </w:rPr>
      </w:pPr>
      <w:r w:rsidRPr="00D715FF">
        <w:rPr>
          <w:rStyle w:val="bibliographicauthorname"/>
          <w:rFonts w:ascii="Calibri Light" w:eastAsiaTheme="majorEastAsia" w:hAnsi="Calibri Light" w:cs="Calibri Light"/>
          <w:b/>
          <w:bCs/>
          <w:color w:val="333333"/>
          <w:sz w:val="18"/>
          <w:szCs w:val="18"/>
          <w:shd w:val="clear" w:color="auto" w:fill="FFFFFF"/>
        </w:rPr>
        <w:t>Hippocrates</w:t>
      </w:r>
      <w:r>
        <w:rPr>
          <w:rFonts w:ascii="Calibri Light" w:hAnsi="Calibri Light" w:cs="Calibri Light"/>
          <w:color w:val="333333"/>
          <w:sz w:val="18"/>
          <w:szCs w:val="18"/>
          <w:shd w:val="clear" w:color="auto" w:fill="FFFFFF"/>
        </w:rPr>
        <w:t>,</w:t>
      </w:r>
      <w:r w:rsidRPr="001E0BBF">
        <w:rPr>
          <w:rFonts w:ascii="Calibri Light" w:hAnsi="Calibri Light" w:cs="Calibri Light"/>
          <w:color w:val="333333"/>
          <w:sz w:val="18"/>
          <w:szCs w:val="18"/>
          <w:shd w:val="clear" w:color="auto" w:fill="FFFFFF"/>
        </w:rPr>
        <w:t> </w:t>
      </w:r>
      <w:r w:rsidRPr="00B504E9">
        <w:rPr>
          <w:rFonts w:ascii="Calibri Light" w:hAnsi="Calibri Light" w:cs="Calibri Light"/>
          <w:i/>
          <w:iCs/>
          <w:color w:val="333333"/>
          <w:sz w:val="18"/>
          <w:szCs w:val="18"/>
          <w:shd w:val="clear" w:color="auto" w:fill="FFFFFF"/>
        </w:rPr>
        <w:t>Prognostic. Regimen in Acute Diseases. The Sacred Disease. The Art. Breaths. Law. Decorum. Dentition</w:t>
      </w:r>
      <w:r w:rsidRPr="001E0BBF">
        <w:rPr>
          <w:rFonts w:ascii="Calibri Light" w:hAnsi="Calibri Light" w:cs="Calibri Light"/>
          <w:color w:val="333333"/>
          <w:sz w:val="18"/>
          <w:szCs w:val="18"/>
          <w:shd w:val="clear" w:color="auto" w:fill="FFFFFF"/>
        </w:rPr>
        <w:t>. </w:t>
      </w:r>
      <w:r w:rsidR="00330E97" w:rsidRPr="001E0BBF">
        <w:rPr>
          <w:rFonts w:ascii="Calibri Light" w:hAnsi="Calibri Light" w:cs="Calibri Light"/>
          <w:color w:val="333333"/>
          <w:sz w:val="18"/>
          <w:szCs w:val="18"/>
          <w:shd w:val="clear" w:color="auto" w:fill="FFFFFF"/>
        </w:rPr>
        <w:t>Vol.</w:t>
      </w:r>
      <w:r w:rsidR="00330E97">
        <w:rPr>
          <w:rFonts w:ascii="Calibri Light" w:hAnsi="Calibri Light" w:cs="Calibri Light"/>
          <w:color w:val="333333"/>
          <w:sz w:val="18"/>
          <w:szCs w:val="18"/>
          <w:shd w:val="clear" w:color="auto" w:fill="FFFFFF"/>
        </w:rPr>
        <w:t xml:space="preserve"> </w:t>
      </w:r>
      <w:r w:rsidR="00330E97" w:rsidRPr="001E0BBF">
        <w:rPr>
          <w:rFonts w:ascii="Calibri Light" w:hAnsi="Calibri Light" w:cs="Calibri Light"/>
          <w:color w:val="333333"/>
          <w:sz w:val="18"/>
          <w:szCs w:val="18"/>
          <w:shd w:val="clear" w:color="auto" w:fill="FFFFFF"/>
        </w:rPr>
        <w:t>II</w:t>
      </w:r>
      <w:r w:rsidR="00330E97" w:rsidRPr="001E0BBF">
        <w:rPr>
          <w:rStyle w:val="editorandtranslators"/>
          <w:rFonts w:ascii="Calibri Light" w:eastAsiaTheme="majorEastAsia" w:hAnsi="Calibri Light" w:cs="Calibri Light"/>
          <w:color w:val="333333"/>
          <w:sz w:val="18"/>
          <w:szCs w:val="18"/>
          <w:shd w:val="clear" w:color="auto" w:fill="FFFFFF"/>
        </w:rPr>
        <w:t xml:space="preserve"> </w:t>
      </w:r>
      <w:r w:rsidRPr="001E0BBF">
        <w:rPr>
          <w:rStyle w:val="editorandtranslators"/>
          <w:rFonts w:ascii="Calibri Light" w:eastAsiaTheme="majorEastAsia" w:hAnsi="Calibri Light" w:cs="Calibri Light"/>
          <w:color w:val="333333"/>
          <w:sz w:val="18"/>
          <w:szCs w:val="18"/>
          <w:shd w:val="clear" w:color="auto" w:fill="FFFFFF"/>
        </w:rPr>
        <w:t>Edited and translated by </w:t>
      </w:r>
      <w:r w:rsidRPr="001E0BBF">
        <w:rPr>
          <w:rStyle w:val="contributorname"/>
          <w:rFonts w:ascii="Calibri Light" w:eastAsiaTheme="majorEastAsia" w:hAnsi="Calibri Light" w:cs="Calibri Light"/>
          <w:color w:val="333333"/>
          <w:sz w:val="18"/>
          <w:szCs w:val="18"/>
          <w:shd w:val="clear" w:color="auto" w:fill="FFFFFF"/>
        </w:rPr>
        <w:t>Paul Potter</w:t>
      </w:r>
      <w:r w:rsidRPr="001E0BBF">
        <w:rPr>
          <w:rStyle w:val="editorandtranslators"/>
          <w:rFonts w:ascii="Calibri Light" w:eastAsiaTheme="majorEastAsia" w:hAnsi="Calibri Light" w:cs="Calibri Light"/>
          <w:color w:val="333333"/>
          <w:sz w:val="18"/>
          <w:szCs w:val="18"/>
          <w:shd w:val="clear" w:color="auto" w:fill="FFFFFF"/>
        </w:rPr>
        <w:t>. </w:t>
      </w:r>
      <w:r w:rsidRPr="001E0BBF">
        <w:rPr>
          <w:rFonts w:ascii="Calibri Light" w:hAnsi="Calibri Light" w:cs="Calibri Light"/>
          <w:color w:val="333333"/>
          <w:sz w:val="18"/>
          <w:szCs w:val="18"/>
          <w:shd w:val="clear" w:color="auto" w:fill="FFFFFF"/>
        </w:rPr>
        <w:t>Loeb Classical Library 148. Cambridge, MA: Harvard University Press, 2023</w:t>
      </w:r>
    </w:p>
    <w:p w14:paraId="2807D03E" w14:textId="77777777" w:rsidR="00F1168E" w:rsidRPr="00B8023D" w:rsidRDefault="00F1168E" w:rsidP="00F1168E">
      <w:pPr>
        <w:pStyle w:val="FootnoteText"/>
        <w:rPr>
          <w:rFonts w:ascii="Calibri Light" w:hAnsi="Calibri Light" w:cs="Calibri Light"/>
          <w:color w:val="1B1B1B"/>
          <w:sz w:val="10"/>
          <w:szCs w:val="10"/>
          <w:shd w:val="clear" w:color="auto" w:fill="FFFFFF"/>
        </w:rPr>
      </w:pPr>
    </w:p>
    <w:p w14:paraId="4ECCA00E" w14:textId="77777777" w:rsidR="00F1168E" w:rsidRDefault="00F1168E" w:rsidP="00F1168E">
      <w:pPr>
        <w:pStyle w:val="FootnoteText"/>
        <w:rPr>
          <w:rFonts w:ascii="Calibri Light" w:hAnsi="Calibri Light" w:cs="Calibri Light"/>
          <w:color w:val="333333"/>
          <w:sz w:val="18"/>
          <w:szCs w:val="18"/>
          <w:shd w:val="clear" w:color="auto" w:fill="FFFFFF"/>
        </w:rPr>
      </w:pPr>
      <w:r w:rsidRPr="00C44054">
        <w:rPr>
          <w:rStyle w:val="bibliographicauthorname"/>
          <w:rFonts w:ascii="Calibri Light" w:eastAsiaTheme="majorEastAsia" w:hAnsi="Calibri Light" w:cs="Calibri Light"/>
          <w:b/>
          <w:bCs/>
          <w:color w:val="333333"/>
          <w:sz w:val="18"/>
          <w:szCs w:val="18"/>
          <w:shd w:val="clear" w:color="auto" w:fill="FFFFFF"/>
        </w:rPr>
        <w:t>Homer</w:t>
      </w:r>
      <w:r>
        <w:rPr>
          <w:rFonts w:ascii="Calibri Light" w:hAnsi="Calibri Light" w:cs="Calibri Light"/>
          <w:color w:val="333333"/>
          <w:sz w:val="18"/>
          <w:szCs w:val="18"/>
          <w:shd w:val="clear" w:color="auto" w:fill="FFFFFF"/>
        </w:rPr>
        <w:t>,</w:t>
      </w:r>
      <w:r w:rsidRPr="00C500D5">
        <w:rPr>
          <w:rFonts w:ascii="Calibri Light" w:hAnsi="Calibri Light" w:cs="Calibri Light"/>
          <w:color w:val="333333"/>
          <w:sz w:val="18"/>
          <w:szCs w:val="18"/>
          <w:shd w:val="clear" w:color="auto" w:fill="FFFFFF"/>
        </w:rPr>
        <w:t> </w:t>
      </w:r>
      <w:r w:rsidRPr="00C500D5">
        <w:rPr>
          <w:rFonts w:ascii="Calibri Light" w:hAnsi="Calibri Light" w:cs="Calibri Light"/>
          <w:i/>
          <w:iCs/>
          <w:color w:val="333333"/>
          <w:sz w:val="18"/>
          <w:szCs w:val="18"/>
          <w:shd w:val="clear" w:color="auto" w:fill="FFFFFF"/>
        </w:rPr>
        <w:t>Iliad</w:t>
      </w:r>
      <w:r w:rsidRPr="00C500D5">
        <w:rPr>
          <w:rFonts w:ascii="Calibri Light" w:hAnsi="Calibri Light" w:cs="Calibri Light"/>
          <w:color w:val="333333"/>
          <w:sz w:val="18"/>
          <w:szCs w:val="18"/>
          <w:shd w:val="clear" w:color="auto" w:fill="FFFFFF"/>
        </w:rPr>
        <w:t>, Volume I: Books 1-12. </w:t>
      </w:r>
      <w:r w:rsidRPr="00C500D5">
        <w:rPr>
          <w:rStyle w:val="translators"/>
          <w:rFonts w:ascii="Calibri Light" w:eastAsiaTheme="majorEastAsia" w:hAnsi="Calibri Light" w:cs="Calibri Light"/>
          <w:color w:val="333333"/>
          <w:sz w:val="18"/>
          <w:szCs w:val="18"/>
          <w:shd w:val="clear" w:color="auto" w:fill="FFFFFF"/>
        </w:rPr>
        <w:t>Translated by </w:t>
      </w:r>
      <w:r w:rsidRPr="00C500D5">
        <w:rPr>
          <w:rStyle w:val="contributorname"/>
          <w:rFonts w:ascii="Calibri Light" w:eastAsiaTheme="majorEastAsia" w:hAnsi="Calibri Light" w:cs="Calibri Light"/>
          <w:color w:val="333333"/>
          <w:sz w:val="18"/>
          <w:szCs w:val="18"/>
          <w:shd w:val="clear" w:color="auto" w:fill="FFFFFF"/>
        </w:rPr>
        <w:t>A. T. Murray</w:t>
      </w:r>
      <w:r w:rsidRPr="00C500D5">
        <w:rPr>
          <w:rStyle w:val="translators"/>
          <w:rFonts w:ascii="Calibri Light" w:eastAsiaTheme="majorEastAsia" w:hAnsi="Calibri Light" w:cs="Calibri Light"/>
          <w:color w:val="333333"/>
          <w:sz w:val="18"/>
          <w:szCs w:val="18"/>
          <w:shd w:val="clear" w:color="auto" w:fill="FFFFFF"/>
        </w:rPr>
        <w:t>. </w:t>
      </w:r>
      <w:r w:rsidRPr="00C500D5">
        <w:rPr>
          <w:rStyle w:val="revisors"/>
          <w:rFonts w:ascii="Calibri Light" w:eastAsiaTheme="majorEastAsia" w:hAnsi="Calibri Light" w:cs="Calibri Light"/>
          <w:color w:val="333333"/>
          <w:sz w:val="18"/>
          <w:szCs w:val="18"/>
          <w:shd w:val="clear" w:color="auto" w:fill="FFFFFF"/>
        </w:rPr>
        <w:t>Revised by </w:t>
      </w:r>
      <w:r w:rsidRPr="00C500D5">
        <w:rPr>
          <w:rStyle w:val="contributorname"/>
          <w:rFonts w:ascii="Calibri Light" w:eastAsiaTheme="majorEastAsia" w:hAnsi="Calibri Light" w:cs="Calibri Light"/>
          <w:color w:val="333333"/>
          <w:sz w:val="18"/>
          <w:szCs w:val="18"/>
          <w:shd w:val="clear" w:color="auto" w:fill="FFFFFF"/>
        </w:rPr>
        <w:t>William F. Wyatt</w:t>
      </w:r>
      <w:r w:rsidRPr="00C500D5">
        <w:rPr>
          <w:rStyle w:val="revisors"/>
          <w:rFonts w:ascii="Calibri Light" w:eastAsiaTheme="majorEastAsia" w:hAnsi="Calibri Light" w:cs="Calibri Light"/>
          <w:color w:val="333333"/>
          <w:sz w:val="18"/>
          <w:szCs w:val="18"/>
          <w:shd w:val="clear" w:color="auto" w:fill="FFFFFF"/>
        </w:rPr>
        <w:t>. </w:t>
      </w:r>
      <w:r w:rsidRPr="00C500D5">
        <w:rPr>
          <w:rFonts w:ascii="Calibri Light" w:hAnsi="Calibri Light" w:cs="Calibri Light"/>
          <w:color w:val="333333"/>
          <w:sz w:val="18"/>
          <w:szCs w:val="18"/>
          <w:shd w:val="clear" w:color="auto" w:fill="FFFFFF"/>
        </w:rPr>
        <w:t>Loeb Classical Library 170. Cambridge, MA: Harvard University Press, 1924</w:t>
      </w:r>
    </w:p>
    <w:p w14:paraId="1B252882" w14:textId="77777777" w:rsidR="00F1168E" w:rsidRPr="00B8023D" w:rsidRDefault="00F1168E" w:rsidP="00F1168E">
      <w:pPr>
        <w:rPr>
          <w:rFonts w:ascii="Calibri Light" w:hAnsi="Calibri Light" w:cs="Calibri Light"/>
          <w:color w:val="333333"/>
          <w:sz w:val="10"/>
          <w:szCs w:val="10"/>
          <w:shd w:val="clear" w:color="auto" w:fill="FFFFFF"/>
        </w:rPr>
      </w:pPr>
    </w:p>
    <w:p w14:paraId="7B8FBA85" w14:textId="77777777" w:rsidR="00F1168E" w:rsidRDefault="00F1168E" w:rsidP="00F1168E">
      <w:pPr>
        <w:pStyle w:val="FootnoteText"/>
        <w:rPr>
          <w:rFonts w:ascii="Calibri Light" w:hAnsi="Calibri Light" w:cs="Calibri Light"/>
          <w:color w:val="333333"/>
          <w:sz w:val="18"/>
          <w:szCs w:val="18"/>
          <w:shd w:val="clear" w:color="auto" w:fill="FFFFFF"/>
        </w:rPr>
      </w:pPr>
      <w:r w:rsidRPr="00C44054">
        <w:rPr>
          <w:rStyle w:val="bibliographicauthorname"/>
          <w:rFonts w:ascii="Calibri Light" w:eastAsiaTheme="majorEastAsia" w:hAnsi="Calibri Light" w:cs="Calibri Light"/>
          <w:b/>
          <w:bCs/>
          <w:color w:val="333333"/>
          <w:sz w:val="18"/>
          <w:szCs w:val="18"/>
          <w:shd w:val="clear" w:color="auto" w:fill="FFFFFF"/>
        </w:rPr>
        <w:t>Homer</w:t>
      </w:r>
      <w:r>
        <w:rPr>
          <w:rFonts w:ascii="Calibri Light" w:hAnsi="Calibri Light" w:cs="Calibri Light"/>
          <w:color w:val="333333"/>
          <w:sz w:val="18"/>
          <w:szCs w:val="18"/>
          <w:shd w:val="clear" w:color="auto" w:fill="FFFFFF"/>
        </w:rPr>
        <w:t>,</w:t>
      </w:r>
      <w:r w:rsidRPr="0094472A">
        <w:rPr>
          <w:rFonts w:ascii="Calibri Light" w:hAnsi="Calibri Light" w:cs="Calibri Light"/>
          <w:color w:val="333333"/>
          <w:sz w:val="18"/>
          <w:szCs w:val="18"/>
          <w:shd w:val="clear" w:color="auto" w:fill="FFFFFF"/>
        </w:rPr>
        <w:t> </w:t>
      </w:r>
      <w:r w:rsidRPr="0094472A">
        <w:rPr>
          <w:rFonts w:ascii="Calibri Light" w:hAnsi="Calibri Light" w:cs="Calibri Light"/>
          <w:i/>
          <w:iCs/>
          <w:color w:val="333333"/>
          <w:sz w:val="18"/>
          <w:szCs w:val="18"/>
          <w:shd w:val="clear" w:color="auto" w:fill="FFFFFF"/>
        </w:rPr>
        <w:t>Odyssey</w:t>
      </w:r>
      <w:r w:rsidRPr="0094472A">
        <w:rPr>
          <w:rFonts w:ascii="Calibri Light" w:hAnsi="Calibri Light" w:cs="Calibri Light"/>
          <w:color w:val="333333"/>
          <w:sz w:val="18"/>
          <w:szCs w:val="18"/>
          <w:shd w:val="clear" w:color="auto" w:fill="FFFFFF"/>
        </w:rPr>
        <w:t>, Volume II: Books 13-24. </w:t>
      </w:r>
      <w:r w:rsidRPr="0094472A">
        <w:rPr>
          <w:rStyle w:val="translators"/>
          <w:rFonts w:ascii="Calibri Light" w:eastAsiaTheme="majorEastAsia" w:hAnsi="Calibri Light" w:cs="Calibri Light"/>
          <w:color w:val="333333"/>
          <w:sz w:val="18"/>
          <w:szCs w:val="18"/>
          <w:shd w:val="clear" w:color="auto" w:fill="FFFFFF"/>
        </w:rPr>
        <w:t>Translated by </w:t>
      </w:r>
      <w:r w:rsidRPr="0094472A">
        <w:rPr>
          <w:rStyle w:val="contributorname"/>
          <w:rFonts w:ascii="Calibri Light" w:eastAsiaTheme="majorEastAsia" w:hAnsi="Calibri Light" w:cs="Calibri Light"/>
          <w:color w:val="333333"/>
          <w:sz w:val="18"/>
          <w:szCs w:val="18"/>
          <w:shd w:val="clear" w:color="auto" w:fill="FFFFFF"/>
        </w:rPr>
        <w:t>A. T. Murray</w:t>
      </w:r>
      <w:r w:rsidRPr="0094472A">
        <w:rPr>
          <w:rStyle w:val="translators"/>
          <w:rFonts w:ascii="Calibri Light" w:eastAsiaTheme="majorEastAsia" w:hAnsi="Calibri Light" w:cs="Calibri Light"/>
          <w:color w:val="333333"/>
          <w:sz w:val="18"/>
          <w:szCs w:val="18"/>
          <w:shd w:val="clear" w:color="auto" w:fill="FFFFFF"/>
        </w:rPr>
        <w:t>. </w:t>
      </w:r>
      <w:r w:rsidRPr="0094472A">
        <w:rPr>
          <w:rStyle w:val="revisors"/>
          <w:rFonts w:ascii="Calibri Light" w:eastAsiaTheme="majorEastAsia" w:hAnsi="Calibri Light" w:cs="Calibri Light"/>
          <w:color w:val="333333"/>
          <w:sz w:val="18"/>
          <w:szCs w:val="18"/>
          <w:shd w:val="clear" w:color="auto" w:fill="FFFFFF"/>
        </w:rPr>
        <w:t>Revised by </w:t>
      </w:r>
      <w:r w:rsidRPr="0094472A">
        <w:rPr>
          <w:rStyle w:val="contributorname"/>
          <w:rFonts w:ascii="Calibri Light" w:eastAsiaTheme="majorEastAsia" w:hAnsi="Calibri Light" w:cs="Calibri Light"/>
          <w:color w:val="333333"/>
          <w:sz w:val="18"/>
          <w:szCs w:val="18"/>
          <w:shd w:val="clear" w:color="auto" w:fill="FFFFFF"/>
        </w:rPr>
        <w:t>George E. Dimock</w:t>
      </w:r>
      <w:r w:rsidRPr="0094472A">
        <w:rPr>
          <w:rStyle w:val="revisors"/>
          <w:rFonts w:ascii="Calibri Light" w:eastAsiaTheme="majorEastAsia" w:hAnsi="Calibri Light" w:cs="Calibri Light"/>
          <w:color w:val="333333"/>
          <w:sz w:val="18"/>
          <w:szCs w:val="18"/>
          <w:shd w:val="clear" w:color="auto" w:fill="FFFFFF"/>
        </w:rPr>
        <w:t>. </w:t>
      </w:r>
      <w:r w:rsidRPr="0094472A">
        <w:rPr>
          <w:rFonts w:ascii="Calibri Light" w:hAnsi="Calibri Light" w:cs="Calibri Light"/>
          <w:color w:val="333333"/>
          <w:sz w:val="18"/>
          <w:szCs w:val="18"/>
          <w:shd w:val="clear" w:color="auto" w:fill="FFFFFF"/>
        </w:rPr>
        <w:t>Loeb Classical Library 105. Cambridge, MA: Harvard University Press, 1919</w:t>
      </w:r>
    </w:p>
    <w:p w14:paraId="53F38277" w14:textId="77777777" w:rsidR="00F1168E" w:rsidRPr="00B8023D" w:rsidRDefault="00F1168E" w:rsidP="00F1168E">
      <w:pPr>
        <w:pStyle w:val="FootnoteText"/>
        <w:rPr>
          <w:rFonts w:ascii="Calibri Light" w:hAnsi="Calibri Light" w:cs="Calibri Light"/>
          <w:color w:val="333333"/>
          <w:sz w:val="10"/>
          <w:szCs w:val="10"/>
          <w:shd w:val="clear" w:color="auto" w:fill="FFFFFF"/>
        </w:rPr>
      </w:pPr>
    </w:p>
    <w:p w14:paraId="3FE0FCB3" w14:textId="77777777" w:rsidR="00F1168E" w:rsidRDefault="00F1168E" w:rsidP="00F1168E">
      <w:pPr>
        <w:pStyle w:val="FootnoteText"/>
        <w:rPr>
          <w:rFonts w:ascii="Calibri Light" w:hAnsi="Calibri Light" w:cs="Calibri Light"/>
          <w:sz w:val="18"/>
          <w:szCs w:val="18"/>
        </w:rPr>
      </w:pPr>
      <w:r w:rsidRPr="00C44054">
        <w:rPr>
          <w:rStyle w:val="bibliographicauthorname"/>
          <w:rFonts w:ascii="Calibri Light" w:eastAsiaTheme="majorEastAsia" w:hAnsi="Calibri Light" w:cs="Calibri Light"/>
          <w:b/>
          <w:bCs/>
          <w:sz w:val="18"/>
          <w:szCs w:val="18"/>
          <w:shd w:val="clear" w:color="auto" w:fill="FFFFFF"/>
        </w:rPr>
        <w:t>Manilius</w:t>
      </w:r>
      <w:r>
        <w:rPr>
          <w:rFonts w:ascii="Calibri Light" w:hAnsi="Calibri Light" w:cs="Calibri Light"/>
          <w:sz w:val="18"/>
          <w:szCs w:val="18"/>
          <w:shd w:val="clear" w:color="auto" w:fill="FFFFFF"/>
        </w:rPr>
        <w:t>,</w:t>
      </w:r>
      <w:r w:rsidRPr="00EE2FA2">
        <w:rPr>
          <w:rFonts w:ascii="Calibri Light" w:hAnsi="Calibri Light" w:cs="Calibri Light"/>
          <w:sz w:val="18"/>
          <w:szCs w:val="18"/>
          <w:shd w:val="clear" w:color="auto" w:fill="FFFFFF"/>
        </w:rPr>
        <w:t> </w:t>
      </w:r>
      <w:r w:rsidRPr="00EE2FA2">
        <w:rPr>
          <w:rFonts w:ascii="Calibri Light" w:hAnsi="Calibri Light" w:cs="Calibri Light"/>
          <w:i/>
          <w:iCs/>
          <w:sz w:val="18"/>
          <w:szCs w:val="18"/>
          <w:shd w:val="clear" w:color="auto" w:fill="FFFFFF"/>
        </w:rPr>
        <w:t>Astronomica</w:t>
      </w:r>
      <w:r w:rsidRPr="00EE2FA2">
        <w:rPr>
          <w:rFonts w:ascii="Calibri Light" w:hAnsi="Calibri Light" w:cs="Calibri Light"/>
          <w:sz w:val="18"/>
          <w:szCs w:val="18"/>
          <w:shd w:val="clear" w:color="auto" w:fill="FFFFFF"/>
        </w:rPr>
        <w:t>. </w:t>
      </w:r>
      <w:r w:rsidRPr="00EE2FA2">
        <w:rPr>
          <w:rStyle w:val="editorandtranslators"/>
          <w:rFonts w:ascii="Calibri Light" w:eastAsiaTheme="majorEastAsia" w:hAnsi="Calibri Light" w:cs="Calibri Light"/>
          <w:sz w:val="18"/>
          <w:szCs w:val="18"/>
          <w:shd w:val="clear" w:color="auto" w:fill="FFFFFF"/>
        </w:rPr>
        <w:t>Edited and translated by </w:t>
      </w:r>
      <w:r w:rsidRPr="00EE2FA2">
        <w:rPr>
          <w:rStyle w:val="contributorname"/>
          <w:rFonts w:ascii="Calibri Light" w:eastAsiaTheme="majorEastAsia" w:hAnsi="Calibri Light" w:cs="Calibri Light"/>
          <w:sz w:val="18"/>
          <w:szCs w:val="18"/>
          <w:shd w:val="clear" w:color="auto" w:fill="FFFFFF"/>
        </w:rPr>
        <w:t>G. P. Goold</w:t>
      </w:r>
      <w:r w:rsidRPr="00EE2FA2">
        <w:rPr>
          <w:rStyle w:val="editorandtranslators"/>
          <w:rFonts w:ascii="Calibri Light" w:eastAsiaTheme="majorEastAsia" w:hAnsi="Calibri Light" w:cs="Calibri Light"/>
          <w:sz w:val="18"/>
          <w:szCs w:val="18"/>
          <w:shd w:val="clear" w:color="auto" w:fill="FFFFFF"/>
        </w:rPr>
        <w:t>. </w:t>
      </w:r>
      <w:r w:rsidRPr="00EE2FA2">
        <w:rPr>
          <w:rFonts w:ascii="Calibri Light" w:hAnsi="Calibri Light" w:cs="Calibri Light"/>
          <w:sz w:val="18"/>
          <w:szCs w:val="18"/>
          <w:shd w:val="clear" w:color="auto" w:fill="FFFFFF"/>
        </w:rPr>
        <w:t>Loeb Classical Library 469. Cambridge, MA: Harvard University Press, 1977</w:t>
      </w:r>
    </w:p>
    <w:p w14:paraId="354B4754" w14:textId="77777777" w:rsidR="00F1168E" w:rsidRPr="00B8023D" w:rsidRDefault="00F1168E" w:rsidP="00F1168E">
      <w:pPr>
        <w:pStyle w:val="FootnoteText"/>
        <w:rPr>
          <w:rFonts w:ascii="Calibri Light" w:hAnsi="Calibri Light" w:cs="Calibri Light"/>
          <w:color w:val="333333"/>
          <w:sz w:val="10"/>
          <w:szCs w:val="10"/>
          <w:shd w:val="clear" w:color="auto" w:fill="FFFFFF"/>
        </w:rPr>
      </w:pPr>
    </w:p>
    <w:p w14:paraId="23FC355D" w14:textId="77777777" w:rsidR="00F1168E" w:rsidRDefault="00F1168E" w:rsidP="00F1168E">
      <w:pPr>
        <w:pStyle w:val="FootnoteText"/>
        <w:rPr>
          <w:rFonts w:ascii="Calibri Light" w:hAnsi="Calibri Light" w:cs="Calibri Light"/>
          <w:color w:val="000000"/>
          <w:sz w:val="18"/>
          <w:szCs w:val="18"/>
        </w:rPr>
      </w:pPr>
      <w:r w:rsidRPr="00C44054">
        <w:rPr>
          <w:rFonts w:ascii="Calibri Light" w:hAnsi="Calibri Light" w:cs="Calibri Light"/>
          <w:b/>
          <w:bCs/>
          <w:color w:val="000000"/>
          <w:sz w:val="18"/>
          <w:szCs w:val="18"/>
        </w:rPr>
        <w:t>Pausanias</w:t>
      </w:r>
      <w:r>
        <w:rPr>
          <w:rFonts w:ascii="Calibri Light" w:hAnsi="Calibri Light" w:cs="Calibri Light"/>
          <w:color w:val="000000"/>
          <w:sz w:val="18"/>
          <w:szCs w:val="18"/>
        </w:rPr>
        <w:t>,</w:t>
      </w:r>
      <w:r w:rsidRPr="00C500D5">
        <w:rPr>
          <w:rFonts w:ascii="Calibri Light" w:hAnsi="Calibri Light" w:cs="Calibri Light"/>
          <w:color w:val="000000"/>
          <w:sz w:val="18"/>
          <w:szCs w:val="18"/>
        </w:rPr>
        <w:t xml:space="preserve"> </w:t>
      </w:r>
      <w:r w:rsidRPr="00C500D5">
        <w:rPr>
          <w:rFonts w:ascii="Calibri Light" w:hAnsi="Calibri Light" w:cs="Calibri Light"/>
          <w:i/>
          <w:iCs/>
          <w:color w:val="000000"/>
          <w:sz w:val="18"/>
          <w:szCs w:val="18"/>
        </w:rPr>
        <w:t>Description of Greece</w:t>
      </w:r>
      <w:r w:rsidRPr="00C500D5">
        <w:rPr>
          <w:rFonts w:ascii="Calibri Light" w:hAnsi="Calibri Light" w:cs="Calibri Light"/>
          <w:color w:val="000000"/>
          <w:sz w:val="18"/>
          <w:szCs w:val="18"/>
        </w:rPr>
        <w:t xml:space="preserve"> with an English Translation by W.H.S. Jones, Litt.D., and H.A. Ormerod, M.A., in 4 Volumes. Cambridge, MA, Harvard University Press; London, William Heinemann Ltd. 1918</w:t>
      </w:r>
    </w:p>
    <w:p w14:paraId="1D97EE14" w14:textId="77777777" w:rsidR="00F1168E" w:rsidRPr="00B8023D" w:rsidRDefault="00F1168E" w:rsidP="00F1168E">
      <w:pPr>
        <w:pStyle w:val="FootnoteText"/>
        <w:rPr>
          <w:rFonts w:ascii="Calibri Light" w:hAnsi="Calibri Light" w:cs="Calibri Light"/>
          <w:color w:val="000000"/>
          <w:sz w:val="10"/>
          <w:szCs w:val="10"/>
        </w:rPr>
      </w:pPr>
    </w:p>
    <w:p w14:paraId="68953F11" w14:textId="722FAF0E" w:rsidR="00F1168E" w:rsidRDefault="00F1168E" w:rsidP="00F1168E">
      <w:pPr>
        <w:pStyle w:val="FootnoteText"/>
        <w:rPr>
          <w:rFonts w:ascii="Calibri Light" w:hAnsi="Calibri Light" w:cs="Calibri Light"/>
          <w:color w:val="333333"/>
          <w:sz w:val="18"/>
          <w:szCs w:val="18"/>
          <w:shd w:val="clear" w:color="auto" w:fill="FFFFFF"/>
        </w:rPr>
      </w:pPr>
      <w:r w:rsidRPr="00C44054">
        <w:rPr>
          <w:rStyle w:val="bibliographicauthorname"/>
          <w:rFonts w:ascii="Calibri Light" w:eastAsiaTheme="majorEastAsia" w:hAnsi="Calibri Light" w:cs="Calibri Light"/>
          <w:b/>
          <w:bCs/>
          <w:color w:val="333333"/>
          <w:sz w:val="18"/>
          <w:szCs w:val="18"/>
          <w:shd w:val="clear" w:color="auto" w:fill="FFFFFF"/>
        </w:rPr>
        <w:t>Plato</w:t>
      </w:r>
      <w:r w:rsidR="006D4840">
        <w:rPr>
          <w:rFonts w:ascii="Calibri Light" w:hAnsi="Calibri Light" w:cs="Calibri Light"/>
          <w:b/>
          <w:bCs/>
          <w:color w:val="333333"/>
          <w:sz w:val="18"/>
          <w:szCs w:val="18"/>
          <w:shd w:val="clear" w:color="auto" w:fill="FFFFFF"/>
        </w:rPr>
        <w:t>,</w:t>
      </w:r>
      <w:r>
        <w:rPr>
          <w:rFonts w:ascii="Calibri Light" w:hAnsi="Calibri Light" w:cs="Calibri Light"/>
          <w:b/>
          <w:bCs/>
          <w:color w:val="333333"/>
          <w:sz w:val="18"/>
          <w:szCs w:val="18"/>
          <w:shd w:val="clear" w:color="auto" w:fill="FFFFFF"/>
        </w:rPr>
        <w:t xml:space="preserve"> </w:t>
      </w:r>
      <w:r w:rsidRPr="005E314A">
        <w:rPr>
          <w:rFonts w:ascii="Calibri Light" w:hAnsi="Calibri Light" w:cs="Calibri Light"/>
          <w:i/>
          <w:iCs/>
          <w:color w:val="333333"/>
          <w:sz w:val="18"/>
          <w:szCs w:val="18"/>
          <w:shd w:val="clear" w:color="auto" w:fill="FFFFFF"/>
        </w:rPr>
        <w:t>Euthyphro. Apology. Crito. Phaedo. Phaedrus</w:t>
      </w:r>
      <w:r w:rsidRPr="005E314A">
        <w:rPr>
          <w:rFonts w:ascii="Calibri Light" w:hAnsi="Calibri Light" w:cs="Calibri Light"/>
          <w:color w:val="333333"/>
          <w:sz w:val="18"/>
          <w:szCs w:val="18"/>
          <w:shd w:val="clear" w:color="auto" w:fill="FFFFFF"/>
        </w:rPr>
        <w:t>. </w:t>
      </w:r>
      <w:r w:rsidRPr="005E314A">
        <w:rPr>
          <w:rStyle w:val="translators"/>
          <w:rFonts w:ascii="Calibri Light" w:eastAsiaTheme="majorEastAsia" w:hAnsi="Calibri Light" w:cs="Calibri Light"/>
          <w:color w:val="333333"/>
          <w:sz w:val="18"/>
          <w:szCs w:val="18"/>
          <w:shd w:val="clear" w:color="auto" w:fill="FFFFFF"/>
        </w:rPr>
        <w:t>Translated by </w:t>
      </w:r>
      <w:r w:rsidRPr="005E314A">
        <w:rPr>
          <w:rStyle w:val="contributorname"/>
          <w:rFonts w:ascii="Calibri Light" w:eastAsiaTheme="majorEastAsia" w:hAnsi="Calibri Light" w:cs="Calibri Light"/>
          <w:color w:val="333333"/>
          <w:sz w:val="18"/>
          <w:szCs w:val="18"/>
          <w:shd w:val="clear" w:color="auto" w:fill="FFFFFF"/>
        </w:rPr>
        <w:t>Harold North Fowler</w:t>
      </w:r>
      <w:r w:rsidRPr="005E314A">
        <w:rPr>
          <w:rStyle w:val="translators"/>
          <w:rFonts w:ascii="Calibri Light" w:eastAsiaTheme="majorEastAsia" w:hAnsi="Calibri Light" w:cs="Calibri Light"/>
          <w:color w:val="333333"/>
          <w:sz w:val="18"/>
          <w:szCs w:val="18"/>
          <w:shd w:val="clear" w:color="auto" w:fill="FFFFFF"/>
        </w:rPr>
        <w:t>. </w:t>
      </w:r>
      <w:r w:rsidRPr="005E314A">
        <w:rPr>
          <w:rFonts w:ascii="Calibri Light" w:hAnsi="Calibri Light" w:cs="Calibri Light"/>
          <w:color w:val="333333"/>
          <w:sz w:val="18"/>
          <w:szCs w:val="18"/>
          <w:shd w:val="clear" w:color="auto" w:fill="FFFFFF"/>
        </w:rPr>
        <w:t>Loeb Classical Library 36. Cambridge, MA: Harvard University Press, 1914</w:t>
      </w:r>
    </w:p>
    <w:p w14:paraId="40A16C28" w14:textId="77777777" w:rsidR="00F1168E" w:rsidRPr="00B8023D" w:rsidRDefault="00F1168E" w:rsidP="00F1168E">
      <w:pPr>
        <w:pStyle w:val="FootnoteText"/>
        <w:rPr>
          <w:rFonts w:ascii="Calibri Light" w:hAnsi="Calibri Light" w:cs="Calibri Light"/>
          <w:color w:val="333333"/>
          <w:sz w:val="10"/>
          <w:szCs w:val="10"/>
          <w:shd w:val="clear" w:color="auto" w:fill="FFFFFF"/>
        </w:rPr>
      </w:pPr>
    </w:p>
    <w:p w14:paraId="0BBF137A" w14:textId="188054FB" w:rsidR="00F1168E" w:rsidRDefault="00F1168E" w:rsidP="00F1168E">
      <w:pPr>
        <w:pStyle w:val="FootnoteText"/>
        <w:rPr>
          <w:rFonts w:ascii="Calibri Light" w:hAnsi="Calibri Light" w:cs="Calibri Light"/>
          <w:color w:val="333333"/>
          <w:sz w:val="18"/>
          <w:szCs w:val="18"/>
          <w:shd w:val="clear" w:color="auto" w:fill="FFFFFF"/>
        </w:rPr>
      </w:pPr>
      <w:r w:rsidRPr="00C44054">
        <w:rPr>
          <w:rStyle w:val="bibliographicauthorname"/>
          <w:rFonts w:ascii="Calibri Light" w:eastAsiaTheme="majorEastAsia" w:hAnsi="Calibri Light" w:cs="Calibri Light"/>
          <w:b/>
          <w:bCs/>
          <w:color w:val="333333"/>
          <w:sz w:val="18"/>
          <w:szCs w:val="18"/>
          <w:shd w:val="clear" w:color="auto" w:fill="FFFFFF"/>
        </w:rPr>
        <w:t>Plato</w:t>
      </w:r>
      <w:r w:rsidR="006D4840">
        <w:rPr>
          <w:rFonts w:ascii="Calibri Light" w:hAnsi="Calibri Light" w:cs="Calibri Light"/>
          <w:b/>
          <w:bCs/>
          <w:color w:val="333333"/>
          <w:sz w:val="18"/>
          <w:szCs w:val="18"/>
          <w:shd w:val="clear" w:color="auto" w:fill="FFFFFF"/>
        </w:rPr>
        <w:t>,</w:t>
      </w:r>
      <w:r w:rsidRPr="00C500D5">
        <w:rPr>
          <w:rFonts w:ascii="Calibri Light" w:hAnsi="Calibri Light" w:cs="Calibri Light"/>
          <w:color w:val="333333"/>
          <w:sz w:val="18"/>
          <w:szCs w:val="18"/>
          <w:shd w:val="clear" w:color="auto" w:fill="FFFFFF"/>
        </w:rPr>
        <w:t> </w:t>
      </w:r>
      <w:r w:rsidRPr="00C500D5">
        <w:rPr>
          <w:rFonts w:ascii="Calibri Light" w:hAnsi="Calibri Light" w:cs="Calibri Light"/>
          <w:i/>
          <w:iCs/>
          <w:color w:val="333333"/>
          <w:sz w:val="18"/>
          <w:szCs w:val="18"/>
          <w:shd w:val="clear" w:color="auto" w:fill="FFFFFF"/>
        </w:rPr>
        <w:t>Republic</w:t>
      </w:r>
      <w:r w:rsidRPr="00C500D5">
        <w:rPr>
          <w:rFonts w:ascii="Calibri Light" w:hAnsi="Calibri Light" w:cs="Calibri Light"/>
          <w:color w:val="333333"/>
          <w:sz w:val="18"/>
          <w:szCs w:val="18"/>
          <w:shd w:val="clear" w:color="auto" w:fill="FFFFFF"/>
        </w:rPr>
        <w:t>, Volume I: Books 1-5. </w:t>
      </w:r>
      <w:r w:rsidRPr="00C500D5">
        <w:rPr>
          <w:rStyle w:val="editorandtranslators"/>
          <w:rFonts w:ascii="Calibri Light" w:eastAsiaTheme="majorEastAsia" w:hAnsi="Calibri Light" w:cs="Calibri Light"/>
          <w:color w:val="333333"/>
          <w:sz w:val="18"/>
          <w:szCs w:val="18"/>
          <w:shd w:val="clear" w:color="auto" w:fill="FFFFFF"/>
        </w:rPr>
        <w:t>Edited and translated by </w:t>
      </w:r>
      <w:r w:rsidRPr="00C500D5">
        <w:rPr>
          <w:rStyle w:val="contributorname"/>
          <w:rFonts w:ascii="Calibri Light" w:eastAsiaTheme="majorEastAsia" w:hAnsi="Calibri Light" w:cs="Calibri Light"/>
          <w:color w:val="333333"/>
          <w:sz w:val="18"/>
          <w:szCs w:val="18"/>
          <w:shd w:val="clear" w:color="auto" w:fill="FFFFFF"/>
        </w:rPr>
        <w:t>Christopher Emlyn-Jones</w:t>
      </w:r>
      <w:r w:rsidRPr="00C500D5">
        <w:rPr>
          <w:rStyle w:val="editorandtranslators"/>
          <w:rFonts w:ascii="Calibri Light" w:eastAsiaTheme="majorEastAsia" w:hAnsi="Calibri Light" w:cs="Calibri Light"/>
          <w:color w:val="333333"/>
          <w:sz w:val="18"/>
          <w:szCs w:val="18"/>
          <w:shd w:val="clear" w:color="auto" w:fill="FFFFFF"/>
        </w:rPr>
        <w:t>, </w:t>
      </w:r>
      <w:r w:rsidRPr="00C500D5">
        <w:rPr>
          <w:rStyle w:val="contributorname"/>
          <w:rFonts w:ascii="Calibri Light" w:eastAsiaTheme="majorEastAsia" w:hAnsi="Calibri Light" w:cs="Calibri Light"/>
          <w:color w:val="333333"/>
          <w:sz w:val="18"/>
          <w:szCs w:val="18"/>
          <w:shd w:val="clear" w:color="auto" w:fill="FFFFFF"/>
        </w:rPr>
        <w:t>William Preddy</w:t>
      </w:r>
      <w:r w:rsidRPr="00C500D5">
        <w:rPr>
          <w:rStyle w:val="editorandtranslators"/>
          <w:rFonts w:ascii="Calibri Light" w:eastAsiaTheme="majorEastAsia" w:hAnsi="Calibri Light" w:cs="Calibri Light"/>
          <w:color w:val="333333"/>
          <w:sz w:val="18"/>
          <w:szCs w:val="18"/>
          <w:shd w:val="clear" w:color="auto" w:fill="FFFFFF"/>
        </w:rPr>
        <w:t>. </w:t>
      </w:r>
      <w:r w:rsidRPr="00C500D5">
        <w:rPr>
          <w:rFonts w:ascii="Calibri Light" w:hAnsi="Calibri Light" w:cs="Calibri Light"/>
          <w:color w:val="333333"/>
          <w:sz w:val="18"/>
          <w:szCs w:val="18"/>
          <w:shd w:val="clear" w:color="auto" w:fill="FFFFFF"/>
        </w:rPr>
        <w:t>Loeb Classical Library 237. Cambridge, MA: Harvard University Press, 2013</w:t>
      </w:r>
    </w:p>
    <w:p w14:paraId="3C5AD3BC" w14:textId="77777777" w:rsidR="00F1168E" w:rsidRPr="00B8023D" w:rsidRDefault="00F1168E" w:rsidP="00F1168E">
      <w:pPr>
        <w:pStyle w:val="FootnoteText"/>
        <w:rPr>
          <w:rFonts w:ascii="Calibri Light" w:hAnsi="Calibri Light" w:cs="Calibri Light"/>
          <w:color w:val="333333"/>
          <w:sz w:val="10"/>
          <w:szCs w:val="10"/>
          <w:shd w:val="clear" w:color="auto" w:fill="FFFFFF"/>
        </w:rPr>
      </w:pPr>
    </w:p>
    <w:p w14:paraId="0379B7C8" w14:textId="1EB39F4C" w:rsidR="00F1168E" w:rsidRDefault="00F1168E" w:rsidP="00F1168E">
      <w:pPr>
        <w:pStyle w:val="FootnoteText"/>
        <w:rPr>
          <w:rFonts w:ascii="Calibri Light" w:hAnsi="Calibri Light" w:cs="Calibri Light"/>
          <w:sz w:val="18"/>
          <w:szCs w:val="18"/>
        </w:rPr>
      </w:pPr>
      <w:r w:rsidRPr="00C44054">
        <w:rPr>
          <w:rStyle w:val="bibliographicauthorname"/>
          <w:rFonts w:ascii="Calibri Light" w:eastAsiaTheme="majorEastAsia" w:hAnsi="Calibri Light" w:cs="Calibri Light"/>
          <w:b/>
          <w:bCs/>
          <w:color w:val="333333"/>
          <w:sz w:val="18"/>
          <w:szCs w:val="18"/>
          <w:shd w:val="clear" w:color="auto" w:fill="FFFFFF"/>
        </w:rPr>
        <w:t>Plat</w:t>
      </w:r>
      <w:r w:rsidR="006D4840">
        <w:rPr>
          <w:rStyle w:val="bibliographicauthorname"/>
          <w:rFonts w:ascii="Calibri Light" w:eastAsiaTheme="majorEastAsia" w:hAnsi="Calibri Light" w:cs="Calibri Light"/>
          <w:b/>
          <w:bCs/>
          <w:color w:val="333333"/>
          <w:sz w:val="18"/>
          <w:szCs w:val="18"/>
          <w:shd w:val="clear" w:color="auto" w:fill="FFFFFF"/>
        </w:rPr>
        <w:t>o</w:t>
      </w:r>
      <w:r w:rsidR="006D4840">
        <w:rPr>
          <w:rFonts w:ascii="Calibri Light" w:hAnsi="Calibri Light" w:cs="Calibri Light"/>
          <w:b/>
          <w:bCs/>
          <w:color w:val="333333"/>
          <w:sz w:val="18"/>
          <w:szCs w:val="18"/>
          <w:shd w:val="clear" w:color="auto" w:fill="FFFFFF"/>
        </w:rPr>
        <w:t>,</w:t>
      </w:r>
      <w:r w:rsidRPr="00D0571F">
        <w:rPr>
          <w:rFonts w:ascii="Calibri Light" w:hAnsi="Calibri Light" w:cs="Calibri Light"/>
          <w:color w:val="333333"/>
          <w:sz w:val="18"/>
          <w:szCs w:val="18"/>
          <w:shd w:val="clear" w:color="auto" w:fill="FFFFFF"/>
        </w:rPr>
        <w:t> </w:t>
      </w:r>
      <w:r w:rsidRPr="00D0571F">
        <w:rPr>
          <w:rFonts w:ascii="Calibri Light" w:hAnsi="Calibri Light" w:cs="Calibri Light"/>
          <w:i/>
          <w:iCs/>
          <w:color w:val="333333"/>
          <w:sz w:val="18"/>
          <w:szCs w:val="18"/>
          <w:shd w:val="clear" w:color="auto" w:fill="FFFFFF"/>
        </w:rPr>
        <w:t>Timaeus. Critias. Cleitophon. Menexenus. Epistles</w:t>
      </w:r>
      <w:r w:rsidRPr="00D0571F">
        <w:rPr>
          <w:rFonts w:ascii="Calibri Light" w:hAnsi="Calibri Light" w:cs="Calibri Light"/>
          <w:color w:val="333333"/>
          <w:sz w:val="18"/>
          <w:szCs w:val="18"/>
          <w:shd w:val="clear" w:color="auto" w:fill="FFFFFF"/>
        </w:rPr>
        <w:t>. </w:t>
      </w:r>
      <w:r w:rsidRPr="00D0571F">
        <w:rPr>
          <w:rStyle w:val="translators"/>
          <w:rFonts w:ascii="Calibri Light" w:eastAsiaTheme="majorEastAsia" w:hAnsi="Calibri Light" w:cs="Calibri Light"/>
          <w:color w:val="333333"/>
          <w:sz w:val="18"/>
          <w:szCs w:val="18"/>
          <w:shd w:val="clear" w:color="auto" w:fill="FFFFFF"/>
        </w:rPr>
        <w:t>Translated by </w:t>
      </w:r>
      <w:r w:rsidRPr="00D0571F">
        <w:rPr>
          <w:rStyle w:val="contributorname"/>
          <w:rFonts w:ascii="Calibri Light" w:eastAsiaTheme="majorEastAsia" w:hAnsi="Calibri Light" w:cs="Calibri Light"/>
          <w:color w:val="333333"/>
          <w:sz w:val="18"/>
          <w:szCs w:val="18"/>
          <w:shd w:val="clear" w:color="auto" w:fill="FFFFFF"/>
        </w:rPr>
        <w:t>R. G. Bury</w:t>
      </w:r>
      <w:r w:rsidRPr="00D0571F">
        <w:rPr>
          <w:rStyle w:val="translators"/>
          <w:rFonts w:ascii="Calibri Light" w:eastAsiaTheme="majorEastAsia" w:hAnsi="Calibri Light" w:cs="Calibri Light"/>
          <w:color w:val="333333"/>
          <w:sz w:val="18"/>
          <w:szCs w:val="18"/>
          <w:shd w:val="clear" w:color="auto" w:fill="FFFFFF"/>
        </w:rPr>
        <w:t>. </w:t>
      </w:r>
      <w:r w:rsidRPr="00D0571F">
        <w:rPr>
          <w:rFonts w:ascii="Calibri Light" w:hAnsi="Calibri Light" w:cs="Calibri Light"/>
          <w:color w:val="333333"/>
          <w:sz w:val="18"/>
          <w:szCs w:val="18"/>
          <w:shd w:val="clear" w:color="auto" w:fill="FFFFFF"/>
        </w:rPr>
        <w:t>Loeb Classical Library 234. Cambridge, MA: Harvard University Press, 1929</w:t>
      </w:r>
    </w:p>
    <w:p w14:paraId="6F8C1705" w14:textId="77777777" w:rsidR="00F1168E" w:rsidRPr="00CC488E" w:rsidRDefault="00F1168E" w:rsidP="00F1168E">
      <w:pPr>
        <w:pStyle w:val="FootnoteText"/>
        <w:rPr>
          <w:rStyle w:val="bibliographicauthorname"/>
          <w:rFonts w:ascii="Calibri Light" w:eastAsiaTheme="majorEastAsia" w:hAnsi="Calibri Light" w:cs="Calibri Light"/>
          <w:color w:val="333333"/>
          <w:sz w:val="10"/>
          <w:szCs w:val="10"/>
          <w:shd w:val="clear" w:color="auto" w:fill="FFFFFF"/>
        </w:rPr>
      </w:pPr>
    </w:p>
    <w:p w14:paraId="6C5C10D3" w14:textId="60519C65" w:rsidR="00F1168E" w:rsidRDefault="00F1168E" w:rsidP="00F1168E">
      <w:pPr>
        <w:pStyle w:val="FootnoteText"/>
        <w:rPr>
          <w:rFonts w:ascii="Calibri Light" w:hAnsi="Calibri Light" w:cs="Calibri Light"/>
          <w:sz w:val="18"/>
          <w:szCs w:val="18"/>
        </w:rPr>
      </w:pPr>
      <w:r w:rsidRPr="00C44054">
        <w:rPr>
          <w:rFonts w:ascii="Calibri Light" w:hAnsi="Calibri Light" w:cs="Calibri Light"/>
          <w:b/>
          <w:bCs/>
          <w:sz w:val="18"/>
          <w:szCs w:val="18"/>
        </w:rPr>
        <w:t>Ptolemy</w:t>
      </w:r>
      <w:r w:rsidR="006D4840">
        <w:rPr>
          <w:rFonts w:ascii="Calibri Light" w:hAnsi="Calibri Light" w:cs="Calibri Light"/>
          <w:b/>
          <w:bCs/>
          <w:sz w:val="18"/>
          <w:szCs w:val="18"/>
        </w:rPr>
        <w:t>,</w:t>
      </w:r>
      <w:r w:rsidRPr="00D7110D">
        <w:rPr>
          <w:rFonts w:ascii="Calibri Light" w:hAnsi="Calibri Light" w:cs="Calibri Light"/>
          <w:sz w:val="18"/>
          <w:szCs w:val="18"/>
        </w:rPr>
        <w:t xml:space="preserve"> </w:t>
      </w:r>
      <w:r w:rsidRPr="00D7110D">
        <w:rPr>
          <w:rFonts w:ascii="Calibri Light" w:hAnsi="Calibri Light" w:cs="Calibri Light"/>
          <w:i/>
          <w:iCs/>
          <w:sz w:val="18"/>
          <w:szCs w:val="18"/>
        </w:rPr>
        <w:t>Tetrabiblos</w:t>
      </w:r>
      <w:r w:rsidRPr="00D7110D">
        <w:rPr>
          <w:rFonts w:ascii="Calibri Light" w:hAnsi="Calibri Light" w:cs="Calibri Light"/>
          <w:sz w:val="18"/>
          <w:szCs w:val="18"/>
        </w:rPr>
        <w:t>, trans. by Frank Egleston Robbins, Cambridge, MA: Harvard University Press, 1940</w:t>
      </w:r>
    </w:p>
    <w:p w14:paraId="22FE7227" w14:textId="77777777" w:rsidR="00F1168E" w:rsidRPr="00CC488E" w:rsidRDefault="00F1168E" w:rsidP="00F1168E">
      <w:pPr>
        <w:pStyle w:val="FootnoteText"/>
        <w:rPr>
          <w:rFonts w:ascii="Calibri Light" w:hAnsi="Calibri Light" w:cs="Calibri Light"/>
          <w:sz w:val="10"/>
          <w:szCs w:val="10"/>
        </w:rPr>
      </w:pPr>
    </w:p>
    <w:p w14:paraId="166E139E" w14:textId="5FDC3C1C" w:rsidR="00F1168E" w:rsidRDefault="00F1168E" w:rsidP="00F1168E">
      <w:pPr>
        <w:pStyle w:val="FootnoteText"/>
        <w:rPr>
          <w:rFonts w:ascii="Calibri Light" w:hAnsi="Calibri Light" w:cs="Calibri Light"/>
          <w:color w:val="1B1B1B"/>
          <w:sz w:val="18"/>
          <w:szCs w:val="18"/>
          <w:shd w:val="clear" w:color="auto" w:fill="FFFFFF"/>
        </w:rPr>
      </w:pPr>
      <w:r w:rsidRPr="00D715FF">
        <w:rPr>
          <w:rFonts w:ascii="Calibri Light" w:hAnsi="Calibri Light" w:cs="Calibri Light"/>
          <w:b/>
          <w:bCs/>
          <w:i/>
          <w:iCs/>
          <w:color w:val="1B1B1B"/>
          <w:sz w:val="18"/>
          <w:szCs w:val="18"/>
          <w:shd w:val="clear" w:color="auto" w:fill="FFFFFF"/>
        </w:rPr>
        <w:t>The Hippocratic Oath</w:t>
      </w:r>
      <w:r w:rsidR="006D4840">
        <w:rPr>
          <w:rFonts w:ascii="Calibri Light" w:hAnsi="Calibri Light" w:cs="Calibri Light"/>
          <w:color w:val="1B1B1B"/>
          <w:sz w:val="18"/>
          <w:szCs w:val="18"/>
          <w:shd w:val="clear" w:color="auto" w:fill="FFFFFF"/>
        </w:rPr>
        <w:t>,</w:t>
      </w:r>
      <w:r w:rsidRPr="00272BDB">
        <w:rPr>
          <w:rFonts w:ascii="Calibri Light" w:hAnsi="Calibri Light" w:cs="Calibri Light"/>
          <w:color w:val="1B1B1B"/>
          <w:sz w:val="18"/>
          <w:szCs w:val="18"/>
          <w:shd w:val="clear" w:color="auto" w:fill="FFFFFF"/>
        </w:rPr>
        <w:t xml:space="preserve"> BMJ. 1998 Oct 24;317(7166):1110. PMCID: PMC1114108 in</w:t>
      </w:r>
      <w:r>
        <w:rPr>
          <w:rFonts w:ascii="Calibri Light" w:hAnsi="Calibri Light" w:cs="Calibri Light"/>
          <w:sz w:val="18"/>
          <w:szCs w:val="18"/>
        </w:rPr>
        <w:t xml:space="preserve"> </w:t>
      </w:r>
      <w:r w:rsidRPr="00C44054">
        <w:rPr>
          <w:rFonts w:ascii="Calibri Light" w:hAnsi="Calibri Light" w:cs="Calibri Light"/>
          <w:color w:val="1B1B1B"/>
          <w:sz w:val="18"/>
          <w:szCs w:val="18"/>
          <w:shd w:val="clear" w:color="auto" w:fill="FFFFFF"/>
        </w:rPr>
        <w:t>https://pmc.ncbi.nlm.nih.gov/articles/PMC1114108/</w:t>
      </w:r>
    </w:p>
    <w:p w14:paraId="17F358E3" w14:textId="77777777" w:rsidR="00F1168E" w:rsidRDefault="00F1168E" w:rsidP="00F1168E">
      <w:pPr>
        <w:pStyle w:val="FootnoteText"/>
        <w:rPr>
          <w:rFonts w:ascii="Calibri Light" w:hAnsi="Calibri Light" w:cs="Calibri Light"/>
          <w:color w:val="000000"/>
          <w:sz w:val="18"/>
          <w:szCs w:val="18"/>
        </w:rPr>
      </w:pPr>
    </w:p>
    <w:p w14:paraId="6DA5B0B0" w14:textId="77777777" w:rsidR="00F1168E" w:rsidRPr="0094472A" w:rsidRDefault="00F1168E" w:rsidP="00F1168E">
      <w:pPr>
        <w:pStyle w:val="FootnoteText"/>
        <w:rPr>
          <w:rFonts w:ascii="Calibri Light" w:hAnsi="Calibri Light" w:cs="Calibri Light"/>
          <w:sz w:val="18"/>
          <w:szCs w:val="18"/>
        </w:rPr>
      </w:pPr>
    </w:p>
    <w:p w14:paraId="087840EF" w14:textId="77777777" w:rsidR="00F1168E" w:rsidRPr="00D715FF" w:rsidRDefault="00F1168E" w:rsidP="00F1168E">
      <w:pPr>
        <w:pStyle w:val="FootnoteText"/>
        <w:rPr>
          <w:rFonts w:ascii="Calibri Light" w:hAnsi="Calibri Light" w:cs="Calibri Light"/>
          <w:b/>
          <w:bCs/>
          <w:sz w:val="18"/>
          <w:szCs w:val="18"/>
        </w:rPr>
      </w:pPr>
    </w:p>
    <w:p w14:paraId="085FC102" w14:textId="77777777" w:rsidR="00F1168E" w:rsidRPr="00B8023D" w:rsidRDefault="00F1168E" w:rsidP="00F1168E">
      <w:pPr>
        <w:pStyle w:val="FootnoteText"/>
        <w:rPr>
          <w:rFonts w:ascii="Calibri Light" w:hAnsi="Calibri Light" w:cs="Calibri Light"/>
          <w:b/>
          <w:bCs/>
        </w:rPr>
      </w:pPr>
      <w:r w:rsidRPr="00B8023D">
        <w:rPr>
          <w:rFonts w:ascii="Calibri Light" w:hAnsi="Calibri Light" w:cs="Calibri Light"/>
          <w:b/>
          <w:bCs/>
        </w:rPr>
        <w:t>Secondary Sources</w:t>
      </w:r>
    </w:p>
    <w:p w14:paraId="5C7C1555" w14:textId="77777777" w:rsidR="00F1168E" w:rsidRDefault="00F1168E" w:rsidP="00F1168E">
      <w:pPr>
        <w:pStyle w:val="FootnoteText"/>
        <w:rPr>
          <w:rFonts w:ascii="Calibri Light" w:hAnsi="Calibri Light" w:cs="Calibri Light"/>
          <w:sz w:val="18"/>
          <w:szCs w:val="18"/>
          <w:shd w:val="clear" w:color="auto" w:fill="FFFFFF"/>
        </w:rPr>
      </w:pPr>
    </w:p>
    <w:p w14:paraId="7D4C1D6C" w14:textId="1D1D44A3" w:rsidR="008B5579" w:rsidRPr="008B5579" w:rsidRDefault="00C276DB" w:rsidP="00C276DB">
      <w:pPr>
        <w:rPr>
          <w:rFonts w:ascii="Calibri Light" w:hAnsi="Calibri Light" w:cs="Calibri Light"/>
          <w:sz w:val="18"/>
          <w:szCs w:val="18"/>
        </w:rPr>
      </w:pPr>
      <w:r w:rsidRPr="008B5579">
        <w:rPr>
          <w:rFonts w:ascii="Calibri Light" w:hAnsi="Calibri Light" w:cs="Calibri Light"/>
          <w:b/>
          <w:bCs/>
          <w:sz w:val="18"/>
          <w:szCs w:val="18"/>
        </w:rPr>
        <w:t>Addey, C</w:t>
      </w:r>
      <w:r w:rsidR="008B5579" w:rsidRPr="008B5579">
        <w:rPr>
          <w:rFonts w:ascii="Calibri Light" w:hAnsi="Calibri Light" w:cs="Calibri Light"/>
          <w:b/>
          <w:bCs/>
          <w:sz w:val="18"/>
          <w:szCs w:val="18"/>
        </w:rPr>
        <w:t>rystal</w:t>
      </w:r>
      <w:r w:rsidR="006D4840">
        <w:rPr>
          <w:rFonts w:ascii="Calibri Light" w:hAnsi="Calibri Light" w:cs="Calibri Light"/>
          <w:sz w:val="18"/>
          <w:szCs w:val="18"/>
        </w:rPr>
        <w:t>,</w:t>
      </w:r>
      <w:r w:rsidRPr="008B5579">
        <w:rPr>
          <w:rFonts w:ascii="Calibri Light" w:hAnsi="Calibri Light" w:cs="Calibri Light"/>
          <w:sz w:val="18"/>
          <w:szCs w:val="18"/>
        </w:rPr>
        <w:t xml:space="preserve"> (ed.) </w:t>
      </w:r>
      <w:r w:rsidRPr="008B5579">
        <w:rPr>
          <w:rFonts w:ascii="Calibri Light" w:hAnsi="Calibri Light" w:cs="Calibri Light"/>
          <w:i/>
          <w:iCs/>
          <w:sz w:val="18"/>
          <w:szCs w:val="18"/>
        </w:rPr>
        <w:t>Divination and knowledge in Greco-Roman antiquity</w:t>
      </w:r>
      <w:r w:rsidRPr="008B5579">
        <w:rPr>
          <w:rFonts w:ascii="Calibri Light" w:hAnsi="Calibri Light" w:cs="Calibri Light"/>
          <w:sz w:val="18"/>
          <w:szCs w:val="18"/>
        </w:rPr>
        <w:t>. 1st edn. London: Routledge</w:t>
      </w:r>
      <w:r w:rsidR="008B5579">
        <w:rPr>
          <w:rFonts w:ascii="Calibri Light" w:hAnsi="Calibri Light" w:cs="Calibri Light"/>
          <w:sz w:val="18"/>
          <w:szCs w:val="18"/>
        </w:rPr>
        <w:t xml:space="preserve">, </w:t>
      </w:r>
      <w:r w:rsidR="008B5579" w:rsidRPr="008B5579">
        <w:rPr>
          <w:rFonts w:ascii="Calibri Light" w:hAnsi="Calibri Light" w:cs="Calibri Light"/>
          <w:sz w:val="18"/>
          <w:szCs w:val="18"/>
        </w:rPr>
        <w:t>2022</w:t>
      </w:r>
    </w:p>
    <w:p w14:paraId="27C1702F" w14:textId="77777777" w:rsidR="00F1168E" w:rsidRPr="00CC488E" w:rsidRDefault="00F1168E" w:rsidP="00F1168E">
      <w:pPr>
        <w:pStyle w:val="FootnoteText"/>
        <w:rPr>
          <w:rFonts w:ascii="Calibri Light" w:hAnsi="Calibri Light" w:cs="Calibri Light"/>
          <w:sz w:val="10"/>
          <w:szCs w:val="10"/>
          <w:shd w:val="clear" w:color="auto" w:fill="FFFFFF"/>
        </w:rPr>
      </w:pPr>
    </w:p>
    <w:p w14:paraId="42F98853" w14:textId="2FAEC3A9" w:rsidR="00F1168E" w:rsidRDefault="00F1168E" w:rsidP="00F1168E">
      <w:pPr>
        <w:rPr>
          <w:rFonts w:ascii="Calibri Light" w:hAnsi="Calibri Light" w:cs="Calibri Light"/>
          <w:sz w:val="18"/>
          <w:szCs w:val="18"/>
        </w:rPr>
      </w:pPr>
      <w:r w:rsidRPr="00B45EA4">
        <w:rPr>
          <w:rFonts w:ascii="Calibri Light" w:hAnsi="Calibri Light" w:cs="Calibri Light"/>
          <w:b/>
          <w:bCs/>
          <w:sz w:val="18"/>
          <w:szCs w:val="18"/>
        </w:rPr>
        <w:t>Addey, Crystal</w:t>
      </w:r>
      <w:r w:rsidR="006D4840">
        <w:rPr>
          <w:rFonts w:ascii="Calibri Light" w:hAnsi="Calibri Light" w:cs="Calibri Light"/>
          <w:b/>
          <w:bCs/>
          <w:sz w:val="18"/>
          <w:szCs w:val="18"/>
        </w:rPr>
        <w:t>,</w:t>
      </w:r>
      <w:r w:rsidR="00C940D4">
        <w:rPr>
          <w:rFonts w:ascii="Calibri Light" w:hAnsi="Calibri Light" w:cs="Calibri Light"/>
          <w:b/>
          <w:bCs/>
          <w:sz w:val="18"/>
          <w:szCs w:val="18"/>
        </w:rPr>
        <w:t xml:space="preserve"> </w:t>
      </w:r>
      <w:r w:rsidRPr="005E314A">
        <w:rPr>
          <w:rFonts w:ascii="Calibri Light" w:hAnsi="Calibri Light" w:cs="Calibri Light"/>
          <w:i/>
          <w:iCs/>
          <w:sz w:val="18"/>
          <w:szCs w:val="18"/>
        </w:rPr>
        <w:t>Divination and Theurgy in Neoplatonism: Oracles of the Gods</w:t>
      </w:r>
      <w:r w:rsidRPr="005E314A">
        <w:rPr>
          <w:rFonts w:ascii="Calibri Light" w:hAnsi="Calibri Light" w:cs="Calibri Light"/>
          <w:sz w:val="18"/>
          <w:szCs w:val="18"/>
        </w:rPr>
        <w:t>. 1st ed. Farnham, Surrey, [England]; Ashgate Publishing Group, 2014</w:t>
      </w:r>
    </w:p>
    <w:p w14:paraId="120732F2" w14:textId="77777777" w:rsidR="00CC488E" w:rsidRPr="00CC488E" w:rsidRDefault="00CC488E" w:rsidP="00F1168E">
      <w:pPr>
        <w:rPr>
          <w:rFonts w:ascii="Calibri Light" w:hAnsi="Calibri Light" w:cs="Calibri Light"/>
          <w:sz w:val="10"/>
          <w:szCs w:val="10"/>
        </w:rPr>
      </w:pPr>
    </w:p>
    <w:p w14:paraId="7561C53C" w14:textId="149F912E" w:rsidR="00CC488E" w:rsidRPr="00CC488E" w:rsidRDefault="00CC488E" w:rsidP="00CC488E">
      <w:pPr>
        <w:rPr>
          <w:rFonts w:ascii="Calibri Light" w:hAnsi="Calibri Light" w:cs="Calibri Light"/>
          <w:sz w:val="18"/>
          <w:szCs w:val="18"/>
        </w:rPr>
      </w:pPr>
      <w:r w:rsidRPr="00CC488E">
        <w:rPr>
          <w:rFonts w:ascii="Calibri Light" w:hAnsi="Calibri Light" w:cs="Calibri Light"/>
          <w:b/>
          <w:bCs/>
          <w:sz w:val="18"/>
          <w:szCs w:val="18"/>
        </w:rPr>
        <w:t>Anderson, Miranda</w:t>
      </w:r>
      <w:r w:rsidR="006D4840">
        <w:rPr>
          <w:rFonts w:ascii="Calibri Light" w:hAnsi="Calibri Light" w:cs="Calibri Light"/>
          <w:sz w:val="18"/>
          <w:szCs w:val="18"/>
        </w:rPr>
        <w:t>,</w:t>
      </w:r>
      <w:r w:rsidRPr="008B5579">
        <w:rPr>
          <w:rFonts w:ascii="Calibri Light" w:hAnsi="Calibri Light" w:cs="Calibri Light"/>
          <w:sz w:val="18"/>
          <w:szCs w:val="18"/>
        </w:rPr>
        <w:t xml:space="preserve"> (ed), </w:t>
      </w:r>
      <w:r w:rsidRPr="00CC488E">
        <w:rPr>
          <w:rFonts w:ascii="Calibri Light" w:hAnsi="Calibri Light" w:cs="Calibri Light"/>
          <w:i/>
          <w:iCs/>
          <w:sz w:val="18"/>
          <w:szCs w:val="18"/>
        </w:rPr>
        <w:t>The Book of the Mirror: An Interdisciplinary Collection Exploring the Cultural Story of the Mirror. Time and Mind</w:t>
      </w:r>
      <w:r w:rsidRPr="008B5579">
        <w:rPr>
          <w:rFonts w:ascii="Calibri Light" w:hAnsi="Calibri Light" w:cs="Calibri Light"/>
          <w:sz w:val="18"/>
          <w:szCs w:val="18"/>
        </w:rPr>
        <w:t>,</w:t>
      </w:r>
      <w:r w:rsidRPr="008B5579">
        <w:rPr>
          <w:rFonts w:ascii="Calibri Light" w:hAnsi="Calibri Light" w:cs="Calibri Light"/>
          <w:color w:val="0F1111"/>
          <w:sz w:val="18"/>
          <w:szCs w:val="18"/>
          <w:shd w:val="clear" w:color="auto" w:fill="FFFFFF"/>
        </w:rPr>
        <w:t xml:space="preserve"> Cambridge Scholars Publishing</w:t>
      </w:r>
      <w:r>
        <w:rPr>
          <w:rFonts w:ascii="Calibri Light" w:hAnsi="Calibri Light" w:cs="Calibri Light"/>
          <w:color w:val="0F1111"/>
          <w:sz w:val="18"/>
          <w:szCs w:val="18"/>
          <w:shd w:val="clear" w:color="auto" w:fill="FFFFFF"/>
        </w:rPr>
        <w:t>, 2007</w:t>
      </w:r>
    </w:p>
    <w:p w14:paraId="79EFBC67" w14:textId="77777777" w:rsidR="00F1168E" w:rsidRPr="00B45EA4" w:rsidRDefault="00F1168E" w:rsidP="00F1168E">
      <w:pPr>
        <w:rPr>
          <w:rFonts w:ascii="Calibri Light" w:hAnsi="Calibri Light" w:cs="Calibri Light"/>
          <w:sz w:val="10"/>
          <w:szCs w:val="10"/>
        </w:rPr>
      </w:pPr>
    </w:p>
    <w:p w14:paraId="7D1BBCF7" w14:textId="0A3FFB48" w:rsidR="00F1168E" w:rsidRDefault="00F1168E" w:rsidP="00F1168E">
      <w:pPr>
        <w:rPr>
          <w:rFonts w:ascii="Calibri Light" w:hAnsi="Calibri Light" w:cs="Calibri Light"/>
          <w:sz w:val="18"/>
          <w:szCs w:val="18"/>
        </w:rPr>
      </w:pPr>
      <w:r w:rsidRPr="00B45EA4">
        <w:rPr>
          <w:rFonts w:ascii="Calibri Light" w:hAnsi="Calibri Light" w:cs="Calibri Light"/>
          <w:b/>
          <w:bCs/>
          <w:sz w:val="18"/>
          <w:szCs w:val="18"/>
        </w:rPr>
        <w:t>Ardito, Linda</w:t>
      </w:r>
      <w:r w:rsidR="006D4840">
        <w:rPr>
          <w:rFonts w:ascii="Calibri Light" w:hAnsi="Calibri Light" w:cs="Calibri Light"/>
          <w:b/>
          <w:bCs/>
          <w:sz w:val="18"/>
          <w:szCs w:val="18"/>
        </w:rPr>
        <w:t>,</w:t>
      </w:r>
      <w:r>
        <w:rPr>
          <w:rFonts w:ascii="Calibri Light" w:hAnsi="Calibri Light" w:cs="Calibri Light"/>
          <w:sz w:val="18"/>
          <w:szCs w:val="18"/>
        </w:rPr>
        <w:t xml:space="preserve"> </w:t>
      </w:r>
      <w:r w:rsidRPr="000F7080">
        <w:rPr>
          <w:rFonts w:ascii="Calibri Light" w:hAnsi="Calibri Light" w:cs="Calibri Light"/>
          <w:i/>
          <w:iCs/>
          <w:sz w:val="18"/>
          <w:szCs w:val="18"/>
        </w:rPr>
        <w:t>“The Lyre and the Staff: Symbols of Magico-Medicinal Sound.”</w:t>
      </w:r>
      <w:r w:rsidRPr="0094472A">
        <w:rPr>
          <w:rFonts w:ascii="Calibri Light" w:hAnsi="Calibri Light" w:cs="Calibri Light"/>
          <w:sz w:val="18"/>
          <w:szCs w:val="18"/>
        </w:rPr>
        <w:t xml:space="preserve"> International Journal of Musicology, vol. 8, 1999, pp. 77–91. JSTOR</w:t>
      </w:r>
      <w:r w:rsidR="00FE2FDD">
        <w:rPr>
          <w:rFonts w:ascii="Calibri Light" w:hAnsi="Calibri Light" w:cs="Calibri Light"/>
          <w:sz w:val="18"/>
          <w:szCs w:val="18"/>
        </w:rPr>
        <w:t>.</w:t>
      </w:r>
      <w:r w:rsidR="00FE2FDD" w:rsidRPr="00FE2FDD">
        <w:rPr>
          <w:rFonts w:ascii="Calibri Light" w:hAnsi="Calibri Light" w:cs="Calibri Light"/>
          <w:sz w:val="18"/>
          <w:szCs w:val="18"/>
        </w:rPr>
        <w:t xml:space="preserve"> </w:t>
      </w:r>
      <w:r w:rsidR="00FE2FDD" w:rsidRPr="0094472A">
        <w:rPr>
          <w:rFonts w:ascii="Calibri Light" w:hAnsi="Calibri Light" w:cs="Calibri Light"/>
          <w:sz w:val="18"/>
          <w:szCs w:val="18"/>
        </w:rPr>
        <w:t>http://www.jstor.org/stable/24621005. Accessed 4 Mar. 2025</w:t>
      </w:r>
    </w:p>
    <w:p w14:paraId="2C2D522F" w14:textId="77777777" w:rsidR="00F1168E" w:rsidRPr="00B45EA4" w:rsidRDefault="00F1168E" w:rsidP="00F1168E">
      <w:pPr>
        <w:rPr>
          <w:rFonts w:ascii="Calibri Light" w:hAnsi="Calibri Light" w:cs="Calibri Light"/>
          <w:sz w:val="10"/>
          <w:szCs w:val="10"/>
        </w:rPr>
      </w:pPr>
    </w:p>
    <w:p w14:paraId="61B691B1" w14:textId="243CC579" w:rsidR="00F1168E" w:rsidRDefault="00F1168E" w:rsidP="00F1168E">
      <w:pPr>
        <w:rPr>
          <w:rFonts w:ascii="Calibri Light" w:eastAsiaTheme="majorEastAsia" w:hAnsi="Calibri Light" w:cs="Calibri Light"/>
          <w:sz w:val="18"/>
          <w:szCs w:val="18"/>
          <w:shd w:val="clear" w:color="auto" w:fill="FFFFFF"/>
        </w:rPr>
      </w:pPr>
      <w:r w:rsidRPr="00B45EA4">
        <w:rPr>
          <w:rFonts w:ascii="Calibri Light" w:hAnsi="Calibri Light" w:cs="Calibri Light"/>
          <w:b/>
          <w:bCs/>
          <w:color w:val="0A0A0A"/>
          <w:sz w:val="18"/>
          <w:szCs w:val="18"/>
          <w:shd w:val="clear" w:color="auto" w:fill="FFFFFF"/>
        </w:rPr>
        <w:t>Bailey, Michael D</w:t>
      </w:r>
      <w:r w:rsidR="006D4840">
        <w:rPr>
          <w:rFonts w:ascii="Calibri Light" w:hAnsi="Calibri Light" w:cs="Calibri Light"/>
          <w:color w:val="0A0A0A"/>
          <w:sz w:val="18"/>
          <w:szCs w:val="18"/>
          <w:shd w:val="clear" w:color="auto" w:fill="FFFFFF"/>
        </w:rPr>
        <w:t xml:space="preserve">, </w:t>
      </w:r>
      <w:r w:rsidRPr="009B2136">
        <w:rPr>
          <w:rFonts w:ascii="Calibri Light" w:hAnsi="Calibri Light" w:cs="Calibri Light"/>
          <w:color w:val="0A0A0A"/>
          <w:sz w:val="18"/>
          <w:szCs w:val="18"/>
          <w:shd w:val="clear" w:color="auto" w:fill="FFFFFF"/>
        </w:rPr>
        <w:t>"</w:t>
      </w:r>
      <w:r w:rsidRPr="00B26E1D">
        <w:rPr>
          <w:rFonts w:ascii="Calibri Light" w:hAnsi="Calibri Light" w:cs="Calibri Light"/>
          <w:color w:val="0A0A0A"/>
          <w:sz w:val="18"/>
          <w:szCs w:val="18"/>
          <w:shd w:val="clear" w:color="auto" w:fill="FFFFFF"/>
        </w:rPr>
        <w:t>The Meanings of Magic."</w:t>
      </w:r>
      <w:r w:rsidRPr="00D75110">
        <w:rPr>
          <w:rFonts w:ascii="Calibri Light" w:hAnsi="Calibri Light" w:cs="Calibri Light"/>
          <w:i/>
          <w:iCs/>
          <w:color w:val="0A0A0A"/>
          <w:sz w:val="18"/>
          <w:szCs w:val="18"/>
          <w:shd w:val="clear" w:color="auto" w:fill="FFFFFF"/>
        </w:rPr>
        <w:t> </w:t>
      </w:r>
      <w:r w:rsidRPr="00B26E1D">
        <w:rPr>
          <w:rFonts w:ascii="Calibri Light" w:hAnsi="Calibri Light" w:cs="Calibri Light"/>
          <w:i/>
          <w:iCs/>
          <w:color w:val="0A0A0A"/>
          <w:sz w:val="18"/>
          <w:szCs w:val="18"/>
          <w:shd w:val="clear" w:color="auto" w:fill="FFFFFF"/>
        </w:rPr>
        <w:t>Magic, Ritual, and Witchcraft</w:t>
      </w:r>
      <w:r w:rsidRPr="009B2136">
        <w:rPr>
          <w:rFonts w:ascii="Calibri Light" w:hAnsi="Calibri Light" w:cs="Calibri Light"/>
          <w:color w:val="0A0A0A"/>
          <w:sz w:val="18"/>
          <w:szCs w:val="18"/>
          <w:shd w:val="clear" w:color="auto" w:fill="FFFFFF"/>
        </w:rPr>
        <w:t>, vol. 1 no. 1, 2006, p. 1-23. Project MUSE,</w:t>
      </w:r>
      <w:r w:rsidRPr="00D75110">
        <w:rPr>
          <w:rFonts w:ascii="Calibri Light" w:hAnsi="Calibri Light" w:cs="Calibri Light"/>
          <w:sz w:val="18"/>
          <w:szCs w:val="18"/>
          <w:shd w:val="clear" w:color="auto" w:fill="FFFFFF"/>
        </w:rPr>
        <w:t> </w:t>
      </w:r>
      <w:hyperlink r:id="rId13" w:history="1">
        <w:r w:rsidRPr="00D75110">
          <w:rPr>
            <w:rStyle w:val="Hyperlink"/>
            <w:rFonts w:ascii="Calibri Light" w:eastAsiaTheme="majorEastAsia" w:hAnsi="Calibri Light" w:cs="Calibri Light"/>
            <w:color w:val="auto"/>
            <w:sz w:val="18"/>
            <w:szCs w:val="18"/>
            <w:u w:val="none"/>
            <w:shd w:val="clear" w:color="auto" w:fill="FFFFFF"/>
          </w:rPr>
          <w:t>https://dx.doi.org/10.1353/mrw.0.0052</w:t>
        </w:r>
      </w:hyperlink>
    </w:p>
    <w:p w14:paraId="6789D464" w14:textId="77777777" w:rsidR="00DE3BC9" w:rsidRPr="00DE3BC9" w:rsidRDefault="00DE3BC9" w:rsidP="00F1168E">
      <w:pPr>
        <w:rPr>
          <w:rFonts w:ascii="Calibri Light" w:eastAsiaTheme="majorEastAsia" w:hAnsi="Calibri Light" w:cs="Calibri Light"/>
          <w:sz w:val="10"/>
          <w:szCs w:val="10"/>
          <w:shd w:val="clear" w:color="auto" w:fill="FFFFFF"/>
        </w:rPr>
      </w:pPr>
    </w:p>
    <w:p w14:paraId="2E348530" w14:textId="56ABCFC3" w:rsidR="00DE3BC9" w:rsidRDefault="00DE3BC9" w:rsidP="00F1168E">
      <w:pPr>
        <w:rPr>
          <w:rFonts w:ascii="Calibri Light" w:eastAsiaTheme="majorEastAsia" w:hAnsi="Calibri Light" w:cs="Calibri Light"/>
          <w:sz w:val="18"/>
          <w:szCs w:val="18"/>
          <w:shd w:val="clear" w:color="auto" w:fill="FFFFFF"/>
        </w:rPr>
      </w:pPr>
      <w:r w:rsidRPr="00DE3BC9">
        <w:rPr>
          <w:rFonts w:ascii="Calibri Light" w:hAnsi="Calibri Light" w:cs="Calibri Light"/>
          <w:b/>
          <w:bCs/>
          <w:sz w:val="18"/>
          <w:szCs w:val="18"/>
        </w:rPr>
        <w:t>Barrenechea, Francisco</w:t>
      </w:r>
      <w:r w:rsidR="006D4840">
        <w:rPr>
          <w:rFonts w:ascii="Calibri Light" w:hAnsi="Calibri Light" w:cs="Calibri Light"/>
          <w:b/>
          <w:bCs/>
          <w:sz w:val="18"/>
          <w:szCs w:val="18"/>
        </w:rPr>
        <w:t>,</w:t>
      </w:r>
      <w:r w:rsidRPr="001972FB">
        <w:rPr>
          <w:rFonts w:ascii="Calibri Light" w:hAnsi="Calibri Light" w:cs="Calibri Light"/>
          <w:sz w:val="18"/>
          <w:szCs w:val="18"/>
        </w:rPr>
        <w:t xml:space="preserve"> </w:t>
      </w:r>
      <w:r w:rsidRPr="00F8411C">
        <w:rPr>
          <w:rFonts w:ascii="Calibri Light" w:hAnsi="Calibri Light" w:cs="Calibri Light"/>
          <w:i/>
          <w:iCs/>
          <w:sz w:val="18"/>
          <w:szCs w:val="18"/>
        </w:rPr>
        <w:t>“Sanctuary Influence in Classical Representations of Incubation: The Motif of the Witness Awake.”</w:t>
      </w:r>
      <w:r w:rsidRPr="001972FB">
        <w:rPr>
          <w:rFonts w:ascii="Calibri Light" w:hAnsi="Calibri Light" w:cs="Calibri Light"/>
          <w:sz w:val="18"/>
          <w:szCs w:val="18"/>
        </w:rPr>
        <w:t xml:space="preserve"> Phoenix, vol. 70, no. 3/4, 2016, pp. 255–73. JSTOR, https://doi.org/10.7834/phoenix.70.3-4.0255. Accessed 6 Mar. 2025</w:t>
      </w:r>
    </w:p>
    <w:p w14:paraId="34000B1E" w14:textId="77777777" w:rsidR="00F1168E" w:rsidRPr="00B45EA4" w:rsidRDefault="00F1168E" w:rsidP="00F1168E">
      <w:pPr>
        <w:rPr>
          <w:rFonts w:ascii="Calibri Light" w:eastAsiaTheme="majorEastAsia" w:hAnsi="Calibri Light" w:cs="Calibri Light"/>
          <w:sz w:val="10"/>
          <w:szCs w:val="10"/>
          <w:shd w:val="clear" w:color="auto" w:fill="FFFFFF"/>
        </w:rPr>
      </w:pPr>
    </w:p>
    <w:p w14:paraId="00B7533F" w14:textId="0CEB205D" w:rsidR="00F1168E" w:rsidRDefault="00F1168E" w:rsidP="00F1168E">
      <w:pPr>
        <w:pStyle w:val="FootnoteText"/>
        <w:rPr>
          <w:rFonts w:ascii="Calibri Light" w:eastAsiaTheme="minorHAnsi" w:hAnsi="Calibri Light" w:cs="Calibri Light"/>
          <w:sz w:val="18"/>
          <w:szCs w:val="18"/>
        </w:rPr>
      </w:pPr>
      <w:r w:rsidRPr="00B45EA4">
        <w:rPr>
          <w:rFonts w:ascii="Calibri Light" w:eastAsiaTheme="minorHAnsi" w:hAnsi="Calibri Light" w:cs="Calibri Light"/>
          <w:b/>
          <w:bCs/>
          <w:sz w:val="18"/>
          <w:szCs w:val="18"/>
        </w:rPr>
        <w:t>Boyd, Kelly</w:t>
      </w:r>
      <w:r w:rsidR="006D4840">
        <w:rPr>
          <w:rFonts w:ascii="Calibri Light" w:eastAsiaTheme="minorHAnsi" w:hAnsi="Calibri Light" w:cs="Calibri Light"/>
          <w:b/>
          <w:bCs/>
          <w:sz w:val="18"/>
          <w:szCs w:val="18"/>
        </w:rPr>
        <w:t>,</w:t>
      </w:r>
      <w:r w:rsidRPr="00D96F98">
        <w:rPr>
          <w:rFonts w:ascii="Calibri Light" w:eastAsiaTheme="minorHAnsi" w:hAnsi="Calibri Light" w:cs="Calibri Light"/>
          <w:sz w:val="18"/>
          <w:szCs w:val="18"/>
        </w:rPr>
        <w:t xml:space="preserve"> (ed.) </w:t>
      </w:r>
      <w:r w:rsidRPr="00B26E1D">
        <w:rPr>
          <w:rFonts w:ascii="Calibri Light" w:eastAsiaTheme="minorHAnsi" w:hAnsi="Calibri Light" w:cs="Calibri Light"/>
          <w:i/>
          <w:iCs/>
          <w:sz w:val="18"/>
          <w:szCs w:val="18"/>
        </w:rPr>
        <w:t>The Encyclopaedia of Historians and Historical Writing</w:t>
      </w:r>
      <w:r w:rsidRPr="00D96F98">
        <w:rPr>
          <w:rFonts w:ascii="Calibri Light" w:eastAsiaTheme="minorHAnsi" w:hAnsi="Calibri Light" w:cs="Calibri Light"/>
          <w:sz w:val="18"/>
          <w:szCs w:val="18"/>
        </w:rPr>
        <w:t xml:space="preserve">, 2 Vols. </w:t>
      </w:r>
      <w:r w:rsidR="00330E97" w:rsidRPr="00D96F98">
        <w:rPr>
          <w:rFonts w:ascii="Calibri Light" w:eastAsiaTheme="minorHAnsi" w:hAnsi="Calibri Light" w:cs="Calibri Light"/>
          <w:sz w:val="18"/>
          <w:szCs w:val="18"/>
        </w:rPr>
        <w:t>Vol. 1</w:t>
      </w:r>
      <w:r w:rsidR="00330E97">
        <w:rPr>
          <w:rFonts w:ascii="Calibri Light" w:eastAsiaTheme="minorHAnsi" w:hAnsi="Calibri Light" w:cs="Calibri Light"/>
          <w:sz w:val="18"/>
          <w:szCs w:val="18"/>
        </w:rPr>
        <w:t xml:space="preserve">, </w:t>
      </w:r>
      <w:r w:rsidRPr="00D96F98">
        <w:rPr>
          <w:rFonts w:ascii="Calibri Light" w:eastAsiaTheme="minorHAnsi" w:hAnsi="Calibri Light" w:cs="Calibri Light"/>
          <w:sz w:val="18"/>
          <w:szCs w:val="18"/>
        </w:rPr>
        <w:t>London: Fitzroy Dearborn 1999</w:t>
      </w:r>
    </w:p>
    <w:p w14:paraId="14014718" w14:textId="77777777" w:rsidR="00F1168E" w:rsidRPr="00330E97" w:rsidRDefault="00F1168E" w:rsidP="00F1168E">
      <w:pPr>
        <w:pStyle w:val="FootnoteText"/>
        <w:rPr>
          <w:rFonts w:ascii="Calibri Light" w:eastAsiaTheme="minorHAnsi" w:hAnsi="Calibri Light" w:cs="Calibri Light"/>
          <w:sz w:val="10"/>
          <w:szCs w:val="10"/>
        </w:rPr>
      </w:pPr>
    </w:p>
    <w:p w14:paraId="101127D5" w14:textId="01692794" w:rsidR="00F1168E" w:rsidRDefault="00F1168E" w:rsidP="00F1168E">
      <w:pPr>
        <w:pStyle w:val="FootnoteText"/>
        <w:rPr>
          <w:rFonts w:ascii="Calibri Light" w:hAnsi="Calibri Light" w:cs="Calibri Light"/>
          <w:sz w:val="18"/>
          <w:szCs w:val="18"/>
        </w:rPr>
      </w:pPr>
      <w:r w:rsidRPr="00B45EA4">
        <w:rPr>
          <w:rFonts w:ascii="Calibri Light" w:hAnsi="Calibri Light" w:cs="Calibri Light"/>
          <w:b/>
          <w:bCs/>
          <w:sz w:val="18"/>
          <w:szCs w:val="18"/>
        </w:rPr>
        <w:lastRenderedPageBreak/>
        <w:t>Boynton, Susan</w:t>
      </w:r>
      <w:r w:rsidRPr="0094472A">
        <w:rPr>
          <w:rFonts w:ascii="Calibri Light" w:hAnsi="Calibri Light" w:cs="Calibri Light"/>
          <w:sz w:val="18"/>
          <w:szCs w:val="18"/>
        </w:rPr>
        <w:t xml:space="preserve">, </w:t>
      </w:r>
      <w:r w:rsidRPr="00C940D4">
        <w:rPr>
          <w:rFonts w:ascii="Calibri Light" w:hAnsi="Calibri Light" w:cs="Calibri Light"/>
          <w:b/>
          <w:bCs/>
          <w:sz w:val="18"/>
          <w:szCs w:val="18"/>
        </w:rPr>
        <w:t>et al</w:t>
      </w:r>
      <w:r w:rsidR="006D4840">
        <w:rPr>
          <w:rFonts w:ascii="Calibri Light" w:hAnsi="Calibri Light" w:cs="Calibri Light"/>
          <w:sz w:val="18"/>
          <w:szCs w:val="18"/>
        </w:rPr>
        <w:t>,</w:t>
      </w:r>
      <w:r w:rsidRPr="0094472A">
        <w:rPr>
          <w:rFonts w:ascii="Calibri Light" w:hAnsi="Calibri Light" w:cs="Calibri Light"/>
          <w:sz w:val="18"/>
          <w:szCs w:val="18"/>
        </w:rPr>
        <w:t xml:space="preserve"> </w:t>
      </w:r>
      <w:r w:rsidRPr="00B26E1D">
        <w:rPr>
          <w:rFonts w:ascii="Calibri Light" w:hAnsi="Calibri Light" w:cs="Calibri Light"/>
          <w:i/>
          <w:iCs/>
          <w:sz w:val="18"/>
          <w:szCs w:val="18"/>
        </w:rPr>
        <w:t>“Sound Matters.”</w:t>
      </w:r>
      <w:r w:rsidRPr="0094472A">
        <w:rPr>
          <w:rFonts w:ascii="Calibri Light" w:hAnsi="Calibri Light" w:cs="Calibri Light"/>
          <w:sz w:val="18"/>
          <w:szCs w:val="18"/>
        </w:rPr>
        <w:t xml:space="preserve"> Speculum, vol. 91, no. 4, 2016, pp. 998–1039. JSTOR</w:t>
      </w:r>
      <w:r w:rsidR="00DE3BC9" w:rsidRPr="0094472A">
        <w:rPr>
          <w:rFonts w:ascii="Calibri Light" w:hAnsi="Calibri Light" w:cs="Calibri Light"/>
          <w:sz w:val="18"/>
          <w:szCs w:val="18"/>
        </w:rPr>
        <w:t>. http://www.jstor.org/stable/26154803. Accessed 27 Feb. 2025</w:t>
      </w:r>
    </w:p>
    <w:p w14:paraId="7D31D9A0" w14:textId="77777777" w:rsidR="00F1168E" w:rsidRPr="00330E97" w:rsidRDefault="00F1168E" w:rsidP="00F1168E">
      <w:pPr>
        <w:pStyle w:val="FootnoteText"/>
        <w:rPr>
          <w:rFonts w:ascii="Calibri Light" w:hAnsi="Calibri Light" w:cs="Calibri Light"/>
          <w:sz w:val="10"/>
          <w:szCs w:val="10"/>
        </w:rPr>
      </w:pPr>
    </w:p>
    <w:p w14:paraId="7C76BD01" w14:textId="77777777" w:rsidR="00F1168E" w:rsidRDefault="00F1168E" w:rsidP="00F1168E">
      <w:pPr>
        <w:pStyle w:val="FootnoteText"/>
        <w:rPr>
          <w:rFonts w:ascii="Calibri Light" w:hAnsi="Calibri Light" w:cs="Calibri Light"/>
          <w:sz w:val="18"/>
          <w:szCs w:val="18"/>
        </w:rPr>
      </w:pPr>
      <w:r w:rsidRPr="00B45EA4">
        <w:rPr>
          <w:rFonts w:ascii="Calibri Light" w:hAnsi="Calibri Light" w:cs="Calibri Light"/>
          <w:b/>
          <w:bCs/>
          <w:sz w:val="18"/>
          <w:szCs w:val="18"/>
        </w:rPr>
        <w:t>Brennan, Chris</w:t>
      </w:r>
      <w:r>
        <w:rPr>
          <w:rFonts w:ascii="Calibri Light" w:hAnsi="Calibri Light" w:cs="Calibri Light"/>
          <w:sz w:val="18"/>
          <w:szCs w:val="18"/>
        </w:rPr>
        <w:t>,</w:t>
      </w:r>
      <w:r w:rsidRPr="00C47D1B">
        <w:rPr>
          <w:rFonts w:ascii="Calibri Light" w:hAnsi="Calibri Light" w:cs="Calibri Light"/>
          <w:sz w:val="18"/>
          <w:szCs w:val="18"/>
        </w:rPr>
        <w:t xml:space="preserve"> “</w:t>
      </w:r>
      <w:r w:rsidRPr="0022423E">
        <w:rPr>
          <w:rFonts w:ascii="Calibri Light" w:hAnsi="Calibri Light" w:cs="Calibri Light"/>
          <w:i/>
          <w:iCs/>
          <w:sz w:val="18"/>
          <w:szCs w:val="18"/>
        </w:rPr>
        <w:t>Hellenistic Astrology: The Study of Fate and Fortune</w:t>
      </w:r>
      <w:r w:rsidRPr="00C47D1B">
        <w:rPr>
          <w:rFonts w:ascii="Calibri Light" w:hAnsi="Calibri Light" w:cs="Calibri Light"/>
          <w:sz w:val="18"/>
          <w:szCs w:val="18"/>
        </w:rPr>
        <w:t xml:space="preserve">.” </w:t>
      </w:r>
      <w:r>
        <w:rPr>
          <w:rFonts w:ascii="Calibri Light" w:hAnsi="Calibri Light" w:cs="Calibri Light"/>
          <w:sz w:val="18"/>
          <w:szCs w:val="18"/>
        </w:rPr>
        <w:t xml:space="preserve">Amor Fati, </w:t>
      </w:r>
      <w:r w:rsidRPr="00C47D1B">
        <w:rPr>
          <w:rFonts w:ascii="Calibri Light" w:hAnsi="Calibri Light" w:cs="Calibri Light"/>
          <w:sz w:val="18"/>
          <w:szCs w:val="18"/>
        </w:rPr>
        <w:t>2017</w:t>
      </w:r>
    </w:p>
    <w:p w14:paraId="2636D984" w14:textId="77777777" w:rsidR="00B2484E" w:rsidRPr="00B2484E" w:rsidRDefault="00B2484E" w:rsidP="00F1168E">
      <w:pPr>
        <w:pStyle w:val="FootnoteText"/>
        <w:rPr>
          <w:rFonts w:ascii="Calibri Light" w:hAnsi="Calibri Light" w:cs="Calibri Light"/>
          <w:sz w:val="10"/>
          <w:szCs w:val="10"/>
        </w:rPr>
      </w:pPr>
    </w:p>
    <w:p w14:paraId="1407F230" w14:textId="7AE713AB" w:rsidR="00B2484E" w:rsidRDefault="00B2484E" w:rsidP="00F1168E">
      <w:pPr>
        <w:pStyle w:val="FootnoteText"/>
        <w:rPr>
          <w:rFonts w:ascii="Calibri Light" w:hAnsi="Calibri Light" w:cs="Calibri Light"/>
          <w:sz w:val="18"/>
          <w:szCs w:val="18"/>
        </w:rPr>
      </w:pPr>
      <w:r w:rsidRPr="00B2484E">
        <w:rPr>
          <w:rFonts w:ascii="Calibri Light" w:hAnsi="Calibri Light" w:cs="Calibri Light"/>
          <w:b/>
          <w:bCs/>
          <w:sz w:val="18"/>
          <w:szCs w:val="18"/>
        </w:rPr>
        <w:t>Brockmann, Christian, et al</w:t>
      </w:r>
      <w:r w:rsidR="006D4840">
        <w:rPr>
          <w:rFonts w:ascii="Calibri Light" w:hAnsi="Calibri Light" w:cs="Calibri Light"/>
          <w:sz w:val="18"/>
          <w:szCs w:val="18"/>
        </w:rPr>
        <w:t>,</w:t>
      </w:r>
      <w:r w:rsidRPr="005A1D40">
        <w:rPr>
          <w:rFonts w:ascii="Calibri Light" w:hAnsi="Calibri Light" w:cs="Calibri Light"/>
          <w:sz w:val="18"/>
          <w:szCs w:val="18"/>
        </w:rPr>
        <w:t xml:space="preserve"> </w:t>
      </w:r>
      <w:r w:rsidRPr="000561C6">
        <w:rPr>
          <w:rFonts w:ascii="Calibri Light" w:hAnsi="Calibri Light" w:cs="Calibri Light"/>
          <w:sz w:val="18"/>
          <w:szCs w:val="18"/>
        </w:rPr>
        <w:t>“A God and Two Humans on Matters of Medicine: Asclepius, Galen and Aelius Aristides.”</w:t>
      </w:r>
      <w:r w:rsidRPr="005A1D40">
        <w:rPr>
          <w:rFonts w:ascii="Calibri Light" w:hAnsi="Calibri Light" w:cs="Calibri Light"/>
          <w:sz w:val="18"/>
          <w:szCs w:val="18"/>
        </w:rPr>
        <w:t xml:space="preserve"> </w:t>
      </w:r>
      <w:r w:rsidRPr="000561C6">
        <w:rPr>
          <w:rFonts w:ascii="Calibri Light" w:hAnsi="Calibri Light" w:cs="Calibri Light"/>
          <w:i/>
          <w:iCs/>
          <w:sz w:val="18"/>
          <w:szCs w:val="18"/>
        </w:rPr>
        <w:t xml:space="preserve">In Praise of Asclepius: Aelius Aristides, </w:t>
      </w:r>
      <w:r w:rsidRPr="00434DD1">
        <w:rPr>
          <w:rFonts w:ascii="Calibri Light" w:hAnsi="Calibri Light" w:cs="Calibri Light"/>
          <w:sz w:val="18"/>
          <w:szCs w:val="18"/>
        </w:rPr>
        <w:t>Selected Prose Hymns, edited by Heinz-Günther Nesselrath et al., Mohr Siebeck GmbH &amp; Co. KG, 2016, pp. 115–28. JSTOR, http://www.jstor.org/stable/j.ctv9b2wcx.10. Accessed 6 Mar. 2025</w:t>
      </w:r>
    </w:p>
    <w:p w14:paraId="1E989002" w14:textId="77777777" w:rsidR="00B26E1D" w:rsidRPr="00330E97" w:rsidRDefault="00B26E1D" w:rsidP="00F1168E">
      <w:pPr>
        <w:rPr>
          <w:rFonts w:ascii="Calibri Light" w:hAnsi="Calibri Light" w:cs="Calibri Light"/>
          <w:sz w:val="10"/>
          <w:szCs w:val="10"/>
        </w:rPr>
      </w:pPr>
    </w:p>
    <w:p w14:paraId="06447DB5" w14:textId="769EAC31" w:rsidR="00B26E1D" w:rsidRDefault="00B26E1D" w:rsidP="00B26E1D">
      <w:pPr>
        <w:rPr>
          <w:rFonts w:ascii="Calibri Light" w:hAnsi="Calibri Light" w:cs="Calibri Light"/>
          <w:color w:val="333333"/>
          <w:sz w:val="18"/>
          <w:szCs w:val="18"/>
        </w:rPr>
      </w:pPr>
      <w:r w:rsidRPr="004B519D">
        <w:rPr>
          <w:rFonts w:ascii="Calibri Light" w:hAnsi="Calibri Light" w:cs="Calibri Light"/>
          <w:b/>
          <w:bCs/>
          <w:color w:val="333333"/>
          <w:sz w:val="18"/>
          <w:szCs w:val="18"/>
        </w:rPr>
        <w:t>Clynes, Frances</w:t>
      </w:r>
      <w:r w:rsidR="006D4840">
        <w:rPr>
          <w:rFonts w:ascii="Calibri Light" w:hAnsi="Calibri Light" w:cs="Calibri Light"/>
          <w:color w:val="333333"/>
          <w:sz w:val="18"/>
          <w:szCs w:val="18"/>
        </w:rPr>
        <w:t>,</w:t>
      </w:r>
      <w:r w:rsidRPr="004B519D">
        <w:rPr>
          <w:rFonts w:ascii="Calibri Light" w:hAnsi="Calibri Light" w:cs="Calibri Light"/>
          <w:color w:val="333333"/>
          <w:sz w:val="18"/>
          <w:szCs w:val="18"/>
        </w:rPr>
        <w:t xml:space="preserve"> (ed), </w:t>
      </w:r>
      <w:r w:rsidR="004B519D" w:rsidRPr="004B519D">
        <w:rPr>
          <w:rFonts w:ascii="Calibri Light" w:hAnsi="Calibri Light" w:cs="Calibri Light"/>
          <w:i/>
          <w:iCs/>
          <w:color w:val="333333"/>
          <w:sz w:val="18"/>
          <w:szCs w:val="18"/>
        </w:rPr>
        <w:t xml:space="preserve">Skylights, </w:t>
      </w:r>
      <w:r w:rsidRPr="004B519D">
        <w:rPr>
          <w:rFonts w:ascii="Calibri Light" w:hAnsi="Calibri Light" w:cs="Calibri Light"/>
          <w:i/>
          <w:iCs/>
          <w:color w:val="333333"/>
          <w:sz w:val="18"/>
          <w:szCs w:val="18"/>
        </w:rPr>
        <w:t>Essays in the History and Contemporary Practice of Astrology</w:t>
      </w:r>
      <w:r w:rsidRPr="004B519D">
        <w:rPr>
          <w:rFonts w:ascii="Calibri Light" w:hAnsi="Calibri Light" w:cs="Calibri Light"/>
          <w:color w:val="333333"/>
          <w:sz w:val="18"/>
          <w:szCs w:val="18"/>
        </w:rPr>
        <w:t>, Ceredigion, Wales: Sophia Centre Press</w:t>
      </w:r>
      <w:r w:rsidR="004B519D" w:rsidRPr="004B519D">
        <w:rPr>
          <w:rFonts w:ascii="Calibri Light" w:hAnsi="Calibri Light" w:cs="Calibri Light"/>
          <w:color w:val="333333"/>
          <w:sz w:val="18"/>
          <w:szCs w:val="18"/>
        </w:rPr>
        <w:t>, 2022</w:t>
      </w:r>
    </w:p>
    <w:p w14:paraId="4C7635C3" w14:textId="77777777" w:rsidR="00B26E1D" w:rsidRPr="00B26E1D" w:rsidRDefault="00B26E1D" w:rsidP="00B26E1D">
      <w:pPr>
        <w:rPr>
          <w:rFonts w:ascii="Calibri Light" w:eastAsiaTheme="minorHAnsi" w:hAnsi="Calibri Light" w:cs="Calibri Light"/>
          <w:b/>
          <w:bCs/>
          <w:sz w:val="10"/>
          <w:szCs w:val="10"/>
          <w:lang w:eastAsia="en-US"/>
          <w14:ligatures w14:val="standardContextual"/>
        </w:rPr>
      </w:pPr>
    </w:p>
    <w:p w14:paraId="708F19E1" w14:textId="75FF9DC5" w:rsidR="00B26E1D" w:rsidRPr="00B26E1D" w:rsidRDefault="00B26E1D" w:rsidP="00F1168E">
      <w:pPr>
        <w:rPr>
          <w:rFonts w:ascii="Calibri Light" w:eastAsiaTheme="minorHAnsi" w:hAnsi="Calibri Light" w:cs="Calibri Light"/>
          <w:sz w:val="18"/>
          <w:szCs w:val="18"/>
          <w:lang w:eastAsia="en-US"/>
          <w14:ligatures w14:val="standardContextual"/>
        </w:rPr>
      </w:pPr>
      <w:r w:rsidRPr="00B26E1D">
        <w:rPr>
          <w:rFonts w:ascii="Calibri Light" w:eastAsiaTheme="minorHAnsi" w:hAnsi="Calibri Light" w:cs="Calibri Light"/>
          <w:b/>
          <w:bCs/>
          <w:sz w:val="18"/>
          <w:szCs w:val="18"/>
          <w:lang w:eastAsia="en-US"/>
          <w14:ligatures w14:val="standardContextual"/>
        </w:rPr>
        <w:t>Crane, Joseph</w:t>
      </w:r>
      <w:r>
        <w:rPr>
          <w:rFonts w:ascii="Calibri Light" w:eastAsiaTheme="minorHAnsi" w:hAnsi="Calibri Light" w:cs="Calibri Light"/>
          <w:sz w:val="18"/>
          <w:szCs w:val="18"/>
          <w:lang w:eastAsia="en-US"/>
          <w14:ligatures w14:val="standardContextual"/>
        </w:rPr>
        <w:t>,</w:t>
      </w:r>
      <w:r w:rsidRPr="00EE2FA2">
        <w:rPr>
          <w:rFonts w:ascii="Calibri Light" w:eastAsiaTheme="minorHAnsi" w:hAnsi="Calibri Light" w:cs="Calibri Light"/>
          <w:sz w:val="18"/>
          <w:szCs w:val="18"/>
          <w:lang w:eastAsia="en-US"/>
          <w14:ligatures w14:val="standardContextual"/>
        </w:rPr>
        <w:t xml:space="preserve"> </w:t>
      </w:r>
      <w:r w:rsidRPr="00EE2FA2">
        <w:rPr>
          <w:rFonts w:ascii="Calibri Light" w:eastAsiaTheme="minorHAnsi" w:hAnsi="Calibri Light" w:cs="Calibri Light"/>
          <w:i/>
          <w:iCs/>
          <w:sz w:val="18"/>
          <w:szCs w:val="18"/>
          <w:lang w:eastAsia="en-US"/>
          <w14:ligatures w14:val="standardContextual"/>
        </w:rPr>
        <w:t>‘Ptolemy’s Digression: Astrology’s Aspects and Musical Intervals’</w:t>
      </w:r>
      <w:r w:rsidRPr="00EE2FA2">
        <w:rPr>
          <w:rFonts w:ascii="Calibri Light" w:eastAsiaTheme="minorHAnsi" w:hAnsi="Calibri Light" w:cs="Calibri Light"/>
          <w:sz w:val="18"/>
          <w:szCs w:val="18"/>
          <w:lang w:eastAsia="en-US"/>
          <w14:ligatures w14:val="standardContextual"/>
        </w:rPr>
        <w:t xml:space="preserve">, Culture </w:t>
      </w:r>
      <w:r w:rsidR="004B519D" w:rsidRPr="00EE2FA2">
        <w:rPr>
          <w:rFonts w:ascii="Calibri Light" w:eastAsiaTheme="minorHAnsi" w:hAnsi="Calibri Light" w:cs="Calibri Light"/>
          <w:sz w:val="18"/>
          <w:szCs w:val="18"/>
          <w:lang w:eastAsia="en-US"/>
          <w14:ligatures w14:val="standardContextual"/>
        </w:rPr>
        <w:t>and</w:t>
      </w:r>
      <w:r w:rsidRPr="00EE2FA2">
        <w:rPr>
          <w:rFonts w:ascii="Calibri Light" w:eastAsiaTheme="minorHAnsi" w:hAnsi="Calibri Light" w:cs="Calibri Light"/>
          <w:sz w:val="18"/>
          <w:szCs w:val="18"/>
          <w:lang w:eastAsia="en-US"/>
          <w14:ligatures w14:val="standardContextual"/>
        </w:rPr>
        <w:t xml:space="preserve"> Cosmos, Vol. 11 no 1 and 2, Spring/Summer and Autumn/Winter 2007 </w:t>
      </w:r>
    </w:p>
    <w:p w14:paraId="5743CE37" w14:textId="77777777" w:rsidR="00F1168E" w:rsidRPr="00B45EA4" w:rsidRDefault="00F1168E" w:rsidP="00F1168E">
      <w:pPr>
        <w:rPr>
          <w:rFonts w:ascii="Calibri Light" w:hAnsi="Calibri Light" w:cs="Calibri Light"/>
          <w:sz w:val="10"/>
          <w:szCs w:val="10"/>
        </w:rPr>
      </w:pPr>
    </w:p>
    <w:p w14:paraId="5F4AFD8E" w14:textId="1306510C" w:rsidR="00F1168E" w:rsidRDefault="00F1168E" w:rsidP="00F1168E">
      <w:pPr>
        <w:rPr>
          <w:rFonts w:ascii="Calibri Light" w:hAnsi="Calibri Light" w:cs="Calibri Light"/>
          <w:sz w:val="18"/>
          <w:szCs w:val="18"/>
        </w:rPr>
      </w:pPr>
      <w:r w:rsidRPr="00B45EA4">
        <w:rPr>
          <w:rFonts w:ascii="Calibri Light" w:hAnsi="Calibri Light" w:cs="Calibri Light"/>
          <w:b/>
          <w:bCs/>
          <w:sz w:val="18"/>
          <w:szCs w:val="18"/>
        </w:rPr>
        <w:t>Crum, Alia J., and Ellen J. Langer</w:t>
      </w:r>
      <w:r w:rsidR="006D4840">
        <w:rPr>
          <w:rFonts w:ascii="Calibri Light" w:hAnsi="Calibri Light" w:cs="Calibri Light"/>
          <w:sz w:val="18"/>
          <w:szCs w:val="18"/>
        </w:rPr>
        <w:t>,</w:t>
      </w:r>
      <w:r w:rsidRPr="009C06E2">
        <w:rPr>
          <w:rFonts w:ascii="Calibri Light" w:hAnsi="Calibri Light" w:cs="Calibri Light"/>
          <w:sz w:val="18"/>
          <w:szCs w:val="18"/>
        </w:rPr>
        <w:t xml:space="preserve"> </w:t>
      </w:r>
      <w:r w:rsidRPr="00F8411C">
        <w:rPr>
          <w:rFonts w:ascii="Calibri Light" w:hAnsi="Calibri Light" w:cs="Calibri Light"/>
          <w:i/>
          <w:iCs/>
          <w:sz w:val="18"/>
          <w:szCs w:val="18"/>
        </w:rPr>
        <w:t>“Mind-Set Matters: Exercise and the Placebo Effect.”</w:t>
      </w:r>
      <w:r w:rsidRPr="009C06E2">
        <w:rPr>
          <w:rFonts w:ascii="Calibri Light" w:hAnsi="Calibri Light" w:cs="Calibri Light"/>
          <w:sz w:val="18"/>
          <w:szCs w:val="18"/>
        </w:rPr>
        <w:t xml:space="preserve"> Psychological Science, vol. 18, no. 2, 2007, pp. 165–71. JSTOR</w:t>
      </w:r>
      <w:r w:rsidR="00A8731C">
        <w:rPr>
          <w:rFonts w:ascii="Calibri Light" w:hAnsi="Calibri Light" w:cs="Calibri Light"/>
          <w:sz w:val="18"/>
          <w:szCs w:val="18"/>
        </w:rPr>
        <w:t>,</w:t>
      </w:r>
      <w:r w:rsidR="00A8731C" w:rsidRPr="009C06E2">
        <w:rPr>
          <w:rFonts w:ascii="Calibri Light" w:hAnsi="Calibri Light" w:cs="Calibri Light"/>
          <w:sz w:val="18"/>
          <w:szCs w:val="18"/>
        </w:rPr>
        <w:t xml:space="preserve"> http://www.jstor.org/stable/40064598. Accessed 6 Mar. 2025</w:t>
      </w:r>
    </w:p>
    <w:p w14:paraId="5AEE07CD" w14:textId="77777777" w:rsidR="00F1168E" w:rsidRPr="00B45EA4" w:rsidRDefault="00F1168E" w:rsidP="00F1168E">
      <w:pPr>
        <w:rPr>
          <w:rFonts w:ascii="Calibri Light" w:hAnsi="Calibri Light" w:cs="Calibri Light"/>
          <w:sz w:val="10"/>
          <w:szCs w:val="10"/>
        </w:rPr>
      </w:pPr>
    </w:p>
    <w:p w14:paraId="78AE2DCB" w14:textId="1E3BC8DB" w:rsidR="00F1168E" w:rsidRDefault="00F1168E" w:rsidP="00F1168E">
      <w:pPr>
        <w:pStyle w:val="FootnoteText"/>
        <w:rPr>
          <w:rFonts w:ascii="Calibri Light" w:hAnsi="Calibri Light" w:cs="Calibri Light"/>
          <w:sz w:val="18"/>
          <w:szCs w:val="18"/>
          <w:lang w:val="fr-FR"/>
        </w:rPr>
      </w:pPr>
      <w:r w:rsidRPr="00B45EA4">
        <w:rPr>
          <w:rFonts w:ascii="Calibri Light" w:hAnsi="Calibri Light" w:cs="Calibri Light"/>
          <w:b/>
          <w:bCs/>
          <w:sz w:val="18"/>
          <w:szCs w:val="18"/>
          <w:lang w:val="fr-FR"/>
        </w:rPr>
        <w:t>De Souzenelle, Annick</w:t>
      </w:r>
      <w:r w:rsidR="006D4840">
        <w:rPr>
          <w:rFonts w:ascii="Calibri Light" w:hAnsi="Calibri Light" w:cs="Calibri Light"/>
          <w:sz w:val="18"/>
          <w:szCs w:val="18"/>
          <w:lang w:val="fr-FR"/>
        </w:rPr>
        <w:t>,</w:t>
      </w:r>
      <w:r>
        <w:rPr>
          <w:rFonts w:ascii="Calibri Light" w:hAnsi="Calibri Light" w:cs="Calibri Light"/>
          <w:sz w:val="18"/>
          <w:szCs w:val="18"/>
          <w:lang w:val="fr-FR"/>
        </w:rPr>
        <w:t> ‘</w:t>
      </w:r>
      <w:r w:rsidRPr="00F8411C">
        <w:rPr>
          <w:rFonts w:ascii="Calibri Light" w:hAnsi="Calibri Light" w:cs="Calibri Light"/>
          <w:i/>
          <w:iCs/>
          <w:sz w:val="18"/>
          <w:szCs w:val="18"/>
          <w:lang w:val="fr-FR"/>
        </w:rPr>
        <w:t>Le symbolisme du corps humain</w:t>
      </w:r>
      <w:r>
        <w:rPr>
          <w:rFonts w:ascii="Calibri Light" w:hAnsi="Calibri Light" w:cs="Calibri Light"/>
          <w:i/>
          <w:iCs/>
          <w:sz w:val="18"/>
          <w:szCs w:val="18"/>
          <w:lang w:val="fr-FR"/>
        </w:rPr>
        <w:t>,</w:t>
      </w:r>
      <w:r w:rsidRPr="00F8411C">
        <w:rPr>
          <w:rFonts w:ascii="Calibri Light" w:hAnsi="Calibri Light" w:cs="Calibri Light"/>
          <w:i/>
          <w:iCs/>
          <w:sz w:val="18"/>
          <w:szCs w:val="18"/>
          <w:lang w:val="fr-FR"/>
        </w:rPr>
        <w:t>’</w:t>
      </w:r>
      <w:r w:rsidRPr="008C5D6C">
        <w:rPr>
          <w:rFonts w:ascii="Calibri Light" w:hAnsi="Calibri Light" w:cs="Calibri Light"/>
          <w:sz w:val="18"/>
          <w:szCs w:val="18"/>
          <w:lang w:val="fr-FR"/>
        </w:rPr>
        <w:t xml:space="preserve"> </w:t>
      </w:r>
      <w:r>
        <w:rPr>
          <w:rFonts w:ascii="Calibri Light" w:hAnsi="Calibri Light" w:cs="Calibri Light"/>
          <w:sz w:val="18"/>
          <w:szCs w:val="18"/>
          <w:lang w:val="fr-FR"/>
        </w:rPr>
        <w:t>Albin Michel, édition 2020</w:t>
      </w:r>
    </w:p>
    <w:p w14:paraId="4D1FBB48" w14:textId="77777777" w:rsidR="00F1168E" w:rsidRPr="00B45EA4" w:rsidRDefault="00F1168E" w:rsidP="00F1168E">
      <w:pPr>
        <w:pStyle w:val="FootnoteText"/>
        <w:rPr>
          <w:rFonts w:ascii="Calibri Light" w:hAnsi="Calibri Light" w:cs="Calibri Light"/>
          <w:sz w:val="10"/>
          <w:szCs w:val="10"/>
        </w:rPr>
      </w:pPr>
    </w:p>
    <w:p w14:paraId="5560A0A2" w14:textId="58B60CD9" w:rsidR="00F1168E" w:rsidRDefault="00F1168E" w:rsidP="00F1168E">
      <w:pPr>
        <w:pStyle w:val="NormalWeb"/>
        <w:spacing w:before="0" w:beforeAutospacing="0" w:after="0" w:afterAutospacing="0"/>
        <w:rPr>
          <w:rFonts w:ascii="Calibri Light" w:hAnsi="Calibri Light" w:cs="Calibri Light"/>
          <w:sz w:val="18"/>
          <w:szCs w:val="18"/>
        </w:rPr>
      </w:pPr>
      <w:r w:rsidRPr="00B45EA4">
        <w:rPr>
          <w:rFonts w:ascii="Calibri Light" w:hAnsi="Calibri Light" w:cs="Calibri Light"/>
          <w:b/>
          <w:bCs/>
          <w:sz w:val="18"/>
          <w:szCs w:val="18"/>
        </w:rPr>
        <w:t>Declercq, Nico &amp; Dekeyser, Cindy</w:t>
      </w:r>
      <w:r w:rsidR="006D4840">
        <w:rPr>
          <w:rFonts w:ascii="Calibri Light" w:hAnsi="Calibri Light" w:cs="Calibri Light"/>
          <w:sz w:val="18"/>
          <w:szCs w:val="18"/>
        </w:rPr>
        <w:t>,</w:t>
      </w:r>
      <w:r w:rsidRPr="00F30C50">
        <w:rPr>
          <w:rFonts w:ascii="Calibri Light" w:hAnsi="Calibri Light" w:cs="Calibri Light"/>
          <w:sz w:val="18"/>
          <w:szCs w:val="18"/>
        </w:rPr>
        <w:t xml:space="preserve"> </w:t>
      </w:r>
      <w:r w:rsidRPr="00AB47E6">
        <w:rPr>
          <w:rFonts w:ascii="Calibri Light" w:hAnsi="Calibri Light" w:cs="Calibri Light"/>
          <w:i/>
          <w:iCs/>
          <w:sz w:val="18"/>
          <w:szCs w:val="18"/>
        </w:rPr>
        <w:t>The acoustics of the Hellenistic theatre of Epidaurus: The important role of the seat rows</w:t>
      </w:r>
      <w:r w:rsidRPr="00F30C50">
        <w:rPr>
          <w:rFonts w:ascii="Calibri Light" w:hAnsi="Calibri Light" w:cs="Calibri Light"/>
          <w:sz w:val="18"/>
          <w:szCs w:val="18"/>
        </w:rPr>
        <w:t>. 35. Georgia Institute of Technology, (2007)</w:t>
      </w:r>
    </w:p>
    <w:p w14:paraId="76FF3AC5" w14:textId="77777777" w:rsidR="00F1168E" w:rsidRPr="00B45EA4" w:rsidRDefault="00F1168E" w:rsidP="00F1168E">
      <w:pPr>
        <w:pStyle w:val="NormalWeb"/>
        <w:spacing w:before="0" w:beforeAutospacing="0" w:after="0" w:afterAutospacing="0"/>
        <w:rPr>
          <w:rFonts w:ascii="Calibri Light" w:hAnsi="Calibri Light" w:cs="Calibri Light"/>
          <w:sz w:val="10"/>
          <w:szCs w:val="10"/>
        </w:rPr>
      </w:pPr>
    </w:p>
    <w:p w14:paraId="387E8231" w14:textId="015F4B05" w:rsidR="00F1168E" w:rsidRDefault="00F1168E" w:rsidP="00F1168E">
      <w:pPr>
        <w:pStyle w:val="FootnoteText"/>
        <w:rPr>
          <w:rFonts w:ascii="Calibri Light" w:hAnsi="Calibri Light" w:cs="Calibri Light"/>
          <w:sz w:val="18"/>
          <w:szCs w:val="18"/>
          <w:shd w:val="clear" w:color="auto" w:fill="FAFAFA"/>
        </w:rPr>
      </w:pPr>
      <w:r w:rsidRPr="00E74BBE">
        <w:rPr>
          <w:rFonts w:ascii="Calibri Light" w:hAnsi="Calibri Light" w:cs="Calibri Light"/>
          <w:b/>
          <w:bCs/>
          <w:sz w:val="18"/>
          <w:szCs w:val="18"/>
        </w:rPr>
        <w:t>Erskine</w:t>
      </w:r>
      <w:r w:rsidRPr="00E74BBE">
        <w:rPr>
          <w:rFonts w:ascii="Calibri Light" w:hAnsi="Calibri Light" w:cs="Calibri Light"/>
          <w:b/>
          <w:bCs/>
          <w:sz w:val="18"/>
          <w:szCs w:val="18"/>
          <w:shd w:val="clear" w:color="auto" w:fill="FAFAFA"/>
        </w:rPr>
        <w:t>,</w:t>
      </w:r>
      <w:r w:rsidRPr="00E74BBE">
        <w:rPr>
          <w:rStyle w:val="apple-converted-space"/>
          <w:rFonts w:ascii="Calibri Light" w:eastAsiaTheme="majorEastAsia" w:hAnsi="Calibri Light" w:cs="Calibri Light"/>
          <w:b/>
          <w:bCs/>
          <w:sz w:val="18"/>
          <w:szCs w:val="18"/>
          <w:shd w:val="clear" w:color="auto" w:fill="FAFAFA"/>
        </w:rPr>
        <w:t> </w:t>
      </w:r>
      <w:r w:rsidR="006D4840" w:rsidRPr="00E74BBE">
        <w:rPr>
          <w:rFonts w:ascii="Calibri Light" w:hAnsi="Calibri Light" w:cs="Calibri Light"/>
          <w:b/>
          <w:bCs/>
          <w:sz w:val="18"/>
          <w:szCs w:val="18"/>
        </w:rPr>
        <w:t>Andrew</w:t>
      </w:r>
      <w:r w:rsidR="006D4840">
        <w:rPr>
          <w:rFonts w:ascii="Calibri Light" w:hAnsi="Calibri Light" w:cs="Calibri Light"/>
          <w:sz w:val="18"/>
          <w:szCs w:val="18"/>
        </w:rPr>
        <w:t xml:space="preserve">, </w:t>
      </w:r>
      <w:r w:rsidR="006D4840" w:rsidRPr="00E74BBE">
        <w:rPr>
          <w:rFonts w:ascii="Calibri Light" w:hAnsi="Calibri Light" w:cs="Calibri Light"/>
          <w:sz w:val="18"/>
          <w:szCs w:val="18"/>
        </w:rPr>
        <w:t>A</w:t>
      </w:r>
      <w:r w:rsidRPr="00E74BBE">
        <w:rPr>
          <w:rStyle w:val="Emphasis"/>
          <w:rFonts w:ascii="Calibri Light" w:eastAsiaTheme="majorEastAsia" w:hAnsi="Calibri Light" w:cs="Calibri Light"/>
          <w:sz w:val="18"/>
          <w:szCs w:val="18"/>
        </w:rPr>
        <w:t xml:space="preserve"> companion to the Hellenistic world</w:t>
      </w:r>
      <w:r w:rsidRPr="00E74BBE">
        <w:rPr>
          <w:rFonts w:ascii="Calibri Light" w:hAnsi="Calibri Light" w:cs="Calibri Light"/>
          <w:sz w:val="18"/>
          <w:szCs w:val="18"/>
          <w:shd w:val="clear" w:color="auto" w:fill="FAFAFA"/>
        </w:rPr>
        <w:t>. Blackwell companions to the ancient world. Ancient history. Oxford: Blackwell Publishing Lt, 2003</w:t>
      </w:r>
    </w:p>
    <w:p w14:paraId="630349F1" w14:textId="77777777" w:rsidR="00F1168E" w:rsidRPr="00B45EA4" w:rsidRDefault="00F1168E" w:rsidP="00F1168E">
      <w:pPr>
        <w:pStyle w:val="FootnoteText"/>
        <w:rPr>
          <w:rFonts w:ascii="Calibri Light" w:hAnsi="Calibri Light" w:cs="Calibri Light"/>
          <w:color w:val="232323"/>
          <w:sz w:val="10"/>
          <w:szCs w:val="10"/>
          <w:shd w:val="clear" w:color="auto" w:fill="FFFFFF"/>
        </w:rPr>
      </w:pPr>
    </w:p>
    <w:p w14:paraId="10387F77" w14:textId="11D2987C" w:rsidR="00F1168E" w:rsidRDefault="00F1168E" w:rsidP="00F1168E">
      <w:pPr>
        <w:rPr>
          <w:rFonts w:ascii="Calibri Light" w:hAnsi="Calibri Light" w:cs="Calibri Light"/>
          <w:sz w:val="18"/>
          <w:szCs w:val="18"/>
        </w:rPr>
      </w:pPr>
      <w:r w:rsidRPr="00B45EA4">
        <w:rPr>
          <w:rFonts w:ascii="Calibri Light" w:hAnsi="Calibri Light" w:cs="Calibri Light"/>
          <w:b/>
          <w:bCs/>
          <w:sz w:val="18"/>
          <w:szCs w:val="18"/>
        </w:rPr>
        <w:t>Faraone, Christopher A</w:t>
      </w:r>
      <w:r w:rsidR="006D4840">
        <w:rPr>
          <w:rFonts w:ascii="Calibri Light" w:hAnsi="Calibri Light" w:cs="Calibri Light"/>
          <w:sz w:val="18"/>
          <w:szCs w:val="18"/>
        </w:rPr>
        <w:t>,</w:t>
      </w:r>
      <w:r>
        <w:rPr>
          <w:rFonts w:ascii="Calibri Light" w:hAnsi="Calibri Light" w:cs="Calibri Light"/>
          <w:sz w:val="18"/>
          <w:szCs w:val="18"/>
        </w:rPr>
        <w:t xml:space="preserve"> </w:t>
      </w:r>
      <w:r w:rsidRPr="0094472A">
        <w:rPr>
          <w:rFonts w:ascii="Calibri Light" w:hAnsi="Calibri Light" w:cs="Calibri Light"/>
          <w:i/>
          <w:iCs/>
          <w:sz w:val="18"/>
          <w:szCs w:val="18"/>
        </w:rPr>
        <w:t>Stopping Evil, Pain, Anger, and Blood: The Ancient Greek Tradition of Protective Iambic Incantations</w:t>
      </w:r>
      <w:r w:rsidRPr="0094472A">
        <w:rPr>
          <w:rFonts w:ascii="Calibri Light" w:hAnsi="Calibri Light" w:cs="Calibri Light"/>
          <w:sz w:val="18"/>
          <w:szCs w:val="18"/>
        </w:rPr>
        <w:t xml:space="preserve">, Greek, Roman, and Byzantine Studies 49 (2009) </w:t>
      </w:r>
    </w:p>
    <w:p w14:paraId="627EB4B2" w14:textId="77777777" w:rsidR="00F1168E" w:rsidRPr="00B45EA4" w:rsidRDefault="00F1168E" w:rsidP="00F1168E">
      <w:pPr>
        <w:rPr>
          <w:rFonts w:ascii="Calibri Light" w:hAnsi="Calibri Light" w:cs="Calibri Light"/>
          <w:sz w:val="10"/>
          <w:szCs w:val="10"/>
        </w:rPr>
      </w:pPr>
    </w:p>
    <w:p w14:paraId="31E700E8" w14:textId="5040C44D" w:rsidR="00F1168E" w:rsidRDefault="00F1168E" w:rsidP="00F1168E">
      <w:pPr>
        <w:rPr>
          <w:rFonts w:ascii="Calibri Light" w:hAnsi="Calibri Light" w:cs="Calibri Light"/>
          <w:sz w:val="18"/>
          <w:szCs w:val="18"/>
        </w:rPr>
      </w:pPr>
      <w:r w:rsidRPr="00B45EA4">
        <w:rPr>
          <w:rFonts w:ascii="Calibri Light" w:hAnsi="Calibri Light" w:cs="Calibri Light"/>
          <w:b/>
          <w:bCs/>
          <w:sz w:val="18"/>
          <w:szCs w:val="18"/>
        </w:rPr>
        <w:t>Flower, Michael Attyah</w:t>
      </w:r>
      <w:r w:rsidR="006D4840">
        <w:rPr>
          <w:rFonts w:ascii="Calibri Light" w:hAnsi="Calibri Light" w:cs="Calibri Light"/>
          <w:b/>
          <w:bCs/>
          <w:sz w:val="18"/>
          <w:szCs w:val="18"/>
        </w:rPr>
        <w:t>,</w:t>
      </w:r>
      <w:r w:rsidR="00C940D4">
        <w:rPr>
          <w:rFonts w:ascii="Calibri Light" w:hAnsi="Calibri Light" w:cs="Calibri Light"/>
          <w:b/>
          <w:bCs/>
          <w:sz w:val="18"/>
          <w:szCs w:val="18"/>
        </w:rPr>
        <w:t xml:space="preserve"> </w:t>
      </w:r>
      <w:r w:rsidRPr="005E314A">
        <w:rPr>
          <w:rFonts w:ascii="Calibri Light" w:hAnsi="Calibri Light" w:cs="Calibri Light"/>
          <w:i/>
          <w:iCs/>
          <w:sz w:val="18"/>
          <w:szCs w:val="18"/>
        </w:rPr>
        <w:t>The Seer in Ancient Greece</w:t>
      </w:r>
      <w:r w:rsidRPr="005E314A">
        <w:rPr>
          <w:rFonts w:ascii="Calibri Light" w:hAnsi="Calibri Light" w:cs="Calibri Light"/>
          <w:sz w:val="18"/>
          <w:szCs w:val="18"/>
        </w:rPr>
        <w:t>, 1st ed. (Berkeley: University of California Press, 2008</w:t>
      </w:r>
      <w:r>
        <w:rPr>
          <w:rFonts w:ascii="Calibri Light" w:hAnsi="Calibri Light" w:cs="Calibri Light"/>
          <w:sz w:val="18"/>
          <w:szCs w:val="18"/>
        </w:rPr>
        <w:t>)</w:t>
      </w:r>
    </w:p>
    <w:p w14:paraId="655944BF" w14:textId="77777777" w:rsidR="00F1168E" w:rsidRPr="00B45EA4" w:rsidRDefault="00F1168E" w:rsidP="00F1168E">
      <w:pPr>
        <w:pStyle w:val="FootnoteText"/>
        <w:rPr>
          <w:rFonts w:ascii="Calibri Light" w:hAnsi="Calibri Light" w:cs="Calibri Light"/>
          <w:sz w:val="10"/>
          <w:szCs w:val="10"/>
        </w:rPr>
      </w:pPr>
    </w:p>
    <w:p w14:paraId="2CAF3458" w14:textId="447F1271" w:rsidR="00F1168E" w:rsidRDefault="00F1168E" w:rsidP="00F1168E">
      <w:pPr>
        <w:rPr>
          <w:rFonts w:ascii="Calibri Light" w:hAnsi="Calibri Light" w:cs="Calibri Light"/>
          <w:sz w:val="18"/>
          <w:szCs w:val="18"/>
        </w:rPr>
      </w:pPr>
      <w:r w:rsidRPr="00B45EA4">
        <w:rPr>
          <w:rFonts w:ascii="Calibri Light" w:hAnsi="Calibri Light" w:cs="Calibri Light"/>
          <w:b/>
          <w:bCs/>
          <w:sz w:val="18"/>
          <w:szCs w:val="18"/>
        </w:rPr>
        <w:t>Frankfurter, David</w:t>
      </w:r>
      <w:r w:rsidR="00C940D4">
        <w:rPr>
          <w:rFonts w:ascii="Calibri Light" w:hAnsi="Calibri Light" w:cs="Calibri Light"/>
          <w:sz w:val="18"/>
          <w:szCs w:val="18"/>
        </w:rPr>
        <w:t>.</w:t>
      </w:r>
      <w:r>
        <w:rPr>
          <w:rFonts w:ascii="Calibri Light" w:hAnsi="Calibri Light" w:cs="Calibri Light"/>
          <w:sz w:val="18"/>
          <w:szCs w:val="18"/>
        </w:rPr>
        <w:t xml:space="preserve"> </w:t>
      </w:r>
      <w:r w:rsidRPr="0093594A">
        <w:rPr>
          <w:rFonts w:ascii="Calibri Light" w:hAnsi="Calibri Light" w:cs="Calibri Light"/>
          <w:sz w:val="18"/>
          <w:szCs w:val="18"/>
        </w:rPr>
        <w:t>(ed.)</w:t>
      </w:r>
      <w:r>
        <w:rPr>
          <w:rFonts w:ascii="Calibri Light" w:hAnsi="Calibri Light" w:cs="Calibri Light"/>
          <w:sz w:val="18"/>
          <w:szCs w:val="18"/>
        </w:rPr>
        <w:t xml:space="preserve">, </w:t>
      </w:r>
      <w:r w:rsidRPr="00AB47E6">
        <w:rPr>
          <w:rFonts w:ascii="Calibri Light" w:hAnsi="Calibri Light" w:cs="Calibri Light"/>
          <w:i/>
          <w:iCs/>
          <w:sz w:val="18"/>
          <w:szCs w:val="18"/>
        </w:rPr>
        <w:t>Guide to the study of ancient magic</w:t>
      </w:r>
      <w:r w:rsidRPr="0093594A">
        <w:rPr>
          <w:rFonts w:ascii="Calibri Light" w:hAnsi="Calibri Light" w:cs="Calibri Light"/>
          <w:sz w:val="18"/>
          <w:szCs w:val="18"/>
        </w:rPr>
        <w:t>. Leiden; Brill.</w:t>
      </w:r>
      <w:r w:rsidRPr="00AB47E6">
        <w:rPr>
          <w:rFonts w:ascii="Calibri Light" w:hAnsi="Calibri Light" w:cs="Calibri Light"/>
          <w:sz w:val="18"/>
          <w:szCs w:val="18"/>
        </w:rPr>
        <w:t xml:space="preserve"> </w:t>
      </w:r>
      <w:r w:rsidRPr="0093594A">
        <w:rPr>
          <w:rFonts w:ascii="Calibri Light" w:hAnsi="Calibri Light" w:cs="Calibri Light"/>
          <w:sz w:val="18"/>
          <w:szCs w:val="18"/>
        </w:rPr>
        <w:t>2019</w:t>
      </w:r>
    </w:p>
    <w:p w14:paraId="5877EF74" w14:textId="77777777" w:rsidR="00F1168E" w:rsidRPr="00B45EA4" w:rsidRDefault="00F1168E" w:rsidP="00F1168E">
      <w:pPr>
        <w:pStyle w:val="FootnoteText"/>
        <w:rPr>
          <w:rFonts w:ascii="Calibri Light" w:hAnsi="Calibri Light" w:cs="Calibri Light"/>
          <w:sz w:val="10"/>
          <w:szCs w:val="10"/>
        </w:rPr>
      </w:pPr>
    </w:p>
    <w:p w14:paraId="0C2A2D08" w14:textId="1FC98970" w:rsidR="00F1168E" w:rsidRDefault="00F1168E" w:rsidP="00F1168E">
      <w:pPr>
        <w:pStyle w:val="FootnoteText"/>
        <w:rPr>
          <w:rFonts w:ascii="Calibri Light" w:hAnsi="Calibri Light" w:cs="Calibri Light"/>
          <w:sz w:val="18"/>
          <w:szCs w:val="18"/>
        </w:rPr>
      </w:pPr>
      <w:r w:rsidRPr="00B45EA4">
        <w:rPr>
          <w:rFonts w:ascii="Calibri Light" w:hAnsi="Calibri Light" w:cs="Calibri Light"/>
          <w:b/>
          <w:bCs/>
          <w:sz w:val="18"/>
          <w:szCs w:val="18"/>
        </w:rPr>
        <w:t>Gorman, Peter</w:t>
      </w:r>
      <w:r w:rsidR="006D4840">
        <w:rPr>
          <w:rFonts w:ascii="Calibri Light" w:hAnsi="Calibri Light" w:cs="Calibri Light"/>
          <w:b/>
          <w:bCs/>
          <w:sz w:val="18"/>
          <w:szCs w:val="18"/>
        </w:rPr>
        <w:t>,</w:t>
      </w:r>
      <w:r w:rsidRPr="00D0571F">
        <w:rPr>
          <w:rFonts w:ascii="Calibri Light" w:hAnsi="Calibri Light" w:cs="Calibri Light"/>
          <w:sz w:val="18"/>
          <w:szCs w:val="18"/>
        </w:rPr>
        <w:t xml:space="preserve"> </w:t>
      </w:r>
      <w:r w:rsidRPr="00D0571F">
        <w:rPr>
          <w:rFonts w:ascii="Calibri Light" w:hAnsi="Calibri Light" w:cs="Calibri Light"/>
          <w:i/>
          <w:iCs/>
          <w:sz w:val="18"/>
          <w:szCs w:val="18"/>
        </w:rPr>
        <w:t>Pythagoras, A Life</w:t>
      </w:r>
      <w:r w:rsidRPr="00D0571F">
        <w:rPr>
          <w:rFonts w:ascii="Calibri Light" w:hAnsi="Calibri Light" w:cs="Calibri Light"/>
          <w:sz w:val="18"/>
          <w:szCs w:val="18"/>
        </w:rPr>
        <w:t>, Routledge and Kegan Paul Ltd London, 1979</w:t>
      </w:r>
    </w:p>
    <w:p w14:paraId="361E3FD0" w14:textId="77777777" w:rsidR="00F1168E" w:rsidRPr="00FE2FDD" w:rsidRDefault="00F1168E" w:rsidP="00F1168E">
      <w:pPr>
        <w:pStyle w:val="FootnoteText"/>
        <w:rPr>
          <w:rFonts w:ascii="Calibri Light" w:hAnsi="Calibri Light" w:cs="Calibri Light"/>
          <w:sz w:val="10"/>
          <w:szCs w:val="10"/>
        </w:rPr>
      </w:pPr>
    </w:p>
    <w:p w14:paraId="60E16EAF" w14:textId="4D2807B2" w:rsidR="00806450" w:rsidRDefault="00F1168E" w:rsidP="00806450">
      <w:pPr>
        <w:pStyle w:val="FootnoteText"/>
        <w:rPr>
          <w:rFonts w:ascii="Calibri Light" w:hAnsi="Calibri Light" w:cs="Calibri Light"/>
          <w:sz w:val="18"/>
          <w:szCs w:val="18"/>
        </w:rPr>
      </w:pPr>
      <w:r w:rsidRPr="00B45EA4">
        <w:rPr>
          <w:rFonts w:ascii="Calibri Light" w:hAnsi="Calibri Light" w:cs="Calibri Light"/>
          <w:b/>
          <w:bCs/>
          <w:sz w:val="18"/>
          <w:szCs w:val="18"/>
        </w:rPr>
        <w:t>Greenbaum, Dorian</w:t>
      </w:r>
      <w:r>
        <w:rPr>
          <w:rFonts w:ascii="Calibri Light" w:hAnsi="Calibri Light" w:cs="Calibri Light"/>
          <w:b/>
          <w:bCs/>
          <w:sz w:val="18"/>
          <w:szCs w:val="18"/>
        </w:rPr>
        <w:t xml:space="preserve"> </w:t>
      </w:r>
      <w:r w:rsidRPr="00B45EA4">
        <w:rPr>
          <w:rFonts w:ascii="Calibri Light" w:hAnsi="Calibri Light" w:cs="Calibri Light"/>
          <w:b/>
          <w:bCs/>
          <w:sz w:val="18"/>
          <w:szCs w:val="18"/>
        </w:rPr>
        <w:t>Gieseler</w:t>
      </w:r>
      <w:r w:rsidR="006D4840">
        <w:rPr>
          <w:rFonts w:ascii="Calibri Light" w:hAnsi="Calibri Light" w:cs="Calibri Light"/>
          <w:sz w:val="18"/>
          <w:szCs w:val="18"/>
        </w:rPr>
        <w:t>,</w:t>
      </w:r>
      <w:r w:rsidRPr="00D7110D">
        <w:rPr>
          <w:rFonts w:ascii="Calibri Light" w:hAnsi="Calibri Light" w:cs="Calibri Light"/>
          <w:sz w:val="18"/>
          <w:szCs w:val="18"/>
        </w:rPr>
        <w:t xml:space="preserve"> </w:t>
      </w:r>
      <w:r w:rsidRPr="00B26E1D">
        <w:rPr>
          <w:rFonts w:ascii="Calibri Light" w:hAnsi="Calibri Light" w:cs="Calibri Light"/>
          <w:i/>
          <w:iCs/>
          <w:sz w:val="18"/>
          <w:szCs w:val="18"/>
        </w:rPr>
        <w:t>Astronomy, Astrology, and Medicine</w:t>
      </w:r>
      <w:r w:rsidRPr="00D7110D">
        <w:rPr>
          <w:rFonts w:ascii="Calibri Light" w:hAnsi="Calibri Light" w:cs="Calibri Light"/>
          <w:sz w:val="18"/>
          <w:szCs w:val="18"/>
        </w:rPr>
        <w:t>.</w:t>
      </w:r>
      <w:r w:rsidRPr="00ED4170">
        <w:rPr>
          <w:rFonts w:ascii="Calibri Light" w:hAnsi="Calibri Light" w:cs="Calibri Light"/>
          <w:sz w:val="18"/>
          <w:szCs w:val="18"/>
        </w:rPr>
        <w:t xml:space="preserve"> </w:t>
      </w:r>
      <w:r w:rsidRPr="00D7110D">
        <w:rPr>
          <w:rFonts w:ascii="Calibri Light" w:hAnsi="Calibri Light" w:cs="Calibri Light"/>
          <w:sz w:val="18"/>
          <w:szCs w:val="18"/>
        </w:rPr>
        <w:t>(2015).  10.1007/978-1-4614-6141-8_19</w:t>
      </w:r>
    </w:p>
    <w:p w14:paraId="64F825C4" w14:textId="77777777" w:rsidR="00DF3DA6" w:rsidRPr="00DF3DA6" w:rsidRDefault="00DF3DA6" w:rsidP="00806450">
      <w:pPr>
        <w:pStyle w:val="FootnoteText"/>
        <w:rPr>
          <w:rFonts w:ascii="Calibri Light" w:hAnsi="Calibri Light" w:cs="Calibri Light"/>
          <w:sz w:val="10"/>
          <w:szCs w:val="10"/>
        </w:rPr>
      </w:pPr>
    </w:p>
    <w:p w14:paraId="535D3587" w14:textId="300F7E03" w:rsidR="00DF3DA6" w:rsidRPr="00806450" w:rsidRDefault="00DF3DA6" w:rsidP="00806450">
      <w:pPr>
        <w:pStyle w:val="FootnoteText"/>
        <w:rPr>
          <w:rFonts w:ascii="Calibri Light" w:hAnsi="Calibri Light" w:cs="Calibri Light"/>
          <w:sz w:val="18"/>
          <w:szCs w:val="18"/>
        </w:rPr>
      </w:pPr>
      <w:r w:rsidRPr="00DF3DA6">
        <w:rPr>
          <w:rFonts w:ascii="Calibri Light" w:hAnsi="Calibri Light" w:cs="Calibri Light"/>
          <w:b/>
          <w:bCs/>
          <w:sz w:val="18"/>
          <w:szCs w:val="18"/>
          <w:shd w:val="clear" w:color="auto" w:fill="FFFFFF"/>
        </w:rPr>
        <w:t>Greenbaum, Dorian</w:t>
      </w:r>
      <w:r w:rsidRPr="00DF3DA6">
        <w:rPr>
          <w:rFonts w:ascii="Calibri Light" w:hAnsi="Calibri Light" w:cs="Calibri Light"/>
          <w:b/>
          <w:bCs/>
          <w:sz w:val="18"/>
          <w:szCs w:val="18"/>
          <w:shd w:val="clear" w:color="auto" w:fill="FFFFFF"/>
        </w:rPr>
        <w:t xml:space="preserve"> Gieseler</w:t>
      </w:r>
      <w:r w:rsidR="006D4840">
        <w:rPr>
          <w:rFonts w:ascii="Calibri Light" w:hAnsi="Calibri Light" w:cs="Calibri Light"/>
          <w:sz w:val="18"/>
          <w:szCs w:val="18"/>
          <w:shd w:val="clear" w:color="auto" w:fill="FFFFFF"/>
        </w:rPr>
        <w:t>,</w:t>
      </w:r>
      <w:r w:rsidRPr="00DF3DA6">
        <w:rPr>
          <w:rStyle w:val="Emphasis"/>
          <w:rFonts w:ascii="Calibri Light" w:eastAsiaTheme="majorEastAsia" w:hAnsi="Calibri Light" w:cs="Calibri Light"/>
          <w:sz w:val="18"/>
          <w:szCs w:val="18"/>
          <w:shd w:val="clear" w:color="auto" w:fill="FFFFFF"/>
        </w:rPr>
        <w:t xml:space="preserve"> Temperament - Astrology's Forgotten Key</w:t>
      </w:r>
      <w:r w:rsidRPr="00DF3DA6">
        <w:rPr>
          <w:rFonts w:ascii="Calibri Light" w:hAnsi="Calibri Light" w:cs="Calibri Light"/>
          <w:sz w:val="18"/>
          <w:szCs w:val="18"/>
          <w:shd w:val="clear" w:color="auto" w:fill="FFFFFF"/>
        </w:rPr>
        <w:t>. Published by The Wessex Astrologer, 2005</w:t>
      </w:r>
    </w:p>
    <w:p w14:paraId="1810BB2A" w14:textId="77777777" w:rsidR="00F1168E" w:rsidRPr="00B45EA4" w:rsidRDefault="00F1168E" w:rsidP="00F1168E">
      <w:pPr>
        <w:rPr>
          <w:sz w:val="10"/>
          <w:szCs w:val="10"/>
          <w:lang w:eastAsia="en-US"/>
        </w:rPr>
      </w:pPr>
    </w:p>
    <w:p w14:paraId="54E8ED35" w14:textId="14B3FAB3" w:rsidR="00F1168E" w:rsidRDefault="00F1168E" w:rsidP="00F1168E">
      <w:pPr>
        <w:pStyle w:val="FootnoteText"/>
        <w:rPr>
          <w:rFonts w:ascii="Calibri Light" w:eastAsiaTheme="majorEastAsia" w:hAnsi="Calibri Light" w:cs="Calibri Light"/>
          <w:sz w:val="18"/>
          <w:szCs w:val="18"/>
        </w:rPr>
      </w:pPr>
      <w:r w:rsidRPr="00B45EA4">
        <w:rPr>
          <w:rFonts w:ascii="Calibri Light" w:hAnsi="Calibri Light" w:cs="Calibri Light"/>
          <w:b/>
          <w:bCs/>
          <w:color w:val="000000"/>
          <w:sz w:val="18"/>
          <w:szCs w:val="18"/>
          <w:shd w:val="clear" w:color="auto" w:fill="FFFFFF"/>
        </w:rPr>
        <w:t>Grove, Timot</w:t>
      </w:r>
      <w:r w:rsidRPr="00B45EA4">
        <w:rPr>
          <w:rFonts w:ascii="Calibri Light" w:hAnsi="Calibri Light" w:cs="Calibri Light"/>
          <w:b/>
          <w:bCs/>
          <w:sz w:val="18"/>
          <w:szCs w:val="18"/>
          <w:shd w:val="clear" w:color="auto" w:fill="FFFFFF"/>
        </w:rPr>
        <w:t>hy Paul</w:t>
      </w:r>
      <w:r w:rsidR="006D4840">
        <w:rPr>
          <w:rFonts w:ascii="Calibri Light" w:hAnsi="Calibri Light" w:cs="Calibri Light"/>
          <w:sz w:val="18"/>
          <w:szCs w:val="18"/>
          <w:shd w:val="clear" w:color="auto" w:fill="FFFFFF"/>
        </w:rPr>
        <w:t>,</w:t>
      </w:r>
      <w:r w:rsidRPr="00ED4170">
        <w:rPr>
          <w:rFonts w:ascii="Calibri Light" w:hAnsi="Calibri Light" w:cs="Calibri Light"/>
          <w:sz w:val="18"/>
          <w:szCs w:val="18"/>
          <w:shd w:val="clear" w:color="auto" w:fill="FFFFFF"/>
        </w:rPr>
        <w:t xml:space="preserve"> </w:t>
      </w:r>
      <w:r w:rsidRPr="00ED4170">
        <w:rPr>
          <w:rStyle w:val="Emphasis"/>
          <w:rFonts w:ascii="Calibri Light" w:eastAsiaTheme="majorEastAsia" w:hAnsi="Calibri Light" w:cs="Calibri Light"/>
          <w:sz w:val="18"/>
          <w:szCs w:val="18"/>
        </w:rPr>
        <w:t>Christ Came Forth from India</w:t>
      </w:r>
      <w:r w:rsidRPr="00ED4170">
        <w:rPr>
          <w:rFonts w:ascii="Calibri Light" w:hAnsi="Calibri Light" w:cs="Calibri Light"/>
          <w:sz w:val="18"/>
          <w:szCs w:val="18"/>
          <w:shd w:val="clear" w:color="auto" w:fill="FFFFFF"/>
        </w:rPr>
        <w:t>. Leiden, The Netherlands: Brill | Schöningh, 2020.</w:t>
      </w:r>
      <w:r w:rsidRPr="00ED4170">
        <w:rPr>
          <w:rStyle w:val="apple-converted-space"/>
          <w:rFonts w:ascii="Calibri Light" w:eastAsiaTheme="majorEastAsia" w:hAnsi="Calibri Light" w:cs="Calibri Light"/>
          <w:sz w:val="18"/>
          <w:szCs w:val="18"/>
          <w:shd w:val="clear" w:color="auto" w:fill="FFFFFF"/>
        </w:rPr>
        <w:t> </w:t>
      </w:r>
      <w:hyperlink r:id="rId14" w:history="1">
        <w:r w:rsidRPr="00ED4170">
          <w:rPr>
            <w:rStyle w:val="Hyperlink"/>
            <w:rFonts w:ascii="Calibri Light" w:eastAsiaTheme="majorEastAsia" w:hAnsi="Calibri Light" w:cs="Calibri Light"/>
            <w:color w:val="auto"/>
            <w:sz w:val="18"/>
            <w:szCs w:val="18"/>
            <w:u w:val="none"/>
          </w:rPr>
          <w:t>https://doi.org/10.30965/9783657705160_014</w:t>
        </w:r>
      </w:hyperlink>
    </w:p>
    <w:p w14:paraId="06E0F7E1" w14:textId="77777777" w:rsidR="00F1168E" w:rsidRPr="00B45EA4" w:rsidRDefault="00F1168E" w:rsidP="00F1168E">
      <w:pPr>
        <w:pStyle w:val="FootnoteText"/>
        <w:rPr>
          <w:rFonts w:ascii="Calibri Light" w:eastAsiaTheme="majorEastAsia" w:hAnsi="Calibri Light" w:cs="Calibri Light"/>
          <w:sz w:val="10"/>
          <w:szCs w:val="10"/>
        </w:rPr>
      </w:pPr>
    </w:p>
    <w:p w14:paraId="7F921C3F" w14:textId="7DA5BA01" w:rsidR="00F1168E" w:rsidRDefault="00F1168E" w:rsidP="00F1168E">
      <w:r w:rsidRPr="00B45EA4">
        <w:rPr>
          <w:rFonts w:ascii="Calibri Light" w:hAnsi="Calibri Light" w:cs="Calibri Light"/>
          <w:b/>
          <w:bCs/>
          <w:sz w:val="18"/>
          <w:szCs w:val="18"/>
        </w:rPr>
        <w:t>Hoyt, Sarah F</w:t>
      </w:r>
      <w:r w:rsidR="006D4840">
        <w:rPr>
          <w:rFonts w:ascii="Calibri Light" w:hAnsi="Calibri Light" w:cs="Calibri Light"/>
          <w:sz w:val="18"/>
          <w:szCs w:val="18"/>
        </w:rPr>
        <w:t>,</w:t>
      </w:r>
      <w:r w:rsidRPr="00636049">
        <w:rPr>
          <w:rFonts w:ascii="Calibri Light" w:hAnsi="Calibri Light" w:cs="Calibri Light"/>
          <w:sz w:val="18"/>
          <w:szCs w:val="18"/>
        </w:rPr>
        <w:t xml:space="preserve"> “</w:t>
      </w:r>
      <w:r w:rsidRPr="00636049">
        <w:rPr>
          <w:rFonts w:ascii="Calibri Light" w:hAnsi="Calibri Light" w:cs="Calibri Light"/>
          <w:i/>
          <w:iCs/>
          <w:sz w:val="18"/>
          <w:szCs w:val="18"/>
        </w:rPr>
        <w:t xml:space="preserve">The Etymology of Religion.” </w:t>
      </w:r>
      <w:r w:rsidRPr="00636049">
        <w:rPr>
          <w:rFonts w:ascii="Calibri Light" w:hAnsi="Calibri Light" w:cs="Calibri Light"/>
          <w:sz w:val="18"/>
          <w:szCs w:val="18"/>
        </w:rPr>
        <w:t>Journal of the American Oriental Society, vol. 32, no. 2, 1912, pp. 126–29. JSTOR</w:t>
      </w:r>
      <w:r w:rsidR="00DE3BC9" w:rsidRPr="00636049">
        <w:rPr>
          <w:rFonts w:ascii="Calibri Light" w:hAnsi="Calibri Light" w:cs="Calibri Light"/>
          <w:sz w:val="18"/>
          <w:szCs w:val="18"/>
        </w:rPr>
        <w:t xml:space="preserve">, </w:t>
      </w:r>
      <w:hyperlink r:id="rId15" w:history="1">
        <w:r w:rsidR="00DE3BC9" w:rsidRPr="00636049">
          <w:rPr>
            <w:rStyle w:val="Hyperlink"/>
            <w:rFonts w:ascii="Calibri Light" w:hAnsi="Calibri Light" w:cs="Calibri Light"/>
            <w:color w:val="auto"/>
            <w:sz w:val="18"/>
            <w:szCs w:val="18"/>
            <w:u w:val="none"/>
          </w:rPr>
          <w:t>https://doi.org/10.2307/3087765. Accessed 5 Feb. 2025</w:t>
        </w:r>
      </w:hyperlink>
    </w:p>
    <w:p w14:paraId="29E4991F" w14:textId="77777777" w:rsidR="000B6326" w:rsidRPr="000B6326" w:rsidRDefault="000B6326" w:rsidP="00F1168E">
      <w:pPr>
        <w:rPr>
          <w:sz w:val="10"/>
          <w:szCs w:val="10"/>
        </w:rPr>
      </w:pPr>
    </w:p>
    <w:p w14:paraId="57B75223" w14:textId="2B4EB538" w:rsidR="000B6326" w:rsidRDefault="000B6326" w:rsidP="00F1168E">
      <w:pPr>
        <w:rPr>
          <w:rFonts w:ascii="Calibri Light" w:hAnsi="Calibri Light" w:cs="Calibri Light"/>
          <w:sz w:val="18"/>
          <w:szCs w:val="18"/>
        </w:rPr>
      </w:pPr>
      <w:r w:rsidRPr="000B6326">
        <w:rPr>
          <w:rFonts w:ascii="Calibri Light" w:hAnsi="Calibri Light" w:cs="Calibri Light"/>
          <w:b/>
          <w:bCs/>
          <w:sz w:val="18"/>
          <w:szCs w:val="18"/>
        </w:rPr>
        <w:t>Kaniamos, Akindynos</w:t>
      </w:r>
      <w:r w:rsidR="006D4840">
        <w:rPr>
          <w:rFonts w:ascii="Calibri Light" w:hAnsi="Calibri Light" w:cs="Calibri Light"/>
          <w:sz w:val="18"/>
          <w:szCs w:val="18"/>
        </w:rPr>
        <w:t>,</w:t>
      </w:r>
      <w:r w:rsidRPr="000B6326">
        <w:rPr>
          <w:rFonts w:ascii="Calibri Light" w:hAnsi="Calibri Light" w:cs="Calibri Light"/>
          <w:sz w:val="18"/>
          <w:szCs w:val="18"/>
        </w:rPr>
        <w:t xml:space="preserve"> “The Personal Daimōn in Iamblichus' De Mysteriis: Astral Origins, Ritual and Divinization.” </w:t>
      </w:r>
      <w:r w:rsidRPr="000B6326">
        <w:rPr>
          <w:rFonts w:ascii="Calibri Light" w:hAnsi="Calibri Light" w:cs="Calibri Light"/>
          <w:i/>
          <w:iCs/>
          <w:sz w:val="18"/>
          <w:szCs w:val="18"/>
        </w:rPr>
        <w:t>Plato in Late Antiquity, the Middle Ages and Modern Times.</w:t>
      </w:r>
      <w:r w:rsidRPr="000B6326">
        <w:rPr>
          <w:rFonts w:ascii="Calibri Light" w:hAnsi="Calibri Light" w:cs="Calibri Light"/>
          <w:sz w:val="18"/>
          <w:szCs w:val="18"/>
        </w:rPr>
        <w:t xml:space="preserve"> Selected Papers from the Seventeenth Annual Conference of the International Society for Neoplatonic Studies, Lydney: The Prometheus Trust in association with the ISNS, 2020</w:t>
      </w:r>
    </w:p>
    <w:p w14:paraId="1B1C286B" w14:textId="77777777" w:rsidR="00F1168E" w:rsidRPr="00B45EA4" w:rsidRDefault="00F1168E" w:rsidP="00F1168E">
      <w:pPr>
        <w:rPr>
          <w:rFonts w:ascii="Calibri Light" w:hAnsi="Calibri Light" w:cs="Calibri Light"/>
          <w:color w:val="333333"/>
          <w:sz w:val="10"/>
          <w:szCs w:val="10"/>
        </w:rPr>
      </w:pPr>
    </w:p>
    <w:p w14:paraId="498085ED" w14:textId="3C66FF1A" w:rsidR="00A8731C" w:rsidRDefault="00F1168E" w:rsidP="00F1168E">
      <w:pPr>
        <w:rPr>
          <w:rFonts w:ascii="Calibri Light" w:hAnsi="Calibri Light" w:cs="Calibri Light"/>
          <w:sz w:val="18"/>
          <w:szCs w:val="18"/>
        </w:rPr>
      </w:pPr>
      <w:r w:rsidRPr="00B45EA4">
        <w:rPr>
          <w:rFonts w:ascii="Calibri Light" w:hAnsi="Calibri Light" w:cs="Calibri Light"/>
          <w:b/>
          <w:bCs/>
          <w:sz w:val="18"/>
          <w:szCs w:val="18"/>
        </w:rPr>
        <w:t xml:space="preserve">Kern-Ulmer, Brigitte </w:t>
      </w:r>
      <w:r w:rsidR="00102833">
        <w:rPr>
          <w:rFonts w:ascii="Calibri Light" w:hAnsi="Calibri Light" w:cs="Calibri Light"/>
          <w:b/>
          <w:bCs/>
          <w:sz w:val="18"/>
          <w:szCs w:val="18"/>
        </w:rPr>
        <w:t>(</w:t>
      </w:r>
      <w:r w:rsidRPr="00B45EA4">
        <w:rPr>
          <w:rFonts w:ascii="Calibri Light" w:hAnsi="Calibri Light" w:cs="Calibri Light"/>
          <w:b/>
          <w:bCs/>
          <w:sz w:val="18"/>
          <w:szCs w:val="18"/>
        </w:rPr>
        <w:t>Rivka</w:t>
      </w:r>
      <w:r w:rsidR="00102833">
        <w:rPr>
          <w:rFonts w:ascii="Calibri Light" w:hAnsi="Calibri Light" w:cs="Calibri Light"/>
          <w:b/>
          <w:bCs/>
          <w:sz w:val="18"/>
          <w:szCs w:val="18"/>
        </w:rPr>
        <w:t>)</w:t>
      </w:r>
      <w:r w:rsidR="006D4840">
        <w:rPr>
          <w:rFonts w:ascii="Calibri Light" w:hAnsi="Calibri Light" w:cs="Calibri Light"/>
          <w:b/>
          <w:bCs/>
          <w:sz w:val="18"/>
          <w:szCs w:val="18"/>
        </w:rPr>
        <w:t>,</w:t>
      </w:r>
      <w:r w:rsidRPr="009B2136">
        <w:rPr>
          <w:rFonts w:ascii="Calibri Light" w:hAnsi="Calibri Light" w:cs="Calibri Light"/>
          <w:sz w:val="18"/>
          <w:szCs w:val="18"/>
        </w:rPr>
        <w:t xml:space="preserve"> </w:t>
      </w:r>
      <w:r w:rsidRPr="00D75110">
        <w:rPr>
          <w:rFonts w:ascii="Calibri Light" w:hAnsi="Calibri Light" w:cs="Calibri Light"/>
          <w:i/>
          <w:iCs/>
          <w:sz w:val="18"/>
          <w:szCs w:val="18"/>
        </w:rPr>
        <w:t xml:space="preserve">“The Depiction </w:t>
      </w:r>
      <w:r w:rsidR="00C940D4" w:rsidRPr="00D75110">
        <w:rPr>
          <w:rFonts w:ascii="Calibri Light" w:hAnsi="Calibri Light" w:cs="Calibri Light"/>
          <w:i/>
          <w:iCs/>
          <w:sz w:val="18"/>
          <w:szCs w:val="18"/>
        </w:rPr>
        <w:t>of</w:t>
      </w:r>
      <w:r w:rsidRPr="00D75110">
        <w:rPr>
          <w:rFonts w:ascii="Calibri Light" w:hAnsi="Calibri Light" w:cs="Calibri Light"/>
          <w:i/>
          <w:iCs/>
          <w:sz w:val="18"/>
          <w:szCs w:val="18"/>
        </w:rPr>
        <w:t xml:space="preserve"> Magic </w:t>
      </w:r>
      <w:r w:rsidR="006D4840" w:rsidRPr="00D75110">
        <w:rPr>
          <w:rFonts w:ascii="Calibri Light" w:hAnsi="Calibri Light" w:cs="Calibri Light"/>
          <w:i/>
          <w:iCs/>
          <w:sz w:val="18"/>
          <w:szCs w:val="18"/>
        </w:rPr>
        <w:t>in</w:t>
      </w:r>
      <w:r w:rsidRPr="00D75110">
        <w:rPr>
          <w:rFonts w:ascii="Calibri Light" w:hAnsi="Calibri Light" w:cs="Calibri Light"/>
          <w:i/>
          <w:iCs/>
          <w:sz w:val="18"/>
          <w:szCs w:val="18"/>
        </w:rPr>
        <w:t xml:space="preserve"> Rabbinic Texts: The Rabbinic </w:t>
      </w:r>
      <w:r w:rsidR="006D4840">
        <w:rPr>
          <w:rFonts w:ascii="Calibri Light" w:hAnsi="Calibri Light" w:cs="Calibri Light"/>
          <w:i/>
          <w:iCs/>
          <w:sz w:val="18"/>
          <w:szCs w:val="18"/>
        </w:rPr>
        <w:t>a</w:t>
      </w:r>
      <w:r w:rsidRPr="00D75110">
        <w:rPr>
          <w:rFonts w:ascii="Calibri Light" w:hAnsi="Calibri Light" w:cs="Calibri Light"/>
          <w:i/>
          <w:iCs/>
          <w:sz w:val="18"/>
          <w:szCs w:val="18"/>
        </w:rPr>
        <w:t xml:space="preserve">nd The Greek Concept </w:t>
      </w:r>
      <w:proofErr w:type="gramStart"/>
      <w:r w:rsidRPr="00D75110">
        <w:rPr>
          <w:rFonts w:ascii="Calibri Light" w:hAnsi="Calibri Light" w:cs="Calibri Light"/>
          <w:i/>
          <w:iCs/>
          <w:sz w:val="18"/>
          <w:szCs w:val="18"/>
        </w:rPr>
        <w:t>Of</w:t>
      </w:r>
      <w:proofErr w:type="gramEnd"/>
      <w:r w:rsidRPr="00D75110">
        <w:rPr>
          <w:rFonts w:ascii="Calibri Light" w:hAnsi="Calibri Light" w:cs="Calibri Light"/>
          <w:i/>
          <w:iCs/>
          <w:sz w:val="18"/>
          <w:szCs w:val="18"/>
        </w:rPr>
        <w:t xml:space="preserve"> Magic.”</w:t>
      </w:r>
      <w:r w:rsidRPr="009B2136">
        <w:rPr>
          <w:rFonts w:ascii="Calibri Light" w:hAnsi="Calibri Light" w:cs="Calibri Light"/>
          <w:sz w:val="18"/>
          <w:szCs w:val="18"/>
        </w:rPr>
        <w:t xml:space="preserve"> Journal for the Study of Judaism in the Persian, Hellenistic, and Roman Period, vol. 27, no. 3, 1996, pp. 289–303. JSTOR</w:t>
      </w:r>
    </w:p>
    <w:p w14:paraId="60235869" w14:textId="77777777" w:rsidR="00B2484E" w:rsidRPr="00B2484E" w:rsidRDefault="00B2484E" w:rsidP="00F1168E">
      <w:pPr>
        <w:rPr>
          <w:rFonts w:ascii="Calibri Light" w:hAnsi="Calibri Light" w:cs="Calibri Light"/>
          <w:sz w:val="10"/>
          <w:szCs w:val="10"/>
        </w:rPr>
      </w:pPr>
    </w:p>
    <w:p w14:paraId="71A3E01A" w14:textId="3D74E34C" w:rsidR="00B2484E" w:rsidRDefault="00B2484E" w:rsidP="00F1168E">
      <w:pPr>
        <w:rPr>
          <w:rFonts w:ascii="Calibri Light" w:hAnsi="Calibri Light" w:cs="Calibri Light"/>
          <w:sz w:val="18"/>
          <w:szCs w:val="18"/>
        </w:rPr>
      </w:pPr>
      <w:r w:rsidRPr="00B2484E">
        <w:rPr>
          <w:rFonts w:ascii="Calibri Light" w:hAnsi="Calibri Light" w:cs="Calibri Light"/>
          <w:b/>
          <w:bCs/>
          <w:sz w:val="18"/>
          <w:szCs w:val="18"/>
        </w:rPr>
        <w:t>Melfi, Milena, et al</w:t>
      </w:r>
      <w:r w:rsidR="006D4840">
        <w:rPr>
          <w:rFonts w:ascii="Calibri Light" w:hAnsi="Calibri Light" w:cs="Calibri Light"/>
          <w:sz w:val="18"/>
          <w:szCs w:val="18"/>
        </w:rPr>
        <w:t>,</w:t>
      </w:r>
      <w:r w:rsidRPr="001972FB">
        <w:rPr>
          <w:rFonts w:ascii="Calibri Light" w:hAnsi="Calibri Light" w:cs="Calibri Light"/>
          <w:sz w:val="18"/>
          <w:szCs w:val="18"/>
        </w:rPr>
        <w:t xml:space="preserve"> </w:t>
      </w:r>
      <w:r w:rsidRPr="00E74BBE">
        <w:rPr>
          <w:rFonts w:ascii="Calibri Light" w:hAnsi="Calibri Light" w:cs="Calibri Light"/>
          <w:sz w:val="18"/>
          <w:szCs w:val="18"/>
        </w:rPr>
        <w:t xml:space="preserve">“The Archaeology of the Asclepieum of Pergamum.” </w:t>
      </w:r>
      <w:r w:rsidRPr="00E74BBE">
        <w:rPr>
          <w:rFonts w:ascii="Calibri Light" w:hAnsi="Calibri Light" w:cs="Calibri Light"/>
          <w:i/>
          <w:iCs/>
          <w:sz w:val="18"/>
          <w:szCs w:val="18"/>
        </w:rPr>
        <w:t>In Praise of Asclepius: Aelius Aristides, Selected Prose Hymns</w:t>
      </w:r>
      <w:r w:rsidRPr="001972FB">
        <w:rPr>
          <w:rFonts w:ascii="Calibri Light" w:hAnsi="Calibri Light" w:cs="Calibri Light"/>
          <w:sz w:val="18"/>
          <w:szCs w:val="18"/>
        </w:rPr>
        <w:t>, edited by Heinz-Günther Nesselrath et al., Mohr Siebeck GmbH &amp; Co. KG, 2016, pp. 89–114. JSTOR, http://www.jstor.org/stable/j.ctv9b2wcx.9. Accessed 4 Mar. 2025</w:t>
      </w:r>
    </w:p>
    <w:p w14:paraId="2632D461" w14:textId="77777777" w:rsidR="00F1168E" w:rsidRPr="00102833" w:rsidRDefault="00F1168E" w:rsidP="00F1168E">
      <w:pPr>
        <w:rPr>
          <w:rFonts w:ascii="Calibri Light" w:hAnsi="Calibri Light" w:cs="Calibri Light"/>
          <w:sz w:val="10"/>
          <w:szCs w:val="10"/>
        </w:rPr>
      </w:pPr>
    </w:p>
    <w:p w14:paraId="29596513" w14:textId="592FAAEA" w:rsidR="00A13A43" w:rsidRPr="00102833" w:rsidRDefault="00102833" w:rsidP="00A13A43">
      <w:pPr>
        <w:pStyle w:val="FootnoteText"/>
        <w:rPr>
          <w:rFonts w:ascii="Calibri Light" w:hAnsi="Calibri Light" w:cs="Calibri Light"/>
          <w:color w:val="0A2F41" w:themeColor="accent1" w:themeShade="80"/>
          <w:sz w:val="18"/>
          <w:szCs w:val="18"/>
          <w:shd w:val="clear" w:color="auto" w:fill="FFFFFF"/>
        </w:rPr>
      </w:pPr>
      <w:r w:rsidRPr="00102833">
        <w:rPr>
          <w:rFonts w:ascii="Calibri Light" w:hAnsi="Calibri Light" w:cs="Calibri Light"/>
          <w:b/>
          <w:bCs/>
          <w:color w:val="222222"/>
          <w:sz w:val="18"/>
          <w:szCs w:val="18"/>
          <w:shd w:val="clear" w:color="auto" w:fill="FFFFFF"/>
        </w:rPr>
        <w:t>Neugebauer, O</w:t>
      </w:r>
      <w:r w:rsidRPr="00102833">
        <w:rPr>
          <w:rFonts w:ascii="Calibri Light" w:hAnsi="Calibri Light" w:cs="Calibri Light"/>
          <w:b/>
          <w:bCs/>
          <w:color w:val="222222"/>
          <w:sz w:val="18"/>
          <w:szCs w:val="18"/>
          <w:shd w:val="clear" w:color="auto" w:fill="FFFFFF"/>
        </w:rPr>
        <w:t>tto</w:t>
      </w:r>
      <w:r w:rsidR="006D4840">
        <w:rPr>
          <w:rFonts w:ascii="Calibri Light" w:hAnsi="Calibri Light" w:cs="Calibri Light"/>
          <w:color w:val="222222"/>
          <w:sz w:val="18"/>
          <w:szCs w:val="18"/>
          <w:shd w:val="clear" w:color="auto" w:fill="FFFFFF"/>
        </w:rPr>
        <w:t xml:space="preserve">, </w:t>
      </w:r>
      <w:r w:rsidRPr="00102833">
        <w:rPr>
          <w:rFonts w:ascii="Calibri Light" w:hAnsi="Calibri Light" w:cs="Calibri Light"/>
          <w:i/>
          <w:iCs/>
          <w:color w:val="222222"/>
          <w:sz w:val="18"/>
          <w:szCs w:val="18"/>
          <w:shd w:val="clear" w:color="auto" w:fill="FFFFFF"/>
        </w:rPr>
        <w:t>Astronomy and History Selected Essays</w:t>
      </w:r>
      <w:r w:rsidRPr="00102833">
        <w:rPr>
          <w:rFonts w:ascii="Calibri Light" w:hAnsi="Calibri Light" w:cs="Calibri Light"/>
          <w:color w:val="222222"/>
          <w:sz w:val="18"/>
          <w:szCs w:val="18"/>
          <w:shd w:val="clear" w:color="auto" w:fill="FFFFFF"/>
        </w:rPr>
        <w:t>. Springer, New York, NY.</w:t>
      </w:r>
      <w:r w:rsidRPr="00102833">
        <w:rPr>
          <w:rFonts w:ascii="Calibri Light" w:hAnsi="Calibri Light" w:cs="Calibri Light"/>
          <w:color w:val="222222"/>
          <w:sz w:val="18"/>
          <w:szCs w:val="18"/>
          <w:shd w:val="clear" w:color="auto" w:fill="FFFFFF"/>
        </w:rPr>
        <w:t xml:space="preserve"> </w:t>
      </w:r>
      <w:r w:rsidRPr="00102833">
        <w:rPr>
          <w:rFonts w:ascii="Calibri Light" w:hAnsi="Calibri Light" w:cs="Calibri Light"/>
          <w:color w:val="222222"/>
          <w:sz w:val="18"/>
          <w:szCs w:val="18"/>
          <w:shd w:val="clear" w:color="auto" w:fill="FFFFFF"/>
        </w:rPr>
        <w:t>(1983)</w:t>
      </w:r>
    </w:p>
    <w:p w14:paraId="14E7EEC3" w14:textId="77777777" w:rsidR="00A13A43" w:rsidRPr="00A13A43" w:rsidRDefault="00A13A43" w:rsidP="00A13A43">
      <w:pPr>
        <w:pStyle w:val="FootnoteText"/>
        <w:rPr>
          <w:rFonts w:ascii="Calibri Light" w:hAnsi="Calibri Light" w:cs="Calibri Light"/>
          <w:color w:val="0A2F41" w:themeColor="accent1" w:themeShade="80"/>
          <w:sz w:val="10"/>
          <w:szCs w:val="10"/>
          <w:shd w:val="clear" w:color="auto" w:fill="FFFFFF"/>
        </w:rPr>
      </w:pPr>
    </w:p>
    <w:p w14:paraId="070A4BA8" w14:textId="268A63A2" w:rsidR="00F1168E" w:rsidRDefault="00F1168E" w:rsidP="00F1168E">
      <w:pPr>
        <w:pStyle w:val="FootnoteText"/>
        <w:rPr>
          <w:rFonts w:ascii="Calibri Light" w:hAnsi="Calibri Light" w:cs="Calibri Light"/>
          <w:sz w:val="18"/>
          <w:szCs w:val="18"/>
        </w:rPr>
      </w:pPr>
      <w:r w:rsidRPr="00B45EA4">
        <w:rPr>
          <w:rFonts w:ascii="Calibri Light" w:hAnsi="Calibri Light" w:cs="Calibri Light"/>
          <w:b/>
          <w:bCs/>
          <w:sz w:val="18"/>
          <w:szCs w:val="18"/>
        </w:rPr>
        <w:t>Neugebauer, Otto</w:t>
      </w:r>
      <w:r w:rsidR="006D4840">
        <w:rPr>
          <w:rFonts w:ascii="Calibri Light" w:hAnsi="Calibri Light" w:cs="Calibri Light"/>
          <w:sz w:val="18"/>
          <w:szCs w:val="18"/>
        </w:rPr>
        <w:t>,</w:t>
      </w:r>
      <w:r w:rsidRPr="008C5D6C">
        <w:rPr>
          <w:rFonts w:ascii="Calibri Light" w:hAnsi="Calibri Light" w:cs="Calibri Light"/>
          <w:sz w:val="18"/>
          <w:szCs w:val="18"/>
        </w:rPr>
        <w:t xml:space="preserve"> ‘</w:t>
      </w:r>
      <w:r w:rsidRPr="00AB47E6">
        <w:rPr>
          <w:rFonts w:ascii="Calibri Light" w:hAnsi="Calibri Light" w:cs="Calibri Light"/>
          <w:i/>
          <w:iCs/>
          <w:sz w:val="18"/>
          <w:szCs w:val="18"/>
        </w:rPr>
        <w:t>On the History of Wretched Subjects’</w:t>
      </w:r>
      <w:r w:rsidRPr="008C5D6C">
        <w:rPr>
          <w:rFonts w:ascii="Calibri Light" w:hAnsi="Calibri Light" w:cs="Calibri Light"/>
          <w:sz w:val="18"/>
          <w:szCs w:val="18"/>
        </w:rPr>
        <w:t>, Culture and Cosmos,</w:t>
      </w:r>
      <w:r>
        <w:rPr>
          <w:rFonts w:ascii="Calibri Light" w:hAnsi="Calibri Light" w:cs="Calibri Light"/>
          <w:sz w:val="18"/>
          <w:szCs w:val="18"/>
        </w:rPr>
        <w:t xml:space="preserve"> </w:t>
      </w:r>
      <w:r w:rsidRPr="008C5D6C">
        <w:rPr>
          <w:rFonts w:ascii="Calibri Light" w:hAnsi="Calibri Light" w:cs="Calibri Light"/>
          <w:sz w:val="18"/>
          <w:szCs w:val="18"/>
        </w:rPr>
        <w:t>Vol. 1, no. 2, Autumn/Winter 1997</w:t>
      </w:r>
    </w:p>
    <w:p w14:paraId="683CF9D4" w14:textId="77777777" w:rsidR="00A13A43" w:rsidRPr="00A13A43" w:rsidRDefault="00A13A43" w:rsidP="00F1168E">
      <w:pPr>
        <w:rPr>
          <w:rFonts w:ascii="Calibri Light" w:hAnsi="Calibri Light" w:cs="Calibri Light"/>
          <w:b/>
          <w:bCs/>
          <w:sz w:val="10"/>
          <w:szCs w:val="10"/>
        </w:rPr>
      </w:pPr>
    </w:p>
    <w:p w14:paraId="61D798F9" w14:textId="6406451E" w:rsidR="00F1168E" w:rsidRDefault="00F1168E" w:rsidP="00F1168E">
      <w:pPr>
        <w:rPr>
          <w:rFonts w:ascii="Calibri Light" w:hAnsi="Calibri Light" w:cs="Calibri Light"/>
          <w:sz w:val="18"/>
          <w:szCs w:val="18"/>
        </w:rPr>
      </w:pPr>
      <w:r w:rsidRPr="00B45EA4">
        <w:rPr>
          <w:rFonts w:ascii="Calibri Light" w:hAnsi="Calibri Light" w:cs="Calibri Light"/>
          <w:b/>
          <w:bCs/>
          <w:sz w:val="18"/>
          <w:szCs w:val="18"/>
        </w:rPr>
        <w:t>Ogden, Daniel</w:t>
      </w:r>
      <w:r w:rsidR="006D4840">
        <w:rPr>
          <w:rFonts w:ascii="Calibri Light" w:hAnsi="Calibri Light" w:cs="Calibri Light"/>
          <w:sz w:val="18"/>
          <w:szCs w:val="18"/>
        </w:rPr>
        <w:t>,</w:t>
      </w:r>
      <w:r w:rsidRPr="0094472A">
        <w:rPr>
          <w:rFonts w:ascii="Calibri Light" w:hAnsi="Calibri Light" w:cs="Calibri Light"/>
          <w:sz w:val="18"/>
          <w:szCs w:val="18"/>
        </w:rPr>
        <w:t xml:space="preserve"> </w:t>
      </w:r>
      <w:r w:rsidRPr="0094472A">
        <w:rPr>
          <w:rFonts w:ascii="Calibri Light" w:hAnsi="Calibri Light" w:cs="Calibri Light"/>
          <w:i/>
          <w:iCs/>
          <w:sz w:val="18"/>
          <w:szCs w:val="18"/>
        </w:rPr>
        <w:t xml:space="preserve">Magic, </w:t>
      </w:r>
      <w:r>
        <w:rPr>
          <w:rFonts w:ascii="Calibri Light" w:hAnsi="Calibri Light" w:cs="Calibri Light"/>
          <w:i/>
          <w:iCs/>
          <w:sz w:val="18"/>
          <w:szCs w:val="18"/>
        </w:rPr>
        <w:t>W</w:t>
      </w:r>
      <w:r w:rsidRPr="0094472A">
        <w:rPr>
          <w:rFonts w:ascii="Calibri Light" w:hAnsi="Calibri Light" w:cs="Calibri Light"/>
          <w:i/>
          <w:iCs/>
          <w:sz w:val="18"/>
          <w:szCs w:val="18"/>
        </w:rPr>
        <w:t xml:space="preserve">itchcraft, and </w:t>
      </w:r>
      <w:r w:rsidR="006B6777">
        <w:rPr>
          <w:rFonts w:ascii="Calibri Light" w:hAnsi="Calibri Light" w:cs="Calibri Light"/>
          <w:i/>
          <w:iCs/>
          <w:sz w:val="18"/>
          <w:szCs w:val="18"/>
        </w:rPr>
        <w:t>G</w:t>
      </w:r>
      <w:r w:rsidRPr="0094472A">
        <w:rPr>
          <w:rFonts w:ascii="Calibri Light" w:hAnsi="Calibri Light" w:cs="Calibri Light"/>
          <w:i/>
          <w:iCs/>
          <w:sz w:val="18"/>
          <w:szCs w:val="18"/>
        </w:rPr>
        <w:t xml:space="preserve">hosts in the Greek and Roman </w:t>
      </w:r>
      <w:r w:rsidR="006B6777">
        <w:rPr>
          <w:rFonts w:ascii="Calibri Light" w:hAnsi="Calibri Light" w:cs="Calibri Light"/>
          <w:i/>
          <w:iCs/>
          <w:sz w:val="18"/>
          <w:szCs w:val="18"/>
        </w:rPr>
        <w:t>W</w:t>
      </w:r>
      <w:r w:rsidRPr="0094472A">
        <w:rPr>
          <w:rFonts w:ascii="Calibri Light" w:hAnsi="Calibri Light" w:cs="Calibri Light"/>
          <w:i/>
          <w:iCs/>
          <w:sz w:val="18"/>
          <w:szCs w:val="18"/>
        </w:rPr>
        <w:t>orlds: a sourcebook</w:t>
      </w:r>
      <w:r w:rsidRPr="0094472A">
        <w:rPr>
          <w:rFonts w:ascii="Calibri Light" w:hAnsi="Calibri Light" w:cs="Calibri Light"/>
          <w:sz w:val="18"/>
          <w:szCs w:val="18"/>
        </w:rPr>
        <w:t>. 1st ed. Oxford; Oxford University Press, 2002</w:t>
      </w:r>
    </w:p>
    <w:p w14:paraId="41BE6E5A" w14:textId="77777777" w:rsidR="00A13A43" w:rsidRPr="00A13A43" w:rsidRDefault="00A13A43" w:rsidP="00F1168E">
      <w:pPr>
        <w:pStyle w:val="FootnoteText"/>
        <w:rPr>
          <w:rFonts w:ascii="Calibri Light" w:hAnsi="Calibri Light" w:cs="Calibri Light"/>
          <w:color w:val="181817"/>
          <w:sz w:val="10"/>
          <w:szCs w:val="10"/>
          <w:shd w:val="clear" w:color="auto" w:fill="FFFFFF"/>
        </w:rPr>
      </w:pPr>
    </w:p>
    <w:p w14:paraId="38043371" w14:textId="39656424" w:rsidR="00F1168E" w:rsidRDefault="00DA5361" w:rsidP="00F1168E">
      <w:pPr>
        <w:rPr>
          <w:rFonts w:ascii="Calibri Light" w:hAnsi="Calibri Light" w:cs="Calibri Light"/>
          <w:i/>
          <w:iCs/>
          <w:sz w:val="18"/>
          <w:szCs w:val="18"/>
        </w:rPr>
      </w:pPr>
      <w:r w:rsidRPr="00DE3BC9">
        <w:rPr>
          <w:rFonts w:ascii="Calibri Light" w:hAnsi="Calibri Light" w:cs="Calibri Light"/>
          <w:b/>
          <w:bCs/>
          <w:sz w:val="18"/>
          <w:szCs w:val="18"/>
        </w:rPr>
        <w:t>Papavramidou, Niki, Thomaidis Vassilios, Fiska, Aliki</w:t>
      </w:r>
      <w:r w:rsidR="006D4840">
        <w:rPr>
          <w:rFonts w:ascii="Calibri Light" w:hAnsi="Calibri Light" w:cs="Calibri Light"/>
          <w:i/>
          <w:iCs/>
          <w:sz w:val="18"/>
          <w:szCs w:val="18"/>
        </w:rPr>
        <w:t>,</w:t>
      </w:r>
      <w:r>
        <w:rPr>
          <w:rFonts w:ascii="Calibri Light" w:hAnsi="Calibri Light" w:cs="Calibri Light"/>
          <w:i/>
          <w:iCs/>
          <w:sz w:val="18"/>
          <w:szCs w:val="18"/>
        </w:rPr>
        <w:t xml:space="preserve"> </w:t>
      </w:r>
      <w:r w:rsidRPr="00DE3BC9">
        <w:rPr>
          <w:rFonts w:ascii="Calibri Light" w:hAnsi="Calibri Light" w:cs="Calibri Light"/>
          <w:sz w:val="18"/>
          <w:szCs w:val="18"/>
        </w:rPr>
        <w:t>The ancient surgical bloodletting method of arteriotomy</w:t>
      </w:r>
      <w:r w:rsidRPr="00DA5361">
        <w:rPr>
          <w:rFonts w:ascii="Calibri Light" w:hAnsi="Calibri Light" w:cs="Calibri Light"/>
          <w:i/>
          <w:iCs/>
          <w:sz w:val="18"/>
          <w:szCs w:val="18"/>
        </w:rPr>
        <w:t xml:space="preserve">, </w:t>
      </w:r>
      <w:r w:rsidRPr="00DE3BC9">
        <w:rPr>
          <w:rFonts w:ascii="Calibri Light" w:hAnsi="Calibri Light" w:cs="Calibri Light"/>
          <w:i/>
          <w:iCs/>
          <w:sz w:val="18"/>
          <w:szCs w:val="18"/>
        </w:rPr>
        <w:t>Journal of Vascular Surgery</w:t>
      </w:r>
      <w:r w:rsidRPr="00DA5361">
        <w:rPr>
          <w:rFonts w:ascii="Calibri Light" w:hAnsi="Calibri Light" w:cs="Calibri Light"/>
          <w:i/>
          <w:iCs/>
          <w:sz w:val="18"/>
          <w:szCs w:val="18"/>
        </w:rPr>
        <w:t>,</w:t>
      </w:r>
      <w:r>
        <w:rPr>
          <w:rFonts w:ascii="Calibri Light" w:hAnsi="Calibri Light" w:cs="Calibri Light"/>
          <w:i/>
          <w:iCs/>
          <w:sz w:val="18"/>
          <w:szCs w:val="18"/>
        </w:rPr>
        <w:t xml:space="preserve"> </w:t>
      </w:r>
      <w:r w:rsidRPr="00DA5361">
        <w:rPr>
          <w:rFonts w:ascii="Calibri Light" w:hAnsi="Calibri Light" w:cs="Calibri Light"/>
          <w:i/>
          <w:iCs/>
          <w:sz w:val="18"/>
          <w:szCs w:val="18"/>
        </w:rPr>
        <w:t>Volume 54, Issue 6, 2011</w:t>
      </w:r>
    </w:p>
    <w:p w14:paraId="79341DE7" w14:textId="77777777" w:rsidR="00DA5361" w:rsidRPr="00B45EA4" w:rsidRDefault="00DA5361" w:rsidP="00F1168E">
      <w:pPr>
        <w:rPr>
          <w:rFonts w:ascii="Calibri Light" w:hAnsi="Calibri Light" w:cs="Calibri Light"/>
          <w:sz w:val="10"/>
          <w:szCs w:val="10"/>
        </w:rPr>
      </w:pPr>
    </w:p>
    <w:p w14:paraId="14364DCB" w14:textId="30D346B0" w:rsidR="00F1168E" w:rsidRDefault="00F1168E" w:rsidP="00F1168E">
      <w:pPr>
        <w:pStyle w:val="FootnoteText"/>
        <w:rPr>
          <w:rFonts w:ascii="Calibri Light" w:hAnsi="Calibri Light" w:cs="Calibri Light"/>
          <w:sz w:val="18"/>
          <w:szCs w:val="18"/>
        </w:rPr>
      </w:pPr>
      <w:r w:rsidRPr="00B45EA4">
        <w:rPr>
          <w:rFonts w:ascii="Calibri Light" w:hAnsi="Calibri Light" w:cs="Calibri Light"/>
          <w:b/>
          <w:bCs/>
          <w:sz w:val="18"/>
          <w:szCs w:val="18"/>
        </w:rPr>
        <w:t>Phillipson, Garry and Peter Case</w:t>
      </w:r>
      <w:r w:rsidR="00BC55CA">
        <w:rPr>
          <w:rFonts w:ascii="Calibri Light" w:hAnsi="Calibri Light" w:cs="Calibri Light"/>
          <w:sz w:val="18"/>
          <w:szCs w:val="18"/>
        </w:rPr>
        <w:t>,</w:t>
      </w:r>
      <w:r w:rsidRPr="00C500D5">
        <w:rPr>
          <w:rFonts w:ascii="Calibri Light" w:hAnsi="Calibri Light" w:cs="Calibri Light"/>
          <w:sz w:val="18"/>
          <w:szCs w:val="18"/>
        </w:rPr>
        <w:t xml:space="preserve"> </w:t>
      </w:r>
      <w:r w:rsidRPr="00C500D5">
        <w:rPr>
          <w:rFonts w:ascii="Calibri Light" w:hAnsi="Calibri Light" w:cs="Calibri Light"/>
          <w:i/>
          <w:iCs/>
          <w:sz w:val="18"/>
          <w:szCs w:val="18"/>
        </w:rPr>
        <w:t>'The Hidden Lineage of Modern Management Science: Astrology, Alchemy and the Myers-Briggs Type Indicator',</w:t>
      </w:r>
      <w:r w:rsidRPr="00C500D5">
        <w:rPr>
          <w:rFonts w:ascii="Calibri Light" w:hAnsi="Calibri Light" w:cs="Calibri Light"/>
          <w:sz w:val="18"/>
          <w:szCs w:val="18"/>
        </w:rPr>
        <w:t xml:space="preserve"> Culture and Cosmos, Vol. 5 no 2, Winter/Autumn 2001</w:t>
      </w:r>
    </w:p>
    <w:p w14:paraId="02533320" w14:textId="77777777" w:rsidR="00F1168E" w:rsidRPr="00B45EA4" w:rsidRDefault="00F1168E" w:rsidP="00F1168E">
      <w:pPr>
        <w:pStyle w:val="FootnoteText"/>
        <w:rPr>
          <w:rFonts w:ascii="Calibri Light" w:hAnsi="Calibri Light" w:cs="Calibri Light"/>
          <w:sz w:val="10"/>
          <w:szCs w:val="10"/>
        </w:rPr>
      </w:pPr>
    </w:p>
    <w:p w14:paraId="4CDD05F3" w14:textId="08FC64C3" w:rsidR="00F1168E" w:rsidRDefault="00F1168E" w:rsidP="00F1168E">
      <w:pPr>
        <w:pStyle w:val="FootnoteText"/>
        <w:rPr>
          <w:rFonts w:ascii="Calibri Light" w:hAnsi="Calibri Light" w:cs="Calibri Light"/>
          <w:sz w:val="18"/>
          <w:szCs w:val="18"/>
        </w:rPr>
      </w:pPr>
      <w:r w:rsidRPr="00B45EA4">
        <w:rPr>
          <w:rFonts w:ascii="Calibri Light" w:hAnsi="Calibri Light" w:cs="Calibri Light"/>
          <w:b/>
          <w:bCs/>
          <w:sz w:val="18"/>
          <w:szCs w:val="18"/>
        </w:rPr>
        <w:t>Risse, Guenter</w:t>
      </w:r>
      <w:r w:rsidR="00BC55CA">
        <w:rPr>
          <w:rFonts w:ascii="Calibri Light" w:hAnsi="Calibri Light" w:cs="Calibri Light"/>
          <w:b/>
          <w:bCs/>
          <w:sz w:val="18"/>
          <w:szCs w:val="18"/>
        </w:rPr>
        <w:t>,</w:t>
      </w:r>
      <w:r w:rsidRPr="00B45EA4">
        <w:rPr>
          <w:rFonts w:ascii="Calibri Light" w:hAnsi="Calibri Light" w:cs="Calibri Light"/>
          <w:i/>
          <w:iCs/>
          <w:sz w:val="18"/>
          <w:szCs w:val="18"/>
        </w:rPr>
        <w:t xml:space="preserve"> </w:t>
      </w:r>
      <w:r w:rsidRPr="00C500D5">
        <w:rPr>
          <w:rFonts w:ascii="Calibri Light" w:hAnsi="Calibri Light" w:cs="Calibri Light"/>
          <w:i/>
          <w:iCs/>
          <w:sz w:val="18"/>
          <w:szCs w:val="18"/>
        </w:rPr>
        <w:t>Asclepius at Epidaurus: The Divine Power of Healing.</w:t>
      </w:r>
      <w:r w:rsidRPr="00C500D5">
        <w:rPr>
          <w:rFonts w:ascii="Calibri Light" w:hAnsi="Calibri Light" w:cs="Calibri Light"/>
          <w:sz w:val="18"/>
          <w:szCs w:val="18"/>
        </w:rPr>
        <w:t xml:space="preserve"> Lecture delivered May 13, 2008, updated March 10, 2015, ResearchGate</w:t>
      </w:r>
    </w:p>
    <w:p w14:paraId="563A2561" w14:textId="77777777" w:rsidR="00F1168E" w:rsidRPr="00B45EA4" w:rsidRDefault="00F1168E" w:rsidP="00F1168E">
      <w:pPr>
        <w:pStyle w:val="FootnoteText"/>
        <w:rPr>
          <w:rFonts w:ascii="Calibri Light" w:hAnsi="Calibri Light" w:cs="Calibri Light"/>
          <w:sz w:val="10"/>
          <w:szCs w:val="10"/>
        </w:rPr>
      </w:pPr>
    </w:p>
    <w:p w14:paraId="0FB8CC83" w14:textId="2C4C005D" w:rsidR="00F1168E" w:rsidRDefault="00F1168E" w:rsidP="00F1168E">
      <w:pPr>
        <w:rPr>
          <w:rFonts w:ascii="Calibri Light" w:hAnsi="Calibri Light" w:cs="Calibri Light"/>
          <w:sz w:val="18"/>
          <w:szCs w:val="18"/>
        </w:rPr>
      </w:pPr>
      <w:r w:rsidRPr="00B45EA4">
        <w:rPr>
          <w:rFonts w:ascii="Calibri Light" w:hAnsi="Calibri Light" w:cs="Calibri Light"/>
          <w:b/>
          <w:bCs/>
          <w:sz w:val="18"/>
          <w:szCs w:val="18"/>
        </w:rPr>
        <w:t>Robinson, Jenefer, and Robert S. Hatten</w:t>
      </w:r>
      <w:r w:rsidR="006D4840">
        <w:rPr>
          <w:rFonts w:ascii="Calibri Light" w:hAnsi="Calibri Light" w:cs="Calibri Light"/>
          <w:sz w:val="18"/>
          <w:szCs w:val="18"/>
        </w:rPr>
        <w:t>,</w:t>
      </w:r>
      <w:r w:rsidRPr="0094472A">
        <w:rPr>
          <w:rFonts w:ascii="Calibri Light" w:hAnsi="Calibri Light" w:cs="Calibri Light"/>
          <w:sz w:val="18"/>
          <w:szCs w:val="18"/>
        </w:rPr>
        <w:t xml:space="preserve"> </w:t>
      </w:r>
      <w:r w:rsidRPr="000F7080">
        <w:rPr>
          <w:rFonts w:ascii="Calibri Light" w:hAnsi="Calibri Light" w:cs="Calibri Light"/>
          <w:i/>
          <w:iCs/>
          <w:sz w:val="18"/>
          <w:szCs w:val="18"/>
        </w:rPr>
        <w:t xml:space="preserve">“Emotions in Music.” </w:t>
      </w:r>
      <w:r w:rsidRPr="0094472A">
        <w:rPr>
          <w:rFonts w:ascii="Calibri Light" w:hAnsi="Calibri Light" w:cs="Calibri Light"/>
          <w:sz w:val="18"/>
          <w:szCs w:val="18"/>
        </w:rPr>
        <w:t>Music Theory Spectrum, vol. 34, no. 2, 2012, pp. 71–106. JSTOR</w:t>
      </w:r>
      <w:r w:rsidR="00DE3BC9" w:rsidRPr="0094472A">
        <w:rPr>
          <w:rFonts w:ascii="Calibri Light" w:hAnsi="Calibri Light" w:cs="Calibri Light"/>
          <w:sz w:val="18"/>
          <w:szCs w:val="18"/>
        </w:rPr>
        <w:t>, https://doi.org/10.1525/mts.2012.34.2.71. Accessed 20 Feb. 2025</w:t>
      </w:r>
    </w:p>
    <w:p w14:paraId="1C2D5D17" w14:textId="77777777" w:rsidR="000D3762" w:rsidRPr="000D3762" w:rsidRDefault="000D3762" w:rsidP="00F1168E">
      <w:pPr>
        <w:rPr>
          <w:rFonts w:ascii="Calibri Light" w:hAnsi="Calibri Light" w:cs="Calibri Light"/>
          <w:sz w:val="10"/>
          <w:szCs w:val="10"/>
        </w:rPr>
      </w:pPr>
    </w:p>
    <w:p w14:paraId="5A0AE24B" w14:textId="51AF844F" w:rsidR="000D3762" w:rsidRDefault="000D3762" w:rsidP="00F1168E">
      <w:pPr>
        <w:rPr>
          <w:rFonts w:ascii="Calibri Light" w:hAnsi="Calibri Light" w:cs="Calibri Light"/>
          <w:sz w:val="18"/>
          <w:szCs w:val="18"/>
        </w:rPr>
      </w:pPr>
      <w:r w:rsidRPr="000D3762">
        <w:rPr>
          <w:rFonts w:ascii="Calibri Light" w:hAnsi="Calibri Light" w:cs="Calibri Light"/>
          <w:b/>
          <w:bCs/>
          <w:sz w:val="18"/>
          <w:szCs w:val="18"/>
        </w:rPr>
        <w:lastRenderedPageBreak/>
        <w:t>Roelofs, Luke, and Jed Buchanan</w:t>
      </w:r>
      <w:r w:rsidR="006D4840">
        <w:rPr>
          <w:rFonts w:ascii="Calibri Light" w:hAnsi="Calibri Light" w:cs="Calibri Light"/>
          <w:sz w:val="18"/>
          <w:szCs w:val="18"/>
        </w:rPr>
        <w:t>,</w:t>
      </w:r>
      <w:r w:rsidRPr="00806450">
        <w:rPr>
          <w:rFonts w:ascii="Calibri Light" w:hAnsi="Calibri Light" w:cs="Calibri Light"/>
          <w:sz w:val="18"/>
          <w:szCs w:val="18"/>
        </w:rPr>
        <w:t xml:space="preserve"> “Panpsychism, Intuitions, and the Great Chain of Being.” </w:t>
      </w:r>
      <w:r w:rsidRPr="00806450">
        <w:rPr>
          <w:rFonts w:ascii="Calibri Light" w:hAnsi="Calibri Light" w:cs="Calibri Light"/>
          <w:i/>
          <w:iCs/>
          <w:sz w:val="18"/>
          <w:szCs w:val="18"/>
        </w:rPr>
        <w:t>Philosophical Studies: An International Journal for Philosophy in the Analytic Tradition</w:t>
      </w:r>
      <w:r w:rsidRPr="00806450">
        <w:rPr>
          <w:rFonts w:ascii="Calibri Light" w:hAnsi="Calibri Light" w:cs="Calibri Light"/>
          <w:sz w:val="18"/>
          <w:szCs w:val="18"/>
        </w:rPr>
        <w:t>, vol. 176, no. 11, 2019, pp. 2991–3017. JSTOR, http://www.jstor.org/stable/45211674. Accessed 1 Apr. 2025</w:t>
      </w:r>
    </w:p>
    <w:p w14:paraId="79D95B82" w14:textId="77777777" w:rsidR="00F1168E" w:rsidRPr="00B45EA4" w:rsidRDefault="00F1168E" w:rsidP="00F1168E">
      <w:pPr>
        <w:rPr>
          <w:rFonts w:ascii="Calibri Light" w:hAnsi="Calibri Light" w:cs="Calibri Light"/>
          <w:sz w:val="10"/>
          <w:szCs w:val="10"/>
        </w:rPr>
      </w:pPr>
    </w:p>
    <w:p w14:paraId="229886C2" w14:textId="55739ED8" w:rsidR="00F1168E" w:rsidRDefault="00F1168E" w:rsidP="00F1168E">
      <w:pPr>
        <w:rPr>
          <w:rFonts w:ascii="Calibri Light" w:hAnsi="Calibri Light" w:cs="Calibri Light"/>
          <w:sz w:val="18"/>
          <w:szCs w:val="18"/>
        </w:rPr>
      </w:pPr>
      <w:r w:rsidRPr="00B45EA4">
        <w:rPr>
          <w:rFonts w:ascii="Calibri Light" w:hAnsi="Calibri Light" w:cs="Calibri Light"/>
          <w:b/>
          <w:bCs/>
          <w:sz w:val="18"/>
          <w:szCs w:val="18"/>
        </w:rPr>
        <w:t>Struck, Peter T.</w:t>
      </w:r>
      <w:r w:rsidR="006D4840">
        <w:rPr>
          <w:rFonts w:ascii="Calibri Light" w:hAnsi="Calibri Light" w:cs="Calibri Light"/>
          <w:b/>
          <w:bCs/>
          <w:sz w:val="18"/>
          <w:szCs w:val="18"/>
        </w:rPr>
        <w:t>,</w:t>
      </w:r>
      <w:r w:rsidRPr="005C326F">
        <w:rPr>
          <w:rFonts w:ascii="Calibri Light" w:hAnsi="Calibri Light" w:cs="Calibri Light"/>
          <w:sz w:val="18"/>
          <w:szCs w:val="18"/>
        </w:rPr>
        <w:t xml:space="preserve"> “</w:t>
      </w:r>
      <w:r w:rsidRPr="00B504E9">
        <w:rPr>
          <w:rFonts w:ascii="Calibri Light" w:hAnsi="Calibri Light" w:cs="Calibri Light"/>
          <w:i/>
          <w:iCs/>
          <w:sz w:val="18"/>
          <w:szCs w:val="18"/>
        </w:rPr>
        <w:t xml:space="preserve">2013 Arthur O. Lovejoy Lecture </w:t>
      </w:r>
      <w:r w:rsidR="00B2484E" w:rsidRPr="00B504E9">
        <w:rPr>
          <w:rFonts w:ascii="Calibri Light" w:hAnsi="Calibri Light" w:cs="Calibri Light"/>
          <w:i/>
          <w:iCs/>
          <w:sz w:val="18"/>
          <w:szCs w:val="18"/>
        </w:rPr>
        <w:t>a</w:t>
      </w:r>
      <w:r w:rsidRPr="00B504E9">
        <w:rPr>
          <w:rFonts w:ascii="Calibri Light" w:hAnsi="Calibri Light" w:cs="Calibri Light"/>
          <w:i/>
          <w:iCs/>
          <w:sz w:val="18"/>
          <w:szCs w:val="18"/>
        </w:rPr>
        <w:t xml:space="preserve"> Cognitive History of Divination in Ancient Greece.” </w:t>
      </w:r>
      <w:r w:rsidRPr="005C326F">
        <w:rPr>
          <w:rFonts w:ascii="Calibri Light" w:hAnsi="Calibri Light" w:cs="Calibri Light"/>
          <w:sz w:val="18"/>
          <w:szCs w:val="18"/>
        </w:rPr>
        <w:t>Journal of the History of Ideas, vol. 77, no. 1, 2016, pp. 1–25.</w:t>
      </w:r>
      <w:r w:rsidR="00A8731C" w:rsidRPr="00A8731C">
        <w:rPr>
          <w:rFonts w:ascii="Calibri Light" w:hAnsi="Calibri Light" w:cs="Calibri Light"/>
          <w:sz w:val="18"/>
          <w:szCs w:val="18"/>
        </w:rPr>
        <w:t xml:space="preserve"> </w:t>
      </w:r>
      <w:r w:rsidR="00A8731C" w:rsidRPr="005C326F">
        <w:rPr>
          <w:rFonts w:ascii="Calibri Light" w:hAnsi="Calibri Light" w:cs="Calibri Light"/>
          <w:sz w:val="18"/>
          <w:szCs w:val="18"/>
        </w:rPr>
        <w:t>http://www.jstor.org/stable/43948771. Accessed 7 Mar. 2025</w:t>
      </w:r>
      <w:r w:rsidRPr="005C326F">
        <w:rPr>
          <w:rFonts w:ascii="Calibri Light" w:hAnsi="Calibri Light" w:cs="Calibri Light"/>
          <w:sz w:val="18"/>
          <w:szCs w:val="18"/>
        </w:rPr>
        <w:t xml:space="preserve"> </w:t>
      </w:r>
    </w:p>
    <w:p w14:paraId="507695F8" w14:textId="77777777" w:rsidR="00F1168E" w:rsidRPr="00DE3BC9" w:rsidRDefault="00F1168E" w:rsidP="00F1168E">
      <w:pPr>
        <w:rPr>
          <w:rFonts w:ascii="Calibri Light" w:hAnsi="Calibri Light" w:cs="Calibri Light"/>
          <w:sz w:val="10"/>
          <w:szCs w:val="10"/>
        </w:rPr>
      </w:pPr>
    </w:p>
    <w:p w14:paraId="761CE1C4" w14:textId="06292F8A" w:rsidR="00DE3BC9" w:rsidRDefault="00F1168E" w:rsidP="00DE3BC9">
      <w:pPr>
        <w:pStyle w:val="FootnoteText"/>
        <w:rPr>
          <w:rFonts w:ascii="Calibri Light" w:hAnsi="Calibri Light" w:cs="Calibri Light"/>
          <w:sz w:val="18"/>
          <w:szCs w:val="18"/>
        </w:rPr>
      </w:pPr>
      <w:r w:rsidRPr="00B45EA4">
        <w:rPr>
          <w:rFonts w:ascii="Calibri Light" w:hAnsi="Calibri Light" w:cs="Calibri Light"/>
          <w:b/>
          <w:bCs/>
          <w:sz w:val="18"/>
          <w:szCs w:val="18"/>
        </w:rPr>
        <w:t>Taub, Liba</w:t>
      </w:r>
      <w:r w:rsidR="006D4840">
        <w:rPr>
          <w:rFonts w:ascii="Calibri Light" w:hAnsi="Calibri Light" w:cs="Calibri Light"/>
          <w:b/>
          <w:bCs/>
          <w:sz w:val="18"/>
          <w:szCs w:val="18"/>
        </w:rPr>
        <w:t>,</w:t>
      </w:r>
      <w:r w:rsidRPr="00B45EA4">
        <w:rPr>
          <w:rFonts w:ascii="Calibri Light" w:hAnsi="Calibri Light" w:cs="Calibri Light"/>
          <w:i/>
          <w:iCs/>
          <w:sz w:val="18"/>
          <w:szCs w:val="18"/>
        </w:rPr>
        <w:t xml:space="preserve"> </w:t>
      </w:r>
      <w:r w:rsidRPr="00C47D1B">
        <w:rPr>
          <w:rFonts w:ascii="Calibri Light" w:hAnsi="Calibri Light" w:cs="Calibri Light"/>
          <w:i/>
          <w:iCs/>
          <w:sz w:val="18"/>
          <w:szCs w:val="18"/>
        </w:rPr>
        <w:t>“The Rehabilitation of Wretched Subjects.”</w:t>
      </w:r>
      <w:r w:rsidRPr="00C47D1B">
        <w:rPr>
          <w:rFonts w:ascii="Calibri Light" w:hAnsi="Calibri Light" w:cs="Calibri Light"/>
          <w:sz w:val="18"/>
          <w:szCs w:val="18"/>
        </w:rPr>
        <w:t xml:space="preserve"> Early Science and Medicine, vol. 2, no. 1, 1997, pp. 74–87. JSTOR</w:t>
      </w:r>
      <w:r w:rsidR="00DE3BC9" w:rsidRPr="00C47D1B">
        <w:rPr>
          <w:rFonts w:ascii="Calibri Light" w:hAnsi="Calibri Light" w:cs="Calibri Light"/>
          <w:sz w:val="18"/>
          <w:szCs w:val="18"/>
        </w:rPr>
        <w:t>, http://www.jstor.org/stable/4130024. Accessed 23 Nov. 2024</w:t>
      </w:r>
    </w:p>
    <w:p w14:paraId="12F6A11A" w14:textId="77777777" w:rsidR="0002435B" w:rsidRPr="0002435B" w:rsidRDefault="0002435B" w:rsidP="00DE3BC9">
      <w:pPr>
        <w:pStyle w:val="FootnoteText"/>
        <w:rPr>
          <w:rFonts w:ascii="Calibri Light" w:hAnsi="Calibri Light" w:cs="Calibri Light"/>
          <w:sz w:val="10"/>
          <w:szCs w:val="10"/>
        </w:rPr>
      </w:pPr>
    </w:p>
    <w:p w14:paraId="7DDB9551" w14:textId="39713952" w:rsidR="0002435B" w:rsidRPr="00C47D1B" w:rsidRDefault="0002435B" w:rsidP="00DE3BC9">
      <w:pPr>
        <w:pStyle w:val="FootnoteText"/>
        <w:rPr>
          <w:rFonts w:ascii="Calibri Light" w:hAnsi="Calibri Light" w:cs="Calibri Light"/>
          <w:sz w:val="18"/>
          <w:szCs w:val="18"/>
        </w:rPr>
      </w:pPr>
      <w:r w:rsidRPr="0002435B">
        <w:rPr>
          <w:rFonts w:ascii="Calibri Light" w:hAnsi="Calibri Light" w:cs="Calibri Light"/>
          <w:b/>
          <w:bCs/>
          <w:sz w:val="18"/>
          <w:szCs w:val="18"/>
        </w:rPr>
        <w:t>Tedlock, Barbara</w:t>
      </w:r>
      <w:r w:rsidR="006D4840">
        <w:rPr>
          <w:rFonts w:ascii="Calibri Light" w:hAnsi="Calibri Light" w:cs="Calibri Light"/>
          <w:sz w:val="18"/>
          <w:szCs w:val="18"/>
        </w:rPr>
        <w:t>,</w:t>
      </w:r>
      <w:r w:rsidRPr="0002435B">
        <w:rPr>
          <w:rFonts w:ascii="Calibri Light" w:hAnsi="Calibri Light" w:cs="Calibri Light"/>
          <w:sz w:val="18"/>
          <w:szCs w:val="18"/>
        </w:rPr>
        <w:t xml:space="preserve"> “Divination as a Way of Knowing: Embodiment, Visualisation, Narrative, and Interpretation.” Folklore, vol. 112, no. 2, 2001, pp. 189–97. JSTOR, http://www.jstor.org/stable/1260832. Accessed 10 Apr. 2025</w:t>
      </w:r>
    </w:p>
    <w:p w14:paraId="494F2172" w14:textId="77777777" w:rsidR="00A8731C" w:rsidRPr="00DE3BC9" w:rsidRDefault="00A8731C" w:rsidP="00A8731C">
      <w:pPr>
        <w:rPr>
          <w:rFonts w:ascii="Calibri Light" w:hAnsi="Calibri Light" w:cs="Calibri Light"/>
          <w:i/>
          <w:iCs/>
          <w:sz w:val="10"/>
          <w:szCs w:val="10"/>
        </w:rPr>
      </w:pPr>
    </w:p>
    <w:p w14:paraId="74E659E7" w14:textId="53F85CA0" w:rsidR="00A8731C" w:rsidRDefault="00A8731C" w:rsidP="00A8731C">
      <w:pPr>
        <w:rPr>
          <w:rFonts w:ascii="Calibri Light" w:hAnsi="Calibri Light" w:cs="Calibri Light"/>
          <w:sz w:val="18"/>
          <w:szCs w:val="18"/>
        </w:rPr>
      </w:pPr>
      <w:r w:rsidRPr="00A8731C">
        <w:rPr>
          <w:rFonts w:ascii="Calibri Light" w:hAnsi="Calibri Light" w:cs="Calibri Light"/>
          <w:b/>
          <w:bCs/>
          <w:sz w:val="18"/>
          <w:szCs w:val="18"/>
        </w:rPr>
        <w:t>The British Medical Journal</w:t>
      </w:r>
      <w:r w:rsidRPr="001E0BBF">
        <w:rPr>
          <w:rFonts w:ascii="Calibri Light" w:hAnsi="Calibri Light" w:cs="Calibri Light"/>
          <w:sz w:val="18"/>
          <w:szCs w:val="18"/>
        </w:rPr>
        <w:t xml:space="preserve">, </w:t>
      </w:r>
      <w:r w:rsidRPr="00B504E9">
        <w:rPr>
          <w:rFonts w:ascii="Calibri Light" w:hAnsi="Calibri Light" w:cs="Calibri Light"/>
          <w:i/>
          <w:iCs/>
          <w:sz w:val="18"/>
          <w:szCs w:val="18"/>
        </w:rPr>
        <w:t xml:space="preserve">Medicine </w:t>
      </w:r>
      <w:r>
        <w:rPr>
          <w:rFonts w:ascii="Calibri Light" w:hAnsi="Calibri Light" w:cs="Calibri Light"/>
          <w:i/>
          <w:iCs/>
          <w:sz w:val="18"/>
          <w:szCs w:val="18"/>
        </w:rPr>
        <w:t>i</w:t>
      </w:r>
      <w:r w:rsidRPr="00B504E9">
        <w:rPr>
          <w:rFonts w:ascii="Calibri Light" w:hAnsi="Calibri Light" w:cs="Calibri Light"/>
          <w:i/>
          <w:iCs/>
          <w:sz w:val="18"/>
          <w:szCs w:val="18"/>
        </w:rPr>
        <w:t>n Ancient Greece</w:t>
      </w:r>
      <w:r w:rsidRPr="001E0BBF">
        <w:rPr>
          <w:rFonts w:ascii="Calibri Light" w:hAnsi="Calibri Light" w:cs="Calibri Light"/>
          <w:sz w:val="18"/>
          <w:szCs w:val="18"/>
        </w:rPr>
        <w:t>. vol. 1, no. 3446, 1927, pp. 153–153. JSTOR, http://www.jstor.org/stable/25322304. Accessed 4 Mar. 2025</w:t>
      </w:r>
    </w:p>
    <w:p w14:paraId="64DAC085" w14:textId="77777777" w:rsidR="00E71164" w:rsidRPr="00DE3BC9" w:rsidRDefault="00E71164" w:rsidP="00F1168E">
      <w:pPr>
        <w:rPr>
          <w:rFonts w:ascii="Calibri Light" w:hAnsi="Calibri Light" w:cs="Calibri Light"/>
          <w:sz w:val="10"/>
          <w:szCs w:val="10"/>
        </w:rPr>
      </w:pPr>
    </w:p>
    <w:p w14:paraId="4E865B7F" w14:textId="635A0DDA" w:rsidR="00F1168E" w:rsidRDefault="00F1168E" w:rsidP="00F1168E">
      <w:pPr>
        <w:pStyle w:val="FootnoteText"/>
        <w:rPr>
          <w:rFonts w:ascii="Calibri Light" w:hAnsi="Calibri Light" w:cs="Calibri Light"/>
          <w:color w:val="000000"/>
          <w:sz w:val="18"/>
          <w:szCs w:val="18"/>
        </w:rPr>
      </w:pPr>
      <w:r w:rsidRPr="00E71164">
        <w:rPr>
          <w:rFonts w:ascii="Calibri Light" w:hAnsi="Calibri Light" w:cs="Calibri Light"/>
          <w:b/>
          <w:bCs/>
          <w:sz w:val="18"/>
          <w:szCs w:val="18"/>
        </w:rPr>
        <w:t>Tobyn, Graeme</w:t>
      </w:r>
      <w:r w:rsidR="006D4840">
        <w:rPr>
          <w:rFonts w:ascii="Calibri Light" w:hAnsi="Calibri Light" w:cs="Calibri Light"/>
          <w:sz w:val="18"/>
          <w:szCs w:val="18"/>
        </w:rPr>
        <w:t>,</w:t>
      </w:r>
      <w:r w:rsidRPr="00D0571F">
        <w:rPr>
          <w:rFonts w:ascii="Calibri Light" w:hAnsi="Calibri Light" w:cs="Calibri Light"/>
          <w:sz w:val="18"/>
          <w:szCs w:val="18"/>
        </w:rPr>
        <w:t xml:space="preserve"> </w:t>
      </w:r>
      <w:r w:rsidRPr="00D0571F">
        <w:rPr>
          <w:rFonts w:ascii="Calibri Light" w:hAnsi="Calibri Light" w:cs="Calibri Light"/>
          <w:i/>
          <w:iCs/>
          <w:color w:val="000000"/>
          <w:sz w:val="18"/>
          <w:szCs w:val="18"/>
        </w:rPr>
        <w:t>Culpeper's Medicine: A Practice of Western Holistic Medicine</w:t>
      </w:r>
      <w:r w:rsidRPr="00D0571F">
        <w:rPr>
          <w:rFonts w:ascii="Calibri Light" w:hAnsi="Calibri Light" w:cs="Calibri Light"/>
          <w:color w:val="000000"/>
          <w:sz w:val="18"/>
          <w:szCs w:val="18"/>
        </w:rPr>
        <w:t>, Element, 1997</w:t>
      </w:r>
    </w:p>
    <w:p w14:paraId="18051DE2" w14:textId="77777777" w:rsidR="00C276DB" w:rsidRPr="00DE3BC9" w:rsidRDefault="00C276DB" w:rsidP="00F1168E">
      <w:pPr>
        <w:pStyle w:val="FootnoteText"/>
        <w:rPr>
          <w:rFonts w:ascii="Calibri Light" w:hAnsi="Calibri Light" w:cs="Calibri Light"/>
          <w:sz w:val="10"/>
          <w:szCs w:val="10"/>
        </w:rPr>
      </w:pPr>
    </w:p>
    <w:p w14:paraId="051DB800" w14:textId="10D25677" w:rsidR="00C276DB" w:rsidRDefault="00C276DB" w:rsidP="00C276DB">
      <w:pPr>
        <w:rPr>
          <w:rFonts w:ascii="Calibri Light" w:hAnsi="Calibri Light" w:cs="Calibri Light"/>
          <w:sz w:val="18"/>
          <w:szCs w:val="18"/>
          <w:shd w:val="clear" w:color="auto" w:fill="FFFFFF"/>
        </w:rPr>
      </w:pPr>
      <w:r w:rsidRPr="00C276DB">
        <w:rPr>
          <w:rFonts w:ascii="Calibri Light" w:hAnsi="Calibri Light" w:cs="Calibri Light"/>
          <w:b/>
          <w:bCs/>
          <w:sz w:val="18"/>
          <w:szCs w:val="18"/>
          <w:shd w:val="clear" w:color="auto" w:fill="FFFFFF"/>
        </w:rPr>
        <w:t>Trapp, M. B., Russell, D., &amp; Nesselrath, H.-G.</w:t>
      </w:r>
      <w:r w:rsidR="006D4840">
        <w:rPr>
          <w:rFonts w:ascii="Calibri Light" w:hAnsi="Calibri Light" w:cs="Calibri Light"/>
          <w:b/>
          <w:bCs/>
          <w:sz w:val="18"/>
          <w:szCs w:val="18"/>
          <w:shd w:val="clear" w:color="auto" w:fill="FFFFFF"/>
        </w:rPr>
        <w:t>,</w:t>
      </w:r>
      <w:r w:rsidRPr="00C276DB">
        <w:rPr>
          <w:rFonts w:ascii="Calibri Light" w:hAnsi="Calibri Light" w:cs="Calibri Light"/>
          <w:sz w:val="18"/>
          <w:szCs w:val="18"/>
          <w:shd w:val="clear" w:color="auto" w:fill="FFFFFF"/>
        </w:rPr>
        <w:t xml:space="preserve"> </w:t>
      </w:r>
      <w:r w:rsidRPr="00C276DB">
        <w:rPr>
          <w:rStyle w:val="Emphasis"/>
          <w:rFonts w:ascii="Calibri Light" w:eastAsiaTheme="majorEastAsia" w:hAnsi="Calibri Light" w:cs="Calibri Light"/>
          <w:sz w:val="18"/>
          <w:szCs w:val="18"/>
          <w:shd w:val="clear" w:color="auto" w:fill="FFFFFF"/>
        </w:rPr>
        <w:t>In Praise of Asclepius: Aelius Aristides, Selected Prose Hymns</w:t>
      </w:r>
      <w:r w:rsidRPr="00C276DB">
        <w:rPr>
          <w:rFonts w:ascii="Calibri Light" w:hAnsi="Calibri Light" w:cs="Calibri Light"/>
          <w:sz w:val="18"/>
          <w:szCs w:val="18"/>
          <w:shd w:val="clear" w:color="auto" w:fill="FFFFFF"/>
        </w:rPr>
        <w:t>. (SAPERE; Vol. 29). Mohr Siebeck. (Eds.) (2016) </w:t>
      </w:r>
    </w:p>
    <w:p w14:paraId="26C853F8" w14:textId="77777777" w:rsidR="000D3762" w:rsidRPr="00C276DB" w:rsidRDefault="000D3762" w:rsidP="00C276DB">
      <w:pPr>
        <w:rPr>
          <w:rFonts w:ascii="Calibri Light" w:hAnsi="Calibri Light" w:cs="Calibri Light"/>
          <w:sz w:val="18"/>
          <w:szCs w:val="18"/>
        </w:rPr>
      </w:pPr>
    </w:p>
    <w:p w14:paraId="1CE1556B" w14:textId="77777777" w:rsidR="00F1168E" w:rsidRPr="0015640A" w:rsidRDefault="00F1168E" w:rsidP="0015640A">
      <w:pPr>
        <w:pStyle w:val="awbg0w"/>
        <w:spacing w:before="0" w:beforeAutospacing="0" w:after="0" w:afterAutospacing="0"/>
        <w:rPr>
          <w:rFonts w:ascii="Calibri" w:hAnsi="Calibri" w:cs="Calibri"/>
          <w:sz w:val="22"/>
          <w:szCs w:val="22"/>
        </w:rPr>
      </w:pPr>
    </w:p>
    <w:sectPr w:rsidR="00F1168E" w:rsidRPr="0015640A" w:rsidSect="00532428">
      <w:headerReference w:type="even" r:id="rId16"/>
      <w:headerReference w:type="default" r:id="rId17"/>
      <w:footerReference w:type="even" r:id="rId18"/>
      <w:footerReference w:type="default" r:id="rId1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C1F4B5" w14:textId="77777777" w:rsidR="0095501C" w:rsidRDefault="0095501C" w:rsidP="00A3232E">
      <w:r>
        <w:separator/>
      </w:r>
    </w:p>
  </w:endnote>
  <w:endnote w:type="continuationSeparator" w:id="0">
    <w:p w14:paraId="6D00D072" w14:textId="77777777" w:rsidR="0095501C" w:rsidRDefault="0095501C" w:rsidP="00A323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Noto Sans">
    <w:panose1 w:val="020B0502040504020204"/>
    <w:charset w:val="00"/>
    <w:family w:val="swiss"/>
    <w:pitch w:val="variable"/>
    <w:sig w:usb0="E00082FF" w:usb1="400078FF" w:usb2="00000021" w:usb3="00000000" w:csb0="0000019F"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38684973"/>
      <w:docPartObj>
        <w:docPartGallery w:val="Page Numbers (Bottom of Page)"/>
        <w:docPartUnique/>
      </w:docPartObj>
    </w:sdtPr>
    <w:sdtContent>
      <w:p w14:paraId="00736463" w14:textId="3288C239" w:rsidR="00885165" w:rsidRDefault="00885165" w:rsidP="00D6688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643C1EC" w14:textId="77777777" w:rsidR="00885165" w:rsidRDefault="00885165" w:rsidP="0088516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BE4D1" w14:textId="77777777" w:rsidR="00885165" w:rsidRDefault="00885165" w:rsidP="0088516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4E2158" w14:textId="77777777" w:rsidR="0095501C" w:rsidRDefault="0095501C" w:rsidP="00A3232E">
      <w:r>
        <w:separator/>
      </w:r>
    </w:p>
  </w:footnote>
  <w:footnote w:type="continuationSeparator" w:id="0">
    <w:p w14:paraId="30D827FF" w14:textId="77777777" w:rsidR="0095501C" w:rsidRDefault="0095501C" w:rsidP="00A3232E">
      <w:r>
        <w:continuationSeparator/>
      </w:r>
    </w:p>
  </w:footnote>
  <w:footnote w:id="1">
    <w:p w14:paraId="11714946" w14:textId="77777777" w:rsidR="00330000" w:rsidRPr="00BC288A" w:rsidRDefault="00330000" w:rsidP="00330000">
      <w:pPr>
        <w:pStyle w:val="FootnoteText"/>
        <w:rPr>
          <w:rFonts w:ascii="Calibri Light" w:hAnsi="Calibri Light" w:cs="Calibri Light"/>
          <w:sz w:val="18"/>
          <w:szCs w:val="18"/>
        </w:rPr>
      </w:pPr>
      <w:r w:rsidRPr="00BC288A">
        <w:rPr>
          <w:rStyle w:val="FootnoteReference"/>
          <w:rFonts w:ascii="Calibri Light" w:hAnsi="Calibri Light" w:cs="Calibri Light"/>
          <w:sz w:val="18"/>
          <w:szCs w:val="18"/>
        </w:rPr>
        <w:footnoteRef/>
      </w:r>
      <w:r w:rsidRPr="00BC288A">
        <w:rPr>
          <w:rFonts w:ascii="Calibri Light" w:hAnsi="Calibri Light" w:cs="Calibri Light"/>
          <w:sz w:val="18"/>
          <w:szCs w:val="18"/>
        </w:rPr>
        <w:t xml:space="preserve"> Cicero</w:t>
      </w:r>
      <w:r w:rsidRPr="00BC288A">
        <w:rPr>
          <w:rFonts w:ascii="Calibri Light" w:hAnsi="Calibri Light" w:cs="Calibri Light"/>
          <w:sz w:val="18"/>
          <w:szCs w:val="18"/>
          <w:shd w:val="clear" w:color="auto" w:fill="FFFFFF"/>
        </w:rPr>
        <w:t>, On Divination. </w:t>
      </w:r>
      <w:r w:rsidRPr="00BC288A">
        <w:rPr>
          <w:rStyle w:val="translators"/>
          <w:rFonts w:ascii="Calibri Light" w:eastAsiaTheme="majorEastAsia" w:hAnsi="Calibri Light" w:cs="Calibri Light"/>
          <w:sz w:val="18"/>
          <w:szCs w:val="18"/>
          <w:shd w:val="clear" w:color="auto" w:fill="FFFFFF"/>
        </w:rPr>
        <w:t>Translated by </w:t>
      </w:r>
      <w:r w:rsidRPr="00BC288A">
        <w:rPr>
          <w:rStyle w:val="contributorname"/>
          <w:rFonts w:ascii="Calibri Light" w:eastAsiaTheme="majorEastAsia" w:hAnsi="Calibri Light" w:cs="Calibri Light"/>
          <w:sz w:val="18"/>
          <w:szCs w:val="18"/>
          <w:shd w:val="clear" w:color="auto" w:fill="FFFFFF"/>
        </w:rPr>
        <w:t>W. A. Falconer</w:t>
      </w:r>
      <w:r w:rsidRPr="00BC288A">
        <w:rPr>
          <w:rStyle w:val="translators"/>
          <w:rFonts w:ascii="Calibri Light" w:eastAsiaTheme="majorEastAsia" w:hAnsi="Calibri Light" w:cs="Calibri Light"/>
          <w:sz w:val="18"/>
          <w:szCs w:val="18"/>
          <w:shd w:val="clear" w:color="auto" w:fill="FFFFFF"/>
        </w:rPr>
        <w:t>. </w:t>
      </w:r>
      <w:r w:rsidRPr="00BC288A">
        <w:rPr>
          <w:rFonts w:ascii="Calibri Light" w:hAnsi="Calibri Light" w:cs="Calibri Light"/>
          <w:sz w:val="18"/>
          <w:szCs w:val="18"/>
          <w:shd w:val="clear" w:color="auto" w:fill="FFFFFF"/>
        </w:rPr>
        <w:t>Loeb Classical Library 154. Cambridge, MA: Harvard University Press, 1923.</w:t>
      </w:r>
      <w:r w:rsidRPr="00BC288A">
        <w:rPr>
          <w:rFonts w:ascii="Calibri Light" w:hAnsi="Calibri Light" w:cs="Calibri Light"/>
          <w:sz w:val="18"/>
          <w:szCs w:val="18"/>
        </w:rPr>
        <w:t xml:space="preserve"> I, p.222</w:t>
      </w:r>
    </w:p>
  </w:footnote>
  <w:footnote w:id="2">
    <w:p w14:paraId="6D32CC54" w14:textId="104EADB8" w:rsidR="0002435B" w:rsidRPr="00BC288A" w:rsidRDefault="0002435B" w:rsidP="0002435B">
      <w:pPr>
        <w:rPr>
          <w:rFonts w:ascii="Calibri Light" w:hAnsi="Calibri Light" w:cs="Calibri Light"/>
          <w:sz w:val="18"/>
          <w:szCs w:val="18"/>
        </w:rPr>
      </w:pPr>
      <w:r w:rsidRPr="00BC288A">
        <w:rPr>
          <w:rStyle w:val="FootnoteReference"/>
          <w:rFonts w:ascii="Calibri Light" w:hAnsi="Calibri Light" w:cs="Calibri Light"/>
          <w:sz w:val="18"/>
          <w:szCs w:val="18"/>
        </w:rPr>
        <w:footnoteRef/>
      </w:r>
      <w:r w:rsidRPr="00BC288A">
        <w:rPr>
          <w:rFonts w:ascii="Calibri Light" w:hAnsi="Calibri Light" w:cs="Calibri Light"/>
          <w:sz w:val="18"/>
          <w:szCs w:val="18"/>
        </w:rPr>
        <w:t xml:space="preserve"> Tedlock, Barbara</w:t>
      </w:r>
      <w:r w:rsidR="00BC288A" w:rsidRPr="00BC288A">
        <w:rPr>
          <w:rFonts w:ascii="Calibri Light" w:hAnsi="Calibri Light" w:cs="Calibri Light"/>
          <w:sz w:val="18"/>
          <w:szCs w:val="18"/>
        </w:rPr>
        <w:t>.</w:t>
      </w:r>
      <w:r w:rsidRPr="00BC288A">
        <w:rPr>
          <w:rFonts w:ascii="Calibri Light" w:hAnsi="Calibri Light" w:cs="Calibri Light"/>
          <w:sz w:val="18"/>
          <w:szCs w:val="18"/>
        </w:rPr>
        <w:t xml:space="preserve"> “Divination as a Way of Knowing: Embodiment, Visualisation, Narrative, and Interpretation.” Folklore, vol. 112, no. 2, 2001, pp. 189–97. JSTOR, http://www.jstor.org/stable/1260832. Accessed 10 Apr. 2025. p.190</w:t>
      </w:r>
    </w:p>
  </w:footnote>
  <w:footnote w:id="3">
    <w:p w14:paraId="5B5FAEDF" w14:textId="0DAA885F" w:rsidR="00C174A8" w:rsidRPr="00C174A8" w:rsidRDefault="00C174A8">
      <w:pPr>
        <w:pStyle w:val="FootnoteText"/>
        <w:rPr>
          <w:rFonts w:ascii="Calibri Light" w:hAnsi="Calibri Light" w:cs="Calibri Light"/>
          <w:color w:val="333333"/>
          <w:sz w:val="18"/>
          <w:szCs w:val="18"/>
          <w:shd w:val="clear" w:color="auto" w:fill="FFFFFF"/>
        </w:rPr>
      </w:pPr>
      <w:r w:rsidRPr="00BC288A">
        <w:rPr>
          <w:rStyle w:val="FootnoteReference"/>
          <w:rFonts w:ascii="Calibri Light" w:hAnsi="Calibri Light" w:cs="Calibri Light"/>
          <w:sz w:val="18"/>
          <w:szCs w:val="18"/>
        </w:rPr>
        <w:footnoteRef/>
      </w:r>
      <w:r w:rsidRPr="00BC288A">
        <w:rPr>
          <w:rFonts w:ascii="Calibri Light" w:hAnsi="Calibri Light" w:cs="Calibri Light"/>
          <w:sz w:val="18"/>
          <w:szCs w:val="18"/>
        </w:rPr>
        <w:t xml:space="preserve"> </w:t>
      </w:r>
      <w:r w:rsidRPr="00BC288A">
        <w:rPr>
          <w:rStyle w:val="bibliographicauthorname"/>
          <w:rFonts w:ascii="Calibri Light" w:eastAsiaTheme="majorEastAsia" w:hAnsi="Calibri Light" w:cs="Calibri Light"/>
          <w:color w:val="333333"/>
          <w:sz w:val="18"/>
          <w:szCs w:val="18"/>
          <w:shd w:val="clear" w:color="auto" w:fill="FFFFFF"/>
        </w:rPr>
        <w:t>Plato</w:t>
      </w:r>
      <w:r w:rsidR="00BC288A" w:rsidRPr="00BC288A">
        <w:rPr>
          <w:rFonts w:ascii="Calibri Light" w:hAnsi="Calibri Light" w:cs="Calibri Light"/>
          <w:color w:val="333333"/>
          <w:sz w:val="18"/>
          <w:szCs w:val="18"/>
          <w:shd w:val="clear" w:color="auto" w:fill="FFFFFF"/>
        </w:rPr>
        <w:t xml:space="preserve">, </w:t>
      </w:r>
      <w:r w:rsidRPr="00BC288A">
        <w:rPr>
          <w:rFonts w:ascii="Calibri Light" w:hAnsi="Calibri Light" w:cs="Calibri Light"/>
          <w:color w:val="333333"/>
          <w:sz w:val="18"/>
          <w:szCs w:val="18"/>
          <w:shd w:val="clear" w:color="auto" w:fill="FFFFFF"/>
        </w:rPr>
        <w:t>Phaedrus. </w:t>
      </w:r>
      <w:r w:rsidRPr="00BC288A">
        <w:rPr>
          <w:rStyle w:val="translators"/>
          <w:rFonts w:ascii="Calibri Light" w:eastAsiaTheme="majorEastAsia" w:hAnsi="Calibri Light" w:cs="Calibri Light"/>
          <w:color w:val="333333"/>
          <w:sz w:val="18"/>
          <w:szCs w:val="18"/>
          <w:shd w:val="clear" w:color="auto" w:fill="FFFFFF"/>
        </w:rPr>
        <w:t xml:space="preserve">Translated </w:t>
      </w:r>
      <w:r w:rsidRPr="00C174A8">
        <w:rPr>
          <w:rStyle w:val="translators"/>
          <w:rFonts w:ascii="Calibri Light" w:eastAsiaTheme="majorEastAsia" w:hAnsi="Calibri Light" w:cs="Calibri Light"/>
          <w:color w:val="333333"/>
          <w:sz w:val="18"/>
          <w:szCs w:val="18"/>
          <w:shd w:val="clear" w:color="auto" w:fill="FFFFFF"/>
        </w:rPr>
        <w:t>by </w:t>
      </w:r>
      <w:r w:rsidRPr="00C174A8">
        <w:rPr>
          <w:rStyle w:val="contributorname"/>
          <w:rFonts w:ascii="Calibri Light" w:eastAsiaTheme="majorEastAsia" w:hAnsi="Calibri Light" w:cs="Calibri Light"/>
          <w:color w:val="333333"/>
          <w:sz w:val="18"/>
          <w:szCs w:val="18"/>
          <w:shd w:val="clear" w:color="auto" w:fill="FFFFFF"/>
        </w:rPr>
        <w:t>Harold North Fowler</w:t>
      </w:r>
      <w:r w:rsidRPr="00C174A8">
        <w:rPr>
          <w:rStyle w:val="translators"/>
          <w:rFonts w:ascii="Calibri Light" w:eastAsiaTheme="majorEastAsia" w:hAnsi="Calibri Light" w:cs="Calibri Light"/>
          <w:color w:val="333333"/>
          <w:sz w:val="18"/>
          <w:szCs w:val="18"/>
          <w:shd w:val="clear" w:color="auto" w:fill="FFFFFF"/>
        </w:rPr>
        <w:t>. </w:t>
      </w:r>
      <w:r w:rsidRPr="00C174A8">
        <w:rPr>
          <w:rFonts w:ascii="Calibri Light" w:hAnsi="Calibri Light" w:cs="Calibri Light"/>
          <w:color w:val="333333"/>
          <w:sz w:val="18"/>
          <w:szCs w:val="18"/>
          <w:shd w:val="clear" w:color="auto" w:fill="FFFFFF"/>
        </w:rPr>
        <w:t>Loeb Classical Library 36. Cambridge, MA: Harvard University Press, 1914</w:t>
      </w:r>
      <w:r w:rsidRPr="00C174A8">
        <w:rPr>
          <w:rFonts w:ascii="Calibri Light" w:hAnsi="Calibri Light" w:cs="Calibri Light"/>
          <w:color w:val="333333"/>
          <w:sz w:val="18"/>
          <w:szCs w:val="18"/>
          <w:shd w:val="clear" w:color="auto" w:fill="FFFFFF"/>
        </w:rPr>
        <w:t xml:space="preserve">, </w:t>
      </w:r>
      <w:r w:rsidRPr="00C174A8">
        <w:rPr>
          <w:rFonts w:ascii="Calibri Light" w:hAnsi="Calibri Light" w:cs="Calibri Light"/>
          <w:sz w:val="18"/>
          <w:szCs w:val="18"/>
        </w:rPr>
        <w:t>244</w:t>
      </w:r>
      <w:r w:rsidR="00A95E7E">
        <w:rPr>
          <w:rFonts w:ascii="Calibri Light" w:hAnsi="Calibri Light" w:cs="Calibri Light"/>
          <w:sz w:val="18"/>
          <w:szCs w:val="18"/>
        </w:rPr>
        <w:t>A</w:t>
      </w:r>
      <w:r w:rsidRPr="00C174A8">
        <w:rPr>
          <w:rFonts w:ascii="Calibri Light" w:hAnsi="Calibri Light" w:cs="Calibri Light"/>
          <w:sz w:val="18"/>
          <w:szCs w:val="18"/>
        </w:rPr>
        <w:t>-244B, p.465</w:t>
      </w:r>
    </w:p>
  </w:footnote>
  <w:footnote w:id="4">
    <w:p w14:paraId="42EE3CC6" w14:textId="11791EB1" w:rsidR="00C174A8" w:rsidRDefault="00C174A8">
      <w:pPr>
        <w:pStyle w:val="FootnoteText"/>
      </w:pPr>
      <w:r w:rsidRPr="00C174A8">
        <w:rPr>
          <w:rStyle w:val="FootnoteReference"/>
          <w:rFonts w:ascii="Calibri Light" w:hAnsi="Calibri Light" w:cs="Calibri Light"/>
          <w:sz w:val="18"/>
          <w:szCs w:val="18"/>
        </w:rPr>
        <w:footnoteRef/>
      </w:r>
      <w:r w:rsidRPr="00C174A8">
        <w:rPr>
          <w:rFonts w:ascii="Calibri Light" w:hAnsi="Calibri Light" w:cs="Calibri Light"/>
          <w:sz w:val="18"/>
          <w:szCs w:val="18"/>
        </w:rPr>
        <w:t xml:space="preserve"> Ibid, 244B, p.465</w:t>
      </w:r>
    </w:p>
  </w:footnote>
  <w:footnote w:id="5">
    <w:p w14:paraId="75CE6F66" w14:textId="24C4A3A4" w:rsidR="009C630F" w:rsidRPr="005E314A" w:rsidRDefault="009C630F" w:rsidP="00FE5832">
      <w:pPr>
        <w:rPr>
          <w:rFonts w:ascii="Calibri Light" w:hAnsi="Calibri Light" w:cs="Calibri Light"/>
          <w:sz w:val="18"/>
          <w:szCs w:val="18"/>
        </w:rPr>
      </w:pPr>
      <w:r w:rsidRPr="005E314A">
        <w:rPr>
          <w:rStyle w:val="FootnoteReference"/>
          <w:rFonts w:ascii="Calibri Light" w:hAnsi="Calibri Light" w:cs="Calibri Light"/>
          <w:sz w:val="18"/>
          <w:szCs w:val="18"/>
        </w:rPr>
        <w:footnoteRef/>
      </w:r>
      <w:r w:rsidRPr="005E314A">
        <w:rPr>
          <w:rFonts w:ascii="Calibri Light" w:hAnsi="Calibri Light" w:cs="Calibri Light"/>
          <w:sz w:val="18"/>
          <w:szCs w:val="18"/>
        </w:rPr>
        <w:t xml:space="preserve"> Struck, Peter T. “2013 Arthur O. Lovejoy Lecture</w:t>
      </w:r>
      <w:r w:rsidR="005E314A" w:rsidRPr="005E314A">
        <w:rPr>
          <w:rFonts w:ascii="Calibri Light" w:hAnsi="Calibri Light" w:cs="Calibri Light"/>
          <w:sz w:val="18"/>
          <w:szCs w:val="18"/>
        </w:rPr>
        <w:t>,</w:t>
      </w:r>
      <w:r w:rsidRPr="005E314A">
        <w:rPr>
          <w:rFonts w:ascii="Calibri Light" w:hAnsi="Calibri Light" w:cs="Calibri Light"/>
          <w:sz w:val="18"/>
          <w:szCs w:val="18"/>
        </w:rPr>
        <w:t xml:space="preserve"> A Cognitive History of Divination in Ancient Greece.” Journal of the History of Ideas, vol. 77, no. 1, 2016, pp. 1–25. JSTOR, http://www.jstor.org/stable/43948771. Accessed 12 Mar. 2025. p.1</w:t>
      </w:r>
    </w:p>
  </w:footnote>
  <w:footnote w:id="6">
    <w:p w14:paraId="24202301" w14:textId="77777777" w:rsidR="00967DCB" w:rsidRPr="005E314A" w:rsidRDefault="00967DCB" w:rsidP="00967DCB">
      <w:pPr>
        <w:rPr>
          <w:rFonts w:ascii="Calibri Light" w:hAnsi="Calibri Light" w:cs="Calibri Light"/>
          <w:sz w:val="18"/>
          <w:szCs w:val="18"/>
        </w:rPr>
      </w:pPr>
      <w:r w:rsidRPr="005E314A">
        <w:rPr>
          <w:rStyle w:val="FootnoteReference"/>
          <w:rFonts w:ascii="Calibri Light" w:hAnsi="Calibri Light" w:cs="Calibri Light"/>
          <w:sz w:val="18"/>
          <w:szCs w:val="18"/>
        </w:rPr>
        <w:footnoteRef/>
      </w:r>
      <w:r w:rsidRPr="005E314A">
        <w:rPr>
          <w:rFonts w:ascii="Calibri Light" w:hAnsi="Calibri Light" w:cs="Calibri Light"/>
          <w:sz w:val="18"/>
          <w:szCs w:val="18"/>
        </w:rPr>
        <w:t xml:space="preserve"> Addey, Crystal. </w:t>
      </w:r>
      <w:r w:rsidRPr="005E314A">
        <w:rPr>
          <w:rFonts w:ascii="Calibri Light" w:hAnsi="Calibri Light" w:cs="Calibri Light"/>
          <w:i/>
          <w:iCs/>
          <w:sz w:val="18"/>
          <w:szCs w:val="18"/>
        </w:rPr>
        <w:t>Divination and Theurgy in Neoplatonism: Oracles of the Gods</w:t>
      </w:r>
      <w:r w:rsidRPr="005E314A">
        <w:rPr>
          <w:rFonts w:ascii="Calibri Light" w:hAnsi="Calibri Light" w:cs="Calibri Light"/>
          <w:sz w:val="18"/>
          <w:szCs w:val="18"/>
        </w:rPr>
        <w:t>. 1st ed. Farnham, Surrey, [England]; Ashgate Publishing Group, 2014, p.145</w:t>
      </w:r>
    </w:p>
  </w:footnote>
  <w:footnote w:id="7">
    <w:p w14:paraId="61950DAC" w14:textId="3A27ADA4" w:rsidR="0015640A" w:rsidRPr="005E314A" w:rsidRDefault="0015640A" w:rsidP="0015640A">
      <w:pPr>
        <w:pStyle w:val="FootnoteText"/>
        <w:rPr>
          <w:rFonts w:ascii="Calibri Light" w:hAnsi="Calibri Light" w:cs="Calibri Light"/>
          <w:sz w:val="18"/>
          <w:szCs w:val="18"/>
        </w:rPr>
      </w:pPr>
      <w:r w:rsidRPr="005E314A">
        <w:rPr>
          <w:rStyle w:val="FootnoteReference"/>
          <w:rFonts w:ascii="Calibri Light" w:hAnsi="Calibri Light" w:cs="Calibri Light"/>
          <w:sz w:val="18"/>
          <w:szCs w:val="18"/>
        </w:rPr>
        <w:footnoteRef/>
      </w:r>
      <w:r w:rsidRPr="005E314A">
        <w:rPr>
          <w:rFonts w:ascii="Calibri Light" w:hAnsi="Calibri Light" w:cs="Calibri Light"/>
          <w:sz w:val="18"/>
          <w:szCs w:val="18"/>
        </w:rPr>
        <w:t xml:space="preserve"> </w:t>
      </w:r>
      <w:r w:rsidR="005E314A" w:rsidRPr="005E314A">
        <w:rPr>
          <w:rFonts w:ascii="Calibri Light" w:hAnsi="Calibri Light" w:cs="Calibri Light"/>
          <w:sz w:val="18"/>
          <w:szCs w:val="18"/>
        </w:rPr>
        <w:t>Cicero</w:t>
      </w:r>
      <w:r w:rsidR="005E314A" w:rsidRPr="005E314A">
        <w:rPr>
          <w:rFonts w:ascii="Calibri Light" w:hAnsi="Calibri Light" w:cs="Calibri Light"/>
          <w:sz w:val="18"/>
          <w:szCs w:val="18"/>
          <w:shd w:val="clear" w:color="auto" w:fill="FFFFFF"/>
        </w:rPr>
        <w:t xml:space="preserve">, </w:t>
      </w:r>
      <w:r w:rsidR="005E314A" w:rsidRPr="005E314A">
        <w:rPr>
          <w:rFonts w:ascii="Calibri Light" w:hAnsi="Calibri Light" w:cs="Calibri Light"/>
          <w:i/>
          <w:iCs/>
          <w:sz w:val="18"/>
          <w:szCs w:val="18"/>
          <w:shd w:val="clear" w:color="auto" w:fill="FFFFFF"/>
        </w:rPr>
        <w:t>On Divination</w:t>
      </w:r>
      <w:r w:rsidR="005E314A" w:rsidRPr="005E314A">
        <w:rPr>
          <w:rFonts w:ascii="Calibri Light" w:hAnsi="Calibri Light" w:cs="Calibri Light"/>
          <w:sz w:val="18"/>
          <w:szCs w:val="18"/>
          <w:shd w:val="clear" w:color="auto" w:fill="FFFFFF"/>
        </w:rPr>
        <w:t>.</w:t>
      </w:r>
      <w:r w:rsidRPr="005E314A">
        <w:rPr>
          <w:rFonts w:ascii="Calibri Light" w:hAnsi="Calibri Light" w:cs="Calibri Light"/>
          <w:sz w:val="18"/>
          <w:szCs w:val="18"/>
        </w:rPr>
        <w:t xml:space="preserve"> p.217</w:t>
      </w:r>
    </w:p>
  </w:footnote>
  <w:footnote w:id="8">
    <w:p w14:paraId="6B0A1367" w14:textId="00340322" w:rsidR="0036456E" w:rsidRPr="005E314A" w:rsidRDefault="0036456E" w:rsidP="009077D7">
      <w:pPr>
        <w:rPr>
          <w:rFonts w:ascii="Calibri Light" w:hAnsi="Calibri Light" w:cs="Calibri Light"/>
          <w:sz w:val="18"/>
          <w:szCs w:val="18"/>
        </w:rPr>
      </w:pPr>
      <w:r w:rsidRPr="005E314A">
        <w:rPr>
          <w:rStyle w:val="FootnoteReference"/>
          <w:rFonts w:ascii="Calibri Light" w:hAnsi="Calibri Light" w:cs="Calibri Light"/>
          <w:sz w:val="18"/>
          <w:szCs w:val="18"/>
        </w:rPr>
        <w:footnoteRef/>
      </w:r>
      <w:r w:rsidRPr="005E314A">
        <w:rPr>
          <w:rFonts w:ascii="Calibri Light" w:hAnsi="Calibri Light" w:cs="Calibri Light"/>
          <w:sz w:val="18"/>
          <w:szCs w:val="18"/>
        </w:rPr>
        <w:t xml:space="preserve"> Flower, Michael Attyah, </w:t>
      </w:r>
      <w:r w:rsidRPr="005E314A">
        <w:rPr>
          <w:rFonts w:ascii="Calibri Light" w:hAnsi="Calibri Light" w:cs="Calibri Light"/>
          <w:i/>
          <w:iCs/>
          <w:sz w:val="18"/>
          <w:szCs w:val="18"/>
        </w:rPr>
        <w:t>The Seer in Ancient Greece</w:t>
      </w:r>
      <w:r w:rsidRPr="005E314A">
        <w:rPr>
          <w:rFonts w:ascii="Calibri Light" w:hAnsi="Calibri Light" w:cs="Calibri Light"/>
          <w:sz w:val="18"/>
          <w:szCs w:val="18"/>
        </w:rPr>
        <w:t xml:space="preserve">, </w:t>
      </w:r>
      <w:r w:rsidR="00497971" w:rsidRPr="005E314A">
        <w:rPr>
          <w:rFonts w:ascii="Calibri Light" w:hAnsi="Calibri Light" w:cs="Calibri Light"/>
          <w:sz w:val="18"/>
          <w:szCs w:val="18"/>
        </w:rPr>
        <w:t>1st ed. Berkeley: University of California Press, 2008</w:t>
      </w:r>
      <w:r w:rsidR="00497971">
        <w:rPr>
          <w:rFonts w:ascii="Calibri Light" w:hAnsi="Calibri Light" w:cs="Calibri Light"/>
          <w:sz w:val="18"/>
          <w:szCs w:val="18"/>
        </w:rPr>
        <w:t>.</w:t>
      </w:r>
      <w:r w:rsidR="00497971">
        <w:rPr>
          <w:rFonts w:ascii="Calibri Light" w:hAnsi="Calibri Light" w:cs="Calibri Light"/>
          <w:sz w:val="18"/>
          <w:szCs w:val="18"/>
        </w:rPr>
        <w:t xml:space="preserve"> p.27</w:t>
      </w:r>
    </w:p>
  </w:footnote>
  <w:footnote w:id="9">
    <w:p w14:paraId="5C00DF63" w14:textId="40989E04" w:rsidR="00384E20" w:rsidRPr="005E314A" w:rsidRDefault="00384E20" w:rsidP="00384E20">
      <w:pPr>
        <w:pStyle w:val="FootnoteText"/>
        <w:rPr>
          <w:rFonts w:ascii="Calibri Light" w:hAnsi="Calibri Light" w:cs="Calibri Light"/>
          <w:sz w:val="18"/>
          <w:szCs w:val="18"/>
        </w:rPr>
      </w:pPr>
      <w:r w:rsidRPr="005E314A">
        <w:rPr>
          <w:rStyle w:val="FootnoteReference"/>
          <w:rFonts w:ascii="Calibri Light" w:hAnsi="Calibri Light" w:cs="Calibri Light"/>
          <w:sz w:val="18"/>
          <w:szCs w:val="18"/>
        </w:rPr>
        <w:footnoteRef/>
      </w:r>
      <w:r w:rsidRPr="005E314A">
        <w:rPr>
          <w:rFonts w:ascii="Calibri Light" w:hAnsi="Calibri Light" w:cs="Calibri Light"/>
          <w:sz w:val="18"/>
          <w:szCs w:val="18"/>
        </w:rPr>
        <w:t xml:space="preserve"> </w:t>
      </w:r>
      <w:r w:rsidR="005E314A" w:rsidRPr="00497971">
        <w:rPr>
          <w:rFonts w:ascii="Calibri Light" w:hAnsi="Calibri Light" w:cs="Calibri Light"/>
          <w:sz w:val="18"/>
          <w:szCs w:val="18"/>
        </w:rPr>
        <w:t>Andrew Erskine</w:t>
      </w:r>
      <w:r w:rsidR="005E314A" w:rsidRPr="00497971">
        <w:rPr>
          <w:rFonts w:ascii="Calibri Light" w:hAnsi="Calibri Light" w:cs="Calibri Light"/>
          <w:sz w:val="18"/>
          <w:szCs w:val="18"/>
          <w:shd w:val="clear" w:color="auto" w:fill="FAFAFA"/>
        </w:rPr>
        <w:t>,</w:t>
      </w:r>
      <w:r w:rsidR="005E314A" w:rsidRPr="00497971">
        <w:rPr>
          <w:rStyle w:val="apple-converted-space"/>
          <w:rFonts w:ascii="Calibri Light" w:eastAsiaTheme="majorEastAsia" w:hAnsi="Calibri Light" w:cs="Calibri Light"/>
          <w:sz w:val="18"/>
          <w:szCs w:val="18"/>
          <w:shd w:val="clear" w:color="auto" w:fill="FAFAFA"/>
        </w:rPr>
        <w:t> </w:t>
      </w:r>
      <w:r w:rsidR="005E314A" w:rsidRPr="00497971">
        <w:rPr>
          <w:rStyle w:val="Emphasis"/>
          <w:rFonts w:ascii="Calibri Light" w:eastAsiaTheme="majorEastAsia" w:hAnsi="Calibri Light" w:cs="Calibri Light"/>
          <w:sz w:val="18"/>
          <w:szCs w:val="18"/>
        </w:rPr>
        <w:t>A companion to the Hellenistic world</w:t>
      </w:r>
      <w:r w:rsidR="005E314A" w:rsidRPr="00497971">
        <w:rPr>
          <w:rFonts w:ascii="Calibri Light" w:hAnsi="Calibri Light" w:cs="Calibri Light"/>
          <w:sz w:val="18"/>
          <w:szCs w:val="18"/>
          <w:shd w:val="clear" w:color="auto" w:fill="FAFAFA"/>
        </w:rPr>
        <w:t>. Blackwell companions to the ancient world. Ancient history. Oxford: Blackwell Publishing Lt, 2003</w:t>
      </w:r>
    </w:p>
  </w:footnote>
  <w:footnote w:id="10">
    <w:p w14:paraId="35F21677" w14:textId="653EE3AD" w:rsidR="00384E20" w:rsidRPr="005E314A" w:rsidRDefault="00384E20" w:rsidP="005E314A">
      <w:pPr>
        <w:pStyle w:val="NormalWeb"/>
        <w:spacing w:before="0" w:beforeAutospacing="0" w:after="0" w:afterAutospacing="0"/>
        <w:rPr>
          <w:rFonts w:ascii="Calibri Light" w:hAnsi="Calibri Light" w:cs="Calibri Light"/>
          <w:sz w:val="18"/>
          <w:szCs w:val="18"/>
        </w:rPr>
      </w:pPr>
      <w:r w:rsidRPr="005E314A">
        <w:rPr>
          <w:rStyle w:val="FootnoteReference"/>
          <w:rFonts w:ascii="Calibri Light" w:hAnsi="Calibri Light" w:cs="Calibri Light"/>
          <w:sz w:val="18"/>
          <w:szCs w:val="18"/>
        </w:rPr>
        <w:footnoteRef/>
      </w:r>
      <w:r w:rsidRPr="005E314A">
        <w:rPr>
          <w:rFonts w:ascii="Calibri Light" w:hAnsi="Calibri Light" w:cs="Calibri Light"/>
          <w:sz w:val="18"/>
          <w:szCs w:val="18"/>
        </w:rPr>
        <w:t xml:space="preserve"> </w:t>
      </w:r>
      <w:r w:rsidR="005E62DD" w:rsidRPr="005E314A">
        <w:rPr>
          <w:rFonts w:ascii="Calibri Light" w:hAnsi="Calibri Light" w:cs="Calibri Light"/>
          <w:sz w:val="18"/>
          <w:szCs w:val="18"/>
        </w:rPr>
        <w:t>Kaniamos, Akindynos</w:t>
      </w:r>
      <w:r w:rsidR="00BC288A">
        <w:rPr>
          <w:rFonts w:ascii="Calibri Light" w:hAnsi="Calibri Light" w:cs="Calibri Light"/>
          <w:sz w:val="18"/>
          <w:szCs w:val="18"/>
        </w:rPr>
        <w:t>,</w:t>
      </w:r>
      <w:r w:rsidR="005E62DD" w:rsidRPr="005E314A">
        <w:rPr>
          <w:rFonts w:ascii="Calibri Light" w:hAnsi="Calibri Light" w:cs="Calibri Light"/>
          <w:sz w:val="18"/>
          <w:szCs w:val="18"/>
        </w:rPr>
        <w:t xml:space="preserve"> </w:t>
      </w:r>
      <w:r w:rsidR="005E62DD" w:rsidRPr="005E62DD">
        <w:rPr>
          <w:rFonts w:ascii="Calibri Light" w:eastAsiaTheme="majorEastAsia" w:hAnsi="Calibri Light" w:cs="Calibri Light"/>
          <w:color w:val="333333"/>
          <w:sz w:val="18"/>
          <w:szCs w:val="18"/>
        </w:rPr>
        <w:t xml:space="preserve">Seeing </w:t>
      </w:r>
      <w:r w:rsidR="005E62DD">
        <w:rPr>
          <w:rFonts w:ascii="Calibri Light" w:eastAsiaTheme="majorEastAsia" w:hAnsi="Calibri Light" w:cs="Calibri Light"/>
          <w:color w:val="333333"/>
          <w:sz w:val="18"/>
          <w:szCs w:val="18"/>
        </w:rPr>
        <w:t>a</w:t>
      </w:r>
      <w:r w:rsidR="005E62DD" w:rsidRPr="005E62DD">
        <w:rPr>
          <w:rFonts w:ascii="Calibri Light" w:eastAsiaTheme="majorEastAsia" w:hAnsi="Calibri Light" w:cs="Calibri Light"/>
          <w:color w:val="333333"/>
          <w:sz w:val="18"/>
          <w:szCs w:val="18"/>
        </w:rPr>
        <w:t xml:space="preserve">nd Listening to The Gods in Iamblichus' De Mysteriis: Astrology </w:t>
      </w:r>
      <w:r w:rsidR="005E62DD">
        <w:rPr>
          <w:rFonts w:ascii="Calibri Light" w:eastAsiaTheme="majorEastAsia" w:hAnsi="Calibri Light" w:cs="Calibri Light"/>
          <w:color w:val="333333"/>
          <w:sz w:val="18"/>
          <w:szCs w:val="18"/>
        </w:rPr>
        <w:t>a</w:t>
      </w:r>
      <w:r w:rsidR="005E62DD" w:rsidRPr="005E62DD">
        <w:rPr>
          <w:rFonts w:ascii="Calibri Light" w:eastAsiaTheme="majorEastAsia" w:hAnsi="Calibri Light" w:cs="Calibri Light"/>
          <w:color w:val="333333"/>
          <w:sz w:val="18"/>
          <w:szCs w:val="18"/>
        </w:rPr>
        <w:t xml:space="preserve">s </w:t>
      </w:r>
      <w:r w:rsidR="005E62DD">
        <w:rPr>
          <w:rFonts w:ascii="Calibri Light" w:eastAsiaTheme="majorEastAsia" w:hAnsi="Calibri Light" w:cs="Calibri Light"/>
          <w:color w:val="333333"/>
          <w:sz w:val="18"/>
          <w:szCs w:val="18"/>
        </w:rPr>
        <w:t>a</w:t>
      </w:r>
      <w:r w:rsidR="005E62DD" w:rsidRPr="005E62DD">
        <w:rPr>
          <w:rFonts w:ascii="Calibri Light" w:eastAsiaTheme="majorEastAsia" w:hAnsi="Calibri Light" w:cs="Calibri Light"/>
          <w:color w:val="333333"/>
          <w:sz w:val="18"/>
          <w:szCs w:val="18"/>
        </w:rPr>
        <w:t xml:space="preserve"> Paradigm </w:t>
      </w:r>
      <w:r w:rsidR="005E62DD">
        <w:rPr>
          <w:rFonts w:ascii="Calibri Light" w:eastAsiaTheme="majorEastAsia" w:hAnsi="Calibri Light" w:cs="Calibri Light"/>
          <w:color w:val="333333"/>
          <w:sz w:val="18"/>
          <w:szCs w:val="18"/>
        </w:rPr>
        <w:t>o</w:t>
      </w:r>
      <w:r w:rsidR="005E62DD" w:rsidRPr="005E62DD">
        <w:rPr>
          <w:rFonts w:ascii="Calibri Light" w:eastAsiaTheme="majorEastAsia" w:hAnsi="Calibri Light" w:cs="Calibri Light"/>
          <w:color w:val="333333"/>
          <w:sz w:val="18"/>
          <w:szCs w:val="18"/>
        </w:rPr>
        <w:t xml:space="preserve">f Interaction </w:t>
      </w:r>
      <w:r w:rsidR="005E62DD">
        <w:rPr>
          <w:rFonts w:ascii="Calibri Light" w:eastAsiaTheme="majorEastAsia" w:hAnsi="Calibri Light" w:cs="Calibri Light"/>
          <w:color w:val="333333"/>
          <w:sz w:val="18"/>
          <w:szCs w:val="18"/>
        </w:rPr>
        <w:t>w</w:t>
      </w:r>
      <w:r w:rsidR="005E62DD" w:rsidRPr="005E62DD">
        <w:rPr>
          <w:rFonts w:ascii="Calibri Light" w:eastAsiaTheme="majorEastAsia" w:hAnsi="Calibri Light" w:cs="Calibri Light"/>
          <w:color w:val="333333"/>
          <w:sz w:val="18"/>
          <w:szCs w:val="18"/>
        </w:rPr>
        <w:t xml:space="preserve">ith </w:t>
      </w:r>
      <w:r w:rsidR="005E62DD">
        <w:rPr>
          <w:rFonts w:ascii="Calibri Light" w:eastAsiaTheme="majorEastAsia" w:hAnsi="Calibri Light" w:cs="Calibri Light"/>
          <w:color w:val="333333"/>
          <w:sz w:val="18"/>
          <w:szCs w:val="18"/>
        </w:rPr>
        <w:t>t</w:t>
      </w:r>
      <w:r w:rsidR="005E62DD" w:rsidRPr="005E62DD">
        <w:rPr>
          <w:rFonts w:ascii="Calibri Light" w:eastAsiaTheme="majorEastAsia" w:hAnsi="Calibri Light" w:cs="Calibri Light"/>
          <w:color w:val="333333"/>
          <w:sz w:val="18"/>
          <w:szCs w:val="18"/>
        </w:rPr>
        <w:t xml:space="preserve">he Divine </w:t>
      </w:r>
      <w:r w:rsidR="005E62DD" w:rsidRPr="005E62DD">
        <w:rPr>
          <w:rFonts w:ascii="Calibri Light" w:hAnsi="Calibri Light" w:cs="Calibri Light"/>
          <w:color w:val="333333"/>
          <w:sz w:val="18"/>
          <w:szCs w:val="18"/>
        </w:rPr>
        <w:t>Skylights</w:t>
      </w:r>
      <w:r w:rsidR="005E62DD" w:rsidRPr="005E62DD">
        <w:rPr>
          <w:rFonts w:ascii="Calibri Light" w:hAnsi="Calibri Light" w:cs="Calibri Light"/>
          <w:i/>
          <w:iCs/>
          <w:color w:val="333333"/>
          <w:sz w:val="18"/>
          <w:szCs w:val="18"/>
        </w:rPr>
        <w:t>. Essays in the History and Contemporary Practice of Astrology</w:t>
      </w:r>
      <w:r w:rsidR="005E62DD" w:rsidRPr="005E314A">
        <w:rPr>
          <w:rFonts w:ascii="Calibri Light" w:hAnsi="Calibri Light" w:cs="Calibri Light"/>
          <w:color w:val="333333"/>
          <w:sz w:val="18"/>
          <w:szCs w:val="18"/>
        </w:rPr>
        <w:t>, ed. by Frances Clynes, Ceredigion, Wales: Sophia Centre Press, pp. 1-26, 2022</w:t>
      </w:r>
      <w:r w:rsidR="005E62DD">
        <w:rPr>
          <w:rFonts w:ascii="Calibri Light" w:hAnsi="Calibri Light" w:cs="Calibri Light"/>
          <w:color w:val="333333"/>
          <w:sz w:val="18"/>
          <w:szCs w:val="18"/>
        </w:rPr>
        <w:t>,</w:t>
      </w:r>
      <w:r w:rsidRPr="005E314A">
        <w:rPr>
          <w:rFonts w:ascii="Calibri Light" w:hAnsi="Calibri Light" w:cs="Calibri Light"/>
          <w:sz w:val="18"/>
          <w:szCs w:val="18"/>
        </w:rPr>
        <w:t xml:space="preserve"> p.11</w:t>
      </w:r>
    </w:p>
  </w:footnote>
  <w:footnote w:id="11">
    <w:p w14:paraId="6517C8B9" w14:textId="300AF8E8" w:rsidR="00384E20" w:rsidRDefault="00384E20">
      <w:pPr>
        <w:pStyle w:val="FootnoteText"/>
      </w:pPr>
      <w:r w:rsidRPr="005E314A">
        <w:rPr>
          <w:rStyle w:val="FootnoteReference"/>
          <w:rFonts w:ascii="Calibri Light" w:hAnsi="Calibri Light" w:cs="Calibri Light"/>
          <w:sz w:val="18"/>
          <w:szCs w:val="18"/>
        </w:rPr>
        <w:footnoteRef/>
      </w:r>
      <w:r w:rsidRPr="005E314A">
        <w:rPr>
          <w:rFonts w:ascii="Calibri Light" w:hAnsi="Calibri Light" w:cs="Calibri Light"/>
          <w:sz w:val="18"/>
          <w:szCs w:val="18"/>
        </w:rPr>
        <w:t xml:space="preserve"> </w:t>
      </w:r>
      <w:r w:rsidR="005E314A" w:rsidRPr="005E314A">
        <w:rPr>
          <w:rStyle w:val="bibliographicauthorname"/>
          <w:rFonts w:ascii="Calibri Light" w:eastAsiaTheme="majorEastAsia" w:hAnsi="Calibri Light" w:cs="Calibri Light"/>
          <w:color w:val="333333"/>
          <w:sz w:val="18"/>
          <w:szCs w:val="18"/>
          <w:shd w:val="clear" w:color="auto" w:fill="FFFFFF"/>
        </w:rPr>
        <w:t>Plato</w:t>
      </w:r>
      <w:r w:rsidR="00BC288A">
        <w:rPr>
          <w:rFonts w:ascii="Calibri Light" w:hAnsi="Calibri Light" w:cs="Calibri Light"/>
          <w:color w:val="333333"/>
          <w:sz w:val="18"/>
          <w:szCs w:val="18"/>
          <w:shd w:val="clear" w:color="auto" w:fill="FFFFFF"/>
        </w:rPr>
        <w:t>,</w:t>
      </w:r>
      <w:r w:rsidR="005E314A" w:rsidRPr="005E314A">
        <w:rPr>
          <w:rFonts w:ascii="Calibri Light" w:hAnsi="Calibri Light" w:cs="Calibri Light"/>
          <w:i/>
          <w:iCs/>
          <w:color w:val="333333"/>
          <w:sz w:val="18"/>
          <w:szCs w:val="18"/>
          <w:shd w:val="clear" w:color="auto" w:fill="FFFFFF"/>
        </w:rPr>
        <w:t xml:space="preserve"> Phaedrus</w:t>
      </w:r>
      <w:r w:rsidR="005E314A" w:rsidRPr="005E314A">
        <w:rPr>
          <w:rFonts w:ascii="Calibri Light" w:hAnsi="Calibri Light" w:cs="Calibri Light"/>
          <w:color w:val="333333"/>
          <w:sz w:val="18"/>
          <w:szCs w:val="18"/>
          <w:shd w:val="clear" w:color="auto" w:fill="FFFFFF"/>
        </w:rPr>
        <w:t>.</w:t>
      </w:r>
      <w:r w:rsidR="005E314A" w:rsidRPr="005E314A">
        <w:rPr>
          <w:rFonts w:ascii="Calibri Light" w:hAnsi="Calibri Light" w:cs="Calibri Light"/>
          <w:sz w:val="18"/>
          <w:szCs w:val="18"/>
        </w:rPr>
        <w:t xml:space="preserve"> 245B, p.469</w:t>
      </w:r>
    </w:p>
  </w:footnote>
  <w:footnote w:id="12">
    <w:p w14:paraId="1413F92B" w14:textId="33356BD8" w:rsidR="00FE5832" w:rsidRPr="00D0571F" w:rsidRDefault="00FE5832" w:rsidP="00FE5832">
      <w:pPr>
        <w:pStyle w:val="FootnoteText"/>
        <w:rPr>
          <w:rFonts w:ascii="Calibri Light" w:hAnsi="Calibri Light" w:cs="Calibri Light"/>
          <w:sz w:val="18"/>
          <w:szCs w:val="18"/>
        </w:rPr>
      </w:pPr>
      <w:r w:rsidRPr="00D0571F">
        <w:rPr>
          <w:rStyle w:val="FootnoteReference"/>
          <w:rFonts w:ascii="Calibri Light" w:hAnsi="Calibri Light" w:cs="Calibri Light"/>
          <w:sz w:val="18"/>
          <w:szCs w:val="18"/>
        </w:rPr>
        <w:footnoteRef/>
      </w:r>
      <w:r w:rsidRPr="00D0571F">
        <w:rPr>
          <w:rFonts w:ascii="Calibri Light" w:hAnsi="Calibri Light" w:cs="Calibri Light"/>
          <w:sz w:val="18"/>
          <w:szCs w:val="18"/>
        </w:rPr>
        <w:t xml:space="preserve"> </w:t>
      </w:r>
      <w:r w:rsidR="00D0571F" w:rsidRPr="00D0571F">
        <w:rPr>
          <w:rFonts w:ascii="Calibri Light" w:hAnsi="Calibri Light" w:cs="Calibri Light"/>
          <w:sz w:val="18"/>
          <w:szCs w:val="18"/>
        </w:rPr>
        <w:t>https://www.oxfordlearnersdictionaries.com/definition/american_english/</w:t>
      </w:r>
      <w:r w:rsidR="00D0571F" w:rsidRPr="00557EB4">
        <w:rPr>
          <w:rFonts w:ascii="Calibri Light" w:hAnsi="Calibri Light" w:cs="Calibri Light"/>
          <w:i/>
          <w:iCs/>
          <w:sz w:val="18"/>
          <w:szCs w:val="18"/>
        </w:rPr>
        <w:t>medicine</w:t>
      </w:r>
    </w:p>
  </w:footnote>
  <w:footnote w:id="13">
    <w:p w14:paraId="6CCE87B3" w14:textId="4FAE8A41" w:rsidR="004C6196" w:rsidRPr="00D0571F" w:rsidRDefault="004C6196" w:rsidP="004C6196">
      <w:pPr>
        <w:pStyle w:val="FootnoteText"/>
        <w:rPr>
          <w:rFonts w:ascii="Calibri Light" w:hAnsi="Calibri Light" w:cs="Calibri Light"/>
          <w:sz w:val="18"/>
          <w:szCs w:val="18"/>
        </w:rPr>
      </w:pPr>
      <w:r w:rsidRPr="00D0571F">
        <w:rPr>
          <w:rStyle w:val="FootnoteReference"/>
          <w:rFonts w:ascii="Calibri Light" w:hAnsi="Calibri Light" w:cs="Calibri Light"/>
          <w:sz w:val="18"/>
          <w:szCs w:val="18"/>
        </w:rPr>
        <w:footnoteRef/>
      </w:r>
      <w:r w:rsidRPr="00D0571F">
        <w:rPr>
          <w:rFonts w:ascii="Calibri Light" w:hAnsi="Calibri Light" w:cs="Calibri Light"/>
          <w:sz w:val="18"/>
          <w:szCs w:val="18"/>
        </w:rPr>
        <w:t xml:space="preserve"> </w:t>
      </w:r>
      <w:r w:rsidR="00D0571F" w:rsidRPr="00D0571F">
        <w:rPr>
          <w:rStyle w:val="bibliographicauthorname"/>
          <w:rFonts w:ascii="Calibri Light" w:eastAsiaTheme="majorEastAsia" w:hAnsi="Calibri Light" w:cs="Calibri Light"/>
          <w:color w:val="333333"/>
          <w:sz w:val="18"/>
          <w:szCs w:val="18"/>
          <w:shd w:val="clear" w:color="auto" w:fill="FFFFFF"/>
        </w:rPr>
        <w:t>Plato</w:t>
      </w:r>
      <w:r w:rsidR="00BC288A">
        <w:rPr>
          <w:rFonts w:ascii="Calibri Light" w:hAnsi="Calibri Light" w:cs="Calibri Light"/>
          <w:color w:val="333333"/>
          <w:sz w:val="18"/>
          <w:szCs w:val="18"/>
          <w:shd w:val="clear" w:color="auto" w:fill="FFFFFF"/>
        </w:rPr>
        <w:t xml:space="preserve">, </w:t>
      </w:r>
      <w:r w:rsidR="00D0571F" w:rsidRPr="00D0571F">
        <w:rPr>
          <w:rFonts w:ascii="Calibri Light" w:hAnsi="Calibri Light" w:cs="Calibri Light"/>
          <w:i/>
          <w:iCs/>
          <w:color w:val="333333"/>
          <w:sz w:val="18"/>
          <w:szCs w:val="18"/>
          <w:shd w:val="clear" w:color="auto" w:fill="FFFFFF"/>
        </w:rPr>
        <w:t>Timaeus</w:t>
      </w:r>
      <w:r w:rsidR="00D0571F" w:rsidRPr="00D0571F">
        <w:rPr>
          <w:rFonts w:ascii="Calibri Light" w:hAnsi="Calibri Light" w:cs="Calibri Light"/>
          <w:color w:val="333333"/>
          <w:sz w:val="18"/>
          <w:szCs w:val="18"/>
          <w:shd w:val="clear" w:color="auto" w:fill="FFFFFF"/>
        </w:rPr>
        <w:t>. </w:t>
      </w:r>
      <w:r w:rsidR="00D0571F" w:rsidRPr="00D0571F">
        <w:rPr>
          <w:rStyle w:val="translators"/>
          <w:rFonts w:ascii="Calibri Light" w:eastAsiaTheme="majorEastAsia" w:hAnsi="Calibri Light" w:cs="Calibri Light"/>
          <w:color w:val="333333"/>
          <w:sz w:val="18"/>
          <w:szCs w:val="18"/>
          <w:shd w:val="clear" w:color="auto" w:fill="FFFFFF"/>
        </w:rPr>
        <w:t>Translated by </w:t>
      </w:r>
      <w:r w:rsidR="00D0571F" w:rsidRPr="00D0571F">
        <w:rPr>
          <w:rStyle w:val="contributorname"/>
          <w:rFonts w:ascii="Calibri Light" w:eastAsiaTheme="majorEastAsia" w:hAnsi="Calibri Light" w:cs="Calibri Light"/>
          <w:color w:val="333333"/>
          <w:sz w:val="18"/>
          <w:szCs w:val="18"/>
          <w:shd w:val="clear" w:color="auto" w:fill="FFFFFF"/>
        </w:rPr>
        <w:t>R. G. Bury</w:t>
      </w:r>
      <w:r w:rsidR="00D0571F" w:rsidRPr="00D0571F">
        <w:rPr>
          <w:rStyle w:val="translators"/>
          <w:rFonts w:ascii="Calibri Light" w:eastAsiaTheme="majorEastAsia" w:hAnsi="Calibri Light" w:cs="Calibri Light"/>
          <w:color w:val="333333"/>
          <w:sz w:val="18"/>
          <w:szCs w:val="18"/>
          <w:shd w:val="clear" w:color="auto" w:fill="FFFFFF"/>
        </w:rPr>
        <w:t>. </w:t>
      </w:r>
      <w:r w:rsidR="00D0571F" w:rsidRPr="00D0571F">
        <w:rPr>
          <w:rFonts w:ascii="Calibri Light" w:hAnsi="Calibri Light" w:cs="Calibri Light"/>
          <w:color w:val="333333"/>
          <w:sz w:val="18"/>
          <w:szCs w:val="18"/>
          <w:shd w:val="clear" w:color="auto" w:fill="FFFFFF"/>
        </w:rPr>
        <w:t>Loeb Classical Library 234. Cambridge, MA: Harvard University Press, 1929</w:t>
      </w:r>
      <w:r w:rsidRPr="00D0571F">
        <w:rPr>
          <w:rFonts w:ascii="Calibri Light" w:hAnsi="Calibri Light" w:cs="Calibri Light"/>
          <w:sz w:val="18"/>
          <w:szCs w:val="18"/>
        </w:rPr>
        <w:t>, 24</w:t>
      </w:r>
      <w:r w:rsidR="00D0571F" w:rsidRPr="00D0571F">
        <w:rPr>
          <w:rFonts w:ascii="Calibri Light" w:hAnsi="Calibri Light" w:cs="Calibri Light"/>
          <w:sz w:val="18"/>
          <w:szCs w:val="18"/>
        </w:rPr>
        <w:t>c</w:t>
      </w:r>
      <w:r w:rsidRPr="00D0571F">
        <w:rPr>
          <w:rFonts w:ascii="Calibri Light" w:hAnsi="Calibri Light" w:cs="Calibri Light"/>
          <w:sz w:val="18"/>
          <w:szCs w:val="18"/>
        </w:rPr>
        <w:t>, p.39</w:t>
      </w:r>
    </w:p>
  </w:footnote>
  <w:footnote w:id="14">
    <w:p w14:paraId="3603BF11" w14:textId="68635305" w:rsidR="00DB150E" w:rsidRPr="006A550A" w:rsidRDefault="00DB150E" w:rsidP="006A550A">
      <w:pPr>
        <w:rPr>
          <w:rFonts w:ascii="Calibri" w:hAnsi="Calibri" w:cs="Calibri"/>
          <w:color w:val="0D1216"/>
          <w:sz w:val="22"/>
          <w:szCs w:val="22"/>
        </w:rPr>
      </w:pPr>
      <w:r w:rsidRPr="00D0571F">
        <w:rPr>
          <w:rStyle w:val="FootnoteReference"/>
          <w:rFonts w:ascii="Calibri Light" w:hAnsi="Calibri Light" w:cs="Calibri Light"/>
          <w:sz w:val="18"/>
          <w:szCs w:val="18"/>
        </w:rPr>
        <w:footnoteRef/>
      </w:r>
      <w:r w:rsidRPr="00D0571F">
        <w:rPr>
          <w:rFonts w:ascii="Calibri Light" w:hAnsi="Calibri Light" w:cs="Calibri Light"/>
          <w:sz w:val="18"/>
          <w:szCs w:val="18"/>
        </w:rPr>
        <w:t xml:space="preserve"> </w:t>
      </w:r>
      <w:r w:rsidR="006A550A" w:rsidRPr="006A550A">
        <w:rPr>
          <w:rStyle w:val="bibliographicauthorname"/>
          <w:rFonts w:ascii="Calibri Light" w:eastAsiaTheme="majorEastAsia" w:hAnsi="Calibri Light" w:cs="Calibri Light"/>
          <w:color w:val="333333"/>
          <w:sz w:val="18"/>
          <w:szCs w:val="18"/>
          <w:shd w:val="clear" w:color="auto" w:fill="FFFFFF"/>
        </w:rPr>
        <w:t>Aristotle</w:t>
      </w:r>
      <w:r w:rsidR="00BC288A">
        <w:rPr>
          <w:rFonts w:ascii="Calibri Light" w:hAnsi="Calibri Light" w:cs="Calibri Light"/>
          <w:color w:val="333333"/>
          <w:sz w:val="18"/>
          <w:szCs w:val="18"/>
          <w:shd w:val="clear" w:color="auto" w:fill="FFFFFF"/>
        </w:rPr>
        <w:t xml:space="preserve">, </w:t>
      </w:r>
      <w:r w:rsidR="006A550A" w:rsidRPr="006A550A">
        <w:rPr>
          <w:rFonts w:ascii="Calibri Light" w:hAnsi="Calibri Light" w:cs="Calibri Light"/>
          <w:color w:val="333333"/>
          <w:sz w:val="18"/>
          <w:szCs w:val="18"/>
          <w:shd w:val="clear" w:color="auto" w:fill="FFFFFF"/>
        </w:rPr>
        <w:t>Metaphysics, Volume I: Books 1-9. </w:t>
      </w:r>
      <w:r w:rsidR="006A550A" w:rsidRPr="006A550A">
        <w:rPr>
          <w:rStyle w:val="translators"/>
          <w:rFonts w:ascii="Calibri Light" w:eastAsiaTheme="majorEastAsia" w:hAnsi="Calibri Light" w:cs="Calibri Light"/>
          <w:color w:val="333333"/>
          <w:sz w:val="18"/>
          <w:szCs w:val="18"/>
          <w:shd w:val="clear" w:color="auto" w:fill="FFFFFF"/>
        </w:rPr>
        <w:t>Translated by </w:t>
      </w:r>
      <w:r w:rsidR="006A550A" w:rsidRPr="006A550A">
        <w:rPr>
          <w:rStyle w:val="contributorname"/>
          <w:rFonts w:ascii="Calibri Light" w:eastAsiaTheme="majorEastAsia" w:hAnsi="Calibri Light" w:cs="Calibri Light"/>
          <w:color w:val="333333"/>
          <w:sz w:val="18"/>
          <w:szCs w:val="18"/>
          <w:shd w:val="clear" w:color="auto" w:fill="FFFFFF"/>
        </w:rPr>
        <w:t>Hugh Tredennick</w:t>
      </w:r>
      <w:r w:rsidR="006A550A" w:rsidRPr="006A550A">
        <w:rPr>
          <w:rStyle w:val="translators"/>
          <w:rFonts w:ascii="Calibri Light" w:eastAsiaTheme="majorEastAsia" w:hAnsi="Calibri Light" w:cs="Calibri Light"/>
          <w:color w:val="333333"/>
          <w:sz w:val="18"/>
          <w:szCs w:val="18"/>
          <w:shd w:val="clear" w:color="auto" w:fill="FFFFFF"/>
        </w:rPr>
        <w:t>. </w:t>
      </w:r>
      <w:r w:rsidR="006A550A" w:rsidRPr="006A550A">
        <w:rPr>
          <w:rFonts w:ascii="Calibri Light" w:hAnsi="Calibri Light" w:cs="Calibri Light"/>
          <w:color w:val="333333"/>
          <w:sz w:val="18"/>
          <w:szCs w:val="18"/>
          <w:shd w:val="clear" w:color="auto" w:fill="FFFFFF"/>
        </w:rPr>
        <w:t>Loeb Classical Library 271. Cambridge, MA: Harvard University Press, 1933.</w:t>
      </w:r>
      <w:r w:rsidR="006A550A" w:rsidRPr="006A550A">
        <w:rPr>
          <w:rFonts w:ascii="Calibri Light" w:hAnsi="Calibri Light" w:cs="Calibri Light"/>
          <w:color w:val="333333"/>
          <w:sz w:val="18"/>
          <w:szCs w:val="18"/>
          <w:shd w:val="clear" w:color="auto" w:fill="FFFFFF"/>
        </w:rPr>
        <w:t xml:space="preserve"> Book 1, I-I, p.3</w:t>
      </w:r>
    </w:p>
  </w:footnote>
  <w:footnote w:id="15">
    <w:p w14:paraId="3A9DE532" w14:textId="2736CF30" w:rsidR="00E3719B" w:rsidRPr="00D0571F" w:rsidRDefault="00E3719B">
      <w:pPr>
        <w:pStyle w:val="FootnoteText"/>
        <w:rPr>
          <w:rFonts w:ascii="Calibri Light" w:hAnsi="Calibri Light" w:cs="Calibri Light"/>
          <w:sz w:val="18"/>
          <w:szCs w:val="18"/>
        </w:rPr>
      </w:pPr>
      <w:r w:rsidRPr="00D0571F">
        <w:rPr>
          <w:rStyle w:val="FootnoteReference"/>
          <w:rFonts w:ascii="Calibri Light" w:hAnsi="Calibri Light" w:cs="Calibri Light"/>
          <w:sz w:val="18"/>
          <w:szCs w:val="18"/>
        </w:rPr>
        <w:footnoteRef/>
      </w:r>
      <w:r w:rsidRPr="00D0571F">
        <w:rPr>
          <w:rFonts w:ascii="Calibri Light" w:hAnsi="Calibri Light" w:cs="Calibri Light"/>
          <w:sz w:val="18"/>
          <w:szCs w:val="18"/>
        </w:rPr>
        <w:t xml:space="preserve"> </w:t>
      </w:r>
      <w:r w:rsidR="00D0571F" w:rsidRPr="00D0571F">
        <w:rPr>
          <w:rFonts w:ascii="Calibri Light" w:hAnsi="Calibri Light" w:cs="Calibri Light"/>
          <w:sz w:val="18"/>
          <w:szCs w:val="18"/>
        </w:rPr>
        <w:t xml:space="preserve">Tobyn, Graeme, </w:t>
      </w:r>
      <w:r w:rsidR="00D0571F" w:rsidRPr="00D0571F">
        <w:rPr>
          <w:rFonts w:ascii="Calibri Light" w:hAnsi="Calibri Light" w:cs="Calibri Light"/>
          <w:i/>
          <w:iCs/>
          <w:color w:val="000000"/>
          <w:sz w:val="18"/>
          <w:szCs w:val="18"/>
        </w:rPr>
        <w:t>Culpeper's Medicine: A Practice of Western Holistic Medicine</w:t>
      </w:r>
      <w:r w:rsidR="00D0571F" w:rsidRPr="00D0571F">
        <w:rPr>
          <w:rFonts w:ascii="Calibri Light" w:hAnsi="Calibri Light" w:cs="Calibri Light"/>
          <w:color w:val="000000"/>
          <w:sz w:val="18"/>
          <w:szCs w:val="18"/>
        </w:rPr>
        <w:t>, Element, 1997,</w:t>
      </w:r>
      <w:r w:rsidR="00557EB4">
        <w:rPr>
          <w:rFonts w:ascii="Calibri Light" w:hAnsi="Calibri Light" w:cs="Calibri Light"/>
          <w:sz w:val="18"/>
          <w:szCs w:val="18"/>
        </w:rPr>
        <w:t xml:space="preserve"> p.</w:t>
      </w:r>
      <w:r w:rsidRPr="00D0571F">
        <w:rPr>
          <w:rFonts w:ascii="Calibri Light" w:hAnsi="Calibri Light" w:cs="Calibri Light"/>
          <w:sz w:val="18"/>
          <w:szCs w:val="18"/>
        </w:rPr>
        <w:t>p.136-7</w:t>
      </w:r>
    </w:p>
  </w:footnote>
  <w:footnote w:id="16">
    <w:p w14:paraId="48774077" w14:textId="77777777" w:rsidR="00493477" w:rsidRPr="00D0571F" w:rsidRDefault="00493477" w:rsidP="00493477">
      <w:pPr>
        <w:pStyle w:val="FootnoteText"/>
        <w:rPr>
          <w:rFonts w:ascii="Calibri Light" w:hAnsi="Calibri Light" w:cs="Calibri Light"/>
          <w:sz w:val="18"/>
          <w:szCs w:val="18"/>
        </w:rPr>
      </w:pPr>
      <w:r w:rsidRPr="00D0571F">
        <w:rPr>
          <w:rStyle w:val="FootnoteReference"/>
          <w:rFonts w:ascii="Calibri Light" w:hAnsi="Calibri Light" w:cs="Calibri Light"/>
          <w:sz w:val="18"/>
          <w:szCs w:val="18"/>
        </w:rPr>
        <w:footnoteRef/>
      </w:r>
      <w:r w:rsidRPr="00D0571F">
        <w:rPr>
          <w:rFonts w:ascii="Calibri Light" w:hAnsi="Calibri Light" w:cs="Calibri Light"/>
          <w:sz w:val="18"/>
          <w:szCs w:val="18"/>
        </w:rPr>
        <w:t xml:space="preserve"> Gorman, Peter, </w:t>
      </w:r>
      <w:r w:rsidRPr="00D0571F">
        <w:rPr>
          <w:rFonts w:ascii="Calibri Light" w:hAnsi="Calibri Light" w:cs="Calibri Light"/>
          <w:i/>
          <w:iCs/>
          <w:sz w:val="18"/>
          <w:szCs w:val="18"/>
        </w:rPr>
        <w:t>Pythagoras, A Life</w:t>
      </w:r>
      <w:r w:rsidRPr="00D0571F">
        <w:rPr>
          <w:rFonts w:ascii="Calibri Light" w:hAnsi="Calibri Light" w:cs="Calibri Light"/>
          <w:sz w:val="18"/>
          <w:szCs w:val="18"/>
        </w:rPr>
        <w:t>, Routledge and Kegan Paul Ltd London, 1979, p.133-152</w:t>
      </w:r>
    </w:p>
  </w:footnote>
  <w:footnote w:id="17">
    <w:p w14:paraId="21F0E3E8" w14:textId="0AD5D871" w:rsidR="00493477" w:rsidRPr="00D0571F" w:rsidRDefault="00493477" w:rsidP="00493477">
      <w:pPr>
        <w:pStyle w:val="FootnoteText"/>
        <w:rPr>
          <w:rFonts w:ascii="Calibri Light" w:hAnsi="Calibri Light" w:cs="Calibri Light"/>
          <w:sz w:val="18"/>
          <w:szCs w:val="18"/>
        </w:rPr>
      </w:pPr>
      <w:r w:rsidRPr="00D0571F">
        <w:rPr>
          <w:rStyle w:val="FootnoteReference"/>
          <w:rFonts w:ascii="Calibri Light" w:hAnsi="Calibri Light" w:cs="Calibri Light"/>
          <w:sz w:val="18"/>
          <w:szCs w:val="18"/>
        </w:rPr>
        <w:footnoteRef/>
      </w:r>
      <w:r w:rsidRPr="00D0571F">
        <w:rPr>
          <w:rFonts w:ascii="Calibri Light" w:hAnsi="Calibri Light" w:cs="Calibri Light"/>
          <w:sz w:val="18"/>
          <w:szCs w:val="18"/>
        </w:rPr>
        <w:t xml:space="preserve"> </w:t>
      </w:r>
      <w:r w:rsidRPr="00D0571F">
        <w:rPr>
          <w:rStyle w:val="bibliographicauthorname"/>
          <w:rFonts w:ascii="Calibri Light" w:eastAsiaTheme="majorEastAsia" w:hAnsi="Calibri Light" w:cs="Calibri Light"/>
          <w:color w:val="333333"/>
          <w:sz w:val="18"/>
          <w:szCs w:val="18"/>
          <w:shd w:val="clear" w:color="auto" w:fill="FFFFFF"/>
        </w:rPr>
        <w:t>Plato</w:t>
      </w:r>
      <w:r w:rsidR="00BC288A">
        <w:rPr>
          <w:rFonts w:ascii="Calibri Light" w:hAnsi="Calibri Light" w:cs="Calibri Light"/>
          <w:color w:val="333333"/>
          <w:sz w:val="18"/>
          <w:szCs w:val="18"/>
          <w:shd w:val="clear" w:color="auto" w:fill="FFFFFF"/>
        </w:rPr>
        <w:t>,</w:t>
      </w:r>
      <w:r w:rsidRPr="00D0571F">
        <w:rPr>
          <w:rFonts w:ascii="Calibri Light" w:hAnsi="Calibri Light" w:cs="Calibri Light"/>
          <w:color w:val="333333"/>
          <w:sz w:val="18"/>
          <w:szCs w:val="18"/>
          <w:shd w:val="clear" w:color="auto" w:fill="FFFFFF"/>
        </w:rPr>
        <w:t> </w:t>
      </w:r>
      <w:r w:rsidRPr="00D0571F">
        <w:rPr>
          <w:rFonts w:ascii="Calibri Light" w:hAnsi="Calibri Light" w:cs="Calibri Light"/>
          <w:i/>
          <w:iCs/>
          <w:color w:val="333333"/>
          <w:sz w:val="18"/>
          <w:szCs w:val="18"/>
          <w:shd w:val="clear" w:color="auto" w:fill="FFFFFF"/>
        </w:rPr>
        <w:t>Timaeus</w:t>
      </w:r>
      <w:r w:rsidRPr="00D0571F">
        <w:rPr>
          <w:rFonts w:ascii="Calibri Light" w:hAnsi="Calibri Light" w:cs="Calibri Light"/>
          <w:color w:val="333333"/>
          <w:sz w:val="18"/>
          <w:szCs w:val="18"/>
          <w:shd w:val="clear" w:color="auto" w:fill="FFFFFF"/>
        </w:rPr>
        <w:t>.</w:t>
      </w:r>
      <w:r w:rsidRPr="00D0571F">
        <w:rPr>
          <w:rFonts w:ascii="Calibri Light" w:hAnsi="Calibri Light" w:cs="Calibri Light"/>
          <w:sz w:val="18"/>
          <w:szCs w:val="18"/>
        </w:rPr>
        <w:t xml:space="preserve"> </w:t>
      </w:r>
      <w:r w:rsidR="00D0571F">
        <w:rPr>
          <w:rFonts w:ascii="Calibri Light" w:hAnsi="Calibri Light" w:cs="Calibri Light"/>
          <w:sz w:val="18"/>
          <w:szCs w:val="18"/>
        </w:rPr>
        <w:t>32B</w:t>
      </w:r>
      <w:r w:rsidRPr="00D0571F">
        <w:rPr>
          <w:rFonts w:ascii="Calibri Light" w:hAnsi="Calibri Light" w:cs="Calibri Light"/>
          <w:sz w:val="18"/>
          <w:szCs w:val="18"/>
        </w:rPr>
        <w:t>, p</w:t>
      </w:r>
      <w:r w:rsidR="00D0571F">
        <w:rPr>
          <w:rFonts w:ascii="Calibri Light" w:hAnsi="Calibri Light" w:cs="Calibri Light"/>
          <w:sz w:val="18"/>
          <w:szCs w:val="18"/>
        </w:rPr>
        <w:t>p.59.61</w:t>
      </w:r>
    </w:p>
  </w:footnote>
  <w:footnote w:id="18">
    <w:p w14:paraId="31640A7B" w14:textId="1A8B52F8" w:rsidR="00493477" w:rsidRPr="00D0571F" w:rsidRDefault="00493477" w:rsidP="00493477">
      <w:pPr>
        <w:pStyle w:val="FootnoteText"/>
        <w:rPr>
          <w:rFonts w:ascii="Calibri Light" w:hAnsi="Calibri Light" w:cs="Calibri Light"/>
          <w:sz w:val="18"/>
          <w:szCs w:val="18"/>
        </w:rPr>
      </w:pPr>
      <w:r w:rsidRPr="00D0571F">
        <w:rPr>
          <w:rStyle w:val="FootnoteReference"/>
          <w:rFonts w:ascii="Calibri Light" w:hAnsi="Calibri Light" w:cs="Calibri Light"/>
          <w:sz w:val="18"/>
          <w:szCs w:val="18"/>
        </w:rPr>
        <w:footnoteRef/>
      </w:r>
      <w:r w:rsidRPr="00D0571F">
        <w:rPr>
          <w:rFonts w:ascii="Calibri Light" w:hAnsi="Calibri Light" w:cs="Calibri Light"/>
          <w:sz w:val="18"/>
          <w:szCs w:val="18"/>
        </w:rPr>
        <w:t xml:space="preserve"> Gorman, Peter, </w:t>
      </w:r>
      <w:r w:rsidRPr="00D0571F">
        <w:rPr>
          <w:rFonts w:ascii="Calibri Light" w:hAnsi="Calibri Light" w:cs="Calibri Light"/>
          <w:i/>
          <w:iCs/>
          <w:sz w:val="18"/>
          <w:szCs w:val="18"/>
        </w:rPr>
        <w:t>Pythagoras, A Life</w:t>
      </w:r>
      <w:r w:rsidRPr="00D0571F">
        <w:rPr>
          <w:rFonts w:ascii="Calibri Light" w:hAnsi="Calibri Light" w:cs="Calibri Light"/>
          <w:sz w:val="18"/>
          <w:szCs w:val="18"/>
        </w:rPr>
        <w:t>. p.195</w:t>
      </w:r>
    </w:p>
  </w:footnote>
  <w:footnote w:id="19">
    <w:p w14:paraId="507D6DF1" w14:textId="3A39B61A" w:rsidR="00650797" w:rsidRPr="00D0571F" w:rsidRDefault="00650797">
      <w:pPr>
        <w:pStyle w:val="FootnoteText"/>
        <w:rPr>
          <w:rFonts w:ascii="Calibri Light" w:hAnsi="Calibri Light" w:cs="Calibri Light"/>
          <w:sz w:val="18"/>
          <w:szCs w:val="18"/>
        </w:rPr>
      </w:pPr>
      <w:r w:rsidRPr="00D0571F">
        <w:rPr>
          <w:rStyle w:val="FootnoteReference"/>
          <w:rFonts w:ascii="Calibri Light" w:hAnsi="Calibri Light" w:cs="Calibri Light"/>
          <w:sz w:val="18"/>
          <w:szCs w:val="18"/>
        </w:rPr>
        <w:footnoteRef/>
      </w:r>
      <w:r w:rsidRPr="00D0571F">
        <w:rPr>
          <w:rFonts w:ascii="Calibri Light" w:hAnsi="Calibri Light" w:cs="Calibri Light"/>
          <w:sz w:val="18"/>
          <w:szCs w:val="18"/>
        </w:rPr>
        <w:t xml:space="preserve"> Greenbaum, Dorian Gieseler</w:t>
      </w:r>
      <w:r w:rsidR="00BC288A">
        <w:rPr>
          <w:rFonts w:ascii="Calibri Light" w:hAnsi="Calibri Light" w:cs="Calibri Light"/>
          <w:sz w:val="18"/>
          <w:szCs w:val="18"/>
        </w:rPr>
        <w:t>,</w:t>
      </w:r>
      <w:r w:rsidRPr="00D0571F">
        <w:rPr>
          <w:rFonts w:ascii="Calibri Light" w:hAnsi="Calibri Light" w:cs="Calibri Light"/>
          <w:sz w:val="18"/>
          <w:szCs w:val="18"/>
        </w:rPr>
        <w:t xml:space="preserve"> </w:t>
      </w:r>
      <w:r w:rsidRPr="005E62DD">
        <w:rPr>
          <w:rFonts w:ascii="Calibri Light" w:hAnsi="Calibri Light" w:cs="Calibri Light"/>
          <w:sz w:val="18"/>
          <w:szCs w:val="18"/>
        </w:rPr>
        <w:t>'Divination and decumbiture: Katarchic astrology and Greek medicine'.</w:t>
      </w:r>
      <w:r w:rsidRPr="00D0571F">
        <w:rPr>
          <w:rFonts w:ascii="Calibri Light" w:hAnsi="Calibri Light" w:cs="Calibri Light"/>
          <w:sz w:val="18"/>
          <w:szCs w:val="18"/>
        </w:rPr>
        <w:t xml:space="preserve"> In </w:t>
      </w:r>
      <w:r w:rsidRPr="005E62DD">
        <w:rPr>
          <w:rFonts w:ascii="Calibri Light" w:hAnsi="Calibri Light" w:cs="Calibri Light"/>
          <w:i/>
          <w:iCs/>
          <w:sz w:val="18"/>
          <w:szCs w:val="18"/>
        </w:rPr>
        <w:t>Divination and Knowledge in Greco-Roman Antiquity</w:t>
      </w:r>
      <w:r w:rsidRPr="00D0571F">
        <w:rPr>
          <w:rFonts w:ascii="Calibri Light" w:hAnsi="Calibri Light" w:cs="Calibri Light"/>
          <w:sz w:val="18"/>
          <w:szCs w:val="18"/>
        </w:rPr>
        <w:t>, edited by Crystal Addey, 109-37, London/New York: Routledge, 2022. p.110</w:t>
      </w:r>
    </w:p>
  </w:footnote>
  <w:footnote w:id="20">
    <w:p w14:paraId="3C71C2E4" w14:textId="77777777" w:rsidR="005F280B" w:rsidRPr="00272BDB" w:rsidRDefault="005F280B" w:rsidP="005F280B">
      <w:pPr>
        <w:pStyle w:val="FootnoteText"/>
        <w:rPr>
          <w:rFonts w:ascii="Calibri Light" w:hAnsi="Calibri Light" w:cs="Calibri Light"/>
          <w:sz w:val="18"/>
          <w:szCs w:val="18"/>
        </w:rPr>
      </w:pPr>
      <w:r w:rsidRPr="00D0571F">
        <w:rPr>
          <w:rStyle w:val="FootnoteReference"/>
          <w:rFonts w:ascii="Calibri Light" w:hAnsi="Calibri Light" w:cs="Calibri Light"/>
          <w:sz w:val="18"/>
          <w:szCs w:val="18"/>
        </w:rPr>
        <w:footnoteRef/>
      </w:r>
      <w:r w:rsidRPr="00D0571F">
        <w:rPr>
          <w:rFonts w:ascii="Calibri Light" w:hAnsi="Calibri Light" w:cs="Calibri Light"/>
          <w:sz w:val="18"/>
          <w:szCs w:val="18"/>
        </w:rPr>
        <w:t xml:space="preserve"> https://www.britannica.com/biography/</w:t>
      </w:r>
      <w:r w:rsidRPr="00557EB4">
        <w:rPr>
          <w:rFonts w:ascii="Calibri Light" w:hAnsi="Calibri Light" w:cs="Calibri Light"/>
          <w:i/>
          <w:iCs/>
          <w:sz w:val="18"/>
          <w:szCs w:val="18"/>
        </w:rPr>
        <w:t>Hippocrates</w:t>
      </w:r>
    </w:p>
  </w:footnote>
  <w:footnote w:id="21">
    <w:p w14:paraId="4BDA4E5B" w14:textId="255D77F7" w:rsidR="00004D1E" w:rsidRPr="00DF3DA6" w:rsidRDefault="00004D1E">
      <w:pPr>
        <w:pStyle w:val="FootnoteText"/>
        <w:rPr>
          <w:rFonts w:ascii="Calibri Light" w:hAnsi="Calibri Light" w:cs="Calibri Light"/>
          <w:sz w:val="18"/>
          <w:szCs w:val="18"/>
        </w:rPr>
      </w:pPr>
      <w:r w:rsidRPr="00272BDB">
        <w:rPr>
          <w:rStyle w:val="FootnoteReference"/>
          <w:rFonts w:ascii="Calibri Light" w:hAnsi="Calibri Light" w:cs="Calibri Light"/>
          <w:sz w:val="18"/>
          <w:szCs w:val="18"/>
        </w:rPr>
        <w:footnoteRef/>
      </w:r>
      <w:r w:rsidRPr="00272BDB">
        <w:rPr>
          <w:rFonts w:ascii="Calibri Light" w:hAnsi="Calibri Light" w:cs="Calibri Light"/>
          <w:sz w:val="18"/>
          <w:szCs w:val="18"/>
        </w:rPr>
        <w:t xml:space="preserve"> </w:t>
      </w:r>
      <w:r w:rsidRPr="00F717A9">
        <w:rPr>
          <w:rFonts w:ascii="Calibri Light" w:hAnsi="Calibri Light" w:cs="Calibri Light"/>
          <w:i/>
          <w:iCs/>
          <w:color w:val="1B1B1B"/>
          <w:sz w:val="18"/>
          <w:szCs w:val="18"/>
          <w:shd w:val="clear" w:color="auto" w:fill="FFFFFF"/>
        </w:rPr>
        <w:t>The Hippocratic Oath</w:t>
      </w:r>
      <w:r w:rsidRPr="00272BDB">
        <w:rPr>
          <w:rFonts w:ascii="Calibri Light" w:hAnsi="Calibri Light" w:cs="Calibri Light"/>
          <w:color w:val="1B1B1B"/>
          <w:sz w:val="18"/>
          <w:szCs w:val="18"/>
          <w:shd w:val="clear" w:color="auto" w:fill="FFFFFF"/>
        </w:rPr>
        <w:t>. BMJ. 1998 Oct 24;317(7166):1110. PMCID: PMC1114108 in</w:t>
      </w:r>
      <w:r w:rsidR="00F717A9">
        <w:rPr>
          <w:rFonts w:ascii="Calibri Light" w:hAnsi="Calibri Light" w:cs="Calibri Light"/>
          <w:sz w:val="18"/>
          <w:szCs w:val="18"/>
        </w:rPr>
        <w:t xml:space="preserve"> </w:t>
      </w:r>
      <w:r w:rsidRPr="00DF3DA6">
        <w:rPr>
          <w:rFonts w:ascii="Calibri Light" w:hAnsi="Calibri Light" w:cs="Calibri Light"/>
          <w:color w:val="1B1B1B"/>
          <w:sz w:val="18"/>
          <w:szCs w:val="18"/>
          <w:shd w:val="clear" w:color="auto" w:fill="FFFFFF"/>
        </w:rPr>
        <w:t>https://pmc.ncbi.nlm.nih.gov/articles/PMC1114108/</w:t>
      </w:r>
    </w:p>
  </w:footnote>
  <w:footnote w:id="22">
    <w:p w14:paraId="5AFA7015" w14:textId="6D35CA09" w:rsidR="00D61AEC" w:rsidRPr="00DF3DA6" w:rsidRDefault="00D61AEC" w:rsidP="00D61AEC">
      <w:pPr>
        <w:pStyle w:val="FootnoteText"/>
        <w:rPr>
          <w:rFonts w:ascii="Calibri Light" w:hAnsi="Calibri Light" w:cs="Calibri Light"/>
          <w:sz w:val="18"/>
          <w:szCs w:val="18"/>
        </w:rPr>
      </w:pPr>
      <w:r w:rsidRPr="00DF3DA6">
        <w:rPr>
          <w:rStyle w:val="FootnoteReference"/>
          <w:rFonts w:ascii="Calibri Light" w:hAnsi="Calibri Light" w:cs="Calibri Light"/>
          <w:sz w:val="18"/>
          <w:szCs w:val="18"/>
        </w:rPr>
        <w:footnoteRef/>
      </w:r>
      <w:r w:rsidRPr="00DF3DA6">
        <w:rPr>
          <w:rFonts w:ascii="Calibri Light" w:hAnsi="Calibri Light" w:cs="Calibri Light"/>
          <w:sz w:val="18"/>
          <w:szCs w:val="18"/>
        </w:rPr>
        <w:t xml:space="preserve"> </w:t>
      </w:r>
      <w:r w:rsidR="00DF3DA6" w:rsidRPr="00DF3DA6">
        <w:rPr>
          <w:rFonts w:ascii="Calibri Light" w:hAnsi="Calibri Light" w:cs="Calibri Light"/>
          <w:sz w:val="18"/>
          <w:szCs w:val="18"/>
          <w:shd w:val="clear" w:color="auto" w:fill="FFFFFF"/>
        </w:rPr>
        <w:t>Greenbaum</w:t>
      </w:r>
      <w:r w:rsidR="005E1B92" w:rsidRPr="005E1B92">
        <w:rPr>
          <w:rFonts w:ascii="Calibri Light" w:hAnsi="Calibri Light" w:cs="Calibri Light"/>
          <w:sz w:val="18"/>
          <w:szCs w:val="18"/>
        </w:rPr>
        <w:t xml:space="preserve"> </w:t>
      </w:r>
      <w:r w:rsidR="005E1B92" w:rsidRPr="00D0571F">
        <w:rPr>
          <w:rFonts w:ascii="Calibri Light" w:hAnsi="Calibri Light" w:cs="Calibri Light"/>
          <w:sz w:val="18"/>
          <w:szCs w:val="18"/>
        </w:rPr>
        <w:t>Dorian Gieseler</w:t>
      </w:r>
      <w:r w:rsidR="00BC288A">
        <w:rPr>
          <w:rFonts w:ascii="Calibri Light" w:hAnsi="Calibri Light" w:cs="Calibri Light"/>
          <w:sz w:val="18"/>
          <w:szCs w:val="18"/>
          <w:shd w:val="clear" w:color="auto" w:fill="FFFFFF"/>
        </w:rPr>
        <w:t>,</w:t>
      </w:r>
      <w:r w:rsidR="00DF3DA6" w:rsidRPr="00DF3DA6">
        <w:rPr>
          <w:rStyle w:val="Emphasis"/>
          <w:rFonts w:ascii="Calibri Light" w:eastAsiaTheme="majorEastAsia" w:hAnsi="Calibri Light" w:cs="Calibri Light"/>
          <w:sz w:val="18"/>
          <w:szCs w:val="18"/>
          <w:shd w:val="clear" w:color="auto" w:fill="FFFFFF"/>
        </w:rPr>
        <w:t xml:space="preserve"> </w:t>
      </w:r>
      <w:r w:rsidR="00DF3DA6" w:rsidRPr="00DF3DA6">
        <w:rPr>
          <w:rStyle w:val="Emphasis"/>
          <w:rFonts w:ascii="Calibri Light" w:eastAsiaTheme="majorEastAsia" w:hAnsi="Calibri Light" w:cs="Calibri Light"/>
          <w:sz w:val="18"/>
          <w:szCs w:val="18"/>
          <w:shd w:val="clear" w:color="auto" w:fill="FFFFFF"/>
        </w:rPr>
        <w:t>Temperament - Astrology's Forgotten Key</w:t>
      </w:r>
      <w:r w:rsidR="00DF3DA6" w:rsidRPr="00DF3DA6">
        <w:rPr>
          <w:rFonts w:ascii="Calibri Light" w:hAnsi="Calibri Light" w:cs="Calibri Light"/>
          <w:sz w:val="18"/>
          <w:szCs w:val="18"/>
          <w:shd w:val="clear" w:color="auto" w:fill="FFFFFF"/>
        </w:rPr>
        <w:t>. Published by The Wessex Astrologer, 2005</w:t>
      </w:r>
      <w:r w:rsidR="00DF3DA6" w:rsidRPr="00DF3DA6">
        <w:rPr>
          <w:rFonts w:ascii="Calibri Light" w:hAnsi="Calibri Light" w:cs="Calibri Light"/>
          <w:sz w:val="18"/>
          <w:szCs w:val="18"/>
          <w:shd w:val="clear" w:color="auto" w:fill="FFFFFF"/>
        </w:rPr>
        <w:t>, pp.1-3</w:t>
      </w:r>
    </w:p>
  </w:footnote>
  <w:footnote w:id="23">
    <w:p w14:paraId="7144799A" w14:textId="69A3B2EB" w:rsidR="009D3BC1" w:rsidRPr="00C500D5" w:rsidRDefault="00B54BFF" w:rsidP="00B54BFF">
      <w:pPr>
        <w:pStyle w:val="FootnoteText"/>
        <w:rPr>
          <w:rFonts w:ascii="Calibri Light" w:hAnsi="Calibri Light" w:cs="Calibri Light"/>
          <w:sz w:val="18"/>
          <w:szCs w:val="18"/>
        </w:rPr>
      </w:pPr>
      <w:r w:rsidRPr="00DF3DA6">
        <w:rPr>
          <w:rStyle w:val="FootnoteReference"/>
          <w:rFonts w:ascii="Calibri Light" w:hAnsi="Calibri Light" w:cs="Calibri Light"/>
          <w:sz w:val="18"/>
          <w:szCs w:val="18"/>
        </w:rPr>
        <w:footnoteRef/>
      </w:r>
      <w:r w:rsidRPr="00DF3DA6">
        <w:rPr>
          <w:rFonts w:ascii="Calibri Light" w:hAnsi="Calibri Light" w:cs="Calibri Light"/>
          <w:sz w:val="18"/>
          <w:szCs w:val="18"/>
        </w:rPr>
        <w:t xml:space="preserve"> </w:t>
      </w:r>
      <w:r w:rsidR="00A9578C" w:rsidRPr="00DF3DA6">
        <w:rPr>
          <w:rStyle w:val="bibliographicauthorname"/>
          <w:rFonts w:ascii="Calibri Light" w:eastAsiaTheme="majorEastAsia" w:hAnsi="Calibri Light" w:cs="Calibri Light"/>
          <w:color w:val="333333"/>
          <w:sz w:val="18"/>
          <w:szCs w:val="18"/>
          <w:shd w:val="clear" w:color="auto" w:fill="FFFFFF"/>
        </w:rPr>
        <w:t>Plato</w:t>
      </w:r>
      <w:r w:rsidR="00A9578C" w:rsidRPr="00DF3DA6">
        <w:rPr>
          <w:rFonts w:ascii="Calibri Light" w:hAnsi="Calibri Light" w:cs="Calibri Light"/>
          <w:color w:val="333333"/>
          <w:sz w:val="18"/>
          <w:szCs w:val="18"/>
          <w:shd w:val="clear" w:color="auto" w:fill="FFFFFF"/>
        </w:rPr>
        <w:t>. Timaeus.</w:t>
      </w:r>
      <w:r w:rsidR="00A9578C" w:rsidRPr="00DF3DA6">
        <w:rPr>
          <w:rFonts w:ascii="Calibri Light" w:hAnsi="Calibri Light" w:cs="Calibri Light"/>
          <w:sz w:val="18"/>
          <w:szCs w:val="18"/>
        </w:rPr>
        <w:t xml:space="preserve"> 32c, p.61</w:t>
      </w:r>
    </w:p>
  </w:footnote>
  <w:footnote w:id="24">
    <w:p w14:paraId="18F9ECAC" w14:textId="4C224DE7" w:rsidR="00A9578C" w:rsidRPr="00C500D5" w:rsidRDefault="00A9578C">
      <w:pPr>
        <w:pStyle w:val="FootnoteText"/>
        <w:rPr>
          <w:rFonts w:ascii="Calibri Light" w:hAnsi="Calibri Light" w:cs="Calibri Light"/>
          <w:sz w:val="18"/>
          <w:szCs w:val="18"/>
        </w:rPr>
      </w:pPr>
      <w:r w:rsidRPr="00C500D5">
        <w:rPr>
          <w:rStyle w:val="FootnoteReference"/>
          <w:rFonts w:ascii="Calibri Light" w:hAnsi="Calibri Light" w:cs="Calibri Light"/>
          <w:sz w:val="18"/>
          <w:szCs w:val="18"/>
        </w:rPr>
        <w:footnoteRef/>
      </w:r>
      <w:r w:rsidRPr="00C500D5">
        <w:rPr>
          <w:rFonts w:ascii="Calibri Light" w:hAnsi="Calibri Light" w:cs="Calibri Light"/>
          <w:sz w:val="18"/>
          <w:szCs w:val="18"/>
        </w:rPr>
        <w:t xml:space="preserve"> </w:t>
      </w:r>
      <w:r w:rsidR="00C500D5" w:rsidRPr="00C500D5">
        <w:rPr>
          <w:rStyle w:val="bibliographicauthorname"/>
          <w:rFonts w:ascii="Calibri Light" w:eastAsiaTheme="majorEastAsia" w:hAnsi="Calibri Light" w:cs="Calibri Light"/>
          <w:i/>
          <w:iCs/>
          <w:color w:val="333333"/>
          <w:sz w:val="18"/>
          <w:szCs w:val="18"/>
          <w:shd w:val="clear" w:color="auto" w:fill="FFFFFF"/>
        </w:rPr>
        <w:t>Ibid</w:t>
      </w:r>
      <w:r w:rsidR="00F53492" w:rsidRPr="00C500D5">
        <w:rPr>
          <w:rFonts w:ascii="Calibri Light" w:hAnsi="Calibri Light" w:cs="Calibri Light"/>
          <w:color w:val="333333"/>
          <w:sz w:val="18"/>
          <w:szCs w:val="18"/>
          <w:shd w:val="clear" w:color="auto" w:fill="FFFFFF"/>
        </w:rPr>
        <w:t>,</w:t>
      </w:r>
      <w:r w:rsidRPr="00C500D5">
        <w:rPr>
          <w:rFonts w:ascii="Calibri Light" w:hAnsi="Calibri Light" w:cs="Calibri Light"/>
          <w:sz w:val="18"/>
          <w:szCs w:val="18"/>
        </w:rPr>
        <w:t xml:space="preserve"> 82, p.219</w:t>
      </w:r>
    </w:p>
  </w:footnote>
  <w:footnote w:id="25">
    <w:p w14:paraId="2FF2CF11" w14:textId="3F843788" w:rsidR="00A9578C" w:rsidRPr="00C500D5" w:rsidRDefault="00A9578C">
      <w:pPr>
        <w:pStyle w:val="FootnoteText"/>
        <w:rPr>
          <w:rFonts w:ascii="Calibri Light" w:hAnsi="Calibri Light" w:cs="Calibri Light"/>
          <w:sz w:val="18"/>
          <w:szCs w:val="18"/>
        </w:rPr>
      </w:pPr>
      <w:r w:rsidRPr="00C500D5">
        <w:rPr>
          <w:rStyle w:val="FootnoteReference"/>
          <w:rFonts w:ascii="Calibri Light" w:hAnsi="Calibri Light" w:cs="Calibri Light"/>
          <w:sz w:val="18"/>
          <w:szCs w:val="18"/>
        </w:rPr>
        <w:footnoteRef/>
      </w:r>
      <w:r w:rsidRPr="00C500D5">
        <w:rPr>
          <w:rFonts w:ascii="Calibri Light" w:hAnsi="Calibri Light" w:cs="Calibri Light"/>
          <w:sz w:val="18"/>
          <w:szCs w:val="18"/>
        </w:rPr>
        <w:t xml:space="preserve"> </w:t>
      </w:r>
      <w:r w:rsidR="00702944" w:rsidRPr="00702944">
        <w:rPr>
          <w:rStyle w:val="bibliographicauthorname"/>
          <w:rFonts w:ascii="Calibri Light" w:eastAsiaTheme="majorEastAsia" w:hAnsi="Calibri Light" w:cs="Calibri Light"/>
          <w:i/>
          <w:iCs/>
          <w:color w:val="333333"/>
          <w:sz w:val="18"/>
          <w:szCs w:val="18"/>
          <w:shd w:val="clear" w:color="auto" w:fill="FFFFFF"/>
        </w:rPr>
        <w:t>Ibid</w:t>
      </w:r>
      <w:r w:rsidR="00DE45F1" w:rsidRPr="00702944">
        <w:rPr>
          <w:rFonts w:ascii="Calibri Light" w:hAnsi="Calibri Light" w:cs="Calibri Light"/>
          <w:i/>
          <w:iCs/>
          <w:color w:val="333333"/>
          <w:sz w:val="18"/>
          <w:szCs w:val="18"/>
          <w:shd w:val="clear" w:color="auto" w:fill="FFFFFF"/>
        </w:rPr>
        <w:t>,</w:t>
      </w:r>
      <w:r w:rsidR="00DE45F1" w:rsidRPr="00C500D5">
        <w:rPr>
          <w:rFonts w:ascii="Calibri Light" w:hAnsi="Calibri Light" w:cs="Calibri Light"/>
          <w:sz w:val="18"/>
          <w:szCs w:val="18"/>
        </w:rPr>
        <w:t xml:space="preserve"> </w:t>
      </w:r>
      <w:r w:rsidR="00F53492" w:rsidRPr="00C500D5">
        <w:rPr>
          <w:rFonts w:ascii="Calibri Light" w:hAnsi="Calibri Light" w:cs="Calibri Light"/>
          <w:sz w:val="18"/>
          <w:szCs w:val="18"/>
        </w:rPr>
        <w:t>33</w:t>
      </w:r>
      <w:r w:rsidRPr="00C500D5">
        <w:rPr>
          <w:rFonts w:ascii="Calibri Light" w:hAnsi="Calibri Light" w:cs="Calibri Light"/>
          <w:sz w:val="18"/>
          <w:szCs w:val="18"/>
        </w:rPr>
        <w:t>B, p.61</w:t>
      </w:r>
    </w:p>
  </w:footnote>
  <w:footnote w:id="26">
    <w:p w14:paraId="5AEB2D14" w14:textId="73204CF4" w:rsidR="00A9578C" w:rsidRPr="00C500D5" w:rsidRDefault="00A9578C">
      <w:pPr>
        <w:pStyle w:val="FootnoteText"/>
        <w:rPr>
          <w:rFonts w:ascii="Calibri Light" w:hAnsi="Calibri Light" w:cs="Calibri Light"/>
          <w:sz w:val="18"/>
          <w:szCs w:val="18"/>
        </w:rPr>
      </w:pPr>
      <w:r w:rsidRPr="00C500D5">
        <w:rPr>
          <w:rStyle w:val="FootnoteReference"/>
          <w:rFonts w:ascii="Calibri Light" w:hAnsi="Calibri Light" w:cs="Calibri Light"/>
          <w:sz w:val="18"/>
          <w:szCs w:val="18"/>
        </w:rPr>
        <w:footnoteRef/>
      </w:r>
      <w:r w:rsidRPr="00C500D5">
        <w:rPr>
          <w:rFonts w:ascii="Calibri Light" w:hAnsi="Calibri Light" w:cs="Calibri Light"/>
          <w:sz w:val="18"/>
          <w:szCs w:val="18"/>
        </w:rPr>
        <w:t xml:space="preserve"> </w:t>
      </w:r>
      <w:r w:rsidR="00F53492" w:rsidRPr="00C500D5">
        <w:rPr>
          <w:rStyle w:val="bibliographicauthorname"/>
          <w:rFonts w:ascii="Calibri Light" w:eastAsiaTheme="majorEastAsia" w:hAnsi="Calibri Light" w:cs="Calibri Light"/>
          <w:color w:val="333333"/>
          <w:sz w:val="18"/>
          <w:szCs w:val="18"/>
          <w:shd w:val="clear" w:color="auto" w:fill="FFFFFF"/>
        </w:rPr>
        <w:t>Plato</w:t>
      </w:r>
      <w:r w:rsidR="00F53492" w:rsidRPr="00C500D5">
        <w:rPr>
          <w:rFonts w:ascii="Calibri Light" w:hAnsi="Calibri Light" w:cs="Calibri Light"/>
          <w:color w:val="333333"/>
          <w:sz w:val="18"/>
          <w:szCs w:val="18"/>
          <w:shd w:val="clear" w:color="auto" w:fill="FFFFFF"/>
        </w:rPr>
        <w:t>. </w:t>
      </w:r>
      <w:r w:rsidR="00F53492" w:rsidRPr="00C500D5">
        <w:rPr>
          <w:rFonts w:ascii="Calibri Light" w:hAnsi="Calibri Light" w:cs="Calibri Light"/>
          <w:i/>
          <w:iCs/>
          <w:color w:val="333333"/>
          <w:sz w:val="18"/>
          <w:szCs w:val="18"/>
          <w:shd w:val="clear" w:color="auto" w:fill="FFFFFF"/>
        </w:rPr>
        <w:t>Republic</w:t>
      </w:r>
      <w:r w:rsidR="00F53492" w:rsidRPr="00C500D5">
        <w:rPr>
          <w:rFonts w:ascii="Calibri Light" w:hAnsi="Calibri Light" w:cs="Calibri Light"/>
          <w:color w:val="333333"/>
          <w:sz w:val="18"/>
          <w:szCs w:val="18"/>
          <w:shd w:val="clear" w:color="auto" w:fill="FFFFFF"/>
        </w:rPr>
        <w:t>, Volume I: Books 1-5. </w:t>
      </w:r>
      <w:r w:rsidR="00F53492" w:rsidRPr="00C500D5">
        <w:rPr>
          <w:rStyle w:val="editorandtranslators"/>
          <w:rFonts w:ascii="Calibri Light" w:eastAsiaTheme="majorEastAsia" w:hAnsi="Calibri Light" w:cs="Calibri Light"/>
          <w:color w:val="333333"/>
          <w:sz w:val="18"/>
          <w:szCs w:val="18"/>
          <w:shd w:val="clear" w:color="auto" w:fill="FFFFFF"/>
        </w:rPr>
        <w:t>Edited and translated by </w:t>
      </w:r>
      <w:r w:rsidR="00F53492" w:rsidRPr="00C500D5">
        <w:rPr>
          <w:rStyle w:val="contributorname"/>
          <w:rFonts w:ascii="Calibri Light" w:eastAsiaTheme="majorEastAsia" w:hAnsi="Calibri Light" w:cs="Calibri Light"/>
          <w:color w:val="333333"/>
          <w:sz w:val="18"/>
          <w:szCs w:val="18"/>
          <w:shd w:val="clear" w:color="auto" w:fill="FFFFFF"/>
        </w:rPr>
        <w:t>Christopher Emlyn-Jones</w:t>
      </w:r>
      <w:r w:rsidR="00F53492" w:rsidRPr="00C500D5">
        <w:rPr>
          <w:rStyle w:val="editorandtranslators"/>
          <w:rFonts w:ascii="Calibri Light" w:eastAsiaTheme="majorEastAsia" w:hAnsi="Calibri Light" w:cs="Calibri Light"/>
          <w:color w:val="333333"/>
          <w:sz w:val="18"/>
          <w:szCs w:val="18"/>
          <w:shd w:val="clear" w:color="auto" w:fill="FFFFFF"/>
        </w:rPr>
        <w:t>, </w:t>
      </w:r>
      <w:r w:rsidR="00F53492" w:rsidRPr="00C500D5">
        <w:rPr>
          <w:rStyle w:val="contributorname"/>
          <w:rFonts w:ascii="Calibri Light" w:eastAsiaTheme="majorEastAsia" w:hAnsi="Calibri Light" w:cs="Calibri Light"/>
          <w:color w:val="333333"/>
          <w:sz w:val="18"/>
          <w:szCs w:val="18"/>
          <w:shd w:val="clear" w:color="auto" w:fill="FFFFFF"/>
        </w:rPr>
        <w:t>William Preddy</w:t>
      </w:r>
      <w:r w:rsidR="00F53492" w:rsidRPr="00C500D5">
        <w:rPr>
          <w:rStyle w:val="editorandtranslators"/>
          <w:rFonts w:ascii="Calibri Light" w:eastAsiaTheme="majorEastAsia" w:hAnsi="Calibri Light" w:cs="Calibri Light"/>
          <w:color w:val="333333"/>
          <w:sz w:val="18"/>
          <w:szCs w:val="18"/>
          <w:shd w:val="clear" w:color="auto" w:fill="FFFFFF"/>
        </w:rPr>
        <w:t>. </w:t>
      </w:r>
      <w:r w:rsidR="00F53492" w:rsidRPr="00C500D5">
        <w:rPr>
          <w:rFonts w:ascii="Calibri Light" w:hAnsi="Calibri Light" w:cs="Calibri Light"/>
          <w:color w:val="333333"/>
          <w:sz w:val="18"/>
          <w:szCs w:val="18"/>
          <w:shd w:val="clear" w:color="auto" w:fill="FFFFFF"/>
        </w:rPr>
        <w:t>Loeb Classical Library 237. Cambridge, MA: Harvard University Press, 2013.</w:t>
      </w:r>
      <w:r w:rsidR="00F53492" w:rsidRPr="00C500D5">
        <w:rPr>
          <w:rFonts w:ascii="Calibri Light" w:hAnsi="Calibri Light" w:cs="Calibri Light"/>
          <w:color w:val="333333"/>
          <w:sz w:val="18"/>
          <w:szCs w:val="18"/>
          <w:shd w:val="clear" w:color="auto" w:fill="FFFFFF"/>
        </w:rPr>
        <w:t xml:space="preserve"> Book </w:t>
      </w:r>
      <w:r w:rsidRPr="00C500D5">
        <w:rPr>
          <w:rFonts w:ascii="Calibri Light" w:hAnsi="Calibri Light" w:cs="Calibri Light"/>
          <w:sz w:val="18"/>
          <w:szCs w:val="18"/>
        </w:rPr>
        <w:t>3</w:t>
      </w:r>
      <w:r w:rsidR="00F53492" w:rsidRPr="00C500D5">
        <w:rPr>
          <w:rFonts w:ascii="Calibri Light" w:hAnsi="Calibri Light" w:cs="Calibri Light"/>
          <w:sz w:val="18"/>
          <w:szCs w:val="18"/>
        </w:rPr>
        <w:t xml:space="preserve">, </w:t>
      </w:r>
      <w:r w:rsidRPr="00C500D5">
        <w:rPr>
          <w:rFonts w:ascii="Calibri Light" w:hAnsi="Calibri Light" w:cs="Calibri Light"/>
          <w:sz w:val="18"/>
          <w:szCs w:val="18"/>
        </w:rPr>
        <w:t>405D</w:t>
      </w:r>
      <w:r w:rsidR="00F53492" w:rsidRPr="00C500D5">
        <w:rPr>
          <w:rFonts w:ascii="Calibri Light" w:hAnsi="Calibri Light" w:cs="Calibri Light"/>
          <w:sz w:val="18"/>
          <w:szCs w:val="18"/>
        </w:rPr>
        <w:t>, p.297</w:t>
      </w:r>
    </w:p>
  </w:footnote>
  <w:footnote w:id="27">
    <w:p w14:paraId="20B92303" w14:textId="0000B72F" w:rsidR="00A9578C" w:rsidRPr="00C500D5" w:rsidRDefault="00A9578C" w:rsidP="00A9578C">
      <w:pPr>
        <w:pStyle w:val="FootnoteText"/>
        <w:rPr>
          <w:rFonts w:ascii="Calibri Light" w:hAnsi="Calibri Light" w:cs="Calibri Light"/>
          <w:sz w:val="18"/>
          <w:szCs w:val="18"/>
        </w:rPr>
      </w:pPr>
      <w:r w:rsidRPr="00C500D5">
        <w:rPr>
          <w:rStyle w:val="FootnoteReference"/>
          <w:rFonts w:ascii="Calibri Light" w:hAnsi="Calibri Light" w:cs="Calibri Light"/>
          <w:sz w:val="18"/>
          <w:szCs w:val="18"/>
        </w:rPr>
        <w:footnoteRef/>
      </w:r>
      <w:r w:rsidRPr="00C500D5">
        <w:rPr>
          <w:rFonts w:ascii="Calibri Light" w:hAnsi="Calibri Light" w:cs="Calibri Light"/>
          <w:sz w:val="18"/>
          <w:szCs w:val="18"/>
        </w:rPr>
        <w:t xml:space="preserve"> </w:t>
      </w:r>
      <w:r w:rsidRPr="00C500D5">
        <w:rPr>
          <w:rStyle w:val="bibliographicauthorname"/>
          <w:rFonts w:ascii="Calibri Light" w:eastAsiaTheme="majorEastAsia" w:hAnsi="Calibri Light" w:cs="Calibri Light"/>
          <w:color w:val="333333"/>
          <w:sz w:val="18"/>
          <w:szCs w:val="18"/>
          <w:shd w:val="clear" w:color="auto" w:fill="FFFFFF"/>
        </w:rPr>
        <w:t>Homer</w:t>
      </w:r>
      <w:r w:rsidR="00BC288A">
        <w:rPr>
          <w:rFonts w:ascii="Calibri Light" w:hAnsi="Calibri Light" w:cs="Calibri Light"/>
          <w:color w:val="333333"/>
          <w:sz w:val="18"/>
          <w:szCs w:val="18"/>
          <w:shd w:val="clear" w:color="auto" w:fill="FFFFFF"/>
        </w:rPr>
        <w:t>,</w:t>
      </w:r>
      <w:r w:rsidRPr="00C500D5">
        <w:rPr>
          <w:rFonts w:ascii="Calibri Light" w:hAnsi="Calibri Light" w:cs="Calibri Light"/>
          <w:color w:val="333333"/>
          <w:sz w:val="18"/>
          <w:szCs w:val="18"/>
          <w:shd w:val="clear" w:color="auto" w:fill="FFFFFF"/>
        </w:rPr>
        <w:t> </w:t>
      </w:r>
      <w:r w:rsidRPr="00C500D5">
        <w:rPr>
          <w:rFonts w:ascii="Calibri Light" w:hAnsi="Calibri Light" w:cs="Calibri Light"/>
          <w:i/>
          <w:iCs/>
          <w:color w:val="333333"/>
          <w:sz w:val="18"/>
          <w:szCs w:val="18"/>
          <w:shd w:val="clear" w:color="auto" w:fill="FFFFFF"/>
        </w:rPr>
        <w:t>Iliad</w:t>
      </w:r>
      <w:r w:rsidRPr="00C500D5">
        <w:rPr>
          <w:rFonts w:ascii="Calibri Light" w:hAnsi="Calibri Light" w:cs="Calibri Light"/>
          <w:color w:val="333333"/>
          <w:sz w:val="18"/>
          <w:szCs w:val="18"/>
          <w:shd w:val="clear" w:color="auto" w:fill="FFFFFF"/>
        </w:rPr>
        <w:t>, Volume I: Books 1-12. </w:t>
      </w:r>
      <w:r w:rsidRPr="00C500D5">
        <w:rPr>
          <w:rStyle w:val="translators"/>
          <w:rFonts w:ascii="Calibri Light" w:eastAsiaTheme="majorEastAsia" w:hAnsi="Calibri Light" w:cs="Calibri Light"/>
          <w:color w:val="333333"/>
          <w:sz w:val="18"/>
          <w:szCs w:val="18"/>
          <w:shd w:val="clear" w:color="auto" w:fill="FFFFFF"/>
        </w:rPr>
        <w:t>Translated by </w:t>
      </w:r>
      <w:r w:rsidRPr="00C500D5">
        <w:rPr>
          <w:rStyle w:val="contributorname"/>
          <w:rFonts w:ascii="Calibri Light" w:eastAsiaTheme="majorEastAsia" w:hAnsi="Calibri Light" w:cs="Calibri Light"/>
          <w:color w:val="333333"/>
          <w:sz w:val="18"/>
          <w:szCs w:val="18"/>
          <w:shd w:val="clear" w:color="auto" w:fill="FFFFFF"/>
        </w:rPr>
        <w:t>A. T. Murray</w:t>
      </w:r>
      <w:r w:rsidRPr="00C500D5">
        <w:rPr>
          <w:rStyle w:val="translators"/>
          <w:rFonts w:ascii="Calibri Light" w:eastAsiaTheme="majorEastAsia" w:hAnsi="Calibri Light" w:cs="Calibri Light"/>
          <w:color w:val="333333"/>
          <w:sz w:val="18"/>
          <w:szCs w:val="18"/>
          <w:shd w:val="clear" w:color="auto" w:fill="FFFFFF"/>
        </w:rPr>
        <w:t>. </w:t>
      </w:r>
      <w:r w:rsidRPr="00C500D5">
        <w:rPr>
          <w:rStyle w:val="revisors"/>
          <w:rFonts w:ascii="Calibri Light" w:eastAsiaTheme="majorEastAsia" w:hAnsi="Calibri Light" w:cs="Calibri Light"/>
          <w:color w:val="333333"/>
          <w:sz w:val="18"/>
          <w:szCs w:val="18"/>
          <w:shd w:val="clear" w:color="auto" w:fill="FFFFFF"/>
        </w:rPr>
        <w:t>Revised by </w:t>
      </w:r>
      <w:r w:rsidRPr="00C500D5">
        <w:rPr>
          <w:rStyle w:val="contributorname"/>
          <w:rFonts w:ascii="Calibri Light" w:eastAsiaTheme="majorEastAsia" w:hAnsi="Calibri Light" w:cs="Calibri Light"/>
          <w:color w:val="333333"/>
          <w:sz w:val="18"/>
          <w:szCs w:val="18"/>
          <w:shd w:val="clear" w:color="auto" w:fill="FFFFFF"/>
        </w:rPr>
        <w:t>William F. Wyatt</w:t>
      </w:r>
      <w:r w:rsidRPr="00C500D5">
        <w:rPr>
          <w:rStyle w:val="revisors"/>
          <w:rFonts w:ascii="Calibri Light" w:eastAsiaTheme="majorEastAsia" w:hAnsi="Calibri Light" w:cs="Calibri Light"/>
          <w:color w:val="333333"/>
          <w:sz w:val="18"/>
          <w:szCs w:val="18"/>
          <w:shd w:val="clear" w:color="auto" w:fill="FFFFFF"/>
        </w:rPr>
        <w:t>. </w:t>
      </w:r>
      <w:r w:rsidRPr="00C500D5">
        <w:rPr>
          <w:rFonts w:ascii="Calibri Light" w:hAnsi="Calibri Light" w:cs="Calibri Light"/>
          <w:color w:val="333333"/>
          <w:sz w:val="18"/>
          <w:szCs w:val="18"/>
          <w:shd w:val="clear" w:color="auto" w:fill="FFFFFF"/>
        </w:rPr>
        <w:t xml:space="preserve">Loeb Classical Library 170. Cambridge, MA: Harvard University Press, 1924, Book </w:t>
      </w:r>
      <w:r w:rsidRPr="00C500D5">
        <w:rPr>
          <w:rFonts w:ascii="Calibri Light" w:hAnsi="Calibri Light" w:cs="Calibri Light"/>
          <w:sz w:val="18"/>
          <w:szCs w:val="18"/>
        </w:rPr>
        <w:t xml:space="preserve">4, </w:t>
      </w:r>
      <w:r w:rsidR="00F53492" w:rsidRPr="00C500D5">
        <w:rPr>
          <w:rFonts w:ascii="Calibri Light" w:hAnsi="Calibri Light" w:cs="Calibri Light"/>
          <w:sz w:val="18"/>
          <w:szCs w:val="18"/>
        </w:rPr>
        <w:t>p.p.</w:t>
      </w:r>
      <w:r w:rsidRPr="00C500D5">
        <w:rPr>
          <w:rFonts w:ascii="Calibri Light" w:hAnsi="Calibri Light" w:cs="Calibri Light"/>
          <w:sz w:val="18"/>
          <w:szCs w:val="18"/>
        </w:rPr>
        <w:t>193-194</w:t>
      </w:r>
    </w:p>
  </w:footnote>
  <w:footnote w:id="28">
    <w:p w14:paraId="3764EC98" w14:textId="19051E10" w:rsidR="00A9578C" w:rsidRPr="00C500D5" w:rsidRDefault="00A9578C" w:rsidP="00A9578C">
      <w:pPr>
        <w:pStyle w:val="FootnoteText"/>
        <w:rPr>
          <w:rFonts w:ascii="Calibri Light" w:hAnsi="Calibri Light" w:cs="Calibri Light"/>
          <w:sz w:val="18"/>
          <w:szCs w:val="18"/>
        </w:rPr>
      </w:pPr>
      <w:r w:rsidRPr="00C500D5">
        <w:rPr>
          <w:rStyle w:val="FootnoteReference"/>
          <w:rFonts w:ascii="Calibri Light" w:hAnsi="Calibri Light" w:cs="Calibri Light"/>
          <w:sz w:val="18"/>
          <w:szCs w:val="18"/>
        </w:rPr>
        <w:footnoteRef/>
      </w:r>
      <w:r w:rsidRPr="00C500D5">
        <w:rPr>
          <w:rFonts w:ascii="Calibri Light" w:hAnsi="Calibri Light" w:cs="Calibri Light"/>
          <w:sz w:val="18"/>
          <w:szCs w:val="18"/>
        </w:rPr>
        <w:t xml:space="preserve"> </w:t>
      </w:r>
      <w:r w:rsidRPr="00C500D5">
        <w:rPr>
          <w:rFonts w:ascii="Calibri Light" w:hAnsi="Calibri Light" w:cs="Calibri Light"/>
          <w:color w:val="000000"/>
          <w:sz w:val="18"/>
          <w:szCs w:val="18"/>
        </w:rPr>
        <w:t>Pausanias</w:t>
      </w:r>
      <w:r w:rsidR="00BC288A">
        <w:rPr>
          <w:rFonts w:ascii="Calibri Light" w:hAnsi="Calibri Light" w:cs="Calibri Light"/>
          <w:color w:val="000000"/>
          <w:sz w:val="18"/>
          <w:szCs w:val="18"/>
        </w:rPr>
        <w:t>,</w:t>
      </w:r>
      <w:r w:rsidRPr="00C500D5">
        <w:rPr>
          <w:rFonts w:ascii="Calibri Light" w:hAnsi="Calibri Light" w:cs="Calibri Light"/>
          <w:color w:val="000000"/>
          <w:sz w:val="18"/>
          <w:szCs w:val="18"/>
        </w:rPr>
        <w:t xml:space="preserve"> </w:t>
      </w:r>
      <w:r w:rsidRPr="00C500D5">
        <w:rPr>
          <w:rFonts w:ascii="Calibri Light" w:hAnsi="Calibri Light" w:cs="Calibri Light"/>
          <w:i/>
          <w:iCs/>
          <w:color w:val="000000"/>
          <w:sz w:val="18"/>
          <w:szCs w:val="18"/>
        </w:rPr>
        <w:t>Description of Greece</w:t>
      </w:r>
      <w:r w:rsidRPr="00C500D5">
        <w:rPr>
          <w:rFonts w:ascii="Calibri Light" w:hAnsi="Calibri Light" w:cs="Calibri Light"/>
          <w:color w:val="000000"/>
          <w:sz w:val="18"/>
          <w:szCs w:val="18"/>
        </w:rPr>
        <w:t xml:space="preserve"> with an English Translation by W.H.S. Jones, Litt.D., and H.A. Ormerod, M.A., in 4 Volumes. Cambridge, MA, Harvard University Press; London, William Heinemann Ltd. 1918</w:t>
      </w:r>
    </w:p>
  </w:footnote>
  <w:footnote w:id="29">
    <w:p w14:paraId="22609CBB" w14:textId="77777777" w:rsidR="004B7A29" w:rsidRPr="00C500D5" w:rsidRDefault="004B7A29" w:rsidP="004B7A29">
      <w:pPr>
        <w:pStyle w:val="FootnoteText"/>
        <w:rPr>
          <w:rFonts w:ascii="Calibri Light" w:hAnsi="Calibri Light" w:cs="Calibri Light"/>
          <w:sz w:val="18"/>
          <w:szCs w:val="18"/>
        </w:rPr>
      </w:pPr>
      <w:r w:rsidRPr="00C500D5">
        <w:rPr>
          <w:rStyle w:val="FootnoteReference"/>
          <w:rFonts w:ascii="Calibri Light" w:hAnsi="Calibri Light" w:cs="Calibri Light"/>
          <w:sz w:val="18"/>
          <w:szCs w:val="18"/>
        </w:rPr>
        <w:footnoteRef/>
      </w:r>
      <w:r w:rsidRPr="00C500D5">
        <w:rPr>
          <w:rFonts w:ascii="Calibri Light" w:hAnsi="Calibri Light" w:cs="Calibri Light"/>
          <w:sz w:val="18"/>
          <w:szCs w:val="18"/>
        </w:rPr>
        <w:t xml:space="preserve"> Greenbaum, Dorian Gieseler</w:t>
      </w:r>
      <w:r>
        <w:rPr>
          <w:rFonts w:ascii="Calibri Light" w:hAnsi="Calibri Light" w:cs="Calibri Light"/>
          <w:sz w:val="18"/>
          <w:szCs w:val="18"/>
        </w:rPr>
        <w:t>,</w:t>
      </w:r>
      <w:r w:rsidRPr="00C500D5">
        <w:rPr>
          <w:rFonts w:ascii="Calibri Light" w:hAnsi="Calibri Light" w:cs="Calibri Light"/>
          <w:sz w:val="18"/>
          <w:szCs w:val="18"/>
        </w:rPr>
        <w:t xml:space="preserve"> </w:t>
      </w:r>
      <w:r w:rsidRPr="00C500D5">
        <w:rPr>
          <w:rFonts w:ascii="Calibri Light" w:hAnsi="Calibri Light" w:cs="Calibri Light"/>
          <w:i/>
          <w:iCs/>
          <w:sz w:val="18"/>
          <w:szCs w:val="18"/>
        </w:rPr>
        <w:t>'Divination and decumbiture: Katarchic astrology and Greek medicine'.</w:t>
      </w:r>
      <w:r w:rsidRPr="00C500D5">
        <w:rPr>
          <w:rFonts w:ascii="Calibri Light" w:hAnsi="Calibri Light" w:cs="Calibri Light"/>
          <w:sz w:val="18"/>
          <w:szCs w:val="18"/>
        </w:rPr>
        <w:t xml:space="preserve"> In </w:t>
      </w:r>
      <w:r w:rsidRPr="00C500D5">
        <w:rPr>
          <w:rFonts w:ascii="Calibri Light" w:hAnsi="Calibri Light" w:cs="Calibri Light"/>
          <w:i/>
          <w:iCs/>
          <w:sz w:val="18"/>
          <w:szCs w:val="18"/>
        </w:rPr>
        <w:t>Divination and Knowledge in Greco-Roman Antiquity</w:t>
      </w:r>
      <w:r>
        <w:rPr>
          <w:rFonts w:ascii="Calibri Light" w:hAnsi="Calibri Light" w:cs="Calibri Light"/>
          <w:color w:val="555555"/>
          <w:sz w:val="18"/>
          <w:szCs w:val="18"/>
          <w:shd w:val="clear" w:color="auto" w:fill="FFFFFF"/>
        </w:rPr>
        <w:t>.</w:t>
      </w:r>
      <w:r w:rsidRPr="00C500D5">
        <w:rPr>
          <w:rFonts w:ascii="Calibri Light" w:hAnsi="Calibri Light" w:cs="Calibri Light"/>
          <w:color w:val="555555"/>
          <w:sz w:val="18"/>
          <w:szCs w:val="18"/>
          <w:shd w:val="clear" w:color="auto" w:fill="FFFFFF"/>
        </w:rPr>
        <w:t xml:space="preserve"> p.110</w:t>
      </w:r>
    </w:p>
  </w:footnote>
  <w:footnote w:id="30">
    <w:p w14:paraId="02089529" w14:textId="65B29F2B" w:rsidR="00A9578C" w:rsidRPr="00C500D5" w:rsidRDefault="00A9578C" w:rsidP="00A9578C">
      <w:pPr>
        <w:pStyle w:val="FootnoteText"/>
        <w:rPr>
          <w:rFonts w:ascii="Calibri Light" w:hAnsi="Calibri Light" w:cs="Calibri Light"/>
          <w:sz w:val="18"/>
          <w:szCs w:val="18"/>
        </w:rPr>
      </w:pPr>
      <w:r w:rsidRPr="00C500D5">
        <w:rPr>
          <w:rStyle w:val="FootnoteReference"/>
          <w:rFonts w:ascii="Calibri Light" w:hAnsi="Calibri Light" w:cs="Calibri Light"/>
          <w:sz w:val="18"/>
          <w:szCs w:val="18"/>
        </w:rPr>
        <w:footnoteRef/>
      </w:r>
      <w:r w:rsidRPr="00C500D5">
        <w:rPr>
          <w:rFonts w:ascii="Calibri Light" w:hAnsi="Calibri Light" w:cs="Calibri Light"/>
          <w:sz w:val="18"/>
          <w:szCs w:val="18"/>
        </w:rPr>
        <w:t xml:space="preserve"> Risse, Guenter</w:t>
      </w:r>
      <w:r w:rsidR="00BC288A">
        <w:rPr>
          <w:rFonts w:ascii="Calibri Light" w:hAnsi="Calibri Light" w:cs="Calibri Light"/>
          <w:sz w:val="18"/>
          <w:szCs w:val="18"/>
        </w:rPr>
        <w:t>,</w:t>
      </w:r>
      <w:r w:rsidRPr="00C500D5">
        <w:rPr>
          <w:rFonts w:ascii="Calibri Light" w:hAnsi="Calibri Light" w:cs="Calibri Light"/>
          <w:sz w:val="18"/>
          <w:szCs w:val="18"/>
        </w:rPr>
        <w:t xml:space="preserve"> </w:t>
      </w:r>
      <w:r w:rsidRPr="00C500D5">
        <w:rPr>
          <w:rFonts w:ascii="Calibri Light" w:hAnsi="Calibri Light" w:cs="Calibri Light"/>
          <w:i/>
          <w:iCs/>
          <w:sz w:val="18"/>
          <w:szCs w:val="18"/>
        </w:rPr>
        <w:t>Asclepius at Epidaurus: The Divine Power of Healing.</w:t>
      </w:r>
      <w:r w:rsidRPr="00C500D5">
        <w:rPr>
          <w:rFonts w:ascii="Calibri Light" w:hAnsi="Calibri Light" w:cs="Calibri Light"/>
          <w:sz w:val="18"/>
          <w:szCs w:val="18"/>
        </w:rPr>
        <w:t xml:space="preserve"> Lecture delivered May 13, 2008, updated March 10, </w:t>
      </w:r>
      <w:r w:rsidR="00F53492" w:rsidRPr="00C500D5">
        <w:rPr>
          <w:rFonts w:ascii="Calibri Light" w:hAnsi="Calibri Light" w:cs="Calibri Light"/>
          <w:sz w:val="18"/>
          <w:szCs w:val="18"/>
        </w:rPr>
        <w:t>2015,</w:t>
      </w:r>
      <w:r w:rsidRPr="00C500D5">
        <w:rPr>
          <w:rFonts w:ascii="Calibri Light" w:hAnsi="Calibri Light" w:cs="Calibri Light"/>
          <w:sz w:val="18"/>
          <w:szCs w:val="18"/>
        </w:rPr>
        <w:t xml:space="preserve"> ResearchGate. p.1</w:t>
      </w:r>
    </w:p>
  </w:footnote>
  <w:footnote w:id="31">
    <w:p w14:paraId="232D3D51" w14:textId="18C47B7B" w:rsidR="00E25749" w:rsidRPr="00C500D5" w:rsidRDefault="00E25749">
      <w:pPr>
        <w:pStyle w:val="FootnoteText"/>
        <w:rPr>
          <w:rFonts w:ascii="Calibri Light" w:hAnsi="Calibri Light" w:cs="Calibri Light"/>
          <w:sz w:val="18"/>
          <w:szCs w:val="18"/>
        </w:rPr>
      </w:pPr>
      <w:r w:rsidRPr="00C500D5">
        <w:rPr>
          <w:rStyle w:val="FootnoteReference"/>
          <w:rFonts w:ascii="Calibri Light" w:hAnsi="Calibri Light" w:cs="Calibri Light"/>
          <w:sz w:val="18"/>
          <w:szCs w:val="18"/>
        </w:rPr>
        <w:footnoteRef/>
      </w:r>
      <w:r w:rsidRPr="00C500D5">
        <w:rPr>
          <w:rFonts w:ascii="Calibri Light" w:hAnsi="Calibri Light" w:cs="Calibri Light"/>
          <w:sz w:val="18"/>
          <w:szCs w:val="18"/>
        </w:rPr>
        <w:t xml:space="preserve"> https://warwick.ac.uk/fac/arts/classics/intranets/students/modules/greekreligion/database/clumcc/</w:t>
      </w:r>
    </w:p>
  </w:footnote>
  <w:footnote w:id="32">
    <w:p w14:paraId="67645168" w14:textId="6FE2B89D" w:rsidR="00E25749" w:rsidRPr="00C500D5" w:rsidRDefault="00E25749">
      <w:pPr>
        <w:pStyle w:val="FootnoteText"/>
        <w:rPr>
          <w:rFonts w:ascii="Calibri Light" w:hAnsi="Calibri Light" w:cs="Calibri Light"/>
          <w:sz w:val="18"/>
          <w:szCs w:val="18"/>
        </w:rPr>
      </w:pPr>
      <w:r w:rsidRPr="00C500D5">
        <w:rPr>
          <w:rStyle w:val="FootnoteReference"/>
          <w:rFonts w:ascii="Calibri Light" w:hAnsi="Calibri Light" w:cs="Calibri Light"/>
          <w:sz w:val="18"/>
          <w:szCs w:val="18"/>
        </w:rPr>
        <w:footnoteRef/>
      </w:r>
      <w:r w:rsidRPr="00C500D5">
        <w:rPr>
          <w:rFonts w:ascii="Calibri Light" w:hAnsi="Calibri Light" w:cs="Calibri Light"/>
          <w:sz w:val="18"/>
          <w:szCs w:val="18"/>
        </w:rPr>
        <w:t xml:space="preserve"> </w:t>
      </w:r>
      <w:r w:rsidR="005E62DD" w:rsidRPr="005E314A">
        <w:rPr>
          <w:rFonts w:ascii="Calibri Light" w:hAnsi="Calibri Light" w:cs="Calibri Light"/>
          <w:sz w:val="18"/>
          <w:szCs w:val="18"/>
        </w:rPr>
        <w:t>Kaniamos, Akindynos</w:t>
      </w:r>
      <w:r w:rsidR="00BC288A">
        <w:rPr>
          <w:rFonts w:ascii="Calibri Light" w:hAnsi="Calibri Light" w:cs="Calibri Light"/>
          <w:sz w:val="18"/>
          <w:szCs w:val="18"/>
        </w:rPr>
        <w:t>,</w:t>
      </w:r>
      <w:r w:rsidR="005E62DD" w:rsidRPr="005E314A">
        <w:rPr>
          <w:rFonts w:ascii="Calibri Light" w:hAnsi="Calibri Light" w:cs="Calibri Light"/>
          <w:sz w:val="18"/>
          <w:szCs w:val="18"/>
        </w:rPr>
        <w:t xml:space="preserve"> </w:t>
      </w:r>
      <w:r w:rsidR="005E62DD" w:rsidRPr="005E62DD">
        <w:rPr>
          <w:rFonts w:ascii="Calibri Light" w:eastAsiaTheme="majorEastAsia" w:hAnsi="Calibri Light" w:cs="Calibri Light"/>
          <w:color w:val="333333"/>
          <w:sz w:val="18"/>
          <w:szCs w:val="18"/>
        </w:rPr>
        <w:t xml:space="preserve">Seeing </w:t>
      </w:r>
      <w:r w:rsidR="005E62DD">
        <w:rPr>
          <w:rFonts w:ascii="Calibri Light" w:eastAsiaTheme="majorEastAsia" w:hAnsi="Calibri Light" w:cs="Calibri Light"/>
          <w:color w:val="333333"/>
          <w:sz w:val="18"/>
          <w:szCs w:val="18"/>
        </w:rPr>
        <w:t>a</w:t>
      </w:r>
      <w:r w:rsidR="005E62DD" w:rsidRPr="005E62DD">
        <w:rPr>
          <w:rFonts w:ascii="Calibri Light" w:eastAsiaTheme="majorEastAsia" w:hAnsi="Calibri Light" w:cs="Calibri Light"/>
          <w:color w:val="333333"/>
          <w:sz w:val="18"/>
          <w:szCs w:val="18"/>
        </w:rPr>
        <w:t xml:space="preserve">nd Listening to The Gods in Iamblichus' De Mysteriis: Astrology </w:t>
      </w:r>
      <w:r w:rsidR="005E62DD">
        <w:rPr>
          <w:rFonts w:ascii="Calibri Light" w:eastAsiaTheme="majorEastAsia" w:hAnsi="Calibri Light" w:cs="Calibri Light"/>
          <w:color w:val="333333"/>
          <w:sz w:val="18"/>
          <w:szCs w:val="18"/>
        </w:rPr>
        <w:t>a</w:t>
      </w:r>
      <w:r w:rsidR="005E62DD" w:rsidRPr="005E62DD">
        <w:rPr>
          <w:rFonts w:ascii="Calibri Light" w:eastAsiaTheme="majorEastAsia" w:hAnsi="Calibri Light" w:cs="Calibri Light"/>
          <w:color w:val="333333"/>
          <w:sz w:val="18"/>
          <w:szCs w:val="18"/>
        </w:rPr>
        <w:t xml:space="preserve">s </w:t>
      </w:r>
      <w:r w:rsidR="005E62DD">
        <w:rPr>
          <w:rFonts w:ascii="Calibri Light" w:eastAsiaTheme="majorEastAsia" w:hAnsi="Calibri Light" w:cs="Calibri Light"/>
          <w:color w:val="333333"/>
          <w:sz w:val="18"/>
          <w:szCs w:val="18"/>
        </w:rPr>
        <w:t>a</w:t>
      </w:r>
      <w:r w:rsidR="005E62DD" w:rsidRPr="005E62DD">
        <w:rPr>
          <w:rFonts w:ascii="Calibri Light" w:eastAsiaTheme="majorEastAsia" w:hAnsi="Calibri Light" w:cs="Calibri Light"/>
          <w:color w:val="333333"/>
          <w:sz w:val="18"/>
          <w:szCs w:val="18"/>
        </w:rPr>
        <w:t xml:space="preserve"> Paradigm </w:t>
      </w:r>
      <w:r w:rsidR="005E62DD">
        <w:rPr>
          <w:rFonts w:ascii="Calibri Light" w:eastAsiaTheme="majorEastAsia" w:hAnsi="Calibri Light" w:cs="Calibri Light"/>
          <w:color w:val="333333"/>
          <w:sz w:val="18"/>
          <w:szCs w:val="18"/>
        </w:rPr>
        <w:t>o</w:t>
      </w:r>
      <w:r w:rsidR="005E62DD" w:rsidRPr="005E62DD">
        <w:rPr>
          <w:rFonts w:ascii="Calibri Light" w:eastAsiaTheme="majorEastAsia" w:hAnsi="Calibri Light" w:cs="Calibri Light"/>
          <w:color w:val="333333"/>
          <w:sz w:val="18"/>
          <w:szCs w:val="18"/>
        </w:rPr>
        <w:t xml:space="preserve">f Interaction </w:t>
      </w:r>
      <w:r w:rsidR="005E62DD">
        <w:rPr>
          <w:rFonts w:ascii="Calibri Light" w:eastAsiaTheme="majorEastAsia" w:hAnsi="Calibri Light" w:cs="Calibri Light"/>
          <w:color w:val="333333"/>
          <w:sz w:val="18"/>
          <w:szCs w:val="18"/>
        </w:rPr>
        <w:t>w</w:t>
      </w:r>
      <w:r w:rsidR="005E62DD" w:rsidRPr="005E62DD">
        <w:rPr>
          <w:rFonts w:ascii="Calibri Light" w:eastAsiaTheme="majorEastAsia" w:hAnsi="Calibri Light" w:cs="Calibri Light"/>
          <w:color w:val="333333"/>
          <w:sz w:val="18"/>
          <w:szCs w:val="18"/>
        </w:rPr>
        <w:t xml:space="preserve">ith </w:t>
      </w:r>
      <w:r w:rsidR="005E62DD">
        <w:rPr>
          <w:rFonts w:ascii="Calibri Light" w:eastAsiaTheme="majorEastAsia" w:hAnsi="Calibri Light" w:cs="Calibri Light"/>
          <w:color w:val="333333"/>
          <w:sz w:val="18"/>
          <w:szCs w:val="18"/>
        </w:rPr>
        <w:t>t</w:t>
      </w:r>
      <w:r w:rsidR="005E62DD" w:rsidRPr="005E62DD">
        <w:rPr>
          <w:rFonts w:ascii="Calibri Light" w:eastAsiaTheme="majorEastAsia" w:hAnsi="Calibri Light" w:cs="Calibri Light"/>
          <w:color w:val="333333"/>
          <w:sz w:val="18"/>
          <w:szCs w:val="18"/>
        </w:rPr>
        <w:t xml:space="preserve">he Divine </w:t>
      </w:r>
      <w:r w:rsidR="005E62DD" w:rsidRPr="005E62DD">
        <w:rPr>
          <w:rFonts w:ascii="Calibri Light" w:hAnsi="Calibri Light" w:cs="Calibri Light"/>
          <w:color w:val="333333"/>
          <w:sz w:val="18"/>
          <w:szCs w:val="18"/>
        </w:rPr>
        <w:t>Skylights</w:t>
      </w:r>
      <w:r w:rsidR="005E62DD" w:rsidRPr="005E62DD">
        <w:rPr>
          <w:rFonts w:ascii="Calibri Light" w:hAnsi="Calibri Light" w:cs="Calibri Light"/>
          <w:i/>
          <w:iCs/>
          <w:color w:val="333333"/>
          <w:sz w:val="18"/>
          <w:szCs w:val="18"/>
        </w:rPr>
        <w:t>. Essays in the History and Contemporary Practice of Astrology</w:t>
      </w:r>
      <w:r w:rsidR="00702944">
        <w:rPr>
          <w:rFonts w:ascii="Calibri Light" w:hAnsi="Calibri Light" w:cs="Calibri Light"/>
          <w:color w:val="333333"/>
          <w:sz w:val="18"/>
          <w:szCs w:val="18"/>
        </w:rPr>
        <w:t xml:space="preserve">. </w:t>
      </w:r>
      <w:r w:rsidR="00F53492" w:rsidRPr="00C500D5">
        <w:rPr>
          <w:rFonts w:ascii="Calibri Light" w:hAnsi="Calibri Light" w:cs="Calibri Light"/>
          <w:sz w:val="18"/>
          <w:szCs w:val="18"/>
        </w:rPr>
        <w:t>p.</w:t>
      </w:r>
      <w:r w:rsidRPr="00C500D5">
        <w:rPr>
          <w:rFonts w:ascii="Calibri Light" w:hAnsi="Calibri Light" w:cs="Calibri Light"/>
          <w:sz w:val="18"/>
          <w:szCs w:val="18"/>
        </w:rPr>
        <w:t>14</w:t>
      </w:r>
    </w:p>
  </w:footnote>
  <w:footnote w:id="33">
    <w:p w14:paraId="56633A69" w14:textId="5482FCE1" w:rsidR="00F53492" w:rsidRPr="00C500D5" w:rsidRDefault="00F53492" w:rsidP="00F53492">
      <w:pPr>
        <w:pStyle w:val="FootnoteText"/>
        <w:rPr>
          <w:rFonts w:ascii="Calibri Light" w:hAnsi="Calibri Light" w:cs="Calibri Light"/>
          <w:sz w:val="18"/>
          <w:szCs w:val="18"/>
        </w:rPr>
      </w:pPr>
      <w:r w:rsidRPr="00C500D5">
        <w:rPr>
          <w:rStyle w:val="FootnoteReference"/>
          <w:rFonts w:ascii="Calibri Light" w:hAnsi="Calibri Light" w:cs="Calibri Light"/>
          <w:sz w:val="18"/>
          <w:szCs w:val="18"/>
        </w:rPr>
        <w:footnoteRef/>
      </w:r>
      <w:r w:rsidRPr="00C500D5">
        <w:rPr>
          <w:rFonts w:ascii="Calibri Light" w:hAnsi="Calibri Light" w:cs="Calibri Light"/>
          <w:sz w:val="18"/>
          <w:szCs w:val="18"/>
        </w:rPr>
        <w:t xml:space="preserve"> </w:t>
      </w:r>
      <w:r w:rsidRPr="00C500D5">
        <w:rPr>
          <w:rStyle w:val="bibliographicauthorname"/>
          <w:rFonts w:ascii="Calibri Light" w:eastAsiaTheme="majorEastAsia" w:hAnsi="Calibri Light" w:cs="Calibri Light"/>
          <w:color w:val="333333"/>
          <w:sz w:val="18"/>
          <w:szCs w:val="18"/>
          <w:shd w:val="clear" w:color="auto" w:fill="FFFFFF"/>
        </w:rPr>
        <w:t>Hippocrates</w:t>
      </w:r>
      <w:r w:rsidRPr="00C500D5">
        <w:rPr>
          <w:rFonts w:ascii="Calibri Light" w:hAnsi="Calibri Light" w:cs="Calibri Light"/>
          <w:color w:val="333333"/>
          <w:sz w:val="18"/>
          <w:szCs w:val="18"/>
          <w:shd w:val="clear" w:color="auto" w:fill="FFFFFF"/>
        </w:rPr>
        <w:t>, </w:t>
      </w:r>
      <w:r w:rsidRPr="00C500D5">
        <w:rPr>
          <w:rStyle w:val="bibliographicauthorname"/>
          <w:rFonts w:ascii="Calibri Light" w:eastAsiaTheme="majorEastAsia" w:hAnsi="Calibri Light" w:cs="Calibri Light"/>
          <w:i/>
          <w:iCs/>
          <w:color w:val="333333"/>
          <w:sz w:val="18"/>
          <w:szCs w:val="18"/>
          <w:shd w:val="clear" w:color="auto" w:fill="FFFFFF"/>
        </w:rPr>
        <w:t>Heracleitus</w:t>
      </w:r>
      <w:r w:rsidRPr="00C500D5">
        <w:rPr>
          <w:rFonts w:ascii="Calibri Light" w:hAnsi="Calibri Light" w:cs="Calibri Light"/>
          <w:i/>
          <w:iCs/>
          <w:color w:val="333333"/>
          <w:sz w:val="18"/>
          <w:szCs w:val="18"/>
          <w:shd w:val="clear" w:color="auto" w:fill="FFFFFF"/>
        </w:rPr>
        <w:t>. Nature of Man. Regimen in Health. Humours. Aphorisms. Regimen</w:t>
      </w:r>
      <w:r w:rsidRPr="00C500D5">
        <w:rPr>
          <w:rFonts w:ascii="Calibri Light" w:hAnsi="Calibri Light" w:cs="Calibri Light"/>
          <w:color w:val="333333"/>
          <w:sz w:val="18"/>
          <w:szCs w:val="18"/>
          <w:shd w:val="clear" w:color="auto" w:fill="FFFFFF"/>
        </w:rPr>
        <w:t xml:space="preserve"> 1-3. Dreams. Heracleitus: On the Universe. </w:t>
      </w:r>
      <w:r w:rsidRPr="00C500D5">
        <w:rPr>
          <w:rStyle w:val="translators"/>
          <w:rFonts w:ascii="Calibri Light" w:eastAsiaTheme="majorEastAsia" w:hAnsi="Calibri Light" w:cs="Calibri Light"/>
          <w:color w:val="333333"/>
          <w:sz w:val="18"/>
          <w:szCs w:val="18"/>
          <w:shd w:val="clear" w:color="auto" w:fill="FFFFFF"/>
        </w:rPr>
        <w:t>Translated by </w:t>
      </w:r>
      <w:r w:rsidRPr="00C500D5">
        <w:rPr>
          <w:rStyle w:val="contributorname"/>
          <w:rFonts w:ascii="Calibri Light" w:eastAsiaTheme="majorEastAsia" w:hAnsi="Calibri Light" w:cs="Calibri Light"/>
          <w:color w:val="333333"/>
          <w:sz w:val="18"/>
          <w:szCs w:val="18"/>
          <w:shd w:val="clear" w:color="auto" w:fill="FFFFFF"/>
        </w:rPr>
        <w:t>W. H. S. Jones</w:t>
      </w:r>
      <w:r w:rsidRPr="00C500D5">
        <w:rPr>
          <w:rStyle w:val="translators"/>
          <w:rFonts w:ascii="Calibri Light" w:eastAsiaTheme="majorEastAsia" w:hAnsi="Calibri Light" w:cs="Calibri Light"/>
          <w:color w:val="333333"/>
          <w:sz w:val="18"/>
          <w:szCs w:val="18"/>
          <w:shd w:val="clear" w:color="auto" w:fill="FFFFFF"/>
        </w:rPr>
        <w:t>. </w:t>
      </w:r>
      <w:r w:rsidRPr="00C500D5">
        <w:rPr>
          <w:rFonts w:ascii="Calibri Light" w:hAnsi="Calibri Light" w:cs="Calibri Light"/>
          <w:color w:val="333333"/>
          <w:sz w:val="18"/>
          <w:szCs w:val="18"/>
          <w:shd w:val="clear" w:color="auto" w:fill="FFFFFF"/>
        </w:rPr>
        <w:t>Loeb Classical Library 150. Cambridge, MA: Harvard University Press, 1931.</w:t>
      </w:r>
      <w:r w:rsidRPr="00C500D5">
        <w:rPr>
          <w:rFonts w:ascii="Calibri Light" w:hAnsi="Calibri Light" w:cs="Calibri Light"/>
          <w:color w:val="333333"/>
          <w:sz w:val="18"/>
          <w:szCs w:val="18"/>
          <w:shd w:val="clear" w:color="auto" w:fill="FFFFFF"/>
        </w:rPr>
        <w:t xml:space="preserve"> </w:t>
      </w:r>
      <w:r w:rsidR="00C500D5" w:rsidRPr="00C500D5">
        <w:rPr>
          <w:rFonts w:ascii="Calibri Light" w:hAnsi="Calibri Light" w:cs="Calibri Light"/>
          <w:color w:val="333333"/>
          <w:sz w:val="18"/>
          <w:szCs w:val="18"/>
          <w:shd w:val="clear" w:color="auto" w:fill="FFFFFF"/>
        </w:rPr>
        <w:t>Regimen I, i.-ii. 10-20, pp .227-229</w:t>
      </w:r>
      <w:r w:rsidRPr="00C500D5">
        <w:rPr>
          <w:rFonts w:ascii="Calibri Light" w:hAnsi="Calibri Light" w:cs="Calibri Light"/>
          <w:color w:val="333333"/>
          <w:sz w:val="18"/>
          <w:szCs w:val="18"/>
          <w:shd w:val="clear" w:color="auto" w:fill="FFFFFF"/>
        </w:rPr>
        <w:t>,</w:t>
      </w:r>
    </w:p>
  </w:footnote>
  <w:footnote w:id="34">
    <w:p w14:paraId="7DC97A82" w14:textId="6946309B" w:rsidR="00F53492" w:rsidRPr="00C500D5" w:rsidRDefault="00F53492" w:rsidP="00F53492">
      <w:pPr>
        <w:pStyle w:val="FootnoteText"/>
        <w:rPr>
          <w:rFonts w:ascii="Calibri Light" w:hAnsi="Calibri Light" w:cs="Calibri Light"/>
          <w:sz w:val="18"/>
          <w:szCs w:val="18"/>
        </w:rPr>
      </w:pPr>
      <w:r w:rsidRPr="00C500D5">
        <w:rPr>
          <w:rStyle w:val="FootnoteReference"/>
          <w:rFonts w:ascii="Calibri Light" w:hAnsi="Calibri Light" w:cs="Calibri Light"/>
          <w:sz w:val="18"/>
          <w:szCs w:val="18"/>
        </w:rPr>
        <w:footnoteRef/>
      </w:r>
      <w:r w:rsidRPr="00C500D5">
        <w:rPr>
          <w:rFonts w:ascii="Calibri Light" w:hAnsi="Calibri Light" w:cs="Calibri Light"/>
          <w:sz w:val="18"/>
          <w:szCs w:val="18"/>
        </w:rPr>
        <w:t xml:space="preserve"> Ogden, D</w:t>
      </w:r>
      <w:r w:rsidR="006277C6">
        <w:rPr>
          <w:rFonts w:ascii="Calibri Light" w:hAnsi="Calibri Light" w:cs="Calibri Light"/>
          <w:sz w:val="18"/>
          <w:szCs w:val="18"/>
        </w:rPr>
        <w:t>aniel</w:t>
      </w:r>
      <w:r w:rsidR="00BC288A">
        <w:rPr>
          <w:rFonts w:ascii="Calibri Light" w:hAnsi="Calibri Light" w:cs="Calibri Light"/>
          <w:sz w:val="18"/>
          <w:szCs w:val="18"/>
        </w:rPr>
        <w:t>,</w:t>
      </w:r>
      <w:r w:rsidR="006277C6">
        <w:rPr>
          <w:rFonts w:ascii="Calibri Light" w:hAnsi="Calibri Light" w:cs="Calibri Light"/>
          <w:sz w:val="18"/>
          <w:szCs w:val="18"/>
        </w:rPr>
        <w:t xml:space="preserve"> </w:t>
      </w:r>
      <w:r w:rsidRPr="00C500D5">
        <w:rPr>
          <w:rFonts w:ascii="Calibri Light" w:hAnsi="Calibri Light" w:cs="Calibri Light"/>
          <w:i/>
          <w:iCs/>
          <w:sz w:val="18"/>
          <w:szCs w:val="18"/>
        </w:rPr>
        <w:t xml:space="preserve">Magic, </w:t>
      </w:r>
      <w:r w:rsidR="006B6777">
        <w:rPr>
          <w:rFonts w:ascii="Calibri Light" w:hAnsi="Calibri Light" w:cs="Calibri Light"/>
          <w:i/>
          <w:iCs/>
          <w:sz w:val="18"/>
          <w:szCs w:val="18"/>
        </w:rPr>
        <w:t>W</w:t>
      </w:r>
      <w:r w:rsidRPr="00C500D5">
        <w:rPr>
          <w:rFonts w:ascii="Calibri Light" w:hAnsi="Calibri Light" w:cs="Calibri Light"/>
          <w:i/>
          <w:iCs/>
          <w:sz w:val="18"/>
          <w:szCs w:val="18"/>
        </w:rPr>
        <w:t xml:space="preserve">itchcraft, and </w:t>
      </w:r>
      <w:r w:rsidR="006B6777">
        <w:rPr>
          <w:rFonts w:ascii="Calibri Light" w:hAnsi="Calibri Light" w:cs="Calibri Light"/>
          <w:i/>
          <w:iCs/>
          <w:sz w:val="18"/>
          <w:szCs w:val="18"/>
        </w:rPr>
        <w:t>G</w:t>
      </w:r>
      <w:r w:rsidRPr="00C500D5">
        <w:rPr>
          <w:rFonts w:ascii="Calibri Light" w:hAnsi="Calibri Light" w:cs="Calibri Light"/>
          <w:i/>
          <w:iCs/>
          <w:sz w:val="18"/>
          <w:szCs w:val="18"/>
        </w:rPr>
        <w:t xml:space="preserve">hosts in the Greek and Roman </w:t>
      </w:r>
      <w:r w:rsidR="006B6777">
        <w:rPr>
          <w:rFonts w:ascii="Calibri Light" w:hAnsi="Calibri Light" w:cs="Calibri Light"/>
          <w:i/>
          <w:iCs/>
          <w:sz w:val="18"/>
          <w:szCs w:val="18"/>
        </w:rPr>
        <w:t>W</w:t>
      </w:r>
      <w:r w:rsidRPr="00C500D5">
        <w:rPr>
          <w:rFonts w:ascii="Calibri Light" w:hAnsi="Calibri Light" w:cs="Calibri Light"/>
          <w:i/>
          <w:iCs/>
          <w:sz w:val="18"/>
          <w:szCs w:val="18"/>
        </w:rPr>
        <w:t>orlds</w:t>
      </w:r>
      <w:r w:rsidRPr="00C500D5">
        <w:rPr>
          <w:rFonts w:ascii="Calibri Light" w:hAnsi="Calibri Light" w:cs="Calibri Light"/>
          <w:sz w:val="18"/>
          <w:szCs w:val="18"/>
        </w:rPr>
        <w:t xml:space="preserve">: a sourcebook. 1st ed. Oxford; Oxford University Press, </w:t>
      </w:r>
      <w:r w:rsidR="006277C6" w:rsidRPr="00C500D5">
        <w:rPr>
          <w:rFonts w:ascii="Calibri Light" w:hAnsi="Calibri Light" w:cs="Calibri Light"/>
          <w:sz w:val="18"/>
          <w:szCs w:val="18"/>
        </w:rPr>
        <w:t>2002</w:t>
      </w:r>
      <w:r w:rsidR="006277C6">
        <w:rPr>
          <w:rFonts w:ascii="Calibri Light" w:hAnsi="Calibri Light" w:cs="Calibri Light"/>
          <w:sz w:val="18"/>
          <w:szCs w:val="18"/>
        </w:rPr>
        <w:t xml:space="preserve">. </w:t>
      </w:r>
      <w:r w:rsidRPr="00C500D5">
        <w:rPr>
          <w:rFonts w:ascii="Calibri Light" w:hAnsi="Calibri Light" w:cs="Calibri Light"/>
          <w:sz w:val="18"/>
          <w:szCs w:val="18"/>
        </w:rPr>
        <w:t>p.18</w:t>
      </w:r>
    </w:p>
  </w:footnote>
  <w:footnote w:id="35">
    <w:p w14:paraId="304EEDE6" w14:textId="71A09525" w:rsidR="00F53492" w:rsidRPr="00272BDB" w:rsidRDefault="00F53492" w:rsidP="00F53492">
      <w:pPr>
        <w:pStyle w:val="FootnoteText"/>
        <w:rPr>
          <w:rFonts w:ascii="Calibri Light" w:hAnsi="Calibri Light" w:cs="Calibri Light"/>
          <w:sz w:val="18"/>
          <w:szCs w:val="18"/>
        </w:rPr>
      </w:pPr>
      <w:r w:rsidRPr="00C500D5">
        <w:rPr>
          <w:rStyle w:val="FootnoteReference"/>
          <w:rFonts w:ascii="Calibri Light" w:hAnsi="Calibri Light" w:cs="Calibri Light"/>
          <w:sz w:val="18"/>
          <w:szCs w:val="18"/>
        </w:rPr>
        <w:footnoteRef/>
      </w:r>
      <w:r w:rsidRPr="00C500D5">
        <w:rPr>
          <w:rFonts w:ascii="Calibri Light" w:hAnsi="Calibri Light" w:cs="Calibri Light"/>
          <w:sz w:val="18"/>
          <w:szCs w:val="18"/>
        </w:rPr>
        <w:t xml:space="preserve"> Greenbaum, Dorian Gieseler. </w:t>
      </w:r>
      <w:r w:rsidRPr="005E62DD">
        <w:rPr>
          <w:rFonts w:ascii="Calibri Light" w:hAnsi="Calibri Light" w:cs="Calibri Light"/>
          <w:sz w:val="18"/>
          <w:szCs w:val="18"/>
        </w:rPr>
        <w:t>'Divination and decumbiture: Katarchic astrology and Greek medicine'.</w:t>
      </w:r>
      <w:r w:rsidRPr="00C500D5">
        <w:rPr>
          <w:rFonts w:ascii="Calibri Light" w:hAnsi="Calibri Light" w:cs="Calibri Light"/>
          <w:sz w:val="18"/>
          <w:szCs w:val="18"/>
        </w:rPr>
        <w:t xml:space="preserve"> In </w:t>
      </w:r>
      <w:r w:rsidRPr="00C500D5">
        <w:rPr>
          <w:rFonts w:ascii="Calibri Light" w:hAnsi="Calibri Light" w:cs="Calibri Light"/>
          <w:i/>
          <w:iCs/>
          <w:sz w:val="18"/>
          <w:szCs w:val="18"/>
        </w:rPr>
        <w:t>Divination and Knowledge in Greco-Roman Antiquity</w:t>
      </w:r>
      <w:r w:rsidRPr="00C500D5">
        <w:rPr>
          <w:rFonts w:ascii="Calibri Light" w:hAnsi="Calibri Light" w:cs="Calibri Light"/>
          <w:color w:val="555555"/>
          <w:sz w:val="18"/>
          <w:szCs w:val="18"/>
          <w:shd w:val="clear" w:color="auto" w:fill="FFFFFF"/>
        </w:rPr>
        <w:t xml:space="preserve"> pp.110-11</w:t>
      </w:r>
    </w:p>
  </w:footnote>
  <w:footnote w:id="36">
    <w:p w14:paraId="54E1B0BC" w14:textId="18DD61AA" w:rsidR="00F53492" w:rsidRPr="00272BDB" w:rsidRDefault="00F53492" w:rsidP="00F53492">
      <w:pPr>
        <w:pStyle w:val="FootnoteText"/>
        <w:rPr>
          <w:rFonts w:ascii="Calibri Light" w:hAnsi="Calibri Light" w:cs="Calibri Light"/>
          <w:sz w:val="18"/>
          <w:szCs w:val="18"/>
        </w:rPr>
      </w:pPr>
      <w:r>
        <w:rPr>
          <w:rStyle w:val="FootnoteReference"/>
        </w:rPr>
        <w:footnoteRef/>
      </w:r>
      <w:r>
        <w:t xml:space="preserve"> </w:t>
      </w:r>
      <w:r w:rsidRPr="005E314A">
        <w:rPr>
          <w:rFonts w:ascii="Calibri Light" w:hAnsi="Calibri Light" w:cs="Calibri Light"/>
          <w:sz w:val="18"/>
          <w:szCs w:val="18"/>
        </w:rPr>
        <w:t>Kaniamos, Akindynos</w:t>
      </w:r>
      <w:r w:rsidR="00BC288A">
        <w:rPr>
          <w:rFonts w:ascii="Calibri Light" w:hAnsi="Calibri Light" w:cs="Calibri Light"/>
          <w:sz w:val="18"/>
          <w:szCs w:val="18"/>
        </w:rPr>
        <w:t>,</w:t>
      </w:r>
      <w:r w:rsidRPr="005E314A">
        <w:rPr>
          <w:rFonts w:ascii="Calibri Light" w:hAnsi="Calibri Light" w:cs="Calibri Light"/>
          <w:sz w:val="18"/>
          <w:szCs w:val="18"/>
        </w:rPr>
        <w:t xml:space="preserve"> </w:t>
      </w:r>
      <w:r w:rsidRPr="005E62DD">
        <w:rPr>
          <w:rFonts w:ascii="Calibri Light" w:eastAsiaTheme="majorEastAsia" w:hAnsi="Calibri Light" w:cs="Calibri Light"/>
          <w:color w:val="333333"/>
          <w:sz w:val="18"/>
          <w:szCs w:val="18"/>
        </w:rPr>
        <w:t xml:space="preserve">Seeing </w:t>
      </w:r>
      <w:r w:rsidR="00BC288A" w:rsidRPr="005E62DD">
        <w:rPr>
          <w:rFonts w:ascii="Calibri Light" w:eastAsiaTheme="majorEastAsia" w:hAnsi="Calibri Light" w:cs="Calibri Light"/>
          <w:color w:val="333333"/>
          <w:sz w:val="18"/>
          <w:szCs w:val="18"/>
        </w:rPr>
        <w:t>and</w:t>
      </w:r>
      <w:r w:rsidRPr="005E62DD">
        <w:rPr>
          <w:rFonts w:ascii="Calibri Light" w:eastAsiaTheme="majorEastAsia" w:hAnsi="Calibri Light" w:cs="Calibri Light"/>
          <w:color w:val="333333"/>
          <w:sz w:val="18"/>
          <w:szCs w:val="18"/>
        </w:rPr>
        <w:t xml:space="preserve"> Listening to The Gods </w:t>
      </w:r>
      <w:r w:rsidR="00FD184F" w:rsidRPr="005E62DD">
        <w:rPr>
          <w:rFonts w:ascii="Calibri Light" w:eastAsiaTheme="majorEastAsia" w:hAnsi="Calibri Light" w:cs="Calibri Light"/>
          <w:color w:val="333333"/>
          <w:sz w:val="18"/>
          <w:szCs w:val="18"/>
        </w:rPr>
        <w:t>in</w:t>
      </w:r>
      <w:r w:rsidRPr="005E62DD">
        <w:rPr>
          <w:rFonts w:ascii="Calibri Light" w:eastAsiaTheme="majorEastAsia" w:hAnsi="Calibri Light" w:cs="Calibri Light"/>
          <w:color w:val="333333"/>
          <w:sz w:val="18"/>
          <w:szCs w:val="18"/>
        </w:rPr>
        <w:t xml:space="preserve"> Iamblichus' De Mysteriis: Astrology </w:t>
      </w:r>
      <w:r w:rsidR="00FD184F" w:rsidRPr="005E62DD">
        <w:rPr>
          <w:rFonts w:ascii="Calibri Light" w:eastAsiaTheme="majorEastAsia" w:hAnsi="Calibri Light" w:cs="Calibri Light"/>
          <w:color w:val="333333"/>
          <w:sz w:val="18"/>
          <w:szCs w:val="18"/>
        </w:rPr>
        <w:t>as</w:t>
      </w:r>
      <w:r w:rsidRPr="005E62DD">
        <w:rPr>
          <w:rFonts w:ascii="Calibri Light" w:eastAsiaTheme="majorEastAsia" w:hAnsi="Calibri Light" w:cs="Calibri Light"/>
          <w:color w:val="333333"/>
          <w:sz w:val="18"/>
          <w:szCs w:val="18"/>
        </w:rPr>
        <w:t xml:space="preserve"> </w:t>
      </w:r>
      <w:r w:rsidR="00FD184F">
        <w:rPr>
          <w:rFonts w:ascii="Calibri Light" w:eastAsiaTheme="majorEastAsia" w:hAnsi="Calibri Light" w:cs="Calibri Light"/>
          <w:color w:val="333333"/>
          <w:sz w:val="18"/>
          <w:szCs w:val="18"/>
        </w:rPr>
        <w:t>a</w:t>
      </w:r>
      <w:r w:rsidRPr="005E62DD">
        <w:rPr>
          <w:rFonts w:ascii="Calibri Light" w:eastAsiaTheme="majorEastAsia" w:hAnsi="Calibri Light" w:cs="Calibri Light"/>
          <w:color w:val="333333"/>
          <w:sz w:val="18"/>
          <w:szCs w:val="18"/>
        </w:rPr>
        <w:t xml:space="preserve"> Paradigm </w:t>
      </w:r>
      <w:r w:rsidR="00FD184F" w:rsidRPr="005E62DD">
        <w:rPr>
          <w:rFonts w:ascii="Calibri Light" w:eastAsiaTheme="majorEastAsia" w:hAnsi="Calibri Light" w:cs="Calibri Light"/>
          <w:color w:val="333333"/>
          <w:sz w:val="18"/>
          <w:szCs w:val="18"/>
        </w:rPr>
        <w:t>of</w:t>
      </w:r>
      <w:r w:rsidRPr="005E62DD">
        <w:rPr>
          <w:rFonts w:ascii="Calibri Light" w:eastAsiaTheme="majorEastAsia" w:hAnsi="Calibri Light" w:cs="Calibri Light"/>
          <w:color w:val="333333"/>
          <w:sz w:val="18"/>
          <w:szCs w:val="18"/>
        </w:rPr>
        <w:t xml:space="preserve"> Interaction </w:t>
      </w:r>
      <w:r w:rsidR="00FD184F" w:rsidRPr="005E62DD">
        <w:rPr>
          <w:rFonts w:ascii="Calibri Light" w:eastAsiaTheme="majorEastAsia" w:hAnsi="Calibri Light" w:cs="Calibri Light"/>
          <w:color w:val="333333"/>
          <w:sz w:val="18"/>
          <w:szCs w:val="18"/>
        </w:rPr>
        <w:t>with</w:t>
      </w:r>
      <w:r w:rsidRPr="005E62DD">
        <w:rPr>
          <w:rFonts w:ascii="Calibri Light" w:eastAsiaTheme="majorEastAsia" w:hAnsi="Calibri Light" w:cs="Calibri Light"/>
          <w:color w:val="333333"/>
          <w:sz w:val="18"/>
          <w:szCs w:val="18"/>
        </w:rPr>
        <w:t xml:space="preserve"> The Divine </w:t>
      </w:r>
      <w:r w:rsidRPr="005E62DD">
        <w:rPr>
          <w:rFonts w:ascii="Calibri Light" w:hAnsi="Calibri Light" w:cs="Calibri Light"/>
          <w:color w:val="333333"/>
          <w:sz w:val="18"/>
          <w:szCs w:val="18"/>
        </w:rPr>
        <w:t>Skylights</w:t>
      </w:r>
      <w:r w:rsidRPr="005E62DD">
        <w:rPr>
          <w:rFonts w:ascii="Calibri Light" w:hAnsi="Calibri Light" w:cs="Calibri Light"/>
          <w:i/>
          <w:iCs/>
          <w:color w:val="333333"/>
          <w:sz w:val="18"/>
          <w:szCs w:val="18"/>
        </w:rPr>
        <w:t>. Essays in the History and Contemporary Practice of Astrology</w:t>
      </w:r>
      <w:r w:rsidR="00FD184F">
        <w:rPr>
          <w:rFonts w:ascii="Calibri Light" w:hAnsi="Calibri Light" w:cs="Calibri Light"/>
          <w:color w:val="333333"/>
          <w:sz w:val="18"/>
          <w:szCs w:val="18"/>
        </w:rPr>
        <w:t xml:space="preserve">. </w:t>
      </w:r>
      <w:r w:rsidRPr="00C500D5">
        <w:rPr>
          <w:rFonts w:ascii="Calibri Light" w:hAnsi="Calibri Light" w:cs="Calibri Light"/>
          <w:sz w:val="18"/>
          <w:szCs w:val="18"/>
        </w:rPr>
        <w:t>p.14</w:t>
      </w:r>
      <w:r w:rsidRPr="00F53492">
        <w:rPr>
          <w:rFonts w:ascii="Calibri Light" w:hAnsi="Calibri Light" w:cs="Calibri Light"/>
          <w:color w:val="0A0A0A"/>
          <w:sz w:val="18"/>
          <w:szCs w:val="18"/>
          <w:shd w:val="clear" w:color="auto" w:fill="FFFFFF"/>
        </w:rPr>
        <w:t xml:space="preserve"> </w:t>
      </w:r>
    </w:p>
  </w:footnote>
  <w:footnote w:id="37">
    <w:p w14:paraId="42E3D32D" w14:textId="37F6CC2A" w:rsidR="00BF738B" w:rsidRPr="00AA4CEA" w:rsidRDefault="00B54BFF" w:rsidP="00AC1DEB">
      <w:pPr>
        <w:pStyle w:val="FootnoteText"/>
        <w:rPr>
          <w:rFonts w:ascii="Calibri Light" w:hAnsi="Calibri Light" w:cs="Calibri Light"/>
          <w:color w:val="0A0A0A"/>
          <w:sz w:val="18"/>
          <w:szCs w:val="18"/>
          <w:shd w:val="clear" w:color="auto" w:fill="FFFFFF"/>
        </w:rPr>
      </w:pPr>
      <w:r w:rsidRPr="009B2136">
        <w:rPr>
          <w:rStyle w:val="FootnoteReference"/>
          <w:rFonts w:ascii="Calibri Light" w:hAnsi="Calibri Light" w:cs="Calibri Light"/>
          <w:sz w:val="18"/>
          <w:szCs w:val="18"/>
        </w:rPr>
        <w:footnoteRef/>
      </w:r>
      <w:r w:rsidRPr="009B2136">
        <w:rPr>
          <w:rFonts w:ascii="Calibri Light" w:hAnsi="Calibri Light" w:cs="Calibri Light"/>
          <w:sz w:val="18"/>
          <w:szCs w:val="18"/>
        </w:rPr>
        <w:t xml:space="preserve"> </w:t>
      </w:r>
      <w:r w:rsidR="00F53492" w:rsidRPr="009B2136">
        <w:rPr>
          <w:rFonts w:ascii="Calibri Light" w:hAnsi="Calibri Light" w:cs="Calibri Light"/>
          <w:color w:val="0A0A0A"/>
          <w:sz w:val="18"/>
          <w:szCs w:val="18"/>
          <w:shd w:val="clear" w:color="auto" w:fill="FFFFFF"/>
        </w:rPr>
        <w:t>Bailey, Michael D. "</w:t>
      </w:r>
      <w:r w:rsidR="00F53492" w:rsidRPr="00D75110">
        <w:rPr>
          <w:rFonts w:ascii="Calibri Light" w:hAnsi="Calibri Light" w:cs="Calibri Light"/>
          <w:i/>
          <w:iCs/>
          <w:color w:val="0A0A0A"/>
          <w:sz w:val="18"/>
          <w:szCs w:val="18"/>
          <w:shd w:val="clear" w:color="auto" w:fill="FFFFFF"/>
        </w:rPr>
        <w:t>The Meanings of Magic." </w:t>
      </w:r>
      <w:r w:rsidR="00F53492" w:rsidRPr="009B2136">
        <w:rPr>
          <w:rFonts w:ascii="Calibri Light" w:hAnsi="Calibri Light" w:cs="Calibri Light"/>
          <w:color w:val="0A0A0A"/>
          <w:sz w:val="18"/>
          <w:szCs w:val="18"/>
          <w:shd w:val="clear" w:color="auto" w:fill="FFFFFF"/>
        </w:rPr>
        <w:t>Magic, Ritual, and Witchcraft, vol. 1 no. 1, 2006, p. 1-23. Project MUSE,</w:t>
      </w:r>
      <w:r w:rsidR="00F53492" w:rsidRPr="00D75110">
        <w:rPr>
          <w:rFonts w:ascii="Calibri Light" w:hAnsi="Calibri Light" w:cs="Calibri Light"/>
          <w:sz w:val="18"/>
          <w:szCs w:val="18"/>
          <w:shd w:val="clear" w:color="auto" w:fill="FFFFFF"/>
        </w:rPr>
        <w:t> </w:t>
      </w:r>
      <w:hyperlink r:id="rId1" w:history="1">
        <w:r w:rsidR="00F53492" w:rsidRPr="00D75110">
          <w:rPr>
            <w:rStyle w:val="Hyperlink"/>
            <w:rFonts w:ascii="Calibri Light" w:eastAsiaTheme="majorEastAsia" w:hAnsi="Calibri Light" w:cs="Calibri Light"/>
            <w:color w:val="auto"/>
            <w:sz w:val="18"/>
            <w:szCs w:val="18"/>
            <w:u w:val="none"/>
            <w:shd w:val="clear" w:color="auto" w:fill="FFFFFF"/>
          </w:rPr>
          <w:t>https://dx.doi.org/10.1353/mrw.0.0052</w:t>
        </w:r>
        <w:r w:rsidR="00F53492" w:rsidRPr="00D75110">
          <w:rPr>
            <w:rStyle w:val="Hyperlink"/>
            <w:rFonts w:ascii="Calibri Light" w:hAnsi="Calibri Light" w:cs="Calibri Light"/>
            <w:color w:val="auto"/>
            <w:sz w:val="18"/>
            <w:szCs w:val="18"/>
            <w:u w:val="none"/>
            <w:shd w:val="clear" w:color="auto" w:fill="FFFFFF"/>
          </w:rPr>
          <w:t>. p.1</w:t>
        </w:r>
      </w:hyperlink>
    </w:p>
  </w:footnote>
  <w:footnote w:id="38">
    <w:p w14:paraId="10AB29C6" w14:textId="4000F221" w:rsidR="00AA4CEA" w:rsidRPr="009B2136" w:rsidRDefault="00AA4CEA" w:rsidP="00AA4CEA">
      <w:pPr>
        <w:rPr>
          <w:rFonts w:ascii="Calibri Light" w:hAnsi="Calibri Light" w:cs="Calibri Light"/>
          <w:sz w:val="18"/>
          <w:szCs w:val="18"/>
        </w:rPr>
      </w:pPr>
      <w:r w:rsidRPr="009B2136">
        <w:rPr>
          <w:rStyle w:val="FootnoteReference"/>
          <w:rFonts w:ascii="Calibri Light" w:hAnsi="Calibri Light" w:cs="Calibri Light"/>
          <w:sz w:val="18"/>
          <w:szCs w:val="18"/>
        </w:rPr>
        <w:footnoteRef/>
      </w:r>
      <w:r w:rsidRPr="009B2136">
        <w:rPr>
          <w:rFonts w:ascii="Calibri Light" w:hAnsi="Calibri Light" w:cs="Calibri Light"/>
          <w:sz w:val="18"/>
          <w:szCs w:val="18"/>
        </w:rPr>
        <w:t xml:space="preserve"> Kern-Ulmer, Brigitte (Rivka)</w:t>
      </w:r>
      <w:r w:rsidR="00BC288A">
        <w:rPr>
          <w:rFonts w:ascii="Calibri Light" w:hAnsi="Calibri Light" w:cs="Calibri Light"/>
          <w:sz w:val="18"/>
          <w:szCs w:val="18"/>
        </w:rPr>
        <w:t>,</w:t>
      </w:r>
      <w:r w:rsidRPr="009B2136">
        <w:rPr>
          <w:rFonts w:ascii="Calibri Light" w:hAnsi="Calibri Light" w:cs="Calibri Light"/>
          <w:sz w:val="18"/>
          <w:szCs w:val="18"/>
        </w:rPr>
        <w:t xml:space="preserve"> </w:t>
      </w:r>
      <w:r w:rsidRPr="00D75110">
        <w:rPr>
          <w:rFonts w:ascii="Calibri Light" w:hAnsi="Calibri Light" w:cs="Calibri Light"/>
          <w:i/>
          <w:iCs/>
          <w:sz w:val="18"/>
          <w:szCs w:val="18"/>
        </w:rPr>
        <w:t xml:space="preserve">“The Depiction </w:t>
      </w:r>
      <w:proofErr w:type="gramStart"/>
      <w:r w:rsidRPr="00D75110">
        <w:rPr>
          <w:rFonts w:ascii="Calibri Light" w:hAnsi="Calibri Light" w:cs="Calibri Light"/>
          <w:i/>
          <w:iCs/>
          <w:sz w:val="18"/>
          <w:szCs w:val="18"/>
        </w:rPr>
        <w:t>Of</w:t>
      </w:r>
      <w:proofErr w:type="gramEnd"/>
      <w:r w:rsidRPr="00D75110">
        <w:rPr>
          <w:rFonts w:ascii="Calibri Light" w:hAnsi="Calibri Light" w:cs="Calibri Light"/>
          <w:i/>
          <w:iCs/>
          <w:sz w:val="18"/>
          <w:szCs w:val="18"/>
        </w:rPr>
        <w:t xml:space="preserve"> Magic In Rabbinic Texts: The Rabbinic And The Greek Concept Of Magic.”</w:t>
      </w:r>
      <w:r w:rsidRPr="009B2136">
        <w:rPr>
          <w:rFonts w:ascii="Calibri Light" w:hAnsi="Calibri Light" w:cs="Calibri Light"/>
          <w:sz w:val="18"/>
          <w:szCs w:val="18"/>
        </w:rPr>
        <w:t xml:space="preserve"> Journal for the Study of Judaism in the Persian, Hellenistic, and Roman Period, vol. 27, no. 3, 1996, pp. 289–303. JSTOR, http://www.jstor.org/stable/24660070. Accessed 24 Feb. 2025. p.291</w:t>
      </w:r>
    </w:p>
  </w:footnote>
  <w:footnote w:id="39">
    <w:p w14:paraId="7F8D1B57" w14:textId="14DF876B" w:rsidR="00AC1DEB" w:rsidRPr="009B2136" w:rsidRDefault="00AC1DEB" w:rsidP="00C74D00">
      <w:pPr>
        <w:pStyle w:val="FootnoteText"/>
        <w:rPr>
          <w:rFonts w:ascii="Calibri Light" w:hAnsi="Calibri Light" w:cs="Calibri Light"/>
          <w:sz w:val="18"/>
          <w:szCs w:val="18"/>
        </w:rPr>
      </w:pPr>
      <w:r w:rsidRPr="009B2136">
        <w:rPr>
          <w:rStyle w:val="FootnoteReference"/>
          <w:rFonts w:ascii="Calibri Light" w:hAnsi="Calibri Light" w:cs="Calibri Light"/>
          <w:sz w:val="18"/>
          <w:szCs w:val="18"/>
        </w:rPr>
        <w:footnoteRef/>
      </w:r>
      <w:r w:rsidRPr="009B2136">
        <w:rPr>
          <w:rFonts w:ascii="Calibri Light" w:hAnsi="Calibri Light" w:cs="Calibri Light"/>
          <w:sz w:val="18"/>
          <w:szCs w:val="18"/>
        </w:rPr>
        <w:t xml:space="preserve"> </w:t>
      </w:r>
      <w:r w:rsidR="00C74D00" w:rsidRPr="000B6326">
        <w:rPr>
          <w:rFonts w:ascii="Calibri Light" w:hAnsi="Calibri Light" w:cs="Calibri Light"/>
          <w:sz w:val="18"/>
          <w:szCs w:val="18"/>
        </w:rPr>
        <w:t>Kaniamos, Akindynos</w:t>
      </w:r>
      <w:r w:rsidR="00BC288A">
        <w:rPr>
          <w:rFonts w:ascii="Calibri Light" w:hAnsi="Calibri Light" w:cs="Calibri Light"/>
          <w:sz w:val="18"/>
          <w:szCs w:val="18"/>
        </w:rPr>
        <w:t xml:space="preserve">, </w:t>
      </w:r>
      <w:r w:rsidR="00C74D00" w:rsidRPr="000B6326">
        <w:rPr>
          <w:rFonts w:ascii="Calibri Light" w:hAnsi="Calibri Light" w:cs="Calibri Light"/>
          <w:sz w:val="18"/>
          <w:szCs w:val="18"/>
        </w:rPr>
        <w:t xml:space="preserve">“The Personal Daimōn in Iamblichus' De Mysteriis: Astral Origins, Ritual and Divinization.” </w:t>
      </w:r>
      <w:r w:rsidR="00C74D00" w:rsidRPr="000B6326">
        <w:rPr>
          <w:rFonts w:ascii="Calibri Light" w:hAnsi="Calibri Light" w:cs="Calibri Light"/>
          <w:i/>
          <w:iCs/>
          <w:sz w:val="18"/>
          <w:szCs w:val="18"/>
        </w:rPr>
        <w:t>Plato in Late Antiquity, the Middle Ages and Modern Times.</w:t>
      </w:r>
      <w:r w:rsidR="00C74D00" w:rsidRPr="000B6326">
        <w:rPr>
          <w:rFonts w:ascii="Calibri Light" w:hAnsi="Calibri Light" w:cs="Calibri Light"/>
          <w:sz w:val="18"/>
          <w:szCs w:val="18"/>
        </w:rPr>
        <w:t xml:space="preserve"> Selected Papers from the Seventeenth Annual Conference of the International Society for Neoplatonic Studies, Lydney: The Prometheus Trust in association with the ISNS, 2020</w:t>
      </w:r>
      <w:r w:rsidR="00C74D00">
        <w:rPr>
          <w:rFonts w:ascii="Calibri Light" w:hAnsi="Calibri Light" w:cs="Calibri Light"/>
          <w:sz w:val="18"/>
          <w:szCs w:val="18"/>
        </w:rPr>
        <w:t>.</w:t>
      </w:r>
      <w:r w:rsidR="00C74D00" w:rsidRPr="000B6326">
        <w:rPr>
          <w:rFonts w:ascii="Calibri Light" w:hAnsi="Calibri Light" w:cs="Calibri Light"/>
          <w:sz w:val="18"/>
          <w:szCs w:val="18"/>
        </w:rPr>
        <w:t xml:space="preserve"> pp. 27-58. </w:t>
      </w:r>
      <w:r w:rsidRPr="009B2136">
        <w:rPr>
          <w:rFonts w:ascii="Calibri Light" w:hAnsi="Calibri Light" w:cs="Calibri Light"/>
          <w:sz w:val="18"/>
          <w:szCs w:val="18"/>
        </w:rPr>
        <w:t>p.28</w:t>
      </w:r>
      <w:r w:rsidRPr="009B2136">
        <w:rPr>
          <w:rFonts w:ascii="Calibri Light" w:hAnsi="Calibri Light" w:cs="Calibri Light"/>
          <w:position w:val="12"/>
          <w:sz w:val="18"/>
          <w:szCs w:val="18"/>
        </w:rPr>
        <w:t xml:space="preserve"> </w:t>
      </w:r>
    </w:p>
  </w:footnote>
  <w:footnote w:id="40">
    <w:p w14:paraId="6EFA264A" w14:textId="70AACD8E" w:rsidR="00BB2423" w:rsidRPr="009B2136" w:rsidRDefault="00BB2423" w:rsidP="00AC1DEB">
      <w:pPr>
        <w:rPr>
          <w:rFonts w:ascii="Calibri Light" w:hAnsi="Calibri Light" w:cs="Calibri Light"/>
          <w:sz w:val="18"/>
          <w:szCs w:val="18"/>
        </w:rPr>
      </w:pPr>
      <w:r w:rsidRPr="009B2136">
        <w:rPr>
          <w:rStyle w:val="FootnoteReference"/>
          <w:rFonts w:ascii="Calibri Light" w:hAnsi="Calibri Light" w:cs="Calibri Light"/>
          <w:sz w:val="18"/>
          <w:szCs w:val="18"/>
        </w:rPr>
        <w:footnoteRef/>
      </w:r>
      <w:r w:rsidRPr="009B2136">
        <w:rPr>
          <w:rFonts w:ascii="Calibri Light" w:hAnsi="Calibri Light" w:cs="Calibri Light"/>
          <w:sz w:val="18"/>
          <w:szCs w:val="18"/>
        </w:rPr>
        <w:t xml:space="preserve"> </w:t>
      </w:r>
      <w:r w:rsidR="00C74CD3" w:rsidRPr="009B2136">
        <w:rPr>
          <w:rFonts w:ascii="Calibri Light" w:hAnsi="Calibri Light" w:cs="Calibri Light"/>
          <w:sz w:val="18"/>
          <w:szCs w:val="18"/>
        </w:rPr>
        <w:t>Kern-Ulmer, Brigitte (Rivka)</w:t>
      </w:r>
      <w:r w:rsidR="00BC288A">
        <w:rPr>
          <w:rFonts w:ascii="Calibri Light" w:hAnsi="Calibri Light" w:cs="Calibri Light"/>
          <w:sz w:val="18"/>
          <w:szCs w:val="18"/>
        </w:rPr>
        <w:t>,</w:t>
      </w:r>
      <w:r w:rsidR="00C74CD3" w:rsidRPr="009B2136">
        <w:rPr>
          <w:rFonts w:ascii="Calibri Light" w:hAnsi="Calibri Light" w:cs="Calibri Light"/>
          <w:sz w:val="18"/>
          <w:szCs w:val="18"/>
        </w:rPr>
        <w:t xml:space="preserve"> </w:t>
      </w:r>
      <w:r w:rsidR="00C74CD3" w:rsidRPr="00D75110">
        <w:rPr>
          <w:rFonts w:ascii="Calibri Light" w:hAnsi="Calibri Light" w:cs="Calibri Light"/>
          <w:i/>
          <w:iCs/>
          <w:sz w:val="18"/>
          <w:szCs w:val="18"/>
        </w:rPr>
        <w:t xml:space="preserve">“The Depiction </w:t>
      </w:r>
      <w:r w:rsidR="00FD184F" w:rsidRPr="00D75110">
        <w:rPr>
          <w:rFonts w:ascii="Calibri Light" w:hAnsi="Calibri Light" w:cs="Calibri Light"/>
          <w:i/>
          <w:iCs/>
          <w:sz w:val="18"/>
          <w:szCs w:val="18"/>
        </w:rPr>
        <w:t>of</w:t>
      </w:r>
      <w:r w:rsidR="00C74CD3" w:rsidRPr="00D75110">
        <w:rPr>
          <w:rFonts w:ascii="Calibri Light" w:hAnsi="Calibri Light" w:cs="Calibri Light"/>
          <w:i/>
          <w:iCs/>
          <w:sz w:val="18"/>
          <w:szCs w:val="18"/>
        </w:rPr>
        <w:t xml:space="preserve"> Magic </w:t>
      </w:r>
      <w:proofErr w:type="gramStart"/>
      <w:r w:rsidR="00C74CD3" w:rsidRPr="00D75110">
        <w:rPr>
          <w:rFonts w:ascii="Calibri Light" w:hAnsi="Calibri Light" w:cs="Calibri Light"/>
          <w:i/>
          <w:iCs/>
          <w:sz w:val="18"/>
          <w:szCs w:val="18"/>
        </w:rPr>
        <w:t>In</w:t>
      </w:r>
      <w:proofErr w:type="gramEnd"/>
      <w:r w:rsidR="00C74CD3" w:rsidRPr="00D75110">
        <w:rPr>
          <w:rFonts w:ascii="Calibri Light" w:hAnsi="Calibri Light" w:cs="Calibri Light"/>
          <w:i/>
          <w:iCs/>
          <w:sz w:val="18"/>
          <w:szCs w:val="18"/>
        </w:rPr>
        <w:t xml:space="preserve"> Rabbinic Texts: The Rabbinic And The Greek Concept Of Magic</w:t>
      </w:r>
      <w:r w:rsidRPr="00D75110">
        <w:rPr>
          <w:rFonts w:ascii="Calibri Light" w:hAnsi="Calibri Light" w:cs="Calibri Light"/>
          <w:i/>
          <w:iCs/>
          <w:sz w:val="18"/>
          <w:szCs w:val="18"/>
        </w:rPr>
        <w:t>.”</w:t>
      </w:r>
      <w:r w:rsidRPr="009B2136">
        <w:rPr>
          <w:rFonts w:ascii="Calibri Light" w:hAnsi="Calibri Light" w:cs="Calibri Light"/>
          <w:sz w:val="18"/>
          <w:szCs w:val="18"/>
        </w:rPr>
        <w:t xml:space="preserve"> p.291</w:t>
      </w:r>
    </w:p>
  </w:footnote>
  <w:footnote w:id="41">
    <w:p w14:paraId="285C1512" w14:textId="27D3146D" w:rsidR="003466C8" w:rsidRPr="00D96F98" w:rsidRDefault="003466C8" w:rsidP="003466C8">
      <w:pPr>
        <w:pStyle w:val="FootnoteText"/>
        <w:rPr>
          <w:rFonts w:ascii="Calibri Light" w:hAnsi="Calibri Light" w:cs="Calibri Light"/>
          <w:sz w:val="18"/>
          <w:szCs w:val="18"/>
        </w:rPr>
      </w:pPr>
      <w:r w:rsidRPr="00D96F98">
        <w:rPr>
          <w:rStyle w:val="FootnoteReference"/>
          <w:rFonts w:ascii="Calibri Light" w:hAnsi="Calibri Light" w:cs="Calibri Light"/>
          <w:sz w:val="18"/>
          <w:szCs w:val="18"/>
        </w:rPr>
        <w:footnoteRef/>
      </w:r>
      <w:r w:rsidRPr="00D96F98">
        <w:rPr>
          <w:rFonts w:ascii="Calibri Light" w:hAnsi="Calibri Light" w:cs="Calibri Light"/>
          <w:sz w:val="18"/>
          <w:szCs w:val="18"/>
        </w:rPr>
        <w:t xml:space="preserve"> </w:t>
      </w:r>
      <w:r w:rsidRPr="00D96F98">
        <w:rPr>
          <w:rStyle w:val="bibliographicauthorname"/>
          <w:rFonts w:ascii="Calibri Light" w:eastAsiaTheme="majorEastAsia" w:hAnsi="Calibri Light" w:cs="Calibri Light"/>
          <w:sz w:val="18"/>
          <w:szCs w:val="18"/>
          <w:shd w:val="clear" w:color="auto" w:fill="FFFFFF"/>
        </w:rPr>
        <w:t>Cicero</w:t>
      </w:r>
      <w:r w:rsidRPr="00D96F98">
        <w:rPr>
          <w:rFonts w:ascii="Calibri Light" w:hAnsi="Calibri Light" w:cs="Calibri Light"/>
          <w:sz w:val="18"/>
          <w:szCs w:val="18"/>
          <w:shd w:val="clear" w:color="auto" w:fill="FFFFFF"/>
        </w:rPr>
        <w:t xml:space="preserve">, </w:t>
      </w:r>
      <w:r w:rsidRPr="00D75110">
        <w:rPr>
          <w:rFonts w:ascii="Calibri Light" w:hAnsi="Calibri Light" w:cs="Calibri Light"/>
          <w:i/>
          <w:iCs/>
          <w:sz w:val="18"/>
          <w:szCs w:val="18"/>
          <w:shd w:val="clear" w:color="auto" w:fill="FFFFFF"/>
        </w:rPr>
        <w:t>On Divination</w:t>
      </w:r>
      <w:r w:rsidRPr="00D96F98">
        <w:rPr>
          <w:rFonts w:ascii="Calibri Light" w:hAnsi="Calibri Light" w:cs="Calibri Light"/>
          <w:sz w:val="18"/>
          <w:szCs w:val="18"/>
          <w:shd w:val="clear" w:color="auto" w:fill="FFFFFF"/>
        </w:rPr>
        <w:t>.</w:t>
      </w:r>
      <w:r w:rsidRPr="00D96F98">
        <w:rPr>
          <w:rFonts w:ascii="Calibri Light" w:hAnsi="Calibri Light" w:cs="Calibri Light"/>
          <w:sz w:val="18"/>
          <w:szCs w:val="18"/>
        </w:rPr>
        <w:t xml:space="preserve"> II. iii. 8-10, p.379</w:t>
      </w:r>
    </w:p>
  </w:footnote>
  <w:footnote w:id="42">
    <w:p w14:paraId="7F96083C" w14:textId="26CF1A15" w:rsidR="002F1A3E" w:rsidRPr="00D96F98" w:rsidRDefault="002F1A3E">
      <w:pPr>
        <w:pStyle w:val="FootnoteText"/>
        <w:rPr>
          <w:rFonts w:ascii="Calibri Light" w:hAnsi="Calibri Light" w:cs="Calibri Light"/>
          <w:sz w:val="18"/>
          <w:szCs w:val="18"/>
        </w:rPr>
      </w:pPr>
      <w:r w:rsidRPr="00D96F98">
        <w:rPr>
          <w:rStyle w:val="FootnoteReference"/>
          <w:rFonts w:ascii="Calibri Light" w:hAnsi="Calibri Light" w:cs="Calibri Light"/>
          <w:sz w:val="18"/>
          <w:szCs w:val="18"/>
        </w:rPr>
        <w:footnoteRef/>
      </w:r>
      <w:r w:rsidRPr="00D96F98">
        <w:rPr>
          <w:rFonts w:ascii="Calibri Light" w:hAnsi="Calibri Light" w:cs="Calibri Light"/>
          <w:sz w:val="18"/>
          <w:szCs w:val="18"/>
        </w:rPr>
        <w:t xml:space="preserve"> </w:t>
      </w:r>
      <w:r w:rsidR="00D75110" w:rsidRPr="005E314A">
        <w:rPr>
          <w:rFonts w:ascii="Calibri Light" w:hAnsi="Calibri Light" w:cs="Calibri Light"/>
          <w:sz w:val="18"/>
          <w:szCs w:val="18"/>
        </w:rPr>
        <w:t xml:space="preserve">Flower, Michael Attyah, </w:t>
      </w:r>
      <w:r w:rsidR="00D75110" w:rsidRPr="005E314A">
        <w:rPr>
          <w:rFonts w:ascii="Calibri Light" w:hAnsi="Calibri Light" w:cs="Calibri Light"/>
          <w:i/>
          <w:iCs/>
          <w:sz w:val="18"/>
          <w:szCs w:val="18"/>
        </w:rPr>
        <w:t>The Seer in Ancient Greece</w:t>
      </w:r>
      <w:r w:rsidR="00FD184F">
        <w:rPr>
          <w:rFonts w:ascii="Calibri Light" w:hAnsi="Calibri Light" w:cs="Calibri Light"/>
          <w:sz w:val="18"/>
          <w:szCs w:val="18"/>
        </w:rPr>
        <w:t xml:space="preserve">. </w:t>
      </w:r>
      <w:r w:rsidR="00D75110" w:rsidRPr="00D96F98">
        <w:rPr>
          <w:rFonts w:ascii="Calibri Light" w:hAnsi="Calibri Light" w:cs="Calibri Light"/>
          <w:sz w:val="18"/>
          <w:szCs w:val="18"/>
        </w:rPr>
        <w:t>p.</w:t>
      </w:r>
      <w:r w:rsidRPr="00D96F98">
        <w:rPr>
          <w:rFonts w:ascii="Calibri Light" w:hAnsi="Calibri Light" w:cs="Calibri Light"/>
          <w:sz w:val="18"/>
          <w:szCs w:val="18"/>
        </w:rPr>
        <w:t>12</w:t>
      </w:r>
    </w:p>
  </w:footnote>
  <w:footnote w:id="43">
    <w:p w14:paraId="6D2F09E1" w14:textId="3BABCB57" w:rsidR="00D308FF" w:rsidRPr="00D96F98" w:rsidRDefault="00D308FF" w:rsidP="00D308FF">
      <w:pPr>
        <w:pStyle w:val="FootnoteText"/>
        <w:rPr>
          <w:rFonts w:ascii="Calibri Light" w:hAnsi="Calibri Light" w:cs="Calibri Light"/>
          <w:sz w:val="18"/>
          <w:szCs w:val="18"/>
        </w:rPr>
      </w:pPr>
      <w:r w:rsidRPr="00D96F98">
        <w:rPr>
          <w:rStyle w:val="FootnoteReference"/>
          <w:rFonts w:ascii="Calibri Light" w:hAnsi="Calibri Light" w:cs="Calibri Light"/>
          <w:sz w:val="18"/>
          <w:szCs w:val="18"/>
        </w:rPr>
        <w:footnoteRef/>
      </w:r>
      <w:r w:rsidRPr="00D96F98">
        <w:rPr>
          <w:rFonts w:ascii="Calibri Light" w:hAnsi="Calibri Light" w:cs="Calibri Light"/>
          <w:sz w:val="18"/>
          <w:szCs w:val="18"/>
        </w:rPr>
        <w:t xml:space="preserve"> Greenbaum, Dorian Gieseler</w:t>
      </w:r>
      <w:r w:rsidR="00BC288A">
        <w:rPr>
          <w:rFonts w:ascii="Calibri Light" w:hAnsi="Calibri Light" w:cs="Calibri Light"/>
          <w:sz w:val="18"/>
          <w:szCs w:val="18"/>
        </w:rPr>
        <w:t>,</w:t>
      </w:r>
      <w:r w:rsidRPr="00D96F98">
        <w:rPr>
          <w:rFonts w:ascii="Calibri Light" w:hAnsi="Calibri Light" w:cs="Calibri Light"/>
          <w:sz w:val="18"/>
          <w:szCs w:val="18"/>
        </w:rPr>
        <w:t xml:space="preserve"> </w:t>
      </w:r>
      <w:r w:rsidRPr="005E62DD">
        <w:rPr>
          <w:rFonts w:ascii="Calibri Light" w:hAnsi="Calibri Light" w:cs="Calibri Light"/>
          <w:sz w:val="18"/>
          <w:szCs w:val="18"/>
        </w:rPr>
        <w:t>'Divination and decumbiture: Katarchic astrology and Greek medicine'.</w:t>
      </w:r>
      <w:r w:rsidRPr="00D96F98">
        <w:rPr>
          <w:rFonts w:ascii="Calibri Light" w:hAnsi="Calibri Light" w:cs="Calibri Light"/>
          <w:sz w:val="18"/>
          <w:szCs w:val="18"/>
        </w:rPr>
        <w:t xml:space="preserve"> In </w:t>
      </w:r>
      <w:r w:rsidRPr="005E62DD">
        <w:rPr>
          <w:rFonts w:ascii="Calibri Light" w:hAnsi="Calibri Light" w:cs="Calibri Light"/>
          <w:i/>
          <w:iCs/>
          <w:sz w:val="18"/>
          <w:szCs w:val="18"/>
        </w:rPr>
        <w:t>Divination and Knowledge in Greco-Roman Antiquity</w:t>
      </w:r>
      <w:r w:rsidR="00FD184F">
        <w:rPr>
          <w:rFonts w:ascii="Calibri Light" w:hAnsi="Calibri Light" w:cs="Calibri Light"/>
          <w:sz w:val="18"/>
          <w:szCs w:val="18"/>
        </w:rPr>
        <w:t xml:space="preserve">. </w:t>
      </w:r>
      <w:r w:rsidRPr="00D96F98">
        <w:rPr>
          <w:rFonts w:ascii="Calibri Light" w:hAnsi="Calibri Light" w:cs="Calibri Light"/>
          <w:sz w:val="18"/>
          <w:szCs w:val="18"/>
        </w:rPr>
        <w:t>p.110</w:t>
      </w:r>
    </w:p>
  </w:footnote>
  <w:footnote w:id="44">
    <w:p w14:paraId="10D6629A" w14:textId="7F9700D2" w:rsidR="002F1A3E" w:rsidRPr="00D96F98" w:rsidRDefault="002F1A3E">
      <w:pPr>
        <w:pStyle w:val="FootnoteText"/>
        <w:rPr>
          <w:rFonts w:ascii="Calibri Light" w:hAnsi="Calibri Light" w:cs="Calibri Light"/>
          <w:sz w:val="18"/>
          <w:szCs w:val="18"/>
        </w:rPr>
      </w:pPr>
      <w:r w:rsidRPr="00D96F98">
        <w:rPr>
          <w:rStyle w:val="FootnoteReference"/>
          <w:rFonts w:ascii="Calibri Light" w:hAnsi="Calibri Light" w:cs="Calibri Light"/>
          <w:sz w:val="18"/>
          <w:szCs w:val="18"/>
        </w:rPr>
        <w:footnoteRef/>
      </w:r>
      <w:r w:rsidRPr="00D96F98">
        <w:rPr>
          <w:rFonts w:ascii="Calibri Light" w:hAnsi="Calibri Light" w:cs="Calibri Light"/>
          <w:sz w:val="18"/>
          <w:szCs w:val="18"/>
        </w:rPr>
        <w:t xml:space="preserve"> </w:t>
      </w:r>
      <w:r w:rsidR="00D75110" w:rsidRPr="005E314A">
        <w:rPr>
          <w:rFonts w:ascii="Calibri Light" w:hAnsi="Calibri Light" w:cs="Calibri Light"/>
          <w:sz w:val="18"/>
          <w:szCs w:val="18"/>
        </w:rPr>
        <w:t xml:space="preserve">Flower, Michael Attyah, </w:t>
      </w:r>
      <w:r w:rsidR="00D75110" w:rsidRPr="005E314A">
        <w:rPr>
          <w:rFonts w:ascii="Calibri Light" w:hAnsi="Calibri Light" w:cs="Calibri Light"/>
          <w:i/>
          <w:iCs/>
          <w:sz w:val="18"/>
          <w:szCs w:val="18"/>
        </w:rPr>
        <w:t>The Seer in Ancient Greece</w:t>
      </w:r>
      <w:r w:rsidR="00FD184F">
        <w:rPr>
          <w:rFonts w:ascii="Calibri Light" w:hAnsi="Calibri Light" w:cs="Calibri Light"/>
          <w:sz w:val="18"/>
          <w:szCs w:val="18"/>
        </w:rPr>
        <w:t xml:space="preserve">. </w:t>
      </w:r>
      <w:r w:rsidRPr="00D96F98">
        <w:rPr>
          <w:rFonts w:ascii="Calibri Light" w:hAnsi="Calibri Light" w:cs="Calibri Light"/>
          <w:sz w:val="18"/>
          <w:szCs w:val="18"/>
        </w:rPr>
        <w:t>p12</w:t>
      </w:r>
    </w:p>
  </w:footnote>
  <w:footnote w:id="45">
    <w:p w14:paraId="7BE78B22" w14:textId="77777777" w:rsidR="00614866" w:rsidRPr="00D96F98" w:rsidRDefault="00614866" w:rsidP="00614866">
      <w:pPr>
        <w:pStyle w:val="FootnoteText"/>
        <w:rPr>
          <w:rFonts w:ascii="Calibri Light" w:hAnsi="Calibri Light" w:cs="Calibri Light"/>
          <w:sz w:val="18"/>
          <w:szCs w:val="18"/>
        </w:rPr>
      </w:pPr>
      <w:r w:rsidRPr="00D96F98">
        <w:rPr>
          <w:rStyle w:val="FootnoteReference"/>
          <w:rFonts w:ascii="Calibri Light" w:eastAsiaTheme="majorEastAsia" w:hAnsi="Calibri Light" w:cs="Calibri Light"/>
          <w:sz w:val="18"/>
          <w:szCs w:val="18"/>
        </w:rPr>
        <w:footnoteRef/>
      </w:r>
      <w:r w:rsidRPr="00D96F98">
        <w:rPr>
          <w:rFonts w:ascii="Calibri Light" w:hAnsi="Calibri Light" w:cs="Calibri Light"/>
          <w:sz w:val="18"/>
          <w:szCs w:val="18"/>
        </w:rPr>
        <w:t xml:space="preserve"> </w:t>
      </w:r>
      <w:r w:rsidRPr="00D96F98">
        <w:rPr>
          <w:rFonts w:ascii="Calibri Light" w:eastAsiaTheme="minorHAnsi" w:hAnsi="Calibri Light" w:cs="Calibri Light"/>
          <w:sz w:val="18"/>
          <w:szCs w:val="18"/>
        </w:rPr>
        <w:t xml:space="preserve">Curry, Patrick, </w:t>
      </w:r>
      <w:r w:rsidRPr="00D75110">
        <w:rPr>
          <w:rFonts w:ascii="Calibri Light" w:eastAsiaTheme="minorHAnsi" w:hAnsi="Calibri Light" w:cs="Calibri Light"/>
          <w:i/>
          <w:iCs/>
          <w:sz w:val="18"/>
          <w:szCs w:val="18"/>
        </w:rPr>
        <w:t>‘Astrology’</w:t>
      </w:r>
      <w:r w:rsidRPr="00D96F98">
        <w:rPr>
          <w:rFonts w:ascii="Calibri Light" w:eastAsiaTheme="minorHAnsi" w:hAnsi="Calibri Light" w:cs="Calibri Light"/>
          <w:sz w:val="18"/>
          <w:szCs w:val="18"/>
        </w:rPr>
        <w:t>, in Boyd, Kelly (ed.) The Encyclopaedia of Historians and Historical Writing, 2 Vols. London: Fitzroy Dearborn 1999, Vol. 1, pp 55-7 (p. 55)</w:t>
      </w:r>
    </w:p>
  </w:footnote>
  <w:footnote w:id="46">
    <w:p w14:paraId="145E1EBB" w14:textId="0C528313" w:rsidR="00903E57" w:rsidRPr="00830EFE" w:rsidRDefault="00903E57" w:rsidP="00903E57">
      <w:pPr>
        <w:pStyle w:val="FootnoteText"/>
        <w:rPr>
          <w:rFonts w:ascii="Calibri Light" w:hAnsi="Calibri Light" w:cs="Calibri Light"/>
          <w:sz w:val="18"/>
          <w:szCs w:val="18"/>
        </w:rPr>
      </w:pPr>
      <w:r w:rsidRPr="00830EFE">
        <w:rPr>
          <w:rStyle w:val="FootnoteReference"/>
          <w:rFonts w:ascii="Calibri Light" w:hAnsi="Calibri Light" w:cs="Calibri Light"/>
          <w:sz w:val="18"/>
          <w:szCs w:val="18"/>
        </w:rPr>
        <w:footnoteRef/>
      </w:r>
      <w:r w:rsidRPr="00830EFE">
        <w:rPr>
          <w:rFonts w:ascii="Calibri Light" w:hAnsi="Calibri Light" w:cs="Calibri Light"/>
          <w:sz w:val="18"/>
          <w:szCs w:val="18"/>
        </w:rPr>
        <w:t xml:space="preserve"> </w:t>
      </w:r>
      <w:r w:rsidR="00EB47FC">
        <w:rPr>
          <w:rFonts w:ascii="Calibri Light" w:hAnsi="Calibri Light" w:cs="Calibri Light"/>
          <w:sz w:val="18"/>
          <w:szCs w:val="18"/>
        </w:rPr>
        <w:t xml:space="preserve">Hermes Trismegistus and The Three Initiates, </w:t>
      </w:r>
      <w:r w:rsidR="00EB47FC" w:rsidRPr="00EB47FC">
        <w:rPr>
          <w:rFonts w:ascii="Calibri Light" w:hAnsi="Calibri Light" w:cs="Calibri Light"/>
          <w:i/>
          <w:iCs/>
          <w:sz w:val="18"/>
          <w:szCs w:val="18"/>
        </w:rPr>
        <w:t>‘The Emerald Tablet of Hermes &amp; The Kybalion.’</w:t>
      </w:r>
      <w:r w:rsidR="00EB47FC">
        <w:rPr>
          <w:rFonts w:ascii="Calibri Light" w:hAnsi="Calibri Light" w:cs="Calibri Light"/>
          <w:sz w:val="18"/>
          <w:szCs w:val="18"/>
        </w:rPr>
        <w:t xml:space="preserve"> Two Classic Books on Hermetic Philosophy. Quicktime press, 2020, p.11 </w:t>
      </w:r>
    </w:p>
  </w:footnote>
  <w:footnote w:id="47">
    <w:p w14:paraId="79CDA314" w14:textId="10675194" w:rsidR="00903E57" w:rsidRPr="00532CFE" w:rsidRDefault="00903E57" w:rsidP="00903E57">
      <w:pPr>
        <w:pStyle w:val="FootnoteText"/>
        <w:rPr>
          <w:rFonts w:ascii="Calibri Light" w:hAnsi="Calibri Light" w:cs="Calibri Light"/>
          <w:sz w:val="18"/>
          <w:szCs w:val="18"/>
        </w:rPr>
      </w:pPr>
      <w:r w:rsidRPr="00532CFE">
        <w:rPr>
          <w:rStyle w:val="FootnoteReference"/>
          <w:rFonts w:ascii="Calibri Light" w:hAnsi="Calibri Light" w:cs="Calibri Light"/>
          <w:sz w:val="18"/>
          <w:szCs w:val="18"/>
        </w:rPr>
        <w:footnoteRef/>
      </w:r>
      <w:r w:rsidRPr="00532CFE">
        <w:rPr>
          <w:rFonts w:ascii="Calibri Light" w:hAnsi="Calibri Light" w:cs="Calibri Light"/>
          <w:sz w:val="18"/>
          <w:szCs w:val="18"/>
        </w:rPr>
        <w:t xml:space="preserve"> </w:t>
      </w:r>
      <w:r w:rsidRPr="00532CFE">
        <w:rPr>
          <w:rFonts w:ascii="Calibri Light" w:hAnsi="Calibri Light" w:cs="Calibri Light"/>
          <w:color w:val="000000"/>
          <w:sz w:val="18"/>
          <w:szCs w:val="18"/>
          <w:shd w:val="clear" w:color="auto" w:fill="FFFFFF"/>
        </w:rPr>
        <w:t>Grove, Timothy Paul</w:t>
      </w:r>
      <w:r w:rsidR="00BC288A">
        <w:rPr>
          <w:rFonts w:ascii="Calibri Light" w:hAnsi="Calibri Light" w:cs="Calibri Light"/>
          <w:color w:val="000000"/>
          <w:sz w:val="18"/>
          <w:szCs w:val="18"/>
          <w:shd w:val="clear" w:color="auto" w:fill="FFFFFF"/>
        </w:rPr>
        <w:t>,</w:t>
      </w:r>
      <w:r w:rsidRPr="00532CFE">
        <w:rPr>
          <w:rFonts w:ascii="Calibri Light" w:hAnsi="Calibri Light" w:cs="Calibri Light"/>
          <w:color w:val="000000"/>
          <w:sz w:val="18"/>
          <w:szCs w:val="18"/>
          <w:shd w:val="clear" w:color="auto" w:fill="FFFFFF"/>
        </w:rPr>
        <w:t xml:space="preserve"> </w:t>
      </w:r>
      <w:r w:rsidRPr="00532CFE">
        <w:rPr>
          <w:rStyle w:val="Emphasis"/>
          <w:rFonts w:ascii="Calibri Light" w:eastAsiaTheme="majorEastAsia" w:hAnsi="Calibri Light" w:cs="Calibri Light"/>
          <w:color w:val="000000"/>
          <w:sz w:val="18"/>
          <w:szCs w:val="18"/>
        </w:rPr>
        <w:t>Christ Came Forth from India</w:t>
      </w:r>
      <w:r w:rsidRPr="00532CFE">
        <w:rPr>
          <w:rFonts w:ascii="Calibri Light" w:hAnsi="Calibri Light" w:cs="Calibri Light"/>
          <w:color w:val="000000"/>
          <w:sz w:val="18"/>
          <w:szCs w:val="18"/>
          <w:shd w:val="clear" w:color="auto" w:fill="FFFFFF"/>
        </w:rPr>
        <w:t>. "Chapter 12 Medical Astrology".</w:t>
      </w:r>
      <w:r w:rsidRPr="00532CFE">
        <w:rPr>
          <w:rStyle w:val="apple-converted-space"/>
          <w:rFonts w:ascii="Calibri Light" w:eastAsiaTheme="majorEastAsia" w:hAnsi="Calibri Light" w:cs="Calibri Light"/>
          <w:color w:val="000000"/>
          <w:sz w:val="18"/>
          <w:szCs w:val="18"/>
          <w:shd w:val="clear" w:color="auto" w:fill="FFFFFF"/>
        </w:rPr>
        <w:t> </w:t>
      </w:r>
      <w:r w:rsidRPr="00532CFE">
        <w:rPr>
          <w:rFonts w:ascii="Calibri Light" w:hAnsi="Calibri Light" w:cs="Calibri Light"/>
          <w:color w:val="000000"/>
          <w:sz w:val="18"/>
          <w:szCs w:val="18"/>
          <w:shd w:val="clear" w:color="auto" w:fill="FFFFFF"/>
        </w:rPr>
        <w:t>Leiden, The Netherlands: Brill | Schöningh, 2020.</w:t>
      </w:r>
      <w:r w:rsidRPr="00532CFE">
        <w:rPr>
          <w:rStyle w:val="apple-converted-space"/>
          <w:rFonts w:ascii="Calibri Light" w:eastAsiaTheme="majorEastAsia" w:hAnsi="Calibri Light" w:cs="Calibri Light"/>
          <w:color w:val="000000"/>
          <w:sz w:val="18"/>
          <w:szCs w:val="18"/>
          <w:shd w:val="clear" w:color="auto" w:fill="FFFFFF"/>
        </w:rPr>
        <w:t> </w:t>
      </w:r>
      <w:r w:rsidR="00D75110" w:rsidRPr="00D75110">
        <w:rPr>
          <w:rFonts w:ascii="Calibri Light" w:eastAsiaTheme="majorEastAsia" w:hAnsi="Calibri Light" w:cs="Calibri Light"/>
          <w:sz w:val="18"/>
          <w:szCs w:val="18"/>
        </w:rPr>
        <w:t>https://doi.org/10.30965/9783657705160_014</w:t>
      </w:r>
      <w:r w:rsidR="00EB47FC">
        <w:rPr>
          <w:rFonts w:ascii="Calibri Light" w:eastAsiaTheme="majorEastAsia" w:hAnsi="Calibri Light" w:cs="Calibri Light"/>
          <w:sz w:val="18"/>
          <w:szCs w:val="18"/>
        </w:rPr>
        <w:t xml:space="preserve">, </w:t>
      </w:r>
      <w:r w:rsidR="00EB47FC" w:rsidRPr="00532CFE">
        <w:rPr>
          <w:rStyle w:val="apple-converted-space"/>
          <w:rFonts w:ascii="Calibri Light" w:eastAsiaTheme="majorEastAsia" w:hAnsi="Calibri Light" w:cs="Calibri Light"/>
          <w:color w:val="000000"/>
          <w:sz w:val="18"/>
          <w:szCs w:val="18"/>
          <w:shd w:val="clear" w:color="auto" w:fill="FFFFFF"/>
        </w:rPr>
        <w:t>p.315</w:t>
      </w:r>
    </w:p>
  </w:footnote>
  <w:footnote w:id="48">
    <w:p w14:paraId="2F59E6E0" w14:textId="723117C6" w:rsidR="00D96F98" w:rsidRPr="00D7110D" w:rsidRDefault="00D96F98" w:rsidP="00D96F98">
      <w:pPr>
        <w:pStyle w:val="FootnoteText"/>
        <w:rPr>
          <w:rFonts w:ascii="Calibri Light" w:hAnsi="Calibri Light" w:cs="Calibri Light"/>
          <w:sz w:val="18"/>
          <w:szCs w:val="18"/>
        </w:rPr>
      </w:pPr>
      <w:r w:rsidRPr="00D7110D">
        <w:rPr>
          <w:rStyle w:val="FootnoteReference"/>
          <w:rFonts w:ascii="Calibri Light" w:hAnsi="Calibri Light" w:cs="Calibri Light"/>
          <w:sz w:val="18"/>
          <w:szCs w:val="18"/>
        </w:rPr>
        <w:footnoteRef/>
      </w:r>
      <w:r w:rsidRPr="00D7110D">
        <w:rPr>
          <w:rFonts w:ascii="Calibri Light" w:hAnsi="Calibri Light" w:cs="Calibri Light"/>
          <w:sz w:val="18"/>
          <w:szCs w:val="18"/>
        </w:rPr>
        <w:t xml:space="preserve"> </w:t>
      </w:r>
      <w:r w:rsidR="00D75110" w:rsidRPr="00D7110D">
        <w:rPr>
          <w:rFonts w:ascii="Calibri Light" w:hAnsi="Calibri Light" w:cs="Calibri Light"/>
          <w:sz w:val="18"/>
          <w:szCs w:val="18"/>
        </w:rPr>
        <w:t xml:space="preserve">Ptolemy, </w:t>
      </w:r>
      <w:r w:rsidR="00D75110" w:rsidRPr="00D7110D">
        <w:rPr>
          <w:rFonts w:ascii="Calibri Light" w:hAnsi="Calibri Light" w:cs="Calibri Light"/>
          <w:i/>
          <w:iCs/>
          <w:sz w:val="18"/>
          <w:szCs w:val="18"/>
        </w:rPr>
        <w:t>Tetrabiblos</w:t>
      </w:r>
      <w:r w:rsidR="00D75110" w:rsidRPr="00D7110D">
        <w:rPr>
          <w:rFonts w:ascii="Calibri Light" w:hAnsi="Calibri Light" w:cs="Calibri Light"/>
          <w:sz w:val="18"/>
          <w:szCs w:val="18"/>
        </w:rPr>
        <w:t>, trans. by Frank Egleston Robbins, Cambridge, MA: Harvard University Press, 1940</w:t>
      </w:r>
      <w:r w:rsidRPr="00D7110D">
        <w:rPr>
          <w:rFonts w:ascii="Calibri Light" w:hAnsi="Calibri Light" w:cs="Calibri Light"/>
          <w:sz w:val="18"/>
          <w:szCs w:val="18"/>
        </w:rPr>
        <w:t>, III. 1. 106, p.225</w:t>
      </w:r>
    </w:p>
  </w:footnote>
  <w:footnote w:id="49">
    <w:p w14:paraId="370BF3B3" w14:textId="55FE161E" w:rsidR="00936647" w:rsidRPr="00D7110D" w:rsidRDefault="00936647">
      <w:pPr>
        <w:pStyle w:val="FootnoteText"/>
        <w:rPr>
          <w:rFonts w:ascii="Calibri Light" w:hAnsi="Calibri Light" w:cs="Calibri Light"/>
          <w:sz w:val="18"/>
          <w:szCs w:val="18"/>
        </w:rPr>
      </w:pPr>
      <w:r w:rsidRPr="00D7110D">
        <w:rPr>
          <w:rStyle w:val="FootnoteReference"/>
          <w:rFonts w:ascii="Calibri Light" w:hAnsi="Calibri Light" w:cs="Calibri Light"/>
          <w:sz w:val="18"/>
          <w:szCs w:val="18"/>
        </w:rPr>
        <w:footnoteRef/>
      </w:r>
      <w:r w:rsidRPr="00D7110D">
        <w:rPr>
          <w:rFonts w:ascii="Calibri Light" w:hAnsi="Calibri Light" w:cs="Calibri Light"/>
          <w:sz w:val="18"/>
          <w:szCs w:val="18"/>
        </w:rPr>
        <w:t xml:space="preserve"> </w:t>
      </w:r>
      <w:r w:rsidR="00D7110D" w:rsidRPr="00D7110D">
        <w:rPr>
          <w:rFonts w:ascii="Calibri Light" w:hAnsi="Calibri Light" w:cs="Calibri Light"/>
          <w:i/>
          <w:iCs/>
          <w:sz w:val="18"/>
          <w:szCs w:val="18"/>
        </w:rPr>
        <w:t>Ibid</w:t>
      </w:r>
      <w:r w:rsidRPr="00D7110D">
        <w:rPr>
          <w:rFonts w:ascii="Calibri Light" w:hAnsi="Calibri Light" w:cs="Calibri Light"/>
          <w:sz w:val="18"/>
          <w:szCs w:val="18"/>
        </w:rPr>
        <w:t>, III. 1, 104, p.221</w:t>
      </w:r>
    </w:p>
  </w:footnote>
  <w:footnote w:id="50">
    <w:p w14:paraId="1DF9AF4C" w14:textId="6CC4ECAB" w:rsidR="00195918" w:rsidRPr="00D7110D" w:rsidRDefault="00195918" w:rsidP="00195918">
      <w:pPr>
        <w:pStyle w:val="FootnoteText"/>
        <w:rPr>
          <w:rFonts w:ascii="Calibri Light" w:hAnsi="Calibri Light" w:cs="Calibri Light"/>
          <w:sz w:val="18"/>
          <w:szCs w:val="18"/>
        </w:rPr>
      </w:pPr>
      <w:r w:rsidRPr="00D7110D">
        <w:rPr>
          <w:rStyle w:val="FootnoteReference"/>
          <w:rFonts w:ascii="Calibri Light" w:hAnsi="Calibri Light" w:cs="Calibri Light"/>
          <w:sz w:val="18"/>
          <w:szCs w:val="18"/>
        </w:rPr>
        <w:footnoteRef/>
      </w:r>
      <w:r w:rsidRPr="00D7110D">
        <w:rPr>
          <w:rFonts w:ascii="Calibri Light" w:hAnsi="Calibri Light" w:cs="Calibri Light"/>
          <w:sz w:val="18"/>
          <w:szCs w:val="18"/>
        </w:rPr>
        <w:t xml:space="preserve"> </w:t>
      </w:r>
      <w:r w:rsidRPr="00D7110D">
        <w:rPr>
          <w:rStyle w:val="bibliographicauthorname"/>
          <w:rFonts w:ascii="Calibri Light" w:eastAsiaTheme="majorEastAsia" w:hAnsi="Calibri Light" w:cs="Calibri Light"/>
          <w:color w:val="333333"/>
          <w:sz w:val="18"/>
          <w:szCs w:val="18"/>
          <w:shd w:val="clear" w:color="auto" w:fill="FFFFFF"/>
        </w:rPr>
        <w:t>Plato</w:t>
      </w:r>
      <w:r w:rsidR="00BC288A">
        <w:rPr>
          <w:rFonts w:ascii="Calibri Light" w:hAnsi="Calibri Light" w:cs="Calibri Light"/>
          <w:color w:val="333333"/>
          <w:sz w:val="18"/>
          <w:szCs w:val="18"/>
          <w:shd w:val="clear" w:color="auto" w:fill="FFFFFF"/>
        </w:rPr>
        <w:t>,</w:t>
      </w:r>
      <w:r w:rsidRPr="00D7110D">
        <w:rPr>
          <w:rFonts w:ascii="Calibri Light" w:hAnsi="Calibri Light" w:cs="Calibri Light"/>
          <w:color w:val="333333"/>
          <w:sz w:val="18"/>
          <w:szCs w:val="18"/>
          <w:shd w:val="clear" w:color="auto" w:fill="FFFFFF"/>
        </w:rPr>
        <w:t> </w:t>
      </w:r>
      <w:r w:rsidRPr="00D7110D">
        <w:rPr>
          <w:rFonts w:ascii="Calibri Light" w:hAnsi="Calibri Light" w:cs="Calibri Light"/>
          <w:i/>
          <w:iCs/>
          <w:color w:val="333333"/>
          <w:sz w:val="18"/>
          <w:szCs w:val="18"/>
          <w:shd w:val="clear" w:color="auto" w:fill="FFFFFF"/>
        </w:rPr>
        <w:t>Timaeus</w:t>
      </w:r>
      <w:r w:rsidRPr="00D7110D">
        <w:rPr>
          <w:rFonts w:ascii="Calibri Light" w:hAnsi="Calibri Light" w:cs="Calibri Light"/>
          <w:color w:val="333333"/>
          <w:sz w:val="18"/>
          <w:szCs w:val="18"/>
          <w:shd w:val="clear" w:color="auto" w:fill="FFFFFF"/>
        </w:rPr>
        <w:t>.</w:t>
      </w:r>
      <w:r w:rsidRPr="00D7110D">
        <w:rPr>
          <w:rFonts w:ascii="Calibri Light" w:hAnsi="Calibri Light" w:cs="Calibri Light"/>
          <w:sz w:val="18"/>
          <w:szCs w:val="18"/>
        </w:rPr>
        <w:t xml:space="preserve"> 39C, p. 81</w:t>
      </w:r>
    </w:p>
  </w:footnote>
  <w:footnote w:id="51">
    <w:p w14:paraId="6D9BDA1B" w14:textId="77777777" w:rsidR="009A4060" w:rsidRPr="00D7110D" w:rsidRDefault="009A4060" w:rsidP="009A4060">
      <w:pPr>
        <w:pStyle w:val="FootnoteText"/>
        <w:rPr>
          <w:rFonts w:ascii="Calibri Light" w:hAnsi="Calibri Light" w:cs="Calibri Light"/>
          <w:sz w:val="18"/>
          <w:szCs w:val="18"/>
        </w:rPr>
      </w:pPr>
      <w:r w:rsidRPr="00D7110D">
        <w:rPr>
          <w:rStyle w:val="FootnoteReference"/>
          <w:rFonts w:ascii="Calibri Light" w:hAnsi="Calibri Light" w:cs="Calibri Light"/>
          <w:sz w:val="18"/>
          <w:szCs w:val="18"/>
        </w:rPr>
        <w:footnoteRef/>
      </w:r>
      <w:r w:rsidRPr="00D7110D">
        <w:rPr>
          <w:rFonts w:ascii="Calibri Light" w:hAnsi="Calibri Light" w:cs="Calibri Light"/>
          <w:sz w:val="18"/>
          <w:szCs w:val="18"/>
        </w:rPr>
        <w:t xml:space="preserve"> Ptolemy,</w:t>
      </w:r>
      <w:r w:rsidRPr="00D7110D">
        <w:rPr>
          <w:rFonts w:ascii="Calibri Light" w:hAnsi="Calibri Light" w:cs="Calibri Light"/>
          <w:i/>
          <w:iCs/>
          <w:sz w:val="18"/>
          <w:szCs w:val="18"/>
        </w:rPr>
        <w:t xml:space="preserve"> Tetrabiblos</w:t>
      </w:r>
      <w:r w:rsidRPr="00D7110D">
        <w:rPr>
          <w:rFonts w:ascii="Calibri Light" w:hAnsi="Calibri Light" w:cs="Calibri Light"/>
          <w:sz w:val="18"/>
          <w:szCs w:val="18"/>
        </w:rPr>
        <w:t>, trans. by Frank Egleston Robbins, Cambridge, MA: Harvard University Press, 1940, III. 1, 105, p.223-5</w:t>
      </w:r>
    </w:p>
  </w:footnote>
  <w:footnote w:id="52">
    <w:p w14:paraId="5F80A3D9" w14:textId="325F9FE8" w:rsidR="009A4060" w:rsidRPr="00D7110D" w:rsidRDefault="009A4060" w:rsidP="009A4060">
      <w:pPr>
        <w:pStyle w:val="FootnoteText"/>
        <w:rPr>
          <w:rFonts w:ascii="Calibri Light" w:hAnsi="Calibri Light" w:cs="Calibri Light"/>
          <w:sz w:val="18"/>
          <w:szCs w:val="18"/>
        </w:rPr>
      </w:pPr>
      <w:r w:rsidRPr="00D7110D">
        <w:rPr>
          <w:rStyle w:val="FootnoteReference"/>
          <w:rFonts w:ascii="Calibri Light" w:hAnsi="Calibri Light" w:cs="Calibri Light"/>
          <w:sz w:val="18"/>
          <w:szCs w:val="18"/>
        </w:rPr>
        <w:footnoteRef/>
      </w:r>
      <w:r w:rsidRPr="00D7110D">
        <w:rPr>
          <w:rFonts w:ascii="Calibri Light" w:hAnsi="Calibri Light" w:cs="Calibri Light"/>
          <w:sz w:val="18"/>
          <w:szCs w:val="18"/>
        </w:rPr>
        <w:t xml:space="preserve"> </w:t>
      </w:r>
      <w:r w:rsidR="00FD184F" w:rsidRPr="00FD184F">
        <w:rPr>
          <w:rFonts w:ascii="Calibri Light" w:hAnsi="Calibri Light" w:cs="Calibri Light"/>
          <w:i/>
          <w:iCs/>
          <w:sz w:val="18"/>
          <w:szCs w:val="18"/>
        </w:rPr>
        <w:t>Ibid,</w:t>
      </w:r>
      <w:r w:rsidR="00FD184F">
        <w:rPr>
          <w:rFonts w:ascii="Calibri Light" w:hAnsi="Calibri Light" w:cs="Calibri Light"/>
          <w:sz w:val="18"/>
          <w:szCs w:val="18"/>
        </w:rPr>
        <w:t xml:space="preserve"> </w:t>
      </w:r>
      <w:r w:rsidRPr="00D7110D">
        <w:rPr>
          <w:rFonts w:ascii="Calibri Light" w:hAnsi="Calibri Light" w:cs="Calibri Light"/>
          <w:sz w:val="18"/>
          <w:szCs w:val="18"/>
        </w:rPr>
        <w:t>III.12 p.319</w:t>
      </w:r>
    </w:p>
  </w:footnote>
  <w:footnote w:id="53">
    <w:p w14:paraId="651A9D03" w14:textId="77777777" w:rsidR="009A4060" w:rsidRPr="00D7110D" w:rsidRDefault="009A4060" w:rsidP="009A4060">
      <w:pPr>
        <w:pStyle w:val="FootnoteText"/>
        <w:rPr>
          <w:rFonts w:ascii="Calibri Light" w:hAnsi="Calibri Light" w:cs="Calibri Light"/>
          <w:sz w:val="18"/>
          <w:szCs w:val="18"/>
        </w:rPr>
      </w:pPr>
      <w:r w:rsidRPr="00D7110D">
        <w:rPr>
          <w:rStyle w:val="FootnoteReference"/>
          <w:rFonts w:ascii="Calibri Light" w:hAnsi="Calibri Light" w:cs="Calibri Light"/>
          <w:sz w:val="18"/>
          <w:szCs w:val="18"/>
        </w:rPr>
        <w:footnoteRef/>
      </w:r>
      <w:r w:rsidRPr="00D7110D">
        <w:rPr>
          <w:rFonts w:ascii="Calibri Light" w:hAnsi="Calibri Light" w:cs="Calibri Light"/>
          <w:sz w:val="18"/>
          <w:szCs w:val="18"/>
        </w:rPr>
        <w:t xml:space="preserve"> </w:t>
      </w:r>
      <w:r w:rsidRPr="00D7110D">
        <w:rPr>
          <w:rFonts w:ascii="Calibri Light" w:hAnsi="Calibri Light" w:cs="Calibri Light"/>
          <w:i/>
          <w:iCs/>
          <w:sz w:val="18"/>
          <w:szCs w:val="18"/>
        </w:rPr>
        <w:t>Ibid</w:t>
      </w:r>
      <w:r w:rsidRPr="00D7110D">
        <w:rPr>
          <w:rFonts w:ascii="Calibri Light" w:hAnsi="Calibri Light" w:cs="Calibri Light"/>
          <w:sz w:val="18"/>
          <w:szCs w:val="18"/>
        </w:rPr>
        <w:t>, III, 12, p.p</w:t>
      </w:r>
      <w:r>
        <w:rPr>
          <w:rFonts w:ascii="Calibri Light" w:hAnsi="Calibri Light" w:cs="Calibri Light"/>
          <w:sz w:val="18"/>
          <w:szCs w:val="18"/>
        </w:rPr>
        <w:t xml:space="preserve">. </w:t>
      </w:r>
      <w:r w:rsidRPr="00D7110D">
        <w:rPr>
          <w:rFonts w:ascii="Calibri Light" w:hAnsi="Calibri Light" w:cs="Calibri Light"/>
          <w:sz w:val="18"/>
          <w:szCs w:val="18"/>
        </w:rPr>
        <w:t>319.321</w:t>
      </w:r>
    </w:p>
  </w:footnote>
  <w:footnote w:id="54">
    <w:p w14:paraId="43F4581E" w14:textId="4A31C006" w:rsidR="00611689" w:rsidRDefault="00611689">
      <w:pPr>
        <w:pStyle w:val="FootnoteText"/>
      </w:pPr>
      <w:r>
        <w:rPr>
          <w:rStyle w:val="FootnoteReference"/>
        </w:rPr>
        <w:footnoteRef/>
      </w:r>
      <w:r>
        <w:t xml:space="preserve"> </w:t>
      </w:r>
      <w:r w:rsidR="00FD184F" w:rsidRPr="00FD184F">
        <w:rPr>
          <w:rFonts w:ascii="Calibri Light" w:hAnsi="Calibri Light" w:cs="Calibri Light"/>
          <w:i/>
          <w:iCs/>
          <w:sz w:val="18"/>
          <w:szCs w:val="18"/>
        </w:rPr>
        <w:t>Ibid</w:t>
      </w:r>
      <w:r w:rsidR="00FD184F">
        <w:rPr>
          <w:rFonts w:ascii="Calibri Light" w:hAnsi="Calibri Light" w:cs="Calibri Light"/>
          <w:sz w:val="18"/>
          <w:szCs w:val="18"/>
        </w:rPr>
        <w:t>,</w:t>
      </w:r>
      <w:r w:rsidRPr="00D7110D">
        <w:rPr>
          <w:rFonts w:ascii="Calibri Light" w:hAnsi="Calibri Light" w:cs="Calibri Light"/>
          <w:sz w:val="18"/>
          <w:szCs w:val="18"/>
        </w:rPr>
        <w:t xml:space="preserve"> III.</w:t>
      </w:r>
      <w:r>
        <w:rPr>
          <w:rFonts w:ascii="Calibri Light" w:hAnsi="Calibri Light" w:cs="Calibri Light"/>
          <w:sz w:val="18"/>
          <w:szCs w:val="18"/>
        </w:rPr>
        <w:t xml:space="preserve"> 11-12 –14 pp.317.373</w:t>
      </w:r>
    </w:p>
  </w:footnote>
  <w:footnote w:id="55">
    <w:p w14:paraId="757162B2" w14:textId="1AF6A46A" w:rsidR="00124170" w:rsidRPr="00D7110D" w:rsidRDefault="00124170">
      <w:pPr>
        <w:pStyle w:val="FootnoteText"/>
        <w:rPr>
          <w:rFonts w:ascii="Calibri Light" w:hAnsi="Calibri Light" w:cs="Calibri Light"/>
          <w:sz w:val="18"/>
          <w:szCs w:val="18"/>
        </w:rPr>
      </w:pPr>
      <w:r w:rsidRPr="00D7110D">
        <w:rPr>
          <w:rStyle w:val="FootnoteReference"/>
          <w:rFonts w:ascii="Calibri Light" w:hAnsi="Calibri Light" w:cs="Calibri Light"/>
          <w:sz w:val="18"/>
          <w:szCs w:val="18"/>
        </w:rPr>
        <w:footnoteRef/>
      </w:r>
      <w:r w:rsidRPr="00D7110D">
        <w:rPr>
          <w:rFonts w:ascii="Calibri Light" w:hAnsi="Calibri Light" w:cs="Calibri Light"/>
          <w:sz w:val="18"/>
          <w:szCs w:val="18"/>
        </w:rPr>
        <w:t xml:space="preserve"> </w:t>
      </w:r>
      <w:r w:rsidR="00D7110D" w:rsidRPr="00D7110D">
        <w:rPr>
          <w:rFonts w:ascii="Calibri Light" w:hAnsi="Calibri Light" w:cs="Calibri Light"/>
          <w:i/>
          <w:iCs/>
          <w:sz w:val="18"/>
          <w:szCs w:val="18"/>
        </w:rPr>
        <w:t>Ibid,</w:t>
      </w:r>
      <w:r w:rsidRPr="00D7110D">
        <w:rPr>
          <w:rFonts w:ascii="Calibri Light" w:hAnsi="Calibri Light" w:cs="Calibri Light"/>
          <w:sz w:val="18"/>
          <w:szCs w:val="18"/>
        </w:rPr>
        <w:t xml:space="preserve"> III, 11-12, p.317</w:t>
      </w:r>
    </w:p>
  </w:footnote>
  <w:footnote w:id="56">
    <w:p w14:paraId="588C25C3" w14:textId="3FA4F79E" w:rsidR="002F4E88" w:rsidRPr="00D7110D" w:rsidRDefault="002F4E88" w:rsidP="002F4E88">
      <w:pPr>
        <w:pStyle w:val="FootnoteText"/>
        <w:rPr>
          <w:rFonts w:ascii="Calibri Light" w:hAnsi="Calibri Light" w:cs="Calibri Light"/>
          <w:color w:val="0A2F41" w:themeColor="accent1" w:themeShade="80"/>
          <w:sz w:val="18"/>
          <w:szCs w:val="18"/>
        </w:rPr>
      </w:pPr>
      <w:r w:rsidRPr="00D7110D">
        <w:rPr>
          <w:rStyle w:val="FootnoteReference"/>
          <w:rFonts w:ascii="Calibri Light" w:hAnsi="Calibri Light" w:cs="Calibri Light"/>
          <w:color w:val="0A2F41" w:themeColor="accent1" w:themeShade="80"/>
          <w:sz w:val="18"/>
          <w:szCs w:val="18"/>
        </w:rPr>
        <w:footnoteRef/>
      </w:r>
      <w:r w:rsidRPr="00D7110D">
        <w:rPr>
          <w:rFonts w:ascii="Calibri Light" w:hAnsi="Calibri Light" w:cs="Calibri Light"/>
          <w:color w:val="0A2F41" w:themeColor="accent1" w:themeShade="80"/>
          <w:sz w:val="18"/>
          <w:szCs w:val="18"/>
        </w:rPr>
        <w:t xml:space="preserve"> </w:t>
      </w:r>
      <w:r w:rsidRPr="00D7110D">
        <w:rPr>
          <w:rFonts w:ascii="Calibri Light" w:hAnsi="Calibri Light" w:cs="Calibri Light"/>
          <w:color w:val="0A2F41" w:themeColor="accent1" w:themeShade="80"/>
          <w:sz w:val="18"/>
          <w:szCs w:val="18"/>
          <w:shd w:val="clear" w:color="auto" w:fill="FFFFFF"/>
        </w:rPr>
        <w:t>Neugebauer, O</w:t>
      </w:r>
      <w:r w:rsidR="00D7110D">
        <w:rPr>
          <w:rFonts w:ascii="Calibri Light" w:hAnsi="Calibri Light" w:cs="Calibri Light"/>
          <w:color w:val="0A2F41" w:themeColor="accent1" w:themeShade="80"/>
          <w:sz w:val="18"/>
          <w:szCs w:val="18"/>
          <w:shd w:val="clear" w:color="auto" w:fill="FFFFFF"/>
        </w:rPr>
        <w:t>tto</w:t>
      </w:r>
      <w:r w:rsidR="00BC288A">
        <w:rPr>
          <w:rFonts w:ascii="Calibri Light" w:hAnsi="Calibri Light" w:cs="Calibri Light"/>
          <w:color w:val="0A2F41" w:themeColor="accent1" w:themeShade="80"/>
          <w:sz w:val="18"/>
          <w:szCs w:val="18"/>
          <w:shd w:val="clear" w:color="auto" w:fill="FFFFFF"/>
        </w:rPr>
        <w:t>,</w:t>
      </w:r>
      <w:r w:rsidRPr="00D7110D">
        <w:rPr>
          <w:rFonts w:ascii="Calibri Light" w:hAnsi="Calibri Light" w:cs="Calibri Light"/>
          <w:color w:val="0A2F41" w:themeColor="accent1" w:themeShade="80"/>
          <w:sz w:val="18"/>
          <w:szCs w:val="18"/>
          <w:shd w:val="clear" w:color="auto" w:fill="FFFFFF"/>
        </w:rPr>
        <w:t xml:space="preserve"> (1983). </w:t>
      </w:r>
      <w:r w:rsidRPr="00D7110D">
        <w:rPr>
          <w:rFonts w:ascii="Calibri Light" w:hAnsi="Calibri Light" w:cs="Calibri Light"/>
          <w:i/>
          <w:iCs/>
          <w:color w:val="0A2F41" w:themeColor="accent1" w:themeShade="80"/>
          <w:sz w:val="18"/>
          <w:szCs w:val="18"/>
          <w:shd w:val="clear" w:color="auto" w:fill="FFFFFF"/>
        </w:rPr>
        <w:t>Melothesia and Dodecatemoria. In: Astronomy and History Selected Essays</w:t>
      </w:r>
      <w:r w:rsidRPr="00D7110D">
        <w:rPr>
          <w:rFonts w:ascii="Calibri Light" w:hAnsi="Calibri Light" w:cs="Calibri Light"/>
          <w:color w:val="0A2F41" w:themeColor="accent1" w:themeShade="80"/>
          <w:sz w:val="18"/>
          <w:szCs w:val="18"/>
          <w:shd w:val="clear" w:color="auto" w:fill="FFFFFF"/>
        </w:rPr>
        <w:t xml:space="preserve">. Springer, New York, NY. </w:t>
      </w:r>
      <w:hyperlink r:id="rId2" w:history="1">
        <w:r w:rsidRPr="00D7110D">
          <w:rPr>
            <w:rStyle w:val="Hyperlink"/>
            <w:rFonts w:ascii="Calibri Light" w:hAnsi="Calibri Light" w:cs="Calibri Light"/>
            <w:color w:val="0A2F41" w:themeColor="accent1" w:themeShade="80"/>
            <w:sz w:val="18"/>
            <w:szCs w:val="18"/>
            <w:u w:val="none"/>
            <w:shd w:val="clear" w:color="auto" w:fill="FFFFFF"/>
          </w:rPr>
          <w:t>https://doi.org/10.1007/978-1-4612-5559-8_29</w:t>
        </w:r>
      </w:hyperlink>
      <w:r w:rsidRPr="00D7110D">
        <w:rPr>
          <w:rFonts w:ascii="Calibri Light" w:hAnsi="Calibri Light" w:cs="Calibri Light"/>
          <w:color w:val="0A2F41" w:themeColor="accent1" w:themeShade="80"/>
          <w:sz w:val="18"/>
          <w:szCs w:val="18"/>
          <w:shd w:val="clear" w:color="auto" w:fill="FFFFFF"/>
        </w:rPr>
        <w:t>, p.p.352-7</w:t>
      </w:r>
    </w:p>
  </w:footnote>
  <w:footnote w:id="57">
    <w:p w14:paraId="7161441E" w14:textId="7493AA5C" w:rsidR="002F4E88" w:rsidRPr="00D7110D" w:rsidRDefault="002F4E88" w:rsidP="00BE5B78">
      <w:pPr>
        <w:rPr>
          <w:rFonts w:ascii="Calibri Light" w:hAnsi="Calibri Light" w:cs="Calibri Light"/>
          <w:color w:val="0A2F41" w:themeColor="accent1" w:themeShade="80"/>
          <w:sz w:val="18"/>
          <w:szCs w:val="18"/>
        </w:rPr>
      </w:pPr>
      <w:r w:rsidRPr="00D7110D">
        <w:rPr>
          <w:rStyle w:val="FootnoteReference"/>
          <w:rFonts w:ascii="Calibri Light" w:hAnsi="Calibri Light" w:cs="Calibri Light"/>
          <w:color w:val="0A2F41" w:themeColor="accent1" w:themeShade="80"/>
          <w:sz w:val="18"/>
          <w:szCs w:val="18"/>
        </w:rPr>
        <w:footnoteRef/>
      </w:r>
      <w:r w:rsidRPr="00D7110D">
        <w:rPr>
          <w:rFonts w:ascii="Calibri Light" w:hAnsi="Calibri Light" w:cs="Calibri Light"/>
          <w:color w:val="0A2F41" w:themeColor="accent1" w:themeShade="80"/>
          <w:sz w:val="18"/>
          <w:szCs w:val="18"/>
        </w:rPr>
        <w:t xml:space="preserve"> Reisch, Gregor, d. 1525, Author. [</w:t>
      </w:r>
      <w:r w:rsidRPr="00D7110D">
        <w:rPr>
          <w:rFonts w:ascii="Calibri Light" w:hAnsi="Calibri Light" w:cs="Calibri Light"/>
          <w:i/>
          <w:iCs/>
          <w:color w:val="0A2F41" w:themeColor="accent1" w:themeShade="80"/>
          <w:sz w:val="18"/>
          <w:szCs w:val="18"/>
        </w:rPr>
        <w:t>Astrological Figures</w:t>
      </w:r>
      <w:r w:rsidRPr="00D7110D">
        <w:rPr>
          <w:rFonts w:ascii="Calibri Light" w:hAnsi="Calibri Light" w:cs="Calibri Light"/>
          <w:color w:val="0A2F41" w:themeColor="accent1" w:themeShade="80"/>
          <w:sz w:val="18"/>
          <w:szCs w:val="18"/>
        </w:rPr>
        <w:t>]. woodcut. &lt;ahref="https://www.nlm.nih.gov/hmd/ihm/index.html"&gt;U.S. National Library of Medicine (NLM): Images from the History of Medicine&lt;/a&gt;, JSTOR, https://jstor.org/stable/community.28538366. Accessed 25 Feb. 2025.</w:t>
      </w:r>
    </w:p>
  </w:footnote>
  <w:footnote w:id="58">
    <w:p w14:paraId="483018C2" w14:textId="3F87A94F" w:rsidR="00FE13EA" w:rsidRPr="00D7110D" w:rsidRDefault="00FE13EA" w:rsidP="00FE13EA">
      <w:pPr>
        <w:pStyle w:val="FootnoteText"/>
        <w:rPr>
          <w:rFonts w:ascii="Calibri Light" w:hAnsi="Calibri Light" w:cs="Calibri Light"/>
          <w:color w:val="0A2F41" w:themeColor="accent1" w:themeShade="80"/>
          <w:sz w:val="18"/>
          <w:szCs w:val="18"/>
        </w:rPr>
      </w:pPr>
      <w:r w:rsidRPr="00D7110D">
        <w:rPr>
          <w:rStyle w:val="FootnoteReference"/>
          <w:rFonts w:ascii="Calibri Light" w:hAnsi="Calibri Light" w:cs="Calibri Light"/>
          <w:color w:val="0A2F41" w:themeColor="accent1" w:themeShade="80"/>
          <w:sz w:val="18"/>
          <w:szCs w:val="18"/>
        </w:rPr>
        <w:footnoteRef/>
      </w:r>
      <w:r w:rsidRPr="00D7110D">
        <w:rPr>
          <w:rFonts w:ascii="Calibri Light" w:hAnsi="Calibri Light" w:cs="Calibri Light"/>
          <w:color w:val="0A2F41" w:themeColor="accent1" w:themeShade="80"/>
          <w:sz w:val="18"/>
          <w:szCs w:val="18"/>
        </w:rPr>
        <w:t xml:space="preserve"> </w:t>
      </w:r>
      <w:r w:rsidR="00DC2A7A" w:rsidRPr="00D7110D">
        <w:rPr>
          <w:rFonts w:ascii="Calibri Light" w:hAnsi="Calibri Light" w:cs="Calibri Light"/>
          <w:sz w:val="18"/>
          <w:szCs w:val="18"/>
        </w:rPr>
        <w:t>Ptolemy,</w:t>
      </w:r>
      <w:r w:rsidR="00DC2A7A" w:rsidRPr="00D7110D">
        <w:rPr>
          <w:rFonts w:ascii="Calibri Light" w:hAnsi="Calibri Light" w:cs="Calibri Light"/>
          <w:i/>
          <w:iCs/>
          <w:sz w:val="18"/>
          <w:szCs w:val="18"/>
        </w:rPr>
        <w:t xml:space="preserve"> Tetrabiblos</w:t>
      </w:r>
      <w:r w:rsidR="00DC2A7A" w:rsidRPr="00D7110D">
        <w:rPr>
          <w:rFonts w:ascii="Calibri Light" w:hAnsi="Calibri Light" w:cs="Calibri Light"/>
          <w:sz w:val="18"/>
          <w:szCs w:val="18"/>
        </w:rPr>
        <w:t>, trans. by Frank Egleston Robbins, Cambridge, MA: Harvard University Press, 1940,</w:t>
      </w:r>
      <w:r w:rsidR="00D7110D" w:rsidRPr="00D7110D">
        <w:rPr>
          <w:rFonts w:ascii="Calibri Light" w:hAnsi="Calibri Light" w:cs="Calibri Light"/>
          <w:color w:val="0A2F41" w:themeColor="accent1" w:themeShade="80"/>
          <w:sz w:val="18"/>
          <w:szCs w:val="18"/>
        </w:rPr>
        <w:t xml:space="preserve"> </w:t>
      </w:r>
      <w:r w:rsidRPr="00D7110D">
        <w:rPr>
          <w:rFonts w:ascii="Calibri Light" w:hAnsi="Calibri Light" w:cs="Calibri Light"/>
          <w:color w:val="0A2F41" w:themeColor="accent1" w:themeShade="80"/>
          <w:sz w:val="18"/>
          <w:szCs w:val="18"/>
        </w:rPr>
        <w:t>I. 3. p.27</w:t>
      </w:r>
    </w:p>
  </w:footnote>
  <w:footnote w:id="59">
    <w:p w14:paraId="0EEE8166" w14:textId="33A0A7DA" w:rsidR="00E07270" w:rsidRPr="00D7110D" w:rsidRDefault="00E07270" w:rsidP="00BE5B78">
      <w:pPr>
        <w:pStyle w:val="FootnoteText"/>
        <w:rPr>
          <w:rFonts w:ascii="Calibri Light" w:hAnsi="Calibri Light" w:cs="Calibri Light"/>
          <w:sz w:val="18"/>
          <w:szCs w:val="18"/>
        </w:rPr>
      </w:pPr>
      <w:r w:rsidRPr="00D7110D">
        <w:rPr>
          <w:rStyle w:val="FootnoteReference"/>
          <w:rFonts w:ascii="Calibri Light" w:hAnsi="Calibri Light" w:cs="Calibri Light"/>
          <w:sz w:val="18"/>
          <w:szCs w:val="18"/>
        </w:rPr>
        <w:footnoteRef/>
      </w:r>
      <w:r w:rsidRPr="00D7110D">
        <w:rPr>
          <w:rFonts w:ascii="Calibri Light" w:hAnsi="Calibri Light" w:cs="Calibri Light"/>
          <w:sz w:val="18"/>
          <w:szCs w:val="18"/>
        </w:rPr>
        <w:t xml:space="preserve"> </w:t>
      </w:r>
      <w:r w:rsidRPr="00461E80">
        <w:rPr>
          <w:rFonts w:ascii="Calibri Light" w:hAnsi="Calibri Light" w:cs="Calibri Light"/>
          <w:sz w:val="18"/>
          <w:szCs w:val="18"/>
        </w:rPr>
        <w:t>Tester</w:t>
      </w:r>
      <w:r w:rsidR="00461E80" w:rsidRPr="00461E80">
        <w:rPr>
          <w:rFonts w:ascii="Calibri Light" w:hAnsi="Calibri Light" w:cs="Calibri Light"/>
          <w:sz w:val="18"/>
          <w:szCs w:val="18"/>
        </w:rPr>
        <w:t>,</w:t>
      </w:r>
      <w:r w:rsidR="00461E80">
        <w:rPr>
          <w:rFonts w:ascii="Calibri Light" w:hAnsi="Calibri Light" w:cs="Calibri Light"/>
          <w:sz w:val="18"/>
          <w:szCs w:val="18"/>
        </w:rPr>
        <w:t xml:space="preserve"> S, Jim. A History of Western Astrology, Boydell, 1987,</w:t>
      </w:r>
      <w:r w:rsidRPr="00D7110D">
        <w:rPr>
          <w:rFonts w:ascii="Calibri Light" w:hAnsi="Calibri Light" w:cs="Calibri Light"/>
          <w:sz w:val="18"/>
          <w:szCs w:val="18"/>
        </w:rPr>
        <w:t xml:space="preserve"> in Tobyn</w:t>
      </w:r>
      <w:r w:rsidR="00B504E9" w:rsidRPr="00C47D1B">
        <w:rPr>
          <w:rFonts w:ascii="Calibri Light" w:hAnsi="Calibri Light" w:cs="Calibri Light"/>
          <w:sz w:val="18"/>
          <w:szCs w:val="18"/>
        </w:rPr>
        <w:t xml:space="preserve"> Graeme, </w:t>
      </w:r>
      <w:r w:rsidR="00B504E9" w:rsidRPr="00C47D1B">
        <w:rPr>
          <w:rFonts w:ascii="Calibri Light" w:hAnsi="Calibri Light" w:cs="Calibri Light"/>
          <w:i/>
          <w:iCs/>
          <w:color w:val="000000"/>
          <w:sz w:val="18"/>
          <w:szCs w:val="18"/>
        </w:rPr>
        <w:t>Culpeper's Medicine: A Practice of Western Holistic Medicine</w:t>
      </w:r>
      <w:r w:rsidR="00B504E9" w:rsidRPr="00C47D1B">
        <w:rPr>
          <w:rFonts w:ascii="Calibri Light" w:hAnsi="Calibri Light" w:cs="Calibri Light"/>
          <w:color w:val="000000"/>
          <w:sz w:val="18"/>
          <w:szCs w:val="18"/>
        </w:rPr>
        <w:t>, Element, 199</w:t>
      </w:r>
      <w:r w:rsidR="00B504E9">
        <w:rPr>
          <w:rFonts w:ascii="Calibri Light" w:hAnsi="Calibri Light" w:cs="Calibri Light"/>
          <w:color w:val="000000"/>
          <w:sz w:val="18"/>
          <w:szCs w:val="18"/>
        </w:rPr>
        <w:t>7</w:t>
      </w:r>
      <w:r w:rsidRPr="00D7110D">
        <w:rPr>
          <w:rFonts w:ascii="Calibri Light" w:hAnsi="Calibri Light" w:cs="Calibri Light"/>
          <w:sz w:val="18"/>
          <w:szCs w:val="18"/>
        </w:rPr>
        <w:t>, p.137</w:t>
      </w:r>
    </w:p>
  </w:footnote>
  <w:footnote w:id="60">
    <w:p w14:paraId="3008C25A" w14:textId="77777777" w:rsidR="00F13A54" w:rsidRPr="00D7110D" w:rsidRDefault="00F13A54" w:rsidP="00F13A54">
      <w:pPr>
        <w:pStyle w:val="FootnoteText"/>
        <w:rPr>
          <w:rFonts w:ascii="Calibri Light" w:hAnsi="Calibri Light" w:cs="Calibri Light"/>
          <w:sz w:val="18"/>
          <w:szCs w:val="18"/>
        </w:rPr>
      </w:pPr>
      <w:r w:rsidRPr="00D7110D">
        <w:rPr>
          <w:rStyle w:val="FootnoteReference"/>
          <w:rFonts w:ascii="Calibri Light" w:hAnsi="Calibri Light" w:cs="Calibri Light"/>
          <w:sz w:val="18"/>
          <w:szCs w:val="18"/>
        </w:rPr>
        <w:footnoteRef/>
      </w:r>
      <w:r w:rsidRPr="00D7110D">
        <w:rPr>
          <w:rFonts w:ascii="Calibri Light" w:hAnsi="Calibri Light" w:cs="Calibri Light"/>
          <w:sz w:val="18"/>
          <w:szCs w:val="18"/>
        </w:rPr>
        <w:t xml:space="preserve"> Greenbaum, Dorian. (2015). </w:t>
      </w:r>
      <w:r w:rsidRPr="005E62DD">
        <w:rPr>
          <w:rFonts w:ascii="Calibri Light" w:hAnsi="Calibri Light" w:cs="Calibri Light"/>
          <w:i/>
          <w:iCs/>
          <w:sz w:val="18"/>
          <w:szCs w:val="18"/>
        </w:rPr>
        <w:t>Astronomy, Astrology, and Medicine</w:t>
      </w:r>
      <w:r w:rsidRPr="00D7110D">
        <w:rPr>
          <w:rFonts w:ascii="Calibri Light" w:hAnsi="Calibri Light" w:cs="Calibri Light"/>
          <w:sz w:val="18"/>
          <w:szCs w:val="18"/>
        </w:rPr>
        <w:t>. 10.1007/978-1-4614-6141-8_19.</w:t>
      </w:r>
    </w:p>
  </w:footnote>
  <w:footnote w:id="61">
    <w:p w14:paraId="5B14CECF" w14:textId="77777777" w:rsidR="00F13A54" w:rsidRPr="00BE5B78" w:rsidRDefault="00F13A54" w:rsidP="00F13A54">
      <w:pPr>
        <w:pStyle w:val="NormalWeb"/>
        <w:spacing w:before="0" w:beforeAutospacing="0" w:after="0" w:afterAutospacing="0"/>
        <w:rPr>
          <w:rFonts w:ascii="Calibri Light" w:hAnsi="Calibri Light" w:cs="Calibri Light"/>
          <w:sz w:val="18"/>
          <w:szCs w:val="18"/>
        </w:rPr>
      </w:pPr>
      <w:r w:rsidRPr="00D7110D">
        <w:rPr>
          <w:rStyle w:val="FootnoteReference"/>
          <w:rFonts w:ascii="Calibri Light" w:hAnsi="Calibri Light" w:cs="Calibri Light"/>
          <w:sz w:val="18"/>
          <w:szCs w:val="18"/>
        </w:rPr>
        <w:footnoteRef/>
      </w:r>
      <w:r w:rsidRPr="00D7110D">
        <w:rPr>
          <w:rFonts w:ascii="Calibri Light" w:hAnsi="Calibri Light" w:cs="Calibri Light"/>
          <w:sz w:val="18"/>
          <w:szCs w:val="18"/>
        </w:rPr>
        <w:t xml:space="preserve"> Phillipson, Garry and Peter Case, </w:t>
      </w:r>
      <w:r w:rsidRPr="005E62DD">
        <w:rPr>
          <w:rFonts w:ascii="Calibri Light" w:hAnsi="Calibri Light" w:cs="Calibri Light"/>
          <w:i/>
          <w:iCs/>
          <w:sz w:val="18"/>
          <w:szCs w:val="18"/>
        </w:rPr>
        <w:t>'The Hidden Lineage of Modern Management Science: Astrology, Alchemy and the Myers-Briggs Type Indicator'</w:t>
      </w:r>
      <w:r w:rsidRPr="00D7110D">
        <w:rPr>
          <w:rFonts w:ascii="Calibri Light" w:hAnsi="Calibri Light" w:cs="Calibri Light"/>
          <w:sz w:val="18"/>
          <w:szCs w:val="18"/>
        </w:rPr>
        <w:t>, Culture and Cosmos, Vol. 5 no 2, Winter/Autumn 2001, p.56</w:t>
      </w:r>
    </w:p>
  </w:footnote>
  <w:footnote w:id="62">
    <w:p w14:paraId="2D6A0BBF" w14:textId="4E9070F4" w:rsidR="0052474B" w:rsidRPr="00C47D1B" w:rsidRDefault="0052474B">
      <w:pPr>
        <w:pStyle w:val="FootnoteText"/>
        <w:rPr>
          <w:rFonts w:ascii="Calibri Light" w:hAnsi="Calibri Light" w:cs="Calibri Light"/>
          <w:sz w:val="18"/>
          <w:szCs w:val="18"/>
        </w:rPr>
      </w:pPr>
      <w:r w:rsidRPr="00C47D1B">
        <w:rPr>
          <w:rStyle w:val="FootnoteReference"/>
          <w:rFonts w:ascii="Calibri Light" w:hAnsi="Calibri Light" w:cs="Calibri Light"/>
          <w:sz w:val="18"/>
          <w:szCs w:val="18"/>
        </w:rPr>
        <w:footnoteRef/>
      </w:r>
      <w:r w:rsidRPr="00C47D1B">
        <w:rPr>
          <w:rFonts w:ascii="Calibri Light" w:hAnsi="Calibri Light" w:cs="Calibri Light"/>
          <w:sz w:val="18"/>
          <w:szCs w:val="18"/>
        </w:rPr>
        <w:t xml:space="preserve"> Cornelius</w:t>
      </w:r>
      <w:r w:rsidR="00D7110D" w:rsidRPr="00C47D1B">
        <w:rPr>
          <w:rFonts w:ascii="Calibri Light" w:hAnsi="Calibri Light" w:cs="Calibri Light"/>
          <w:sz w:val="18"/>
          <w:szCs w:val="18"/>
        </w:rPr>
        <w:t>, Jeffrey</w:t>
      </w:r>
      <w:r w:rsidR="00BC288A">
        <w:rPr>
          <w:rFonts w:ascii="Calibri Light" w:hAnsi="Calibri Light" w:cs="Calibri Light"/>
          <w:sz w:val="18"/>
          <w:szCs w:val="18"/>
        </w:rPr>
        <w:t>,</w:t>
      </w:r>
      <w:r w:rsidR="00461E80">
        <w:rPr>
          <w:rFonts w:ascii="Calibri Light" w:hAnsi="Calibri Light" w:cs="Calibri Light"/>
          <w:sz w:val="18"/>
          <w:szCs w:val="18"/>
        </w:rPr>
        <w:t xml:space="preserve"> The Moment of Astrology: Origins in Divination. Arkana, 1994, </w:t>
      </w:r>
      <w:r w:rsidR="00461E80" w:rsidRPr="00C47D1B">
        <w:rPr>
          <w:rFonts w:ascii="Calibri Light" w:hAnsi="Calibri Light" w:cs="Calibri Light"/>
          <w:sz w:val="18"/>
          <w:szCs w:val="18"/>
        </w:rPr>
        <w:t>in</w:t>
      </w:r>
      <w:r w:rsidRPr="00C47D1B">
        <w:rPr>
          <w:rFonts w:ascii="Calibri Light" w:hAnsi="Calibri Light" w:cs="Calibri Light"/>
          <w:sz w:val="18"/>
          <w:szCs w:val="18"/>
        </w:rPr>
        <w:t xml:space="preserve"> </w:t>
      </w:r>
      <w:r w:rsidR="00D7110D" w:rsidRPr="00C47D1B">
        <w:rPr>
          <w:rFonts w:ascii="Calibri Light" w:hAnsi="Calibri Light" w:cs="Calibri Light"/>
          <w:sz w:val="18"/>
          <w:szCs w:val="18"/>
        </w:rPr>
        <w:t xml:space="preserve">Tobyn, Graeme, </w:t>
      </w:r>
      <w:r w:rsidR="00D7110D" w:rsidRPr="00C47D1B">
        <w:rPr>
          <w:rFonts w:ascii="Calibri Light" w:hAnsi="Calibri Light" w:cs="Calibri Light"/>
          <w:i/>
          <w:iCs/>
          <w:color w:val="000000"/>
          <w:sz w:val="18"/>
          <w:szCs w:val="18"/>
        </w:rPr>
        <w:t>Culpeper's Medicine: A Practice of Western Holistic Medicine</w:t>
      </w:r>
      <w:r w:rsidR="006B630A">
        <w:rPr>
          <w:rFonts w:ascii="Calibri Light" w:hAnsi="Calibri Light" w:cs="Calibri Light"/>
          <w:color w:val="000000"/>
          <w:sz w:val="18"/>
          <w:szCs w:val="18"/>
        </w:rPr>
        <w:t>.</w:t>
      </w:r>
      <w:r w:rsidRPr="00C47D1B">
        <w:rPr>
          <w:rFonts w:ascii="Calibri Light" w:hAnsi="Calibri Light" w:cs="Calibri Light"/>
          <w:sz w:val="18"/>
          <w:szCs w:val="18"/>
        </w:rPr>
        <w:t xml:space="preserve"> p.135</w:t>
      </w:r>
    </w:p>
  </w:footnote>
  <w:footnote w:id="63">
    <w:p w14:paraId="3496015A" w14:textId="7076E10D" w:rsidR="00FE13EA" w:rsidRPr="00C47D1B" w:rsidRDefault="00FE13EA" w:rsidP="00FE13EA">
      <w:pPr>
        <w:pStyle w:val="FootnoteText"/>
        <w:rPr>
          <w:rFonts w:ascii="Calibri Light" w:hAnsi="Calibri Light" w:cs="Calibri Light"/>
          <w:sz w:val="18"/>
          <w:szCs w:val="18"/>
        </w:rPr>
      </w:pPr>
      <w:r w:rsidRPr="00C47D1B">
        <w:rPr>
          <w:rStyle w:val="FootnoteReference"/>
          <w:rFonts w:ascii="Calibri Light" w:hAnsi="Calibri Light" w:cs="Calibri Light"/>
          <w:sz w:val="18"/>
          <w:szCs w:val="18"/>
        </w:rPr>
        <w:footnoteRef/>
      </w:r>
      <w:r w:rsidRPr="00C47D1B">
        <w:rPr>
          <w:rFonts w:ascii="Calibri Light" w:hAnsi="Calibri Light" w:cs="Calibri Light"/>
          <w:sz w:val="18"/>
          <w:szCs w:val="18"/>
        </w:rPr>
        <w:t xml:space="preserve"> </w:t>
      </w:r>
      <w:r w:rsidR="005E62DD" w:rsidRPr="005E314A">
        <w:rPr>
          <w:rFonts w:ascii="Calibri Light" w:hAnsi="Calibri Light" w:cs="Calibri Light"/>
          <w:sz w:val="18"/>
          <w:szCs w:val="18"/>
        </w:rPr>
        <w:t>Kaniamos, Akindynos</w:t>
      </w:r>
      <w:r w:rsidR="00BC288A">
        <w:rPr>
          <w:rFonts w:ascii="Calibri Light" w:hAnsi="Calibri Light" w:cs="Calibri Light"/>
          <w:sz w:val="18"/>
          <w:szCs w:val="18"/>
        </w:rPr>
        <w:t xml:space="preserve">, </w:t>
      </w:r>
      <w:r w:rsidR="005E62DD" w:rsidRPr="005E62DD">
        <w:rPr>
          <w:rFonts w:ascii="Calibri Light" w:eastAsiaTheme="majorEastAsia" w:hAnsi="Calibri Light" w:cs="Calibri Light"/>
          <w:color w:val="333333"/>
          <w:sz w:val="18"/>
          <w:szCs w:val="18"/>
        </w:rPr>
        <w:t xml:space="preserve">Seeing </w:t>
      </w:r>
      <w:r w:rsidR="005E62DD">
        <w:rPr>
          <w:rFonts w:ascii="Calibri Light" w:eastAsiaTheme="majorEastAsia" w:hAnsi="Calibri Light" w:cs="Calibri Light"/>
          <w:color w:val="333333"/>
          <w:sz w:val="18"/>
          <w:szCs w:val="18"/>
        </w:rPr>
        <w:t>a</w:t>
      </w:r>
      <w:r w:rsidR="005E62DD" w:rsidRPr="005E62DD">
        <w:rPr>
          <w:rFonts w:ascii="Calibri Light" w:eastAsiaTheme="majorEastAsia" w:hAnsi="Calibri Light" w:cs="Calibri Light"/>
          <w:color w:val="333333"/>
          <w:sz w:val="18"/>
          <w:szCs w:val="18"/>
        </w:rPr>
        <w:t xml:space="preserve">nd Listening to The Gods in Iamblichus' De Mysteriis: Astrology </w:t>
      </w:r>
      <w:r w:rsidR="005E62DD">
        <w:rPr>
          <w:rFonts w:ascii="Calibri Light" w:eastAsiaTheme="majorEastAsia" w:hAnsi="Calibri Light" w:cs="Calibri Light"/>
          <w:color w:val="333333"/>
          <w:sz w:val="18"/>
          <w:szCs w:val="18"/>
        </w:rPr>
        <w:t>a</w:t>
      </w:r>
      <w:r w:rsidR="005E62DD" w:rsidRPr="005E62DD">
        <w:rPr>
          <w:rFonts w:ascii="Calibri Light" w:eastAsiaTheme="majorEastAsia" w:hAnsi="Calibri Light" w:cs="Calibri Light"/>
          <w:color w:val="333333"/>
          <w:sz w:val="18"/>
          <w:szCs w:val="18"/>
        </w:rPr>
        <w:t xml:space="preserve">s </w:t>
      </w:r>
      <w:r w:rsidR="005E62DD">
        <w:rPr>
          <w:rFonts w:ascii="Calibri Light" w:eastAsiaTheme="majorEastAsia" w:hAnsi="Calibri Light" w:cs="Calibri Light"/>
          <w:color w:val="333333"/>
          <w:sz w:val="18"/>
          <w:szCs w:val="18"/>
        </w:rPr>
        <w:t>a</w:t>
      </w:r>
      <w:r w:rsidR="005E62DD" w:rsidRPr="005E62DD">
        <w:rPr>
          <w:rFonts w:ascii="Calibri Light" w:eastAsiaTheme="majorEastAsia" w:hAnsi="Calibri Light" w:cs="Calibri Light"/>
          <w:color w:val="333333"/>
          <w:sz w:val="18"/>
          <w:szCs w:val="18"/>
        </w:rPr>
        <w:t xml:space="preserve"> Paradigm </w:t>
      </w:r>
      <w:r w:rsidR="005E62DD">
        <w:rPr>
          <w:rFonts w:ascii="Calibri Light" w:eastAsiaTheme="majorEastAsia" w:hAnsi="Calibri Light" w:cs="Calibri Light"/>
          <w:color w:val="333333"/>
          <w:sz w:val="18"/>
          <w:szCs w:val="18"/>
        </w:rPr>
        <w:t>o</w:t>
      </w:r>
      <w:r w:rsidR="005E62DD" w:rsidRPr="005E62DD">
        <w:rPr>
          <w:rFonts w:ascii="Calibri Light" w:eastAsiaTheme="majorEastAsia" w:hAnsi="Calibri Light" w:cs="Calibri Light"/>
          <w:color w:val="333333"/>
          <w:sz w:val="18"/>
          <w:szCs w:val="18"/>
        </w:rPr>
        <w:t xml:space="preserve">f Interaction </w:t>
      </w:r>
      <w:r w:rsidR="005E62DD">
        <w:rPr>
          <w:rFonts w:ascii="Calibri Light" w:eastAsiaTheme="majorEastAsia" w:hAnsi="Calibri Light" w:cs="Calibri Light"/>
          <w:color w:val="333333"/>
          <w:sz w:val="18"/>
          <w:szCs w:val="18"/>
        </w:rPr>
        <w:t>w</w:t>
      </w:r>
      <w:r w:rsidR="005E62DD" w:rsidRPr="005E62DD">
        <w:rPr>
          <w:rFonts w:ascii="Calibri Light" w:eastAsiaTheme="majorEastAsia" w:hAnsi="Calibri Light" w:cs="Calibri Light"/>
          <w:color w:val="333333"/>
          <w:sz w:val="18"/>
          <w:szCs w:val="18"/>
        </w:rPr>
        <w:t xml:space="preserve">ith </w:t>
      </w:r>
      <w:r w:rsidR="005E62DD">
        <w:rPr>
          <w:rFonts w:ascii="Calibri Light" w:eastAsiaTheme="majorEastAsia" w:hAnsi="Calibri Light" w:cs="Calibri Light"/>
          <w:color w:val="333333"/>
          <w:sz w:val="18"/>
          <w:szCs w:val="18"/>
        </w:rPr>
        <w:t>t</w:t>
      </w:r>
      <w:r w:rsidR="005E62DD" w:rsidRPr="005E62DD">
        <w:rPr>
          <w:rFonts w:ascii="Calibri Light" w:eastAsiaTheme="majorEastAsia" w:hAnsi="Calibri Light" w:cs="Calibri Light"/>
          <w:color w:val="333333"/>
          <w:sz w:val="18"/>
          <w:szCs w:val="18"/>
        </w:rPr>
        <w:t xml:space="preserve">he Divine </w:t>
      </w:r>
      <w:r w:rsidR="005E62DD" w:rsidRPr="005E62DD">
        <w:rPr>
          <w:rFonts w:ascii="Calibri Light" w:hAnsi="Calibri Light" w:cs="Calibri Light"/>
          <w:color w:val="333333"/>
          <w:sz w:val="18"/>
          <w:szCs w:val="18"/>
        </w:rPr>
        <w:t>Skylights</w:t>
      </w:r>
      <w:r w:rsidR="005E62DD" w:rsidRPr="005E62DD">
        <w:rPr>
          <w:rFonts w:ascii="Calibri Light" w:hAnsi="Calibri Light" w:cs="Calibri Light"/>
          <w:i/>
          <w:iCs/>
          <w:color w:val="333333"/>
          <w:sz w:val="18"/>
          <w:szCs w:val="18"/>
        </w:rPr>
        <w:t>. Essays in the History and Contemporary Practice of Astrology</w:t>
      </w:r>
      <w:r w:rsidR="00BF25CC">
        <w:rPr>
          <w:rFonts w:ascii="Calibri Light" w:hAnsi="Calibri Light" w:cs="Calibri Light"/>
          <w:color w:val="333333"/>
          <w:sz w:val="18"/>
          <w:szCs w:val="18"/>
        </w:rPr>
        <w:t xml:space="preserve">. </w:t>
      </w:r>
      <w:r w:rsidRPr="00C47D1B">
        <w:rPr>
          <w:rFonts w:ascii="Calibri Light" w:hAnsi="Calibri Light" w:cs="Calibri Light"/>
          <w:sz w:val="18"/>
          <w:szCs w:val="18"/>
        </w:rPr>
        <w:t>p.1</w:t>
      </w:r>
    </w:p>
  </w:footnote>
  <w:footnote w:id="64">
    <w:p w14:paraId="79BEAFDC" w14:textId="7B9AAAA0" w:rsidR="00FE13EA" w:rsidRPr="00C47D1B" w:rsidRDefault="00FE13EA" w:rsidP="00FE13EA">
      <w:pPr>
        <w:pStyle w:val="FootnoteText"/>
        <w:rPr>
          <w:rFonts w:ascii="Calibri Light" w:hAnsi="Calibri Light" w:cs="Calibri Light"/>
          <w:sz w:val="18"/>
          <w:szCs w:val="18"/>
        </w:rPr>
      </w:pPr>
      <w:r w:rsidRPr="00C47D1B">
        <w:rPr>
          <w:rStyle w:val="FootnoteReference"/>
          <w:rFonts w:ascii="Calibri Light" w:hAnsi="Calibri Light" w:cs="Calibri Light"/>
          <w:sz w:val="18"/>
          <w:szCs w:val="18"/>
        </w:rPr>
        <w:footnoteRef/>
      </w:r>
      <w:r w:rsidRPr="00C47D1B">
        <w:rPr>
          <w:rFonts w:ascii="Calibri Light" w:hAnsi="Calibri Light" w:cs="Calibri Light"/>
          <w:sz w:val="18"/>
          <w:szCs w:val="18"/>
        </w:rPr>
        <w:t xml:space="preserve"> Greenbaum</w:t>
      </w:r>
      <w:r w:rsidR="00D7110D" w:rsidRPr="00C47D1B">
        <w:rPr>
          <w:rFonts w:ascii="Calibri Light" w:hAnsi="Calibri Light" w:cs="Calibri Light"/>
          <w:sz w:val="18"/>
          <w:szCs w:val="18"/>
        </w:rPr>
        <w:t>, Dorian Gies</w:t>
      </w:r>
      <w:r w:rsidR="00C47D1B" w:rsidRPr="00C47D1B">
        <w:rPr>
          <w:rFonts w:ascii="Calibri Light" w:hAnsi="Calibri Light" w:cs="Calibri Light"/>
          <w:sz w:val="18"/>
          <w:szCs w:val="18"/>
        </w:rPr>
        <w:t>eler,</w:t>
      </w:r>
      <w:r w:rsidRPr="00C47D1B">
        <w:rPr>
          <w:rFonts w:ascii="Calibri Light" w:hAnsi="Calibri Light" w:cs="Calibri Light"/>
          <w:sz w:val="18"/>
          <w:szCs w:val="18"/>
        </w:rPr>
        <w:t xml:space="preserve"> in Kaniamos, Akindynos. </w:t>
      </w:r>
      <w:r w:rsidRPr="005E62DD">
        <w:rPr>
          <w:rFonts w:ascii="Calibri Light" w:hAnsi="Calibri Light" w:cs="Calibri Light"/>
          <w:sz w:val="18"/>
          <w:szCs w:val="18"/>
        </w:rPr>
        <w:t>“The Personal Daimōn in Iamblichus' De Mysteriis: Astral Origins, Ritual and Divinization.”</w:t>
      </w:r>
      <w:r w:rsidRPr="00C47D1B">
        <w:rPr>
          <w:rFonts w:ascii="Calibri Light" w:hAnsi="Calibri Light" w:cs="Calibri Light"/>
          <w:i/>
          <w:iCs/>
          <w:sz w:val="18"/>
          <w:szCs w:val="18"/>
        </w:rPr>
        <w:t xml:space="preserve"> </w:t>
      </w:r>
      <w:r w:rsidRPr="005E62DD">
        <w:rPr>
          <w:rFonts w:ascii="Calibri Light" w:hAnsi="Calibri Light" w:cs="Calibri Light"/>
          <w:i/>
          <w:iCs/>
          <w:sz w:val="18"/>
          <w:szCs w:val="18"/>
        </w:rPr>
        <w:t>Plato in Late Antiquity, the Middle Ages and Modern Times</w:t>
      </w:r>
      <w:r w:rsidR="00C74D00">
        <w:rPr>
          <w:rFonts w:ascii="Calibri Light" w:hAnsi="Calibri Light" w:cs="Calibri Light"/>
          <w:sz w:val="18"/>
          <w:szCs w:val="18"/>
        </w:rPr>
        <w:t xml:space="preserve">. </w:t>
      </w:r>
      <w:r w:rsidRPr="00C47D1B">
        <w:rPr>
          <w:rFonts w:ascii="Calibri Light" w:hAnsi="Calibri Light" w:cs="Calibri Light"/>
          <w:sz w:val="18"/>
          <w:szCs w:val="18"/>
        </w:rPr>
        <w:t>p</w:t>
      </w:r>
      <w:r w:rsidR="00D7110D" w:rsidRPr="00C47D1B">
        <w:rPr>
          <w:rFonts w:ascii="Calibri Light" w:hAnsi="Calibri Light" w:cs="Calibri Light"/>
          <w:sz w:val="18"/>
          <w:szCs w:val="18"/>
        </w:rPr>
        <w:t xml:space="preserve">. </w:t>
      </w:r>
      <w:r w:rsidRPr="00C47D1B">
        <w:rPr>
          <w:rFonts w:ascii="Calibri Light" w:hAnsi="Calibri Light" w:cs="Calibri Light"/>
          <w:sz w:val="18"/>
          <w:szCs w:val="18"/>
        </w:rPr>
        <w:t>49</w:t>
      </w:r>
    </w:p>
  </w:footnote>
  <w:footnote w:id="65">
    <w:p w14:paraId="3EDC2237" w14:textId="615FA3AF" w:rsidR="00BE5B78" w:rsidRPr="00C47D1B" w:rsidRDefault="00BE5B78" w:rsidP="00BE5B78">
      <w:pPr>
        <w:pStyle w:val="FootnoteText"/>
        <w:rPr>
          <w:rFonts w:ascii="Calibri Light" w:hAnsi="Calibri Light" w:cs="Calibri Light"/>
          <w:sz w:val="18"/>
          <w:szCs w:val="18"/>
        </w:rPr>
      </w:pPr>
      <w:r w:rsidRPr="00C47D1B">
        <w:rPr>
          <w:rStyle w:val="FootnoteReference"/>
          <w:rFonts w:ascii="Calibri Light" w:hAnsi="Calibri Light" w:cs="Calibri Light"/>
          <w:sz w:val="18"/>
          <w:szCs w:val="18"/>
        </w:rPr>
        <w:footnoteRef/>
      </w:r>
      <w:r w:rsidRPr="00C47D1B">
        <w:rPr>
          <w:rFonts w:ascii="Calibri Light" w:hAnsi="Calibri Light" w:cs="Calibri Light"/>
          <w:sz w:val="18"/>
          <w:szCs w:val="18"/>
        </w:rPr>
        <w:t xml:space="preserve"> </w:t>
      </w:r>
      <w:r w:rsidR="00D7110D" w:rsidRPr="00101838">
        <w:rPr>
          <w:rFonts w:ascii="Calibri Light" w:hAnsi="Calibri Light" w:cs="Calibri Light"/>
          <w:i/>
          <w:iCs/>
          <w:sz w:val="18"/>
          <w:szCs w:val="18"/>
        </w:rPr>
        <w:t>Ibid</w:t>
      </w:r>
      <w:r w:rsidR="00C47D1B" w:rsidRPr="00C47D1B">
        <w:rPr>
          <w:rFonts w:ascii="Calibri Light" w:hAnsi="Calibri Light" w:cs="Calibri Light"/>
          <w:sz w:val="18"/>
          <w:szCs w:val="18"/>
        </w:rPr>
        <w:t>, p.49</w:t>
      </w:r>
    </w:p>
  </w:footnote>
  <w:footnote w:id="66">
    <w:p w14:paraId="6165C1EF" w14:textId="3B599047" w:rsidR="00FE13EA" w:rsidRPr="00C47D1B" w:rsidRDefault="00FE13EA" w:rsidP="00FE13EA">
      <w:pPr>
        <w:pStyle w:val="FootnoteText"/>
        <w:rPr>
          <w:rFonts w:ascii="Calibri Light" w:hAnsi="Calibri Light" w:cs="Calibri Light"/>
          <w:sz w:val="18"/>
          <w:szCs w:val="18"/>
        </w:rPr>
      </w:pPr>
      <w:r w:rsidRPr="00C47D1B">
        <w:rPr>
          <w:rStyle w:val="FootnoteReference"/>
          <w:rFonts w:ascii="Calibri Light" w:hAnsi="Calibri Light" w:cs="Calibri Light"/>
          <w:sz w:val="18"/>
          <w:szCs w:val="18"/>
        </w:rPr>
        <w:footnoteRef/>
      </w:r>
      <w:r w:rsidRPr="00C47D1B">
        <w:rPr>
          <w:rFonts w:ascii="Calibri Light" w:hAnsi="Calibri Light" w:cs="Calibri Light"/>
          <w:sz w:val="18"/>
          <w:szCs w:val="18"/>
        </w:rPr>
        <w:t xml:space="preserve"> </w:t>
      </w:r>
      <w:r w:rsidR="00D7110D" w:rsidRPr="00C47D1B">
        <w:rPr>
          <w:rFonts w:ascii="Calibri Light" w:hAnsi="Calibri Light" w:cs="Calibri Light"/>
          <w:sz w:val="18"/>
          <w:szCs w:val="18"/>
        </w:rPr>
        <w:t>Ptolemy</w:t>
      </w:r>
      <w:r w:rsidR="00BC288A">
        <w:rPr>
          <w:rFonts w:ascii="Calibri Light" w:hAnsi="Calibri Light" w:cs="Calibri Light"/>
          <w:sz w:val="18"/>
          <w:szCs w:val="18"/>
        </w:rPr>
        <w:t xml:space="preserve">, </w:t>
      </w:r>
      <w:r w:rsidR="00C47D1B" w:rsidRPr="00C47D1B">
        <w:rPr>
          <w:rFonts w:ascii="Calibri Light" w:hAnsi="Calibri Light" w:cs="Calibri Light"/>
          <w:sz w:val="18"/>
          <w:szCs w:val="18"/>
        </w:rPr>
        <w:t>III, 12, p.319</w:t>
      </w:r>
    </w:p>
  </w:footnote>
  <w:footnote w:id="67">
    <w:p w14:paraId="14ECE932" w14:textId="3A049E79" w:rsidR="007C384F" w:rsidRPr="00C47D1B" w:rsidRDefault="007C384F" w:rsidP="007C384F">
      <w:pPr>
        <w:pStyle w:val="FootnoteText"/>
        <w:rPr>
          <w:rFonts w:ascii="Calibri Light" w:hAnsi="Calibri Light" w:cs="Calibri Light"/>
          <w:sz w:val="18"/>
          <w:szCs w:val="18"/>
        </w:rPr>
      </w:pPr>
      <w:r w:rsidRPr="00C47D1B">
        <w:rPr>
          <w:rStyle w:val="FootnoteReference"/>
          <w:rFonts w:ascii="Calibri Light" w:hAnsi="Calibri Light" w:cs="Calibri Light"/>
          <w:sz w:val="18"/>
          <w:szCs w:val="18"/>
        </w:rPr>
        <w:footnoteRef/>
      </w:r>
      <w:r w:rsidRPr="00C47D1B">
        <w:rPr>
          <w:rFonts w:ascii="Calibri Light" w:hAnsi="Calibri Light" w:cs="Calibri Light"/>
          <w:sz w:val="18"/>
          <w:szCs w:val="18"/>
        </w:rPr>
        <w:t xml:space="preserve"> Greenbaum, Dorian Gieseler. </w:t>
      </w:r>
      <w:r w:rsidRPr="000561C6">
        <w:rPr>
          <w:rFonts w:ascii="Calibri Light" w:hAnsi="Calibri Light" w:cs="Calibri Light"/>
          <w:sz w:val="18"/>
          <w:szCs w:val="18"/>
        </w:rPr>
        <w:t>'Divination and decumbiture: Katarchic astrology and Greek medicine'.</w:t>
      </w:r>
      <w:r w:rsidRPr="00C47D1B">
        <w:rPr>
          <w:rFonts w:ascii="Calibri Light" w:hAnsi="Calibri Light" w:cs="Calibri Light"/>
          <w:i/>
          <w:iCs/>
          <w:sz w:val="18"/>
          <w:szCs w:val="18"/>
        </w:rPr>
        <w:t xml:space="preserve"> </w:t>
      </w:r>
      <w:r w:rsidRPr="000561C6">
        <w:rPr>
          <w:rFonts w:ascii="Calibri Light" w:hAnsi="Calibri Light" w:cs="Calibri Light"/>
          <w:i/>
          <w:iCs/>
          <w:sz w:val="18"/>
          <w:szCs w:val="18"/>
        </w:rPr>
        <w:t>In Divination and Knowledge in Greco-Roman Antiquity</w:t>
      </w:r>
      <w:r w:rsidR="00BF25CC">
        <w:rPr>
          <w:rFonts w:ascii="Calibri Light" w:hAnsi="Calibri Light" w:cs="Calibri Light"/>
          <w:sz w:val="18"/>
          <w:szCs w:val="18"/>
        </w:rPr>
        <w:t xml:space="preserve">. </w:t>
      </w:r>
      <w:r w:rsidRPr="00C47D1B">
        <w:rPr>
          <w:rFonts w:ascii="Calibri Light" w:hAnsi="Calibri Light" w:cs="Calibri Light"/>
          <w:color w:val="555555"/>
          <w:sz w:val="18"/>
          <w:szCs w:val="18"/>
          <w:shd w:val="clear" w:color="auto" w:fill="FFFFFF"/>
        </w:rPr>
        <w:t>p.109</w:t>
      </w:r>
    </w:p>
  </w:footnote>
  <w:footnote w:id="68">
    <w:p w14:paraId="7E10F188" w14:textId="6BB4AED7" w:rsidR="007C384F" w:rsidRPr="00C47D1B" w:rsidRDefault="007C384F" w:rsidP="007C384F">
      <w:pPr>
        <w:pStyle w:val="FootnoteText"/>
        <w:rPr>
          <w:rFonts w:ascii="Calibri Light" w:hAnsi="Calibri Light" w:cs="Calibri Light"/>
          <w:sz w:val="18"/>
          <w:szCs w:val="18"/>
        </w:rPr>
      </w:pPr>
      <w:r w:rsidRPr="00C47D1B">
        <w:rPr>
          <w:rStyle w:val="FootnoteReference"/>
          <w:rFonts w:ascii="Calibri Light" w:hAnsi="Calibri Light" w:cs="Calibri Light"/>
          <w:sz w:val="18"/>
          <w:szCs w:val="18"/>
        </w:rPr>
        <w:footnoteRef/>
      </w:r>
      <w:r w:rsidRPr="00C47D1B">
        <w:rPr>
          <w:rFonts w:ascii="Calibri Light" w:hAnsi="Calibri Light" w:cs="Calibri Light"/>
          <w:sz w:val="18"/>
          <w:szCs w:val="18"/>
        </w:rPr>
        <w:t xml:space="preserve"> </w:t>
      </w:r>
      <w:r w:rsidR="00C47D1B" w:rsidRPr="00C47D1B">
        <w:rPr>
          <w:rFonts w:ascii="Calibri Light" w:hAnsi="Calibri Light" w:cs="Calibri Light"/>
          <w:sz w:val="18"/>
          <w:szCs w:val="18"/>
        </w:rPr>
        <w:t>Taub, Lib</w:t>
      </w:r>
      <w:r w:rsidR="00BC288A">
        <w:rPr>
          <w:rFonts w:ascii="Calibri Light" w:hAnsi="Calibri Light" w:cs="Calibri Light"/>
          <w:sz w:val="18"/>
          <w:szCs w:val="18"/>
        </w:rPr>
        <w:t>a,</w:t>
      </w:r>
      <w:r w:rsidR="00BF25CC">
        <w:rPr>
          <w:rFonts w:ascii="Calibri Light" w:hAnsi="Calibri Light" w:cs="Calibri Light"/>
          <w:sz w:val="18"/>
          <w:szCs w:val="18"/>
        </w:rPr>
        <w:t xml:space="preserve"> </w:t>
      </w:r>
      <w:r w:rsidR="00C47D1B" w:rsidRPr="00C47D1B">
        <w:rPr>
          <w:rFonts w:ascii="Calibri Light" w:hAnsi="Calibri Light" w:cs="Calibri Light"/>
          <w:i/>
          <w:iCs/>
          <w:sz w:val="18"/>
          <w:szCs w:val="18"/>
        </w:rPr>
        <w:t>“The Rehabilitation of Wretched Subjects.”</w:t>
      </w:r>
      <w:r w:rsidR="00C47D1B" w:rsidRPr="00C47D1B">
        <w:rPr>
          <w:rFonts w:ascii="Calibri Light" w:hAnsi="Calibri Light" w:cs="Calibri Light"/>
          <w:sz w:val="18"/>
          <w:szCs w:val="18"/>
        </w:rPr>
        <w:t xml:space="preserve"> Early Science and Medicine, vol. 2, no. 1, 1997, pp. 74–87. JSTOR, http://www.jstor.org/stable/4130024. Accessed 23 Nov. 2024</w:t>
      </w:r>
      <w:r w:rsidRPr="00C47D1B">
        <w:rPr>
          <w:rFonts w:ascii="Calibri Light" w:hAnsi="Calibri Light" w:cs="Calibri Light"/>
          <w:sz w:val="18"/>
          <w:szCs w:val="18"/>
        </w:rPr>
        <w:t>, p.84</w:t>
      </w:r>
    </w:p>
  </w:footnote>
  <w:footnote w:id="69">
    <w:p w14:paraId="6B0EFC65" w14:textId="1714A2E7" w:rsidR="007C384F" w:rsidRPr="00C47D1B" w:rsidRDefault="007C384F" w:rsidP="007C384F">
      <w:pPr>
        <w:rPr>
          <w:rFonts w:ascii="Calibri Light" w:hAnsi="Calibri Light" w:cs="Calibri Light"/>
          <w:sz w:val="18"/>
          <w:szCs w:val="18"/>
        </w:rPr>
      </w:pPr>
      <w:r w:rsidRPr="00C47D1B">
        <w:rPr>
          <w:rStyle w:val="FootnoteReference"/>
          <w:rFonts w:ascii="Calibri Light" w:hAnsi="Calibri Light" w:cs="Calibri Light"/>
          <w:sz w:val="18"/>
          <w:szCs w:val="18"/>
        </w:rPr>
        <w:footnoteRef/>
      </w:r>
      <w:r w:rsidRPr="00C47D1B">
        <w:rPr>
          <w:rFonts w:ascii="Calibri Light" w:hAnsi="Calibri Light" w:cs="Calibri Light"/>
          <w:sz w:val="18"/>
          <w:szCs w:val="18"/>
        </w:rPr>
        <w:t xml:space="preserve"> </w:t>
      </w:r>
      <w:r w:rsidR="00C47D1B" w:rsidRPr="00C47D1B">
        <w:rPr>
          <w:rFonts w:ascii="Calibri Light" w:hAnsi="Calibri Light" w:cs="Calibri Light"/>
          <w:i/>
          <w:iCs/>
          <w:sz w:val="18"/>
          <w:szCs w:val="18"/>
        </w:rPr>
        <w:t>Ibid</w:t>
      </w:r>
      <w:r w:rsidR="00C47D1B" w:rsidRPr="00C47D1B">
        <w:rPr>
          <w:rFonts w:ascii="Calibri Light" w:hAnsi="Calibri Light" w:cs="Calibri Light"/>
          <w:sz w:val="18"/>
          <w:szCs w:val="18"/>
        </w:rPr>
        <w:t>,</w:t>
      </w:r>
      <w:r w:rsidRPr="00C47D1B">
        <w:rPr>
          <w:rFonts w:ascii="Calibri Light" w:hAnsi="Calibri Light" w:cs="Calibri Light"/>
          <w:sz w:val="18"/>
          <w:szCs w:val="18"/>
        </w:rPr>
        <w:t xml:space="preserve"> p.77</w:t>
      </w:r>
    </w:p>
  </w:footnote>
  <w:footnote w:id="70">
    <w:p w14:paraId="0B375C82" w14:textId="625C5D42" w:rsidR="00587968" w:rsidRPr="00C47D1B" w:rsidRDefault="00587968">
      <w:pPr>
        <w:pStyle w:val="FootnoteText"/>
        <w:rPr>
          <w:rFonts w:ascii="Calibri Light" w:hAnsi="Calibri Light" w:cs="Calibri Light"/>
          <w:sz w:val="18"/>
          <w:szCs w:val="18"/>
        </w:rPr>
      </w:pPr>
      <w:r w:rsidRPr="00C47D1B">
        <w:rPr>
          <w:rStyle w:val="FootnoteReference"/>
          <w:rFonts w:ascii="Calibri Light" w:hAnsi="Calibri Light" w:cs="Calibri Light"/>
          <w:sz w:val="18"/>
          <w:szCs w:val="18"/>
        </w:rPr>
        <w:footnoteRef/>
      </w:r>
      <w:r w:rsidRPr="00C47D1B">
        <w:rPr>
          <w:rFonts w:ascii="Calibri Light" w:hAnsi="Calibri Light" w:cs="Calibri Light"/>
          <w:sz w:val="18"/>
          <w:szCs w:val="18"/>
        </w:rPr>
        <w:t xml:space="preserve"> </w:t>
      </w:r>
      <w:r w:rsidR="00C47D1B" w:rsidRPr="00C47D1B">
        <w:rPr>
          <w:rStyle w:val="bibliographicauthorname"/>
          <w:rFonts w:ascii="Calibri Light" w:eastAsiaTheme="majorEastAsia" w:hAnsi="Calibri Light" w:cs="Calibri Light"/>
          <w:color w:val="333333"/>
          <w:sz w:val="18"/>
          <w:szCs w:val="18"/>
          <w:shd w:val="clear" w:color="auto" w:fill="FFFFFF"/>
        </w:rPr>
        <w:t>Hippocrates</w:t>
      </w:r>
      <w:r w:rsidR="00BF25CC">
        <w:rPr>
          <w:rFonts w:ascii="Calibri Light" w:hAnsi="Calibri Light" w:cs="Calibri Light"/>
          <w:color w:val="333333"/>
          <w:sz w:val="18"/>
          <w:szCs w:val="18"/>
          <w:shd w:val="clear" w:color="auto" w:fill="FFFFFF"/>
        </w:rPr>
        <w:t>.</w:t>
      </w:r>
      <w:r w:rsidR="00C47D1B" w:rsidRPr="00C47D1B">
        <w:rPr>
          <w:rFonts w:ascii="Calibri Light" w:hAnsi="Calibri Light" w:cs="Calibri Light"/>
          <w:i/>
          <w:iCs/>
          <w:color w:val="333333"/>
          <w:sz w:val="18"/>
          <w:szCs w:val="18"/>
          <w:shd w:val="clear" w:color="auto" w:fill="FFFFFF"/>
        </w:rPr>
        <w:t xml:space="preserve"> Aphorisms. Regimen 1-3. Dreams. Heracleitus: On the Universe.</w:t>
      </w:r>
      <w:r w:rsidR="00C47D1B" w:rsidRPr="00C47D1B">
        <w:rPr>
          <w:rFonts w:ascii="Calibri Light" w:hAnsi="Calibri Light" w:cs="Calibri Light"/>
          <w:color w:val="333333"/>
          <w:sz w:val="18"/>
          <w:szCs w:val="18"/>
          <w:shd w:val="clear" w:color="auto" w:fill="FFFFFF"/>
        </w:rPr>
        <w:t> </w:t>
      </w:r>
      <w:r w:rsidR="00C47D1B" w:rsidRPr="00C47D1B">
        <w:rPr>
          <w:rStyle w:val="translators"/>
          <w:rFonts w:ascii="Calibri Light" w:eastAsiaTheme="majorEastAsia" w:hAnsi="Calibri Light" w:cs="Calibri Light"/>
          <w:color w:val="333333"/>
          <w:sz w:val="18"/>
          <w:szCs w:val="18"/>
          <w:shd w:val="clear" w:color="auto" w:fill="FFFFFF"/>
        </w:rPr>
        <w:t>Translated by </w:t>
      </w:r>
      <w:r w:rsidR="00C47D1B" w:rsidRPr="00C47D1B">
        <w:rPr>
          <w:rStyle w:val="contributorname"/>
          <w:rFonts w:ascii="Calibri Light" w:eastAsiaTheme="majorEastAsia" w:hAnsi="Calibri Light" w:cs="Calibri Light"/>
          <w:color w:val="333333"/>
          <w:sz w:val="18"/>
          <w:szCs w:val="18"/>
          <w:shd w:val="clear" w:color="auto" w:fill="FFFFFF"/>
        </w:rPr>
        <w:t>W. H. S. Jones</w:t>
      </w:r>
      <w:r w:rsidR="00C47D1B" w:rsidRPr="00C47D1B">
        <w:rPr>
          <w:rStyle w:val="translators"/>
          <w:rFonts w:ascii="Calibri Light" w:eastAsiaTheme="majorEastAsia" w:hAnsi="Calibri Light" w:cs="Calibri Light"/>
          <w:color w:val="333333"/>
          <w:sz w:val="18"/>
          <w:szCs w:val="18"/>
          <w:shd w:val="clear" w:color="auto" w:fill="FFFFFF"/>
        </w:rPr>
        <w:t>. </w:t>
      </w:r>
      <w:r w:rsidR="00C47D1B" w:rsidRPr="00C47D1B">
        <w:rPr>
          <w:rFonts w:ascii="Calibri Light" w:hAnsi="Calibri Light" w:cs="Calibri Light"/>
          <w:color w:val="333333"/>
          <w:sz w:val="18"/>
          <w:szCs w:val="18"/>
          <w:shd w:val="clear" w:color="auto" w:fill="FFFFFF"/>
        </w:rPr>
        <w:t>Loeb Classical Library 150. Cambridge, MA: Harvard University Press, 1931</w:t>
      </w:r>
      <w:r w:rsidR="00C47D1B" w:rsidRPr="00C47D1B">
        <w:rPr>
          <w:rFonts w:ascii="Calibri Light" w:hAnsi="Calibri Light" w:cs="Calibri Light"/>
          <w:color w:val="333333"/>
          <w:sz w:val="18"/>
          <w:szCs w:val="18"/>
          <w:shd w:val="clear" w:color="auto" w:fill="FFFFFF"/>
        </w:rPr>
        <w:t xml:space="preserve">. </w:t>
      </w:r>
      <w:r w:rsidRPr="00C47D1B">
        <w:rPr>
          <w:rFonts w:ascii="Calibri Light" w:hAnsi="Calibri Light" w:cs="Calibri Light"/>
          <w:sz w:val="18"/>
          <w:szCs w:val="18"/>
        </w:rPr>
        <w:t>Vol. IV, Aphorisms, section 1, p.99</w:t>
      </w:r>
    </w:p>
  </w:footnote>
  <w:footnote w:id="71">
    <w:p w14:paraId="609DE581" w14:textId="46396819" w:rsidR="00E53DB3" w:rsidRPr="00C47D1B" w:rsidRDefault="00E53DB3">
      <w:pPr>
        <w:pStyle w:val="FootnoteText"/>
        <w:rPr>
          <w:rFonts w:ascii="Calibri Light" w:hAnsi="Calibri Light" w:cs="Calibri Light"/>
          <w:sz w:val="18"/>
          <w:szCs w:val="18"/>
        </w:rPr>
      </w:pPr>
      <w:r w:rsidRPr="00C47D1B">
        <w:rPr>
          <w:rStyle w:val="FootnoteReference"/>
          <w:rFonts w:ascii="Calibri Light" w:hAnsi="Calibri Light" w:cs="Calibri Light"/>
          <w:sz w:val="18"/>
          <w:szCs w:val="18"/>
        </w:rPr>
        <w:footnoteRef/>
      </w:r>
      <w:r w:rsidRPr="00C47D1B">
        <w:rPr>
          <w:rFonts w:ascii="Calibri Light" w:hAnsi="Calibri Light" w:cs="Calibri Light"/>
          <w:sz w:val="18"/>
          <w:szCs w:val="18"/>
        </w:rPr>
        <w:t xml:space="preserve"> Longrigg, </w:t>
      </w:r>
      <w:r w:rsidR="00C47D1B" w:rsidRPr="00C47D1B">
        <w:rPr>
          <w:rFonts w:ascii="Calibri Light" w:hAnsi="Calibri Light" w:cs="Calibri Light"/>
          <w:sz w:val="18"/>
          <w:szCs w:val="18"/>
        </w:rPr>
        <w:t>James</w:t>
      </w:r>
      <w:r w:rsidR="00C47D1B">
        <w:rPr>
          <w:rFonts w:ascii="Calibri Light" w:hAnsi="Calibri Light" w:cs="Calibri Light"/>
          <w:sz w:val="18"/>
          <w:szCs w:val="18"/>
        </w:rPr>
        <w:t>,</w:t>
      </w:r>
      <w:r w:rsidR="00C47D1B" w:rsidRPr="00C47D1B">
        <w:rPr>
          <w:rFonts w:ascii="Calibri Light" w:hAnsi="Calibri Light" w:cs="Calibri Light"/>
          <w:sz w:val="18"/>
          <w:szCs w:val="18"/>
        </w:rPr>
        <w:t xml:space="preserve"> </w:t>
      </w:r>
      <w:r w:rsidRPr="000561C6">
        <w:rPr>
          <w:rFonts w:ascii="Calibri Light" w:hAnsi="Calibri Light" w:cs="Calibri Light"/>
          <w:sz w:val="18"/>
          <w:szCs w:val="18"/>
        </w:rPr>
        <w:t>Greek Medicine: From the Heroic to the Hellenistic Age</w:t>
      </w:r>
      <w:r w:rsidRPr="00C47D1B">
        <w:rPr>
          <w:rFonts w:ascii="Calibri Light" w:hAnsi="Calibri Light" w:cs="Calibri Light"/>
          <w:sz w:val="18"/>
          <w:szCs w:val="18"/>
        </w:rPr>
        <w:t xml:space="preserve"> (New York: Routledge,</w:t>
      </w:r>
      <w:r w:rsidR="00C47D1B">
        <w:rPr>
          <w:rFonts w:ascii="Calibri Light" w:hAnsi="Calibri Light" w:cs="Calibri Light"/>
          <w:sz w:val="18"/>
          <w:szCs w:val="18"/>
        </w:rPr>
        <w:t xml:space="preserve"> </w:t>
      </w:r>
      <w:r w:rsidRPr="00C47D1B">
        <w:rPr>
          <w:rFonts w:ascii="Calibri Light" w:hAnsi="Calibri Light" w:cs="Calibri Light"/>
          <w:sz w:val="18"/>
          <w:szCs w:val="18"/>
        </w:rPr>
        <w:t xml:space="preserve">1998), 138-139 in </w:t>
      </w:r>
      <w:r w:rsidRPr="00C47D1B">
        <w:rPr>
          <w:rFonts w:ascii="Calibri Light" w:hAnsi="Calibri Light" w:cs="Calibri Light"/>
          <w:color w:val="000000"/>
          <w:sz w:val="18"/>
          <w:szCs w:val="18"/>
          <w:shd w:val="clear" w:color="auto" w:fill="FFFFFF"/>
        </w:rPr>
        <w:t xml:space="preserve">Grove, Timothy Paul. </w:t>
      </w:r>
      <w:r w:rsidRPr="00C47D1B">
        <w:rPr>
          <w:rStyle w:val="Emphasis"/>
          <w:rFonts w:ascii="Calibri Light" w:eastAsiaTheme="majorEastAsia" w:hAnsi="Calibri Light" w:cs="Calibri Light"/>
          <w:color w:val="000000"/>
          <w:sz w:val="18"/>
          <w:szCs w:val="18"/>
        </w:rPr>
        <w:t>Christ Came Forth from India</w:t>
      </w:r>
      <w:r w:rsidRPr="00C47D1B">
        <w:rPr>
          <w:rFonts w:ascii="Calibri Light" w:hAnsi="Calibri Light" w:cs="Calibri Light"/>
          <w:color w:val="000000"/>
          <w:sz w:val="18"/>
          <w:szCs w:val="18"/>
          <w:shd w:val="clear" w:color="auto" w:fill="FFFFFF"/>
        </w:rPr>
        <w:t>. "Chapter 12 Medical Astrology".</w:t>
      </w:r>
      <w:r w:rsidRPr="00C47D1B">
        <w:rPr>
          <w:rStyle w:val="apple-converted-space"/>
          <w:rFonts w:ascii="Calibri Light" w:eastAsiaTheme="majorEastAsia" w:hAnsi="Calibri Light" w:cs="Calibri Light"/>
          <w:color w:val="000000"/>
          <w:sz w:val="18"/>
          <w:szCs w:val="18"/>
          <w:shd w:val="clear" w:color="auto" w:fill="FFFFFF"/>
        </w:rPr>
        <w:t> </w:t>
      </w:r>
      <w:r w:rsidRPr="00C47D1B">
        <w:rPr>
          <w:rFonts w:ascii="Calibri Light" w:hAnsi="Calibri Light" w:cs="Calibri Light"/>
          <w:color w:val="000000"/>
          <w:sz w:val="18"/>
          <w:szCs w:val="18"/>
          <w:shd w:val="clear" w:color="auto" w:fill="FFFFFF"/>
        </w:rPr>
        <w:t>Leiden, The Netherlands: Brill | Schöningh, 2020.</w:t>
      </w:r>
      <w:r w:rsidRPr="00C47D1B">
        <w:rPr>
          <w:rStyle w:val="apple-converted-space"/>
          <w:rFonts w:ascii="Calibri Light" w:eastAsiaTheme="majorEastAsia" w:hAnsi="Calibri Light" w:cs="Calibri Light"/>
          <w:color w:val="000000"/>
          <w:sz w:val="18"/>
          <w:szCs w:val="18"/>
          <w:shd w:val="clear" w:color="auto" w:fill="FFFFFF"/>
        </w:rPr>
        <w:t> </w:t>
      </w:r>
      <w:r w:rsidRPr="00C47D1B">
        <w:rPr>
          <w:rFonts w:ascii="Calibri Light" w:eastAsiaTheme="majorEastAsia" w:hAnsi="Calibri Light" w:cs="Calibri Light"/>
          <w:sz w:val="18"/>
          <w:szCs w:val="18"/>
        </w:rPr>
        <w:t>https://doi.org/10.30965/9783657705160_014</w:t>
      </w:r>
      <w:r w:rsidRPr="00C47D1B">
        <w:rPr>
          <w:rStyle w:val="apple-converted-space"/>
          <w:rFonts w:ascii="Calibri Light" w:eastAsiaTheme="majorEastAsia" w:hAnsi="Calibri Light" w:cs="Calibri Light"/>
          <w:color w:val="000000"/>
          <w:sz w:val="18"/>
          <w:szCs w:val="18"/>
          <w:shd w:val="clear" w:color="auto" w:fill="FFFFFF"/>
        </w:rPr>
        <w:t> p.315</w:t>
      </w:r>
    </w:p>
  </w:footnote>
  <w:footnote w:id="72">
    <w:p w14:paraId="261D9C62" w14:textId="7FB1C969" w:rsidR="003B6F1B" w:rsidRPr="00806450" w:rsidRDefault="003B6F1B" w:rsidP="003B6F1B">
      <w:pPr>
        <w:pStyle w:val="FootnoteText"/>
        <w:rPr>
          <w:rFonts w:ascii="Calibri Light" w:hAnsi="Calibri Light" w:cs="Calibri Light"/>
          <w:sz w:val="18"/>
          <w:szCs w:val="18"/>
        </w:rPr>
      </w:pPr>
      <w:r w:rsidRPr="00806450">
        <w:rPr>
          <w:rStyle w:val="FootnoteReference"/>
          <w:rFonts w:ascii="Calibri Light" w:hAnsi="Calibri Light" w:cs="Calibri Light"/>
          <w:sz w:val="18"/>
          <w:szCs w:val="18"/>
        </w:rPr>
        <w:footnoteRef/>
      </w:r>
      <w:r w:rsidRPr="00806450">
        <w:rPr>
          <w:rFonts w:ascii="Calibri Light" w:hAnsi="Calibri Light" w:cs="Calibri Light"/>
          <w:sz w:val="18"/>
          <w:szCs w:val="18"/>
        </w:rPr>
        <w:t xml:space="preserve"> Brennan</w:t>
      </w:r>
      <w:r w:rsidR="00C47D1B" w:rsidRPr="00806450">
        <w:rPr>
          <w:rFonts w:ascii="Calibri Light" w:hAnsi="Calibri Light" w:cs="Calibri Light"/>
          <w:sz w:val="18"/>
          <w:szCs w:val="18"/>
        </w:rPr>
        <w:t xml:space="preserve">, Chris. “Hellenistic Astrology: The Study of Fate and Fortune.” </w:t>
      </w:r>
      <w:r w:rsidR="0022423E" w:rsidRPr="00806450">
        <w:rPr>
          <w:rFonts w:ascii="Calibri Light" w:hAnsi="Calibri Light" w:cs="Calibri Light"/>
          <w:sz w:val="18"/>
          <w:szCs w:val="18"/>
        </w:rPr>
        <w:t xml:space="preserve">Amor Fati, </w:t>
      </w:r>
      <w:r w:rsidR="00C47D1B" w:rsidRPr="00806450">
        <w:rPr>
          <w:rFonts w:ascii="Calibri Light" w:hAnsi="Calibri Light" w:cs="Calibri Light"/>
          <w:sz w:val="18"/>
          <w:szCs w:val="18"/>
        </w:rPr>
        <w:t>2017</w:t>
      </w:r>
      <w:r w:rsidRPr="00806450">
        <w:rPr>
          <w:rFonts w:ascii="Calibri Light" w:hAnsi="Calibri Light" w:cs="Calibri Light"/>
          <w:sz w:val="18"/>
          <w:szCs w:val="18"/>
        </w:rPr>
        <w:t>, p.55</w:t>
      </w:r>
    </w:p>
  </w:footnote>
  <w:footnote w:id="73">
    <w:p w14:paraId="11471698" w14:textId="58ECF955" w:rsidR="00F301B7" w:rsidRPr="00806450" w:rsidRDefault="00F301B7">
      <w:pPr>
        <w:pStyle w:val="FootnoteText"/>
        <w:rPr>
          <w:rFonts w:ascii="Calibri Light" w:hAnsi="Calibri Light" w:cs="Calibri Light"/>
          <w:sz w:val="18"/>
          <w:szCs w:val="18"/>
        </w:rPr>
      </w:pPr>
      <w:r w:rsidRPr="00806450">
        <w:rPr>
          <w:rStyle w:val="FootnoteReference"/>
          <w:rFonts w:ascii="Calibri Light" w:hAnsi="Calibri Light" w:cs="Calibri Light"/>
          <w:sz w:val="18"/>
          <w:szCs w:val="18"/>
        </w:rPr>
        <w:footnoteRef/>
      </w:r>
      <w:r w:rsidRPr="00806450">
        <w:rPr>
          <w:rFonts w:ascii="Calibri Light" w:hAnsi="Calibri Light" w:cs="Calibri Light"/>
          <w:sz w:val="18"/>
          <w:szCs w:val="18"/>
        </w:rPr>
        <w:t xml:space="preserve"> Pingree</w:t>
      </w:r>
      <w:r w:rsidR="00101838" w:rsidRPr="00806450">
        <w:rPr>
          <w:rFonts w:ascii="Calibri Light" w:hAnsi="Calibri Light" w:cs="Calibri Light"/>
          <w:sz w:val="18"/>
          <w:szCs w:val="18"/>
        </w:rPr>
        <w:t>, David,</w:t>
      </w:r>
      <w:r w:rsidRPr="00806450">
        <w:rPr>
          <w:rFonts w:ascii="Calibri Light" w:hAnsi="Calibri Light" w:cs="Calibri Light"/>
          <w:sz w:val="18"/>
          <w:szCs w:val="18"/>
        </w:rPr>
        <w:t xml:space="preserve"> 1976, 420.16–19 in Greenbaum, Dorian Gieseler. 'Divination and decumbiture: Katarchic astrology and Greek medicine'. In Divination and Knowledge in Greco-Roman Antiquity, edited by Crystal Addey, 109-37, London/New York: Routledge, 2022, p.123</w:t>
      </w:r>
    </w:p>
  </w:footnote>
  <w:footnote w:id="74">
    <w:p w14:paraId="0360B44A" w14:textId="77777777" w:rsidR="006B630A" w:rsidRPr="00806450" w:rsidRDefault="006B630A" w:rsidP="006B630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Light" w:eastAsiaTheme="minorHAnsi" w:hAnsi="Calibri Light" w:cs="Calibri Light"/>
          <w:sz w:val="18"/>
          <w:szCs w:val="18"/>
          <w:lang w:eastAsia="en-US"/>
          <w14:ligatures w14:val="standardContextual"/>
        </w:rPr>
      </w:pPr>
      <w:r w:rsidRPr="00806450">
        <w:rPr>
          <w:rStyle w:val="FootnoteReference"/>
          <w:rFonts w:ascii="Calibri Light" w:hAnsi="Calibri Light" w:cs="Calibri Light"/>
          <w:sz w:val="18"/>
          <w:szCs w:val="18"/>
        </w:rPr>
        <w:footnoteRef/>
      </w:r>
      <w:r w:rsidRPr="00806450">
        <w:rPr>
          <w:rFonts w:ascii="Calibri Light" w:hAnsi="Calibri Light" w:cs="Calibri Light"/>
          <w:sz w:val="18"/>
          <w:szCs w:val="18"/>
        </w:rPr>
        <w:t xml:space="preserve"> </w:t>
      </w:r>
      <w:r w:rsidRPr="00806450">
        <w:rPr>
          <w:rFonts w:ascii="Calibri Light" w:eastAsiaTheme="minorHAnsi" w:hAnsi="Calibri Light" w:cs="Calibri Light"/>
          <w:sz w:val="18"/>
          <w:szCs w:val="18"/>
          <w:lang w:eastAsia="en-US"/>
          <w14:ligatures w14:val="standardContextual"/>
        </w:rPr>
        <w:t>Joseph Crane, ‘Ptolemy’s Digression: Astrology’s Aspects and Musical Intervals’, Culture And Cosmos, Vol. 11 no 1 and 2, Spring/Summer and Autumn/Winter 2007 pp. 211-22 p.216</w:t>
      </w:r>
    </w:p>
  </w:footnote>
  <w:footnote w:id="75">
    <w:p w14:paraId="0DFBF076" w14:textId="0F8DC0C7" w:rsidR="00DA3FEB" w:rsidRPr="00806450" w:rsidRDefault="00DA3FEB">
      <w:pPr>
        <w:pStyle w:val="FootnoteText"/>
        <w:rPr>
          <w:rFonts w:ascii="Calibri Light" w:hAnsi="Calibri Light" w:cs="Calibri Light"/>
          <w:sz w:val="18"/>
          <w:szCs w:val="18"/>
        </w:rPr>
      </w:pPr>
      <w:r w:rsidRPr="00806450">
        <w:rPr>
          <w:rStyle w:val="FootnoteReference"/>
          <w:rFonts w:ascii="Calibri Light" w:hAnsi="Calibri Light" w:cs="Calibri Light"/>
          <w:sz w:val="18"/>
          <w:szCs w:val="18"/>
        </w:rPr>
        <w:footnoteRef/>
      </w:r>
      <w:r w:rsidRPr="00806450">
        <w:rPr>
          <w:rFonts w:ascii="Calibri Light" w:hAnsi="Calibri Light" w:cs="Calibri Light"/>
          <w:sz w:val="18"/>
          <w:szCs w:val="18"/>
        </w:rPr>
        <w:t xml:space="preserve"> Greenbaum, Dorian Gieseler</w:t>
      </w:r>
      <w:r w:rsidR="00BC55CA">
        <w:rPr>
          <w:rFonts w:ascii="Calibri Light" w:hAnsi="Calibri Light" w:cs="Calibri Light"/>
          <w:sz w:val="18"/>
          <w:szCs w:val="18"/>
        </w:rPr>
        <w:t>,</w:t>
      </w:r>
      <w:r w:rsidRPr="00806450">
        <w:rPr>
          <w:rFonts w:ascii="Calibri Light" w:hAnsi="Calibri Light" w:cs="Calibri Light"/>
          <w:sz w:val="18"/>
          <w:szCs w:val="18"/>
        </w:rPr>
        <w:t xml:space="preserve"> 'Divination and decumbiture: Katarchic astrology and Greek medicine'. In </w:t>
      </w:r>
      <w:r w:rsidRPr="00BF25CC">
        <w:rPr>
          <w:rFonts w:ascii="Calibri Light" w:hAnsi="Calibri Light" w:cs="Calibri Light"/>
          <w:i/>
          <w:iCs/>
          <w:sz w:val="18"/>
          <w:szCs w:val="18"/>
        </w:rPr>
        <w:t>Divination and Knowledge in Greco-Roman Antiquity</w:t>
      </w:r>
      <w:r w:rsidR="00BF25CC">
        <w:rPr>
          <w:rFonts w:ascii="Calibri Light" w:hAnsi="Calibri Light" w:cs="Calibri Light"/>
          <w:sz w:val="18"/>
          <w:szCs w:val="18"/>
        </w:rPr>
        <w:t>.</w:t>
      </w:r>
      <w:r w:rsidRPr="00806450">
        <w:rPr>
          <w:rFonts w:ascii="Calibri Light" w:hAnsi="Calibri Light" w:cs="Calibri Light"/>
          <w:sz w:val="18"/>
          <w:szCs w:val="18"/>
        </w:rPr>
        <w:t xml:space="preserve"> p.123</w:t>
      </w:r>
    </w:p>
  </w:footnote>
  <w:footnote w:id="76">
    <w:p w14:paraId="297F0CF7" w14:textId="22D8E9AD" w:rsidR="00EC1BE1" w:rsidRPr="00806450" w:rsidRDefault="00EC1BE1" w:rsidP="00EC1BE1">
      <w:pPr>
        <w:pStyle w:val="FootnoteText"/>
        <w:rPr>
          <w:rFonts w:ascii="Calibri Light" w:hAnsi="Calibri Light" w:cs="Calibri Light"/>
          <w:sz w:val="18"/>
          <w:szCs w:val="18"/>
        </w:rPr>
      </w:pPr>
      <w:r w:rsidRPr="00806450">
        <w:rPr>
          <w:rStyle w:val="FootnoteReference"/>
          <w:rFonts w:ascii="Calibri Light" w:hAnsi="Calibri Light" w:cs="Calibri Light"/>
          <w:sz w:val="18"/>
          <w:szCs w:val="18"/>
        </w:rPr>
        <w:footnoteRef/>
      </w:r>
      <w:r w:rsidRPr="00806450">
        <w:rPr>
          <w:rFonts w:ascii="Calibri Light" w:hAnsi="Calibri Light" w:cs="Calibri Light"/>
          <w:sz w:val="18"/>
          <w:szCs w:val="18"/>
        </w:rPr>
        <w:t xml:space="preserve"> </w:t>
      </w:r>
      <w:r w:rsidR="00101838" w:rsidRPr="00806450">
        <w:rPr>
          <w:rFonts w:ascii="Calibri Light" w:hAnsi="Calibri Light" w:cs="Calibri Light"/>
          <w:sz w:val="18"/>
          <w:szCs w:val="18"/>
        </w:rPr>
        <w:t>Brennan, Chris</w:t>
      </w:r>
      <w:r w:rsidR="00BC55CA">
        <w:rPr>
          <w:rFonts w:ascii="Calibri Light" w:hAnsi="Calibri Light" w:cs="Calibri Light"/>
          <w:sz w:val="18"/>
          <w:szCs w:val="18"/>
        </w:rPr>
        <w:t>,</w:t>
      </w:r>
      <w:r w:rsidR="00101838" w:rsidRPr="00806450">
        <w:rPr>
          <w:rFonts w:ascii="Calibri Light" w:hAnsi="Calibri Light" w:cs="Calibri Light"/>
          <w:sz w:val="18"/>
          <w:szCs w:val="18"/>
        </w:rPr>
        <w:t xml:space="preserve"> “Hellenistic Astrology: The Study of Fate and Fortune.”</w:t>
      </w:r>
      <w:r w:rsidR="00101838" w:rsidRPr="00806450">
        <w:rPr>
          <w:rFonts w:ascii="Calibri Light" w:hAnsi="Calibri Light" w:cs="Calibri Light"/>
          <w:sz w:val="18"/>
          <w:szCs w:val="18"/>
        </w:rPr>
        <w:t xml:space="preserve"> </w:t>
      </w:r>
      <w:r w:rsidRPr="00806450">
        <w:rPr>
          <w:rFonts w:ascii="Calibri Light" w:hAnsi="Calibri Light" w:cs="Calibri Light"/>
          <w:sz w:val="18"/>
          <w:szCs w:val="18"/>
        </w:rPr>
        <w:t>p.55</w:t>
      </w:r>
    </w:p>
  </w:footnote>
  <w:footnote w:id="77">
    <w:p w14:paraId="0B8317F6" w14:textId="2AD1355B" w:rsidR="00EC1BE1" w:rsidRPr="00806450" w:rsidRDefault="00EC1BE1" w:rsidP="00EC1BE1">
      <w:pPr>
        <w:pStyle w:val="FootnoteText"/>
        <w:rPr>
          <w:rFonts w:ascii="Calibri Light" w:hAnsi="Calibri Light" w:cs="Calibri Light"/>
          <w:sz w:val="18"/>
          <w:szCs w:val="18"/>
        </w:rPr>
      </w:pPr>
      <w:r w:rsidRPr="00806450">
        <w:rPr>
          <w:rStyle w:val="FootnoteReference"/>
          <w:rFonts w:ascii="Calibri Light" w:hAnsi="Calibri Light" w:cs="Calibri Light"/>
          <w:sz w:val="18"/>
          <w:szCs w:val="18"/>
        </w:rPr>
        <w:footnoteRef/>
      </w:r>
      <w:r w:rsidRPr="00806450">
        <w:rPr>
          <w:rFonts w:ascii="Calibri Light" w:hAnsi="Calibri Light" w:cs="Calibri Light"/>
          <w:sz w:val="18"/>
          <w:szCs w:val="18"/>
        </w:rPr>
        <w:t xml:space="preserve"> </w:t>
      </w:r>
      <w:r w:rsidR="00101838" w:rsidRPr="00806450">
        <w:rPr>
          <w:rFonts w:ascii="Calibri Light" w:hAnsi="Calibri Light" w:cs="Calibri Light"/>
          <w:sz w:val="18"/>
          <w:szCs w:val="18"/>
        </w:rPr>
        <w:t>Ibid</w:t>
      </w:r>
      <w:r w:rsidRPr="00806450">
        <w:rPr>
          <w:rFonts w:ascii="Calibri Light" w:hAnsi="Calibri Light" w:cs="Calibri Light"/>
          <w:sz w:val="18"/>
          <w:szCs w:val="18"/>
        </w:rPr>
        <w:t>, p.55</w:t>
      </w:r>
    </w:p>
  </w:footnote>
  <w:footnote w:id="78">
    <w:p w14:paraId="2A8814AD" w14:textId="519BDE0A" w:rsidR="006A1147" w:rsidRPr="00806450" w:rsidRDefault="006A1147" w:rsidP="006A1147">
      <w:pPr>
        <w:pStyle w:val="FootnoteText"/>
        <w:rPr>
          <w:rFonts w:ascii="Calibri Light" w:hAnsi="Calibri Light" w:cs="Calibri Light"/>
          <w:sz w:val="18"/>
          <w:szCs w:val="18"/>
        </w:rPr>
      </w:pPr>
      <w:r w:rsidRPr="00806450">
        <w:rPr>
          <w:rStyle w:val="FootnoteReference"/>
          <w:rFonts w:ascii="Calibri Light" w:hAnsi="Calibri Light" w:cs="Calibri Light"/>
          <w:sz w:val="18"/>
          <w:szCs w:val="18"/>
        </w:rPr>
        <w:footnoteRef/>
      </w:r>
      <w:r w:rsidRPr="00806450">
        <w:rPr>
          <w:rFonts w:ascii="Calibri Light" w:hAnsi="Calibri Light" w:cs="Calibri Light"/>
          <w:sz w:val="18"/>
          <w:szCs w:val="18"/>
        </w:rPr>
        <w:t xml:space="preserve"> </w:t>
      </w:r>
      <w:r w:rsidR="00101838" w:rsidRPr="00806450">
        <w:rPr>
          <w:rStyle w:val="bibliographicauthorname"/>
          <w:rFonts w:ascii="Calibri Light" w:eastAsiaTheme="majorEastAsia" w:hAnsi="Calibri Light" w:cs="Calibri Light"/>
          <w:sz w:val="18"/>
          <w:szCs w:val="18"/>
          <w:shd w:val="clear" w:color="auto" w:fill="FFFFFF"/>
        </w:rPr>
        <w:t>Manilius</w:t>
      </w:r>
      <w:r w:rsidR="00101838" w:rsidRPr="00806450">
        <w:rPr>
          <w:rFonts w:ascii="Calibri Light" w:hAnsi="Calibri Light" w:cs="Calibri Light"/>
          <w:sz w:val="18"/>
          <w:szCs w:val="18"/>
          <w:shd w:val="clear" w:color="auto" w:fill="FFFFFF"/>
        </w:rPr>
        <w:t>. Astronomica. </w:t>
      </w:r>
      <w:r w:rsidR="00101838" w:rsidRPr="00806450">
        <w:rPr>
          <w:rStyle w:val="editorandtranslators"/>
          <w:rFonts w:ascii="Calibri Light" w:eastAsiaTheme="majorEastAsia" w:hAnsi="Calibri Light" w:cs="Calibri Light"/>
          <w:sz w:val="18"/>
          <w:szCs w:val="18"/>
          <w:shd w:val="clear" w:color="auto" w:fill="FFFFFF"/>
        </w:rPr>
        <w:t>Edited and translated by </w:t>
      </w:r>
      <w:r w:rsidR="00101838" w:rsidRPr="00806450">
        <w:rPr>
          <w:rStyle w:val="contributorname"/>
          <w:rFonts w:ascii="Calibri Light" w:eastAsiaTheme="majorEastAsia" w:hAnsi="Calibri Light" w:cs="Calibri Light"/>
          <w:sz w:val="18"/>
          <w:szCs w:val="18"/>
          <w:shd w:val="clear" w:color="auto" w:fill="FFFFFF"/>
        </w:rPr>
        <w:t>G. P. Goold</w:t>
      </w:r>
      <w:r w:rsidR="00101838" w:rsidRPr="00806450">
        <w:rPr>
          <w:rStyle w:val="editorandtranslators"/>
          <w:rFonts w:ascii="Calibri Light" w:eastAsiaTheme="majorEastAsia" w:hAnsi="Calibri Light" w:cs="Calibri Light"/>
          <w:sz w:val="18"/>
          <w:szCs w:val="18"/>
          <w:shd w:val="clear" w:color="auto" w:fill="FFFFFF"/>
        </w:rPr>
        <w:t>. </w:t>
      </w:r>
      <w:r w:rsidR="00101838" w:rsidRPr="00806450">
        <w:rPr>
          <w:rFonts w:ascii="Calibri Light" w:hAnsi="Calibri Light" w:cs="Calibri Light"/>
          <w:sz w:val="18"/>
          <w:szCs w:val="18"/>
          <w:shd w:val="clear" w:color="auto" w:fill="FFFFFF"/>
        </w:rPr>
        <w:t>Loeb Classical Library 469. Cambridge, MA: Harvard University Press, 1977.</w:t>
      </w:r>
      <w:r w:rsidRPr="00806450">
        <w:rPr>
          <w:rFonts w:ascii="Calibri Light" w:hAnsi="Calibri Light" w:cs="Calibri Light"/>
          <w:sz w:val="18"/>
          <w:szCs w:val="18"/>
        </w:rPr>
        <w:t>III, 142-44</w:t>
      </w:r>
      <w:r w:rsidR="00EE2FA2" w:rsidRPr="00806450">
        <w:rPr>
          <w:rFonts w:ascii="Calibri Light" w:hAnsi="Calibri Light" w:cs="Calibri Light"/>
          <w:sz w:val="18"/>
          <w:szCs w:val="18"/>
        </w:rPr>
        <w:t>, p.173</w:t>
      </w:r>
    </w:p>
  </w:footnote>
  <w:footnote w:id="79">
    <w:p w14:paraId="453FDEA9" w14:textId="5588BD7E" w:rsidR="00D02A05" w:rsidRPr="00806450" w:rsidRDefault="00D02A05" w:rsidP="00D02A05">
      <w:pPr>
        <w:pStyle w:val="FootnoteText"/>
        <w:rPr>
          <w:rFonts w:ascii="Calibri Light" w:hAnsi="Calibri Light" w:cs="Calibri Light"/>
          <w:sz w:val="18"/>
          <w:szCs w:val="18"/>
        </w:rPr>
      </w:pPr>
      <w:r w:rsidRPr="00806450">
        <w:rPr>
          <w:rStyle w:val="FootnoteReference"/>
          <w:rFonts w:ascii="Calibri Light" w:hAnsi="Calibri Light" w:cs="Calibri Light"/>
          <w:sz w:val="18"/>
          <w:szCs w:val="18"/>
        </w:rPr>
        <w:footnoteRef/>
      </w:r>
      <w:r w:rsidRPr="00806450">
        <w:rPr>
          <w:rFonts w:ascii="Calibri Light" w:hAnsi="Calibri Light" w:cs="Calibri Light"/>
          <w:sz w:val="18"/>
          <w:szCs w:val="18"/>
        </w:rPr>
        <w:t xml:space="preserve"> </w:t>
      </w:r>
      <w:r w:rsidR="00101838" w:rsidRPr="00806450">
        <w:rPr>
          <w:rStyle w:val="bibliographicauthorname"/>
          <w:rFonts w:ascii="Calibri Light" w:eastAsiaTheme="majorEastAsia" w:hAnsi="Calibri Light" w:cs="Calibri Light"/>
          <w:sz w:val="18"/>
          <w:szCs w:val="18"/>
          <w:shd w:val="clear" w:color="auto" w:fill="FFFFFF"/>
        </w:rPr>
        <w:t>Ibid,</w:t>
      </w:r>
      <w:r w:rsidR="00101838" w:rsidRPr="00806450">
        <w:rPr>
          <w:rFonts w:ascii="Calibri Light" w:hAnsi="Calibri Light" w:cs="Calibri Light"/>
          <w:sz w:val="18"/>
          <w:szCs w:val="18"/>
          <w:shd w:val="clear" w:color="auto" w:fill="FFFFFF"/>
        </w:rPr>
        <w:t xml:space="preserve"> </w:t>
      </w:r>
      <w:r w:rsidRPr="00806450">
        <w:rPr>
          <w:rFonts w:ascii="Calibri Light" w:hAnsi="Calibri Light" w:cs="Calibri Light"/>
          <w:sz w:val="18"/>
          <w:szCs w:val="18"/>
        </w:rPr>
        <w:t>III, 154-55</w:t>
      </w:r>
      <w:r w:rsidR="00EE2FA2" w:rsidRPr="00806450">
        <w:rPr>
          <w:rFonts w:ascii="Calibri Light" w:hAnsi="Calibri Light" w:cs="Calibri Light"/>
          <w:sz w:val="18"/>
          <w:szCs w:val="18"/>
        </w:rPr>
        <w:t>, p.175</w:t>
      </w:r>
    </w:p>
  </w:footnote>
  <w:footnote w:id="80">
    <w:p w14:paraId="5D7A6C51" w14:textId="47177D55" w:rsidR="00EC2F55" w:rsidRDefault="00EC2F55">
      <w:pPr>
        <w:pStyle w:val="FootnoteText"/>
      </w:pPr>
      <w:r>
        <w:rPr>
          <w:rStyle w:val="FootnoteReference"/>
        </w:rPr>
        <w:footnoteRef/>
      </w:r>
      <w:r>
        <w:t xml:space="preserve"> </w:t>
      </w:r>
      <w:r w:rsidR="00E172BE" w:rsidRPr="00D0571F">
        <w:rPr>
          <w:rFonts w:ascii="Calibri Light" w:hAnsi="Calibri Light" w:cs="Calibri Light"/>
          <w:sz w:val="18"/>
          <w:szCs w:val="18"/>
        </w:rPr>
        <w:t>Greenbaum, Dorian Gieseler</w:t>
      </w:r>
      <w:r w:rsidR="00BC55CA">
        <w:rPr>
          <w:rFonts w:ascii="Calibri Light" w:hAnsi="Calibri Light" w:cs="Calibri Light"/>
          <w:sz w:val="18"/>
          <w:szCs w:val="18"/>
        </w:rPr>
        <w:t>,</w:t>
      </w:r>
      <w:r w:rsidR="00E172BE" w:rsidRPr="00D0571F">
        <w:rPr>
          <w:rFonts w:ascii="Calibri Light" w:hAnsi="Calibri Light" w:cs="Calibri Light"/>
          <w:sz w:val="18"/>
          <w:szCs w:val="18"/>
        </w:rPr>
        <w:t xml:space="preserve"> </w:t>
      </w:r>
      <w:r w:rsidR="00E172BE" w:rsidRPr="005E62DD">
        <w:rPr>
          <w:rFonts w:ascii="Calibri Light" w:hAnsi="Calibri Light" w:cs="Calibri Light"/>
          <w:sz w:val="18"/>
          <w:szCs w:val="18"/>
        </w:rPr>
        <w:t>'Divination and decumbiture: Katarchic astrology and Greek medicine'.</w:t>
      </w:r>
      <w:r w:rsidR="00E172BE" w:rsidRPr="00D0571F">
        <w:rPr>
          <w:rFonts w:ascii="Calibri Light" w:hAnsi="Calibri Light" w:cs="Calibri Light"/>
          <w:sz w:val="18"/>
          <w:szCs w:val="18"/>
        </w:rPr>
        <w:t xml:space="preserve"> In </w:t>
      </w:r>
      <w:r w:rsidR="00E172BE" w:rsidRPr="005E62DD">
        <w:rPr>
          <w:rFonts w:ascii="Calibri Light" w:hAnsi="Calibri Light" w:cs="Calibri Light"/>
          <w:i/>
          <w:iCs/>
          <w:sz w:val="18"/>
          <w:szCs w:val="18"/>
        </w:rPr>
        <w:t>Divination and Knowledge in Greco-Roman Antiquity</w:t>
      </w:r>
      <w:r w:rsidR="00E172BE">
        <w:rPr>
          <w:rFonts w:ascii="Calibri Light" w:hAnsi="Calibri Light" w:cs="Calibri Light"/>
          <w:i/>
          <w:iCs/>
          <w:sz w:val="18"/>
          <w:szCs w:val="18"/>
        </w:rPr>
        <w:t xml:space="preserve">. </w:t>
      </w:r>
      <w:r w:rsidR="00E172BE" w:rsidRPr="00E172BE">
        <w:rPr>
          <w:rFonts w:ascii="Calibri Light" w:hAnsi="Calibri Light" w:cs="Calibri Light"/>
          <w:sz w:val="18"/>
          <w:szCs w:val="18"/>
        </w:rPr>
        <w:t>p.112</w:t>
      </w:r>
    </w:p>
  </w:footnote>
  <w:footnote w:id="81">
    <w:p w14:paraId="4DBC9232" w14:textId="68CD8C8F" w:rsidR="00D20033" w:rsidRPr="00806450" w:rsidRDefault="00D20033" w:rsidP="00D20033">
      <w:pPr>
        <w:pStyle w:val="FootnoteText"/>
        <w:rPr>
          <w:rFonts w:ascii="Calibri Light" w:hAnsi="Calibri Light" w:cs="Calibri Light"/>
          <w:sz w:val="18"/>
          <w:szCs w:val="18"/>
        </w:rPr>
      </w:pPr>
      <w:r w:rsidRPr="00806450">
        <w:rPr>
          <w:rStyle w:val="FootnoteReference"/>
          <w:rFonts w:ascii="Calibri Light" w:hAnsi="Calibri Light" w:cs="Calibri Light"/>
          <w:sz w:val="18"/>
          <w:szCs w:val="18"/>
        </w:rPr>
        <w:footnoteRef/>
      </w:r>
      <w:r w:rsidRPr="00806450">
        <w:rPr>
          <w:rFonts w:ascii="Calibri Light" w:hAnsi="Calibri Light" w:cs="Calibri Light"/>
          <w:sz w:val="18"/>
          <w:szCs w:val="18"/>
        </w:rPr>
        <w:t xml:space="preserve"> </w:t>
      </w:r>
      <w:r w:rsidR="00101838" w:rsidRPr="00806450">
        <w:rPr>
          <w:rFonts w:ascii="Calibri Light" w:hAnsi="Calibri Light" w:cs="Calibri Light"/>
          <w:sz w:val="18"/>
          <w:szCs w:val="18"/>
        </w:rPr>
        <w:t>Addey, Crystal</w:t>
      </w:r>
      <w:r w:rsidR="00BC55CA">
        <w:rPr>
          <w:rFonts w:ascii="Calibri Light" w:hAnsi="Calibri Light" w:cs="Calibri Light"/>
          <w:sz w:val="18"/>
          <w:szCs w:val="18"/>
        </w:rPr>
        <w:t>,</w:t>
      </w:r>
      <w:r w:rsidR="00101838" w:rsidRPr="00806450">
        <w:rPr>
          <w:rFonts w:ascii="Calibri Light" w:hAnsi="Calibri Light" w:cs="Calibri Light"/>
          <w:sz w:val="18"/>
          <w:szCs w:val="18"/>
        </w:rPr>
        <w:t xml:space="preserve"> </w:t>
      </w:r>
      <w:r w:rsidR="00E172BE" w:rsidRPr="005E62DD">
        <w:rPr>
          <w:rFonts w:ascii="Calibri Light" w:hAnsi="Calibri Light" w:cs="Calibri Light"/>
          <w:i/>
          <w:iCs/>
          <w:sz w:val="18"/>
          <w:szCs w:val="18"/>
        </w:rPr>
        <w:t>Divination and Knowledge in Greco-Roman Antiquity</w:t>
      </w:r>
      <w:r w:rsidR="000B6326">
        <w:rPr>
          <w:rFonts w:ascii="Calibri Light" w:hAnsi="Calibri Light" w:cs="Calibri Light"/>
          <w:sz w:val="18"/>
          <w:szCs w:val="18"/>
        </w:rPr>
        <w:t>.</w:t>
      </w:r>
      <w:r w:rsidRPr="00806450">
        <w:rPr>
          <w:rFonts w:ascii="Calibri Light" w:hAnsi="Calibri Light" w:cs="Calibri Light"/>
          <w:sz w:val="18"/>
          <w:szCs w:val="18"/>
        </w:rPr>
        <w:t xml:space="preserve"> p.139</w:t>
      </w:r>
    </w:p>
  </w:footnote>
  <w:footnote w:id="82">
    <w:p w14:paraId="7567EE75" w14:textId="63C38344" w:rsidR="00301EAF" w:rsidRPr="00806450" w:rsidRDefault="00301EAF" w:rsidP="00301EAF">
      <w:pPr>
        <w:pStyle w:val="FootnoteText"/>
        <w:rPr>
          <w:rFonts w:ascii="Calibri Light" w:hAnsi="Calibri Light" w:cs="Calibri Light"/>
          <w:sz w:val="18"/>
          <w:szCs w:val="18"/>
        </w:rPr>
      </w:pPr>
      <w:r w:rsidRPr="00806450">
        <w:rPr>
          <w:rStyle w:val="FootnoteReference"/>
          <w:rFonts w:ascii="Calibri Light" w:hAnsi="Calibri Light" w:cs="Calibri Light"/>
          <w:sz w:val="18"/>
          <w:szCs w:val="18"/>
        </w:rPr>
        <w:footnoteRef/>
      </w:r>
      <w:r w:rsidRPr="00806450">
        <w:rPr>
          <w:rFonts w:ascii="Calibri Light" w:hAnsi="Calibri Light" w:cs="Calibri Light"/>
          <w:sz w:val="18"/>
          <w:szCs w:val="18"/>
        </w:rPr>
        <w:t xml:space="preserve"> </w:t>
      </w:r>
      <w:r w:rsidR="00101838" w:rsidRPr="00806450">
        <w:rPr>
          <w:rFonts w:ascii="Calibri Light" w:hAnsi="Calibri Light" w:cs="Calibri Light"/>
          <w:sz w:val="18"/>
          <w:szCs w:val="18"/>
        </w:rPr>
        <w:t>Ibid</w:t>
      </w:r>
      <w:r w:rsidRPr="00806450">
        <w:rPr>
          <w:rFonts w:ascii="Calibri Light" w:hAnsi="Calibri Light" w:cs="Calibri Light"/>
          <w:sz w:val="18"/>
          <w:szCs w:val="18"/>
        </w:rPr>
        <w:t>, p.148</w:t>
      </w:r>
    </w:p>
  </w:footnote>
  <w:footnote w:id="83">
    <w:p w14:paraId="33FFDB1D" w14:textId="2B89067C" w:rsidR="00DF418A" w:rsidRPr="00806450" w:rsidRDefault="00DF418A" w:rsidP="00806450">
      <w:pPr>
        <w:rPr>
          <w:rFonts w:ascii="Calibri Light" w:hAnsi="Calibri Light" w:cs="Calibri Light"/>
          <w:sz w:val="18"/>
          <w:szCs w:val="18"/>
        </w:rPr>
      </w:pPr>
      <w:r w:rsidRPr="00806450">
        <w:rPr>
          <w:rStyle w:val="FootnoteReference"/>
          <w:rFonts w:ascii="Calibri Light" w:hAnsi="Calibri Light" w:cs="Calibri Light"/>
          <w:sz w:val="18"/>
          <w:szCs w:val="18"/>
        </w:rPr>
        <w:footnoteRef/>
      </w:r>
      <w:r w:rsidRPr="00806450">
        <w:rPr>
          <w:rFonts w:ascii="Calibri Light" w:hAnsi="Calibri Light" w:cs="Calibri Light"/>
          <w:sz w:val="18"/>
          <w:szCs w:val="18"/>
        </w:rPr>
        <w:t xml:space="preserve"> </w:t>
      </w:r>
      <w:r w:rsidRPr="00806450">
        <w:rPr>
          <w:rFonts w:ascii="Calibri Light" w:hAnsi="Calibri Light" w:cs="Calibri Light"/>
          <w:sz w:val="18"/>
          <w:szCs w:val="18"/>
        </w:rPr>
        <w:t>Roelofs, Luke, and Jed Buchanan</w:t>
      </w:r>
      <w:r w:rsidR="00BC55CA">
        <w:rPr>
          <w:rFonts w:ascii="Calibri Light" w:hAnsi="Calibri Light" w:cs="Calibri Light"/>
          <w:sz w:val="18"/>
          <w:szCs w:val="18"/>
        </w:rPr>
        <w:t>,</w:t>
      </w:r>
      <w:r w:rsidRPr="00806450">
        <w:rPr>
          <w:rFonts w:ascii="Calibri Light" w:hAnsi="Calibri Light" w:cs="Calibri Light"/>
          <w:sz w:val="18"/>
          <w:szCs w:val="18"/>
        </w:rPr>
        <w:t xml:space="preserve"> “Panpsychism, Intuitions, and the Great Chain of Being.” </w:t>
      </w:r>
      <w:r w:rsidRPr="00806450">
        <w:rPr>
          <w:rFonts w:ascii="Calibri Light" w:hAnsi="Calibri Light" w:cs="Calibri Light"/>
          <w:i/>
          <w:iCs/>
          <w:sz w:val="18"/>
          <w:szCs w:val="18"/>
        </w:rPr>
        <w:t>Philosophical Studies: An International Journal for Philosophy in the Analytic Tradition</w:t>
      </w:r>
      <w:r w:rsidRPr="00806450">
        <w:rPr>
          <w:rFonts w:ascii="Calibri Light" w:hAnsi="Calibri Light" w:cs="Calibri Light"/>
          <w:sz w:val="18"/>
          <w:szCs w:val="18"/>
        </w:rPr>
        <w:t>, vol. 176, no. 11, 2019, pp. 2991–3017. JSTOR, http://www.jstor.org/stable/45211674. Accessed 1 Apr. 2025.</w:t>
      </w:r>
      <w:r w:rsidRPr="00806450">
        <w:rPr>
          <w:rFonts w:ascii="Calibri Light" w:hAnsi="Calibri Light" w:cs="Calibri Light"/>
          <w:sz w:val="18"/>
          <w:szCs w:val="18"/>
        </w:rPr>
        <w:t xml:space="preserve"> p.2997</w:t>
      </w:r>
    </w:p>
  </w:footnote>
  <w:footnote w:id="84">
    <w:p w14:paraId="40A6364D" w14:textId="6CEF7BD0" w:rsidR="000B6326" w:rsidRPr="00806450" w:rsidRDefault="000B6326" w:rsidP="000B6326">
      <w:pPr>
        <w:pStyle w:val="FootnoteText"/>
        <w:rPr>
          <w:rFonts w:ascii="Calibri Light" w:hAnsi="Calibri Light" w:cs="Calibri Light"/>
          <w:sz w:val="18"/>
          <w:szCs w:val="18"/>
        </w:rPr>
      </w:pPr>
      <w:r w:rsidRPr="00806450">
        <w:rPr>
          <w:rStyle w:val="FootnoteReference"/>
          <w:rFonts w:ascii="Calibri Light" w:hAnsi="Calibri Light" w:cs="Calibri Light"/>
          <w:sz w:val="18"/>
          <w:szCs w:val="18"/>
        </w:rPr>
        <w:footnoteRef/>
      </w:r>
      <w:r w:rsidRPr="00806450">
        <w:rPr>
          <w:rFonts w:ascii="Calibri Light" w:hAnsi="Calibri Light" w:cs="Calibri Light"/>
          <w:sz w:val="18"/>
          <w:szCs w:val="18"/>
        </w:rPr>
        <w:t xml:space="preserve"> </w:t>
      </w:r>
      <w:r w:rsidRPr="000B6326">
        <w:rPr>
          <w:rFonts w:ascii="Calibri Light" w:hAnsi="Calibri Light" w:cs="Calibri Light"/>
          <w:sz w:val="18"/>
          <w:szCs w:val="18"/>
        </w:rPr>
        <w:t>Kaniamos, Akindynos</w:t>
      </w:r>
      <w:r w:rsidR="00BC55CA">
        <w:rPr>
          <w:rFonts w:ascii="Calibri Light" w:hAnsi="Calibri Light" w:cs="Calibri Light"/>
          <w:sz w:val="18"/>
          <w:szCs w:val="18"/>
        </w:rPr>
        <w:t>,</w:t>
      </w:r>
      <w:r w:rsidRPr="000B6326">
        <w:rPr>
          <w:rFonts w:ascii="Calibri Light" w:hAnsi="Calibri Light" w:cs="Calibri Light"/>
          <w:sz w:val="18"/>
          <w:szCs w:val="18"/>
        </w:rPr>
        <w:t xml:space="preserve"> “The Personal Daimōn in Iamblichus' De Mysteriis: Astral Origins, Ritual and Divinization.” </w:t>
      </w:r>
      <w:r w:rsidRPr="000B6326">
        <w:rPr>
          <w:rFonts w:ascii="Calibri Light" w:hAnsi="Calibri Light" w:cs="Calibri Light"/>
          <w:i/>
          <w:iCs/>
          <w:sz w:val="18"/>
          <w:szCs w:val="18"/>
        </w:rPr>
        <w:t>Plato in Late Antiquity, the Middle Ages and Modern Times.</w:t>
      </w:r>
      <w:r w:rsidRPr="000B6326">
        <w:rPr>
          <w:rFonts w:ascii="Calibri Light" w:hAnsi="Calibri Light" w:cs="Calibri Light"/>
          <w:sz w:val="18"/>
          <w:szCs w:val="18"/>
        </w:rPr>
        <w:t xml:space="preserve"> Selected Papers from the Seventeenth Annual Conference of the International Society for Neoplatonic Studies, Lydney: The Prometheus Trust in association with the ISNS, 2020</w:t>
      </w:r>
      <w:r>
        <w:rPr>
          <w:rFonts w:ascii="Calibri Light" w:hAnsi="Calibri Light" w:cs="Calibri Light"/>
          <w:sz w:val="18"/>
          <w:szCs w:val="18"/>
        </w:rPr>
        <w:t>.</w:t>
      </w:r>
      <w:r w:rsidRPr="000B6326">
        <w:rPr>
          <w:rFonts w:ascii="Calibri Light" w:hAnsi="Calibri Light" w:cs="Calibri Light"/>
          <w:sz w:val="18"/>
          <w:szCs w:val="18"/>
        </w:rPr>
        <w:t xml:space="preserve"> pp. 27-58. </w:t>
      </w:r>
      <w:r>
        <w:rPr>
          <w:rFonts w:ascii="Calibri Light" w:hAnsi="Calibri Light" w:cs="Calibri Light"/>
          <w:sz w:val="18"/>
          <w:szCs w:val="18"/>
        </w:rPr>
        <w:t xml:space="preserve"> </w:t>
      </w:r>
      <w:r w:rsidRPr="00806450">
        <w:rPr>
          <w:rFonts w:ascii="Calibri Light" w:hAnsi="Calibri Light" w:cs="Calibri Light"/>
          <w:sz w:val="18"/>
          <w:szCs w:val="18"/>
        </w:rPr>
        <w:t>p.28</w:t>
      </w:r>
    </w:p>
  </w:footnote>
  <w:footnote w:id="85">
    <w:p w14:paraId="1FA458FC" w14:textId="7110FBED" w:rsidR="00FB6D05" w:rsidRPr="00806450" w:rsidRDefault="00FB6D05" w:rsidP="00FB6D05">
      <w:pPr>
        <w:pStyle w:val="FootnoteText"/>
        <w:rPr>
          <w:rFonts w:ascii="Calibri Light" w:hAnsi="Calibri Light" w:cs="Calibri Light"/>
          <w:sz w:val="18"/>
          <w:szCs w:val="18"/>
        </w:rPr>
      </w:pPr>
      <w:r w:rsidRPr="00806450">
        <w:rPr>
          <w:rStyle w:val="FootnoteReference"/>
          <w:rFonts w:ascii="Calibri Light" w:hAnsi="Calibri Light" w:cs="Calibri Light"/>
          <w:sz w:val="18"/>
          <w:szCs w:val="18"/>
        </w:rPr>
        <w:footnoteRef/>
      </w:r>
      <w:r w:rsidRPr="00806450">
        <w:rPr>
          <w:rFonts w:ascii="Calibri Light" w:hAnsi="Calibri Light" w:cs="Calibri Light"/>
          <w:sz w:val="18"/>
          <w:szCs w:val="18"/>
        </w:rPr>
        <w:t xml:space="preserve"> </w:t>
      </w:r>
      <w:r w:rsidR="000B6326" w:rsidRPr="000B6326">
        <w:rPr>
          <w:rFonts w:ascii="Calibri Light" w:hAnsi="Calibri Light" w:cs="Calibri Light"/>
          <w:i/>
          <w:iCs/>
          <w:sz w:val="18"/>
          <w:szCs w:val="18"/>
        </w:rPr>
        <w:t>Ibid</w:t>
      </w:r>
      <w:r w:rsidR="000B6326">
        <w:rPr>
          <w:rFonts w:ascii="Calibri Light" w:hAnsi="Calibri Light" w:cs="Calibri Light"/>
          <w:sz w:val="18"/>
          <w:szCs w:val="18"/>
        </w:rPr>
        <w:t xml:space="preserve">, </w:t>
      </w:r>
      <w:r w:rsidRPr="00806450">
        <w:rPr>
          <w:rFonts w:ascii="Calibri Light" w:hAnsi="Calibri Light" w:cs="Calibri Light"/>
          <w:sz w:val="18"/>
          <w:szCs w:val="18"/>
        </w:rPr>
        <w:t>p.28</w:t>
      </w:r>
    </w:p>
  </w:footnote>
  <w:footnote w:id="86">
    <w:p w14:paraId="46797747" w14:textId="05A266E2" w:rsidR="00FB6D05" w:rsidRPr="00806450" w:rsidRDefault="00FB6D05" w:rsidP="00FB6D05">
      <w:pPr>
        <w:pStyle w:val="FootnoteText"/>
        <w:rPr>
          <w:rFonts w:ascii="Calibri Light" w:hAnsi="Calibri Light" w:cs="Calibri Light"/>
          <w:sz w:val="18"/>
          <w:szCs w:val="18"/>
        </w:rPr>
      </w:pPr>
      <w:r w:rsidRPr="00806450">
        <w:rPr>
          <w:rStyle w:val="FootnoteReference"/>
          <w:rFonts w:ascii="Calibri Light" w:hAnsi="Calibri Light" w:cs="Calibri Light"/>
          <w:sz w:val="18"/>
          <w:szCs w:val="18"/>
        </w:rPr>
        <w:footnoteRef/>
      </w:r>
      <w:r w:rsidRPr="00806450">
        <w:rPr>
          <w:rFonts w:ascii="Calibri Light" w:hAnsi="Calibri Light" w:cs="Calibri Light"/>
          <w:sz w:val="18"/>
          <w:szCs w:val="18"/>
        </w:rPr>
        <w:t xml:space="preserve"> </w:t>
      </w:r>
      <w:r w:rsidR="00AB47E6" w:rsidRPr="00806450">
        <w:rPr>
          <w:rFonts w:ascii="Calibri Light" w:hAnsi="Calibri Light" w:cs="Calibri Light"/>
          <w:sz w:val="18"/>
          <w:szCs w:val="18"/>
        </w:rPr>
        <w:t>Betz, Hans Dieter (ed.), The Greek Magical Papyri in Translation, Including the Demotic Spells, Chicago: Chicago University Press, 1992</w:t>
      </w:r>
      <w:r w:rsidRPr="00806450">
        <w:rPr>
          <w:rFonts w:ascii="Calibri Light" w:hAnsi="Calibri Light" w:cs="Calibri Light"/>
          <w:sz w:val="18"/>
          <w:szCs w:val="18"/>
        </w:rPr>
        <w:t>, PGM, I. 1-42, 1-2 p.3</w:t>
      </w:r>
    </w:p>
  </w:footnote>
  <w:footnote w:id="87">
    <w:p w14:paraId="19D7C13A" w14:textId="767AC381" w:rsidR="00385878" w:rsidRPr="0094472A" w:rsidRDefault="00385878" w:rsidP="00334EB2">
      <w:pPr>
        <w:rPr>
          <w:rFonts w:ascii="Calibri Light" w:hAnsi="Calibri Light" w:cs="Calibri Light"/>
          <w:sz w:val="18"/>
          <w:szCs w:val="18"/>
        </w:rPr>
      </w:pPr>
      <w:r w:rsidRPr="0094472A">
        <w:rPr>
          <w:rStyle w:val="FootnoteReference"/>
          <w:rFonts w:ascii="Calibri Light" w:hAnsi="Calibri Light" w:cs="Calibri Light"/>
          <w:sz w:val="18"/>
          <w:szCs w:val="18"/>
        </w:rPr>
        <w:footnoteRef/>
      </w:r>
      <w:r w:rsidRPr="0094472A">
        <w:rPr>
          <w:rFonts w:ascii="Calibri Light" w:hAnsi="Calibri Light" w:cs="Calibri Light"/>
          <w:sz w:val="18"/>
          <w:szCs w:val="18"/>
        </w:rPr>
        <w:t xml:space="preserve"> Ogden, D</w:t>
      </w:r>
      <w:r w:rsidR="006277C6" w:rsidRPr="0094472A">
        <w:rPr>
          <w:rFonts w:ascii="Calibri Light" w:hAnsi="Calibri Light" w:cs="Calibri Light"/>
          <w:sz w:val="18"/>
          <w:szCs w:val="18"/>
        </w:rPr>
        <w:t xml:space="preserve">aniel, </w:t>
      </w:r>
      <w:r w:rsidRPr="0094472A">
        <w:rPr>
          <w:rFonts w:ascii="Calibri Light" w:hAnsi="Calibri Light" w:cs="Calibri Light"/>
          <w:i/>
          <w:iCs/>
          <w:sz w:val="18"/>
          <w:szCs w:val="18"/>
        </w:rPr>
        <w:t xml:space="preserve">Magic, </w:t>
      </w:r>
      <w:r w:rsidR="000F7080">
        <w:rPr>
          <w:rFonts w:ascii="Calibri Light" w:hAnsi="Calibri Light" w:cs="Calibri Light"/>
          <w:i/>
          <w:iCs/>
          <w:sz w:val="18"/>
          <w:szCs w:val="18"/>
        </w:rPr>
        <w:t>W</w:t>
      </w:r>
      <w:r w:rsidRPr="0094472A">
        <w:rPr>
          <w:rFonts w:ascii="Calibri Light" w:hAnsi="Calibri Light" w:cs="Calibri Light"/>
          <w:i/>
          <w:iCs/>
          <w:sz w:val="18"/>
          <w:szCs w:val="18"/>
        </w:rPr>
        <w:t xml:space="preserve">itchcraft, and </w:t>
      </w:r>
      <w:r w:rsidR="006B6777">
        <w:rPr>
          <w:rFonts w:ascii="Calibri Light" w:hAnsi="Calibri Light" w:cs="Calibri Light"/>
          <w:i/>
          <w:iCs/>
          <w:sz w:val="18"/>
          <w:szCs w:val="18"/>
        </w:rPr>
        <w:t>G</w:t>
      </w:r>
      <w:r w:rsidRPr="0094472A">
        <w:rPr>
          <w:rFonts w:ascii="Calibri Light" w:hAnsi="Calibri Light" w:cs="Calibri Light"/>
          <w:i/>
          <w:iCs/>
          <w:sz w:val="18"/>
          <w:szCs w:val="18"/>
        </w:rPr>
        <w:t xml:space="preserve">hosts in the Greek and Roman </w:t>
      </w:r>
      <w:r w:rsidR="006B6777">
        <w:rPr>
          <w:rFonts w:ascii="Calibri Light" w:hAnsi="Calibri Light" w:cs="Calibri Light"/>
          <w:i/>
          <w:iCs/>
          <w:sz w:val="18"/>
          <w:szCs w:val="18"/>
        </w:rPr>
        <w:t>W</w:t>
      </w:r>
      <w:r w:rsidRPr="0094472A">
        <w:rPr>
          <w:rFonts w:ascii="Calibri Light" w:hAnsi="Calibri Light" w:cs="Calibri Light"/>
          <w:i/>
          <w:iCs/>
          <w:sz w:val="18"/>
          <w:szCs w:val="18"/>
        </w:rPr>
        <w:t>orlds: a sourcebook</w:t>
      </w:r>
      <w:r w:rsidRPr="0094472A">
        <w:rPr>
          <w:rFonts w:ascii="Calibri Light" w:hAnsi="Calibri Light" w:cs="Calibri Light"/>
          <w:sz w:val="18"/>
          <w:szCs w:val="18"/>
        </w:rPr>
        <w:t xml:space="preserve">. 1st ed. Oxford; Oxford University Press, </w:t>
      </w:r>
      <w:r w:rsidR="006277C6" w:rsidRPr="0094472A">
        <w:rPr>
          <w:rFonts w:ascii="Calibri Light" w:hAnsi="Calibri Light" w:cs="Calibri Light"/>
          <w:sz w:val="18"/>
          <w:szCs w:val="18"/>
        </w:rPr>
        <w:t>2002</w:t>
      </w:r>
      <w:r w:rsidR="006277C6" w:rsidRPr="0094472A">
        <w:rPr>
          <w:rFonts w:ascii="Calibri Light" w:hAnsi="Calibri Light" w:cs="Calibri Light"/>
          <w:sz w:val="18"/>
          <w:szCs w:val="18"/>
        </w:rPr>
        <w:t>,</w:t>
      </w:r>
      <w:r w:rsidR="006277C6" w:rsidRPr="0094472A">
        <w:rPr>
          <w:rFonts w:ascii="Calibri Light" w:hAnsi="Calibri Light" w:cs="Calibri Light"/>
          <w:sz w:val="18"/>
          <w:szCs w:val="18"/>
        </w:rPr>
        <w:t xml:space="preserve"> </w:t>
      </w:r>
      <w:r w:rsidRPr="0094472A">
        <w:rPr>
          <w:rFonts w:ascii="Calibri Light" w:hAnsi="Calibri Light" w:cs="Calibri Light"/>
          <w:sz w:val="18"/>
          <w:szCs w:val="18"/>
        </w:rPr>
        <w:t>p.18</w:t>
      </w:r>
    </w:p>
  </w:footnote>
  <w:footnote w:id="88">
    <w:p w14:paraId="49FE6332" w14:textId="77777777" w:rsidR="0084109A" w:rsidRPr="0094472A" w:rsidRDefault="0084109A" w:rsidP="00334EB2">
      <w:pPr>
        <w:rPr>
          <w:rFonts w:ascii="Calibri Light" w:hAnsi="Calibri Light" w:cs="Calibri Light"/>
          <w:sz w:val="18"/>
          <w:szCs w:val="18"/>
        </w:rPr>
      </w:pPr>
      <w:r w:rsidRPr="0094472A">
        <w:rPr>
          <w:rStyle w:val="FootnoteReference"/>
          <w:rFonts w:ascii="Calibri Light" w:hAnsi="Calibri Light" w:cs="Calibri Light"/>
          <w:sz w:val="18"/>
          <w:szCs w:val="18"/>
        </w:rPr>
        <w:footnoteRef/>
      </w:r>
      <w:r w:rsidRPr="0094472A">
        <w:rPr>
          <w:rFonts w:ascii="Calibri Light" w:hAnsi="Calibri Light" w:cs="Calibri Light"/>
          <w:sz w:val="18"/>
          <w:szCs w:val="18"/>
        </w:rPr>
        <w:t xml:space="preserve"> Faraone, Christopher A. </w:t>
      </w:r>
      <w:r w:rsidRPr="0094472A">
        <w:rPr>
          <w:rFonts w:ascii="Calibri Light" w:hAnsi="Calibri Light" w:cs="Calibri Light"/>
          <w:i/>
          <w:iCs/>
          <w:sz w:val="18"/>
          <w:szCs w:val="18"/>
        </w:rPr>
        <w:t>Stopping Evil, Pain, Anger, and Blood: The Ancient Greek Tradition of Protective Iambic Incantations</w:t>
      </w:r>
      <w:r w:rsidRPr="0094472A">
        <w:rPr>
          <w:rFonts w:ascii="Calibri Light" w:hAnsi="Calibri Light" w:cs="Calibri Light"/>
          <w:sz w:val="18"/>
          <w:szCs w:val="18"/>
        </w:rPr>
        <w:t>, Greek, Roman, and Byzantine Studies 49 (2009) 227–255 p.228</w:t>
      </w:r>
    </w:p>
  </w:footnote>
  <w:footnote w:id="89">
    <w:p w14:paraId="55A9C9DD" w14:textId="77777777" w:rsidR="00A118F4" w:rsidRPr="0094472A" w:rsidRDefault="00A118F4" w:rsidP="00334EB2">
      <w:pPr>
        <w:pStyle w:val="FootnoteText"/>
        <w:rPr>
          <w:rFonts w:ascii="Calibri Light" w:hAnsi="Calibri Light" w:cs="Calibri Light"/>
          <w:sz w:val="18"/>
          <w:szCs w:val="18"/>
        </w:rPr>
      </w:pPr>
      <w:r w:rsidRPr="0094472A">
        <w:rPr>
          <w:rStyle w:val="FootnoteReference"/>
          <w:rFonts w:ascii="Calibri Light" w:hAnsi="Calibri Light" w:cs="Calibri Light"/>
          <w:sz w:val="18"/>
          <w:szCs w:val="18"/>
        </w:rPr>
        <w:footnoteRef/>
      </w:r>
      <w:r w:rsidRPr="0094472A">
        <w:rPr>
          <w:rFonts w:ascii="Calibri Light" w:hAnsi="Calibri Light" w:cs="Calibri Light"/>
          <w:sz w:val="18"/>
          <w:szCs w:val="18"/>
        </w:rPr>
        <w:t xml:space="preserve"> </w:t>
      </w:r>
      <w:r w:rsidRPr="0094472A">
        <w:rPr>
          <w:rStyle w:val="bibliographicauthorname"/>
          <w:rFonts w:ascii="Calibri Light" w:eastAsiaTheme="majorEastAsia" w:hAnsi="Calibri Light" w:cs="Calibri Light"/>
          <w:color w:val="333333"/>
          <w:sz w:val="18"/>
          <w:szCs w:val="18"/>
          <w:shd w:val="clear" w:color="auto" w:fill="FFFFFF"/>
        </w:rPr>
        <w:t>Homer</w:t>
      </w:r>
      <w:r w:rsidRPr="0094472A">
        <w:rPr>
          <w:rFonts w:ascii="Calibri Light" w:hAnsi="Calibri Light" w:cs="Calibri Light"/>
          <w:color w:val="333333"/>
          <w:sz w:val="18"/>
          <w:szCs w:val="18"/>
          <w:shd w:val="clear" w:color="auto" w:fill="FFFFFF"/>
        </w:rPr>
        <w:t>. </w:t>
      </w:r>
      <w:r w:rsidRPr="0094472A">
        <w:rPr>
          <w:rFonts w:ascii="Calibri Light" w:hAnsi="Calibri Light" w:cs="Calibri Light"/>
          <w:i/>
          <w:iCs/>
          <w:color w:val="333333"/>
          <w:sz w:val="18"/>
          <w:szCs w:val="18"/>
          <w:shd w:val="clear" w:color="auto" w:fill="FFFFFF"/>
        </w:rPr>
        <w:t>Odyssey</w:t>
      </w:r>
      <w:r w:rsidRPr="0094472A">
        <w:rPr>
          <w:rFonts w:ascii="Calibri Light" w:hAnsi="Calibri Light" w:cs="Calibri Light"/>
          <w:color w:val="333333"/>
          <w:sz w:val="18"/>
          <w:szCs w:val="18"/>
          <w:shd w:val="clear" w:color="auto" w:fill="FFFFFF"/>
        </w:rPr>
        <w:t>, Volume II: Books 13-24. </w:t>
      </w:r>
      <w:r w:rsidRPr="0094472A">
        <w:rPr>
          <w:rStyle w:val="translators"/>
          <w:rFonts w:ascii="Calibri Light" w:eastAsiaTheme="majorEastAsia" w:hAnsi="Calibri Light" w:cs="Calibri Light"/>
          <w:color w:val="333333"/>
          <w:sz w:val="18"/>
          <w:szCs w:val="18"/>
          <w:shd w:val="clear" w:color="auto" w:fill="FFFFFF"/>
        </w:rPr>
        <w:t>Translated by </w:t>
      </w:r>
      <w:r w:rsidRPr="0094472A">
        <w:rPr>
          <w:rStyle w:val="contributorname"/>
          <w:rFonts w:ascii="Calibri Light" w:eastAsiaTheme="majorEastAsia" w:hAnsi="Calibri Light" w:cs="Calibri Light"/>
          <w:color w:val="333333"/>
          <w:sz w:val="18"/>
          <w:szCs w:val="18"/>
          <w:shd w:val="clear" w:color="auto" w:fill="FFFFFF"/>
        </w:rPr>
        <w:t>A. T. Murray</w:t>
      </w:r>
      <w:r w:rsidRPr="0094472A">
        <w:rPr>
          <w:rStyle w:val="translators"/>
          <w:rFonts w:ascii="Calibri Light" w:eastAsiaTheme="majorEastAsia" w:hAnsi="Calibri Light" w:cs="Calibri Light"/>
          <w:color w:val="333333"/>
          <w:sz w:val="18"/>
          <w:szCs w:val="18"/>
          <w:shd w:val="clear" w:color="auto" w:fill="FFFFFF"/>
        </w:rPr>
        <w:t>. </w:t>
      </w:r>
      <w:r w:rsidRPr="0094472A">
        <w:rPr>
          <w:rStyle w:val="revisors"/>
          <w:rFonts w:ascii="Calibri Light" w:eastAsiaTheme="majorEastAsia" w:hAnsi="Calibri Light" w:cs="Calibri Light"/>
          <w:color w:val="333333"/>
          <w:sz w:val="18"/>
          <w:szCs w:val="18"/>
          <w:shd w:val="clear" w:color="auto" w:fill="FFFFFF"/>
        </w:rPr>
        <w:t>Revised by </w:t>
      </w:r>
      <w:r w:rsidRPr="0094472A">
        <w:rPr>
          <w:rStyle w:val="contributorname"/>
          <w:rFonts w:ascii="Calibri Light" w:eastAsiaTheme="majorEastAsia" w:hAnsi="Calibri Light" w:cs="Calibri Light"/>
          <w:color w:val="333333"/>
          <w:sz w:val="18"/>
          <w:szCs w:val="18"/>
          <w:shd w:val="clear" w:color="auto" w:fill="FFFFFF"/>
        </w:rPr>
        <w:t>George E. Dimock</w:t>
      </w:r>
      <w:r w:rsidRPr="0094472A">
        <w:rPr>
          <w:rStyle w:val="revisors"/>
          <w:rFonts w:ascii="Calibri Light" w:eastAsiaTheme="majorEastAsia" w:hAnsi="Calibri Light" w:cs="Calibri Light"/>
          <w:color w:val="333333"/>
          <w:sz w:val="18"/>
          <w:szCs w:val="18"/>
          <w:shd w:val="clear" w:color="auto" w:fill="FFFFFF"/>
        </w:rPr>
        <w:t>. </w:t>
      </w:r>
      <w:r w:rsidRPr="0094472A">
        <w:rPr>
          <w:rFonts w:ascii="Calibri Light" w:hAnsi="Calibri Light" w:cs="Calibri Light"/>
          <w:color w:val="333333"/>
          <w:sz w:val="18"/>
          <w:szCs w:val="18"/>
          <w:shd w:val="clear" w:color="auto" w:fill="FFFFFF"/>
        </w:rPr>
        <w:t>Loeb Classical Library 105. Cambridge, MA: Harvard University Press, 1919.  (book 19 444-458, p.p.267-9)</w:t>
      </w:r>
    </w:p>
  </w:footnote>
  <w:footnote w:id="90">
    <w:p w14:paraId="6491680F" w14:textId="73A28D51" w:rsidR="000332DA" w:rsidRPr="0094472A" w:rsidRDefault="000332DA" w:rsidP="000332DA">
      <w:pPr>
        <w:pStyle w:val="FootnoteText"/>
        <w:rPr>
          <w:rFonts w:ascii="Calibri Light" w:hAnsi="Calibri Light" w:cs="Calibri Light"/>
          <w:sz w:val="18"/>
          <w:szCs w:val="18"/>
        </w:rPr>
      </w:pPr>
      <w:r w:rsidRPr="0094472A">
        <w:rPr>
          <w:rStyle w:val="FootnoteReference"/>
          <w:rFonts w:ascii="Calibri Light" w:hAnsi="Calibri Light" w:cs="Calibri Light"/>
          <w:sz w:val="18"/>
          <w:szCs w:val="18"/>
        </w:rPr>
        <w:footnoteRef/>
      </w:r>
      <w:r w:rsidRPr="0094472A">
        <w:rPr>
          <w:rFonts w:ascii="Calibri Light" w:hAnsi="Calibri Light" w:cs="Calibri Light"/>
          <w:sz w:val="18"/>
          <w:szCs w:val="18"/>
        </w:rPr>
        <w:t xml:space="preserve"> Ogden, D</w:t>
      </w:r>
      <w:r w:rsidR="006277C6" w:rsidRPr="0094472A">
        <w:rPr>
          <w:rFonts w:ascii="Calibri Light" w:hAnsi="Calibri Light" w:cs="Calibri Light"/>
          <w:sz w:val="18"/>
          <w:szCs w:val="18"/>
        </w:rPr>
        <w:t xml:space="preserve">aniel, </w:t>
      </w:r>
      <w:r w:rsidRPr="00BC55CA">
        <w:rPr>
          <w:rFonts w:ascii="Calibri Light" w:hAnsi="Calibri Light" w:cs="Calibri Light"/>
          <w:i/>
          <w:iCs/>
          <w:sz w:val="18"/>
          <w:szCs w:val="18"/>
        </w:rPr>
        <w:t>Magic,</w:t>
      </w:r>
      <w:r w:rsidRPr="0094472A">
        <w:rPr>
          <w:rFonts w:ascii="Calibri Light" w:hAnsi="Calibri Light" w:cs="Calibri Light"/>
          <w:sz w:val="18"/>
          <w:szCs w:val="18"/>
        </w:rPr>
        <w:t xml:space="preserve"> </w:t>
      </w:r>
      <w:r w:rsidR="000F7080" w:rsidRPr="000F7080">
        <w:rPr>
          <w:rFonts w:ascii="Calibri Light" w:hAnsi="Calibri Light" w:cs="Calibri Light"/>
          <w:i/>
          <w:iCs/>
          <w:sz w:val="18"/>
          <w:szCs w:val="18"/>
        </w:rPr>
        <w:t>W</w:t>
      </w:r>
      <w:r w:rsidRPr="000F7080">
        <w:rPr>
          <w:rFonts w:ascii="Calibri Light" w:hAnsi="Calibri Light" w:cs="Calibri Light"/>
          <w:i/>
          <w:iCs/>
          <w:sz w:val="18"/>
          <w:szCs w:val="18"/>
        </w:rPr>
        <w:t xml:space="preserve">itchcraft, and </w:t>
      </w:r>
      <w:r w:rsidR="006B6777">
        <w:rPr>
          <w:rFonts w:ascii="Calibri Light" w:hAnsi="Calibri Light" w:cs="Calibri Light"/>
          <w:i/>
          <w:iCs/>
          <w:sz w:val="18"/>
          <w:szCs w:val="18"/>
        </w:rPr>
        <w:t>G</w:t>
      </w:r>
      <w:r w:rsidRPr="000F7080">
        <w:rPr>
          <w:rFonts w:ascii="Calibri Light" w:hAnsi="Calibri Light" w:cs="Calibri Light"/>
          <w:i/>
          <w:iCs/>
          <w:sz w:val="18"/>
          <w:szCs w:val="18"/>
        </w:rPr>
        <w:t xml:space="preserve">hosts in the Greek and Roman </w:t>
      </w:r>
      <w:r w:rsidR="006B6777">
        <w:rPr>
          <w:rFonts w:ascii="Calibri Light" w:hAnsi="Calibri Light" w:cs="Calibri Light"/>
          <w:i/>
          <w:iCs/>
          <w:sz w:val="18"/>
          <w:szCs w:val="18"/>
        </w:rPr>
        <w:t>W</w:t>
      </w:r>
      <w:r w:rsidRPr="000F7080">
        <w:rPr>
          <w:rFonts w:ascii="Calibri Light" w:hAnsi="Calibri Light" w:cs="Calibri Light"/>
          <w:i/>
          <w:iCs/>
          <w:sz w:val="18"/>
          <w:szCs w:val="18"/>
        </w:rPr>
        <w:t>orlds: a sourcebook</w:t>
      </w:r>
      <w:r w:rsidRPr="0094472A">
        <w:rPr>
          <w:rFonts w:ascii="Calibri Light" w:hAnsi="Calibri Light" w:cs="Calibri Light"/>
          <w:sz w:val="18"/>
          <w:szCs w:val="18"/>
        </w:rPr>
        <w:t>.</w:t>
      </w:r>
      <w:r w:rsidR="006277C6" w:rsidRPr="0094472A">
        <w:rPr>
          <w:rFonts w:ascii="Calibri Light" w:hAnsi="Calibri Light" w:cs="Calibri Light"/>
          <w:sz w:val="18"/>
          <w:szCs w:val="18"/>
        </w:rPr>
        <w:t xml:space="preserve"> </w:t>
      </w:r>
      <w:r w:rsidRPr="0094472A">
        <w:rPr>
          <w:rFonts w:ascii="Calibri Light" w:hAnsi="Calibri Light" w:cs="Calibri Light"/>
          <w:sz w:val="18"/>
          <w:szCs w:val="18"/>
        </w:rPr>
        <w:t>p.18</w:t>
      </w:r>
    </w:p>
  </w:footnote>
  <w:footnote w:id="91">
    <w:p w14:paraId="4C894150" w14:textId="2CA5B32F" w:rsidR="00BD23D1" w:rsidRPr="0094472A" w:rsidRDefault="00BD23D1">
      <w:pPr>
        <w:pStyle w:val="FootnoteText"/>
        <w:rPr>
          <w:rFonts w:ascii="Calibri Light" w:hAnsi="Calibri Light" w:cs="Calibri Light"/>
          <w:sz w:val="18"/>
          <w:szCs w:val="18"/>
        </w:rPr>
      </w:pPr>
      <w:r w:rsidRPr="0094472A">
        <w:rPr>
          <w:rStyle w:val="FootnoteReference"/>
          <w:rFonts w:ascii="Calibri Light" w:hAnsi="Calibri Light" w:cs="Calibri Light"/>
          <w:sz w:val="18"/>
          <w:szCs w:val="18"/>
        </w:rPr>
        <w:footnoteRef/>
      </w:r>
      <w:r w:rsidRPr="0094472A">
        <w:rPr>
          <w:rFonts w:ascii="Calibri Light" w:hAnsi="Calibri Light" w:cs="Calibri Light"/>
          <w:sz w:val="18"/>
          <w:szCs w:val="18"/>
        </w:rPr>
        <w:t xml:space="preserve"> Faraone, Christopher A. </w:t>
      </w:r>
      <w:r w:rsidRPr="000F7080">
        <w:rPr>
          <w:rFonts w:ascii="Calibri Light" w:hAnsi="Calibri Light" w:cs="Calibri Light"/>
          <w:i/>
          <w:iCs/>
          <w:sz w:val="18"/>
          <w:szCs w:val="18"/>
        </w:rPr>
        <w:t>Stopping Evil, Pain, Anger, and Blood: The Ancient Greek Tradition of Protective Iambic Incantations</w:t>
      </w:r>
      <w:r w:rsidR="000B6326">
        <w:rPr>
          <w:rFonts w:ascii="Calibri Light" w:hAnsi="Calibri Light" w:cs="Calibri Light"/>
          <w:sz w:val="18"/>
          <w:szCs w:val="18"/>
        </w:rPr>
        <w:t xml:space="preserve">. </w:t>
      </w:r>
      <w:r w:rsidRPr="0094472A">
        <w:rPr>
          <w:rFonts w:ascii="Calibri Light" w:hAnsi="Calibri Light" w:cs="Calibri Light"/>
          <w:sz w:val="18"/>
          <w:szCs w:val="18"/>
        </w:rPr>
        <w:t>p.239</w:t>
      </w:r>
    </w:p>
  </w:footnote>
  <w:footnote w:id="92">
    <w:p w14:paraId="0520EEF2" w14:textId="77777777" w:rsidR="00E74BF7" w:rsidRPr="0094472A" w:rsidRDefault="00E74BF7" w:rsidP="00E74BF7">
      <w:pPr>
        <w:pStyle w:val="FootnoteText"/>
        <w:rPr>
          <w:rFonts w:ascii="Calibri Light" w:hAnsi="Calibri Light" w:cs="Calibri Light"/>
          <w:sz w:val="18"/>
          <w:szCs w:val="18"/>
        </w:rPr>
      </w:pPr>
      <w:r w:rsidRPr="0094472A">
        <w:rPr>
          <w:rStyle w:val="FootnoteReference"/>
          <w:rFonts w:ascii="Calibri Light" w:hAnsi="Calibri Light" w:cs="Calibri Light"/>
          <w:sz w:val="18"/>
          <w:szCs w:val="18"/>
        </w:rPr>
        <w:footnoteRef/>
      </w:r>
      <w:r w:rsidRPr="0094472A">
        <w:rPr>
          <w:rFonts w:ascii="Calibri Light" w:hAnsi="Calibri Light" w:cs="Calibri Light"/>
          <w:sz w:val="18"/>
          <w:szCs w:val="18"/>
        </w:rPr>
        <w:t xml:space="preserve"> Boynton, Susan, et al. </w:t>
      </w:r>
      <w:r w:rsidRPr="000561C6">
        <w:rPr>
          <w:rFonts w:ascii="Calibri Light" w:hAnsi="Calibri Light" w:cs="Calibri Light"/>
          <w:i/>
          <w:iCs/>
          <w:sz w:val="18"/>
          <w:szCs w:val="18"/>
        </w:rPr>
        <w:t>“Sound Matters.”</w:t>
      </w:r>
      <w:r w:rsidRPr="0094472A">
        <w:rPr>
          <w:rFonts w:ascii="Calibri Light" w:hAnsi="Calibri Light" w:cs="Calibri Light"/>
          <w:sz w:val="18"/>
          <w:szCs w:val="18"/>
        </w:rPr>
        <w:t xml:space="preserve"> Speculum, vol. 91, no. 4, 2016, pp. 998–1039. JSTOR, http://www.jstor.org/stable/26154803. Accessed 27 Feb. 2025. p.998</w:t>
      </w:r>
    </w:p>
  </w:footnote>
  <w:footnote w:id="93">
    <w:p w14:paraId="379F5713" w14:textId="6F50A70B" w:rsidR="001E05C9" w:rsidRPr="0094472A" w:rsidRDefault="001E05C9" w:rsidP="006070CD">
      <w:pPr>
        <w:rPr>
          <w:rFonts w:ascii="Calibri Light" w:hAnsi="Calibri Light" w:cs="Calibri Light"/>
          <w:sz w:val="18"/>
          <w:szCs w:val="18"/>
        </w:rPr>
      </w:pPr>
      <w:r w:rsidRPr="0094472A">
        <w:rPr>
          <w:rStyle w:val="FootnoteReference"/>
          <w:rFonts w:ascii="Calibri Light" w:hAnsi="Calibri Light" w:cs="Calibri Light"/>
          <w:sz w:val="18"/>
          <w:szCs w:val="18"/>
        </w:rPr>
        <w:footnoteRef/>
      </w:r>
      <w:r w:rsidRPr="0094472A">
        <w:rPr>
          <w:rFonts w:ascii="Calibri Light" w:hAnsi="Calibri Light" w:cs="Calibri Light"/>
          <w:sz w:val="18"/>
          <w:szCs w:val="18"/>
        </w:rPr>
        <w:t xml:space="preserve"> Ardito, Linda. </w:t>
      </w:r>
      <w:r w:rsidRPr="000F7080">
        <w:rPr>
          <w:rFonts w:ascii="Calibri Light" w:hAnsi="Calibri Light" w:cs="Calibri Light"/>
          <w:i/>
          <w:iCs/>
          <w:sz w:val="18"/>
          <w:szCs w:val="18"/>
        </w:rPr>
        <w:t>“The Lyre and the Staff: Symbols of Magico-Medicinal Sound.”</w:t>
      </w:r>
      <w:r w:rsidRPr="0094472A">
        <w:rPr>
          <w:rFonts w:ascii="Calibri Light" w:hAnsi="Calibri Light" w:cs="Calibri Light"/>
          <w:sz w:val="18"/>
          <w:szCs w:val="18"/>
        </w:rPr>
        <w:t xml:space="preserve"> International Journal of Musicology, vol. 8, 1999, pp. 77–91. JSTOR, http://www.jstor.org/stable/24621005. Accessed 4 Mar. 2025. p.88</w:t>
      </w:r>
    </w:p>
  </w:footnote>
  <w:footnote w:id="94">
    <w:p w14:paraId="3F0FEC22" w14:textId="24949596" w:rsidR="00D32136" w:rsidRDefault="00D32136" w:rsidP="00D32136">
      <w:r>
        <w:rPr>
          <w:rStyle w:val="FootnoteReference"/>
        </w:rPr>
        <w:footnoteRef/>
      </w:r>
      <w:r>
        <w:t xml:space="preserve"> </w:t>
      </w:r>
      <w:r w:rsidRPr="00D32136">
        <w:rPr>
          <w:rFonts w:ascii="Calibri Light" w:hAnsi="Calibri Light" w:cs="Calibri Light"/>
          <w:sz w:val="18"/>
          <w:szCs w:val="18"/>
        </w:rPr>
        <w:t>Alphonse Defrasse</w:t>
      </w:r>
      <w:r w:rsidR="00BC55CA">
        <w:rPr>
          <w:rFonts w:ascii="Calibri Light" w:hAnsi="Calibri Light" w:cs="Calibri Light"/>
          <w:sz w:val="18"/>
          <w:szCs w:val="18"/>
        </w:rPr>
        <w:t>,</w:t>
      </w:r>
      <w:r w:rsidRPr="00D32136">
        <w:rPr>
          <w:rFonts w:ascii="Calibri Light" w:hAnsi="Calibri Light" w:cs="Calibri Light"/>
          <w:sz w:val="18"/>
          <w:szCs w:val="18"/>
        </w:rPr>
        <w:t xml:space="preserve"> </w:t>
      </w:r>
      <w:r w:rsidRPr="00D32136">
        <w:rPr>
          <w:rFonts w:ascii="Calibri Light" w:hAnsi="Calibri Light" w:cs="Calibri Light"/>
          <w:i/>
          <w:iCs/>
          <w:sz w:val="18"/>
          <w:szCs w:val="18"/>
        </w:rPr>
        <w:t>Reconstruction: Plan of the Theatre at Epidaurus</w:t>
      </w:r>
      <w:r w:rsidRPr="00D32136">
        <w:rPr>
          <w:rFonts w:ascii="Calibri Light" w:hAnsi="Calibri Light" w:cs="Calibri Light"/>
          <w:sz w:val="18"/>
          <w:szCs w:val="18"/>
        </w:rPr>
        <w:t>. Wellcome Collection, JSTOR, https://jstor.org/stable/community.24728025. Accessed 2 Apr. 2025.</w:t>
      </w:r>
    </w:p>
  </w:footnote>
  <w:footnote w:id="95">
    <w:p w14:paraId="48577ABF" w14:textId="3FF8444B" w:rsidR="00DC2A7A" w:rsidRDefault="00DC2A7A">
      <w:pPr>
        <w:pStyle w:val="FootnoteText"/>
      </w:pPr>
      <w:r>
        <w:rPr>
          <w:rStyle w:val="FootnoteReference"/>
        </w:rPr>
        <w:footnoteRef/>
      </w:r>
      <w:r>
        <w:t xml:space="preserve"> </w:t>
      </w:r>
      <w:r w:rsidRPr="00F30C50">
        <w:rPr>
          <w:rFonts w:ascii="Calibri Light" w:hAnsi="Calibri Light" w:cs="Calibri Light"/>
          <w:sz w:val="18"/>
          <w:szCs w:val="18"/>
        </w:rPr>
        <w:t xml:space="preserve">Declercq, Nico &amp; Dekeyser, Cindy. </w:t>
      </w:r>
      <w:r w:rsidRPr="00AB47E6">
        <w:rPr>
          <w:rFonts w:ascii="Calibri Light" w:hAnsi="Calibri Light" w:cs="Calibri Light"/>
          <w:i/>
          <w:iCs/>
          <w:sz w:val="18"/>
          <w:szCs w:val="18"/>
        </w:rPr>
        <w:t xml:space="preserve">The acoustics of the Hellenistic theatre of </w:t>
      </w:r>
      <w:r w:rsidR="00FD184F" w:rsidRPr="00AB47E6">
        <w:rPr>
          <w:rFonts w:ascii="Calibri Light" w:hAnsi="Calibri Light" w:cs="Calibri Light"/>
          <w:i/>
          <w:iCs/>
          <w:sz w:val="18"/>
          <w:szCs w:val="18"/>
        </w:rPr>
        <w:t>Epidaurus</w:t>
      </w:r>
      <w:r w:rsidRPr="00AB47E6">
        <w:rPr>
          <w:rFonts w:ascii="Calibri Light" w:hAnsi="Calibri Light" w:cs="Calibri Light"/>
          <w:i/>
          <w:iCs/>
          <w:sz w:val="18"/>
          <w:szCs w:val="18"/>
        </w:rPr>
        <w:t>: The important role of the seat rows</w:t>
      </w:r>
      <w:r w:rsidRPr="00F30C50">
        <w:rPr>
          <w:rFonts w:ascii="Calibri Light" w:hAnsi="Calibri Light" w:cs="Calibri Light"/>
          <w:sz w:val="18"/>
          <w:szCs w:val="18"/>
        </w:rPr>
        <w:t>. 35. Georgia Institute of Technology, (2007)</w:t>
      </w:r>
    </w:p>
  </w:footnote>
  <w:footnote w:id="96">
    <w:p w14:paraId="3CDD01F0" w14:textId="4B843F52" w:rsidR="00D32136" w:rsidRPr="00F30C50" w:rsidRDefault="00D32136" w:rsidP="00D32136">
      <w:pPr>
        <w:pStyle w:val="NormalWeb"/>
        <w:spacing w:before="0" w:beforeAutospacing="0" w:after="0" w:afterAutospacing="0"/>
        <w:rPr>
          <w:rFonts w:ascii="Calibri Light" w:hAnsi="Calibri Light" w:cs="Calibri Light"/>
          <w:sz w:val="18"/>
          <w:szCs w:val="18"/>
        </w:rPr>
      </w:pPr>
      <w:r w:rsidRPr="00F30C50">
        <w:rPr>
          <w:rStyle w:val="FootnoteReference"/>
          <w:rFonts w:ascii="Calibri Light" w:hAnsi="Calibri Light" w:cs="Calibri Light"/>
          <w:sz w:val="18"/>
          <w:szCs w:val="18"/>
        </w:rPr>
        <w:footnoteRef/>
      </w:r>
      <w:r w:rsidRPr="00F30C50">
        <w:rPr>
          <w:rFonts w:ascii="Calibri Light" w:hAnsi="Calibri Light" w:cs="Calibri Light"/>
          <w:sz w:val="18"/>
          <w:szCs w:val="18"/>
        </w:rPr>
        <w:t xml:space="preserve"> </w:t>
      </w:r>
      <w:r w:rsidR="00DC2A7A" w:rsidRPr="00DC2A7A">
        <w:rPr>
          <w:rFonts w:ascii="Calibri Light" w:hAnsi="Calibri Light" w:cs="Calibri Light"/>
          <w:i/>
          <w:iCs/>
          <w:sz w:val="18"/>
          <w:szCs w:val="18"/>
        </w:rPr>
        <w:t>Ibid,</w:t>
      </w:r>
      <w:r>
        <w:rPr>
          <w:rFonts w:ascii="Calibri Light" w:hAnsi="Calibri Light" w:cs="Calibri Light"/>
          <w:sz w:val="18"/>
          <w:szCs w:val="18"/>
        </w:rPr>
        <w:t xml:space="preserve"> p.3</w:t>
      </w:r>
    </w:p>
  </w:footnote>
  <w:footnote w:id="97">
    <w:p w14:paraId="547411B6" w14:textId="6C5770B7" w:rsidR="0029010B" w:rsidRPr="00F30C50" w:rsidRDefault="0029010B" w:rsidP="0029010B">
      <w:pPr>
        <w:rPr>
          <w:rFonts w:ascii="Calibri Light" w:hAnsi="Calibri Light" w:cs="Calibri Light"/>
          <w:sz w:val="18"/>
          <w:szCs w:val="18"/>
        </w:rPr>
      </w:pPr>
      <w:r w:rsidRPr="0094472A">
        <w:rPr>
          <w:rStyle w:val="FootnoteReference"/>
          <w:rFonts w:ascii="Calibri Light" w:hAnsi="Calibri Light" w:cs="Calibri Light"/>
          <w:sz w:val="18"/>
          <w:szCs w:val="18"/>
        </w:rPr>
        <w:footnoteRef/>
      </w:r>
      <w:r w:rsidRPr="0094472A">
        <w:rPr>
          <w:rFonts w:ascii="Calibri Light" w:hAnsi="Calibri Light" w:cs="Calibri Light"/>
          <w:sz w:val="18"/>
          <w:szCs w:val="18"/>
        </w:rPr>
        <w:t xml:space="preserve"> Robinson, Jenefer, and Robert S. Hatten</w:t>
      </w:r>
      <w:r w:rsidR="00BC55CA">
        <w:rPr>
          <w:rFonts w:ascii="Calibri Light" w:hAnsi="Calibri Light" w:cs="Calibri Light"/>
          <w:sz w:val="18"/>
          <w:szCs w:val="18"/>
        </w:rPr>
        <w:t>,</w:t>
      </w:r>
      <w:r w:rsidRPr="0094472A">
        <w:rPr>
          <w:rFonts w:ascii="Calibri Light" w:hAnsi="Calibri Light" w:cs="Calibri Light"/>
          <w:sz w:val="18"/>
          <w:szCs w:val="18"/>
        </w:rPr>
        <w:t xml:space="preserve"> </w:t>
      </w:r>
      <w:r w:rsidRPr="000F7080">
        <w:rPr>
          <w:rFonts w:ascii="Calibri Light" w:hAnsi="Calibri Light" w:cs="Calibri Light"/>
          <w:i/>
          <w:iCs/>
          <w:sz w:val="18"/>
          <w:szCs w:val="18"/>
        </w:rPr>
        <w:t xml:space="preserve">“Emotions in Music.” </w:t>
      </w:r>
      <w:r w:rsidRPr="0094472A">
        <w:rPr>
          <w:rFonts w:ascii="Calibri Light" w:hAnsi="Calibri Light" w:cs="Calibri Light"/>
          <w:sz w:val="18"/>
          <w:szCs w:val="18"/>
        </w:rPr>
        <w:t>Music Theory Spectrum, vol. 34, no. 2, 2012, pp. 71–106. JSTOR, https://doi.org/10.1525/mts.2012.34.2.71. Accessed 20 Feb. 2025, p.85</w:t>
      </w:r>
    </w:p>
  </w:footnote>
  <w:footnote w:id="98">
    <w:p w14:paraId="7FA90C18" w14:textId="77777777" w:rsidR="00E74BF7" w:rsidRPr="008C5D6C" w:rsidRDefault="00E74BF7" w:rsidP="00E74BF7">
      <w:pPr>
        <w:pStyle w:val="FootnoteText"/>
        <w:rPr>
          <w:rFonts w:ascii="Calibri Light" w:hAnsi="Calibri Light" w:cs="Calibri Light"/>
          <w:sz w:val="18"/>
          <w:szCs w:val="18"/>
        </w:rPr>
      </w:pPr>
      <w:r w:rsidRPr="008C5D6C">
        <w:rPr>
          <w:rStyle w:val="FootnoteReference"/>
          <w:rFonts w:ascii="Calibri Light" w:hAnsi="Calibri Light" w:cs="Calibri Light"/>
          <w:sz w:val="18"/>
          <w:szCs w:val="18"/>
        </w:rPr>
        <w:footnoteRef/>
      </w:r>
      <w:r w:rsidRPr="008C5D6C">
        <w:rPr>
          <w:rFonts w:ascii="Calibri Light" w:hAnsi="Calibri Light" w:cs="Calibri Light"/>
          <w:sz w:val="18"/>
          <w:szCs w:val="18"/>
        </w:rPr>
        <w:t xml:space="preserve"> Neugebauer, Otto, ‘</w:t>
      </w:r>
      <w:r w:rsidRPr="00AB47E6">
        <w:rPr>
          <w:rFonts w:ascii="Calibri Light" w:hAnsi="Calibri Light" w:cs="Calibri Light"/>
          <w:i/>
          <w:iCs/>
          <w:sz w:val="18"/>
          <w:szCs w:val="18"/>
        </w:rPr>
        <w:t>On the History of Wretched Subjects’</w:t>
      </w:r>
      <w:r w:rsidRPr="008C5D6C">
        <w:rPr>
          <w:rFonts w:ascii="Calibri Light" w:hAnsi="Calibri Light" w:cs="Calibri Light"/>
          <w:sz w:val="18"/>
          <w:szCs w:val="18"/>
        </w:rPr>
        <w:t>, Culture and Cosmos,</w:t>
      </w:r>
      <w:r>
        <w:rPr>
          <w:rFonts w:ascii="Calibri Light" w:hAnsi="Calibri Light" w:cs="Calibri Light"/>
          <w:sz w:val="18"/>
          <w:szCs w:val="18"/>
        </w:rPr>
        <w:t xml:space="preserve"> </w:t>
      </w:r>
      <w:r w:rsidRPr="008C5D6C">
        <w:rPr>
          <w:rFonts w:ascii="Calibri Light" w:hAnsi="Calibri Light" w:cs="Calibri Light"/>
          <w:sz w:val="18"/>
          <w:szCs w:val="18"/>
        </w:rPr>
        <w:t>Vol. 1, no. 2, Autumn/Winter 1997, p</w:t>
      </w:r>
      <w:r>
        <w:rPr>
          <w:rFonts w:ascii="Calibri Light" w:hAnsi="Calibri Light" w:cs="Calibri Light"/>
          <w:sz w:val="18"/>
          <w:szCs w:val="18"/>
        </w:rPr>
        <w:t>.</w:t>
      </w:r>
      <w:r w:rsidRPr="008C5D6C">
        <w:rPr>
          <w:rFonts w:ascii="Calibri Light" w:hAnsi="Calibri Light" w:cs="Calibri Light"/>
          <w:sz w:val="18"/>
          <w:szCs w:val="18"/>
        </w:rPr>
        <w:t>p.3</w:t>
      </w:r>
      <w:r>
        <w:rPr>
          <w:rFonts w:ascii="Calibri Light" w:hAnsi="Calibri Light" w:cs="Calibri Light"/>
          <w:sz w:val="18"/>
          <w:szCs w:val="18"/>
        </w:rPr>
        <w:t>.4</w:t>
      </w:r>
    </w:p>
  </w:footnote>
  <w:footnote w:id="99">
    <w:p w14:paraId="01B63A33" w14:textId="1A329108" w:rsidR="00E11D7F" w:rsidRPr="008C5D6C" w:rsidRDefault="00E11D7F" w:rsidP="00E11D7F">
      <w:pPr>
        <w:pStyle w:val="FootnoteText"/>
        <w:rPr>
          <w:rFonts w:ascii="Calibri Light" w:hAnsi="Calibri Light" w:cs="Calibri Light"/>
          <w:sz w:val="18"/>
          <w:szCs w:val="18"/>
        </w:rPr>
      </w:pPr>
      <w:r w:rsidRPr="008C5D6C">
        <w:rPr>
          <w:rStyle w:val="FootnoteReference"/>
          <w:rFonts w:ascii="Calibri Light" w:hAnsi="Calibri Light" w:cs="Calibri Light"/>
          <w:sz w:val="18"/>
          <w:szCs w:val="18"/>
        </w:rPr>
        <w:footnoteRef/>
      </w:r>
      <w:r w:rsidRPr="008C5D6C">
        <w:rPr>
          <w:rFonts w:ascii="Calibri Light" w:hAnsi="Calibri Light" w:cs="Calibri Light"/>
          <w:sz w:val="18"/>
          <w:szCs w:val="18"/>
        </w:rPr>
        <w:t xml:space="preserve"> </w:t>
      </w:r>
      <w:r w:rsidRPr="008C5D6C">
        <w:rPr>
          <w:rFonts w:ascii="Calibri Light" w:hAnsi="Calibri Light" w:cs="Calibri Light"/>
          <w:sz w:val="18"/>
          <w:szCs w:val="18"/>
          <w:lang w:val="fr-FR"/>
        </w:rPr>
        <w:t>De Souzenelle,</w:t>
      </w:r>
      <w:r w:rsidR="00AB47E6">
        <w:rPr>
          <w:rFonts w:ascii="Calibri Light" w:hAnsi="Calibri Light" w:cs="Calibri Light"/>
          <w:sz w:val="18"/>
          <w:szCs w:val="18"/>
          <w:lang w:val="fr-FR"/>
        </w:rPr>
        <w:t xml:space="preserve"> Annick, ‘</w:t>
      </w:r>
      <w:r w:rsidR="00AB47E6" w:rsidRPr="00F8411C">
        <w:rPr>
          <w:rFonts w:ascii="Calibri Light" w:hAnsi="Calibri Light" w:cs="Calibri Light"/>
          <w:i/>
          <w:iCs/>
          <w:sz w:val="18"/>
          <w:szCs w:val="18"/>
          <w:lang w:val="fr-FR"/>
        </w:rPr>
        <w:t>Le symbolisme du corps humain’</w:t>
      </w:r>
      <w:r w:rsidRPr="008C5D6C">
        <w:rPr>
          <w:rFonts w:ascii="Calibri Light" w:hAnsi="Calibri Light" w:cs="Calibri Light"/>
          <w:sz w:val="18"/>
          <w:szCs w:val="18"/>
          <w:lang w:val="fr-FR"/>
        </w:rPr>
        <w:t xml:space="preserve"> (‘La racine “Ma” est la racine mère de tous les mots signifiants la manifestation (tels que matière, maternel, matrice, main etc..’ transl. S. </w:t>
      </w:r>
      <w:r w:rsidR="00D172BE" w:rsidRPr="008C5D6C">
        <w:rPr>
          <w:rFonts w:ascii="Calibri Light" w:hAnsi="Calibri Light" w:cs="Calibri Light"/>
          <w:sz w:val="18"/>
          <w:szCs w:val="18"/>
          <w:lang w:val="fr-FR"/>
        </w:rPr>
        <w:t>McLocklin)</w:t>
      </w:r>
      <w:r w:rsidR="00AB47E6">
        <w:rPr>
          <w:rFonts w:ascii="Calibri Light" w:hAnsi="Calibri Light" w:cs="Calibri Light"/>
          <w:sz w:val="18"/>
          <w:szCs w:val="18"/>
          <w:lang w:val="fr-FR"/>
        </w:rPr>
        <w:t>, Albin Michel, édition 2020,</w:t>
      </w:r>
      <w:r w:rsidRPr="008C5D6C">
        <w:rPr>
          <w:rFonts w:ascii="Calibri Light" w:hAnsi="Calibri Light" w:cs="Calibri Light"/>
          <w:sz w:val="18"/>
          <w:szCs w:val="18"/>
          <w:lang w:val="fr-FR"/>
        </w:rPr>
        <w:t xml:space="preserve"> p.21</w:t>
      </w:r>
    </w:p>
  </w:footnote>
  <w:footnote w:id="100">
    <w:p w14:paraId="46E376F7" w14:textId="77777777" w:rsidR="00E11D7F" w:rsidRDefault="00E11D7F" w:rsidP="00E11D7F">
      <w:pPr>
        <w:pStyle w:val="FootnoteText"/>
      </w:pPr>
      <w:r w:rsidRPr="008C5D6C">
        <w:rPr>
          <w:rStyle w:val="FootnoteReference"/>
          <w:rFonts w:ascii="Calibri Light" w:hAnsi="Calibri Light" w:cs="Calibri Light"/>
          <w:sz w:val="18"/>
          <w:szCs w:val="18"/>
        </w:rPr>
        <w:footnoteRef/>
      </w:r>
      <w:r w:rsidRPr="008C5D6C">
        <w:rPr>
          <w:rFonts w:ascii="Calibri Light" w:hAnsi="Calibri Light" w:cs="Calibri Light"/>
          <w:sz w:val="18"/>
          <w:szCs w:val="18"/>
        </w:rPr>
        <w:t xml:space="preserve"> Betz, Hans Dieter (ed.), </w:t>
      </w:r>
      <w:r w:rsidRPr="00F8411C">
        <w:rPr>
          <w:rFonts w:ascii="Calibri Light" w:hAnsi="Calibri Light" w:cs="Calibri Light"/>
          <w:i/>
          <w:iCs/>
          <w:sz w:val="18"/>
          <w:szCs w:val="18"/>
        </w:rPr>
        <w:t>The Greek Magical Papyri in Translation, Including the Demotic Spells</w:t>
      </w:r>
      <w:r w:rsidRPr="008C5D6C">
        <w:rPr>
          <w:rFonts w:ascii="Calibri Light" w:hAnsi="Calibri Light" w:cs="Calibri Light"/>
          <w:sz w:val="18"/>
          <w:szCs w:val="18"/>
        </w:rPr>
        <w:t>, Chicago: Chicago University Press, 1992, PGM VII. 193-96, p.120</w:t>
      </w:r>
    </w:p>
  </w:footnote>
  <w:footnote w:id="101">
    <w:p w14:paraId="1F57C3AB" w14:textId="3924786D" w:rsidR="00E11D7F" w:rsidRPr="00730DE5" w:rsidRDefault="00E11D7F" w:rsidP="00E11D7F">
      <w:pPr>
        <w:pStyle w:val="FootnoteText"/>
        <w:rPr>
          <w:rFonts w:ascii="Calibri Light" w:hAnsi="Calibri Light" w:cs="Calibri Light"/>
          <w:sz w:val="18"/>
          <w:szCs w:val="18"/>
        </w:rPr>
      </w:pPr>
      <w:r w:rsidRPr="00730DE5">
        <w:rPr>
          <w:rStyle w:val="FootnoteReference"/>
          <w:rFonts w:ascii="Calibri Light" w:hAnsi="Calibri Light" w:cs="Calibri Light"/>
          <w:sz w:val="18"/>
          <w:szCs w:val="18"/>
        </w:rPr>
        <w:footnoteRef/>
      </w:r>
      <w:r w:rsidRPr="00730DE5">
        <w:rPr>
          <w:rFonts w:ascii="Calibri Light" w:hAnsi="Calibri Light" w:cs="Calibri Light"/>
          <w:sz w:val="18"/>
          <w:szCs w:val="18"/>
        </w:rPr>
        <w:t xml:space="preserve"> </w:t>
      </w:r>
      <w:r w:rsidR="00297468" w:rsidRPr="00297468">
        <w:rPr>
          <w:rFonts w:ascii="Calibri Light" w:hAnsi="Calibri Light" w:cs="Calibri Light"/>
          <w:i/>
          <w:iCs/>
          <w:sz w:val="18"/>
          <w:szCs w:val="18"/>
        </w:rPr>
        <w:t>Ibid</w:t>
      </w:r>
      <w:r w:rsidR="00297468">
        <w:rPr>
          <w:rFonts w:ascii="Calibri Light" w:hAnsi="Calibri Light" w:cs="Calibri Light"/>
          <w:sz w:val="18"/>
          <w:szCs w:val="18"/>
        </w:rPr>
        <w:t>,</w:t>
      </w:r>
      <w:r w:rsidRPr="00730DE5">
        <w:rPr>
          <w:rFonts w:ascii="Calibri Light" w:hAnsi="Calibri Light" w:cs="Calibri Light"/>
          <w:sz w:val="18"/>
          <w:szCs w:val="18"/>
        </w:rPr>
        <w:t xml:space="preserve"> p.121</w:t>
      </w:r>
    </w:p>
  </w:footnote>
  <w:footnote w:id="102">
    <w:p w14:paraId="04FA2AC0" w14:textId="010F9AD4" w:rsidR="00E11D7F" w:rsidRPr="00414BBB" w:rsidRDefault="00E11D7F" w:rsidP="00E11D7F">
      <w:pPr>
        <w:pStyle w:val="FootnoteText"/>
        <w:rPr>
          <w:rFonts w:ascii="Calibri Light" w:hAnsi="Calibri Light" w:cs="Calibri Light"/>
          <w:sz w:val="18"/>
          <w:szCs w:val="18"/>
        </w:rPr>
      </w:pPr>
      <w:r w:rsidRPr="00730DE5">
        <w:rPr>
          <w:rStyle w:val="FootnoteReference"/>
          <w:rFonts w:ascii="Calibri Light" w:hAnsi="Calibri Light" w:cs="Calibri Light"/>
          <w:sz w:val="18"/>
          <w:szCs w:val="18"/>
        </w:rPr>
        <w:footnoteRef/>
      </w:r>
      <w:r w:rsidRPr="00730DE5">
        <w:rPr>
          <w:rFonts w:ascii="Calibri Light" w:hAnsi="Calibri Light" w:cs="Calibri Light"/>
          <w:sz w:val="18"/>
          <w:szCs w:val="18"/>
        </w:rPr>
        <w:t xml:space="preserve"> </w:t>
      </w:r>
      <w:r w:rsidR="00AB47E6" w:rsidRPr="008C5D6C">
        <w:rPr>
          <w:rFonts w:ascii="Calibri Light" w:hAnsi="Calibri Light" w:cs="Calibri Light"/>
          <w:sz w:val="18"/>
          <w:szCs w:val="18"/>
          <w:lang w:val="fr-FR"/>
        </w:rPr>
        <w:t>De Souzenelle,</w:t>
      </w:r>
      <w:r w:rsidR="00AB47E6">
        <w:rPr>
          <w:rFonts w:ascii="Calibri Light" w:hAnsi="Calibri Light" w:cs="Calibri Light"/>
          <w:sz w:val="18"/>
          <w:szCs w:val="18"/>
          <w:lang w:val="fr-FR"/>
        </w:rPr>
        <w:t xml:space="preserve"> Annick, ‘</w:t>
      </w:r>
      <w:r w:rsidR="00AB47E6" w:rsidRPr="00F8411C">
        <w:rPr>
          <w:rFonts w:ascii="Calibri Light" w:hAnsi="Calibri Light" w:cs="Calibri Light"/>
          <w:i/>
          <w:iCs/>
          <w:sz w:val="18"/>
          <w:szCs w:val="18"/>
          <w:lang w:val="fr-FR"/>
        </w:rPr>
        <w:t>Le symbolisme du corps humain’</w:t>
      </w:r>
      <w:r w:rsidRPr="00730DE5">
        <w:rPr>
          <w:rFonts w:ascii="Calibri Light" w:hAnsi="Calibri Light" w:cs="Calibri Light"/>
          <w:sz w:val="18"/>
          <w:szCs w:val="18"/>
          <w:lang w:val="fr-FR"/>
        </w:rPr>
        <w:t xml:space="preserve"> (‘syn-bolein, lancer ensemble, unir’ transl. S. McLocklin</w:t>
      </w:r>
      <w:r w:rsidR="00297468">
        <w:rPr>
          <w:rFonts w:ascii="Calibri Light" w:hAnsi="Calibri Light" w:cs="Calibri Light"/>
          <w:sz w:val="18"/>
          <w:szCs w:val="18"/>
          <w:lang w:val="fr-FR"/>
        </w:rPr>
        <w:t>).</w:t>
      </w:r>
      <w:r w:rsidR="00AB47E6" w:rsidRPr="008C5D6C">
        <w:rPr>
          <w:rFonts w:ascii="Calibri Light" w:hAnsi="Calibri Light" w:cs="Calibri Light"/>
          <w:sz w:val="18"/>
          <w:szCs w:val="18"/>
          <w:lang w:val="fr-FR"/>
        </w:rPr>
        <w:t xml:space="preserve"> p.21</w:t>
      </w:r>
    </w:p>
  </w:footnote>
  <w:footnote w:id="103">
    <w:p w14:paraId="3D2EA917" w14:textId="77777777" w:rsidR="00363724" w:rsidRPr="00636049" w:rsidRDefault="00363724" w:rsidP="00363724">
      <w:pPr>
        <w:rPr>
          <w:rFonts w:ascii="Calibri Light" w:hAnsi="Calibri Light" w:cs="Calibri Light"/>
          <w:sz w:val="18"/>
          <w:szCs w:val="18"/>
        </w:rPr>
      </w:pPr>
      <w:r w:rsidRPr="00636049">
        <w:rPr>
          <w:rStyle w:val="FootnoteReference"/>
          <w:rFonts w:ascii="Calibri Light" w:hAnsi="Calibri Light" w:cs="Calibri Light"/>
          <w:sz w:val="18"/>
          <w:szCs w:val="18"/>
        </w:rPr>
        <w:footnoteRef/>
      </w:r>
      <w:r w:rsidRPr="00636049">
        <w:rPr>
          <w:rFonts w:ascii="Calibri Light" w:hAnsi="Calibri Light" w:cs="Calibri Light"/>
          <w:sz w:val="18"/>
          <w:szCs w:val="18"/>
        </w:rPr>
        <w:t xml:space="preserve"> Hoyt, Sarah F. “</w:t>
      </w:r>
      <w:r w:rsidRPr="00636049">
        <w:rPr>
          <w:rFonts w:ascii="Calibri Light" w:hAnsi="Calibri Light" w:cs="Calibri Light"/>
          <w:i/>
          <w:iCs/>
          <w:sz w:val="18"/>
          <w:szCs w:val="18"/>
        </w:rPr>
        <w:t xml:space="preserve">The Etymology of Religion.” </w:t>
      </w:r>
      <w:r w:rsidRPr="00636049">
        <w:rPr>
          <w:rFonts w:ascii="Calibri Light" w:hAnsi="Calibri Light" w:cs="Calibri Light"/>
          <w:sz w:val="18"/>
          <w:szCs w:val="18"/>
        </w:rPr>
        <w:t xml:space="preserve">Journal of the American Oriental Society, vol. 32, no. 2, 1912, pp. 126–29. JSTOR, </w:t>
      </w:r>
      <w:hyperlink r:id="rId3" w:history="1">
        <w:r w:rsidRPr="00636049">
          <w:rPr>
            <w:rStyle w:val="Hyperlink"/>
            <w:rFonts w:ascii="Calibri Light" w:hAnsi="Calibri Light" w:cs="Calibri Light"/>
            <w:color w:val="auto"/>
            <w:sz w:val="18"/>
            <w:szCs w:val="18"/>
            <w:u w:val="none"/>
          </w:rPr>
          <w:t>https://doi.org/10.2307/3087765. Accessed 5 Feb. 2025</w:t>
        </w:r>
      </w:hyperlink>
      <w:r w:rsidRPr="00636049">
        <w:rPr>
          <w:rFonts w:ascii="Calibri Light" w:hAnsi="Calibri Light" w:cs="Calibri Light"/>
          <w:sz w:val="18"/>
          <w:szCs w:val="18"/>
        </w:rPr>
        <w:t>. p.1</w:t>
      </w:r>
    </w:p>
  </w:footnote>
  <w:footnote w:id="104">
    <w:p w14:paraId="57AB6712" w14:textId="77777777" w:rsidR="00AD064C" w:rsidRPr="0093594A" w:rsidRDefault="00AD064C" w:rsidP="00AD064C">
      <w:pPr>
        <w:pStyle w:val="FootnoteText"/>
        <w:rPr>
          <w:rFonts w:ascii="Calibri Light" w:hAnsi="Calibri Light" w:cs="Calibri Light"/>
          <w:sz w:val="18"/>
          <w:szCs w:val="18"/>
        </w:rPr>
      </w:pPr>
      <w:r w:rsidRPr="0093594A">
        <w:rPr>
          <w:rStyle w:val="FootnoteReference"/>
          <w:rFonts w:ascii="Calibri Light" w:hAnsi="Calibri Light" w:cs="Calibri Light"/>
          <w:sz w:val="18"/>
          <w:szCs w:val="18"/>
        </w:rPr>
        <w:footnoteRef/>
      </w:r>
      <w:r w:rsidRPr="0093594A">
        <w:rPr>
          <w:rFonts w:ascii="Calibri Light" w:hAnsi="Calibri Light" w:cs="Calibri Light"/>
          <w:sz w:val="18"/>
          <w:szCs w:val="18"/>
        </w:rPr>
        <w:t xml:space="preserve"> https://www.dictionary.com/browse/</w:t>
      </w:r>
      <w:r w:rsidRPr="00AB47E6">
        <w:rPr>
          <w:rFonts w:ascii="Calibri Light" w:hAnsi="Calibri Light" w:cs="Calibri Light"/>
          <w:i/>
          <w:iCs/>
          <w:sz w:val="18"/>
          <w:szCs w:val="18"/>
        </w:rPr>
        <w:t>di</w:t>
      </w:r>
    </w:p>
  </w:footnote>
  <w:footnote w:id="105">
    <w:p w14:paraId="5C4EE4A2" w14:textId="5320299B" w:rsidR="000354AF" w:rsidRPr="0093594A" w:rsidRDefault="000354AF" w:rsidP="00F30C50">
      <w:pPr>
        <w:rPr>
          <w:rFonts w:ascii="Calibri Light" w:hAnsi="Calibri Light" w:cs="Calibri Light"/>
          <w:sz w:val="18"/>
          <w:szCs w:val="18"/>
        </w:rPr>
      </w:pPr>
      <w:r w:rsidRPr="0093594A">
        <w:rPr>
          <w:rStyle w:val="FootnoteReference"/>
          <w:rFonts w:ascii="Calibri Light" w:hAnsi="Calibri Light" w:cs="Calibri Light"/>
          <w:sz w:val="18"/>
          <w:szCs w:val="18"/>
        </w:rPr>
        <w:footnoteRef/>
      </w:r>
      <w:r w:rsidRPr="0093594A">
        <w:rPr>
          <w:rFonts w:ascii="Calibri Light" w:hAnsi="Calibri Light" w:cs="Calibri Light"/>
          <w:sz w:val="18"/>
          <w:szCs w:val="18"/>
        </w:rPr>
        <w:t xml:space="preserve"> Frankfurter, David</w:t>
      </w:r>
      <w:r w:rsidR="00BC55CA">
        <w:rPr>
          <w:rFonts w:ascii="Calibri Light" w:hAnsi="Calibri Light" w:cs="Calibri Light"/>
          <w:sz w:val="18"/>
          <w:szCs w:val="18"/>
        </w:rPr>
        <w:t>,</w:t>
      </w:r>
      <w:r w:rsidRPr="0093594A">
        <w:rPr>
          <w:rFonts w:ascii="Calibri Light" w:hAnsi="Calibri Light" w:cs="Calibri Light"/>
          <w:sz w:val="18"/>
          <w:szCs w:val="18"/>
        </w:rPr>
        <w:t xml:space="preserve"> (ed.)</w:t>
      </w:r>
      <w:r w:rsidR="00AB47E6">
        <w:rPr>
          <w:rFonts w:ascii="Calibri Light" w:hAnsi="Calibri Light" w:cs="Calibri Light"/>
          <w:sz w:val="18"/>
          <w:szCs w:val="18"/>
        </w:rPr>
        <w:t xml:space="preserve">, </w:t>
      </w:r>
      <w:r w:rsidRPr="00AB47E6">
        <w:rPr>
          <w:rFonts w:ascii="Calibri Light" w:hAnsi="Calibri Light" w:cs="Calibri Light"/>
          <w:i/>
          <w:iCs/>
          <w:sz w:val="18"/>
          <w:szCs w:val="18"/>
        </w:rPr>
        <w:t>Guide to the study of ancient magic</w:t>
      </w:r>
      <w:r w:rsidRPr="0093594A">
        <w:rPr>
          <w:rFonts w:ascii="Calibri Light" w:hAnsi="Calibri Light" w:cs="Calibri Light"/>
          <w:sz w:val="18"/>
          <w:szCs w:val="18"/>
        </w:rPr>
        <w:t>. Leiden; Brill.</w:t>
      </w:r>
      <w:r w:rsidR="00AB47E6" w:rsidRPr="00AB47E6">
        <w:rPr>
          <w:rFonts w:ascii="Calibri Light" w:hAnsi="Calibri Light" w:cs="Calibri Light"/>
          <w:sz w:val="18"/>
          <w:szCs w:val="18"/>
        </w:rPr>
        <w:t xml:space="preserve"> </w:t>
      </w:r>
      <w:r w:rsidR="00AB47E6" w:rsidRPr="0093594A">
        <w:rPr>
          <w:rFonts w:ascii="Calibri Light" w:hAnsi="Calibri Light" w:cs="Calibri Light"/>
          <w:sz w:val="18"/>
          <w:szCs w:val="18"/>
        </w:rPr>
        <w:t>2019</w:t>
      </w:r>
      <w:r w:rsidR="00AB47E6">
        <w:rPr>
          <w:rFonts w:ascii="Calibri Light" w:hAnsi="Calibri Light" w:cs="Calibri Light"/>
          <w:sz w:val="18"/>
          <w:szCs w:val="18"/>
        </w:rPr>
        <w:t xml:space="preserve">. </w:t>
      </w:r>
      <w:r w:rsidRPr="0093594A">
        <w:rPr>
          <w:rFonts w:ascii="Calibri Light" w:hAnsi="Calibri Light" w:cs="Calibri Light"/>
          <w:sz w:val="18"/>
          <w:szCs w:val="18"/>
        </w:rPr>
        <w:t>p.302</w:t>
      </w:r>
    </w:p>
  </w:footnote>
  <w:footnote w:id="106">
    <w:p w14:paraId="4225501A" w14:textId="69154F0F" w:rsidR="0057745F" w:rsidRPr="00AD31ED" w:rsidRDefault="0057745F" w:rsidP="0057745F">
      <w:pPr>
        <w:pStyle w:val="FootnoteText"/>
        <w:rPr>
          <w:rFonts w:ascii="Calibri Light" w:hAnsi="Calibri Light" w:cs="Calibri Light"/>
          <w:sz w:val="18"/>
          <w:szCs w:val="18"/>
        </w:rPr>
      </w:pPr>
      <w:r w:rsidRPr="0093594A">
        <w:rPr>
          <w:rStyle w:val="FootnoteReference"/>
          <w:rFonts w:ascii="Calibri Light" w:hAnsi="Calibri Light" w:cs="Calibri Light"/>
          <w:sz w:val="18"/>
          <w:szCs w:val="18"/>
        </w:rPr>
        <w:footnoteRef/>
      </w:r>
      <w:r w:rsidRPr="0093594A">
        <w:rPr>
          <w:rFonts w:ascii="Calibri Light" w:hAnsi="Calibri Light" w:cs="Calibri Light"/>
          <w:sz w:val="18"/>
          <w:szCs w:val="18"/>
        </w:rPr>
        <w:t xml:space="preserve"> Flower, Michael Attyah, </w:t>
      </w:r>
      <w:r w:rsidRPr="00F8411C">
        <w:rPr>
          <w:rFonts w:ascii="Calibri Light" w:hAnsi="Calibri Light" w:cs="Calibri Light"/>
          <w:i/>
          <w:iCs/>
          <w:sz w:val="18"/>
          <w:szCs w:val="18"/>
        </w:rPr>
        <w:t>The Seer in Ancient Greece</w:t>
      </w:r>
      <w:r w:rsidR="00B25080">
        <w:rPr>
          <w:rFonts w:ascii="Calibri Light" w:hAnsi="Calibri Light" w:cs="Calibri Light"/>
          <w:sz w:val="18"/>
          <w:szCs w:val="18"/>
        </w:rPr>
        <w:t xml:space="preserve">. </w:t>
      </w:r>
      <w:r w:rsidRPr="0093594A">
        <w:rPr>
          <w:rFonts w:ascii="Calibri Light" w:hAnsi="Calibri Light" w:cs="Calibri Light"/>
          <w:sz w:val="18"/>
          <w:szCs w:val="18"/>
        </w:rPr>
        <w:t>p.13</w:t>
      </w:r>
    </w:p>
  </w:footnote>
  <w:footnote w:id="107">
    <w:p w14:paraId="7300B95D" w14:textId="5F3B3B4B" w:rsidR="00B25080" w:rsidRPr="001972FB" w:rsidRDefault="00B25080" w:rsidP="00B25080">
      <w:pPr>
        <w:pStyle w:val="FootnoteText"/>
        <w:rPr>
          <w:rFonts w:ascii="Calibri Light" w:hAnsi="Calibri Light" w:cs="Calibri Light"/>
          <w:sz w:val="18"/>
          <w:szCs w:val="18"/>
        </w:rPr>
      </w:pPr>
      <w:r w:rsidRPr="001972FB">
        <w:rPr>
          <w:rStyle w:val="FootnoteReference"/>
          <w:rFonts w:ascii="Calibri Light" w:hAnsi="Calibri Light" w:cs="Calibri Light"/>
          <w:sz w:val="18"/>
          <w:szCs w:val="18"/>
        </w:rPr>
        <w:footnoteRef/>
      </w:r>
      <w:r w:rsidRPr="001972FB">
        <w:rPr>
          <w:rFonts w:ascii="Calibri Light" w:hAnsi="Calibri Light" w:cs="Calibri Light"/>
          <w:sz w:val="18"/>
          <w:szCs w:val="18"/>
        </w:rPr>
        <w:t xml:space="preserve"> </w:t>
      </w:r>
      <w:r w:rsidRPr="00EE2FA2">
        <w:rPr>
          <w:rFonts w:ascii="Calibri Light" w:hAnsi="Calibri Light" w:cs="Calibri Light"/>
          <w:sz w:val="18"/>
          <w:szCs w:val="18"/>
        </w:rPr>
        <w:t xml:space="preserve">Addey, Crystal. </w:t>
      </w:r>
      <w:r w:rsidRPr="00EE2FA2">
        <w:rPr>
          <w:rFonts w:ascii="Calibri Light" w:hAnsi="Calibri Light" w:cs="Calibri Light"/>
          <w:i/>
          <w:iCs/>
          <w:sz w:val="18"/>
          <w:szCs w:val="18"/>
        </w:rPr>
        <w:t>Divination and Theurgy in Neoplatonism: Oracles of the Gods</w:t>
      </w:r>
      <w:r w:rsidRPr="00EE2FA2">
        <w:rPr>
          <w:rFonts w:ascii="Calibri Light" w:hAnsi="Calibri Light" w:cs="Calibri Light"/>
          <w:sz w:val="18"/>
          <w:szCs w:val="18"/>
        </w:rPr>
        <w:t>.</w:t>
      </w:r>
      <w:r w:rsidRPr="001972FB">
        <w:rPr>
          <w:rFonts w:ascii="Calibri Light" w:hAnsi="Calibri Light" w:cs="Calibri Light"/>
          <w:sz w:val="18"/>
          <w:szCs w:val="18"/>
        </w:rPr>
        <w:t>p.215</w:t>
      </w:r>
    </w:p>
  </w:footnote>
  <w:footnote w:id="108">
    <w:p w14:paraId="2789E76E" w14:textId="77777777" w:rsidR="00E60078" w:rsidRPr="001972FB" w:rsidRDefault="00E60078" w:rsidP="00E60078">
      <w:pPr>
        <w:pStyle w:val="FootnoteText"/>
        <w:rPr>
          <w:rFonts w:ascii="Calibri Light" w:hAnsi="Calibri Light" w:cs="Calibri Light"/>
          <w:sz w:val="18"/>
          <w:szCs w:val="18"/>
        </w:rPr>
      </w:pPr>
      <w:r w:rsidRPr="001972FB">
        <w:rPr>
          <w:rStyle w:val="FootnoteReference"/>
          <w:rFonts w:ascii="Calibri Light" w:hAnsi="Calibri Light" w:cs="Calibri Light"/>
          <w:sz w:val="18"/>
          <w:szCs w:val="18"/>
        </w:rPr>
        <w:footnoteRef/>
      </w:r>
      <w:r w:rsidRPr="001972FB">
        <w:rPr>
          <w:rFonts w:ascii="Calibri Light" w:hAnsi="Calibri Light" w:cs="Calibri Light"/>
          <w:sz w:val="18"/>
          <w:szCs w:val="18"/>
        </w:rPr>
        <w:t xml:space="preserve"> </w:t>
      </w:r>
      <w:r w:rsidRPr="00F8411C">
        <w:rPr>
          <w:rFonts w:ascii="Calibri Light" w:hAnsi="Calibri Light" w:cs="Calibri Light"/>
          <w:i/>
          <w:iCs/>
          <w:sz w:val="18"/>
          <w:szCs w:val="18"/>
        </w:rPr>
        <w:t>Ibid</w:t>
      </w:r>
      <w:r w:rsidRPr="001972FB">
        <w:rPr>
          <w:rFonts w:ascii="Calibri Light" w:hAnsi="Calibri Light" w:cs="Calibri Light"/>
          <w:sz w:val="18"/>
          <w:szCs w:val="18"/>
        </w:rPr>
        <w:t>, p.218</w:t>
      </w:r>
    </w:p>
  </w:footnote>
  <w:footnote w:id="109">
    <w:p w14:paraId="70801BC8" w14:textId="46D8F516" w:rsidR="00E60078" w:rsidRPr="001972FB" w:rsidRDefault="00E60078" w:rsidP="00E60078">
      <w:pPr>
        <w:rPr>
          <w:rFonts w:ascii="Calibri Light" w:hAnsi="Calibri Light" w:cs="Calibri Light"/>
          <w:sz w:val="18"/>
          <w:szCs w:val="18"/>
        </w:rPr>
      </w:pPr>
      <w:r w:rsidRPr="001972FB">
        <w:rPr>
          <w:rStyle w:val="FootnoteReference"/>
          <w:rFonts w:ascii="Calibri Light" w:hAnsi="Calibri Light" w:cs="Calibri Light"/>
          <w:sz w:val="18"/>
          <w:szCs w:val="18"/>
        </w:rPr>
        <w:footnoteRef/>
      </w:r>
      <w:r w:rsidRPr="001972FB">
        <w:rPr>
          <w:rFonts w:ascii="Calibri Light" w:hAnsi="Calibri Light" w:cs="Calibri Light"/>
          <w:sz w:val="18"/>
          <w:szCs w:val="18"/>
        </w:rPr>
        <w:t xml:space="preserve"> </w:t>
      </w:r>
      <w:r w:rsidR="00E74BBE" w:rsidRPr="001972FB">
        <w:rPr>
          <w:rFonts w:ascii="Calibri Light" w:hAnsi="Calibri Light" w:cs="Calibri Light"/>
          <w:sz w:val="18"/>
          <w:szCs w:val="18"/>
        </w:rPr>
        <w:t xml:space="preserve">Melfi, Milena, et al. </w:t>
      </w:r>
      <w:r w:rsidR="00E74BBE" w:rsidRPr="00E74BBE">
        <w:rPr>
          <w:rFonts w:ascii="Calibri Light" w:hAnsi="Calibri Light" w:cs="Calibri Light"/>
          <w:sz w:val="18"/>
          <w:szCs w:val="18"/>
        </w:rPr>
        <w:t xml:space="preserve">“The Archaeology of the Asclepieum of Pergamum.” </w:t>
      </w:r>
      <w:r w:rsidR="00E74BBE" w:rsidRPr="00E74BBE">
        <w:rPr>
          <w:rFonts w:ascii="Calibri Light" w:hAnsi="Calibri Light" w:cs="Calibri Light"/>
          <w:i/>
          <w:iCs/>
          <w:sz w:val="18"/>
          <w:szCs w:val="18"/>
        </w:rPr>
        <w:t>In Praise of Asclepius: Aelius Aristides, Selected Prose Hymns</w:t>
      </w:r>
      <w:r w:rsidR="00E74BBE" w:rsidRPr="001972FB">
        <w:rPr>
          <w:rFonts w:ascii="Calibri Light" w:hAnsi="Calibri Light" w:cs="Calibri Light"/>
          <w:sz w:val="18"/>
          <w:szCs w:val="18"/>
        </w:rPr>
        <w:t>, edited by Heinz-Günther Nesselrath et al., Mohr Siebeck GmbH &amp; Co. KG, 2016, pp. 89–114. JSTOR, http://www.jstor.org/stable/j.ctv9b2wcx.9. Accessed 4 Mar. 2025.</w:t>
      </w:r>
      <w:r w:rsidR="00E74BBE">
        <w:rPr>
          <w:rFonts w:ascii="Calibri Light" w:hAnsi="Calibri Light" w:cs="Calibri Light"/>
          <w:sz w:val="18"/>
          <w:szCs w:val="18"/>
        </w:rPr>
        <w:t xml:space="preserve"> </w:t>
      </w:r>
      <w:r w:rsidRPr="001972FB">
        <w:rPr>
          <w:rFonts w:ascii="Calibri Light" w:hAnsi="Calibri Light" w:cs="Calibri Light"/>
          <w:sz w:val="18"/>
          <w:szCs w:val="18"/>
        </w:rPr>
        <w:t>p.99</w:t>
      </w:r>
    </w:p>
  </w:footnote>
  <w:footnote w:id="110">
    <w:p w14:paraId="3858193F" w14:textId="1C9278C5" w:rsidR="00B743EF" w:rsidRPr="001972FB" w:rsidRDefault="00B743EF" w:rsidP="00B743EF">
      <w:pPr>
        <w:pStyle w:val="NormalWeb"/>
        <w:spacing w:before="0" w:beforeAutospacing="0" w:after="0" w:afterAutospacing="0"/>
        <w:rPr>
          <w:rFonts w:ascii="Calibri Light" w:hAnsi="Calibri Light" w:cs="Calibri Light"/>
          <w:sz w:val="18"/>
          <w:szCs w:val="18"/>
        </w:rPr>
      </w:pPr>
      <w:r w:rsidRPr="001972FB">
        <w:rPr>
          <w:rStyle w:val="FootnoteReference"/>
          <w:rFonts w:ascii="Calibri Light" w:hAnsi="Calibri Light" w:cs="Calibri Light"/>
          <w:sz w:val="18"/>
          <w:szCs w:val="18"/>
        </w:rPr>
        <w:footnoteRef/>
      </w:r>
      <w:r w:rsidRPr="001972FB">
        <w:rPr>
          <w:rFonts w:ascii="Calibri Light" w:hAnsi="Calibri Light" w:cs="Calibri Light"/>
          <w:sz w:val="18"/>
          <w:szCs w:val="18"/>
        </w:rPr>
        <w:t xml:space="preserve"> Betz, Hans Dieter (ed.), </w:t>
      </w:r>
      <w:r w:rsidRPr="00F8411C">
        <w:rPr>
          <w:rFonts w:ascii="Calibri Light" w:hAnsi="Calibri Light" w:cs="Calibri Light"/>
          <w:i/>
          <w:iCs/>
          <w:sz w:val="18"/>
          <w:szCs w:val="18"/>
        </w:rPr>
        <w:t>The Greek Magical Papyri in Translation, Including the Demotic Spells</w:t>
      </w:r>
      <w:r w:rsidR="00B25080">
        <w:rPr>
          <w:rFonts w:ascii="Calibri Light" w:hAnsi="Calibri Light" w:cs="Calibri Light"/>
          <w:sz w:val="18"/>
          <w:szCs w:val="18"/>
        </w:rPr>
        <w:t xml:space="preserve">. </w:t>
      </w:r>
      <w:r w:rsidRPr="001972FB">
        <w:rPr>
          <w:rFonts w:ascii="Calibri Light" w:hAnsi="Calibri Light" w:cs="Calibri Light"/>
          <w:sz w:val="18"/>
          <w:szCs w:val="18"/>
        </w:rPr>
        <w:t>PGM V. 370-446, 410, p.108</w:t>
      </w:r>
    </w:p>
  </w:footnote>
  <w:footnote w:id="111">
    <w:p w14:paraId="002DA5B6" w14:textId="559F2D6D" w:rsidR="00770107" w:rsidRPr="001972FB" w:rsidRDefault="00770107" w:rsidP="00770107">
      <w:pPr>
        <w:rPr>
          <w:rFonts w:ascii="Calibri Light" w:hAnsi="Calibri Light" w:cs="Calibri Light"/>
          <w:sz w:val="18"/>
          <w:szCs w:val="18"/>
        </w:rPr>
      </w:pPr>
      <w:r w:rsidRPr="001972FB">
        <w:rPr>
          <w:rStyle w:val="FootnoteReference"/>
          <w:rFonts w:ascii="Calibri Light" w:hAnsi="Calibri Light" w:cs="Calibri Light"/>
          <w:sz w:val="18"/>
          <w:szCs w:val="18"/>
        </w:rPr>
        <w:footnoteRef/>
      </w:r>
      <w:r w:rsidRPr="001972FB">
        <w:rPr>
          <w:rFonts w:ascii="Calibri Light" w:hAnsi="Calibri Light" w:cs="Calibri Light"/>
          <w:sz w:val="18"/>
          <w:szCs w:val="18"/>
        </w:rPr>
        <w:t xml:space="preserve"> Melfi, Milena, et al. </w:t>
      </w:r>
      <w:r w:rsidRPr="000E16C6">
        <w:rPr>
          <w:rFonts w:ascii="Calibri Light" w:hAnsi="Calibri Light" w:cs="Calibri Light"/>
          <w:sz w:val="18"/>
          <w:szCs w:val="18"/>
        </w:rPr>
        <w:t>“The Archaeology of the Asclepieum of Pergamum.”</w:t>
      </w:r>
      <w:r w:rsidRPr="001972FB">
        <w:rPr>
          <w:rFonts w:ascii="Calibri Light" w:hAnsi="Calibri Light" w:cs="Calibri Light"/>
          <w:sz w:val="18"/>
          <w:szCs w:val="18"/>
        </w:rPr>
        <w:t xml:space="preserve"> </w:t>
      </w:r>
      <w:r w:rsidRPr="000E16C6">
        <w:rPr>
          <w:rFonts w:ascii="Calibri Light" w:hAnsi="Calibri Light" w:cs="Calibri Light"/>
          <w:i/>
          <w:iCs/>
          <w:sz w:val="18"/>
          <w:szCs w:val="18"/>
        </w:rPr>
        <w:t>In Praise of Asclepius: Aelius Aristides, Selected Prose Hymns</w:t>
      </w:r>
      <w:r w:rsidRPr="001972FB">
        <w:rPr>
          <w:rFonts w:ascii="Calibri Light" w:hAnsi="Calibri Light" w:cs="Calibri Light"/>
          <w:sz w:val="18"/>
          <w:szCs w:val="18"/>
        </w:rPr>
        <w:t>, p</w:t>
      </w:r>
      <w:r w:rsidR="004C058B">
        <w:rPr>
          <w:rFonts w:ascii="Calibri Light" w:hAnsi="Calibri Light" w:cs="Calibri Light"/>
          <w:sz w:val="18"/>
          <w:szCs w:val="18"/>
        </w:rPr>
        <w:t>.91</w:t>
      </w:r>
    </w:p>
  </w:footnote>
  <w:footnote w:id="112">
    <w:p w14:paraId="723ADE27" w14:textId="77777777" w:rsidR="00770107" w:rsidRPr="00434DD1" w:rsidRDefault="00770107" w:rsidP="00770107">
      <w:pPr>
        <w:rPr>
          <w:rFonts w:ascii="Calibri Light" w:hAnsi="Calibri Light" w:cs="Calibri Light"/>
          <w:sz w:val="18"/>
          <w:szCs w:val="18"/>
        </w:rPr>
      </w:pPr>
      <w:r w:rsidRPr="005A1D40">
        <w:rPr>
          <w:rStyle w:val="FootnoteReference"/>
          <w:rFonts w:ascii="Calibri Light" w:hAnsi="Calibri Light" w:cs="Calibri Light"/>
          <w:sz w:val="18"/>
          <w:szCs w:val="18"/>
        </w:rPr>
        <w:footnoteRef/>
      </w:r>
      <w:r w:rsidRPr="005A1D40">
        <w:rPr>
          <w:rFonts w:ascii="Calibri Light" w:hAnsi="Calibri Light" w:cs="Calibri Light"/>
          <w:sz w:val="18"/>
          <w:szCs w:val="18"/>
        </w:rPr>
        <w:t xml:space="preserve"> Brockmann, Christian, et al. </w:t>
      </w:r>
      <w:r w:rsidRPr="000561C6">
        <w:rPr>
          <w:rFonts w:ascii="Calibri Light" w:hAnsi="Calibri Light" w:cs="Calibri Light"/>
          <w:sz w:val="18"/>
          <w:szCs w:val="18"/>
        </w:rPr>
        <w:t>“A God and Two Humans on Matters of Medicine: Asclepius, Galen and Aelius Aristides.”</w:t>
      </w:r>
      <w:r w:rsidRPr="005A1D40">
        <w:rPr>
          <w:rFonts w:ascii="Calibri Light" w:hAnsi="Calibri Light" w:cs="Calibri Light"/>
          <w:sz w:val="18"/>
          <w:szCs w:val="18"/>
        </w:rPr>
        <w:t xml:space="preserve"> </w:t>
      </w:r>
      <w:r w:rsidRPr="000561C6">
        <w:rPr>
          <w:rFonts w:ascii="Calibri Light" w:hAnsi="Calibri Light" w:cs="Calibri Light"/>
          <w:i/>
          <w:iCs/>
          <w:sz w:val="18"/>
          <w:szCs w:val="18"/>
        </w:rPr>
        <w:t xml:space="preserve">In Praise of Asclepius: Aelius Aristides, </w:t>
      </w:r>
      <w:r w:rsidRPr="00434DD1">
        <w:rPr>
          <w:rFonts w:ascii="Calibri Light" w:hAnsi="Calibri Light" w:cs="Calibri Light"/>
          <w:sz w:val="18"/>
          <w:szCs w:val="18"/>
        </w:rPr>
        <w:t>Selected Prose Hymns, edited by Heinz-Günther Nesselrath et al., Mohr Siebeck GmbH &amp; Co. KG, 2016, pp. 115–28. JSTOR, http://www.jstor.org/stable/j.ctv9b2wcx.10. Accessed 6 Mar. 2025. p.121</w:t>
      </w:r>
    </w:p>
  </w:footnote>
  <w:footnote w:id="113">
    <w:p w14:paraId="1D646BE7" w14:textId="569E8BCF" w:rsidR="00D172BE" w:rsidRPr="00434DD1" w:rsidRDefault="00D172BE" w:rsidP="00D172BE">
      <w:pPr>
        <w:rPr>
          <w:rFonts w:ascii="Calibri Light" w:hAnsi="Calibri Light" w:cs="Calibri Light"/>
          <w:sz w:val="18"/>
          <w:szCs w:val="18"/>
        </w:rPr>
      </w:pPr>
      <w:r w:rsidRPr="00434DD1">
        <w:rPr>
          <w:rStyle w:val="FootnoteReference"/>
          <w:rFonts w:ascii="Calibri Light" w:hAnsi="Calibri Light" w:cs="Calibri Light"/>
          <w:sz w:val="18"/>
          <w:szCs w:val="18"/>
        </w:rPr>
        <w:footnoteRef/>
      </w:r>
      <w:r w:rsidRPr="00434DD1">
        <w:rPr>
          <w:rFonts w:ascii="Calibri Light" w:hAnsi="Calibri Light" w:cs="Calibri Light"/>
          <w:sz w:val="18"/>
          <w:szCs w:val="18"/>
        </w:rPr>
        <w:t xml:space="preserve"> Melfi, Milena, et al. “The Archaeology of the Asclepieum of Pergamum.” </w:t>
      </w:r>
      <w:r w:rsidRPr="00B2484E">
        <w:rPr>
          <w:rFonts w:ascii="Calibri Light" w:hAnsi="Calibri Light" w:cs="Calibri Light"/>
          <w:i/>
          <w:iCs/>
          <w:sz w:val="18"/>
          <w:szCs w:val="18"/>
        </w:rPr>
        <w:t>In Praise of Asclepius: Aelius Aristides, Selected Prose Hymns</w:t>
      </w:r>
      <w:r w:rsidRPr="00434DD1">
        <w:rPr>
          <w:rFonts w:ascii="Calibri Light" w:hAnsi="Calibri Light" w:cs="Calibri Light"/>
          <w:sz w:val="18"/>
          <w:szCs w:val="18"/>
        </w:rPr>
        <w:t>. p.92</w:t>
      </w:r>
    </w:p>
  </w:footnote>
  <w:footnote w:id="114">
    <w:p w14:paraId="066E657A" w14:textId="56B966E3" w:rsidR="00434DD1" w:rsidRDefault="00434DD1" w:rsidP="00434DD1">
      <w:r w:rsidRPr="00434DD1">
        <w:rPr>
          <w:rStyle w:val="FootnoteReference"/>
          <w:rFonts w:ascii="Calibri Light" w:hAnsi="Calibri Light" w:cs="Calibri Light"/>
          <w:sz w:val="18"/>
          <w:szCs w:val="18"/>
        </w:rPr>
        <w:footnoteRef/>
      </w:r>
      <w:r w:rsidRPr="00434DD1">
        <w:rPr>
          <w:rFonts w:ascii="Calibri Light" w:hAnsi="Calibri Light" w:cs="Calibri Light"/>
          <w:sz w:val="18"/>
          <w:szCs w:val="18"/>
        </w:rPr>
        <w:t xml:space="preserve"> </w:t>
      </w:r>
      <w:r w:rsidRPr="00434DD1">
        <w:rPr>
          <w:rFonts w:ascii="Calibri Light" w:hAnsi="Calibri Light" w:cs="Calibri Light"/>
          <w:sz w:val="18"/>
          <w:szCs w:val="18"/>
        </w:rPr>
        <w:t>Relief (Votive; Stone). Sculpture., ca. 400 B.C. Piraeus: Mus.; From the Asklepieion of Piraeus., JSTOR, https://jstor.org/stable/community.11658057. Accessed 2 Apr. 2025.</w:t>
      </w:r>
    </w:p>
  </w:footnote>
  <w:footnote w:id="115">
    <w:p w14:paraId="120598F5" w14:textId="23B32007" w:rsidR="00D172BE" w:rsidRPr="001972FB" w:rsidRDefault="00D172BE" w:rsidP="00D172BE">
      <w:pPr>
        <w:pStyle w:val="FootnoteText"/>
        <w:rPr>
          <w:rFonts w:ascii="Calibri Light" w:hAnsi="Calibri Light" w:cs="Calibri Light"/>
          <w:sz w:val="18"/>
          <w:szCs w:val="18"/>
        </w:rPr>
      </w:pPr>
      <w:r w:rsidRPr="001972FB">
        <w:rPr>
          <w:rStyle w:val="FootnoteReference"/>
          <w:rFonts w:ascii="Calibri Light" w:hAnsi="Calibri Light" w:cs="Calibri Light"/>
          <w:sz w:val="18"/>
          <w:szCs w:val="18"/>
        </w:rPr>
        <w:footnoteRef/>
      </w:r>
      <w:r w:rsidRPr="001972FB">
        <w:rPr>
          <w:rFonts w:ascii="Calibri Light" w:hAnsi="Calibri Light" w:cs="Calibri Light"/>
          <w:sz w:val="18"/>
          <w:szCs w:val="18"/>
        </w:rPr>
        <w:t xml:space="preserve"> Barrenechea</w:t>
      </w:r>
      <w:r w:rsidR="00DE3BC9">
        <w:rPr>
          <w:rFonts w:ascii="Calibri Light" w:hAnsi="Calibri Light" w:cs="Calibri Light"/>
          <w:sz w:val="18"/>
          <w:szCs w:val="18"/>
        </w:rPr>
        <w:t>,</w:t>
      </w:r>
      <w:r w:rsidR="00DE3BC9" w:rsidRPr="001972FB">
        <w:rPr>
          <w:rFonts w:ascii="Calibri Light" w:hAnsi="Calibri Light" w:cs="Calibri Light"/>
          <w:sz w:val="18"/>
          <w:szCs w:val="18"/>
        </w:rPr>
        <w:t xml:space="preserve"> Francisco</w:t>
      </w:r>
      <w:r w:rsidR="00BC55CA">
        <w:rPr>
          <w:rFonts w:ascii="Calibri Light" w:hAnsi="Calibri Light" w:cs="Calibri Light"/>
          <w:sz w:val="18"/>
          <w:szCs w:val="18"/>
        </w:rPr>
        <w:t>,</w:t>
      </w:r>
      <w:r w:rsidRPr="001972FB">
        <w:rPr>
          <w:rFonts w:ascii="Calibri Light" w:hAnsi="Calibri Light" w:cs="Calibri Light"/>
          <w:sz w:val="18"/>
          <w:szCs w:val="18"/>
        </w:rPr>
        <w:t xml:space="preserve"> </w:t>
      </w:r>
      <w:r w:rsidRPr="00F8411C">
        <w:rPr>
          <w:rFonts w:ascii="Calibri Light" w:hAnsi="Calibri Light" w:cs="Calibri Light"/>
          <w:i/>
          <w:iCs/>
          <w:sz w:val="18"/>
          <w:szCs w:val="18"/>
        </w:rPr>
        <w:t>“Sanctuary Influence in Classical Representations of Incubation: The Motif of the Witness Awake.”</w:t>
      </w:r>
      <w:r w:rsidRPr="001972FB">
        <w:rPr>
          <w:rFonts w:ascii="Calibri Light" w:hAnsi="Calibri Light" w:cs="Calibri Light"/>
          <w:sz w:val="18"/>
          <w:szCs w:val="18"/>
        </w:rPr>
        <w:t xml:space="preserve"> Phoenix, vol. 70, no. 3/4, 2016, pp. 255–73. JSTOR, https://doi.org/10.7834/phoenix.70.3-4.0255. Accessed 6 Mar. 2025. p.266</w:t>
      </w:r>
    </w:p>
  </w:footnote>
  <w:footnote w:id="116">
    <w:p w14:paraId="7BC9ABEB" w14:textId="254A51C8" w:rsidR="00D172BE" w:rsidRPr="001972FB" w:rsidRDefault="00D172BE" w:rsidP="00D172BE">
      <w:pPr>
        <w:rPr>
          <w:rFonts w:ascii="Calibri Light" w:hAnsi="Calibri Light" w:cs="Calibri Light"/>
          <w:sz w:val="18"/>
          <w:szCs w:val="18"/>
        </w:rPr>
      </w:pPr>
      <w:r w:rsidRPr="001972FB">
        <w:rPr>
          <w:rStyle w:val="FootnoteReference"/>
          <w:rFonts w:ascii="Calibri Light" w:hAnsi="Calibri Light" w:cs="Calibri Light"/>
          <w:sz w:val="18"/>
          <w:szCs w:val="18"/>
        </w:rPr>
        <w:footnoteRef/>
      </w:r>
      <w:r w:rsidRPr="001972FB">
        <w:rPr>
          <w:rFonts w:ascii="Calibri Light" w:hAnsi="Calibri Light" w:cs="Calibri Light"/>
          <w:sz w:val="18"/>
          <w:szCs w:val="18"/>
        </w:rPr>
        <w:t xml:space="preserve"> </w:t>
      </w:r>
      <w:r w:rsidR="00F8411C" w:rsidRPr="00F8411C">
        <w:rPr>
          <w:rFonts w:ascii="Calibri Light" w:hAnsi="Calibri Light" w:cs="Calibri Light"/>
          <w:i/>
          <w:iCs/>
          <w:sz w:val="18"/>
          <w:szCs w:val="18"/>
        </w:rPr>
        <w:t>Ibid,</w:t>
      </w:r>
      <w:r w:rsidRPr="00F8411C">
        <w:rPr>
          <w:rFonts w:ascii="Calibri Light" w:hAnsi="Calibri Light" w:cs="Calibri Light"/>
          <w:i/>
          <w:iCs/>
          <w:sz w:val="18"/>
          <w:szCs w:val="18"/>
        </w:rPr>
        <w:t xml:space="preserve"> </w:t>
      </w:r>
      <w:r w:rsidRPr="001972FB">
        <w:rPr>
          <w:rFonts w:ascii="Calibri Light" w:hAnsi="Calibri Light" w:cs="Calibri Light"/>
          <w:sz w:val="18"/>
          <w:szCs w:val="18"/>
        </w:rPr>
        <w:t>p.257</w:t>
      </w:r>
    </w:p>
  </w:footnote>
  <w:footnote w:id="117">
    <w:p w14:paraId="02D54A10" w14:textId="2A977EEA" w:rsidR="00D172BE" w:rsidRPr="001972FB" w:rsidRDefault="00D172BE" w:rsidP="00D172BE">
      <w:pPr>
        <w:rPr>
          <w:rFonts w:ascii="Calibri Light" w:hAnsi="Calibri Light" w:cs="Calibri Light"/>
          <w:sz w:val="18"/>
          <w:szCs w:val="18"/>
        </w:rPr>
      </w:pPr>
      <w:r w:rsidRPr="001972FB">
        <w:rPr>
          <w:rStyle w:val="FootnoteReference"/>
          <w:rFonts w:ascii="Calibri Light" w:hAnsi="Calibri Light" w:cs="Calibri Light"/>
          <w:sz w:val="18"/>
          <w:szCs w:val="18"/>
        </w:rPr>
        <w:footnoteRef/>
      </w:r>
      <w:r w:rsidRPr="001972FB">
        <w:rPr>
          <w:rFonts w:ascii="Calibri Light" w:hAnsi="Calibri Light" w:cs="Calibri Light"/>
          <w:sz w:val="18"/>
          <w:szCs w:val="18"/>
        </w:rPr>
        <w:t xml:space="preserve"> Brockmann, Christian, </w:t>
      </w:r>
      <w:r w:rsidRPr="000561C6">
        <w:rPr>
          <w:rFonts w:ascii="Calibri Light" w:hAnsi="Calibri Light" w:cs="Calibri Light"/>
          <w:i/>
          <w:iCs/>
          <w:sz w:val="18"/>
          <w:szCs w:val="18"/>
        </w:rPr>
        <w:t>et al</w:t>
      </w:r>
      <w:r w:rsidR="00BC55CA">
        <w:rPr>
          <w:rFonts w:ascii="Calibri Light" w:hAnsi="Calibri Light" w:cs="Calibri Light"/>
          <w:i/>
          <w:iCs/>
          <w:sz w:val="18"/>
          <w:szCs w:val="18"/>
        </w:rPr>
        <w:t>.</w:t>
      </w:r>
      <w:r w:rsidRPr="000561C6">
        <w:rPr>
          <w:rFonts w:ascii="Calibri Light" w:hAnsi="Calibri Light" w:cs="Calibri Light"/>
          <w:i/>
          <w:iCs/>
          <w:sz w:val="18"/>
          <w:szCs w:val="18"/>
        </w:rPr>
        <w:t xml:space="preserve"> </w:t>
      </w:r>
      <w:r w:rsidRPr="00B2484E">
        <w:rPr>
          <w:rFonts w:ascii="Calibri Light" w:hAnsi="Calibri Light" w:cs="Calibri Light"/>
          <w:sz w:val="18"/>
          <w:szCs w:val="18"/>
        </w:rPr>
        <w:t>“A God and Two Humans on Matters of Medicine: Asclepius, Galen and Aelius Aristides.”</w:t>
      </w:r>
      <w:r w:rsidRPr="001972FB">
        <w:rPr>
          <w:rFonts w:ascii="Calibri Light" w:hAnsi="Calibri Light" w:cs="Calibri Light"/>
          <w:sz w:val="18"/>
          <w:szCs w:val="18"/>
        </w:rPr>
        <w:t xml:space="preserve"> </w:t>
      </w:r>
      <w:r w:rsidRPr="000561C6">
        <w:rPr>
          <w:rFonts w:ascii="Calibri Light" w:hAnsi="Calibri Light" w:cs="Calibri Light"/>
          <w:i/>
          <w:iCs/>
          <w:sz w:val="18"/>
          <w:szCs w:val="18"/>
        </w:rPr>
        <w:t>In Praise of Asclepius: Aelius Aristides, Selected Prose Hymns</w:t>
      </w:r>
      <w:r w:rsidR="00A96A31">
        <w:rPr>
          <w:rFonts w:ascii="Calibri Light" w:hAnsi="Calibri Light" w:cs="Calibri Light"/>
          <w:sz w:val="18"/>
          <w:szCs w:val="18"/>
        </w:rPr>
        <w:t xml:space="preserve">. </w:t>
      </w:r>
      <w:r w:rsidRPr="001972FB">
        <w:rPr>
          <w:rFonts w:ascii="Calibri Light" w:hAnsi="Calibri Light" w:cs="Calibri Light"/>
          <w:sz w:val="18"/>
          <w:szCs w:val="18"/>
        </w:rPr>
        <w:t>p.121</w:t>
      </w:r>
    </w:p>
  </w:footnote>
  <w:footnote w:id="118">
    <w:p w14:paraId="4B870CAC" w14:textId="76BF8B43" w:rsidR="00D172BE" w:rsidRPr="001972FB" w:rsidRDefault="00D172BE" w:rsidP="00D172BE">
      <w:pPr>
        <w:rPr>
          <w:rFonts w:ascii="Calibri Light" w:hAnsi="Calibri Light" w:cs="Calibri Light"/>
          <w:sz w:val="18"/>
          <w:szCs w:val="18"/>
        </w:rPr>
      </w:pPr>
      <w:r w:rsidRPr="001972FB">
        <w:rPr>
          <w:rStyle w:val="FootnoteReference"/>
          <w:rFonts w:ascii="Calibri Light" w:hAnsi="Calibri Light" w:cs="Calibri Light"/>
          <w:sz w:val="18"/>
          <w:szCs w:val="18"/>
        </w:rPr>
        <w:footnoteRef/>
      </w:r>
      <w:r w:rsidRPr="001972FB">
        <w:rPr>
          <w:rFonts w:ascii="Calibri Light" w:hAnsi="Calibri Light" w:cs="Calibri Light"/>
          <w:sz w:val="18"/>
          <w:szCs w:val="18"/>
        </w:rPr>
        <w:t xml:space="preserve"> </w:t>
      </w:r>
      <w:r w:rsidR="00A96A31" w:rsidRPr="00A96A31">
        <w:rPr>
          <w:rFonts w:ascii="Calibri Light" w:hAnsi="Calibri Light" w:cs="Calibri Light"/>
          <w:i/>
          <w:iCs/>
          <w:sz w:val="18"/>
          <w:szCs w:val="18"/>
        </w:rPr>
        <w:t>Ibid</w:t>
      </w:r>
      <w:r w:rsidR="00A96A31">
        <w:rPr>
          <w:rFonts w:ascii="Calibri Light" w:hAnsi="Calibri Light" w:cs="Calibri Light"/>
          <w:sz w:val="18"/>
          <w:szCs w:val="18"/>
        </w:rPr>
        <w:t>,</w:t>
      </w:r>
      <w:r w:rsidRPr="001972FB">
        <w:rPr>
          <w:rFonts w:ascii="Calibri Light" w:hAnsi="Calibri Light" w:cs="Calibri Light"/>
          <w:sz w:val="18"/>
          <w:szCs w:val="18"/>
        </w:rPr>
        <w:t xml:space="preserve"> p.121</w:t>
      </w:r>
    </w:p>
  </w:footnote>
  <w:footnote w:id="119">
    <w:p w14:paraId="16FDF98E" w14:textId="49F2F90C" w:rsidR="00D172BE" w:rsidRPr="005A1D40" w:rsidRDefault="00D172BE" w:rsidP="00D172BE">
      <w:pPr>
        <w:rPr>
          <w:rFonts w:ascii="Calibri Light" w:hAnsi="Calibri Light" w:cs="Calibri Light"/>
          <w:sz w:val="18"/>
          <w:szCs w:val="18"/>
        </w:rPr>
      </w:pPr>
      <w:r w:rsidRPr="005A1D40">
        <w:rPr>
          <w:rStyle w:val="FootnoteReference"/>
          <w:rFonts w:ascii="Calibri Light" w:hAnsi="Calibri Light" w:cs="Calibri Light"/>
          <w:sz w:val="18"/>
          <w:szCs w:val="18"/>
        </w:rPr>
        <w:footnoteRef/>
      </w:r>
      <w:r w:rsidRPr="006541E9">
        <w:rPr>
          <w:rFonts w:ascii="Calibri Light" w:hAnsi="Calibri Light" w:cs="Calibri Light"/>
          <w:i/>
          <w:iCs/>
          <w:sz w:val="18"/>
          <w:szCs w:val="18"/>
        </w:rPr>
        <w:t xml:space="preserve"> </w:t>
      </w:r>
      <w:r w:rsidR="006541E9" w:rsidRPr="006541E9">
        <w:rPr>
          <w:rFonts w:ascii="Calibri Light" w:hAnsi="Calibri Light" w:cs="Calibri Light"/>
          <w:i/>
          <w:iCs/>
          <w:sz w:val="18"/>
          <w:szCs w:val="18"/>
        </w:rPr>
        <w:t>Ibid</w:t>
      </w:r>
      <w:r w:rsidR="006541E9">
        <w:rPr>
          <w:rFonts w:ascii="Calibri Light" w:hAnsi="Calibri Light" w:cs="Calibri Light"/>
          <w:sz w:val="18"/>
          <w:szCs w:val="18"/>
        </w:rPr>
        <w:t>,</w:t>
      </w:r>
      <w:r w:rsidRPr="005A1D40">
        <w:rPr>
          <w:rFonts w:ascii="Calibri Light" w:hAnsi="Calibri Light" w:cs="Calibri Light"/>
          <w:sz w:val="18"/>
          <w:szCs w:val="18"/>
        </w:rPr>
        <w:t xml:space="preserve"> p.121</w:t>
      </w:r>
    </w:p>
  </w:footnote>
  <w:footnote w:id="120">
    <w:p w14:paraId="156627AE" w14:textId="77777777" w:rsidR="003B1DD8" w:rsidRPr="009C06E2" w:rsidRDefault="003B1DD8" w:rsidP="003B1DD8">
      <w:pPr>
        <w:rPr>
          <w:rFonts w:ascii="Calibri Light" w:hAnsi="Calibri Light" w:cs="Calibri Light"/>
          <w:sz w:val="18"/>
          <w:szCs w:val="18"/>
        </w:rPr>
      </w:pPr>
      <w:r w:rsidRPr="009C06E2">
        <w:rPr>
          <w:rStyle w:val="FootnoteReference"/>
          <w:rFonts w:ascii="Calibri Light" w:hAnsi="Calibri Light" w:cs="Calibri Light"/>
          <w:sz w:val="18"/>
          <w:szCs w:val="18"/>
        </w:rPr>
        <w:footnoteRef/>
      </w:r>
      <w:r w:rsidRPr="009C06E2">
        <w:rPr>
          <w:rFonts w:ascii="Calibri Light" w:hAnsi="Calibri Light" w:cs="Calibri Light"/>
          <w:sz w:val="18"/>
          <w:szCs w:val="18"/>
        </w:rPr>
        <w:t xml:space="preserve"> Crum, Alia J., and Ellen J. Langer. </w:t>
      </w:r>
      <w:r w:rsidRPr="00F8411C">
        <w:rPr>
          <w:rFonts w:ascii="Calibri Light" w:hAnsi="Calibri Light" w:cs="Calibri Light"/>
          <w:i/>
          <w:iCs/>
          <w:sz w:val="18"/>
          <w:szCs w:val="18"/>
        </w:rPr>
        <w:t>“Mind-Set Matters: Exercise and the Placebo Effect.”</w:t>
      </w:r>
      <w:r w:rsidRPr="009C06E2">
        <w:rPr>
          <w:rFonts w:ascii="Calibri Light" w:hAnsi="Calibri Light" w:cs="Calibri Light"/>
          <w:sz w:val="18"/>
          <w:szCs w:val="18"/>
        </w:rPr>
        <w:t xml:space="preserve"> Psychological Science, vol. 18, no.2, 2007, pp. 165–71. JSTOR, http://www.jstor.org/stable/40064598. Accessed 6 Mar. 2025. p.1</w:t>
      </w:r>
    </w:p>
  </w:footnote>
  <w:footnote w:id="121">
    <w:p w14:paraId="0B0CFBE1" w14:textId="5AB33C29" w:rsidR="003B1DD8" w:rsidRPr="009C06E2" w:rsidRDefault="003B1DD8" w:rsidP="003B1DD8">
      <w:pPr>
        <w:pStyle w:val="FootnoteText"/>
        <w:rPr>
          <w:rFonts w:ascii="Calibri Light" w:hAnsi="Calibri Light" w:cs="Calibri Light"/>
          <w:sz w:val="18"/>
          <w:szCs w:val="18"/>
        </w:rPr>
      </w:pPr>
      <w:r w:rsidRPr="009C06E2">
        <w:rPr>
          <w:rStyle w:val="FootnoteReference"/>
          <w:rFonts w:ascii="Calibri Light" w:hAnsi="Calibri Light" w:cs="Calibri Light"/>
          <w:sz w:val="18"/>
          <w:szCs w:val="18"/>
        </w:rPr>
        <w:footnoteRef/>
      </w:r>
      <w:r w:rsidRPr="009C06E2">
        <w:rPr>
          <w:rFonts w:ascii="Calibri Light" w:hAnsi="Calibri Light" w:cs="Calibri Light"/>
          <w:sz w:val="18"/>
          <w:szCs w:val="18"/>
        </w:rPr>
        <w:t xml:space="preserve"> </w:t>
      </w:r>
      <w:r w:rsidRPr="00EE2FA2">
        <w:rPr>
          <w:rFonts w:ascii="Calibri Light" w:hAnsi="Calibri Light" w:cs="Calibri Light"/>
          <w:sz w:val="18"/>
          <w:szCs w:val="18"/>
        </w:rPr>
        <w:t>Addey, Crystal</w:t>
      </w:r>
      <w:r w:rsidR="00BC55CA">
        <w:rPr>
          <w:rFonts w:ascii="Calibri Light" w:hAnsi="Calibri Light" w:cs="Calibri Light"/>
          <w:sz w:val="18"/>
          <w:szCs w:val="18"/>
        </w:rPr>
        <w:t>,</w:t>
      </w:r>
      <w:r w:rsidRPr="00EE2FA2">
        <w:rPr>
          <w:rFonts w:ascii="Calibri Light" w:hAnsi="Calibri Light" w:cs="Calibri Light"/>
          <w:sz w:val="18"/>
          <w:szCs w:val="18"/>
        </w:rPr>
        <w:t xml:space="preserve"> </w:t>
      </w:r>
      <w:r w:rsidRPr="00EE2FA2">
        <w:rPr>
          <w:rFonts w:ascii="Calibri Light" w:hAnsi="Calibri Light" w:cs="Calibri Light"/>
          <w:i/>
          <w:iCs/>
          <w:sz w:val="18"/>
          <w:szCs w:val="18"/>
        </w:rPr>
        <w:t>Divination and Theurgy in Neoplatonism: Oracles of the Gods</w:t>
      </w:r>
      <w:r w:rsidRPr="00EE2FA2">
        <w:rPr>
          <w:rFonts w:ascii="Calibri Light" w:hAnsi="Calibri Light" w:cs="Calibri Light"/>
          <w:sz w:val="18"/>
          <w:szCs w:val="18"/>
        </w:rPr>
        <w:t>. 1st ed. Farnham, Surrey, [England]; Ashgate Publishing Group, 2014</w:t>
      </w:r>
      <w:r w:rsidRPr="009C06E2">
        <w:rPr>
          <w:rFonts w:ascii="Calibri Light" w:hAnsi="Calibri Light" w:cs="Calibri Light"/>
          <w:sz w:val="18"/>
          <w:szCs w:val="18"/>
        </w:rPr>
        <w:t>, p.215</w:t>
      </w:r>
    </w:p>
  </w:footnote>
  <w:footnote w:id="122">
    <w:p w14:paraId="0B2EFAE3" w14:textId="77777777" w:rsidR="00A96A31" w:rsidRPr="009C06E2" w:rsidRDefault="00A96A31" w:rsidP="00A96A31">
      <w:pPr>
        <w:pStyle w:val="FootnoteText"/>
        <w:rPr>
          <w:rFonts w:ascii="Calibri Light" w:hAnsi="Calibri Light" w:cs="Calibri Light"/>
          <w:sz w:val="18"/>
          <w:szCs w:val="18"/>
        </w:rPr>
      </w:pPr>
      <w:r w:rsidRPr="009C06E2">
        <w:rPr>
          <w:rStyle w:val="FootnoteReference"/>
          <w:rFonts w:ascii="Calibri Light" w:hAnsi="Calibri Light" w:cs="Calibri Light"/>
          <w:sz w:val="18"/>
          <w:szCs w:val="18"/>
        </w:rPr>
        <w:footnoteRef/>
      </w:r>
      <w:r w:rsidRPr="009C06E2">
        <w:rPr>
          <w:rFonts w:ascii="Calibri Light" w:hAnsi="Calibri Light" w:cs="Calibri Light"/>
          <w:sz w:val="18"/>
          <w:szCs w:val="18"/>
        </w:rPr>
        <w:t xml:space="preserve"> </w:t>
      </w:r>
      <w:r w:rsidRPr="00F8411C">
        <w:rPr>
          <w:rFonts w:ascii="Calibri Light" w:hAnsi="Calibri Light" w:cs="Calibri Light"/>
          <w:i/>
          <w:iCs/>
          <w:sz w:val="18"/>
          <w:szCs w:val="18"/>
        </w:rPr>
        <w:t>Ibid</w:t>
      </w:r>
      <w:r w:rsidRPr="009C06E2">
        <w:rPr>
          <w:rFonts w:ascii="Calibri Light" w:hAnsi="Calibri Light" w:cs="Calibri Light"/>
          <w:sz w:val="18"/>
          <w:szCs w:val="18"/>
        </w:rPr>
        <w:t>, p.217</w:t>
      </w:r>
    </w:p>
  </w:footnote>
  <w:footnote w:id="123">
    <w:p w14:paraId="245B957C" w14:textId="44017EF3" w:rsidR="00A96A31" w:rsidRPr="001E0BBF" w:rsidRDefault="00A96A31" w:rsidP="00A96A31">
      <w:pPr>
        <w:rPr>
          <w:rFonts w:ascii="Calibri Light" w:hAnsi="Calibri Light" w:cs="Calibri Light"/>
          <w:sz w:val="18"/>
          <w:szCs w:val="18"/>
        </w:rPr>
      </w:pPr>
      <w:r w:rsidRPr="001E0BBF">
        <w:rPr>
          <w:rStyle w:val="FootnoteReference"/>
          <w:rFonts w:ascii="Calibri Light" w:hAnsi="Calibri Light" w:cs="Calibri Light"/>
          <w:sz w:val="18"/>
          <w:szCs w:val="18"/>
        </w:rPr>
        <w:footnoteRef/>
      </w:r>
      <w:r w:rsidRPr="001E0BBF">
        <w:rPr>
          <w:rFonts w:ascii="Calibri Light" w:hAnsi="Calibri Light" w:cs="Calibri Light"/>
          <w:sz w:val="18"/>
          <w:szCs w:val="18"/>
        </w:rPr>
        <w:t xml:space="preserve"> Brockmann, Christian, et al. </w:t>
      </w:r>
      <w:r w:rsidRPr="000561C6">
        <w:rPr>
          <w:rFonts w:ascii="Calibri Light" w:hAnsi="Calibri Light" w:cs="Calibri Light"/>
          <w:sz w:val="18"/>
          <w:szCs w:val="18"/>
        </w:rPr>
        <w:t>“A God and Two Humans on Matters of Medicine: Asclepius, Galen and Aelius Aristides</w:t>
      </w:r>
      <w:r w:rsidRPr="000561C6">
        <w:rPr>
          <w:rFonts w:ascii="Calibri Light" w:hAnsi="Calibri Light" w:cs="Calibri Light"/>
          <w:i/>
          <w:iCs/>
          <w:sz w:val="18"/>
          <w:szCs w:val="18"/>
        </w:rPr>
        <w:t>.” In Praise of Asclepius: Aelius Aristides, Selected Prose Hymns</w:t>
      </w:r>
      <w:r>
        <w:rPr>
          <w:rFonts w:ascii="Calibri Light" w:hAnsi="Calibri Light" w:cs="Calibri Light"/>
          <w:sz w:val="18"/>
          <w:szCs w:val="18"/>
        </w:rPr>
        <w:t xml:space="preserve">. </w:t>
      </w:r>
      <w:r w:rsidRPr="001E0BBF">
        <w:rPr>
          <w:rFonts w:ascii="Calibri Light" w:hAnsi="Calibri Light" w:cs="Calibri Light"/>
          <w:sz w:val="18"/>
          <w:szCs w:val="18"/>
        </w:rPr>
        <w:t>p.121</w:t>
      </w:r>
    </w:p>
  </w:footnote>
  <w:footnote w:id="124">
    <w:p w14:paraId="6882774C" w14:textId="77777777" w:rsidR="00A96A31" w:rsidRPr="001E0BBF" w:rsidRDefault="00A96A31" w:rsidP="00A96A31">
      <w:pPr>
        <w:rPr>
          <w:rFonts w:ascii="Calibri Light" w:hAnsi="Calibri Light" w:cs="Calibri Light"/>
          <w:sz w:val="18"/>
          <w:szCs w:val="18"/>
        </w:rPr>
      </w:pPr>
      <w:r w:rsidRPr="001E0BBF">
        <w:rPr>
          <w:rStyle w:val="FootnoteReference"/>
          <w:rFonts w:ascii="Calibri Light" w:hAnsi="Calibri Light" w:cs="Calibri Light"/>
          <w:sz w:val="18"/>
          <w:szCs w:val="18"/>
        </w:rPr>
        <w:footnoteRef/>
      </w:r>
      <w:r w:rsidRPr="001E0BBF">
        <w:rPr>
          <w:rFonts w:ascii="Calibri Light" w:hAnsi="Calibri Light" w:cs="Calibri Light"/>
          <w:sz w:val="18"/>
          <w:szCs w:val="18"/>
        </w:rPr>
        <w:t xml:space="preserve"> </w:t>
      </w:r>
      <w:r w:rsidRPr="00F8411C">
        <w:rPr>
          <w:rFonts w:ascii="Calibri Light" w:hAnsi="Calibri Light" w:cs="Calibri Light"/>
          <w:i/>
          <w:iCs/>
          <w:sz w:val="18"/>
          <w:szCs w:val="18"/>
        </w:rPr>
        <w:t>Ibid</w:t>
      </w:r>
      <w:r w:rsidRPr="001E0BBF">
        <w:rPr>
          <w:rFonts w:ascii="Calibri Light" w:hAnsi="Calibri Light" w:cs="Calibri Light"/>
          <w:sz w:val="18"/>
          <w:szCs w:val="18"/>
        </w:rPr>
        <w:t>, p.p.118-9</w:t>
      </w:r>
    </w:p>
  </w:footnote>
  <w:footnote w:id="125">
    <w:p w14:paraId="70279794" w14:textId="77777777" w:rsidR="00A96A31" w:rsidRPr="001E0BBF" w:rsidRDefault="00A96A31" w:rsidP="00A96A31">
      <w:pPr>
        <w:rPr>
          <w:rFonts w:ascii="Calibri Light" w:hAnsi="Calibri Light" w:cs="Calibri Light"/>
          <w:sz w:val="18"/>
          <w:szCs w:val="18"/>
        </w:rPr>
      </w:pPr>
      <w:r w:rsidRPr="001E0BBF">
        <w:rPr>
          <w:rStyle w:val="FootnoteReference"/>
          <w:rFonts w:ascii="Calibri Light" w:hAnsi="Calibri Light" w:cs="Calibri Light"/>
          <w:sz w:val="18"/>
          <w:szCs w:val="18"/>
        </w:rPr>
        <w:footnoteRef/>
      </w:r>
      <w:r w:rsidRPr="001E0BBF">
        <w:rPr>
          <w:rFonts w:ascii="Calibri Light" w:hAnsi="Calibri Light" w:cs="Calibri Light"/>
          <w:sz w:val="18"/>
          <w:szCs w:val="18"/>
        </w:rPr>
        <w:t xml:space="preserve"> </w:t>
      </w:r>
      <w:r w:rsidRPr="00F8411C">
        <w:rPr>
          <w:rFonts w:ascii="Calibri Light" w:hAnsi="Calibri Light" w:cs="Calibri Light"/>
          <w:i/>
          <w:iCs/>
          <w:sz w:val="18"/>
          <w:szCs w:val="18"/>
        </w:rPr>
        <w:t>Ibid,</w:t>
      </w:r>
      <w:r w:rsidRPr="001E0BBF">
        <w:rPr>
          <w:rFonts w:ascii="Calibri Light" w:hAnsi="Calibri Light" w:cs="Calibri Light"/>
          <w:sz w:val="18"/>
          <w:szCs w:val="18"/>
        </w:rPr>
        <w:t xml:space="preserve"> p.119</w:t>
      </w:r>
    </w:p>
  </w:footnote>
  <w:footnote w:id="126">
    <w:p w14:paraId="39EEFFC1" w14:textId="77777777" w:rsidR="00A96A31" w:rsidRPr="001E0BBF" w:rsidRDefault="00A96A31" w:rsidP="00A96A31">
      <w:pPr>
        <w:rPr>
          <w:rFonts w:ascii="Calibri Light" w:hAnsi="Calibri Light" w:cs="Calibri Light"/>
          <w:sz w:val="18"/>
          <w:szCs w:val="18"/>
        </w:rPr>
      </w:pPr>
      <w:r w:rsidRPr="001E0BBF">
        <w:rPr>
          <w:rStyle w:val="FootnoteReference"/>
          <w:rFonts w:ascii="Calibri Light" w:hAnsi="Calibri Light" w:cs="Calibri Light"/>
          <w:sz w:val="18"/>
          <w:szCs w:val="18"/>
        </w:rPr>
        <w:footnoteRef/>
      </w:r>
      <w:r w:rsidRPr="001E0BBF">
        <w:rPr>
          <w:rFonts w:ascii="Calibri Light" w:hAnsi="Calibri Light" w:cs="Calibri Light"/>
          <w:sz w:val="18"/>
          <w:szCs w:val="18"/>
        </w:rPr>
        <w:t xml:space="preserve"> </w:t>
      </w:r>
      <w:r w:rsidRPr="00F8411C">
        <w:rPr>
          <w:rFonts w:ascii="Calibri Light" w:hAnsi="Calibri Light" w:cs="Calibri Light"/>
          <w:i/>
          <w:iCs/>
          <w:sz w:val="18"/>
          <w:szCs w:val="18"/>
        </w:rPr>
        <w:t>Ibid,</w:t>
      </w:r>
      <w:r w:rsidRPr="001E0BBF">
        <w:rPr>
          <w:rFonts w:ascii="Calibri Light" w:hAnsi="Calibri Light" w:cs="Calibri Light"/>
          <w:sz w:val="18"/>
          <w:szCs w:val="18"/>
        </w:rPr>
        <w:t xml:space="preserve"> p.119</w:t>
      </w:r>
    </w:p>
  </w:footnote>
  <w:footnote w:id="127">
    <w:p w14:paraId="4F05C737" w14:textId="0E9BE420" w:rsidR="00DA5361" w:rsidRPr="00DA5361" w:rsidRDefault="009C06E2" w:rsidP="00DA5361">
      <w:pPr>
        <w:pStyle w:val="Heading4"/>
        <w:spacing w:before="0" w:after="0"/>
        <w:rPr>
          <w:rFonts w:ascii="Calibri Light" w:hAnsi="Calibri Light" w:cs="Calibri Light"/>
          <w:i w:val="0"/>
          <w:iCs w:val="0"/>
          <w:color w:val="333333"/>
          <w:sz w:val="18"/>
          <w:szCs w:val="18"/>
        </w:rPr>
      </w:pPr>
      <w:r w:rsidRPr="001E0BBF">
        <w:rPr>
          <w:rStyle w:val="FootnoteReference"/>
          <w:rFonts w:ascii="Calibri Light" w:hAnsi="Calibri Light" w:cs="Calibri Light"/>
          <w:i w:val="0"/>
          <w:iCs w:val="0"/>
          <w:sz w:val="18"/>
          <w:szCs w:val="18"/>
        </w:rPr>
        <w:footnoteRef/>
      </w:r>
      <w:r w:rsidR="00DA5361">
        <w:rPr>
          <w:rFonts w:ascii="Calibri Light" w:hAnsi="Calibri Light" w:cs="Calibri Light"/>
          <w:i w:val="0"/>
          <w:iCs w:val="0"/>
          <w:color w:val="auto"/>
          <w:sz w:val="18"/>
          <w:szCs w:val="18"/>
        </w:rPr>
        <w:t xml:space="preserve"> </w:t>
      </w:r>
      <w:r w:rsidR="00DA5361" w:rsidRPr="00DA5361">
        <w:rPr>
          <w:rFonts w:ascii="Calibri Light" w:hAnsi="Calibri Light" w:cs="Calibri Light"/>
          <w:i w:val="0"/>
          <w:iCs w:val="0"/>
          <w:color w:val="auto"/>
          <w:sz w:val="18"/>
          <w:szCs w:val="18"/>
        </w:rPr>
        <w:t>Papavramidou, Niki</w:t>
      </w:r>
      <w:r w:rsidR="00DA5361" w:rsidRPr="00DA5361">
        <w:rPr>
          <w:rFonts w:ascii="Calibri Light" w:hAnsi="Calibri Light" w:cs="Calibri Light"/>
          <w:i w:val="0"/>
          <w:iCs w:val="0"/>
          <w:color w:val="auto"/>
          <w:sz w:val="18"/>
          <w:szCs w:val="18"/>
        </w:rPr>
        <w:t xml:space="preserve">, </w:t>
      </w:r>
      <w:r w:rsidR="00DA5361" w:rsidRPr="00DA5361">
        <w:rPr>
          <w:rFonts w:ascii="Calibri Light" w:hAnsi="Calibri Light" w:cs="Calibri Light"/>
          <w:i w:val="0"/>
          <w:iCs w:val="0"/>
          <w:color w:val="auto"/>
          <w:sz w:val="18"/>
          <w:szCs w:val="18"/>
        </w:rPr>
        <w:t>Thomaidis</w:t>
      </w:r>
      <w:r w:rsidR="00DA5361" w:rsidRPr="00DA5361">
        <w:rPr>
          <w:rFonts w:ascii="Calibri Light" w:hAnsi="Calibri Light" w:cs="Calibri Light"/>
          <w:i w:val="0"/>
          <w:iCs w:val="0"/>
          <w:color w:val="auto"/>
          <w:sz w:val="18"/>
          <w:szCs w:val="18"/>
        </w:rPr>
        <w:t xml:space="preserve"> </w:t>
      </w:r>
      <w:r w:rsidR="00DA5361" w:rsidRPr="00DA5361">
        <w:rPr>
          <w:rFonts w:ascii="Calibri Light" w:hAnsi="Calibri Light" w:cs="Calibri Light"/>
          <w:i w:val="0"/>
          <w:iCs w:val="0"/>
          <w:color w:val="auto"/>
          <w:sz w:val="18"/>
          <w:szCs w:val="18"/>
        </w:rPr>
        <w:t>Vassilios, Fiska,</w:t>
      </w:r>
      <w:r w:rsidR="00DA5361" w:rsidRPr="00DA5361">
        <w:rPr>
          <w:rFonts w:ascii="Calibri Light" w:hAnsi="Calibri Light" w:cs="Calibri Light"/>
          <w:i w:val="0"/>
          <w:iCs w:val="0"/>
          <w:color w:val="auto"/>
          <w:sz w:val="18"/>
          <w:szCs w:val="18"/>
        </w:rPr>
        <w:t xml:space="preserve"> </w:t>
      </w:r>
      <w:r w:rsidR="00DA5361" w:rsidRPr="00DA5361">
        <w:rPr>
          <w:rFonts w:ascii="Calibri Light" w:hAnsi="Calibri Light" w:cs="Calibri Light"/>
          <w:i w:val="0"/>
          <w:iCs w:val="0"/>
          <w:color w:val="auto"/>
          <w:sz w:val="18"/>
          <w:szCs w:val="18"/>
        </w:rPr>
        <w:t>Aliki</w:t>
      </w:r>
      <w:r w:rsidR="00BC55CA">
        <w:rPr>
          <w:rFonts w:ascii="Calibri Light" w:hAnsi="Calibri Light" w:cs="Calibri Light"/>
          <w:i w:val="0"/>
          <w:iCs w:val="0"/>
          <w:color w:val="auto"/>
          <w:sz w:val="18"/>
          <w:szCs w:val="18"/>
        </w:rPr>
        <w:t>,</w:t>
      </w:r>
      <w:r w:rsidR="00DA5361">
        <w:rPr>
          <w:rFonts w:ascii="Calibri Light" w:hAnsi="Calibri Light" w:cs="Calibri Light"/>
          <w:i w:val="0"/>
          <w:iCs w:val="0"/>
          <w:color w:val="auto"/>
          <w:sz w:val="18"/>
          <w:szCs w:val="18"/>
        </w:rPr>
        <w:t xml:space="preserve"> </w:t>
      </w:r>
      <w:r w:rsidR="00DA5361" w:rsidRPr="00DA5361">
        <w:rPr>
          <w:rFonts w:ascii="Calibri Light" w:hAnsi="Calibri Light" w:cs="Calibri Light"/>
          <w:i w:val="0"/>
          <w:iCs w:val="0"/>
          <w:color w:val="auto"/>
          <w:sz w:val="18"/>
          <w:szCs w:val="18"/>
        </w:rPr>
        <w:t>The ancient surgical bloodletting method of arteriotomy,</w:t>
      </w:r>
      <w:r w:rsidR="00DA5361" w:rsidRPr="00DA5361">
        <w:rPr>
          <w:rFonts w:ascii="Calibri Light" w:hAnsi="Calibri Light" w:cs="Calibri Light"/>
          <w:i w:val="0"/>
          <w:iCs w:val="0"/>
          <w:color w:val="auto"/>
          <w:sz w:val="18"/>
          <w:szCs w:val="18"/>
        </w:rPr>
        <w:t xml:space="preserve"> </w:t>
      </w:r>
      <w:r w:rsidR="00DA5361" w:rsidRPr="00DA5361">
        <w:rPr>
          <w:rFonts w:ascii="Calibri Light" w:hAnsi="Calibri Light" w:cs="Calibri Light"/>
          <w:color w:val="auto"/>
          <w:sz w:val="18"/>
          <w:szCs w:val="18"/>
        </w:rPr>
        <w:t>Journal of Vascular Surgery</w:t>
      </w:r>
      <w:r w:rsidR="00DA5361" w:rsidRPr="00DA5361">
        <w:rPr>
          <w:rFonts w:ascii="Calibri Light" w:hAnsi="Calibri Light" w:cs="Calibri Light"/>
          <w:i w:val="0"/>
          <w:iCs w:val="0"/>
          <w:color w:val="auto"/>
          <w:sz w:val="18"/>
          <w:szCs w:val="18"/>
        </w:rPr>
        <w:t>,</w:t>
      </w:r>
      <w:r w:rsidR="00DA5361">
        <w:rPr>
          <w:rFonts w:ascii="Calibri Light" w:hAnsi="Calibri Light" w:cs="Calibri Light"/>
          <w:i w:val="0"/>
          <w:iCs w:val="0"/>
          <w:color w:val="auto"/>
          <w:sz w:val="18"/>
          <w:szCs w:val="18"/>
        </w:rPr>
        <w:t xml:space="preserve"> </w:t>
      </w:r>
      <w:r w:rsidR="00DA5361" w:rsidRPr="00DA5361">
        <w:rPr>
          <w:rFonts w:ascii="Calibri Light" w:hAnsi="Calibri Light" w:cs="Calibri Light"/>
          <w:i w:val="0"/>
          <w:iCs w:val="0"/>
          <w:color w:val="auto"/>
          <w:sz w:val="18"/>
          <w:szCs w:val="18"/>
        </w:rPr>
        <w:t>Volume 54, Issue 6,</w:t>
      </w:r>
      <w:r w:rsidR="00DA5361" w:rsidRPr="00DA5361">
        <w:rPr>
          <w:rFonts w:ascii="Calibri Light" w:hAnsi="Calibri Light" w:cs="Calibri Light"/>
          <w:i w:val="0"/>
          <w:iCs w:val="0"/>
          <w:color w:val="auto"/>
          <w:sz w:val="18"/>
          <w:szCs w:val="18"/>
        </w:rPr>
        <w:t xml:space="preserve"> </w:t>
      </w:r>
      <w:r w:rsidR="00DA5361" w:rsidRPr="00DA5361">
        <w:rPr>
          <w:rFonts w:ascii="Calibri Light" w:hAnsi="Calibri Light" w:cs="Calibri Light"/>
          <w:i w:val="0"/>
          <w:iCs w:val="0"/>
          <w:color w:val="auto"/>
          <w:sz w:val="18"/>
          <w:szCs w:val="18"/>
        </w:rPr>
        <w:t xml:space="preserve">1842 – 1844, </w:t>
      </w:r>
      <w:r w:rsidR="00DA5361" w:rsidRPr="00DA5361">
        <w:rPr>
          <w:rFonts w:ascii="Calibri Light" w:hAnsi="Calibri Light" w:cs="Calibri Light"/>
          <w:i w:val="0"/>
          <w:iCs w:val="0"/>
          <w:color w:val="auto"/>
          <w:sz w:val="18"/>
          <w:szCs w:val="18"/>
        </w:rPr>
        <w:t xml:space="preserve">2011, </w:t>
      </w:r>
      <w:r w:rsidR="00DA5361" w:rsidRPr="00DA5361">
        <w:rPr>
          <w:rFonts w:ascii="Calibri Light" w:hAnsi="Calibri Light" w:cs="Calibri Light"/>
          <w:i w:val="0"/>
          <w:iCs w:val="0"/>
          <w:color w:val="auto"/>
          <w:sz w:val="18"/>
          <w:szCs w:val="18"/>
        </w:rPr>
        <w:t>p.1842</w:t>
      </w:r>
    </w:p>
  </w:footnote>
  <w:footnote w:id="128">
    <w:p w14:paraId="3F91A506" w14:textId="6B7D8460" w:rsidR="00633966" w:rsidRPr="001E0BBF" w:rsidRDefault="00633966" w:rsidP="00633966">
      <w:pPr>
        <w:pStyle w:val="FootnoteText"/>
        <w:rPr>
          <w:rFonts w:ascii="Calibri Light" w:hAnsi="Calibri Light" w:cs="Calibri Light"/>
          <w:sz w:val="18"/>
          <w:szCs w:val="18"/>
        </w:rPr>
      </w:pPr>
      <w:r w:rsidRPr="001E0BBF">
        <w:rPr>
          <w:rStyle w:val="FootnoteReference"/>
          <w:rFonts w:ascii="Calibri Light" w:hAnsi="Calibri Light" w:cs="Calibri Light"/>
          <w:sz w:val="18"/>
          <w:szCs w:val="18"/>
        </w:rPr>
        <w:footnoteRef/>
      </w:r>
      <w:r w:rsidRPr="001E0BBF">
        <w:rPr>
          <w:rFonts w:ascii="Calibri Light" w:hAnsi="Calibri Light" w:cs="Calibri Light"/>
          <w:sz w:val="18"/>
          <w:szCs w:val="18"/>
        </w:rPr>
        <w:t xml:space="preserve"> </w:t>
      </w:r>
      <w:r w:rsidRPr="00D7110D">
        <w:rPr>
          <w:rStyle w:val="bibliographicauthorname"/>
          <w:rFonts w:ascii="Calibri Light" w:eastAsiaTheme="majorEastAsia" w:hAnsi="Calibri Light" w:cs="Calibri Light"/>
          <w:color w:val="333333"/>
          <w:sz w:val="18"/>
          <w:szCs w:val="18"/>
          <w:shd w:val="clear" w:color="auto" w:fill="FFFFFF"/>
        </w:rPr>
        <w:t>Plato</w:t>
      </w:r>
      <w:r w:rsidR="00BC55CA">
        <w:rPr>
          <w:rFonts w:ascii="Calibri Light" w:hAnsi="Calibri Light" w:cs="Calibri Light"/>
          <w:color w:val="333333"/>
          <w:sz w:val="18"/>
          <w:szCs w:val="18"/>
          <w:shd w:val="clear" w:color="auto" w:fill="FFFFFF"/>
        </w:rPr>
        <w:t>,</w:t>
      </w:r>
      <w:r w:rsidRPr="00D7110D">
        <w:rPr>
          <w:rFonts w:ascii="Calibri Light" w:hAnsi="Calibri Light" w:cs="Calibri Light"/>
          <w:color w:val="333333"/>
          <w:sz w:val="18"/>
          <w:szCs w:val="18"/>
          <w:shd w:val="clear" w:color="auto" w:fill="FFFFFF"/>
        </w:rPr>
        <w:t> </w:t>
      </w:r>
      <w:r w:rsidRPr="00D7110D">
        <w:rPr>
          <w:rFonts w:ascii="Calibri Light" w:hAnsi="Calibri Light" w:cs="Calibri Light"/>
          <w:i/>
          <w:iCs/>
          <w:color w:val="333333"/>
          <w:sz w:val="18"/>
          <w:szCs w:val="18"/>
          <w:shd w:val="clear" w:color="auto" w:fill="FFFFFF"/>
        </w:rPr>
        <w:t>Timaeus</w:t>
      </w:r>
      <w:r w:rsidRPr="00D7110D">
        <w:rPr>
          <w:rFonts w:ascii="Calibri Light" w:hAnsi="Calibri Light" w:cs="Calibri Light"/>
          <w:color w:val="333333"/>
          <w:sz w:val="18"/>
          <w:szCs w:val="18"/>
          <w:shd w:val="clear" w:color="auto" w:fill="FFFFFF"/>
        </w:rPr>
        <w:t>.</w:t>
      </w:r>
      <w:r w:rsidRPr="001E0BBF">
        <w:rPr>
          <w:rFonts w:ascii="Calibri Light" w:hAnsi="Calibri Light" w:cs="Calibri Light"/>
          <w:sz w:val="18"/>
          <w:szCs w:val="18"/>
        </w:rPr>
        <w:t xml:space="preserve"> 71E, p.187</w:t>
      </w:r>
    </w:p>
  </w:footnote>
  <w:footnote w:id="129">
    <w:p w14:paraId="64159B7D" w14:textId="77777777" w:rsidR="00633966" w:rsidRDefault="00633966" w:rsidP="00633966">
      <w:pPr>
        <w:pStyle w:val="FootnoteText"/>
      </w:pPr>
      <w:r>
        <w:rPr>
          <w:rStyle w:val="FootnoteReference"/>
        </w:rPr>
        <w:footnoteRef/>
      </w:r>
      <w:r>
        <w:t xml:space="preserve"> </w:t>
      </w:r>
      <w:r w:rsidRPr="00B57280">
        <w:rPr>
          <w:rFonts w:ascii="Calibri Light" w:hAnsi="Calibri Light" w:cs="Calibri Light"/>
          <w:i/>
          <w:iCs/>
          <w:sz w:val="18"/>
          <w:szCs w:val="18"/>
        </w:rPr>
        <w:t>Ibid</w:t>
      </w:r>
      <w:r w:rsidRPr="00B57280">
        <w:rPr>
          <w:rFonts w:ascii="Calibri Light" w:hAnsi="Calibri Light" w:cs="Calibri Light"/>
          <w:sz w:val="18"/>
          <w:szCs w:val="18"/>
        </w:rPr>
        <w:t>, 71E, p.187</w:t>
      </w:r>
    </w:p>
  </w:footnote>
  <w:footnote w:id="130">
    <w:p w14:paraId="37E08025" w14:textId="606C477B" w:rsidR="008E1EBE" w:rsidRPr="001E0BBF" w:rsidRDefault="008E1EBE" w:rsidP="008E1EBE">
      <w:pPr>
        <w:pStyle w:val="FootnoteText"/>
        <w:rPr>
          <w:rFonts w:ascii="Calibri Light" w:hAnsi="Calibri Light" w:cs="Calibri Light"/>
          <w:sz w:val="18"/>
          <w:szCs w:val="18"/>
        </w:rPr>
      </w:pPr>
      <w:r w:rsidRPr="001E0BBF">
        <w:rPr>
          <w:rStyle w:val="FootnoteReference"/>
          <w:rFonts w:ascii="Calibri Light" w:hAnsi="Calibri Light" w:cs="Calibri Light"/>
          <w:sz w:val="18"/>
          <w:szCs w:val="18"/>
        </w:rPr>
        <w:footnoteRef/>
      </w:r>
      <w:r w:rsidRPr="001E0BBF">
        <w:rPr>
          <w:rFonts w:ascii="Calibri Light" w:hAnsi="Calibri Light" w:cs="Calibri Light"/>
          <w:sz w:val="18"/>
          <w:szCs w:val="18"/>
        </w:rPr>
        <w:t xml:space="preserve"> </w:t>
      </w:r>
      <w:r w:rsidR="00F8411C" w:rsidRPr="00EE2FA2">
        <w:rPr>
          <w:rFonts w:ascii="Calibri Light" w:hAnsi="Calibri Light" w:cs="Calibri Light"/>
          <w:sz w:val="18"/>
          <w:szCs w:val="18"/>
        </w:rPr>
        <w:t>Addey, Crystal</w:t>
      </w:r>
      <w:r w:rsidR="00BC55CA">
        <w:rPr>
          <w:rFonts w:ascii="Calibri Light" w:hAnsi="Calibri Light" w:cs="Calibri Light"/>
          <w:sz w:val="18"/>
          <w:szCs w:val="18"/>
        </w:rPr>
        <w:t>,</w:t>
      </w:r>
      <w:r w:rsidR="00F8411C" w:rsidRPr="00EE2FA2">
        <w:rPr>
          <w:rFonts w:ascii="Calibri Light" w:hAnsi="Calibri Light" w:cs="Calibri Light"/>
          <w:sz w:val="18"/>
          <w:szCs w:val="18"/>
        </w:rPr>
        <w:t xml:space="preserve"> </w:t>
      </w:r>
      <w:r w:rsidR="00F8411C" w:rsidRPr="00EE2FA2">
        <w:rPr>
          <w:rFonts w:ascii="Calibri Light" w:hAnsi="Calibri Light" w:cs="Calibri Light"/>
          <w:i/>
          <w:iCs/>
          <w:sz w:val="18"/>
          <w:szCs w:val="18"/>
        </w:rPr>
        <w:t>Divination and Theurgy in Neoplatonism: Oracles of the Gods</w:t>
      </w:r>
      <w:r w:rsidR="00F8411C" w:rsidRPr="00EE2FA2">
        <w:rPr>
          <w:rFonts w:ascii="Calibri Light" w:hAnsi="Calibri Light" w:cs="Calibri Light"/>
          <w:sz w:val="18"/>
          <w:szCs w:val="18"/>
        </w:rPr>
        <w:t xml:space="preserve">. </w:t>
      </w:r>
      <w:r w:rsidRPr="001E0BBF">
        <w:rPr>
          <w:rFonts w:ascii="Calibri Light" w:hAnsi="Calibri Light" w:cs="Calibri Light"/>
          <w:sz w:val="18"/>
          <w:szCs w:val="18"/>
        </w:rPr>
        <w:t>p.229</w:t>
      </w:r>
    </w:p>
  </w:footnote>
  <w:footnote w:id="131">
    <w:p w14:paraId="3AA0D300" w14:textId="281C36EB" w:rsidR="008E1EBE" w:rsidRPr="001E0BBF" w:rsidRDefault="008E1EBE" w:rsidP="008E1EBE">
      <w:pPr>
        <w:pStyle w:val="FootnoteText"/>
        <w:rPr>
          <w:rFonts w:ascii="Calibri Light" w:hAnsi="Calibri Light" w:cs="Calibri Light"/>
          <w:sz w:val="18"/>
          <w:szCs w:val="18"/>
        </w:rPr>
      </w:pPr>
      <w:r w:rsidRPr="001E0BBF">
        <w:rPr>
          <w:rStyle w:val="FootnoteReference"/>
          <w:rFonts w:ascii="Calibri Light" w:hAnsi="Calibri Light" w:cs="Calibri Light"/>
          <w:sz w:val="18"/>
          <w:szCs w:val="18"/>
        </w:rPr>
        <w:footnoteRef/>
      </w:r>
      <w:r w:rsidRPr="001E0BBF">
        <w:rPr>
          <w:rFonts w:ascii="Calibri Light" w:hAnsi="Calibri Light" w:cs="Calibri Light"/>
          <w:sz w:val="18"/>
          <w:szCs w:val="18"/>
        </w:rPr>
        <w:t xml:space="preserve"> </w:t>
      </w:r>
      <w:r w:rsidR="00F8411C" w:rsidRPr="006541E9">
        <w:rPr>
          <w:rFonts w:ascii="Calibri Light" w:hAnsi="Calibri Light" w:cs="Calibri Light"/>
          <w:i/>
          <w:iCs/>
          <w:sz w:val="18"/>
          <w:szCs w:val="18"/>
        </w:rPr>
        <w:t>Ibid</w:t>
      </w:r>
      <w:r w:rsidR="00F8411C">
        <w:rPr>
          <w:rFonts w:ascii="Calibri Light" w:hAnsi="Calibri Light" w:cs="Calibri Light"/>
          <w:sz w:val="18"/>
          <w:szCs w:val="18"/>
        </w:rPr>
        <w:t>,</w:t>
      </w:r>
      <w:r w:rsidRPr="001E0BBF">
        <w:rPr>
          <w:rFonts w:ascii="Calibri Light" w:hAnsi="Calibri Light" w:cs="Calibri Light"/>
          <w:sz w:val="18"/>
          <w:szCs w:val="18"/>
        </w:rPr>
        <w:t xml:space="preserve"> p.229</w:t>
      </w:r>
    </w:p>
  </w:footnote>
  <w:footnote w:id="132">
    <w:p w14:paraId="532CB40F" w14:textId="3ACD5422" w:rsidR="001B6ED2" w:rsidRPr="001E0BBF" w:rsidRDefault="001B6ED2" w:rsidP="001B6ED2">
      <w:pPr>
        <w:rPr>
          <w:rFonts w:ascii="Calibri Light" w:hAnsi="Calibri Light" w:cs="Calibri Light"/>
          <w:sz w:val="18"/>
          <w:szCs w:val="18"/>
        </w:rPr>
      </w:pPr>
      <w:r w:rsidRPr="001E0BBF">
        <w:rPr>
          <w:rStyle w:val="FootnoteReference"/>
          <w:rFonts w:ascii="Calibri Light" w:hAnsi="Calibri Light" w:cs="Calibri Light"/>
          <w:sz w:val="18"/>
          <w:szCs w:val="18"/>
        </w:rPr>
        <w:footnoteRef/>
      </w:r>
      <w:r w:rsidRPr="001E0BBF">
        <w:rPr>
          <w:rFonts w:ascii="Calibri Light" w:hAnsi="Calibri Light" w:cs="Calibri Light"/>
          <w:sz w:val="18"/>
          <w:szCs w:val="18"/>
        </w:rPr>
        <w:t xml:space="preserve"> </w:t>
      </w:r>
      <w:r w:rsidR="00BC55CA" w:rsidRPr="001E0BBF">
        <w:rPr>
          <w:rFonts w:ascii="Calibri Light" w:hAnsi="Calibri Light" w:cs="Calibri Light"/>
          <w:sz w:val="18"/>
          <w:szCs w:val="18"/>
        </w:rPr>
        <w:t>The British Medical Journal</w:t>
      </w:r>
      <w:r w:rsidR="00BC55CA">
        <w:rPr>
          <w:rFonts w:ascii="Calibri Light" w:hAnsi="Calibri Light" w:cs="Calibri Light"/>
          <w:sz w:val="18"/>
          <w:szCs w:val="18"/>
        </w:rPr>
        <w:t>,</w:t>
      </w:r>
      <w:r w:rsidR="00BC55CA" w:rsidRPr="001E0BBF">
        <w:rPr>
          <w:rFonts w:ascii="Calibri Light" w:hAnsi="Calibri Light" w:cs="Calibri Light"/>
          <w:sz w:val="18"/>
          <w:szCs w:val="18"/>
        </w:rPr>
        <w:t xml:space="preserve"> </w:t>
      </w:r>
      <w:r w:rsidRPr="001E0BBF">
        <w:rPr>
          <w:rFonts w:ascii="Calibri Light" w:hAnsi="Calibri Light" w:cs="Calibri Light"/>
          <w:sz w:val="18"/>
          <w:szCs w:val="18"/>
        </w:rPr>
        <w:t>“</w:t>
      </w:r>
      <w:r w:rsidRPr="00B504E9">
        <w:rPr>
          <w:rFonts w:ascii="Calibri Light" w:hAnsi="Calibri Light" w:cs="Calibri Light"/>
          <w:i/>
          <w:iCs/>
          <w:sz w:val="18"/>
          <w:szCs w:val="18"/>
        </w:rPr>
        <w:t xml:space="preserve">Medicine </w:t>
      </w:r>
      <w:r w:rsidR="00BC55CA" w:rsidRPr="00B504E9">
        <w:rPr>
          <w:rFonts w:ascii="Calibri Light" w:hAnsi="Calibri Light" w:cs="Calibri Light"/>
          <w:i/>
          <w:iCs/>
          <w:sz w:val="18"/>
          <w:szCs w:val="18"/>
        </w:rPr>
        <w:t>in</w:t>
      </w:r>
      <w:r w:rsidRPr="00B504E9">
        <w:rPr>
          <w:rFonts w:ascii="Calibri Light" w:hAnsi="Calibri Light" w:cs="Calibri Light"/>
          <w:i/>
          <w:iCs/>
          <w:sz w:val="18"/>
          <w:szCs w:val="18"/>
        </w:rPr>
        <w:t xml:space="preserve"> Ancient Greece</w:t>
      </w:r>
      <w:r w:rsidRPr="001E0BBF">
        <w:rPr>
          <w:rFonts w:ascii="Calibri Light" w:hAnsi="Calibri Light" w:cs="Calibri Light"/>
          <w:sz w:val="18"/>
          <w:szCs w:val="18"/>
        </w:rPr>
        <w:t>.”, vol. 1, no. 3446, 1927, pp. 153–153. JSTOR, http://www.jstor.org/stable/25322304. Accessed 4 Mar. 2025. p.153</w:t>
      </w:r>
    </w:p>
  </w:footnote>
  <w:footnote w:id="133">
    <w:p w14:paraId="025CEF23" w14:textId="12C17A6D" w:rsidR="00A300B9" w:rsidRPr="006A016F" w:rsidRDefault="00A300B9" w:rsidP="00A300B9">
      <w:pPr>
        <w:pStyle w:val="FootnoteText"/>
        <w:rPr>
          <w:rFonts w:ascii="Calibri Light" w:hAnsi="Calibri Light" w:cs="Calibri Light"/>
          <w:sz w:val="18"/>
          <w:szCs w:val="18"/>
        </w:rPr>
      </w:pPr>
      <w:r w:rsidRPr="006A016F">
        <w:rPr>
          <w:rStyle w:val="FootnoteReference"/>
          <w:rFonts w:ascii="Calibri Light" w:hAnsi="Calibri Light" w:cs="Calibri Light"/>
          <w:sz w:val="18"/>
          <w:szCs w:val="18"/>
        </w:rPr>
        <w:footnoteRef/>
      </w:r>
      <w:r w:rsidRPr="006A016F">
        <w:rPr>
          <w:rFonts w:ascii="Calibri Light" w:hAnsi="Calibri Light" w:cs="Calibri Light"/>
          <w:sz w:val="18"/>
          <w:szCs w:val="18"/>
        </w:rPr>
        <w:t xml:space="preserve"> </w:t>
      </w:r>
      <w:r w:rsidRPr="006A016F">
        <w:rPr>
          <w:rStyle w:val="bibliographicauthorname"/>
          <w:rFonts w:ascii="Calibri Light" w:eastAsiaTheme="majorEastAsia" w:hAnsi="Calibri Light" w:cs="Calibri Light"/>
          <w:color w:val="333333"/>
          <w:sz w:val="18"/>
          <w:szCs w:val="18"/>
          <w:shd w:val="clear" w:color="auto" w:fill="FFFFFF"/>
        </w:rPr>
        <w:t>Hippocrates</w:t>
      </w:r>
      <w:r w:rsidR="00BC55CA">
        <w:rPr>
          <w:rFonts w:ascii="Calibri Light" w:hAnsi="Calibri Light" w:cs="Calibri Light"/>
          <w:color w:val="333333"/>
          <w:sz w:val="18"/>
          <w:szCs w:val="18"/>
          <w:shd w:val="clear" w:color="auto" w:fill="FFFFFF"/>
        </w:rPr>
        <w:t>,</w:t>
      </w:r>
      <w:r w:rsidRPr="006A016F">
        <w:rPr>
          <w:rFonts w:ascii="Calibri Light" w:hAnsi="Calibri Light" w:cs="Calibri Light"/>
          <w:color w:val="333333"/>
          <w:sz w:val="18"/>
          <w:szCs w:val="18"/>
          <w:shd w:val="clear" w:color="auto" w:fill="FFFFFF"/>
        </w:rPr>
        <w:t> Prognostic. Regimen in Acute Diseases. The Sacred Disease. The Art. Breaths. Law. Decorum. Dentition. </w:t>
      </w:r>
      <w:r w:rsidRPr="006A016F">
        <w:rPr>
          <w:rStyle w:val="editorandtranslators"/>
          <w:rFonts w:ascii="Calibri Light" w:eastAsiaTheme="majorEastAsia" w:hAnsi="Calibri Light" w:cs="Calibri Light"/>
          <w:color w:val="333333"/>
          <w:sz w:val="18"/>
          <w:szCs w:val="18"/>
          <w:shd w:val="clear" w:color="auto" w:fill="FFFFFF"/>
        </w:rPr>
        <w:t>Edited and translated by </w:t>
      </w:r>
      <w:r w:rsidRPr="006A016F">
        <w:rPr>
          <w:rStyle w:val="contributorname"/>
          <w:rFonts w:ascii="Calibri Light" w:eastAsiaTheme="majorEastAsia" w:hAnsi="Calibri Light" w:cs="Calibri Light"/>
          <w:color w:val="333333"/>
          <w:sz w:val="18"/>
          <w:szCs w:val="18"/>
          <w:shd w:val="clear" w:color="auto" w:fill="FFFFFF"/>
        </w:rPr>
        <w:t>Paul Potter</w:t>
      </w:r>
      <w:r w:rsidRPr="006A016F">
        <w:rPr>
          <w:rStyle w:val="editorandtranslators"/>
          <w:rFonts w:ascii="Calibri Light" w:eastAsiaTheme="majorEastAsia" w:hAnsi="Calibri Light" w:cs="Calibri Light"/>
          <w:color w:val="333333"/>
          <w:sz w:val="18"/>
          <w:szCs w:val="18"/>
          <w:shd w:val="clear" w:color="auto" w:fill="FFFFFF"/>
        </w:rPr>
        <w:t>. </w:t>
      </w:r>
      <w:r w:rsidRPr="006A016F">
        <w:rPr>
          <w:rFonts w:ascii="Calibri Light" w:hAnsi="Calibri Light" w:cs="Calibri Light"/>
          <w:color w:val="333333"/>
          <w:sz w:val="18"/>
          <w:szCs w:val="18"/>
          <w:shd w:val="clear" w:color="auto" w:fill="FFFFFF"/>
        </w:rPr>
        <w:t>Loeb Classical Library 148. Cambridge, MA: Harvard University Press, 2023, Vol.</w:t>
      </w:r>
      <w:r w:rsidR="002E79EE" w:rsidRPr="006A016F">
        <w:rPr>
          <w:rFonts w:ascii="Calibri Light" w:hAnsi="Calibri Light" w:cs="Calibri Light"/>
          <w:color w:val="333333"/>
          <w:sz w:val="18"/>
          <w:szCs w:val="18"/>
          <w:shd w:val="clear" w:color="auto" w:fill="FFFFFF"/>
        </w:rPr>
        <w:t xml:space="preserve"> </w:t>
      </w:r>
      <w:r w:rsidRPr="006A016F">
        <w:rPr>
          <w:rFonts w:ascii="Calibri Light" w:hAnsi="Calibri Light" w:cs="Calibri Light"/>
          <w:color w:val="333333"/>
          <w:sz w:val="18"/>
          <w:szCs w:val="18"/>
          <w:shd w:val="clear" w:color="auto" w:fill="FFFFFF"/>
        </w:rPr>
        <w:t>II</w:t>
      </w:r>
      <w:r w:rsidR="002E79EE" w:rsidRPr="006A016F">
        <w:rPr>
          <w:rFonts w:ascii="Calibri Light" w:hAnsi="Calibri Light" w:cs="Calibri Light"/>
          <w:color w:val="333333"/>
          <w:sz w:val="18"/>
          <w:szCs w:val="18"/>
          <w:shd w:val="clear" w:color="auto" w:fill="FFFFFF"/>
        </w:rPr>
        <w:t>, VI</w:t>
      </w:r>
      <w:r w:rsidRPr="006A016F">
        <w:rPr>
          <w:rFonts w:ascii="Calibri Light" w:hAnsi="Calibri Light" w:cs="Calibri Light"/>
          <w:color w:val="333333"/>
          <w:sz w:val="18"/>
          <w:szCs w:val="18"/>
          <w:shd w:val="clear" w:color="auto" w:fill="FFFFFF"/>
        </w:rPr>
        <w:t>, 352, p.141</w:t>
      </w:r>
    </w:p>
  </w:footnote>
  <w:footnote w:id="134">
    <w:p w14:paraId="56B1A118" w14:textId="1CB97914" w:rsidR="00C64060" w:rsidRPr="006A016F" w:rsidRDefault="00C64060" w:rsidP="00C64060">
      <w:pPr>
        <w:pStyle w:val="FootnoteText"/>
        <w:rPr>
          <w:rFonts w:ascii="Calibri Light" w:hAnsi="Calibri Light" w:cs="Calibri Light"/>
          <w:sz w:val="18"/>
          <w:szCs w:val="18"/>
        </w:rPr>
      </w:pPr>
      <w:r w:rsidRPr="006A016F">
        <w:rPr>
          <w:rStyle w:val="FootnoteReference"/>
          <w:rFonts w:ascii="Calibri Light" w:hAnsi="Calibri Light" w:cs="Calibri Light"/>
          <w:sz w:val="18"/>
          <w:szCs w:val="18"/>
        </w:rPr>
        <w:footnoteRef/>
      </w:r>
      <w:r w:rsidRPr="006A016F">
        <w:rPr>
          <w:rFonts w:ascii="Calibri Light" w:hAnsi="Calibri Light" w:cs="Calibri Light"/>
          <w:sz w:val="18"/>
          <w:szCs w:val="18"/>
        </w:rPr>
        <w:t xml:space="preserve"> Struck, Peter T.</w:t>
      </w:r>
      <w:r w:rsidR="00BC55CA">
        <w:rPr>
          <w:rFonts w:ascii="Calibri Light" w:hAnsi="Calibri Light" w:cs="Calibri Light"/>
          <w:sz w:val="18"/>
          <w:szCs w:val="18"/>
        </w:rPr>
        <w:t>,</w:t>
      </w:r>
      <w:r w:rsidRPr="006A016F">
        <w:rPr>
          <w:rFonts w:ascii="Calibri Light" w:hAnsi="Calibri Light" w:cs="Calibri Light"/>
          <w:sz w:val="18"/>
          <w:szCs w:val="18"/>
        </w:rPr>
        <w:t xml:space="preserve"> “2013 Arthur O. Lovejoy Lecture </w:t>
      </w:r>
      <w:proofErr w:type="gramStart"/>
      <w:r w:rsidRPr="006A016F">
        <w:rPr>
          <w:rFonts w:ascii="Calibri Light" w:hAnsi="Calibri Light" w:cs="Calibri Light"/>
          <w:sz w:val="18"/>
          <w:szCs w:val="18"/>
        </w:rPr>
        <w:t>A</w:t>
      </w:r>
      <w:proofErr w:type="gramEnd"/>
      <w:r w:rsidRPr="006A016F">
        <w:rPr>
          <w:rFonts w:ascii="Calibri Light" w:hAnsi="Calibri Light" w:cs="Calibri Light"/>
          <w:sz w:val="18"/>
          <w:szCs w:val="18"/>
        </w:rPr>
        <w:t xml:space="preserve"> Cognitive History of Divination in Ancient Greece.” p.8</w:t>
      </w:r>
    </w:p>
  </w:footnote>
  <w:footnote w:id="135">
    <w:p w14:paraId="04093B8B" w14:textId="4BF660AB" w:rsidR="00C64060" w:rsidRPr="006A016F" w:rsidRDefault="00C64060" w:rsidP="00C64060">
      <w:pPr>
        <w:pStyle w:val="FootnoteText"/>
        <w:rPr>
          <w:rFonts w:ascii="Calibri Light" w:hAnsi="Calibri Light" w:cs="Calibri Light"/>
          <w:sz w:val="18"/>
          <w:szCs w:val="18"/>
        </w:rPr>
      </w:pPr>
      <w:r w:rsidRPr="006A016F">
        <w:rPr>
          <w:rStyle w:val="FootnoteReference"/>
          <w:rFonts w:ascii="Calibri Light" w:hAnsi="Calibri Light" w:cs="Calibri Light"/>
          <w:sz w:val="18"/>
          <w:szCs w:val="18"/>
        </w:rPr>
        <w:footnoteRef/>
      </w:r>
      <w:r w:rsidRPr="006A016F">
        <w:rPr>
          <w:rFonts w:ascii="Calibri Light" w:hAnsi="Calibri Light" w:cs="Calibri Light"/>
          <w:sz w:val="18"/>
          <w:szCs w:val="18"/>
        </w:rPr>
        <w:t xml:space="preserve"> Flower, Michael Attyah, The Seer in Ancient Greece</w:t>
      </w:r>
      <w:r w:rsidR="0034244B" w:rsidRPr="006A016F">
        <w:rPr>
          <w:rFonts w:ascii="Calibri Light" w:hAnsi="Calibri Light" w:cs="Calibri Light"/>
          <w:sz w:val="18"/>
          <w:szCs w:val="18"/>
        </w:rPr>
        <w:t>.</w:t>
      </w:r>
      <w:r w:rsidRPr="006A016F">
        <w:rPr>
          <w:rFonts w:ascii="Calibri Light" w:hAnsi="Calibri Light" w:cs="Calibri Light"/>
          <w:sz w:val="18"/>
          <w:szCs w:val="18"/>
        </w:rPr>
        <w:t xml:space="preserve"> p.13</w:t>
      </w:r>
    </w:p>
  </w:footnote>
  <w:footnote w:id="136">
    <w:p w14:paraId="777DF77F" w14:textId="6E05735C" w:rsidR="00C64060" w:rsidRPr="006A016F" w:rsidRDefault="00C64060" w:rsidP="00C64060">
      <w:pPr>
        <w:pStyle w:val="FootnoteText"/>
        <w:rPr>
          <w:rFonts w:ascii="Calibri Light" w:hAnsi="Calibri Light" w:cs="Calibri Light"/>
          <w:sz w:val="18"/>
          <w:szCs w:val="18"/>
        </w:rPr>
      </w:pPr>
      <w:r w:rsidRPr="006A016F">
        <w:rPr>
          <w:rStyle w:val="FootnoteReference"/>
          <w:rFonts w:ascii="Calibri Light" w:hAnsi="Calibri Light" w:cs="Calibri Light"/>
          <w:sz w:val="18"/>
          <w:szCs w:val="18"/>
        </w:rPr>
        <w:footnoteRef/>
      </w:r>
      <w:r w:rsidRPr="006A016F">
        <w:rPr>
          <w:rFonts w:ascii="Calibri Light" w:hAnsi="Calibri Light" w:cs="Calibri Light"/>
          <w:sz w:val="18"/>
          <w:szCs w:val="18"/>
        </w:rPr>
        <w:t xml:space="preserve"> Struck, Peter T. “2013 Arthur O. Lovejoy Lecture </w:t>
      </w:r>
      <w:proofErr w:type="gramStart"/>
      <w:r w:rsidRPr="006A016F">
        <w:rPr>
          <w:rFonts w:ascii="Calibri Light" w:hAnsi="Calibri Light" w:cs="Calibri Light"/>
          <w:sz w:val="18"/>
          <w:szCs w:val="18"/>
        </w:rPr>
        <w:t>A</w:t>
      </w:r>
      <w:proofErr w:type="gramEnd"/>
      <w:r w:rsidRPr="006A016F">
        <w:rPr>
          <w:rFonts w:ascii="Calibri Light" w:hAnsi="Calibri Light" w:cs="Calibri Light"/>
          <w:sz w:val="18"/>
          <w:szCs w:val="18"/>
        </w:rPr>
        <w:t xml:space="preserve"> Cognitive History of Divination in Ancient Greece.”</w:t>
      </w:r>
      <w:r w:rsidRPr="006A016F">
        <w:rPr>
          <w:rFonts w:ascii="Calibri Light" w:hAnsi="Calibri Light" w:cs="Calibri Light"/>
          <w:sz w:val="18"/>
          <w:szCs w:val="18"/>
        </w:rPr>
        <w:t xml:space="preserve"> </w:t>
      </w:r>
      <w:r w:rsidRPr="006A016F">
        <w:rPr>
          <w:rFonts w:ascii="Calibri Light" w:hAnsi="Calibri Light" w:cs="Calibri Light"/>
          <w:sz w:val="18"/>
          <w:szCs w:val="18"/>
        </w:rPr>
        <w:t>p.13</w:t>
      </w:r>
    </w:p>
  </w:footnote>
  <w:footnote w:id="137">
    <w:p w14:paraId="75BB3496" w14:textId="22E1E4F3" w:rsidR="00C40110" w:rsidRPr="006A016F" w:rsidRDefault="00C40110" w:rsidP="00C40110">
      <w:pPr>
        <w:pStyle w:val="FootnoteText"/>
        <w:rPr>
          <w:rFonts w:ascii="Calibri Light" w:hAnsi="Calibri Light" w:cs="Calibri Light"/>
          <w:sz w:val="18"/>
          <w:szCs w:val="18"/>
        </w:rPr>
      </w:pPr>
      <w:r w:rsidRPr="006A016F">
        <w:rPr>
          <w:rStyle w:val="FootnoteReference"/>
          <w:rFonts w:ascii="Calibri Light" w:hAnsi="Calibri Light" w:cs="Calibri Light"/>
          <w:sz w:val="18"/>
          <w:szCs w:val="18"/>
        </w:rPr>
        <w:footnoteRef/>
      </w:r>
      <w:r w:rsidRPr="006A016F">
        <w:rPr>
          <w:rFonts w:ascii="Calibri Light" w:hAnsi="Calibri Light" w:cs="Calibri Light"/>
          <w:sz w:val="18"/>
          <w:szCs w:val="18"/>
        </w:rPr>
        <w:t xml:space="preserve"> </w:t>
      </w:r>
      <w:r w:rsidR="00B504E9" w:rsidRPr="006A016F">
        <w:rPr>
          <w:rFonts w:ascii="Calibri Light" w:hAnsi="Calibri Light" w:cs="Calibri Light"/>
          <w:sz w:val="18"/>
          <w:szCs w:val="18"/>
        </w:rPr>
        <w:t xml:space="preserve">Tobyn, Graeme, </w:t>
      </w:r>
      <w:r w:rsidR="00B504E9" w:rsidRPr="006A016F">
        <w:rPr>
          <w:rFonts w:ascii="Calibri Light" w:hAnsi="Calibri Light" w:cs="Calibri Light"/>
          <w:color w:val="000000"/>
          <w:sz w:val="18"/>
          <w:szCs w:val="18"/>
        </w:rPr>
        <w:t>Culpeper's Medicine: A Practice of Western Holistic Medicine</w:t>
      </w:r>
      <w:r w:rsidR="0034244B" w:rsidRPr="006A016F">
        <w:rPr>
          <w:rFonts w:ascii="Calibri Light" w:hAnsi="Calibri Light" w:cs="Calibri Light"/>
          <w:color w:val="000000"/>
          <w:sz w:val="18"/>
          <w:szCs w:val="18"/>
        </w:rPr>
        <w:t xml:space="preserve">. </w:t>
      </w:r>
      <w:r w:rsidRPr="006A016F">
        <w:rPr>
          <w:rFonts w:ascii="Calibri Light" w:hAnsi="Calibri Light" w:cs="Calibri Light"/>
          <w:sz w:val="18"/>
          <w:szCs w:val="18"/>
        </w:rPr>
        <w:t>p.134</w:t>
      </w:r>
    </w:p>
  </w:footnote>
  <w:footnote w:id="138">
    <w:p w14:paraId="3B3C98C7" w14:textId="7EA549E9" w:rsidR="00C40110" w:rsidRPr="006A016F" w:rsidRDefault="00C40110" w:rsidP="00C40110">
      <w:pPr>
        <w:pStyle w:val="FootnoteText"/>
        <w:rPr>
          <w:rFonts w:ascii="Calibri Light" w:hAnsi="Calibri Light" w:cs="Calibri Light"/>
          <w:sz w:val="18"/>
          <w:szCs w:val="18"/>
        </w:rPr>
      </w:pPr>
      <w:r w:rsidRPr="006A016F">
        <w:rPr>
          <w:rStyle w:val="FootnoteReference"/>
          <w:rFonts w:ascii="Calibri Light" w:hAnsi="Calibri Light" w:cs="Calibri Light"/>
          <w:sz w:val="18"/>
          <w:szCs w:val="18"/>
        </w:rPr>
        <w:footnoteRef/>
      </w:r>
      <w:r w:rsidRPr="006A016F">
        <w:rPr>
          <w:rFonts w:ascii="Calibri Light" w:hAnsi="Calibri Light" w:cs="Calibri Light"/>
          <w:sz w:val="18"/>
          <w:szCs w:val="18"/>
        </w:rPr>
        <w:t xml:space="preserve"> </w:t>
      </w:r>
      <w:r w:rsidR="00B504E9" w:rsidRPr="006A016F">
        <w:rPr>
          <w:rFonts w:ascii="Calibri Light" w:hAnsi="Calibri Light" w:cs="Calibri Light"/>
          <w:sz w:val="18"/>
          <w:szCs w:val="18"/>
        </w:rPr>
        <w:t>Ibid</w:t>
      </w:r>
      <w:r w:rsidRPr="006A016F">
        <w:rPr>
          <w:rFonts w:ascii="Calibri Light" w:hAnsi="Calibri Light" w:cs="Calibri Light"/>
          <w:sz w:val="18"/>
          <w:szCs w:val="18"/>
        </w:rPr>
        <w:t>, p.136-7</w:t>
      </w:r>
    </w:p>
  </w:footnote>
  <w:footnote w:id="139">
    <w:p w14:paraId="1E17E257" w14:textId="53847CED" w:rsidR="00CC5B1D" w:rsidRPr="006A016F" w:rsidRDefault="00CC5B1D">
      <w:pPr>
        <w:pStyle w:val="FootnoteText"/>
        <w:rPr>
          <w:rFonts w:ascii="Calibri Light" w:hAnsi="Calibri Light" w:cs="Calibri Light"/>
          <w:sz w:val="18"/>
          <w:szCs w:val="18"/>
        </w:rPr>
      </w:pPr>
      <w:r w:rsidRPr="006A016F">
        <w:rPr>
          <w:rStyle w:val="FootnoteReference"/>
          <w:rFonts w:ascii="Calibri Light" w:hAnsi="Calibri Light" w:cs="Calibri Light"/>
          <w:sz w:val="18"/>
          <w:szCs w:val="18"/>
        </w:rPr>
        <w:footnoteRef/>
      </w:r>
      <w:r w:rsidRPr="006A016F">
        <w:rPr>
          <w:rFonts w:ascii="Calibri Light" w:hAnsi="Calibri Light" w:cs="Calibri Light"/>
          <w:sz w:val="18"/>
          <w:szCs w:val="18"/>
        </w:rPr>
        <w:t xml:space="preserve"> </w:t>
      </w:r>
      <w:r w:rsidRPr="006A016F">
        <w:rPr>
          <w:rFonts w:ascii="Calibri Light" w:hAnsi="Calibri Light" w:cs="Calibri Light"/>
          <w:sz w:val="18"/>
          <w:szCs w:val="18"/>
        </w:rPr>
        <w:t>Greenbaum, Dorian Gieseler</w:t>
      </w:r>
      <w:r w:rsidR="00BC55CA">
        <w:rPr>
          <w:rFonts w:ascii="Calibri Light" w:hAnsi="Calibri Light" w:cs="Calibri Light"/>
          <w:sz w:val="18"/>
          <w:szCs w:val="18"/>
        </w:rPr>
        <w:t>,</w:t>
      </w:r>
      <w:r w:rsidRPr="006A016F">
        <w:rPr>
          <w:rFonts w:ascii="Calibri Light" w:hAnsi="Calibri Light" w:cs="Calibri Light"/>
          <w:sz w:val="18"/>
          <w:szCs w:val="18"/>
        </w:rPr>
        <w:t xml:space="preserve"> 'Divination and decumbiture: Katarchic astrology and Greek medicine'. In Divination and Knowledge in Greco-Roman Antiquity. p.11</w:t>
      </w:r>
      <w:r w:rsidRPr="006A016F">
        <w:rPr>
          <w:rFonts w:ascii="Calibri Light" w:hAnsi="Calibri Light" w:cs="Calibri Light"/>
          <w:sz w:val="18"/>
          <w:szCs w:val="18"/>
        </w:rPr>
        <w:t>2</w:t>
      </w:r>
    </w:p>
  </w:footnote>
  <w:footnote w:id="140">
    <w:p w14:paraId="2CC2E81B" w14:textId="25948740" w:rsidR="002D2EB7" w:rsidRDefault="002D2EB7" w:rsidP="002D2EB7">
      <w:pPr>
        <w:pStyle w:val="FootnoteText"/>
      </w:pPr>
      <w:r w:rsidRPr="006A016F">
        <w:rPr>
          <w:rStyle w:val="FootnoteReference"/>
          <w:rFonts w:ascii="Calibri Light" w:hAnsi="Calibri Light" w:cs="Calibri Light"/>
          <w:sz w:val="18"/>
          <w:szCs w:val="18"/>
        </w:rPr>
        <w:footnoteRef/>
      </w:r>
      <w:r w:rsidRPr="006A016F">
        <w:rPr>
          <w:rFonts w:ascii="Calibri Light" w:hAnsi="Calibri Light" w:cs="Calibri Light"/>
          <w:sz w:val="18"/>
          <w:szCs w:val="18"/>
        </w:rPr>
        <w:t xml:space="preserve"> </w:t>
      </w:r>
      <w:r w:rsidRPr="006A016F">
        <w:rPr>
          <w:rFonts w:ascii="Calibri Light" w:hAnsi="Calibri Light" w:cs="Calibri Light"/>
          <w:sz w:val="18"/>
          <w:szCs w:val="18"/>
        </w:rPr>
        <w:t>Ibid,</w:t>
      </w:r>
      <w:r w:rsidRPr="006A016F">
        <w:rPr>
          <w:rFonts w:ascii="Calibri Light" w:hAnsi="Calibri Light" w:cs="Calibri Light"/>
          <w:sz w:val="18"/>
          <w:szCs w:val="18"/>
        </w:rPr>
        <w:t xml:space="preserve"> p.112</w:t>
      </w:r>
    </w:p>
  </w:footnote>
  <w:footnote w:id="141">
    <w:p w14:paraId="7A062A1C" w14:textId="189AB808" w:rsidR="00F1168E" w:rsidRPr="00A13A43" w:rsidRDefault="007F68C4" w:rsidP="007F68C4">
      <w:pPr>
        <w:pStyle w:val="FootnoteText"/>
        <w:rPr>
          <w:rFonts w:ascii="Calibri Light" w:hAnsi="Calibri Light" w:cs="Calibri Light"/>
          <w:sz w:val="18"/>
          <w:szCs w:val="18"/>
        </w:rPr>
      </w:pPr>
      <w:r w:rsidRPr="00D3594C">
        <w:rPr>
          <w:rStyle w:val="FootnoteReference"/>
          <w:rFonts w:ascii="Calibri Light" w:hAnsi="Calibri Light" w:cs="Calibri Light"/>
          <w:sz w:val="18"/>
          <w:szCs w:val="18"/>
        </w:rPr>
        <w:footnoteRef/>
      </w:r>
      <w:r w:rsidRPr="00D3594C">
        <w:rPr>
          <w:rFonts w:ascii="Calibri Light" w:hAnsi="Calibri Light" w:cs="Calibri Light"/>
          <w:sz w:val="18"/>
          <w:szCs w:val="18"/>
        </w:rPr>
        <w:t xml:space="preserve"> Iamblichus</w:t>
      </w:r>
      <w:r w:rsidR="00A762DF" w:rsidRPr="00D3594C">
        <w:rPr>
          <w:rFonts w:ascii="Calibri Light" w:hAnsi="Calibri Light" w:cs="Calibri Light"/>
          <w:sz w:val="18"/>
          <w:szCs w:val="18"/>
        </w:rPr>
        <w:t xml:space="preserve"> in</w:t>
      </w:r>
      <w:r w:rsidRPr="00D3594C">
        <w:rPr>
          <w:rFonts w:ascii="Calibri Light" w:hAnsi="Calibri Light" w:cs="Calibri Light"/>
          <w:sz w:val="18"/>
          <w:szCs w:val="18"/>
        </w:rPr>
        <w:t xml:space="preserve"> </w:t>
      </w:r>
      <w:r w:rsidR="00A762DF" w:rsidRPr="00D3594C">
        <w:rPr>
          <w:rFonts w:ascii="Calibri Light" w:hAnsi="Calibri Light" w:cs="Calibri Light"/>
          <w:sz w:val="18"/>
          <w:szCs w:val="18"/>
        </w:rPr>
        <w:t>Kaniamos, Akindynos</w:t>
      </w:r>
      <w:r w:rsidR="00BC55CA">
        <w:rPr>
          <w:rFonts w:ascii="Calibri Light" w:hAnsi="Calibri Light" w:cs="Calibri Light"/>
          <w:sz w:val="18"/>
          <w:szCs w:val="18"/>
        </w:rPr>
        <w:t>,</w:t>
      </w:r>
      <w:r w:rsidR="00A762DF" w:rsidRPr="00D3594C">
        <w:rPr>
          <w:rFonts w:ascii="Calibri Light" w:hAnsi="Calibri Light" w:cs="Calibri Light"/>
          <w:sz w:val="18"/>
          <w:szCs w:val="18"/>
        </w:rPr>
        <w:t xml:space="preserve"> </w:t>
      </w:r>
      <w:r w:rsidR="00A762DF" w:rsidRPr="00D3594C">
        <w:rPr>
          <w:rFonts w:ascii="Calibri Light" w:eastAsiaTheme="majorEastAsia" w:hAnsi="Calibri Light" w:cs="Calibri Light"/>
          <w:color w:val="333333"/>
          <w:sz w:val="18"/>
          <w:szCs w:val="18"/>
        </w:rPr>
        <w:t xml:space="preserve">Seeing and Listening to The Gods in Iamblichus' De Mysteriis: Astrology as a Paradigm of Interaction with the Divine </w:t>
      </w:r>
      <w:r w:rsidR="00A762DF" w:rsidRPr="00D3594C">
        <w:rPr>
          <w:rFonts w:ascii="Calibri Light" w:hAnsi="Calibri Light" w:cs="Calibri Light"/>
          <w:color w:val="333333"/>
          <w:sz w:val="18"/>
          <w:szCs w:val="18"/>
        </w:rPr>
        <w:t xml:space="preserve">Skylights. </w:t>
      </w:r>
      <w:r w:rsidR="00A762DF" w:rsidRPr="00BC55CA">
        <w:rPr>
          <w:rFonts w:ascii="Calibri Light" w:hAnsi="Calibri Light" w:cs="Calibri Light"/>
          <w:i/>
          <w:iCs/>
          <w:color w:val="333333"/>
          <w:sz w:val="18"/>
          <w:szCs w:val="18"/>
        </w:rPr>
        <w:t>Essays in the History and Contemporary Practice of Astrology</w:t>
      </w:r>
      <w:r w:rsidR="00A93B4F">
        <w:rPr>
          <w:rFonts w:ascii="Calibri Light" w:hAnsi="Calibri Light" w:cs="Calibri Light"/>
          <w:color w:val="333333"/>
          <w:sz w:val="18"/>
          <w:szCs w:val="18"/>
        </w:rPr>
        <w:t xml:space="preserve">. </w:t>
      </w:r>
      <w:r w:rsidRPr="00D3594C">
        <w:rPr>
          <w:rFonts w:ascii="Calibri Light" w:hAnsi="Calibri Light" w:cs="Calibri Light"/>
          <w:sz w:val="18"/>
          <w:szCs w:val="18"/>
        </w:rPr>
        <w:t>p.14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18311810"/>
      <w:docPartObj>
        <w:docPartGallery w:val="Page Numbers (Top of Page)"/>
        <w:docPartUnique/>
      </w:docPartObj>
    </w:sdtPr>
    <w:sdtContent>
      <w:p w14:paraId="0E674BE0" w14:textId="602E0CA0" w:rsidR="00885165" w:rsidRDefault="00885165" w:rsidP="00BA6B22">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51053AF" w14:textId="77777777" w:rsidR="00885165" w:rsidRDefault="00885165" w:rsidP="00885165">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5989833"/>
      <w:docPartObj>
        <w:docPartGallery w:val="Page Numbers (Top of Page)"/>
        <w:docPartUnique/>
      </w:docPartObj>
    </w:sdtPr>
    <w:sdtContent>
      <w:p w14:paraId="645296AC" w14:textId="16B09DE5" w:rsidR="00BA6B22" w:rsidRDefault="00BA6B22" w:rsidP="00D66886">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sdtContent>
  </w:sdt>
  <w:p w14:paraId="7DFA46D4" w14:textId="45D793FD" w:rsidR="00814536" w:rsidRPr="00814536" w:rsidRDefault="00814536" w:rsidP="00885165">
    <w:pPr>
      <w:pStyle w:val="Header"/>
      <w:ind w:right="360"/>
      <w:rPr>
        <w:rFonts w:ascii="Calibri Light" w:hAnsi="Calibri Light" w:cs="Calibri Light"/>
        <w:sz w:val="22"/>
        <w:szCs w:val="22"/>
      </w:rPr>
    </w:pPr>
    <w:r w:rsidRPr="00814536">
      <w:rPr>
        <w:rFonts w:ascii="Calibri Light" w:hAnsi="Calibri Light" w:cs="Calibri Light"/>
        <w:sz w:val="22"/>
        <w:szCs w:val="22"/>
      </w:rPr>
      <w:t>S. McLocklin 2312282</w:t>
    </w:r>
  </w:p>
  <w:p w14:paraId="1769C5E8" w14:textId="77777777" w:rsidR="00814536" w:rsidRDefault="008145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1512F"/>
    <w:multiLevelType w:val="hybridMultilevel"/>
    <w:tmpl w:val="986AA6A4"/>
    <w:lvl w:ilvl="0" w:tplc="AB822578">
      <w:start w:val="16"/>
      <w:numFmt w:val="bullet"/>
      <w:lvlText w:val="-"/>
      <w:lvlJc w:val="left"/>
      <w:pPr>
        <w:ind w:left="40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627A9D"/>
    <w:multiLevelType w:val="multilevel"/>
    <w:tmpl w:val="54AA7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577EFE"/>
    <w:multiLevelType w:val="hybridMultilevel"/>
    <w:tmpl w:val="597AFDDC"/>
    <w:lvl w:ilvl="0" w:tplc="AB822578">
      <w:start w:val="16"/>
      <w:numFmt w:val="bullet"/>
      <w:lvlText w:val="-"/>
      <w:lvlJc w:val="left"/>
      <w:pPr>
        <w:ind w:left="1120" w:hanging="360"/>
      </w:pPr>
      <w:rPr>
        <w:rFonts w:ascii="Calibri" w:eastAsia="Times New Roman"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A620F2F"/>
    <w:multiLevelType w:val="multilevel"/>
    <w:tmpl w:val="5B2C2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F33703"/>
    <w:multiLevelType w:val="multilevel"/>
    <w:tmpl w:val="67F47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7D73E9"/>
    <w:multiLevelType w:val="multilevel"/>
    <w:tmpl w:val="14E4A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B533CB"/>
    <w:multiLevelType w:val="hybridMultilevel"/>
    <w:tmpl w:val="F56E102C"/>
    <w:lvl w:ilvl="0" w:tplc="05FAA252">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1104BC6"/>
    <w:multiLevelType w:val="hybridMultilevel"/>
    <w:tmpl w:val="C7BE5100"/>
    <w:lvl w:ilvl="0" w:tplc="AB822578">
      <w:start w:val="16"/>
      <w:numFmt w:val="bullet"/>
      <w:lvlText w:val="-"/>
      <w:lvlJc w:val="left"/>
      <w:pPr>
        <w:ind w:left="400" w:hanging="360"/>
      </w:pPr>
      <w:rPr>
        <w:rFonts w:ascii="Calibri" w:eastAsia="Times New Roman" w:hAnsi="Calibri" w:cs="Calibri" w:hint="default"/>
      </w:rPr>
    </w:lvl>
    <w:lvl w:ilvl="1" w:tplc="08090003" w:tentative="1">
      <w:start w:val="1"/>
      <w:numFmt w:val="bullet"/>
      <w:lvlText w:val="o"/>
      <w:lvlJc w:val="left"/>
      <w:pPr>
        <w:ind w:left="1120" w:hanging="360"/>
      </w:pPr>
      <w:rPr>
        <w:rFonts w:ascii="Courier New" w:hAnsi="Courier New" w:cs="Courier New" w:hint="default"/>
      </w:rPr>
    </w:lvl>
    <w:lvl w:ilvl="2" w:tplc="08090005" w:tentative="1">
      <w:start w:val="1"/>
      <w:numFmt w:val="bullet"/>
      <w:lvlText w:val=""/>
      <w:lvlJc w:val="left"/>
      <w:pPr>
        <w:ind w:left="1840" w:hanging="360"/>
      </w:pPr>
      <w:rPr>
        <w:rFonts w:ascii="Wingdings" w:hAnsi="Wingdings" w:hint="default"/>
      </w:rPr>
    </w:lvl>
    <w:lvl w:ilvl="3" w:tplc="08090001" w:tentative="1">
      <w:start w:val="1"/>
      <w:numFmt w:val="bullet"/>
      <w:lvlText w:val=""/>
      <w:lvlJc w:val="left"/>
      <w:pPr>
        <w:ind w:left="2560" w:hanging="360"/>
      </w:pPr>
      <w:rPr>
        <w:rFonts w:ascii="Symbol" w:hAnsi="Symbol" w:hint="default"/>
      </w:rPr>
    </w:lvl>
    <w:lvl w:ilvl="4" w:tplc="08090003" w:tentative="1">
      <w:start w:val="1"/>
      <w:numFmt w:val="bullet"/>
      <w:lvlText w:val="o"/>
      <w:lvlJc w:val="left"/>
      <w:pPr>
        <w:ind w:left="3280" w:hanging="360"/>
      </w:pPr>
      <w:rPr>
        <w:rFonts w:ascii="Courier New" w:hAnsi="Courier New" w:cs="Courier New" w:hint="default"/>
      </w:rPr>
    </w:lvl>
    <w:lvl w:ilvl="5" w:tplc="08090005" w:tentative="1">
      <w:start w:val="1"/>
      <w:numFmt w:val="bullet"/>
      <w:lvlText w:val=""/>
      <w:lvlJc w:val="left"/>
      <w:pPr>
        <w:ind w:left="4000" w:hanging="360"/>
      </w:pPr>
      <w:rPr>
        <w:rFonts w:ascii="Wingdings" w:hAnsi="Wingdings" w:hint="default"/>
      </w:rPr>
    </w:lvl>
    <w:lvl w:ilvl="6" w:tplc="08090001" w:tentative="1">
      <w:start w:val="1"/>
      <w:numFmt w:val="bullet"/>
      <w:lvlText w:val=""/>
      <w:lvlJc w:val="left"/>
      <w:pPr>
        <w:ind w:left="4720" w:hanging="360"/>
      </w:pPr>
      <w:rPr>
        <w:rFonts w:ascii="Symbol" w:hAnsi="Symbol" w:hint="default"/>
      </w:rPr>
    </w:lvl>
    <w:lvl w:ilvl="7" w:tplc="08090003" w:tentative="1">
      <w:start w:val="1"/>
      <w:numFmt w:val="bullet"/>
      <w:lvlText w:val="o"/>
      <w:lvlJc w:val="left"/>
      <w:pPr>
        <w:ind w:left="5440" w:hanging="360"/>
      </w:pPr>
      <w:rPr>
        <w:rFonts w:ascii="Courier New" w:hAnsi="Courier New" w:cs="Courier New" w:hint="default"/>
      </w:rPr>
    </w:lvl>
    <w:lvl w:ilvl="8" w:tplc="08090005" w:tentative="1">
      <w:start w:val="1"/>
      <w:numFmt w:val="bullet"/>
      <w:lvlText w:val=""/>
      <w:lvlJc w:val="left"/>
      <w:pPr>
        <w:ind w:left="6160" w:hanging="360"/>
      </w:pPr>
      <w:rPr>
        <w:rFonts w:ascii="Wingdings" w:hAnsi="Wingdings" w:hint="default"/>
      </w:rPr>
    </w:lvl>
  </w:abstractNum>
  <w:abstractNum w:abstractNumId="9" w15:restartNumberingAfterBreak="0">
    <w:nsid w:val="12E63EFD"/>
    <w:multiLevelType w:val="hybridMultilevel"/>
    <w:tmpl w:val="7D965880"/>
    <w:lvl w:ilvl="0" w:tplc="05FAA25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4F366BF"/>
    <w:multiLevelType w:val="hybridMultilevel"/>
    <w:tmpl w:val="071E64FE"/>
    <w:lvl w:ilvl="0" w:tplc="05FAA252">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9C96A14"/>
    <w:multiLevelType w:val="hybridMultilevel"/>
    <w:tmpl w:val="84983DD6"/>
    <w:lvl w:ilvl="0" w:tplc="AB822578">
      <w:start w:val="16"/>
      <w:numFmt w:val="bullet"/>
      <w:lvlText w:val="-"/>
      <w:lvlJc w:val="left"/>
      <w:pPr>
        <w:ind w:left="400" w:hanging="360"/>
      </w:pPr>
      <w:rPr>
        <w:rFonts w:ascii="Calibri" w:eastAsia="Times New Roman"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AC11B8E"/>
    <w:multiLevelType w:val="multilevel"/>
    <w:tmpl w:val="B1603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D224AB"/>
    <w:multiLevelType w:val="multilevel"/>
    <w:tmpl w:val="6F28C6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CE2199D"/>
    <w:multiLevelType w:val="multilevel"/>
    <w:tmpl w:val="9B4894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E6A4B0A"/>
    <w:multiLevelType w:val="multilevel"/>
    <w:tmpl w:val="EFAC5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45B4D11"/>
    <w:multiLevelType w:val="hybridMultilevel"/>
    <w:tmpl w:val="7C2AFBF4"/>
    <w:lvl w:ilvl="0" w:tplc="58C0270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CE6D7E"/>
    <w:multiLevelType w:val="multilevel"/>
    <w:tmpl w:val="99EEA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F05AF1"/>
    <w:multiLevelType w:val="multilevel"/>
    <w:tmpl w:val="0C8EF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B980638"/>
    <w:multiLevelType w:val="hybridMultilevel"/>
    <w:tmpl w:val="D80CC376"/>
    <w:lvl w:ilvl="0" w:tplc="3A08A4E0">
      <w:start w:val="1"/>
      <w:numFmt w:val="bullet"/>
      <w:lvlText w:val="-"/>
      <w:lvlJc w:val="left"/>
      <w:pPr>
        <w:ind w:left="420" w:hanging="360"/>
      </w:pPr>
      <w:rPr>
        <w:rFonts w:ascii="Noto Sans" w:eastAsia="Times New Roman" w:hAnsi="Noto Sans" w:cs="Noto Sans"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20" w15:restartNumberingAfterBreak="0">
    <w:nsid w:val="3C857B9D"/>
    <w:multiLevelType w:val="multilevel"/>
    <w:tmpl w:val="FAECF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FCC24A3"/>
    <w:multiLevelType w:val="hybridMultilevel"/>
    <w:tmpl w:val="61C67306"/>
    <w:lvl w:ilvl="0" w:tplc="05FAA252">
      <w:start w:val="1"/>
      <w:numFmt w:val="bullet"/>
      <w:lvlText w:val=""/>
      <w:lvlJc w:val="left"/>
      <w:pPr>
        <w:ind w:left="502"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41E656EB"/>
    <w:multiLevelType w:val="multilevel"/>
    <w:tmpl w:val="550C0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5812033"/>
    <w:multiLevelType w:val="multilevel"/>
    <w:tmpl w:val="0A98D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99E0007"/>
    <w:multiLevelType w:val="multilevel"/>
    <w:tmpl w:val="657EE96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DAA3184"/>
    <w:multiLevelType w:val="hybridMultilevel"/>
    <w:tmpl w:val="27A43DC0"/>
    <w:lvl w:ilvl="0" w:tplc="05FAA25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17B1A6A"/>
    <w:multiLevelType w:val="hybridMultilevel"/>
    <w:tmpl w:val="1EEA61C4"/>
    <w:lvl w:ilvl="0" w:tplc="58C02704">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82E1EEA"/>
    <w:multiLevelType w:val="multilevel"/>
    <w:tmpl w:val="5678A5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84B6ADE"/>
    <w:multiLevelType w:val="multilevel"/>
    <w:tmpl w:val="1C6A7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BDB1933"/>
    <w:multiLevelType w:val="hybridMultilevel"/>
    <w:tmpl w:val="D24AEF0C"/>
    <w:lvl w:ilvl="0" w:tplc="05FAA252">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FCC54D0"/>
    <w:multiLevelType w:val="hybridMultilevel"/>
    <w:tmpl w:val="D3C007E8"/>
    <w:lvl w:ilvl="0" w:tplc="A7D4F008">
      <w:start w:val="1"/>
      <w:numFmt w:val="bullet"/>
      <w:lvlText w:val="•"/>
      <w:lvlJc w:val="left"/>
      <w:pPr>
        <w:tabs>
          <w:tab w:val="num" w:pos="720"/>
        </w:tabs>
        <w:ind w:left="720" w:hanging="360"/>
      </w:pPr>
      <w:rPr>
        <w:rFonts w:ascii="Arial" w:hAnsi="Arial" w:hint="default"/>
      </w:rPr>
    </w:lvl>
    <w:lvl w:ilvl="1" w:tplc="E8886A24" w:tentative="1">
      <w:start w:val="1"/>
      <w:numFmt w:val="bullet"/>
      <w:lvlText w:val="•"/>
      <w:lvlJc w:val="left"/>
      <w:pPr>
        <w:tabs>
          <w:tab w:val="num" w:pos="1440"/>
        </w:tabs>
        <w:ind w:left="1440" w:hanging="360"/>
      </w:pPr>
      <w:rPr>
        <w:rFonts w:ascii="Arial" w:hAnsi="Arial" w:hint="default"/>
      </w:rPr>
    </w:lvl>
    <w:lvl w:ilvl="2" w:tplc="83D619AE" w:tentative="1">
      <w:start w:val="1"/>
      <w:numFmt w:val="bullet"/>
      <w:lvlText w:val="•"/>
      <w:lvlJc w:val="left"/>
      <w:pPr>
        <w:tabs>
          <w:tab w:val="num" w:pos="2160"/>
        </w:tabs>
        <w:ind w:left="2160" w:hanging="360"/>
      </w:pPr>
      <w:rPr>
        <w:rFonts w:ascii="Arial" w:hAnsi="Arial" w:hint="default"/>
      </w:rPr>
    </w:lvl>
    <w:lvl w:ilvl="3" w:tplc="81AAC43A" w:tentative="1">
      <w:start w:val="1"/>
      <w:numFmt w:val="bullet"/>
      <w:lvlText w:val="•"/>
      <w:lvlJc w:val="left"/>
      <w:pPr>
        <w:tabs>
          <w:tab w:val="num" w:pos="2880"/>
        </w:tabs>
        <w:ind w:left="2880" w:hanging="360"/>
      </w:pPr>
      <w:rPr>
        <w:rFonts w:ascii="Arial" w:hAnsi="Arial" w:hint="default"/>
      </w:rPr>
    </w:lvl>
    <w:lvl w:ilvl="4" w:tplc="A08832F2" w:tentative="1">
      <w:start w:val="1"/>
      <w:numFmt w:val="bullet"/>
      <w:lvlText w:val="•"/>
      <w:lvlJc w:val="left"/>
      <w:pPr>
        <w:tabs>
          <w:tab w:val="num" w:pos="3600"/>
        </w:tabs>
        <w:ind w:left="3600" w:hanging="360"/>
      </w:pPr>
      <w:rPr>
        <w:rFonts w:ascii="Arial" w:hAnsi="Arial" w:hint="default"/>
      </w:rPr>
    </w:lvl>
    <w:lvl w:ilvl="5" w:tplc="BE8EDD0A" w:tentative="1">
      <w:start w:val="1"/>
      <w:numFmt w:val="bullet"/>
      <w:lvlText w:val="•"/>
      <w:lvlJc w:val="left"/>
      <w:pPr>
        <w:tabs>
          <w:tab w:val="num" w:pos="4320"/>
        </w:tabs>
        <w:ind w:left="4320" w:hanging="360"/>
      </w:pPr>
      <w:rPr>
        <w:rFonts w:ascii="Arial" w:hAnsi="Arial" w:hint="default"/>
      </w:rPr>
    </w:lvl>
    <w:lvl w:ilvl="6" w:tplc="69E268B0" w:tentative="1">
      <w:start w:val="1"/>
      <w:numFmt w:val="bullet"/>
      <w:lvlText w:val="•"/>
      <w:lvlJc w:val="left"/>
      <w:pPr>
        <w:tabs>
          <w:tab w:val="num" w:pos="5040"/>
        </w:tabs>
        <w:ind w:left="5040" w:hanging="360"/>
      </w:pPr>
      <w:rPr>
        <w:rFonts w:ascii="Arial" w:hAnsi="Arial" w:hint="default"/>
      </w:rPr>
    </w:lvl>
    <w:lvl w:ilvl="7" w:tplc="BF66347C" w:tentative="1">
      <w:start w:val="1"/>
      <w:numFmt w:val="bullet"/>
      <w:lvlText w:val="•"/>
      <w:lvlJc w:val="left"/>
      <w:pPr>
        <w:tabs>
          <w:tab w:val="num" w:pos="5760"/>
        </w:tabs>
        <w:ind w:left="5760" w:hanging="360"/>
      </w:pPr>
      <w:rPr>
        <w:rFonts w:ascii="Arial" w:hAnsi="Arial" w:hint="default"/>
      </w:rPr>
    </w:lvl>
    <w:lvl w:ilvl="8" w:tplc="C4CA2942"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60A850E6"/>
    <w:multiLevelType w:val="hybridMultilevel"/>
    <w:tmpl w:val="7D907A00"/>
    <w:lvl w:ilvl="0" w:tplc="7506DEE0">
      <w:start w:val="1"/>
      <w:numFmt w:val="bullet"/>
      <w:lvlText w:val=""/>
      <w:lvlJc w:val="left"/>
      <w:pPr>
        <w:ind w:left="764" w:hanging="360"/>
      </w:pPr>
      <w:rPr>
        <w:rFonts w:ascii="Symbol" w:eastAsia="Times New Roman"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4DF010B"/>
    <w:multiLevelType w:val="multilevel"/>
    <w:tmpl w:val="3FC4B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941332A"/>
    <w:multiLevelType w:val="multilevel"/>
    <w:tmpl w:val="0C184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F2D6D20"/>
    <w:multiLevelType w:val="hybridMultilevel"/>
    <w:tmpl w:val="89DC2354"/>
    <w:lvl w:ilvl="0" w:tplc="05FAA25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2C13556"/>
    <w:multiLevelType w:val="hybridMultilevel"/>
    <w:tmpl w:val="D5CEF8C4"/>
    <w:lvl w:ilvl="0" w:tplc="AB822578">
      <w:start w:val="16"/>
      <w:numFmt w:val="bullet"/>
      <w:lvlText w:val="-"/>
      <w:lvlJc w:val="left"/>
      <w:pPr>
        <w:ind w:left="400" w:hanging="360"/>
      </w:pPr>
      <w:rPr>
        <w:rFonts w:ascii="Calibri" w:eastAsia="Times New Roman"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7E31F9B"/>
    <w:multiLevelType w:val="hybridMultilevel"/>
    <w:tmpl w:val="66CAC468"/>
    <w:lvl w:ilvl="0" w:tplc="7506DEE0">
      <w:start w:val="1"/>
      <w:numFmt w:val="bullet"/>
      <w:lvlText w:val=""/>
      <w:lvlJc w:val="left"/>
      <w:pPr>
        <w:ind w:left="764" w:hanging="360"/>
      </w:pPr>
      <w:rPr>
        <w:rFonts w:ascii="Symbol" w:eastAsia="Times New Roman"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A85170E"/>
    <w:multiLevelType w:val="multilevel"/>
    <w:tmpl w:val="2DD6F1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C650046"/>
    <w:multiLevelType w:val="multilevel"/>
    <w:tmpl w:val="6F28C6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02548335">
    <w:abstractNumId w:val="10"/>
  </w:num>
  <w:num w:numId="2" w16cid:durableId="732774131">
    <w:abstractNumId w:val="21"/>
  </w:num>
  <w:num w:numId="3" w16cid:durableId="1436095292">
    <w:abstractNumId w:val="33"/>
  </w:num>
  <w:num w:numId="4" w16cid:durableId="1988782844">
    <w:abstractNumId w:val="4"/>
  </w:num>
  <w:num w:numId="5" w16cid:durableId="2048871164">
    <w:abstractNumId w:val="29"/>
  </w:num>
  <w:num w:numId="6" w16cid:durableId="1819373665">
    <w:abstractNumId w:val="17"/>
  </w:num>
  <w:num w:numId="7" w16cid:durableId="2140341022">
    <w:abstractNumId w:val="2"/>
  </w:num>
  <w:num w:numId="8" w16cid:durableId="1526361057">
    <w:abstractNumId w:val="22"/>
  </w:num>
  <w:num w:numId="9" w16cid:durableId="1559051960">
    <w:abstractNumId w:val="15"/>
  </w:num>
  <w:num w:numId="10" w16cid:durableId="1995603933">
    <w:abstractNumId w:val="7"/>
  </w:num>
  <w:num w:numId="11" w16cid:durableId="308556213">
    <w:abstractNumId w:val="30"/>
  </w:num>
  <w:num w:numId="12" w16cid:durableId="1350066707">
    <w:abstractNumId w:val="24"/>
  </w:num>
  <w:num w:numId="13" w16cid:durableId="1146510348">
    <w:abstractNumId w:val="27"/>
  </w:num>
  <w:num w:numId="14" w16cid:durableId="452679173">
    <w:abstractNumId w:val="25"/>
  </w:num>
  <w:num w:numId="15" w16cid:durableId="900748502">
    <w:abstractNumId w:val="34"/>
  </w:num>
  <w:num w:numId="16" w16cid:durableId="135415552">
    <w:abstractNumId w:val="9"/>
  </w:num>
  <w:num w:numId="17" w16cid:durableId="1779330637">
    <w:abstractNumId w:val="8"/>
  </w:num>
  <w:num w:numId="18" w16cid:durableId="1046837649">
    <w:abstractNumId w:val="3"/>
  </w:num>
  <w:num w:numId="19" w16cid:durableId="377749700">
    <w:abstractNumId w:val="1"/>
  </w:num>
  <w:num w:numId="20" w16cid:durableId="1556895419">
    <w:abstractNumId w:val="11"/>
  </w:num>
  <w:num w:numId="21" w16cid:durableId="321738069">
    <w:abstractNumId w:val="35"/>
  </w:num>
  <w:num w:numId="22" w16cid:durableId="1305701718">
    <w:abstractNumId w:val="26"/>
  </w:num>
  <w:num w:numId="23" w16cid:durableId="395201111">
    <w:abstractNumId w:val="16"/>
  </w:num>
  <w:num w:numId="24" w16cid:durableId="7677396">
    <w:abstractNumId w:val="0"/>
  </w:num>
  <w:num w:numId="25" w16cid:durableId="1524972734">
    <w:abstractNumId w:val="6"/>
  </w:num>
  <w:num w:numId="26" w16cid:durableId="1816950015">
    <w:abstractNumId w:val="18"/>
  </w:num>
  <w:num w:numId="27" w16cid:durableId="403264040">
    <w:abstractNumId w:val="38"/>
  </w:num>
  <w:num w:numId="28" w16cid:durableId="1407612711">
    <w:abstractNumId w:val="32"/>
  </w:num>
  <w:num w:numId="29" w16cid:durableId="1796100812">
    <w:abstractNumId w:val="13"/>
  </w:num>
  <w:num w:numId="30" w16cid:durableId="1223256254">
    <w:abstractNumId w:val="19"/>
  </w:num>
  <w:num w:numId="31" w16cid:durableId="1238827611">
    <w:abstractNumId w:val="28"/>
  </w:num>
  <w:num w:numId="32" w16cid:durableId="1290815627">
    <w:abstractNumId w:val="14"/>
  </w:num>
  <w:num w:numId="33" w16cid:durableId="1799495157">
    <w:abstractNumId w:val="36"/>
  </w:num>
  <w:num w:numId="34" w16cid:durableId="1194464621">
    <w:abstractNumId w:val="12"/>
  </w:num>
  <w:num w:numId="35" w16cid:durableId="350959414">
    <w:abstractNumId w:val="31"/>
  </w:num>
  <w:num w:numId="36" w16cid:durableId="1218858776">
    <w:abstractNumId w:val="37"/>
  </w:num>
  <w:num w:numId="37" w16cid:durableId="392823073">
    <w:abstractNumId w:val="23"/>
  </w:num>
  <w:num w:numId="38" w16cid:durableId="712122700">
    <w:abstractNumId w:val="5"/>
  </w:num>
  <w:num w:numId="39" w16cid:durableId="145629522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3096"/>
    <w:rsid w:val="00002F5F"/>
    <w:rsid w:val="00003464"/>
    <w:rsid w:val="00003F6C"/>
    <w:rsid w:val="000042EB"/>
    <w:rsid w:val="00004D1E"/>
    <w:rsid w:val="00011FFF"/>
    <w:rsid w:val="00015601"/>
    <w:rsid w:val="000158B0"/>
    <w:rsid w:val="00016800"/>
    <w:rsid w:val="0001787D"/>
    <w:rsid w:val="000179A5"/>
    <w:rsid w:val="00017E23"/>
    <w:rsid w:val="000209E8"/>
    <w:rsid w:val="000225E3"/>
    <w:rsid w:val="000230E4"/>
    <w:rsid w:val="0002435B"/>
    <w:rsid w:val="00024574"/>
    <w:rsid w:val="00025217"/>
    <w:rsid w:val="00025D63"/>
    <w:rsid w:val="000311B8"/>
    <w:rsid w:val="00031354"/>
    <w:rsid w:val="00032E9A"/>
    <w:rsid w:val="000332DA"/>
    <w:rsid w:val="000341DB"/>
    <w:rsid w:val="00034951"/>
    <w:rsid w:val="00034D8D"/>
    <w:rsid w:val="00035029"/>
    <w:rsid w:val="0003515D"/>
    <w:rsid w:val="000354AF"/>
    <w:rsid w:val="00036514"/>
    <w:rsid w:val="000408C6"/>
    <w:rsid w:val="00040E69"/>
    <w:rsid w:val="00041726"/>
    <w:rsid w:val="0004699B"/>
    <w:rsid w:val="000470AC"/>
    <w:rsid w:val="000472E3"/>
    <w:rsid w:val="000475E7"/>
    <w:rsid w:val="00052C9A"/>
    <w:rsid w:val="00054953"/>
    <w:rsid w:val="00055304"/>
    <w:rsid w:val="000553BC"/>
    <w:rsid w:val="000561C6"/>
    <w:rsid w:val="00057819"/>
    <w:rsid w:val="00057FCF"/>
    <w:rsid w:val="00060329"/>
    <w:rsid w:val="00060825"/>
    <w:rsid w:val="00061E6F"/>
    <w:rsid w:val="00062006"/>
    <w:rsid w:val="00062497"/>
    <w:rsid w:val="00062930"/>
    <w:rsid w:val="00063F29"/>
    <w:rsid w:val="0006493B"/>
    <w:rsid w:val="0007093B"/>
    <w:rsid w:val="00071490"/>
    <w:rsid w:val="000717BA"/>
    <w:rsid w:val="00075166"/>
    <w:rsid w:val="00075B5B"/>
    <w:rsid w:val="00077E78"/>
    <w:rsid w:val="000849BA"/>
    <w:rsid w:val="00086263"/>
    <w:rsid w:val="000875AF"/>
    <w:rsid w:val="00092126"/>
    <w:rsid w:val="00092555"/>
    <w:rsid w:val="00094DDB"/>
    <w:rsid w:val="000970DD"/>
    <w:rsid w:val="000A143E"/>
    <w:rsid w:val="000A177E"/>
    <w:rsid w:val="000A2736"/>
    <w:rsid w:val="000A2A7A"/>
    <w:rsid w:val="000A3E9F"/>
    <w:rsid w:val="000A4158"/>
    <w:rsid w:val="000A416B"/>
    <w:rsid w:val="000A5722"/>
    <w:rsid w:val="000B0ACC"/>
    <w:rsid w:val="000B1207"/>
    <w:rsid w:val="000B3980"/>
    <w:rsid w:val="000B3A20"/>
    <w:rsid w:val="000B3C49"/>
    <w:rsid w:val="000B4E47"/>
    <w:rsid w:val="000B6326"/>
    <w:rsid w:val="000B72F6"/>
    <w:rsid w:val="000B7A39"/>
    <w:rsid w:val="000C05CA"/>
    <w:rsid w:val="000C120C"/>
    <w:rsid w:val="000C2D51"/>
    <w:rsid w:val="000C449A"/>
    <w:rsid w:val="000C451E"/>
    <w:rsid w:val="000C49BB"/>
    <w:rsid w:val="000C7356"/>
    <w:rsid w:val="000C78EF"/>
    <w:rsid w:val="000C7A59"/>
    <w:rsid w:val="000D0EFB"/>
    <w:rsid w:val="000D116F"/>
    <w:rsid w:val="000D22C9"/>
    <w:rsid w:val="000D2363"/>
    <w:rsid w:val="000D3762"/>
    <w:rsid w:val="000D4FCD"/>
    <w:rsid w:val="000D62CF"/>
    <w:rsid w:val="000E0AD4"/>
    <w:rsid w:val="000E16C6"/>
    <w:rsid w:val="000E2A5D"/>
    <w:rsid w:val="000E65D8"/>
    <w:rsid w:val="000E6B28"/>
    <w:rsid w:val="000E6CBA"/>
    <w:rsid w:val="000E789E"/>
    <w:rsid w:val="000F00DD"/>
    <w:rsid w:val="000F0964"/>
    <w:rsid w:val="000F101E"/>
    <w:rsid w:val="000F1C42"/>
    <w:rsid w:val="000F2D37"/>
    <w:rsid w:val="000F467B"/>
    <w:rsid w:val="000F7080"/>
    <w:rsid w:val="000F77B0"/>
    <w:rsid w:val="000F7A66"/>
    <w:rsid w:val="0010054A"/>
    <w:rsid w:val="00100786"/>
    <w:rsid w:val="00101838"/>
    <w:rsid w:val="00102833"/>
    <w:rsid w:val="001035E3"/>
    <w:rsid w:val="00103674"/>
    <w:rsid w:val="00104D05"/>
    <w:rsid w:val="00105010"/>
    <w:rsid w:val="0011234A"/>
    <w:rsid w:val="00112BE2"/>
    <w:rsid w:val="00113D96"/>
    <w:rsid w:val="00115177"/>
    <w:rsid w:val="001153CA"/>
    <w:rsid w:val="00117BAE"/>
    <w:rsid w:val="00117EAC"/>
    <w:rsid w:val="001206C2"/>
    <w:rsid w:val="00120FD0"/>
    <w:rsid w:val="001217A8"/>
    <w:rsid w:val="00121DA3"/>
    <w:rsid w:val="00124170"/>
    <w:rsid w:val="0012680F"/>
    <w:rsid w:val="00127710"/>
    <w:rsid w:val="00130938"/>
    <w:rsid w:val="00134774"/>
    <w:rsid w:val="00134DB7"/>
    <w:rsid w:val="00135ABC"/>
    <w:rsid w:val="0013618B"/>
    <w:rsid w:val="00140668"/>
    <w:rsid w:val="00140C1E"/>
    <w:rsid w:val="001424F1"/>
    <w:rsid w:val="0014346C"/>
    <w:rsid w:val="00145191"/>
    <w:rsid w:val="00147729"/>
    <w:rsid w:val="00147F2D"/>
    <w:rsid w:val="00150043"/>
    <w:rsid w:val="00150CAD"/>
    <w:rsid w:val="001515E7"/>
    <w:rsid w:val="0015297E"/>
    <w:rsid w:val="0015612E"/>
    <w:rsid w:val="0015640A"/>
    <w:rsid w:val="0015670D"/>
    <w:rsid w:val="00157708"/>
    <w:rsid w:val="001610D7"/>
    <w:rsid w:val="00161352"/>
    <w:rsid w:val="00162457"/>
    <w:rsid w:val="00162A68"/>
    <w:rsid w:val="00162E1A"/>
    <w:rsid w:val="00163985"/>
    <w:rsid w:val="0016692C"/>
    <w:rsid w:val="00167D47"/>
    <w:rsid w:val="0017177C"/>
    <w:rsid w:val="0017210F"/>
    <w:rsid w:val="0017214D"/>
    <w:rsid w:val="0017237D"/>
    <w:rsid w:val="001733F1"/>
    <w:rsid w:val="00173BE2"/>
    <w:rsid w:val="00175940"/>
    <w:rsid w:val="00176DB6"/>
    <w:rsid w:val="001805AE"/>
    <w:rsid w:val="00181AA1"/>
    <w:rsid w:val="00182A3F"/>
    <w:rsid w:val="001857A5"/>
    <w:rsid w:val="001862A7"/>
    <w:rsid w:val="00190CDD"/>
    <w:rsid w:val="00191C10"/>
    <w:rsid w:val="001950F9"/>
    <w:rsid w:val="00195918"/>
    <w:rsid w:val="00196EBC"/>
    <w:rsid w:val="001972FB"/>
    <w:rsid w:val="0019785B"/>
    <w:rsid w:val="001A3310"/>
    <w:rsid w:val="001A3546"/>
    <w:rsid w:val="001A3A5D"/>
    <w:rsid w:val="001A45A9"/>
    <w:rsid w:val="001A549C"/>
    <w:rsid w:val="001A5610"/>
    <w:rsid w:val="001A5BAF"/>
    <w:rsid w:val="001A6D5D"/>
    <w:rsid w:val="001B05F0"/>
    <w:rsid w:val="001B1052"/>
    <w:rsid w:val="001B2A59"/>
    <w:rsid w:val="001B30C2"/>
    <w:rsid w:val="001B3C70"/>
    <w:rsid w:val="001B4F62"/>
    <w:rsid w:val="001B62B6"/>
    <w:rsid w:val="001B6ED2"/>
    <w:rsid w:val="001B78A8"/>
    <w:rsid w:val="001C1B97"/>
    <w:rsid w:val="001C219C"/>
    <w:rsid w:val="001C2E0F"/>
    <w:rsid w:val="001C38C0"/>
    <w:rsid w:val="001C4BCF"/>
    <w:rsid w:val="001C583C"/>
    <w:rsid w:val="001C714E"/>
    <w:rsid w:val="001C79D0"/>
    <w:rsid w:val="001D0ABE"/>
    <w:rsid w:val="001D1043"/>
    <w:rsid w:val="001D194E"/>
    <w:rsid w:val="001D2687"/>
    <w:rsid w:val="001D32E3"/>
    <w:rsid w:val="001D3D00"/>
    <w:rsid w:val="001D4A8E"/>
    <w:rsid w:val="001D548B"/>
    <w:rsid w:val="001D68B4"/>
    <w:rsid w:val="001D68DC"/>
    <w:rsid w:val="001D699F"/>
    <w:rsid w:val="001E05C9"/>
    <w:rsid w:val="001E08DA"/>
    <w:rsid w:val="001E0BBF"/>
    <w:rsid w:val="001E1AC2"/>
    <w:rsid w:val="001E54E0"/>
    <w:rsid w:val="001E5F3D"/>
    <w:rsid w:val="001F04A6"/>
    <w:rsid w:val="001F0932"/>
    <w:rsid w:val="001F0B3D"/>
    <w:rsid w:val="001F158C"/>
    <w:rsid w:val="001F2116"/>
    <w:rsid w:val="001F2D26"/>
    <w:rsid w:val="001F3CD8"/>
    <w:rsid w:val="001F3DCF"/>
    <w:rsid w:val="001F5DD6"/>
    <w:rsid w:val="001F7C29"/>
    <w:rsid w:val="0020051E"/>
    <w:rsid w:val="00202065"/>
    <w:rsid w:val="0020208D"/>
    <w:rsid w:val="00203A27"/>
    <w:rsid w:val="0020460E"/>
    <w:rsid w:val="002048A8"/>
    <w:rsid w:val="00204D11"/>
    <w:rsid w:val="0020524C"/>
    <w:rsid w:val="002105FC"/>
    <w:rsid w:val="00211435"/>
    <w:rsid w:val="00211DC2"/>
    <w:rsid w:val="0021302A"/>
    <w:rsid w:val="002133F9"/>
    <w:rsid w:val="002135D2"/>
    <w:rsid w:val="00213F70"/>
    <w:rsid w:val="00214089"/>
    <w:rsid w:val="00214CD1"/>
    <w:rsid w:val="00217828"/>
    <w:rsid w:val="00217B86"/>
    <w:rsid w:val="00220669"/>
    <w:rsid w:val="00220890"/>
    <w:rsid w:val="00220F9E"/>
    <w:rsid w:val="0022423E"/>
    <w:rsid w:val="00225091"/>
    <w:rsid w:val="0022690B"/>
    <w:rsid w:val="00227CF2"/>
    <w:rsid w:val="00231753"/>
    <w:rsid w:val="00233563"/>
    <w:rsid w:val="00234404"/>
    <w:rsid w:val="00236FA1"/>
    <w:rsid w:val="00237437"/>
    <w:rsid w:val="00237CDA"/>
    <w:rsid w:val="00240746"/>
    <w:rsid w:val="00242D54"/>
    <w:rsid w:val="00245933"/>
    <w:rsid w:val="0025062F"/>
    <w:rsid w:val="00252316"/>
    <w:rsid w:val="00254D35"/>
    <w:rsid w:val="002551ED"/>
    <w:rsid w:val="00255E41"/>
    <w:rsid w:val="002561BF"/>
    <w:rsid w:val="0026241E"/>
    <w:rsid w:val="002648C3"/>
    <w:rsid w:val="00266580"/>
    <w:rsid w:val="00266678"/>
    <w:rsid w:val="00271B83"/>
    <w:rsid w:val="002726D4"/>
    <w:rsid w:val="00272BDB"/>
    <w:rsid w:val="00273357"/>
    <w:rsid w:val="00273D5C"/>
    <w:rsid w:val="00273DA6"/>
    <w:rsid w:val="00274971"/>
    <w:rsid w:val="002754A3"/>
    <w:rsid w:val="00275ABE"/>
    <w:rsid w:val="002770F9"/>
    <w:rsid w:val="002772F1"/>
    <w:rsid w:val="0028023E"/>
    <w:rsid w:val="0028255C"/>
    <w:rsid w:val="002834E8"/>
    <w:rsid w:val="00283F9C"/>
    <w:rsid w:val="00286CE1"/>
    <w:rsid w:val="0029010B"/>
    <w:rsid w:val="00290A71"/>
    <w:rsid w:val="00291231"/>
    <w:rsid w:val="002912D8"/>
    <w:rsid w:val="0029371B"/>
    <w:rsid w:val="00294294"/>
    <w:rsid w:val="002944DE"/>
    <w:rsid w:val="00294FA3"/>
    <w:rsid w:val="002959FE"/>
    <w:rsid w:val="00295A8F"/>
    <w:rsid w:val="002967C4"/>
    <w:rsid w:val="00296BFF"/>
    <w:rsid w:val="00297468"/>
    <w:rsid w:val="002A20FE"/>
    <w:rsid w:val="002A2D8B"/>
    <w:rsid w:val="002A6242"/>
    <w:rsid w:val="002A6739"/>
    <w:rsid w:val="002A67B4"/>
    <w:rsid w:val="002A67D3"/>
    <w:rsid w:val="002A6B11"/>
    <w:rsid w:val="002A6C6B"/>
    <w:rsid w:val="002B2609"/>
    <w:rsid w:val="002B3B0D"/>
    <w:rsid w:val="002B53F7"/>
    <w:rsid w:val="002B683C"/>
    <w:rsid w:val="002B699D"/>
    <w:rsid w:val="002B6DD5"/>
    <w:rsid w:val="002B7B7F"/>
    <w:rsid w:val="002B7D9D"/>
    <w:rsid w:val="002C0A84"/>
    <w:rsid w:val="002C0F2B"/>
    <w:rsid w:val="002C5D84"/>
    <w:rsid w:val="002C76AA"/>
    <w:rsid w:val="002D0846"/>
    <w:rsid w:val="002D1373"/>
    <w:rsid w:val="002D1FB2"/>
    <w:rsid w:val="002D2EB7"/>
    <w:rsid w:val="002D4584"/>
    <w:rsid w:val="002D5944"/>
    <w:rsid w:val="002D5A4A"/>
    <w:rsid w:val="002D5A8B"/>
    <w:rsid w:val="002D6631"/>
    <w:rsid w:val="002E1F4F"/>
    <w:rsid w:val="002E24E1"/>
    <w:rsid w:val="002E2CB5"/>
    <w:rsid w:val="002E3069"/>
    <w:rsid w:val="002E31A0"/>
    <w:rsid w:val="002E664E"/>
    <w:rsid w:val="002E79EE"/>
    <w:rsid w:val="002E7E4C"/>
    <w:rsid w:val="002F15B6"/>
    <w:rsid w:val="002F1A3E"/>
    <w:rsid w:val="002F1DF4"/>
    <w:rsid w:val="002F206F"/>
    <w:rsid w:val="002F4E88"/>
    <w:rsid w:val="002F50E6"/>
    <w:rsid w:val="002F6F93"/>
    <w:rsid w:val="002F7068"/>
    <w:rsid w:val="002F7A98"/>
    <w:rsid w:val="00300744"/>
    <w:rsid w:val="003014DD"/>
    <w:rsid w:val="00301506"/>
    <w:rsid w:val="0030189E"/>
    <w:rsid w:val="00301EAF"/>
    <w:rsid w:val="003022A8"/>
    <w:rsid w:val="00302E59"/>
    <w:rsid w:val="0030385E"/>
    <w:rsid w:val="003046BD"/>
    <w:rsid w:val="00310EFD"/>
    <w:rsid w:val="0031141E"/>
    <w:rsid w:val="003121EE"/>
    <w:rsid w:val="00312BCF"/>
    <w:rsid w:val="00313096"/>
    <w:rsid w:val="003131E3"/>
    <w:rsid w:val="003137DF"/>
    <w:rsid w:val="003161B9"/>
    <w:rsid w:val="0031621D"/>
    <w:rsid w:val="00320CF0"/>
    <w:rsid w:val="00320E0E"/>
    <w:rsid w:val="00321348"/>
    <w:rsid w:val="0032265D"/>
    <w:rsid w:val="00323E16"/>
    <w:rsid w:val="00325C62"/>
    <w:rsid w:val="00325CC3"/>
    <w:rsid w:val="00330000"/>
    <w:rsid w:val="00330E97"/>
    <w:rsid w:val="00331C47"/>
    <w:rsid w:val="00332516"/>
    <w:rsid w:val="00332EED"/>
    <w:rsid w:val="00333145"/>
    <w:rsid w:val="003343AA"/>
    <w:rsid w:val="00334EB2"/>
    <w:rsid w:val="003352CA"/>
    <w:rsid w:val="00337402"/>
    <w:rsid w:val="003374AC"/>
    <w:rsid w:val="00340983"/>
    <w:rsid w:val="0034244B"/>
    <w:rsid w:val="0034425A"/>
    <w:rsid w:val="0034589B"/>
    <w:rsid w:val="0034610D"/>
    <w:rsid w:val="003466C8"/>
    <w:rsid w:val="00346E9D"/>
    <w:rsid w:val="00350669"/>
    <w:rsid w:val="00351A8E"/>
    <w:rsid w:val="00352B2C"/>
    <w:rsid w:val="003538A6"/>
    <w:rsid w:val="00353ACD"/>
    <w:rsid w:val="003571BF"/>
    <w:rsid w:val="00360BC5"/>
    <w:rsid w:val="00360DF5"/>
    <w:rsid w:val="00361C44"/>
    <w:rsid w:val="003631F9"/>
    <w:rsid w:val="0036352F"/>
    <w:rsid w:val="00363724"/>
    <w:rsid w:val="0036456E"/>
    <w:rsid w:val="00365902"/>
    <w:rsid w:val="003661FA"/>
    <w:rsid w:val="00366261"/>
    <w:rsid w:val="0036648A"/>
    <w:rsid w:val="00366B55"/>
    <w:rsid w:val="00367CBC"/>
    <w:rsid w:val="00367D64"/>
    <w:rsid w:val="00371C64"/>
    <w:rsid w:val="00373832"/>
    <w:rsid w:val="0037414F"/>
    <w:rsid w:val="0037636B"/>
    <w:rsid w:val="00376489"/>
    <w:rsid w:val="0037653B"/>
    <w:rsid w:val="0037710D"/>
    <w:rsid w:val="003801F7"/>
    <w:rsid w:val="00380B66"/>
    <w:rsid w:val="003824CF"/>
    <w:rsid w:val="00382AED"/>
    <w:rsid w:val="003833EF"/>
    <w:rsid w:val="00383C38"/>
    <w:rsid w:val="00384266"/>
    <w:rsid w:val="003845F2"/>
    <w:rsid w:val="00384E20"/>
    <w:rsid w:val="0038501E"/>
    <w:rsid w:val="00385878"/>
    <w:rsid w:val="00391064"/>
    <w:rsid w:val="0039291F"/>
    <w:rsid w:val="00394244"/>
    <w:rsid w:val="00394943"/>
    <w:rsid w:val="00396EEC"/>
    <w:rsid w:val="003974E4"/>
    <w:rsid w:val="00397921"/>
    <w:rsid w:val="003A3BBE"/>
    <w:rsid w:val="003A527A"/>
    <w:rsid w:val="003A5361"/>
    <w:rsid w:val="003A5B85"/>
    <w:rsid w:val="003B07FB"/>
    <w:rsid w:val="003B104D"/>
    <w:rsid w:val="003B1522"/>
    <w:rsid w:val="003B1971"/>
    <w:rsid w:val="003B1DD8"/>
    <w:rsid w:val="003B3529"/>
    <w:rsid w:val="003B4F33"/>
    <w:rsid w:val="003B5C3B"/>
    <w:rsid w:val="003B5D31"/>
    <w:rsid w:val="003B6D73"/>
    <w:rsid w:val="003B6F1B"/>
    <w:rsid w:val="003C159C"/>
    <w:rsid w:val="003C1A05"/>
    <w:rsid w:val="003C20F3"/>
    <w:rsid w:val="003C33BC"/>
    <w:rsid w:val="003C404C"/>
    <w:rsid w:val="003C406B"/>
    <w:rsid w:val="003C47E0"/>
    <w:rsid w:val="003C5857"/>
    <w:rsid w:val="003C5B2E"/>
    <w:rsid w:val="003C7435"/>
    <w:rsid w:val="003C7611"/>
    <w:rsid w:val="003D0B4F"/>
    <w:rsid w:val="003D69A4"/>
    <w:rsid w:val="003D7219"/>
    <w:rsid w:val="003D74A3"/>
    <w:rsid w:val="003D74DC"/>
    <w:rsid w:val="003E5B18"/>
    <w:rsid w:val="003E5CB5"/>
    <w:rsid w:val="003E6902"/>
    <w:rsid w:val="003F056A"/>
    <w:rsid w:val="003F25B9"/>
    <w:rsid w:val="003F3DEE"/>
    <w:rsid w:val="003F4080"/>
    <w:rsid w:val="003F4D02"/>
    <w:rsid w:val="003F62E8"/>
    <w:rsid w:val="003F746D"/>
    <w:rsid w:val="003F7B84"/>
    <w:rsid w:val="00401C7A"/>
    <w:rsid w:val="00403A10"/>
    <w:rsid w:val="00403DCB"/>
    <w:rsid w:val="004062E6"/>
    <w:rsid w:val="0040775A"/>
    <w:rsid w:val="00411222"/>
    <w:rsid w:val="0041165D"/>
    <w:rsid w:val="004119A3"/>
    <w:rsid w:val="00411B58"/>
    <w:rsid w:val="00414BBB"/>
    <w:rsid w:val="00416314"/>
    <w:rsid w:val="004163C7"/>
    <w:rsid w:val="004173DB"/>
    <w:rsid w:val="004213D1"/>
    <w:rsid w:val="004218B3"/>
    <w:rsid w:val="00423847"/>
    <w:rsid w:val="004242B2"/>
    <w:rsid w:val="0042464A"/>
    <w:rsid w:val="00425761"/>
    <w:rsid w:val="00425DBF"/>
    <w:rsid w:val="00426FCE"/>
    <w:rsid w:val="0043269E"/>
    <w:rsid w:val="00432C16"/>
    <w:rsid w:val="00434DD1"/>
    <w:rsid w:val="0043600B"/>
    <w:rsid w:val="004362C5"/>
    <w:rsid w:val="004422B1"/>
    <w:rsid w:val="00443320"/>
    <w:rsid w:val="0044352E"/>
    <w:rsid w:val="00444DDD"/>
    <w:rsid w:val="00444EA0"/>
    <w:rsid w:val="00450EC9"/>
    <w:rsid w:val="00451F7F"/>
    <w:rsid w:val="00453302"/>
    <w:rsid w:val="004539B8"/>
    <w:rsid w:val="00454C57"/>
    <w:rsid w:val="00455665"/>
    <w:rsid w:val="00455683"/>
    <w:rsid w:val="004557AA"/>
    <w:rsid w:val="004558CD"/>
    <w:rsid w:val="004560A9"/>
    <w:rsid w:val="00460189"/>
    <w:rsid w:val="00461E80"/>
    <w:rsid w:val="0046409F"/>
    <w:rsid w:val="00472088"/>
    <w:rsid w:val="004722AC"/>
    <w:rsid w:val="00472993"/>
    <w:rsid w:val="00474231"/>
    <w:rsid w:val="00474681"/>
    <w:rsid w:val="00474AB5"/>
    <w:rsid w:val="004759BC"/>
    <w:rsid w:val="00476A7E"/>
    <w:rsid w:val="00480986"/>
    <w:rsid w:val="004817A5"/>
    <w:rsid w:val="004819D7"/>
    <w:rsid w:val="00485D2D"/>
    <w:rsid w:val="00486821"/>
    <w:rsid w:val="00487B70"/>
    <w:rsid w:val="00487BAD"/>
    <w:rsid w:val="00492B27"/>
    <w:rsid w:val="00493386"/>
    <w:rsid w:val="00493477"/>
    <w:rsid w:val="004939B6"/>
    <w:rsid w:val="00493E0B"/>
    <w:rsid w:val="00494F4E"/>
    <w:rsid w:val="004951A8"/>
    <w:rsid w:val="00495D42"/>
    <w:rsid w:val="0049674A"/>
    <w:rsid w:val="00496ABD"/>
    <w:rsid w:val="004978F7"/>
    <w:rsid w:val="00497971"/>
    <w:rsid w:val="00497D75"/>
    <w:rsid w:val="004A236C"/>
    <w:rsid w:val="004A2631"/>
    <w:rsid w:val="004A5BD0"/>
    <w:rsid w:val="004A7151"/>
    <w:rsid w:val="004A71BD"/>
    <w:rsid w:val="004A789E"/>
    <w:rsid w:val="004B1A1D"/>
    <w:rsid w:val="004B3892"/>
    <w:rsid w:val="004B3BD8"/>
    <w:rsid w:val="004B519D"/>
    <w:rsid w:val="004B5D0C"/>
    <w:rsid w:val="004B6919"/>
    <w:rsid w:val="004B736A"/>
    <w:rsid w:val="004B77BC"/>
    <w:rsid w:val="004B7A29"/>
    <w:rsid w:val="004C058B"/>
    <w:rsid w:val="004C0E3F"/>
    <w:rsid w:val="004C0E97"/>
    <w:rsid w:val="004C507B"/>
    <w:rsid w:val="004C545F"/>
    <w:rsid w:val="004C577E"/>
    <w:rsid w:val="004C5A45"/>
    <w:rsid w:val="004C6196"/>
    <w:rsid w:val="004C7216"/>
    <w:rsid w:val="004C74A4"/>
    <w:rsid w:val="004C7611"/>
    <w:rsid w:val="004D08AD"/>
    <w:rsid w:val="004D09BF"/>
    <w:rsid w:val="004D330A"/>
    <w:rsid w:val="004D3C5C"/>
    <w:rsid w:val="004D4D2F"/>
    <w:rsid w:val="004D53F0"/>
    <w:rsid w:val="004D59EB"/>
    <w:rsid w:val="004D66EB"/>
    <w:rsid w:val="004E23A9"/>
    <w:rsid w:val="004E5757"/>
    <w:rsid w:val="004E5D41"/>
    <w:rsid w:val="004E6375"/>
    <w:rsid w:val="004E7A87"/>
    <w:rsid w:val="004F0225"/>
    <w:rsid w:val="004F0C33"/>
    <w:rsid w:val="004F1001"/>
    <w:rsid w:val="004F1B13"/>
    <w:rsid w:val="004F2F06"/>
    <w:rsid w:val="004F391E"/>
    <w:rsid w:val="004F39A8"/>
    <w:rsid w:val="004F3EDB"/>
    <w:rsid w:val="004F5464"/>
    <w:rsid w:val="004F75A0"/>
    <w:rsid w:val="005009A2"/>
    <w:rsid w:val="00501EA9"/>
    <w:rsid w:val="0050442A"/>
    <w:rsid w:val="00504955"/>
    <w:rsid w:val="00504C99"/>
    <w:rsid w:val="00505B42"/>
    <w:rsid w:val="00506012"/>
    <w:rsid w:val="00510953"/>
    <w:rsid w:val="00512069"/>
    <w:rsid w:val="00513741"/>
    <w:rsid w:val="0051437A"/>
    <w:rsid w:val="00516F38"/>
    <w:rsid w:val="00517316"/>
    <w:rsid w:val="005212A1"/>
    <w:rsid w:val="005220B1"/>
    <w:rsid w:val="0052368A"/>
    <w:rsid w:val="0052396D"/>
    <w:rsid w:val="00524167"/>
    <w:rsid w:val="0052474B"/>
    <w:rsid w:val="00525F96"/>
    <w:rsid w:val="005302FC"/>
    <w:rsid w:val="005318AF"/>
    <w:rsid w:val="00532263"/>
    <w:rsid w:val="00532428"/>
    <w:rsid w:val="00532CC3"/>
    <w:rsid w:val="00532CFE"/>
    <w:rsid w:val="00532E42"/>
    <w:rsid w:val="005336CD"/>
    <w:rsid w:val="005352CA"/>
    <w:rsid w:val="00535529"/>
    <w:rsid w:val="005370AC"/>
    <w:rsid w:val="00545AF5"/>
    <w:rsid w:val="005467C3"/>
    <w:rsid w:val="00550E6F"/>
    <w:rsid w:val="00553472"/>
    <w:rsid w:val="00554F3D"/>
    <w:rsid w:val="00555897"/>
    <w:rsid w:val="00556C97"/>
    <w:rsid w:val="00557EB4"/>
    <w:rsid w:val="005617AD"/>
    <w:rsid w:val="00561CEE"/>
    <w:rsid w:val="00563DF6"/>
    <w:rsid w:val="00564030"/>
    <w:rsid w:val="00567126"/>
    <w:rsid w:val="00567379"/>
    <w:rsid w:val="005679FA"/>
    <w:rsid w:val="00570516"/>
    <w:rsid w:val="00571495"/>
    <w:rsid w:val="0057168E"/>
    <w:rsid w:val="00571E96"/>
    <w:rsid w:val="00572E56"/>
    <w:rsid w:val="00573741"/>
    <w:rsid w:val="00573B88"/>
    <w:rsid w:val="00573E5F"/>
    <w:rsid w:val="005766BF"/>
    <w:rsid w:val="0057745F"/>
    <w:rsid w:val="005807D4"/>
    <w:rsid w:val="00580CA0"/>
    <w:rsid w:val="005821DE"/>
    <w:rsid w:val="00582F24"/>
    <w:rsid w:val="0058323B"/>
    <w:rsid w:val="005857FB"/>
    <w:rsid w:val="00587968"/>
    <w:rsid w:val="0059196C"/>
    <w:rsid w:val="00596051"/>
    <w:rsid w:val="0059662E"/>
    <w:rsid w:val="00596896"/>
    <w:rsid w:val="0059724B"/>
    <w:rsid w:val="005A0CDC"/>
    <w:rsid w:val="005A1D40"/>
    <w:rsid w:val="005A2258"/>
    <w:rsid w:val="005A28C5"/>
    <w:rsid w:val="005A39CA"/>
    <w:rsid w:val="005A3AA6"/>
    <w:rsid w:val="005A4775"/>
    <w:rsid w:val="005A4F91"/>
    <w:rsid w:val="005A50AC"/>
    <w:rsid w:val="005A55C0"/>
    <w:rsid w:val="005A7AF8"/>
    <w:rsid w:val="005A7FED"/>
    <w:rsid w:val="005B2DF6"/>
    <w:rsid w:val="005B3CFF"/>
    <w:rsid w:val="005B590C"/>
    <w:rsid w:val="005C0882"/>
    <w:rsid w:val="005C0E25"/>
    <w:rsid w:val="005C1641"/>
    <w:rsid w:val="005C2270"/>
    <w:rsid w:val="005C326F"/>
    <w:rsid w:val="005C4902"/>
    <w:rsid w:val="005C5C0C"/>
    <w:rsid w:val="005C6788"/>
    <w:rsid w:val="005C7A4A"/>
    <w:rsid w:val="005C7A91"/>
    <w:rsid w:val="005D09FF"/>
    <w:rsid w:val="005D35B1"/>
    <w:rsid w:val="005D6510"/>
    <w:rsid w:val="005E1B92"/>
    <w:rsid w:val="005E314A"/>
    <w:rsid w:val="005E3D62"/>
    <w:rsid w:val="005E45FC"/>
    <w:rsid w:val="005E48A6"/>
    <w:rsid w:val="005E53A5"/>
    <w:rsid w:val="005E5A22"/>
    <w:rsid w:val="005E62DD"/>
    <w:rsid w:val="005F15D0"/>
    <w:rsid w:val="005F280B"/>
    <w:rsid w:val="005F3057"/>
    <w:rsid w:val="005F3F95"/>
    <w:rsid w:val="005F4E44"/>
    <w:rsid w:val="005F5372"/>
    <w:rsid w:val="005F58A2"/>
    <w:rsid w:val="005F72B5"/>
    <w:rsid w:val="005F77CF"/>
    <w:rsid w:val="00600054"/>
    <w:rsid w:val="00600296"/>
    <w:rsid w:val="0060177C"/>
    <w:rsid w:val="00601BFD"/>
    <w:rsid w:val="00601D9F"/>
    <w:rsid w:val="00601E38"/>
    <w:rsid w:val="00603997"/>
    <w:rsid w:val="00605B17"/>
    <w:rsid w:val="00605D87"/>
    <w:rsid w:val="00606630"/>
    <w:rsid w:val="006070CD"/>
    <w:rsid w:val="00611689"/>
    <w:rsid w:val="0061208A"/>
    <w:rsid w:val="00612F7D"/>
    <w:rsid w:val="00614866"/>
    <w:rsid w:val="00615834"/>
    <w:rsid w:val="0062462E"/>
    <w:rsid w:val="006277C6"/>
    <w:rsid w:val="006279BE"/>
    <w:rsid w:val="006333A1"/>
    <w:rsid w:val="00633966"/>
    <w:rsid w:val="0063478B"/>
    <w:rsid w:val="00634DBC"/>
    <w:rsid w:val="0063500C"/>
    <w:rsid w:val="00635F98"/>
    <w:rsid w:val="006362EB"/>
    <w:rsid w:val="00637961"/>
    <w:rsid w:val="00637992"/>
    <w:rsid w:val="00637E3E"/>
    <w:rsid w:val="00640E54"/>
    <w:rsid w:val="00643210"/>
    <w:rsid w:val="00643B5F"/>
    <w:rsid w:val="0064443F"/>
    <w:rsid w:val="00644A5C"/>
    <w:rsid w:val="00645F51"/>
    <w:rsid w:val="00647ED1"/>
    <w:rsid w:val="00650491"/>
    <w:rsid w:val="00650756"/>
    <w:rsid w:val="00650797"/>
    <w:rsid w:val="00650A17"/>
    <w:rsid w:val="006522D1"/>
    <w:rsid w:val="006535C9"/>
    <w:rsid w:val="006541E9"/>
    <w:rsid w:val="00654509"/>
    <w:rsid w:val="00655238"/>
    <w:rsid w:val="00655DF6"/>
    <w:rsid w:val="00655E65"/>
    <w:rsid w:val="00656E3E"/>
    <w:rsid w:val="0066151B"/>
    <w:rsid w:val="00661ADE"/>
    <w:rsid w:val="00662754"/>
    <w:rsid w:val="00663D87"/>
    <w:rsid w:val="00665026"/>
    <w:rsid w:val="0066579A"/>
    <w:rsid w:val="006662A5"/>
    <w:rsid w:val="00666320"/>
    <w:rsid w:val="00666685"/>
    <w:rsid w:val="00670542"/>
    <w:rsid w:val="0067158C"/>
    <w:rsid w:val="0067324F"/>
    <w:rsid w:val="006746FF"/>
    <w:rsid w:val="00674B1C"/>
    <w:rsid w:val="00675334"/>
    <w:rsid w:val="00680226"/>
    <w:rsid w:val="00680484"/>
    <w:rsid w:val="00681412"/>
    <w:rsid w:val="006814A5"/>
    <w:rsid w:val="00686E57"/>
    <w:rsid w:val="0068729F"/>
    <w:rsid w:val="00687AB6"/>
    <w:rsid w:val="00691CDC"/>
    <w:rsid w:val="00691DD6"/>
    <w:rsid w:val="006A016F"/>
    <w:rsid w:val="006A0EE2"/>
    <w:rsid w:val="006A1147"/>
    <w:rsid w:val="006A206A"/>
    <w:rsid w:val="006A2AC9"/>
    <w:rsid w:val="006A2F94"/>
    <w:rsid w:val="006A3195"/>
    <w:rsid w:val="006A403E"/>
    <w:rsid w:val="006A4C68"/>
    <w:rsid w:val="006A550A"/>
    <w:rsid w:val="006B0CDB"/>
    <w:rsid w:val="006B23F4"/>
    <w:rsid w:val="006B25BB"/>
    <w:rsid w:val="006B630A"/>
    <w:rsid w:val="006B6777"/>
    <w:rsid w:val="006B7476"/>
    <w:rsid w:val="006C271C"/>
    <w:rsid w:val="006C2830"/>
    <w:rsid w:val="006C2F9F"/>
    <w:rsid w:val="006C4402"/>
    <w:rsid w:val="006C729C"/>
    <w:rsid w:val="006D100D"/>
    <w:rsid w:val="006D1B76"/>
    <w:rsid w:val="006D1E10"/>
    <w:rsid w:val="006D277E"/>
    <w:rsid w:val="006D27D7"/>
    <w:rsid w:val="006D2E07"/>
    <w:rsid w:val="006D3428"/>
    <w:rsid w:val="006D368A"/>
    <w:rsid w:val="006D3ECF"/>
    <w:rsid w:val="006D4840"/>
    <w:rsid w:val="006D4D92"/>
    <w:rsid w:val="006D62D0"/>
    <w:rsid w:val="006D6EEC"/>
    <w:rsid w:val="006D7C78"/>
    <w:rsid w:val="006E1D0C"/>
    <w:rsid w:val="006E1EAE"/>
    <w:rsid w:val="006E2170"/>
    <w:rsid w:val="006E45AD"/>
    <w:rsid w:val="006E6D12"/>
    <w:rsid w:val="006F0DF1"/>
    <w:rsid w:val="006F2032"/>
    <w:rsid w:val="006F338A"/>
    <w:rsid w:val="006F45BD"/>
    <w:rsid w:val="006F5F50"/>
    <w:rsid w:val="006F5F9C"/>
    <w:rsid w:val="006F686E"/>
    <w:rsid w:val="006F6B53"/>
    <w:rsid w:val="006F702E"/>
    <w:rsid w:val="007004C4"/>
    <w:rsid w:val="0070078C"/>
    <w:rsid w:val="00702233"/>
    <w:rsid w:val="00702944"/>
    <w:rsid w:val="00702B26"/>
    <w:rsid w:val="00704784"/>
    <w:rsid w:val="00704B53"/>
    <w:rsid w:val="00707E52"/>
    <w:rsid w:val="007140D9"/>
    <w:rsid w:val="00716EE4"/>
    <w:rsid w:val="00720212"/>
    <w:rsid w:val="00721C6D"/>
    <w:rsid w:val="007225C7"/>
    <w:rsid w:val="00722B78"/>
    <w:rsid w:val="00723290"/>
    <w:rsid w:val="00723CD6"/>
    <w:rsid w:val="0072602F"/>
    <w:rsid w:val="00726EB8"/>
    <w:rsid w:val="00730DE5"/>
    <w:rsid w:val="00731339"/>
    <w:rsid w:val="0073218D"/>
    <w:rsid w:val="007349B9"/>
    <w:rsid w:val="0074153C"/>
    <w:rsid w:val="00741A23"/>
    <w:rsid w:val="00741F42"/>
    <w:rsid w:val="00741FA7"/>
    <w:rsid w:val="007422F5"/>
    <w:rsid w:val="007424C9"/>
    <w:rsid w:val="007439BD"/>
    <w:rsid w:val="00747A7E"/>
    <w:rsid w:val="00750EF1"/>
    <w:rsid w:val="007518CA"/>
    <w:rsid w:val="007543C7"/>
    <w:rsid w:val="00754EA6"/>
    <w:rsid w:val="0075587B"/>
    <w:rsid w:val="00755BDC"/>
    <w:rsid w:val="00760F04"/>
    <w:rsid w:val="00761678"/>
    <w:rsid w:val="00761D32"/>
    <w:rsid w:val="007652FC"/>
    <w:rsid w:val="00765C68"/>
    <w:rsid w:val="00765D6D"/>
    <w:rsid w:val="007678A5"/>
    <w:rsid w:val="00767DEC"/>
    <w:rsid w:val="00770107"/>
    <w:rsid w:val="00770561"/>
    <w:rsid w:val="00771D62"/>
    <w:rsid w:val="00772D1C"/>
    <w:rsid w:val="00774187"/>
    <w:rsid w:val="0077490D"/>
    <w:rsid w:val="007756F2"/>
    <w:rsid w:val="00775E88"/>
    <w:rsid w:val="007761E0"/>
    <w:rsid w:val="00776527"/>
    <w:rsid w:val="007771E1"/>
    <w:rsid w:val="00777289"/>
    <w:rsid w:val="00777685"/>
    <w:rsid w:val="00777E2F"/>
    <w:rsid w:val="007804DD"/>
    <w:rsid w:val="00782D9A"/>
    <w:rsid w:val="00784244"/>
    <w:rsid w:val="00784595"/>
    <w:rsid w:val="00784D24"/>
    <w:rsid w:val="00785DAB"/>
    <w:rsid w:val="00785F53"/>
    <w:rsid w:val="007876D6"/>
    <w:rsid w:val="00790577"/>
    <w:rsid w:val="00792144"/>
    <w:rsid w:val="00796646"/>
    <w:rsid w:val="00796955"/>
    <w:rsid w:val="00797054"/>
    <w:rsid w:val="007A0E46"/>
    <w:rsid w:val="007A4E5E"/>
    <w:rsid w:val="007A506E"/>
    <w:rsid w:val="007A543A"/>
    <w:rsid w:val="007A6B7B"/>
    <w:rsid w:val="007A732A"/>
    <w:rsid w:val="007A7D4B"/>
    <w:rsid w:val="007B32AB"/>
    <w:rsid w:val="007B45EE"/>
    <w:rsid w:val="007B5B16"/>
    <w:rsid w:val="007B6542"/>
    <w:rsid w:val="007B678C"/>
    <w:rsid w:val="007C013C"/>
    <w:rsid w:val="007C1112"/>
    <w:rsid w:val="007C212F"/>
    <w:rsid w:val="007C384F"/>
    <w:rsid w:val="007C38E6"/>
    <w:rsid w:val="007D0D3C"/>
    <w:rsid w:val="007D18E9"/>
    <w:rsid w:val="007D308F"/>
    <w:rsid w:val="007D53F7"/>
    <w:rsid w:val="007D6443"/>
    <w:rsid w:val="007D6D17"/>
    <w:rsid w:val="007D6E72"/>
    <w:rsid w:val="007D74BC"/>
    <w:rsid w:val="007D7C54"/>
    <w:rsid w:val="007E0119"/>
    <w:rsid w:val="007E1603"/>
    <w:rsid w:val="007E27CB"/>
    <w:rsid w:val="007E2C5C"/>
    <w:rsid w:val="007E31EA"/>
    <w:rsid w:val="007E324B"/>
    <w:rsid w:val="007E4F19"/>
    <w:rsid w:val="007E695A"/>
    <w:rsid w:val="007F2271"/>
    <w:rsid w:val="007F306C"/>
    <w:rsid w:val="007F396D"/>
    <w:rsid w:val="007F5241"/>
    <w:rsid w:val="007F5A60"/>
    <w:rsid w:val="007F68C4"/>
    <w:rsid w:val="0080261E"/>
    <w:rsid w:val="00803647"/>
    <w:rsid w:val="00804288"/>
    <w:rsid w:val="00804ABC"/>
    <w:rsid w:val="0080616A"/>
    <w:rsid w:val="00806450"/>
    <w:rsid w:val="00810500"/>
    <w:rsid w:val="00813154"/>
    <w:rsid w:val="00814536"/>
    <w:rsid w:val="008146C5"/>
    <w:rsid w:val="00814B5F"/>
    <w:rsid w:val="008161EC"/>
    <w:rsid w:val="00816767"/>
    <w:rsid w:val="00817A26"/>
    <w:rsid w:val="00821DE1"/>
    <w:rsid w:val="00822429"/>
    <w:rsid w:val="008229E6"/>
    <w:rsid w:val="00822B5E"/>
    <w:rsid w:val="00823022"/>
    <w:rsid w:val="0082332C"/>
    <w:rsid w:val="0082659D"/>
    <w:rsid w:val="008269E6"/>
    <w:rsid w:val="00826A24"/>
    <w:rsid w:val="00827B19"/>
    <w:rsid w:val="00830EFE"/>
    <w:rsid w:val="008313C8"/>
    <w:rsid w:val="00831806"/>
    <w:rsid w:val="00831DF7"/>
    <w:rsid w:val="00831E86"/>
    <w:rsid w:val="00832627"/>
    <w:rsid w:val="00834872"/>
    <w:rsid w:val="008374AB"/>
    <w:rsid w:val="008402C6"/>
    <w:rsid w:val="00840FCA"/>
    <w:rsid w:val="0084109A"/>
    <w:rsid w:val="00842010"/>
    <w:rsid w:val="008426DC"/>
    <w:rsid w:val="00844499"/>
    <w:rsid w:val="008456F3"/>
    <w:rsid w:val="008460A8"/>
    <w:rsid w:val="00846E80"/>
    <w:rsid w:val="008473AD"/>
    <w:rsid w:val="00851236"/>
    <w:rsid w:val="00852CE1"/>
    <w:rsid w:val="0086281A"/>
    <w:rsid w:val="0086296B"/>
    <w:rsid w:val="008639B3"/>
    <w:rsid w:val="00863B6B"/>
    <w:rsid w:val="00866B81"/>
    <w:rsid w:val="00867358"/>
    <w:rsid w:val="00867376"/>
    <w:rsid w:val="00867DE6"/>
    <w:rsid w:val="008733E5"/>
    <w:rsid w:val="00874F34"/>
    <w:rsid w:val="008753ED"/>
    <w:rsid w:val="00876EB9"/>
    <w:rsid w:val="008778B6"/>
    <w:rsid w:val="00880521"/>
    <w:rsid w:val="008830E1"/>
    <w:rsid w:val="00883A9B"/>
    <w:rsid w:val="00885165"/>
    <w:rsid w:val="008852A8"/>
    <w:rsid w:val="00885CD1"/>
    <w:rsid w:val="00890077"/>
    <w:rsid w:val="008901FA"/>
    <w:rsid w:val="00890F87"/>
    <w:rsid w:val="0089224E"/>
    <w:rsid w:val="00893977"/>
    <w:rsid w:val="0089478C"/>
    <w:rsid w:val="00894D17"/>
    <w:rsid w:val="0089540F"/>
    <w:rsid w:val="00896204"/>
    <w:rsid w:val="008A19BB"/>
    <w:rsid w:val="008A23B0"/>
    <w:rsid w:val="008A3469"/>
    <w:rsid w:val="008A3A2D"/>
    <w:rsid w:val="008A3B4F"/>
    <w:rsid w:val="008A415C"/>
    <w:rsid w:val="008A6364"/>
    <w:rsid w:val="008B0FC4"/>
    <w:rsid w:val="008B1BD2"/>
    <w:rsid w:val="008B1E7D"/>
    <w:rsid w:val="008B2116"/>
    <w:rsid w:val="008B31D6"/>
    <w:rsid w:val="008B5579"/>
    <w:rsid w:val="008B6538"/>
    <w:rsid w:val="008B7BD4"/>
    <w:rsid w:val="008C0B3A"/>
    <w:rsid w:val="008C28E9"/>
    <w:rsid w:val="008C3444"/>
    <w:rsid w:val="008C5D6C"/>
    <w:rsid w:val="008D17F9"/>
    <w:rsid w:val="008D35E1"/>
    <w:rsid w:val="008D379E"/>
    <w:rsid w:val="008D4A76"/>
    <w:rsid w:val="008D6651"/>
    <w:rsid w:val="008D75C1"/>
    <w:rsid w:val="008E0218"/>
    <w:rsid w:val="008E1EBE"/>
    <w:rsid w:val="008E4056"/>
    <w:rsid w:val="008E41FE"/>
    <w:rsid w:val="008E471F"/>
    <w:rsid w:val="008F0DF0"/>
    <w:rsid w:val="008F1B68"/>
    <w:rsid w:val="008F2225"/>
    <w:rsid w:val="008F2AD8"/>
    <w:rsid w:val="008F3998"/>
    <w:rsid w:val="008F3FBA"/>
    <w:rsid w:val="008F4967"/>
    <w:rsid w:val="008F6F3B"/>
    <w:rsid w:val="008F7AD5"/>
    <w:rsid w:val="008F7E80"/>
    <w:rsid w:val="009028A6"/>
    <w:rsid w:val="00903E57"/>
    <w:rsid w:val="009048DF"/>
    <w:rsid w:val="00904D3A"/>
    <w:rsid w:val="009077D7"/>
    <w:rsid w:val="00911DE4"/>
    <w:rsid w:val="00914DD4"/>
    <w:rsid w:val="00915DAA"/>
    <w:rsid w:val="00917079"/>
    <w:rsid w:val="00920622"/>
    <w:rsid w:val="00920F43"/>
    <w:rsid w:val="0092104A"/>
    <w:rsid w:val="00921310"/>
    <w:rsid w:val="009223C7"/>
    <w:rsid w:val="0092394E"/>
    <w:rsid w:val="0092475B"/>
    <w:rsid w:val="00924E4E"/>
    <w:rsid w:val="00926853"/>
    <w:rsid w:val="00927A5A"/>
    <w:rsid w:val="009308B2"/>
    <w:rsid w:val="0093196F"/>
    <w:rsid w:val="00931D53"/>
    <w:rsid w:val="009320E1"/>
    <w:rsid w:val="009330F5"/>
    <w:rsid w:val="00933680"/>
    <w:rsid w:val="0093594A"/>
    <w:rsid w:val="00935B27"/>
    <w:rsid w:val="00936647"/>
    <w:rsid w:val="00936B39"/>
    <w:rsid w:val="009374CF"/>
    <w:rsid w:val="00937CC7"/>
    <w:rsid w:val="00941249"/>
    <w:rsid w:val="00941CED"/>
    <w:rsid w:val="009434FD"/>
    <w:rsid w:val="009437E3"/>
    <w:rsid w:val="00943858"/>
    <w:rsid w:val="00943B80"/>
    <w:rsid w:val="0094472A"/>
    <w:rsid w:val="009450A7"/>
    <w:rsid w:val="00947219"/>
    <w:rsid w:val="00952451"/>
    <w:rsid w:val="0095264E"/>
    <w:rsid w:val="009530C7"/>
    <w:rsid w:val="0095388D"/>
    <w:rsid w:val="00954E5C"/>
    <w:rsid w:val="0095501C"/>
    <w:rsid w:val="0095613C"/>
    <w:rsid w:val="009571EC"/>
    <w:rsid w:val="00961791"/>
    <w:rsid w:val="0096192B"/>
    <w:rsid w:val="00963B87"/>
    <w:rsid w:val="00963D75"/>
    <w:rsid w:val="00963EA7"/>
    <w:rsid w:val="00965A19"/>
    <w:rsid w:val="00967599"/>
    <w:rsid w:val="00967DCB"/>
    <w:rsid w:val="00971769"/>
    <w:rsid w:val="00973D53"/>
    <w:rsid w:val="00975227"/>
    <w:rsid w:val="00975875"/>
    <w:rsid w:val="00975C83"/>
    <w:rsid w:val="00980D1E"/>
    <w:rsid w:val="00982C9C"/>
    <w:rsid w:val="009852D0"/>
    <w:rsid w:val="00986483"/>
    <w:rsid w:val="0098734E"/>
    <w:rsid w:val="00987823"/>
    <w:rsid w:val="00987D61"/>
    <w:rsid w:val="009902C5"/>
    <w:rsid w:val="009906C9"/>
    <w:rsid w:val="00993C05"/>
    <w:rsid w:val="00994619"/>
    <w:rsid w:val="009958D6"/>
    <w:rsid w:val="009976F3"/>
    <w:rsid w:val="00997950"/>
    <w:rsid w:val="009A0CBF"/>
    <w:rsid w:val="009A1562"/>
    <w:rsid w:val="009A15E8"/>
    <w:rsid w:val="009A1DBB"/>
    <w:rsid w:val="009A320D"/>
    <w:rsid w:val="009A32CA"/>
    <w:rsid w:val="009A34F8"/>
    <w:rsid w:val="009A3E5B"/>
    <w:rsid w:val="009A4060"/>
    <w:rsid w:val="009A434A"/>
    <w:rsid w:val="009A58E9"/>
    <w:rsid w:val="009A597F"/>
    <w:rsid w:val="009A59B9"/>
    <w:rsid w:val="009B2136"/>
    <w:rsid w:val="009B252E"/>
    <w:rsid w:val="009B3808"/>
    <w:rsid w:val="009B46E3"/>
    <w:rsid w:val="009B4B02"/>
    <w:rsid w:val="009B7E24"/>
    <w:rsid w:val="009C040A"/>
    <w:rsid w:val="009C06E2"/>
    <w:rsid w:val="009C18D5"/>
    <w:rsid w:val="009C3787"/>
    <w:rsid w:val="009C381F"/>
    <w:rsid w:val="009C4023"/>
    <w:rsid w:val="009C4583"/>
    <w:rsid w:val="009C630F"/>
    <w:rsid w:val="009C6BC5"/>
    <w:rsid w:val="009D094D"/>
    <w:rsid w:val="009D178E"/>
    <w:rsid w:val="009D216B"/>
    <w:rsid w:val="009D219A"/>
    <w:rsid w:val="009D2A35"/>
    <w:rsid w:val="009D3B91"/>
    <w:rsid w:val="009D3BC1"/>
    <w:rsid w:val="009D52B1"/>
    <w:rsid w:val="009D6F45"/>
    <w:rsid w:val="009D7643"/>
    <w:rsid w:val="009E1148"/>
    <w:rsid w:val="009E1819"/>
    <w:rsid w:val="009E233A"/>
    <w:rsid w:val="009E3022"/>
    <w:rsid w:val="009E36E5"/>
    <w:rsid w:val="009E4A9A"/>
    <w:rsid w:val="009E5FE3"/>
    <w:rsid w:val="009F00D2"/>
    <w:rsid w:val="009F12C3"/>
    <w:rsid w:val="009F166D"/>
    <w:rsid w:val="009F32EE"/>
    <w:rsid w:val="009F4081"/>
    <w:rsid w:val="009F4581"/>
    <w:rsid w:val="009F4AF8"/>
    <w:rsid w:val="009F7766"/>
    <w:rsid w:val="009F77D8"/>
    <w:rsid w:val="009F7C75"/>
    <w:rsid w:val="00A00F05"/>
    <w:rsid w:val="00A0235D"/>
    <w:rsid w:val="00A05B0C"/>
    <w:rsid w:val="00A0649E"/>
    <w:rsid w:val="00A107D0"/>
    <w:rsid w:val="00A118F4"/>
    <w:rsid w:val="00A125AF"/>
    <w:rsid w:val="00A1268B"/>
    <w:rsid w:val="00A13871"/>
    <w:rsid w:val="00A13A43"/>
    <w:rsid w:val="00A13D87"/>
    <w:rsid w:val="00A13E5A"/>
    <w:rsid w:val="00A15C8C"/>
    <w:rsid w:val="00A21E00"/>
    <w:rsid w:val="00A22963"/>
    <w:rsid w:val="00A2367E"/>
    <w:rsid w:val="00A24D3B"/>
    <w:rsid w:val="00A25212"/>
    <w:rsid w:val="00A26D68"/>
    <w:rsid w:val="00A275A5"/>
    <w:rsid w:val="00A300B9"/>
    <w:rsid w:val="00A3232E"/>
    <w:rsid w:val="00A34AFA"/>
    <w:rsid w:val="00A36A4B"/>
    <w:rsid w:val="00A373D7"/>
    <w:rsid w:val="00A3759D"/>
    <w:rsid w:val="00A4055B"/>
    <w:rsid w:val="00A432F8"/>
    <w:rsid w:val="00A435E1"/>
    <w:rsid w:val="00A471E5"/>
    <w:rsid w:val="00A473C8"/>
    <w:rsid w:val="00A5184E"/>
    <w:rsid w:val="00A52604"/>
    <w:rsid w:val="00A540FD"/>
    <w:rsid w:val="00A5418D"/>
    <w:rsid w:val="00A553E5"/>
    <w:rsid w:val="00A559FD"/>
    <w:rsid w:val="00A55D99"/>
    <w:rsid w:val="00A607F9"/>
    <w:rsid w:val="00A6137C"/>
    <w:rsid w:val="00A6389B"/>
    <w:rsid w:val="00A6753D"/>
    <w:rsid w:val="00A67D58"/>
    <w:rsid w:val="00A71EF9"/>
    <w:rsid w:val="00A72810"/>
    <w:rsid w:val="00A73E9C"/>
    <w:rsid w:val="00A74CCB"/>
    <w:rsid w:val="00A762DF"/>
    <w:rsid w:val="00A81055"/>
    <w:rsid w:val="00A81D94"/>
    <w:rsid w:val="00A845E4"/>
    <w:rsid w:val="00A85E73"/>
    <w:rsid w:val="00A87157"/>
    <w:rsid w:val="00A8723C"/>
    <w:rsid w:val="00A8731C"/>
    <w:rsid w:val="00A908B4"/>
    <w:rsid w:val="00A90B1F"/>
    <w:rsid w:val="00A91602"/>
    <w:rsid w:val="00A9379E"/>
    <w:rsid w:val="00A93B4F"/>
    <w:rsid w:val="00A94E81"/>
    <w:rsid w:val="00A9578C"/>
    <w:rsid w:val="00A95E7E"/>
    <w:rsid w:val="00A96059"/>
    <w:rsid w:val="00A96A31"/>
    <w:rsid w:val="00A96A60"/>
    <w:rsid w:val="00A97312"/>
    <w:rsid w:val="00A9739D"/>
    <w:rsid w:val="00AA1566"/>
    <w:rsid w:val="00AA2E02"/>
    <w:rsid w:val="00AA3984"/>
    <w:rsid w:val="00AA4CEA"/>
    <w:rsid w:val="00AA4FED"/>
    <w:rsid w:val="00AA59D2"/>
    <w:rsid w:val="00AA5DE1"/>
    <w:rsid w:val="00AA6CBD"/>
    <w:rsid w:val="00AA7200"/>
    <w:rsid w:val="00AB10AB"/>
    <w:rsid w:val="00AB15C4"/>
    <w:rsid w:val="00AB47E6"/>
    <w:rsid w:val="00AB4A52"/>
    <w:rsid w:val="00AB6117"/>
    <w:rsid w:val="00AC192E"/>
    <w:rsid w:val="00AC1CAA"/>
    <w:rsid w:val="00AC1DEB"/>
    <w:rsid w:val="00AC1F76"/>
    <w:rsid w:val="00AC2484"/>
    <w:rsid w:val="00AC3E60"/>
    <w:rsid w:val="00AC3FA5"/>
    <w:rsid w:val="00AC5577"/>
    <w:rsid w:val="00AC7DC0"/>
    <w:rsid w:val="00AC7F8A"/>
    <w:rsid w:val="00AD064C"/>
    <w:rsid w:val="00AD0B1F"/>
    <w:rsid w:val="00AD2F04"/>
    <w:rsid w:val="00AD31ED"/>
    <w:rsid w:val="00AD43D5"/>
    <w:rsid w:val="00AD49C5"/>
    <w:rsid w:val="00AD5277"/>
    <w:rsid w:val="00AD5F81"/>
    <w:rsid w:val="00AD7A33"/>
    <w:rsid w:val="00AE343F"/>
    <w:rsid w:val="00AE4321"/>
    <w:rsid w:val="00AE47FD"/>
    <w:rsid w:val="00AE4D25"/>
    <w:rsid w:val="00AE6489"/>
    <w:rsid w:val="00AE6A10"/>
    <w:rsid w:val="00AF1285"/>
    <w:rsid w:val="00AF3633"/>
    <w:rsid w:val="00AF3AB1"/>
    <w:rsid w:val="00AF49B8"/>
    <w:rsid w:val="00AF4F9D"/>
    <w:rsid w:val="00AF5C3F"/>
    <w:rsid w:val="00AF5D12"/>
    <w:rsid w:val="00AF6F50"/>
    <w:rsid w:val="00AF77B1"/>
    <w:rsid w:val="00AF78C1"/>
    <w:rsid w:val="00AF7B37"/>
    <w:rsid w:val="00B000AB"/>
    <w:rsid w:val="00B000B1"/>
    <w:rsid w:val="00B00561"/>
    <w:rsid w:val="00B016EF"/>
    <w:rsid w:val="00B10182"/>
    <w:rsid w:val="00B109D6"/>
    <w:rsid w:val="00B10FB7"/>
    <w:rsid w:val="00B117E5"/>
    <w:rsid w:val="00B1217E"/>
    <w:rsid w:val="00B12C1F"/>
    <w:rsid w:val="00B13188"/>
    <w:rsid w:val="00B132AF"/>
    <w:rsid w:val="00B13892"/>
    <w:rsid w:val="00B14356"/>
    <w:rsid w:val="00B15176"/>
    <w:rsid w:val="00B15788"/>
    <w:rsid w:val="00B173EF"/>
    <w:rsid w:val="00B17639"/>
    <w:rsid w:val="00B1788E"/>
    <w:rsid w:val="00B20FD1"/>
    <w:rsid w:val="00B21AF1"/>
    <w:rsid w:val="00B23870"/>
    <w:rsid w:val="00B239C1"/>
    <w:rsid w:val="00B24049"/>
    <w:rsid w:val="00B2484E"/>
    <w:rsid w:val="00B25080"/>
    <w:rsid w:val="00B26E1D"/>
    <w:rsid w:val="00B27457"/>
    <w:rsid w:val="00B27843"/>
    <w:rsid w:val="00B27AC4"/>
    <w:rsid w:val="00B31D2C"/>
    <w:rsid w:val="00B33906"/>
    <w:rsid w:val="00B36BE4"/>
    <w:rsid w:val="00B41CC1"/>
    <w:rsid w:val="00B4208B"/>
    <w:rsid w:val="00B4339A"/>
    <w:rsid w:val="00B44A72"/>
    <w:rsid w:val="00B44CF7"/>
    <w:rsid w:val="00B454A6"/>
    <w:rsid w:val="00B46841"/>
    <w:rsid w:val="00B478DD"/>
    <w:rsid w:val="00B47E47"/>
    <w:rsid w:val="00B50300"/>
    <w:rsid w:val="00B504E9"/>
    <w:rsid w:val="00B51890"/>
    <w:rsid w:val="00B52772"/>
    <w:rsid w:val="00B535DA"/>
    <w:rsid w:val="00B53EFB"/>
    <w:rsid w:val="00B53FAD"/>
    <w:rsid w:val="00B543A2"/>
    <w:rsid w:val="00B54BFF"/>
    <w:rsid w:val="00B55670"/>
    <w:rsid w:val="00B566CE"/>
    <w:rsid w:val="00B57280"/>
    <w:rsid w:val="00B57525"/>
    <w:rsid w:val="00B6019A"/>
    <w:rsid w:val="00B613CB"/>
    <w:rsid w:val="00B627CB"/>
    <w:rsid w:val="00B6611C"/>
    <w:rsid w:val="00B71164"/>
    <w:rsid w:val="00B728B4"/>
    <w:rsid w:val="00B73334"/>
    <w:rsid w:val="00B73A3F"/>
    <w:rsid w:val="00B73D7E"/>
    <w:rsid w:val="00B743EF"/>
    <w:rsid w:val="00B74566"/>
    <w:rsid w:val="00B74CC4"/>
    <w:rsid w:val="00B75A23"/>
    <w:rsid w:val="00B776AA"/>
    <w:rsid w:val="00B80807"/>
    <w:rsid w:val="00B81AC0"/>
    <w:rsid w:val="00B821F4"/>
    <w:rsid w:val="00B8391F"/>
    <w:rsid w:val="00B85180"/>
    <w:rsid w:val="00B86F82"/>
    <w:rsid w:val="00B92EDE"/>
    <w:rsid w:val="00B94598"/>
    <w:rsid w:val="00B94CB4"/>
    <w:rsid w:val="00B94E33"/>
    <w:rsid w:val="00B9729C"/>
    <w:rsid w:val="00B97A13"/>
    <w:rsid w:val="00B97D36"/>
    <w:rsid w:val="00BA1C79"/>
    <w:rsid w:val="00BA30E9"/>
    <w:rsid w:val="00BA3C36"/>
    <w:rsid w:val="00BA626D"/>
    <w:rsid w:val="00BA6B22"/>
    <w:rsid w:val="00BA701A"/>
    <w:rsid w:val="00BB2423"/>
    <w:rsid w:val="00BB537B"/>
    <w:rsid w:val="00BB6AF8"/>
    <w:rsid w:val="00BC288A"/>
    <w:rsid w:val="00BC2BD5"/>
    <w:rsid w:val="00BC35E7"/>
    <w:rsid w:val="00BC38B0"/>
    <w:rsid w:val="00BC4796"/>
    <w:rsid w:val="00BC47D2"/>
    <w:rsid w:val="00BC4A63"/>
    <w:rsid w:val="00BC4C86"/>
    <w:rsid w:val="00BC55CA"/>
    <w:rsid w:val="00BC595B"/>
    <w:rsid w:val="00BC677C"/>
    <w:rsid w:val="00BC7958"/>
    <w:rsid w:val="00BD094F"/>
    <w:rsid w:val="00BD125E"/>
    <w:rsid w:val="00BD23D1"/>
    <w:rsid w:val="00BD2DD3"/>
    <w:rsid w:val="00BD4E12"/>
    <w:rsid w:val="00BD587C"/>
    <w:rsid w:val="00BE005A"/>
    <w:rsid w:val="00BE1A61"/>
    <w:rsid w:val="00BE27C6"/>
    <w:rsid w:val="00BE2ACC"/>
    <w:rsid w:val="00BE360E"/>
    <w:rsid w:val="00BE5B78"/>
    <w:rsid w:val="00BE7F54"/>
    <w:rsid w:val="00BF12CC"/>
    <w:rsid w:val="00BF25CC"/>
    <w:rsid w:val="00BF4CF3"/>
    <w:rsid w:val="00BF738B"/>
    <w:rsid w:val="00BF7C8D"/>
    <w:rsid w:val="00C00964"/>
    <w:rsid w:val="00C015F5"/>
    <w:rsid w:val="00C01B7D"/>
    <w:rsid w:val="00C02FC5"/>
    <w:rsid w:val="00C03146"/>
    <w:rsid w:val="00C04882"/>
    <w:rsid w:val="00C04D69"/>
    <w:rsid w:val="00C0564E"/>
    <w:rsid w:val="00C05F58"/>
    <w:rsid w:val="00C129A2"/>
    <w:rsid w:val="00C13892"/>
    <w:rsid w:val="00C17359"/>
    <w:rsid w:val="00C174A8"/>
    <w:rsid w:val="00C17722"/>
    <w:rsid w:val="00C17E45"/>
    <w:rsid w:val="00C2031A"/>
    <w:rsid w:val="00C21B68"/>
    <w:rsid w:val="00C223E6"/>
    <w:rsid w:val="00C23CB9"/>
    <w:rsid w:val="00C23D8D"/>
    <w:rsid w:val="00C24BE5"/>
    <w:rsid w:val="00C2543A"/>
    <w:rsid w:val="00C255B4"/>
    <w:rsid w:val="00C26EAB"/>
    <w:rsid w:val="00C27055"/>
    <w:rsid w:val="00C27153"/>
    <w:rsid w:val="00C27358"/>
    <w:rsid w:val="00C276DB"/>
    <w:rsid w:val="00C27E96"/>
    <w:rsid w:val="00C308B1"/>
    <w:rsid w:val="00C31743"/>
    <w:rsid w:val="00C320BC"/>
    <w:rsid w:val="00C3462A"/>
    <w:rsid w:val="00C34721"/>
    <w:rsid w:val="00C34AC2"/>
    <w:rsid w:val="00C36517"/>
    <w:rsid w:val="00C36C67"/>
    <w:rsid w:val="00C36F98"/>
    <w:rsid w:val="00C40110"/>
    <w:rsid w:val="00C407ED"/>
    <w:rsid w:val="00C4250D"/>
    <w:rsid w:val="00C42A2D"/>
    <w:rsid w:val="00C42EB1"/>
    <w:rsid w:val="00C442A4"/>
    <w:rsid w:val="00C44F41"/>
    <w:rsid w:val="00C451FE"/>
    <w:rsid w:val="00C4575E"/>
    <w:rsid w:val="00C45CCD"/>
    <w:rsid w:val="00C45F2D"/>
    <w:rsid w:val="00C46456"/>
    <w:rsid w:val="00C46F99"/>
    <w:rsid w:val="00C47D1B"/>
    <w:rsid w:val="00C500D5"/>
    <w:rsid w:val="00C5050D"/>
    <w:rsid w:val="00C507E7"/>
    <w:rsid w:val="00C525D9"/>
    <w:rsid w:val="00C528CE"/>
    <w:rsid w:val="00C53064"/>
    <w:rsid w:val="00C54F5D"/>
    <w:rsid w:val="00C554BC"/>
    <w:rsid w:val="00C62137"/>
    <w:rsid w:val="00C62532"/>
    <w:rsid w:val="00C62FFE"/>
    <w:rsid w:val="00C636AE"/>
    <w:rsid w:val="00C64060"/>
    <w:rsid w:val="00C64A96"/>
    <w:rsid w:val="00C659E4"/>
    <w:rsid w:val="00C65C17"/>
    <w:rsid w:val="00C66C36"/>
    <w:rsid w:val="00C700BA"/>
    <w:rsid w:val="00C713CB"/>
    <w:rsid w:val="00C74418"/>
    <w:rsid w:val="00C74CD3"/>
    <w:rsid w:val="00C74D00"/>
    <w:rsid w:val="00C74DDB"/>
    <w:rsid w:val="00C76284"/>
    <w:rsid w:val="00C764AA"/>
    <w:rsid w:val="00C801F2"/>
    <w:rsid w:val="00C80596"/>
    <w:rsid w:val="00C8081A"/>
    <w:rsid w:val="00C80A52"/>
    <w:rsid w:val="00C8108C"/>
    <w:rsid w:val="00C810B4"/>
    <w:rsid w:val="00C812EB"/>
    <w:rsid w:val="00C814A3"/>
    <w:rsid w:val="00C84A13"/>
    <w:rsid w:val="00C866FB"/>
    <w:rsid w:val="00C86FD8"/>
    <w:rsid w:val="00C91C6A"/>
    <w:rsid w:val="00C93E67"/>
    <w:rsid w:val="00C940D4"/>
    <w:rsid w:val="00C94122"/>
    <w:rsid w:val="00C97F59"/>
    <w:rsid w:val="00CA015C"/>
    <w:rsid w:val="00CA30B3"/>
    <w:rsid w:val="00CA4674"/>
    <w:rsid w:val="00CA6283"/>
    <w:rsid w:val="00CA6795"/>
    <w:rsid w:val="00CA7C9F"/>
    <w:rsid w:val="00CA7D6B"/>
    <w:rsid w:val="00CB125D"/>
    <w:rsid w:val="00CB13A9"/>
    <w:rsid w:val="00CB256B"/>
    <w:rsid w:val="00CB2E78"/>
    <w:rsid w:val="00CB45A4"/>
    <w:rsid w:val="00CB6585"/>
    <w:rsid w:val="00CB6CF0"/>
    <w:rsid w:val="00CB6DF1"/>
    <w:rsid w:val="00CB783D"/>
    <w:rsid w:val="00CC173E"/>
    <w:rsid w:val="00CC488E"/>
    <w:rsid w:val="00CC5779"/>
    <w:rsid w:val="00CC5B1D"/>
    <w:rsid w:val="00CC5C62"/>
    <w:rsid w:val="00CC7DDA"/>
    <w:rsid w:val="00CC7EF1"/>
    <w:rsid w:val="00CD091C"/>
    <w:rsid w:val="00CD1D44"/>
    <w:rsid w:val="00CD2738"/>
    <w:rsid w:val="00CD3AFA"/>
    <w:rsid w:val="00CD3CF6"/>
    <w:rsid w:val="00CD3E2F"/>
    <w:rsid w:val="00CD3FBD"/>
    <w:rsid w:val="00CD5FF7"/>
    <w:rsid w:val="00CD7BA6"/>
    <w:rsid w:val="00CE1520"/>
    <w:rsid w:val="00CE15C6"/>
    <w:rsid w:val="00CE2DD7"/>
    <w:rsid w:val="00CE4782"/>
    <w:rsid w:val="00CE4E38"/>
    <w:rsid w:val="00CE57B4"/>
    <w:rsid w:val="00CE6CE7"/>
    <w:rsid w:val="00CF1C96"/>
    <w:rsid w:val="00CF1DAB"/>
    <w:rsid w:val="00CF1F9E"/>
    <w:rsid w:val="00CF3B41"/>
    <w:rsid w:val="00CF4BFB"/>
    <w:rsid w:val="00CF76D5"/>
    <w:rsid w:val="00CF79A9"/>
    <w:rsid w:val="00D02A05"/>
    <w:rsid w:val="00D0325E"/>
    <w:rsid w:val="00D039A8"/>
    <w:rsid w:val="00D0459F"/>
    <w:rsid w:val="00D0571F"/>
    <w:rsid w:val="00D13EE8"/>
    <w:rsid w:val="00D14E31"/>
    <w:rsid w:val="00D15BE7"/>
    <w:rsid w:val="00D172BE"/>
    <w:rsid w:val="00D17EE3"/>
    <w:rsid w:val="00D20033"/>
    <w:rsid w:val="00D201C1"/>
    <w:rsid w:val="00D207CD"/>
    <w:rsid w:val="00D21FDD"/>
    <w:rsid w:val="00D23815"/>
    <w:rsid w:val="00D23CD4"/>
    <w:rsid w:val="00D25EC5"/>
    <w:rsid w:val="00D26AF8"/>
    <w:rsid w:val="00D30135"/>
    <w:rsid w:val="00D3086C"/>
    <w:rsid w:val="00D308FF"/>
    <w:rsid w:val="00D315DD"/>
    <w:rsid w:val="00D32136"/>
    <w:rsid w:val="00D32236"/>
    <w:rsid w:val="00D322E5"/>
    <w:rsid w:val="00D3253A"/>
    <w:rsid w:val="00D32E9A"/>
    <w:rsid w:val="00D33901"/>
    <w:rsid w:val="00D3425D"/>
    <w:rsid w:val="00D3594C"/>
    <w:rsid w:val="00D36850"/>
    <w:rsid w:val="00D3730B"/>
    <w:rsid w:val="00D40047"/>
    <w:rsid w:val="00D401EF"/>
    <w:rsid w:val="00D41C8B"/>
    <w:rsid w:val="00D42B43"/>
    <w:rsid w:val="00D42CFA"/>
    <w:rsid w:val="00D435C1"/>
    <w:rsid w:val="00D441EA"/>
    <w:rsid w:val="00D46339"/>
    <w:rsid w:val="00D5401F"/>
    <w:rsid w:val="00D56DD8"/>
    <w:rsid w:val="00D57A10"/>
    <w:rsid w:val="00D61AEC"/>
    <w:rsid w:val="00D6247E"/>
    <w:rsid w:val="00D63755"/>
    <w:rsid w:val="00D66E4C"/>
    <w:rsid w:val="00D67A77"/>
    <w:rsid w:val="00D7110D"/>
    <w:rsid w:val="00D71222"/>
    <w:rsid w:val="00D716E3"/>
    <w:rsid w:val="00D74634"/>
    <w:rsid w:val="00D75110"/>
    <w:rsid w:val="00D7520C"/>
    <w:rsid w:val="00D76187"/>
    <w:rsid w:val="00D767D0"/>
    <w:rsid w:val="00D76924"/>
    <w:rsid w:val="00D8108D"/>
    <w:rsid w:val="00D8406E"/>
    <w:rsid w:val="00D855F4"/>
    <w:rsid w:val="00D87032"/>
    <w:rsid w:val="00D873CA"/>
    <w:rsid w:val="00D8791B"/>
    <w:rsid w:val="00D87AE8"/>
    <w:rsid w:val="00D91BAA"/>
    <w:rsid w:val="00D93DF0"/>
    <w:rsid w:val="00D941D6"/>
    <w:rsid w:val="00D94B28"/>
    <w:rsid w:val="00D968C4"/>
    <w:rsid w:val="00D96F98"/>
    <w:rsid w:val="00DA065A"/>
    <w:rsid w:val="00DA1B46"/>
    <w:rsid w:val="00DA2777"/>
    <w:rsid w:val="00DA2A67"/>
    <w:rsid w:val="00DA3B85"/>
    <w:rsid w:val="00DA3FEB"/>
    <w:rsid w:val="00DA5300"/>
    <w:rsid w:val="00DA5361"/>
    <w:rsid w:val="00DA714C"/>
    <w:rsid w:val="00DB0015"/>
    <w:rsid w:val="00DB0EE4"/>
    <w:rsid w:val="00DB150E"/>
    <w:rsid w:val="00DB155F"/>
    <w:rsid w:val="00DB1F16"/>
    <w:rsid w:val="00DB3C0C"/>
    <w:rsid w:val="00DB3FE7"/>
    <w:rsid w:val="00DB5A77"/>
    <w:rsid w:val="00DB6714"/>
    <w:rsid w:val="00DB6A40"/>
    <w:rsid w:val="00DC11D7"/>
    <w:rsid w:val="00DC2A7A"/>
    <w:rsid w:val="00DC36FF"/>
    <w:rsid w:val="00DC3C37"/>
    <w:rsid w:val="00DC3E3D"/>
    <w:rsid w:val="00DC47C4"/>
    <w:rsid w:val="00DC4B42"/>
    <w:rsid w:val="00DD0A9C"/>
    <w:rsid w:val="00DD1093"/>
    <w:rsid w:val="00DD3EC4"/>
    <w:rsid w:val="00DD5203"/>
    <w:rsid w:val="00DD56CA"/>
    <w:rsid w:val="00DD67C6"/>
    <w:rsid w:val="00DE0883"/>
    <w:rsid w:val="00DE1468"/>
    <w:rsid w:val="00DE2892"/>
    <w:rsid w:val="00DE3BC9"/>
    <w:rsid w:val="00DE3D52"/>
    <w:rsid w:val="00DE3DA3"/>
    <w:rsid w:val="00DE45F1"/>
    <w:rsid w:val="00DE5767"/>
    <w:rsid w:val="00DE674D"/>
    <w:rsid w:val="00DF06B6"/>
    <w:rsid w:val="00DF2747"/>
    <w:rsid w:val="00DF3DA6"/>
    <w:rsid w:val="00DF418A"/>
    <w:rsid w:val="00DF4251"/>
    <w:rsid w:val="00DF48ED"/>
    <w:rsid w:val="00DF70C4"/>
    <w:rsid w:val="00DF752A"/>
    <w:rsid w:val="00E00EA5"/>
    <w:rsid w:val="00E01826"/>
    <w:rsid w:val="00E03168"/>
    <w:rsid w:val="00E04FEB"/>
    <w:rsid w:val="00E07270"/>
    <w:rsid w:val="00E07890"/>
    <w:rsid w:val="00E10928"/>
    <w:rsid w:val="00E11D7F"/>
    <w:rsid w:val="00E1239E"/>
    <w:rsid w:val="00E12D03"/>
    <w:rsid w:val="00E12EC1"/>
    <w:rsid w:val="00E141C3"/>
    <w:rsid w:val="00E172BE"/>
    <w:rsid w:val="00E1736A"/>
    <w:rsid w:val="00E2105F"/>
    <w:rsid w:val="00E2113F"/>
    <w:rsid w:val="00E211C9"/>
    <w:rsid w:val="00E2474E"/>
    <w:rsid w:val="00E25749"/>
    <w:rsid w:val="00E257C8"/>
    <w:rsid w:val="00E25EAC"/>
    <w:rsid w:val="00E2641A"/>
    <w:rsid w:val="00E27C0C"/>
    <w:rsid w:val="00E3017A"/>
    <w:rsid w:val="00E31D54"/>
    <w:rsid w:val="00E32348"/>
    <w:rsid w:val="00E345BC"/>
    <w:rsid w:val="00E34EA9"/>
    <w:rsid w:val="00E365CB"/>
    <w:rsid w:val="00E3703D"/>
    <w:rsid w:val="00E3719B"/>
    <w:rsid w:val="00E41103"/>
    <w:rsid w:val="00E42F27"/>
    <w:rsid w:val="00E458BC"/>
    <w:rsid w:val="00E45EE4"/>
    <w:rsid w:val="00E4676E"/>
    <w:rsid w:val="00E511B5"/>
    <w:rsid w:val="00E528D3"/>
    <w:rsid w:val="00E53DB3"/>
    <w:rsid w:val="00E5594A"/>
    <w:rsid w:val="00E55CCF"/>
    <w:rsid w:val="00E563BE"/>
    <w:rsid w:val="00E60078"/>
    <w:rsid w:val="00E618E4"/>
    <w:rsid w:val="00E62D06"/>
    <w:rsid w:val="00E6440E"/>
    <w:rsid w:val="00E64C63"/>
    <w:rsid w:val="00E66A22"/>
    <w:rsid w:val="00E67028"/>
    <w:rsid w:val="00E676DC"/>
    <w:rsid w:val="00E7083F"/>
    <w:rsid w:val="00E708F4"/>
    <w:rsid w:val="00E71164"/>
    <w:rsid w:val="00E740A8"/>
    <w:rsid w:val="00E74BBE"/>
    <w:rsid w:val="00E74BF7"/>
    <w:rsid w:val="00E75465"/>
    <w:rsid w:val="00E81A9C"/>
    <w:rsid w:val="00E81D86"/>
    <w:rsid w:val="00E82A81"/>
    <w:rsid w:val="00E8357D"/>
    <w:rsid w:val="00E845AD"/>
    <w:rsid w:val="00E85E35"/>
    <w:rsid w:val="00E8611C"/>
    <w:rsid w:val="00E8699A"/>
    <w:rsid w:val="00E87CAB"/>
    <w:rsid w:val="00E918EE"/>
    <w:rsid w:val="00E92FB2"/>
    <w:rsid w:val="00E9457F"/>
    <w:rsid w:val="00E95A55"/>
    <w:rsid w:val="00E95DDC"/>
    <w:rsid w:val="00E974E9"/>
    <w:rsid w:val="00EA0017"/>
    <w:rsid w:val="00EA26AB"/>
    <w:rsid w:val="00EA2FD2"/>
    <w:rsid w:val="00EA3ACB"/>
    <w:rsid w:val="00EA6B43"/>
    <w:rsid w:val="00EB0B14"/>
    <w:rsid w:val="00EB0D28"/>
    <w:rsid w:val="00EB3FCF"/>
    <w:rsid w:val="00EB46B6"/>
    <w:rsid w:val="00EB47FC"/>
    <w:rsid w:val="00EB5D1E"/>
    <w:rsid w:val="00EB61CE"/>
    <w:rsid w:val="00EB7953"/>
    <w:rsid w:val="00EB7BB8"/>
    <w:rsid w:val="00EB7F1B"/>
    <w:rsid w:val="00EC183A"/>
    <w:rsid w:val="00EC1BE1"/>
    <w:rsid w:val="00EC1DC9"/>
    <w:rsid w:val="00EC2F55"/>
    <w:rsid w:val="00EC32A2"/>
    <w:rsid w:val="00EC62E5"/>
    <w:rsid w:val="00EC62E6"/>
    <w:rsid w:val="00EC646A"/>
    <w:rsid w:val="00EC7B1C"/>
    <w:rsid w:val="00ED18DF"/>
    <w:rsid w:val="00ED6308"/>
    <w:rsid w:val="00ED78C3"/>
    <w:rsid w:val="00EE025C"/>
    <w:rsid w:val="00EE046E"/>
    <w:rsid w:val="00EE1A68"/>
    <w:rsid w:val="00EE2FA2"/>
    <w:rsid w:val="00EE3863"/>
    <w:rsid w:val="00EE3B61"/>
    <w:rsid w:val="00EE4A64"/>
    <w:rsid w:val="00EE7C5A"/>
    <w:rsid w:val="00EE7F0B"/>
    <w:rsid w:val="00EF0DD3"/>
    <w:rsid w:val="00EF1B64"/>
    <w:rsid w:val="00EF347E"/>
    <w:rsid w:val="00EF4E82"/>
    <w:rsid w:val="00EF64DA"/>
    <w:rsid w:val="00EF65A5"/>
    <w:rsid w:val="00EF7724"/>
    <w:rsid w:val="00EF7968"/>
    <w:rsid w:val="00F004DB"/>
    <w:rsid w:val="00F00B63"/>
    <w:rsid w:val="00F04221"/>
    <w:rsid w:val="00F04601"/>
    <w:rsid w:val="00F04CB9"/>
    <w:rsid w:val="00F06657"/>
    <w:rsid w:val="00F1168E"/>
    <w:rsid w:val="00F11711"/>
    <w:rsid w:val="00F13A54"/>
    <w:rsid w:val="00F13DD1"/>
    <w:rsid w:val="00F1537C"/>
    <w:rsid w:val="00F1584D"/>
    <w:rsid w:val="00F1729A"/>
    <w:rsid w:val="00F175B3"/>
    <w:rsid w:val="00F17C3F"/>
    <w:rsid w:val="00F20149"/>
    <w:rsid w:val="00F20A4D"/>
    <w:rsid w:val="00F21885"/>
    <w:rsid w:val="00F21B62"/>
    <w:rsid w:val="00F23483"/>
    <w:rsid w:val="00F2375B"/>
    <w:rsid w:val="00F269B7"/>
    <w:rsid w:val="00F301B7"/>
    <w:rsid w:val="00F30C50"/>
    <w:rsid w:val="00F346E5"/>
    <w:rsid w:val="00F3533B"/>
    <w:rsid w:val="00F36EB4"/>
    <w:rsid w:val="00F3766D"/>
    <w:rsid w:val="00F401E3"/>
    <w:rsid w:val="00F461D0"/>
    <w:rsid w:val="00F46450"/>
    <w:rsid w:val="00F5088C"/>
    <w:rsid w:val="00F5203B"/>
    <w:rsid w:val="00F53492"/>
    <w:rsid w:val="00F57CED"/>
    <w:rsid w:val="00F60D71"/>
    <w:rsid w:val="00F60F66"/>
    <w:rsid w:val="00F63F6D"/>
    <w:rsid w:val="00F644AB"/>
    <w:rsid w:val="00F7058A"/>
    <w:rsid w:val="00F717A9"/>
    <w:rsid w:val="00F7379D"/>
    <w:rsid w:val="00F74D07"/>
    <w:rsid w:val="00F768A6"/>
    <w:rsid w:val="00F77665"/>
    <w:rsid w:val="00F82143"/>
    <w:rsid w:val="00F835C3"/>
    <w:rsid w:val="00F8411C"/>
    <w:rsid w:val="00F84277"/>
    <w:rsid w:val="00F84F4B"/>
    <w:rsid w:val="00F86968"/>
    <w:rsid w:val="00F90208"/>
    <w:rsid w:val="00F916EA"/>
    <w:rsid w:val="00F92B89"/>
    <w:rsid w:val="00F935B6"/>
    <w:rsid w:val="00F93F22"/>
    <w:rsid w:val="00FA0478"/>
    <w:rsid w:val="00FA2C5F"/>
    <w:rsid w:val="00FA6446"/>
    <w:rsid w:val="00FA7188"/>
    <w:rsid w:val="00FB2A38"/>
    <w:rsid w:val="00FB32DB"/>
    <w:rsid w:val="00FB347A"/>
    <w:rsid w:val="00FB391D"/>
    <w:rsid w:val="00FB5BB0"/>
    <w:rsid w:val="00FB6D05"/>
    <w:rsid w:val="00FC0A36"/>
    <w:rsid w:val="00FC120C"/>
    <w:rsid w:val="00FC2B3F"/>
    <w:rsid w:val="00FC3F29"/>
    <w:rsid w:val="00FC44BA"/>
    <w:rsid w:val="00FC60E4"/>
    <w:rsid w:val="00FC71C2"/>
    <w:rsid w:val="00FD184F"/>
    <w:rsid w:val="00FD22C3"/>
    <w:rsid w:val="00FD3DFA"/>
    <w:rsid w:val="00FD54F8"/>
    <w:rsid w:val="00FE13EA"/>
    <w:rsid w:val="00FE279A"/>
    <w:rsid w:val="00FE2FDD"/>
    <w:rsid w:val="00FE38C3"/>
    <w:rsid w:val="00FE5832"/>
    <w:rsid w:val="00FE5C70"/>
    <w:rsid w:val="00FE62CB"/>
    <w:rsid w:val="00FE6AC2"/>
    <w:rsid w:val="00FE6BE2"/>
    <w:rsid w:val="00FE7722"/>
    <w:rsid w:val="00FE7F07"/>
    <w:rsid w:val="00FF07AA"/>
    <w:rsid w:val="00FF21E7"/>
    <w:rsid w:val="00FF2F75"/>
    <w:rsid w:val="00FF314D"/>
    <w:rsid w:val="00FF336F"/>
    <w:rsid w:val="00FF50D0"/>
    <w:rsid w:val="00FF5A8D"/>
    <w:rsid w:val="00FF7789"/>
    <w:rsid w:val="00FF78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010F9C"/>
  <w15:chartTrackingRefBased/>
  <w15:docId w15:val="{BC3BE892-F0F4-F547-89AA-9250EA638D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4DD1"/>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31309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1309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1309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31309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1309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1309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1309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1309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1309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309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1309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1309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31309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1309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1309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1309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1309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13096"/>
    <w:rPr>
      <w:rFonts w:eastAsiaTheme="majorEastAsia" w:cstheme="majorBidi"/>
      <w:color w:val="272727" w:themeColor="text1" w:themeTint="D8"/>
    </w:rPr>
  </w:style>
  <w:style w:type="paragraph" w:styleId="Title">
    <w:name w:val="Title"/>
    <w:basedOn w:val="Normal"/>
    <w:next w:val="Normal"/>
    <w:link w:val="TitleChar"/>
    <w:uiPriority w:val="10"/>
    <w:qFormat/>
    <w:rsid w:val="0031309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1309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1309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1309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1309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13096"/>
    <w:rPr>
      <w:i/>
      <w:iCs/>
      <w:color w:val="404040" w:themeColor="text1" w:themeTint="BF"/>
    </w:rPr>
  </w:style>
  <w:style w:type="paragraph" w:styleId="ListParagraph">
    <w:name w:val="List Paragraph"/>
    <w:basedOn w:val="Normal"/>
    <w:uiPriority w:val="34"/>
    <w:qFormat/>
    <w:rsid w:val="00313096"/>
    <w:pPr>
      <w:ind w:left="720"/>
      <w:contextualSpacing/>
    </w:pPr>
  </w:style>
  <w:style w:type="character" w:styleId="IntenseEmphasis">
    <w:name w:val="Intense Emphasis"/>
    <w:basedOn w:val="DefaultParagraphFont"/>
    <w:uiPriority w:val="21"/>
    <w:qFormat/>
    <w:rsid w:val="00313096"/>
    <w:rPr>
      <w:i/>
      <w:iCs/>
      <w:color w:val="0F4761" w:themeColor="accent1" w:themeShade="BF"/>
    </w:rPr>
  </w:style>
  <w:style w:type="paragraph" w:styleId="IntenseQuote">
    <w:name w:val="Intense Quote"/>
    <w:basedOn w:val="Normal"/>
    <w:next w:val="Normal"/>
    <w:link w:val="IntenseQuoteChar"/>
    <w:uiPriority w:val="30"/>
    <w:qFormat/>
    <w:rsid w:val="003130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13096"/>
    <w:rPr>
      <w:i/>
      <w:iCs/>
      <w:color w:val="0F4761" w:themeColor="accent1" w:themeShade="BF"/>
    </w:rPr>
  </w:style>
  <w:style w:type="character" w:styleId="IntenseReference">
    <w:name w:val="Intense Reference"/>
    <w:basedOn w:val="DefaultParagraphFont"/>
    <w:uiPriority w:val="32"/>
    <w:qFormat/>
    <w:rsid w:val="00313096"/>
    <w:rPr>
      <w:b/>
      <w:bCs/>
      <w:smallCaps/>
      <w:color w:val="0F4761" w:themeColor="accent1" w:themeShade="BF"/>
      <w:spacing w:val="5"/>
    </w:rPr>
  </w:style>
  <w:style w:type="character" w:customStyle="1" w:styleId="apple-converted-space">
    <w:name w:val="apple-converted-space"/>
    <w:basedOn w:val="DefaultParagraphFont"/>
    <w:rsid w:val="00FC2B3F"/>
  </w:style>
  <w:style w:type="character" w:styleId="FootnoteReference">
    <w:name w:val="footnote reference"/>
    <w:basedOn w:val="DefaultParagraphFont"/>
    <w:uiPriority w:val="99"/>
    <w:semiHidden/>
    <w:unhideWhenUsed/>
    <w:rsid w:val="00A3232E"/>
    <w:rPr>
      <w:vertAlign w:val="superscript"/>
    </w:rPr>
  </w:style>
  <w:style w:type="paragraph" w:styleId="FootnoteText">
    <w:name w:val="footnote text"/>
    <w:basedOn w:val="Normal"/>
    <w:link w:val="FootnoteTextChar"/>
    <w:uiPriority w:val="99"/>
    <w:unhideWhenUsed/>
    <w:rsid w:val="00A3232E"/>
    <w:rPr>
      <w:sz w:val="20"/>
      <w:szCs w:val="20"/>
    </w:rPr>
  </w:style>
  <w:style w:type="character" w:customStyle="1" w:styleId="FootnoteTextChar">
    <w:name w:val="Footnote Text Char"/>
    <w:basedOn w:val="DefaultParagraphFont"/>
    <w:link w:val="FootnoteText"/>
    <w:uiPriority w:val="99"/>
    <w:rsid w:val="00A3232E"/>
    <w:rPr>
      <w:sz w:val="20"/>
      <w:szCs w:val="20"/>
    </w:rPr>
  </w:style>
  <w:style w:type="paragraph" w:styleId="NormalWeb">
    <w:name w:val="Normal (Web)"/>
    <w:basedOn w:val="Normal"/>
    <w:uiPriority w:val="99"/>
    <w:unhideWhenUsed/>
    <w:rsid w:val="00A3232E"/>
    <w:pPr>
      <w:spacing w:before="100" w:beforeAutospacing="1" w:after="100" w:afterAutospacing="1"/>
    </w:pPr>
  </w:style>
  <w:style w:type="character" w:styleId="Hyperlink">
    <w:name w:val="Hyperlink"/>
    <w:basedOn w:val="DefaultParagraphFont"/>
    <w:uiPriority w:val="99"/>
    <w:unhideWhenUsed/>
    <w:rsid w:val="00640E54"/>
    <w:rPr>
      <w:color w:val="467886" w:themeColor="hyperlink"/>
      <w:u w:val="single"/>
    </w:rPr>
  </w:style>
  <w:style w:type="character" w:styleId="UnresolvedMention">
    <w:name w:val="Unresolved Mention"/>
    <w:basedOn w:val="DefaultParagraphFont"/>
    <w:uiPriority w:val="99"/>
    <w:semiHidden/>
    <w:unhideWhenUsed/>
    <w:rsid w:val="00640E54"/>
    <w:rPr>
      <w:color w:val="605E5C"/>
      <w:shd w:val="clear" w:color="auto" w:fill="E1DFDD"/>
    </w:rPr>
  </w:style>
  <w:style w:type="paragraph" w:customStyle="1" w:styleId="margin-0">
    <w:name w:val="margin-0"/>
    <w:basedOn w:val="Normal"/>
    <w:rsid w:val="0067158C"/>
    <w:pPr>
      <w:spacing w:before="100" w:beforeAutospacing="1" w:after="100" w:afterAutospacing="1"/>
    </w:pPr>
  </w:style>
  <w:style w:type="paragraph" w:customStyle="1" w:styleId="ffoilq">
    <w:name w:val="ffoilq"/>
    <w:basedOn w:val="Normal"/>
    <w:rsid w:val="00A72810"/>
    <w:pPr>
      <w:spacing w:before="100" w:beforeAutospacing="1" w:after="100" w:afterAutospacing="1"/>
    </w:pPr>
  </w:style>
  <w:style w:type="character" w:customStyle="1" w:styleId="quotetext">
    <w:name w:val="quote_text"/>
    <w:basedOn w:val="DefaultParagraphFont"/>
    <w:rsid w:val="00B57525"/>
  </w:style>
  <w:style w:type="character" w:customStyle="1" w:styleId="initial">
    <w:name w:val="initial"/>
    <w:basedOn w:val="DefaultParagraphFont"/>
    <w:rsid w:val="00B57525"/>
  </w:style>
  <w:style w:type="character" w:styleId="FollowedHyperlink">
    <w:name w:val="FollowedHyperlink"/>
    <w:basedOn w:val="DefaultParagraphFont"/>
    <w:uiPriority w:val="99"/>
    <w:semiHidden/>
    <w:unhideWhenUsed/>
    <w:rsid w:val="00B57525"/>
    <w:rPr>
      <w:color w:val="96607D" w:themeColor="followedHyperlink"/>
      <w:u w:val="single"/>
    </w:rPr>
  </w:style>
  <w:style w:type="character" w:styleId="Emphasis">
    <w:name w:val="Emphasis"/>
    <w:basedOn w:val="DefaultParagraphFont"/>
    <w:uiPriority w:val="20"/>
    <w:qFormat/>
    <w:rsid w:val="00B57525"/>
    <w:rPr>
      <w:i/>
      <w:iCs/>
    </w:rPr>
  </w:style>
  <w:style w:type="character" w:customStyle="1" w:styleId="citationsource-book">
    <w:name w:val="citation_source-book"/>
    <w:basedOn w:val="DefaultParagraphFont"/>
    <w:rsid w:val="009E36E5"/>
  </w:style>
  <w:style w:type="paragraph" w:styleId="HTMLPreformatted">
    <w:name w:val="HTML Preformatted"/>
    <w:basedOn w:val="Normal"/>
    <w:link w:val="HTMLPreformattedChar"/>
    <w:uiPriority w:val="99"/>
    <w:semiHidden/>
    <w:unhideWhenUsed/>
    <w:rsid w:val="00D368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D36850"/>
    <w:rPr>
      <w:rFonts w:ascii="Courier New" w:eastAsia="Times New Roman" w:hAnsi="Courier New" w:cs="Courier New"/>
      <w:kern w:val="0"/>
      <w:sz w:val="20"/>
      <w:szCs w:val="20"/>
      <w:lang w:eastAsia="en-GB"/>
      <w14:ligatures w14:val="none"/>
    </w:rPr>
  </w:style>
  <w:style w:type="character" w:customStyle="1" w:styleId="show-for-sr">
    <w:name w:val="show-for-sr"/>
    <w:basedOn w:val="DefaultParagraphFont"/>
    <w:rsid w:val="00B36BE4"/>
  </w:style>
  <w:style w:type="paragraph" w:styleId="Caption">
    <w:name w:val="caption"/>
    <w:basedOn w:val="Normal"/>
    <w:next w:val="Normal"/>
    <w:uiPriority w:val="35"/>
    <w:unhideWhenUsed/>
    <w:qFormat/>
    <w:rsid w:val="00B51890"/>
    <w:pPr>
      <w:spacing w:after="200"/>
    </w:pPr>
    <w:rPr>
      <w:i/>
      <w:iCs/>
      <w:color w:val="0E2841" w:themeColor="text2"/>
      <w:sz w:val="18"/>
      <w:szCs w:val="18"/>
    </w:rPr>
  </w:style>
  <w:style w:type="paragraph" w:styleId="Header">
    <w:name w:val="header"/>
    <w:basedOn w:val="Normal"/>
    <w:link w:val="HeaderChar"/>
    <w:uiPriority w:val="99"/>
    <w:unhideWhenUsed/>
    <w:rsid w:val="007349B9"/>
    <w:pPr>
      <w:tabs>
        <w:tab w:val="center" w:pos="4513"/>
        <w:tab w:val="right" w:pos="9026"/>
      </w:tabs>
    </w:pPr>
  </w:style>
  <w:style w:type="character" w:customStyle="1" w:styleId="HeaderChar">
    <w:name w:val="Header Char"/>
    <w:basedOn w:val="DefaultParagraphFont"/>
    <w:link w:val="Header"/>
    <w:uiPriority w:val="99"/>
    <w:rsid w:val="007349B9"/>
    <w:rPr>
      <w:rFonts w:ascii="Times New Roman" w:eastAsia="Times New Roman" w:hAnsi="Times New Roman" w:cs="Times New Roman"/>
      <w:kern w:val="0"/>
      <w:lang w:eastAsia="en-GB"/>
      <w14:ligatures w14:val="none"/>
    </w:rPr>
  </w:style>
  <w:style w:type="paragraph" w:styleId="Footer">
    <w:name w:val="footer"/>
    <w:basedOn w:val="Normal"/>
    <w:link w:val="FooterChar"/>
    <w:uiPriority w:val="99"/>
    <w:unhideWhenUsed/>
    <w:rsid w:val="007349B9"/>
    <w:pPr>
      <w:tabs>
        <w:tab w:val="center" w:pos="4513"/>
        <w:tab w:val="right" w:pos="9026"/>
      </w:tabs>
    </w:pPr>
  </w:style>
  <w:style w:type="character" w:customStyle="1" w:styleId="FooterChar">
    <w:name w:val="Footer Char"/>
    <w:basedOn w:val="DefaultParagraphFont"/>
    <w:link w:val="Footer"/>
    <w:uiPriority w:val="99"/>
    <w:rsid w:val="007349B9"/>
    <w:rPr>
      <w:rFonts w:ascii="Times New Roman" w:eastAsia="Times New Roman" w:hAnsi="Times New Roman" w:cs="Times New Roman"/>
      <w:kern w:val="0"/>
      <w:lang w:eastAsia="en-GB"/>
      <w14:ligatures w14:val="none"/>
    </w:rPr>
  </w:style>
  <w:style w:type="character" w:customStyle="1" w:styleId="bibliographicauthorname">
    <w:name w:val="bibliographicauthorname"/>
    <w:basedOn w:val="DefaultParagraphFont"/>
    <w:rsid w:val="00920622"/>
  </w:style>
  <w:style w:type="character" w:customStyle="1" w:styleId="translators">
    <w:name w:val="translators"/>
    <w:basedOn w:val="DefaultParagraphFont"/>
    <w:rsid w:val="00920622"/>
  </w:style>
  <w:style w:type="character" w:customStyle="1" w:styleId="contributorname">
    <w:name w:val="contributorname"/>
    <w:basedOn w:val="DefaultParagraphFont"/>
    <w:rsid w:val="00920622"/>
  </w:style>
  <w:style w:type="character" w:customStyle="1" w:styleId="contributors">
    <w:name w:val="contributors"/>
    <w:basedOn w:val="DefaultParagraphFont"/>
    <w:rsid w:val="0001787D"/>
  </w:style>
  <w:style w:type="character" w:customStyle="1" w:styleId="maintitle">
    <w:name w:val="maintitle"/>
    <w:basedOn w:val="DefaultParagraphFont"/>
    <w:rsid w:val="0001787D"/>
  </w:style>
  <w:style w:type="character" w:customStyle="1" w:styleId="publisher-location">
    <w:name w:val="publisher-location"/>
    <w:basedOn w:val="DefaultParagraphFont"/>
    <w:rsid w:val="0001787D"/>
  </w:style>
  <w:style w:type="character" w:customStyle="1" w:styleId="print-publication-date">
    <w:name w:val="print-publication-date"/>
    <w:basedOn w:val="DefaultParagraphFont"/>
    <w:rsid w:val="0001787D"/>
  </w:style>
  <w:style w:type="character" w:customStyle="1" w:styleId="online-edition">
    <w:name w:val="online-edition"/>
    <w:basedOn w:val="DefaultParagraphFont"/>
    <w:rsid w:val="0001787D"/>
  </w:style>
  <w:style w:type="character" w:customStyle="1" w:styleId="containing-site">
    <w:name w:val="containing-site"/>
    <w:basedOn w:val="DefaultParagraphFont"/>
    <w:rsid w:val="0001787D"/>
  </w:style>
  <w:style w:type="character" w:customStyle="1" w:styleId="online-publication-date">
    <w:name w:val="online-publication-date"/>
    <w:basedOn w:val="DefaultParagraphFont"/>
    <w:rsid w:val="0001787D"/>
  </w:style>
  <w:style w:type="character" w:customStyle="1" w:styleId="accessed-date">
    <w:name w:val="accessed-date"/>
    <w:basedOn w:val="DefaultParagraphFont"/>
    <w:rsid w:val="0001787D"/>
  </w:style>
  <w:style w:type="paragraph" w:styleId="Revision">
    <w:name w:val="Revision"/>
    <w:hidden/>
    <w:uiPriority w:val="99"/>
    <w:semiHidden/>
    <w:rsid w:val="00AA59D2"/>
    <w:rPr>
      <w:rFonts w:ascii="Times New Roman" w:eastAsia="Times New Roman" w:hAnsi="Times New Roman" w:cs="Times New Roman"/>
      <w:kern w:val="0"/>
      <w:lang w:eastAsia="en-GB"/>
      <w14:ligatures w14:val="none"/>
    </w:rPr>
  </w:style>
  <w:style w:type="paragraph" w:customStyle="1" w:styleId="human-message">
    <w:name w:val="human-message"/>
    <w:basedOn w:val="Normal"/>
    <w:rsid w:val="005821DE"/>
    <w:pPr>
      <w:spacing w:before="100" w:beforeAutospacing="1" w:after="100" w:afterAutospacing="1"/>
    </w:pPr>
  </w:style>
  <w:style w:type="paragraph" w:customStyle="1" w:styleId="ai-message">
    <w:name w:val="ai-message"/>
    <w:basedOn w:val="Normal"/>
    <w:rsid w:val="005821DE"/>
    <w:pPr>
      <w:spacing w:before="100" w:beforeAutospacing="1" w:after="100" w:afterAutospacing="1"/>
    </w:pPr>
  </w:style>
  <w:style w:type="paragraph" w:customStyle="1" w:styleId="default-message">
    <w:name w:val="default-message"/>
    <w:basedOn w:val="Normal"/>
    <w:rsid w:val="005821DE"/>
    <w:pPr>
      <w:spacing w:before="100" w:beforeAutospacing="1" w:after="100" w:afterAutospacing="1"/>
    </w:pPr>
  </w:style>
  <w:style w:type="character" w:customStyle="1" w:styleId="era">
    <w:name w:val="era"/>
    <w:basedOn w:val="DefaultParagraphFont"/>
    <w:rsid w:val="00A67D58"/>
  </w:style>
  <w:style w:type="character" w:styleId="CommentReference">
    <w:name w:val="annotation reference"/>
    <w:basedOn w:val="DefaultParagraphFont"/>
    <w:uiPriority w:val="99"/>
    <w:semiHidden/>
    <w:unhideWhenUsed/>
    <w:rsid w:val="00B27457"/>
    <w:rPr>
      <w:sz w:val="16"/>
      <w:szCs w:val="16"/>
    </w:rPr>
  </w:style>
  <w:style w:type="paragraph" w:styleId="CommentText">
    <w:name w:val="annotation text"/>
    <w:basedOn w:val="Normal"/>
    <w:link w:val="CommentTextChar"/>
    <w:uiPriority w:val="99"/>
    <w:semiHidden/>
    <w:unhideWhenUsed/>
    <w:rsid w:val="00B27457"/>
    <w:rPr>
      <w:sz w:val="20"/>
      <w:szCs w:val="20"/>
    </w:rPr>
  </w:style>
  <w:style w:type="character" w:customStyle="1" w:styleId="CommentTextChar">
    <w:name w:val="Comment Text Char"/>
    <w:basedOn w:val="DefaultParagraphFont"/>
    <w:link w:val="CommentText"/>
    <w:uiPriority w:val="99"/>
    <w:semiHidden/>
    <w:rsid w:val="00B27457"/>
    <w:rPr>
      <w:rFonts w:ascii="Times New Roman" w:eastAsia="Times New Roman" w:hAnsi="Times New Roman" w:cs="Times New Roman"/>
      <w:kern w:val="0"/>
      <w:sz w:val="20"/>
      <w:szCs w:val="20"/>
      <w:lang w:eastAsia="en-GB"/>
      <w14:ligatures w14:val="none"/>
    </w:rPr>
  </w:style>
  <w:style w:type="paragraph" w:styleId="CommentSubject">
    <w:name w:val="annotation subject"/>
    <w:basedOn w:val="CommentText"/>
    <w:next w:val="CommentText"/>
    <w:link w:val="CommentSubjectChar"/>
    <w:uiPriority w:val="99"/>
    <w:semiHidden/>
    <w:unhideWhenUsed/>
    <w:rsid w:val="00B27457"/>
    <w:rPr>
      <w:b/>
      <w:bCs/>
    </w:rPr>
  </w:style>
  <w:style w:type="character" w:customStyle="1" w:styleId="CommentSubjectChar">
    <w:name w:val="Comment Subject Char"/>
    <w:basedOn w:val="CommentTextChar"/>
    <w:link w:val="CommentSubject"/>
    <w:uiPriority w:val="99"/>
    <w:semiHidden/>
    <w:rsid w:val="00B27457"/>
    <w:rPr>
      <w:rFonts w:ascii="Times New Roman" w:eastAsia="Times New Roman" w:hAnsi="Times New Roman" w:cs="Times New Roman"/>
      <w:b/>
      <w:bCs/>
      <w:kern w:val="0"/>
      <w:sz w:val="20"/>
      <w:szCs w:val="20"/>
      <w:lang w:eastAsia="en-GB"/>
      <w14:ligatures w14:val="none"/>
    </w:rPr>
  </w:style>
  <w:style w:type="character" w:customStyle="1" w:styleId="cs1-lock-limited">
    <w:name w:val="cs1-lock-limited"/>
    <w:basedOn w:val="DefaultParagraphFont"/>
    <w:rsid w:val="00B27457"/>
  </w:style>
  <w:style w:type="paragraph" w:customStyle="1" w:styleId="awbg0w">
    <w:name w:val="awbg0w"/>
    <w:basedOn w:val="Normal"/>
    <w:rsid w:val="00B94598"/>
    <w:pPr>
      <w:spacing w:before="100" w:beforeAutospacing="1" w:after="100" w:afterAutospacing="1"/>
    </w:pPr>
  </w:style>
  <w:style w:type="character" w:styleId="PageNumber">
    <w:name w:val="page number"/>
    <w:basedOn w:val="DefaultParagraphFont"/>
    <w:uiPriority w:val="99"/>
    <w:semiHidden/>
    <w:unhideWhenUsed/>
    <w:rsid w:val="00885165"/>
  </w:style>
  <w:style w:type="character" w:customStyle="1" w:styleId="oypena">
    <w:name w:val="oypena"/>
    <w:basedOn w:val="DefaultParagraphFont"/>
    <w:rsid w:val="0049674A"/>
  </w:style>
  <w:style w:type="character" w:customStyle="1" w:styleId="cwyjkf">
    <w:name w:val="cwyjkf"/>
    <w:basedOn w:val="DefaultParagraphFont"/>
    <w:rsid w:val="00723290"/>
  </w:style>
  <w:style w:type="character" w:customStyle="1" w:styleId="whyltd">
    <w:name w:val="whyltd"/>
    <w:basedOn w:val="DefaultParagraphFont"/>
    <w:rsid w:val="00723290"/>
  </w:style>
  <w:style w:type="character" w:customStyle="1" w:styleId="yrbpuc">
    <w:name w:val="yrbpuc"/>
    <w:basedOn w:val="DefaultParagraphFont"/>
    <w:rsid w:val="00723290"/>
  </w:style>
  <w:style w:type="character" w:customStyle="1" w:styleId="kqeaa">
    <w:name w:val="kqeaa"/>
    <w:basedOn w:val="DefaultParagraphFont"/>
    <w:rsid w:val="00723290"/>
  </w:style>
  <w:style w:type="character" w:customStyle="1" w:styleId="display-label">
    <w:name w:val="display-label"/>
    <w:basedOn w:val="DefaultParagraphFont"/>
    <w:rsid w:val="004C507B"/>
  </w:style>
  <w:style w:type="character" w:customStyle="1" w:styleId="product-ryt-detail">
    <w:name w:val="product-ryt-detail"/>
    <w:basedOn w:val="DefaultParagraphFont"/>
    <w:rsid w:val="004C507B"/>
  </w:style>
  <w:style w:type="character" w:customStyle="1" w:styleId="revisors">
    <w:name w:val="revisors"/>
    <w:basedOn w:val="DefaultParagraphFont"/>
    <w:rsid w:val="0072602F"/>
  </w:style>
  <w:style w:type="character" w:customStyle="1" w:styleId="text-smallcaps">
    <w:name w:val="text-smallcaps"/>
    <w:basedOn w:val="DefaultParagraphFont"/>
    <w:rsid w:val="005F280B"/>
  </w:style>
  <w:style w:type="character" w:styleId="Strong">
    <w:name w:val="Strong"/>
    <w:basedOn w:val="DefaultParagraphFont"/>
    <w:uiPriority w:val="22"/>
    <w:qFormat/>
    <w:rsid w:val="00BF738B"/>
    <w:rPr>
      <w:b/>
      <w:bCs/>
    </w:rPr>
  </w:style>
  <w:style w:type="character" w:customStyle="1" w:styleId="editorandtranslators">
    <w:name w:val="editorandtranslators"/>
    <w:basedOn w:val="DefaultParagraphFont"/>
    <w:rsid w:val="00AD5F81"/>
  </w:style>
  <w:style w:type="paragraph" w:customStyle="1" w:styleId="vgvqkq">
    <w:name w:val="vgvqkq"/>
    <w:basedOn w:val="Normal"/>
    <w:rsid w:val="00C40110"/>
    <w:pPr>
      <w:spacing w:before="100" w:beforeAutospacing="1" w:after="100" w:afterAutospacing="1"/>
    </w:pPr>
  </w:style>
  <w:style w:type="character" w:customStyle="1" w:styleId="uv3um">
    <w:name w:val="uv3um"/>
    <w:basedOn w:val="DefaultParagraphFont"/>
    <w:rsid w:val="005E314A"/>
  </w:style>
  <w:style w:type="character" w:customStyle="1" w:styleId="metadata-value">
    <w:name w:val="metadata-value"/>
    <w:basedOn w:val="DefaultParagraphFont"/>
    <w:rsid w:val="00434D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2271">
      <w:bodyDiv w:val="1"/>
      <w:marLeft w:val="0"/>
      <w:marRight w:val="0"/>
      <w:marTop w:val="0"/>
      <w:marBottom w:val="0"/>
      <w:divBdr>
        <w:top w:val="none" w:sz="0" w:space="0" w:color="auto"/>
        <w:left w:val="none" w:sz="0" w:space="0" w:color="auto"/>
        <w:bottom w:val="none" w:sz="0" w:space="0" w:color="auto"/>
        <w:right w:val="none" w:sz="0" w:space="0" w:color="auto"/>
      </w:divBdr>
      <w:divsChild>
        <w:div w:id="74863792">
          <w:marLeft w:val="0"/>
          <w:marRight w:val="0"/>
          <w:marTop w:val="0"/>
          <w:marBottom w:val="0"/>
          <w:divBdr>
            <w:top w:val="none" w:sz="0" w:space="0" w:color="auto"/>
            <w:left w:val="none" w:sz="0" w:space="0" w:color="auto"/>
            <w:bottom w:val="none" w:sz="0" w:space="0" w:color="auto"/>
            <w:right w:val="none" w:sz="0" w:space="0" w:color="auto"/>
          </w:divBdr>
          <w:divsChild>
            <w:div w:id="236864450">
              <w:marLeft w:val="0"/>
              <w:marRight w:val="0"/>
              <w:marTop w:val="0"/>
              <w:marBottom w:val="0"/>
              <w:divBdr>
                <w:top w:val="none" w:sz="0" w:space="0" w:color="auto"/>
                <w:left w:val="none" w:sz="0" w:space="0" w:color="auto"/>
                <w:bottom w:val="none" w:sz="0" w:space="0" w:color="auto"/>
                <w:right w:val="none" w:sz="0" w:space="0" w:color="auto"/>
              </w:divBdr>
              <w:divsChild>
                <w:div w:id="1055422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682129">
      <w:bodyDiv w:val="1"/>
      <w:marLeft w:val="0"/>
      <w:marRight w:val="0"/>
      <w:marTop w:val="0"/>
      <w:marBottom w:val="0"/>
      <w:divBdr>
        <w:top w:val="none" w:sz="0" w:space="0" w:color="auto"/>
        <w:left w:val="none" w:sz="0" w:space="0" w:color="auto"/>
        <w:bottom w:val="none" w:sz="0" w:space="0" w:color="auto"/>
        <w:right w:val="none" w:sz="0" w:space="0" w:color="auto"/>
      </w:divBdr>
      <w:divsChild>
        <w:div w:id="1664509552">
          <w:marLeft w:val="0"/>
          <w:marRight w:val="0"/>
          <w:marTop w:val="0"/>
          <w:marBottom w:val="0"/>
          <w:divBdr>
            <w:top w:val="none" w:sz="0" w:space="0" w:color="auto"/>
            <w:left w:val="none" w:sz="0" w:space="0" w:color="auto"/>
            <w:bottom w:val="none" w:sz="0" w:space="0" w:color="auto"/>
            <w:right w:val="none" w:sz="0" w:space="0" w:color="auto"/>
          </w:divBdr>
          <w:divsChild>
            <w:div w:id="360010707">
              <w:marLeft w:val="0"/>
              <w:marRight w:val="0"/>
              <w:marTop w:val="0"/>
              <w:marBottom w:val="0"/>
              <w:divBdr>
                <w:top w:val="none" w:sz="0" w:space="0" w:color="auto"/>
                <w:left w:val="none" w:sz="0" w:space="0" w:color="auto"/>
                <w:bottom w:val="none" w:sz="0" w:space="0" w:color="auto"/>
                <w:right w:val="none" w:sz="0" w:space="0" w:color="auto"/>
              </w:divBdr>
              <w:divsChild>
                <w:div w:id="514078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570119">
      <w:bodyDiv w:val="1"/>
      <w:marLeft w:val="0"/>
      <w:marRight w:val="0"/>
      <w:marTop w:val="0"/>
      <w:marBottom w:val="0"/>
      <w:divBdr>
        <w:top w:val="none" w:sz="0" w:space="0" w:color="auto"/>
        <w:left w:val="none" w:sz="0" w:space="0" w:color="auto"/>
        <w:bottom w:val="none" w:sz="0" w:space="0" w:color="auto"/>
        <w:right w:val="none" w:sz="0" w:space="0" w:color="auto"/>
      </w:divBdr>
      <w:divsChild>
        <w:div w:id="654381978">
          <w:marLeft w:val="0"/>
          <w:marRight w:val="0"/>
          <w:marTop w:val="0"/>
          <w:marBottom w:val="0"/>
          <w:divBdr>
            <w:top w:val="none" w:sz="0" w:space="0" w:color="auto"/>
            <w:left w:val="none" w:sz="0" w:space="0" w:color="auto"/>
            <w:bottom w:val="none" w:sz="0" w:space="0" w:color="auto"/>
            <w:right w:val="none" w:sz="0" w:space="0" w:color="auto"/>
          </w:divBdr>
          <w:divsChild>
            <w:div w:id="1855026142">
              <w:marLeft w:val="0"/>
              <w:marRight w:val="0"/>
              <w:marTop w:val="0"/>
              <w:marBottom w:val="0"/>
              <w:divBdr>
                <w:top w:val="none" w:sz="0" w:space="0" w:color="auto"/>
                <w:left w:val="none" w:sz="0" w:space="0" w:color="auto"/>
                <w:bottom w:val="none" w:sz="0" w:space="0" w:color="auto"/>
                <w:right w:val="none" w:sz="0" w:space="0" w:color="auto"/>
              </w:divBdr>
              <w:divsChild>
                <w:div w:id="543251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572821">
      <w:bodyDiv w:val="1"/>
      <w:marLeft w:val="0"/>
      <w:marRight w:val="0"/>
      <w:marTop w:val="0"/>
      <w:marBottom w:val="0"/>
      <w:divBdr>
        <w:top w:val="none" w:sz="0" w:space="0" w:color="auto"/>
        <w:left w:val="none" w:sz="0" w:space="0" w:color="auto"/>
        <w:bottom w:val="none" w:sz="0" w:space="0" w:color="auto"/>
        <w:right w:val="none" w:sz="0" w:space="0" w:color="auto"/>
      </w:divBdr>
      <w:divsChild>
        <w:div w:id="2009283955">
          <w:marLeft w:val="0"/>
          <w:marRight w:val="0"/>
          <w:marTop w:val="0"/>
          <w:marBottom w:val="0"/>
          <w:divBdr>
            <w:top w:val="none" w:sz="0" w:space="0" w:color="auto"/>
            <w:left w:val="none" w:sz="0" w:space="0" w:color="auto"/>
            <w:bottom w:val="none" w:sz="0" w:space="0" w:color="auto"/>
            <w:right w:val="none" w:sz="0" w:space="0" w:color="auto"/>
          </w:divBdr>
          <w:divsChild>
            <w:div w:id="1496725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475434">
      <w:bodyDiv w:val="1"/>
      <w:marLeft w:val="0"/>
      <w:marRight w:val="0"/>
      <w:marTop w:val="0"/>
      <w:marBottom w:val="0"/>
      <w:divBdr>
        <w:top w:val="none" w:sz="0" w:space="0" w:color="auto"/>
        <w:left w:val="none" w:sz="0" w:space="0" w:color="auto"/>
        <w:bottom w:val="none" w:sz="0" w:space="0" w:color="auto"/>
        <w:right w:val="none" w:sz="0" w:space="0" w:color="auto"/>
      </w:divBdr>
      <w:divsChild>
        <w:div w:id="1442191108">
          <w:marLeft w:val="0"/>
          <w:marRight w:val="0"/>
          <w:marTop w:val="0"/>
          <w:marBottom w:val="0"/>
          <w:divBdr>
            <w:top w:val="none" w:sz="0" w:space="0" w:color="auto"/>
            <w:left w:val="none" w:sz="0" w:space="0" w:color="auto"/>
            <w:bottom w:val="none" w:sz="0" w:space="0" w:color="auto"/>
            <w:right w:val="none" w:sz="0" w:space="0" w:color="auto"/>
          </w:divBdr>
          <w:divsChild>
            <w:div w:id="202251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837319">
      <w:bodyDiv w:val="1"/>
      <w:marLeft w:val="0"/>
      <w:marRight w:val="0"/>
      <w:marTop w:val="0"/>
      <w:marBottom w:val="0"/>
      <w:divBdr>
        <w:top w:val="none" w:sz="0" w:space="0" w:color="auto"/>
        <w:left w:val="none" w:sz="0" w:space="0" w:color="auto"/>
        <w:bottom w:val="none" w:sz="0" w:space="0" w:color="auto"/>
        <w:right w:val="none" w:sz="0" w:space="0" w:color="auto"/>
      </w:divBdr>
      <w:divsChild>
        <w:div w:id="1149978075">
          <w:marLeft w:val="0"/>
          <w:marRight w:val="0"/>
          <w:marTop w:val="0"/>
          <w:marBottom w:val="0"/>
          <w:divBdr>
            <w:top w:val="none" w:sz="0" w:space="0" w:color="auto"/>
            <w:left w:val="none" w:sz="0" w:space="0" w:color="auto"/>
            <w:bottom w:val="none" w:sz="0" w:space="0" w:color="auto"/>
            <w:right w:val="none" w:sz="0" w:space="0" w:color="auto"/>
          </w:divBdr>
          <w:divsChild>
            <w:div w:id="1045719266">
              <w:marLeft w:val="0"/>
              <w:marRight w:val="0"/>
              <w:marTop w:val="0"/>
              <w:marBottom w:val="0"/>
              <w:divBdr>
                <w:top w:val="none" w:sz="0" w:space="0" w:color="auto"/>
                <w:left w:val="none" w:sz="0" w:space="0" w:color="auto"/>
                <w:bottom w:val="none" w:sz="0" w:space="0" w:color="auto"/>
                <w:right w:val="none" w:sz="0" w:space="0" w:color="auto"/>
              </w:divBdr>
              <w:divsChild>
                <w:div w:id="95756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852091">
      <w:bodyDiv w:val="1"/>
      <w:marLeft w:val="0"/>
      <w:marRight w:val="0"/>
      <w:marTop w:val="0"/>
      <w:marBottom w:val="0"/>
      <w:divBdr>
        <w:top w:val="none" w:sz="0" w:space="0" w:color="auto"/>
        <w:left w:val="none" w:sz="0" w:space="0" w:color="auto"/>
        <w:bottom w:val="none" w:sz="0" w:space="0" w:color="auto"/>
        <w:right w:val="none" w:sz="0" w:space="0" w:color="auto"/>
      </w:divBdr>
      <w:divsChild>
        <w:div w:id="1813669378">
          <w:marLeft w:val="0"/>
          <w:marRight w:val="0"/>
          <w:marTop w:val="0"/>
          <w:marBottom w:val="0"/>
          <w:divBdr>
            <w:top w:val="none" w:sz="0" w:space="0" w:color="auto"/>
            <w:left w:val="none" w:sz="0" w:space="0" w:color="auto"/>
            <w:bottom w:val="none" w:sz="0" w:space="0" w:color="auto"/>
            <w:right w:val="none" w:sz="0" w:space="0" w:color="auto"/>
          </w:divBdr>
          <w:divsChild>
            <w:div w:id="1708141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484638">
      <w:bodyDiv w:val="1"/>
      <w:marLeft w:val="0"/>
      <w:marRight w:val="0"/>
      <w:marTop w:val="0"/>
      <w:marBottom w:val="0"/>
      <w:divBdr>
        <w:top w:val="none" w:sz="0" w:space="0" w:color="auto"/>
        <w:left w:val="none" w:sz="0" w:space="0" w:color="auto"/>
        <w:bottom w:val="none" w:sz="0" w:space="0" w:color="auto"/>
        <w:right w:val="none" w:sz="0" w:space="0" w:color="auto"/>
      </w:divBdr>
      <w:divsChild>
        <w:div w:id="1282885293">
          <w:marLeft w:val="0"/>
          <w:marRight w:val="0"/>
          <w:marTop w:val="0"/>
          <w:marBottom w:val="0"/>
          <w:divBdr>
            <w:top w:val="none" w:sz="0" w:space="0" w:color="auto"/>
            <w:left w:val="none" w:sz="0" w:space="0" w:color="auto"/>
            <w:bottom w:val="none" w:sz="0" w:space="0" w:color="auto"/>
            <w:right w:val="none" w:sz="0" w:space="0" w:color="auto"/>
          </w:divBdr>
          <w:divsChild>
            <w:div w:id="85810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200398">
      <w:bodyDiv w:val="1"/>
      <w:marLeft w:val="0"/>
      <w:marRight w:val="0"/>
      <w:marTop w:val="0"/>
      <w:marBottom w:val="0"/>
      <w:divBdr>
        <w:top w:val="none" w:sz="0" w:space="0" w:color="auto"/>
        <w:left w:val="none" w:sz="0" w:space="0" w:color="auto"/>
        <w:bottom w:val="none" w:sz="0" w:space="0" w:color="auto"/>
        <w:right w:val="none" w:sz="0" w:space="0" w:color="auto"/>
      </w:divBdr>
    </w:div>
    <w:div w:id="107357867">
      <w:bodyDiv w:val="1"/>
      <w:marLeft w:val="0"/>
      <w:marRight w:val="0"/>
      <w:marTop w:val="0"/>
      <w:marBottom w:val="0"/>
      <w:divBdr>
        <w:top w:val="none" w:sz="0" w:space="0" w:color="auto"/>
        <w:left w:val="none" w:sz="0" w:space="0" w:color="auto"/>
        <w:bottom w:val="none" w:sz="0" w:space="0" w:color="auto"/>
        <w:right w:val="none" w:sz="0" w:space="0" w:color="auto"/>
      </w:divBdr>
    </w:div>
    <w:div w:id="112142959">
      <w:bodyDiv w:val="1"/>
      <w:marLeft w:val="0"/>
      <w:marRight w:val="0"/>
      <w:marTop w:val="0"/>
      <w:marBottom w:val="0"/>
      <w:divBdr>
        <w:top w:val="none" w:sz="0" w:space="0" w:color="auto"/>
        <w:left w:val="none" w:sz="0" w:space="0" w:color="auto"/>
        <w:bottom w:val="none" w:sz="0" w:space="0" w:color="auto"/>
        <w:right w:val="none" w:sz="0" w:space="0" w:color="auto"/>
      </w:divBdr>
      <w:divsChild>
        <w:div w:id="1502424130">
          <w:marLeft w:val="0"/>
          <w:marRight w:val="0"/>
          <w:marTop w:val="0"/>
          <w:marBottom w:val="0"/>
          <w:divBdr>
            <w:top w:val="none" w:sz="0" w:space="0" w:color="auto"/>
            <w:left w:val="none" w:sz="0" w:space="0" w:color="auto"/>
            <w:bottom w:val="none" w:sz="0" w:space="0" w:color="auto"/>
            <w:right w:val="none" w:sz="0" w:space="0" w:color="auto"/>
          </w:divBdr>
        </w:div>
      </w:divsChild>
    </w:div>
    <w:div w:id="121774716">
      <w:bodyDiv w:val="1"/>
      <w:marLeft w:val="0"/>
      <w:marRight w:val="0"/>
      <w:marTop w:val="0"/>
      <w:marBottom w:val="0"/>
      <w:divBdr>
        <w:top w:val="none" w:sz="0" w:space="0" w:color="auto"/>
        <w:left w:val="none" w:sz="0" w:space="0" w:color="auto"/>
        <w:bottom w:val="none" w:sz="0" w:space="0" w:color="auto"/>
        <w:right w:val="none" w:sz="0" w:space="0" w:color="auto"/>
      </w:divBdr>
      <w:divsChild>
        <w:div w:id="1251549800">
          <w:marLeft w:val="0"/>
          <w:marRight w:val="0"/>
          <w:marTop w:val="0"/>
          <w:marBottom w:val="0"/>
          <w:divBdr>
            <w:top w:val="none" w:sz="0" w:space="0" w:color="auto"/>
            <w:left w:val="none" w:sz="0" w:space="0" w:color="auto"/>
            <w:bottom w:val="none" w:sz="0" w:space="0" w:color="auto"/>
            <w:right w:val="none" w:sz="0" w:space="0" w:color="auto"/>
          </w:divBdr>
          <w:divsChild>
            <w:div w:id="740450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619255">
      <w:bodyDiv w:val="1"/>
      <w:marLeft w:val="0"/>
      <w:marRight w:val="0"/>
      <w:marTop w:val="0"/>
      <w:marBottom w:val="0"/>
      <w:divBdr>
        <w:top w:val="none" w:sz="0" w:space="0" w:color="auto"/>
        <w:left w:val="none" w:sz="0" w:space="0" w:color="auto"/>
        <w:bottom w:val="none" w:sz="0" w:space="0" w:color="auto"/>
        <w:right w:val="none" w:sz="0" w:space="0" w:color="auto"/>
      </w:divBdr>
      <w:divsChild>
        <w:div w:id="1888759418">
          <w:marLeft w:val="0"/>
          <w:marRight w:val="0"/>
          <w:marTop w:val="0"/>
          <w:marBottom w:val="0"/>
          <w:divBdr>
            <w:top w:val="none" w:sz="0" w:space="0" w:color="auto"/>
            <w:left w:val="none" w:sz="0" w:space="0" w:color="auto"/>
            <w:bottom w:val="none" w:sz="0" w:space="0" w:color="auto"/>
            <w:right w:val="none" w:sz="0" w:space="0" w:color="auto"/>
          </w:divBdr>
          <w:divsChild>
            <w:div w:id="380446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978592">
      <w:bodyDiv w:val="1"/>
      <w:marLeft w:val="0"/>
      <w:marRight w:val="0"/>
      <w:marTop w:val="0"/>
      <w:marBottom w:val="0"/>
      <w:divBdr>
        <w:top w:val="none" w:sz="0" w:space="0" w:color="auto"/>
        <w:left w:val="none" w:sz="0" w:space="0" w:color="auto"/>
        <w:bottom w:val="none" w:sz="0" w:space="0" w:color="auto"/>
        <w:right w:val="none" w:sz="0" w:space="0" w:color="auto"/>
      </w:divBdr>
      <w:divsChild>
        <w:div w:id="2034308831">
          <w:marLeft w:val="0"/>
          <w:marRight w:val="0"/>
          <w:marTop w:val="0"/>
          <w:marBottom w:val="0"/>
          <w:divBdr>
            <w:top w:val="none" w:sz="0" w:space="0" w:color="auto"/>
            <w:left w:val="none" w:sz="0" w:space="0" w:color="auto"/>
            <w:bottom w:val="none" w:sz="0" w:space="0" w:color="auto"/>
            <w:right w:val="none" w:sz="0" w:space="0" w:color="auto"/>
          </w:divBdr>
        </w:div>
      </w:divsChild>
    </w:div>
    <w:div w:id="199826020">
      <w:bodyDiv w:val="1"/>
      <w:marLeft w:val="0"/>
      <w:marRight w:val="0"/>
      <w:marTop w:val="0"/>
      <w:marBottom w:val="0"/>
      <w:divBdr>
        <w:top w:val="none" w:sz="0" w:space="0" w:color="auto"/>
        <w:left w:val="none" w:sz="0" w:space="0" w:color="auto"/>
        <w:bottom w:val="none" w:sz="0" w:space="0" w:color="auto"/>
        <w:right w:val="none" w:sz="0" w:space="0" w:color="auto"/>
      </w:divBdr>
      <w:divsChild>
        <w:div w:id="883717405">
          <w:marLeft w:val="0"/>
          <w:marRight w:val="0"/>
          <w:marTop w:val="0"/>
          <w:marBottom w:val="0"/>
          <w:divBdr>
            <w:top w:val="none" w:sz="0" w:space="0" w:color="auto"/>
            <w:left w:val="none" w:sz="0" w:space="0" w:color="auto"/>
            <w:bottom w:val="none" w:sz="0" w:space="0" w:color="auto"/>
            <w:right w:val="none" w:sz="0" w:space="0" w:color="auto"/>
          </w:divBdr>
          <w:divsChild>
            <w:div w:id="1536573799">
              <w:marLeft w:val="0"/>
              <w:marRight w:val="0"/>
              <w:marTop w:val="0"/>
              <w:marBottom w:val="0"/>
              <w:divBdr>
                <w:top w:val="none" w:sz="0" w:space="0" w:color="auto"/>
                <w:left w:val="none" w:sz="0" w:space="0" w:color="auto"/>
                <w:bottom w:val="none" w:sz="0" w:space="0" w:color="auto"/>
                <w:right w:val="none" w:sz="0" w:space="0" w:color="auto"/>
              </w:divBdr>
              <w:divsChild>
                <w:div w:id="1999065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117403">
      <w:bodyDiv w:val="1"/>
      <w:marLeft w:val="0"/>
      <w:marRight w:val="0"/>
      <w:marTop w:val="0"/>
      <w:marBottom w:val="0"/>
      <w:divBdr>
        <w:top w:val="none" w:sz="0" w:space="0" w:color="auto"/>
        <w:left w:val="none" w:sz="0" w:space="0" w:color="auto"/>
        <w:bottom w:val="none" w:sz="0" w:space="0" w:color="auto"/>
        <w:right w:val="none" w:sz="0" w:space="0" w:color="auto"/>
      </w:divBdr>
      <w:divsChild>
        <w:div w:id="2078816243">
          <w:marLeft w:val="0"/>
          <w:marRight w:val="0"/>
          <w:marTop w:val="0"/>
          <w:marBottom w:val="0"/>
          <w:divBdr>
            <w:top w:val="none" w:sz="0" w:space="0" w:color="auto"/>
            <w:left w:val="none" w:sz="0" w:space="0" w:color="auto"/>
            <w:bottom w:val="none" w:sz="0" w:space="0" w:color="auto"/>
            <w:right w:val="none" w:sz="0" w:space="0" w:color="auto"/>
          </w:divBdr>
          <w:divsChild>
            <w:div w:id="1986280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6356918">
      <w:bodyDiv w:val="1"/>
      <w:marLeft w:val="0"/>
      <w:marRight w:val="0"/>
      <w:marTop w:val="0"/>
      <w:marBottom w:val="0"/>
      <w:divBdr>
        <w:top w:val="none" w:sz="0" w:space="0" w:color="auto"/>
        <w:left w:val="none" w:sz="0" w:space="0" w:color="auto"/>
        <w:bottom w:val="none" w:sz="0" w:space="0" w:color="auto"/>
        <w:right w:val="none" w:sz="0" w:space="0" w:color="auto"/>
      </w:divBdr>
      <w:divsChild>
        <w:div w:id="60953802">
          <w:marLeft w:val="0"/>
          <w:marRight w:val="0"/>
          <w:marTop w:val="0"/>
          <w:marBottom w:val="0"/>
          <w:divBdr>
            <w:top w:val="none" w:sz="0" w:space="0" w:color="auto"/>
            <w:left w:val="none" w:sz="0" w:space="0" w:color="auto"/>
            <w:bottom w:val="none" w:sz="0" w:space="0" w:color="auto"/>
            <w:right w:val="none" w:sz="0" w:space="0" w:color="auto"/>
          </w:divBdr>
          <w:divsChild>
            <w:div w:id="2048874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3104388">
      <w:bodyDiv w:val="1"/>
      <w:marLeft w:val="0"/>
      <w:marRight w:val="0"/>
      <w:marTop w:val="0"/>
      <w:marBottom w:val="0"/>
      <w:divBdr>
        <w:top w:val="none" w:sz="0" w:space="0" w:color="auto"/>
        <w:left w:val="none" w:sz="0" w:space="0" w:color="auto"/>
        <w:bottom w:val="none" w:sz="0" w:space="0" w:color="auto"/>
        <w:right w:val="none" w:sz="0" w:space="0" w:color="auto"/>
      </w:divBdr>
      <w:divsChild>
        <w:div w:id="1484278533">
          <w:marLeft w:val="0"/>
          <w:marRight w:val="0"/>
          <w:marTop w:val="0"/>
          <w:marBottom w:val="0"/>
          <w:divBdr>
            <w:top w:val="none" w:sz="0" w:space="0" w:color="auto"/>
            <w:left w:val="none" w:sz="0" w:space="0" w:color="auto"/>
            <w:bottom w:val="none" w:sz="0" w:space="0" w:color="auto"/>
            <w:right w:val="none" w:sz="0" w:space="0" w:color="auto"/>
          </w:divBdr>
          <w:divsChild>
            <w:div w:id="383408293">
              <w:marLeft w:val="0"/>
              <w:marRight w:val="0"/>
              <w:marTop w:val="0"/>
              <w:marBottom w:val="0"/>
              <w:divBdr>
                <w:top w:val="none" w:sz="0" w:space="0" w:color="auto"/>
                <w:left w:val="none" w:sz="0" w:space="0" w:color="auto"/>
                <w:bottom w:val="none" w:sz="0" w:space="0" w:color="auto"/>
                <w:right w:val="none" w:sz="0" w:space="0" w:color="auto"/>
              </w:divBdr>
              <w:divsChild>
                <w:div w:id="1960913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9509043">
      <w:bodyDiv w:val="1"/>
      <w:marLeft w:val="0"/>
      <w:marRight w:val="0"/>
      <w:marTop w:val="0"/>
      <w:marBottom w:val="0"/>
      <w:divBdr>
        <w:top w:val="none" w:sz="0" w:space="0" w:color="auto"/>
        <w:left w:val="none" w:sz="0" w:space="0" w:color="auto"/>
        <w:bottom w:val="none" w:sz="0" w:space="0" w:color="auto"/>
        <w:right w:val="none" w:sz="0" w:space="0" w:color="auto"/>
      </w:divBdr>
    </w:div>
    <w:div w:id="230576760">
      <w:bodyDiv w:val="1"/>
      <w:marLeft w:val="0"/>
      <w:marRight w:val="0"/>
      <w:marTop w:val="0"/>
      <w:marBottom w:val="0"/>
      <w:divBdr>
        <w:top w:val="none" w:sz="0" w:space="0" w:color="auto"/>
        <w:left w:val="none" w:sz="0" w:space="0" w:color="auto"/>
        <w:bottom w:val="none" w:sz="0" w:space="0" w:color="auto"/>
        <w:right w:val="none" w:sz="0" w:space="0" w:color="auto"/>
      </w:divBdr>
    </w:div>
    <w:div w:id="232543847">
      <w:bodyDiv w:val="1"/>
      <w:marLeft w:val="0"/>
      <w:marRight w:val="0"/>
      <w:marTop w:val="0"/>
      <w:marBottom w:val="0"/>
      <w:divBdr>
        <w:top w:val="none" w:sz="0" w:space="0" w:color="auto"/>
        <w:left w:val="none" w:sz="0" w:space="0" w:color="auto"/>
        <w:bottom w:val="none" w:sz="0" w:space="0" w:color="auto"/>
        <w:right w:val="none" w:sz="0" w:space="0" w:color="auto"/>
      </w:divBdr>
      <w:divsChild>
        <w:div w:id="1926499940">
          <w:marLeft w:val="0"/>
          <w:marRight w:val="0"/>
          <w:marTop w:val="0"/>
          <w:marBottom w:val="0"/>
          <w:divBdr>
            <w:top w:val="none" w:sz="0" w:space="0" w:color="auto"/>
            <w:left w:val="none" w:sz="0" w:space="0" w:color="auto"/>
            <w:bottom w:val="none" w:sz="0" w:space="0" w:color="auto"/>
            <w:right w:val="none" w:sz="0" w:space="0" w:color="auto"/>
          </w:divBdr>
          <w:divsChild>
            <w:div w:id="2129158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6865251">
      <w:bodyDiv w:val="1"/>
      <w:marLeft w:val="0"/>
      <w:marRight w:val="0"/>
      <w:marTop w:val="0"/>
      <w:marBottom w:val="0"/>
      <w:divBdr>
        <w:top w:val="none" w:sz="0" w:space="0" w:color="auto"/>
        <w:left w:val="none" w:sz="0" w:space="0" w:color="auto"/>
        <w:bottom w:val="none" w:sz="0" w:space="0" w:color="auto"/>
        <w:right w:val="none" w:sz="0" w:space="0" w:color="auto"/>
      </w:divBdr>
      <w:divsChild>
        <w:div w:id="1287351858">
          <w:marLeft w:val="0"/>
          <w:marRight w:val="0"/>
          <w:marTop w:val="0"/>
          <w:marBottom w:val="0"/>
          <w:divBdr>
            <w:top w:val="none" w:sz="0" w:space="0" w:color="auto"/>
            <w:left w:val="none" w:sz="0" w:space="0" w:color="auto"/>
            <w:bottom w:val="none" w:sz="0" w:space="0" w:color="auto"/>
            <w:right w:val="none" w:sz="0" w:space="0" w:color="auto"/>
          </w:divBdr>
          <w:divsChild>
            <w:div w:id="1692950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1181198">
      <w:bodyDiv w:val="1"/>
      <w:marLeft w:val="0"/>
      <w:marRight w:val="0"/>
      <w:marTop w:val="0"/>
      <w:marBottom w:val="0"/>
      <w:divBdr>
        <w:top w:val="none" w:sz="0" w:space="0" w:color="auto"/>
        <w:left w:val="none" w:sz="0" w:space="0" w:color="auto"/>
        <w:bottom w:val="none" w:sz="0" w:space="0" w:color="auto"/>
        <w:right w:val="none" w:sz="0" w:space="0" w:color="auto"/>
      </w:divBdr>
      <w:divsChild>
        <w:div w:id="1937445860">
          <w:marLeft w:val="0"/>
          <w:marRight w:val="0"/>
          <w:marTop w:val="0"/>
          <w:marBottom w:val="0"/>
          <w:divBdr>
            <w:top w:val="none" w:sz="0" w:space="0" w:color="auto"/>
            <w:left w:val="none" w:sz="0" w:space="0" w:color="auto"/>
            <w:bottom w:val="none" w:sz="0" w:space="0" w:color="auto"/>
            <w:right w:val="none" w:sz="0" w:space="0" w:color="auto"/>
          </w:divBdr>
        </w:div>
      </w:divsChild>
    </w:div>
    <w:div w:id="267203928">
      <w:bodyDiv w:val="1"/>
      <w:marLeft w:val="0"/>
      <w:marRight w:val="0"/>
      <w:marTop w:val="0"/>
      <w:marBottom w:val="0"/>
      <w:divBdr>
        <w:top w:val="none" w:sz="0" w:space="0" w:color="auto"/>
        <w:left w:val="none" w:sz="0" w:space="0" w:color="auto"/>
        <w:bottom w:val="none" w:sz="0" w:space="0" w:color="auto"/>
        <w:right w:val="none" w:sz="0" w:space="0" w:color="auto"/>
      </w:divBdr>
      <w:divsChild>
        <w:div w:id="2121559812">
          <w:marLeft w:val="0"/>
          <w:marRight w:val="0"/>
          <w:marTop w:val="0"/>
          <w:marBottom w:val="0"/>
          <w:divBdr>
            <w:top w:val="none" w:sz="0" w:space="0" w:color="auto"/>
            <w:left w:val="none" w:sz="0" w:space="0" w:color="auto"/>
            <w:bottom w:val="none" w:sz="0" w:space="0" w:color="auto"/>
            <w:right w:val="none" w:sz="0" w:space="0" w:color="auto"/>
          </w:divBdr>
          <w:divsChild>
            <w:div w:id="38365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8127421">
      <w:bodyDiv w:val="1"/>
      <w:marLeft w:val="0"/>
      <w:marRight w:val="0"/>
      <w:marTop w:val="0"/>
      <w:marBottom w:val="0"/>
      <w:divBdr>
        <w:top w:val="none" w:sz="0" w:space="0" w:color="auto"/>
        <w:left w:val="none" w:sz="0" w:space="0" w:color="auto"/>
        <w:bottom w:val="none" w:sz="0" w:space="0" w:color="auto"/>
        <w:right w:val="none" w:sz="0" w:space="0" w:color="auto"/>
      </w:divBdr>
      <w:divsChild>
        <w:div w:id="2067800527">
          <w:marLeft w:val="0"/>
          <w:marRight w:val="0"/>
          <w:marTop w:val="0"/>
          <w:marBottom w:val="0"/>
          <w:divBdr>
            <w:top w:val="none" w:sz="0" w:space="0" w:color="auto"/>
            <w:left w:val="none" w:sz="0" w:space="0" w:color="auto"/>
            <w:bottom w:val="none" w:sz="0" w:space="0" w:color="auto"/>
            <w:right w:val="none" w:sz="0" w:space="0" w:color="auto"/>
          </w:divBdr>
          <w:divsChild>
            <w:div w:id="176193261">
              <w:marLeft w:val="0"/>
              <w:marRight w:val="0"/>
              <w:marTop w:val="0"/>
              <w:marBottom w:val="0"/>
              <w:divBdr>
                <w:top w:val="none" w:sz="0" w:space="0" w:color="auto"/>
                <w:left w:val="none" w:sz="0" w:space="0" w:color="auto"/>
                <w:bottom w:val="none" w:sz="0" w:space="0" w:color="auto"/>
                <w:right w:val="none" w:sz="0" w:space="0" w:color="auto"/>
              </w:divBdr>
              <w:divsChild>
                <w:div w:id="1373727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2516162">
      <w:bodyDiv w:val="1"/>
      <w:marLeft w:val="0"/>
      <w:marRight w:val="0"/>
      <w:marTop w:val="0"/>
      <w:marBottom w:val="0"/>
      <w:divBdr>
        <w:top w:val="none" w:sz="0" w:space="0" w:color="auto"/>
        <w:left w:val="none" w:sz="0" w:space="0" w:color="auto"/>
        <w:bottom w:val="none" w:sz="0" w:space="0" w:color="auto"/>
        <w:right w:val="none" w:sz="0" w:space="0" w:color="auto"/>
      </w:divBdr>
      <w:divsChild>
        <w:div w:id="600651070">
          <w:marLeft w:val="0"/>
          <w:marRight w:val="0"/>
          <w:marTop w:val="0"/>
          <w:marBottom w:val="0"/>
          <w:divBdr>
            <w:top w:val="none" w:sz="0" w:space="0" w:color="auto"/>
            <w:left w:val="none" w:sz="0" w:space="0" w:color="auto"/>
            <w:bottom w:val="none" w:sz="0" w:space="0" w:color="auto"/>
            <w:right w:val="none" w:sz="0" w:space="0" w:color="auto"/>
          </w:divBdr>
        </w:div>
      </w:divsChild>
    </w:div>
    <w:div w:id="284234346">
      <w:bodyDiv w:val="1"/>
      <w:marLeft w:val="0"/>
      <w:marRight w:val="0"/>
      <w:marTop w:val="0"/>
      <w:marBottom w:val="0"/>
      <w:divBdr>
        <w:top w:val="none" w:sz="0" w:space="0" w:color="auto"/>
        <w:left w:val="none" w:sz="0" w:space="0" w:color="auto"/>
        <w:bottom w:val="none" w:sz="0" w:space="0" w:color="auto"/>
        <w:right w:val="none" w:sz="0" w:space="0" w:color="auto"/>
      </w:divBdr>
      <w:divsChild>
        <w:div w:id="1091394860">
          <w:marLeft w:val="0"/>
          <w:marRight w:val="0"/>
          <w:marTop w:val="0"/>
          <w:marBottom w:val="0"/>
          <w:divBdr>
            <w:top w:val="none" w:sz="0" w:space="0" w:color="auto"/>
            <w:left w:val="none" w:sz="0" w:space="0" w:color="auto"/>
            <w:bottom w:val="none" w:sz="0" w:space="0" w:color="auto"/>
            <w:right w:val="none" w:sz="0" w:space="0" w:color="auto"/>
          </w:divBdr>
          <w:divsChild>
            <w:div w:id="1786461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054936">
      <w:bodyDiv w:val="1"/>
      <w:marLeft w:val="0"/>
      <w:marRight w:val="0"/>
      <w:marTop w:val="0"/>
      <w:marBottom w:val="0"/>
      <w:divBdr>
        <w:top w:val="none" w:sz="0" w:space="0" w:color="auto"/>
        <w:left w:val="none" w:sz="0" w:space="0" w:color="auto"/>
        <w:bottom w:val="none" w:sz="0" w:space="0" w:color="auto"/>
        <w:right w:val="none" w:sz="0" w:space="0" w:color="auto"/>
      </w:divBdr>
    </w:div>
    <w:div w:id="307514532">
      <w:bodyDiv w:val="1"/>
      <w:marLeft w:val="0"/>
      <w:marRight w:val="0"/>
      <w:marTop w:val="0"/>
      <w:marBottom w:val="0"/>
      <w:divBdr>
        <w:top w:val="none" w:sz="0" w:space="0" w:color="auto"/>
        <w:left w:val="none" w:sz="0" w:space="0" w:color="auto"/>
        <w:bottom w:val="none" w:sz="0" w:space="0" w:color="auto"/>
        <w:right w:val="none" w:sz="0" w:space="0" w:color="auto"/>
      </w:divBdr>
    </w:div>
    <w:div w:id="313412633">
      <w:bodyDiv w:val="1"/>
      <w:marLeft w:val="0"/>
      <w:marRight w:val="0"/>
      <w:marTop w:val="0"/>
      <w:marBottom w:val="0"/>
      <w:divBdr>
        <w:top w:val="none" w:sz="0" w:space="0" w:color="auto"/>
        <w:left w:val="none" w:sz="0" w:space="0" w:color="auto"/>
        <w:bottom w:val="none" w:sz="0" w:space="0" w:color="auto"/>
        <w:right w:val="none" w:sz="0" w:space="0" w:color="auto"/>
      </w:divBdr>
      <w:divsChild>
        <w:div w:id="92556562">
          <w:marLeft w:val="0"/>
          <w:marRight w:val="0"/>
          <w:marTop w:val="0"/>
          <w:marBottom w:val="0"/>
          <w:divBdr>
            <w:top w:val="none" w:sz="0" w:space="0" w:color="auto"/>
            <w:left w:val="none" w:sz="0" w:space="0" w:color="auto"/>
            <w:bottom w:val="none" w:sz="0" w:space="0" w:color="auto"/>
            <w:right w:val="none" w:sz="0" w:space="0" w:color="auto"/>
          </w:divBdr>
        </w:div>
        <w:div w:id="999309510">
          <w:marLeft w:val="0"/>
          <w:marRight w:val="0"/>
          <w:marTop w:val="0"/>
          <w:marBottom w:val="0"/>
          <w:divBdr>
            <w:top w:val="none" w:sz="0" w:space="0" w:color="auto"/>
            <w:left w:val="none" w:sz="0" w:space="0" w:color="auto"/>
            <w:bottom w:val="none" w:sz="0" w:space="0" w:color="auto"/>
            <w:right w:val="none" w:sz="0" w:space="0" w:color="auto"/>
          </w:divBdr>
        </w:div>
        <w:div w:id="2055109182">
          <w:marLeft w:val="0"/>
          <w:marRight w:val="0"/>
          <w:marTop w:val="0"/>
          <w:marBottom w:val="0"/>
          <w:divBdr>
            <w:top w:val="none" w:sz="0" w:space="0" w:color="auto"/>
            <w:left w:val="none" w:sz="0" w:space="0" w:color="auto"/>
            <w:bottom w:val="none" w:sz="0" w:space="0" w:color="auto"/>
            <w:right w:val="none" w:sz="0" w:space="0" w:color="auto"/>
          </w:divBdr>
        </w:div>
        <w:div w:id="1280798785">
          <w:marLeft w:val="0"/>
          <w:marRight w:val="0"/>
          <w:marTop w:val="0"/>
          <w:marBottom w:val="0"/>
          <w:divBdr>
            <w:top w:val="none" w:sz="0" w:space="0" w:color="auto"/>
            <w:left w:val="none" w:sz="0" w:space="0" w:color="auto"/>
            <w:bottom w:val="none" w:sz="0" w:space="0" w:color="auto"/>
            <w:right w:val="none" w:sz="0" w:space="0" w:color="auto"/>
          </w:divBdr>
        </w:div>
        <w:div w:id="519004059">
          <w:marLeft w:val="0"/>
          <w:marRight w:val="0"/>
          <w:marTop w:val="0"/>
          <w:marBottom w:val="0"/>
          <w:divBdr>
            <w:top w:val="none" w:sz="0" w:space="0" w:color="auto"/>
            <w:left w:val="none" w:sz="0" w:space="0" w:color="auto"/>
            <w:bottom w:val="none" w:sz="0" w:space="0" w:color="auto"/>
            <w:right w:val="none" w:sz="0" w:space="0" w:color="auto"/>
          </w:divBdr>
        </w:div>
        <w:div w:id="1946228017">
          <w:marLeft w:val="0"/>
          <w:marRight w:val="0"/>
          <w:marTop w:val="0"/>
          <w:marBottom w:val="0"/>
          <w:divBdr>
            <w:top w:val="none" w:sz="0" w:space="0" w:color="auto"/>
            <w:left w:val="none" w:sz="0" w:space="0" w:color="auto"/>
            <w:bottom w:val="none" w:sz="0" w:space="0" w:color="auto"/>
            <w:right w:val="none" w:sz="0" w:space="0" w:color="auto"/>
          </w:divBdr>
        </w:div>
      </w:divsChild>
    </w:div>
    <w:div w:id="334261148">
      <w:bodyDiv w:val="1"/>
      <w:marLeft w:val="0"/>
      <w:marRight w:val="0"/>
      <w:marTop w:val="0"/>
      <w:marBottom w:val="0"/>
      <w:divBdr>
        <w:top w:val="none" w:sz="0" w:space="0" w:color="auto"/>
        <w:left w:val="none" w:sz="0" w:space="0" w:color="auto"/>
        <w:bottom w:val="none" w:sz="0" w:space="0" w:color="auto"/>
        <w:right w:val="none" w:sz="0" w:space="0" w:color="auto"/>
      </w:divBdr>
      <w:divsChild>
        <w:div w:id="637495400">
          <w:marLeft w:val="0"/>
          <w:marRight w:val="0"/>
          <w:marTop w:val="0"/>
          <w:marBottom w:val="0"/>
          <w:divBdr>
            <w:top w:val="none" w:sz="0" w:space="0" w:color="auto"/>
            <w:left w:val="none" w:sz="0" w:space="0" w:color="auto"/>
            <w:bottom w:val="none" w:sz="0" w:space="0" w:color="auto"/>
            <w:right w:val="none" w:sz="0" w:space="0" w:color="auto"/>
          </w:divBdr>
        </w:div>
      </w:divsChild>
    </w:div>
    <w:div w:id="349453159">
      <w:bodyDiv w:val="1"/>
      <w:marLeft w:val="0"/>
      <w:marRight w:val="0"/>
      <w:marTop w:val="0"/>
      <w:marBottom w:val="0"/>
      <w:divBdr>
        <w:top w:val="none" w:sz="0" w:space="0" w:color="auto"/>
        <w:left w:val="none" w:sz="0" w:space="0" w:color="auto"/>
        <w:bottom w:val="none" w:sz="0" w:space="0" w:color="auto"/>
        <w:right w:val="none" w:sz="0" w:space="0" w:color="auto"/>
      </w:divBdr>
    </w:div>
    <w:div w:id="359205471">
      <w:bodyDiv w:val="1"/>
      <w:marLeft w:val="0"/>
      <w:marRight w:val="0"/>
      <w:marTop w:val="0"/>
      <w:marBottom w:val="0"/>
      <w:divBdr>
        <w:top w:val="none" w:sz="0" w:space="0" w:color="auto"/>
        <w:left w:val="none" w:sz="0" w:space="0" w:color="auto"/>
        <w:bottom w:val="none" w:sz="0" w:space="0" w:color="auto"/>
        <w:right w:val="none" w:sz="0" w:space="0" w:color="auto"/>
      </w:divBdr>
      <w:divsChild>
        <w:div w:id="145316176">
          <w:marLeft w:val="0"/>
          <w:marRight w:val="0"/>
          <w:marTop w:val="0"/>
          <w:marBottom w:val="0"/>
          <w:divBdr>
            <w:top w:val="none" w:sz="0" w:space="0" w:color="auto"/>
            <w:left w:val="none" w:sz="0" w:space="0" w:color="auto"/>
            <w:bottom w:val="none" w:sz="0" w:space="0" w:color="auto"/>
            <w:right w:val="none" w:sz="0" w:space="0" w:color="auto"/>
          </w:divBdr>
        </w:div>
        <w:div w:id="2060199770">
          <w:marLeft w:val="0"/>
          <w:marRight w:val="0"/>
          <w:marTop w:val="0"/>
          <w:marBottom w:val="0"/>
          <w:divBdr>
            <w:top w:val="none" w:sz="0" w:space="0" w:color="auto"/>
            <w:left w:val="none" w:sz="0" w:space="0" w:color="auto"/>
            <w:bottom w:val="none" w:sz="0" w:space="0" w:color="auto"/>
            <w:right w:val="none" w:sz="0" w:space="0" w:color="auto"/>
          </w:divBdr>
        </w:div>
        <w:div w:id="1302231636">
          <w:marLeft w:val="0"/>
          <w:marRight w:val="0"/>
          <w:marTop w:val="0"/>
          <w:marBottom w:val="0"/>
          <w:divBdr>
            <w:top w:val="none" w:sz="0" w:space="0" w:color="auto"/>
            <w:left w:val="none" w:sz="0" w:space="0" w:color="auto"/>
            <w:bottom w:val="none" w:sz="0" w:space="0" w:color="auto"/>
            <w:right w:val="none" w:sz="0" w:space="0" w:color="auto"/>
          </w:divBdr>
        </w:div>
        <w:div w:id="612518017">
          <w:marLeft w:val="0"/>
          <w:marRight w:val="0"/>
          <w:marTop w:val="0"/>
          <w:marBottom w:val="0"/>
          <w:divBdr>
            <w:top w:val="none" w:sz="0" w:space="0" w:color="auto"/>
            <w:left w:val="none" w:sz="0" w:space="0" w:color="auto"/>
            <w:bottom w:val="none" w:sz="0" w:space="0" w:color="auto"/>
            <w:right w:val="none" w:sz="0" w:space="0" w:color="auto"/>
          </w:divBdr>
        </w:div>
      </w:divsChild>
    </w:div>
    <w:div w:id="367531864">
      <w:bodyDiv w:val="1"/>
      <w:marLeft w:val="0"/>
      <w:marRight w:val="0"/>
      <w:marTop w:val="0"/>
      <w:marBottom w:val="0"/>
      <w:divBdr>
        <w:top w:val="none" w:sz="0" w:space="0" w:color="auto"/>
        <w:left w:val="none" w:sz="0" w:space="0" w:color="auto"/>
        <w:bottom w:val="none" w:sz="0" w:space="0" w:color="auto"/>
        <w:right w:val="none" w:sz="0" w:space="0" w:color="auto"/>
      </w:divBdr>
      <w:divsChild>
        <w:div w:id="1432050012">
          <w:marLeft w:val="0"/>
          <w:marRight w:val="0"/>
          <w:marTop w:val="0"/>
          <w:marBottom w:val="0"/>
          <w:divBdr>
            <w:top w:val="none" w:sz="0" w:space="0" w:color="auto"/>
            <w:left w:val="none" w:sz="0" w:space="0" w:color="auto"/>
            <w:bottom w:val="none" w:sz="0" w:space="0" w:color="auto"/>
            <w:right w:val="none" w:sz="0" w:space="0" w:color="auto"/>
          </w:divBdr>
        </w:div>
        <w:div w:id="2018847634">
          <w:marLeft w:val="0"/>
          <w:marRight w:val="0"/>
          <w:marTop w:val="0"/>
          <w:marBottom w:val="0"/>
          <w:divBdr>
            <w:top w:val="none" w:sz="0" w:space="0" w:color="auto"/>
            <w:left w:val="none" w:sz="0" w:space="0" w:color="auto"/>
            <w:bottom w:val="none" w:sz="0" w:space="0" w:color="auto"/>
            <w:right w:val="none" w:sz="0" w:space="0" w:color="auto"/>
          </w:divBdr>
          <w:divsChild>
            <w:div w:id="1109663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4356861">
      <w:bodyDiv w:val="1"/>
      <w:marLeft w:val="0"/>
      <w:marRight w:val="0"/>
      <w:marTop w:val="0"/>
      <w:marBottom w:val="0"/>
      <w:divBdr>
        <w:top w:val="none" w:sz="0" w:space="0" w:color="auto"/>
        <w:left w:val="none" w:sz="0" w:space="0" w:color="auto"/>
        <w:bottom w:val="none" w:sz="0" w:space="0" w:color="auto"/>
        <w:right w:val="none" w:sz="0" w:space="0" w:color="auto"/>
      </w:divBdr>
    </w:div>
    <w:div w:id="376398885">
      <w:bodyDiv w:val="1"/>
      <w:marLeft w:val="0"/>
      <w:marRight w:val="0"/>
      <w:marTop w:val="0"/>
      <w:marBottom w:val="0"/>
      <w:divBdr>
        <w:top w:val="none" w:sz="0" w:space="0" w:color="auto"/>
        <w:left w:val="none" w:sz="0" w:space="0" w:color="auto"/>
        <w:bottom w:val="none" w:sz="0" w:space="0" w:color="auto"/>
        <w:right w:val="none" w:sz="0" w:space="0" w:color="auto"/>
      </w:divBdr>
      <w:divsChild>
        <w:div w:id="714476071">
          <w:marLeft w:val="0"/>
          <w:marRight w:val="0"/>
          <w:marTop w:val="0"/>
          <w:marBottom w:val="0"/>
          <w:divBdr>
            <w:top w:val="none" w:sz="0" w:space="0" w:color="auto"/>
            <w:left w:val="none" w:sz="0" w:space="0" w:color="auto"/>
            <w:bottom w:val="none" w:sz="0" w:space="0" w:color="auto"/>
            <w:right w:val="none" w:sz="0" w:space="0" w:color="auto"/>
          </w:divBdr>
          <w:divsChild>
            <w:div w:id="1490443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710968">
      <w:bodyDiv w:val="1"/>
      <w:marLeft w:val="0"/>
      <w:marRight w:val="0"/>
      <w:marTop w:val="0"/>
      <w:marBottom w:val="0"/>
      <w:divBdr>
        <w:top w:val="none" w:sz="0" w:space="0" w:color="auto"/>
        <w:left w:val="none" w:sz="0" w:space="0" w:color="auto"/>
        <w:bottom w:val="none" w:sz="0" w:space="0" w:color="auto"/>
        <w:right w:val="none" w:sz="0" w:space="0" w:color="auto"/>
      </w:divBdr>
    </w:div>
    <w:div w:id="390353756">
      <w:bodyDiv w:val="1"/>
      <w:marLeft w:val="0"/>
      <w:marRight w:val="0"/>
      <w:marTop w:val="0"/>
      <w:marBottom w:val="0"/>
      <w:divBdr>
        <w:top w:val="none" w:sz="0" w:space="0" w:color="auto"/>
        <w:left w:val="none" w:sz="0" w:space="0" w:color="auto"/>
        <w:bottom w:val="none" w:sz="0" w:space="0" w:color="auto"/>
        <w:right w:val="none" w:sz="0" w:space="0" w:color="auto"/>
      </w:divBdr>
      <w:divsChild>
        <w:div w:id="914432690">
          <w:marLeft w:val="0"/>
          <w:marRight w:val="0"/>
          <w:marTop w:val="0"/>
          <w:marBottom w:val="0"/>
          <w:divBdr>
            <w:top w:val="none" w:sz="0" w:space="0" w:color="auto"/>
            <w:left w:val="none" w:sz="0" w:space="0" w:color="auto"/>
            <w:bottom w:val="none" w:sz="0" w:space="0" w:color="auto"/>
            <w:right w:val="none" w:sz="0" w:space="0" w:color="auto"/>
          </w:divBdr>
          <w:divsChild>
            <w:div w:id="1978876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608048">
      <w:bodyDiv w:val="1"/>
      <w:marLeft w:val="0"/>
      <w:marRight w:val="0"/>
      <w:marTop w:val="0"/>
      <w:marBottom w:val="0"/>
      <w:divBdr>
        <w:top w:val="none" w:sz="0" w:space="0" w:color="auto"/>
        <w:left w:val="none" w:sz="0" w:space="0" w:color="auto"/>
        <w:bottom w:val="none" w:sz="0" w:space="0" w:color="auto"/>
        <w:right w:val="none" w:sz="0" w:space="0" w:color="auto"/>
      </w:divBdr>
    </w:div>
    <w:div w:id="405887050">
      <w:bodyDiv w:val="1"/>
      <w:marLeft w:val="0"/>
      <w:marRight w:val="0"/>
      <w:marTop w:val="0"/>
      <w:marBottom w:val="0"/>
      <w:divBdr>
        <w:top w:val="none" w:sz="0" w:space="0" w:color="auto"/>
        <w:left w:val="none" w:sz="0" w:space="0" w:color="auto"/>
        <w:bottom w:val="none" w:sz="0" w:space="0" w:color="auto"/>
        <w:right w:val="none" w:sz="0" w:space="0" w:color="auto"/>
      </w:divBdr>
      <w:divsChild>
        <w:div w:id="1653177617">
          <w:marLeft w:val="0"/>
          <w:marRight w:val="0"/>
          <w:marTop w:val="0"/>
          <w:marBottom w:val="0"/>
          <w:divBdr>
            <w:top w:val="none" w:sz="0" w:space="0" w:color="auto"/>
            <w:left w:val="none" w:sz="0" w:space="0" w:color="auto"/>
            <w:bottom w:val="none" w:sz="0" w:space="0" w:color="auto"/>
            <w:right w:val="none" w:sz="0" w:space="0" w:color="auto"/>
          </w:divBdr>
          <w:divsChild>
            <w:div w:id="1904675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9039086">
      <w:bodyDiv w:val="1"/>
      <w:marLeft w:val="0"/>
      <w:marRight w:val="0"/>
      <w:marTop w:val="0"/>
      <w:marBottom w:val="0"/>
      <w:divBdr>
        <w:top w:val="none" w:sz="0" w:space="0" w:color="auto"/>
        <w:left w:val="none" w:sz="0" w:space="0" w:color="auto"/>
        <w:bottom w:val="none" w:sz="0" w:space="0" w:color="auto"/>
        <w:right w:val="none" w:sz="0" w:space="0" w:color="auto"/>
      </w:divBdr>
      <w:divsChild>
        <w:div w:id="1773087774">
          <w:marLeft w:val="0"/>
          <w:marRight w:val="0"/>
          <w:marTop w:val="0"/>
          <w:marBottom w:val="0"/>
          <w:divBdr>
            <w:top w:val="none" w:sz="0" w:space="0" w:color="auto"/>
            <w:left w:val="none" w:sz="0" w:space="0" w:color="auto"/>
            <w:bottom w:val="none" w:sz="0" w:space="0" w:color="auto"/>
            <w:right w:val="none" w:sz="0" w:space="0" w:color="auto"/>
          </w:divBdr>
          <w:divsChild>
            <w:div w:id="511846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8647181">
      <w:bodyDiv w:val="1"/>
      <w:marLeft w:val="0"/>
      <w:marRight w:val="0"/>
      <w:marTop w:val="0"/>
      <w:marBottom w:val="0"/>
      <w:divBdr>
        <w:top w:val="none" w:sz="0" w:space="0" w:color="auto"/>
        <w:left w:val="none" w:sz="0" w:space="0" w:color="auto"/>
        <w:bottom w:val="none" w:sz="0" w:space="0" w:color="auto"/>
        <w:right w:val="none" w:sz="0" w:space="0" w:color="auto"/>
      </w:divBdr>
      <w:divsChild>
        <w:div w:id="1557739077">
          <w:marLeft w:val="0"/>
          <w:marRight w:val="0"/>
          <w:marTop w:val="0"/>
          <w:marBottom w:val="0"/>
          <w:divBdr>
            <w:top w:val="none" w:sz="0" w:space="0" w:color="auto"/>
            <w:left w:val="none" w:sz="0" w:space="0" w:color="auto"/>
            <w:bottom w:val="none" w:sz="0" w:space="0" w:color="auto"/>
            <w:right w:val="none" w:sz="0" w:space="0" w:color="auto"/>
          </w:divBdr>
          <w:divsChild>
            <w:div w:id="1591891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0996021">
      <w:bodyDiv w:val="1"/>
      <w:marLeft w:val="0"/>
      <w:marRight w:val="0"/>
      <w:marTop w:val="0"/>
      <w:marBottom w:val="0"/>
      <w:divBdr>
        <w:top w:val="none" w:sz="0" w:space="0" w:color="auto"/>
        <w:left w:val="none" w:sz="0" w:space="0" w:color="auto"/>
        <w:bottom w:val="none" w:sz="0" w:space="0" w:color="auto"/>
        <w:right w:val="none" w:sz="0" w:space="0" w:color="auto"/>
      </w:divBdr>
      <w:divsChild>
        <w:div w:id="326981018">
          <w:marLeft w:val="0"/>
          <w:marRight w:val="0"/>
          <w:marTop w:val="0"/>
          <w:marBottom w:val="0"/>
          <w:divBdr>
            <w:top w:val="none" w:sz="0" w:space="0" w:color="auto"/>
            <w:left w:val="none" w:sz="0" w:space="0" w:color="auto"/>
            <w:bottom w:val="none" w:sz="0" w:space="0" w:color="auto"/>
            <w:right w:val="none" w:sz="0" w:space="0" w:color="auto"/>
          </w:divBdr>
          <w:divsChild>
            <w:div w:id="390616587">
              <w:marLeft w:val="0"/>
              <w:marRight w:val="0"/>
              <w:marTop w:val="0"/>
              <w:marBottom w:val="0"/>
              <w:divBdr>
                <w:top w:val="none" w:sz="0" w:space="0" w:color="auto"/>
                <w:left w:val="none" w:sz="0" w:space="0" w:color="auto"/>
                <w:bottom w:val="none" w:sz="0" w:space="0" w:color="auto"/>
                <w:right w:val="none" w:sz="0" w:space="0" w:color="auto"/>
              </w:divBdr>
              <w:divsChild>
                <w:div w:id="1564901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6779964">
      <w:bodyDiv w:val="1"/>
      <w:marLeft w:val="0"/>
      <w:marRight w:val="0"/>
      <w:marTop w:val="0"/>
      <w:marBottom w:val="0"/>
      <w:divBdr>
        <w:top w:val="none" w:sz="0" w:space="0" w:color="auto"/>
        <w:left w:val="none" w:sz="0" w:space="0" w:color="auto"/>
        <w:bottom w:val="none" w:sz="0" w:space="0" w:color="auto"/>
        <w:right w:val="none" w:sz="0" w:space="0" w:color="auto"/>
      </w:divBdr>
      <w:divsChild>
        <w:div w:id="1709330044">
          <w:marLeft w:val="0"/>
          <w:marRight w:val="0"/>
          <w:marTop w:val="0"/>
          <w:marBottom w:val="0"/>
          <w:divBdr>
            <w:top w:val="none" w:sz="0" w:space="0" w:color="auto"/>
            <w:left w:val="none" w:sz="0" w:space="0" w:color="auto"/>
            <w:bottom w:val="none" w:sz="0" w:space="0" w:color="auto"/>
            <w:right w:val="none" w:sz="0" w:space="0" w:color="auto"/>
          </w:divBdr>
          <w:divsChild>
            <w:div w:id="598178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589045">
      <w:bodyDiv w:val="1"/>
      <w:marLeft w:val="0"/>
      <w:marRight w:val="0"/>
      <w:marTop w:val="0"/>
      <w:marBottom w:val="0"/>
      <w:divBdr>
        <w:top w:val="none" w:sz="0" w:space="0" w:color="auto"/>
        <w:left w:val="none" w:sz="0" w:space="0" w:color="auto"/>
        <w:bottom w:val="none" w:sz="0" w:space="0" w:color="auto"/>
        <w:right w:val="none" w:sz="0" w:space="0" w:color="auto"/>
      </w:divBdr>
    </w:div>
    <w:div w:id="458574092">
      <w:bodyDiv w:val="1"/>
      <w:marLeft w:val="0"/>
      <w:marRight w:val="0"/>
      <w:marTop w:val="0"/>
      <w:marBottom w:val="0"/>
      <w:divBdr>
        <w:top w:val="none" w:sz="0" w:space="0" w:color="auto"/>
        <w:left w:val="none" w:sz="0" w:space="0" w:color="auto"/>
        <w:bottom w:val="none" w:sz="0" w:space="0" w:color="auto"/>
        <w:right w:val="none" w:sz="0" w:space="0" w:color="auto"/>
      </w:divBdr>
      <w:divsChild>
        <w:div w:id="1720858261">
          <w:marLeft w:val="0"/>
          <w:marRight w:val="0"/>
          <w:marTop w:val="0"/>
          <w:marBottom w:val="0"/>
          <w:divBdr>
            <w:top w:val="none" w:sz="0" w:space="0" w:color="auto"/>
            <w:left w:val="none" w:sz="0" w:space="0" w:color="auto"/>
            <w:bottom w:val="none" w:sz="0" w:space="0" w:color="auto"/>
            <w:right w:val="none" w:sz="0" w:space="0" w:color="auto"/>
          </w:divBdr>
          <w:divsChild>
            <w:div w:id="460685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0001265">
      <w:bodyDiv w:val="1"/>
      <w:marLeft w:val="0"/>
      <w:marRight w:val="0"/>
      <w:marTop w:val="0"/>
      <w:marBottom w:val="0"/>
      <w:divBdr>
        <w:top w:val="none" w:sz="0" w:space="0" w:color="auto"/>
        <w:left w:val="none" w:sz="0" w:space="0" w:color="auto"/>
        <w:bottom w:val="none" w:sz="0" w:space="0" w:color="auto"/>
        <w:right w:val="none" w:sz="0" w:space="0" w:color="auto"/>
      </w:divBdr>
      <w:divsChild>
        <w:div w:id="590970042">
          <w:marLeft w:val="0"/>
          <w:marRight w:val="0"/>
          <w:marTop w:val="0"/>
          <w:marBottom w:val="0"/>
          <w:divBdr>
            <w:top w:val="none" w:sz="0" w:space="0" w:color="auto"/>
            <w:left w:val="none" w:sz="0" w:space="0" w:color="auto"/>
            <w:bottom w:val="none" w:sz="0" w:space="0" w:color="auto"/>
            <w:right w:val="none" w:sz="0" w:space="0" w:color="auto"/>
          </w:divBdr>
          <w:divsChild>
            <w:div w:id="170993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085322">
      <w:bodyDiv w:val="1"/>
      <w:marLeft w:val="0"/>
      <w:marRight w:val="0"/>
      <w:marTop w:val="0"/>
      <w:marBottom w:val="0"/>
      <w:divBdr>
        <w:top w:val="none" w:sz="0" w:space="0" w:color="auto"/>
        <w:left w:val="none" w:sz="0" w:space="0" w:color="auto"/>
        <w:bottom w:val="none" w:sz="0" w:space="0" w:color="auto"/>
        <w:right w:val="none" w:sz="0" w:space="0" w:color="auto"/>
      </w:divBdr>
    </w:div>
    <w:div w:id="468129858">
      <w:bodyDiv w:val="1"/>
      <w:marLeft w:val="0"/>
      <w:marRight w:val="0"/>
      <w:marTop w:val="0"/>
      <w:marBottom w:val="0"/>
      <w:divBdr>
        <w:top w:val="none" w:sz="0" w:space="0" w:color="auto"/>
        <w:left w:val="none" w:sz="0" w:space="0" w:color="auto"/>
        <w:bottom w:val="none" w:sz="0" w:space="0" w:color="auto"/>
        <w:right w:val="none" w:sz="0" w:space="0" w:color="auto"/>
      </w:divBdr>
    </w:div>
    <w:div w:id="482435503">
      <w:bodyDiv w:val="1"/>
      <w:marLeft w:val="0"/>
      <w:marRight w:val="0"/>
      <w:marTop w:val="0"/>
      <w:marBottom w:val="0"/>
      <w:divBdr>
        <w:top w:val="none" w:sz="0" w:space="0" w:color="auto"/>
        <w:left w:val="none" w:sz="0" w:space="0" w:color="auto"/>
        <w:bottom w:val="none" w:sz="0" w:space="0" w:color="auto"/>
        <w:right w:val="none" w:sz="0" w:space="0" w:color="auto"/>
      </w:divBdr>
      <w:divsChild>
        <w:div w:id="239144971">
          <w:marLeft w:val="0"/>
          <w:marRight w:val="0"/>
          <w:marTop w:val="0"/>
          <w:marBottom w:val="0"/>
          <w:divBdr>
            <w:top w:val="none" w:sz="0" w:space="0" w:color="auto"/>
            <w:left w:val="none" w:sz="0" w:space="0" w:color="auto"/>
            <w:bottom w:val="none" w:sz="0" w:space="0" w:color="auto"/>
            <w:right w:val="none" w:sz="0" w:space="0" w:color="auto"/>
          </w:divBdr>
          <w:divsChild>
            <w:div w:id="287593091">
              <w:marLeft w:val="0"/>
              <w:marRight w:val="0"/>
              <w:marTop w:val="0"/>
              <w:marBottom w:val="0"/>
              <w:divBdr>
                <w:top w:val="none" w:sz="0" w:space="0" w:color="auto"/>
                <w:left w:val="none" w:sz="0" w:space="0" w:color="auto"/>
                <w:bottom w:val="none" w:sz="0" w:space="0" w:color="auto"/>
                <w:right w:val="none" w:sz="0" w:space="0" w:color="auto"/>
              </w:divBdr>
              <w:divsChild>
                <w:div w:id="2066484262">
                  <w:marLeft w:val="0"/>
                  <w:marRight w:val="0"/>
                  <w:marTop w:val="0"/>
                  <w:marBottom w:val="0"/>
                  <w:divBdr>
                    <w:top w:val="none" w:sz="0" w:space="0" w:color="auto"/>
                    <w:left w:val="none" w:sz="0" w:space="0" w:color="auto"/>
                    <w:bottom w:val="none" w:sz="0" w:space="0" w:color="auto"/>
                    <w:right w:val="none" w:sz="0" w:space="0" w:color="auto"/>
                  </w:divBdr>
                  <w:divsChild>
                    <w:div w:id="372466224">
                      <w:marLeft w:val="-90"/>
                      <w:marRight w:val="90"/>
                      <w:marTop w:val="0"/>
                      <w:marBottom w:val="0"/>
                      <w:divBdr>
                        <w:top w:val="none" w:sz="0" w:space="0" w:color="auto"/>
                        <w:left w:val="none" w:sz="0" w:space="0" w:color="auto"/>
                        <w:bottom w:val="none" w:sz="0" w:space="0" w:color="auto"/>
                        <w:right w:val="none" w:sz="0" w:space="0" w:color="auto"/>
                      </w:divBdr>
                      <w:divsChild>
                        <w:div w:id="1264804761">
                          <w:marLeft w:val="-60"/>
                          <w:marRight w:val="-60"/>
                          <w:marTop w:val="0"/>
                          <w:marBottom w:val="0"/>
                          <w:divBdr>
                            <w:top w:val="none" w:sz="0" w:space="3" w:color="auto"/>
                            <w:left w:val="none" w:sz="0" w:space="3" w:color="auto"/>
                            <w:bottom w:val="none" w:sz="0" w:space="3" w:color="auto"/>
                            <w:right w:val="none" w:sz="0" w:space="3" w:color="auto"/>
                          </w:divBdr>
                        </w:div>
                      </w:divsChild>
                    </w:div>
                    <w:div w:id="1276596633">
                      <w:marLeft w:val="0"/>
                      <w:marRight w:val="0"/>
                      <w:marTop w:val="0"/>
                      <w:marBottom w:val="0"/>
                      <w:divBdr>
                        <w:top w:val="none" w:sz="0" w:space="0" w:color="auto"/>
                        <w:left w:val="none" w:sz="0" w:space="0" w:color="auto"/>
                        <w:bottom w:val="none" w:sz="0" w:space="0" w:color="auto"/>
                        <w:right w:val="none" w:sz="0" w:space="0" w:color="auto"/>
                      </w:divBdr>
                      <w:divsChild>
                        <w:div w:id="1393115533">
                          <w:marLeft w:val="0"/>
                          <w:marRight w:val="0"/>
                          <w:marTop w:val="0"/>
                          <w:marBottom w:val="0"/>
                          <w:divBdr>
                            <w:top w:val="none" w:sz="0" w:space="0" w:color="auto"/>
                            <w:left w:val="none" w:sz="0" w:space="0" w:color="auto"/>
                            <w:bottom w:val="none" w:sz="0" w:space="0" w:color="auto"/>
                            <w:right w:val="none" w:sz="0" w:space="0" w:color="auto"/>
                          </w:divBdr>
                          <w:divsChild>
                            <w:div w:id="1810050353">
                              <w:marLeft w:val="0"/>
                              <w:marRight w:val="0"/>
                              <w:marTop w:val="0"/>
                              <w:marBottom w:val="0"/>
                              <w:divBdr>
                                <w:top w:val="none" w:sz="0" w:space="0" w:color="auto"/>
                                <w:left w:val="none" w:sz="0" w:space="0" w:color="auto"/>
                                <w:bottom w:val="none" w:sz="0" w:space="0" w:color="auto"/>
                                <w:right w:val="none" w:sz="0" w:space="0" w:color="auto"/>
                              </w:divBdr>
                            </w:div>
                          </w:divsChild>
                        </w:div>
                        <w:div w:id="1200052604">
                          <w:marLeft w:val="0"/>
                          <w:marRight w:val="0"/>
                          <w:marTop w:val="0"/>
                          <w:marBottom w:val="0"/>
                          <w:divBdr>
                            <w:top w:val="none" w:sz="0" w:space="0" w:color="auto"/>
                            <w:left w:val="none" w:sz="0" w:space="0" w:color="auto"/>
                            <w:bottom w:val="none" w:sz="0" w:space="0" w:color="auto"/>
                            <w:right w:val="none" w:sz="0" w:space="0" w:color="auto"/>
                          </w:divBdr>
                        </w:div>
                        <w:div w:id="909998357">
                          <w:marLeft w:val="0"/>
                          <w:marRight w:val="0"/>
                          <w:marTop w:val="0"/>
                          <w:marBottom w:val="0"/>
                          <w:divBdr>
                            <w:top w:val="none" w:sz="0" w:space="0" w:color="auto"/>
                            <w:left w:val="none" w:sz="0" w:space="0" w:color="auto"/>
                            <w:bottom w:val="none" w:sz="0" w:space="0" w:color="auto"/>
                            <w:right w:val="none" w:sz="0" w:space="0" w:color="auto"/>
                          </w:divBdr>
                          <w:divsChild>
                            <w:div w:id="1366294896">
                              <w:marLeft w:val="0"/>
                              <w:marRight w:val="0"/>
                              <w:marTop w:val="0"/>
                              <w:marBottom w:val="0"/>
                              <w:divBdr>
                                <w:top w:val="none" w:sz="0" w:space="0" w:color="auto"/>
                                <w:left w:val="none" w:sz="0" w:space="0" w:color="auto"/>
                                <w:bottom w:val="none" w:sz="0" w:space="0" w:color="auto"/>
                                <w:right w:val="none" w:sz="0" w:space="0" w:color="auto"/>
                              </w:divBdr>
                              <w:divsChild>
                                <w:div w:id="196006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809297">
          <w:marLeft w:val="0"/>
          <w:marRight w:val="0"/>
          <w:marTop w:val="0"/>
          <w:marBottom w:val="0"/>
          <w:divBdr>
            <w:top w:val="none" w:sz="0" w:space="0" w:color="auto"/>
            <w:left w:val="none" w:sz="0" w:space="0" w:color="auto"/>
            <w:bottom w:val="none" w:sz="0" w:space="0" w:color="auto"/>
            <w:right w:val="none" w:sz="0" w:space="0" w:color="auto"/>
          </w:divBdr>
          <w:divsChild>
            <w:div w:id="800804706">
              <w:marLeft w:val="0"/>
              <w:marRight w:val="0"/>
              <w:marTop w:val="0"/>
              <w:marBottom w:val="0"/>
              <w:divBdr>
                <w:top w:val="none" w:sz="0" w:space="0" w:color="auto"/>
                <w:left w:val="none" w:sz="0" w:space="0" w:color="auto"/>
                <w:bottom w:val="none" w:sz="0" w:space="0" w:color="auto"/>
                <w:right w:val="none" w:sz="0" w:space="0" w:color="auto"/>
              </w:divBdr>
              <w:divsChild>
                <w:div w:id="1250457132">
                  <w:marLeft w:val="0"/>
                  <w:marRight w:val="0"/>
                  <w:marTop w:val="0"/>
                  <w:marBottom w:val="0"/>
                  <w:divBdr>
                    <w:top w:val="none" w:sz="0" w:space="0" w:color="auto"/>
                    <w:left w:val="none" w:sz="0" w:space="0" w:color="auto"/>
                    <w:bottom w:val="none" w:sz="0" w:space="0" w:color="auto"/>
                    <w:right w:val="none" w:sz="0" w:space="0" w:color="auto"/>
                  </w:divBdr>
                  <w:divsChild>
                    <w:div w:id="167453406">
                      <w:marLeft w:val="0"/>
                      <w:marRight w:val="0"/>
                      <w:marTop w:val="0"/>
                      <w:marBottom w:val="0"/>
                      <w:divBdr>
                        <w:top w:val="none" w:sz="0" w:space="0" w:color="auto"/>
                        <w:left w:val="none" w:sz="0" w:space="0" w:color="auto"/>
                        <w:bottom w:val="none" w:sz="0" w:space="0" w:color="auto"/>
                        <w:right w:val="none" w:sz="0" w:space="0" w:color="auto"/>
                      </w:divBdr>
                      <w:divsChild>
                        <w:div w:id="1155756210">
                          <w:marLeft w:val="0"/>
                          <w:marRight w:val="0"/>
                          <w:marTop w:val="0"/>
                          <w:marBottom w:val="0"/>
                          <w:divBdr>
                            <w:top w:val="none" w:sz="0" w:space="0" w:color="auto"/>
                            <w:left w:val="none" w:sz="0" w:space="0" w:color="auto"/>
                            <w:bottom w:val="none" w:sz="0" w:space="0" w:color="auto"/>
                            <w:right w:val="none" w:sz="0" w:space="0" w:color="auto"/>
                          </w:divBdr>
                          <w:divsChild>
                            <w:div w:id="58332654">
                              <w:marLeft w:val="0"/>
                              <w:marRight w:val="0"/>
                              <w:marTop w:val="0"/>
                              <w:marBottom w:val="0"/>
                              <w:divBdr>
                                <w:top w:val="none" w:sz="0" w:space="0" w:color="auto"/>
                                <w:left w:val="none" w:sz="0" w:space="0" w:color="auto"/>
                                <w:bottom w:val="none" w:sz="0" w:space="0" w:color="auto"/>
                                <w:right w:val="none" w:sz="0" w:space="0" w:color="auto"/>
                              </w:divBdr>
                            </w:div>
                            <w:div w:id="1546523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934579">
                      <w:marLeft w:val="0"/>
                      <w:marRight w:val="0"/>
                      <w:marTop w:val="0"/>
                      <w:marBottom w:val="0"/>
                      <w:divBdr>
                        <w:top w:val="none" w:sz="0" w:space="0" w:color="auto"/>
                        <w:left w:val="none" w:sz="0" w:space="0" w:color="auto"/>
                        <w:bottom w:val="none" w:sz="0" w:space="0" w:color="auto"/>
                        <w:right w:val="none" w:sz="0" w:space="0" w:color="auto"/>
                      </w:divBdr>
                      <w:divsChild>
                        <w:div w:id="1739130453">
                          <w:marLeft w:val="0"/>
                          <w:marRight w:val="0"/>
                          <w:marTop w:val="0"/>
                          <w:marBottom w:val="0"/>
                          <w:divBdr>
                            <w:top w:val="none" w:sz="0" w:space="0" w:color="auto"/>
                            <w:left w:val="none" w:sz="0" w:space="0" w:color="auto"/>
                            <w:bottom w:val="none" w:sz="0" w:space="0" w:color="auto"/>
                            <w:right w:val="none" w:sz="0" w:space="0" w:color="auto"/>
                          </w:divBdr>
                          <w:divsChild>
                            <w:div w:id="846598868">
                              <w:marLeft w:val="0"/>
                              <w:marRight w:val="0"/>
                              <w:marTop w:val="0"/>
                              <w:marBottom w:val="0"/>
                              <w:divBdr>
                                <w:top w:val="none" w:sz="0" w:space="0" w:color="auto"/>
                                <w:left w:val="none" w:sz="0" w:space="0" w:color="auto"/>
                                <w:bottom w:val="none" w:sz="0" w:space="0" w:color="auto"/>
                                <w:right w:val="none" w:sz="0" w:space="0" w:color="auto"/>
                              </w:divBdr>
                              <w:divsChild>
                                <w:div w:id="1122501115">
                                  <w:marLeft w:val="0"/>
                                  <w:marRight w:val="0"/>
                                  <w:marTop w:val="0"/>
                                  <w:marBottom w:val="0"/>
                                  <w:divBdr>
                                    <w:top w:val="none" w:sz="0" w:space="0" w:color="auto"/>
                                    <w:left w:val="none" w:sz="0" w:space="0" w:color="auto"/>
                                    <w:bottom w:val="none" w:sz="0" w:space="0" w:color="auto"/>
                                    <w:right w:val="none" w:sz="0" w:space="0" w:color="auto"/>
                                  </w:divBdr>
                                </w:div>
                                <w:div w:id="562253777">
                                  <w:marLeft w:val="240"/>
                                  <w:marRight w:val="0"/>
                                  <w:marTop w:val="0"/>
                                  <w:marBottom w:val="0"/>
                                  <w:divBdr>
                                    <w:top w:val="none" w:sz="0" w:space="0" w:color="auto"/>
                                    <w:left w:val="none" w:sz="0" w:space="0" w:color="auto"/>
                                    <w:bottom w:val="none" w:sz="0" w:space="0" w:color="auto"/>
                                    <w:right w:val="none" w:sz="0" w:space="0" w:color="auto"/>
                                  </w:divBdr>
                                  <w:divsChild>
                                    <w:div w:id="720330973">
                                      <w:marLeft w:val="0"/>
                                      <w:marRight w:val="0"/>
                                      <w:marTop w:val="0"/>
                                      <w:marBottom w:val="0"/>
                                      <w:divBdr>
                                        <w:top w:val="none" w:sz="0" w:space="0" w:color="auto"/>
                                        <w:left w:val="none" w:sz="0" w:space="0" w:color="auto"/>
                                        <w:bottom w:val="none" w:sz="0" w:space="0" w:color="auto"/>
                                        <w:right w:val="none" w:sz="0" w:space="0" w:color="auto"/>
                                      </w:divBdr>
                                      <w:divsChild>
                                        <w:div w:id="1037319350">
                                          <w:marLeft w:val="0"/>
                                          <w:marRight w:val="0"/>
                                          <w:marTop w:val="0"/>
                                          <w:marBottom w:val="0"/>
                                          <w:divBdr>
                                            <w:top w:val="none" w:sz="0" w:space="0" w:color="auto"/>
                                            <w:left w:val="none" w:sz="0" w:space="0" w:color="auto"/>
                                            <w:bottom w:val="none" w:sz="0" w:space="0" w:color="auto"/>
                                            <w:right w:val="none" w:sz="0" w:space="0" w:color="auto"/>
                                          </w:divBdr>
                                          <w:divsChild>
                                            <w:div w:id="36514936">
                                              <w:marLeft w:val="0"/>
                                              <w:marRight w:val="0"/>
                                              <w:marTop w:val="0"/>
                                              <w:marBottom w:val="0"/>
                                              <w:divBdr>
                                                <w:top w:val="none" w:sz="0" w:space="0" w:color="auto"/>
                                                <w:left w:val="none" w:sz="0" w:space="0" w:color="auto"/>
                                                <w:bottom w:val="none" w:sz="0" w:space="0" w:color="auto"/>
                                                <w:right w:val="none" w:sz="0" w:space="0" w:color="auto"/>
                                              </w:divBdr>
                                              <w:divsChild>
                                                <w:div w:id="1931620770">
                                                  <w:marLeft w:val="0"/>
                                                  <w:marRight w:val="0"/>
                                                  <w:marTop w:val="0"/>
                                                  <w:marBottom w:val="0"/>
                                                  <w:divBdr>
                                                    <w:top w:val="none" w:sz="0" w:space="0" w:color="auto"/>
                                                    <w:left w:val="none" w:sz="0" w:space="0" w:color="auto"/>
                                                    <w:bottom w:val="none" w:sz="0" w:space="0" w:color="auto"/>
                                                    <w:right w:val="none" w:sz="0" w:space="0" w:color="auto"/>
                                                  </w:divBdr>
                                                </w:div>
                                                <w:div w:id="655109934">
                                                  <w:marLeft w:val="0"/>
                                                  <w:marRight w:val="0"/>
                                                  <w:marTop w:val="0"/>
                                                  <w:marBottom w:val="0"/>
                                                  <w:divBdr>
                                                    <w:top w:val="none" w:sz="0" w:space="0" w:color="auto"/>
                                                    <w:left w:val="none" w:sz="0" w:space="0" w:color="auto"/>
                                                    <w:bottom w:val="none" w:sz="0" w:space="0" w:color="auto"/>
                                                    <w:right w:val="none" w:sz="0" w:space="0" w:color="auto"/>
                                                  </w:divBdr>
                                                  <w:divsChild>
                                                    <w:div w:id="588738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4437789">
                                              <w:marLeft w:val="0"/>
                                              <w:marRight w:val="0"/>
                                              <w:marTop w:val="0"/>
                                              <w:marBottom w:val="0"/>
                                              <w:divBdr>
                                                <w:top w:val="none" w:sz="0" w:space="0" w:color="auto"/>
                                                <w:left w:val="none" w:sz="0" w:space="0" w:color="auto"/>
                                                <w:bottom w:val="none" w:sz="0" w:space="0" w:color="auto"/>
                                                <w:right w:val="none" w:sz="0" w:space="0" w:color="auto"/>
                                              </w:divBdr>
                                              <w:divsChild>
                                                <w:div w:id="645281438">
                                                  <w:marLeft w:val="0"/>
                                                  <w:marRight w:val="0"/>
                                                  <w:marTop w:val="0"/>
                                                  <w:marBottom w:val="0"/>
                                                  <w:divBdr>
                                                    <w:top w:val="none" w:sz="0" w:space="0" w:color="auto"/>
                                                    <w:left w:val="none" w:sz="0" w:space="0" w:color="auto"/>
                                                    <w:bottom w:val="none" w:sz="0" w:space="0" w:color="auto"/>
                                                    <w:right w:val="none" w:sz="0" w:space="0" w:color="auto"/>
                                                  </w:divBdr>
                                                  <w:divsChild>
                                                    <w:div w:id="1159419224">
                                                      <w:marLeft w:val="0"/>
                                                      <w:marRight w:val="0"/>
                                                      <w:marTop w:val="0"/>
                                                      <w:marBottom w:val="0"/>
                                                      <w:divBdr>
                                                        <w:top w:val="none" w:sz="0" w:space="0" w:color="auto"/>
                                                        <w:left w:val="none" w:sz="0" w:space="0" w:color="auto"/>
                                                        <w:bottom w:val="none" w:sz="0" w:space="0" w:color="auto"/>
                                                        <w:right w:val="none" w:sz="0" w:space="0" w:color="auto"/>
                                                      </w:divBdr>
                                                      <w:divsChild>
                                                        <w:div w:id="1662612175">
                                                          <w:marLeft w:val="0"/>
                                                          <w:marRight w:val="0"/>
                                                          <w:marTop w:val="0"/>
                                                          <w:marBottom w:val="0"/>
                                                          <w:divBdr>
                                                            <w:top w:val="none" w:sz="0" w:space="0" w:color="auto"/>
                                                            <w:left w:val="none" w:sz="0" w:space="0" w:color="auto"/>
                                                            <w:bottom w:val="none" w:sz="0" w:space="0" w:color="auto"/>
                                                            <w:right w:val="none" w:sz="0" w:space="0" w:color="auto"/>
                                                          </w:divBdr>
                                                          <w:divsChild>
                                                            <w:div w:id="485980001">
                                                              <w:marLeft w:val="0"/>
                                                              <w:marRight w:val="120"/>
                                                              <w:marTop w:val="135"/>
                                                              <w:marBottom w:val="30"/>
                                                              <w:divBdr>
                                                                <w:top w:val="none" w:sz="0" w:space="0" w:color="auto"/>
                                                                <w:left w:val="none" w:sz="0" w:space="0" w:color="auto"/>
                                                                <w:bottom w:val="none" w:sz="0" w:space="0" w:color="auto"/>
                                                                <w:right w:val="none" w:sz="0" w:space="0" w:color="auto"/>
                                                              </w:divBdr>
                                                              <w:divsChild>
                                                                <w:div w:id="271666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0488457">
                                                          <w:marLeft w:val="0"/>
                                                          <w:marRight w:val="0"/>
                                                          <w:marTop w:val="0"/>
                                                          <w:marBottom w:val="0"/>
                                                          <w:divBdr>
                                                            <w:top w:val="none" w:sz="0" w:space="0" w:color="auto"/>
                                                            <w:left w:val="none" w:sz="0" w:space="0" w:color="auto"/>
                                                            <w:bottom w:val="none" w:sz="0" w:space="0" w:color="auto"/>
                                                            <w:right w:val="none" w:sz="0" w:space="0" w:color="auto"/>
                                                          </w:divBdr>
                                                          <w:divsChild>
                                                            <w:div w:id="495417743">
                                                              <w:marLeft w:val="0"/>
                                                              <w:marRight w:val="60"/>
                                                              <w:marTop w:val="90"/>
                                                              <w:marBottom w:val="0"/>
                                                              <w:divBdr>
                                                                <w:top w:val="single" w:sz="6" w:space="0" w:color="DADCE0"/>
                                                                <w:left w:val="single" w:sz="6" w:space="9" w:color="DADCE0"/>
                                                                <w:bottom w:val="single" w:sz="6" w:space="0" w:color="DADCE0"/>
                                                                <w:right w:val="single" w:sz="6" w:space="9" w:color="DADCE0"/>
                                                              </w:divBdr>
                                                            </w:div>
                                                          </w:divsChild>
                                                        </w:div>
                                                        <w:div w:id="736826261">
                                                          <w:marLeft w:val="0"/>
                                                          <w:marRight w:val="0"/>
                                                          <w:marTop w:val="0"/>
                                                          <w:marBottom w:val="0"/>
                                                          <w:divBdr>
                                                            <w:top w:val="none" w:sz="0" w:space="0" w:color="auto"/>
                                                            <w:left w:val="none" w:sz="0" w:space="0" w:color="auto"/>
                                                            <w:bottom w:val="none" w:sz="0" w:space="0" w:color="auto"/>
                                                            <w:right w:val="none" w:sz="0" w:space="0" w:color="auto"/>
                                                          </w:divBdr>
                                                          <w:divsChild>
                                                            <w:div w:id="1653607412">
                                                              <w:marLeft w:val="0"/>
                                                              <w:marRight w:val="60"/>
                                                              <w:marTop w:val="90"/>
                                                              <w:marBottom w:val="0"/>
                                                              <w:divBdr>
                                                                <w:top w:val="none" w:sz="0" w:space="0" w:color="auto"/>
                                                                <w:left w:val="none" w:sz="0" w:space="0" w:color="auto"/>
                                                                <w:bottom w:val="none" w:sz="0" w:space="0" w:color="auto"/>
                                                                <w:right w:val="none" w:sz="0" w:space="0" w:color="auto"/>
                                                              </w:divBdr>
                                                            </w:div>
                                                          </w:divsChild>
                                                        </w:div>
                                                        <w:div w:id="1634948313">
                                                          <w:marLeft w:val="0"/>
                                                          <w:marRight w:val="0"/>
                                                          <w:marTop w:val="0"/>
                                                          <w:marBottom w:val="0"/>
                                                          <w:divBdr>
                                                            <w:top w:val="none" w:sz="0" w:space="0" w:color="auto"/>
                                                            <w:left w:val="none" w:sz="0" w:space="0" w:color="auto"/>
                                                            <w:bottom w:val="none" w:sz="0" w:space="0" w:color="auto"/>
                                                            <w:right w:val="none" w:sz="0" w:space="0" w:color="auto"/>
                                                          </w:divBdr>
                                                          <w:divsChild>
                                                            <w:div w:id="1197111510">
                                                              <w:marLeft w:val="0"/>
                                                              <w:marRight w:val="60"/>
                                                              <w:marTop w:val="90"/>
                                                              <w:marBottom w:val="0"/>
                                                              <w:divBdr>
                                                                <w:top w:val="single" w:sz="6" w:space="0" w:color="DADCE0"/>
                                                                <w:left w:val="single" w:sz="6" w:space="9" w:color="DADCE0"/>
                                                                <w:bottom w:val="single" w:sz="6" w:space="0" w:color="DADCE0"/>
                                                                <w:right w:val="single" w:sz="6" w:space="9" w:color="DADCE0"/>
                                                              </w:divBdr>
                                                            </w:div>
                                                          </w:divsChild>
                                                        </w:div>
                                                        <w:div w:id="664750337">
                                                          <w:marLeft w:val="0"/>
                                                          <w:marRight w:val="0"/>
                                                          <w:marTop w:val="0"/>
                                                          <w:marBottom w:val="0"/>
                                                          <w:divBdr>
                                                            <w:top w:val="none" w:sz="0" w:space="0" w:color="auto"/>
                                                            <w:left w:val="none" w:sz="0" w:space="0" w:color="auto"/>
                                                            <w:bottom w:val="none" w:sz="0" w:space="0" w:color="auto"/>
                                                            <w:right w:val="none" w:sz="0" w:space="0" w:color="auto"/>
                                                          </w:divBdr>
                                                          <w:divsChild>
                                                            <w:div w:id="464465597">
                                                              <w:marLeft w:val="0"/>
                                                              <w:marRight w:val="60"/>
                                                              <w:marTop w:val="90"/>
                                                              <w:marBottom w:val="0"/>
                                                              <w:divBdr>
                                                                <w:top w:val="single" w:sz="6" w:space="0" w:color="DADCE0"/>
                                                                <w:left w:val="single" w:sz="6" w:space="9" w:color="DADCE0"/>
                                                                <w:bottom w:val="single" w:sz="6" w:space="0" w:color="DADCE0"/>
                                                                <w:right w:val="single" w:sz="6" w:space="9" w:color="DADCE0"/>
                                                              </w:divBdr>
                                                            </w:div>
                                                          </w:divsChild>
                                                        </w:div>
                                                        <w:div w:id="1963265185">
                                                          <w:marLeft w:val="0"/>
                                                          <w:marRight w:val="0"/>
                                                          <w:marTop w:val="0"/>
                                                          <w:marBottom w:val="0"/>
                                                          <w:divBdr>
                                                            <w:top w:val="none" w:sz="0" w:space="0" w:color="auto"/>
                                                            <w:left w:val="none" w:sz="0" w:space="0" w:color="auto"/>
                                                            <w:bottom w:val="none" w:sz="0" w:space="0" w:color="auto"/>
                                                            <w:right w:val="none" w:sz="0" w:space="0" w:color="auto"/>
                                                          </w:divBdr>
                                                          <w:divsChild>
                                                            <w:div w:id="951857592">
                                                              <w:marLeft w:val="0"/>
                                                              <w:marRight w:val="60"/>
                                                              <w:marTop w:val="90"/>
                                                              <w:marBottom w:val="0"/>
                                                              <w:divBdr>
                                                                <w:top w:val="single" w:sz="6" w:space="0" w:color="DADCE0"/>
                                                                <w:left w:val="single" w:sz="6" w:space="9" w:color="DADCE0"/>
                                                                <w:bottom w:val="single" w:sz="6" w:space="0" w:color="DADCE0"/>
                                                                <w:right w:val="single" w:sz="6" w:space="9" w:color="DADCE0"/>
                                                              </w:divBdr>
                                                            </w:div>
                                                          </w:divsChild>
                                                        </w:div>
                                                        <w:div w:id="1892643838">
                                                          <w:marLeft w:val="0"/>
                                                          <w:marRight w:val="0"/>
                                                          <w:marTop w:val="0"/>
                                                          <w:marBottom w:val="0"/>
                                                          <w:divBdr>
                                                            <w:top w:val="none" w:sz="0" w:space="0" w:color="auto"/>
                                                            <w:left w:val="none" w:sz="0" w:space="0" w:color="auto"/>
                                                            <w:bottom w:val="none" w:sz="0" w:space="0" w:color="auto"/>
                                                            <w:right w:val="none" w:sz="0" w:space="0" w:color="auto"/>
                                                          </w:divBdr>
                                                          <w:divsChild>
                                                            <w:div w:id="196049865">
                                                              <w:marLeft w:val="0"/>
                                                              <w:marRight w:val="60"/>
                                                              <w:marTop w:val="90"/>
                                                              <w:marBottom w:val="0"/>
                                                              <w:divBdr>
                                                                <w:top w:val="single" w:sz="6" w:space="0" w:color="DADCE0"/>
                                                                <w:left w:val="single" w:sz="6" w:space="9" w:color="DADCE0"/>
                                                                <w:bottom w:val="single" w:sz="6" w:space="0" w:color="DADCE0"/>
                                                                <w:right w:val="single" w:sz="6" w:space="9" w:color="DADCE0"/>
                                                              </w:divBdr>
                                                            </w:div>
                                                          </w:divsChild>
                                                        </w:div>
                                                        <w:div w:id="659427781">
                                                          <w:marLeft w:val="0"/>
                                                          <w:marRight w:val="0"/>
                                                          <w:marTop w:val="0"/>
                                                          <w:marBottom w:val="0"/>
                                                          <w:divBdr>
                                                            <w:top w:val="none" w:sz="0" w:space="0" w:color="auto"/>
                                                            <w:left w:val="none" w:sz="0" w:space="0" w:color="auto"/>
                                                            <w:bottom w:val="none" w:sz="0" w:space="0" w:color="auto"/>
                                                            <w:right w:val="none" w:sz="0" w:space="0" w:color="auto"/>
                                                          </w:divBdr>
                                                          <w:divsChild>
                                                            <w:div w:id="129835188">
                                                              <w:marLeft w:val="0"/>
                                                              <w:marRight w:val="60"/>
                                                              <w:marTop w:val="9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64172589">
                      <w:marLeft w:val="0"/>
                      <w:marRight w:val="0"/>
                      <w:marTop w:val="0"/>
                      <w:marBottom w:val="0"/>
                      <w:divBdr>
                        <w:top w:val="none" w:sz="0" w:space="0" w:color="auto"/>
                        <w:left w:val="none" w:sz="0" w:space="0" w:color="auto"/>
                        <w:bottom w:val="none" w:sz="0" w:space="0" w:color="auto"/>
                        <w:right w:val="none" w:sz="0" w:space="0" w:color="auto"/>
                      </w:divBdr>
                      <w:divsChild>
                        <w:div w:id="755790340">
                          <w:marLeft w:val="0"/>
                          <w:marRight w:val="0"/>
                          <w:marTop w:val="0"/>
                          <w:marBottom w:val="0"/>
                          <w:divBdr>
                            <w:top w:val="none" w:sz="0" w:space="0" w:color="auto"/>
                            <w:left w:val="none" w:sz="0" w:space="0" w:color="auto"/>
                            <w:bottom w:val="none" w:sz="0" w:space="0" w:color="auto"/>
                            <w:right w:val="none" w:sz="0" w:space="0" w:color="auto"/>
                          </w:divBdr>
                          <w:divsChild>
                            <w:div w:id="602150134">
                              <w:marLeft w:val="0"/>
                              <w:marRight w:val="0"/>
                              <w:marTop w:val="0"/>
                              <w:marBottom w:val="0"/>
                              <w:divBdr>
                                <w:top w:val="none" w:sz="0" w:space="0" w:color="auto"/>
                                <w:left w:val="none" w:sz="0" w:space="0" w:color="auto"/>
                                <w:bottom w:val="none" w:sz="0" w:space="0" w:color="auto"/>
                                <w:right w:val="none" w:sz="0" w:space="0" w:color="auto"/>
                              </w:divBdr>
                              <w:divsChild>
                                <w:div w:id="271327202">
                                  <w:marLeft w:val="0"/>
                                  <w:marRight w:val="0"/>
                                  <w:marTop w:val="0"/>
                                  <w:marBottom w:val="0"/>
                                  <w:divBdr>
                                    <w:top w:val="none" w:sz="0" w:space="0" w:color="auto"/>
                                    <w:left w:val="none" w:sz="0" w:space="0" w:color="auto"/>
                                    <w:bottom w:val="none" w:sz="0" w:space="0" w:color="auto"/>
                                    <w:right w:val="none" w:sz="0" w:space="0" w:color="auto"/>
                                  </w:divBdr>
                                </w:div>
                                <w:div w:id="1849783255">
                                  <w:marLeft w:val="240"/>
                                  <w:marRight w:val="0"/>
                                  <w:marTop w:val="0"/>
                                  <w:marBottom w:val="0"/>
                                  <w:divBdr>
                                    <w:top w:val="none" w:sz="0" w:space="0" w:color="auto"/>
                                    <w:left w:val="none" w:sz="0" w:space="0" w:color="auto"/>
                                    <w:bottom w:val="none" w:sz="0" w:space="0" w:color="auto"/>
                                    <w:right w:val="none" w:sz="0" w:space="0" w:color="auto"/>
                                  </w:divBdr>
                                  <w:divsChild>
                                    <w:div w:id="212155662">
                                      <w:marLeft w:val="0"/>
                                      <w:marRight w:val="0"/>
                                      <w:marTop w:val="0"/>
                                      <w:marBottom w:val="0"/>
                                      <w:divBdr>
                                        <w:top w:val="none" w:sz="0" w:space="0" w:color="auto"/>
                                        <w:left w:val="none" w:sz="0" w:space="0" w:color="auto"/>
                                        <w:bottom w:val="none" w:sz="0" w:space="0" w:color="auto"/>
                                        <w:right w:val="none" w:sz="0" w:space="0" w:color="auto"/>
                                      </w:divBdr>
                                      <w:divsChild>
                                        <w:div w:id="842086487">
                                          <w:marLeft w:val="0"/>
                                          <w:marRight w:val="0"/>
                                          <w:marTop w:val="0"/>
                                          <w:marBottom w:val="0"/>
                                          <w:divBdr>
                                            <w:top w:val="none" w:sz="0" w:space="0" w:color="auto"/>
                                            <w:left w:val="none" w:sz="0" w:space="0" w:color="auto"/>
                                            <w:bottom w:val="none" w:sz="0" w:space="0" w:color="auto"/>
                                            <w:right w:val="none" w:sz="0" w:space="0" w:color="auto"/>
                                          </w:divBdr>
                                          <w:divsChild>
                                            <w:div w:id="1276329227">
                                              <w:marLeft w:val="0"/>
                                              <w:marRight w:val="0"/>
                                              <w:marTop w:val="0"/>
                                              <w:marBottom w:val="0"/>
                                              <w:divBdr>
                                                <w:top w:val="none" w:sz="0" w:space="0" w:color="auto"/>
                                                <w:left w:val="none" w:sz="0" w:space="0" w:color="auto"/>
                                                <w:bottom w:val="none" w:sz="0" w:space="0" w:color="auto"/>
                                                <w:right w:val="none" w:sz="0" w:space="0" w:color="auto"/>
                                              </w:divBdr>
                                              <w:divsChild>
                                                <w:div w:id="620919910">
                                                  <w:marLeft w:val="0"/>
                                                  <w:marRight w:val="0"/>
                                                  <w:marTop w:val="0"/>
                                                  <w:marBottom w:val="0"/>
                                                  <w:divBdr>
                                                    <w:top w:val="none" w:sz="0" w:space="0" w:color="auto"/>
                                                    <w:left w:val="none" w:sz="0" w:space="0" w:color="auto"/>
                                                    <w:bottom w:val="none" w:sz="0" w:space="0" w:color="auto"/>
                                                    <w:right w:val="none" w:sz="0" w:space="0" w:color="auto"/>
                                                  </w:divBdr>
                                                </w:div>
                                                <w:div w:id="875001860">
                                                  <w:marLeft w:val="0"/>
                                                  <w:marRight w:val="0"/>
                                                  <w:marTop w:val="0"/>
                                                  <w:marBottom w:val="0"/>
                                                  <w:divBdr>
                                                    <w:top w:val="none" w:sz="0" w:space="0" w:color="auto"/>
                                                    <w:left w:val="none" w:sz="0" w:space="0" w:color="auto"/>
                                                    <w:bottom w:val="none" w:sz="0" w:space="0" w:color="auto"/>
                                                    <w:right w:val="none" w:sz="0" w:space="0" w:color="auto"/>
                                                  </w:divBdr>
                                                  <w:divsChild>
                                                    <w:div w:id="317341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873257">
                                              <w:marLeft w:val="0"/>
                                              <w:marRight w:val="0"/>
                                              <w:marTop w:val="0"/>
                                              <w:marBottom w:val="0"/>
                                              <w:divBdr>
                                                <w:top w:val="none" w:sz="0" w:space="0" w:color="auto"/>
                                                <w:left w:val="none" w:sz="0" w:space="0" w:color="auto"/>
                                                <w:bottom w:val="none" w:sz="0" w:space="0" w:color="auto"/>
                                                <w:right w:val="none" w:sz="0" w:space="0" w:color="auto"/>
                                              </w:divBdr>
                                              <w:divsChild>
                                                <w:div w:id="1312783243">
                                                  <w:marLeft w:val="0"/>
                                                  <w:marRight w:val="0"/>
                                                  <w:marTop w:val="0"/>
                                                  <w:marBottom w:val="0"/>
                                                  <w:divBdr>
                                                    <w:top w:val="none" w:sz="0" w:space="0" w:color="auto"/>
                                                    <w:left w:val="none" w:sz="0" w:space="0" w:color="auto"/>
                                                    <w:bottom w:val="none" w:sz="0" w:space="0" w:color="auto"/>
                                                    <w:right w:val="none" w:sz="0" w:space="0" w:color="auto"/>
                                                  </w:divBdr>
                                                  <w:divsChild>
                                                    <w:div w:id="2136168783">
                                                      <w:marLeft w:val="0"/>
                                                      <w:marRight w:val="0"/>
                                                      <w:marTop w:val="0"/>
                                                      <w:marBottom w:val="0"/>
                                                      <w:divBdr>
                                                        <w:top w:val="none" w:sz="0" w:space="0" w:color="auto"/>
                                                        <w:left w:val="none" w:sz="0" w:space="0" w:color="auto"/>
                                                        <w:bottom w:val="none" w:sz="0" w:space="0" w:color="auto"/>
                                                        <w:right w:val="none" w:sz="0" w:space="0" w:color="auto"/>
                                                      </w:divBdr>
                                                      <w:divsChild>
                                                        <w:div w:id="751852262">
                                                          <w:marLeft w:val="0"/>
                                                          <w:marRight w:val="0"/>
                                                          <w:marTop w:val="0"/>
                                                          <w:marBottom w:val="0"/>
                                                          <w:divBdr>
                                                            <w:top w:val="none" w:sz="0" w:space="0" w:color="auto"/>
                                                            <w:left w:val="none" w:sz="0" w:space="0" w:color="auto"/>
                                                            <w:bottom w:val="none" w:sz="0" w:space="0" w:color="auto"/>
                                                            <w:right w:val="none" w:sz="0" w:space="0" w:color="auto"/>
                                                          </w:divBdr>
                                                          <w:divsChild>
                                                            <w:div w:id="439955574">
                                                              <w:marLeft w:val="0"/>
                                                              <w:marRight w:val="120"/>
                                                              <w:marTop w:val="135"/>
                                                              <w:marBottom w:val="30"/>
                                                              <w:divBdr>
                                                                <w:top w:val="none" w:sz="0" w:space="0" w:color="auto"/>
                                                                <w:left w:val="none" w:sz="0" w:space="0" w:color="auto"/>
                                                                <w:bottom w:val="none" w:sz="0" w:space="0" w:color="auto"/>
                                                                <w:right w:val="none" w:sz="0" w:space="0" w:color="auto"/>
                                                              </w:divBdr>
                                                              <w:divsChild>
                                                                <w:div w:id="182334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7413557">
                                                          <w:marLeft w:val="0"/>
                                                          <w:marRight w:val="0"/>
                                                          <w:marTop w:val="0"/>
                                                          <w:marBottom w:val="0"/>
                                                          <w:divBdr>
                                                            <w:top w:val="none" w:sz="0" w:space="0" w:color="auto"/>
                                                            <w:left w:val="none" w:sz="0" w:space="0" w:color="auto"/>
                                                            <w:bottom w:val="none" w:sz="0" w:space="0" w:color="auto"/>
                                                            <w:right w:val="none" w:sz="0" w:space="0" w:color="auto"/>
                                                          </w:divBdr>
                                                          <w:divsChild>
                                                            <w:div w:id="1141003618">
                                                              <w:marLeft w:val="0"/>
                                                              <w:marRight w:val="60"/>
                                                              <w:marTop w:val="90"/>
                                                              <w:marBottom w:val="0"/>
                                                              <w:divBdr>
                                                                <w:top w:val="single" w:sz="6" w:space="0" w:color="DADCE0"/>
                                                                <w:left w:val="single" w:sz="6" w:space="9" w:color="DADCE0"/>
                                                                <w:bottom w:val="single" w:sz="6" w:space="0" w:color="DADCE0"/>
                                                                <w:right w:val="single" w:sz="6" w:space="9" w:color="DADCE0"/>
                                                              </w:divBdr>
                                                            </w:div>
                                                          </w:divsChild>
                                                        </w:div>
                                                        <w:div w:id="302664478">
                                                          <w:marLeft w:val="0"/>
                                                          <w:marRight w:val="0"/>
                                                          <w:marTop w:val="0"/>
                                                          <w:marBottom w:val="0"/>
                                                          <w:divBdr>
                                                            <w:top w:val="none" w:sz="0" w:space="0" w:color="auto"/>
                                                            <w:left w:val="none" w:sz="0" w:space="0" w:color="auto"/>
                                                            <w:bottom w:val="none" w:sz="0" w:space="0" w:color="auto"/>
                                                            <w:right w:val="none" w:sz="0" w:space="0" w:color="auto"/>
                                                          </w:divBdr>
                                                          <w:divsChild>
                                                            <w:div w:id="535855073">
                                                              <w:marLeft w:val="0"/>
                                                              <w:marRight w:val="60"/>
                                                              <w:marTop w:val="90"/>
                                                              <w:marBottom w:val="0"/>
                                                              <w:divBdr>
                                                                <w:top w:val="single" w:sz="6" w:space="0" w:color="DADCE0"/>
                                                                <w:left w:val="single" w:sz="6" w:space="9" w:color="DADCE0"/>
                                                                <w:bottom w:val="single" w:sz="6" w:space="0" w:color="DADCE0"/>
                                                                <w:right w:val="single" w:sz="6" w:space="9" w:color="DADCE0"/>
                                                              </w:divBdr>
                                                            </w:div>
                                                          </w:divsChild>
                                                        </w:div>
                                                        <w:div w:id="1855149363">
                                                          <w:marLeft w:val="0"/>
                                                          <w:marRight w:val="0"/>
                                                          <w:marTop w:val="0"/>
                                                          <w:marBottom w:val="0"/>
                                                          <w:divBdr>
                                                            <w:top w:val="none" w:sz="0" w:space="0" w:color="auto"/>
                                                            <w:left w:val="none" w:sz="0" w:space="0" w:color="auto"/>
                                                            <w:bottom w:val="none" w:sz="0" w:space="0" w:color="auto"/>
                                                            <w:right w:val="none" w:sz="0" w:space="0" w:color="auto"/>
                                                          </w:divBdr>
                                                          <w:divsChild>
                                                            <w:div w:id="1644043666">
                                                              <w:marLeft w:val="0"/>
                                                              <w:marRight w:val="60"/>
                                                              <w:marTop w:val="90"/>
                                                              <w:marBottom w:val="0"/>
                                                              <w:divBdr>
                                                                <w:top w:val="single" w:sz="6" w:space="0" w:color="DADCE0"/>
                                                                <w:left w:val="single" w:sz="6" w:space="9" w:color="DADCE0"/>
                                                                <w:bottom w:val="single" w:sz="6" w:space="0" w:color="DADCE0"/>
                                                                <w:right w:val="single" w:sz="6" w:space="9" w:color="DADCE0"/>
                                                              </w:divBdr>
                                                            </w:div>
                                                          </w:divsChild>
                                                        </w:div>
                                                        <w:div w:id="52970080">
                                                          <w:marLeft w:val="0"/>
                                                          <w:marRight w:val="0"/>
                                                          <w:marTop w:val="0"/>
                                                          <w:marBottom w:val="0"/>
                                                          <w:divBdr>
                                                            <w:top w:val="none" w:sz="0" w:space="0" w:color="auto"/>
                                                            <w:left w:val="none" w:sz="0" w:space="0" w:color="auto"/>
                                                            <w:bottom w:val="none" w:sz="0" w:space="0" w:color="auto"/>
                                                            <w:right w:val="none" w:sz="0" w:space="0" w:color="auto"/>
                                                          </w:divBdr>
                                                          <w:divsChild>
                                                            <w:div w:id="637808436">
                                                              <w:marLeft w:val="0"/>
                                                              <w:marRight w:val="60"/>
                                                              <w:marTop w:val="90"/>
                                                              <w:marBottom w:val="0"/>
                                                              <w:divBdr>
                                                                <w:top w:val="single" w:sz="6" w:space="0" w:color="DADCE0"/>
                                                                <w:left w:val="single" w:sz="6" w:space="9" w:color="DADCE0"/>
                                                                <w:bottom w:val="single" w:sz="6" w:space="0" w:color="DADCE0"/>
                                                                <w:right w:val="single" w:sz="6" w:space="9" w:color="DADCE0"/>
                                                              </w:divBdr>
                                                            </w:div>
                                                          </w:divsChild>
                                                        </w:div>
                                                        <w:div w:id="1093745555">
                                                          <w:marLeft w:val="0"/>
                                                          <w:marRight w:val="0"/>
                                                          <w:marTop w:val="0"/>
                                                          <w:marBottom w:val="0"/>
                                                          <w:divBdr>
                                                            <w:top w:val="none" w:sz="0" w:space="0" w:color="auto"/>
                                                            <w:left w:val="none" w:sz="0" w:space="0" w:color="auto"/>
                                                            <w:bottom w:val="none" w:sz="0" w:space="0" w:color="auto"/>
                                                            <w:right w:val="none" w:sz="0" w:space="0" w:color="auto"/>
                                                          </w:divBdr>
                                                          <w:divsChild>
                                                            <w:div w:id="79838814">
                                                              <w:marLeft w:val="0"/>
                                                              <w:marRight w:val="60"/>
                                                              <w:marTop w:val="90"/>
                                                              <w:marBottom w:val="0"/>
                                                              <w:divBdr>
                                                                <w:top w:val="single" w:sz="6" w:space="0" w:color="DADCE0"/>
                                                                <w:left w:val="single" w:sz="6" w:space="9" w:color="DADCE0"/>
                                                                <w:bottom w:val="single" w:sz="6" w:space="0" w:color="DADCE0"/>
                                                                <w:right w:val="single" w:sz="6" w:space="9" w:color="DADCE0"/>
                                                              </w:divBdr>
                                                            </w:div>
                                                          </w:divsChild>
                                                        </w:div>
                                                        <w:div w:id="404449704">
                                                          <w:marLeft w:val="0"/>
                                                          <w:marRight w:val="0"/>
                                                          <w:marTop w:val="0"/>
                                                          <w:marBottom w:val="0"/>
                                                          <w:divBdr>
                                                            <w:top w:val="none" w:sz="0" w:space="0" w:color="auto"/>
                                                            <w:left w:val="none" w:sz="0" w:space="0" w:color="auto"/>
                                                            <w:bottom w:val="none" w:sz="0" w:space="0" w:color="auto"/>
                                                            <w:right w:val="none" w:sz="0" w:space="0" w:color="auto"/>
                                                          </w:divBdr>
                                                          <w:divsChild>
                                                            <w:div w:id="405229931">
                                                              <w:marLeft w:val="0"/>
                                                              <w:marRight w:val="60"/>
                                                              <w:marTop w:val="90"/>
                                                              <w:marBottom w:val="0"/>
                                                              <w:divBdr>
                                                                <w:top w:val="single" w:sz="6" w:space="0" w:color="DADCE0"/>
                                                                <w:left w:val="single" w:sz="6" w:space="9" w:color="DADCE0"/>
                                                                <w:bottom w:val="single" w:sz="6" w:space="0" w:color="DADCE0"/>
                                                                <w:right w:val="single" w:sz="6" w:space="9" w:color="DADCE0"/>
                                                              </w:divBdr>
                                                            </w:div>
                                                          </w:divsChild>
                                                        </w:div>
                                                        <w:div w:id="1562984130">
                                                          <w:marLeft w:val="0"/>
                                                          <w:marRight w:val="0"/>
                                                          <w:marTop w:val="0"/>
                                                          <w:marBottom w:val="0"/>
                                                          <w:divBdr>
                                                            <w:top w:val="none" w:sz="0" w:space="0" w:color="auto"/>
                                                            <w:left w:val="none" w:sz="0" w:space="0" w:color="auto"/>
                                                            <w:bottom w:val="none" w:sz="0" w:space="0" w:color="auto"/>
                                                            <w:right w:val="none" w:sz="0" w:space="0" w:color="auto"/>
                                                          </w:divBdr>
                                                          <w:divsChild>
                                                            <w:div w:id="1924483476">
                                                              <w:marLeft w:val="0"/>
                                                              <w:marRight w:val="60"/>
                                                              <w:marTop w:val="90"/>
                                                              <w:marBottom w:val="0"/>
                                                              <w:divBdr>
                                                                <w:top w:val="none" w:sz="0" w:space="0" w:color="auto"/>
                                                                <w:left w:val="none" w:sz="0" w:space="0" w:color="auto"/>
                                                                <w:bottom w:val="none" w:sz="0" w:space="0" w:color="auto"/>
                                                                <w:right w:val="none" w:sz="0" w:space="0" w:color="auto"/>
                                                              </w:divBdr>
                                                            </w:div>
                                                          </w:divsChild>
                                                        </w:div>
                                                        <w:div w:id="2044400335">
                                                          <w:marLeft w:val="0"/>
                                                          <w:marRight w:val="0"/>
                                                          <w:marTop w:val="0"/>
                                                          <w:marBottom w:val="0"/>
                                                          <w:divBdr>
                                                            <w:top w:val="none" w:sz="0" w:space="0" w:color="auto"/>
                                                            <w:left w:val="none" w:sz="0" w:space="0" w:color="auto"/>
                                                            <w:bottom w:val="none" w:sz="0" w:space="0" w:color="auto"/>
                                                            <w:right w:val="none" w:sz="0" w:space="0" w:color="auto"/>
                                                          </w:divBdr>
                                                          <w:divsChild>
                                                            <w:div w:id="853030158">
                                                              <w:marLeft w:val="0"/>
                                                              <w:marRight w:val="60"/>
                                                              <w:marTop w:val="90"/>
                                                              <w:marBottom w:val="0"/>
                                                              <w:divBdr>
                                                                <w:top w:val="single" w:sz="6" w:space="0" w:color="DADCE0"/>
                                                                <w:left w:val="single" w:sz="6" w:space="9" w:color="DADCE0"/>
                                                                <w:bottom w:val="single" w:sz="6" w:space="0" w:color="DADCE0"/>
                                                                <w:right w:val="single" w:sz="6" w:space="9" w:color="DADCE0"/>
                                                              </w:divBdr>
                                                            </w:div>
                                                          </w:divsChild>
                                                        </w:div>
                                                        <w:div w:id="2133084521">
                                                          <w:marLeft w:val="0"/>
                                                          <w:marRight w:val="0"/>
                                                          <w:marTop w:val="0"/>
                                                          <w:marBottom w:val="0"/>
                                                          <w:divBdr>
                                                            <w:top w:val="none" w:sz="0" w:space="0" w:color="auto"/>
                                                            <w:left w:val="none" w:sz="0" w:space="0" w:color="auto"/>
                                                            <w:bottom w:val="none" w:sz="0" w:space="0" w:color="auto"/>
                                                            <w:right w:val="none" w:sz="0" w:space="0" w:color="auto"/>
                                                          </w:divBdr>
                                                          <w:divsChild>
                                                            <w:div w:id="320812392">
                                                              <w:marLeft w:val="0"/>
                                                              <w:marRight w:val="60"/>
                                                              <w:marTop w:val="90"/>
                                                              <w:marBottom w:val="0"/>
                                                              <w:divBdr>
                                                                <w:top w:val="single" w:sz="6" w:space="0" w:color="DADCE0"/>
                                                                <w:left w:val="single" w:sz="6" w:space="9" w:color="DADCE0"/>
                                                                <w:bottom w:val="single" w:sz="6" w:space="0" w:color="DADCE0"/>
                                                                <w:right w:val="single" w:sz="6" w:space="9" w:color="DADCE0"/>
                                                              </w:divBdr>
                                                            </w:div>
                                                          </w:divsChild>
                                                        </w:div>
                                                        <w:div w:id="467362435">
                                                          <w:marLeft w:val="0"/>
                                                          <w:marRight w:val="0"/>
                                                          <w:marTop w:val="0"/>
                                                          <w:marBottom w:val="0"/>
                                                          <w:divBdr>
                                                            <w:top w:val="none" w:sz="0" w:space="0" w:color="auto"/>
                                                            <w:left w:val="none" w:sz="0" w:space="0" w:color="auto"/>
                                                            <w:bottom w:val="none" w:sz="0" w:space="0" w:color="auto"/>
                                                            <w:right w:val="none" w:sz="0" w:space="0" w:color="auto"/>
                                                          </w:divBdr>
                                                          <w:divsChild>
                                                            <w:div w:id="1498185317">
                                                              <w:marLeft w:val="0"/>
                                                              <w:marRight w:val="60"/>
                                                              <w:marTop w:val="90"/>
                                                              <w:marBottom w:val="0"/>
                                                              <w:divBdr>
                                                                <w:top w:val="single" w:sz="6" w:space="0" w:color="DADCE0"/>
                                                                <w:left w:val="single" w:sz="6" w:space="9" w:color="DADCE0"/>
                                                                <w:bottom w:val="single" w:sz="6" w:space="0" w:color="DADCE0"/>
                                                                <w:right w:val="single" w:sz="6" w:space="9" w:color="DADCE0"/>
                                                              </w:divBdr>
                                                            </w:div>
                                                          </w:divsChild>
                                                        </w:div>
                                                        <w:div w:id="408580207">
                                                          <w:marLeft w:val="0"/>
                                                          <w:marRight w:val="0"/>
                                                          <w:marTop w:val="0"/>
                                                          <w:marBottom w:val="0"/>
                                                          <w:divBdr>
                                                            <w:top w:val="none" w:sz="0" w:space="0" w:color="auto"/>
                                                            <w:left w:val="none" w:sz="0" w:space="0" w:color="auto"/>
                                                            <w:bottom w:val="none" w:sz="0" w:space="0" w:color="auto"/>
                                                            <w:right w:val="none" w:sz="0" w:space="0" w:color="auto"/>
                                                          </w:divBdr>
                                                          <w:divsChild>
                                                            <w:div w:id="1642615487">
                                                              <w:marLeft w:val="0"/>
                                                              <w:marRight w:val="60"/>
                                                              <w:marTop w:val="90"/>
                                                              <w:marBottom w:val="0"/>
                                                              <w:divBdr>
                                                                <w:top w:val="single" w:sz="6" w:space="0" w:color="DADCE0"/>
                                                                <w:left w:val="single" w:sz="6" w:space="9" w:color="DADCE0"/>
                                                                <w:bottom w:val="single" w:sz="6" w:space="0" w:color="DADCE0"/>
                                                                <w:right w:val="single" w:sz="6" w:space="9" w:color="DADCE0"/>
                                                              </w:divBdr>
                                                            </w:div>
                                                          </w:divsChild>
                                                        </w:div>
                                                        <w:div w:id="272131191">
                                                          <w:marLeft w:val="0"/>
                                                          <w:marRight w:val="0"/>
                                                          <w:marTop w:val="0"/>
                                                          <w:marBottom w:val="0"/>
                                                          <w:divBdr>
                                                            <w:top w:val="none" w:sz="0" w:space="0" w:color="auto"/>
                                                            <w:left w:val="none" w:sz="0" w:space="0" w:color="auto"/>
                                                            <w:bottom w:val="none" w:sz="0" w:space="0" w:color="auto"/>
                                                            <w:right w:val="none" w:sz="0" w:space="0" w:color="auto"/>
                                                          </w:divBdr>
                                                          <w:divsChild>
                                                            <w:div w:id="1766151968">
                                                              <w:marLeft w:val="0"/>
                                                              <w:marRight w:val="60"/>
                                                              <w:marTop w:val="90"/>
                                                              <w:marBottom w:val="0"/>
                                                              <w:divBdr>
                                                                <w:top w:val="single" w:sz="6" w:space="0" w:color="DADCE0"/>
                                                                <w:left w:val="single" w:sz="6" w:space="9" w:color="DADCE0"/>
                                                                <w:bottom w:val="single" w:sz="6" w:space="0" w:color="DADCE0"/>
                                                                <w:right w:val="single" w:sz="6" w:space="9" w:color="DADCE0"/>
                                                              </w:divBdr>
                                                            </w:div>
                                                          </w:divsChild>
                                                        </w:div>
                                                        <w:div w:id="751581898">
                                                          <w:marLeft w:val="0"/>
                                                          <w:marRight w:val="0"/>
                                                          <w:marTop w:val="0"/>
                                                          <w:marBottom w:val="0"/>
                                                          <w:divBdr>
                                                            <w:top w:val="none" w:sz="0" w:space="0" w:color="auto"/>
                                                            <w:left w:val="none" w:sz="0" w:space="0" w:color="auto"/>
                                                            <w:bottom w:val="none" w:sz="0" w:space="0" w:color="auto"/>
                                                            <w:right w:val="none" w:sz="0" w:space="0" w:color="auto"/>
                                                          </w:divBdr>
                                                          <w:divsChild>
                                                            <w:div w:id="1248073934">
                                                              <w:marLeft w:val="0"/>
                                                              <w:marRight w:val="60"/>
                                                              <w:marTop w:val="90"/>
                                                              <w:marBottom w:val="0"/>
                                                              <w:divBdr>
                                                                <w:top w:val="single" w:sz="6" w:space="0" w:color="DADCE0"/>
                                                                <w:left w:val="single" w:sz="6" w:space="9" w:color="DADCE0"/>
                                                                <w:bottom w:val="single" w:sz="6" w:space="0" w:color="DADCE0"/>
                                                                <w:right w:val="single" w:sz="6" w:space="9" w:color="DADCE0"/>
                                                              </w:divBdr>
                                                            </w:div>
                                                          </w:divsChild>
                                                        </w:div>
                                                        <w:div w:id="521666821">
                                                          <w:marLeft w:val="0"/>
                                                          <w:marRight w:val="0"/>
                                                          <w:marTop w:val="0"/>
                                                          <w:marBottom w:val="0"/>
                                                          <w:divBdr>
                                                            <w:top w:val="none" w:sz="0" w:space="0" w:color="auto"/>
                                                            <w:left w:val="none" w:sz="0" w:space="0" w:color="auto"/>
                                                            <w:bottom w:val="none" w:sz="0" w:space="0" w:color="auto"/>
                                                            <w:right w:val="none" w:sz="0" w:space="0" w:color="auto"/>
                                                          </w:divBdr>
                                                          <w:divsChild>
                                                            <w:div w:id="1705255829">
                                                              <w:marLeft w:val="0"/>
                                                              <w:marRight w:val="60"/>
                                                              <w:marTop w:val="90"/>
                                                              <w:marBottom w:val="0"/>
                                                              <w:divBdr>
                                                                <w:top w:val="single" w:sz="6" w:space="0" w:color="DADCE0"/>
                                                                <w:left w:val="single" w:sz="6" w:space="9" w:color="DADCE0"/>
                                                                <w:bottom w:val="single" w:sz="6" w:space="0" w:color="DADCE0"/>
                                                                <w:right w:val="single" w:sz="6" w:space="9" w:color="DADCE0"/>
                                                              </w:divBdr>
                                                            </w:div>
                                                          </w:divsChild>
                                                        </w:div>
                                                        <w:div w:id="1178081813">
                                                          <w:marLeft w:val="0"/>
                                                          <w:marRight w:val="0"/>
                                                          <w:marTop w:val="0"/>
                                                          <w:marBottom w:val="0"/>
                                                          <w:divBdr>
                                                            <w:top w:val="none" w:sz="0" w:space="0" w:color="auto"/>
                                                            <w:left w:val="none" w:sz="0" w:space="0" w:color="auto"/>
                                                            <w:bottom w:val="none" w:sz="0" w:space="0" w:color="auto"/>
                                                            <w:right w:val="none" w:sz="0" w:space="0" w:color="auto"/>
                                                          </w:divBdr>
                                                          <w:divsChild>
                                                            <w:div w:id="604076946">
                                                              <w:marLeft w:val="0"/>
                                                              <w:marRight w:val="60"/>
                                                              <w:marTop w:val="90"/>
                                                              <w:marBottom w:val="0"/>
                                                              <w:divBdr>
                                                                <w:top w:val="single" w:sz="6" w:space="0" w:color="DADCE0"/>
                                                                <w:left w:val="single" w:sz="6" w:space="9" w:color="DADCE0"/>
                                                                <w:bottom w:val="single" w:sz="6" w:space="0" w:color="DADCE0"/>
                                                                <w:right w:val="single" w:sz="6" w:space="9" w:color="DADCE0"/>
                                                              </w:divBdr>
                                                            </w:div>
                                                          </w:divsChild>
                                                        </w:div>
                                                        <w:div w:id="294218222">
                                                          <w:marLeft w:val="0"/>
                                                          <w:marRight w:val="0"/>
                                                          <w:marTop w:val="0"/>
                                                          <w:marBottom w:val="0"/>
                                                          <w:divBdr>
                                                            <w:top w:val="none" w:sz="0" w:space="0" w:color="auto"/>
                                                            <w:left w:val="none" w:sz="0" w:space="0" w:color="auto"/>
                                                            <w:bottom w:val="none" w:sz="0" w:space="0" w:color="auto"/>
                                                            <w:right w:val="none" w:sz="0" w:space="0" w:color="auto"/>
                                                          </w:divBdr>
                                                          <w:divsChild>
                                                            <w:div w:id="690960225">
                                                              <w:marLeft w:val="0"/>
                                                              <w:marRight w:val="60"/>
                                                              <w:marTop w:val="90"/>
                                                              <w:marBottom w:val="0"/>
                                                              <w:divBdr>
                                                                <w:top w:val="single" w:sz="6" w:space="0" w:color="DADCE0"/>
                                                                <w:left w:val="single" w:sz="6" w:space="9" w:color="DADCE0"/>
                                                                <w:bottom w:val="single" w:sz="6" w:space="0" w:color="DADCE0"/>
                                                                <w:right w:val="single" w:sz="6" w:space="9" w:color="DADCE0"/>
                                                              </w:divBdr>
                                                            </w:div>
                                                          </w:divsChild>
                                                        </w:div>
                                                      </w:divsChild>
                                                    </w:div>
                                                  </w:divsChild>
                                                </w:div>
                                              </w:divsChild>
                                            </w:div>
                                          </w:divsChild>
                                        </w:div>
                                      </w:divsChild>
                                    </w:div>
                                  </w:divsChild>
                                </w:div>
                              </w:divsChild>
                            </w:div>
                          </w:divsChild>
                        </w:div>
                      </w:divsChild>
                    </w:div>
                    <w:div w:id="1286305669">
                      <w:marLeft w:val="0"/>
                      <w:marRight w:val="0"/>
                      <w:marTop w:val="0"/>
                      <w:marBottom w:val="0"/>
                      <w:divBdr>
                        <w:top w:val="none" w:sz="0" w:space="0" w:color="auto"/>
                        <w:left w:val="none" w:sz="0" w:space="0" w:color="auto"/>
                        <w:bottom w:val="none" w:sz="0" w:space="0" w:color="auto"/>
                        <w:right w:val="none" w:sz="0" w:space="0" w:color="auto"/>
                      </w:divBdr>
                      <w:divsChild>
                        <w:div w:id="875581120">
                          <w:marLeft w:val="0"/>
                          <w:marRight w:val="0"/>
                          <w:marTop w:val="0"/>
                          <w:marBottom w:val="0"/>
                          <w:divBdr>
                            <w:top w:val="none" w:sz="0" w:space="0" w:color="auto"/>
                            <w:left w:val="none" w:sz="0" w:space="0" w:color="auto"/>
                            <w:bottom w:val="none" w:sz="0" w:space="0" w:color="auto"/>
                            <w:right w:val="none" w:sz="0" w:space="0" w:color="auto"/>
                          </w:divBdr>
                          <w:divsChild>
                            <w:div w:id="1305161315">
                              <w:marLeft w:val="0"/>
                              <w:marRight w:val="0"/>
                              <w:marTop w:val="0"/>
                              <w:marBottom w:val="0"/>
                              <w:divBdr>
                                <w:top w:val="none" w:sz="0" w:space="0" w:color="auto"/>
                                <w:left w:val="none" w:sz="0" w:space="0" w:color="auto"/>
                                <w:bottom w:val="none" w:sz="0" w:space="0" w:color="auto"/>
                                <w:right w:val="none" w:sz="0" w:space="0" w:color="auto"/>
                              </w:divBdr>
                              <w:divsChild>
                                <w:div w:id="1647932419">
                                  <w:marLeft w:val="0"/>
                                  <w:marRight w:val="0"/>
                                  <w:marTop w:val="0"/>
                                  <w:marBottom w:val="0"/>
                                  <w:divBdr>
                                    <w:top w:val="none" w:sz="0" w:space="0" w:color="auto"/>
                                    <w:left w:val="none" w:sz="0" w:space="0" w:color="auto"/>
                                    <w:bottom w:val="none" w:sz="0" w:space="0" w:color="auto"/>
                                    <w:right w:val="none" w:sz="0" w:space="0" w:color="auto"/>
                                  </w:divBdr>
                                </w:div>
                                <w:div w:id="506135057">
                                  <w:marLeft w:val="240"/>
                                  <w:marRight w:val="0"/>
                                  <w:marTop w:val="0"/>
                                  <w:marBottom w:val="0"/>
                                  <w:divBdr>
                                    <w:top w:val="none" w:sz="0" w:space="0" w:color="auto"/>
                                    <w:left w:val="none" w:sz="0" w:space="0" w:color="auto"/>
                                    <w:bottom w:val="none" w:sz="0" w:space="0" w:color="auto"/>
                                    <w:right w:val="none" w:sz="0" w:space="0" w:color="auto"/>
                                  </w:divBdr>
                                  <w:divsChild>
                                    <w:div w:id="958682239">
                                      <w:marLeft w:val="0"/>
                                      <w:marRight w:val="0"/>
                                      <w:marTop w:val="0"/>
                                      <w:marBottom w:val="0"/>
                                      <w:divBdr>
                                        <w:top w:val="none" w:sz="0" w:space="0" w:color="auto"/>
                                        <w:left w:val="none" w:sz="0" w:space="0" w:color="auto"/>
                                        <w:bottom w:val="none" w:sz="0" w:space="0" w:color="auto"/>
                                        <w:right w:val="none" w:sz="0" w:space="0" w:color="auto"/>
                                      </w:divBdr>
                                      <w:divsChild>
                                        <w:div w:id="2082410398">
                                          <w:marLeft w:val="0"/>
                                          <w:marRight w:val="0"/>
                                          <w:marTop w:val="0"/>
                                          <w:marBottom w:val="0"/>
                                          <w:divBdr>
                                            <w:top w:val="none" w:sz="0" w:space="0" w:color="auto"/>
                                            <w:left w:val="none" w:sz="0" w:space="0" w:color="auto"/>
                                            <w:bottom w:val="none" w:sz="0" w:space="0" w:color="auto"/>
                                            <w:right w:val="none" w:sz="0" w:space="0" w:color="auto"/>
                                          </w:divBdr>
                                          <w:divsChild>
                                            <w:div w:id="1142848380">
                                              <w:marLeft w:val="0"/>
                                              <w:marRight w:val="0"/>
                                              <w:marTop w:val="0"/>
                                              <w:marBottom w:val="0"/>
                                              <w:divBdr>
                                                <w:top w:val="none" w:sz="0" w:space="0" w:color="auto"/>
                                                <w:left w:val="none" w:sz="0" w:space="0" w:color="auto"/>
                                                <w:bottom w:val="none" w:sz="0" w:space="0" w:color="auto"/>
                                                <w:right w:val="none" w:sz="0" w:space="0" w:color="auto"/>
                                              </w:divBdr>
                                              <w:divsChild>
                                                <w:div w:id="1162892218">
                                                  <w:marLeft w:val="0"/>
                                                  <w:marRight w:val="0"/>
                                                  <w:marTop w:val="0"/>
                                                  <w:marBottom w:val="0"/>
                                                  <w:divBdr>
                                                    <w:top w:val="none" w:sz="0" w:space="0" w:color="auto"/>
                                                    <w:left w:val="none" w:sz="0" w:space="0" w:color="auto"/>
                                                    <w:bottom w:val="none" w:sz="0" w:space="0" w:color="auto"/>
                                                    <w:right w:val="none" w:sz="0" w:space="0" w:color="auto"/>
                                                  </w:divBdr>
                                                </w:div>
                                                <w:div w:id="1963419443">
                                                  <w:marLeft w:val="0"/>
                                                  <w:marRight w:val="0"/>
                                                  <w:marTop w:val="0"/>
                                                  <w:marBottom w:val="0"/>
                                                  <w:divBdr>
                                                    <w:top w:val="none" w:sz="0" w:space="0" w:color="auto"/>
                                                    <w:left w:val="none" w:sz="0" w:space="0" w:color="auto"/>
                                                    <w:bottom w:val="none" w:sz="0" w:space="0" w:color="auto"/>
                                                    <w:right w:val="none" w:sz="0" w:space="0" w:color="auto"/>
                                                  </w:divBdr>
                                                  <w:divsChild>
                                                    <w:div w:id="651301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87207286">
      <w:bodyDiv w:val="1"/>
      <w:marLeft w:val="0"/>
      <w:marRight w:val="0"/>
      <w:marTop w:val="0"/>
      <w:marBottom w:val="0"/>
      <w:divBdr>
        <w:top w:val="none" w:sz="0" w:space="0" w:color="auto"/>
        <w:left w:val="none" w:sz="0" w:space="0" w:color="auto"/>
        <w:bottom w:val="none" w:sz="0" w:space="0" w:color="auto"/>
        <w:right w:val="none" w:sz="0" w:space="0" w:color="auto"/>
      </w:divBdr>
      <w:divsChild>
        <w:div w:id="754976552">
          <w:marLeft w:val="0"/>
          <w:marRight w:val="0"/>
          <w:marTop w:val="0"/>
          <w:marBottom w:val="0"/>
          <w:divBdr>
            <w:top w:val="none" w:sz="0" w:space="0" w:color="auto"/>
            <w:left w:val="none" w:sz="0" w:space="0" w:color="auto"/>
            <w:bottom w:val="none" w:sz="0" w:space="0" w:color="auto"/>
            <w:right w:val="none" w:sz="0" w:space="0" w:color="auto"/>
          </w:divBdr>
          <w:divsChild>
            <w:div w:id="1049767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2163665">
      <w:bodyDiv w:val="1"/>
      <w:marLeft w:val="0"/>
      <w:marRight w:val="0"/>
      <w:marTop w:val="0"/>
      <w:marBottom w:val="0"/>
      <w:divBdr>
        <w:top w:val="none" w:sz="0" w:space="0" w:color="auto"/>
        <w:left w:val="none" w:sz="0" w:space="0" w:color="auto"/>
        <w:bottom w:val="none" w:sz="0" w:space="0" w:color="auto"/>
        <w:right w:val="none" w:sz="0" w:space="0" w:color="auto"/>
      </w:divBdr>
      <w:divsChild>
        <w:div w:id="927272111">
          <w:marLeft w:val="0"/>
          <w:marRight w:val="0"/>
          <w:marTop w:val="105"/>
          <w:marBottom w:val="0"/>
          <w:divBdr>
            <w:top w:val="none" w:sz="0" w:space="0" w:color="auto"/>
            <w:left w:val="none" w:sz="0" w:space="0" w:color="auto"/>
            <w:bottom w:val="none" w:sz="0" w:space="0" w:color="auto"/>
            <w:right w:val="none" w:sz="0" w:space="0" w:color="auto"/>
          </w:divBdr>
        </w:div>
      </w:divsChild>
    </w:div>
    <w:div w:id="503014369">
      <w:bodyDiv w:val="1"/>
      <w:marLeft w:val="0"/>
      <w:marRight w:val="0"/>
      <w:marTop w:val="0"/>
      <w:marBottom w:val="0"/>
      <w:divBdr>
        <w:top w:val="none" w:sz="0" w:space="0" w:color="auto"/>
        <w:left w:val="none" w:sz="0" w:space="0" w:color="auto"/>
        <w:bottom w:val="none" w:sz="0" w:space="0" w:color="auto"/>
        <w:right w:val="none" w:sz="0" w:space="0" w:color="auto"/>
      </w:divBdr>
      <w:divsChild>
        <w:div w:id="416945791">
          <w:marLeft w:val="0"/>
          <w:marRight w:val="0"/>
          <w:marTop w:val="0"/>
          <w:marBottom w:val="0"/>
          <w:divBdr>
            <w:top w:val="none" w:sz="0" w:space="0" w:color="auto"/>
            <w:left w:val="none" w:sz="0" w:space="0" w:color="auto"/>
            <w:bottom w:val="none" w:sz="0" w:space="0" w:color="auto"/>
            <w:right w:val="none" w:sz="0" w:space="0" w:color="auto"/>
          </w:divBdr>
          <w:divsChild>
            <w:div w:id="1119883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111888">
      <w:bodyDiv w:val="1"/>
      <w:marLeft w:val="0"/>
      <w:marRight w:val="0"/>
      <w:marTop w:val="0"/>
      <w:marBottom w:val="0"/>
      <w:divBdr>
        <w:top w:val="none" w:sz="0" w:space="0" w:color="auto"/>
        <w:left w:val="none" w:sz="0" w:space="0" w:color="auto"/>
        <w:bottom w:val="none" w:sz="0" w:space="0" w:color="auto"/>
        <w:right w:val="none" w:sz="0" w:space="0" w:color="auto"/>
      </w:divBdr>
      <w:divsChild>
        <w:div w:id="1852067956">
          <w:marLeft w:val="0"/>
          <w:marRight w:val="0"/>
          <w:marTop w:val="0"/>
          <w:marBottom w:val="0"/>
          <w:divBdr>
            <w:top w:val="none" w:sz="0" w:space="0" w:color="auto"/>
            <w:left w:val="none" w:sz="0" w:space="0" w:color="auto"/>
            <w:bottom w:val="none" w:sz="0" w:space="0" w:color="auto"/>
            <w:right w:val="none" w:sz="0" w:space="0" w:color="auto"/>
          </w:divBdr>
          <w:divsChild>
            <w:div w:id="1471633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345849">
      <w:bodyDiv w:val="1"/>
      <w:marLeft w:val="0"/>
      <w:marRight w:val="0"/>
      <w:marTop w:val="0"/>
      <w:marBottom w:val="0"/>
      <w:divBdr>
        <w:top w:val="none" w:sz="0" w:space="0" w:color="auto"/>
        <w:left w:val="none" w:sz="0" w:space="0" w:color="auto"/>
        <w:bottom w:val="none" w:sz="0" w:space="0" w:color="auto"/>
        <w:right w:val="none" w:sz="0" w:space="0" w:color="auto"/>
      </w:divBdr>
      <w:divsChild>
        <w:div w:id="1582135957">
          <w:marLeft w:val="547"/>
          <w:marRight w:val="0"/>
          <w:marTop w:val="154"/>
          <w:marBottom w:val="0"/>
          <w:divBdr>
            <w:top w:val="none" w:sz="0" w:space="0" w:color="auto"/>
            <w:left w:val="none" w:sz="0" w:space="0" w:color="auto"/>
            <w:bottom w:val="none" w:sz="0" w:space="0" w:color="auto"/>
            <w:right w:val="none" w:sz="0" w:space="0" w:color="auto"/>
          </w:divBdr>
        </w:div>
        <w:div w:id="1472013897">
          <w:marLeft w:val="547"/>
          <w:marRight w:val="0"/>
          <w:marTop w:val="154"/>
          <w:marBottom w:val="0"/>
          <w:divBdr>
            <w:top w:val="none" w:sz="0" w:space="0" w:color="auto"/>
            <w:left w:val="none" w:sz="0" w:space="0" w:color="auto"/>
            <w:bottom w:val="none" w:sz="0" w:space="0" w:color="auto"/>
            <w:right w:val="none" w:sz="0" w:space="0" w:color="auto"/>
          </w:divBdr>
        </w:div>
        <w:div w:id="281618586">
          <w:marLeft w:val="547"/>
          <w:marRight w:val="0"/>
          <w:marTop w:val="154"/>
          <w:marBottom w:val="0"/>
          <w:divBdr>
            <w:top w:val="none" w:sz="0" w:space="0" w:color="auto"/>
            <w:left w:val="none" w:sz="0" w:space="0" w:color="auto"/>
            <w:bottom w:val="none" w:sz="0" w:space="0" w:color="auto"/>
            <w:right w:val="none" w:sz="0" w:space="0" w:color="auto"/>
          </w:divBdr>
        </w:div>
        <w:div w:id="188762089">
          <w:marLeft w:val="547"/>
          <w:marRight w:val="0"/>
          <w:marTop w:val="154"/>
          <w:marBottom w:val="0"/>
          <w:divBdr>
            <w:top w:val="none" w:sz="0" w:space="0" w:color="auto"/>
            <w:left w:val="none" w:sz="0" w:space="0" w:color="auto"/>
            <w:bottom w:val="none" w:sz="0" w:space="0" w:color="auto"/>
            <w:right w:val="none" w:sz="0" w:space="0" w:color="auto"/>
          </w:divBdr>
        </w:div>
        <w:div w:id="1335955705">
          <w:marLeft w:val="547"/>
          <w:marRight w:val="0"/>
          <w:marTop w:val="154"/>
          <w:marBottom w:val="0"/>
          <w:divBdr>
            <w:top w:val="none" w:sz="0" w:space="0" w:color="auto"/>
            <w:left w:val="none" w:sz="0" w:space="0" w:color="auto"/>
            <w:bottom w:val="none" w:sz="0" w:space="0" w:color="auto"/>
            <w:right w:val="none" w:sz="0" w:space="0" w:color="auto"/>
          </w:divBdr>
        </w:div>
        <w:div w:id="874201133">
          <w:marLeft w:val="547"/>
          <w:marRight w:val="0"/>
          <w:marTop w:val="154"/>
          <w:marBottom w:val="0"/>
          <w:divBdr>
            <w:top w:val="none" w:sz="0" w:space="0" w:color="auto"/>
            <w:left w:val="none" w:sz="0" w:space="0" w:color="auto"/>
            <w:bottom w:val="none" w:sz="0" w:space="0" w:color="auto"/>
            <w:right w:val="none" w:sz="0" w:space="0" w:color="auto"/>
          </w:divBdr>
        </w:div>
      </w:divsChild>
    </w:div>
    <w:div w:id="519054000">
      <w:bodyDiv w:val="1"/>
      <w:marLeft w:val="0"/>
      <w:marRight w:val="0"/>
      <w:marTop w:val="0"/>
      <w:marBottom w:val="0"/>
      <w:divBdr>
        <w:top w:val="none" w:sz="0" w:space="0" w:color="auto"/>
        <w:left w:val="none" w:sz="0" w:space="0" w:color="auto"/>
        <w:bottom w:val="none" w:sz="0" w:space="0" w:color="auto"/>
        <w:right w:val="none" w:sz="0" w:space="0" w:color="auto"/>
      </w:divBdr>
      <w:divsChild>
        <w:div w:id="493764053">
          <w:marLeft w:val="0"/>
          <w:marRight w:val="0"/>
          <w:marTop w:val="0"/>
          <w:marBottom w:val="0"/>
          <w:divBdr>
            <w:top w:val="none" w:sz="0" w:space="0" w:color="auto"/>
            <w:left w:val="none" w:sz="0" w:space="0" w:color="auto"/>
            <w:bottom w:val="none" w:sz="0" w:space="0" w:color="auto"/>
            <w:right w:val="none" w:sz="0" w:space="0" w:color="auto"/>
          </w:divBdr>
        </w:div>
      </w:divsChild>
    </w:div>
    <w:div w:id="522743758">
      <w:bodyDiv w:val="1"/>
      <w:marLeft w:val="0"/>
      <w:marRight w:val="0"/>
      <w:marTop w:val="0"/>
      <w:marBottom w:val="0"/>
      <w:divBdr>
        <w:top w:val="none" w:sz="0" w:space="0" w:color="auto"/>
        <w:left w:val="none" w:sz="0" w:space="0" w:color="auto"/>
        <w:bottom w:val="none" w:sz="0" w:space="0" w:color="auto"/>
        <w:right w:val="none" w:sz="0" w:space="0" w:color="auto"/>
      </w:divBdr>
      <w:divsChild>
        <w:div w:id="1851410321">
          <w:marLeft w:val="0"/>
          <w:marRight w:val="0"/>
          <w:marTop w:val="0"/>
          <w:marBottom w:val="0"/>
          <w:divBdr>
            <w:top w:val="none" w:sz="0" w:space="0" w:color="auto"/>
            <w:left w:val="none" w:sz="0" w:space="0" w:color="auto"/>
            <w:bottom w:val="none" w:sz="0" w:space="0" w:color="auto"/>
            <w:right w:val="none" w:sz="0" w:space="0" w:color="auto"/>
          </w:divBdr>
          <w:divsChild>
            <w:div w:id="171071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3150699">
      <w:bodyDiv w:val="1"/>
      <w:marLeft w:val="0"/>
      <w:marRight w:val="0"/>
      <w:marTop w:val="0"/>
      <w:marBottom w:val="0"/>
      <w:divBdr>
        <w:top w:val="none" w:sz="0" w:space="0" w:color="auto"/>
        <w:left w:val="none" w:sz="0" w:space="0" w:color="auto"/>
        <w:bottom w:val="none" w:sz="0" w:space="0" w:color="auto"/>
        <w:right w:val="none" w:sz="0" w:space="0" w:color="auto"/>
      </w:divBdr>
      <w:divsChild>
        <w:div w:id="1773741730">
          <w:marLeft w:val="0"/>
          <w:marRight w:val="0"/>
          <w:marTop w:val="0"/>
          <w:marBottom w:val="0"/>
          <w:divBdr>
            <w:top w:val="none" w:sz="0" w:space="0" w:color="auto"/>
            <w:left w:val="none" w:sz="0" w:space="0" w:color="auto"/>
            <w:bottom w:val="none" w:sz="0" w:space="0" w:color="auto"/>
            <w:right w:val="none" w:sz="0" w:space="0" w:color="auto"/>
          </w:divBdr>
          <w:divsChild>
            <w:div w:id="1282803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1329120">
      <w:bodyDiv w:val="1"/>
      <w:marLeft w:val="0"/>
      <w:marRight w:val="0"/>
      <w:marTop w:val="0"/>
      <w:marBottom w:val="0"/>
      <w:divBdr>
        <w:top w:val="none" w:sz="0" w:space="0" w:color="auto"/>
        <w:left w:val="none" w:sz="0" w:space="0" w:color="auto"/>
        <w:bottom w:val="none" w:sz="0" w:space="0" w:color="auto"/>
        <w:right w:val="none" w:sz="0" w:space="0" w:color="auto"/>
      </w:divBdr>
      <w:divsChild>
        <w:div w:id="772282314">
          <w:marLeft w:val="0"/>
          <w:marRight w:val="0"/>
          <w:marTop w:val="0"/>
          <w:marBottom w:val="0"/>
          <w:divBdr>
            <w:top w:val="none" w:sz="0" w:space="0" w:color="auto"/>
            <w:left w:val="none" w:sz="0" w:space="0" w:color="auto"/>
            <w:bottom w:val="none" w:sz="0" w:space="0" w:color="auto"/>
            <w:right w:val="none" w:sz="0" w:space="0" w:color="auto"/>
          </w:divBdr>
          <w:divsChild>
            <w:div w:id="364792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5576890">
      <w:bodyDiv w:val="1"/>
      <w:marLeft w:val="0"/>
      <w:marRight w:val="0"/>
      <w:marTop w:val="0"/>
      <w:marBottom w:val="0"/>
      <w:divBdr>
        <w:top w:val="none" w:sz="0" w:space="0" w:color="auto"/>
        <w:left w:val="none" w:sz="0" w:space="0" w:color="auto"/>
        <w:bottom w:val="none" w:sz="0" w:space="0" w:color="auto"/>
        <w:right w:val="none" w:sz="0" w:space="0" w:color="auto"/>
      </w:divBdr>
    </w:div>
    <w:div w:id="567691372">
      <w:bodyDiv w:val="1"/>
      <w:marLeft w:val="0"/>
      <w:marRight w:val="0"/>
      <w:marTop w:val="0"/>
      <w:marBottom w:val="0"/>
      <w:divBdr>
        <w:top w:val="none" w:sz="0" w:space="0" w:color="auto"/>
        <w:left w:val="none" w:sz="0" w:space="0" w:color="auto"/>
        <w:bottom w:val="none" w:sz="0" w:space="0" w:color="auto"/>
        <w:right w:val="none" w:sz="0" w:space="0" w:color="auto"/>
      </w:divBdr>
      <w:divsChild>
        <w:div w:id="66654120">
          <w:marLeft w:val="0"/>
          <w:marRight w:val="0"/>
          <w:marTop w:val="0"/>
          <w:marBottom w:val="0"/>
          <w:divBdr>
            <w:top w:val="none" w:sz="0" w:space="0" w:color="auto"/>
            <w:left w:val="none" w:sz="0" w:space="0" w:color="auto"/>
            <w:bottom w:val="none" w:sz="0" w:space="0" w:color="auto"/>
            <w:right w:val="none" w:sz="0" w:space="0" w:color="auto"/>
          </w:divBdr>
          <w:divsChild>
            <w:div w:id="1992321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2396197">
      <w:bodyDiv w:val="1"/>
      <w:marLeft w:val="0"/>
      <w:marRight w:val="0"/>
      <w:marTop w:val="0"/>
      <w:marBottom w:val="0"/>
      <w:divBdr>
        <w:top w:val="none" w:sz="0" w:space="0" w:color="auto"/>
        <w:left w:val="none" w:sz="0" w:space="0" w:color="auto"/>
        <w:bottom w:val="none" w:sz="0" w:space="0" w:color="auto"/>
        <w:right w:val="none" w:sz="0" w:space="0" w:color="auto"/>
      </w:divBdr>
      <w:divsChild>
        <w:div w:id="1194153837">
          <w:marLeft w:val="0"/>
          <w:marRight w:val="0"/>
          <w:marTop w:val="0"/>
          <w:marBottom w:val="0"/>
          <w:divBdr>
            <w:top w:val="none" w:sz="0" w:space="0" w:color="auto"/>
            <w:left w:val="none" w:sz="0" w:space="0" w:color="auto"/>
            <w:bottom w:val="none" w:sz="0" w:space="0" w:color="auto"/>
            <w:right w:val="none" w:sz="0" w:space="0" w:color="auto"/>
          </w:divBdr>
          <w:divsChild>
            <w:div w:id="2089690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3027646">
      <w:bodyDiv w:val="1"/>
      <w:marLeft w:val="0"/>
      <w:marRight w:val="0"/>
      <w:marTop w:val="0"/>
      <w:marBottom w:val="0"/>
      <w:divBdr>
        <w:top w:val="none" w:sz="0" w:space="0" w:color="auto"/>
        <w:left w:val="none" w:sz="0" w:space="0" w:color="auto"/>
        <w:bottom w:val="none" w:sz="0" w:space="0" w:color="auto"/>
        <w:right w:val="none" w:sz="0" w:space="0" w:color="auto"/>
      </w:divBdr>
    </w:div>
    <w:div w:id="613555703">
      <w:bodyDiv w:val="1"/>
      <w:marLeft w:val="0"/>
      <w:marRight w:val="0"/>
      <w:marTop w:val="0"/>
      <w:marBottom w:val="0"/>
      <w:divBdr>
        <w:top w:val="none" w:sz="0" w:space="0" w:color="auto"/>
        <w:left w:val="none" w:sz="0" w:space="0" w:color="auto"/>
        <w:bottom w:val="none" w:sz="0" w:space="0" w:color="auto"/>
        <w:right w:val="none" w:sz="0" w:space="0" w:color="auto"/>
      </w:divBdr>
      <w:divsChild>
        <w:div w:id="345135301">
          <w:marLeft w:val="0"/>
          <w:marRight w:val="0"/>
          <w:marTop w:val="0"/>
          <w:marBottom w:val="0"/>
          <w:divBdr>
            <w:top w:val="none" w:sz="0" w:space="0" w:color="auto"/>
            <w:left w:val="none" w:sz="0" w:space="0" w:color="auto"/>
            <w:bottom w:val="none" w:sz="0" w:space="0" w:color="auto"/>
            <w:right w:val="none" w:sz="0" w:space="0" w:color="auto"/>
          </w:divBdr>
          <w:divsChild>
            <w:div w:id="1824275197">
              <w:marLeft w:val="0"/>
              <w:marRight w:val="0"/>
              <w:marTop w:val="0"/>
              <w:marBottom w:val="0"/>
              <w:divBdr>
                <w:top w:val="none" w:sz="0" w:space="0" w:color="auto"/>
                <w:left w:val="none" w:sz="0" w:space="0" w:color="auto"/>
                <w:bottom w:val="none" w:sz="0" w:space="0" w:color="auto"/>
                <w:right w:val="none" w:sz="0" w:space="0" w:color="auto"/>
              </w:divBdr>
              <w:divsChild>
                <w:div w:id="1039666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3945239">
      <w:bodyDiv w:val="1"/>
      <w:marLeft w:val="0"/>
      <w:marRight w:val="0"/>
      <w:marTop w:val="0"/>
      <w:marBottom w:val="0"/>
      <w:divBdr>
        <w:top w:val="none" w:sz="0" w:space="0" w:color="auto"/>
        <w:left w:val="none" w:sz="0" w:space="0" w:color="auto"/>
        <w:bottom w:val="none" w:sz="0" w:space="0" w:color="auto"/>
        <w:right w:val="none" w:sz="0" w:space="0" w:color="auto"/>
      </w:divBdr>
      <w:divsChild>
        <w:div w:id="1833371186">
          <w:marLeft w:val="0"/>
          <w:marRight w:val="0"/>
          <w:marTop w:val="0"/>
          <w:marBottom w:val="0"/>
          <w:divBdr>
            <w:top w:val="none" w:sz="0" w:space="0" w:color="auto"/>
            <w:left w:val="none" w:sz="0" w:space="0" w:color="auto"/>
            <w:bottom w:val="none" w:sz="0" w:space="0" w:color="auto"/>
            <w:right w:val="none" w:sz="0" w:space="0" w:color="auto"/>
          </w:divBdr>
          <w:divsChild>
            <w:div w:id="584732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380189">
      <w:bodyDiv w:val="1"/>
      <w:marLeft w:val="0"/>
      <w:marRight w:val="0"/>
      <w:marTop w:val="0"/>
      <w:marBottom w:val="0"/>
      <w:divBdr>
        <w:top w:val="none" w:sz="0" w:space="0" w:color="auto"/>
        <w:left w:val="none" w:sz="0" w:space="0" w:color="auto"/>
        <w:bottom w:val="none" w:sz="0" w:space="0" w:color="auto"/>
        <w:right w:val="none" w:sz="0" w:space="0" w:color="auto"/>
      </w:divBdr>
      <w:divsChild>
        <w:div w:id="1525053833">
          <w:marLeft w:val="0"/>
          <w:marRight w:val="0"/>
          <w:marTop w:val="0"/>
          <w:marBottom w:val="0"/>
          <w:divBdr>
            <w:top w:val="none" w:sz="0" w:space="0" w:color="auto"/>
            <w:left w:val="none" w:sz="0" w:space="0" w:color="auto"/>
            <w:bottom w:val="none" w:sz="0" w:space="0" w:color="auto"/>
            <w:right w:val="none" w:sz="0" w:space="0" w:color="auto"/>
          </w:divBdr>
          <w:divsChild>
            <w:div w:id="54587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3974771">
      <w:bodyDiv w:val="1"/>
      <w:marLeft w:val="0"/>
      <w:marRight w:val="0"/>
      <w:marTop w:val="0"/>
      <w:marBottom w:val="0"/>
      <w:divBdr>
        <w:top w:val="none" w:sz="0" w:space="0" w:color="auto"/>
        <w:left w:val="none" w:sz="0" w:space="0" w:color="auto"/>
        <w:bottom w:val="none" w:sz="0" w:space="0" w:color="auto"/>
        <w:right w:val="none" w:sz="0" w:space="0" w:color="auto"/>
      </w:divBdr>
      <w:divsChild>
        <w:div w:id="180631597">
          <w:marLeft w:val="0"/>
          <w:marRight w:val="0"/>
          <w:marTop w:val="0"/>
          <w:marBottom w:val="0"/>
          <w:divBdr>
            <w:top w:val="none" w:sz="0" w:space="0" w:color="auto"/>
            <w:left w:val="none" w:sz="0" w:space="0" w:color="auto"/>
            <w:bottom w:val="none" w:sz="0" w:space="0" w:color="auto"/>
            <w:right w:val="none" w:sz="0" w:space="0" w:color="auto"/>
          </w:divBdr>
          <w:divsChild>
            <w:div w:id="334459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4332762">
      <w:bodyDiv w:val="1"/>
      <w:marLeft w:val="0"/>
      <w:marRight w:val="0"/>
      <w:marTop w:val="0"/>
      <w:marBottom w:val="0"/>
      <w:divBdr>
        <w:top w:val="none" w:sz="0" w:space="0" w:color="auto"/>
        <w:left w:val="none" w:sz="0" w:space="0" w:color="auto"/>
        <w:bottom w:val="none" w:sz="0" w:space="0" w:color="auto"/>
        <w:right w:val="none" w:sz="0" w:space="0" w:color="auto"/>
      </w:divBdr>
    </w:div>
    <w:div w:id="656691412">
      <w:bodyDiv w:val="1"/>
      <w:marLeft w:val="0"/>
      <w:marRight w:val="0"/>
      <w:marTop w:val="0"/>
      <w:marBottom w:val="0"/>
      <w:divBdr>
        <w:top w:val="none" w:sz="0" w:space="0" w:color="auto"/>
        <w:left w:val="none" w:sz="0" w:space="0" w:color="auto"/>
        <w:bottom w:val="none" w:sz="0" w:space="0" w:color="auto"/>
        <w:right w:val="none" w:sz="0" w:space="0" w:color="auto"/>
      </w:divBdr>
      <w:divsChild>
        <w:div w:id="506360341">
          <w:marLeft w:val="0"/>
          <w:marRight w:val="0"/>
          <w:marTop w:val="0"/>
          <w:marBottom w:val="0"/>
          <w:divBdr>
            <w:top w:val="none" w:sz="0" w:space="0" w:color="auto"/>
            <w:left w:val="none" w:sz="0" w:space="0" w:color="auto"/>
            <w:bottom w:val="none" w:sz="0" w:space="0" w:color="auto"/>
            <w:right w:val="none" w:sz="0" w:space="0" w:color="auto"/>
          </w:divBdr>
          <w:divsChild>
            <w:div w:id="1185898393">
              <w:marLeft w:val="0"/>
              <w:marRight w:val="0"/>
              <w:marTop w:val="0"/>
              <w:marBottom w:val="0"/>
              <w:divBdr>
                <w:top w:val="none" w:sz="0" w:space="0" w:color="auto"/>
                <w:left w:val="none" w:sz="0" w:space="0" w:color="auto"/>
                <w:bottom w:val="none" w:sz="0" w:space="0" w:color="auto"/>
                <w:right w:val="none" w:sz="0" w:space="0" w:color="auto"/>
              </w:divBdr>
              <w:divsChild>
                <w:div w:id="1433234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7640327">
      <w:bodyDiv w:val="1"/>
      <w:marLeft w:val="0"/>
      <w:marRight w:val="0"/>
      <w:marTop w:val="0"/>
      <w:marBottom w:val="0"/>
      <w:divBdr>
        <w:top w:val="none" w:sz="0" w:space="0" w:color="auto"/>
        <w:left w:val="none" w:sz="0" w:space="0" w:color="auto"/>
        <w:bottom w:val="none" w:sz="0" w:space="0" w:color="auto"/>
        <w:right w:val="none" w:sz="0" w:space="0" w:color="auto"/>
      </w:divBdr>
      <w:divsChild>
        <w:div w:id="192354313">
          <w:marLeft w:val="0"/>
          <w:marRight w:val="0"/>
          <w:marTop w:val="0"/>
          <w:marBottom w:val="0"/>
          <w:divBdr>
            <w:top w:val="none" w:sz="0" w:space="0" w:color="auto"/>
            <w:left w:val="none" w:sz="0" w:space="0" w:color="auto"/>
            <w:bottom w:val="none" w:sz="0" w:space="0" w:color="auto"/>
            <w:right w:val="none" w:sz="0" w:space="0" w:color="auto"/>
          </w:divBdr>
          <w:divsChild>
            <w:div w:id="1039862571">
              <w:marLeft w:val="0"/>
              <w:marRight w:val="0"/>
              <w:marTop w:val="0"/>
              <w:marBottom w:val="0"/>
              <w:divBdr>
                <w:top w:val="none" w:sz="0" w:space="0" w:color="auto"/>
                <w:left w:val="none" w:sz="0" w:space="0" w:color="auto"/>
                <w:bottom w:val="none" w:sz="0" w:space="0" w:color="auto"/>
                <w:right w:val="none" w:sz="0" w:space="0" w:color="auto"/>
              </w:divBdr>
              <w:divsChild>
                <w:div w:id="1421491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6886194">
      <w:bodyDiv w:val="1"/>
      <w:marLeft w:val="0"/>
      <w:marRight w:val="0"/>
      <w:marTop w:val="0"/>
      <w:marBottom w:val="0"/>
      <w:divBdr>
        <w:top w:val="none" w:sz="0" w:space="0" w:color="auto"/>
        <w:left w:val="none" w:sz="0" w:space="0" w:color="auto"/>
        <w:bottom w:val="none" w:sz="0" w:space="0" w:color="auto"/>
        <w:right w:val="none" w:sz="0" w:space="0" w:color="auto"/>
      </w:divBdr>
      <w:divsChild>
        <w:div w:id="1309548994">
          <w:marLeft w:val="0"/>
          <w:marRight w:val="0"/>
          <w:marTop w:val="0"/>
          <w:marBottom w:val="0"/>
          <w:divBdr>
            <w:top w:val="none" w:sz="0" w:space="0" w:color="auto"/>
            <w:left w:val="none" w:sz="0" w:space="0" w:color="auto"/>
            <w:bottom w:val="none" w:sz="0" w:space="0" w:color="auto"/>
            <w:right w:val="none" w:sz="0" w:space="0" w:color="auto"/>
          </w:divBdr>
          <w:divsChild>
            <w:div w:id="22219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8877524">
      <w:bodyDiv w:val="1"/>
      <w:marLeft w:val="0"/>
      <w:marRight w:val="0"/>
      <w:marTop w:val="0"/>
      <w:marBottom w:val="0"/>
      <w:divBdr>
        <w:top w:val="none" w:sz="0" w:space="0" w:color="auto"/>
        <w:left w:val="none" w:sz="0" w:space="0" w:color="auto"/>
        <w:bottom w:val="none" w:sz="0" w:space="0" w:color="auto"/>
        <w:right w:val="none" w:sz="0" w:space="0" w:color="auto"/>
      </w:divBdr>
      <w:divsChild>
        <w:div w:id="665548342">
          <w:marLeft w:val="0"/>
          <w:marRight w:val="0"/>
          <w:marTop w:val="0"/>
          <w:marBottom w:val="0"/>
          <w:divBdr>
            <w:top w:val="none" w:sz="0" w:space="0" w:color="auto"/>
            <w:left w:val="none" w:sz="0" w:space="0" w:color="auto"/>
            <w:bottom w:val="none" w:sz="0" w:space="0" w:color="auto"/>
            <w:right w:val="none" w:sz="0" w:space="0" w:color="auto"/>
          </w:divBdr>
          <w:divsChild>
            <w:div w:id="1840775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1102861">
      <w:bodyDiv w:val="1"/>
      <w:marLeft w:val="0"/>
      <w:marRight w:val="0"/>
      <w:marTop w:val="0"/>
      <w:marBottom w:val="0"/>
      <w:divBdr>
        <w:top w:val="none" w:sz="0" w:space="0" w:color="auto"/>
        <w:left w:val="none" w:sz="0" w:space="0" w:color="auto"/>
        <w:bottom w:val="none" w:sz="0" w:space="0" w:color="auto"/>
        <w:right w:val="none" w:sz="0" w:space="0" w:color="auto"/>
      </w:divBdr>
      <w:divsChild>
        <w:div w:id="298613056">
          <w:marLeft w:val="0"/>
          <w:marRight w:val="0"/>
          <w:marTop w:val="0"/>
          <w:marBottom w:val="0"/>
          <w:divBdr>
            <w:top w:val="none" w:sz="0" w:space="0" w:color="auto"/>
            <w:left w:val="none" w:sz="0" w:space="0" w:color="auto"/>
            <w:bottom w:val="none" w:sz="0" w:space="0" w:color="auto"/>
            <w:right w:val="none" w:sz="0" w:space="0" w:color="auto"/>
          </w:divBdr>
          <w:divsChild>
            <w:div w:id="2141878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8701124">
      <w:bodyDiv w:val="1"/>
      <w:marLeft w:val="0"/>
      <w:marRight w:val="0"/>
      <w:marTop w:val="0"/>
      <w:marBottom w:val="0"/>
      <w:divBdr>
        <w:top w:val="none" w:sz="0" w:space="0" w:color="auto"/>
        <w:left w:val="none" w:sz="0" w:space="0" w:color="auto"/>
        <w:bottom w:val="none" w:sz="0" w:space="0" w:color="auto"/>
        <w:right w:val="none" w:sz="0" w:space="0" w:color="auto"/>
      </w:divBdr>
      <w:divsChild>
        <w:div w:id="1744791370">
          <w:marLeft w:val="0"/>
          <w:marRight w:val="0"/>
          <w:marTop w:val="0"/>
          <w:marBottom w:val="0"/>
          <w:divBdr>
            <w:top w:val="none" w:sz="0" w:space="0" w:color="auto"/>
            <w:left w:val="none" w:sz="0" w:space="0" w:color="auto"/>
            <w:bottom w:val="none" w:sz="0" w:space="0" w:color="auto"/>
            <w:right w:val="none" w:sz="0" w:space="0" w:color="auto"/>
          </w:divBdr>
          <w:divsChild>
            <w:div w:id="309749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3215842">
      <w:bodyDiv w:val="1"/>
      <w:marLeft w:val="0"/>
      <w:marRight w:val="0"/>
      <w:marTop w:val="0"/>
      <w:marBottom w:val="0"/>
      <w:divBdr>
        <w:top w:val="none" w:sz="0" w:space="0" w:color="auto"/>
        <w:left w:val="none" w:sz="0" w:space="0" w:color="auto"/>
        <w:bottom w:val="none" w:sz="0" w:space="0" w:color="auto"/>
        <w:right w:val="none" w:sz="0" w:space="0" w:color="auto"/>
      </w:divBdr>
      <w:divsChild>
        <w:div w:id="80612307">
          <w:marLeft w:val="0"/>
          <w:marRight w:val="0"/>
          <w:marTop w:val="0"/>
          <w:marBottom w:val="0"/>
          <w:divBdr>
            <w:top w:val="none" w:sz="0" w:space="0" w:color="auto"/>
            <w:left w:val="none" w:sz="0" w:space="0" w:color="auto"/>
            <w:bottom w:val="none" w:sz="0" w:space="0" w:color="auto"/>
            <w:right w:val="none" w:sz="0" w:space="0" w:color="auto"/>
          </w:divBdr>
        </w:div>
        <w:div w:id="862477362">
          <w:marLeft w:val="0"/>
          <w:marRight w:val="0"/>
          <w:marTop w:val="0"/>
          <w:marBottom w:val="0"/>
          <w:divBdr>
            <w:top w:val="none" w:sz="0" w:space="0" w:color="auto"/>
            <w:left w:val="none" w:sz="0" w:space="0" w:color="auto"/>
            <w:bottom w:val="none" w:sz="0" w:space="0" w:color="auto"/>
            <w:right w:val="none" w:sz="0" w:space="0" w:color="auto"/>
          </w:divBdr>
        </w:div>
        <w:div w:id="522791542">
          <w:marLeft w:val="0"/>
          <w:marRight w:val="0"/>
          <w:marTop w:val="0"/>
          <w:marBottom w:val="0"/>
          <w:divBdr>
            <w:top w:val="none" w:sz="0" w:space="0" w:color="auto"/>
            <w:left w:val="none" w:sz="0" w:space="0" w:color="auto"/>
            <w:bottom w:val="none" w:sz="0" w:space="0" w:color="auto"/>
            <w:right w:val="none" w:sz="0" w:space="0" w:color="auto"/>
          </w:divBdr>
        </w:div>
        <w:div w:id="54591814">
          <w:marLeft w:val="0"/>
          <w:marRight w:val="0"/>
          <w:marTop w:val="0"/>
          <w:marBottom w:val="0"/>
          <w:divBdr>
            <w:top w:val="none" w:sz="0" w:space="0" w:color="auto"/>
            <w:left w:val="none" w:sz="0" w:space="0" w:color="auto"/>
            <w:bottom w:val="none" w:sz="0" w:space="0" w:color="auto"/>
            <w:right w:val="none" w:sz="0" w:space="0" w:color="auto"/>
          </w:divBdr>
        </w:div>
        <w:div w:id="1860390646">
          <w:marLeft w:val="0"/>
          <w:marRight w:val="0"/>
          <w:marTop w:val="0"/>
          <w:marBottom w:val="0"/>
          <w:divBdr>
            <w:top w:val="none" w:sz="0" w:space="0" w:color="auto"/>
            <w:left w:val="none" w:sz="0" w:space="0" w:color="auto"/>
            <w:bottom w:val="none" w:sz="0" w:space="0" w:color="auto"/>
            <w:right w:val="none" w:sz="0" w:space="0" w:color="auto"/>
          </w:divBdr>
        </w:div>
        <w:div w:id="1378822391">
          <w:marLeft w:val="0"/>
          <w:marRight w:val="0"/>
          <w:marTop w:val="0"/>
          <w:marBottom w:val="0"/>
          <w:divBdr>
            <w:top w:val="none" w:sz="0" w:space="0" w:color="auto"/>
            <w:left w:val="none" w:sz="0" w:space="0" w:color="auto"/>
            <w:bottom w:val="none" w:sz="0" w:space="0" w:color="auto"/>
            <w:right w:val="none" w:sz="0" w:space="0" w:color="auto"/>
          </w:divBdr>
        </w:div>
        <w:div w:id="294216309">
          <w:marLeft w:val="0"/>
          <w:marRight w:val="0"/>
          <w:marTop w:val="0"/>
          <w:marBottom w:val="0"/>
          <w:divBdr>
            <w:top w:val="none" w:sz="0" w:space="0" w:color="auto"/>
            <w:left w:val="none" w:sz="0" w:space="0" w:color="auto"/>
            <w:bottom w:val="none" w:sz="0" w:space="0" w:color="auto"/>
            <w:right w:val="none" w:sz="0" w:space="0" w:color="auto"/>
          </w:divBdr>
        </w:div>
        <w:div w:id="1330593841">
          <w:marLeft w:val="0"/>
          <w:marRight w:val="0"/>
          <w:marTop w:val="0"/>
          <w:marBottom w:val="0"/>
          <w:divBdr>
            <w:top w:val="none" w:sz="0" w:space="0" w:color="auto"/>
            <w:left w:val="none" w:sz="0" w:space="0" w:color="auto"/>
            <w:bottom w:val="none" w:sz="0" w:space="0" w:color="auto"/>
            <w:right w:val="none" w:sz="0" w:space="0" w:color="auto"/>
          </w:divBdr>
        </w:div>
        <w:div w:id="1161698969">
          <w:marLeft w:val="0"/>
          <w:marRight w:val="0"/>
          <w:marTop w:val="0"/>
          <w:marBottom w:val="0"/>
          <w:divBdr>
            <w:top w:val="none" w:sz="0" w:space="0" w:color="auto"/>
            <w:left w:val="none" w:sz="0" w:space="0" w:color="auto"/>
            <w:bottom w:val="none" w:sz="0" w:space="0" w:color="auto"/>
            <w:right w:val="none" w:sz="0" w:space="0" w:color="auto"/>
          </w:divBdr>
        </w:div>
        <w:div w:id="1422488053">
          <w:marLeft w:val="0"/>
          <w:marRight w:val="0"/>
          <w:marTop w:val="0"/>
          <w:marBottom w:val="0"/>
          <w:divBdr>
            <w:top w:val="none" w:sz="0" w:space="0" w:color="auto"/>
            <w:left w:val="none" w:sz="0" w:space="0" w:color="auto"/>
            <w:bottom w:val="none" w:sz="0" w:space="0" w:color="auto"/>
            <w:right w:val="none" w:sz="0" w:space="0" w:color="auto"/>
          </w:divBdr>
        </w:div>
        <w:div w:id="1648823875">
          <w:marLeft w:val="0"/>
          <w:marRight w:val="0"/>
          <w:marTop w:val="0"/>
          <w:marBottom w:val="0"/>
          <w:divBdr>
            <w:top w:val="none" w:sz="0" w:space="0" w:color="auto"/>
            <w:left w:val="none" w:sz="0" w:space="0" w:color="auto"/>
            <w:bottom w:val="none" w:sz="0" w:space="0" w:color="auto"/>
            <w:right w:val="none" w:sz="0" w:space="0" w:color="auto"/>
          </w:divBdr>
          <w:divsChild>
            <w:div w:id="1877501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0881077">
      <w:bodyDiv w:val="1"/>
      <w:marLeft w:val="0"/>
      <w:marRight w:val="0"/>
      <w:marTop w:val="0"/>
      <w:marBottom w:val="0"/>
      <w:divBdr>
        <w:top w:val="none" w:sz="0" w:space="0" w:color="auto"/>
        <w:left w:val="none" w:sz="0" w:space="0" w:color="auto"/>
        <w:bottom w:val="none" w:sz="0" w:space="0" w:color="auto"/>
        <w:right w:val="none" w:sz="0" w:space="0" w:color="auto"/>
      </w:divBdr>
      <w:divsChild>
        <w:div w:id="27997699">
          <w:marLeft w:val="0"/>
          <w:marRight w:val="0"/>
          <w:marTop w:val="0"/>
          <w:marBottom w:val="0"/>
          <w:divBdr>
            <w:top w:val="none" w:sz="0" w:space="0" w:color="auto"/>
            <w:left w:val="none" w:sz="0" w:space="0" w:color="auto"/>
            <w:bottom w:val="none" w:sz="0" w:space="0" w:color="auto"/>
            <w:right w:val="none" w:sz="0" w:space="0" w:color="auto"/>
          </w:divBdr>
          <w:divsChild>
            <w:div w:id="1420130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2432425">
      <w:bodyDiv w:val="1"/>
      <w:marLeft w:val="0"/>
      <w:marRight w:val="0"/>
      <w:marTop w:val="0"/>
      <w:marBottom w:val="0"/>
      <w:divBdr>
        <w:top w:val="none" w:sz="0" w:space="0" w:color="auto"/>
        <w:left w:val="none" w:sz="0" w:space="0" w:color="auto"/>
        <w:bottom w:val="none" w:sz="0" w:space="0" w:color="auto"/>
        <w:right w:val="none" w:sz="0" w:space="0" w:color="auto"/>
      </w:divBdr>
      <w:divsChild>
        <w:div w:id="1219853358">
          <w:marLeft w:val="0"/>
          <w:marRight w:val="0"/>
          <w:marTop w:val="0"/>
          <w:marBottom w:val="0"/>
          <w:divBdr>
            <w:top w:val="none" w:sz="0" w:space="0" w:color="auto"/>
            <w:left w:val="none" w:sz="0" w:space="0" w:color="auto"/>
            <w:bottom w:val="none" w:sz="0" w:space="0" w:color="auto"/>
            <w:right w:val="none" w:sz="0" w:space="0" w:color="auto"/>
          </w:divBdr>
          <w:divsChild>
            <w:div w:id="79834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3969036">
      <w:bodyDiv w:val="1"/>
      <w:marLeft w:val="0"/>
      <w:marRight w:val="0"/>
      <w:marTop w:val="0"/>
      <w:marBottom w:val="0"/>
      <w:divBdr>
        <w:top w:val="none" w:sz="0" w:space="0" w:color="auto"/>
        <w:left w:val="none" w:sz="0" w:space="0" w:color="auto"/>
        <w:bottom w:val="none" w:sz="0" w:space="0" w:color="auto"/>
        <w:right w:val="none" w:sz="0" w:space="0" w:color="auto"/>
      </w:divBdr>
      <w:divsChild>
        <w:div w:id="767195422">
          <w:marLeft w:val="0"/>
          <w:marRight w:val="0"/>
          <w:marTop w:val="0"/>
          <w:marBottom w:val="0"/>
          <w:divBdr>
            <w:top w:val="none" w:sz="0" w:space="0" w:color="auto"/>
            <w:left w:val="none" w:sz="0" w:space="0" w:color="auto"/>
            <w:bottom w:val="none" w:sz="0" w:space="0" w:color="auto"/>
            <w:right w:val="none" w:sz="0" w:space="0" w:color="auto"/>
          </w:divBdr>
          <w:divsChild>
            <w:div w:id="157694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950838">
      <w:bodyDiv w:val="1"/>
      <w:marLeft w:val="0"/>
      <w:marRight w:val="0"/>
      <w:marTop w:val="0"/>
      <w:marBottom w:val="0"/>
      <w:divBdr>
        <w:top w:val="none" w:sz="0" w:space="0" w:color="auto"/>
        <w:left w:val="none" w:sz="0" w:space="0" w:color="auto"/>
        <w:bottom w:val="none" w:sz="0" w:space="0" w:color="auto"/>
        <w:right w:val="none" w:sz="0" w:space="0" w:color="auto"/>
      </w:divBdr>
      <w:divsChild>
        <w:div w:id="627127524">
          <w:marLeft w:val="0"/>
          <w:marRight w:val="0"/>
          <w:marTop w:val="0"/>
          <w:marBottom w:val="0"/>
          <w:divBdr>
            <w:top w:val="none" w:sz="0" w:space="0" w:color="auto"/>
            <w:left w:val="none" w:sz="0" w:space="0" w:color="auto"/>
            <w:bottom w:val="none" w:sz="0" w:space="0" w:color="auto"/>
            <w:right w:val="none" w:sz="0" w:space="0" w:color="auto"/>
          </w:divBdr>
          <w:divsChild>
            <w:div w:id="1396321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2578623">
      <w:bodyDiv w:val="1"/>
      <w:marLeft w:val="0"/>
      <w:marRight w:val="0"/>
      <w:marTop w:val="0"/>
      <w:marBottom w:val="0"/>
      <w:divBdr>
        <w:top w:val="none" w:sz="0" w:space="0" w:color="auto"/>
        <w:left w:val="none" w:sz="0" w:space="0" w:color="auto"/>
        <w:bottom w:val="none" w:sz="0" w:space="0" w:color="auto"/>
        <w:right w:val="none" w:sz="0" w:space="0" w:color="auto"/>
      </w:divBdr>
      <w:divsChild>
        <w:div w:id="553468587">
          <w:marLeft w:val="0"/>
          <w:marRight w:val="0"/>
          <w:marTop w:val="0"/>
          <w:marBottom w:val="0"/>
          <w:divBdr>
            <w:top w:val="none" w:sz="0" w:space="0" w:color="auto"/>
            <w:left w:val="none" w:sz="0" w:space="0" w:color="auto"/>
            <w:bottom w:val="none" w:sz="0" w:space="0" w:color="auto"/>
            <w:right w:val="none" w:sz="0" w:space="0" w:color="auto"/>
          </w:divBdr>
          <w:divsChild>
            <w:div w:id="1723943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8307308">
      <w:bodyDiv w:val="1"/>
      <w:marLeft w:val="0"/>
      <w:marRight w:val="0"/>
      <w:marTop w:val="0"/>
      <w:marBottom w:val="0"/>
      <w:divBdr>
        <w:top w:val="none" w:sz="0" w:space="0" w:color="auto"/>
        <w:left w:val="none" w:sz="0" w:space="0" w:color="auto"/>
        <w:bottom w:val="none" w:sz="0" w:space="0" w:color="auto"/>
        <w:right w:val="none" w:sz="0" w:space="0" w:color="auto"/>
      </w:divBdr>
      <w:divsChild>
        <w:div w:id="226961408">
          <w:marLeft w:val="0"/>
          <w:marRight w:val="0"/>
          <w:marTop w:val="0"/>
          <w:marBottom w:val="0"/>
          <w:divBdr>
            <w:top w:val="none" w:sz="0" w:space="0" w:color="auto"/>
            <w:left w:val="none" w:sz="0" w:space="0" w:color="auto"/>
            <w:bottom w:val="none" w:sz="0" w:space="0" w:color="auto"/>
            <w:right w:val="none" w:sz="0" w:space="0" w:color="auto"/>
          </w:divBdr>
          <w:divsChild>
            <w:div w:id="449516372">
              <w:marLeft w:val="0"/>
              <w:marRight w:val="0"/>
              <w:marTop w:val="0"/>
              <w:marBottom w:val="0"/>
              <w:divBdr>
                <w:top w:val="none" w:sz="0" w:space="0" w:color="auto"/>
                <w:left w:val="none" w:sz="0" w:space="0" w:color="auto"/>
                <w:bottom w:val="none" w:sz="0" w:space="0" w:color="auto"/>
                <w:right w:val="none" w:sz="0" w:space="0" w:color="auto"/>
              </w:divBdr>
              <w:divsChild>
                <w:div w:id="924992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1047024">
      <w:bodyDiv w:val="1"/>
      <w:marLeft w:val="0"/>
      <w:marRight w:val="0"/>
      <w:marTop w:val="0"/>
      <w:marBottom w:val="0"/>
      <w:divBdr>
        <w:top w:val="none" w:sz="0" w:space="0" w:color="auto"/>
        <w:left w:val="none" w:sz="0" w:space="0" w:color="auto"/>
        <w:bottom w:val="none" w:sz="0" w:space="0" w:color="auto"/>
        <w:right w:val="none" w:sz="0" w:space="0" w:color="auto"/>
      </w:divBdr>
    </w:div>
    <w:div w:id="796803033">
      <w:bodyDiv w:val="1"/>
      <w:marLeft w:val="0"/>
      <w:marRight w:val="0"/>
      <w:marTop w:val="0"/>
      <w:marBottom w:val="0"/>
      <w:divBdr>
        <w:top w:val="none" w:sz="0" w:space="0" w:color="auto"/>
        <w:left w:val="none" w:sz="0" w:space="0" w:color="auto"/>
        <w:bottom w:val="none" w:sz="0" w:space="0" w:color="auto"/>
        <w:right w:val="none" w:sz="0" w:space="0" w:color="auto"/>
      </w:divBdr>
      <w:divsChild>
        <w:div w:id="480931168">
          <w:marLeft w:val="0"/>
          <w:marRight w:val="0"/>
          <w:marTop w:val="0"/>
          <w:marBottom w:val="0"/>
          <w:divBdr>
            <w:top w:val="none" w:sz="0" w:space="0" w:color="auto"/>
            <w:left w:val="none" w:sz="0" w:space="0" w:color="auto"/>
            <w:bottom w:val="none" w:sz="0" w:space="0" w:color="auto"/>
            <w:right w:val="none" w:sz="0" w:space="0" w:color="auto"/>
          </w:divBdr>
          <w:divsChild>
            <w:div w:id="430249983">
              <w:marLeft w:val="0"/>
              <w:marRight w:val="0"/>
              <w:marTop w:val="0"/>
              <w:marBottom w:val="0"/>
              <w:divBdr>
                <w:top w:val="none" w:sz="0" w:space="0" w:color="auto"/>
                <w:left w:val="none" w:sz="0" w:space="0" w:color="auto"/>
                <w:bottom w:val="none" w:sz="0" w:space="0" w:color="auto"/>
                <w:right w:val="none" w:sz="0" w:space="0" w:color="auto"/>
              </w:divBdr>
              <w:divsChild>
                <w:div w:id="1298608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2253934">
      <w:bodyDiv w:val="1"/>
      <w:marLeft w:val="0"/>
      <w:marRight w:val="0"/>
      <w:marTop w:val="0"/>
      <w:marBottom w:val="0"/>
      <w:divBdr>
        <w:top w:val="none" w:sz="0" w:space="0" w:color="auto"/>
        <w:left w:val="none" w:sz="0" w:space="0" w:color="auto"/>
        <w:bottom w:val="none" w:sz="0" w:space="0" w:color="auto"/>
        <w:right w:val="none" w:sz="0" w:space="0" w:color="auto"/>
      </w:divBdr>
      <w:divsChild>
        <w:div w:id="1142429412">
          <w:marLeft w:val="0"/>
          <w:marRight w:val="0"/>
          <w:marTop w:val="0"/>
          <w:marBottom w:val="0"/>
          <w:divBdr>
            <w:top w:val="none" w:sz="0" w:space="0" w:color="auto"/>
            <w:left w:val="none" w:sz="0" w:space="0" w:color="auto"/>
            <w:bottom w:val="none" w:sz="0" w:space="0" w:color="auto"/>
            <w:right w:val="none" w:sz="0" w:space="0" w:color="auto"/>
          </w:divBdr>
          <w:divsChild>
            <w:div w:id="420100512">
              <w:marLeft w:val="0"/>
              <w:marRight w:val="0"/>
              <w:marTop w:val="0"/>
              <w:marBottom w:val="0"/>
              <w:divBdr>
                <w:top w:val="none" w:sz="0" w:space="0" w:color="auto"/>
                <w:left w:val="none" w:sz="0" w:space="0" w:color="auto"/>
                <w:bottom w:val="none" w:sz="0" w:space="0" w:color="auto"/>
                <w:right w:val="none" w:sz="0" w:space="0" w:color="auto"/>
              </w:divBdr>
              <w:divsChild>
                <w:div w:id="1542204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7110737">
      <w:bodyDiv w:val="1"/>
      <w:marLeft w:val="0"/>
      <w:marRight w:val="0"/>
      <w:marTop w:val="0"/>
      <w:marBottom w:val="0"/>
      <w:divBdr>
        <w:top w:val="none" w:sz="0" w:space="0" w:color="auto"/>
        <w:left w:val="none" w:sz="0" w:space="0" w:color="auto"/>
        <w:bottom w:val="none" w:sz="0" w:space="0" w:color="auto"/>
        <w:right w:val="none" w:sz="0" w:space="0" w:color="auto"/>
      </w:divBdr>
      <w:divsChild>
        <w:div w:id="1018431789">
          <w:marLeft w:val="0"/>
          <w:marRight w:val="0"/>
          <w:marTop w:val="0"/>
          <w:marBottom w:val="0"/>
          <w:divBdr>
            <w:top w:val="none" w:sz="0" w:space="0" w:color="auto"/>
            <w:left w:val="none" w:sz="0" w:space="0" w:color="auto"/>
            <w:bottom w:val="none" w:sz="0" w:space="0" w:color="auto"/>
            <w:right w:val="none" w:sz="0" w:space="0" w:color="auto"/>
          </w:divBdr>
        </w:div>
        <w:div w:id="374276224">
          <w:marLeft w:val="0"/>
          <w:marRight w:val="0"/>
          <w:marTop w:val="0"/>
          <w:marBottom w:val="0"/>
          <w:divBdr>
            <w:top w:val="none" w:sz="0" w:space="0" w:color="auto"/>
            <w:left w:val="none" w:sz="0" w:space="0" w:color="auto"/>
            <w:bottom w:val="none" w:sz="0" w:space="0" w:color="auto"/>
            <w:right w:val="none" w:sz="0" w:space="0" w:color="auto"/>
          </w:divBdr>
          <w:divsChild>
            <w:div w:id="223100603">
              <w:marLeft w:val="0"/>
              <w:marRight w:val="0"/>
              <w:marTop w:val="210"/>
              <w:marBottom w:val="120"/>
              <w:divBdr>
                <w:top w:val="none" w:sz="0" w:space="0" w:color="auto"/>
                <w:left w:val="none" w:sz="0" w:space="0" w:color="auto"/>
                <w:bottom w:val="none" w:sz="0" w:space="0" w:color="auto"/>
                <w:right w:val="none" w:sz="0" w:space="0" w:color="auto"/>
              </w:divBdr>
              <w:divsChild>
                <w:div w:id="2008824769">
                  <w:marLeft w:val="0"/>
                  <w:marRight w:val="0"/>
                  <w:marTop w:val="0"/>
                  <w:marBottom w:val="0"/>
                  <w:divBdr>
                    <w:top w:val="none" w:sz="0" w:space="0" w:color="auto"/>
                    <w:left w:val="none" w:sz="0" w:space="0" w:color="auto"/>
                    <w:bottom w:val="none" w:sz="0" w:space="0" w:color="auto"/>
                    <w:right w:val="none" w:sz="0" w:space="0" w:color="auto"/>
                  </w:divBdr>
                  <w:divsChild>
                    <w:div w:id="215044505">
                      <w:marLeft w:val="0"/>
                      <w:marRight w:val="0"/>
                      <w:marTop w:val="0"/>
                      <w:marBottom w:val="150"/>
                      <w:divBdr>
                        <w:top w:val="none" w:sz="0" w:space="0" w:color="auto"/>
                        <w:left w:val="none" w:sz="0" w:space="0" w:color="auto"/>
                        <w:bottom w:val="none" w:sz="0" w:space="0" w:color="auto"/>
                        <w:right w:val="none" w:sz="0" w:space="0" w:color="auto"/>
                      </w:divBdr>
                    </w:div>
                  </w:divsChild>
                </w:div>
                <w:div w:id="2138327360">
                  <w:marLeft w:val="0"/>
                  <w:marRight w:val="0"/>
                  <w:marTop w:val="0"/>
                  <w:marBottom w:val="0"/>
                  <w:divBdr>
                    <w:top w:val="none" w:sz="0" w:space="0" w:color="auto"/>
                    <w:left w:val="none" w:sz="0" w:space="0" w:color="auto"/>
                    <w:bottom w:val="none" w:sz="0" w:space="0" w:color="auto"/>
                    <w:right w:val="none" w:sz="0" w:space="0" w:color="auto"/>
                  </w:divBdr>
                  <w:divsChild>
                    <w:div w:id="40641612">
                      <w:marLeft w:val="0"/>
                      <w:marRight w:val="0"/>
                      <w:marTop w:val="0"/>
                      <w:marBottom w:val="150"/>
                      <w:divBdr>
                        <w:top w:val="none" w:sz="0" w:space="0" w:color="auto"/>
                        <w:left w:val="none" w:sz="0" w:space="0" w:color="auto"/>
                        <w:bottom w:val="none" w:sz="0" w:space="0" w:color="auto"/>
                        <w:right w:val="none" w:sz="0" w:space="0" w:color="auto"/>
                      </w:divBdr>
                    </w:div>
                  </w:divsChild>
                </w:div>
                <w:div w:id="2063360484">
                  <w:marLeft w:val="0"/>
                  <w:marRight w:val="0"/>
                  <w:marTop w:val="0"/>
                  <w:marBottom w:val="0"/>
                  <w:divBdr>
                    <w:top w:val="none" w:sz="0" w:space="0" w:color="auto"/>
                    <w:left w:val="none" w:sz="0" w:space="0" w:color="auto"/>
                    <w:bottom w:val="none" w:sz="0" w:space="0" w:color="auto"/>
                    <w:right w:val="none" w:sz="0" w:space="0" w:color="auto"/>
                  </w:divBdr>
                  <w:divsChild>
                    <w:div w:id="814831645">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838036808">
      <w:bodyDiv w:val="1"/>
      <w:marLeft w:val="0"/>
      <w:marRight w:val="0"/>
      <w:marTop w:val="0"/>
      <w:marBottom w:val="0"/>
      <w:divBdr>
        <w:top w:val="none" w:sz="0" w:space="0" w:color="auto"/>
        <w:left w:val="none" w:sz="0" w:space="0" w:color="auto"/>
        <w:bottom w:val="none" w:sz="0" w:space="0" w:color="auto"/>
        <w:right w:val="none" w:sz="0" w:space="0" w:color="auto"/>
      </w:divBdr>
      <w:divsChild>
        <w:div w:id="1992172167">
          <w:marLeft w:val="0"/>
          <w:marRight w:val="0"/>
          <w:marTop w:val="0"/>
          <w:marBottom w:val="0"/>
          <w:divBdr>
            <w:top w:val="none" w:sz="0" w:space="0" w:color="auto"/>
            <w:left w:val="none" w:sz="0" w:space="0" w:color="auto"/>
            <w:bottom w:val="none" w:sz="0" w:space="0" w:color="auto"/>
            <w:right w:val="none" w:sz="0" w:space="0" w:color="auto"/>
          </w:divBdr>
        </w:div>
        <w:div w:id="730348290">
          <w:marLeft w:val="0"/>
          <w:marRight w:val="0"/>
          <w:marTop w:val="0"/>
          <w:marBottom w:val="0"/>
          <w:divBdr>
            <w:top w:val="none" w:sz="0" w:space="0" w:color="auto"/>
            <w:left w:val="none" w:sz="0" w:space="0" w:color="auto"/>
            <w:bottom w:val="none" w:sz="0" w:space="0" w:color="auto"/>
            <w:right w:val="none" w:sz="0" w:space="0" w:color="auto"/>
          </w:divBdr>
        </w:div>
        <w:div w:id="1395277477">
          <w:marLeft w:val="0"/>
          <w:marRight w:val="0"/>
          <w:marTop w:val="0"/>
          <w:marBottom w:val="0"/>
          <w:divBdr>
            <w:top w:val="none" w:sz="0" w:space="0" w:color="auto"/>
            <w:left w:val="none" w:sz="0" w:space="0" w:color="auto"/>
            <w:bottom w:val="none" w:sz="0" w:space="0" w:color="auto"/>
            <w:right w:val="none" w:sz="0" w:space="0" w:color="auto"/>
          </w:divBdr>
        </w:div>
        <w:div w:id="1808937475">
          <w:marLeft w:val="0"/>
          <w:marRight w:val="0"/>
          <w:marTop w:val="0"/>
          <w:marBottom w:val="0"/>
          <w:divBdr>
            <w:top w:val="none" w:sz="0" w:space="0" w:color="auto"/>
            <w:left w:val="none" w:sz="0" w:space="0" w:color="auto"/>
            <w:bottom w:val="none" w:sz="0" w:space="0" w:color="auto"/>
            <w:right w:val="none" w:sz="0" w:space="0" w:color="auto"/>
          </w:divBdr>
        </w:div>
        <w:div w:id="562449080">
          <w:marLeft w:val="0"/>
          <w:marRight w:val="0"/>
          <w:marTop w:val="0"/>
          <w:marBottom w:val="0"/>
          <w:divBdr>
            <w:top w:val="none" w:sz="0" w:space="0" w:color="auto"/>
            <w:left w:val="none" w:sz="0" w:space="0" w:color="auto"/>
            <w:bottom w:val="none" w:sz="0" w:space="0" w:color="auto"/>
            <w:right w:val="none" w:sz="0" w:space="0" w:color="auto"/>
          </w:divBdr>
        </w:div>
        <w:div w:id="122887230">
          <w:marLeft w:val="0"/>
          <w:marRight w:val="0"/>
          <w:marTop w:val="0"/>
          <w:marBottom w:val="0"/>
          <w:divBdr>
            <w:top w:val="none" w:sz="0" w:space="0" w:color="auto"/>
            <w:left w:val="none" w:sz="0" w:space="0" w:color="auto"/>
            <w:bottom w:val="none" w:sz="0" w:space="0" w:color="auto"/>
            <w:right w:val="none" w:sz="0" w:space="0" w:color="auto"/>
          </w:divBdr>
        </w:div>
        <w:div w:id="246502222">
          <w:marLeft w:val="0"/>
          <w:marRight w:val="0"/>
          <w:marTop w:val="0"/>
          <w:marBottom w:val="0"/>
          <w:divBdr>
            <w:top w:val="none" w:sz="0" w:space="0" w:color="auto"/>
            <w:left w:val="none" w:sz="0" w:space="0" w:color="auto"/>
            <w:bottom w:val="none" w:sz="0" w:space="0" w:color="auto"/>
            <w:right w:val="none" w:sz="0" w:space="0" w:color="auto"/>
          </w:divBdr>
        </w:div>
        <w:div w:id="183324909">
          <w:marLeft w:val="0"/>
          <w:marRight w:val="0"/>
          <w:marTop w:val="0"/>
          <w:marBottom w:val="0"/>
          <w:divBdr>
            <w:top w:val="none" w:sz="0" w:space="0" w:color="auto"/>
            <w:left w:val="none" w:sz="0" w:space="0" w:color="auto"/>
            <w:bottom w:val="none" w:sz="0" w:space="0" w:color="auto"/>
            <w:right w:val="none" w:sz="0" w:space="0" w:color="auto"/>
          </w:divBdr>
        </w:div>
        <w:div w:id="1080836246">
          <w:marLeft w:val="0"/>
          <w:marRight w:val="0"/>
          <w:marTop w:val="0"/>
          <w:marBottom w:val="0"/>
          <w:divBdr>
            <w:top w:val="none" w:sz="0" w:space="0" w:color="auto"/>
            <w:left w:val="none" w:sz="0" w:space="0" w:color="auto"/>
            <w:bottom w:val="none" w:sz="0" w:space="0" w:color="auto"/>
            <w:right w:val="none" w:sz="0" w:space="0" w:color="auto"/>
          </w:divBdr>
        </w:div>
        <w:div w:id="1318344699">
          <w:marLeft w:val="0"/>
          <w:marRight w:val="0"/>
          <w:marTop w:val="0"/>
          <w:marBottom w:val="0"/>
          <w:divBdr>
            <w:top w:val="none" w:sz="0" w:space="0" w:color="auto"/>
            <w:left w:val="none" w:sz="0" w:space="0" w:color="auto"/>
            <w:bottom w:val="none" w:sz="0" w:space="0" w:color="auto"/>
            <w:right w:val="none" w:sz="0" w:space="0" w:color="auto"/>
          </w:divBdr>
        </w:div>
        <w:div w:id="1551264251">
          <w:marLeft w:val="0"/>
          <w:marRight w:val="0"/>
          <w:marTop w:val="0"/>
          <w:marBottom w:val="0"/>
          <w:divBdr>
            <w:top w:val="none" w:sz="0" w:space="0" w:color="auto"/>
            <w:left w:val="none" w:sz="0" w:space="0" w:color="auto"/>
            <w:bottom w:val="none" w:sz="0" w:space="0" w:color="auto"/>
            <w:right w:val="none" w:sz="0" w:space="0" w:color="auto"/>
          </w:divBdr>
        </w:div>
        <w:div w:id="1544630024">
          <w:marLeft w:val="0"/>
          <w:marRight w:val="0"/>
          <w:marTop w:val="0"/>
          <w:marBottom w:val="0"/>
          <w:divBdr>
            <w:top w:val="none" w:sz="0" w:space="0" w:color="auto"/>
            <w:left w:val="none" w:sz="0" w:space="0" w:color="auto"/>
            <w:bottom w:val="none" w:sz="0" w:space="0" w:color="auto"/>
            <w:right w:val="none" w:sz="0" w:space="0" w:color="auto"/>
          </w:divBdr>
        </w:div>
        <w:div w:id="1423605725">
          <w:marLeft w:val="0"/>
          <w:marRight w:val="0"/>
          <w:marTop w:val="0"/>
          <w:marBottom w:val="0"/>
          <w:divBdr>
            <w:top w:val="none" w:sz="0" w:space="0" w:color="auto"/>
            <w:left w:val="none" w:sz="0" w:space="0" w:color="auto"/>
            <w:bottom w:val="none" w:sz="0" w:space="0" w:color="auto"/>
            <w:right w:val="none" w:sz="0" w:space="0" w:color="auto"/>
          </w:divBdr>
        </w:div>
        <w:div w:id="1587763540">
          <w:marLeft w:val="0"/>
          <w:marRight w:val="0"/>
          <w:marTop w:val="0"/>
          <w:marBottom w:val="0"/>
          <w:divBdr>
            <w:top w:val="none" w:sz="0" w:space="0" w:color="auto"/>
            <w:left w:val="none" w:sz="0" w:space="0" w:color="auto"/>
            <w:bottom w:val="none" w:sz="0" w:space="0" w:color="auto"/>
            <w:right w:val="none" w:sz="0" w:space="0" w:color="auto"/>
          </w:divBdr>
        </w:div>
        <w:div w:id="2138183917">
          <w:marLeft w:val="0"/>
          <w:marRight w:val="0"/>
          <w:marTop w:val="0"/>
          <w:marBottom w:val="0"/>
          <w:divBdr>
            <w:top w:val="none" w:sz="0" w:space="0" w:color="auto"/>
            <w:left w:val="none" w:sz="0" w:space="0" w:color="auto"/>
            <w:bottom w:val="none" w:sz="0" w:space="0" w:color="auto"/>
            <w:right w:val="none" w:sz="0" w:space="0" w:color="auto"/>
          </w:divBdr>
        </w:div>
        <w:div w:id="1366982439">
          <w:marLeft w:val="0"/>
          <w:marRight w:val="0"/>
          <w:marTop w:val="0"/>
          <w:marBottom w:val="0"/>
          <w:divBdr>
            <w:top w:val="none" w:sz="0" w:space="0" w:color="auto"/>
            <w:left w:val="none" w:sz="0" w:space="0" w:color="auto"/>
            <w:bottom w:val="none" w:sz="0" w:space="0" w:color="auto"/>
            <w:right w:val="none" w:sz="0" w:space="0" w:color="auto"/>
          </w:divBdr>
        </w:div>
        <w:div w:id="471411381">
          <w:marLeft w:val="0"/>
          <w:marRight w:val="0"/>
          <w:marTop w:val="0"/>
          <w:marBottom w:val="0"/>
          <w:divBdr>
            <w:top w:val="none" w:sz="0" w:space="0" w:color="auto"/>
            <w:left w:val="none" w:sz="0" w:space="0" w:color="auto"/>
            <w:bottom w:val="none" w:sz="0" w:space="0" w:color="auto"/>
            <w:right w:val="none" w:sz="0" w:space="0" w:color="auto"/>
          </w:divBdr>
        </w:div>
        <w:div w:id="1832988115">
          <w:marLeft w:val="0"/>
          <w:marRight w:val="0"/>
          <w:marTop w:val="0"/>
          <w:marBottom w:val="0"/>
          <w:divBdr>
            <w:top w:val="none" w:sz="0" w:space="0" w:color="auto"/>
            <w:left w:val="none" w:sz="0" w:space="0" w:color="auto"/>
            <w:bottom w:val="none" w:sz="0" w:space="0" w:color="auto"/>
            <w:right w:val="none" w:sz="0" w:space="0" w:color="auto"/>
          </w:divBdr>
        </w:div>
        <w:div w:id="2119182831">
          <w:marLeft w:val="0"/>
          <w:marRight w:val="0"/>
          <w:marTop w:val="0"/>
          <w:marBottom w:val="0"/>
          <w:divBdr>
            <w:top w:val="none" w:sz="0" w:space="0" w:color="auto"/>
            <w:left w:val="none" w:sz="0" w:space="0" w:color="auto"/>
            <w:bottom w:val="none" w:sz="0" w:space="0" w:color="auto"/>
            <w:right w:val="none" w:sz="0" w:space="0" w:color="auto"/>
          </w:divBdr>
        </w:div>
        <w:div w:id="1290666490">
          <w:marLeft w:val="0"/>
          <w:marRight w:val="0"/>
          <w:marTop w:val="0"/>
          <w:marBottom w:val="0"/>
          <w:divBdr>
            <w:top w:val="none" w:sz="0" w:space="0" w:color="auto"/>
            <w:left w:val="none" w:sz="0" w:space="0" w:color="auto"/>
            <w:bottom w:val="none" w:sz="0" w:space="0" w:color="auto"/>
            <w:right w:val="none" w:sz="0" w:space="0" w:color="auto"/>
          </w:divBdr>
        </w:div>
        <w:div w:id="1317950281">
          <w:marLeft w:val="0"/>
          <w:marRight w:val="0"/>
          <w:marTop w:val="0"/>
          <w:marBottom w:val="0"/>
          <w:divBdr>
            <w:top w:val="none" w:sz="0" w:space="0" w:color="auto"/>
            <w:left w:val="none" w:sz="0" w:space="0" w:color="auto"/>
            <w:bottom w:val="none" w:sz="0" w:space="0" w:color="auto"/>
            <w:right w:val="none" w:sz="0" w:space="0" w:color="auto"/>
          </w:divBdr>
        </w:div>
        <w:div w:id="895509454">
          <w:marLeft w:val="0"/>
          <w:marRight w:val="0"/>
          <w:marTop w:val="0"/>
          <w:marBottom w:val="0"/>
          <w:divBdr>
            <w:top w:val="none" w:sz="0" w:space="0" w:color="auto"/>
            <w:left w:val="none" w:sz="0" w:space="0" w:color="auto"/>
            <w:bottom w:val="none" w:sz="0" w:space="0" w:color="auto"/>
            <w:right w:val="none" w:sz="0" w:space="0" w:color="auto"/>
          </w:divBdr>
        </w:div>
        <w:div w:id="109398843">
          <w:marLeft w:val="0"/>
          <w:marRight w:val="0"/>
          <w:marTop w:val="0"/>
          <w:marBottom w:val="0"/>
          <w:divBdr>
            <w:top w:val="none" w:sz="0" w:space="0" w:color="auto"/>
            <w:left w:val="none" w:sz="0" w:space="0" w:color="auto"/>
            <w:bottom w:val="none" w:sz="0" w:space="0" w:color="auto"/>
            <w:right w:val="none" w:sz="0" w:space="0" w:color="auto"/>
          </w:divBdr>
        </w:div>
        <w:div w:id="689992718">
          <w:marLeft w:val="0"/>
          <w:marRight w:val="0"/>
          <w:marTop w:val="0"/>
          <w:marBottom w:val="0"/>
          <w:divBdr>
            <w:top w:val="none" w:sz="0" w:space="0" w:color="auto"/>
            <w:left w:val="none" w:sz="0" w:space="0" w:color="auto"/>
            <w:bottom w:val="none" w:sz="0" w:space="0" w:color="auto"/>
            <w:right w:val="none" w:sz="0" w:space="0" w:color="auto"/>
          </w:divBdr>
        </w:div>
        <w:div w:id="1994211885">
          <w:marLeft w:val="0"/>
          <w:marRight w:val="0"/>
          <w:marTop w:val="0"/>
          <w:marBottom w:val="0"/>
          <w:divBdr>
            <w:top w:val="none" w:sz="0" w:space="0" w:color="auto"/>
            <w:left w:val="none" w:sz="0" w:space="0" w:color="auto"/>
            <w:bottom w:val="none" w:sz="0" w:space="0" w:color="auto"/>
            <w:right w:val="none" w:sz="0" w:space="0" w:color="auto"/>
          </w:divBdr>
        </w:div>
        <w:div w:id="1483623975">
          <w:marLeft w:val="0"/>
          <w:marRight w:val="0"/>
          <w:marTop w:val="0"/>
          <w:marBottom w:val="0"/>
          <w:divBdr>
            <w:top w:val="none" w:sz="0" w:space="0" w:color="auto"/>
            <w:left w:val="none" w:sz="0" w:space="0" w:color="auto"/>
            <w:bottom w:val="none" w:sz="0" w:space="0" w:color="auto"/>
            <w:right w:val="none" w:sz="0" w:space="0" w:color="auto"/>
          </w:divBdr>
        </w:div>
        <w:div w:id="1511603124">
          <w:marLeft w:val="0"/>
          <w:marRight w:val="0"/>
          <w:marTop w:val="0"/>
          <w:marBottom w:val="0"/>
          <w:divBdr>
            <w:top w:val="none" w:sz="0" w:space="0" w:color="auto"/>
            <w:left w:val="none" w:sz="0" w:space="0" w:color="auto"/>
            <w:bottom w:val="none" w:sz="0" w:space="0" w:color="auto"/>
            <w:right w:val="none" w:sz="0" w:space="0" w:color="auto"/>
          </w:divBdr>
        </w:div>
        <w:div w:id="23527612">
          <w:marLeft w:val="0"/>
          <w:marRight w:val="0"/>
          <w:marTop w:val="0"/>
          <w:marBottom w:val="0"/>
          <w:divBdr>
            <w:top w:val="none" w:sz="0" w:space="0" w:color="auto"/>
            <w:left w:val="none" w:sz="0" w:space="0" w:color="auto"/>
            <w:bottom w:val="none" w:sz="0" w:space="0" w:color="auto"/>
            <w:right w:val="none" w:sz="0" w:space="0" w:color="auto"/>
          </w:divBdr>
        </w:div>
        <w:div w:id="1001128310">
          <w:marLeft w:val="0"/>
          <w:marRight w:val="0"/>
          <w:marTop w:val="0"/>
          <w:marBottom w:val="0"/>
          <w:divBdr>
            <w:top w:val="none" w:sz="0" w:space="0" w:color="auto"/>
            <w:left w:val="none" w:sz="0" w:space="0" w:color="auto"/>
            <w:bottom w:val="none" w:sz="0" w:space="0" w:color="auto"/>
            <w:right w:val="none" w:sz="0" w:space="0" w:color="auto"/>
          </w:divBdr>
        </w:div>
        <w:div w:id="303237564">
          <w:marLeft w:val="0"/>
          <w:marRight w:val="0"/>
          <w:marTop w:val="0"/>
          <w:marBottom w:val="0"/>
          <w:divBdr>
            <w:top w:val="none" w:sz="0" w:space="0" w:color="auto"/>
            <w:left w:val="none" w:sz="0" w:space="0" w:color="auto"/>
            <w:bottom w:val="none" w:sz="0" w:space="0" w:color="auto"/>
            <w:right w:val="none" w:sz="0" w:space="0" w:color="auto"/>
          </w:divBdr>
        </w:div>
        <w:div w:id="2109306216">
          <w:marLeft w:val="0"/>
          <w:marRight w:val="0"/>
          <w:marTop w:val="0"/>
          <w:marBottom w:val="0"/>
          <w:divBdr>
            <w:top w:val="none" w:sz="0" w:space="0" w:color="auto"/>
            <w:left w:val="none" w:sz="0" w:space="0" w:color="auto"/>
            <w:bottom w:val="none" w:sz="0" w:space="0" w:color="auto"/>
            <w:right w:val="none" w:sz="0" w:space="0" w:color="auto"/>
          </w:divBdr>
        </w:div>
        <w:div w:id="1415589527">
          <w:marLeft w:val="0"/>
          <w:marRight w:val="0"/>
          <w:marTop w:val="0"/>
          <w:marBottom w:val="0"/>
          <w:divBdr>
            <w:top w:val="none" w:sz="0" w:space="0" w:color="auto"/>
            <w:left w:val="none" w:sz="0" w:space="0" w:color="auto"/>
            <w:bottom w:val="none" w:sz="0" w:space="0" w:color="auto"/>
            <w:right w:val="none" w:sz="0" w:space="0" w:color="auto"/>
          </w:divBdr>
        </w:div>
        <w:div w:id="1992785826">
          <w:marLeft w:val="0"/>
          <w:marRight w:val="0"/>
          <w:marTop w:val="0"/>
          <w:marBottom w:val="0"/>
          <w:divBdr>
            <w:top w:val="none" w:sz="0" w:space="0" w:color="auto"/>
            <w:left w:val="none" w:sz="0" w:space="0" w:color="auto"/>
            <w:bottom w:val="none" w:sz="0" w:space="0" w:color="auto"/>
            <w:right w:val="none" w:sz="0" w:space="0" w:color="auto"/>
          </w:divBdr>
        </w:div>
        <w:div w:id="448479568">
          <w:marLeft w:val="0"/>
          <w:marRight w:val="0"/>
          <w:marTop w:val="0"/>
          <w:marBottom w:val="0"/>
          <w:divBdr>
            <w:top w:val="none" w:sz="0" w:space="0" w:color="auto"/>
            <w:left w:val="none" w:sz="0" w:space="0" w:color="auto"/>
            <w:bottom w:val="none" w:sz="0" w:space="0" w:color="auto"/>
            <w:right w:val="none" w:sz="0" w:space="0" w:color="auto"/>
          </w:divBdr>
        </w:div>
        <w:div w:id="837622336">
          <w:marLeft w:val="0"/>
          <w:marRight w:val="0"/>
          <w:marTop w:val="0"/>
          <w:marBottom w:val="0"/>
          <w:divBdr>
            <w:top w:val="none" w:sz="0" w:space="0" w:color="auto"/>
            <w:left w:val="none" w:sz="0" w:space="0" w:color="auto"/>
            <w:bottom w:val="none" w:sz="0" w:space="0" w:color="auto"/>
            <w:right w:val="none" w:sz="0" w:space="0" w:color="auto"/>
          </w:divBdr>
        </w:div>
        <w:div w:id="175199619">
          <w:marLeft w:val="0"/>
          <w:marRight w:val="0"/>
          <w:marTop w:val="0"/>
          <w:marBottom w:val="0"/>
          <w:divBdr>
            <w:top w:val="none" w:sz="0" w:space="0" w:color="auto"/>
            <w:left w:val="none" w:sz="0" w:space="0" w:color="auto"/>
            <w:bottom w:val="none" w:sz="0" w:space="0" w:color="auto"/>
            <w:right w:val="none" w:sz="0" w:space="0" w:color="auto"/>
          </w:divBdr>
        </w:div>
        <w:div w:id="473986866">
          <w:marLeft w:val="0"/>
          <w:marRight w:val="0"/>
          <w:marTop w:val="0"/>
          <w:marBottom w:val="0"/>
          <w:divBdr>
            <w:top w:val="none" w:sz="0" w:space="0" w:color="auto"/>
            <w:left w:val="none" w:sz="0" w:space="0" w:color="auto"/>
            <w:bottom w:val="none" w:sz="0" w:space="0" w:color="auto"/>
            <w:right w:val="none" w:sz="0" w:space="0" w:color="auto"/>
          </w:divBdr>
        </w:div>
        <w:div w:id="1941911588">
          <w:marLeft w:val="0"/>
          <w:marRight w:val="0"/>
          <w:marTop w:val="0"/>
          <w:marBottom w:val="0"/>
          <w:divBdr>
            <w:top w:val="none" w:sz="0" w:space="0" w:color="auto"/>
            <w:left w:val="none" w:sz="0" w:space="0" w:color="auto"/>
            <w:bottom w:val="none" w:sz="0" w:space="0" w:color="auto"/>
            <w:right w:val="none" w:sz="0" w:space="0" w:color="auto"/>
          </w:divBdr>
        </w:div>
        <w:div w:id="1184131387">
          <w:marLeft w:val="0"/>
          <w:marRight w:val="0"/>
          <w:marTop w:val="0"/>
          <w:marBottom w:val="0"/>
          <w:divBdr>
            <w:top w:val="none" w:sz="0" w:space="0" w:color="auto"/>
            <w:left w:val="none" w:sz="0" w:space="0" w:color="auto"/>
            <w:bottom w:val="none" w:sz="0" w:space="0" w:color="auto"/>
            <w:right w:val="none" w:sz="0" w:space="0" w:color="auto"/>
          </w:divBdr>
        </w:div>
        <w:div w:id="710347486">
          <w:marLeft w:val="0"/>
          <w:marRight w:val="0"/>
          <w:marTop w:val="0"/>
          <w:marBottom w:val="0"/>
          <w:divBdr>
            <w:top w:val="none" w:sz="0" w:space="0" w:color="auto"/>
            <w:left w:val="none" w:sz="0" w:space="0" w:color="auto"/>
            <w:bottom w:val="none" w:sz="0" w:space="0" w:color="auto"/>
            <w:right w:val="none" w:sz="0" w:space="0" w:color="auto"/>
          </w:divBdr>
        </w:div>
        <w:div w:id="1921324950">
          <w:marLeft w:val="0"/>
          <w:marRight w:val="0"/>
          <w:marTop w:val="0"/>
          <w:marBottom w:val="0"/>
          <w:divBdr>
            <w:top w:val="none" w:sz="0" w:space="0" w:color="auto"/>
            <w:left w:val="none" w:sz="0" w:space="0" w:color="auto"/>
            <w:bottom w:val="none" w:sz="0" w:space="0" w:color="auto"/>
            <w:right w:val="none" w:sz="0" w:space="0" w:color="auto"/>
          </w:divBdr>
        </w:div>
        <w:div w:id="1856653788">
          <w:marLeft w:val="0"/>
          <w:marRight w:val="0"/>
          <w:marTop w:val="0"/>
          <w:marBottom w:val="0"/>
          <w:divBdr>
            <w:top w:val="none" w:sz="0" w:space="0" w:color="auto"/>
            <w:left w:val="none" w:sz="0" w:space="0" w:color="auto"/>
            <w:bottom w:val="none" w:sz="0" w:space="0" w:color="auto"/>
            <w:right w:val="none" w:sz="0" w:space="0" w:color="auto"/>
          </w:divBdr>
        </w:div>
        <w:div w:id="711032331">
          <w:marLeft w:val="0"/>
          <w:marRight w:val="0"/>
          <w:marTop w:val="0"/>
          <w:marBottom w:val="0"/>
          <w:divBdr>
            <w:top w:val="none" w:sz="0" w:space="0" w:color="auto"/>
            <w:left w:val="none" w:sz="0" w:space="0" w:color="auto"/>
            <w:bottom w:val="none" w:sz="0" w:space="0" w:color="auto"/>
            <w:right w:val="none" w:sz="0" w:space="0" w:color="auto"/>
          </w:divBdr>
        </w:div>
        <w:div w:id="700058557">
          <w:marLeft w:val="0"/>
          <w:marRight w:val="0"/>
          <w:marTop w:val="0"/>
          <w:marBottom w:val="0"/>
          <w:divBdr>
            <w:top w:val="none" w:sz="0" w:space="0" w:color="auto"/>
            <w:left w:val="none" w:sz="0" w:space="0" w:color="auto"/>
            <w:bottom w:val="none" w:sz="0" w:space="0" w:color="auto"/>
            <w:right w:val="none" w:sz="0" w:space="0" w:color="auto"/>
          </w:divBdr>
        </w:div>
        <w:div w:id="1335957006">
          <w:marLeft w:val="0"/>
          <w:marRight w:val="0"/>
          <w:marTop w:val="0"/>
          <w:marBottom w:val="0"/>
          <w:divBdr>
            <w:top w:val="none" w:sz="0" w:space="0" w:color="auto"/>
            <w:left w:val="none" w:sz="0" w:space="0" w:color="auto"/>
            <w:bottom w:val="none" w:sz="0" w:space="0" w:color="auto"/>
            <w:right w:val="none" w:sz="0" w:space="0" w:color="auto"/>
          </w:divBdr>
        </w:div>
      </w:divsChild>
    </w:div>
    <w:div w:id="880171547">
      <w:bodyDiv w:val="1"/>
      <w:marLeft w:val="0"/>
      <w:marRight w:val="0"/>
      <w:marTop w:val="0"/>
      <w:marBottom w:val="0"/>
      <w:divBdr>
        <w:top w:val="none" w:sz="0" w:space="0" w:color="auto"/>
        <w:left w:val="none" w:sz="0" w:space="0" w:color="auto"/>
        <w:bottom w:val="none" w:sz="0" w:space="0" w:color="auto"/>
        <w:right w:val="none" w:sz="0" w:space="0" w:color="auto"/>
      </w:divBdr>
      <w:divsChild>
        <w:div w:id="1794248640">
          <w:marLeft w:val="0"/>
          <w:marRight w:val="0"/>
          <w:marTop w:val="0"/>
          <w:marBottom w:val="0"/>
          <w:divBdr>
            <w:top w:val="none" w:sz="0" w:space="0" w:color="auto"/>
            <w:left w:val="none" w:sz="0" w:space="0" w:color="auto"/>
            <w:bottom w:val="none" w:sz="0" w:space="0" w:color="auto"/>
            <w:right w:val="none" w:sz="0" w:space="0" w:color="auto"/>
          </w:divBdr>
          <w:divsChild>
            <w:div w:id="67113851">
              <w:marLeft w:val="0"/>
              <w:marRight w:val="0"/>
              <w:marTop w:val="0"/>
              <w:marBottom w:val="0"/>
              <w:divBdr>
                <w:top w:val="none" w:sz="0" w:space="0" w:color="auto"/>
                <w:left w:val="none" w:sz="0" w:space="0" w:color="auto"/>
                <w:bottom w:val="none" w:sz="0" w:space="0" w:color="auto"/>
                <w:right w:val="none" w:sz="0" w:space="0" w:color="auto"/>
              </w:divBdr>
              <w:divsChild>
                <w:div w:id="1874682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6185190">
      <w:bodyDiv w:val="1"/>
      <w:marLeft w:val="0"/>
      <w:marRight w:val="0"/>
      <w:marTop w:val="0"/>
      <w:marBottom w:val="0"/>
      <w:divBdr>
        <w:top w:val="none" w:sz="0" w:space="0" w:color="auto"/>
        <w:left w:val="none" w:sz="0" w:space="0" w:color="auto"/>
        <w:bottom w:val="none" w:sz="0" w:space="0" w:color="auto"/>
        <w:right w:val="none" w:sz="0" w:space="0" w:color="auto"/>
      </w:divBdr>
      <w:divsChild>
        <w:div w:id="106658803">
          <w:marLeft w:val="0"/>
          <w:marRight w:val="0"/>
          <w:marTop w:val="0"/>
          <w:marBottom w:val="0"/>
          <w:divBdr>
            <w:top w:val="none" w:sz="0" w:space="0" w:color="auto"/>
            <w:left w:val="none" w:sz="0" w:space="0" w:color="auto"/>
            <w:bottom w:val="none" w:sz="0" w:space="0" w:color="auto"/>
            <w:right w:val="none" w:sz="0" w:space="0" w:color="auto"/>
          </w:divBdr>
          <w:divsChild>
            <w:div w:id="220137589">
              <w:marLeft w:val="0"/>
              <w:marRight w:val="0"/>
              <w:marTop w:val="0"/>
              <w:marBottom w:val="0"/>
              <w:divBdr>
                <w:top w:val="none" w:sz="0" w:space="0" w:color="auto"/>
                <w:left w:val="none" w:sz="0" w:space="0" w:color="auto"/>
                <w:bottom w:val="none" w:sz="0" w:space="0" w:color="auto"/>
                <w:right w:val="none" w:sz="0" w:space="0" w:color="auto"/>
              </w:divBdr>
              <w:divsChild>
                <w:div w:id="2115595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6616470">
      <w:bodyDiv w:val="1"/>
      <w:marLeft w:val="0"/>
      <w:marRight w:val="0"/>
      <w:marTop w:val="0"/>
      <w:marBottom w:val="0"/>
      <w:divBdr>
        <w:top w:val="none" w:sz="0" w:space="0" w:color="auto"/>
        <w:left w:val="none" w:sz="0" w:space="0" w:color="auto"/>
        <w:bottom w:val="none" w:sz="0" w:space="0" w:color="auto"/>
        <w:right w:val="none" w:sz="0" w:space="0" w:color="auto"/>
      </w:divBdr>
      <w:divsChild>
        <w:div w:id="280960461">
          <w:marLeft w:val="0"/>
          <w:marRight w:val="0"/>
          <w:marTop w:val="0"/>
          <w:marBottom w:val="0"/>
          <w:divBdr>
            <w:top w:val="none" w:sz="0" w:space="0" w:color="auto"/>
            <w:left w:val="none" w:sz="0" w:space="0" w:color="auto"/>
            <w:bottom w:val="none" w:sz="0" w:space="0" w:color="auto"/>
            <w:right w:val="none" w:sz="0" w:space="0" w:color="auto"/>
          </w:divBdr>
        </w:div>
        <w:div w:id="1276210485">
          <w:marLeft w:val="0"/>
          <w:marRight w:val="0"/>
          <w:marTop w:val="0"/>
          <w:marBottom w:val="0"/>
          <w:divBdr>
            <w:top w:val="none" w:sz="0" w:space="0" w:color="auto"/>
            <w:left w:val="none" w:sz="0" w:space="0" w:color="auto"/>
            <w:bottom w:val="none" w:sz="0" w:space="0" w:color="auto"/>
            <w:right w:val="none" w:sz="0" w:space="0" w:color="auto"/>
          </w:divBdr>
        </w:div>
      </w:divsChild>
    </w:div>
    <w:div w:id="931015657">
      <w:bodyDiv w:val="1"/>
      <w:marLeft w:val="0"/>
      <w:marRight w:val="0"/>
      <w:marTop w:val="0"/>
      <w:marBottom w:val="0"/>
      <w:divBdr>
        <w:top w:val="none" w:sz="0" w:space="0" w:color="auto"/>
        <w:left w:val="none" w:sz="0" w:space="0" w:color="auto"/>
        <w:bottom w:val="none" w:sz="0" w:space="0" w:color="auto"/>
        <w:right w:val="none" w:sz="0" w:space="0" w:color="auto"/>
      </w:divBdr>
    </w:div>
    <w:div w:id="932397235">
      <w:bodyDiv w:val="1"/>
      <w:marLeft w:val="0"/>
      <w:marRight w:val="0"/>
      <w:marTop w:val="0"/>
      <w:marBottom w:val="0"/>
      <w:divBdr>
        <w:top w:val="none" w:sz="0" w:space="0" w:color="auto"/>
        <w:left w:val="none" w:sz="0" w:space="0" w:color="auto"/>
        <w:bottom w:val="none" w:sz="0" w:space="0" w:color="auto"/>
        <w:right w:val="none" w:sz="0" w:space="0" w:color="auto"/>
      </w:divBdr>
    </w:div>
    <w:div w:id="960526787">
      <w:bodyDiv w:val="1"/>
      <w:marLeft w:val="0"/>
      <w:marRight w:val="0"/>
      <w:marTop w:val="0"/>
      <w:marBottom w:val="0"/>
      <w:divBdr>
        <w:top w:val="none" w:sz="0" w:space="0" w:color="auto"/>
        <w:left w:val="none" w:sz="0" w:space="0" w:color="auto"/>
        <w:bottom w:val="none" w:sz="0" w:space="0" w:color="auto"/>
        <w:right w:val="none" w:sz="0" w:space="0" w:color="auto"/>
      </w:divBdr>
    </w:div>
    <w:div w:id="965546099">
      <w:bodyDiv w:val="1"/>
      <w:marLeft w:val="0"/>
      <w:marRight w:val="0"/>
      <w:marTop w:val="0"/>
      <w:marBottom w:val="0"/>
      <w:divBdr>
        <w:top w:val="none" w:sz="0" w:space="0" w:color="auto"/>
        <w:left w:val="none" w:sz="0" w:space="0" w:color="auto"/>
        <w:bottom w:val="none" w:sz="0" w:space="0" w:color="auto"/>
        <w:right w:val="none" w:sz="0" w:space="0" w:color="auto"/>
      </w:divBdr>
      <w:divsChild>
        <w:div w:id="276260105">
          <w:marLeft w:val="0"/>
          <w:marRight w:val="0"/>
          <w:marTop w:val="0"/>
          <w:marBottom w:val="0"/>
          <w:divBdr>
            <w:top w:val="none" w:sz="0" w:space="0" w:color="auto"/>
            <w:left w:val="none" w:sz="0" w:space="0" w:color="auto"/>
            <w:bottom w:val="none" w:sz="0" w:space="0" w:color="auto"/>
            <w:right w:val="none" w:sz="0" w:space="0" w:color="auto"/>
          </w:divBdr>
          <w:divsChild>
            <w:div w:id="1583446956">
              <w:marLeft w:val="0"/>
              <w:marRight w:val="0"/>
              <w:marTop w:val="0"/>
              <w:marBottom w:val="0"/>
              <w:divBdr>
                <w:top w:val="none" w:sz="0" w:space="0" w:color="auto"/>
                <w:left w:val="none" w:sz="0" w:space="0" w:color="auto"/>
                <w:bottom w:val="none" w:sz="0" w:space="0" w:color="auto"/>
                <w:right w:val="none" w:sz="0" w:space="0" w:color="auto"/>
              </w:divBdr>
              <w:divsChild>
                <w:div w:id="987318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3754676">
      <w:bodyDiv w:val="1"/>
      <w:marLeft w:val="0"/>
      <w:marRight w:val="0"/>
      <w:marTop w:val="0"/>
      <w:marBottom w:val="0"/>
      <w:divBdr>
        <w:top w:val="none" w:sz="0" w:space="0" w:color="auto"/>
        <w:left w:val="none" w:sz="0" w:space="0" w:color="auto"/>
        <w:bottom w:val="none" w:sz="0" w:space="0" w:color="auto"/>
        <w:right w:val="none" w:sz="0" w:space="0" w:color="auto"/>
      </w:divBdr>
    </w:div>
    <w:div w:id="976495640">
      <w:bodyDiv w:val="1"/>
      <w:marLeft w:val="0"/>
      <w:marRight w:val="0"/>
      <w:marTop w:val="0"/>
      <w:marBottom w:val="0"/>
      <w:divBdr>
        <w:top w:val="none" w:sz="0" w:space="0" w:color="auto"/>
        <w:left w:val="none" w:sz="0" w:space="0" w:color="auto"/>
        <w:bottom w:val="none" w:sz="0" w:space="0" w:color="auto"/>
        <w:right w:val="none" w:sz="0" w:space="0" w:color="auto"/>
      </w:divBdr>
    </w:div>
    <w:div w:id="982003077">
      <w:bodyDiv w:val="1"/>
      <w:marLeft w:val="0"/>
      <w:marRight w:val="0"/>
      <w:marTop w:val="0"/>
      <w:marBottom w:val="0"/>
      <w:divBdr>
        <w:top w:val="none" w:sz="0" w:space="0" w:color="auto"/>
        <w:left w:val="none" w:sz="0" w:space="0" w:color="auto"/>
        <w:bottom w:val="none" w:sz="0" w:space="0" w:color="auto"/>
        <w:right w:val="none" w:sz="0" w:space="0" w:color="auto"/>
      </w:divBdr>
      <w:divsChild>
        <w:div w:id="415982544">
          <w:marLeft w:val="0"/>
          <w:marRight w:val="0"/>
          <w:marTop w:val="0"/>
          <w:marBottom w:val="0"/>
          <w:divBdr>
            <w:top w:val="none" w:sz="0" w:space="0" w:color="auto"/>
            <w:left w:val="none" w:sz="0" w:space="0" w:color="auto"/>
            <w:bottom w:val="none" w:sz="0" w:space="0" w:color="auto"/>
            <w:right w:val="none" w:sz="0" w:space="0" w:color="auto"/>
          </w:divBdr>
        </w:div>
      </w:divsChild>
    </w:div>
    <w:div w:id="988099520">
      <w:bodyDiv w:val="1"/>
      <w:marLeft w:val="0"/>
      <w:marRight w:val="0"/>
      <w:marTop w:val="0"/>
      <w:marBottom w:val="0"/>
      <w:divBdr>
        <w:top w:val="none" w:sz="0" w:space="0" w:color="auto"/>
        <w:left w:val="none" w:sz="0" w:space="0" w:color="auto"/>
        <w:bottom w:val="none" w:sz="0" w:space="0" w:color="auto"/>
        <w:right w:val="none" w:sz="0" w:space="0" w:color="auto"/>
      </w:divBdr>
      <w:divsChild>
        <w:div w:id="85926732">
          <w:marLeft w:val="0"/>
          <w:marRight w:val="0"/>
          <w:marTop w:val="0"/>
          <w:marBottom w:val="0"/>
          <w:divBdr>
            <w:top w:val="none" w:sz="0" w:space="0" w:color="auto"/>
            <w:left w:val="none" w:sz="0" w:space="0" w:color="auto"/>
            <w:bottom w:val="none" w:sz="0" w:space="0" w:color="auto"/>
            <w:right w:val="none" w:sz="0" w:space="0" w:color="auto"/>
          </w:divBdr>
        </w:div>
      </w:divsChild>
    </w:div>
    <w:div w:id="988172200">
      <w:bodyDiv w:val="1"/>
      <w:marLeft w:val="0"/>
      <w:marRight w:val="0"/>
      <w:marTop w:val="0"/>
      <w:marBottom w:val="0"/>
      <w:divBdr>
        <w:top w:val="none" w:sz="0" w:space="0" w:color="auto"/>
        <w:left w:val="none" w:sz="0" w:space="0" w:color="auto"/>
        <w:bottom w:val="none" w:sz="0" w:space="0" w:color="auto"/>
        <w:right w:val="none" w:sz="0" w:space="0" w:color="auto"/>
      </w:divBdr>
      <w:divsChild>
        <w:div w:id="325211008">
          <w:marLeft w:val="0"/>
          <w:marRight w:val="0"/>
          <w:marTop w:val="0"/>
          <w:marBottom w:val="0"/>
          <w:divBdr>
            <w:top w:val="none" w:sz="0" w:space="0" w:color="auto"/>
            <w:left w:val="none" w:sz="0" w:space="0" w:color="auto"/>
            <w:bottom w:val="none" w:sz="0" w:space="0" w:color="auto"/>
            <w:right w:val="none" w:sz="0" w:space="0" w:color="auto"/>
          </w:divBdr>
        </w:div>
        <w:div w:id="2091004853">
          <w:marLeft w:val="0"/>
          <w:marRight w:val="0"/>
          <w:marTop w:val="0"/>
          <w:marBottom w:val="0"/>
          <w:divBdr>
            <w:top w:val="none" w:sz="0" w:space="0" w:color="auto"/>
            <w:left w:val="none" w:sz="0" w:space="0" w:color="auto"/>
            <w:bottom w:val="none" w:sz="0" w:space="0" w:color="auto"/>
            <w:right w:val="none" w:sz="0" w:space="0" w:color="auto"/>
          </w:divBdr>
        </w:div>
        <w:div w:id="1164321229">
          <w:marLeft w:val="0"/>
          <w:marRight w:val="0"/>
          <w:marTop w:val="0"/>
          <w:marBottom w:val="0"/>
          <w:divBdr>
            <w:top w:val="none" w:sz="0" w:space="0" w:color="auto"/>
            <w:left w:val="none" w:sz="0" w:space="0" w:color="auto"/>
            <w:bottom w:val="none" w:sz="0" w:space="0" w:color="auto"/>
            <w:right w:val="none" w:sz="0" w:space="0" w:color="auto"/>
          </w:divBdr>
        </w:div>
      </w:divsChild>
    </w:div>
    <w:div w:id="990672138">
      <w:bodyDiv w:val="1"/>
      <w:marLeft w:val="0"/>
      <w:marRight w:val="0"/>
      <w:marTop w:val="0"/>
      <w:marBottom w:val="0"/>
      <w:divBdr>
        <w:top w:val="none" w:sz="0" w:space="0" w:color="auto"/>
        <w:left w:val="none" w:sz="0" w:space="0" w:color="auto"/>
        <w:bottom w:val="none" w:sz="0" w:space="0" w:color="auto"/>
        <w:right w:val="none" w:sz="0" w:space="0" w:color="auto"/>
      </w:divBdr>
      <w:divsChild>
        <w:div w:id="388067311">
          <w:marLeft w:val="0"/>
          <w:marRight w:val="0"/>
          <w:marTop w:val="0"/>
          <w:marBottom w:val="0"/>
          <w:divBdr>
            <w:top w:val="none" w:sz="0" w:space="0" w:color="auto"/>
            <w:left w:val="none" w:sz="0" w:space="0" w:color="auto"/>
            <w:bottom w:val="none" w:sz="0" w:space="0" w:color="auto"/>
            <w:right w:val="none" w:sz="0" w:space="0" w:color="auto"/>
          </w:divBdr>
          <w:divsChild>
            <w:div w:id="536116330">
              <w:marLeft w:val="0"/>
              <w:marRight w:val="0"/>
              <w:marTop w:val="0"/>
              <w:marBottom w:val="0"/>
              <w:divBdr>
                <w:top w:val="none" w:sz="0" w:space="0" w:color="auto"/>
                <w:left w:val="none" w:sz="0" w:space="0" w:color="auto"/>
                <w:bottom w:val="none" w:sz="0" w:space="0" w:color="auto"/>
                <w:right w:val="none" w:sz="0" w:space="0" w:color="auto"/>
              </w:divBdr>
              <w:divsChild>
                <w:div w:id="1926916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451305">
      <w:bodyDiv w:val="1"/>
      <w:marLeft w:val="0"/>
      <w:marRight w:val="0"/>
      <w:marTop w:val="0"/>
      <w:marBottom w:val="0"/>
      <w:divBdr>
        <w:top w:val="none" w:sz="0" w:space="0" w:color="auto"/>
        <w:left w:val="none" w:sz="0" w:space="0" w:color="auto"/>
        <w:bottom w:val="none" w:sz="0" w:space="0" w:color="auto"/>
        <w:right w:val="none" w:sz="0" w:space="0" w:color="auto"/>
      </w:divBdr>
    </w:div>
    <w:div w:id="1012033673">
      <w:bodyDiv w:val="1"/>
      <w:marLeft w:val="0"/>
      <w:marRight w:val="0"/>
      <w:marTop w:val="0"/>
      <w:marBottom w:val="0"/>
      <w:divBdr>
        <w:top w:val="none" w:sz="0" w:space="0" w:color="auto"/>
        <w:left w:val="none" w:sz="0" w:space="0" w:color="auto"/>
        <w:bottom w:val="none" w:sz="0" w:space="0" w:color="auto"/>
        <w:right w:val="none" w:sz="0" w:space="0" w:color="auto"/>
      </w:divBdr>
      <w:divsChild>
        <w:div w:id="703359579">
          <w:marLeft w:val="0"/>
          <w:marRight w:val="0"/>
          <w:marTop w:val="0"/>
          <w:marBottom w:val="0"/>
          <w:divBdr>
            <w:top w:val="none" w:sz="0" w:space="0" w:color="auto"/>
            <w:left w:val="none" w:sz="0" w:space="0" w:color="auto"/>
            <w:bottom w:val="none" w:sz="0" w:space="0" w:color="auto"/>
            <w:right w:val="none" w:sz="0" w:space="0" w:color="auto"/>
          </w:divBdr>
        </w:div>
        <w:div w:id="1579174751">
          <w:marLeft w:val="0"/>
          <w:marRight w:val="0"/>
          <w:marTop w:val="0"/>
          <w:marBottom w:val="0"/>
          <w:divBdr>
            <w:top w:val="none" w:sz="0" w:space="0" w:color="auto"/>
            <w:left w:val="none" w:sz="0" w:space="0" w:color="auto"/>
            <w:bottom w:val="none" w:sz="0" w:space="0" w:color="auto"/>
            <w:right w:val="none" w:sz="0" w:space="0" w:color="auto"/>
          </w:divBdr>
        </w:div>
        <w:div w:id="374741492">
          <w:marLeft w:val="0"/>
          <w:marRight w:val="0"/>
          <w:marTop w:val="0"/>
          <w:marBottom w:val="0"/>
          <w:divBdr>
            <w:top w:val="none" w:sz="0" w:space="0" w:color="auto"/>
            <w:left w:val="none" w:sz="0" w:space="0" w:color="auto"/>
            <w:bottom w:val="none" w:sz="0" w:space="0" w:color="auto"/>
            <w:right w:val="none" w:sz="0" w:space="0" w:color="auto"/>
          </w:divBdr>
        </w:div>
      </w:divsChild>
    </w:div>
    <w:div w:id="1020011919">
      <w:bodyDiv w:val="1"/>
      <w:marLeft w:val="0"/>
      <w:marRight w:val="0"/>
      <w:marTop w:val="0"/>
      <w:marBottom w:val="0"/>
      <w:divBdr>
        <w:top w:val="none" w:sz="0" w:space="0" w:color="auto"/>
        <w:left w:val="none" w:sz="0" w:space="0" w:color="auto"/>
        <w:bottom w:val="none" w:sz="0" w:space="0" w:color="auto"/>
        <w:right w:val="none" w:sz="0" w:space="0" w:color="auto"/>
      </w:divBdr>
      <w:divsChild>
        <w:div w:id="1797213821">
          <w:marLeft w:val="0"/>
          <w:marRight w:val="0"/>
          <w:marTop w:val="0"/>
          <w:marBottom w:val="0"/>
          <w:divBdr>
            <w:top w:val="none" w:sz="0" w:space="0" w:color="auto"/>
            <w:left w:val="none" w:sz="0" w:space="0" w:color="auto"/>
            <w:bottom w:val="none" w:sz="0" w:space="0" w:color="auto"/>
            <w:right w:val="none" w:sz="0" w:space="0" w:color="auto"/>
          </w:divBdr>
          <w:divsChild>
            <w:div w:id="943803450">
              <w:marLeft w:val="0"/>
              <w:marRight w:val="0"/>
              <w:marTop w:val="0"/>
              <w:marBottom w:val="0"/>
              <w:divBdr>
                <w:top w:val="none" w:sz="0" w:space="0" w:color="auto"/>
                <w:left w:val="none" w:sz="0" w:space="0" w:color="auto"/>
                <w:bottom w:val="none" w:sz="0" w:space="0" w:color="auto"/>
                <w:right w:val="none" w:sz="0" w:space="0" w:color="auto"/>
              </w:divBdr>
              <w:divsChild>
                <w:div w:id="1871332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4136305">
      <w:bodyDiv w:val="1"/>
      <w:marLeft w:val="0"/>
      <w:marRight w:val="0"/>
      <w:marTop w:val="0"/>
      <w:marBottom w:val="0"/>
      <w:divBdr>
        <w:top w:val="none" w:sz="0" w:space="0" w:color="auto"/>
        <w:left w:val="none" w:sz="0" w:space="0" w:color="auto"/>
        <w:bottom w:val="none" w:sz="0" w:space="0" w:color="auto"/>
        <w:right w:val="none" w:sz="0" w:space="0" w:color="auto"/>
      </w:divBdr>
    </w:div>
    <w:div w:id="1027875821">
      <w:bodyDiv w:val="1"/>
      <w:marLeft w:val="0"/>
      <w:marRight w:val="0"/>
      <w:marTop w:val="0"/>
      <w:marBottom w:val="0"/>
      <w:divBdr>
        <w:top w:val="none" w:sz="0" w:space="0" w:color="auto"/>
        <w:left w:val="none" w:sz="0" w:space="0" w:color="auto"/>
        <w:bottom w:val="none" w:sz="0" w:space="0" w:color="auto"/>
        <w:right w:val="none" w:sz="0" w:space="0" w:color="auto"/>
      </w:divBdr>
    </w:div>
    <w:div w:id="1029720868">
      <w:bodyDiv w:val="1"/>
      <w:marLeft w:val="0"/>
      <w:marRight w:val="0"/>
      <w:marTop w:val="0"/>
      <w:marBottom w:val="0"/>
      <w:divBdr>
        <w:top w:val="none" w:sz="0" w:space="0" w:color="auto"/>
        <w:left w:val="none" w:sz="0" w:space="0" w:color="auto"/>
        <w:bottom w:val="none" w:sz="0" w:space="0" w:color="auto"/>
        <w:right w:val="none" w:sz="0" w:space="0" w:color="auto"/>
      </w:divBdr>
      <w:divsChild>
        <w:div w:id="1716805774">
          <w:marLeft w:val="0"/>
          <w:marRight w:val="0"/>
          <w:marTop w:val="0"/>
          <w:marBottom w:val="0"/>
          <w:divBdr>
            <w:top w:val="none" w:sz="0" w:space="0" w:color="auto"/>
            <w:left w:val="none" w:sz="0" w:space="0" w:color="auto"/>
            <w:bottom w:val="none" w:sz="0" w:space="0" w:color="auto"/>
            <w:right w:val="none" w:sz="0" w:space="0" w:color="auto"/>
          </w:divBdr>
          <w:divsChild>
            <w:div w:id="370421219">
              <w:marLeft w:val="0"/>
              <w:marRight w:val="0"/>
              <w:marTop w:val="0"/>
              <w:marBottom w:val="0"/>
              <w:divBdr>
                <w:top w:val="none" w:sz="0" w:space="0" w:color="auto"/>
                <w:left w:val="none" w:sz="0" w:space="0" w:color="auto"/>
                <w:bottom w:val="none" w:sz="0" w:space="0" w:color="auto"/>
                <w:right w:val="none" w:sz="0" w:space="0" w:color="auto"/>
              </w:divBdr>
              <w:divsChild>
                <w:div w:id="1585186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6084800">
      <w:bodyDiv w:val="1"/>
      <w:marLeft w:val="0"/>
      <w:marRight w:val="0"/>
      <w:marTop w:val="0"/>
      <w:marBottom w:val="0"/>
      <w:divBdr>
        <w:top w:val="none" w:sz="0" w:space="0" w:color="auto"/>
        <w:left w:val="none" w:sz="0" w:space="0" w:color="auto"/>
        <w:bottom w:val="none" w:sz="0" w:space="0" w:color="auto"/>
        <w:right w:val="none" w:sz="0" w:space="0" w:color="auto"/>
      </w:divBdr>
      <w:divsChild>
        <w:div w:id="793214846">
          <w:marLeft w:val="0"/>
          <w:marRight w:val="0"/>
          <w:marTop w:val="0"/>
          <w:marBottom w:val="0"/>
          <w:divBdr>
            <w:top w:val="none" w:sz="0" w:space="0" w:color="auto"/>
            <w:left w:val="none" w:sz="0" w:space="0" w:color="auto"/>
            <w:bottom w:val="none" w:sz="0" w:space="0" w:color="auto"/>
            <w:right w:val="none" w:sz="0" w:space="0" w:color="auto"/>
          </w:divBdr>
          <w:divsChild>
            <w:div w:id="476847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7239393">
      <w:bodyDiv w:val="1"/>
      <w:marLeft w:val="0"/>
      <w:marRight w:val="0"/>
      <w:marTop w:val="0"/>
      <w:marBottom w:val="0"/>
      <w:divBdr>
        <w:top w:val="none" w:sz="0" w:space="0" w:color="auto"/>
        <w:left w:val="none" w:sz="0" w:space="0" w:color="auto"/>
        <w:bottom w:val="none" w:sz="0" w:space="0" w:color="auto"/>
        <w:right w:val="none" w:sz="0" w:space="0" w:color="auto"/>
      </w:divBdr>
      <w:divsChild>
        <w:div w:id="1248537408">
          <w:marLeft w:val="0"/>
          <w:marRight w:val="0"/>
          <w:marTop w:val="0"/>
          <w:marBottom w:val="0"/>
          <w:divBdr>
            <w:top w:val="none" w:sz="0" w:space="0" w:color="auto"/>
            <w:left w:val="none" w:sz="0" w:space="0" w:color="auto"/>
            <w:bottom w:val="none" w:sz="0" w:space="0" w:color="auto"/>
            <w:right w:val="none" w:sz="0" w:space="0" w:color="auto"/>
          </w:divBdr>
          <w:divsChild>
            <w:div w:id="1096707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2901232">
      <w:bodyDiv w:val="1"/>
      <w:marLeft w:val="0"/>
      <w:marRight w:val="0"/>
      <w:marTop w:val="0"/>
      <w:marBottom w:val="0"/>
      <w:divBdr>
        <w:top w:val="none" w:sz="0" w:space="0" w:color="auto"/>
        <w:left w:val="none" w:sz="0" w:space="0" w:color="auto"/>
        <w:bottom w:val="none" w:sz="0" w:space="0" w:color="auto"/>
        <w:right w:val="none" w:sz="0" w:space="0" w:color="auto"/>
      </w:divBdr>
      <w:divsChild>
        <w:div w:id="829905541">
          <w:marLeft w:val="0"/>
          <w:marRight w:val="0"/>
          <w:marTop w:val="0"/>
          <w:marBottom w:val="0"/>
          <w:divBdr>
            <w:top w:val="none" w:sz="0" w:space="0" w:color="auto"/>
            <w:left w:val="none" w:sz="0" w:space="0" w:color="auto"/>
            <w:bottom w:val="none" w:sz="0" w:space="0" w:color="auto"/>
            <w:right w:val="none" w:sz="0" w:space="0" w:color="auto"/>
          </w:divBdr>
          <w:divsChild>
            <w:div w:id="1205172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6301614">
      <w:bodyDiv w:val="1"/>
      <w:marLeft w:val="0"/>
      <w:marRight w:val="0"/>
      <w:marTop w:val="0"/>
      <w:marBottom w:val="0"/>
      <w:divBdr>
        <w:top w:val="none" w:sz="0" w:space="0" w:color="auto"/>
        <w:left w:val="none" w:sz="0" w:space="0" w:color="auto"/>
        <w:bottom w:val="none" w:sz="0" w:space="0" w:color="auto"/>
        <w:right w:val="none" w:sz="0" w:space="0" w:color="auto"/>
      </w:divBdr>
      <w:divsChild>
        <w:div w:id="889610342">
          <w:marLeft w:val="0"/>
          <w:marRight w:val="0"/>
          <w:marTop w:val="0"/>
          <w:marBottom w:val="0"/>
          <w:divBdr>
            <w:top w:val="none" w:sz="0" w:space="0" w:color="auto"/>
            <w:left w:val="none" w:sz="0" w:space="0" w:color="auto"/>
            <w:bottom w:val="none" w:sz="0" w:space="0" w:color="auto"/>
            <w:right w:val="none" w:sz="0" w:space="0" w:color="auto"/>
          </w:divBdr>
          <w:divsChild>
            <w:div w:id="2028167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3773421">
      <w:bodyDiv w:val="1"/>
      <w:marLeft w:val="0"/>
      <w:marRight w:val="0"/>
      <w:marTop w:val="0"/>
      <w:marBottom w:val="0"/>
      <w:divBdr>
        <w:top w:val="none" w:sz="0" w:space="0" w:color="auto"/>
        <w:left w:val="none" w:sz="0" w:space="0" w:color="auto"/>
        <w:bottom w:val="none" w:sz="0" w:space="0" w:color="auto"/>
        <w:right w:val="none" w:sz="0" w:space="0" w:color="auto"/>
      </w:divBdr>
      <w:divsChild>
        <w:div w:id="151338373">
          <w:marLeft w:val="0"/>
          <w:marRight w:val="0"/>
          <w:marTop w:val="0"/>
          <w:marBottom w:val="0"/>
          <w:divBdr>
            <w:top w:val="none" w:sz="0" w:space="0" w:color="auto"/>
            <w:left w:val="none" w:sz="0" w:space="0" w:color="auto"/>
            <w:bottom w:val="none" w:sz="0" w:space="0" w:color="auto"/>
            <w:right w:val="none" w:sz="0" w:space="0" w:color="auto"/>
          </w:divBdr>
          <w:divsChild>
            <w:div w:id="621034754">
              <w:marLeft w:val="0"/>
              <w:marRight w:val="0"/>
              <w:marTop w:val="0"/>
              <w:marBottom w:val="0"/>
              <w:divBdr>
                <w:top w:val="none" w:sz="0" w:space="0" w:color="auto"/>
                <w:left w:val="none" w:sz="0" w:space="0" w:color="auto"/>
                <w:bottom w:val="none" w:sz="0" w:space="0" w:color="auto"/>
                <w:right w:val="none" w:sz="0" w:space="0" w:color="auto"/>
              </w:divBdr>
              <w:divsChild>
                <w:div w:id="1325401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2411497">
      <w:bodyDiv w:val="1"/>
      <w:marLeft w:val="0"/>
      <w:marRight w:val="0"/>
      <w:marTop w:val="0"/>
      <w:marBottom w:val="0"/>
      <w:divBdr>
        <w:top w:val="none" w:sz="0" w:space="0" w:color="auto"/>
        <w:left w:val="none" w:sz="0" w:space="0" w:color="auto"/>
        <w:bottom w:val="none" w:sz="0" w:space="0" w:color="auto"/>
        <w:right w:val="none" w:sz="0" w:space="0" w:color="auto"/>
      </w:divBdr>
      <w:divsChild>
        <w:div w:id="1754620453">
          <w:marLeft w:val="0"/>
          <w:marRight w:val="0"/>
          <w:marTop w:val="0"/>
          <w:marBottom w:val="0"/>
          <w:divBdr>
            <w:top w:val="none" w:sz="0" w:space="0" w:color="auto"/>
            <w:left w:val="none" w:sz="0" w:space="0" w:color="auto"/>
            <w:bottom w:val="none" w:sz="0" w:space="0" w:color="auto"/>
            <w:right w:val="none" w:sz="0" w:space="0" w:color="auto"/>
          </w:divBdr>
          <w:divsChild>
            <w:div w:id="103308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2824951">
      <w:bodyDiv w:val="1"/>
      <w:marLeft w:val="0"/>
      <w:marRight w:val="0"/>
      <w:marTop w:val="0"/>
      <w:marBottom w:val="0"/>
      <w:divBdr>
        <w:top w:val="none" w:sz="0" w:space="0" w:color="auto"/>
        <w:left w:val="none" w:sz="0" w:space="0" w:color="auto"/>
        <w:bottom w:val="none" w:sz="0" w:space="0" w:color="auto"/>
        <w:right w:val="none" w:sz="0" w:space="0" w:color="auto"/>
      </w:divBdr>
      <w:divsChild>
        <w:div w:id="215898907">
          <w:marLeft w:val="0"/>
          <w:marRight w:val="0"/>
          <w:marTop w:val="0"/>
          <w:marBottom w:val="0"/>
          <w:divBdr>
            <w:top w:val="none" w:sz="0" w:space="0" w:color="auto"/>
            <w:left w:val="none" w:sz="0" w:space="0" w:color="auto"/>
            <w:bottom w:val="none" w:sz="0" w:space="0" w:color="auto"/>
            <w:right w:val="none" w:sz="0" w:space="0" w:color="auto"/>
          </w:divBdr>
          <w:divsChild>
            <w:div w:id="1605114455">
              <w:marLeft w:val="0"/>
              <w:marRight w:val="0"/>
              <w:marTop w:val="0"/>
              <w:marBottom w:val="0"/>
              <w:divBdr>
                <w:top w:val="none" w:sz="0" w:space="0" w:color="auto"/>
                <w:left w:val="none" w:sz="0" w:space="0" w:color="auto"/>
                <w:bottom w:val="none" w:sz="0" w:space="0" w:color="auto"/>
                <w:right w:val="none" w:sz="0" w:space="0" w:color="auto"/>
              </w:divBdr>
              <w:divsChild>
                <w:div w:id="1295404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1780778">
      <w:bodyDiv w:val="1"/>
      <w:marLeft w:val="0"/>
      <w:marRight w:val="0"/>
      <w:marTop w:val="0"/>
      <w:marBottom w:val="0"/>
      <w:divBdr>
        <w:top w:val="none" w:sz="0" w:space="0" w:color="auto"/>
        <w:left w:val="none" w:sz="0" w:space="0" w:color="auto"/>
        <w:bottom w:val="none" w:sz="0" w:space="0" w:color="auto"/>
        <w:right w:val="none" w:sz="0" w:space="0" w:color="auto"/>
      </w:divBdr>
      <w:divsChild>
        <w:div w:id="305475015">
          <w:marLeft w:val="0"/>
          <w:marRight w:val="0"/>
          <w:marTop w:val="0"/>
          <w:marBottom w:val="0"/>
          <w:divBdr>
            <w:top w:val="none" w:sz="0" w:space="0" w:color="auto"/>
            <w:left w:val="none" w:sz="0" w:space="0" w:color="auto"/>
            <w:bottom w:val="none" w:sz="0" w:space="0" w:color="auto"/>
            <w:right w:val="none" w:sz="0" w:space="0" w:color="auto"/>
          </w:divBdr>
          <w:divsChild>
            <w:div w:id="1570337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2555663">
      <w:bodyDiv w:val="1"/>
      <w:marLeft w:val="0"/>
      <w:marRight w:val="0"/>
      <w:marTop w:val="0"/>
      <w:marBottom w:val="0"/>
      <w:divBdr>
        <w:top w:val="none" w:sz="0" w:space="0" w:color="auto"/>
        <w:left w:val="none" w:sz="0" w:space="0" w:color="auto"/>
        <w:bottom w:val="none" w:sz="0" w:space="0" w:color="auto"/>
        <w:right w:val="none" w:sz="0" w:space="0" w:color="auto"/>
      </w:divBdr>
      <w:divsChild>
        <w:div w:id="26375214">
          <w:marLeft w:val="0"/>
          <w:marRight w:val="0"/>
          <w:marTop w:val="0"/>
          <w:marBottom w:val="0"/>
          <w:divBdr>
            <w:top w:val="none" w:sz="0" w:space="0" w:color="auto"/>
            <w:left w:val="none" w:sz="0" w:space="0" w:color="auto"/>
            <w:bottom w:val="none" w:sz="0" w:space="0" w:color="auto"/>
            <w:right w:val="none" w:sz="0" w:space="0" w:color="auto"/>
          </w:divBdr>
          <w:divsChild>
            <w:div w:id="451746424">
              <w:marLeft w:val="0"/>
              <w:marRight w:val="0"/>
              <w:marTop w:val="0"/>
              <w:marBottom w:val="0"/>
              <w:divBdr>
                <w:top w:val="none" w:sz="0" w:space="0" w:color="auto"/>
                <w:left w:val="none" w:sz="0" w:space="0" w:color="auto"/>
                <w:bottom w:val="none" w:sz="0" w:space="0" w:color="auto"/>
                <w:right w:val="none" w:sz="0" w:space="0" w:color="auto"/>
              </w:divBdr>
              <w:divsChild>
                <w:div w:id="1755084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9108662">
      <w:bodyDiv w:val="1"/>
      <w:marLeft w:val="0"/>
      <w:marRight w:val="0"/>
      <w:marTop w:val="0"/>
      <w:marBottom w:val="0"/>
      <w:divBdr>
        <w:top w:val="none" w:sz="0" w:space="0" w:color="auto"/>
        <w:left w:val="none" w:sz="0" w:space="0" w:color="auto"/>
        <w:bottom w:val="none" w:sz="0" w:space="0" w:color="auto"/>
        <w:right w:val="none" w:sz="0" w:space="0" w:color="auto"/>
      </w:divBdr>
      <w:divsChild>
        <w:div w:id="1961839833">
          <w:marLeft w:val="0"/>
          <w:marRight w:val="0"/>
          <w:marTop w:val="0"/>
          <w:marBottom w:val="0"/>
          <w:divBdr>
            <w:top w:val="none" w:sz="0" w:space="0" w:color="auto"/>
            <w:left w:val="none" w:sz="0" w:space="0" w:color="auto"/>
            <w:bottom w:val="none" w:sz="0" w:space="0" w:color="auto"/>
            <w:right w:val="none" w:sz="0" w:space="0" w:color="auto"/>
          </w:divBdr>
          <w:divsChild>
            <w:div w:id="946237267">
              <w:marLeft w:val="0"/>
              <w:marRight w:val="0"/>
              <w:marTop w:val="0"/>
              <w:marBottom w:val="0"/>
              <w:divBdr>
                <w:top w:val="none" w:sz="0" w:space="0" w:color="auto"/>
                <w:left w:val="none" w:sz="0" w:space="0" w:color="auto"/>
                <w:bottom w:val="none" w:sz="0" w:space="0" w:color="auto"/>
                <w:right w:val="none" w:sz="0" w:space="0" w:color="auto"/>
              </w:divBdr>
              <w:divsChild>
                <w:div w:id="485631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4351773">
      <w:bodyDiv w:val="1"/>
      <w:marLeft w:val="0"/>
      <w:marRight w:val="0"/>
      <w:marTop w:val="0"/>
      <w:marBottom w:val="0"/>
      <w:divBdr>
        <w:top w:val="none" w:sz="0" w:space="0" w:color="auto"/>
        <w:left w:val="none" w:sz="0" w:space="0" w:color="auto"/>
        <w:bottom w:val="none" w:sz="0" w:space="0" w:color="auto"/>
        <w:right w:val="none" w:sz="0" w:space="0" w:color="auto"/>
      </w:divBdr>
      <w:divsChild>
        <w:div w:id="2005039721">
          <w:marLeft w:val="0"/>
          <w:marRight w:val="0"/>
          <w:marTop w:val="0"/>
          <w:marBottom w:val="0"/>
          <w:divBdr>
            <w:top w:val="none" w:sz="0" w:space="0" w:color="auto"/>
            <w:left w:val="none" w:sz="0" w:space="0" w:color="auto"/>
            <w:bottom w:val="none" w:sz="0" w:space="0" w:color="auto"/>
            <w:right w:val="none" w:sz="0" w:space="0" w:color="auto"/>
          </w:divBdr>
          <w:divsChild>
            <w:div w:id="10764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8668390">
      <w:bodyDiv w:val="1"/>
      <w:marLeft w:val="0"/>
      <w:marRight w:val="0"/>
      <w:marTop w:val="0"/>
      <w:marBottom w:val="0"/>
      <w:divBdr>
        <w:top w:val="none" w:sz="0" w:space="0" w:color="auto"/>
        <w:left w:val="none" w:sz="0" w:space="0" w:color="auto"/>
        <w:bottom w:val="none" w:sz="0" w:space="0" w:color="auto"/>
        <w:right w:val="none" w:sz="0" w:space="0" w:color="auto"/>
      </w:divBdr>
      <w:divsChild>
        <w:div w:id="1462067639">
          <w:marLeft w:val="0"/>
          <w:marRight w:val="0"/>
          <w:marTop w:val="0"/>
          <w:marBottom w:val="0"/>
          <w:divBdr>
            <w:top w:val="none" w:sz="0" w:space="0" w:color="auto"/>
            <w:left w:val="none" w:sz="0" w:space="0" w:color="auto"/>
            <w:bottom w:val="none" w:sz="0" w:space="0" w:color="auto"/>
            <w:right w:val="none" w:sz="0" w:space="0" w:color="auto"/>
          </w:divBdr>
          <w:divsChild>
            <w:div w:id="1249266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7355390">
      <w:bodyDiv w:val="1"/>
      <w:marLeft w:val="0"/>
      <w:marRight w:val="0"/>
      <w:marTop w:val="0"/>
      <w:marBottom w:val="0"/>
      <w:divBdr>
        <w:top w:val="none" w:sz="0" w:space="0" w:color="auto"/>
        <w:left w:val="none" w:sz="0" w:space="0" w:color="auto"/>
        <w:bottom w:val="none" w:sz="0" w:space="0" w:color="auto"/>
        <w:right w:val="none" w:sz="0" w:space="0" w:color="auto"/>
      </w:divBdr>
    </w:div>
    <w:div w:id="1148546702">
      <w:bodyDiv w:val="1"/>
      <w:marLeft w:val="0"/>
      <w:marRight w:val="0"/>
      <w:marTop w:val="0"/>
      <w:marBottom w:val="0"/>
      <w:divBdr>
        <w:top w:val="none" w:sz="0" w:space="0" w:color="auto"/>
        <w:left w:val="none" w:sz="0" w:space="0" w:color="auto"/>
        <w:bottom w:val="none" w:sz="0" w:space="0" w:color="auto"/>
        <w:right w:val="none" w:sz="0" w:space="0" w:color="auto"/>
      </w:divBdr>
      <w:divsChild>
        <w:div w:id="981882651">
          <w:marLeft w:val="0"/>
          <w:marRight w:val="0"/>
          <w:marTop w:val="0"/>
          <w:marBottom w:val="0"/>
          <w:divBdr>
            <w:top w:val="none" w:sz="0" w:space="0" w:color="auto"/>
            <w:left w:val="none" w:sz="0" w:space="0" w:color="auto"/>
            <w:bottom w:val="none" w:sz="0" w:space="0" w:color="auto"/>
            <w:right w:val="none" w:sz="0" w:space="0" w:color="auto"/>
          </w:divBdr>
          <w:divsChild>
            <w:div w:id="53499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367077">
      <w:bodyDiv w:val="1"/>
      <w:marLeft w:val="0"/>
      <w:marRight w:val="0"/>
      <w:marTop w:val="0"/>
      <w:marBottom w:val="0"/>
      <w:divBdr>
        <w:top w:val="none" w:sz="0" w:space="0" w:color="auto"/>
        <w:left w:val="none" w:sz="0" w:space="0" w:color="auto"/>
        <w:bottom w:val="none" w:sz="0" w:space="0" w:color="auto"/>
        <w:right w:val="none" w:sz="0" w:space="0" w:color="auto"/>
      </w:divBdr>
      <w:divsChild>
        <w:div w:id="1941795425">
          <w:marLeft w:val="0"/>
          <w:marRight w:val="0"/>
          <w:marTop w:val="0"/>
          <w:marBottom w:val="0"/>
          <w:divBdr>
            <w:top w:val="none" w:sz="0" w:space="0" w:color="auto"/>
            <w:left w:val="none" w:sz="0" w:space="0" w:color="auto"/>
            <w:bottom w:val="none" w:sz="0" w:space="0" w:color="auto"/>
            <w:right w:val="none" w:sz="0" w:space="0" w:color="auto"/>
          </w:divBdr>
        </w:div>
        <w:div w:id="259682090">
          <w:marLeft w:val="0"/>
          <w:marRight w:val="0"/>
          <w:marTop w:val="0"/>
          <w:marBottom w:val="0"/>
          <w:divBdr>
            <w:top w:val="none" w:sz="0" w:space="0" w:color="auto"/>
            <w:left w:val="none" w:sz="0" w:space="0" w:color="auto"/>
            <w:bottom w:val="none" w:sz="0" w:space="0" w:color="auto"/>
            <w:right w:val="none" w:sz="0" w:space="0" w:color="auto"/>
          </w:divBdr>
        </w:div>
      </w:divsChild>
    </w:div>
    <w:div w:id="1170683385">
      <w:bodyDiv w:val="1"/>
      <w:marLeft w:val="0"/>
      <w:marRight w:val="0"/>
      <w:marTop w:val="0"/>
      <w:marBottom w:val="0"/>
      <w:divBdr>
        <w:top w:val="none" w:sz="0" w:space="0" w:color="auto"/>
        <w:left w:val="none" w:sz="0" w:space="0" w:color="auto"/>
        <w:bottom w:val="none" w:sz="0" w:space="0" w:color="auto"/>
        <w:right w:val="none" w:sz="0" w:space="0" w:color="auto"/>
      </w:divBdr>
      <w:divsChild>
        <w:div w:id="568728486">
          <w:marLeft w:val="0"/>
          <w:marRight w:val="0"/>
          <w:marTop w:val="0"/>
          <w:marBottom w:val="0"/>
          <w:divBdr>
            <w:top w:val="none" w:sz="0" w:space="0" w:color="auto"/>
            <w:left w:val="none" w:sz="0" w:space="0" w:color="auto"/>
            <w:bottom w:val="none" w:sz="0" w:space="0" w:color="auto"/>
            <w:right w:val="none" w:sz="0" w:space="0" w:color="auto"/>
          </w:divBdr>
          <w:divsChild>
            <w:div w:id="527060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2599256">
      <w:bodyDiv w:val="1"/>
      <w:marLeft w:val="0"/>
      <w:marRight w:val="0"/>
      <w:marTop w:val="0"/>
      <w:marBottom w:val="0"/>
      <w:divBdr>
        <w:top w:val="none" w:sz="0" w:space="0" w:color="auto"/>
        <w:left w:val="none" w:sz="0" w:space="0" w:color="auto"/>
        <w:bottom w:val="none" w:sz="0" w:space="0" w:color="auto"/>
        <w:right w:val="none" w:sz="0" w:space="0" w:color="auto"/>
      </w:divBdr>
      <w:divsChild>
        <w:div w:id="390736694">
          <w:marLeft w:val="0"/>
          <w:marRight w:val="0"/>
          <w:marTop w:val="0"/>
          <w:marBottom w:val="0"/>
          <w:divBdr>
            <w:top w:val="none" w:sz="0" w:space="0" w:color="auto"/>
            <w:left w:val="none" w:sz="0" w:space="0" w:color="auto"/>
            <w:bottom w:val="none" w:sz="0" w:space="0" w:color="auto"/>
            <w:right w:val="none" w:sz="0" w:space="0" w:color="auto"/>
          </w:divBdr>
          <w:divsChild>
            <w:div w:id="1303582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203027">
      <w:bodyDiv w:val="1"/>
      <w:marLeft w:val="0"/>
      <w:marRight w:val="0"/>
      <w:marTop w:val="0"/>
      <w:marBottom w:val="0"/>
      <w:divBdr>
        <w:top w:val="none" w:sz="0" w:space="0" w:color="auto"/>
        <w:left w:val="none" w:sz="0" w:space="0" w:color="auto"/>
        <w:bottom w:val="none" w:sz="0" w:space="0" w:color="auto"/>
        <w:right w:val="none" w:sz="0" w:space="0" w:color="auto"/>
      </w:divBdr>
      <w:divsChild>
        <w:div w:id="489367807">
          <w:marLeft w:val="0"/>
          <w:marRight w:val="0"/>
          <w:marTop w:val="0"/>
          <w:marBottom w:val="240"/>
          <w:divBdr>
            <w:top w:val="none" w:sz="0" w:space="0" w:color="auto"/>
            <w:left w:val="none" w:sz="0" w:space="0" w:color="auto"/>
            <w:bottom w:val="none" w:sz="0" w:space="0" w:color="auto"/>
            <w:right w:val="none" w:sz="0" w:space="0" w:color="auto"/>
          </w:divBdr>
        </w:div>
        <w:div w:id="1588805568">
          <w:marLeft w:val="0"/>
          <w:marRight w:val="0"/>
          <w:marTop w:val="0"/>
          <w:marBottom w:val="240"/>
          <w:divBdr>
            <w:top w:val="none" w:sz="0" w:space="0" w:color="auto"/>
            <w:left w:val="none" w:sz="0" w:space="0" w:color="auto"/>
            <w:bottom w:val="none" w:sz="0" w:space="0" w:color="auto"/>
            <w:right w:val="none" w:sz="0" w:space="0" w:color="auto"/>
          </w:divBdr>
        </w:div>
      </w:divsChild>
    </w:div>
    <w:div w:id="1196851103">
      <w:bodyDiv w:val="1"/>
      <w:marLeft w:val="0"/>
      <w:marRight w:val="0"/>
      <w:marTop w:val="0"/>
      <w:marBottom w:val="0"/>
      <w:divBdr>
        <w:top w:val="none" w:sz="0" w:space="0" w:color="auto"/>
        <w:left w:val="none" w:sz="0" w:space="0" w:color="auto"/>
        <w:bottom w:val="none" w:sz="0" w:space="0" w:color="auto"/>
        <w:right w:val="none" w:sz="0" w:space="0" w:color="auto"/>
      </w:divBdr>
      <w:divsChild>
        <w:div w:id="1456675173">
          <w:marLeft w:val="0"/>
          <w:marRight w:val="0"/>
          <w:marTop w:val="0"/>
          <w:marBottom w:val="0"/>
          <w:divBdr>
            <w:top w:val="none" w:sz="0" w:space="0" w:color="auto"/>
            <w:left w:val="none" w:sz="0" w:space="0" w:color="auto"/>
            <w:bottom w:val="none" w:sz="0" w:space="0" w:color="auto"/>
            <w:right w:val="none" w:sz="0" w:space="0" w:color="auto"/>
          </w:divBdr>
          <w:divsChild>
            <w:div w:id="205606629">
              <w:marLeft w:val="0"/>
              <w:marRight w:val="0"/>
              <w:marTop w:val="0"/>
              <w:marBottom w:val="0"/>
              <w:divBdr>
                <w:top w:val="none" w:sz="0" w:space="0" w:color="auto"/>
                <w:left w:val="none" w:sz="0" w:space="0" w:color="auto"/>
                <w:bottom w:val="none" w:sz="0" w:space="0" w:color="auto"/>
                <w:right w:val="none" w:sz="0" w:space="0" w:color="auto"/>
              </w:divBdr>
              <w:divsChild>
                <w:div w:id="904755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9858596">
      <w:bodyDiv w:val="1"/>
      <w:marLeft w:val="0"/>
      <w:marRight w:val="0"/>
      <w:marTop w:val="0"/>
      <w:marBottom w:val="0"/>
      <w:divBdr>
        <w:top w:val="none" w:sz="0" w:space="0" w:color="auto"/>
        <w:left w:val="none" w:sz="0" w:space="0" w:color="auto"/>
        <w:bottom w:val="none" w:sz="0" w:space="0" w:color="auto"/>
        <w:right w:val="none" w:sz="0" w:space="0" w:color="auto"/>
      </w:divBdr>
      <w:divsChild>
        <w:div w:id="1512254606">
          <w:marLeft w:val="0"/>
          <w:marRight w:val="0"/>
          <w:marTop w:val="0"/>
          <w:marBottom w:val="0"/>
          <w:divBdr>
            <w:top w:val="none" w:sz="0" w:space="0" w:color="auto"/>
            <w:left w:val="none" w:sz="0" w:space="0" w:color="auto"/>
            <w:bottom w:val="none" w:sz="0" w:space="0" w:color="auto"/>
            <w:right w:val="none" w:sz="0" w:space="0" w:color="auto"/>
          </w:divBdr>
        </w:div>
      </w:divsChild>
    </w:div>
    <w:div w:id="1214776814">
      <w:bodyDiv w:val="1"/>
      <w:marLeft w:val="0"/>
      <w:marRight w:val="0"/>
      <w:marTop w:val="0"/>
      <w:marBottom w:val="0"/>
      <w:divBdr>
        <w:top w:val="none" w:sz="0" w:space="0" w:color="auto"/>
        <w:left w:val="none" w:sz="0" w:space="0" w:color="auto"/>
        <w:bottom w:val="none" w:sz="0" w:space="0" w:color="auto"/>
        <w:right w:val="none" w:sz="0" w:space="0" w:color="auto"/>
      </w:divBdr>
      <w:divsChild>
        <w:div w:id="76750719">
          <w:marLeft w:val="0"/>
          <w:marRight w:val="0"/>
          <w:marTop w:val="0"/>
          <w:marBottom w:val="0"/>
          <w:divBdr>
            <w:top w:val="none" w:sz="0" w:space="0" w:color="auto"/>
            <w:left w:val="none" w:sz="0" w:space="0" w:color="auto"/>
            <w:bottom w:val="none" w:sz="0" w:space="0" w:color="auto"/>
            <w:right w:val="none" w:sz="0" w:space="0" w:color="auto"/>
          </w:divBdr>
        </w:div>
        <w:div w:id="1871256751">
          <w:marLeft w:val="0"/>
          <w:marRight w:val="0"/>
          <w:marTop w:val="0"/>
          <w:marBottom w:val="0"/>
          <w:divBdr>
            <w:top w:val="none" w:sz="0" w:space="0" w:color="auto"/>
            <w:left w:val="none" w:sz="0" w:space="0" w:color="auto"/>
            <w:bottom w:val="none" w:sz="0" w:space="0" w:color="auto"/>
            <w:right w:val="none" w:sz="0" w:space="0" w:color="auto"/>
          </w:divBdr>
        </w:div>
        <w:div w:id="1953631585">
          <w:marLeft w:val="0"/>
          <w:marRight w:val="0"/>
          <w:marTop w:val="0"/>
          <w:marBottom w:val="0"/>
          <w:divBdr>
            <w:top w:val="none" w:sz="0" w:space="0" w:color="auto"/>
            <w:left w:val="none" w:sz="0" w:space="0" w:color="auto"/>
            <w:bottom w:val="none" w:sz="0" w:space="0" w:color="auto"/>
            <w:right w:val="none" w:sz="0" w:space="0" w:color="auto"/>
          </w:divBdr>
        </w:div>
      </w:divsChild>
    </w:div>
    <w:div w:id="1221594198">
      <w:bodyDiv w:val="1"/>
      <w:marLeft w:val="0"/>
      <w:marRight w:val="0"/>
      <w:marTop w:val="0"/>
      <w:marBottom w:val="0"/>
      <w:divBdr>
        <w:top w:val="none" w:sz="0" w:space="0" w:color="auto"/>
        <w:left w:val="none" w:sz="0" w:space="0" w:color="auto"/>
        <w:bottom w:val="none" w:sz="0" w:space="0" w:color="auto"/>
        <w:right w:val="none" w:sz="0" w:space="0" w:color="auto"/>
      </w:divBdr>
    </w:div>
    <w:div w:id="1236671546">
      <w:bodyDiv w:val="1"/>
      <w:marLeft w:val="0"/>
      <w:marRight w:val="0"/>
      <w:marTop w:val="0"/>
      <w:marBottom w:val="0"/>
      <w:divBdr>
        <w:top w:val="none" w:sz="0" w:space="0" w:color="auto"/>
        <w:left w:val="none" w:sz="0" w:space="0" w:color="auto"/>
        <w:bottom w:val="none" w:sz="0" w:space="0" w:color="auto"/>
        <w:right w:val="none" w:sz="0" w:space="0" w:color="auto"/>
      </w:divBdr>
    </w:div>
    <w:div w:id="1244073444">
      <w:bodyDiv w:val="1"/>
      <w:marLeft w:val="0"/>
      <w:marRight w:val="0"/>
      <w:marTop w:val="0"/>
      <w:marBottom w:val="0"/>
      <w:divBdr>
        <w:top w:val="none" w:sz="0" w:space="0" w:color="auto"/>
        <w:left w:val="none" w:sz="0" w:space="0" w:color="auto"/>
        <w:bottom w:val="none" w:sz="0" w:space="0" w:color="auto"/>
        <w:right w:val="none" w:sz="0" w:space="0" w:color="auto"/>
      </w:divBdr>
    </w:div>
    <w:div w:id="1247886802">
      <w:bodyDiv w:val="1"/>
      <w:marLeft w:val="0"/>
      <w:marRight w:val="0"/>
      <w:marTop w:val="0"/>
      <w:marBottom w:val="0"/>
      <w:divBdr>
        <w:top w:val="none" w:sz="0" w:space="0" w:color="auto"/>
        <w:left w:val="none" w:sz="0" w:space="0" w:color="auto"/>
        <w:bottom w:val="none" w:sz="0" w:space="0" w:color="auto"/>
        <w:right w:val="none" w:sz="0" w:space="0" w:color="auto"/>
      </w:divBdr>
      <w:divsChild>
        <w:div w:id="2069376709">
          <w:marLeft w:val="0"/>
          <w:marRight w:val="0"/>
          <w:marTop w:val="0"/>
          <w:marBottom w:val="0"/>
          <w:divBdr>
            <w:top w:val="none" w:sz="0" w:space="0" w:color="auto"/>
            <w:left w:val="none" w:sz="0" w:space="0" w:color="auto"/>
            <w:bottom w:val="none" w:sz="0" w:space="0" w:color="auto"/>
            <w:right w:val="none" w:sz="0" w:space="0" w:color="auto"/>
          </w:divBdr>
          <w:divsChild>
            <w:div w:id="812671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8273116">
      <w:bodyDiv w:val="1"/>
      <w:marLeft w:val="0"/>
      <w:marRight w:val="0"/>
      <w:marTop w:val="0"/>
      <w:marBottom w:val="0"/>
      <w:divBdr>
        <w:top w:val="none" w:sz="0" w:space="0" w:color="auto"/>
        <w:left w:val="none" w:sz="0" w:space="0" w:color="auto"/>
        <w:bottom w:val="none" w:sz="0" w:space="0" w:color="auto"/>
        <w:right w:val="none" w:sz="0" w:space="0" w:color="auto"/>
      </w:divBdr>
      <w:divsChild>
        <w:div w:id="256645901">
          <w:marLeft w:val="0"/>
          <w:marRight w:val="0"/>
          <w:marTop w:val="0"/>
          <w:marBottom w:val="0"/>
          <w:divBdr>
            <w:top w:val="none" w:sz="0" w:space="0" w:color="auto"/>
            <w:left w:val="none" w:sz="0" w:space="0" w:color="auto"/>
            <w:bottom w:val="none" w:sz="0" w:space="0" w:color="auto"/>
            <w:right w:val="none" w:sz="0" w:space="0" w:color="auto"/>
          </w:divBdr>
          <w:divsChild>
            <w:div w:id="1514413919">
              <w:marLeft w:val="0"/>
              <w:marRight w:val="0"/>
              <w:marTop w:val="0"/>
              <w:marBottom w:val="0"/>
              <w:divBdr>
                <w:top w:val="none" w:sz="0" w:space="0" w:color="auto"/>
                <w:left w:val="none" w:sz="0" w:space="0" w:color="auto"/>
                <w:bottom w:val="none" w:sz="0" w:space="0" w:color="auto"/>
                <w:right w:val="none" w:sz="0" w:space="0" w:color="auto"/>
              </w:divBdr>
              <w:divsChild>
                <w:div w:id="1982998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5938549">
      <w:bodyDiv w:val="1"/>
      <w:marLeft w:val="0"/>
      <w:marRight w:val="0"/>
      <w:marTop w:val="0"/>
      <w:marBottom w:val="0"/>
      <w:divBdr>
        <w:top w:val="none" w:sz="0" w:space="0" w:color="auto"/>
        <w:left w:val="none" w:sz="0" w:space="0" w:color="auto"/>
        <w:bottom w:val="none" w:sz="0" w:space="0" w:color="auto"/>
        <w:right w:val="none" w:sz="0" w:space="0" w:color="auto"/>
      </w:divBdr>
      <w:divsChild>
        <w:div w:id="285696863">
          <w:marLeft w:val="0"/>
          <w:marRight w:val="0"/>
          <w:marTop w:val="0"/>
          <w:marBottom w:val="0"/>
          <w:divBdr>
            <w:top w:val="none" w:sz="0" w:space="0" w:color="auto"/>
            <w:left w:val="none" w:sz="0" w:space="0" w:color="auto"/>
            <w:bottom w:val="none" w:sz="0" w:space="0" w:color="auto"/>
            <w:right w:val="none" w:sz="0" w:space="0" w:color="auto"/>
          </w:divBdr>
          <w:divsChild>
            <w:div w:id="1594439671">
              <w:marLeft w:val="0"/>
              <w:marRight w:val="0"/>
              <w:marTop w:val="0"/>
              <w:marBottom w:val="0"/>
              <w:divBdr>
                <w:top w:val="none" w:sz="0" w:space="0" w:color="auto"/>
                <w:left w:val="none" w:sz="0" w:space="0" w:color="auto"/>
                <w:bottom w:val="none" w:sz="0" w:space="0" w:color="auto"/>
                <w:right w:val="none" w:sz="0" w:space="0" w:color="auto"/>
              </w:divBdr>
              <w:divsChild>
                <w:div w:id="724253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8851170">
      <w:bodyDiv w:val="1"/>
      <w:marLeft w:val="0"/>
      <w:marRight w:val="0"/>
      <w:marTop w:val="0"/>
      <w:marBottom w:val="0"/>
      <w:divBdr>
        <w:top w:val="none" w:sz="0" w:space="0" w:color="auto"/>
        <w:left w:val="none" w:sz="0" w:space="0" w:color="auto"/>
        <w:bottom w:val="none" w:sz="0" w:space="0" w:color="auto"/>
        <w:right w:val="none" w:sz="0" w:space="0" w:color="auto"/>
      </w:divBdr>
    </w:div>
    <w:div w:id="1272736118">
      <w:bodyDiv w:val="1"/>
      <w:marLeft w:val="0"/>
      <w:marRight w:val="0"/>
      <w:marTop w:val="0"/>
      <w:marBottom w:val="0"/>
      <w:divBdr>
        <w:top w:val="none" w:sz="0" w:space="0" w:color="auto"/>
        <w:left w:val="none" w:sz="0" w:space="0" w:color="auto"/>
        <w:bottom w:val="none" w:sz="0" w:space="0" w:color="auto"/>
        <w:right w:val="none" w:sz="0" w:space="0" w:color="auto"/>
      </w:divBdr>
      <w:divsChild>
        <w:div w:id="500580996">
          <w:marLeft w:val="0"/>
          <w:marRight w:val="0"/>
          <w:marTop w:val="0"/>
          <w:marBottom w:val="0"/>
          <w:divBdr>
            <w:top w:val="none" w:sz="0" w:space="0" w:color="auto"/>
            <w:left w:val="none" w:sz="0" w:space="0" w:color="auto"/>
            <w:bottom w:val="none" w:sz="0" w:space="0" w:color="auto"/>
            <w:right w:val="none" w:sz="0" w:space="0" w:color="auto"/>
          </w:divBdr>
          <w:divsChild>
            <w:div w:id="664011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808543">
      <w:bodyDiv w:val="1"/>
      <w:marLeft w:val="0"/>
      <w:marRight w:val="0"/>
      <w:marTop w:val="0"/>
      <w:marBottom w:val="0"/>
      <w:divBdr>
        <w:top w:val="none" w:sz="0" w:space="0" w:color="auto"/>
        <w:left w:val="none" w:sz="0" w:space="0" w:color="auto"/>
        <w:bottom w:val="none" w:sz="0" w:space="0" w:color="auto"/>
        <w:right w:val="none" w:sz="0" w:space="0" w:color="auto"/>
      </w:divBdr>
      <w:divsChild>
        <w:div w:id="918832875">
          <w:marLeft w:val="0"/>
          <w:marRight w:val="0"/>
          <w:marTop w:val="0"/>
          <w:marBottom w:val="0"/>
          <w:divBdr>
            <w:top w:val="none" w:sz="0" w:space="0" w:color="auto"/>
            <w:left w:val="none" w:sz="0" w:space="0" w:color="auto"/>
            <w:bottom w:val="none" w:sz="0" w:space="0" w:color="auto"/>
            <w:right w:val="none" w:sz="0" w:space="0" w:color="auto"/>
          </w:divBdr>
          <w:divsChild>
            <w:div w:id="2075657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6690678">
      <w:bodyDiv w:val="1"/>
      <w:marLeft w:val="0"/>
      <w:marRight w:val="0"/>
      <w:marTop w:val="0"/>
      <w:marBottom w:val="0"/>
      <w:divBdr>
        <w:top w:val="none" w:sz="0" w:space="0" w:color="auto"/>
        <w:left w:val="none" w:sz="0" w:space="0" w:color="auto"/>
        <w:bottom w:val="none" w:sz="0" w:space="0" w:color="auto"/>
        <w:right w:val="none" w:sz="0" w:space="0" w:color="auto"/>
      </w:divBdr>
      <w:divsChild>
        <w:div w:id="1008481279">
          <w:marLeft w:val="0"/>
          <w:marRight w:val="0"/>
          <w:marTop w:val="0"/>
          <w:marBottom w:val="0"/>
          <w:divBdr>
            <w:top w:val="none" w:sz="0" w:space="0" w:color="auto"/>
            <w:left w:val="none" w:sz="0" w:space="0" w:color="auto"/>
            <w:bottom w:val="none" w:sz="0" w:space="0" w:color="auto"/>
            <w:right w:val="none" w:sz="0" w:space="0" w:color="auto"/>
          </w:divBdr>
          <w:divsChild>
            <w:div w:id="1222211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356506">
      <w:bodyDiv w:val="1"/>
      <w:marLeft w:val="0"/>
      <w:marRight w:val="0"/>
      <w:marTop w:val="0"/>
      <w:marBottom w:val="0"/>
      <w:divBdr>
        <w:top w:val="none" w:sz="0" w:space="0" w:color="auto"/>
        <w:left w:val="none" w:sz="0" w:space="0" w:color="auto"/>
        <w:bottom w:val="none" w:sz="0" w:space="0" w:color="auto"/>
        <w:right w:val="none" w:sz="0" w:space="0" w:color="auto"/>
      </w:divBdr>
      <w:divsChild>
        <w:div w:id="680471737">
          <w:marLeft w:val="0"/>
          <w:marRight w:val="0"/>
          <w:marTop w:val="0"/>
          <w:marBottom w:val="0"/>
          <w:divBdr>
            <w:top w:val="none" w:sz="0" w:space="0" w:color="auto"/>
            <w:left w:val="none" w:sz="0" w:space="0" w:color="auto"/>
            <w:bottom w:val="none" w:sz="0" w:space="0" w:color="auto"/>
            <w:right w:val="none" w:sz="0" w:space="0" w:color="auto"/>
          </w:divBdr>
          <w:divsChild>
            <w:div w:id="621809172">
              <w:marLeft w:val="0"/>
              <w:marRight w:val="0"/>
              <w:marTop w:val="0"/>
              <w:marBottom w:val="0"/>
              <w:divBdr>
                <w:top w:val="none" w:sz="0" w:space="0" w:color="auto"/>
                <w:left w:val="none" w:sz="0" w:space="0" w:color="auto"/>
                <w:bottom w:val="none" w:sz="0" w:space="0" w:color="auto"/>
                <w:right w:val="none" w:sz="0" w:space="0" w:color="auto"/>
              </w:divBdr>
              <w:divsChild>
                <w:div w:id="1786580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4355971">
      <w:bodyDiv w:val="1"/>
      <w:marLeft w:val="0"/>
      <w:marRight w:val="0"/>
      <w:marTop w:val="0"/>
      <w:marBottom w:val="0"/>
      <w:divBdr>
        <w:top w:val="none" w:sz="0" w:space="0" w:color="auto"/>
        <w:left w:val="none" w:sz="0" w:space="0" w:color="auto"/>
        <w:bottom w:val="none" w:sz="0" w:space="0" w:color="auto"/>
        <w:right w:val="none" w:sz="0" w:space="0" w:color="auto"/>
      </w:divBdr>
      <w:divsChild>
        <w:div w:id="441850227">
          <w:marLeft w:val="0"/>
          <w:marRight w:val="0"/>
          <w:marTop w:val="0"/>
          <w:marBottom w:val="0"/>
          <w:divBdr>
            <w:top w:val="none" w:sz="0" w:space="0" w:color="auto"/>
            <w:left w:val="none" w:sz="0" w:space="0" w:color="auto"/>
            <w:bottom w:val="none" w:sz="0" w:space="0" w:color="auto"/>
            <w:right w:val="none" w:sz="0" w:space="0" w:color="auto"/>
          </w:divBdr>
          <w:divsChild>
            <w:div w:id="1062412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2657820">
      <w:bodyDiv w:val="1"/>
      <w:marLeft w:val="0"/>
      <w:marRight w:val="0"/>
      <w:marTop w:val="0"/>
      <w:marBottom w:val="0"/>
      <w:divBdr>
        <w:top w:val="none" w:sz="0" w:space="0" w:color="auto"/>
        <w:left w:val="none" w:sz="0" w:space="0" w:color="auto"/>
        <w:bottom w:val="none" w:sz="0" w:space="0" w:color="auto"/>
        <w:right w:val="none" w:sz="0" w:space="0" w:color="auto"/>
      </w:divBdr>
      <w:divsChild>
        <w:div w:id="1969630376">
          <w:marLeft w:val="0"/>
          <w:marRight w:val="0"/>
          <w:marTop w:val="0"/>
          <w:marBottom w:val="0"/>
          <w:divBdr>
            <w:top w:val="none" w:sz="0" w:space="0" w:color="auto"/>
            <w:left w:val="none" w:sz="0" w:space="0" w:color="auto"/>
            <w:bottom w:val="none" w:sz="0" w:space="0" w:color="auto"/>
            <w:right w:val="none" w:sz="0" w:space="0" w:color="auto"/>
          </w:divBdr>
          <w:divsChild>
            <w:div w:id="109398374">
              <w:marLeft w:val="0"/>
              <w:marRight w:val="0"/>
              <w:marTop w:val="0"/>
              <w:marBottom w:val="0"/>
              <w:divBdr>
                <w:top w:val="none" w:sz="0" w:space="0" w:color="auto"/>
                <w:left w:val="none" w:sz="0" w:space="0" w:color="auto"/>
                <w:bottom w:val="none" w:sz="0" w:space="0" w:color="auto"/>
                <w:right w:val="none" w:sz="0" w:space="0" w:color="auto"/>
              </w:divBdr>
              <w:divsChild>
                <w:div w:id="895774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6785363">
      <w:bodyDiv w:val="1"/>
      <w:marLeft w:val="0"/>
      <w:marRight w:val="0"/>
      <w:marTop w:val="0"/>
      <w:marBottom w:val="0"/>
      <w:divBdr>
        <w:top w:val="none" w:sz="0" w:space="0" w:color="auto"/>
        <w:left w:val="none" w:sz="0" w:space="0" w:color="auto"/>
        <w:bottom w:val="none" w:sz="0" w:space="0" w:color="auto"/>
        <w:right w:val="none" w:sz="0" w:space="0" w:color="auto"/>
      </w:divBdr>
      <w:divsChild>
        <w:div w:id="124590194">
          <w:marLeft w:val="0"/>
          <w:marRight w:val="0"/>
          <w:marTop w:val="0"/>
          <w:marBottom w:val="0"/>
          <w:divBdr>
            <w:top w:val="none" w:sz="0" w:space="0" w:color="auto"/>
            <w:left w:val="none" w:sz="0" w:space="0" w:color="auto"/>
            <w:bottom w:val="none" w:sz="0" w:space="0" w:color="auto"/>
            <w:right w:val="none" w:sz="0" w:space="0" w:color="auto"/>
          </w:divBdr>
        </w:div>
      </w:divsChild>
    </w:div>
    <w:div w:id="1359164193">
      <w:bodyDiv w:val="1"/>
      <w:marLeft w:val="0"/>
      <w:marRight w:val="0"/>
      <w:marTop w:val="0"/>
      <w:marBottom w:val="0"/>
      <w:divBdr>
        <w:top w:val="none" w:sz="0" w:space="0" w:color="auto"/>
        <w:left w:val="none" w:sz="0" w:space="0" w:color="auto"/>
        <w:bottom w:val="none" w:sz="0" w:space="0" w:color="auto"/>
        <w:right w:val="none" w:sz="0" w:space="0" w:color="auto"/>
      </w:divBdr>
    </w:div>
    <w:div w:id="1362628934">
      <w:bodyDiv w:val="1"/>
      <w:marLeft w:val="0"/>
      <w:marRight w:val="0"/>
      <w:marTop w:val="0"/>
      <w:marBottom w:val="0"/>
      <w:divBdr>
        <w:top w:val="none" w:sz="0" w:space="0" w:color="auto"/>
        <w:left w:val="none" w:sz="0" w:space="0" w:color="auto"/>
        <w:bottom w:val="none" w:sz="0" w:space="0" w:color="auto"/>
        <w:right w:val="none" w:sz="0" w:space="0" w:color="auto"/>
      </w:divBdr>
      <w:divsChild>
        <w:div w:id="1217275628">
          <w:marLeft w:val="0"/>
          <w:marRight w:val="0"/>
          <w:marTop w:val="0"/>
          <w:marBottom w:val="0"/>
          <w:divBdr>
            <w:top w:val="none" w:sz="0" w:space="0" w:color="auto"/>
            <w:left w:val="none" w:sz="0" w:space="0" w:color="auto"/>
            <w:bottom w:val="none" w:sz="0" w:space="0" w:color="auto"/>
            <w:right w:val="none" w:sz="0" w:space="0" w:color="auto"/>
          </w:divBdr>
          <w:divsChild>
            <w:div w:id="580336579">
              <w:marLeft w:val="0"/>
              <w:marRight w:val="0"/>
              <w:marTop w:val="0"/>
              <w:marBottom w:val="0"/>
              <w:divBdr>
                <w:top w:val="none" w:sz="0" w:space="0" w:color="auto"/>
                <w:left w:val="none" w:sz="0" w:space="0" w:color="auto"/>
                <w:bottom w:val="none" w:sz="0" w:space="0" w:color="auto"/>
                <w:right w:val="none" w:sz="0" w:space="0" w:color="auto"/>
              </w:divBdr>
              <w:divsChild>
                <w:div w:id="1667593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9766477">
      <w:bodyDiv w:val="1"/>
      <w:marLeft w:val="0"/>
      <w:marRight w:val="0"/>
      <w:marTop w:val="0"/>
      <w:marBottom w:val="0"/>
      <w:divBdr>
        <w:top w:val="none" w:sz="0" w:space="0" w:color="auto"/>
        <w:left w:val="none" w:sz="0" w:space="0" w:color="auto"/>
        <w:bottom w:val="none" w:sz="0" w:space="0" w:color="auto"/>
        <w:right w:val="none" w:sz="0" w:space="0" w:color="auto"/>
      </w:divBdr>
      <w:divsChild>
        <w:div w:id="938365349">
          <w:marLeft w:val="0"/>
          <w:marRight w:val="0"/>
          <w:marTop w:val="0"/>
          <w:marBottom w:val="0"/>
          <w:divBdr>
            <w:top w:val="none" w:sz="0" w:space="0" w:color="auto"/>
            <w:left w:val="none" w:sz="0" w:space="0" w:color="auto"/>
            <w:bottom w:val="none" w:sz="0" w:space="0" w:color="auto"/>
            <w:right w:val="none" w:sz="0" w:space="0" w:color="auto"/>
          </w:divBdr>
          <w:divsChild>
            <w:div w:id="1321077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7583134">
      <w:bodyDiv w:val="1"/>
      <w:marLeft w:val="0"/>
      <w:marRight w:val="0"/>
      <w:marTop w:val="0"/>
      <w:marBottom w:val="0"/>
      <w:divBdr>
        <w:top w:val="none" w:sz="0" w:space="0" w:color="auto"/>
        <w:left w:val="none" w:sz="0" w:space="0" w:color="auto"/>
        <w:bottom w:val="none" w:sz="0" w:space="0" w:color="auto"/>
        <w:right w:val="none" w:sz="0" w:space="0" w:color="auto"/>
      </w:divBdr>
    </w:div>
    <w:div w:id="1404717713">
      <w:bodyDiv w:val="1"/>
      <w:marLeft w:val="0"/>
      <w:marRight w:val="0"/>
      <w:marTop w:val="0"/>
      <w:marBottom w:val="0"/>
      <w:divBdr>
        <w:top w:val="none" w:sz="0" w:space="0" w:color="auto"/>
        <w:left w:val="none" w:sz="0" w:space="0" w:color="auto"/>
        <w:bottom w:val="none" w:sz="0" w:space="0" w:color="auto"/>
        <w:right w:val="none" w:sz="0" w:space="0" w:color="auto"/>
      </w:divBdr>
    </w:div>
    <w:div w:id="1409496422">
      <w:bodyDiv w:val="1"/>
      <w:marLeft w:val="0"/>
      <w:marRight w:val="0"/>
      <w:marTop w:val="0"/>
      <w:marBottom w:val="0"/>
      <w:divBdr>
        <w:top w:val="none" w:sz="0" w:space="0" w:color="auto"/>
        <w:left w:val="none" w:sz="0" w:space="0" w:color="auto"/>
        <w:bottom w:val="none" w:sz="0" w:space="0" w:color="auto"/>
        <w:right w:val="none" w:sz="0" w:space="0" w:color="auto"/>
      </w:divBdr>
      <w:divsChild>
        <w:div w:id="1127893756">
          <w:marLeft w:val="0"/>
          <w:marRight w:val="0"/>
          <w:marTop w:val="0"/>
          <w:marBottom w:val="0"/>
          <w:divBdr>
            <w:top w:val="none" w:sz="0" w:space="0" w:color="auto"/>
            <w:left w:val="none" w:sz="0" w:space="0" w:color="auto"/>
            <w:bottom w:val="none" w:sz="0" w:space="0" w:color="auto"/>
            <w:right w:val="none" w:sz="0" w:space="0" w:color="auto"/>
          </w:divBdr>
          <w:divsChild>
            <w:div w:id="1478760832">
              <w:marLeft w:val="3480"/>
              <w:marRight w:val="0"/>
              <w:marTop w:val="0"/>
              <w:marBottom w:val="0"/>
              <w:divBdr>
                <w:top w:val="none" w:sz="0" w:space="0" w:color="auto"/>
                <w:left w:val="none" w:sz="0" w:space="0" w:color="auto"/>
                <w:bottom w:val="none" w:sz="0" w:space="0" w:color="auto"/>
                <w:right w:val="none" w:sz="0" w:space="0" w:color="auto"/>
              </w:divBdr>
              <w:divsChild>
                <w:div w:id="1890724249">
                  <w:marLeft w:val="0"/>
                  <w:marRight w:val="0"/>
                  <w:marTop w:val="0"/>
                  <w:marBottom w:val="0"/>
                  <w:divBdr>
                    <w:top w:val="none" w:sz="0" w:space="0" w:color="auto"/>
                    <w:left w:val="none" w:sz="0" w:space="0" w:color="auto"/>
                    <w:bottom w:val="none" w:sz="0" w:space="0" w:color="auto"/>
                    <w:right w:val="none" w:sz="0" w:space="0" w:color="auto"/>
                  </w:divBdr>
                  <w:divsChild>
                    <w:div w:id="1391071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836071">
          <w:marLeft w:val="0"/>
          <w:marRight w:val="0"/>
          <w:marTop w:val="0"/>
          <w:marBottom w:val="0"/>
          <w:divBdr>
            <w:top w:val="none" w:sz="0" w:space="0" w:color="auto"/>
            <w:left w:val="none" w:sz="0" w:space="0" w:color="auto"/>
            <w:bottom w:val="none" w:sz="0" w:space="0" w:color="auto"/>
            <w:right w:val="none" w:sz="0" w:space="0" w:color="auto"/>
          </w:divBdr>
          <w:divsChild>
            <w:div w:id="1582637724">
              <w:marLeft w:val="3480"/>
              <w:marRight w:val="0"/>
              <w:marTop w:val="0"/>
              <w:marBottom w:val="0"/>
              <w:divBdr>
                <w:top w:val="none" w:sz="0" w:space="0" w:color="auto"/>
                <w:left w:val="none" w:sz="0" w:space="0" w:color="auto"/>
                <w:bottom w:val="none" w:sz="0" w:space="0" w:color="auto"/>
                <w:right w:val="none" w:sz="0" w:space="0" w:color="auto"/>
              </w:divBdr>
              <w:divsChild>
                <w:div w:id="154690089">
                  <w:marLeft w:val="0"/>
                  <w:marRight w:val="0"/>
                  <w:marTop w:val="0"/>
                  <w:marBottom w:val="0"/>
                  <w:divBdr>
                    <w:top w:val="none" w:sz="0" w:space="0" w:color="auto"/>
                    <w:left w:val="none" w:sz="0" w:space="0" w:color="auto"/>
                    <w:bottom w:val="none" w:sz="0" w:space="0" w:color="auto"/>
                    <w:right w:val="none" w:sz="0" w:space="0" w:color="auto"/>
                  </w:divBdr>
                  <w:divsChild>
                    <w:div w:id="862784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1131403">
          <w:marLeft w:val="0"/>
          <w:marRight w:val="0"/>
          <w:marTop w:val="0"/>
          <w:marBottom w:val="0"/>
          <w:divBdr>
            <w:top w:val="none" w:sz="0" w:space="0" w:color="auto"/>
            <w:left w:val="none" w:sz="0" w:space="0" w:color="auto"/>
            <w:bottom w:val="none" w:sz="0" w:space="0" w:color="auto"/>
            <w:right w:val="none" w:sz="0" w:space="0" w:color="auto"/>
          </w:divBdr>
          <w:divsChild>
            <w:div w:id="1554658465">
              <w:marLeft w:val="3480"/>
              <w:marRight w:val="0"/>
              <w:marTop w:val="0"/>
              <w:marBottom w:val="0"/>
              <w:divBdr>
                <w:top w:val="none" w:sz="0" w:space="0" w:color="auto"/>
                <w:left w:val="none" w:sz="0" w:space="0" w:color="auto"/>
                <w:bottom w:val="none" w:sz="0" w:space="0" w:color="auto"/>
                <w:right w:val="none" w:sz="0" w:space="0" w:color="auto"/>
              </w:divBdr>
              <w:divsChild>
                <w:div w:id="1900439438">
                  <w:marLeft w:val="0"/>
                  <w:marRight w:val="0"/>
                  <w:marTop w:val="0"/>
                  <w:marBottom w:val="0"/>
                  <w:divBdr>
                    <w:top w:val="none" w:sz="0" w:space="0" w:color="auto"/>
                    <w:left w:val="none" w:sz="0" w:space="0" w:color="auto"/>
                    <w:bottom w:val="none" w:sz="0" w:space="0" w:color="auto"/>
                    <w:right w:val="none" w:sz="0" w:space="0" w:color="auto"/>
                  </w:divBdr>
                  <w:divsChild>
                    <w:div w:id="2002390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0152554">
      <w:bodyDiv w:val="1"/>
      <w:marLeft w:val="0"/>
      <w:marRight w:val="0"/>
      <w:marTop w:val="0"/>
      <w:marBottom w:val="0"/>
      <w:divBdr>
        <w:top w:val="none" w:sz="0" w:space="0" w:color="auto"/>
        <w:left w:val="none" w:sz="0" w:space="0" w:color="auto"/>
        <w:bottom w:val="none" w:sz="0" w:space="0" w:color="auto"/>
        <w:right w:val="none" w:sz="0" w:space="0" w:color="auto"/>
      </w:divBdr>
    </w:div>
    <w:div w:id="1416783949">
      <w:bodyDiv w:val="1"/>
      <w:marLeft w:val="0"/>
      <w:marRight w:val="0"/>
      <w:marTop w:val="0"/>
      <w:marBottom w:val="0"/>
      <w:divBdr>
        <w:top w:val="none" w:sz="0" w:space="0" w:color="auto"/>
        <w:left w:val="none" w:sz="0" w:space="0" w:color="auto"/>
        <w:bottom w:val="none" w:sz="0" w:space="0" w:color="auto"/>
        <w:right w:val="none" w:sz="0" w:space="0" w:color="auto"/>
      </w:divBdr>
    </w:div>
    <w:div w:id="1426612339">
      <w:bodyDiv w:val="1"/>
      <w:marLeft w:val="0"/>
      <w:marRight w:val="0"/>
      <w:marTop w:val="0"/>
      <w:marBottom w:val="0"/>
      <w:divBdr>
        <w:top w:val="none" w:sz="0" w:space="0" w:color="auto"/>
        <w:left w:val="none" w:sz="0" w:space="0" w:color="auto"/>
        <w:bottom w:val="none" w:sz="0" w:space="0" w:color="auto"/>
        <w:right w:val="none" w:sz="0" w:space="0" w:color="auto"/>
      </w:divBdr>
      <w:divsChild>
        <w:div w:id="1108889851">
          <w:marLeft w:val="0"/>
          <w:marRight w:val="0"/>
          <w:marTop w:val="0"/>
          <w:marBottom w:val="0"/>
          <w:divBdr>
            <w:top w:val="none" w:sz="0" w:space="0" w:color="auto"/>
            <w:left w:val="none" w:sz="0" w:space="0" w:color="auto"/>
            <w:bottom w:val="none" w:sz="0" w:space="0" w:color="auto"/>
            <w:right w:val="none" w:sz="0" w:space="0" w:color="auto"/>
          </w:divBdr>
          <w:divsChild>
            <w:div w:id="50009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0158115">
      <w:bodyDiv w:val="1"/>
      <w:marLeft w:val="0"/>
      <w:marRight w:val="0"/>
      <w:marTop w:val="0"/>
      <w:marBottom w:val="0"/>
      <w:divBdr>
        <w:top w:val="none" w:sz="0" w:space="0" w:color="auto"/>
        <w:left w:val="none" w:sz="0" w:space="0" w:color="auto"/>
        <w:bottom w:val="none" w:sz="0" w:space="0" w:color="auto"/>
        <w:right w:val="none" w:sz="0" w:space="0" w:color="auto"/>
      </w:divBdr>
    </w:div>
    <w:div w:id="1431505408">
      <w:bodyDiv w:val="1"/>
      <w:marLeft w:val="0"/>
      <w:marRight w:val="0"/>
      <w:marTop w:val="0"/>
      <w:marBottom w:val="0"/>
      <w:divBdr>
        <w:top w:val="none" w:sz="0" w:space="0" w:color="auto"/>
        <w:left w:val="none" w:sz="0" w:space="0" w:color="auto"/>
        <w:bottom w:val="none" w:sz="0" w:space="0" w:color="auto"/>
        <w:right w:val="none" w:sz="0" w:space="0" w:color="auto"/>
      </w:divBdr>
      <w:divsChild>
        <w:div w:id="1639338519">
          <w:marLeft w:val="0"/>
          <w:marRight w:val="0"/>
          <w:marTop w:val="0"/>
          <w:marBottom w:val="0"/>
          <w:divBdr>
            <w:top w:val="none" w:sz="0" w:space="0" w:color="auto"/>
            <w:left w:val="none" w:sz="0" w:space="0" w:color="auto"/>
            <w:bottom w:val="none" w:sz="0" w:space="0" w:color="auto"/>
            <w:right w:val="none" w:sz="0" w:space="0" w:color="auto"/>
          </w:divBdr>
          <w:divsChild>
            <w:div w:id="724837601">
              <w:marLeft w:val="0"/>
              <w:marRight w:val="0"/>
              <w:marTop w:val="0"/>
              <w:marBottom w:val="0"/>
              <w:divBdr>
                <w:top w:val="none" w:sz="0" w:space="0" w:color="auto"/>
                <w:left w:val="none" w:sz="0" w:space="0" w:color="auto"/>
                <w:bottom w:val="none" w:sz="0" w:space="0" w:color="auto"/>
                <w:right w:val="none" w:sz="0" w:space="0" w:color="auto"/>
              </w:divBdr>
              <w:divsChild>
                <w:div w:id="2065592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447782">
      <w:bodyDiv w:val="1"/>
      <w:marLeft w:val="0"/>
      <w:marRight w:val="0"/>
      <w:marTop w:val="0"/>
      <w:marBottom w:val="0"/>
      <w:divBdr>
        <w:top w:val="none" w:sz="0" w:space="0" w:color="auto"/>
        <w:left w:val="none" w:sz="0" w:space="0" w:color="auto"/>
        <w:bottom w:val="none" w:sz="0" w:space="0" w:color="auto"/>
        <w:right w:val="none" w:sz="0" w:space="0" w:color="auto"/>
      </w:divBdr>
    </w:div>
    <w:div w:id="1460418039">
      <w:bodyDiv w:val="1"/>
      <w:marLeft w:val="0"/>
      <w:marRight w:val="0"/>
      <w:marTop w:val="0"/>
      <w:marBottom w:val="0"/>
      <w:divBdr>
        <w:top w:val="none" w:sz="0" w:space="0" w:color="auto"/>
        <w:left w:val="none" w:sz="0" w:space="0" w:color="auto"/>
        <w:bottom w:val="none" w:sz="0" w:space="0" w:color="auto"/>
        <w:right w:val="none" w:sz="0" w:space="0" w:color="auto"/>
      </w:divBdr>
      <w:divsChild>
        <w:div w:id="1601327313">
          <w:marLeft w:val="0"/>
          <w:marRight w:val="0"/>
          <w:marTop w:val="0"/>
          <w:marBottom w:val="0"/>
          <w:divBdr>
            <w:top w:val="none" w:sz="0" w:space="0" w:color="auto"/>
            <w:left w:val="none" w:sz="0" w:space="0" w:color="auto"/>
            <w:bottom w:val="none" w:sz="0" w:space="0" w:color="auto"/>
            <w:right w:val="none" w:sz="0" w:space="0" w:color="auto"/>
          </w:divBdr>
        </w:div>
        <w:div w:id="111944845">
          <w:marLeft w:val="0"/>
          <w:marRight w:val="0"/>
          <w:marTop w:val="0"/>
          <w:marBottom w:val="0"/>
          <w:divBdr>
            <w:top w:val="none" w:sz="0" w:space="0" w:color="auto"/>
            <w:left w:val="none" w:sz="0" w:space="0" w:color="auto"/>
            <w:bottom w:val="none" w:sz="0" w:space="0" w:color="auto"/>
            <w:right w:val="none" w:sz="0" w:space="0" w:color="auto"/>
          </w:divBdr>
        </w:div>
        <w:div w:id="1264341663">
          <w:marLeft w:val="0"/>
          <w:marRight w:val="0"/>
          <w:marTop w:val="0"/>
          <w:marBottom w:val="0"/>
          <w:divBdr>
            <w:top w:val="none" w:sz="0" w:space="0" w:color="auto"/>
            <w:left w:val="none" w:sz="0" w:space="0" w:color="auto"/>
            <w:bottom w:val="none" w:sz="0" w:space="0" w:color="auto"/>
            <w:right w:val="none" w:sz="0" w:space="0" w:color="auto"/>
          </w:divBdr>
        </w:div>
        <w:div w:id="739980035">
          <w:marLeft w:val="0"/>
          <w:marRight w:val="0"/>
          <w:marTop w:val="0"/>
          <w:marBottom w:val="0"/>
          <w:divBdr>
            <w:top w:val="none" w:sz="0" w:space="0" w:color="auto"/>
            <w:left w:val="none" w:sz="0" w:space="0" w:color="auto"/>
            <w:bottom w:val="none" w:sz="0" w:space="0" w:color="auto"/>
            <w:right w:val="none" w:sz="0" w:space="0" w:color="auto"/>
          </w:divBdr>
        </w:div>
        <w:div w:id="466557025">
          <w:marLeft w:val="0"/>
          <w:marRight w:val="0"/>
          <w:marTop w:val="0"/>
          <w:marBottom w:val="0"/>
          <w:divBdr>
            <w:top w:val="none" w:sz="0" w:space="0" w:color="auto"/>
            <w:left w:val="none" w:sz="0" w:space="0" w:color="auto"/>
            <w:bottom w:val="none" w:sz="0" w:space="0" w:color="auto"/>
            <w:right w:val="none" w:sz="0" w:space="0" w:color="auto"/>
          </w:divBdr>
        </w:div>
      </w:divsChild>
    </w:div>
    <w:div w:id="1469545701">
      <w:bodyDiv w:val="1"/>
      <w:marLeft w:val="0"/>
      <w:marRight w:val="0"/>
      <w:marTop w:val="0"/>
      <w:marBottom w:val="0"/>
      <w:divBdr>
        <w:top w:val="none" w:sz="0" w:space="0" w:color="auto"/>
        <w:left w:val="none" w:sz="0" w:space="0" w:color="auto"/>
        <w:bottom w:val="none" w:sz="0" w:space="0" w:color="auto"/>
        <w:right w:val="none" w:sz="0" w:space="0" w:color="auto"/>
      </w:divBdr>
      <w:divsChild>
        <w:div w:id="1126578516">
          <w:marLeft w:val="0"/>
          <w:marRight w:val="0"/>
          <w:marTop w:val="0"/>
          <w:marBottom w:val="0"/>
          <w:divBdr>
            <w:top w:val="none" w:sz="0" w:space="0" w:color="auto"/>
            <w:left w:val="none" w:sz="0" w:space="0" w:color="auto"/>
            <w:bottom w:val="none" w:sz="0" w:space="0" w:color="auto"/>
            <w:right w:val="none" w:sz="0" w:space="0" w:color="auto"/>
          </w:divBdr>
          <w:divsChild>
            <w:div w:id="457407885">
              <w:marLeft w:val="0"/>
              <w:marRight w:val="0"/>
              <w:marTop w:val="0"/>
              <w:marBottom w:val="0"/>
              <w:divBdr>
                <w:top w:val="none" w:sz="0" w:space="0" w:color="auto"/>
                <w:left w:val="none" w:sz="0" w:space="0" w:color="auto"/>
                <w:bottom w:val="none" w:sz="0" w:space="0" w:color="auto"/>
                <w:right w:val="none" w:sz="0" w:space="0" w:color="auto"/>
              </w:divBdr>
              <w:divsChild>
                <w:div w:id="50934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5704353">
      <w:bodyDiv w:val="1"/>
      <w:marLeft w:val="0"/>
      <w:marRight w:val="0"/>
      <w:marTop w:val="0"/>
      <w:marBottom w:val="0"/>
      <w:divBdr>
        <w:top w:val="none" w:sz="0" w:space="0" w:color="auto"/>
        <w:left w:val="none" w:sz="0" w:space="0" w:color="auto"/>
        <w:bottom w:val="none" w:sz="0" w:space="0" w:color="auto"/>
        <w:right w:val="none" w:sz="0" w:space="0" w:color="auto"/>
      </w:divBdr>
      <w:divsChild>
        <w:div w:id="895625021">
          <w:marLeft w:val="0"/>
          <w:marRight w:val="0"/>
          <w:marTop w:val="0"/>
          <w:marBottom w:val="0"/>
          <w:divBdr>
            <w:top w:val="none" w:sz="0" w:space="0" w:color="auto"/>
            <w:left w:val="none" w:sz="0" w:space="0" w:color="auto"/>
            <w:bottom w:val="none" w:sz="0" w:space="0" w:color="auto"/>
            <w:right w:val="none" w:sz="0" w:space="0" w:color="auto"/>
          </w:divBdr>
          <w:divsChild>
            <w:div w:id="1539317370">
              <w:marLeft w:val="0"/>
              <w:marRight w:val="0"/>
              <w:marTop w:val="0"/>
              <w:marBottom w:val="0"/>
              <w:divBdr>
                <w:top w:val="none" w:sz="0" w:space="0" w:color="auto"/>
                <w:left w:val="none" w:sz="0" w:space="0" w:color="auto"/>
                <w:bottom w:val="none" w:sz="0" w:space="0" w:color="auto"/>
                <w:right w:val="none" w:sz="0" w:space="0" w:color="auto"/>
              </w:divBdr>
              <w:divsChild>
                <w:div w:id="613634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0637453">
      <w:bodyDiv w:val="1"/>
      <w:marLeft w:val="0"/>
      <w:marRight w:val="0"/>
      <w:marTop w:val="0"/>
      <w:marBottom w:val="0"/>
      <w:divBdr>
        <w:top w:val="none" w:sz="0" w:space="0" w:color="auto"/>
        <w:left w:val="none" w:sz="0" w:space="0" w:color="auto"/>
        <w:bottom w:val="none" w:sz="0" w:space="0" w:color="auto"/>
        <w:right w:val="none" w:sz="0" w:space="0" w:color="auto"/>
      </w:divBdr>
      <w:divsChild>
        <w:div w:id="1428697694">
          <w:marLeft w:val="0"/>
          <w:marRight w:val="0"/>
          <w:marTop w:val="0"/>
          <w:marBottom w:val="0"/>
          <w:divBdr>
            <w:top w:val="none" w:sz="0" w:space="0" w:color="auto"/>
            <w:left w:val="none" w:sz="0" w:space="0" w:color="auto"/>
            <w:bottom w:val="none" w:sz="0" w:space="0" w:color="auto"/>
            <w:right w:val="none" w:sz="0" w:space="0" w:color="auto"/>
          </w:divBdr>
          <w:divsChild>
            <w:div w:id="1645893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409916">
      <w:bodyDiv w:val="1"/>
      <w:marLeft w:val="0"/>
      <w:marRight w:val="0"/>
      <w:marTop w:val="0"/>
      <w:marBottom w:val="0"/>
      <w:divBdr>
        <w:top w:val="none" w:sz="0" w:space="0" w:color="auto"/>
        <w:left w:val="none" w:sz="0" w:space="0" w:color="auto"/>
        <w:bottom w:val="none" w:sz="0" w:space="0" w:color="auto"/>
        <w:right w:val="none" w:sz="0" w:space="0" w:color="auto"/>
      </w:divBdr>
      <w:divsChild>
        <w:div w:id="1007051615">
          <w:marLeft w:val="0"/>
          <w:marRight w:val="0"/>
          <w:marTop w:val="0"/>
          <w:marBottom w:val="0"/>
          <w:divBdr>
            <w:top w:val="none" w:sz="0" w:space="0" w:color="auto"/>
            <w:left w:val="none" w:sz="0" w:space="0" w:color="auto"/>
            <w:bottom w:val="none" w:sz="0" w:space="0" w:color="auto"/>
            <w:right w:val="none" w:sz="0" w:space="0" w:color="auto"/>
          </w:divBdr>
          <w:divsChild>
            <w:div w:id="1494027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5511544">
      <w:bodyDiv w:val="1"/>
      <w:marLeft w:val="0"/>
      <w:marRight w:val="0"/>
      <w:marTop w:val="0"/>
      <w:marBottom w:val="0"/>
      <w:divBdr>
        <w:top w:val="none" w:sz="0" w:space="0" w:color="auto"/>
        <w:left w:val="none" w:sz="0" w:space="0" w:color="auto"/>
        <w:bottom w:val="none" w:sz="0" w:space="0" w:color="auto"/>
        <w:right w:val="none" w:sz="0" w:space="0" w:color="auto"/>
      </w:divBdr>
      <w:divsChild>
        <w:div w:id="460002011">
          <w:marLeft w:val="0"/>
          <w:marRight w:val="0"/>
          <w:marTop w:val="0"/>
          <w:marBottom w:val="0"/>
          <w:divBdr>
            <w:top w:val="none" w:sz="0" w:space="0" w:color="auto"/>
            <w:left w:val="none" w:sz="0" w:space="0" w:color="auto"/>
            <w:bottom w:val="none" w:sz="0" w:space="0" w:color="auto"/>
            <w:right w:val="none" w:sz="0" w:space="0" w:color="auto"/>
          </w:divBdr>
          <w:divsChild>
            <w:div w:id="198707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7132701">
      <w:bodyDiv w:val="1"/>
      <w:marLeft w:val="0"/>
      <w:marRight w:val="0"/>
      <w:marTop w:val="0"/>
      <w:marBottom w:val="0"/>
      <w:divBdr>
        <w:top w:val="none" w:sz="0" w:space="0" w:color="auto"/>
        <w:left w:val="none" w:sz="0" w:space="0" w:color="auto"/>
        <w:bottom w:val="none" w:sz="0" w:space="0" w:color="auto"/>
        <w:right w:val="none" w:sz="0" w:space="0" w:color="auto"/>
      </w:divBdr>
      <w:divsChild>
        <w:div w:id="289634124">
          <w:marLeft w:val="0"/>
          <w:marRight w:val="0"/>
          <w:marTop w:val="0"/>
          <w:marBottom w:val="0"/>
          <w:divBdr>
            <w:top w:val="none" w:sz="0" w:space="0" w:color="auto"/>
            <w:left w:val="none" w:sz="0" w:space="0" w:color="auto"/>
            <w:bottom w:val="none" w:sz="0" w:space="0" w:color="auto"/>
            <w:right w:val="none" w:sz="0" w:space="0" w:color="auto"/>
          </w:divBdr>
          <w:divsChild>
            <w:div w:id="1921402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8131972">
      <w:bodyDiv w:val="1"/>
      <w:marLeft w:val="0"/>
      <w:marRight w:val="0"/>
      <w:marTop w:val="0"/>
      <w:marBottom w:val="0"/>
      <w:divBdr>
        <w:top w:val="none" w:sz="0" w:space="0" w:color="auto"/>
        <w:left w:val="none" w:sz="0" w:space="0" w:color="auto"/>
        <w:bottom w:val="none" w:sz="0" w:space="0" w:color="auto"/>
        <w:right w:val="none" w:sz="0" w:space="0" w:color="auto"/>
      </w:divBdr>
      <w:divsChild>
        <w:div w:id="1725563289">
          <w:marLeft w:val="0"/>
          <w:marRight w:val="0"/>
          <w:marTop w:val="0"/>
          <w:marBottom w:val="0"/>
          <w:divBdr>
            <w:top w:val="none" w:sz="0" w:space="0" w:color="auto"/>
            <w:left w:val="none" w:sz="0" w:space="0" w:color="auto"/>
            <w:bottom w:val="none" w:sz="0" w:space="0" w:color="auto"/>
            <w:right w:val="none" w:sz="0" w:space="0" w:color="auto"/>
          </w:divBdr>
          <w:divsChild>
            <w:div w:id="421536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771889">
      <w:bodyDiv w:val="1"/>
      <w:marLeft w:val="0"/>
      <w:marRight w:val="0"/>
      <w:marTop w:val="0"/>
      <w:marBottom w:val="0"/>
      <w:divBdr>
        <w:top w:val="none" w:sz="0" w:space="0" w:color="auto"/>
        <w:left w:val="none" w:sz="0" w:space="0" w:color="auto"/>
        <w:bottom w:val="none" w:sz="0" w:space="0" w:color="auto"/>
        <w:right w:val="none" w:sz="0" w:space="0" w:color="auto"/>
      </w:divBdr>
      <w:divsChild>
        <w:div w:id="864636205">
          <w:marLeft w:val="0"/>
          <w:marRight w:val="0"/>
          <w:marTop w:val="0"/>
          <w:marBottom w:val="0"/>
          <w:divBdr>
            <w:top w:val="none" w:sz="0" w:space="0" w:color="auto"/>
            <w:left w:val="none" w:sz="0" w:space="0" w:color="auto"/>
            <w:bottom w:val="none" w:sz="0" w:space="0" w:color="auto"/>
            <w:right w:val="none" w:sz="0" w:space="0" w:color="auto"/>
          </w:divBdr>
          <w:divsChild>
            <w:div w:id="1217862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3768035">
      <w:bodyDiv w:val="1"/>
      <w:marLeft w:val="0"/>
      <w:marRight w:val="0"/>
      <w:marTop w:val="0"/>
      <w:marBottom w:val="0"/>
      <w:divBdr>
        <w:top w:val="none" w:sz="0" w:space="0" w:color="auto"/>
        <w:left w:val="none" w:sz="0" w:space="0" w:color="auto"/>
        <w:bottom w:val="none" w:sz="0" w:space="0" w:color="auto"/>
        <w:right w:val="none" w:sz="0" w:space="0" w:color="auto"/>
      </w:divBdr>
      <w:divsChild>
        <w:div w:id="593518017">
          <w:marLeft w:val="0"/>
          <w:marRight w:val="0"/>
          <w:marTop w:val="0"/>
          <w:marBottom w:val="0"/>
          <w:divBdr>
            <w:top w:val="none" w:sz="0" w:space="0" w:color="auto"/>
            <w:left w:val="none" w:sz="0" w:space="0" w:color="auto"/>
            <w:bottom w:val="none" w:sz="0" w:space="0" w:color="auto"/>
            <w:right w:val="none" w:sz="0" w:space="0" w:color="auto"/>
          </w:divBdr>
          <w:divsChild>
            <w:div w:id="769087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7109391">
      <w:bodyDiv w:val="1"/>
      <w:marLeft w:val="0"/>
      <w:marRight w:val="0"/>
      <w:marTop w:val="0"/>
      <w:marBottom w:val="0"/>
      <w:divBdr>
        <w:top w:val="none" w:sz="0" w:space="0" w:color="auto"/>
        <w:left w:val="none" w:sz="0" w:space="0" w:color="auto"/>
        <w:bottom w:val="none" w:sz="0" w:space="0" w:color="auto"/>
        <w:right w:val="none" w:sz="0" w:space="0" w:color="auto"/>
      </w:divBdr>
      <w:divsChild>
        <w:div w:id="418599764">
          <w:marLeft w:val="0"/>
          <w:marRight w:val="0"/>
          <w:marTop w:val="0"/>
          <w:marBottom w:val="0"/>
          <w:divBdr>
            <w:top w:val="none" w:sz="0" w:space="0" w:color="auto"/>
            <w:left w:val="none" w:sz="0" w:space="0" w:color="auto"/>
            <w:bottom w:val="none" w:sz="0" w:space="0" w:color="auto"/>
            <w:right w:val="none" w:sz="0" w:space="0" w:color="auto"/>
          </w:divBdr>
          <w:divsChild>
            <w:div w:id="812871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9130834">
      <w:bodyDiv w:val="1"/>
      <w:marLeft w:val="0"/>
      <w:marRight w:val="0"/>
      <w:marTop w:val="0"/>
      <w:marBottom w:val="0"/>
      <w:divBdr>
        <w:top w:val="none" w:sz="0" w:space="0" w:color="auto"/>
        <w:left w:val="none" w:sz="0" w:space="0" w:color="auto"/>
        <w:bottom w:val="none" w:sz="0" w:space="0" w:color="auto"/>
        <w:right w:val="none" w:sz="0" w:space="0" w:color="auto"/>
      </w:divBdr>
      <w:divsChild>
        <w:div w:id="1504272143">
          <w:marLeft w:val="0"/>
          <w:marRight w:val="0"/>
          <w:marTop w:val="0"/>
          <w:marBottom w:val="0"/>
          <w:divBdr>
            <w:top w:val="none" w:sz="0" w:space="0" w:color="auto"/>
            <w:left w:val="none" w:sz="0" w:space="0" w:color="auto"/>
            <w:bottom w:val="none" w:sz="0" w:space="0" w:color="auto"/>
            <w:right w:val="none" w:sz="0" w:space="0" w:color="auto"/>
          </w:divBdr>
          <w:divsChild>
            <w:div w:id="1771193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253338">
      <w:bodyDiv w:val="1"/>
      <w:marLeft w:val="0"/>
      <w:marRight w:val="0"/>
      <w:marTop w:val="0"/>
      <w:marBottom w:val="0"/>
      <w:divBdr>
        <w:top w:val="none" w:sz="0" w:space="0" w:color="auto"/>
        <w:left w:val="none" w:sz="0" w:space="0" w:color="auto"/>
        <w:bottom w:val="none" w:sz="0" w:space="0" w:color="auto"/>
        <w:right w:val="none" w:sz="0" w:space="0" w:color="auto"/>
      </w:divBdr>
    </w:div>
    <w:div w:id="1563708498">
      <w:bodyDiv w:val="1"/>
      <w:marLeft w:val="0"/>
      <w:marRight w:val="0"/>
      <w:marTop w:val="0"/>
      <w:marBottom w:val="0"/>
      <w:divBdr>
        <w:top w:val="none" w:sz="0" w:space="0" w:color="auto"/>
        <w:left w:val="none" w:sz="0" w:space="0" w:color="auto"/>
        <w:bottom w:val="none" w:sz="0" w:space="0" w:color="auto"/>
        <w:right w:val="none" w:sz="0" w:space="0" w:color="auto"/>
      </w:divBdr>
      <w:divsChild>
        <w:div w:id="1853297761">
          <w:marLeft w:val="0"/>
          <w:marRight w:val="0"/>
          <w:marTop w:val="0"/>
          <w:marBottom w:val="0"/>
          <w:divBdr>
            <w:top w:val="none" w:sz="0" w:space="0" w:color="auto"/>
            <w:left w:val="none" w:sz="0" w:space="0" w:color="auto"/>
            <w:bottom w:val="none" w:sz="0" w:space="0" w:color="auto"/>
            <w:right w:val="none" w:sz="0" w:space="0" w:color="auto"/>
          </w:divBdr>
          <w:divsChild>
            <w:div w:id="1189952556">
              <w:marLeft w:val="0"/>
              <w:marRight w:val="0"/>
              <w:marTop w:val="0"/>
              <w:marBottom w:val="0"/>
              <w:divBdr>
                <w:top w:val="none" w:sz="0" w:space="0" w:color="auto"/>
                <w:left w:val="none" w:sz="0" w:space="0" w:color="auto"/>
                <w:bottom w:val="none" w:sz="0" w:space="0" w:color="auto"/>
                <w:right w:val="none" w:sz="0" w:space="0" w:color="auto"/>
              </w:divBdr>
              <w:divsChild>
                <w:div w:id="2014724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8490456">
      <w:bodyDiv w:val="1"/>
      <w:marLeft w:val="0"/>
      <w:marRight w:val="0"/>
      <w:marTop w:val="0"/>
      <w:marBottom w:val="0"/>
      <w:divBdr>
        <w:top w:val="none" w:sz="0" w:space="0" w:color="auto"/>
        <w:left w:val="none" w:sz="0" w:space="0" w:color="auto"/>
        <w:bottom w:val="none" w:sz="0" w:space="0" w:color="auto"/>
        <w:right w:val="none" w:sz="0" w:space="0" w:color="auto"/>
      </w:divBdr>
      <w:divsChild>
        <w:div w:id="557009040">
          <w:marLeft w:val="0"/>
          <w:marRight w:val="0"/>
          <w:marTop w:val="0"/>
          <w:marBottom w:val="0"/>
          <w:divBdr>
            <w:top w:val="none" w:sz="0" w:space="0" w:color="auto"/>
            <w:left w:val="none" w:sz="0" w:space="0" w:color="auto"/>
            <w:bottom w:val="none" w:sz="0" w:space="0" w:color="auto"/>
            <w:right w:val="none" w:sz="0" w:space="0" w:color="auto"/>
          </w:divBdr>
          <w:divsChild>
            <w:div w:id="2091581911">
              <w:marLeft w:val="0"/>
              <w:marRight w:val="0"/>
              <w:marTop w:val="0"/>
              <w:marBottom w:val="0"/>
              <w:divBdr>
                <w:top w:val="none" w:sz="0" w:space="0" w:color="auto"/>
                <w:left w:val="none" w:sz="0" w:space="0" w:color="auto"/>
                <w:bottom w:val="none" w:sz="0" w:space="0" w:color="auto"/>
                <w:right w:val="none" w:sz="0" w:space="0" w:color="auto"/>
              </w:divBdr>
              <w:divsChild>
                <w:div w:id="357975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0114742">
      <w:bodyDiv w:val="1"/>
      <w:marLeft w:val="0"/>
      <w:marRight w:val="0"/>
      <w:marTop w:val="0"/>
      <w:marBottom w:val="0"/>
      <w:divBdr>
        <w:top w:val="none" w:sz="0" w:space="0" w:color="auto"/>
        <w:left w:val="none" w:sz="0" w:space="0" w:color="auto"/>
        <w:bottom w:val="none" w:sz="0" w:space="0" w:color="auto"/>
        <w:right w:val="none" w:sz="0" w:space="0" w:color="auto"/>
      </w:divBdr>
      <w:divsChild>
        <w:div w:id="378938690">
          <w:marLeft w:val="0"/>
          <w:marRight w:val="0"/>
          <w:marTop w:val="0"/>
          <w:marBottom w:val="0"/>
          <w:divBdr>
            <w:top w:val="none" w:sz="0" w:space="0" w:color="auto"/>
            <w:left w:val="none" w:sz="0" w:space="0" w:color="auto"/>
            <w:bottom w:val="none" w:sz="0" w:space="0" w:color="auto"/>
            <w:right w:val="none" w:sz="0" w:space="0" w:color="auto"/>
          </w:divBdr>
          <w:divsChild>
            <w:div w:id="376586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8826326">
      <w:bodyDiv w:val="1"/>
      <w:marLeft w:val="0"/>
      <w:marRight w:val="0"/>
      <w:marTop w:val="0"/>
      <w:marBottom w:val="0"/>
      <w:divBdr>
        <w:top w:val="none" w:sz="0" w:space="0" w:color="auto"/>
        <w:left w:val="none" w:sz="0" w:space="0" w:color="auto"/>
        <w:bottom w:val="none" w:sz="0" w:space="0" w:color="auto"/>
        <w:right w:val="none" w:sz="0" w:space="0" w:color="auto"/>
      </w:divBdr>
      <w:divsChild>
        <w:div w:id="1278949429">
          <w:marLeft w:val="0"/>
          <w:marRight w:val="0"/>
          <w:marTop w:val="0"/>
          <w:marBottom w:val="0"/>
          <w:divBdr>
            <w:top w:val="none" w:sz="0" w:space="0" w:color="auto"/>
            <w:left w:val="none" w:sz="0" w:space="0" w:color="auto"/>
            <w:bottom w:val="none" w:sz="0" w:space="0" w:color="auto"/>
            <w:right w:val="none" w:sz="0" w:space="0" w:color="auto"/>
          </w:divBdr>
          <w:divsChild>
            <w:div w:id="138228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724354">
      <w:bodyDiv w:val="1"/>
      <w:marLeft w:val="0"/>
      <w:marRight w:val="0"/>
      <w:marTop w:val="0"/>
      <w:marBottom w:val="0"/>
      <w:divBdr>
        <w:top w:val="none" w:sz="0" w:space="0" w:color="auto"/>
        <w:left w:val="none" w:sz="0" w:space="0" w:color="auto"/>
        <w:bottom w:val="none" w:sz="0" w:space="0" w:color="auto"/>
        <w:right w:val="none" w:sz="0" w:space="0" w:color="auto"/>
      </w:divBdr>
      <w:divsChild>
        <w:div w:id="16857181">
          <w:marLeft w:val="0"/>
          <w:marRight w:val="0"/>
          <w:marTop w:val="0"/>
          <w:marBottom w:val="0"/>
          <w:divBdr>
            <w:top w:val="none" w:sz="0" w:space="0" w:color="auto"/>
            <w:left w:val="none" w:sz="0" w:space="0" w:color="auto"/>
            <w:bottom w:val="none" w:sz="0" w:space="0" w:color="auto"/>
            <w:right w:val="none" w:sz="0" w:space="0" w:color="auto"/>
          </w:divBdr>
          <w:divsChild>
            <w:div w:id="1970358324">
              <w:marLeft w:val="0"/>
              <w:marRight w:val="0"/>
              <w:marTop w:val="0"/>
              <w:marBottom w:val="0"/>
              <w:divBdr>
                <w:top w:val="none" w:sz="0" w:space="0" w:color="auto"/>
                <w:left w:val="none" w:sz="0" w:space="0" w:color="auto"/>
                <w:bottom w:val="none" w:sz="0" w:space="0" w:color="auto"/>
                <w:right w:val="none" w:sz="0" w:space="0" w:color="auto"/>
              </w:divBdr>
              <w:divsChild>
                <w:div w:id="110055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3145903">
      <w:bodyDiv w:val="1"/>
      <w:marLeft w:val="0"/>
      <w:marRight w:val="0"/>
      <w:marTop w:val="0"/>
      <w:marBottom w:val="0"/>
      <w:divBdr>
        <w:top w:val="none" w:sz="0" w:space="0" w:color="auto"/>
        <w:left w:val="none" w:sz="0" w:space="0" w:color="auto"/>
        <w:bottom w:val="none" w:sz="0" w:space="0" w:color="auto"/>
        <w:right w:val="none" w:sz="0" w:space="0" w:color="auto"/>
      </w:divBdr>
      <w:divsChild>
        <w:div w:id="697698440">
          <w:marLeft w:val="0"/>
          <w:marRight w:val="0"/>
          <w:marTop w:val="0"/>
          <w:marBottom w:val="0"/>
          <w:divBdr>
            <w:top w:val="none" w:sz="0" w:space="0" w:color="auto"/>
            <w:left w:val="none" w:sz="0" w:space="0" w:color="auto"/>
            <w:bottom w:val="none" w:sz="0" w:space="0" w:color="auto"/>
            <w:right w:val="none" w:sz="0" w:space="0" w:color="auto"/>
          </w:divBdr>
          <w:divsChild>
            <w:div w:id="2104033304">
              <w:marLeft w:val="0"/>
              <w:marRight w:val="0"/>
              <w:marTop w:val="0"/>
              <w:marBottom w:val="0"/>
              <w:divBdr>
                <w:top w:val="none" w:sz="0" w:space="0" w:color="auto"/>
                <w:left w:val="none" w:sz="0" w:space="0" w:color="auto"/>
                <w:bottom w:val="none" w:sz="0" w:space="0" w:color="auto"/>
                <w:right w:val="none" w:sz="0" w:space="0" w:color="auto"/>
              </w:divBdr>
              <w:divsChild>
                <w:div w:id="454912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9776738">
      <w:bodyDiv w:val="1"/>
      <w:marLeft w:val="0"/>
      <w:marRight w:val="0"/>
      <w:marTop w:val="0"/>
      <w:marBottom w:val="0"/>
      <w:divBdr>
        <w:top w:val="none" w:sz="0" w:space="0" w:color="auto"/>
        <w:left w:val="none" w:sz="0" w:space="0" w:color="auto"/>
        <w:bottom w:val="none" w:sz="0" w:space="0" w:color="auto"/>
        <w:right w:val="none" w:sz="0" w:space="0" w:color="auto"/>
      </w:divBdr>
    </w:div>
    <w:div w:id="1631009842">
      <w:bodyDiv w:val="1"/>
      <w:marLeft w:val="0"/>
      <w:marRight w:val="0"/>
      <w:marTop w:val="0"/>
      <w:marBottom w:val="0"/>
      <w:divBdr>
        <w:top w:val="none" w:sz="0" w:space="0" w:color="auto"/>
        <w:left w:val="none" w:sz="0" w:space="0" w:color="auto"/>
        <w:bottom w:val="none" w:sz="0" w:space="0" w:color="auto"/>
        <w:right w:val="none" w:sz="0" w:space="0" w:color="auto"/>
      </w:divBdr>
      <w:divsChild>
        <w:div w:id="446851952">
          <w:marLeft w:val="0"/>
          <w:marRight w:val="0"/>
          <w:marTop w:val="0"/>
          <w:marBottom w:val="0"/>
          <w:divBdr>
            <w:top w:val="none" w:sz="0" w:space="0" w:color="auto"/>
            <w:left w:val="none" w:sz="0" w:space="0" w:color="auto"/>
            <w:bottom w:val="none" w:sz="0" w:space="0" w:color="auto"/>
            <w:right w:val="none" w:sz="0" w:space="0" w:color="auto"/>
          </w:divBdr>
          <w:divsChild>
            <w:div w:id="1947082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9900117">
      <w:bodyDiv w:val="1"/>
      <w:marLeft w:val="0"/>
      <w:marRight w:val="0"/>
      <w:marTop w:val="0"/>
      <w:marBottom w:val="0"/>
      <w:divBdr>
        <w:top w:val="none" w:sz="0" w:space="0" w:color="auto"/>
        <w:left w:val="none" w:sz="0" w:space="0" w:color="auto"/>
        <w:bottom w:val="none" w:sz="0" w:space="0" w:color="auto"/>
        <w:right w:val="none" w:sz="0" w:space="0" w:color="auto"/>
      </w:divBdr>
      <w:divsChild>
        <w:div w:id="936330848">
          <w:marLeft w:val="0"/>
          <w:marRight w:val="0"/>
          <w:marTop w:val="0"/>
          <w:marBottom w:val="0"/>
          <w:divBdr>
            <w:top w:val="none" w:sz="0" w:space="0" w:color="auto"/>
            <w:left w:val="none" w:sz="0" w:space="0" w:color="auto"/>
            <w:bottom w:val="none" w:sz="0" w:space="0" w:color="auto"/>
            <w:right w:val="none" w:sz="0" w:space="0" w:color="auto"/>
          </w:divBdr>
        </w:div>
      </w:divsChild>
    </w:div>
    <w:div w:id="1652949232">
      <w:bodyDiv w:val="1"/>
      <w:marLeft w:val="0"/>
      <w:marRight w:val="0"/>
      <w:marTop w:val="0"/>
      <w:marBottom w:val="0"/>
      <w:divBdr>
        <w:top w:val="none" w:sz="0" w:space="0" w:color="auto"/>
        <w:left w:val="none" w:sz="0" w:space="0" w:color="auto"/>
        <w:bottom w:val="none" w:sz="0" w:space="0" w:color="auto"/>
        <w:right w:val="none" w:sz="0" w:space="0" w:color="auto"/>
      </w:divBdr>
      <w:divsChild>
        <w:div w:id="2136174102">
          <w:marLeft w:val="0"/>
          <w:marRight w:val="0"/>
          <w:marTop w:val="0"/>
          <w:marBottom w:val="0"/>
          <w:divBdr>
            <w:top w:val="none" w:sz="0" w:space="0" w:color="auto"/>
            <w:left w:val="none" w:sz="0" w:space="0" w:color="auto"/>
            <w:bottom w:val="none" w:sz="0" w:space="0" w:color="auto"/>
            <w:right w:val="none" w:sz="0" w:space="0" w:color="auto"/>
          </w:divBdr>
          <w:divsChild>
            <w:div w:id="785201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9455461">
      <w:bodyDiv w:val="1"/>
      <w:marLeft w:val="0"/>
      <w:marRight w:val="0"/>
      <w:marTop w:val="0"/>
      <w:marBottom w:val="0"/>
      <w:divBdr>
        <w:top w:val="none" w:sz="0" w:space="0" w:color="auto"/>
        <w:left w:val="none" w:sz="0" w:space="0" w:color="auto"/>
        <w:bottom w:val="none" w:sz="0" w:space="0" w:color="auto"/>
        <w:right w:val="none" w:sz="0" w:space="0" w:color="auto"/>
      </w:divBdr>
      <w:divsChild>
        <w:div w:id="542059839">
          <w:marLeft w:val="0"/>
          <w:marRight w:val="0"/>
          <w:marTop w:val="0"/>
          <w:marBottom w:val="0"/>
          <w:divBdr>
            <w:top w:val="none" w:sz="0" w:space="0" w:color="auto"/>
            <w:left w:val="none" w:sz="0" w:space="0" w:color="auto"/>
            <w:bottom w:val="none" w:sz="0" w:space="0" w:color="auto"/>
            <w:right w:val="none" w:sz="0" w:space="0" w:color="auto"/>
          </w:divBdr>
          <w:divsChild>
            <w:div w:id="1831556109">
              <w:marLeft w:val="0"/>
              <w:marRight w:val="0"/>
              <w:marTop w:val="0"/>
              <w:marBottom w:val="0"/>
              <w:divBdr>
                <w:top w:val="none" w:sz="0" w:space="0" w:color="auto"/>
                <w:left w:val="none" w:sz="0" w:space="0" w:color="auto"/>
                <w:bottom w:val="none" w:sz="0" w:space="0" w:color="auto"/>
                <w:right w:val="none" w:sz="0" w:space="0" w:color="auto"/>
              </w:divBdr>
              <w:divsChild>
                <w:div w:id="927688013">
                  <w:marLeft w:val="0"/>
                  <w:marRight w:val="0"/>
                  <w:marTop w:val="0"/>
                  <w:marBottom w:val="0"/>
                  <w:divBdr>
                    <w:top w:val="none" w:sz="0" w:space="0" w:color="auto"/>
                    <w:left w:val="none" w:sz="0" w:space="0" w:color="auto"/>
                    <w:bottom w:val="none" w:sz="0" w:space="0" w:color="auto"/>
                    <w:right w:val="none" w:sz="0" w:space="0" w:color="auto"/>
                  </w:divBdr>
                  <w:divsChild>
                    <w:div w:id="1581132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3195012">
      <w:bodyDiv w:val="1"/>
      <w:marLeft w:val="0"/>
      <w:marRight w:val="0"/>
      <w:marTop w:val="0"/>
      <w:marBottom w:val="0"/>
      <w:divBdr>
        <w:top w:val="none" w:sz="0" w:space="0" w:color="auto"/>
        <w:left w:val="none" w:sz="0" w:space="0" w:color="auto"/>
        <w:bottom w:val="none" w:sz="0" w:space="0" w:color="auto"/>
        <w:right w:val="none" w:sz="0" w:space="0" w:color="auto"/>
      </w:divBdr>
      <w:divsChild>
        <w:div w:id="2018918759">
          <w:marLeft w:val="0"/>
          <w:marRight w:val="0"/>
          <w:marTop w:val="0"/>
          <w:marBottom w:val="0"/>
          <w:divBdr>
            <w:top w:val="none" w:sz="0" w:space="0" w:color="auto"/>
            <w:left w:val="none" w:sz="0" w:space="0" w:color="auto"/>
            <w:bottom w:val="none" w:sz="0" w:space="0" w:color="auto"/>
            <w:right w:val="none" w:sz="0" w:space="0" w:color="auto"/>
          </w:divBdr>
          <w:divsChild>
            <w:div w:id="348219589">
              <w:marLeft w:val="0"/>
              <w:marRight w:val="0"/>
              <w:marTop w:val="0"/>
              <w:marBottom w:val="0"/>
              <w:divBdr>
                <w:top w:val="none" w:sz="0" w:space="0" w:color="auto"/>
                <w:left w:val="none" w:sz="0" w:space="0" w:color="auto"/>
                <w:bottom w:val="none" w:sz="0" w:space="0" w:color="auto"/>
                <w:right w:val="none" w:sz="0" w:space="0" w:color="auto"/>
              </w:divBdr>
              <w:divsChild>
                <w:div w:id="536940396">
                  <w:marLeft w:val="0"/>
                  <w:marRight w:val="0"/>
                  <w:marTop w:val="0"/>
                  <w:marBottom w:val="0"/>
                  <w:divBdr>
                    <w:top w:val="none" w:sz="0" w:space="0" w:color="auto"/>
                    <w:left w:val="none" w:sz="0" w:space="0" w:color="auto"/>
                    <w:bottom w:val="none" w:sz="0" w:space="0" w:color="auto"/>
                    <w:right w:val="none" w:sz="0" w:space="0" w:color="auto"/>
                  </w:divBdr>
                  <w:divsChild>
                    <w:div w:id="801269958">
                      <w:marLeft w:val="0"/>
                      <w:marRight w:val="0"/>
                      <w:marTop w:val="0"/>
                      <w:marBottom w:val="0"/>
                      <w:divBdr>
                        <w:top w:val="none" w:sz="0" w:space="0" w:color="auto"/>
                        <w:left w:val="none" w:sz="0" w:space="0" w:color="auto"/>
                        <w:bottom w:val="none" w:sz="0" w:space="0" w:color="auto"/>
                        <w:right w:val="none" w:sz="0" w:space="0" w:color="auto"/>
                      </w:divBdr>
                    </w:div>
                    <w:div w:id="195779095">
                      <w:marLeft w:val="0"/>
                      <w:marRight w:val="0"/>
                      <w:marTop w:val="0"/>
                      <w:marBottom w:val="0"/>
                      <w:divBdr>
                        <w:top w:val="none" w:sz="0" w:space="0" w:color="auto"/>
                        <w:left w:val="none" w:sz="0" w:space="0" w:color="auto"/>
                        <w:bottom w:val="none" w:sz="0" w:space="0" w:color="auto"/>
                        <w:right w:val="none" w:sz="0" w:space="0" w:color="auto"/>
                      </w:divBdr>
                    </w:div>
                    <w:div w:id="1350645993">
                      <w:marLeft w:val="0"/>
                      <w:marRight w:val="0"/>
                      <w:marTop w:val="0"/>
                      <w:marBottom w:val="0"/>
                      <w:divBdr>
                        <w:top w:val="none" w:sz="0" w:space="0" w:color="auto"/>
                        <w:left w:val="none" w:sz="0" w:space="0" w:color="auto"/>
                        <w:bottom w:val="none" w:sz="0" w:space="0" w:color="auto"/>
                        <w:right w:val="none" w:sz="0" w:space="0" w:color="auto"/>
                      </w:divBdr>
                    </w:div>
                    <w:div w:id="1405882373">
                      <w:marLeft w:val="0"/>
                      <w:marRight w:val="0"/>
                      <w:marTop w:val="0"/>
                      <w:marBottom w:val="0"/>
                      <w:divBdr>
                        <w:top w:val="none" w:sz="0" w:space="0" w:color="auto"/>
                        <w:left w:val="none" w:sz="0" w:space="0" w:color="auto"/>
                        <w:bottom w:val="none" w:sz="0" w:space="0" w:color="auto"/>
                        <w:right w:val="none" w:sz="0" w:space="0" w:color="auto"/>
                      </w:divBdr>
                    </w:div>
                  </w:divsChild>
                </w:div>
                <w:div w:id="1569030067">
                  <w:marLeft w:val="0"/>
                  <w:marRight w:val="0"/>
                  <w:marTop w:val="0"/>
                  <w:marBottom w:val="0"/>
                  <w:divBdr>
                    <w:top w:val="none" w:sz="0" w:space="0" w:color="auto"/>
                    <w:left w:val="none" w:sz="0" w:space="0" w:color="auto"/>
                    <w:bottom w:val="none" w:sz="0" w:space="0" w:color="auto"/>
                    <w:right w:val="none" w:sz="0" w:space="0" w:color="auto"/>
                  </w:divBdr>
                  <w:divsChild>
                    <w:div w:id="649095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346284">
              <w:marLeft w:val="0"/>
              <w:marRight w:val="0"/>
              <w:marTop w:val="0"/>
              <w:marBottom w:val="0"/>
              <w:divBdr>
                <w:top w:val="none" w:sz="0" w:space="0" w:color="auto"/>
                <w:left w:val="none" w:sz="0" w:space="0" w:color="auto"/>
                <w:bottom w:val="none" w:sz="0" w:space="0" w:color="auto"/>
                <w:right w:val="none" w:sz="0" w:space="0" w:color="auto"/>
              </w:divBdr>
            </w:div>
            <w:div w:id="1353872316">
              <w:marLeft w:val="0"/>
              <w:marRight w:val="0"/>
              <w:marTop w:val="0"/>
              <w:marBottom w:val="0"/>
              <w:divBdr>
                <w:top w:val="none" w:sz="0" w:space="0" w:color="auto"/>
                <w:left w:val="none" w:sz="0" w:space="0" w:color="auto"/>
                <w:bottom w:val="none" w:sz="0" w:space="0" w:color="auto"/>
                <w:right w:val="none" w:sz="0" w:space="0" w:color="auto"/>
              </w:divBdr>
            </w:div>
            <w:div w:id="721945076">
              <w:marLeft w:val="0"/>
              <w:marRight w:val="0"/>
              <w:marTop w:val="0"/>
              <w:marBottom w:val="0"/>
              <w:divBdr>
                <w:top w:val="none" w:sz="0" w:space="0" w:color="auto"/>
                <w:left w:val="none" w:sz="0" w:space="0" w:color="auto"/>
                <w:bottom w:val="none" w:sz="0" w:space="0" w:color="auto"/>
                <w:right w:val="none" w:sz="0" w:space="0" w:color="auto"/>
              </w:divBdr>
              <w:divsChild>
                <w:div w:id="1333334315">
                  <w:marLeft w:val="0"/>
                  <w:marRight w:val="0"/>
                  <w:marTop w:val="0"/>
                  <w:marBottom w:val="0"/>
                  <w:divBdr>
                    <w:top w:val="none" w:sz="0" w:space="0" w:color="auto"/>
                    <w:left w:val="none" w:sz="0" w:space="0" w:color="auto"/>
                    <w:bottom w:val="none" w:sz="0" w:space="0" w:color="auto"/>
                    <w:right w:val="none" w:sz="0" w:space="0" w:color="auto"/>
                  </w:divBdr>
                  <w:divsChild>
                    <w:div w:id="181820290">
                      <w:marLeft w:val="0"/>
                      <w:marRight w:val="0"/>
                      <w:marTop w:val="0"/>
                      <w:marBottom w:val="0"/>
                      <w:divBdr>
                        <w:top w:val="none" w:sz="0" w:space="0" w:color="auto"/>
                        <w:left w:val="none" w:sz="0" w:space="0" w:color="auto"/>
                        <w:bottom w:val="none" w:sz="0" w:space="0" w:color="auto"/>
                        <w:right w:val="none" w:sz="0" w:space="0" w:color="auto"/>
                      </w:divBdr>
                    </w:div>
                    <w:div w:id="600256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2608347">
          <w:marLeft w:val="0"/>
          <w:marRight w:val="0"/>
          <w:marTop w:val="0"/>
          <w:marBottom w:val="0"/>
          <w:divBdr>
            <w:top w:val="none" w:sz="0" w:space="0" w:color="auto"/>
            <w:left w:val="none" w:sz="0" w:space="0" w:color="auto"/>
            <w:bottom w:val="none" w:sz="0" w:space="0" w:color="auto"/>
            <w:right w:val="none" w:sz="0" w:space="0" w:color="auto"/>
          </w:divBdr>
          <w:divsChild>
            <w:div w:id="688340581">
              <w:marLeft w:val="0"/>
              <w:marRight w:val="0"/>
              <w:marTop w:val="0"/>
              <w:marBottom w:val="0"/>
              <w:divBdr>
                <w:top w:val="none" w:sz="0" w:space="0" w:color="auto"/>
                <w:left w:val="none" w:sz="0" w:space="0" w:color="auto"/>
                <w:bottom w:val="none" w:sz="0" w:space="0" w:color="auto"/>
                <w:right w:val="none" w:sz="0" w:space="0" w:color="auto"/>
              </w:divBdr>
            </w:div>
            <w:div w:id="943537958">
              <w:marLeft w:val="0"/>
              <w:marRight w:val="0"/>
              <w:marTop w:val="0"/>
              <w:marBottom w:val="0"/>
              <w:divBdr>
                <w:top w:val="none" w:sz="0" w:space="0" w:color="auto"/>
                <w:left w:val="none" w:sz="0" w:space="0" w:color="auto"/>
                <w:bottom w:val="none" w:sz="0" w:space="0" w:color="auto"/>
                <w:right w:val="none" w:sz="0" w:space="0" w:color="auto"/>
              </w:divBdr>
            </w:div>
            <w:div w:id="559755428">
              <w:marLeft w:val="0"/>
              <w:marRight w:val="0"/>
              <w:marTop w:val="0"/>
              <w:marBottom w:val="0"/>
              <w:divBdr>
                <w:top w:val="none" w:sz="0" w:space="0" w:color="auto"/>
                <w:left w:val="none" w:sz="0" w:space="0" w:color="auto"/>
                <w:bottom w:val="none" w:sz="0" w:space="0" w:color="auto"/>
                <w:right w:val="none" w:sz="0" w:space="0" w:color="auto"/>
              </w:divBdr>
            </w:div>
            <w:div w:id="333456802">
              <w:marLeft w:val="0"/>
              <w:marRight w:val="0"/>
              <w:marTop w:val="0"/>
              <w:marBottom w:val="0"/>
              <w:divBdr>
                <w:top w:val="none" w:sz="0" w:space="0" w:color="auto"/>
                <w:left w:val="none" w:sz="0" w:space="0" w:color="auto"/>
                <w:bottom w:val="none" w:sz="0" w:space="0" w:color="auto"/>
                <w:right w:val="none" w:sz="0" w:space="0" w:color="auto"/>
              </w:divBdr>
            </w:div>
            <w:div w:id="1203443504">
              <w:marLeft w:val="0"/>
              <w:marRight w:val="0"/>
              <w:marTop w:val="0"/>
              <w:marBottom w:val="0"/>
              <w:divBdr>
                <w:top w:val="none" w:sz="0" w:space="0" w:color="auto"/>
                <w:left w:val="none" w:sz="0" w:space="0" w:color="auto"/>
                <w:bottom w:val="none" w:sz="0" w:space="0" w:color="auto"/>
                <w:right w:val="none" w:sz="0" w:space="0" w:color="auto"/>
              </w:divBdr>
            </w:div>
          </w:divsChild>
        </w:div>
        <w:div w:id="393550989">
          <w:marLeft w:val="0"/>
          <w:marRight w:val="0"/>
          <w:marTop w:val="0"/>
          <w:marBottom w:val="0"/>
          <w:divBdr>
            <w:top w:val="none" w:sz="0" w:space="0" w:color="auto"/>
            <w:left w:val="none" w:sz="0" w:space="0" w:color="auto"/>
            <w:bottom w:val="none" w:sz="0" w:space="0" w:color="auto"/>
            <w:right w:val="none" w:sz="0" w:space="0" w:color="auto"/>
          </w:divBdr>
          <w:divsChild>
            <w:div w:id="996955634">
              <w:marLeft w:val="0"/>
              <w:marRight w:val="0"/>
              <w:marTop w:val="0"/>
              <w:marBottom w:val="0"/>
              <w:divBdr>
                <w:top w:val="none" w:sz="0" w:space="0" w:color="auto"/>
                <w:left w:val="none" w:sz="0" w:space="0" w:color="auto"/>
                <w:bottom w:val="none" w:sz="0" w:space="0" w:color="auto"/>
                <w:right w:val="none" w:sz="0" w:space="0" w:color="auto"/>
              </w:divBdr>
            </w:div>
            <w:div w:id="503086423">
              <w:marLeft w:val="0"/>
              <w:marRight w:val="0"/>
              <w:marTop w:val="0"/>
              <w:marBottom w:val="0"/>
              <w:divBdr>
                <w:top w:val="none" w:sz="0" w:space="0" w:color="auto"/>
                <w:left w:val="none" w:sz="0" w:space="0" w:color="auto"/>
                <w:bottom w:val="none" w:sz="0" w:space="0" w:color="auto"/>
                <w:right w:val="none" w:sz="0" w:space="0" w:color="auto"/>
              </w:divBdr>
              <w:divsChild>
                <w:div w:id="1081609980">
                  <w:marLeft w:val="0"/>
                  <w:marRight w:val="0"/>
                  <w:marTop w:val="0"/>
                  <w:marBottom w:val="0"/>
                  <w:divBdr>
                    <w:top w:val="none" w:sz="0" w:space="0" w:color="auto"/>
                    <w:left w:val="none" w:sz="0" w:space="0" w:color="auto"/>
                    <w:bottom w:val="none" w:sz="0" w:space="0" w:color="auto"/>
                    <w:right w:val="none" w:sz="0" w:space="0" w:color="auto"/>
                  </w:divBdr>
                  <w:divsChild>
                    <w:div w:id="112137846">
                      <w:marLeft w:val="0"/>
                      <w:marRight w:val="0"/>
                      <w:marTop w:val="0"/>
                      <w:marBottom w:val="0"/>
                      <w:divBdr>
                        <w:top w:val="none" w:sz="0" w:space="0" w:color="auto"/>
                        <w:left w:val="none" w:sz="0" w:space="0" w:color="auto"/>
                        <w:bottom w:val="none" w:sz="0" w:space="0" w:color="auto"/>
                        <w:right w:val="none" w:sz="0" w:space="0" w:color="auto"/>
                      </w:divBdr>
                    </w:div>
                  </w:divsChild>
                </w:div>
                <w:div w:id="1216967335">
                  <w:marLeft w:val="0"/>
                  <w:marRight w:val="0"/>
                  <w:marTop w:val="0"/>
                  <w:marBottom w:val="0"/>
                  <w:divBdr>
                    <w:top w:val="none" w:sz="0" w:space="0" w:color="auto"/>
                    <w:left w:val="none" w:sz="0" w:space="0" w:color="auto"/>
                    <w:bottom w:val="none" w:sz="0" w:space="0" w:color="auto"/>
                    <w:right w:val="none" w:sz="0" w:space="0" w:color="auto"/>
                  </w:divBdr>
                  <w:divsChild>
                    <w:div w:id="1506044834">
                      <w:marLeft w:val="0"/>
                      <w:marRight w:val="0"/>
                      <w:marTop w:val="0"/>
                      <w:marBottom w:val="0"/>
                      <w:divBdr>
                        <w:top w:val="none" w:sz="0" w:space="0" w:color="auto"/>
                        <w:left w:val="none" w:sz="0" w:space="0" w:color="auto"/>
                        <w:bottom w:val="none" w:sz="0" w:space="0" w:color="auto"/>
                        <w:right w:val="none" w:sz="0" w:space="0" w:color="auto"/>
                      </w:divBdr>
                      <w:divsChild>
                        <w:div w:id="863060632">
                          <w:marLeft w:val="0"/>
                          <w:marRight w:val="0"/>
                          <w:marTop w:val="0"/>
                          <w:marBottom w:val="0"/>
                          <w:divBdr>
                            <w:top w:val="none" w:sz="0" w:space="0" w:color="auto"/>
                            <w:left w:val="none" w:sz="0" w:space="0" w:color="auto"/>
                            <w:bottom w:val="none" w:sz="0" w:space="0" w:color="auto"/>
                            <w:right w:val="none" w:sz="0" w:space="0" w:color="auto"/>
                          </w:divBdr>
                          <w:divsChild>
                            <w:div w:id="1828134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64964755">
      <w:bodyDiv w:val="1"/>
      <w:marLeft w:val="0"/>
      <w:marRight w:val="0"/>
      <w:marTop w:val="0"/>
      <w:marBottom w:val="0"/>
      <w:divBdr>
        <w:top w:val="none" w:sz="0" w:space="0" w:color="auto"/>
        <w:left w:val="none" w:sz="0" w:space="0" w:color="auto"/>
        <w:bottom w:val="none" w:sz="0" w:space="0" w:color="auto"/>
        <w:right w:val="none" w:sz="0" w:space="0" w:color="auto"/>
      </w:divBdr>
      <w:divsChild>
        <w:div w:id="1152135834">
          <w:marLeft w:val="0"/>
          <w:marRight w:val="0"/>
          <w:marTop w:val="0"/>
          <w:marBottom w:val="0"/>
          <w:divBdr>
            <w:top w:val="none" w:sz="0" w:space="0" w:color="auto"/>
            <w:left w:val="none" w:sz="0" w:space="0" w:color="auto"/>
            <w:bottom w:val="none" w:sz="0" w:space="0" w:color="auto"/>
            <w:right w:val="none" w:sz="0" w:space="0" w:color="auto"/>
          </w:divBdr>
          <w:divsChild>
            <w:div w:id="1923025609">
              <w:marLeft w:val="0"/>
              <w:marRight w:val="0"/>
              <w:marTop w:val="0"/>
              <w:marBottom w:val="0"/>
              <w:divBdr>
                <w:top w:val="none" w:sz="0" w:space="0" w:color="auto"/>
                <w:left w:val="none" w:sz="0" w:space="0" w:color="auto"/>
                <w:bottom w:val="none" w:sz="0" w:space="0" w:color="auto"/>
                <w:right w:val="none" w:sz="0" w:space="0" w:color="auto"/>
              </w:divBdr>
              <w:divsChild>
                <w:div w:id="1546678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7227309">
      <w:bodyDiv w:val="1"/>
      <w:marLeft w:val="0"/>
      <w:marRight w:val="0"/>
      <w:marTop w:val="0"/>
      <w:marBottom w:val="0"/>
      <w:divBdr>
        <w:top w:val="none" w:sz="0" w:space="0" w:color="auto"/>
        <w:left w:val="none" w:sz="0" w:space="0" w:color="auto"/>
        <w:bottom w:val="none" w:sz="0" w:space="0" w:color="auto"/>
        <w:right w:val="none" w:sz="0" w:space="0" w:color="auto"/>
      </w:divBdr>
      <w:divsChild>
        <w:div w:id="220755398">
          <w:marLeft w:val="0"/>
          <w:marRight w:val="0"/>
          <w:marTop w:val="0"/>
          <w:marBottom w:val="0"/>
          <w:divBdr>
            <w:top w:val="none" w:sz="0" w:space="0" w:color="auto"/>
            <w:left w:val="none" w:sz="0" w:space="0" w:color="auto"/>
            <w:bottom w:val="none" w:sz="0" w:space="0" w:color="auto"/>
            <w:right w:val="none" w:sz="0" w:space="0" w:color="auto"/>
          </w:divBdr>
          <w:divsChild>
            <w:div w:id="174294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506982">
      <w:bodyDiv w:val="1"/>
      <w:marLeft w:val="0"/>
      <w:marRight w:val="0"/>
      <w:marTop w:val="0"/>
      <w:marBottom w:val="0"/>
      <w:divBdr>
        <w:top w:val="none" w:sz="0" w:space="0" w:color="auto"/>
        <w:left w:val="none" w:sz="0" w:space="0" w:color="auto"/>
        <w:bottom w:val="none" w:sz="0" w:space="0" w:color="auto"/>
        <w:right w:val="none" w:sz="0" w:space="0" w:color="auto"/>
      </w:divBdr>
      <w:divsChild>
        <w:div w:id="1803575876">
          <w:marLeft w:val="0"/>
          <w:marRight w:val="0"/>
          <w:marTop w:val="0"/>
          <w:marBottom w:val="0"/>
          <w:divBdr>
            <w:top w:val="none" w:sz="0" w:space="0" w:color="auto"/>
            <w:left w:val="none" w:sz="0" w:space="0" w:color="auto"/>
            <w:bottom w:val="none" w:sz="0" w:space="0" w:color="auto"/>
            <w:right w:val="none" w:sz="0" w:space="0" w:color="auto"/>
          </w:divBdr>
          <w:divsChild>
            <w:div w:id="864098098">
              <w:marLeft w:val="0"/>
              <w:marRight w:val="0"/>
              <w:marTop w:val="0"/>
              <w:marBottom w:val="0"/>
              <w:divBdr>
                <w:top w:val="none" w:sz="0" w:space="0" w:color="auto"/>
                <w:left w:val="none" w:sz="0" w:space="0" w:color="auto"/>
                <w:bottom w:val="none" w:sz="0" w:space="0" w:color="auto"/>
                <w:right w:val="none" w:sz="0" w:space="0" w:color="auto"/>
              </w:divBdr>
              <w:divsChild>
                <w:div w:id="1900897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4623483">
      <w:bodyDiv w:val="1"/>
      <w:marLeft w:val="0"/>
      <w:marRight w:val="0"/>
      <w:marTop w:val="0"/>
      <w:marBottom w:val="0"/>
      <w:divBdr>
        <w:top w:val="none" w:sz="0" w:space="0" w:color="auto"/>
        <w:left w:val="none" w:sz="0" w:space="0" w:color="auto"/>
        <w:bottom w:val="none" w:sz="0" w:space="0" w:color="auto"/>
        <w:right w:val="none" w:sz="0" w:space="0" w:color="auto"/>
      </w:divBdr>
      <w:divsChild>
        <w:div w:id="166021401">
          <w:marLeft w:val="0"/>
          <w:marRight w:val="0"/>
          <w:marTop w:val="0"/>
          <w:marBottom w:val="0"/>
          <w:divBdr>
            <w:top w:val="none" w:sz="0" w:space="0" w:color="auto"/>
            <w:left w:val="none" w:sz="0" w:space="0" w:color="auto"/>
            <w:bottom w:val="none" w:sz="0" w:space="0" w:color="auto"/>
            <w:right w:val="none" w:sz="0" w:space="0" w:color="auto"/>
          </w:divBdr>
          <w:divsChild>
            <w:div w:id="844513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9478241">
      <w:bodyDiv w:val="1"/>
      <w:marLeft w:val="0"/>
      <w:marRight w:val="0"/>
      <w:marTop w:val="0"/>
      <w:marBottom w:val="0"/>
      <w:divBdr>
        <w:top w:val="none" w:sz="0" w:space="0" w:color="auto"/>
        <w:left w:val="none" w:sz="0" w:space="0" w:color="auto"/>
        <w:bottom w:val="none" w:sz="0" w:space="0" w:color="auto"/>
        <w:right w:val="none" w:sz="0" w:space="0" w:color="auto"/>
      </w:divBdr>
      <w:divsChild>
        <w:div w:id="1727028416">
          <w:marLeft w:val="0"/>
          <w:marRight w:val="0"/>
          <w:marTop w:val="0"/>
          <w:marBottom w:val="0"/>
          <w:divBdr>
            <w:top w:val="none" w:sz="0" w:space="0" w:color="auto"/>
            <w:left w:val="none" w:sz="0" w:space="0" w:color="auto"/>
            <w:bottom w:val="none" w:sz="0" w:space="0" w:color="auto"/>
            <w:right w:val="none" w:sz="0" w:space="0" w:color="auto"/>
          </w:divBdr>
        </w:div>
      </w:divsChild>
    </w:div>
    <w:div w:id="1701667307">
      <w:bodyDiv w:val="1"/>
      <w:marLeft w:val="0"/>
      <w:marRight w:val="0"/>
      <w:marTop w:val="0"/>
      <w:marBottom w:val="0"/>
      <w:divBdr>
        <w:top w:val="none" w:sz="0" w:space="0" w:color="auto"/>
        <w:left w:val="none" w:sz="0" w:space="0" w:color="auto"/>
        <w:bottom w:val="none" w:sz="0" w:space="0" w:color="auto"/>
        <w:right w:val="none" w:sz="0" w:space="0" w:color="auto"/>
      </w:divBdr>
      <w:divsChild>
        <w:div w:id="668404472">
          <w:marLeft w:val="0"/>
          <w:marRight w:val="0"/>
          <w:marTop w:val="0"/>
          <w:marBottom w:val="0"/>
          <w:divBdr>
            <w:top w:val="none" w:sz="0" w:space="0" w:color="auto"/>
            <w:left w:val="none" w:sz="0" w:space="0" w:color="auto"/>
            <w:bottom w:val="none" w:sz="0" w:space="0" w:color="auto"/>
            <w:right w:val="none" w:sz="0" w:space="0" w:color="auto"/>
          </w:divBdr>
          <w:divsChild>
            <w:div w:id="180122967">
              <w:marLeft w:val="0"/>
              <w:marRight w:val="0"/>
              <w:marTop w:val="0"/>
              <w:marBottom w:val="0"/>
              <w:divBdr>
                <w:top w:val="none" w:sz="0" w:space="0" w:color="auto"/>
                <w:left w:val="none" w:sz="0" w:space="0" w:color="auto"/>
                <w:bottom w:val="none" w:sz="0" w:space="0" w:color="auto"/>
                <w:right w:val="none" w:sz="0" w:space="0" w:color="auto"/>
              </w:divBdr>
              <w:divsChild>
                <w:div w:id="1447699178">
                  <w:marLeft w:val="0"/>
                  <w:marRight w:val="0"/>
                  <w:marTop w:val="0"/>
                  <w:marBottom w:val="0"/>
                  <w:divBdr>
                    <w:top w:val="none" w:sz="0" w:space="0" w:color="auto"/>
                    <w:left w:val="none" w:sz="0" w:space="0" w:color="auto"/>
                    <w:bottom w:val="none" w:sz="0" w:space="0" w:color="auto"/>
                    <w:right w:val="none" w:sz="0" w:space="0" w:color="auto"/>
                  </w:divBdr>
                  <w:divsChild>
                    <w:div w:id="1833983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1927834">
      <w:bodyDiv w:val="1"/>
      <w:marLeft w:val="0"/>
      <w:marRight w:val="0"/>
      <w:marTop w:val="0"/>
      <w:marBottom w:val="0"/>
      <w:divBdr>
        <w:top w:val="none" w:sz="0" w:space="0" w:color="auto"/>
        <w:left w:val="none" w:sz="0" w:space="0" w:color="auto"/>
        <w:bottom w:val="none" w:sz="0" w:space="0" w:color="auto"/>
        <w:right w:val="none" w:sz="0" w:space="0" w:color="auto"/>
      </w:divBdr>
      <w:divsChild>
        <w:div w:id="1788894430">
          <w:marLeft w:val="0"/>
          <w:marRight w:val="0"/>
          <w:marTop w:val="0"/>
          <w:marBottom w:val="0"/>
          <w:divBdr>
            <w:top w:val="none" w:sz="0" w:space="0" w:color="auto"/>
            <w:left w:val="none" w:sz="0" w:space="0" w:color="auto"/>
            <w:bottom w:val="none" w:sz="0" w:space="0" w:color="auto"/>
            <w:right w:val="none" w:sz="0" w:space="0" w:color="auto"/>
          </w:divBdr>
          <w:divsChild>
            <w:div w:id="296229112">
              <w:marLeft w:val="0"/>
              <w:marRight w:val="0"/>
              <w:marTop w:val="0"/>
              <w:marBottom w:val="0"/>
              <w:divBdr>
                <w:top w:val="none" w:sz="0" w:space="0" w:color="auto"/>
                <w:left w:val="none" w:sz="0" w:space="0" w:color="auto"/>
                <w:bottom w:val="none" w:sz="0" w:space="0" w:color="auto"/>
                <w:right w:val="none" w:sz="0" w:space="0" w:color="auto"/>
              </w:divBdr>
              <w:divsChild>
                <w:div w:id="1196622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247671">
      <w:bodyDiv w:val="1"/>
      <w:marLeft w:val="0"/>
      <w:marRight w:val="0"/>
      <w:marTop w:val="0"/>
      <w:marBottom w:val="0"/>
      <w:divBdr>
        <w:top w:val="none" w:sz="0" w:space="0" w:color="auto"/>
        <w:left w:val="none" w:sz="0" w:space="0" w:color="auto"/>
        <w:bottom w:val="none" w:sz="0" w:space="0" w:color="auto"/>
        <w:right w:val="none" w:sz="0" w:space="0" w:color="auto"/>
      </w:divBdr>
      <w:divsChild>
        <w:div w:id="367268110">
          <w:marLeft w:val="0"/>
          <w:marRight w:val="0"/>
          <w:marTop w:val="0"/>
          <w:marBottom w:val="0"/>
          <w:divBdr>
            <w:top w:val="none" w:sz="0" w:space="0" w:color="auto"/>
            <w:left w:val="none" w:sz="0" w:space="0" w:color="auto"/>
            <w:bottom w:val="none" w:sz="0" w:space="0" w:color="auto"/>
            <w:right w:val="none" w:sz="0" w:space="0" w:color="auto"/>
          </w:divBdr>
          <w:divsChild>
            <w:div w:id="1785926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6056633">
      <w:bodyDiv w:val="1"/>
      <w:marLeft w:val="0"/>
      <w:marRight w:val="0"/>
      <w:marTop w:val="0"/>
      <w:marBottom w:val="0"/>
      <w:divBdr>
        <w:top w:val="none" w:sz="0" w:space="0" w:color="auto"/>
        <w:left w:val="none" w:sz="0" w:space="0" w:color="auto"/>
        <w:bottom w:val="none" w:sz="0" w:space="0" w:color="auto"/>
        <w:right w:val="none" w:sz="0" w:space="0" w:color="auto"/>
      </w:divBdr>
      <w:divsChild>
        <w:div w:id="31157455">
          <w:marLeft w:val="0"/>
          <w:marRight w:val="0"/>
          <w:marTop w:val="0"/>
          <w:marBottom w:val="0"/>
          <w:divBdr>
            <w:top w:val="none" w:sz="0" w:space="0" w:color="auto"/>
            <w:left w:val="none" w:sz="0" w:space="0" w:color="auto"/>
            <w:bottom w:val="none" w:sz="0" w:space="0" w:color="auto"/>
            <w:right w:val="none" w:sz="0" w:space="0" w:color="auto"/>
          </w:divBdr>
          <w:divsChild>
            <w:div w:id="725884256">
              <w:marLeft w:val="0"/>
              <w:marRight w:val="0"/>
              <w:marTop w:val="0"/>
              <w:marBottom w:val="0"/>
              <w:divBdr>
                <w:top w:val="none" w:sz="0" w:space="0" w:color="auto"/>
                <w:left w:val="none" w:sz="0" w:space="0" w:color="auto"/>
                <w:bottom w:val="none" w:sz="0" w:space="0" w:color="auto"/>
                <w:right w:val="none" w:sz="0" w:space="0" w:color="auto"/>
              </w:divBdr>
              <w:divsChild>
                <w:div w:id="994916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0177959">
      <w:bodyDiv w:val="1"/>
      <w:marLeft w:val="0"/>
      <w:marRight w:val="0"/>
      <w:marTop w:val="0"/>
      <w:marBottom w:val="0"/>
      <w:divBdr>
        <w:top w:val="none" w:sz="0" w:space="0" w:color="auto"/>
        <w:left w:val="none" w:sz="0" w:space="0" w:color="auto"/>
        <w:bottom w:val="none" w:sz="0" w:space="0" w:color="auto"/>
        <w:right w:val="none" w:sz="0" w:space="0" w:color="auto"/>
      </w:divBdr>
      <w:divsChild>
        <w:div w:id="1349794175">
          <w:marLeft w:val="0"/>
          <w:marRight w:val="0"/>
          <w:marTop w:val="0"/>
          <w:marBottom w:val="0"/>
          <w:divBdr>
            <w:top w:val="none" w:sz="0" w:space="0" w:color="auto"/>
            <w:left w:val="none" w:sz="0" w:space="0" w:color="auto"/>
            <w:bottom w:val="none" w:sz="0" w:space="0" w:color="auto"/>
            <w:right w:val="none" w:sz="0" w:space="0" w:color="auto"/>
          </w:divBdr>
          <w:divsChild>
            <w:div w:id="982585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3752670">
      <w:bodyDiv w:val="1"/>
      <w:marLeft w:val="0"/>
      <w:marRight w:val="0"/>
      <w:marTop w:val="0"/>
      <w:marBottom w:val="0"/>
      <w:divBdr>
        <w:top w:val="none" w:sz="0" w:space="0" w:color="auto"/>
        <w:left w:val="none" w:sz="0" w:space="0" w:color="auto"/>
        <w:bottom w:val="none" w:sz="0" w:space="0" w:color="auto"/>
        <w:right w:val="none" w:sz="0" w:space="0" w:color="auto"/>
      </w:divBdr>
      <w:divsChild>
        <w:div w:id="500127509">
          <w:marLeft w:val="0"/>
          <w:marRight w:val="0"/>
          <w:marTop w:val="0"/>
          <w:marBottom w:val="0"/>
          <w:divBdr>
            <w:top w:val="none" w:sz="0" w:space="0" w:color="auto"/>
            <w:left w:val="none" w:sz="0" w:space="0" w:color="auto"/>
            <w:bottom w:val="none" w:sz="0" w:space="0" w:color="auto"/>
            <w:right w:val="none" w:sz="0" w:space="0" w:color="auto"/>
          </w:divBdr>
          <w:divsChild>
            <w:div w:id="2068650897">
              <w:marLeft w:val="0"/>
              <w:marRight w:val="0"/>
              <w:marTop w:val="0"/>
              <w:marBottom w:val="0"/>
              <w:divBdr>
                <w:top w:val="none" w:sz="0" w:space="0" w:color="auto"/>
                <w:left w:val="none" w:sz="0" w:space="0" w:color="auto"/>
                <w:bottom w:val="none" w:sz="0" w:space="0" w:color="auto"/>
                <w:right w:val="none" w:sz="0" w:space="0" w:color="auto"/>
              </w:divBdr>
              <w:divsChild>
                <w:div w:id="104333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2948500">
      <w:bodyDiv w:val="1"/>
      <w:marLeft w:val="0"/>
      <w:marRight w:val="0"/>
      <w:marTop w:val="0"/>
      <w:marBottom w:val="0"/>
      <w:divBdr>
        <w:top w:val="none" w:sz="0" w:space="0" w:color="auto"/>
        <w:left w:val="none" w:sz="0" w:space="0" w:color="auto"/>
        <w:bottom w:val="none" w:sz="0" w:space="0" w:color="auto"/>
        <w:right w:val="none" w:sz="0" w:space="0" w:color="auto"/>
      </w:divBdr>
      <w:divsChild>
        <w:div w:id="1934901585">
          <w:marLeft w:val="0"/>
          <w:marRight w:val="0"/>
          <w:marTop w:val="0"/>
          <w:marBottom w:val="0"/>
          <w:divBdr>
            <w:top w:val="none" w:sz="0" w:space="0" w:color="auto"/>
            <w:left w:val="none" w:sz="0" w:space="0" w:color="auto"/>
            <w:bottom w:val="none" w:sz="0" w:space="0" w:color="auto"/>
            <w:right w:val="none" w:sz="0" w:space="0" w:color="auto"/>
          </w:divBdr>
          <w:divsChild>
            <w:div w:id="1210846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255720">
      <w:bodyDiv w:val="1"/>
      <w:marLeft w:val="0"/>
      <w:marRight w:val="0"/>
      <w:marTop w:val="0"/>
      <w:marBottom w:val="0"/>
      <w:divBdr>
        <w:top w:val="none" w:sz="0" w:space="0" w:color="auto"/>
        <w:left w:val="none" w:sz="0" w:space="0" w:color="auto"/>
        <w:bottom w:val="none" w:sz="0" w:space="0" w:color="auto"/>
        <w:right w:val="none" w:sz="0" w:space="0" w:color="auto"/>
      </w:divBdr>
      <w:divsChild>
        <w:div w:id="138807578">
          <w:marLeft w:val="0"/>
          <w:marRight w:val="0"/>
          <w:marTop w:val="0"/>
          <w:marBottom w:val="0"/>
          <w:divBdr>
            <w:top w:val="none" w:sz="0" w:space="0" w:color="auto"/>
            <w:left w:val="none" w:sz="0" w:space="0" w:color="auto"/>
            <w:bottom w:val="none" w:sz="0" w:space="0" w:color="auto"/>
            <w:right w:val="none" w:sz="0" w:space="0" w:color="auto"/>
          </w:divBdr>
          <w:divsChild>
            <w:div w:id="1486126823">
              <w:marLeft w:val="0"/>
              <w:marRight w:val="0"/>
              <w:marTop w:val="0"/>
              <w:marBottom w:val="0"/>
              <w:divBdr>
                <w:top w:val="none" w:sz="0" w:space="0" w:color="auto"/>
                <w:left w:val="none" w:sz="0" w:space="0" w:color="auto"/>
                <w:bottom w:val="none" w:sz="0" w:space="0" w:color="auto"/>
                <w:right w:val="none" w:sz="0" w:space="0" w:color="auto"/>
              </w:divBdr>
              <w:divsChild>
                <w:div w:id="1764952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246393">
          <w:marLeft w:val="0"/>
          <w:marRight w:val="0"/>
          <w:marTop w:val="0"/>
          <w:marBottom w:val="0"/>
          <w:divBdr>
            <w:top w:val="none" w:sz="0" w:space="0" w:color="auto"/>
            <w:left w:val="none" w:sz="0" w:space="0" w:color="auto"/>
            <w:bottom w:val="none" w:sz="0" w:space="0" w:color="auto"/>
            <w:right w:val="none" w:sz="0" w:space="0" w:color="auto"/>
          </w:divBdr>
          <w:divsChild>
            <w:div w:id="1015962418">
              <w:marLeft w:val="0"/>
              <w:marRight w:val="0"/>
              <w:marTop w:val="0"/>
              <w:marBottom w:val="0"/>
              <w:divBdr>
                <w:top w:val="none" w:sz="0" w:space="0" w:color="auto"/>
                <w:left w:val="none" w:sz="0" w:space="0" w:color="auto"/>
                <w:bottom w:val="none" w:sz="0" w:space="0" w:color="auto"/>
                <w:right w:val="none" w:sz="0" w:space="0" w:color="auto"/>
              </w:divBdr>
              <w:divsChild>
                <w:div w:id="862938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5106882">
      <w:bodyDiv w:val="1"/>
      <w:marLeft w:val="0"/>
      <w:marRight w:val="0"/>
      <w:marTop w:val="0"/>
      <w:marBottom w:val="0"/>
      <w:divBdr>
        <w:top w:val="none" w:sz="0" w:space="0" w:color="auto"/>
        <w:left w:val="none" w:sz="0" w:space="0" w:color="auto"/>
        <w:bottom w:val="none" w:sz="0" w:space="0" w:color="auto"/>
        <w:right w:val="none" w:sz="0" w:space="0" w:color="auto"/>
      </w:divBdr>
      <w:divsChild>
        <w:div w:id="853108479">
          <w:marLeft w:val="0"/>
          <w:marRight w:val="0"/>
          <w:marTop w:val="0"/>
          <w:marBottom w:val="0"/>
          <w:divBdr>
            <w:top w:val="none" w:sz="0" w:space="0" w:color="auto"/>
            <w:left w:val="none" w:sz="0" w:space="0" w:color="auto"/>
            <w:bottom w:val="none" w:sz="0" w:space="0" w:color="auto"/>
            <w:right w:val="none" w:sz="0" w:space="0" w:color="auto"/>
          </w:divBdr>
          <w:divsChild>
            <w:div w:id="1666939180">
              <w:marLeft w:val="0"/>
              <w:marRight w:val="0"/>
              <w:marTop w:val="0"/>
              <w:marBottom w:val="0"/>
              <w:divBdr>
                <w:top w:val="none" w:sz="0" w:space="0" w:color="auto"/>
                <w:left w:val="none" w:sz="0" w:space="0" w:color="auto"/>
                <w:bottom w:val="none" w:sz="0" w:space="0" w:color="auto"/>
                <w:right w:val="none" w:sz="0" w:space="0" w:color="auto"/>
              </w:divBdr>
              <w:divsChild>
                <w:div w:id="303850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5295863">
      <w:bodyDiv w:val="1"/>
      <w:marLeft w:val="0"/>
      <w:marRight w:val="0"/>
      <w:marTop w:val="0"/>
      <w:marBottom w:val="0"/>
      <w:divBdr>
        <w:top w:val="none" w:sz="0" w:space="0" w:color="auto"/>
        <w:left w:val="none" w:sz="0" w:space="0" w:color="auto"/>
        <w:bottom w:val="none" w:sz="0" w:space="0" w:color="auto"/>
        <w:right w:val="none" w:sz="0" w:space="0" w:color="auto"/>
      </w:divBdr>
    </w:div>
    <w:div w:id="1766917815">
      <w:bodyDiv w:val="1"/>
      <w:marLeft w:val="0"/>
      <w:marRight w:val="0"/>
      <w:marTop w:val="0"/>
      <w:marBottom w:val="0"/>
      <w:divBdr>
        <w:top w:val="none" w:sz="0" w:space="0" w:color="auto"/>
        <w:left w:val="none" w:sz="0" w:space="0" w:color="auto"/>
        <w:bottom w:val="none" w:sz="0" w:space="0" w:color="auto"/>
        <w:right w:val="none" w:sz="0" w:space="0" w:color="auto"/>
      </w:divBdr>
      <w:divsChild>
        <w:div w:id="11152390">
          <w:marLeft w:val="0"/>
          <w:marRight w:val="0"/>
          <w:marTop w:val="0"/>
          <w:marBottom w:val="0"/>
          <w:divBdr>
            <w:top w:val="none" w:sz="0" w:space="0" w:color="auto"/>
            <w:left w:val="none" w:sz="0" w:space="0" w:color="auto"/>
            <w:bottom w:val="none" w:sz="0" w:space="0" w:color="auto"/>
            <w:right w:val="none" w:sz="0" w:space="0" w:color="auto"/>
          </w:divBdr>
          <w:divsChild>
            <w:div w:id="1347364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0755987">
      <w:bodyDiv w:val="1"/>
      <w:marLeft w:val="0"/>
      <w:marRight w:val="0"/>
      <w:marTop w:val="0"/>
      <w:marBottom w:val="0"/>
      <w:divBdr>
        <w:top w:val="none" w:sz="0" w:space="0" w:color="auto"/>
        <w:left w:val="none" w:sz="0" w:space="0" w:color="auto"/>
        <w:bottom w:val="none" w:sz="0" w:space="0" w:color="auto"/>
        <w:right w:val="none" w:sz="0" w:space="0" w:color="auto"/>
      </w:divBdr>
      <w:divsChild>
        <w:div w:id="1055350013">
          <w:marLeft w:val="0"/>
          <w:marRight w:val="0"/>
          <w:marTop w:val="0"/>
          <w:marBottom w:val="0"/>
          <w:divBdr>
            <w:top w:val="none" w:sz="0" w:space="0" w:color="auto"/>
            <w:left w:val="none" w:sz="0" w:space="0" w:color="auto"/>
            <w:bottom w:val="none" w:sz="0" w:space="0" w:color="auto"/>
            <w:right w:val="none" w:sz="0" w:space="0" w:color="auto"/>
          </w:divBdr>
          <w:divsChild>
            <w:div w:id="17195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648797">
      <w:bodyDiv w:val="1"/>
      <w:marLeft w:val="0"/>
      <w:marRight w:val="0"/>
      <w:marTop w:val="0"/>
      <w:marBottom w:val="0"/>
      <w:divBdr>
        <w:top w:val="none" w:sz="0" w:space="0" w:color="auto"/>
        <w:left w:val="none" w:sz="0" w:space="0" w:color="auto"/>
        <w:bottom w:val="none" w:sz="0" w:space="0" w:color="auto"/>
        <w:right w:val="none" w:sz="0" w:space="0" w:color="auto"/>
      </w:divBdr>
      <w:divsChild>
        <w:div w:id="2030132558">
          <w:marLeft w:val="0"/>
          <w:marRight w:val="0"/>
          <w:marTop w:val="0"/>
          <w:marBottom w:val="0"/>
          <w:divBdr>
            <w:top w:val="none" w:sz="0" w:space="0" w:color="auto"/>
            <w:left w:val="none" w:sz="0" w:space="0" w:color="auto"/>
            <w:bottom w:val="none" w:sz="0" w:space="0" w:color="auto"/>
            <w:right w:val="none" w:sz="0" w:space="0" w:color="auto"/>
          </w:divBdr>
        </w:div>
        <w:div w:id="478308400">
          <w:marLeft w:val="0"/>
          <w:marRight w:val="0"/>
          <w:marTop w:val="0"/>
          <w:marBottom w:val="0"/>
          <w:divBdr>
            <w:top w:val="none" w:sz="0" w:space="0" w:color="auto"/>
            <w:left w:val="none" w:sz="0" w:space="0" w:color="auto"/>
            <w:bottom w:val="none" w:sz="0" w:space="0" w:color="auto"/>
            <w:right w:val="none" w:sz="0" w:space="0" w:color="auto"/>
          </w:divBdr>
        </w:div>
        <w:div w:id="866874382">
          <w:marLeft w:val="0"/>
          <w:marRight w:val="0"/>
          <w:marTop w:val="0"/>
          <w:marBottom w:val="0"/>
          <w:divBdr>
            <w:top w:val="none" w:sz="0" w:space="0" w:color="auto"/>
            <w:left w:val="none" w:sz="0" w:space="0" w:color="auto"/>
            <w:bottom w:val="none" w:sz="0" w:space="0" w:color="auto"/>
            <w:right w:val="none" w:sz="0" w:space="0" w:color="auto"/>
          </w:divBdr>
        </w:div>
      </w:divsChild>
    </w:div>
    <w:div w:id="1790078726">
      <w:bodyDiv w:val="1"/>
      <w:marLeft w:val="0"/>
      <w:marRight w:val="0"/>
      <w:marTop w:val="0"/>
      <w:marBottom w:val="0"/>
      <w:divBdr>
        <w:top w:val="none" w:sz="0" w:space="0" w:color="auto"/>
        <w:left w:val="none" w:sz="0" w:space="0" w:color="auto"/>
        <w:bottom w:val="none" w:sz="0" w:space="0" w:color="auto"/>
        <w:right w:val="none" w:sz="0" w:space="0" w:color="auto"/>
      </w:divBdr>
      <w:divsChild>
        <w:div w:id="1213078336">
          <w:marLeft w:val="0"/>
          <w:marRight w:val="0"/>
          <w:marTop w:val="0"/>
          <w:marBottom w:val="0"/>
          <w:divBdr>
            <w:top w:val="none" w:sz="0" w:space="0" w:color="auto"/>
            <w:left w:val="none" w:sz="0" w:space="0" w:color="auto"/>
            <w:bottom w:val="none" w:sz="0" w:space="0" w:color="auto"/>
            <w:right w:val="none" w:sz="0" w:space="0" w:color="auto"/>
          </w:divBdr>
          <w:divsChild>
            <w:div w:id="670062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639844">
      <w:bodyDiv w:val="1"/>
      <w:marLeft w:val="0"/>
      <w:marRight w:val="0"/>
      <w:marTop w:val="0"/>
      <w:marBottom w:val="0"/>
      <w:divBdr>
        <w:top w:val="none" w:sz="0" w:space="0" w:color="auto"/>
        <w:left w:val="none" w:sz="0" w:space="0" w:color="auto"/>
        <w:bottom w:val="none" w:sz="0" w:space="0" w:color="auto"/>
        <w:right w:val="none" w:sz="0" w:space="0" w:color="auto"/>
      </w:divBdr>
      <w:divsChild>
        <w:div w:id="124156592">
          <w:marLeft w:val="0"/>
          <w:marRight w:val="0"/>
          <w:marTop w:val="0"/>
          <w:marBottom w:val="0"/>
          <w:divBdr>
            <w:top w:val="none" w:sz="0" w:space="0" w:color="auto"/>
            <w:left w:val="none" w:sz="0" w:space="0" w:color="auto"/>
            <w:bottom w:val="none" w:sz="0" w:space="0" w:color="auto"/>
            <w:right w:val="none" w:sz="0" w:space="0" w:color="auto"/>
          </w:divBdr>
          <w:divsChild>
            <w:div w:id="52242218">
              <w:marLeft w:val="0"/>
              <w:marRight w:val="0"/>
              <w:marTop w:val="0"/>
              <w:marBottom w:val="0"/>
              <w:divBdr>
                <w:top w:val="none" w:sz="0" w:space="0" w:color="auto"/>
                <w:left w:val="none" w:sz="0" w:space="0" w:color="auto"/>
                <w:bottom w:val="none" w:sz="0" w:space="0" w:color="auto"/>
                <w:right w:val="none" w:sz="0" w:space="0" w:color="auto"/>
              </w:divBdr>
              <w:divsChild>
                <w:div w:id="996495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9571981">
      <w:bodyDiv w:val="1"/>
      <w:marLeft w:val="0"/>
      <w:marRight w:val="0"/>
      <w:marTop w:val="0"/>
      <w:marBottom w:val="0"/>
      <w:divBdr>
        <w:top w:val="none" w:sz="0" w:space="0" w:color="auto"/>
        <w:left w:val="none" w:sz="0" w:space="0" w:color="auto"/>
        <w:bottom w:val="none" w:sz="0" w:space="0" w:color="auto"/>
        <w:right w:val="none" w:sz="0" w:space="0" w:color="auto"/>
      </w:divBdr>
      <w:divsChild>
        <w:div w:id="839929147">
          <w:marLeft w:val="0"/>
          <w:marRight w:val="0"/>
          <w:marTop w:val="0"/>
          <w:marBottom w:val="0"/>
          <w:divBdr>
            <w:top w:val="none" w:sz="0" w:space="0" w:color="auto"/>
            <w:left w:val="none" w:sz="0" w:space="0" w:color="auto"/>
            <w:bottom w:val="none" w:sz="0" w:space="0" w:color="auto"/>
            <w:right w:val="none" w:sz="0" w:space="0" w:color="auto"/>
          </w:divBdr>
          <w:divsChild>
            <w:div w:id="702709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0151116">
      <w:bodyDiv w:val="1"/>
      <w:marLeft w:val="0"/>
      <w:marRight w:val="0"/>
      <w:marTop w:val="0"/>
      <w:marBottom w:val="0"/>
      <w:divBdr>
        <w:top w:val="none" w:sz="0" w:space="0" w:color="auto"/>
        <w:left w:val="none" w:sz="0" w:space="0" w:color="auto"/>
        <w:bottom w:val="none" w:sz="0" w:space="0" w:color="auto"/>
        <w:right w:val="none" w:sz="0" w:space="0" w:color="auto"/>
      </w:divBdr>
    </w:div>
    <w:div w:id="1801650857">
      <w:bodyDiv w:val="1"/>
      <w:marLeft w:val="0"/>
      <w:marRight w:val="0"/>
      <w:marTop w:val="0"/>
      <w:marBottom w:val="0"/>
      <w:divBdr>
        <w:top w:val="none" w:sz="0" w:space="0" w:color="auto"/>
        <w:left w:val="none" w:sz="0" w:space="0" w:color="auto"/>
        <w:bottom w:val="none" w:sz="0" w:space="0" w:color="auto"/>
        <w:right w:val="none" w:sz="0" w:space="0" w:color="auto"/>
      </w:divBdr>
      <w:divsChild>
        <w:div w:id="1095175262">
          <w:marLeft w:val="0"/>
          <w:marRight w:val="0"/>
          <w:marTop w:val="0"/>
          <w:marBottom w:val="0"/>
          <w:divBdr>
            <w:top w:val="none" w:sz="0" w:space="0" w:color="auto"/>
            <w:left w:val="none" w:sz="0" w:space="0" w:color="auto"/>
            <w:bottom w:val="none" w:sz="0" w:space="0" w:color="auto"/>
            <w:right w:val="none" w:sz="0" w:space="0" w:color="auto"/>
          </w:divBdr>
          <w:divsChild>
            <w:div w:id="211305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518486">
      <w:bodyDiv w:val="1"/>
      <w:marLeft w:val="0"/>
      <w:marRight w:val="0"/>
      <w:marTop w:val="0"/>
      <w:marBottom w:val="0"/>
      <w:divBdr>
        <w:top w:val="none" w:sz="0" w:space="0" w:color="auto"/>
        <w:left w:val="none" w:sz="0" w:space="0" w:color="auto"/>
        <w:bottom w:val="none" w:sz="0" w:space="0" w:color="auto"/>
        <w:right w:val="none" w:sz="0" w:space="0" w:color="auto"/>
      </w:divBdr>
      <w:divsChild>
        <w:div w:id="8798072">
          <w:marLeft w:val="0"/>
          <w:marRight w:val="0"/>
          <w:marTop w:val="0"/>
          <w:marBottom w:val="0"/>
          <w:divBdr>
            <w:top w:val="none" w:sz="0" w:space="0" w:color="auto"/>
            <w:left w:val="none" w:sz="0" w:space="0" w:color="auto"/>
            <w:bottom w:val="none" w:sz="0" w:space="0" w:color="auto"/>
            <w:right w:val="none" w:sz="0" w:space="0" w:color="auto"/>
          </w:divBdr>
          <w:divsChild>
            <w:div w:id="1227375681">
              <w:marLeft w:val="0"/>
              <w:marRight w:val="0"/>
              <w:marTop w:val="0"/>
              <w:marBottom w:val="0"/>
              <w:divBdr>
                <w:top w:val="none" w:sz="0" w:space="0" w:color="auto"/>
                <w:left w:val="none" w:sz="0" w:space="0" w:color="auto"/>
                <w:bottom w:val="none" w:sz="0" w:space="0" w:color="auto"/>
                <w:right w:val="none" w:sz="0" w:space="0" w:color="auto"/>
              </w:divBdr>
              <w:divsChild>
                <w:div w:id="1665278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3933258">
      <w:bodyDiv w:val="1"/>
      <w:marLeft w:val="0"/>
      <w:marRight w:val="0"/>
      <w:marTop w:val="0"/>
      <w:marBottom w:val="0"/>
      <w:divBdr>
        <w:top w:val="none" w:sz="0" w:space="0" w:color="auto"/>
        <w:left w:val="none" w:sz="0" w:space="0" w:color="auto"/>
        <w:bottom w:val="none" w:sz="0" w:space="0" w:color="auto"/>
        <w:right w:val="none" w:sz="0" w:space="0" w:color="auto"/>
      </w:divBdr>
      <w:divsChild>
        <w:div w:id="1850947347">
          <w:marLeft w:val="0"/>
          <w:marRight w:val="0"/>
          <w:marTop w:val="0"/>
          <w:marBottom w:val="0"/>
          <w:divBdr>
            <w:top w:val="none" w:sz="0" w:space="0" w:color="auto"/>
            <w:left w:val="none" w:sz="0" w:space="0" w:color="auto"/>
            <w:bottom w:val="none" w:sz="0" w:space="0" w:color="auto"/>
            <w:right w:val="none" w:sz="0" w:space="0" w:color="auto"/>
          </w:divBdr>
          <w:divsChild>
            <w:div w:id="1339691722">
              <w:marLeft w:val="0"/>
              <w:marRight w:val="0"/>
              <w:marTop w:val="0"/>
              <w:marBottom w:val="0"/>
              <w:divBdr>
                <w:top w:val="none" w:sz="0" w:space="0" w:color="auto"/>
                <w:left w:val="none" w:sz="0" w:space="0" w:color="auto"/>
                <w:bottom w:val="none" w:sz="0" w:space="0" w:color="auto"/>
                <w:right w:val="none" w:sz="0" w:space="0" w:color="auto"/>
              </w:divBdr>
              <w:divsChild>
                <w:div w:id="1122455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8254312">
      <w:bodyDiv w:val="1"/>
      <w:marLeft w:val="0"/>
      <w:marRight w:val="0"/>
      <w:marTop w:val="0"/>
      <w:marBottom w:val="0"/>
      <w:divBdr>
        <w:top w:val="none" w:sz="0" w:space="0" w:color="auto"/>
        <w:left w:val="none" w:sz="0" w:space="0" w:color="auto"/>
        <w:bottom w:val="none" w:sz="0" w:space="0" w:color="auto"/>
        <w:right w:val="none" w:sz="0" w:space="0" w:color="auto"/>
      </w:divBdr>
      <w:divsChild>
        <w:div w:id="176042347">
          <w:marLeft w:val="0"/>
          <w:marRight w:val="0"/>
          <w:marTop w:val="0"/>
          <w:marBottom w:val="0"/>
          <w:divBdr>
            <w:top w:val="none" w:sz="0" w:space="0" w:color="auto"/>
            <w:left w:val="none" w:sz="0" w:space="0" w:color="auto"/>
            <w:bottom w:val="none" w:sz="0" w:space="0" w:color="auto"/>
            <w:right w:val="none" w:sz="0" w:space="0" w:color="auto"/>
          </w:divBdr>
          <w:divsChild>
            <w:div w:id="1689796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592401">
      <w:bodyDiv w:val="1"/>
      <w:marLeft w:val="0"/>
      <w:marRight w:val="0"/>
      <w:marTop w:val="0"/>
      <w:marBottom w:val="0"/>
      <w:divBdr>
        <w:top w:val="none" w:sz="0" w:space="0" w:color="auto"/>
        <w:left w:val="none" w:sz="0" w:space="0" w:color="auto"/>
        <w:bottom w:val="none" w:sz="0" w:space="0" w:color="auto"/>
        <w:right w:val="none" w:sz="0" w:space="0" w:color="auto"/>
      </w:divBdr>
      <w:divsChild>
        <w:div w:id="1056009844">
          <w:marLeft w:val="0"/>
          <w:marRight w:val="0"/>
          <w:marTop w:val="0"/>
          <w:marBottom w:val="0"/>
          <w:divBdr>
            <w:top w:val="none" w:sz="0" w:space="0" w:color="auto"/>
            <w:left w:val="none" w:sz="0" w:space="0" w:color="auto"/>
            <w:bottom w:val="none" w:sz="0" w:space="0" w:color="auto"/>
            <w:right w:val="none" w:sz="0" w:space="0" w:color="auto"/>
          </w:divBdr>
          <w:divsChild>
            <w:div w:id="834344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3295534">
      <w:bodyDiv w:val="1"/>
      <w:marLeft w:val="0"/>
      <w:marRight w:val="0"/>
      <w:marTop w:val="0"/>
      <w:marBottom w:val="0"/>
      <w:divBdr>
        <w:top w:val="none" w:sz="0" w:space="0" w:color="auto"/>
        <w:left w:val="none" w:sz="0" w:space="0" w:color="auto"/>
        <w:bottom w:val="none" w:sz="0" w:space="0" w:color="auto"/>
        <w:right w:val="none" w:sz="0" w:space="0" w:color="auto"/>
      </w:divBdr>
      <w:divsChild>
        <w:div w:id="1810635327">
          <w:marLeft w:val="0"/>
          <w:marRight w:val="0"/>
          <w:marTop w:val="0"/>
          <w:marBottom w:val="0"/>
          <w:divBdr>
            <w:top w:val="none" w:sz="0" w:space="0" w:color="auto"/>
            <w:left w:val="none" w:sz="0" w:space="0" w:color="auto"/>
            <w:bottom w:val="none" w:sz="0" w:space="0" w:color="auto"/>
            <w:right w:val="none" w:sz="0" w:space="0" w:color="auto"/>
          </w:divBdr>
          <w:divsChild>
            <w:div w:id="1319455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6745691">
      <w:bodyDiv w:val="1"/>
      <w:marLeft w:val="0"/>
      <w:marRight w:val="0"/>
      <w:marTop w:val="0"/>
      <w:marBottom w:val="0"/>
      <w:divBdr>
        <w:top w:val="none" w:sz="0" w:space="0" w:color="auto"/>
        <w:left w:val="none" w:sz="0" w:space="0" w:color="auto"/>
        <w:bottom w:val="none" w:sz="0" w:space="0" w:color="auto"/>
        <w:right w:val="none" w:sz="0" w:space="0" w:color="auto"/>
      </w:divBdr>
      <w:divsChild>
        <w:div w:id="1495687678">
          <w:marLeft w:val="0"/>
          <w:marRight w:val="0"/>
          <w:marTop w:val="0"/>
          <w:marBottom w:val="0"/>
          <w:divBdr>
            <w:top w:val="none" w:sz="0" w:space="0" w:color="auto"/>
            <w:left w:val="none" w:sz="0" w:space="0" w:color="auto"/>
            <w:bottom w:val="none" w:sz="0" w:space="0" w:color="auto"/>
            <w:right w:val="none" w:sz="0" w:space="0" w:color="auto"/>
          </w:divBdr>
          <w:divsChild>
            <w:div w:id="1267805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2767631">
      <w:bodyDiv w:val="1"/>
      <w:marLeft w:val="0"/>
      <w:marRight w:val="0"/>
      <w:marTop w:val="0"/>
      <w:marBottom w:val="0"/>
      <w:divBdr>
        <w:top w:val="none" w:sz="0" w:space="0" w:color="auto"/>
        <w:left w:val="none" w:sz="0" w:space="0" w:color="auto"/>
        <w:bottom w:val="none" w:sz="0" w:space="0" w:color="auto"/>
        <w:right w:val="none" w:sz="0" w:space="0" w:color="auto"/>
      </w:divBdr>
      <w:divsChild>
        <w:div w:id="1072851341">
          <w:marLeft w:val="0"/>
          <w:marRight w:val="0"/>
          <w:marTop w:val="0"/>
          <w:marBottom w:val="0"/>
          <w:divBdr>
            <w:top w:val="none" w:sz="0" w:space="0" w:color="auto"/>
            <w:left w:val="none" w:sz="0" w:space="0" w:color="auto"/>
            <w:bottom w:val="none" w:sz="0" w:space="0" w:color="auto"/>
            <w:right w:val="none" w:sz="0" w:space="0" w:color="auto"/>
          </w:divBdr>
          <w:divsChild>
            <w:div w:id="1059865590">
              <w:marLeft w:val="0"/>
              <w:marRight w:val="0"/>
              <w:marTop w:val="0"/>
              <w:marBottom w:val="0"/>
              <w:divBdr>
                <w:top w:val="none" w:sz="0" w:space="0" w:color="auto"/>
                <w:left w:val="none" w:sz="0" w:space="0" w:color="auto"/>
                <w:bottom w:val="none" w:sz="0" w:space="0" w:color="auto"/>
                <w:right w:val="none" w:sz="0" w:space="0" w:color="auto"/>
              </w:divBdr>
              <w:divsChild>
                <w:div w:id="1015112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2354937">
      <w:bodyDiv w:val="1"/>
      <w:marLeft w:val="0"/>
      <w:marRight w:val="0"/>
      <w:marTop w:val="0"/>
      <w:marBottom w:val="0"/>
      <w:divBdr>
        <w:top w:val="none" w:sz="0" w:space="0" w:color="auto"/>
        <w:left w:val="none" w:sz="0" w:space="0" w:color="auto"/>
        <w:bottom w:val="none" w:sz="0" w:space="0" w:color="auto"/>
        <w:right w:val="none" w:sz="0" w:space="0" w:color="auto"/>
      </w:divBdr>
      <w:divsChild>
        <w:div w:id="682825405">
          <w:marLeft w:val="0"/>
          <w:marRight w:val="0"/>
          <w:marTop w:val="0"/>
          <w:marBottom w:val="0"/>
          <w:divBdr>
            <w:top w:val="none" w:sz="0" w:space="0" w:color="auto"/>
            <w:left w:val="none" w:sz="0" w:space="0" w:color="auto"/>
            <w:bottom w:val="none" w:sz="0" w:space="0" w:color="auto"/>
            <w:right w:val="none" w:sz="0" w:space="0" w:color="auto"/>
          </w:divBdr>
          <w:divsChild>
            <w:div w:id="1700160129">
              <w:marLeft w:val="0"/>
              <w:marRight w:val="0"/>
              <w:marTop w:val="0"/>
              <w:marBottom w:val="0"/>
              <w:divBdr>
                <w:top w:val="none" w:sz="0" w:space="0" w:color="auto"/>
                <w:left w:val="none" w:sz="0" w:space="0" w:color="auto"/>
                <w:bottom w:val="none" w:sz="0" w:space="0" w:color="auto"/>
                <w:right w:val="none" w:sz="0" w:space="0" w:color="auto"/>
              </w:divBdr>
              <w:divsChild>
                <w:div w:id="132989532">
                  <w:marLeft w:val="0"/>
                  <w:marRight w:val="0"/>
                  <w:marTop w:val="0"/>
                  <w:marBottom w:val="0"/>
                  <w:divBdr>
                    <w:top w:val="none" w:sz="0" w:space="0" w:color="auto"/>
                    <w:left w:val="none" w:sz="0" w:space="0" w:color="auto"/>
                    <w:bottom w:val="none" w:sz="0" w:space="0" w:color="auto"/>
                    <w:right w:val="none" w:sz="0" w:space="0" w:color="auto"/>
                  </w:divBdr>
                </w:div>
              </w:divsChild>
            </w:div>
            <w:div w:id="1009482563">
              <w:marLeft w:val="0"/>
              <w:marRight w:val="0"/>
              <w:marTop w:val="0"/>
              <w:marBottom w:val="0"/>
              <w:divBdr>
                <w:top w:val="none" w:sz="0" w:space="0" w:color="auto"/>
                <w:left w:val="none" w:sz="0" w:space="0" w:color="auto"/>
                <w:bottom w:val="none" w:sz="0" w:space="0" w:color="auto"/>
                <w:right w:val="none" w:sz="0" w:space="0" w:color="auto"/>
              </w:divBdr>
              <w:divsChild>
                <w:div w:id="237204616">
                  <w:marLeft w:val="0"/>
                  <w:marRight w:val="0"/>
                  <w:marTop w:val="0"/>
                  <w:marBottom w:val="0"/>
                  <w:divBdr>
                    <w:top w:val="none" w:sz="0" w:space="0" w:color="auto"/>
                    <w:left w:val="none" w:sz="0" w:space="0" w:color="auto"/>
                    <w:bottom w:val="none" w:sz="0" w:space="0" w:color="auto"/>
                    <w:right w:val="none" w:sz="0" w:space="0" w:color="auto"/>
                  </w:divBdr>
                </w:div>
              </w:divsChild>
            </w:div>
            <w:div w:id="2041584955">
              <w:marLeft w:val="0"/>
              <w:marRight w:val="0"/>
              <w:marTop w:val="0"/>
              <w:marBottom w:val="0"/>
              <w:divBdr>
                <w:top w:val="none" w:sz="0" w:space="0" w:color="auto"/>
                <w:left w:val="none" w:sz="0" w:space="0" w:color="auto"/>
                <w:bottom w:val="none" w:sz="0" w:space="0" w:color="auto"/>
                <w:right w:val="none" w:sz="0" w:space="0" w:color="auto"/>
              </w:divBdr>
              <w:divsChild>
                <w:div w:id="1879663816">
                  <w:marLeft w:val="0"/>
                  <w:marRight w:val="0"/>
                  <w:marTop w:val="0"/>
                  <w:marBottom w:val="0"/>
                  <w:divBdr>
                    <w:top w:val="none" w:sz="0" w:space="0" w:color="auto"/>
                    <w:left w:val="none" w:sz="0" w:space="0" w:color="auto"/>
                    <w:bottom w:val="none" w:sz="0" w:space="0" w:color="auto"/>
                    <w:right w:val="none" w:sz="0" w:space="0" w:color="auto"/>
                  </w:divBdr>
                </w:div>
              </w:divsChild>
            </w:div>
            <w:div w:id="1116564245">
              <w:marLeft w:val="0"/>
              <w:marRight w:val="0"/>
              <w:marTop w:val="0"/>
              <w:marBottom w:val="0"/>
              <w:divBdr>
                <w:top w:val="none" w:sz="0" w:space="0" w:color="auto"/>
                <w:left w:val="none" w:sz="0" w:space="0" w:color="auto"/>
                <w:bottom w:val="none" w:sz="0" w:space="0" w:color="auto"/>
                <w:right w:val="none" w:sz="0" w:space="0" w:color="auto"/>
              </w:divBdr>
              <w:divsChild>
                <w:div w:id="2117291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502046">
          <w:marLeft w:val="0"/>
          <w:marRight w:val="0"/>
          <w:marTop w:val="0"/>
          <w:marBottom w:val="0"/>
          <w:divBdr>
            <w:top w:val="none" w:sz="0" w:space="0" w:color="auto"/>
            <w:left w:val="none" w:sz="0" w:space="0" w:color="auto"/>
            <w:bottom w:val="none" w:sz="0" w:space="0" w:color="auto"/>
            <w:right w:val="none" w:sz="0" w:space="0" w:color="auto"/>
          </w:divBdr>
          <w:divsChild>
            <w:div w:id="1735853015">
              <w:marLeft w:val="0"/>
              <w:marRight w:val="0"/>
              <w:marTop w:val="0"/>
              <w:marBottom w:val="0"/>
              <w:divBdr>
                <w:top w:val="none" w:sz="0" w:space="0" w:color="auto"/>
                <w:left w:val="none" w:sz="0" w:space="0" w:color="auto"/>
                <w:bottom w:val="none" w:sz="0" w:space="0" w:color="auto"/>
                <w:right w:val="none" w:sz="0" w:space="0" w:color="auto"/>
              </w:divBdr>
              <w:divsChild>
                <w:div w:id="1369834672">
                  <w:marLeft w:val="0"/>
                  <w:marRight w:val="0"/>
                  <w:marTop w:val="0"/>
                  <w:marBottom w:val="0"/>
                  <w:divBdr>
                    <w:top w:val="none" w:sz="0" w:space="0" w:color="auto"/>
                    <w:left w:val="none" w:sz="0" w:space="0" w:color="auto"/>
                    <w:bottom w:val="none" w:sz="0" w:space="0" w:color="auto"/>
                    <w:right w:val="none" w:sz="0" w:space="0" w:color="auto"/>
                  </w:divBdr>
                </w:div>
              </w:divsChild>
            </w:div>
            <w:div w:id="747725254">
              <w:marLeft w:val="0"/>
              <w:marRight w:val="0"/>
              <w:marTop w:val="0"/>
              <w:marBottom w:val="0"/>
              <w:divBdr>
                <w:top w:val="none" w:sz="0" w:space="0" w:color="auto"/>
                <w:left w:val="none" w:sz="0" w:space="0" w:color="auto"/>
                <w:bottom w:val="none" w:sz="0" w:space="0" w:color="auto"/>
                <w:right w:val="none" w:sz="0" w:space="0" w:color="auto"/>
              </w:divBdr>
              <w:divsChild>
                <w:div w:id="1414202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4923804">
      <w:bodyDiv w:val="1"/>
      <w:marLeft w:val="0"/>
      <w:marRight w:val="0"/>
      <w:marTop w:val="0"/>
      <w:marBottom w:val="0"/>
      <w:divBdr>
        <w:top w:val="none" w:sz="0" w:space="0" w:color="auto"/>
        <w:left w:val="none" w:sz="0" w:space="0" w:color="auto"/>
        <w:bottom w:val="none" w:sz="0" w:space="0" w:color="auto"/>
        <w:right w:val="none" w:sz="0" w:space="0" w:color="auto"/>
      </w:divBdr>
      <w:divsChild>
        <w:div w:id="106631329">
          <w:marLeft w:val="0"/>
          <w:marRight w:val="0"/>
          <w:marTop w:val="0"/>
          <w:marBottom w:val="0"/>
          <w:divBdr>
            <w:top w:val="none" w:sz="0" w:space="0" w:color="auto"/>
            <w:left w:val="none" w:sz="0" w:space="0" w:color="auto"/>
            <w:bottom w:val="none" w:sz="0" w:space="0" w:color="auto"/>
            <w:right w:val="none" w:sz="0" w:space="0" w:color="auto"/>
          </w:divBdr>
          <w:divsChild>
            <w:div w:id="1403092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937562">
      <w:bodyDiv w:val="1"/>
      <w:marLeft w:val="0"/>
      <w:marRight w:val="0"/>
      <w:marTop w:val="0"/>
      <w:marBottom w:val="0"/>
      <w:divBdr>
        <w:top w:val="none" w:sz="0" w:space="0" w:color="auto"/>
        <w:left w:val="none" w:sz="0" w:space="0" w:color="auto"/>
        <w:bottom w:val="none" w:sz="0" w:space="0" w:color="auto"/>
        <w:right w:val="none" w:sz="0" w:space="0" w:color="auto"/>
      </w:divBdr>
      <w:divsChild>
        <w:div w:id="1126243566">
          <w:marLeft w:val="0"/>
          <w:marRight w:val="0"/>
          <w:marTop w:val="0"/>
          <w:marBottom w:val="0"/>
          <w:divBdr>
            <w:top w:val="none" w:sz="0" w:space="0" w:color="auto"/>
            <w:left w:val="none" w:sz="0" w:space="0" w:color="auto"/>
            <w:bottom w:val="none" w:sz="0" w:space="0" w:color="auto"/>
            <w:right w:val="none" w:sz="0" w:space="0" w:color="auto"/>
          </w:divBdr>
        </w:div>
      </w:divsChild>
    </w:div>
    <w:div w:id="1921206901">
      <w:bodyDiv w:val="1"/>
      <w:marLeft w:val="0"/>
      <w:marRight w:val="0"/>
      <w:marTop w:val="0"/>
      <w:marBottom w:val="0"/>
      <w:divBdr>
        <w:top w:val="none" w:sz="0" w:space="0" w:color="auto"/>
        <w:left w:val="none" w:sz="0" w:space="0" w:color="auto"/>
        <w:bottom w:val="none" w:sz="0" w:space="0" w:color="auto"/>
        <w:right w:val="none" w:sz="0" w:space="0" w:color="auto"/>
      </w:divBdr>
      <w:divsChild>
        <w:div w:id="681783786">
          <w:marLeft w:val="0"/>
          <w:marRight w:val="0"/>
          <w:marTop w:val="0"/>
          <w:marBottom w:val="0"/>
          <w:divBdr>
            <w:top w:val="none" w:sz="0" w:space="0" w:color="auto"/>
            <w:left w:val="none" w:sz="0" w:space="0" w:color="auto"/>
            <w:bottom w:val="none" w:sz="0" w:space="0" w:color="auto"/>
            <w:right w:val="none" w:sz="0" w:space="0" w:color="auto"/>
          </w:divBdr>
          <w:divsChild>
            <w:div w:id="952519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4333812">
      <w:bodyDiv w:val="1"/>
      <w:marLeft w:val="0"/>
      <w:marRight w:val="0"/>
      <w:marTop w:val="0"/>
      <w:marBottom w:val="0"/>
      <w:divBdr>
        <w:top w:val="none" w:sz="0" w:space="0" w:color="auto"/>
        <w:left w:val="none" w:sz="0" w:space="0" w:color="auto"/>
        <w:bottom w:val="none" w:sz="0" w:space="0" w:color="auto"/>
        <w:right w:val="none" w:sz="0" w:space="0" w:color="auto"/>
      </w:divBdr>
      <w:divsChild>
        <w:div w:id="407575790">
          <w:marLeft w:val="0"/>
          <w:marRight w:val="0"/>
          <w:marTop w:val="0"/>
          <w:marBottom w:val="0"/>
          <w:divBdr>
            <w:top w:val="none" w:sz="0" w:space="0" w:color="auto"/>
            <w:left w:val="none" w:sz="0" w:space="0" w:color="auto"/>
            <w:bottom w:val="none" w:sz="0" w:space="0" w:color="auto"/>
            <w:right w:val="none" w:sz="0" w:space="0" w:color="auto"/>
          </w:divBdr>
          <w:divsChild>
            <w:div w:id="153687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7961739">
      <w:bodyDiv w:val="1"/>
      <w:marLeft w:val="0"/>
      <w:marRight w:val="0"/>
      <w:marTop w:val="0"/>
      <w:marBottom w:val="0"/>
      <w:divBdr>
        <w:top w:val="none" w:sz="0" w:space="0" w:color="auto"/>
        <w:left w:val="none" w:sz="0" w:space="0" w:color="auto"/>
        <w:bottom w:val="none" w:sz="0" w:space="0" w:color="auto"/>
        <w:right w:val="none" w:sz="0" w:space="0" w:color="auto"/>
      </w:divBdr>
      <w:divsChild>
        <w:div w:id="13072295">
          <w:marLeft w:val="0"/>
          <w:marRight w:val="0"/>
          <w:marTop w:val="0"/>
          <w:marBottom w:val="0"/>
          <w:divBdr>
            <w:top w:val="none" w:sz="0" w:space="0" w:color="auto"/>
            <w:left w:val="none" w:sz="0" w:space="0" w:color="auto"/>
            <w:bottom w:val="none" w:sz="0" w:space="0" w:color="auto"/>
            <w:right w:val="none" w:sz="0" w:space="0" w:color="auto"/>
          </w:divBdr>
          <w:divsChild>
            <w:div w:id="933903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1620084">
      <w:bodyDiv w:val="1"/>
      <w:marLeft w:val="0"/>
      <w:marRight w:val="0"/>
      <w:marTop w:val="0"/>
      <w:marBottom w:val="0"/>
      <w:divBdr>
        <w:top w:val="none" w:sz="0" w:space="0" w:color="auto"/>
        <w:left w:val="none" w:sz="0" w:space="0" w:color="auto"/>
        <w:bottom w:val="none" w:sz="0" w:space="0" w:color="auto"/>
        <w:right w:val="none" w:sz="0" w:space="0" w:color="auto"/>
      </w:divBdr>
      <w:divsChild>
        <w:div w:id="253367233">
          <w:marLeft w:val="0"/>
          <w:marRight w:val="0"/>
          <w:marTop w:val="0"/>
          <w:marBottom w:val="0"/>
          <w:divBdr>
            <w:top w:val="none" w:sz="0" w:space="0" w:color="auto"/>
            <w:left w:val="none" w:sz="0" w:space="0" w:color="auto"/>
            <w:bottom w:val="none" w:sz="0" w:space="0" w:color="auto"/>
            <w:right w:val="none" w:sz="0" w:space="0" w:color="auto"/>
          </w:divBdr>
          <w:divsChild>
            <w:div w:id="1722628691">
              <w:marLeft w:val="0"/>
              <w:marRight w:val="0"/>
              <w:marTop w:val="0"/>
              <w:marBottom w:val="0"/>
              <w:divBdr>
                <w:top w:val="none" w:sz="0" w:space="0" w:color="auto"/>
                <w:left w:val="none" w:sz="0" w:space="0" w:color="auto"/>
                <w:bottom w:val="none" w:sz="0" w:space="0" w:color="auto"/>
                <w:right w:val="none" w:sz="0" w:space="0" w:color="auto"/>
              </w:divBdr>
              <w:divsChild>
                <w:div w:id="1799647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4707347">
      <w:bodyDiv w:val="1"/>
      <w:marLeft w:val="0"/>
      <w:marRight w:val="0"/>
      <w:marTop w:val="0"/>
      <w:marBottom w:val="0"/>
      <w:divBdr>
        <w:top w:val="none" w:sz="0" w:space="0" w:color="auto"/>
        <w:left w:val="none" w:sz="0" w:space="0" w:color="auto"/>
        <w:bottom w:val="none" w:sz="0" w:space="0" w:color="auto"/>
        <w:right w:val="none" w:sz="0" w:space="0" w:color="auto"/>
      </w:divBdr>
      <w:divsChild>
        <w:div w:id="1009337211">
          <w:marLeft w:val="0"/>
          <w:marRight w:val="0"/>
          <w:marTop w:val="0"/>
          <w:marBottom w:val="0"/>
          <w:divBdr>
            <w:top w:val="none" w:sz="0" w:space="0" w:color="auto"/>
            <w:left w:val="none" w:sz="0" w:space="0" w:color="auto"/>
            <w:bottom w:val="none" w:sz="0" w:space="0" w:color="auto"/>
            <w:right w:val="none" w:sz="0" w:space="0" w:color="auto"/>
          </w:divBdr>
          <w:divsChild>
            <w:div w:id="1505898174">
              <w:marLeft w:val="0"/>
              <w:marRight w:val="0"/>
              <w:marTop w:val="0"/>
              <w:marBottom w:val="0"/>
              <w:divBdr>
                <w:top w:val="none" w:sz="0" w:space="0" w:color="auto"/>
                <w:left w:val="none" w:sz="0" w:space="0" w:color="auto"/>
                <w:bottom w:val="none" w:sz="0" w:space="0" w:color="auto"/>
                <w:right w:val="none" w:sz="0" w:space="0" w:color="auto"/>
              </w:divBdr>
              <w:divsChild>
                <w:div w:id="1534881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0984469">
      <w:bodyDiv w:val="1"/>
      <w:marLeft w:val="0"/>
      <w:marRight w:val="0"/>
      <w:marTop w:val="0"/>
      <w:marBottom w:val="0"/>
      <w:divBdr>
        <w:top w:val="none" w:sz="0" w:space="0" w:color="auto"/>
        <w:left w:val="none" w:sz="0" w:space="0" w:color="auto"/>
        <w:bottom w:val="none" w:sz="0" w:space="0" w:color="auto"/>
        <w:right w:val="none" w:sz="0" w:space="0" w:color="auto"/>
      </w:divBdr>
      <w:divsChild>
        <w:div w:id="636838064">
          <w:marLeft w:val="0"/>
          <w:marRight w:val="0"/>
          <w:marTop w:val="0"/>
          <w:marBottom w:val="0"/>
          <w:divBdr>
            <w:top w:val="none" w:sz="0" w:space="0" w:color="auto"/>
            <w:left w:val="none" w:sz="0" w:space="0" w:color="auto"/>
            <w:bottom w:val="none" w:sz="0" w:space="0" w:color="auto"/>
            <w:right w:val="none" w:sz="0" w:space="0" w:color="auto"/>
          </w:divBdr>
          <w:divsChild>
            <w:div w:id="11233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2884154">
      <w:bodyDiv w:val="1"/>
      <w:marLeft w:val="0"/>
      <w:marRight w:val="0"/>
      <w:marTop w:val="0"/>
      <w:marBottom w:val="0"/>
      <w:divBdr>
        <w:top w:val="none" w:sz="0" w:space="0" w:color="auto"/>
        <w:left w:val="none" w:sz="0" w:space="0" w:color="auto"/>
        <w:bottom w:val="none" w:sz="0" w:space="0" w:color="auto"/>
        <w:right w:val="none" w:sz="0" w:space="0" w:color="auto"/>
      </w:divBdr>
      <w:divsChild>
        <w:div w:id="1421637947">
          <w:marLeft w:val="0"/>
          <w:marRight w:val="0"/>
          <w:marTop w:val="0"/>
          <w:marBottom w:val="0"/>
          <w:divBdr>
            <w:top w:val="none" w:sz="0" w:space="0" w:color="auto"/>
            <w:left w:val="none" w:sz="0" w:space="0" w:color="auto"/>
            <w:bottom w:val="none" w:sz="0" w:space="0" w:color="auto"/>
            <w:right w:val="none" w:sz="0" w:space="0" w:color="auto"/>
          </w:divBdr>
          <w:divsChild>
            <w:div w:id="712582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0044638">
      <w:bodyDiv w:val="1"/>
      <w:marLeft w:val="0"/>
      <w:marRight w:val="0"/>
      <w:marTop w:val="0"/>
      <w:marBottom w:val="0"/>
      <w:divBdr>
        <w:top w:val="none" w:sz="0" w:space="0" w:color="auto"/>
        <w:left w:val="none" w:sz="0" w:space="0" w:color="auto"/>
        <w:bottom w:val="none" w:sz="0" w:space="0" w:color="auto"/>
        <w:right w:val="none" w:sz="0" w:space="0" w:color="auto"/>
      </w:divBdr>
      <w:divsChild>
        <w:div w:id="565650097">
          <w:marLeft w:val="0"/>
          <w:marRight w:val="0"/>
          <w:marTop w:val="0"/>
          <w:marBottom w:val="0"/>
          <w:divBdr>
            <w:top w:val="none" w:sz="0" w:space="0" w:color="auto"/>
            <w:left w:val="none" w:sz="0" w:space="0" w:color="auto"/>
            <w:bottom w:val="none" w:sz="0" w:space="0" w:color="auto"/>
            <w:right w:val="none" w:sz="0" w:space="0" w:color="auto"/>
          </w:divBdr>
          <w:divsChild>
            <w:div w:id="1991129990">
              <w:marLeft w:val="0"/>
              <w:marRight w:val="0"/>
              <w:marTop w:val="0"/>
              <w:marBottom w:val="0"/>
              <w:divBdr>
                <w:top w:val="none" w:sz="0" w:space="0" w:color="auto"/>
                <w:left w:val="none" w:sz="0" w:space="0" w:color="auto"/>
                <w:bottom w:val="none" w:sz="0" w:space="0" w:color="auto"/>
                <w:right w:val="none" w:sz="0" w:space="0" w:color="auto"/>
              </w:divBdr>
              <w:divsChild>
                <w:div w:id="577638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0841325">
      <w:bodyDiv w:val="1"/>
      <w:marLeft w:val="0"/>
      <w:marRight w:val="0"/>
      <w:marTop w:val="0"/>
      <w:marBottom w:val="0"/>
      <w:divBdr>
        <w:top w:val="none" w:sz="0" w:space="0" w:color="auto"/>
        <w:left w:val="none" w:sz="0" w:space="0" w:color="auto"/>
        <w:bottom w:val="none" w:sz="0" w:space="0" w:color="auto"/>
        <w:right w:val="none" w:sz="0" w:space="0" w:color="auto"/>
      </w:divBdr>
      <w:divsChild>
        <w:div w:id="1817867408">
          <w:marLeft w:val="0"/>
          <w:marRight w:val="0"/>
          <w:marTop w:val="0"/>
          <w:marBottom w:val="0"/>
          <w:divBdr>
            <w:top w:val="none" w:sz="0" w:space="0" w:color="auto"/>
            <w:left w:val="none" w:sz="0" w:space="0" w:color="auto"/>
            <w:bottom w:val="none" w:sz="0" w:space="0" w:color="auto"/>
            <w:right w:val="none" w:sz="0" w:space="0" w:color="auto"/>
          </w:divBdr>
          <w:divsChild>
            <w:div w:id="989944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490605">
      <w:bodyDiv w:val="1"/>
      <w:marLeft w:val="0"/>
      <w:marRight w:val="0"/>
      <w:marTop w:val="0"/>
      <w:marBottom w:val="0"/>
      <w:divBdr>
        <w:top w:val="none" w:sz="0" w:space="0" w:color="auto"/>
        <w:left w:val="none" w:sz="0" w:space="0" w:color="auto"/>
        <w:bottom w:val="none" w:sz="0" w:space="0" w:color="auto"/>
        <w:right w:val="none" w:sz="0" w:space="0" w:color="auto"/>
      </w:divBdr>
      <w:divsChild>
        <w:div w:id="975262238">
          <w:marLeft w:val="0"/>
          <w:marRight w:val="0"/>
          <w:marTop w:val="0"/>
          <w:marBottom w:val="0"/>
          <w:divBdr>
            <w:top w:val="none" w:sz="0" w:space="0" w:color="auto"/>
            <w:left w:val="none" w:sz="0" w:space="0" w:color="auto"/>
            <w:bottom w:val="none" w:sz="0" w:space="0" w:color="auto"/>
            <w:right w:val="none" w:sz="0" w:space="0" w:color="auto"/>
          </w:divBdr>
          <w:divsChild>
            <w:div w:id="518007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4387229">
      <w:bodyDiv w:val="1"/>
      <w:marLeft w:val="0"/>
      <w:marRight w:val="0"/>
      <w:marTop w:val="0"/>
      <w:marBottom w:val="0"/>
      <w:divBdr>
        <w:top w:val="none" w:sz="0" w:space="0" w:color="auto"/>
        <w:left w:val="none" w:sz="0" w:space="0" w:color="auto"/>
        <w:bottom w:val="none" w:sz="0" w:space="0" w:color="auto"/>
        <w:right w:val="none" w:sz="0" w:space="0" w:color="auto"/>
      </w:divBdr>
      <w:divsChild>
        <w:div w:id="1479759054">
          <w:marLeft w:val="0"/>
          <w:marRight w:val="0"/>
          <w:marTop w:val="0"/>
          <w:marBottom w:val="0"/>
          <w:divBdr>
            <w:top w:val="none" w:sz="0" w:space="0" w:color="auto"/>
            <w:left w:val="none" w:sz="0" w:space="0" w:color="auto"/>
            <w:bottom w:val="none" w:sz="0" w:space="0" w:color="auto"/>
            <w:right w:val="none" w:sz="0" w:space="0" w:color="auto"/>
          </w:divBdr>
          <w:divsChild>
            <w:div w:id="748238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6812622">
      <w:bodyDiv w:val="1"/>
      <w:marLeft w:val="0"/>
      <w:marRight w:val="0"/>
      <w:marTop w:val="0"/>
      <w:marBottom w:val="0"/>
      <w:divBdr>
        <w:top w:val="none" w:sz="0" w:space="0" w:color="auto"/>
        <w:left w:val="none" w:sz="0" w:space="0" w:color="auto"/>
        <w:bottom w:val="none" w:sz="0" w:space="0" w:color="auto"/>
        <w:right w:val="none" w:sz="0" w:space="0" w:color="auto"/>
      </w:divBdr>
    </w:div>
    <w:div w:id="1993214123">
      <w:bodyDiv w:val="1"/>
      <w:marLeft w:val="0"/>
      <w:marRight w:val="0"/>
      <w:marTop w:val="0"/>
      <w:marBottom w:val="0"/>
      <w:divBdr>
        <w:top w:val="none" w:sz="0" w:space="0" w:color="auto"/>
        <w:left w:val="none" w:sz="0" w:space="0" w:color="auto"/>
        <w:bottom w:val="none" w:sz="0" w:space="0" w:color="auto"/>
        <w:right w:val="none" w:sz="0" w:space="0" w:color="auto"/>
      </w:divBdr>
      <w:divsChild>
        <w:div w:id="1369719012">
          <w:marLeft w:val="0"/>
          <w:marRight w:val="0"/>
          <w:marTop w:val="0"/>
          <w:marBottom w:val="0"/>
          <w:divBdr>
            <w:top w:val="none" w:sz="0" w:space="0" w:color="auto"/>
            <w:left w:val="none" w:sz="0" w:space="0" w:color="auto"/>
            <w:bottom w:val="none" w:sz="0" w:space="0" w:color="auto"/>
            <w:right w:val="none" w:sz="0" w:space="0" w:color="auto"/>
          </w:divBdr>
          <w:divsChild>
            <w:div w:id="1029600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7955917">
      <w:bodyDiv w:val="1"/>
      <w:marLeft w:val="0"/>
      <w:marRight w:val="0"/>
      <w:marTop w:val="0"/>
      <w:marBottom w:val="0"/>
      <w:divBdr>
        <w:top w:val="none" w:sz="0" w:space="0" w:color="auto"/>
        <w:left w:val="none" w:sz="0" w:space="0" w:color="auto"/>
        <w:bottom w:val="none" w:sz="0" w:space="0" w:color="auto"/>
        <w:right w:val="none" w:sz="0" w:space="0" w:color="auto"/>
      </w:divBdr>
      <w:divsChild>
        <w:div w:id="1100023498">
          <w:marLeft w:val="0"/>
          <w:marRight w:val="0"/>
          <w:marTop w:val="0"/>
          <w:marBottom w:val="0"/>
          <w:divBdr>
            <w:top w:val="none" w:sz="0" w:space="0" w:color="auto"/>
            <w:left w:val="none" w:sz="0" w:space="0" w:color="auto"/>
            <w:bottom w:val="none" w:sz="0" w:space="0" w:color="auto"/>
            <w:right w:val="none" w:sz="0" w:space="0" w:color="auto"/>
          </w:divBdr>
          <w:divsChild>
            <w:div w:id="1469594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8418100">
      <w:bodyDiv w:val="1"/>
      <w:marLeft w:val="0"/>
      <w:marRight w:val="0"/>
      <w:marTop w:val="0"/>
      <w:marBottom w:val="0"/>
      <w:divBdr>
        <w:top w:val="none" w:sz="0" w:space="0" w:color="auto"/>
        <w:left w:val="none" w:sz="0" w:space="0" w:color="auto"/>
        <w:bottom w:val="none" w:sz="0" w:space="0" w:color="auto"/>
        <w:right w:val="none" w:sz="0" w:space="0" w:color="auto"/>
      </w:divBdr>
      <w:divsChild>
        <w:div w:id="95104109">
          <w:marLeft w:val="0"/>
          <w:marRight w:val="0"/>
          <w:marTop w:val="0"/>
          <w:marBottom w:val="0"/>
          <w:divBdr>
            <w:top w:val="none" w:sz="0" w:space="0" w:color="auto"/>
            <w:left w:val="none" w:sz="0" w:space="0" w:color="auto"/>
            <w:bottom w:val="none" w:sz="0" w:space="0" w:color="auto"/>
            <w:right w:val="none" w:sz="0" w:space="0" w:color="auto"/>
          </w:divBdr>
          <w:divsChild>
            <w:div w:id="1123570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141326">
      <w:bodyDiv w:val="1"/>
      <w:marLeft w:val="0"/>
      <w:marRight w:val="0"/>
      <w:marTop w:val="0"/>
      <w:marBottom w:val="0"/>
      <w:divBdr>
        <w:top w:val="none" w:sz="0" w:space="0" w:color="auto"/>
        <w:left w:val="none" w:sz="0" w:space="0" w:color="auto"/>
        <w:bottom w:val="none" w:sz="0" w:space="0" w:color="auto"/>
        <w:right w:val="none" w:sz="0" w:space="0" w:color="auto"/>
      </w:divBdr>
      <w:divsChild>
        <w:div w:id="542719377">
          <w:marLeft w:val="0"/>
          <w:marRight w:val="0"/>
          <w:marTop w:val="0"/>
          <w:marBottom w:val="0"/>
          <w:divBdr>
            <w:top w:val="none" w:sz="0" w:space="0" w:color="auto"/>
            <w:left w:val="none" w:sz="0" w:space="0" w:color="auto"/>
            <w:bottom w:val="none" w:sz="0" w:space="0" w:color="auto"/>
            <w:right w:val="none" w:sz="0" w:space="0" w:color="auto"/>
          </w:divBdr>
          <w:divsChild>
            <w:div w:id="1539779074">
              <w:marLeft w:val="0"/>
              <w:marRight w:val="0"/>
              <w:marTop w:val="0"/>
              <w:marBottom w:val="0"/>
              <w:divBdr>
                <w:top w:val="none" w:sz="0" w:space="0" w:color="auto"/>
                <w:left w:val="none" w:sz="0" w:space="0" w:color="auto"/>
                <w:bottom w:val="none" w:sz="0" w:space="0" w:color="auto"/>
                <w:right w:val="none" w:sz="0" w:space="0" w:color="auto"/>
              </w:divBdr>
              <w:divsChild>
                <w:div w:id="743336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9335790">
      <w:bodyDiv w:val="1"/>
      <w:marLeft w:val="0"/>
      <w:marRight w:val="0"/>
      <w:marTop w:val="0"/>
      <w:marBottom w:val="0"/>
      <w:divBdr>
        <w:top w:val="none" w:sz="0" w:space="0" w:color="auto"/>
        <w:left w:val="none" w:sz="0" w:space="0" w:color="auto"/>
        <w:bottom w:val="none" w:sz="0" w:space="0" w:color="auto"/>
        <w:right w:val="none" w:sz="0" w:space="0" w:color="auto"/>
      </w:divBdr>
      <w:divsChild>
        <w:div w:id="104933745">
          <w:marLeft w:val="0"/>
          <w:marRight w:val="0"/>
          <w:marTop w:val="0"/>
          <w:marBottom w:val="0"/>
          <w:divBdr>
            <w:top w:val="none" w:sz="0" w:space="0" w:color="auto"/>
            <w:left w:val="none" w:sz="0" w:space="0" w:color="auto"/>
            <w:bottom w:val="none" w:sz="0" w:space="0" w:color="auto"/>
            <w:right w:val="none" w:sz="0" w:space="0" w:color="auto"/>
          </w:divBdr>
          <w:divsChild>
            <w:div w:id="185218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0013631">
      <w:bodyDiv w:val="1"/>
      <w:marLeft w:val="0"/>
      <w:marRight w:val="0"/>
      <w:marTop w:val="0"/>
      <w:marBottom w:val="0"/>
      <w:divBdr>
        <w:top w:val="none" w:sz="0" w:space="0" w:color="auto"/>
        <w:left w:val="none" w:sz="0" w:space="0" w:color="auto"/>
        <w:bottom w:val="none" w:sz="0" w:space="0" w:color="auto"/>
        <w:right w:val="none" w:sz="0" w:space="0" w:color="auto"/>
      </w:divBdr>
      <w:divsChild>
        <w:div w:id="205143334">
          <w:marLeft w:val="0"/>
          <w:marRight w:val="0"/>
          <w:marTop w:val="0"/>
          <w:marBottom w:val="0"/>
          <w:divBdr>
            <w:top w:val="none" w:sz="0" w:space="0" w:color="auto"/>
            <w:left w:val="none" w:sz="0" w:space="0" w:color="auto"/>
            <w:bottom w:val="none" w:sz="0" w:space="0" w:color="auto"/>
            <w:right w:val="none" w:sz="0" w:space="0" w:color="auto"/>
          </w:divBdr>
          <w:divsChild>
            <w:div w:id="2080248346">
              <w:marLeft w:val="0"/>
              <w:marRight w:val="0"/>
              <w:marTop w:val="0"/>
              <w:marBottom w:val="0"/>
              <w:divBdr>
                <w:top w:val="none" w:sz="0" w:space="0" w:color="auto"/>
                <w:left w:val="none" w:sz="0" w:space="0" w:color="auto"/>
                <w:bottom w:val="none" w:sz="0" w:space="0" w:color="auto"/>
                <w:right w:val="none" w:sz="0" w:space="0" w:color="auto"/>
              </w:divBdr>
              <w:divsChild>
                <w:div w:id="557320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8117082">
      <w:bodyDiv w:val="1"/>
      <w:marLeft w:val="0"/>
      <w:marRight w:val="0"/>
      <w:marTop w:val="0"/>
      <w:marBottom w:val="0"/>
      <w:divBdr>
        <w:top w:val="none" w:sz="0" w:space="0" w:color="auto"/>
        <w:left w:val="none" w:sz="0" w:space="0" w:color="auto"/>
        <w:bottom w:val="none" w:sz="0" w:space="0" w:color="auto"/>
        <w:right w:val="none" w:sz="0" w:space="0" w:color="auto"/>
      </w:divBdr>
    </w:div>
    <w:div w:id="2020041985">
      <w:bodyDiv w:val="1"/>
      <w:marLeft w:val="0"/>
      <w:marRight w:val="0"/>
      <w:marTop w:val="0"/>
      <w:marBottom w:val="0"/>
      <w:divBdr>
        <w:top w:val="none" w:sz="0" w:space="0" w:color="auto"/>
        <w:left w:val="none" w:sz="0" w:space="0" w:color="auto"/>
        <w:bottom w:val="none" w:sz="0" w:space="0" w:color="auto"/>
        <w:right w:val="none" w:sz="0" w:space="0" w:color="auto"/>
      </w:divBdr>
      <w:divsChild>
        <w:div w:id="1244101033">
          <w:marLeft w:val="0"/>
          <w:marRight w:val="0"/>
          <w:marTop w:val="0"/>
          <w:marBottom w:val="0"/>
          <w:divBdr>
            <w:top w:val="none" w:sz="0" w:space="0" w:color="auto"/>
            <w:left w:val="none" w:sz="0" w:space="0" w:color="auto"/>
            <w:bottom w:val="none" w:sz="0" w:space="0" w:color="auto"/>
            <w:right w:val="none" w:sz="0" w:space="0" w:color="auto"/>
          </w:divBdr>
          <w:divsChild>
            <w:div w:id="2033071586">
              <w:marLeft w:val="0"/>
              <w:marRight w:val="0"/>
              <w:marTop w:val="0"/>
              <w:marBottom w:val="0"/>
              <w:divBdr>
                <w:top w:val="none" w:sz="0" w:space="0" w:color="auto"/>
                <w:left w:val="none" w:sz="0" w:space="0" w:color="auto"/>
                <w:bottom w:val="none" w:sz="0" w:space="0" w:color="auto"/>
                <w:right w:val="none" w:sz="0" w:space="0" w:color="auto"/>
              </w:divBdr>
              <w:divsChild>
                <w:div w:id="971447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1809720">
      <w:bodyDiv w:val="1"/>
      <w:marLeft w:val="0"/>
      <w:marRight w:val="0"/>
      <w:marTop w:val="0"/>
      <w:marBottom w:val="0"/>
      <w:divBdr>
        <w:top w:val="none" w:sz="0" w:space="0" w:color="auto"/>
        <w:left w:val="none" w:sz="0" w:space="0" w:color="auto"/>
        <w:bottom w:val="none" w:sz="0" w:space="0" w:color="auto"/>
        <w:right w:val="none" w:sz="0" w:space="0" w:color="auto"/>
      </w:divBdr>
      <w:divsChild>
        <w:div w:id="861433461">
          <w:marLeft w:val="0"/>
          <w:marRight w:val="0"/>
          <w:marTop w:val="0"/>
          <w:marBottom w:val="0"/>
          <w:divBdr>
            <w:top w:val="none" w:sz="0" w:space="0" w:color="auto"/>
            <w:left w:val="none" w:sz="0" w:space="0" w:color="auto"/>
            <w:bottom w:val="none" w:sz="0" w:space="0" w:color="auto"/>
            <w:right w:val="none" w:sz="0" w:space="0" w:color="auto"/>
          </w:divBdr>
        </w:div>
        <w:div w:id="468670470">
          <w:marLeft w:val="0"/>
          <w:marRight w:val="0"/>
          <w:marTop w:val="0"/>
          <w:marBottom w:val="0"/>
          <w:divBdr>
            <w:top w:val="none" w:sz="0" w:space="0" w:color="auto"/>
            <w:left w:val="none" w:sz="0" w:space="0" w:color="auto"/>
            <w:bottom w:val="none" w:sz="0" w:space="0" w:color="auto"/>
            <w:right w:val="none" w:sz="0" w:space="0" w:color="auto"/>
          </w:divBdr>
        </w:div>
        <w:div w:id="76446742">
          <w:marLeft w:val="0"/>
          <w:marRight w:val="0"/>
          <w:marTop w:val="0"/>
          <w:marBottom w:val="0"/>
          <w:divBdr>
            <w:top w:val="none" w:sz="0" w:space="0" w:color="auto"/>
            <w:left w:val="none" w:sz="0" w:space="0" w:color="auto"/>
            <w:bottom w:val="none" w:sz="0" w:space="0" w:color="auto"/>
            <w:right w:val="none" w:sz="0" w:space="0" w:color="auto"/>
          </w:divBdr>
        </w:div>
      </w:divsChild>
    </w:div>
    <w:div w:id="2036808962">
      <w:bodyDiv w:val="1"/>
      <w:marLeft w:val="0"/>
      <w:marRight w:val="0"/>
      <w:marTop w:val="0"/>
      <w:marBottom w:val="0"/>
      <w:divBdr>
        <w:top w:val="none" w:sz="0" w:space="0" w:color="auto"/>
        <w:left w:val="none" w:sz="0" w:space="0" w:color="auto"/>
        <w:bottom w:val="none" w:sz="0" w:space="0" w:color="auto"/>
        <w:right w:val="none" w:sz="0" w:space="0" w:color="auto"/>
      </w:divBdr>
    </w:div>
    <w:div w:id="2037152498">
      <w:bodyDiv w:val="1"/>
      <w:marLeft w:val="0"/>
      <w:marRight w:val="0"/>
      <w:marTop w:val="0"/>
      <w:marBottom w:val="0"/>
      <w:divBdr>
        <w:top w:val="none" w:sz="0" w:space="0" w:color="auto"/>
        <w:left w:val="none" w:sz="0" w:space="0" w:color="auto"/>
        <w:bottom w:val="none" w:sz="0" w:space="0" w:color="auto"/>
        <w:right w:val="none" w:sz="0" w:space="0" w:color="auto"/>
      </w:divBdr>
      <w:divsChild>
        <w:div w:id="1201700205">
          <w:marLeft w:val="0"/>
          <w:marRight w:val="0"/>
          <w:marTop w:val="0"/>
          <w:marBottom w:val="0"/>
          <w:divBdr>
            <w:top w:val="none" w:sz="0" w:space="0" w:color="auto"/>
            <w:left w:val="none" w:sz="0" w:space="0" w:color="auto"/>
            <w:bottom w:val="none" w:sz="0" w:space="0" w:color="auto"/>
            <w:right w:val="none" w:sz="0" w:space="0" w:color="auto"/>
          </w:divBdr>
          <w:divsChild>
            <w:div w:id="1927612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8384992">
      <w:bodyDiv w:val="1"/>
      <w:marLeft w:val="0"/>
      <w:marRight w:val="0"/>
      <w:marTop w:val="0"/>
      <w:marBottom w:val="0"/>
      <w:divBdr>
        <w:top w:val="none" w:sz="0" w:space="0" w:color="auto"/>
        <w:left w:val="none" w:sz="0" w:space="0" w:color="auto"/>
        <w:bottom w:val="none" w:sz="0" w:space="0" w:color="auto"/>
        <w:right w:val="none" w:sz="0" w:space="0" w:color="auto"/>
      </w:divBdr>
      <w:divsChild>
        <w:div w:id="850492862">
          <w:marLeft w:val="0"/>
          <w:marRight w:val="0"/>
          <w:marTop w:val="0"/>
          <w:marBottom w:val="0"/>
          <w:divBdr>
            <w:top w:val="none" w:sz="0" w:space="0" w:color="auto"/>
            <w:left w:val="none" w:sz="0" w:space="0" w:color="auto"/>
            <w:bottom w:val="none" w:sz="0" w:space="0" w:color="auto"/>
            <w:right w:val="none" w:sz="0" w:space="0" w:color="auto"/>
          </w:divBdr>
        </w:div>
        <w:div w:id="1379402305">
          <w:marLeft w:val="0"/>
          <w:marRight w:val="0"/>
          <w:marTop w:val="0"/>
          <w:marBottom w:val="0"/>
          <w:divBdr>
            <w:top w:val="none" w:sz="0" w:space="0" w:color="auto"/>
            <w:left w:val="none" w:sz="0" w:space="0" w:color="auto"/>
            <w:bottom w:val="none" w:sz="0" w:space="0" w:color="auto"/>
            <w:right w:val="none" w:sz="0" w:space="0" w:color="auto"/>
          </w:divBdr>
          <w:divsChild>
            <w:div w:id="2093624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541906">
      <w:bodyDiv w:val="1"/>
      <w:marLeft w:val="0"/>
      <w:marRight w:val="0"/>
      <w:marTop w:val="0"/>
      <w:marBottom w:val="0"/>
      <w:divBdr>
        <w:top w:val="none" w:sz="0" w:space="0" w:color="auto"/>
        <w:left w:val="none" w:sz="0" w:space="0" w:color="auto"/>
        <w:bottom w:val="none" w:sz="0" w:space="0" w:color="auto"/>
        <w:right w:val="none" w:sz="0" w:space="0" w:color="auto"/>
      </w:divBdr>
    </w:div>
    <w:div w:id="2107067376">
      <w:bodyDiv w:val="1"/>
      <w:marLeft w:val="0"/>
      <w:marRight w:val="0"/>
      <w:marTop w:val="0"/>
      <w:marBottom w:val="0"/>
      <w:divBdr>
        <w:top w:val="none" w:sz="0" w:space="0" w:color="auto"/>
        <w:left w:val="none" w:sz="0" w:space="0" w:color="auto"/>
        <w:bottom w:val="none" w:sz="0" w:space="0" w:color="auto"/>
        <w:right w:val="none" w:sz="0" w:space="0" w:color="auto"/>
      </w:divBdr>
    </w:div>
    <w:div w:id="2107729921">
      <w:bodyDiv w:val="1"/>
      <w:marLeft w:val="0"/>
      <w:marRight w:val="0"/>
      <w:marTop w:val="0"/>
      <w:marBottom w:val="0"/>
      <w:divBdr>
        <w:top w:val="none" w:sz="0" w:space="0" w:color="auto"/>
        <w:left w:val="none" w:sz="0" w:space="0" w:color="auto"/>
        <w:bottom w:val="none" w:sz="0" w:space="0" w:color="auto"/>
        <w:right w:val="none" w:sz="0" w:space="0" w:color="auto"/>
      </w:divBdr>
      <w:divsChild>
        <w:div w:id="416243802">
          <w:marLeft w:val="0"/>
          <w:marRight w:val="0"/>
          <w:marTop w:val="0"/>
          <w:marBottom w:val="0"/>
          <w:divBdr>
            <w:top w:val="none" w:sz="0" w:space="0" w:color="auto"/>
            <w:left w:val="none" w:sz="0" w:space="0" w:color="auto"/>
            <w:bottom w:val="none" w:sz="0" w:space="0" w:color="auto"/>
            <w:right w:val="none" w:sz="0" w:space="0" w:color="auto"/>
          </w:divBdr>
          <w:divsChild>
            <w:div w:id="635186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9251971">
      <w:bodyDiv w:val="1"/>
      <w:marLeft w:val="0"/>
      <w:marRight w:val="0"/>
      <w:marTop w:val="0"/>
      <w:marBottom w:val="0"/>
      <w:divBdr>
        <w:top w:val="none" w:sz="0" w:space="0" w:color="auto"/>
        <w:left w:val="none" w:sz="0" w:space="0" w:color="auto"/>
        <w:bottom w:val="none" w:sz="0" w:space="0" w:color="auto"/>
        <w:right w:val="none" w:sz="0" w:space="0" w:color="auto"/>
      </w:divBdr>
    </w:div>
    <w:div w:id="2121753761">
      <w:bodyDiv w:val="1"/>
      <w:marLeft w:val="0"/>
      <w:marRight w:val="0"/>
      <w:marTop w:val="0"/>
      <w:marBottom w:val="0"/>
      <w:divBdr>
        <w:top w:val="none" w:sz="0" w:space="0" w:color="auto"/>
        <w:left w:val="none" w:sz="0" w:space="0" w:color="auto"/>
        <w:bottom w:val="none" w:sz="0" w:space="0" w:color="auto"/>
        <w:right w:val="none" w:sz="0" w:space="0" w:color="auto"/>
      </w:divBdr>
      <w:divsChild>
        <w:div w:id="1041399183">
          <w:marLeft w:val="0"/>
          <w:marRight w:val="0"/>
          <w:marTop w:val="0"/>
          <w:marBottom w:val="0"/>
          <w:divBdr>
            <w:top w:val="none" w:sz="0" w:space="0" w:color="auto"/>
            <w:left w:val="none" w:sz="0" w:space="0" w:color="auto"/>
            <w:bottom w:val="none" w:sz="0" w:space="0" w:color="auto"/>
            <w:right w:val="none" w:sz="0" w:space="0" w:color="auto"/>
          </w:divBdr>
          <w:divsChild>
            <w:div w:id="272328409">
              <w:marLeft w:val="0"/>
              <w:marRight w:val="0"/>
              <w:marTop w:val="0"/>
              <w:marBottom w:val="0"/>
              <w:divBdr>
                <w:top w:val="none" w:sz="0" w:space="0" w:color="auto"/>
                <w:left w:val="none" w:sz="0" w:space="0" w:color="auto"/>
                <w:bottom w:val="none" w:sz="0" w:space="0" w:color="auto"/>
                <w:right w:val="none" w:sz="0" w:space="0" w:color="auto"/>
              </w:divBdr>
              <w:divsChild>
                <w:div w:id="513420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1221560">
      <w:bodyDiv w:val="1"/>
      <w:marLeft w:val="0"/>
      <w:marRight w:val="0"/>
      <w:marTop w:val="0"/>
      <w:marBottom w:val="0"/>
      <w:divBdr>
        <w:top w:val="none" w:sz="0" w:space="0" w:color="auto"/>
        <w:left w:val="none" w:sz="0" w:space="0" w:color="auto"/>
        <w:bottom w:val="none" w:sz="0" w:space="0" w:color="auto"/>
        <w:right w:val="none" w:sz="0" w:space="0" w:color="auto"/>
      </w:divBdr>
      <w:divsChild>
        <w:div w:id="1973241841">
          <w:marLeft w:val="0"/>
          <w:marRight w:val="0"/>
          <w:marTop w:val="0"/>
          <w:marBottom w:val="0"/>
          <w:divBdr>
            <w:top w:val="none" w:sz="0" w:space="0" w:color="auto"/>
            <w:left w:val="none" w:sz="0" w:space="0" w:color="auto"/>
            <w:bottom w:val="none" w:sz="0" w:space="0" w:color="auto"/>
            <w:right w:val="none" w:sz="0" w:space="0" w:color="auto"/>
          </w:divBdr>
          <w:divsChild>
            <w:div w:id="1477406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421689">
      <w:bodyDiv w:val="1"/>
      <w:marLeft w:val="0"/>
      <w:marRight w:val="0"/>
      <w:marTop w:val="0"/>
      <w:marBottom w:val="0"/>
      <w:divBdr>
        <w:top w:val="none" w:sz="0" w:space="0" w:color="auto"/>
        <w:left w:val="none" w:sz="0" w:space="0" w:color="auto"/>
        <w:bottom w:val="none" w:sz="0" w:space="0" w:color="auto"/>
        <w:right w:val="none" w:sz="0" w:space="0" w:color="auto"/>
      </w:divBdr>
    </w:div>
    <w:div w:id="2145190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dx.doi.org/10.1353/mrw.0.0052.%20p.1"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hyperlink" Target="https://doi.org/10.2307/3087765.%20Accessed%205%20Feb.%202025" TargetMode="External"/><Relationship Id="rId10" Type="http://schemas.openxmlformats.org/officeDocument/2006/relationships/image" Target="media/image2.jpe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2312282@student.uwtsd.ac.uk" TargetMode="External"/><Relationship Id="rId14" Type="http://schemas.openxmlformats.org/officeDocument/2006/relationships/hyperlink" Target="https://doi.org/10.30965/9783657705160_014"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doi.org/10.2307/3087765.%20Accessed%205%20Feb.%202025" TargetMode="External"/><Relationship Id="rId2" Type="http://schemas.openxmlformats.org/officeDocument/2006/relationships/hyperlink" Target="https://doi.org/10.1007/978-1-4612-5559-8_29" TargetMode="External"/><Relationship Id="rId1" Type="http://schemas.openxmlformats.org/officeDocument/2006/relationships/hyperlink" Target="https://dx.doi.org/10.1353/mrw.0.0052.%20p.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931B9B-D6B0-244E-B30A-7109285AF2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379</TotalTime>
  <Pages>16</Pages>
  <Words>6325</Words>
  <Characters>36057</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McLocklin</dc:creator>
  <cp:keywords/>
  <dc:description/>
  <cp:lastModifiedBy>S McLocklin</cp:lastModifiedBy>
  <cp:revision>61</cp:revision>
  <dcterms:created xsi:type="dcterms:W3CDTF">2025-04-02T10:47:00Z</dcterms:created>
  <dcterms:modified xsi:type="dcterms:W3CDTF">2025-04-16T20:27:00Z</dcterms:modified>
</cp:coreProperties>
</file>