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198CA4" w14:textId="77777777" w:rsidR="00062831" w:rsidRDefault="00062831" w:rsidP="00062831">
      <w:pPr>
        <w:pStyle w:val="Heading1"/>
      </w:pPr>
      <w:r>
        <w:t>Introduction</w:t>
      </w:r>
    </w:p>
    <w:p w14:paraId="103533C4" w14:textId="77777777" w:rsidR="00062831" w:rsidRPr="00212177" w:rsidRDefault="00062831" w:rsidP="00062831"/>
    <w:p w14:paraId="640FA4EB" w14:textId="77777777" w:rsidR="00062831" w:rsidRDefault="00062831" w:rsidP="00062831">
      <w:pPr>
        <w:jc w:val="both"/>
      </w:pPr>
      <w:r>
        <w:t>In Software Development, for software systems that are complex, often the system will be developed using a programming technique called Object Orientated Programming (OOP)</w:t>
      </w:r>
      <w:sdt>
        <w:sdtPr>
          <w:id w:val="-1484846464"/>
          <w:citation/>
        </w:sdtPr>
        <w:sdtContent>
          <w:r>
            <w:fldChar w:fldCharType="begin"/>
          </w:r>
          <w:r>
            <w:instrText xml:space="preserve"> CITATION Til06 \l 2057 </w:instrText>
          </w:r>
          <w:r>
            <w:fldChar w:fldCharType="separate"/>
          </w:r>
          <w:r>
            <w:rPr>
              <w:noProof/>
            </w:rPr>
            <w:t xml:space="preserve"> </w:t>
          </w:r>
          <w:r w:rsidRPr="00F96088">
            <w:rPr>
              <w:noProof/>
            </w:rPr>
            <w:t>[1]</w:t>
          </w:r>
          <w:r>
            <w:fldChar w:fldCharType="end"/>
          </w:r>
        </w:sdtContent>
      </w:sdt>
      <w:r>
        <w:t xml:space="preserve">. Object Orientated Programming is used to handle more complex systems as oppose to what is called Procedural programming, which includes multiple functions that perform on variables all in one piece of code </w:t>
      </w:r>
      <w:sdt>
        <w:sdtPr>
          <w:id w:val="1927991015"/>
          <w:citation/>
        </w:sdtPr>
        <w:sdtContent>
          <w:r>
            <w:fldChar w:fldCharType="begin"/>
          </w:r>
          <w:r>
            <w:instrText xml:space="preserve"> CITATION Cha93 \l 2057 </w:instrText>
          </w:r>
          <w:r>
            <w:fldChar w:fldCharType="separate"/>
          </w:r>
          <w:r w:rsidRPr="00F96088">
            <w:rPr>
              <w:noProof/>
            </w:rPr>
            <w:t>[2]</w:t>
          </w:r>
          <w:r>
            <w:fldChar w:fldCharType="end"/>
          </w:r>
        </w:sdtContent>
      </w:sdt>
      <w:r>
        <w:t xml:space="preserve">. As systems become more complex, the functions become inter-dependent on each other, so much so that when one part of code is changed in one function, other functions that depend upon it proceed to break </w:t>
      </w:r>
      <w:sdt>
        <w:sdtPr>
          <w:id w:val="1989675154"/>
          <w:citation/>
        </w:sdtPr>
        <w:sdtContent>
          <w:r>
            <w:fldChar w:fldCharType="begin"/>
          </w:r>
          <w:r>
            <w:instrText xml:space="preserve"> CITATION Buy09 \l 2057 </w:instrText>
          </w:r>
          <w:r>
            <w:fldChar w:fldCharType="separate"/>
          </w:r>
          <w:r>
            <w:rPr>
              <w:noProof/>
            </w:rPr>
            <w:t xml:space="preserve"> </w:t>
          </w:r>
          <w:r w:rsidRPr="00F96088">
            <w:rPr>
              <w:noProof/>
            </w:rPr>
            <w:t>[3]</w:t>
          </w:r>
          <w:r>
            <w:fldChar w:fldCharType="end"/>
          </w:r>
        </w:sdtContent>
      </w:sdt>
      <w:r>
        <w:t>. OOP introduces structure to a software system through Classes and Objects</w:t>
      </w:r>
      <w:sdt>
        <w:sdtPr>
          <w:id w:val="-1803680397"/>
          <w:citation/>
        </w:sdtPr>
        <w:sdtContent>
          <w:r>
            <w:fldChar w:fldCharType="begin"/>
          </w:r>
          <w:r>
            <w:instrText xml:space="preserve"> CITATION Cha93 \l 2057 </w:instrText>
          </w:r>
          <w:r>
            <w:fldChar w:fldCharType="separate"/>
          </w:r>
          <w:r>
            <w:rPr>
              <w:noProof/>
            </w:rPr>
            <w:t xml:space="preserve"> </w:t>
          </w:r>
          <w:r w:rsidRPr="00F96088">
            <w:rPr>
              <w:noProof/>
            </w:rPr>
            <w:t>[2]</w:t>
          </w:r>
          <w:r>
            <w:fldChar w:fldCharType="end"/>
          </w:r>
        </w:sdtContent>
      </w:sdt>
      <w:r>
        <w:t xml:space="preserve">. Classes can be considered like blueprints and hold all the functionality and characteristics of a particular entity </w:t>
      </w:r>
      <w:sdt>
        <w:sdtPr>
          <w:id w:val="-1482230519"/>
          <w:citation/>
        </w:sdtPr>
        <w:sdtContent>
          <w:r>
            <w:fldChar w:fldCharType="begin"/>
          </w:r>
          <w:r>
            <w:instrText xml:space="preserve"> CITATION Til06 \l 2057 </w:instrText>
          </w:r>
          <w:r>
            <w:fldChar w:fldCharType="separate"/>
          </w:r>
          <w:r w:rsidRPr="00F96088">
            <w:rPr>
              <w:noProof/>
            </w:rPr>
            <w:t>[1]</w:t>
          </w:r>
          <w:r>
            <w:fldChar w:fldCharType="end"/>
          </w:r>
        </w:sdtContent>
      </w:sdt>
      <w:r>
        <w:t>,</w:t>
      </w:r>
      <w:sdt>
        <w:sdtPr>
          <w:id w:val="1359394879"/>
          <w:citation/>
        </w:sdtPr>
        <w:sdtContent>
          <w:r>
            <w:fldChar w:fldCharType="begin"/>
          </w:r>
          <w:r>
            <w:instrText xml:space="preserve"> CITATION Cha93 \l 2057 </w:instrText>
          </w:r>
          <w:r>
            <w:fldChar w:fldCharType="separate"/>
          </w:r>
          <w:r>
            <w:rPr>
              <w:noProof/>
            </w:rPr>
            <w:t xml:space="preserve"> </w:t>
          </w:r>
          <w:r w:rsidRPr="00F96088">
            <w:rPr>
              <w:noProof/>
            </w:rPr>
            <w:t>[2]</w:t>
          </w:r>
          <w:r>
            <w:fldChar w:fldCharType="end"/>
          </w:r>
        </w:sdtContent>
      </w:sdt>
      <w:r>
        <w:t xml:space="preserve">. An Object is an instance of a class, inheriting the functionality and properties of that class whilst possibly also having some that are specific to that instance </w:t>
      </w:r>
      <w:sdt>
        <w:sdtPr>
          <w:id w:val="-958488396"/>
          <w:citation/>
        </w:sdtPr>
        <w:sdtContent>
          <w:r>
            <w:fldChar w:fldCharType="begin"/>
          </w:r>
          <w:r>
            <w:instrText xml:space="preserve"> CITATION Til06 \l 2057 </w:instrText>
          </w:r>
          <w:r>
            <w:fldChar w:fldCharType="separate"/>
          </w:r>
          <w:r w:rsidRPr="00F96088">
            <w:rPr>
              <w:noProof/>
            </w:rPr>
            <w:t>[1]</w:t>
          </w:r>
          <w:r>
            <w:fldChar w:fldCharType="end"/>
          </w:r>
        </w:sdtContent>
      </w:sdt>
      <w:r>
        <w:t>,</w:t>
      </w:r>
      <w:sdt>
        <w:sdtPr>
          <w:id w:val="380525805"/>
          <w:citation/>
        </w:sdtPr>
        <w:sdtContent>
          <w:r>
            <w:fldChar w:fldCharType="begin"/>
          </w:r>
          <w:r>
            <w:instrText xml:space="preserve"> CITATION Cha93 \l 2057 </w:instrText>
          </w:r>
          <w:r>
            <w:fldChar w:fldCharType="separate"/>
          </w:r>
          <w:r>
            <w:rPr>
              <w:noProof/>
            </w:rPr>
            <w:t xml:space="preserve"> </w:t>
          </w:r>
          <w:r w:rsidRPr="00F96088">
            <w:rPr>
              <w:noProof/>
            </w:rPr>
            <w:t>[2]</w:t>
          </w:r>
          <w:r>
            <w:fldChar w:fldCharType="end"/>
          </w:r>
        </w:sdtContent>
      </w:sdt>
      <w:r>
        <w:t xml:space="preserve">, </w:t>
      </w:r>
      <w:sdt>
        <w:sdtPr>
          <w:id w:val="-1408533245"/>
          <w:citation/>
        </w:sdtPr>
        <w:sdtContent>
          <w:r>
            <w:fldChar w:fldCharType="begin"/>
          </w:r>
          <w:r>
            <w:instrText xml:space="preserve"> CITATION Ora19 \l 2057 </w:instrText>
          </w:r>
          <w:r>
            <w:fldChar w:fldCharType="separate"/>
          </w:r>
          <w:r w:rsidRPr="00F96088">
            <w:rPr>
              <w:noProof/>
            </w:rPr>
            <w:t>[4]</w:t>
          </w:r>
          <w:r>
            <w:fldChar w:fldCharType="end"/>
          </w:r>
        </w:sdtContent>
      </w:sdt>
      <w:r>
        <w:t xml:space="preserve">. This technique of compartmentalising is called Encapsulating and is a fundamental concept of OOP. </w:t>
      </w:r>
    </w:p>
    <w:p w14:paraId="4736A67C" w14:textId="77777777" w:rsidR="00062831" w:rsidRDefault="00062831" w:rsidP="00062831">
      <w:pPr>
        <w:jc w:val="both"/>
      </w:pPr>
    </w:p>
    <w:p w14:paraId="169DB818" w14:textId="77777777" w:rsidR="00062831" w:rsidRDefault="00062831" w:rsidP="00062831">
      <w:pPr>
        <w:jc w:val="both"/>
      </w:pPr>
      <w:r>
        <w:t xml:space="preserve">This report will detail the importance of high cohesion, loose coupling and data hiding. Secondary research will be carried out on online databases, journals and books in order to conduct the research necessary to </w:t>
      </w:r>
      <w:r w:rsidRPr="00A36252">
        <w:t>report</w:t>
      </w:r>
      <w:r>
        <w:t xml:space="preserve"> the findings and demonstrate an understanding of the given OOP terminology. </w:t>
      </w:r>
    </w:p>
    <w:p w14:paraId="3BAC2A6A" w14:textId="77777777" w:rsidR="00062831" w:rsidRDefault="00062831" w:rsidP="00062831">
      <w:pPr>
        <w:jc w:val="both"/>
      </w:pPr>
    </w:p>
    <w:p w14:paraId="56E3F91A" w14:textId="77777777" w:rsidR="00062831" w:rsidRDefault="00062831" w:rsidP="00062831">
      <w:pPr>
        <w:pStyle w:val="Heading1"/>
      </w:pPr>
      <w:r>
        <w:t>Cohesion and Coupling</w:t>
      </w:r>
    </w:p>
    <w:p w14:paraId="02D83710" w14:textId="77777777" w:rsidR="00062831" w:rsidRPr="00AA1D06" w:rsidRDefault="00062831" w:rsidP="00062831"/>
    <w:p w14:paraId="3BC50168" w14:textId="77777777" w:rsidR="00062831" w:rsidRDefault="00062831" w:rsidP="00062831">
      <w:pPr>
        <w:jc w:val="both"/>
      </w:pPr>
      <w:r>
        <w:t>Cohesion and coupling refer to a measure that is used to determine how the modules of an OOP system are structured. Cohesion measures the relationship between the elements of a module for a categorised system, it is the functional activity of how ‘together’ these elements are</w:t>
      </w:r>
      <w:sdt>
        <w:sdtPr>
          <w:id w:val="-1310398047"/>
          <w:citation/>
        </w:sdtPr>
        <w:sdtContent>
          <w:r>
            <w:fldChar w:fldCharType="begin"/>
          </w:r>
          <w:r>
            <w:instrText xml:space="preserve"> CITATION Mar09 \l 2057 </w:instrText>
          </w:r>
          <w:r>
            <w:fldChar w:fldCharType="separate"/>
          </w:r>
          <w:r>
            <w:rPr>
              <w:noProof/>
            </w:rPr>
            <w:t xml:space="preserve"> </w:t>
          </w:r>
          <w:r w:rsidRPr="00F96088">
            <w:rPr>
              <w:noProof/>
            </w:rPr>
            <w:t>[5]</w:t>
          </w:r>
          <w:r>
            <w:fldChar w:fldCharType="end"/>
          </w:r>
        </w:sdtContent>
      </w:sdt>
      <w:r>
        <w:t xml:space="preserve">. It is important for a system to have elements that have strong relationships and functionality, so that there is high connectivity and hence a fast and efficient executable program </w:t>
      </w:r>
      <w:sdt>
        <w:sdtPr>
          <w:id w:val="-1467660361"/>
          <w:citation/>
        </w:sdtPr>
        <w:sdtContent>
          <w:r>
            <w:fldChar w:fldCharType="begin"/>
          </w:r>
          <w:r>
            <w:instrText xml:space="preserve"> CITATION Tut18 \l 2057 </w:instrText>
          </w:r>
          <w:r>
            <w:fldChar w:fldCharType="separate"/>
          </w:r>
          <w:r w:rsidRPr="00F96088">
            <w:rPr>
              <w:noProof/>
            </w:rPr>
            <w:t>[6]</w:t>
          </w:r>
          <w:r>
            <w:fldChar w:fldCharType="end"/>
          </w:r>
        </w:sdtContent>
      </w:sdt>
      <w:r>
        <w:t xml:space="preserve">, </w:t>
      </w:r>
      <w:sdt>
        <w:sdtPr>
          <w:id w:val="-787050260"/>
          <w:citation/>
        </w:sdtPr>
        <w:sdtContent>
          <w:r>
            <w:fldChar w:fldCharType="begin"/>
          </w:r>
          <w:r>
            <w:instrText xml:space="preserve"> CITATION Mar09 \l 2057 </w:instrText>
          </w:r>
          <w:r>
            <w:fldChar w:fldCharType="separate"/>
          </w:r>
          <w:r w:rsidRPr="00F96088">
            <w:rPr>
              <w:noProof/>
            </w:rPr>
            <w:t>[5]</w:t>
          </w:r>
          <w:r>
            <w:fldChar w:fldCharType="end"/>
          </w:r>
        </w:sdtContent>
      </w:sdt>
      <w:r>
        <w:t xml:space="preserve">, </w:t>
      </w:r>
      <w:sdt>
        <w:sdtPr>
          <w:id w:val="496689677"/>
          <w:citation/>
        </w:sdtPr>
        <w:sdtContent>
          <w:r>
            <w:fldChar w:fldCharType="begin"/>
          </w:r>
          <w:r>
            <w:instrText xml:space="preserve"> CITATION Tut181 \l 2057 </w:instrText>
          </w:r>
          <w:r>
            <w:fldChar w:fldCharType="separate"/>
          </w:r>
          <w:r w:rsidRPr="00F96088">
            <w:rPr>
              <w:noProof/>
            </w:rPr>
            <w:t>[7]</w:t>
          </w:r>
          <w:r>
            <w:fldChar w:fldCharType="end"/>
          </w:r>
        </w:sdtContent>
      </w:sdt>
      <w:r>
        <w:t>. There are many types of cohesion and each are considered to attribute whether a system has high or low cohesion:</w:t>
      </w:r>
    </w:p>
    <w:p w14:paraId="0FD3CD26" w14:textId="77777777" w:rsidR="00062831" w:rsidRDefault="00062831" w:rsidP="00062831">
      <w:pPr>
        <w:jc w:val="both"/>
      </w:pPr>
    </w:p>
    <w:p w14:paraId="4B71F788" w14:textId="77777777" w:rsidR="00062831" w:rsidRDefault="00062831" w:rsidP="00062831">
      <w:pPr>
        <w:pStyle w:val="ListParagraph"/>
        <w:numPr>
          <w:ilvl w:val="0"/>
          <w:numId w:val="1"/>
        </w:numPr>
        <w:jc w:val="both"/>
      </w:pPr>
      <w:r w:rsidRPr="00385E41">
        <w:rPr>
          <w:rStyle w:val="Heading2Char"/>
        </w:rPr>
        <w:t>Functional Cohesion</w:t>
      </w:r>
      <w:r>
        <w:t xml:space="preserve"> refers to essential elements being grouped together and is important as all the required elements are together, making the system more functionally related. Functional Cohesion is often associated with high cohesion</w:t>
      </w:r>
      <w:sdt>
        <w:sdtPr>
          <w:id w:val="-1340843200"/>
          <w:citation/>
        </w:sdtPr>
        <w:sdtContent>
          <w:r>
            <w:fldChar w:fldCharType="begin"/>
          </w:r>
          <w:r>
            <w:instrText xml:space="preserve"> CITATION Cha18 \l 2057 </w:instrText>
          </w:r>
          <w:r>
            <w:fldChar w:fldCharType="separate"/>
          </w:r>
          <w:r>
            <w:rPr>
              <w:noProof/>
            </w:rPr>
            <w:t xml:space="preserve"> </w:t>
          </w:r>
          <w:r w:rsidRPr="00F96088">
            <w:rPr>
              <w:noProof/>
            </w:rPr>
            <w:t>[8]</w:t>
          </w:r>
          <w:r>
            <w:fldChar w:fldCharType="end"/>
          </w:r>
        </w:sdtContent>
      </w:sdt>
      <w:r>
        <w:t xml:space="preserve">. </w:t>
      </w:r>
    </w:p>
    <w:p w14:paraId="6E31F63E" w14:textId="77777777" w:rsidR="00062831" w:rsidRDefault="00062831" w:rsidP="00062831">
      <w:pPr>
        <w:pStyle w:val="ListParagraph"/>
        <w:jc w:val="both"/>
      </w:pPr>
    </w:p>
    <w:p w14:paraId="0DC0A090" w14:textId="77777777" w:rsidR="00062831" w:rsidRDefault="00062831" w:rsidP="00062831">
      <w:pPr>
        <w:pStyle w:val="ListParagraph"/>
        <w:numPr>
          <w:ilvl w:val="0"/>
          <w:numId w:val="1"/>
        </w:numPr>
        <w:jc w:val="both"/>
      </w:pPr>
      <w:r w:rsidRPr="00385E41">
        <w:rPr>
          <w:rStyle w:val="Heading2Char"/>
        </w:rPr>
        <w:t>Sequential Cohesion</w:t>
      </w:r>
      <w:r>
        <w:t xml:space="preserve"> refers to how the data within the module is handled by the different elements. Those elements are grouped together and the output for elements become the input for another element producing high connectivity </w:t>
      </w:r>
      <w:sdt>
        <w:sdtPr>
          <w:id w:val="1933709934"/>
          <w:citation/>
        </w:sdtPr>
        <w:sdtContent>
          <w:r>
            <w:fldChar w:fldCharType="begin"/>
          </w:r>
          <w:r>
            <w:instrText xml:space="preserve"> CITATION Cha18 \l 2057 </w:instrText>
          </w:r>
          <w:r>
            <w:fldChar w:fldCharType="separate"/>
          </w:r>
          <w:r w:rsidRPr="00F96088">
            <w:rPr>
              <w:noProof/>
            </w:rPr>
            <w:t>[8]</w:t>
          </w:r>
          <w:r>
            <w:fldChar w:fldCharType="end"/>
          </w:r>
        </w:sdtContent>
      </w:sdt>
      <w:r>
        <w:t xml:space="preserve">. </w:t>
      </w:r>
    </w:p>
    <w:p w14:paraId="31DC677D" w14:textId="77777777" w:rsidR="00062831" w:rsidRDefault="00062831" w:rsidP="00062831">
      <w:pPr>
        <w:pStyle w:val="ListParagraph"/>
        <w:jc w:val="both"/>
      </w:pPr>
    </w:p>
    <w:p w14:paraId="6F7B0292" w14:textId="77777777" w:rsidR="00062831" w:rsidRDefault="00062831" w:rsidP="00062831">
      <w:pPr>
        <w:pStyle w:val="ListParagraph"/>
        <w:numPr>
          <w:ilvl w:val="0"/>
          <w:numId w:val="1"/>
        </w:numPr>
        <w:jc w:val="both"/>
      </w:pPr>
      <w:r w:rsidRPr="00385E41">
        <w:rPr>
          <w:rStyle w:val="Heading2Char"/>
        </w:rPr>
        <w:t>Communicational Cohesion</w:t>
      </w:r>
      <w:r>
        <w:t xml:space="preserve"> is when elements function on the same input data or when they contribute towards the same output data and are so grouped together </w:t>
      </w:r>
      <w:sdt>
        <w:sdtPr>
          <w:id w:val="-272711880"/>
          <w:citation/>
        </w:sdtPr>
        <w:sdtContent>
          <w:r>
            <w:fldChar w:fldCharType="begin"/>
          </w:r>
          <w:r>
            <w:instrText xml:space="preserve"> CITATION Cha18 \l 2057 </w:instrText>
          </w:r>
          <w:r>
            <w:fldChar w:fldCharType="separate"/>
          </w:r>
          <w:r w:rsidRPr="00F96088">
            <w:rPr>
              <w:noProof/>
            </w:rPr>
            <w:t>[8]</w:t>
          </w:r>
          <w:r>
            <w:fldChar w:fldCharType="end"/>
          </w:r>
        </w:sdtContent>
      </w:sdt>
      <w:r>
        <w:t>.</w:t>
      </w:r>
    </w:p>
    <w:p w14:paraId="5D1E84E9" w14:textId="77777777" w:rsidR="00062831" w:rsidRDefault="00062831" w:rsidP="00062831">
      <w:pPr>
        <w:pStyle w:val="ListParagraph"/>
        <w:jc w:val="both"/>
      </w:pPr>
    </w:p>
    <w:p w14:paraId="76DDD1CE" w14:textId="77777777" w:rsidR="00062831" w:rsidRDefault="00062831" w:rsidP="00062831">
      <w:pPr>
        <w:pStyle w:val="ListParagraph"/>
        <w:numPr>
          <w:ilvl w:val="0"/>
          <w:numId w:val="1"/>
        </w:numPr>
        <w:jc w:val="both"/>
      </w:pPr>
      <w:r w:rsidRPr="00385E41">
        <w:rPr>
          <w:rStyle w:val="Heading2Char"/>
        </w:rPr>
        <w:t>Procedural Cohesion</w:t>
      </w:r>
      <w:r>
        <w:rPr>
          <w:b/>
        </w:rPr>
        <w:t xml:space="preserve"> </w:t>
      </w:r>
      <w:r>
        <w:t xml:space="preserve">is when elements are </w:t>
      </w:r>
      <w:r w:rsidRPr="008A3013">
        <w:rPr>
          <w:i/>
        </w:rPr>
        <w:t>‘grouped together’</w:t>
      </w:r>
      <w:r>
        <w:t xml:space="preserve"> because they are ‘executed in order’</w:t>
      </w:r>
      <w:sdt>
        <w:sdtPr>
          <w:id w:val="219102135"/>
          <w:citation/>
        </w:sdtPr>
        <w:sdtContent>
          <w:r>
            <w:fldChar w:fldCharType="begin"/>
          </w:r>
          <w:r>
            <w:instrText xml:space="preserve"> CITATION Cha18 \l 2057 </w:instrText>
          </w:r>
          <w:r>
            <w:fldChar w:fldCharType="separate"/>
          </w:r>
          <w:r>
            <w:rPr>
              <w:noProof/>
            </w:rPr>
            <w:t xml:space="preserve"> </w:t>
          </w:r>
          <w:r w:rsidRPr="00F96088">
            <w:rPr>
              <w:noProof/>
            </w:rPr>
            <w:t>[8]</w:t>
          </w:r>
          <w:r>
            <w:fldChar w:fldCharType="end"/>
          </w:r>
        </w:sdtContent>
      </w:sdt>
      <w:r>
        <w:t xml:space="preserve">. These sorts of cohesion are not generally desirable as they are weakly connected and are difficult to reuse </w:t>
      </w:r>
      <w:sdt>
        <w:sdtPr>
          <w:id w:val="184410795"/>
          <w:citation/>
        </w:sdtPr>
        <w:sdtContent>
          <w:r>
            <w:fldChar w:fldCharType="begin"/>
          </w:r>
          <w:r>
            <w:instrText xml:space="preserve"> CITATION Cha18 \l 2057 </w:instrText>
          </w:r>
          <w:r>
            <w:fldChar w:fldCharType="separate"/>
          </w:r>
          <w:r w:rsidRPr="00F96088">
            <w:rPr>
              <w:noProof/>
            </w:rPr>
            <w:t>[8]</w:t>
          </w:r>
          <w:r>
            <w:fldChar w:fldCharType="end"/>
          </w:r>
        </w:sdtContent>
      </w:sdt>
      <w:r>
        <w:t>.</w:t>
      </w:r>
    </w:p>
    <w:p w14:paraId="36C6D302" w14:textId="77777777" w:rsidR="00062831" w:rsidRDefault="00062831" w:rsidP="00062831">
      <w:pPr>
        <w:pStyle w:val="ListParagraph"/>
        <w:jc w:val="both"/>
      </w:pPr>
    </w:p>
    <w:p w14:paraId="0499C148" w14:textId="77777777" w:rsidR="00062831" w:rsidRDefault="00062831" w:rsidP="00062831">
      <w:pPr>
        <w:pStyle w:val="ListParagraph"/>
        <w:numPr>
          <w:ilvl w:val="0"/>
          <w:numId w:val="1"/>
        </w:numPr>
        <w:jc w:val="both"/>
      </w:pPr>
      <w:r w:rsidRPr="00385E41">
        <w:rPr>
          <w:rStyle w:val="Heading2Char"/>
        </w:rPr>
        <w:lastRenderedPageBreak/>
        <w:t>Temporal Cohesion</w:t>
      </w:r>
      <w:r>
        <w:rPr>
          <w:b/>
        </w:rPr>
        <w:t xml:space="preserve"> </w:t>
      </w:r>
      <w:r>
        <w:t xml:space="preserve">refers to when elements are grouped together by their involvement in a particular task and within a particular time </w:t>
      </w:r>
      <w:sdt>
        <w:sdtPr>
          <w:id w:val="-1957477273"/>
          <w:citation/>
        </w:sdtPr>
        <w:sdtContent>
          <w:r>
            <w:fldChar w:fldCharType="begin"/>
          </w:r>
          <w:r>
            <w:instrText xml:space="preserve"> CITATION Cha18 \l 2057 </w:instrText>
          </w:r>
          <w:r>
            <w:fldChar w:fldCharType="separate"/>
          </w:r>
          <w:r w:rsidRPr="00F96088">
            <w:rPr>
              <w:noProof/>
            </w:rPr>
            <w:t>[8]</w:t>
          </w:r>
          <w:r>
            <w:fldChar w:fldCharType="end"/>
          </w:r>
        </w:sdtContent>
      </w:sdt>
      <w:r>
        <w:t>.</w:t>
      </w:r>
    </w:p>
    <w:p w14:paraId="19989A8F" w14:textId="77777777" w:rsidR="00062831" w:rsidRDefault="00062831" w:rsidP="00062831">
      <w:pPr>
        <w:pStyle w:val="ListParagraph"/>
        <w:jc w:val="both"/>
      </w:pPr>
    </w:p>
    <w:p w14:paraId="0E6E2AA8" w14:textId="77777777" w:rsidR="00062831" w:rsidRDefault="00062831" w:rsidP="00062831">
      <w:pPr>
        <w:pStyle w:val="ListParagraph"/>
        <w:numPr>
          <w:ilvl w:val="0"/>
          <w:numId w:val="1"/>
        </w:numPr>
        <w:jc w:val="both"/>
      </w:pPr>
      <w:r w:rsidRPr="00385E41">
        <w:rPr>
          <w:rStyle w:val="Heading2Char"/>
        </w:rPr>
        <w:t>Logical Cohesion</w:t>
      </w:r>
      <w:r>
        <w:rPr>
          <w:b/>
        </w:rPr>
        <w:t xml:space="preserve"> </w:t>
      </w:r>
      <w:r>
        <w:t xml:space="preserve">is when elements are not doing the same thing but can be categorised logically as doing similar things </w:t>
      </w:r>
      <w:sdt>
        <w:sdtPr>
          <w:id w:val="1275210812"/>
          <w:citation/>
        </w:sdtPr>
        <w:sdtContent>
          <w:r>
            <w:fldChar w:fldCharType="begin"/>
          </w:r>
          <w:r>
            <w:instrText xml:space="preserve"> CITATION Cha18 \l 2057 </w:instrText>
          </w:r>
          <w:r>
            <w:fldChar w:fldCharType="separate"/>
          </w:r>
          <w:r w:rsidRPr="00F96088">
            <w:rPr>
              <w:noProof/>
            </w:rPr>
            <w:t>[8]</w:t>
          </w:r>
          <w:r>
            <w:fldChar w:fldCharType="end"/>
          </w:r>
        </w:sdtContent>
      </w:sdt>
      <w:r>
        <w:t>.</w:t>
      </w:r>
    </w:p>
    <w:p w14:paraId="3367262E" w14:textId="77777777" w:rsidR="00062831" w:rsidRDefault="00062831" w:rsidP="00062831">
      <w:pPr>
        <w:pStyle w:val="ListParagraph"/>
        <w:jc w:val="both"/>
      </w:pPr>
    </w:p>
    <w:p w14:paraId="17308090" w14:textId="77777777" w:rsidR="00062831" w:rsidRDefault="00062831" w:rsidP="00062831">
      <w:pPr>
        <w:pStyle w:val="ListParagraph"/>
        <w:numPr>
          <w:ilvl w:val="0"/>
          <w:numId w:val="1"/>
        </w:numPr>
        <w:jc w:val="both"/>
      </w:pPr>
      <w:r w:rsidRPr="00385E41">
        <w:rPr>
          <w:rStyle w:val="Heading2Char"/>
        </w:rPr>
        <w:t>Coincidental Cohesion</w:t>
      </w:r>
      <w:r>
        <w:rPr>
          <w:b/>
        </w:rPr>
        <w:t xml:space="preserve"> </w:t>
      </w:r>
      <w:r>
        <w:t xml:space="preserve">is when there is no relationship between the elements being grouped apart from that they are being grouped. This is the worst form of cohesion </w:t>
      </w:r>
      <w:sdt>
        <w:sdtPr>
          <w:id w:val="716246457"/>
          <w:citation/>
        </w:sdtPr>
        <w:sdtContent>
          <w:r>
            <w:fldChar w:fldCharType="begin"/>
          </w:r>
          <w:r>
            <w:instrText xml:space="preserve"> CITATION Cha18 \l 2057 </w:instrText>
          </w:r>
          <w:r>
            <w:fldChar w:fldCharType="separate"/>
          </w:r>
          <w:r w:rsidRPr="00F96088">
            <w:rPr>
              <w:noProof/>
            </w:rPr>
            <w:t>[8]</w:t>
          </w:r>
          <w:r>
            <w:fldChar w:fldCharType="end"/>
          </w:r>
        </w:sdtContent>
      </w:sdt>
      <w:r>
        <w:t>.</w:t>
      </w:r>
    </w:p>
    <w:p w14:paraId="3AC0E396" w14:textId="77777777" w:rsidR="00062831" w:rsidRDefault="00062831" w:rsidP="00062831">
      <w:pPr>
        <w:pStyle w:val="ListParagraph"/>
        <w:jc w:val="both"/>
      </w:pPr>
    </w:p>
    <w:p w14:paraId="14E7D214" w14:textId="77777777" w:rsidR="00062831" w:rsidRDefault="00062831" w:rsidP="00062831">
      <w:pPr>
        <w:jc w:val="both"/>
      </w:pPr>
      <w:r>
        <w:t>A good system will have high cohesion and a developer creating software using OOP should try to attain good practices of high cohesion</w:t>
      </w:r>
      <w:sdt>
        <w:sdtPr>
          <w:id w:val="443891073"/>
          <w:citation/>
        </w:sdtPr>
        <w:sdtContent>
          <w:r>
            <w:fldChar w:fldCharType="begin"/>
          </w:r>
          <w:r>
            <w:instrText xml:space="preserve"> CITATION Mar09 \l 2057 </w:instrText>
          </w:r>
          <w:r>
            <w:fldChar w:fldCharType="separate"/>
          </w:r>
          <w:r>
            <w:rPr>
              <w:noProof/>
            </w:rPr>
            <w:t xml:space="preserve"> </w:t>
          </w:r>
          <w:r w:rsidRPr="00F96088">
            <w:rPr>
              <w:noProof/>
            </w:rPr>
            <w:t>[5]</w:t>
          </w:r>
          <w:r>
            <w:fldChar w:fldCharType="end"/>
          </w:r>
        </w:sdtContent>
      </w:sdt>
      <w:r>
        <w:t xml:space="preserve">. Typically, the types that are placed high on the list above, like functional cohesion and sequential cohesion should be utilised, whilst avoiding forms like procedural, temporal, logical and coincidental as these prevent the system from having good connectivity </w:t>
      </w:r>
      <w:sdt>
        <w:sdtPr>
          <w:id w:val="-1724672267"/>
          <w:citation/>
        </w:sdtPr>
        <w:sdtContent>
          <w:r>
            <w:fldChar w:fldCharType="begin"/>
          </w:r>
          <w:r>
            <w:instrText xml:space="preserve"> CITATION Tut18 \l 2057 </w:instrText>
          </w:r>
          <w:r>
            <w:fldChar w:fldCharType="separate"/>
          </w:r>
          <w:r w:rsidRPr="00F96088">
            <w:rPr>
              <w:noProof/>
            </w:rPr>
            <w:t>[6]</w:t>
          </w:r>
          <w:r>
            <w:fldChar w:fldCharType="end"/>
          </w:r>
        </w:sdtContent>
      </w:sdt>
      <w:r>
        <w:t xml:space="preserve">. Although a system should avoid lower forms of cohesion than the superior forms, circumstances often govern the extent to which cohesion types can be implemented </w:t>
      </w:r>
      <w:sdt>
        <w:sdtPr>
          <w:id w:val="45884793"/>
          <w:citation/>
        </w:sdtPr>
        <w:sdtContent>
          <w:r>
            <w:fldChar w:fldCharType="begin"/>
          </w:r>
          <w:r>
            <w:instrText xml:space="preserve"> CITATION Tut18 \l 2057 </w:instrText>
          </w:r>
          <w:r>
            <w:fldChar w:fldCharType="separate"/>
          </w:r>
          <w:r w:rsidRPr="00F96088">
            <w:rPr>
              <w:noProof/>
            </w:rPr>
            <w:t>[6]</w:t>
          </w:r>
          <w:r>
            <w:fldChar w:fldCharType="end"/>
          </w:r>
        </w:sdtContent>
      </w:sdt>
      <w:r>
        <w:t xml:space="preserve">, </w:t>
      </w:r>
      <w:sdt>
        <w:sdtPr>
          <w:id w:val="-1812780807"/>
          <w:citation/>
        </w:sdtPr>
        <w:sdtContent>
          <w:r>
            <w:fldChar w:fldCharType="begin"/>
          </w:r>
          <w:r>
            <w:instrText xml:space="preserve"> CITATION Mar09 \l 2057 </w:instrText>
          </w:r>
          <w:r>
            <w:fldChar w:fldCharType="separate"/>
          </w:r>
          <w:r w:rsidRPr="00F96088">
            <w:rPr>
              <w:noProof/>
            </w:rPr>
            <w:t>[5]</w:t>
          </w:r>
          <w:r>
            <w:fldChar w:fldCharType="end"/>
          </w:r>
        </w:sdtContent>
      </w:sdt>
      <w:r>
        <w:t xml:space="preserve">, </w:t>
      </w:r>
      <w:sdt>
        <w:sdtPr>
          <w:id w:val="-729610873"/>
          <w:citation/>
        </w:sdtPr>
        <w:sdtContent>
          <w:r>
            <w:fldChar w:fldCharType="begin"/>
          </w:r>
          <w:r>
            <w:instrText xml:space="preserve"> CITATION SAM06 \l 2057 </w:instrText>
          </w:r>
          <w:r>
            <w:fldChar w:fldCharType="separate"/>
          </w:r>
          <w:r w:rsidRPr="00F96088">
            <w:rPr>
              <w:noProof/>
            </w:rPr>
            <w:t>[9]</w:t>
          </w:r>
          <w:r>
            <w:fldChar w:fldCharType="end"/>
          </w:r>
        </w:sdtContent>
      </w:sdt>
      <w:r w:rsidRPr="00FC1CBF">
        <w:rPr>
          <w:rStyle w:val="CommentReference"/>
          <w:highlight w:val="green"/>
        </w:rPr>
        <w:annotationRef/>
      </w:r>
      <w:r>
        <w:t xml:space="preserve">.  A </w:t>
      </w:r>
      <w:commentRangeStart w:id="0"/>
      <w:r>
        <w:t>developer</w:t>
      </w:r>
      <w:commentRangeEnd w:id="0"/>
      <w:r>
        <w:rPr>
          <w:rStyle w:val="CommentReference"/>
        </w:rPr>
        <w:commentReference w:id="0"/>
      </w:r>
      <w:r>
        <w:t xml:space="preserve"> should make efforts to make the system as cohesive as possible </w:t>
      </w:r>
      <w:sdt>
        <w:sdtPr>
          <w:id w:val="-29654574"/>
          <w:citation/>
        </w:sdtPr>
        <w:sdtContent>
          <w:r>
            <w:fldChar w:fldCharType="begin"/>
          </w:r>
          <w:r>
            <w:instrText xml:space="preserve"> CITATION Til06 \l 2057 </w:instrText>
          </w:r>
          <w:r>
            <w:fldChar w:fldCharType="separate"/>
          </w:r>
          <w:r w:rsidRPr="00F96088">
            <w:rPr>
              <w:noProof/>
            </w:rPr>
            <w:t>[1]</w:t>
          </w:r>
          <w:r>
            <w:fldChar w:fldCharType="end"/>
          </w:r>
        </w:sdtContent>
      </w:sdt>
      <w:r>
        <w:t xml:space="preserve">, </w:t>
      </w:r>
      <w:sdt>
        <w:sdtPr>
          <w:id w:val="-306250841"/>
          <w:citation/>
        </w:sdtPr>
        <w:sdtContent>
          <w:r>
            <w:fldChar w:fldCharType="begin"/>
          </w:r>
          <w:r>
            <w:instrText xml:space="preserve"> CITATION SAM06 \l 2057 </w:instrText>
          </w:r>
          <w:r>
            <w:fldChar w:fldCharType="separate"/>
          </w:r>
          <w:r w:rsidRPr="00F96088">
            <w:rPr>
              <w:noProof/>
            </w:rPr>
            <w:t>[9]</w:t>
          </w:r>
          <w:r>
            <w:fldChar w:fldCharType="end"/>
          </w:r>
        </w:sdtContent>
      </w:sdt>
      <w:r>
        <w:t>.</w:t>
      </w:r>
    </w:p>
    <w:p w14:paraId="1C7301EA" w14:textId="77777777" w:rsidR="00062831" w:rsidRDefault="00062831" w:rsidP="00062831">
      <w:pPr>
        <w:jc w:val="both"/>
      </w:pPr>
    </w:p>
    <w:p w14:paraId="031D2DC7" w14:textId="77777777" w:rsidR="00062831" w:rsidRPr="008A3013" w:rsidRDefault="00062831" w:rsidP="00062831">
      <w:pPr>
        <w:pStyle w:val="CommentText"/>
        <w:rPr>
          <w:sz w:val="24"/>
        </w:rPr>
      </w:pPr>
      <w:r w:rsidRPr="008A3013">
        <w:rPr>
          <w:sz w:val="24"/>
        </w:rPr>
        <w:t xml:space="preserve">Coupling is a measure of the degree of interconnecting elements and how dependant they are upon each other </w:t>
      </w:r>
      <w:sdt>
        <w:sdtPr>
          <w:rPr>
            <w:sz w:val="24"/>
          </w:rPr>
          <w:id w:val="-1927104597"/>
          <w:citation/>
        </w:sdtPr>
        <w:sdtContent>
          <w:r w:rsidRPr="008A3013">
            <w:rPr>
              <w:sz w:val="24"/>
            </w:rPr>
            <w:fldChar w:fldCharType="begin"/>
          </w:r>
          <w:r w:rsidRPr="008A3013">
            <w:rPr>
              <w:sz w:val="24"/>
            </w:rPr>
            <w:instrText xml:space="preserve"> CITATION Mar09 \l 2057 </w:instrText>
          </w:r>
          <w:r w:rsidRPr="008A3013">
            <w:rPr>
              <w:sz w:val="24"/>
            </w:rPr>
            <w:fldChar w:fldCharType="separate"/>
          </w:r>
          <w:r w:rsidRPr="00F96088">
            <w:rPr>
              <w:noProof/>
              <w:sz w:val="24"/>
            </w:rPr>
            <w:t>[5]</w:t>
          </w:r>
          <w:r w:rsidRPr="008A3013">
            <w:rPr>
              <w:sz w:val="24"/>
            </w:rPr>
            <w:fldChar w:fldCharType="end"/>
          </w:r>
        </w:sdtContent>
      </w:sdt>
      <w:r w:rsidRPr="008A3013">
        <w:rPr>
          <w:sz w:val="24"/>
        </w:rPr>
        <w:t xml:space="preserve">, </w:t>
      </w:r>
      <w:sdt>
        <w:sdtPr>
          <w:rPr>
            <w:sz w:val="24"/>
          </w:rPr>
          <w:id w:val="-489943920"/>
          <w:citation/>
        </w:sdtPr>
        <w:sdtContent>
          <w:r w:rsidRPr="008A3013">
            <w:rPr>
              <w:sz w:val="24"/>
            </w:rPr>
            <w:fldChar w:fldCharType="begin"/>
          </w:r>
          <w:r w:rsidRPr="008A3013">
            <w:rPr>
              <w:sz w:val="24"/>
            </w:rPr>
            <w:instrText xml:space="preserve"> CITATION Tut181 \l 2057 </w:instrText>
          </w:r>
          <w:r w:rsidRPr="008A3013">
            <w:rPr>
              <w:sz w:val="24"/>
            </w:rPr>
            <w:fldChar w:fldCharType="separate"/>
          </w:r>
          <w:r w:rsidRPr="00F96088">
            <w:rPr>
              <w:noProof/>
              <w:sz w:val="24"/>
            </w:rPr>
            <w:t>[7]</w:t>
          </w:r>
          <w:r w:rsidRPr="008A3013">
            <w:rPr>
              <w:sz w:val="24"/>
            </w:rPr>
            <w:fldChar w:fldCharType="end"/>
          </w:r>
        </w:sdtContent>
      </w:sdt>
      <w:r w:rsidRPr="008A3013">
        <w:rPr>
          <w:sz w:val="24"/>
        </w:rPr>
        <w:t xml:space="preserve">.  It is important for a system to have elements that do not heavily depend on other elements, defined as loosely coupled  </w:t>
      </w:r>
      <w:sdt>
        <w:sdtPr>
          <w:rPr>
            <w:sz w:val="24"/>
          </w:rPr>
          <w:id w:val="-566803136"/>
          <w:citation/>
        </w:sdtPr>
        <w:sdtContent>
          <w:r w:rsidRPr="008A3013">
            <w:rPr>
              <w:sz w:val="24"/>
            </w:rPr>
            <w:fldChar w:fldCharType="begin"/>
          </w:r>
          <w:r w:rsidRPr="008A3013">
            <w:rPr>
              <w:sz w:val="24"/>
            </w:rPr>
            <w:instrText xml:space="preserve"> CITATION Ash14 \l 2057 </w:instrText>
          </w:r>
          <w:r w:rsidRPr="008A3013">
            <w:rPr>
              <w:sz w:val="24"/>
            </w:rPr>
            <w:fldChar w:fldCharType="separate"/>
          </w:r>
          <w:r w:rsidRPr="00F96088">
            <w:rPr>
              <w:noProof/>
              <w:sz w:val="24"/>
            </w:rPr>
            <w:t>[10]</w:t>
          </w:r>
          <w:r w:rsidRPr="008A3013">
            <w:rPr>
              <w:sz w:val="24"/>
            </w:rPr>
            <w:fldChar w:fldCharType="end"/>
          </w:r>
        </w:sdtContent>
      </w:sdt>
      <w:r w:rsidRPr="008A3013">
        <w:rPr>
          <w:sz w:val="24"/>
        </w:rPr>
        <w:t xml:space="preserve"> as tightly coupled systems can suffer from adverse effects to multiple parts of their system when one particular part defects or is changed. There are multiple types of coupling, which attribute to whether a system has tight or loose coupling:</w:t>
      </w:r>
    </w:p>
    <w:p w14:paraId="1171CE83" w14:textId="77777777" w:rsidR="00062831" w:rsidRDefault="00062831" w:rsidP="00062831">
      <w:pPr>
        <w:jc w:val="both"/>
      </w:pPr>
    </w:p>
    <w:p w14:paraId="560C394E" w14:textId="77777777" w:rsidR="00062831" w:rsidRDefault="00062831" w:rsidP="00062831">
      <w:pPr>
        <w:pStyle w:val="ListParagraph"/>
        <w:numPr>
          <w:ilvl w:val="0"/>
          <w:numId w:val="2"/>
        </w:numPr>
        <w:jc w:val="both"/>
      </w:pPr>
      <w:r w:rsidRPr="001E788F">
        <w:rPr>
          <w:rStyle w:val="Heading2Char"/>
        </w:rPr>
        <w:t>Data Coupling</w:t>
      </w:r>
      <w:r>
        <w:rPr>
          <w:b/>
        </w:rPr>
        <w:t xml:space="preserve"> </w:t>
      </w:r>
      <w:r>
        <w:t xml:space="preserve">is the most desirable and is considered as a loose coupling measure. It refers to the only dependency between modules is the passing of data from one to another </w:t>
      </w:r>
      <w:sdt>
        <w:sdtPr>
          <w:id w:val="-1374679280"/>
          <w:citation/>
        </w:sdtPr>
        <w:sdtContent>
          <w:r>
            <w:fldChar w:fldCharType="begin"/>
          </w:r>
          <w:r>
            <w:instrText xml:space="preserve"> CITATION Tut18 \l 2057 </w:instrText>
          </w:r>
          <w:r>
            <w:fldChar w:fldCharType="separate"/>
          </w:r>
          <w:r w:rsidRPr="00F96088">
            <w:rPr>
              <w:noProof/>
            </w:rPr>
            <w:t>[6]</w:t>
          </w:r>
          <w:r>
            <w:fldChar w:fldCharType="end"/>
          </w:r>
        </w:sdtContent>
      </w:sdt>
      <w:r>
        <w:t xml:space="preserve">, </w:t>
      </w:r>
      <w:sdt>
        <w:sdtPr>
          <w:id w:val="-1438829033"/>
          <w:citation/>
        </w:sdtPr>
        <w:sdtContent>
          <w:r>
            <w:fldChar w:fldCharType="begin"/>
          </w:r>
          <w:r>
            <w:instrText xml:space="preserve"> CITATION Cha18 \l 2057 </w:instrText>
          </w:r>
          <w:r>
            <w:fldChar w:fldCharType="separate"/>
          </w:r>
          <w:r w:rsidRPr="00F96088">
            <w:rPr>
              <w:noProof/>
            </w:rPr>
            <w:t>[8]</w:t>
          </w:r>
          <w:r>
            <w:fldChar w:fldCharType="end"/>
          </w:r>
        </w:sdtContent>
      </w:sdt>
      <w:r>
        <w:t xml:space="preserve">, </w:t>
      </w:r>
      <w:sdt>
        <w:sdtPr>
          <w:id w:val="1998615029"/>
          <w:citation/>
        </w:sdtPr>
        <w:sdtContent>
          <w:r>
            <w:fldChar w:fldCharType="begin"/>
          </w:r>
          <w:r>
            <w:instrText xml:space="preserve"> CITATION Wei13 \l 2057 </w:instrText>
          </w:r>
          <w:r>
            <w:fldChar w:fldCharType="separate"/>
          </w:r>
          <w:r w:rsidRPr="00F96088">
            <w:rPr>
              <w:noProof/>
            </w:rPr>
            <w:t>[11]</w:t>
          </w:r>
          <w:r>
            <w:fldChar w:fldCharType="end"/>
          </w:r>
        </w:sdtContent>
      </w:sdt>
      <w:r>
        <w:t>.</w:t>
      </w:r>
    </w:p>
    <w:p w14:paraId="2DFF3B48" w14:textId="77777777" w:rsidR="00062831" w:rsidRPr="00385E41" w:rsidRDefault="00062831" w:rsidP="00062831">
      <w:pPr>
        <w:pStyle w:val="ListParagraph"/>
        <w:jc w:val="both"/>
      </w:pPr>
    </w:p>
    <w:p w14:paraId="3391F9BF" w14:textId="77777777" w:rsidR="00062831" w:rsidRDefault="00062831" w:rsidP="00062831">
      <w:pPr>
        <w:pStyle w:val="ListParagraph"/>
        <w:numPr>
          <w:ilvl w:val="0"/>
          <w:numId w:val="2"/>
        </w:numPr>
        <w:jc w:val="both"/>
      </w:pPr>
      <w:r w:rsidRPr="001E788F">
        <w:rPr>
          <w:rStyle w:val="Heading2Char"/>
        </w:rPr>
        <w:t>Stamp Coupling</w:t>
      </w:r>
      <w:r w:rsidRPr="00645EDF">
        <w:rPr>
          <w:b/>
        </w:rPr>
        <w:t xml:space="preserve"> </w:t>
      </w:r>
      <w:r>
        <w:t xml:space="preserve">is the grouping together of modules that share </w:t>
      </w:r>
      <w:r w:rsidRPr="008A3013">
        <w:rPr>
          <w:i/>
        </w:rPr>
        <w:t>‘data structure’</w:t>
      </w:r>
      <w:r>
        <w:t xml:space="preserve"> </w:t>
      </w:r>
      <w:sdt>
        <w:sdtPr>
          <w:id w:val="-1181736968"/>
          <w:citation/>
        </w:sdtPr>
        <w:sdtContent>
          <w:r>
            <w:fldChar w:fldCharType="begin"/>
          </w:r>
          <w:r>
            <w:instrText xml:space="preserve"> CITATION Cha18 \l 2057 </w:instrText>
          </w:r>
          <w:r>
            <w:fldChar w:fldCharType="separate"/>
          </w:r>
          <w:r w:rsidRPr="00F96088">
            <w:rPr>
              <w:noProof/>
            </w:rPr>
            <w:t>[8]</w:t>
          </w:r>
          <w:r>
            <w:fldChar w:fldCharType="end"/>
          </w:r>
        </w:sdtContent>
      </w:sdt>
      <w:r>
        <w:t xml:space="preserve">. This sort of coupling, however, tends to exhibit adverse effects when parts of the module is changed leading to the overall functionality of that module </w:t>
      </w:r>
      <w:sdt>
        <w:sdtPr>
          <w:id w:val="1073778223"/>
          <w:citation/>
        </w:sdtPr>
        <w:sdtContent>
          <w:r>
            <w:fldChar w:fldCharType="begin"/>
          </w:r>
          <w:r>
            <w:instrText xml:space="preserve"> CITATION Tut18 \l 2057 </w:instrText>
          </w:r>
          <w:r>
            <w:fldChar w:fldCharType="separate"/>
          </w:r>
          <w:r w:rsidRPr="00F96088">
            <w:rPr>
              <w:noProof/>
            </w:rPr>
            <w:t>[6]</w:t>
          </w:r>
          <w:r>
            <w:fldChar w:fldCharType="end"/>
          </w:r>
        </w:sdtContent>
      </w:sdt>
      <w:r>
        <w:t xml:space="preserve">, </w:t>
      </w:r>
      <w:sdt>
        <w:sdtPr>
          <w:id w:val="-1364977063"/>
          <w:citation/>
        </w:sdtPr>
        <w:sdtContent>
          <w:r>
            <w:fldChar w:fldCharType="begin"/>
          </w:r>
          <w:r>
            <w:instrText xml:space="preserve"> CITATION Kau05 \l 2057 </w:instrText>
          </w:r>
          <w:r>
            <w:fldChar w:fldCharType="separate"/>
          </w:r>
          <w:r w:rsidRPr="00F96088">
            <w:rPr>
              <w:noProof/>
            </w:rPr>
            <w:t>[12]</w:t>
          </w:r>
          <w:r>
            <w:fldChar w:fldCharType="end"/>
          </w:r>
        </w:sdtContent>
      </w:sdt>
      <w:r>
        <w:t>.</w:t>
      </w:r>
    </w:p>
    <w:p w14:paraId="0226DDE5" w14:textId="77777777" w:rsidR="00062831" w:rsidRPr="00385E41" w:rsidRDefault="00062831" w:rsidP="00062831">
      <w:pPr>
        <w:pStyle w:val="ListParagraph"/>
        <w:jc w:val="both"/>
      </w:pPr>
    </w:p>
    <w:p w14:paraId="281B54F0" w14:textId="77777777" w:rsidR="00062831" w:rsidRDefault="00062831" w:rsidP="00062831">
      <w:pPr>
        <w:pStyle w:val="ListParagraph"/>
        <w:numPr>
          <w:ilvl w:val="0"/>
          <w:numId w:val="2"/>
        </w:numPr>
        <w:jc w:val="both"/>
      </w:pPr>
      <w:r w:rsidRPr="001E788F">
        <w:rPr>
          <w:rStyle w:val="Heading2Char"/>
        </w:rPr>
        <w:t>Control Coupling</w:t>
      </w:r>
      <w:r>
        <w:rPr>
          <w:b/>
        </w:rPr>
        <w:t xml:space="preserve"> </w:t>
      </w:r>
      <w:r>
        <w:t xml:space="preserve">refers to when a module controls the flow of another, passing through information on what to do </w:t>
      </w:r>
      <w:sdt>
        <w:sdtPr>
          <w:id w:val="-1865438998"/>
          <w:citation/>
        </w:sdtPr>
        <w:sdtContent>
          <w:r>
            <w:fldChar w:fldCharType="begin"/>
          </w:r>
          <w:r>
            <w:instrText xml:space="preserve"> CITATION Cha18 \l 2057 </w:instrText>
          </w:r>
          <w:r>
            <w:fldChar w:fldCharType="separate"/>
          </w:r>
          <w:r w:rsidRPr="00F96088">
            <w:rPr>
              <w:noProof/>
            </w:rPr>
            <w:t>[8]</w:t>
          </w:r>
          <w:r>
            <w:fldChar w:fldCharType="end"/>
          </w:r>
        </w:sdtContent>
      </w:sdt>
      <w:r>
        <w:t>.</w:t>
      </w:r>
    </w:p>
    <w:p w14:paraId="3B963E40" w14:textId="77777777" w:rsidR="00062831" w:rsidRPr="00385E41" w:rsidRDefault="00062831" w:rsidP="00062831">
      <w:pPr>
        <w:pStyle w:val="ListParagraph"/>
        <w:jc w:val="both"/>
      </w:pPr>
    </w:p>
    <w:p w14:paraId="0DDEFD89" w14:textId="77777777" w:rsidR="00062831" w:rsidRDefault="00062831" w:rsidP="00062831">
      <w:pPr>
        <w:pStyle w:val="ListParagraph"/>
        <w:numPr>
          <w:ilvl w:val="0"/>
          <w:numId w:val="2"/>
        </w:numPr>
        <w:jc w:val="both"/>
      </w:pPr>
      <w:r w:rsidRPr="001E788F">
        <w:rPr>
          <w:rStyle w:val="Heading2Char"/>
        </w:rPr>
        <w:t>External Coupling</w:t>
      </w:r>
      <w:r>
        <w:rPr>
          <w:b/>
        </w:rPr>
        <w:t xml:space="preserve"> </w:t>
      </w:r>
      <w:r>
        <w:t>is when modules are grouped together, based on the fact that the software depends on particular, external hardware</w:t>
      </w:r>
      <w:sdt>
        <w:sdtPr>
          <w:id w:val="410126615"/>
          <w:citation/>
        </w:sdtPr>
        <w:sdtContent>
          <w:r>
            <w:fldChar w:fldCharType="begin"/>
          </w:r>
          <w:r>
            <w:instrText xml:space="preserve"> CITATION Cha18 \l 2057 </w:instrText>
          </w:r>
          <w:r>
            <w:fldChar w:fldCharType="separate"/>
          </w:r>
          <w:r>
            <w:rPr>
              <w:noProof/>
            </w:rPr>
            <w:t xml:space="preserve"> </w:t>
          </w:r>
          <w:r w:rsidRPr="00F96088">
            <w:rPr>
              <w:noProof/>
            </w:rPr>
            <w:t>[8]</w:t>
          </w:r>
          <w:r>
            <w:fldChar w:fldCharType="end"/>
          </w:r>
        </w:sdtContent>
      </w:sdt>
      <w:r>
        <w:t>.</w:t>
      </w:r>
    </w:p>
    <w:p w14:paraId="3EB133E8" w14:textId="77777777" w:rsidR="00062831" w:rsidRPr="00902217" w:rsidRDefault="00062831" w:rsidP="00062831">
      <w:pPr>
        <w:pStyle w:val="ListParagraph"/>
        <w:jc w:val="both"/>
      </w:pPr>
    </w:p>
    <w:p w14:paraId="2F211B88" w14:textId="77777777" w:rsidR="00062831" w:rsidRDefault="00062831" w:rsidP="00062831">
      <w:pPr>
        <w:pStyle w:val="ListParagraph"/>
        <w:numPr>
          <w:ilvl w:val="0"/>
          <w:numId w:val="2"/>
        </w:numPr>
        <w:jc w:val="both"/>
      </w:pPr>
      <w:r w:rsidRPr="001E788F">
        <w:rPr>
          <w:rStyle w:val="Heading2Char"/>
        </w:rPr>
        <w:t>Common Coupling</w:t>
      </w:r>
      <w:r>
        <w:rPr>
          <w:b/>
        </w:rPr>
        <w:t xml:space="preserve"> </w:t>
      </w:r>
      <w:r>
        <w:t xml:space="preserve">is referred to when modules share </w:t>
      </w:r>
      <w:r w:rsidRPr="008A3013">
        <w:rPr>
          <w:i/>
        </w:rPr>
        <w:t>‘global data’</w:t>
      </w:r>
      <w:r>
        <w:t>. This type of coupling introduces problems when changes are made that could possibly change the whole program or the way it executes</w:t>
      </w:r>
      <w:sdt>
        <w:sdtPr>
          <w:id w:val="-1932349861"/>
          <w:citation/>
        </w:sdtPr>
        <w:sdtContent>
          <w:r>
            <w:fldChar w:fldCharType="begin"/>
          </w:r>
          <w:r>
            <w:instrText xml:space="preserve"> CITATION Cha18 \l 2057 </w:instrText>
          </w:r>
          <w:r>
            <w:fldChar w:fldCharType="separate"/>
          </w:r>
          <w:r>
            <w:rPr>
              <w:noProof/>
            </w:rPr>
            <w:t xml:space="preserve"> </w:t>
          </w:r>
          <w:r w:rsidRPr="00F96088">
            <w:rPr>
              <w:noProof/>
            </w:rPr>
            <w:t>[8]</w:t>
          </w:r>
          <w:r>
            <w:fldChar w:fldCharType="end"/>
          </w:r>
        </w:sdtContent>
      </w:sdt>
      <w:r>
        <w:t xml:space="preserve">. </w:t>
      </w:r>
    </w:p>
    <w:p w14:paraId="2429F87D" w14:textId="77777777" w:rsidR="00062831" w:rsidRPr="00385E41" w:rsidRDefault="00062831" w:rsidP="00062831">
      <w:pPr>
        <w:pStyle w:val="ListParagraph"/>
        <w:jc w:val="both"/>
      </w:pPr>
    </w:p>
    <w:p w14:paraId="792EA335" w14:textId="77777777" w:rsidR="00062831" w:rsidRDefault="00062831" w:rsidP="00062831">
      <w:pPr>
        <w:pStyle w:val="ListParagraph"/>
        <w:numPr>
          <w:ilvl w:val="0"/>
          <w:numId w:val="2"/>
        </w:numPr>
        <w:jc w:val="both"/>
      </w:pPr>
      <w:r w:rsidRPr="001E788F">
        <w:rPr>
          <w:rStyle w:val="Heading2Char"/>
        </w:rPr>
        <w:lastRenderedPageBreak/>
        <w:t>Content Coupling</w:t>
      </w:r>
      <w:r>
        <w:rPr>
          <w:b/>
        </w:rPr>
        <w:t xml:space="preserve"> </w:t>
      </w:r>
      <w:r>
        <w:t xml:space="preserve">can be considered as the least desirable type of coupling. It is the type of coupling implies that modules can change or uses the data from another where the control is passed from module to module </w:t>
      </w:r>
      <w:sdt>
        <w:sdtPr>
          <w:id w:val="-1674794396"/>
          <w:citation/>
        </w:sdtPr>
        <w:sdtContent>
          <w:r>
            <w:fldChar w:fldCharType="begin"/>
          </w:r>
          <w:r>
            <w:instrText xml:space="preserve"> CITATION Cha18 \l 2057 </w:instrText>
          </w:r>
          <w:r>
            <w:fldChar w:fldCharType="separate"/>
          </w:r>
          <w:r w:rsidRPr="00F96088">
            <w:rPr>
              <w:noProof/>
            </w:rPr>
            <w:t>[8]</w:t>
          </w:r>
          <w:r>
            <w:fldChar w:fldCharType="end"/>
          </w:r>
        </w:sdtContent>
      </w:sdt>
      <w:r>
        <w:t xml:space="preserve">, </w:t>
      </w:r>
      <w:sdt>
        <w:sdtPr>
          <w:id w:val="351528865"/>
          <w:citation/>
        </w:sdtPr>
        <w:sdtContent>
          <w:r>
            <w:fldChar w:fldCharType="begin"/>
          </w:r>
          <w:r>
            <w:instrText xml:space="preserve"> CITATION Wei13 \l 2057 </w:instrText>
          </w:r>
          <w:r>
            <w:fldChar w:fldCharType="separate"/>
          </w:r>
          <w:r w:rsidRPr="00F96088">
            <w:rPr>
              <w:noProof/>
            </w:rPr>
            <w:t>[11]</w:t>
          </w:r>
          <w:r>
            <w:fldChar w:fldCharType="end"/>
          </w:r>
        </w:sdtContent>
      </w:sdt>
      <w:r>
        <w:t xml:space="preserve">.    </w:t>
      </w:r>
    </w:p>
    <w:p w14:paraId="0D381341" w14:textId="77777777" w:rsidR="00062831" w:rsidRDefault="00062831" w:rsidP="00062831">
      <w:pPr>
        <w:pStyle w:val="ListParagraph"/>
        <w:jc w:val="both"/>
      </w:pPr>
    </w:p>
    <w:p w14:paraId="3B4766C7" w14:textId="77777777" w:rsidR="00062831" w:rsidRDefault="00062831" w:rsidP="00062831">
      <w:pPr>
        <w:jc w:val="both"/>
      </w:pPr>
      <w:r>
        <w:t xml:space="preserve">A </w:t>
      </w:r>
      <w:commentRangeStart w:id="1"/>
      <w:r>
        <w:t>good</w:t>
      </w:r>
      <w:commentRangeEnd w:id="1"/>
      <w:r>
        <w:rPr>
          <w:rStyle w:val="CommentReference"/>
        </w:rPr>
        <w:commentReference w:id="1"/>
      </w:r>
      <w:r>
        <w:t xml:space="preserve"> software system will have loose coupling, a </w:t>
      </w:r>
      <w:commentRangeStart w:id="2"/>
      <w:r>
        <w:t>developer</w:t>
      </w:r>
      <w:commentRangeEnd w:id="2"/>
      <w:r>
        <w:rPr>
          <w:rStyle w:val="CommentReference"/>
        </w:rPr>
        <w:commentReference w:id="2"/>
      </w:r>
      <w:r>
        <w:t xml:space="preserve"> should aim to incorporate coupling types like Data Coupling or Stamp Coupling whilst avoiding Content and Common Coupling </w:t>
      </w:r>
      <w:sdt>
        <w:sdtPr>
          <w:id w:val="926612233"/>
          <w:citation/>
        </w:sdtPr>
        <w:sdtContent>
          <w:r>
            <w:fldChar w:fldCharType="begin"/>
          </w:r>
          <w:r>
            <w:instrText xml:space="preserve"> CITATION Til06 \l 2057 </w:instrText>
          </w:r>
          <w:r>
            <w:fldChar w:fldCharType="separate"/>
          </w:r>
          <w:r w:rsidRPr="00F96088">
            <w:rPr>
              <w:noProof/>
            </w:rPr>
            <w:t>[1]</w:t>
          </w:r>
          <w:r>
            <w:fldChar w:fldCharType="end"/>
          </w:r>
        </w:sdtContent>
      </w:sdt>
      <w:r>
        <w:t xml:space="preserve">, </w:t>
      </w:r>
      <w:sdt>
        <w:sdtPr>
          <w:id w:val="-1420093393"/>
          <w:citation/>
        </w:sdtPr>
        <w:sdtContent>
          <w:r>
            <w:fldChar w:fldCharType="begin"/>
          </w:r>
          <w:r>
            <w:instrText xml:space="preserve"> CITATION Wei13 \l 2057 </w:instrText>
          </w:r>
          <w:r>
            <w:fldChar w:fldCharType="separate"/>
          </w:r>
          <w:r w:rsidRPr="00F96088">
            <w:rPr>
              <w:noProof/>
            </w:rPr>
            <w:t>[11]</w:t>
          </w:r>
          <w:r>
            <w:fldChar w:fldCharType="end"/>
          </w:r>
        </w:sdtContent>
      </w:sdt>
      <w:r>
        <w:t xml:space="preserve">.  A system that has loose coupling will be a lot easier to test, to change and to reuse the different modules within. Tightly coupled modules become so dependent on one another that the building of the system becomes incredibly complex and time consuming. Also, any changes made to one module can consequently change the way another may function. In similarity to cohesion, a </w:t>
      </w:r>
      <w:commentRangeStart w:id="3"/>
      <w:r>
        <w:t>developer</w:t>
      </w:r>
      <w:commentRangeEnd w:id="3"/>
      <w:r>
        <w:rPr>
          <w:rStyle w:val="CommentReference"/>
        </w:rPr>
        <w:commentReference w:id="3"/>
      </w:r>
      <w:r>
        <w:t xml:space="preserve"> should aim to achieve the best possible types of coupling for the given situation.</w:t>
      </w:r>
    </w:p>
    <w:p w14:paraId="3D3EA2AE" w14:textId="77777777" w:rsidR="00062831" w:rsidRDefault="00062831" w:rsidP="00062831">
      <w:pPr>
        <w:ind w:left="360"/>
        <w:jc w:val="both"/>
      </w:pPr>
    </w:p>
    <w:p w14:paraId="26F3C481" w14:textId="77777777" w:rsidR="00062831" w:rsidRDefault="00062831" w:rsidP="00062831">
      <w:pPr>
        <w:pStyle w:val="Heading1"/>
      </w:pPr>
      <w:r>
        <w:t>Data Hiding and Information Hiding</w:t>
      </w:r>
    </w:p>
    <w:p w14:paraId="70C653CA" w14:textId="77777777" w:rsidR="00062831" w:rsidRPr="00AA1D06" w:rsidRDefault="00062831" w:rsidP="00062831"/>
    <w:p w14:paraId="03895ECD" w14:textId="77777777" w:rsidR="00062831" w:rsidRDefault="00062831" w:rsidP="00062831">
      <w:r>
        <w:t>Encapsulation in OOP is also referred to as the way in which modules and elements are constructed so that the structure and properties of a particular element are only accessed by that element</w:t>
      </w:r>
      <w:sdt>
        <w:sdtPr>
          <w:id w:val="1723324332"/>
          <w:citation/>
        </w:sdtPr>
        <w:sdtContent>
          <w:r>
            <w:fldChar w:fldCharType="begin"/>
          </w:r>
          <w:r>
            <w:instrText xml:space="preserve"> CITATION Cha93 \l 2057 </w:instrText>
          </w:r>
          <w:r>
            <w:fldChar w:fldCharType="separate"/>
          </w:r>
          <w:r>
            <w:rPr>
              <w:noProof/>
            </w:rPr>
            <w:t xml:space="preserve"> </w:t>
          </w:r>
          <w:r w:rsidRPr="00F96088">
            <w:rPr>
              <w:noProof/>
            </w:rPr>
            <w:t>[2]</w:t>
          </w:r>
          <w:r>
            <w:fldChar w:fldCharType="end"/>
          </w:r>
        </w:sdtContent>
      </w:sdt>
      <w:r>
        <w:t>,</w:t>
      </w:r>
      <w:sdt>
        <w:sdtPr>
          <w:id w:val="-1634939418"/>
          <w:citation/>
        </w:sdtPr>
        <w:sdtContent>
          <w:r>
            <w:fldChar w:fldCharType="begin"/>
          </w:r>
          <w:r>
            <w:instrText xml:space="preserve">CITATION Tut19 \l 2057 </w:instrText>
          </w:r>
          <w:r>
            <w:fldChar w:fldCharType="separate"/>
          </w:r>
          <w:r>
            <w:rPr>
              <w:noProof/>
            </w:rPr>
            <w:t xml:space="preserve"> </w:t>
          </w:r>
          <w:r w:rsidRPr="00F96088">
            <w:rPr>
              <w:noProof/>
            </w:rPr>
            <w:t>[13]</w:t>
          </w:r>
          <w:r>
            <w:fldChar w:fldCharType="end"/>
          </w:r>
        </w:sdtContent>
      </w:sdt>
      <w:r>
        <w:t xml:space="preserve">, </w:t>
      </w:r>
      <w:sdt>
        <w:sdtPr>
          <w:id w:val="-1648972233"/>
          <w:citation/>
        </w:sdtPr>
        <w:sdtContent>
          <w:r>
            <w:fldChar w:fldCharType="begin"/>
          </w:r>
          <w:r>
            <w:instrText xml:space="preserve"> CITATION SAM06 \l 2057 </w:instrText>
          </w:r>
          <w:r>
            <w:fldChar w:fldCharType="separate"/>
          </w:r>
          <w:r w:rsidRPr="00F96088">
            <w:rPr>
              <w:noProof/>
            </w:rPr>
            <w:t>[9]</w:t>
          </w:r>
          <w:r>
            <w:fldChar w:fldCharType="end"/>
          </w:r>
        </w:sdtContent>
      </w:sdt>
      <w:r>
        <w:t xml:space="preserve">. Data Hiding is a technique used to hide the particular attributes and functionalities of an element </w:t>
      </w:r>
      <w:sdt>
        <w:sdtPr>
          <w:id w:val="935785551"/>
          <w:citation/>
        </w:sdtPr>
        <w:sdtContent>
          <w:r>
            <w:fldChar w:fldCharType="begin"/>
          </w:r>
          <w:r>
            <w:instrText xml:space="preserve"> CITATION Ash14 \l 2057 </w:instrText>
          </w:r>
          <w:r>
            <w:fldChar w:fldCharType="separate"/>
          </w:r>
          <w:r w:rsidRPr="00F96088">
            <w:rPr>
              <w:noProof/>
            </w:rPr>
            <w:t>[10]</w:t>
          </w:r>
          <w:r>
            <w:fldChar w:fldCharType="end"/>
          </w:r>
        </w:sdtContent>
      </w:sdt>
      <w:r>
        <w:t xml:space="preserve">, </w:t>
      </w:r>
      <w:sdt>
        <w:sdtPr>
          <w:id w:val="2014266199"/>
          <w:citation/>
        </w:sdtPr>
        <w:sdtContent>
          <w:r>
            <w:fldChar w:fldCharType="begin"/>
          </w:r>
          <w:r>
            <w:instrText xml:space="preserve"> CITATION SAM06 \l 2057 </w:instrText>
          </w:r>
          <w:r>
            <w:fldChar w:fldCharType="separate"/>
          </w:r>
          <w:r w:rsidRPr="00F96088">
            <w:rPr>
              <w:noProof/>
            </w:rPr>
            <w:t>[9]</w:t>
          </w:r>
          <w:r>
            <w:fldChar w:fldCharType="end"/>
          </w:r>
        </w:sdtContent>
      </w:sdt>
      <w:r>
        <w:t xml:space="preserve">. Data Hiding helps enforce encapsulation, with the aid of </w:t>
      </w:r>
      <w:r w:rsidRPr="00331936">
        <w:rPr>
          <w:i/>
        </w:rPr>
        <w:t>‘getter’</w:t>
      </w:r>
      <w:r>
        <w:t xml:space="preserve"> and </w:t>
      </w:r>
      <w:r w:rsidRPr="00331936">
        <w:rPr>
          <w:i/>
        </w:rPr>
        <w:t>‘setter’</w:t>
      </w:r>
      <w:r>
        <w:t xml:space="preserve"> functions </w:t>
      </w:r>
      <w:sdt>
        <w:sdtPr>
          <w:id w:val="-1183895481"/>
          <w:citation/>
        </w:sdtPr>
        <w:sdtContent>
          <w:r>
            <w:fldChar w:fldCharType="begin"/>
          </w:r>
          <w:r>
            <w:instrText xml:space="preserve"> CITATION Wei13 \l 2057 </w:instrText>
          </w:r>
          <w:r>
            <w:fldChar w:fldCharType="separate"/>
          </w:r>
          <w:r w:rsidRPr="00F96088">
            <w:rPr>
              <w:noProof/>
            </w:rPr>
            <w:t>[11]</w:t>
          </w:r>
          <w:r>
            <w:fldChar w:fldCharType="end"/>
          </w:r>
        </w:sdtContent>
      </w:sdt>
      <w:r>
        <w:t>. These are used to help protect the attributes of an element, whilst controlling what is exactly being accessed, preventing other elements from handling the internal data</w:t>
      </w:r>
      <w:sdt>
        <w:sdtPr>
          <w:id w:val="78103586"/>
          <w:citation/>
        </w:sdtPr>
        <w:sdtContent>
          <w:r>
            <w:fldChar w:fldCharType="begin"/>
          </w:r>
          <w:r>
            <w:instrText xml:space="preserve"> CITATION Wei13 \l 2057 </w:instrText>
          </w:r>
          <w:r>
            <w:fldChar w:fldCharType="separate"/>
          </w:r>
          <w:r>
            <w:rPr>
              <w:noProof/>
            </w:rPr>
            <w:t xml:space="preserve"> </w:t>
          </w:r>
          <w:r w:rsidRPr="00F96088">
            <w:rPr>
              <w:noProof/>
            </w:rPr>
            <w:t>[11]</w:t>
          </w:r>
          <w:r>
            <w:fldChar w:fldCharType="end"/>
          </w:r>
        </w:sdtContent>
      </w:sdt>
      <w:r>
        <w:t xml:space="preserve">. </w:t>
      </w:r>
    </w:p>
    <w:p w14:paraId="4806A009" w14:textId="77777777" w:rsidR="00062831" w:rsidRDefault="00062831" w:rsidP="00062831"/>
    <w:p w14:paraId="413650A3" w14:textId="77777777" w:rsidR="00062831" w:rsidRDefault="00062831" w:rsidP="00062831">
      <w:r>
        <w:t xml:space="preserve">It is important for a system to incorporate data hiding </w:t>
      </w:r>
      <w:sdt>
        <w:sdtPr>
          <w:id w:val="1952127229"/>
          <w:citation/>
        </w:sdtPr>
        <w:sdtContent>
          <w:r>
            <w:fldChar w:fldCharType="begin"/>
          </w:r>
          <w:r>
            <w:instrText xml:space="preserve"> CITATION Wei13 \l 2057 </w:instrText>
          </w:r>
          <w:r>
            <w:fldChar w:fldCharType="separate"/>
          </w:r>
          <w:r w:rsidRPr="00F96088">
            <w:rPr>
              <w:noProof/>
            </w:rPr>
            <w:t>[11]</w:t>
          </w:r>
          <w:r>
            <w:fldChar w:fldCharType="end"/>
          </w:r>
        </w:sdtContent>
      </w:sdt>
      <w:r>
        <w:t xml:space="preserve">, as it ensures that the system is in an </w:t>
      </w:r>
      <w:commentRangeStart w:id="4"/>
      <w:r>
        <w:t>unfailing</w:t>
      </w:r>
      <w:commentRangeEnd w:id="4"/>
      <w:r>
        <w:rPr>
          <w:rStyle w:val="CommentReference"/>
        </w:rPr>
        <w:commentReference w:id="4"/>
      </w:r>
      <w:r>
        <w:t xml:space="preserve"> and stable state, as internal data cannot be manipulated, </w:t>
      </w:r>
      <w:sdt>
        <w:sdtPr>
          <w:id w:val="1348054013"/>
          <w:citation/>
        </w:sdtPr>
        <w:sdtContent>
          <w:r>
            <w:fldChar w:fldCharType="begin"/>
          </w:r>
          <w:r>
            <w:instrText xml:space="preserve"> CITATION Tut18 \l 2057 </w:instrText>
          </w:r>
          <w:r>
            <w:fldChar w:fldCharType="separate"/>
          </w:r>
          <w:r w:rsidRPr="00F96088">
            <w:rPr>
              <w:noProof/>
            </w:rPr>
            <w:t>[6]</w:t>
          </w:r>
          <w:r>
            <w:fldChar w:fldCharType="end"/>
          </w:r>
        </w:sdtContent>
      </w:sdt>
      <w:r>
        <w:t xml:space="preserve">, </w:t>
      </w:r>
      <w:sdt>
        <w:sdtPr>
          <w:id w:val="1515492737"/>
          <w:citation/>
        </w:sdtPr>
        <w:sdtContent>
          <w:r>
            <w:fldChar w:fldCharType="begin"/>
          </w:r>
          <w:r>
            <w:instrText xml:space="preserve"> CITATION Ash14 \l 2057 </w:instrText>
          </w:r>
          <w:r>
            <w:fldChar w:fldCharType="separate"/>
          </w:r>
          <w:r w:rsidRPr="00F96088">
            <w:rPr>
              <w:noProof/>
            </w:rPr>
            <w:t>[10]</w:t>
          </w:r>
          <w:r>
            <w:fldChar w:fldCharType="end"/>
          </w:r>
        </w:sdtContent>
      </w:sdt>
      <w:r>
        <w:t xml:space="preserve">, which could result in inconsistent code </w:t>
      </w:r>
      <w:sdt>
        <w:sdtPr>
          <w:id w:val="-1974213113"/>
          <w:citation/>
        </w:sdtPr>
        <w:sdtContent>
          <w:r>
            <w:fldChar w:fldCharType="begin"/>
          </w:r>
          <w:r>
            <w:instrText xml:space="preserve"> CITATION Til06 \l 2057 </w:instrText>
          </w:r>
          <w:r>
            <w:fldChar w:fldCharType="separate"/>
          </w:r>
          <w:r w:rsidRPr="00F96088">
            <w:rPr>
              <w:noProof/>
            </w:rPr>
            <w:t>[1]</w:t>
          </w:r>
          <w:r>
            <w:fldChar w:fldCharType="end"/>
          </w:r>
        </w:sdtContent>
      </w:sdt>
      <w:r>
        <w:t>,</w:t>
      </w:r>
      <w:sdt>
        <w:sdtPr>
          <w:id w:val="-1690981545"/>
          <w:citation/>
        </w:sdtPr>
        <w:sdtContent>
          <w:r>
            <w:fldChar w:fldCharType="begin"/>
          </w:r>
          <w:r>
            <w:instrText xml:space="preserve"> CITATION Cha93 \l 2057 </w:instrText>
          </w:r>
          <w:r>
            <w:fldChar w:fldCharType="separate"/>
          </w:r>
          <w:r>
            <w:rPr>
              <w:noProof/>
            </w:rPr>
            <w:t xml:space="preserve"> </w:t>
          </w:r>
          <w:r w:rsidRPr="00F96088">
            <w:rPr>
              <w:noProof/>
            </w:rPr>
            <w:t>[2]</w:t>
          </w:r>
          <w:r>
            <w:fldChar w:fldCharType="end"/>
          </w:r>
        </w:sdtContent>
      </w:sdt>
      <w:r>
        <w:t xml:space="preserve">, </w:t>
      </w:r>
      <w:sdt>
        <w:sdtPr>
          <w:id w:val="1187248164"/>
          <w:citation/>
        </w:sdtPr>
        <w:sdtContent>
          <w:r>
            <w:fldChar w:fldCharType="begin"/>
          </w:r>
          <w:r>
            <w:instrText xml:space="preserve"> CITATION Wei13 \l 2057 </w:instrText>
          </w:r>
          <w:r>
            <w:fldChar w:fldCharType="separate"/>
          </w:r>
          <w:r w:rsidRPr="00F96088">
            <w:rPr>
              <w:noProof/>
            </w:rPr>
            <w:t>[11]</w:t>
          </w:r>
          <w:r>
            <w:fldChar w:fldCharType="end"/>
          </w:r>
        </w:sdtContent>
      </w:sdt>
      <w:r>
        <w:t>,</w:t>
      </w:r>
      <w:sdt>
        <w:sdtPr>
          <w:id w:val="-58948172"/>
          <w:citation/>
        </w:sdtPr>
        <w:sdtContent>
          <w:r>
            <w:fldChar w:fldCharType="begin"/>
          </w:r>
          <w:r>
            <w:instrText xml:space="preserve"> CITATION KSt94 \l 2057 </w:instrText>
          </w:r>
          <w:r>
            <w:fldChar w:fldCharType="separate"/>
          </w:r>
          <w:r>
            <w:rPr>
              <w:noProof/>
            </w:rPr>
            <w:t xml:space="preserve"> </w:t>
          </w:r>
          <w:r w:rsidRPr="00F96088">
            <w:rPr>
              <w:noProof/>
            </w:rPr>
            <w:t>[14]</w:t>
          </w:r>
          <w:r>
            <w:fldChar w:fldCharType="end"/>
          </w:r>
        </w:sdtContent>
      </w:sdt>
      <w:r>
        <w:t>.</w:t>
      </w:r>
      <w:r w:rsidRPr="00B551D9">
        <w:rPr>
          <w:rStyle w:val="Heading2Char"/>
        </w:rPr>
        <w:t xml:space="preserve"> </w:t>
      </w:r>
      <w:r>
        <w:rPr>
          <w:rStyle w:val="Heading2Char"/>
        </w:rPr>
        <w:t xml:space="preserve"> </w:t>
      </w:r>
      <w:r>
        <w:t xml:space="preserve">Furthermore, developing, code can be written with the assurance that new code will not tamper with existing code, and so it will avoid breaking code this way. </w:t>
      </w:r>
      <w:r w:rsidRPr="00F7011F">
        <w:rPr>
          <w:highlight w:val="green"/>
        </w:rPr>
        <w:t>Additionally, testing becomes easier and more effective as the functions that perform on hidden data can be extensively tested, reassuring that the data is handled as expected</w:t>
      </w:r>
      <w:commentRangeStart w:id="5"/>
      <w:r w:rsidRPr="00F7011F">
        <w:rPr>
          <w:highlight w:val="green"/>
        </w:rPr>
        <w:t>.</w:t>
      </w:r>
      <w:commentRangeEnd w:id="5"/>
      <w:r w:rsidRPr="00F7011F">
        <w:rPr>
          <w:rStyle w:val="CommentReference"/>
          <w:highlight w:val="green"/>
        </w:rPr>
        <w:commentReference w:id="5"/>
      </w:r>
    </w:p>
    <w:p w14:paraId="5BC04F1C" w14:textId="77777777" w:rsidR="00062831" w:rsidRDefault="00062831" w:rsidP="00062831"/>
    <w:p w14:paraId="7BA7D377" w14:textId="77777777" w:rsidR="00062831" w:rsidRDefault="00062831" w:rsidP="00062831">
      <w:r>
        <w:t xml:space="preserve">Information hiding is a similar technique that is adopted. This mechanism ensures that the attributes and functionalities of an element should be hidden from the end-user </w:t>
      </w:r>
      <w:sdt>
        <w:sdtPr>
          <w:id w:val="-1700697356"/>
          <w:citation/>
        </w:sdtPr>
        <w:sdtContent>
          <w:r>
            <w:fldChar w:fldCharType="begin"/>
          </w:r>
          <w:r>
            <w:instrText xml:space="preserve"> CITATION Wei13 \l 2057 </w:instrText>
          </w:r>
          <w:r>
            <w:fldChar w:fldCharType="separate"/>
          </w:r>
          <w:r w:rsidRPr="00F96088">
            <w:rPr>
              <w:noProof/>
            </w:rPr>
            <w:t>[11]</w:t>
          </w:r>
          <w:r>
            <w:fldChar w:fldCharType="end"/>
          </w:r>
        </w:sdtContent>
      </w:sdt>
      <w:r>
        <w:t xml:space="preserve">.  In addition, the attributes of an element should only be accessed by the element itself and its functionalities. An element that adopts this type of hiding uses ‘private’ attributes and methods to ensure that no other elements can handle them </w:t>
      </w:r>
      <w:sdt>
        <w:sdtPr>
          <w:id w:val="1219085440"/>
          <w:citation/>
        </w:sdtPr>
        <w:sdtContent>
          <w:r>
            <w:fldChar w:fldCharType="begin"/>
          </w:r>
          <w:r>
            <w:instrText xml:space="preserve"> CITATION Til06 \l 2057 </w:instrText>
          </w:r>
          <w:r>
            <w:fldChar w:fldCharType="separate"/>
          </w:r>
          <w:r w:rsidRPr="00F96088">
            <w:rPr>
              <w:noProof/>
            </w:rPr>
            <w:t>[1]</w:t>
          </w:r>
          <w:r>
            <w:fldChar w:fldCharType="end"/>
          </w:r>
        </w:sdtContent>
      </w:sdt>
      <w:r>
        <w:t>. Information hiding makes it easier for a developer to amend a program whilst avoiding changes to unexpected parts of the system</w:t>
      </w:r>
      <w:sdt>
        <w:sdtPr>
          <w:id w:val="-1909528884"/>
          <w:citation/>
        </w:sdtPr>
        <w:sdtContent>
          <w:r>
            <w:fldChar w:fldCharType="begin"/>
          </w:r>
          <w:r>
            <w:instrText xml:space="preserve"> CITATION SAM06 \l 2057 </w:instrText>
          </w:r>
          <w:r>
            <w:fldChar w:fldCharType="separate"/>
          </w:r>
          <w:r>
            <w:rPr>
              <w:noProof/>
            </w:rPr>
            <w:t xml:space="preserve"> </w:t>
          </w:r>
          <w:r w:rsidRPr="00F96088">
            <w:rPr>
              <w:noProof/>
            </w:rPr>
            <w:t>[9]</w:t>
          </w:r>
          <w:r>
            <w:fldChar w:fldCharType="end"/>
          </w:r>
        </w:sdtContent>
      </w:sdt>
      <w:r>
        <w:t>,</w:t>
      </w:r>
      <w:sdt>
        <w:sdtPr>
          <w:id w:val="-167172879"/>
          <w:citation/>
        </w:sdtPr>
        <w:sdtContent>
          <w:r>
            <w:fldChar w:fldCharType="begin"/>
          </w:r>
          <w:r>
            <w:instrText xml:space="preserve"> CITATION Wei13 \l 2057 </w:instrText>
          </w:r>
          <w:r>
            <w:fldChar w:fldCharType="separate"/>
          </w:r>
          <w:r>
            <w:rPr>
              <w:noProof/>
            </w:rPr>
            <w:t xml:space="preserve"> </w:t>
          </w:r>
          <w:r w:rsidRPr="00F96088">
            <w:rPr>
              <w:noProof/>
            </w:rPr>
            <w:t>[11]</w:t>
          </w:r>
          <w:r>
            <w:fldChar w:fldCharType="end"/>
          </w:r>
        </w:sdtContent>
      </w:sdt>
      <w:r>
        <w:t>.</w:t>
      </w:r>
    </w:p>
    <w:p w14:paraId="70686474" w14:textId="77777777" w:rsidR="00062831" w:rsidRDefault="00062831" w:rsidP="00062831"/>
    <w:p w14:paraId="6FE2A974" w14:textId="77777777" w:rsidR="00062831" w:rsidRDefault="00062831" w:rsidP="00062831">
      <w:pPr>
        <w:pStyle w:val="Heading1"/>
      </w:pPr>
      <w:r>
        <w:t>Findings and Conclusion</w:t>
      </w:r>
    </w:p>
    <w:p w14:paraId="658BB5F5" w14:textId="77777777" w:rsidR="00062831" w:rsidRPr="00AA1D06" w:rsidRDefault="00062831" w:rsidP="00062831"/>
    <w:p w14:paraId="3BD06AB8" w14:textId="77777777" w:rsidR="00062831" w:rsidRDefault="00062831" w:rsidP="00062831">
      <w:r>
        <w:t xml:space="preserve">Research conducted from secondary sources on online databases, journals and books has facilitated the understanding of high cohesion, loose coupling, data hiding and information hiding and the importance of these measures and concepts. High cohesion and loose coupling are both measures of a software system that are considered that of a good system. </w:t>
      </w:r>
      <w:r>
        <w:lastRenderedPageBreak/>
        <w:t>They indicate the high strength of relationships between modules that help achieve greater connectivity, and the loose inter-dependencies between modules and elements that help avoid rippling effects to a system as a result of a change of one element. Data hiding is the act of protecting the inner workings of an element and is achieved through encapsulation and information hiding, packaging the elements of system so that they remain hidden to each other and protect the integrity of an elements attributes and functionalities</w:t>
      </w:r>
      <w:commentRangeStart w:id="6"/>
      <w:r>
        <w:t>.</w:t>
      </w:r>
      <w:commentRangeEnd w:id="6"/>
      <w:r>
        <w:rPr>
          <w:rStyle w:val="CommentReference"/>
        </w:rPr>
        <w:commentReference w:id="6"/>
      </w:r>
    </w:p>
    <w:p w14:paraId="459AF234" w14:textId="77777777" w:rsidR="00062831" w:rsidRDefault="00062831" w:rsidP="00062831"/>
    <w:p w14:paraId="644A9B2A" w14:textId="77777777" w:rsidR="00062831" w:rsidRDefault="00062831" w:rsidP="00062831"/>
    <w:p w14:paraId="1D2F9824" w14:textId="77777777" w:rsidR="00062831" w:rsidRDefault="00062831" w:rsidP="00062831"/>
    <w:p w14:paraId="45EC568C" w14:textId="77777777" w:rsidR="00062831" w:rsidRDefault="00062831" w:rsidP="00062831"/>
    <w:p w14:paraId="16C11EEA" w14:textId="77777777" w:rsidR="00062831" w:rsidRDefault="00062831" w:rsidP="00062831"/>
    <w:p w14:paraId="09CBB99F" w14:textId="77777777" w:rsidR="00062831" w:rsidRDefault="00062831" w:rsidP="00062831"/>
    <w:p w14:paraId="679CCE98" w14:textId="77777777" w:rsidR="00062831" w:rsidRDefault="00062831" w:rsidP="00062831"/>
    <w:p w14:paraId="05AE8227" w14:textId="77777777" w:rsidR="00062831" w:rsidRDefault="00062831" w:rsidP="00062831"/>
    <w:p w14:paraId="12C3B8FC" w14:textId="77777777" w:rsidR="00062831" w:rsidRDefault="00062831" w:rsidP="00062831"/>
    <w:p w14:paraId="799C5277" w14:textId="77777777" w:rsidR="00062831" w:rsidRDefault="00062831" w:rsidP="00062831"/>
    <w:p w14:paraId="7D14A4E6" w14:textId="77777777" w:rsidR="00062831" w:rsidRDefault="00062831" w:rsidP="00062831"/>
    <w:p w14:paraId="1C070D8F" w14:textId="77777777" w:rsidR="00062831" w:rsidRDefault="00062831" w:rsidP="00062831"/>
    <w:p w14:paraId="559FE01E" w14:textId="77777777" w:rsidR="00062831" w:rsidRDefault="00062831" w:rsidP="00062831"/>
    <w:p w14:paraId="7165CF70" w14:textId="77777777" w:rsidR="00062831" w:rsidRDefault="00062831" w:rsidP="00062831"/>
    <w:p w14:paraId="69D3F525" w14:textId="77777777" w:rsidR="00062831" w:rsidRDefault="00062831" w:rsidP="00062831"/>
    <w:p w14:paraId="03707738" w14:textId="77777777" w:rsidR="00062831" w:rsidRDefault="00062831" w:rsidP="00062831"/>
    <w:p w14:paraId="0C9A4C9B" w14:textId="77777777" w:rsidR="00062831" w:rsidRDefault="00062831" w:rsidP="00062831"/>
    <w:p w14:paraId="16797EB3" w14:textId="77777777" w:rsidR="00062831" w:rsidRDefault="00062831" w:rsidP="00062831"/>
    <w:p w14:paraId="4DFE48D5" w14:textId="77777777" w:rsidR="00062831" w:rsidRDefault="00062831" w:rsidP="00062831"/>
    <w:p w14:paraId="2F3CE8E0" w14:textId="77777777" w:rsidR="00062831" w:rsidRDefault="00062831" w:rsidP="00062831"/>
    <w:p w14:paraId="4EBE9684" w14:textId="77777777" w:rsidR="00062831" w:rsidRDefault="00062831" w:rsidP="00062831"/>
    <w:p w14:paraId="00A12830" w14:textId="77777777" w:rsidR="00062831" w:rsidRDefault="00062831" w:rsidP="00062831"/>
    <w:p w14:paraId="418F71EF" w14:textId="77777777" w:rsidR="00062831" w:rsidRDefault="00062831" w:rsidP="00062831"/>
    <w:p w14:paraId="3712B604" w14:textId="77777777" w:rsidR="00062831" w:rsidRDefault="00062831" w:rsidP="00062831"/>
    <w:p w14:paraId="63DD94BD" w14:textId="77777777" w:rsidR="00062831" w:rsidRDefault="00062831" w:rsidP="00062831"/>
    <w:p w14:paraId="469FF5F8" w14:textId="77777777" w:rsidR="00062831" w:rsidRDefault="00062831" w:rsidP="00062831"/>
    <w:p w14:paraId="01AC06BC" w14:textId="77777777" w:rsidR="00062831" w:rsidRDefault="00062831" w:rsidP="00062831"/>
    <w:p w14:paraId="3F8B1365" w14:textId="77777777" w:rsidR="00062831" w:rsidRDefault="00062831" w:rsidP="00062831"/>
    <w:p w14:paraId="5573CCE7" w14:textId="77777777" w:rsidR="00062831" w:rsidRDefault="00062831" w:rsidP="00062831"/>
    <w:p w14:paraId="5688A823" w14:textId="77777777" w:rsidR="00062831" w:rsidRDefault="00062831" w:rsidP="00062831"/>
    <w:p w14:paraId="53A727F9" w14:textId="77777777" w:rsidR="00062831" w:rsidRDefault="00062831" w:rsidP="00062831"/>
    <w:p w14:paraId="4EB54C74" w14:textId="77777777" w:rsidR="00062831" w:rsidRDefault="00062831" w:rsidP="00062831"/>
    <w:p w14:paraId="1C42E58B" w14:textId="77777777" w:rsidR="00062831" w:rsidRDefault="00062831" w:rsidP="00062831"/>
    <w:p w14:paraId="4D6CD272" w14:textId="77777777" w:rsidR="00062831" w:rsidRDefault="00062831" w:rsidP="00062831"/>
    <w:p w14:paraId="62D24E28" w14:textId="77777777" w:rsidR="00062831" w:rsidRDefault="00062831" w:rsidP="00062831"/>
    <w:p w14:paraId="390D4034" w14:textId="77777777" w:rsidR="00062831" w:rsidRDefault="00062831" w:rsidP="00062831"/>
    <w:p w14:paraId="4C64E567" w14:textId="77777777" w:rsidR="00062831" w:rsidRDefault="00062831" w:rsidP="00062831"/>
    <w:p w14:paraId="55C18A71" w14:textId="77777777" w:rsidR="00062831" w:rsidRDefault="00062831" w:rsidP="00062831"/>
    <w:p w14:paraId="7CE8EBB6" w14:textId="77777777" w:rsidR="00062831" w:rsidRDefault="00062831" w:rsidP="00062831"/>
    <w:p w14:paraId="0EA79D15" w14:textId="77777777" w:rsidR="00062831" w:rsidRDefault="00062831" w:rsidP="00062831"/>
    <w:p w14:paraId="4F41DAC3" w14:textId="77777777" w:rsidR="00062831" w:rsidRDefault="00062831" w:rsidP="00062831"/>
    <w:p w14:paraId="2C724428" w14:textId="77777777" w:rsidR="00062831" w:rsidRDefault="00062831" w:rsidP="00062831"/>
    <w:p w14:paraId="36AD79CA" w14:textId="77777777" w:rsidR="00062831" w:rsidRDefault="00062831" w:rsidP="00062831"/>
    <w:sdt>
      <w:sdtPr>
        <w:rPr>
          <w:rFonts w:asciiTheme="minorHAnsi" w:eastAsiaTheme="minorHAnsi" w:hAnsiTheme="minorHAnsi" w:cstheme="minorBidi"/>
          <w:color w:val="auto"/>
          <w:sz w:val="24"/>
          <w:szCs w:val="24"/>
        </w:rPr>
        <w:id w:val="-1093389195"/>
        <w:docPartObj>
          <w:docPartGallery w:val="Bibliographies"/>
          <w:docPartUnique/>
        </w:docPartObj>
      </w:sdtPr>
      <w:sdtContent>
        <w:p w14:paraId="38260A42" w14:textId="77777777" w:rsidR="00062831" w:rsidRDefault="00062831" w:rsidP="00062831">
          <w:pPr>
            <w:pStyle w:val="Heading1"/>
          </w:pPr>
          <w:r>
            <w:t>References</w:t>
          </w:r>
        </w:p>
        <w:sdt>
          <w:sdtPr>
            <w:id w:val="-573587230"/>
            <w:bibliography/>
          </w:sdtPr>
          <w:sdtContent>
            <w:p w14:paraId="26645195" w14:textId="77777777" w:rsidR="00062831" w:rsidRDefault="00062831" w:rsidP="00062831">
              <w:pPr>
                <w:rPr>
                  <w:noProof/>
                </w:rPr>
              </w:pPr>
              <w:r>
                <w:fldChar w:fldCharType="begin"/>
              </w:r>
              <w:r>
                <w:instrText xml:space="preserve"> BIBLIOGRAPHY </w:instrText>
              </w:r>
              <w:r>
                <w:fldChar w:fldCharType="separate"/>
              </w:r>
            </w:p>
            <w:tbl>
              <w:tblPr>
                <w:tblW w:w="5079"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595"/>
              </w:tblGrid>
              <w:tr w:rsidR="00062831" w14:paraId="539DDC3B" w14:textId="77777777" w:rsidTr="00E05B00">
                <w:trPr>
                  <w:tblCellSpacing w:w="15" w:type="dxa"/>
                </w:trPr>
                <w:tc>
                  <w:tcPr>
                    <w:tcW w:w="285" w:type="pct"/>
                    <w:hideMark/>
                  </w:tcPr>
                  <w:p w14:paraId="719A7F2B" w14:textId="77777777" w:rsidR="00062831" w:rsidRDefault="00062831" w:rsidP="00E05B00">
                    <w:pPr>
                      <w:pStyle w:val="Bibliography"/>
                      <w:rPr>
                        <w:noProof/>
                      </w:rPr>
                    </w:pPr>
                    <w:r>
                      <w:rPr>
                        <w:noProof/>
                      </w:rPr>
                      <w:t xml:space="preserve">[1] </w:t>
                    </w:r>
                  </w:p>
                </w:tc>
                <w:tc>
                  <w:tcPr>
                    <w:tcW w:w="4666" w:type="pct"/>
                    <w:hideMark/>
                  </w:tcPr>
                  <w:p w14:paraId="4F0D7DBF" w14:textId="77777777" w:rsidR="00062831" w:rsidRDefault="00062831" w:rsidP="00E05B00">
                    <w:pPr>
                      <w:pStyle w:val="Bibliography"/>
                      <w:rPr>
                        <w:noProof/>
                      </w:rPr>
                    </w:pPr>
                    <w:r>
                      <w:rPr>
                        <w:noProof/>
                      </w:rPr>
                      <w:t>P. Tilmanis and G. White , “Further Programming in Java,” 2006 RMIT University, Melbourne, 2006.</w:t>
                    </w:r>
                  </w:p>
                </w:tc>
              </w:tr>
              <w:tr w:rsidR="00062831" w14:paraId="76F4E682" w14:textId="77777777" w:rsidTr="00E05B00">
                <w:trPr>
                  <w:tblCellSpacing w:w="15" w:type="dxa"/>
                </w:trPr>
                <w:tc>
                  <w:tcPr>
                    <w:tcW w:w="285" w:type="pct"/>
                    <w:hideMark/>
                  </w:tcPr>
                  <w:p w14:paraId="6A16A716" w14:textId="77777777" w:rsidR="00062831" w:rsidRDefault="00062831" w:rsidP="00E05B00">
                    <w:pPr>
                      <w:pStyle w:val="Bibliography"/>
                      <w:rPr>
                        <w:noProof/>
                      </w:rPr>
                    </w:pPr>
                    <w:r>
                      <w:rPr>
                        <w:noProof/>
                      </w:rPr>
                      <w:t xml:space="preserve">[2] </w:t>
                    </w:r>
                  </w:p>
                </w:tc>
                <w:tc>
                  <w:tcPr>
                    <w:tcW w:w="4666" w:type="pct"/>
                    <w:hideMark/>
                  </w:tcPr>
                  <w:p w14:paraId="0214E72A" w14:textId="77777777" w:rsidR="00062831" w:rsidRDefault="00062831" w:rsidP="00E05B00">
                    <w:pPr>
                      <w:pStyle w:val="Bibliography"/>
                      <w:rPr>
                        <w:noProof/>
                      </w:rPr>
                    </w:pPr>
                    <w:r>
                      <w:rPr>
                        <w:noProof/>
                      </w:rPr>
                      <w:t xml:space="preserve">K. S. Chauveau, “Working with C++,” in </w:t>
                    </w:r>
                    <w:r>
                      <w:rPr>
                        <w:i/>
                        <w:iCs/>
                        <w:noProof/>
                      </w:rPr>
                      <w:t>Proceedings of NORTHCON'93 Electrical and Electronics Convention</w:t>
                    </w:r>
                    <w:r>
                      <w:rPr>
                        <w:noProof/>
                      </w:rPr>
                      <w:t xml:space="preserve">, Portland, 1993. </w:t>
                    </w:r>
                  </w:p>
                </w:tc>
              </w:tr>
              <w:tr w:rsidR="00062831" w14:paraId="6B25ABD9" w14:textId="77777777" w:rsidTr="00E05B00">
                <w:trPr>
                  <w:tblCellSpacing w:w="15" w:type="dxa"/>
                </w:trPr>
                <w:tc>
                  <w:tcPr>
                    <w:tcW w:w="285" w:type="pct"/>
                    <w:hideMark/>
                  </w:tcPr>
                  <w:p w14:paraId="2C3C0889" w14:textId="77777777" w:rsidR="00062831" w:rsidRDefault="00062831" w:rsidP="00E05B00">
                    <w:pPr>
                      <w:pStyle w:val="Bibliography"/>
                      <w:rPr>
                        <w:noProof/>
                      </w:rPr>
                    </w:pPr>
                    <w:r>
                      <w:rPr>
                        <w:noProof/>
                      </w:rPr>
                      <w:t xml:space="preserve">[3] </w:t>
                    </w:r>
                  </w:p>
                </w:tc>
                <w:tc>
                  <w:tcPr>
                    <w:tcW w:w="4666" w:type="pct"/>
                    <w:hideMark/>
                  </w:tcPr>
                  <w:p w14:paraId="16202B31" w14:textId="77777777" w:rsidR="00062831" w:rsidRDefault="00062831" w:rsidP="00E05B00">
                    <w:pPr>
                      <w:pStyle w:val="Bibliography"/>
                      <w:rPr>
                        <w:noProof/>
                      </w:rPr>
                    </w:pPr>
                    <w:r>
                      <w:rPr>
                        <w:noProof/>
                      </w:rPr>
                      <w:t xml:space="preserve">R. Buyya, S. T. Selvi and X. Chu, Object-oriented Programming with Java: Essentials and Applications, New Delhi: Tata McGraw Hill , 2009. </w:t>
                    </w:r>
                  </w:p>
                </w:tc>
              </w:tr>
              <w:tr w:rsidR="00062831" w14:paraId="4CBB7B1D" w14:textId="77777777" w:rsidTr="00E05B00">
                <w:trPr>
                  <w:tblCellSpacing w:w="15" w:type="dxa"/>
                </w:trPr>
                <w:tc>
                  <w:tcPr>
                    <w:tcW w:w="285" w:type="pct"/>
                    <w:hideMark/>
                  </w:tcPr>
                  <w:p w14:paraId="1F3E94C0" w14:textId="77777777" w:rsidR="00062831" w:rsidRDefault="00062831" w:rsidP="00E05B00">
                    <w:pPr>
                      <w:pStyle w:val="Bibliography"/>
                      <w:rPr>
                        <w:noProof/>
                      </w:rPr>
                    </w:pPr>
                    <w:r>
                      <w:rPr>
                        <w:noProof/>
                      </w:rPr>
                      <w:t xml:space="preserve">[4] </w:t>
                    </w:r>
                  </w:p>
                </w:tc>
                <w:tc>
                  <w:tcPr>
                    <w:tcW w:w="4666" w:type="pct"/>
                    <w:hideMark/>
                  </w:tcPr>
                  <w:p w14:paraId="3EDD5966" w14:textId="77777777" w:rsidR="00062831" w:rsidRDefault="00062831" w:rsidP="00E05B00">
                    <w:pPr>
                      <w:pStyle w:val="Bibliography"/>
                      <w:rPr>
                        <w:noProof/>
                      </w:rPr>
                    </w:pPr>
                    <w:r>
                      <w:rPr>
                        <w:noProof/>
                      </w:rPr>
                      <w:t>Oracle, “The Java™ Tutorials,” 1994-2019. [Online]. Available at: https://docs.oracle.com/javase/tutorial/java/nutsandbolts/index.html. [Accessed 3 January 2019].</w:t>
                    </w:r>
                  </w:p>
                </w:tc>
              </w:tr>
              <w:tr w:rsidR="00062831" w14:paraId="6711F3CA" w14:textId="77777777" w:rsidTr="00E05B00">
                <w:trPr>
                  <w:tblCellSpacing w:w="15" w:type="dxa"/>
                </w:trPr>
                <w:tc>
                  <w:tcPr>
                    <w:tcW w:w="285" w:type="pct"/>
                    <w:hideMark/>
                  </w:tcPr>
                  <w:p w14:paraId="4F6EF84D" w14:textId="77777777" w:rsidR="00062831" w:rsidRDefault="00062831" w:rsidP="00E05B00">
                    <w:pPr>
                      <w:pStyle w:val="Bibliography"/>
                      <w:rPr>
                        <w:noProof/>
                      </w:rPr>
                    </w:pPr>
                    <w:r>
                      <w:rPr>
                        <w:noProof/>
                      </w:rPr>
                      <w:t xml:space="preserve">[5] </w:t>
                    </w:r>
                  </w:p>
                </w:tc>
                <w:tc>
                  <w:tcPr>
                    <w:tcW w:w="4666" w:type="pct"/>
                    <w:hideMark/>
                  </w:tcPr>
                  <w:p w14:paraId="6F3889F8" w14:textId="77777777" w:rsidR="00062831" w:rsidRDefault="00062831" w:rsidP="00E05B00">
                    <w:pPr>
                      <w:pStyle w:val="Bibliography"/>
                      <w:rPr>
                        <w:noProof/>
                      </w:rPr>
                    </w:pPr>
                    <w:r>
                      <w:rPr>
                        <w:noProof/>
                      </w:rPr>
                      <w:t xml:space="preserve">R. C. Martin, Clean Code: A Handbook of Agile Software Craftsmanship, New Jersey: Pearson Education Inc., 2009. </w:t>
                    </w:r>
                  </w:p>
                </w:tc>
              </w:tr>
              <w:tr w:rsidR="00062831" w14:paraId="5C477E24" w14:textId="77777777" w:rsidTr="00E05B00">
                <w:trPr>
                  <w:tblCellSpacing w:w="15" w:type="dxa"/>
                </w:trPr>
                <w:tc>
                  <w:tcPr>
                    <w:tcW w:w="285" w:type="pct"/>
                    <w:hideMark/>
                  </w:tcPr>
                  <w:p w14:paraId="36C28099" w14:textId="77777777" w:rsidR="00062831" w:rsidRDefault="00062831" w:rsidP="00E05B00">
                    <w:pPr>
                      <w:pStyle w:val="Bibliography"/>
                      <w:rPr>
                        <w:noProof/>
                      </w:rPr>
                    </w:pPr>
                    <w:r>
                      <w:rPr>
                        <w:noProof/>
                      </w:rPr>
                      <w:t xml:space="preserve">[6] </w:t>
                    </w:r>
                  </w:p>
                </w:tc>
                <w:tc>
                  <w:tcPr>
                    <w:tcW w:w="4666" w:type="pct"/>
                    <w:hideMark/>
                  </w:tcPr>
                  <w:p w14:paraId="5ECC3CDB" w14:textId="77777777" w:rsidR="00062831" w:rsidRDefault="00062831" w:rsidP="00E05B00">
                    <w:pPr>
                      <w:pStyle w:val="Bibliography"/>
                      <w:rPr>
                        <w:noProof/>
                      </w:rPr>
                    </w:pPr>
                    <w:r>
                      <w:rPr>
                        <w:noProof/>
                      </w:rPr>
                      <w:t>TutorialsPoint, “Cohesion and Coupling,” 2018. [Online]. Available at: https://www.tutorialspoint.com/software_engineering_basics/cohesion_and_coupling.asp?fbclid=IwAR0ez4T3NErr3KW7_Pu2SmJz4bN7bh62AJiZqrQV0M2aOfSqqSO40vYCbgo. [Accessed 8 January 2019].</w:t>
                    </w:r>
                  </w:p>
                </w:tc>
              </w:tr>
              <w:tr w:rsidR="00062831" w14:paraId="52C072D7" w14:textId="77777777" w:rsidTr="00E05B00">
                <w:trPr>
                  <w:tblCellSpacing w:w="15" w:type="dxa"/>
                </w:trPr>
                <w:tc>
                  <w:tcPr>
                    <w:tcW w:w="285" w:type="pct"/>
                    <w:hideMark/>
                  </w:tcPr>
                  <w:p w14:paraId="3DBF0A16" w14:textId="77777777" w:rsidR="00062831" w:rsidRDefault="00062831" w:rsidP="00E05B00">
                    <w:pPr>
                      <w:pStyle w:val="Bibliography"/>
                      <w:rPr>
                        <w:noProof/>
                      </w:rPr>
                    </w:pPr>
                    <w:r>
                      <w:rPr>
                        <w:noProof/>
                      </w:rPr>
                      <w:t xml:space="preserve">[7] </w:t>
                    </w:r>
                  </w:p>
                </w:tc>
                <w:tc>
                  <w:tcPr>
                    <w:tcW w:w="4666" w:type="pct"/>
                    <w:hideMark/>
                  </w:tcPr>
                  <w:p w14:paraId="64F2D41E" w14:textId="77777777" w:rsidR="00062831" w:rsidRDefault="00062831" w:rsidP="00E05B00">
                    <w:pPr>
                      <w:pStyle w:val="Bibliography"/>
                      <w:rPr>
                        <w:noProof/>
                      </w:rPr>
                    </w:pPr>
                    <w:r>
                      <w:rPr>
                        <w:noProof/>
                      </w:rPr>
                      <w:t>TutorialsPoint, “Coupling in Java,” 2018. [Online]. Available at: https://www.tutorialspoint.com/Coupling-in-Java?fbclid=IwAR2bUjbIJEOeNAOfPYmlTxYS1PCvU7obDUNew70cpORSW4U1Q7xO-n1PIt8. [Accessed 7 Jan 2019].</w:t>
                    </w:r>
                  </w:p>
                </w:tc>
              </w:tr>
              <w:tr w:rsidR="00062831" w14:paraId="551A1F1B" w14:textId="77777777" w:rsidTr="00E05B00">
                <w:trPr>
                  <w:tblCellSpacing w:w="15" w:type="dxa"/>
                </w:trPr>
                <w:tc>
                  <w:tcPr>
                    <w:tcW w:w="285" w:type="pct"/>
                    <w:hideMark/>
                  </w:tcPr>
                  <w:p w14:paraId="3C028A2E" w14:textId="77777777" w:rsidR="00062831" w:rsidRDefault="00062831" w:rsidP="00E05B00">
                    <w:pPr>
                      <w:pStyle w:val="Bibliography"/>
                      <w:rPr>
                        <w:noProof/>
                      </w:rPr>
                    </w:pPr>
                    <w:r>
                      <w:rPr>
                        <w:noProof/>
                      </w:rPr>
                      <w:t xml:space="preserve">[8] </w:t>
                    </w:r>
                  </w:p>
                </w:tc>
                <w:tc>
                  <w:tcPr>
                    <w:tcW w:w="4666" w:type="pct"/>
                    <w:hideMark/>
                  </w:tcPr>
                  <w:p w14:paraId="487BEC04" w14:textId="77777777" w:rsidR="00062831" w:rsidRDefault="00062831" w:rsidP="00E05B00">
                    <w:pPr>
                      <w:pStyle w:val="Bibliography"/>
                      <w:rPr>
                        <w:noProof/>
                      </w:rPr>
                    </w:pPr>
                    <w:r>
                      <w:rPr>
                        <w:noProof/>
                      </w:rPr>
                      <w:t>A. Chakrabort, “TutorialsPoint,” Tutorials Point (India) Pvt. Ltd., 2018. [Online]. Available at: https://www.tutorialspoint.com/software_engineering_basics/cohesion_and_coupling.asp?fbclid=IwAR0ez4T3NErr3KW7_Pu2SmJz4bN7bh62AJiZqrQV0M2aOfSqqSO40vYCbgo. [Accessed 9 January 2019].</w:t>
                    </w:r>
                  </w:p>
                </w:tc>
              </w:tr>
              <w:tr w:rsidR="00062831" w14:paraId="2B101445" w14:textId="77777777" w:rsidTr="00E05B00">
                <w:trPr>
                  <w:tblCellSpacing w:w="15" w:type="dxa"/>
                </w:trPr>
                <w:tc>
                  <w:tcPr>
                    <w:tcW w:w="285" w:type="pct"/>
                    <w:hideMark/>
                  </w:tcPr>
                  <w:p w14:paraId="66283DDA" w14:textId="77777777" w:rsidR="00062831" w:rsidRDefault="00062831" w:rsidP="00E05B00">
                    <w:pPr>
                      <w:pStyle w:val="Bibliography"/>
                      <w:rPr>
                        <w:noProof/>
                      </w:rPr>
                    </w:pPr>
                    <w:r>
                      <w:rPr>
                        <w:noProof/>
                      </w:rPr>
                      <w:t xml:space="preserve">[9] </w:t>
                    </w:r>
                  </w:p>
                </w:tc>
                <w:tc>
                  <w:tcPr>
                    <w:tcW w:w="4666" w:type="pct"/>
                    <w:hideMark/>
                  </w:tcPr>
                  <w:p w14:paraId="30D9B561" w14:textId="77777777" w:rsidR="00062831" w:rsidRDefault="00062831" w:rsidP="00E05B00">
                    <w:pPr>
                      <w:pStyle w:val="Bibliography"/>
                      <w:rPr>
                        <w:noProof/>
                      </w:rPr>
                    </w:pPr>
                    <w:r>
                      <w:rPr>
                        <w:noProof/>
                      </w:rPr>
                      <w:t xml:space="preserve">D. Samanta, Object-Oriented Programming With C++ And Java, New Delhi: PHI Learning Pvt. Ltd., 2006. </w:t>
                    </w:r>
                  </w:p>
                </w:tc>
              </w:tr>
              <w:tr w:rsidR="00062831" w14:paraId="3E437535" w14:textId="77777777" w:rsidTr="00E05B00">
                <w:trPr>
                  <w:tblCellSpacing w:w="15" w:type="dxa"/>
                </w:trPr>
                <w:tc>
                  <w:tcPr>
                    <w:tcW w:w="285" w:type="pct"/>
                    <w:hideMark/>
                  </w:tcPr>
                  <w:p w14:paraId="22E6603A" w14:textId="77777777" w:rsidR="00062831" w:rsidRDefault="00062831" w:rsidP="00E05B00">
                    <w:pPr>
                      <w:pStyle w:val="Bibliography"/>
                      <w:rPr>
                        <w:noProof/>
                      </w:rPr>
                    </w:pPr>
                    <w:r>
                      <w:rPr>
                        <w:noProof/>
                      </w:rPr>
                      <w:t xml:space="preserve">[10] </w:t>
                    </w:r>
                  </w:p>
                </w:tc>
                <w:tc>
                  <w:tcPr>
                    <w:tcW w:w="4666" w:type="pct"/>
                    <w:hideMark/>
                  </w:tcPr>
                  <w:p w14:paraId="7B065DA5" w14:textId="77777777" w:rsidR="00062831" w:rsidRDefault="00062831" w:rsidP="00E05B00">
                    <w:pPr>
                      <w:pStyle w:val="Bibliography"/>
                      <w:rPr>
                        <w:noProof/>
                      </w:rPr>
                    </w:pPr>
                    <w:r>
                      <w:rPr>
                        <w:noProof/>
                      </w:rPr>
                      <w:t xml:space="preserve">N. Ashrafi and H. Ashrafi, Object Oriented Systems Analysis and Design, Essex: Pearson Education Edition, 2014. </w:t>
                    </w:r>
                  </w:p>
                </w:tc>
              </w:tr>
              <w:tr w:rsidR="00062831" w14:paraId="2846D780" w14:textId="77777777" w:rsidTr="00E05B00">
                <w:trPr>
                  <w:tblCellSpacing w:w="15" w:type="dxa"/>
                </w:trPr>
                <w:tc>
                  <w:tcPr>
                    <w:tcW w:w="285" w:type="pct"/>
                    <w:hideMark/>
                  </w:tcPr>
                  <w:p w14:paraId="3CF44C3E" w14:textId="77777777" w:rsidR="00062831" w:rsidRDefault="00062831" w:rsidP="00E05B00">
                    <w:pPr>
                      <w:pStyle w:val="Bibliography"/>
                      <w:rPr>
                        <w:noProof/>
                      </w:rPr>
                    </w:pPr>
                    <w:r>
                      <w:rPr>
                        <w:noProof/>
                      </w:rPr>
                      <w:t xml:space="preserve">[11] </w:t>
                    </w:r>
                  </w:p>
                </w:tc>
                <w:tc>
                  <w:tcPr>
                    <w:tcW w:w="4666" w:type="pct"/>
                    <w:hideMark/>
                  </w:tcPr>
                  <w:p w14:paraId="031DC623" w14:textId="77777777" w:rsidR="00062831" w:rsidRDefault="00062831" w:rsidP="00E05B00">
                    <w:pPr>
                      <w:pStyle w:val="Bibliography"/>
                      <w:rPr>
                        <w:noProof/>
                      </w:rPr>
                    </w:pPr>
                    <w:r>
                      <w:rPr>
                        <w:noProof/>
                      </w:rPr>
                      <w:t xml:space="preserve">M. Weisfeld, The Object-Oriented Thought Process: ObjectOr Thought Process, 4 ed., New Jersey: Developer's Library, 2013. </w:t>
                    </w:r>
                  </w:p>
                </w:tc>
              </w:tr>
              <w:tr w:rsidR="00062831" w14:paraId="17F70556" w14:textId="77777777" w:rsidTr="00E05B00">
                <w:trPr>
                  <w:tblCellSpacing w:w="15" w:type="dxa"/>
                </w:trPr>
                <w:tc>
                  <w:tcPr>
                    <w:tcW w:w="285" w:type="pct"/>
                    <w:hideMark/>
                  </w:tcPr>
                  <w:p w14:paraId="40C6187A" w14:textId="77777777" w:rsidR="00062831" w:rsidRDefault="00062831" w:rsidP="00E05B00">
                    <w:pPr>
                      <w:pStyle w:val="Bibliography"/>
                      <w:rPr>
                        <w:noProof/>
                      </w:rPr>
                    </w:pPr>
                    <w:r>
                      <w:rPr>
                        <w:noProof/>
                      </w:rPr>
                      <w:t xml:space="preserve">[12] </w:t>
                    </w:r>
                  </w:p>
                </w:tc>
                <w:tc>
                  <w:tcPr>
                    <w:tcW w:w="4666" w:type="pct"/>
                    <w:hideMark/>
                  </w:tcPr>
                  <w:p w14:paraId="0AA5DC09" w14:textId="77777777" w:rsidR="00062831" w:rsidRDefault="00062831" w:rsidP="00E05B00">
                    <w:pPr>
                      <w:pStyle w:val="Bibliography"/>
                      <w:rPr>
                        <w:noProof/>
                      </w:rPr>
                    </w:pPr>
                    <w:r>
                      <w:rPr>
                        <w:noProof/>
                      </w:rPr>
                      <w:t xml:space="preserve">H. M. Kaung, N. S. Kham and N. L. Thein, “To Visualize the Coupling among Modules,” in </w:t>
                    </w:r>
                    <w:r>
                      <w:rPr>
                        <w:i/>
                        <w:iCs/>
                        <w:noProof/>
                      </w:rPr>
                      <w:t>IEEE Conferences</w:t>
                    </w:r>
                    <w:r>
                      <w:rPr>
                        <w:noProof/>
                      </w:rPr>
                      <w:t xml:space="preserve">, Yangon, 2005. </w:t>
                    </w:r>
                  </w:p>
                </w:tc>
              </w:tr>
              <w:tr w:rsidR="00062831" w14:paraId="63D6F178" w14:textId="77777777" w:rsidTr="00E05B00">
                <w:trPr>
                  <w:tblCellSpacing w:w="15" w:type="dxa"/>
                </w:trPr>
                <w:tc>
                  <w:tcPr>
                    <w:tcW w:w="285" w:type="pct"/>
                    <w:hideMark/>
                  </w:tcPr>
                  <w:p w14:paraId="7A947354" w14:textId="77777777" w:rsidR="00062831" w:rsidRDefault="00062831" w:rsidP="00E05B00">
                    <w:pPr>
                      <w:pStyle w:val="Bibliography"/>
                      <w:rPr>
                        <w:noProof/>
                      </w:rPr>
                    </w:pPr>
                    <w:r>
                      <w:rPr>
                        <w:noProof/>
                      </w:rPr>
                      <w:t xml:space="preserve">[13] </w:t>
                    </w:r>
                  </w:p>
                </w:tc>
                <w:tc>
                  <w:tcPr>
                    <w:tcW w:w="4666" w:type="pct"/>
                    <w:hideMark/>
                  </w:tcPr>
                  <w:p w14:paraId="2C195B79" w14:textId="77777777" w:rsidR="00062831" w:rsidRDefault="00062831" w:rsidP="00E05B00">
                    <w:pPr>
                      <w:pStyle w:val="Bibliography"/>
                      <w:rPr>
                        <w:noProof/>
                      </w:rPr>
                    </w:pPr>
                    <w:r>
                      <w:rPr>
                        <w:noProof/>
                      </w:rPr>
                      <w:t>TutorialsPoint, “Data Encapsulation in C++,” 2019. [Online]. Available at: https://www.tutorialspoint.com/cplusplus/cpp_data_encapsulation.htm?fbclid=IwAR3jiIwWYvcEenDXP8uwdZuYM5wa6ZhBRCmi54nQe2bRjq08hICBoRTnHiQ. [Accessed 10 January 2019].</w:t>
                    </w:r>
                  </w:p>
                </w:tc>
              </w:tr>
              <w:tr w:rsidR="00062831" w14:paraId="6531ED0C" w14:textId="77777777" w:rsidTr="00E05B00">
                <w:trPr>
                  <w:tblCellSpacing w:w="15" w:type="dxa"/>
                </w:trPr>
                <w:tc>
                  <w:tcPr>
                    <w:tcW w:w="285" w:type="pct"/>
                    <w:hideMark/>
                  </w:tcPr>
                  <w:p w14:paraId="47FA717E" w14:textId="77777777" w:rsidR="00062831" w:rsidRDefault="00062831" w:rsidP="00E05B00">
                    <w:pPr>
                      <w:pStyle w:val="Bibliography"/>
                      <w:rPr>
                        <w:noProof/>
                      </w:rPr>
                    </w:pPr>
                    <w:r>
                      <w:rPr>
                        <w:noProof/>
                      </w:rPr>
                      <w:t xml:space="preserve">[14] </w:t>
                    </w:r>
                  </w:p>
                </w:tc>
                <w:tc>
                  <w:tcPr>
                    <w:tcW w:w="4666" w:type="pct"/>
                    <w:hideMark/>
                  </w:tcPr>
                  <w:p w14:paraId="6DE0D400" w14:textId="77777777" w:rsidR="00062831" w:rsidRDefault="00062831" w:rsidP="00E05B00">
                    <w:pPr>
                      <w:pStyle w:val="Bibliography"/>
                      <w:rPr>
                        <w:noProof/>
                      </w:rPr>
                    </w:pPr>
                    <w:r>
                      <w:rPr>
                        <w:noProof/>
                      </w:rPr>
                      <w:t xml:space="preserve">K Steinbrugge, Frant, “Using C++ in an object oriented paradigm. A practical approach,” in </w:t>
                    </w:r>
                    <w:r>
                      <w:rPr>
                        <w:i/>
                        <w:iCs/>
                        <w:noProof/>
                      </w:rPr>
                      <w:t>Proceedings of NORTHCON '94</w:t>
                    </w:r>
                    <w:r>
                      <w:rPr>
                        <w:noProof/>
                      </w:rPr>
                      <w:t xml:space="preserve">, Seattle, 1994. </w:t>
                    </w:r>
                  </w:p>
                </w:tc>
              </w:tr>
            </w:tbl>
            <w:p w14:paraId="475FD8AD" w14:textId="77777777" w:rsidR="00062831" w:rsidRDefault="00062831" w:rsidP="00062831">
              <w:pPr>
                <w:rPr>
                  <w:rFonts w:eastAsia="Times New Roman"/>
                  <w:noProof/>
                </w:rPr>
              </w:pPr>
            </w:p>
            <w:p w14:paraId="43082D3B" w14:textId="77777777" w:rsidR="00062831" w:rsidRDefault="00062831" w:rsidP="00062831">
              <w:r>
                <w:rPr>
                  <w:b/>
                  <w:bCs/>
                  <w:noProof/>
                </w:rPr>
                <w:lastRenderedPageBreak/>
                <w:fldChar w:fldCharType="end"/>
              </w:r>
            </w:p>
          </w:sdtContent>
        </w:sdt>
      </w:sdtContent>
    </w:sdt>
    <w:p w14:paraId="2BBBF5BE" w14:textId="77777777" w:rsidR="00B36EA5" w:rsidRDefault="00B36EA5">
      <w:bookmarkStart w:id="7" w:name="_GoBack"/>
      <w:bookmarkEnd w:id="7"/>
    </w:p>
    <w:sectPr w:rsidR="00B36EA5" w:rsidSect="00B17029">
      <w:pgSz w:w="11900" w:h="16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Valerie Harding" w:date="2019-01-16T23:26:00Z" w:initials="VH">
    <w:p w14:paraId="290B9CF4" w14:textId="77777777" w:rsidR="00062831" w:rsidRDefault="00062831" w:rsidP="00062831">
      <w:pPr>
        <w:pStyle w:val="CommentText"/>
      </w:pPr>
      <w:r>
        <w:rPr>
          <w:rStyle w:val="CommentReference"/>
        </w:rPr>
        <w:annotationRef/>
      </w:r>
      <w:r>
        <w:t>reword</w:t>
      </w:r>
    </w:p>
  </w:comment>
  <w:comment w:id="1" w:author="Valerie Harding" w:date="2019-01-16T23:27:00Z" w:initials="VH">
    <w:p w14:paraId="3D9107B8" w14:textId="77777777" w:rsidR="00062831" w:rsidRDefault="00062831" w:rsidP="00062831">
      <w:pPr>
        <w:pStyle w:val="CommentText"/>
      </w:pPr>
      <w:r>
        <w:rPr>
          <w:rStyle w:val="CommentReference"/>
        </w:rPr>
        <w:annotationRef/>
      </w:r>
      <w:r>
        <w:t>reword</w:t>
      </w:r>
    </w:p>
  </w:comment>
  <w:comment w:id="2" w:author="Valerie Harding" w:date="2019-01-16T23:27:00Z" w:initials="VH">
    <w:p w14:paraId="7FE1F7D4" w14:textId="77777777" w:rsidR="00062831" w:rsidRDefault="00062831" w:rsidP="00062831">
      <w:pPr>
        <w:pStyle w:val="CommentText"/>
      </w:pPr>
      <w:r>
        <w:rPr>
          <w:rStyle w:val="CommentReference"/>
        </w:rPr>
        <w:annotationRef/>
      </w:r>
      <w:r>
        <w:t>reword</w:t>
      </w:r>
    </w:p>
  </w:comment>
  <w:comment w:id="3" w:author="Valerie Harding" w:date="2019-01-16T23:28:00Z" w:initials="VH">
    <w:p w14:paraId="1AED85FD" w14:textId="77777777" w:rsidR="00062831" w:rsidRDefault="00062831" w:rsidP="00062831">
      <w:pPr>
        <w:pStyle w:val="CommentText"/>
      </w:pPr>
      <w:r>
        <w:rPr>
          <w:rStyle w:val="CommentReference"/>
        </w:rPr>
        <w:annotationRef/>
      </w:r>
      <w:r>
        <w:t>who is this?</w:t>
      </w:r>
    </w:p>
  </w:comment>
  <w:comment w:id="4" w:author="Valerie Harding" w:date="2019-01-16T23:29:00Z" w:initials="VH">
    <w:p w14:paraId="253A0C0F" w14:textId="77777777" w:rsidR="00062831" w:rsidRDefault="00062831" w:rsidP="00062831">
      <w:pPr>
        <w:pStyle w:val="CommentText"/>
      </w:pPr>
      <w:r>
        <w:rPr>
          <w:rStyle w:val="CommentReference"/>
        </w:rPr>
        <w:annotationRef/>
      </w:r>
      <w:r>
        <w:t>reword</w:t>
      </w:r>
    </w:p>
  </w:comment>
  <w:comment w:id="5" w:author="Valerie Harding" w:date="2019-01-15T23:14:00Z" w:initials="VH">
    <w:p w14:paraId="3EED6A6D" w14:textId="77777777" w:rsidR="00062831" w:rsidRDefault="00062831" w:rsidP="00062831">
      <w:pPr>
        <w:pStyle w:val="CommentText"/>
      </w:pPr>
      <w:r>
        <w:rPr>
          <w:rStyle w:val="CommentReference"/>
        </w:rPr>
        <w:annotationRef/>
      </w:r>
      <w:r>
        <w:t xml:space="preserve">ref this not sure if what I have looked at covers this </w:t>
      </w:r>
      <w:r>
        <w:rPr>
          <w:rStyle w:val="CommentReference"/>
        </w:rPr>
        <w:annotationRef/>
      </w:r>
      <w:r>
        <w:t>. It needs a reference !!</w:t>
      </w:r>
    </w:p>
  </w:comment>
  <w:comment w:id="6" w:author="Valerie Harding" w:date="2019-01-15T23:15:00Z" w:initials="VH">
    <w:p w14:paraId="35189C4F" w14:textId="77777777" w:rsidR="00062831" w:rsidRDefault="00062831" w:rsidP="00062831">
      <w:pPr>
        <w:pStyle w:val="CommentText"/>
      </w:pPr>
      <w:r>
        <w:rPr>
          <w:rStyle w:val="CommentReference"/>
        </w:rPr>
        <w:annotationRef/>
      </w:r>
      <w:r>
        <w:t>possibly expand with recommendations for practical use or further study???</w:t>
      </w:r>
      <w:r>
        <w:rPr>
          <w:rStyle w:val="CommentReference"/>
        </w:rPr>
        <w:annotationRef/>
      </w:r>
    </w:p>
    <w:p w14:paraId="0C314BD5" w14:textId="77777777" w:rsidR="00062831" w:rsidRDefault="00062831" w:rsidP="00062831">
      <w:pPr>
        <w:pStyle w:val="CommentText"/>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90B9CF4" w15:done="0"/>
  <w15:commentEx w15:paraId="3D9107B8" w15:done="0"/>
  <w15:commentEx w15:paraId="7FE1F7D4" w15:done="0"/>
  <w15:commentEx w15:paraId="1AED85FD" w15:done="0"/>
  <w15:commentEx w15:paraId="253A0C0F" w15:done="0"/>
  <w15:commentEx w15:paraId="3EED6A6D" w15:done="0"/>
  <w15:commentEx w15:paraId="0C314BD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F46CAD"/>
    <w:multiLevelType w:val="hybridMultilevel"/>
    <w:tmpl w:val="EA044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B0016"/>
    <w:multiLevelType w:val="hybridMultilevel"/>
    <w:tmpl w:val="E7368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Valerie Harding">
    <w15:presenceInfo w15:providerId="AD" w15:userId="S::valerie.harding@uwtsd.ac.uk::09537be7-a14a-4829-9dbd-7c8cf3c5f58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831"/>
    <w:rsid w:val="0002041D"/>
    <w:rsid w:val="00062831"/>
    <w:rsid w:val="000975A9"/>
    <w:rsid w:val="00174C2B"/>
    <w:rsid w:val="00193DD3"/>
    <w:rsid w:val="002144B3"/>
    <w:rsid w:val="00345F5A"/>
    <w:rsid w:val="0055161A"/>
    <w:rsid w:val="0061010C"/>
    <w:rsid w:val="00697D71"/>
    <w:rsid w:val="00766708"/>
    <w:rsid w:val="007870AC"/>
    <w:rsid w:val="00842EB0"/>
    <w:rsid w:val="0087606A"/>
    <w:rsid w:val="008F4884"/>
    <w:rsid w:val="00B06186"/>
    <w:rsid w:val="00B36EA5"/>
    <w:rsid w:val="00B903EC"/>
    <w:rsid w:val="00CA3329"/>
    <w:rsid w:val="00D81B60"/>
    <w:rsid w:val="00DF5D70"/>
    <w:rsid w:val="00F25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CA21D"/>
  <w15:chartTrackingRefBased/>
  <w15:docId w15:val="{272A78E0-FE58-4E48-B9C0-8A40F1ECC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2831"/>
    <w:pPr>
      <w:spacing w:after="0" w:line="240" w:lineRule="auto"/>
    </w:pPr>
    <w:rPr>
      <w:sz w:val="24"/>
      <w:szCs w:val="24"/>
    </w:rPr>
  </w:style>
  <w:style w:type="paragraph" w:styleId="Heading1">
    <w:name w:val="heading 1"/>
    <w:basedOn w:val="Normal"/>
    <w:next w:val="Normal"/>
    <w:link w:val="Heading1Char"/>
    <w:uiPriority w:val="9"/>
    <w:qFormat/>
    <w:rsid w:val="0006283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2831"/>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83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2831"/>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62831"/>
    <w:pPr>
      <w:ind w:left="720"/>
      <w:contextualSpacing/>
    </w:pPr>
  </w:style>
  <w:style w:type="character" w:styleId="CommentReference">
    <w:name w:val="annotation reference"/>
    <w:basedOn w:val="DefaultParagraphFont"/>
    <w:uiPriority w:val="99"/>
    <w:semiHidden/>
    <w:unhideWhenUsed/>
    <w:rsid w:val="00062831"/>
    <w:rPr>
      <w:sz w:val="16"/>
      <w:szCs w:val="16"/>
    </w:rPr>
  </w:style>
  <w:style w:type="paragraph" w:styleId="CommentText">
    <w:name w:val="annotation text"/>
    <w:basedOn w:val="Normal"/>
    <w:link w:val="CommentTextChar"/>
    <w:uiPriority w:val="99"/>
    <w:unhideWhenUsed/>
    <w:rsid w:val="00062831"/>
    <w:rPr>
      <w:sz w:val="20"/>
      <w:szCs w:val="20"/>
    </w:rPr>
  </w:style>
  <w:style w:type="character" w:customStyle="1" w:styleId="CommentTextChar">
    <w:name w:val="Comment Text Char"/>
    <w:basedOn w:val="DefaultParagraphFont"/>
    <w:link w:val="CommentText"/>
    <w:uiPriority w:val="99"/>
    <w:rsid w:val="00062831"/>
    <w:rPr>
      <w:sz w:val="20"/>
      <w:szCs w:val="20"/>
    </w:rPr>
  </w:style>
  <w:style w:type="paragraph" w:styleId="Bibliography">
    <w:name w:val="Bibliography"/>
    <w:basedOn w:val="Normal"/>
    <w:next w:val="Normal"/>
    <w:uiPriority w:val="37"/>
    <w:unhideWhenUsed/>
    <w:rsid w:val="00062831"/>
  </w:style>
  <w:style w:type="paragraph" w:styleId="BalloonText">
    <w:name w:val="Balloon Text"/>
    <w:basedOn w:val="Normal"/>
    <w:link w:val="BalloonTextChar"/>
    <w:uiPriority w:val="99"/>
    <w:semiHidden/>
    <w:unhideWhenUsed/>
    <w:rsid w:val="0006283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8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Til06</b:Tag>
    <b:SourceType>ElectronicSource</b:SourceType>
    <b:Guid>{F7FB4986-B582-4D5F-BD5A-FBB5F02621AB}</b:Guid>
    <b:Title>Further Programming in Java</b:Title>
    <b:Year>2006</b:Year>
    <b:YearAccessed>2019</b:YearAccessed>
    <b:MonthAccessed>January</b:MonthAccessed>
    <b:DayAccessed>11</b:DayAccessed>
    <b:URL>http://www.cs.rmit.edu.au/online/blackboard/chapter/05/documents/contribute/copyright.html</b:URL>
    <b:Author>
      <b:Author>
        <b:NameList>
          <b:Person>
            <b:Last> Tilmanis</b:Last>
            <b:First>Peter</b:First>
          </b:Person>
          <b:Person>
            <b:Last>White </b:Last>
            <b:First>Graeme </b:First>
          </b:Person>
        </b:NameList>
      </b:Author>
    </b:Author>
    <b:InternetSiteTitle>RMIT University</b:InternetSiteTitle>
    <b:City>Melbourne</b:City>
    <b:Publisher>2006 RMIT University</b:Publisher>
    <b:RefOrder>1</b:RefOrder>
  </b:Source>
  <b:Source>
    <b:Tag>Cha93</b:Tag>
    <b:SourceType>ConferenceProceedings</b:SourceType>
    <b:Guid>{D374FF5F-3A1E-484A-9858-905ED8005971}</b:Guid>
    <b:Title>Working with C++</b:Title>
    <b:Year>1993</b:Year>
    <b:YearAccessed>2019</b:YearAccessed>
    <b:MonthAccessed>January </b:MonthAccessed>
    <b:DayAccessed>10</b:DayAccessed>
    <b:URL> http://ieeexplore.ieee.org.ezproxy.uwtsd.ac.uk/stamp/stamp.jsp?tp=&amp;arnumber=505054&amp;isnumber=10955</b:URL>
    <b:Pages>192-197</b:Pages>
    <b:Author>
      <b:Author>
        <b:NameList>
          <b:Person>
            <b:Last>Chauveau</b:Last>
            <b:Middle>Steinbrugge </b:Middle>
            <b:First>Karla </b:First>
          </b:Person>
        </b:NameList>
      </b:Author>
    </b:Author>
    <b:ConferenceName>Proceedings of NORTHCON'93 Electrical and Electronics Convention</b:ConferenceName>
    <b:City>Portland</b:City>
    <b:DOI>10.1109/NORTHC.1993.505054</b:DOI>
    <b:RefOrder>2</b:RefOrder>
  </b:Source>
  <b:Source>
    <b:Tag>Buy09</b:Tag>
    <b:SourceType>Book</b:SourceType>
    <b:Guid>{86B01A41-274B-4925-BF43-BA09D1E9EF4D}</b:Guid>
    <b:Title>Object-oriented Programming with Java: Essentials and Applications</b:Title>
    <b:Year>2009</b:Year>
    <b:City>New Delhi</b:City>
    <b:Publisher>Tata McGraw Hill </b:Publisher>
    <b:Author>
      <b:Author>
        <b:NameList>
          <b:Person>
            <b:Last>Buyya</b:Last>
            <b:First>Rajkumar</b:First>
          </b:Person>
          <b:Person>
            <b:Last>Selvi</b:Last>
            <b:Middle>Thamarai</b:Middle>
            <b:First>S</b:First>
          </b:Person>
          <b:Person>
            <b:Last>Chu</b:Last>
            <b:First>Xingchen</b:First>
          </b:Person>
        </b:NameList>
      </b:Author>
    </b:Author>
    <b:RefOrder>3</b:RefOrder>
  </b:Source>
  <b:Source>
    <b:Tag>Ora19</b:Tag>
    <b:SourceType>InternetSite</b:SourceType>
    <b:Guid>{4112AD7E-8B59-4F2E-AC39-7245F4DDBE19}</b:Guid>
    <b:Author>
      <b:Author>
        <b:Corporate>Oracle</b:Corporate>
      </b:Author>
    </b:Author>
    <b:Title>The Java™ Tutorials</b:Title>
    <b:Year>1994-2019</b:Year>
    <b:YearAccessed>2019</b:YearAccessed>
    <b:MonthAccessed>January</b:MonthAccessed>
    <b:DayAccessed>3</b:DayAccessed>
    <b:URL>https://docs.oracle.com/javase/tutorial/java/nutsandbolts/index.html</b:URL>
    <b:RefOrder>4</b:RefOrder>
  </b:Source>
  <b:Source>
    <b:Tag>Mar09</b:Tag>
    <b:SourceType>Book</b:SourceType>
    <b:Guid>{EFF0B610-4372-41C7-9E2F-ED3FABF7BC36}</b:Guid>
    <b:Title>Clean Code: A Handbook of Agile Software Craftsmanship</b:Title>
    <b:Year>2009</b:Year>
    <b:City>New Jersey</b:City>
    <b:Publisher>Pearson Education Inc.</b:Publisher>
    <b:Author>
      <b:Author>
        <b:NameList>
          <b:Person>
            <b:Last>Martin</b:Last>
            <b:Middle>C</b:Middle>
            <b:First>Robert </b:First>
          </b:Person>
        </b:NameList>
      </b:Author>
    </b:Author>
    <b:RefOrder>5</b:RefOrder>
  </b:Source>
  <b:Source>
    <b:Tag>Tut18</b:Tag>
    <b:SourceType>InternetSite</b:SourceType>
    <b:Guid>{8341DDCB-E4BC-4E25-B82F-C217FFE83319}</b:Guid>
    <b:Title>Cohesion and Coupling</b:Title>
    <b:Year>2018</b:Year>
    <b:Author>
      <b:Author>
        <b:Corporate>TutorialsPoint</b:Corporate>
      </b:Author>
    </b:Author>
    <b:YearAccessed>2019</b:YearAccessed>
    <b:MonthAccessed>January</b:MonthAccessed>
    <b:DayAccessed>8</b:DayAccessed>
    <b:URL>https://www.tutorialspoint.com/software_engineering_basics/cohesion_and_coupling.asp?fbclid=IwAR0ez4T3NErr3KW7_Pu2SmJz4bN7bh62AJiZqrQV0M2aOfSqqSO40vYCbgo</b:URL>
    <b:RefOrder>6</b:RefOrder>
  </b:Source>
  <b:Source>
    <b:Tag>Tut181</b:Tag>
    <b:SourceType>InternetSite</b:SourceType>
    <b:Guid>{B4DA1E7B-974B-4776-9CE4-888E30176EA6}</b:Guid>
    <b:Title>Coupling in Java</b:Title>
    <b:Year>2018</b:Year>
    <b:Author>
      <b:Author>
        <b:Corporate>TutorialsPoint</b:Corporate>
      </b:Author>
    </b:Author>
    <b:YearAccessed>2019</b:YearAccessed>
    <b:MonthAccessed>Jan</b:MonthAccessed>
    <b:DayAccessed>7</b:DayAccessed>
    <b:URL>https://www.tutorialspoint.com/Coupling-in-Java?fbclid=IwAR2bUjbIJEOeNAOfPYmlTxYS1PCvU7obDUNew70cpORSW4U1Q7xO-n1PIt8</b:URL>
    <b:RefOrder>7</b:RefOrder>
  </b:Source>
  <b:Source>
    <b:Tag>Cha18</b:Tag>
    <b:SourceType>InternetSite</b:SourceType>
    <b:Guid>{A5FB14D5-6145-451A-8163-954489EE50B0}</b:Guid>
    <b:Title>TutorialsPoint</b:Title>
    <b:ProductionCompany>Tutorials Point (India) Pvt. Ltd.</b:ProductionCompany>
    <b:Year>2018</b:Year>
    <b:YearAccessed>2019</b:YearAccessed>
    <b:MonthAccessed>January</b:MonthAccessed>
    <b:DayAccessed>9</b:DayAccessed>
    <b:Author>
      <b:Author>
        <b:NameList>
          <b:Person>
            <b:Last>Chakrabort</b:Last>
            <b:First>Arnab </b:First>
          </b:Person>
        </b:NameList>
      </b:Author>
    </b:Author>
    <b:URL>https://www.tutorialspoint.com/software_engineering_basics/cohesion_and_coupling.asp?fbclid=IwAR0ez4T3NErr3KW7_Pu2SmJz4bN7bh62AJiZqrQV0M2aOfSqqSO40vYCbgo</b:URL>
    <b:RefOrder>8</b:RefOrder>
  </b:Source>
  <b:Source>
    <b:Tag>SAM06</b:Tag>
    <b:SourceType>Book</b:SourceType>
    <b:Guid>{6350B2FD-8692-4B6E-9D29-6A214E5E2C81}</b:Guid>
    <b:Title>OBJECT-ORIENTED PROGRAMMING WITH C++ AND JAVA</b:Title>
    <b:Year>2006</b:Year>
    <b:City>New Delhi</b:City>
    <b:Publisher>PHI Learning Pvt. Ltd.</b:Publisher>
    <b:Author>
      <b:Author>
        <b:NameList>
          <b:Person>
            <b:Last>SAMANTA</b:Last>
            <b:First>DEBASIS </b:First>
          </b:Person>
        </b:NameList>
      </b:Author>
    </b:Author>
    <b:RefOrder>9</b:RefOrder>
  </b:Source>
  <b:Source>
    <b:Tag>Ash14</b:Tag>
    <b:SourceType>Book</b:SourceType>
    <b:Guid>{969E7C36-6C9A-4AC2-80AA-07F2F1A1320F}</b:Guid>
    <b:Title>Object Oriented Systems Analysis and Design</b:Title>
    <b:Year>2014</b:Year>
    <b:City>Essex</b:City>
    <b:Publisher>Pearson Education Edition</b:Publisher>
    <b:Author>
      <b:Author>
        <b:NameList>
          <b:Person>
            <b:Last>Ashrafi</b:Last>
            <b:First>Noushin</b:First>
          </b:Person>
          <b:Person>
            <b:Last>Ashrafi</b:Last>
            <b:First>Hessam</b:First>
          </b:Person>
        </b:NameList>
      </b:Author>
    </b:Author>
    <b:RefOrder>10</b:RefOrder>
  </b:Source>
  <b:Source>
    <b:Tag>Wei13</b:Tag>
    <b:SourceType>Book</b:SourceType>
    <b:Guid>{A89F0263-41D0-4922-A9AE-201EF8200890}</b:Guid>
    <b:Title>The Object-Oriented Thought Process: ObjectOr Thought Process</b:Title>
    <b:Year>2013</b:Year>
    <b:City>New Jersey</b:City>
    <b:Publisher>Developer's Library</b:Publisher>
    <b:Edition>4</b:Edition>
    <b:Author>
      <b:Author>
        <b:NameList>
          <b:Person>
            <b:Last>Weisfeld</b:Last>
            <b:First>Matt </b:First>
          </b:Person>
        </b:NameList>
      </b:Author>
    </b:Author>
    <b:RefOrder>11</b:RefOrder>
  </b:Source>
  <b:Source>
    <b:Tag>Kau05</b:Tag>
    <b:SourceType>ConferenceProceedings</b:SourceType>
    <b:Guid>{BBB1AA65-55A1-4A62-B786-CF98088FF10F}</b:Guid>
    <b:Title>To Visualize the Coupling among Modules</b:Title>
    <b:Year>2005</b:Year>
    <b:City>Yangon</b:City>
    <b:Publisher>IEEE</b:Publisher>
    <b:JournalName>IEEE</b:JournalName>
    <b:Pages>111 - 116</b:Pages>
    <b:YearAccessed>2019</b:YearAccessed>
    <b:MonthAccessed>January </b:MonthAccessed>
    <b:DayAccessed>7</b:DayAccessed>
    <b:URL>To Visualize the Coupling among Modules</b:URL>
    <b:Author>
      <b:Author>
        <b:NameList>
          <b:Person>
            <b:Last>Kaung</b:Last>
            <b:Middle>Myat </b:Middle>
            <b:First>Hla </b:First>
          </b:Person>
          <b:Person>
            <b:Last>Kham</b:Last>
            <b:Middle>Si </b:Middle>
            <b:First>Nan </b:First>
          </b:Person>
          <b:Person>
            <b:Last>Thein</b:Last>
            <b:Middle>Lar </b:Middle>
            <b:First>Ni </b:First>
          </b:Person>
        </b:NameList>
      </b:Author>
    </b:Author>
    <b:ConferenceName>IEEE Conferences</b:ConferenceName>
    <b:RefOrder>12</b:RefOrder>
  </b:Source>
  <b:Source>
    <b:Tag>Tut19</b:Tag>
    <b:SourceType>InternetSite</b:SourceType>
    <b:Guid>{4DA174E5-D299-43C5-B380-80B3BD9D9BB8}</b:Guid>
    <b:Author>
      <b:Author>
        <b:Corporate>TutorialsPoint</b:Corporate>
      </b:Author>
    </b:Author>
    <b:Title>Data Encapsulation in C++</b:Title>
    <b:Year>2019</b:Year>
    <b:YearAccessed>2019</b:YearAccessed>
    <b:MonthAccessed>January</b:MonthAccessed>
    <b:DayAccessed>10</b:DayAccessed>
    <b:URL>https://www.tutorialspoint.com/cplusplus/cpp_data_encapsulation.htm?fbclid=IwAR3jiIwWYvcEenDXP8uwdZuYM5wa6ZhBRCmi54nQe2bRjq08hICBoRTnHiQ</b:URL>
    <b:RefOrder>13</b:RefOrder>
  </b:Source>
  <b:Source>
    <b:Tag>KSt94</b:Tag>
    <b:SourceType>ConferenceProceedings</b:SourceType>
    <b:Guid>{A2D3A2B2-2024-405A-95A4-1A0897B55CF3}</b:Guid>
    <b:Title>Using C++ in an object oriented paradigm. A practical approach</b:Title>
    <b:Year>1994</b:Year>
    <b:YearAccessed>2018</b:YearAccessed>
    <b:MonthAccessed>December</b:MonthAccessed>
    <b:DayAccessed>29</b:DayAccessed>
    <b:URL>https://ieeexplore-ieee-org.ezproxy.uwtsd.ac.uk/document/643331/references#references</b:URL>
    <b:ConferenceName>Proceedings of NORTHCON '94</b:ConferenceName>
    <b:City>Seattle</b:City>
    <b:Author>
      <b:Author>
        <b:Corporate>K Steinbrugge, Frant</b:Corporate>
      </b:Author>
    </b:Author>
    <b:Publisher>IEEE</b:Publisher>
    <b:RefOrder>14</b:RefOrder>
  </b:Source>
</b:Sources>
</file>

<file path=customXml/itemProps1.xml><?xml version="1.0" encoding="utf-8"?>
<ds:datastoreItem xmlns:ds="http://schemas.openxmlformats.org/officeDocument/2006/customXml" ds:itemID="{F0D0EFFE-7AD7-4F83-AF04-EAA82011F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Valerie Harding</dc:creator>
  <cp:keywords/>
  <dc:description/>
  <cp:lastModifiedBy>Valerie Harding</cp:lastModifiedBy>
  <cp:revision>1</cp:revision>
  <dcterms:created xsi:type="dcterms:W3CDTF">2019-01-17T18:35:00Z</dcterms:created>
  <dcterms:modified xsi:type="dcterms:W3CDTF">2019-01-17T18:35:00Z</dcterms:modified>
</cp:coreProperties>
</file>