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2FA4C21" w:rsidP="4F070F91" w:rsidRDefault="32FA4C21" w14:paraId="29800877" w14:textId="7C2ED366">
      <w:pPr>
        <w:pStyle w:val="Normal"/>
        <w:jc w:val="center"/>
        <w:rPr>
          <w:rFonts w:ascii="Arial Nova" w:hAnsi="Arial Nova" w:eastAsia="Arial Nova" w:cs="Arial Nova" w:asciiTheme="minorAscii" w:hAnsiTheme="minorAscii" w:eastAsiaTheme="minorAscii" w:cstheme="minorAscii"/>
          <w:b w:val="1"/>
          <w:bCs w:val="1"/>
          <w:i w:val="0"/>
          <w:iCs w:val="0"/>
          <w:sz w:val="32"/>
          <w:szCs w:val="32"/>
          <w:u w:val="single"/>
        </w:rPr>
      </w:pPr>
      <w:r w:rsidRPr="4F070F91" w:rsidR="32FA4C21">
        <w:rPr>
          <w:rFonts w:ascii="Arial Nova" w:hAnsi="Arial Nova" w:eastAsia="Arial Nova" w:cs="Arial Nova" w:asciiTheme="minorAscii" w:hAnsiTheme="minorAscii" w:eastAsiaTheme="minorAscii" w:cstheme="minorAscii"/>
          <w:b w:val="1"/>
          <w:bCs w:val="1"/>
          <w:i w:val="0"/>
          <w:iCs w:val="0"/>
          <w:sz w:val="32"/>
          <w:szCs w:val="32"/>
          <w:u w:val="single"/>
        </w:rPr>
        <w:t xml:space="preserve">COMPONENT </w:t>
      </w:r>
      <w:r w:rsidRPr="4F070F91" w:rsidR="32FA4C21">
        <w:rPr>
          <w:rFonts w:ascii="Arial Nova" w:hAnsi="Arial Nova" w:eastAsia="Arial Nova" w:cs="Arial Nova" w:asciiTheme="minorAscii" w:hAnsiTheme="minorAscii" w:eastAsiaTheme="minorAscii" w:cstheme="minorAscii"/>
          <w:b w:val="1"/>
          <w:bCs w:val="1"/>
          <w:i w:val="0"/>
          <w:iCs w:val="0"/>
          <w:sz w:val="32"/>
          <w:szCs w:val="32"/>
          <w:u w:val="single"/>
        </w:rPr>
        <w:t xml:space="preserve">2 </w:t>
      </w:r>
      <w:r w:rsidRPr="4F070F91" w:rsidR="5FFE58D8">
        <w:rPr>
          <w:rFonts w:ascii="Arial Nova" w:hAnsi="Arial Nova" w:eastAsia="Arial Nova" w:cs="Arial Nova" w:asciiTheme="minorAscii" w:hAnsiTheme="minorAscii" w:eastAsiaTheme="minorAscii" w:cstheme="minorAscii"/>
          <w:b w:val="1"/>
          <w:bCs w:val="1"/>
          <w:i w:val="0"/>
          <w:iCs w:val="0"/>
          <w:sz w:val="32"/>
          <w:szCs w:val="32"/>
          <w:u w:val="single"/>
        </w:rPr>
        <w:t xml:space="preserve"> -</w:t>
      </w:r>
      <w:r w:rsidRPr="4F070F91" w:rsidR="5FFE58D8">
        <w:rPr>
          <w:rFonts w:ascii="Arial Nova" w:hAnsi="Arial Nova" w:eastAsia="Arial Nova" w:cs="Arial Nova" w:asciiTheme="minorAscii" w:hAnsiTheme="minorAscii" w:eastAsiaTheme="minorAscii" w:cstheme="minorAscii"/>
          <w:b w:val="1"/>
          <w:bCs w:val="1"/>
          <w:i w:val="0"/>
          <w:iCs w:val="0"/>
          <w:sz w:val="32"/>
          <w:szCs w:val="32"/>
          <w:u w:val="single"/>
        </w:rPr>
        <w:t xml:space="preserve"> ANOREXIA NERVOSA</w:t>
      </w:r>
    </w:p>
    <w:p w:rsidR="4F070F91" w:rsidP="4F070F91" w:rsidRDefault="4F070F91" w14:paraId="315284B0" w14:textId="7A4167F2">
      <w:pPr>
        <w:pStyle w:val="Normal"/>
        <w:jc w:val="center"/>
        <w:rPr>
          <w:rFonts w:ascii="Arial Nova" w:hAnsi="Arial Nova" w:eastAsia="Arial Nova" w:cs="Arial Nova" w:asciiTheme="minorAscii" w:hAnsiTheme="minorAscii" w:eastAsiaTheme="minorAscii" w:cstheme="minorAscii"/>
          <w:b w:val="1"/>
          <w:bCs w:val="1"/>
          <w:i w:val="0"/>
          <w:iCs w:val="0"/>
          <w:sz w:val="32"/>
          <w:szCs w:val="32"/>
          <w:u w:val="none"/>
        </w:rPr>
      </w:pPr>
    </w:p>
    <w:p w:rsidR="32FA4C21" w:rsidP="4F070F91" w:rsidRDefault="32FA4C21" w14:paraId="444B5E07" w14:textId="0D6A8F05">
      <w:pPr>
        <w:pStyle w:val="Normal"/>
        <w:jc w:val="center"/>
        <w:rPr>
          <w:rFonts w:ascii="Arial Nova" w:hAnsi="Arial Nova" w:eastAsia="Arial Nova" w:cs="Arial Nova" w:asciiTheme="minorAscii" w:hAnsiTheme="minorAscii" w:eastAsiaTheme="minorAscii" w:cstheme="minorAscii"/>
          <w:b w:val="1"/>
          <w:bCs w:val="1"/>
          <w:i w:val="0"/>
          <w:iCs w:val="0"/>
          <w:sz w:val="32"/>
          <w:szCs w:val="32"/>
          <w:u w:val="none"/>
        </w:rPr>
      </w:pPr>
      <w:r w:rsidRPr="4F070F91" w:rsidR="32FA4C21">
        <w:rPr>
          <w:rFonts w:ascii="Arial Nova" w:hAnsi="Arial Nova" w:eastAsia="Arial Nova" w:cs="Arial Nova" w:asciiTheme="minorAscii" w:hAnsiTheme="minorAscii" w:eastAsiaTheme="minorAscii" w:cstheme="minorAscii"/>
          <w:b w:val="1"/>
          <w:bCs w:val="1"/>
          <w:i w:val="0"/>
          <w:iCs w:val="0"/>
          <w:sz w:val="32"/>
          <w:szCs w:val="32"/>
          <w:u w:val="none"/>
        </w:rPr>
        <w:t>Name:</w:t>
      </w:r>
      <w:r w:rsidRPr="4F070F91" w:rsidR="18A61F65">
        <w:rPr>
          <w:rFonts w:ascii="Arial Nova" w:hAnsi="Arial Nova" w:eastAsia="Arial Nova" w:cs="Arial Nova" w:asciiTheme="minorAscii" w:hAnsiTheme="minorAscii" w:eastAsiaTheme="minorAscii" w:cstheme="minorAscii"/>
          <w:b w:val="1"/>
          <w:bCs w:val="1"/>
          <w:i w:val="0"/>
          <w:iCs w:val="0"/>
          <w:sz w:val="32"/>
          <w:szCs w:val="32"/>
          <w:u w:val="none"/>
        </w:rPr>
        <w:t xml:space="preserve"> Kadija Ali</w:t>
      </w:r>
    </w:p>
    <w:p w:rsidR="32FA4C21" w:rsidP="4F070F91" w:rsidRDefault="32FA4C21" w14:paraId="3FA97402" w14:textId="519D222B">
      <w:pPr>
        <w:pStyle w:val="Normal"/>
        <w:jc w:val="center"/>
        <w:rPr>
          <w:rFonts w:ascii="Arial Nova" w:hAnsi="Arial Nova" w:eastAsia="Arial Nova" w:cs="Arial Nova" w:asciiTheme="minorAscii" w:hAnsiTheme="minorAscii" w:eastAsiaTheme="minorAscii" w:cstheme="minorAscii"/>
          <w:b w:val="1"/>
          <w:bCs w:val="1"/>
          <w:i w:val="0"/>
          <w:iCs w:val="0"/>
          <w:sz w:val="32"/>
          <w:szCs w:val="32"/>
          <w:u w:val="none"/>
        </w:rPr>
      </w:pPr>
      <w:r w:rsidRPr="4F070F91" w:rsidR="32FA4C21">
        <w:rPr>
          <w:rFonts w:ascii="Arial Nova" w:hAnsi="Arial Nova" w:eastAsia="Arial Nova" w:cs="Arial Nova" w:asciiTheme="minorAscii" w:hAnsiTheme="minorAscii" w:eastAsiaTheme="minorAscii" w:cstheme="minorAscii"/>
          <w:b w:val="1"/>
          <w:bCs w:val="1"/>
          <w:i w:val="0"/>
          <w:iCs w:val="0"/>
          <w:sz w:val="32"/>
          <w:szCs w:val="32"/>
          <w:u w:val="none"/>
        </w:rPr>
        <w:t>Student no:</w:t>
      </w:r>
      <w:r w:rsidRPr="4F070F91" w:rsidR="69EC6F7E">
        <w:rPr>
          <w:rFonts w:ascii="Arial Nova" w:hAnsi="Arial Nova" w:eastAsia="Arial Nova" w:cs="Arial Nova" w:asciiTheme="minorAscii" w:hAnsiTheme="minorAscii" w:eastAsiaTheme="minorAscii" w:cstheme="minorAscii"/>
          <w:b w:val="1"/>
          <w:bCs w:val="1"/>
          <w:i w:val="0"/>
          <w:iCs w:val="0"/>
          <w:sz w:val="32"/>
          <w:szCs w:val="32"/>
          <w:u w:val="none"/>
        </w:rPr>
        <w:t xml:space="preserve"> 2333121</w:t>
      </w:r>
    </w:p>
    <w:p w:rsidR="32FA4C21" w:rsidP="0B5C0EF7" w:rsidRDefault="32FA4C21" w14:paraId="3173A1C1" w14:textId="6B64D737">
      <w:pPr>
        <w:pStyle w:val="Normal"/>
        <w:jc w:val="center"/>
        <w:rPr>
          <w:rFonts w:ascii="Segoe UI" w:hAnsi="Segoe UI" w:eastAsia="Segoe UI" w:cs="Segoe UI"/>
          <w:b w:val="1"/>
          <w:bCs w:val="1"/>
          <w:i w:val="0"/>
          <w:iCs w:val="0"/>
          <w:caps w:val="0"/>
          <w:smallCaps w:val="0"/>
          <w:noProof w:val="0"/>
          <w:color w:val="1D2125"/>
          <w:sz w:val="32"/>
          <w:szCs w:val="32"/>
          <w:lang w:val="en-GB"/>
        </w:rPr>
      </w:pPr>
      <w:r w:rsidRPr="0B5C0EF7" w:rsidR="427351DE">
        <w:rPr>
          <w:rFonts w:ascii="Arial Nova" w:hAnsi="Arial Nova" w:eastAsia="Arial Nova" w:cs="Arial Nova" w:asciiTheme="minorAscii" w:hAnsiTheme="minorAscii" w:eastAsiaTheme="minorAscii" w:cstheme="minorAscii"/>
          <w:b w:val="1"/>
          <w:bCs w:val="1"/>
          <w:i w:val="0"/>
          <w:iCs w:val="0"/>
          <w:sz w:val="32"/>
          <w:szCs w:val="32"/>
          <w:u w:val="none"/>
        </w:rPr>
        <w:t>Module No:</w:t>
      </w:r>
      <w:r w:rsidRPr="0B5C0EF7" w:rsidR="06292D0E">
        <w:rPr>
          <w:rFonts w:ascii="Arial Nova" w:hAnsi="Arial Nova" w:eastAsia="Arial Nova" w:cs="Arial Nova" w:asciiTheme="minorAscii" w:hAnsiTheme="minorAscii" w:eastAsiaTheme="minorAscii" w:cstheme="minorAscii"/>
          <w:b w:val="1"/>
          <w:bCs w:val="1"/>
          <w:i w:val="0"/>
          <w:iCs w:val="0"/>
          <w:sz w:val="32"/>
          <w:szCs w:val="32"/>
          <w:u w:val="none"/>
        </w:rPr>
        <w:t xml:space="preserve"> </w:t>
      </w:r>
      <w:r w:rsidRPr="0B5C0EF7" w:rsidR="06292D0E">
        <w:rPr>
          <w:rFonts w:ascii="Segoe UI" w:hAnsi="Segoe UI" w:eastAsia="Segoe UI" w:cs="Segoe UI"/>
          <w:b w:val="1"/>
          <w:bCs w:val="1"/>
          <w:i w:val="0"/>
          <w:iCs w:val="0"/>
          <w:caps w:val="0"/>
          <w:smallCaps w:val="0"/>
          <w:noProof w:val="0"/>
          <w:color w:val="1D2125"/>
          <w:sz w:val="32"/>
          <w:szCs w:val="32"/>
          <w:lang w:val="en-GB"/>
        </w:rPr>
        <w:t>BMHP602</w:t>
      </w:r>
      <w:r w:rsidRPr="0B5C0EF7" w:rsidR="79365DB5">
        <w:rPr>
          <w:rFonts w:ascii="Segoe UI" w:hAnsi="Segoe UI" w:eastAsia="Segoe UI" w:cs="Segoe UI"/>
          <w:b w:val="1"/>
          <w:bCs w:val="1"/>
          <w:i w:val="0"/>
          <w:iCs w:val="0"/>
          <w:caps w:val="0"/>
          <w:smallCaps w:val="0"/>
          <w:noProof w:val="0"/>
          <w:color w:val="1D2125"/>
          <w:sz w:val="32"/>
          <w:szCs w:val="32"/>
          <w:lang w:val="en-GB"/>
        </w:rPr>
        <w:t>9</w:t>
      </w:r>
    </w:p>
    <w:p w:rsidR="32FA4C21" w:rsidP="4F070F91" w:rsidRDefault="32FA4C21" w14:paraId="6A6BAFC6" w14:textId="268FD6EC">
      <w:pPr>
        <w:pStyle w:val="Normal"/>
        <w:shd w:val="clear" w:color="auto" w:fill="FFFFFF" w:themeFill="background1"/>
        <w:spacing w:before="0" w:beforeAutospacing="off" w:after="0" w:afterAutospacing="off"/>
        <w:jc w:val="center"/>
      </w:pPr>
      <w:r w:rsidRPr="4F070F91" w:rsidR="32FA4C21">
        <w:rPr>
          <w:rFonts w:ascii="Arial Nova" w:hAnsi="Arial Nova" w:eastAsia="Arial Nova" w:cs="Arial Nova" w:asciiTheme="minorAscii" w:hAnsiTheme="minorAscii" w:eastAsiaTheme="minorAscii" w:cstheme="minorAscii"/>
          <w:b w:val="1"/>
          <w:bCs w:val="1"/>
          <w:i w:val="0"/>
          <w:iCs w:val="0"/>
          <w:sz w:val="32"/>
          <w:szCs w:val="32"/>
          <w:u w:val="none"/>
        </w:rPr>
        <w:t>Lecturer:</w:t>
      </w:r>
      <w:r w:rsidRPr="4F070F91" w:rsidR="68D946C9">
        <w:rPr>
          <w:rFonts w:ascii="Arial Nova" w:hAnsi="Arial Nova" w:eastAsia="Arial Nova" w:cs="Arial Nova" w:asciiTheme="minorAscii" w:hAnsiTheme="minorAscii" w:eastAsiaTheme="minorAscii" w:cstheme="minorAscii"/>
          <w:b w:val="1"/>
          <w:bCs w:val="1"/>
          <w:i w:val="0"/>
          <w:iCs w:val="0"/>
          <w:sz w:val="32"/>
          <w:szCs w:val="32"/>
          <w:u w:val="none"/>
        </w:rPr>
        <w:t xml:space="preserve"> Nealle Haddon</w:t>
      </w:r>
    </w:p>
    <w:p w:rsidR="4F070F91" w:rsidP="4F070F91" w:rsidRDefault="4F070F91" w14:paraId="1CCFA729" w14:textId="1C1A808C">
      <w:pPr>
        <w:pStyle w:val="Normal"/>
        <w:shd w:val="clear" w:color="auto" w:fill="FFFFFF" w:themeFill="background1"/>
        <w:spacing w:before="0" w:beforeAutospacing="off" w:after="0" w:afterAutospacing="off"/>
        <w:jc w:val="center"/>
        <w:rPr>
          <w:rFonts w:ascii="Arial Nova" w:hAnsi="Arial Nova" w:eastAsia="Arial Nova" w:cs="Arial Nova" w:asciiTheme="minorAscii" w:hAnsiTheme="minorAscii" w:eastAsiaTheme="minorAscii" w:cstheme="minorAscii"/>
          <w:b w:val="1"/>
          <w:bCs w:val="1"/>
          <w:i w:val="0"/>
          <w:iCs w:val="0"/>
          <w:sz w:val="32"/>
          <w:szCs w:val="32"/>
          <w:u w:val="none"/>
        </w:rPr>
      </w:pPr>
    </w:p>
    <w:p w:rsidR="32FA4C21" w:rsidP="4F070F91" w:rsidRDefault="32FA4C21" w14:paraId="33227BCC" w14:textId="6DD2B9D3">
      <w:pPr>
        <w:pStyle w:val="Normal"/>
        <w:jc w:val="center"/>
        <w:rPr>
          <w:rFonts w:ascii="Arial Nova" w:hAnsi="Arial Nova" w:eastAsia="Arial Nova" w:cs="Arial Nova" w:asciiTheme="minorAscii" w:hAnsiTheme="minorAscii" w:eastAsiaTheme="minorAscii" w:cstheme="minorAscii"/>
          <w:b w:val="1"/>
          <w:bCs w:val="1"/>
          <w:i w:val="0"/>
          <w:iCs w:val="0"/>
          <w:sz w:val="32"/>
          <w:szCs w:val="32"/>
          <w:u w:val="none"/>
        </w:rPr>
      </w:pPr>
      <w:r w:rsidRPr="4F070F91" w:rsidR="32FA4C21">
        <w:rPr>
          <w:rFonts w:ascii="Arial Nova" w:hAnsi="Arial Nova" w:eastAsia="Arial Nova" w:cs="Arial Nova" w:asciiTheme="minorAscii" w:hAnsiTheme="minorAscii" w:eastAsiaTheme="minorAscii" w:cstheme="minorAscii"/>
          <w:b w:val="1"/>
          <w:bCs w:val="1"/>
          <w:i w:val="0"/>
          <w:iCs w:val="0"/>
          <w:sz w:val="32"/>
          <w:szCs w:val="32"/>
          <w:u w:val="none"/>
        </w:rPr>
        <w:t>Date</w:t>
      </w:r>
      <w:r w:rsidRPr="4F070F91" w:rsidR="178A5238">
        <w:rPr>
          <w:rFonts w:ascii="Arial Nova" w:hAnsi="Arial Nova" w:eastAsia="Arial Nova" w:cs="Arial Nova" w:asciiTheme="minorAscii" w:hAnsiTheme="minorAscii" w:eastAsiaTheme="minorAscii" w:cstheme="minorAscii"/>
          <w:b w:val="1"/>
          <w:bCs w:val="1"/>
          <w:i w:val="0"/>
          <w:iCs w:val="0"/>
          <w:sz w:val="32"/>
          <w:szCs w:val="32"/>
          <w:u w:val="none"/>
        </w:rPr>
        <w:t>: 18/07</w:t>
      </w:r>
      <w:r w:rsidRPr="4F070F91" w:rsidR="61635C03">
        <w:rPr>
          <w:rFonts w:ascii="Arial Nova" w:hAnsi="Arial Nova" w:eastAsia="Arial Nova" w:cs="Arial Nova" w:asciiTheme="minorAscii" w:hAnsiTheme="minorAscii" w:eastAsiaTheme="minorAscii" w:cstheme="minorAscii"/>
          <w:b w:val="1"/>
          <w:bCs w:val="1"/>
          <w:i w:val="0"/>
          <w:iCs w:val="0"/>
          <w:sz w:val="32"/>
          <w:szCs w:val="32"/>
          <w:u w:val="none"/>
        </w:rPr>
        <w:t>/</w:t>
      </w:r>
      <w:r w:rsidRPr="4F070F91" w:rsidR="178A5238">
        <w:rPr>
          <w:rFonts w:ascii="Arial Nova" w:hAnsi="Arial Nova" w:eastAsia="Arial Nova" w:cs="Arial Nova" w:asciiTheme="minorAscii" w:hAnsiTheme="minorAscii" w:eastAsiaTheme="minorAscii" w:cstheme="minorAscii"/>
          <w:b w:val="1"/>
          <w:bCs w:val="1"/>
          <w:i w:val="0"/>
          <w:iCs w:val="0"/>
          <w:sz w:val="32"/>
          <w:szCs w:val="32"/>
          <w:u w:val="none"/>
        </w:rPr>
        <w:t>2026</w:t>
      </w:r>
    </w:p>
    <w:p w:rsidR="4F070F91" w:rsidP="4F070F91" w:rsidRDefault="4F070F91" w14:paraId="624442DB" w14:textId="489D413C">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none"/>
        </w:rPr>
      </w:pPr>
    </w:p>
    <w:p w:rsidR="4F070F91" w:rsidP="4F070F91" w:rsidRDefault="4F070F91" w14:paraId="3FDE9D26" w14:textId="02C94972">
      <w:pPr>
        <w:pStyle w:val="Normal"/>
        <w:jc w:val="left"/>
        <w:rPr>
          <w:rFonts w:ascii="Arial Nova" w:hAnsi="Arial Nova" w:eastAsia="Arial Nova" w:cs="Arial Nova" w:asciiTheme="minorAscii" w:hAnsiTheme="minorAscii" w:eastAsiaTheme="minorAscii" w:cstheme="minorAscii"/>
          <w:b w:val="1"/>
          <w:bCs w:val="1"/>
          <w:i w:val="0"/>
          <w:iCs w:val="0"/>
          <w:sz w:val="22"/>
          <w:szCs w:val="22"/>
          <w:u w:val="none"/>
        </w:rPr>
      </w:pPr>
    </w:p>
    <w:p w:rsidR="4F070F91" w:rsidP="4F070F91" w:rsidRDefault="4F070F91" w14:paraId="17A43076" w14:textId="5A957E6E">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63114127" w14:textId="110C3B70">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3858EC39" w14:textId="3B90EA20">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1D9EDC1D" w14:textId="584F7B17">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5963C4B2" w14:textId="6AC4FAB8">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7573622C" w14:textId="5BC17FF4">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63F802D5" w14:textId="592EFA62">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3CED6882" w14:textId="5A96EC63">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37ECF91C" w14:textId="21A45FAF">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7C769B57" w14:textId="1A9C2AEC">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70683B6D" w14:textId="4EC639B5">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6BF9BF13" w14:textId="5F6108A9">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4DB0B5A9" w14:textId="43D81B2F">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65CCB70C" w14:textId="71234460">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615582CD" w14:textId="6B5CF6F8">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4F070F91" w:rsidP="4F070F91" w:rsidRDefault="4F070F91" w14:paraId="099CEDF2" w14:textId="7809A57F">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w:rsidR="09D4958F" w:rsidP="4F070F91" w:rsidRDefault="09D4958F" w14:paraId="299B6162" w14:textId="37E07D86">
      <w:pPr>
        <w:pStyle w:val="Normal"/>
        <w:jc w:val="center"/>
        <w:rPr>
          <w:rFonts w:ascii="Arial Nova" w:hAnsi="Arial Nova" w:eastAsia="Arial Nova" w:cs="Arial Nova" w:asciiTheme="minorAscii" w:hAnsiTheme="minorAscii" w:eastAsiaTheme="minorAscii" w:cstheme="minorAscii"/>
          <w:b w:val="1"/>
          <w:bCs w:val="1"/>
          <w:i w:val="0"/>
          <w:iCs w:val="0"/>
          <w:sz w:val="32"/>
          <w:szCs w:val="32"/>
          <w:u w:val="single"/>
        </w:rPr>
      </w:pPr>
      <w:r w:rsidRPr="4F070F91" w:rsidR="09D4958F">
        <w:rPr>
          <w:rFonts w:ascii="Arial Nova" w:hAnsi="Arial Nova" w:eastAsia="Arial Nova" w:cs="Arial Nova" w:asciiTheme="minorAscii" w:hAnsiTheme="minorAscii" w:eastAsiaTheme="minorAscii" w:cstheme="minorAscii"/>
          <w:b w:val="1"/>
          <w:bCs w:val="1"/>
          <w:i w:val="0"/>
          <w:iCs w:val="0"/>
          <w:sz w:val="32"/>
          <w:szCs w:val="32"/>
          <w:u w:val="single"/>
        </w:rPr>
        <w:t>A</w:t>
      </w:r>
      <w:r w:rsidRPr="4F070F91" w:rsidR="09D4958F">
        <w:rPr>
          <w:rFonts w:ascii="Arial Nova" w:hAnsi="Arial Nova" w:eastAsia="Arial Nova" w:cs="Arial Nova" w:asciiTheme="minorAscii" w:hAnsiTheme="minorAscii" w:eastAsiaTheme="minorAscii" w:cstheme="minorAscii"/>
          <w:b w:val="1"/>
          <w:bCs w:val="1"/>
          <w:i w:val="0"/>
          <w:iCs w:val="0"/>
          <w:sz w:val="32"/>
          <w:szCs w:val="32"/>
          <w:u w:val="single"/>
        </w:rPr>
        <w:t>NOREXIA NERVOSA: AN ICD-11 MENTAL AND BEHAVIOURAL DISORDER</w:t>
      </w:r>
    </w:p>
    <w:p w:rsidR="4F070F91" w:rsidP="4F070F91" w:rsidRDefault="4F070F91" w14:paraId="23445991" w14:textId="6BC94BBA">
      <w:pPr>
        <w:pStyle w:val="Normal"/>
        <w:jc w:val="center"/>
        <w:rPr>
          <w:rFonts w:ascii="Arial Nova" w:hAnsi="Arial Nova" w:eastAsia="Arial Nova" w:cs="Arial Nova" w:asciiTheme="minorAscii" w:hAnsiTheme="minorAscii" w:eastAsiaTheme="minorAscii" w:cstheme="minorAscii"/>
          <w:b w:val="1"/>
          <w:bCs w:val="1"/>
          <w:i w:val="0"/>
          <w:iCs w:val="0"/>
          <w:sz w:val="22"/>
          <w:szCs w:val="22"/>
          <w:u w:val="single"/>
        </w:rPr>
      </w:pPr>
    </w:p>
    <w:p xmlns:wp14="http://schemas.microsoft.com/office/word/2010/wordml" w:rsidP="4F070F91" wp14:paraId="2C078E63" wp14:textId="30AC9A7A">
      <w:pPr>
        <w:rPr>
          <w:rFonts w:ascii="Arial Nova" w:hAnsi="Arial Nova" w:eastAsia="Arial Nova" w:cs="Arial Nova" w:asciiTheme="minorAscii" w:hAnsiTheme="minorAscii" w:eastAsiaTheme="minorAscii" w:cstheme="minorAscii"/>
          <w:b w:val="1"/>
          <w:bCs w:val="1"/>
          <w:i w:val="0"/>
          <w:iCs w:val="0"/>
          <w:sz w:val="22"/>
          <w:szCs w:val="22"/>
        </w:rPr>
      </w:pPr>
      <w:r w:rsidRPr="4F070F91" w:rsidR="0C4CED96">
        <w:rPr>
          <w:rFonts w:ascii="Arial Nova" w:hAnsi="Arial Nova" w:eastAsia="Arial Nova" w:cs="Arial Nova" w:asciiTheme="minorAscii" w:hAnsiTheme="minorAscii" w:eastAsiaTheme="minorAscii" w:cstheme="minorAscii"/>
          <w:b w:val="1"/>
          <w:bCs w:val="1"/>
          <w:i w:val="0"/>
          <w:iCs w:val="0"/>
          <w:sz w:val="22"/>
          <w:szCs w:val="22"/>
        </w:rPr>
        <w:t>INTRODUTION</w:t>
      </w:r>
    </w:p>
    <w:p w:rsidR="44079535" w:rsidP="6A14A4B6" w:rsidRDefault="44079535" w14:paraId="48E809E1" w14:textId="668AF460">
      <w:pPr>
        <w:spacing w:before="240" w:beforeAutospacing="off" w:after="240" w:afterAutospacing="off"/>
        <w:rPr>
          <w:rFonts w:ascii="Arial Nova" w:hAnsi="Arial Nova" w:eastAsia="Arial Nova" w:cs="Arial Nova" w:asciiTheme="minorAscii" w:hAnsiTheme="minorAscii" w:eastAsiaTheme="minorAscii" w:cstheme="minorAscii"/>
          <w:i w:val="0"/>
          <w:iCs w:val="0"/>
          <w:sz w:val="22"/>
          <w:szCs w:val="22"/>
        </w:rPr>
      </w:pPr>
      <w:r w:rsidRPr="6A14A4B6" w:rsidR="49308CBC">
        <w:rPr>
          <w:rFonts w:ascii="Arial Nova" w:hAnsi="Arial Nova" w:eastAsia="Arial Nova" w:cs="Arial Nova" w:asciiTheme="minorAscii" w:hAnsiTheme="minorAscii" w:eastAsiaTheme="minorAscii" w:cstheme="minorAscii"/>
          <w:i w:val="0"/>
          <w:iCs w:val="0"/>
          <w:sz w:val="22"/>
          <w:szCs w:val="22"/>
        </w:rPr>
        <w:t xml:space="preserve">Mental illnesses are conditions that affect an individual's thoughts, emotions, </w:t>
      </w:r>
      <w:r w:rsidRPr="6A14A4B6" w:rsidR="49308CBC">
        <w:rPr>
          <w:rFonts w:ascii="Arial Nova" w:hAnsi="Arial Nova" w:eastAsia="Arial Nova" w:cs="Arial Nova" w:asciiTheme="minorAscii" w:hAnsiTheme="minorAscii" w:eastAsiaTheme="minorAscii" w:cstheme="minorAscii"/>
          <w:i w:val="0"/>
          <w:iCs w:val="0"/>
          <w:sz w:val="22"/>
          <w:szCs w:val="22"/>
        </w:rPr>
        <w:t>behaviours</w:t>
      </w:r>
      <w:r w:rsidRPr="6A14A4B6" w:rsidR="49308CBC">
        <w:rPr>
          <w:rFonts w:ascii="Arial Nova" w:hAnsi="Arial Nova" w:eastAsia="Arial Nova" w:cs="Arial Nova" w:asciiTheme="minorAscii" w:hAnsiTheme="minorAscii" w:eastAsiaTheme="minorAscii" w:cstheme="minorAscii"/>
          <w:i w:val="0"/>
          <w:iCs w:val="0"/>
          <w:sz w:val="22"/>
          <w:szCs w:val="22"/>
        </w:rPr>
        <w:t xml:space="preserve">, and ability to function in daily life. They are among the leading causes of disability worldwide and have significant impacts on individuals, </w:t>
      </w:r>
      <w:r w:rsidRPr="6A14A4B6" w:rsidR="49308CBC">
        <w:rPr>
          <w:rFonts w:ascii="Arial Nova" w:hAnsi="Arial Nova" w:eastAsia="Arial Nova" w:cs="Arial Nova" w:asciiTheme="minorAscii" w:hAnsiTheme="minorAscii" w:eastAsiaTheme="minorAscii" w:cstheme="minorAscii"/>
          <w:i w:val="0"/>
          <w:iCs w:val="0"/>
          <w:sz w:val="22"/>
          <w:szCs w:val="22"/>
        </w:rPr>
        <w:t>families</w:t>
      </w:r>
      <w:r w:rsidRPr="6A14A4B6" w:rsidR="49308CBC">
        <w:rPr>
          <w:rFonts w:ascii="Arial Nova" w:hAnsi="Arial Nova" w:eastAsia="Arial Nova" w:cs="Arial Nova" w:asciiTheme="minorAscii" w:hAnsiTheme="minorAscii" w:eastAsiaTheme="minorAscii" w:cstheme="minorAscii"/>
          <w:i w:val="0"/>
          <w:iCs w:val="0"/>
          <w:sz w:val="22"/>
          <w:szCs w:val="22"/>
        </w:rPr>
        <w:t xml:space="preserve"> and communities (World Health Organization</w:t>
      </w:r>
      <w:r w:rsidRPr="6A14A4B6" w:rsidR="686B6382">
        <w:rPr>
          <w:rFonts w:ascii="Arial Nova" w:hAnsi="Arial Nova" w:eastAsia="Arial Nova" w:cs="Arial Nova" w:asciiTheme="minorAscii" w:hAnsiTheme="minorAscii" w:eastAsiaTheme="minorAscii" w:cstheme="minorAscii"/>
          <w:i w:val="0"/>
          <w:iCs w:val="0"/>
          <w:sz w:val="22"/>
          <w:szCs w:val="22"/>
        </w:rPr>
        <w:t>,</w:t>
      </w:r>
      <w:r w:rsidRPr="6A14A4B6" w:rsidR="49308CBC">
        <w:rPr>
          <w:rFonts w:ascii="Arial Nova" w:hAnsi="Arial Nova" w:eastAsia="Arial Nova" w:cs="Arial Nova" w:asciiTheme="minorAscii" w:hAnsiTheme="minorAscii" w:eastAsiaTheme="minorAscii" w:cstheme="minorAscii"/>
          <w:i w:val="0"/>
          <w:iCs w:val="0"/>
          <w:sz w:val="22"/>
          <w:szCs w:val="22"/>
        </w:rPr>
        <w:t xml:space="preserve"> 2022). According to the World Health Organization (2022), mental disorders contribute </w:t>
      </w:r>
      <w:r w:rsidRPr="6A14A4B6" w:rsidR="49308CBC">
        <w:rPr>
          <w:rFonts w:ascii="Arial Nova" w:hAnsi="Arial Nova" w:eastAsia="Arial Nova" w:cs="Arial Nova" w:asciiTheme="minorAscii" w:hAnsiTheme="minorAscii" w:eastAsiaTheme="minorAscii" w:cstheme="minorAscii"/>
          <w:i w:val="0"/>
          <w:iCs w:val="0"/>
          <w:sz w:val="22"/>
          <w:szCs w:val="22"/>
        </w:rPr>
        <w:t>substantially to</w:t>
      </w:r>
      <w:r w:rsidRPr="6A14A4B6" w:rsidR="49308CBC">
        <w:rPr>
          <w:rFonts w:ascii="Arial Nova" w:hAnsi="Arial Nova" w:eastAsia="Arial Nova" w:cs="Arial Nova" w:asciiTheme="minorAscii" w:hAnsiTheme="minorAscii" w:eastAsiaTheme="minorAscii" w:cstheme="minorAscii"/>
          <w:i w:val="0"/>
          <w:iCs w:val="0"/>
          <w:sz w:val="22"/>
          <w:szCs w:val="22"/>
        </w:rPr>
        <w:t xml:space="preserve"> the global burden of disease and require early identification, </w:t>
      </w:r>
      <w:r w:rsidRPr="6A14A4B6" w:rsidR="49308CBC">
        <w:rPr>
          <w:rFonts w:ascii="Arial Nova" w:hAnsi="Arial Nova" w:eastAsia="Arial Nova" w:cs="Arial Nova" w:asciiTheme="minorAscii" w:hAnsiTheme="minorAscii" w:eastAsiaTheme="minorAscii" w:cstheme="minorAscii"/>
          <w:i w:val="0"/>
          <w:iCs w:val="0"/>
          <w:sz w:val="22"/>
          <w:szCs w:val="22"/>
        </w:rPr>
        <w:t>accurate</w:t>
      </w:r>
      <w:r w:rsidRPr="6A14A4B6" w:rsidR="49308CBC">
        <w:rPr>
          <w:rFonts w:ascii="Arial Nova" w:hAnsi="Arial Nova" w:eastAsia="Arial Nova" w:cs="Arial Nova" w:asciiTheme="minorAscii" w:hAnsiTheme="minorAscii" w:eastAsiaTheme="minorAscii" w:cstheme="minorAscii"/>
          <w:i w:val="0"/>
          <w:iCs w:val="0"/>
          <w:sz w:val="22"/>
          <w:szCs w:val="22"/>
        </w:rPr>
        <w:t xml:space="preserve"> diagnosis and </w:t>
      </w:r>
      <w:r w:rsidRPr="6A14A4B6" w:rsidR="49308CBC">
        <w:rPr>
          <w:rFonts w:ascii="Arial Nova" w:hAnsi="Arial Nova" w:eastAsia="Arial Nova" w:cs="Arial Nova" w:asciiTheme="minorAscii" w:hAnsiTheme="minorAscii" w:eastAsiaTheme="minorAscii" w:cstheme="minorAscii"/>
          <w:i w:val="0"/>
          <w:iCs w:val="0"/>
          <w:sz w:val="22"/>
          <w:szCs w:val="22"/>
        </w:rPr>
        <w:t>appropriate treatment</w:t>
      </w:r>
      <w:r w:rsidRPr="6A14A4B6" w:rsidR="49308CBC">
        <w:rPr>
          <w:rFonts w:ascii="Arial Nova" w:hAnsi="Arial Nova" w:eastAsia="Arial Nova" w:cs="Arial Nova" w:asciiTheme="minorAscii" w:hAnsiTheme="minorAscii" w:eastAsiaTheme="minorAscii" w:cstheme="minorAscii"/>
          <w:i w:val="0"/>
          <w:iCs w:val="0"/>
          <w:sz w:val="22"/>
          <w:szCs w:val="22"/>
        </w:rPr>
        <w:t xml:space="preserve"> to improve health outcomes.</w:t>
      </w:r>
    </w:p>
    <w:p w:rsidR="368A4BE8" w:rsidP="6A14A4B6" w:rsidRDefault="368A4BE8" w14:paraId="6D983378" w14:textId="45DE9C64">
      <w:pPr>
        <w:spacing w:before="240" w:beforeAutospacing="off" w:after="240" w:afterAutospacing="off"/>
      </w:pPr>
      <w:r w:rsidRPr="4F070F91" w:rsidR="1F4C6885">
        <w:rPr>
          <w:rFonts w:ascii="Arial Nova" w:hAnsi="Arial Nova" w:eastAsia="Arial Nova" w:cs="Arial Nova" w:asciiTheme="minorAscii" w:hAnsiTheme="minorAscii" w:eastAsiaTheme="minorAscii" w:cstheme="minorAscii"/>
          <w:i w:val="0"/>
          <w:iCs w:val="0"/>
          <w:sz w:val="22"/>
          <w:szCs w:val="22"/>
        </w:rPr>
        <w:t xml:space="preserve">One serious eating disorder classified under the </w:t>
      </w:r>
      <w:r w:rsidRPr="4F070F91" w:rsidR="1F4C6885">
        <w:rPr>
          <w:rFonts w:ascii="Arial Nova" w:hAnsi="Arial Nova" w:eastAsia="Arial Nova" w:cs="Arial Nova" w:asciiTheme="minorAscii" w:hAnsiTheme="minorAscii" w:eastAsiaTheme="minorAscii" w:cstheme="minorAscii"/>
          <w:b w:val="0"/>
          <w:bCs w:val="0"/>
          <w:i w:val="0"/>
          <w:iCs w:val="0"/>
          <w:sz w:val="22"/>
          <w:szCs w:val="22"/>
        </w:rPr>
        <w:t>International Classification of Diseases 11th Revision (ICD-11) is Anorexia Nervosa (</w:t>
      </w:r>
      <w:r w:rsidRPr="4F070F91" w:rsidR="1F4C6885">
        <w:rPr>
          <w:rFonts w:ascii="Arial Nova" w:hAnsi="Arial Nova" w:eastAsia="Arial Nova" w:cs="Arial Nova" w:asciiTheme="minorAscii" w:hAnsiTheme="minorAscii" w:eastAsiaTheme="minorAscii" w:cstheme="minorAscii"/>
          <w:i w:val="0"/>
          <w:iCs w:val="0"/>
          <w:sz w:val="22"/>
          <w:szCs w:val="22"/>
        </w:rPr>
        <w:t>W</w:t>
      </w:r>
      <w:r w:rsidRPr="4F070F91" w:rsidR="5292870E">
        <w:rPr>
          <w:rFonts w:ascii="Arial Nova" w:hAnsi="Arial Nova" w:eastAsia="Arial Nova" w:cs="Arial Nova" w:asciiTheme="minorAscii" w:hAnsiTheme="minorAscii" w:eastAsiaTheme="minorAscii" w:cstheme="minorAscii"/>
          <w:i w:val="0"/>
          <w:iCs w:val="0"/>
          <w:sz w:val="22"/>
          <w:szCs w:val="22"/>
        </w:rPr>
        <w:t xml:space="preserve">orld </w:t>
      </w:r>
      <w:r w:rsidRPr="4F070F91" w:rsidR="1F4C6885">
        <w:rPr>
          <w:rFonts w:ascii="Arial Nova" w:hAnsi="Arial Nova" w:eastAsia="Arial Nova" w:cs="Arial Nova" w:asciiTheme="minorAscii" w:hAnsiTheme="minorAscii" w:eastAsiaTheme="minorAscii" w:cstheme="minorAscii"/>
          <w:i w:val="0"/>
          <w:iCs w:val="0"/>
          <w:sz w:val="22"/>
          <w:szCs w:val="22"/>
        </w:rPr>
        <w:t>H</w:t>
      </w:r>
      <w:r w:rsidRPr="4F070F91" w:rsidR="0430C5BC">
        <w:rPr>
          <w:rFonts w:ascii="Arial Nova" w:hAnsi="Arial Nova" w:eastAsia="Arial Nova" w:cs="Arial Nova" w:asciiTheme="minorAscii" w:hAnsiTheme="minorAscii" w:eastAsiaTheme="minorAscii" w:cstheme="minorAscii"/>
          <w:i w:val="0"/>
          <w:iCs w:val="0"/>
          <w:sz w:val="22"/>
          <w:szCs w:val="22"/>
        </w:rPr>
        <w:t xml:space="preserve">ealth </w:t>
      </w:r>
      <w:r w:rsidRPr="4F070F91" w:rsidR="1F4C6885">
        <w:rPr>
          <w:rFonts w:ascii="Arial Nova" w:hAnsi="Arial Nova" w:eastAsia="Arial Nova" w:cs="Arial Nova" w:asciiTheme="minorAscii" w:hAnsiTheme="minorAscii" w:eastAsiaTheme="minorAscii" w:cstheme="minorAscii"/>
          <w:i w:val="0"/>
          <w:iCs w:val="0"/>
          <w:sz w:val="22"/>
          <w:szCs w:val="22"/>
        </w:rPr>
        <w:t>O</w:t>
      </w:r>
      <w:r w:rsidRPr="4F070F91" w:rsidR="1B03AE70">
        <w:rPr>
          <w:rFonts w:ascii="Arial Nova" w:hAnsi="Arial Nova" w:eastAsia="Arial Nova" w:cs="Arial Nova" w:asciiTheme="minorAscii" w:hAnsiTheme="minorAscii" w:eastAsiaTheme="minorAscii" w:cstheme="minorAscii"/>
          <w:i w:val="0"/>
          <w:iCs w:val="0"/>
          <w:sz w:val="22"/>
          <w:szCs w:val="22"/>
        </w:rPr>
        <w:t>rganisation</w:t>
      </w:r>
      <w:r w:rsidRPr="4F070F91" w:rsidR="1F4C6885">
        <w:rPr>
          <w:rFonts w:ascii="Arial Nova" w:hAnsi="Arial Nova" w:eastAsia="Arial Nova" w:cs="Arial Nova" w:asciiTheme="minorAscii" w:hAnsiTheme="minorAscii" w:eastAsiaTheme="minorAscii" w:cstheme="minorAscii"/>
          <w:i w:val="0"/>
          <w:iCs w:val="0"/>
          <w:sz w:val="22"/>
          <w:szCs w:val="22"/>
        </w:rPr>
        <w:t xml:space="preserve">, 2022). Anorexia nervosa is </w:t>
      </w:r>
      <w:r w:rsidRPr="4F070F91" w:rsidR="1F4C6885">
        <w:rPr>
          <w:rFonts w:ascii="Arial Nova" w:hAnsi="Arial Nova" w:eastAsia="Arial Nova" w:cs="Arial Nova" w:asciiTheme="minorAscii" w:hAnsiTheme="minorAscii" w:eastAsiaTheme="minorAscii" w:cstheme="minorAscii"/>
          <w:i w:val="0"/>
          <w:iCs w:val="0"/>
          <w:sz w:val="22"/>
          <w:szCs w:val="22"/>
        </w:rPr>
        <w:t>characterised</w:t>
      </w:r>
      <w:r w:rsidRPr="4F070F91" w:rsidR="1F4C6885">
        <w:rPr>
          <w:rFonts w:ascii="Arial Nova" w:hAnsi="Arial Nova" w:eastAsia="Arial Nova" w:cs="Arial Nova" w:asciiTheme="minorAscii" w:hAnsiTheme="minorAscii" w:eastAsiaTheme="minorAscii" w:cstheme="minorAscii"/>
          <w:i w:val="0"/>
          <w:iCs w:val="0"/>
          <w:sz w:val="22"/>
          <w:szCs w:val="22"/>
        </w:rPr>
        <w:t xml:space="preserve"> by persistent restriction of food intake, an intense fear of gaining weight and a distorted </w:t>
      </w:r>
      <w:r w:rsidRPr="4F070F91" w:rsidR="1F4C6885">
        <w:rPr>
          <w:rFonts w:ascii="Arial Nova" w:hAnsi="Arial Nova" w:eastAsia="Arial Nova" w:cs="Arial Nova" w:asciiTheme="minorAscii" w:hAnsiTheme="minorAscii" w:eastAsiaTheme="minorAscii" w:cstheme="minorAscii"/>
          <w:i w:val="0"/>
          <w:iCs w:val="0"/>
          <w:sz w:val="22"/>
          <w:szCs w:val="22"/>
        </w:rPr>
        <w:t>perception</w:t>
      </w:r>
      <w:r w:rsidRPr="4F070F91" w:rsidR="1F4C6885">
        <w:rPr>
          <w:rFonts w:ascii="Arial Nova" w:hAnsi="Arial Nova" w:eastAsia="Arial Nova" w:cs="Arial Nova" w:asciiTheme="minorAscii" w:hAnsiTheme="minorAscii" w:eastAsiaTheme="minorAscii" w:cstheme="minorAscii"/>
          <w:i w:val="0"/>
          <w:iCs w:val="0"/>
          <w:sz w:val="22"/>
          <w:szCs w:val="22"/>
        </w:rPr>
        <w:t xml:space="preserve"> of body image despite being underweight (American Psychiatric Association, 2022). The disorder can result in severe physical complications, psychological distress, impaired social functioning and</w:t>
      </w:r>
      <w:r w:rsidRPr="4F070F91" w:rsidR="274628AC">
        <w:rPr>
          <w:rFonts w:ascii="Arial Nova" w:hAnsi="Arial Nova" w:eastAsia="Arial Nova" w:cs="Arial Nova" w:asciiTheme="minorAscii" w:hAnsiTheme="minorAscii" w:eastAsiaTheme="minorAscii" w:cstheme="minorAscii"/>
          <w:i w:val="0"/>
          <w:iCs w:val="0"/>
          <w:sz w:val="22"/>
          <w:szCs w:val="22"/>
        </w:rPr>
        <w:t xml:space="preserve"> </w:t>
      </w:r>
      <w:r w:rsidRPr="4F070F91" w:rsidR="1F4C6885">
        <w:rPr>
          <w:rFonts w:ascii="Arial Nova" w:hAnsi="Arial Nova" w:eastAsia="Arial Nova" w:cs="Arial Nova" w:asciiTheme="minorAscii" w:hAnsiTheme="minorAscii" w:eastAsiaTheme="minorAscii" w:cstheme="minorAscii"/>
          <w:i w:val="0"/>
          <w:iCs w:val="0"/>
          <w:sz w:val="22"/>
          <w:szCs w:val="22"/>
        </w:rPr>
        <w:t>in extreme cases, death if left untreated (Treasure et al, 2020)</w:t>
      </w:r>
      <w:r w:rsidRPr="4F070F91" w:rsidR="63758581">
        <w:rPr>
          <w:rFonts w:ascii="Arial Nova" w:hAnsi="Arial Nova" w:eastAsia="Arial Nova" w:cs="Arial Nova" w:asciiTheme="minorAscii" w:hAnsiTheme="minorAscii" w:eastAsiaTheme="minorAscii" w:cstheme="minorAscii"/>
          <w:i w:val="0"/>
          <w:iCs w:val="0"/>
          <w:sz w:val="22"/>
          <w:szCs w:val="22"/>
        </w:rPr>
        <w:t>.</w:t>
      </w:r>
    </w:p>
    <w:p w:rsidR="368A4BE8" w:rsidP="4F070F91" w:rsidRDefault="368A4BE8" w14:paraId="5A615E5D" w14:textId="44E3E716">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sz w:val="22"/>
          <w:szCs w:val="22"/>
        </w:rPr>
      </w:pPr>
    </w:p>
    <w:p w:rsidR="368A4BE8" w:rsidP="4F070F91" w:rsidRDefault="368A4BE8" w14:paraId="0C129997" w14:textId="6DB26F8F">
      <w:pPr>
        <w:pStyle w:val="Normal"/>
        <w:spacing w:before="240" w:beforeAutospacing="off" w:after="240" w:afterAutospacing="off"/>
      </w:pPr>
      <w:r w:rsidRPr="4F070F91" w:rsidR="4CCF11F4">
        <w:rPr>
          <w:rFonts w:ascii="Arial Nova" w:hAnsi="Arial Nova" w:eastAsia="Arial Nova" w:cs="Arial Nova" w:asciiTheme="minorAscii" w:hAnsiTheme="minorAscii" w:eastAsiaTheme="minorAscii" w:cstheme="minorAscii"/>
          <w:b w:val="1"/>
          <w:bCs w:val="1"/>
          <w:i w:val="0"/>
          <w:iCs w:val="0"/>
          <w:sz w:val="22"/>
          <w:szCs w:val="22"/>
        </w:rPr>
        <w:t>CLASSIFICATION AND DIAGNOSISOF ANOREXIA NERVOSA (ICD-11)</w:t>
      </w:r>
    </w:p>
    <w:p w:rsidR="368A4BE8" w:rsidP="4F070F91" w:rsidRDefault="368A4BE8" w14:paraId="5B64D9C8" w14:textId="7215D035">
      <w:pPr>
        <w:pStyle w:val="Normal"/>
        <w:spacing w:before="240" w:beforeAutospacing="off" w:after="240" w:afterAutospacing="off"/>
        <w:rPr>
          <w:rFonts w:ascii="Arial Nova" w:hAnsi="Arial Nova" w:eastAsia="Arial Nova" w:cs="Arial Nova" w:asciiTheme="minorAscii" w:hAnsiTheme="minorAscii" w:eastAsiaTheme="minorAscii" w:cstheme="minorAscii"/>
          <w:i w:val="0"/>
          <w:iCs w:val="0"/>
          <w:sz w:val="22"/>
          <w:szCs w:val="22"/>
        </w:rPr>
      </w:pPr>
      <w:r w:rsidRPr="4F070F91" w:rsidR="034129F5">
        <w:rPr>
          <w:rFonts w:ascii="Arial Nova" w:hAnsi="Arial Nova" w:eastAsia="Arial Nova" w:cs="Arial Nova" w:asciiTheme="minorAscii" w:hAnsiTheme="minorAscii" w:eastAsiaTheme="minorAscii" w:cstheme="minorAscii"/>
          <w:i w:val="0"/>
          <w:iCs w:val="0"/>
          <w:sz w:val="22"/>
          <w:szCs w:val="22"/>
        </w:rPr>
        <w:t xml:space="preserve">Anorexia nervosa is classified in the </w:t>
      </w:r>
      <w:r w:rsidRPr="4F070F91" w:rsidR="034129F5">
        <w:rPr>
          <w:rFonts w:ascii="Arial Nova" w:hAnsi="Arial Nova" w:eastAsia="Arial Nova" w:cs="Arial Nova" w:asciiTheme="minorAscii" w:hAnsiTheme="minorAscii" w:eastAsiaTheme="minorAscii" w:cstheme="minorAscii"/>
          <w:b w:val="0"/>
          <w:bCs w:val="0"/>
          <w:i w:val="0"/>
          <w:iCs w:val="0"/>
          <w:sz w:val="22"/>
          <w:szCs w:val="22"/>
        </w:rPr>
        <w:t>International Classification of Diseases, 11th Revision (ICD-11) under Chapter 06</w:t>
      </w:r>
      <w:r w:rsidRPr="4F070F91" w:rsidR="099B0B04">
        <w:rPr>
          <w:rFonts w:ascii="Arial Nova" w:hAnsi="Arial Nova" w:eastAsia="Arial Nova" w:cs="Arial Nova" w:asciiTheme="minorAscii" w:hAnsiTheme="minorAscii" w:eastAsiaTheme="minorAscii" w:cstheme="minorAscii"/>
          <w:b w:val="0"/>
          <w:bCs w:val="0"/>
          <w:i w:val="0"/>
          <w:iCs w:val="0"/>
          <w:sz w:val="22"/>
          <w:szCs w:val="22"/>
        </w:rPr>
        <w:t xml:space="preserve"> as a </w:t>
      </w:r>
      <w:r w:rsidRPr="4F070F91" w:rsidR="034129F5">
        <w:rPr>
          <w:rFonts w:ascii="Arial Nova" w:hAnsi="Arial Nova" w:eastAsia="Arial Nova" w:cs="Arial Nova" w:asciiTheme="minorAscii" w:hAnsiTheme="minorAscii" w:eastAsiaTheme="minorAscii" w:cstheme="minorAscii"/>
          <w:b w:val="0"/>
          <w:bCs w:val="0"/>
          <w:i w:val="0"/>
          <w:iCs w:val="0"/>
          <w:sz w:val="22"/>
          <w:szCs w:val="22"/>
        </w:rPr>
        <w:t xml:space="preserve">Mental, </w:t>
      </w:r>
      <w:r w:rsidRPr="4F070F91" w:rsidR="034129F5">
        <w:rPr>
          <w:rFonts w:ascii="Arial Nova" w:hAnsi="Arial Nova" w:eastAsia="Arial Nova" w:cs="Arial Nova" w:asciiTheme="minorAscii" w:hAnsiTheme="minorAscii" w:eastAsiaTheme="minorAscii" w:cstheme="minorAscii"/>
          <w:b w:val="0"/>
          <w:bCs w:val="0"/>
          <w:i w:val="0"/>
          <w:iCs w:val="0"/>
          <w:sz w:val="22"/>
          <w:szCs w:val="22"/>
        </w:rPr>
        <w:t>Behavioural</w:t>
      </w:r>
      <w:r w:rsidRPr="4F070F91" w:rsidR="034129F5">
        <w:rPr>
          <w:rFonts w:ascii="Arial Nova" w:hAnsi="Arial Nova" w:eastAsia="Arial Nova" w:cs="Arial Nova" w:asciiTheme="minorAscii" w:hAnsiTheme="minorAscii" w:eastAsiaTheme="minorAscii" w:cstheme="minorAscii"/>
          <w:b w:val="0"/>
          <w:bCs w:val="0"/>
          <w:i w:val="0"/>
          <w:iCs w:val="0"/>
          <w:sz w:val="22"/>
          <w:szCs w:val="22"/>
        </w:rPr>
        <w:t xml:space="preserve"> or Neurodevelopmental Disorders, within the subgroup </w:t>
      </w:r>
      <w:r w:rsidRPr="4F070F91" w:rsidR="5EC9184C">
        <w:rPr>
          <w:rFonts w:ascii="Arial Nova" w:hAnsi="Arial Nova" w:eastAsia="Arial Nova" w:cs="Arial Nova" w:asciiTheme="minorAscii" w:hAnsiTheme="minorAscii" w:eastAsiaTheme="minorAscii" w:cstheme="minorAscii"/>
          <w:b w:val="0"/>
          <w:bCs w:val="0"/>
          <w:i w:val="0"/>
          <w:iCs w:val="0"/>
          <w:sz w:val="22"/>
          <w:szCs w:val="22"/>
        </w:rPr>
        <w:t>f</w:t>
      </w:r>
      <w:r w:rsidRPr="4F070F91" w:rsidR="034129F5">
        <w:rPr>
          <w:rFonts w:ascii="Arial Nova" w:hAnsi="Arial Nova" w:eastAsia="Arial Nova" w:cs="Arial Nova" w:asciiTheme="minorAscii" w:hAnsiTheme="minorAscii" w:eastAsiaTheme="minorAscii" w:cstheme="minorAscii"/>
          <w:b w:val="0"/>
          <w:bCs w:val="0"/>
          <w:i w:val="0"/>
          <w:iCs w:val="0"/>
          <w:sz w:val="22"/>
          <w:szCs w:val="22"/>
        </w:rPr>
        <w:t xml:space="preserve">eeding or </w:t>
      </w:r>
      <w:r w:rsidRPr="4F070F91" w:rsidR="272FDB5D">
        <w:rPr>
          <w:rFonts w:ascii="Arial Nova" w:hAnsi="Arial Nova" w:eastAsia="Arial Nova" w:cs="Arial Nova" w:asciiTheme="minorAscii" w:hAnsiTheme="minorAscii" w:eastAsiaTheme="minorAscii" w:cstheme="minorAscii"/>
          <w:b w:val="0"/>
          <w:bCs w:val="0"/>
          <w:i w:val="0"/>
          <w:iCs w:val="0"/>
          <w:sz w:val="22"/>
          <w:szCs w:val="22"/>
        </w:rPr>
        <w:t>eating disorders</w:t>
      </w:r>
      <w:r w:rsidRPr="4F070F91" w:rsidR="034129F5">
        <w:rPr>
          <w:rFonts w:ascii="Arial Nova" w:hAnsi="Arial Nova" w:eastAsia="Arial Nova" w:cs="Arial Nova" w:asciiTheme="minorAscii" w:hAnsiTheme="minorAscii" w:eastAsiaTheme="minorAscii" w:cstheme="minorAscii"/>
          <w:b w:val="0"/>
          <w:bCs w:val="0"/>
          <w:i w:val="0"/>
          <w:iCs w:val="0"/>
          <w:sz w:val="22"/>
          <w:szCs w:val="22"/>
        </w:rPr>
        <w:t xml:space="preserve"> </w:t>
      </w:r>
      <w:r w:rsidRPr="4F070F91" w:rsidR="034129F5">
        <w:rPr>
          <w:rFonts w:ascii="Arial Nova" w:hAnsi="Arial Nova" w:eastAsia="Arial Nova" w:cs="Arial Nova" w:asciiTheme="minorAscii" w:hAnsiTheme="minorAscii" w:eastAsiaTheme="minorAscii" w:cstheme="minorAscii"/>
          <w:i w:val="0"/>
          <w:iCs w:val="0"/>
          <w:sz w:val="22"/>
          <w:szCs w:val="22"/>
        </w:rPr>
        <w:t xml:space="preserve">(World Health Organization, 2022). ICD-11 provides a globally </w:t>
      </w:r>
      <w:r w:rsidRPr="4F070F91" w:rsidR="034129F5">
        <w:rPr>
          <w:rFonts w:ascii="Arial Nova" w:hAnsi="Arial Nova" w:eastAsia="Arial Nova" w:cs="Arial Nova" w:asciiTheme="minorAscii" w:hAnsiTheme="minorAscii" w:eastAsiaTheme="minorAscii" w:cstheme="minorAscii"/>
          <w:i w:val="0"/>
          <w:iCs w:val="0"/>
          <w:sz w:val="22"/>
          <w:szCs w:val="22"/>
        </w:rPr>
        <w:t>standardised</w:t>
      </w:r>
      <w:r w:rsidRPr="4F070F91" w:rsidR="034129F5">
        <w:rPr>
          <w:rFonts w:ascii="Arial Nova" w:hAnsi="Arial Nova" w:eastAsia="Arial Nova" w:cs="Arial Nova" w:asciiTheme="minorAscii" w:hAnsiTheme="minorAscii" w:eastAsiaTheme="minorAscii" w:cstheme="minorAscii"/>
          <w:i w:val="0"/>
          <w:iCs w:val="0"/>
          <w:sz w:val="22"/>
          <w:szCs w:val="22"/>
        </w:rPr>
        <w:t xml:space="preserve"> system for diagnosing health conditions, enabling healthcare professionals to consistently </w:t>
      </w:r>
      <w:r w:rsidRPr="4F070F91" w:rsidR="034129F5">
        <w:rPr>
          <w:rFonts w:ascii="Arial Nova" w:hAnsi="Arial Nova" w:eastAsia="Arial Nova" w:cs="Arial Nova" w:asciiTheme="minorAscii" w:hAnsiTheme="minorAscii" w:eastAsiaTheme="minorAscii" w:cstheme="minorAscii"/>
          <w:i w:val="0"/>
          <w:iCs w:val="0"/>
          <w:sz w:val="22"/>
          <w:szCs w:val="22"/>
        </w:rPr>
        <w:t>identify</w:t>
      </w:r>
      <w:r w:rsidRPr="4F070F91" w:rsidR="034129F5">
        <w:rPr>
          <w:rFonts w:ascii="Arial Nova" w:hAnsi="Arial Nova" w:eastAsia="Arial Nova" w:cs="Arial Nova" w:asciiTheme="minorAscii" w:hAnsiTheme="minorAscii" w:eastAsiaTheme="minorAscii" w:cstheme="minorAscii"/>
          <w:i w:val="0"/>
          <w:iCs w:val="0"/>
          <w:sz w:val="22"/>
          <w:szCs w:val="22"/>
        </w:rPr>
        <w:t xml:space="preserve">, record and manage mental disorders across different countries and healthcare settings. Within this framework, anorexia nervosa is </w:t>
      </w:r>
      <w:r w:rsidRPr="4F070F91" w:rsidR="034129F5">
        <w:rPr>
          <w:rFonts w:ascii="Arial Nova" w:hAnsi="Arial Nova" w:eastAsia="Arial Nova" w:cs="Arial Nova" w:asciiTheme="minorAscii" w:hAnsiTheme="minorAscii" w:eastAsiaTheme="minorAscii" w:cstheme="minorAscii"/>
          <w:i w:val="0"/>
          <w:iCs w:val="0"/>
          <w:sz w:val="22"/>
          <w:szCs w:val="22"/>
        </w:rPr>
        <w:t>recognised</w:t>
      </w:r>
      <w:r w:rsidRPr="4F070F91" w:rsidR="034129F5">
        <w:rPr>
          <w:rFonts w:ascii="Arial Nova" w:hAnsi="Arial Nova" w:eastAsia="Arial Nova" w:cs="Arial Nova" w:asciiTheme="minorAscii" w:hAnsiTheme="minorAscii" w:eastAsiaTheme="minorAscii" w:cstheme="minorAscii"/>
          <w:i w:val="0"/>
          <w:iCs w:val="0"/>
          <w:sz w:val="22"/>
          <w:szCs w:val="22"/>
        </w:rPr>
        <w:t xml:space="preserve"> as a </w:t>
      </w:r>
      <w:r w:rsidRPr="4F070F91" w:rsidR="034129F5">
        <w:rPr>
          <w:rFonts w:ascii="Arial Nova" w:hAnsi="Arial Nova" w:eastAsia="Arial Nova" w:cs="Arial Nova" w:asciiTheme="minorAscii" w:hAnsiTheme="minorAscii" w:eastAsiaTheme="minorAscii" w:cstheme="minorAscii"/>
          <w:b w:val="0"/>
          <w:bCs w:val="0"/>
          <w:i w:val="0"/>
          <w:iCs w:val="0"/>
          <w:sz w:val="22"/>
          <w:szCs w:val="22"/>
        </w:rPr>
        <w:t>mental disorder</w:t>
      </w:r>
      <w:r w:rsidRPr="4F070F91" w:rsidR="034129F5">
        <w:rPr>
          <w:rFonts w:ascii="Arial Nova" w:hAnsi="Arial Nova" w:eastAsia="Arial Nova" w:cs="Arial Nova" w:asciiTheme="minorAscii" w:hAnsiTheme="minorAscii" w:eastAsiaTheme="minorAscii" w:cstheme="minorAscii"/>
          <w:i w:val="0"/>
          <w:iCs w:val="0"/>
          <w:sz w:val="22"/>
          <w:szCs w:val="22"/>
        </w:rPr>
        <w:t xml:space="preserve">, reflecting its significant psychological, </w:t>
      </w:r>
      <w:r w:rsidRPr="4F070F91" w:rsidR="034129F5">
        <w:rPr>
          <w:rFonts w:ascii="Arial Nova" w:hAnsi="Arial Nova" w:eastAsia="Arial Nova" w:cs="Arial Nova" w:asciiTheme="minorAscii" w:hAnsiTheme="minorAscii" w:eastAsiaTheme="minorAscii" w:cstheme="minorAscii"/>
          <w:i w:val="0"/>
          <w:iCs w:val="0"/>
          <w:sz w:val="22"/>
          <w:szCs w:val="22"/>
        </w:rPr>
        <w:t>behavioural</w:t>
      </w:r>
      <w:r w:rsidRPr="4F070F91" w:rsidR="58E5E8BA">
        <w:rPr>
          <w:rFonts w:ascii="Arial Nova" w:hAnsi="Arial Nova" w:eastAsia="Arial Nova" w:cs="Arial Nova" w:asciiTheme="minorAscii" w:hAnsiTheme="minorAscii" w:eastAsiaTheme="minorAscii" w:cstheme="minorAscii"/>
          <w:i w:val="0"/>
          <w:iCs w:val="0"/>
          <w:sz w:val="22"/>
          <w:szCs w:val="22"/>
        </w:rPr>
        <w:t xml:space="preserve"> </w:t>
      </w:r>
      <w:r w:rsidRPr="4F070F91" w:rsidR="034129F5">
        <w:rPr>
          <w:rFonts w:ascii="Arial Nova" w:hAnsi="Arial Nova" w:eastAsia="Arial Nova" w:cs="Arial Nova" w:asciiTheme="minorAscii" w:hAnsiTheme="minorAscii" w:eastAsiaTheme="minorAscii" w:cstheme="minorAscii"/>
          <w:i w:val="0"/>
          <w:iCs w:val="0"/>
          <w:sz w:val="22"/>
          <w:szCs w:val="22"/>
        </w:rPr>
        <w:t xml:space="preserve">and physical consequences. The ICD-11 primarily uses the </w:t>
      </w:r>
      <w:r w:rsidRPr="4F070F91" w:rsidR="034129F5">
        <w:rPr>
          <w:rFonts w:ascii="Arial Nova" w:hAnsi="Arial Nova" w:eastAsia="Arial Nova" w:cs="Arial Nova" w:asciiTheme="minorAscii" w:hAnsiTheme="minorAscii" w:eastAsiaTheme="minorAscii" w:cstheme="minorAscii"/>
          <w:i w:val="0"/>
          <w:iCs w:val="0"/>
          <w:sz w:val="22"/>
          <w:szCs w:val="22"/>
        </w:rPr>
        <w:t xml:space="preserve">term </w:t>
      </w:r>
      <w:r w:rsidRPr="4F070F91" w:rsidR="034129F5">
        <w:rPr>
          <w:rFonts w:ascii="Arial Nova" w:hAnsi="Arial Nova" w:eastAsia="Arial Nova" w:cs="Arial Nova" w:asciiTheme="minorAscii" w:hAnsiTheme="minorAscii" w:eastAsiaTheme="minorAscii" w:cstheme="minorAscii"/>
          <w:b w:val="0"/>
          <w:bCs w:val="0"/>
          <w:i w:val="0"/>
          <w:iCs w:val="0"/>
          <w:sz w:val="22"/>
          <w:szCs w:val="22"/>
        </w:rPr>
        <w:t>disorde</w:t>
      </w:r>
      <w:r w:rsidRPr="4F070F91" w:rsidR="61847069">
        <w:rPr>
          <w:rFonts w:ascii="Arial Nova" w:hAnsi="Arial Nova" w:eastAsia="Arial Nova" w:cs="Arial Nova" w:asciiTheme="minorAscii" w:hAnsiTheme="minorAscii" w:eastAsiaTheme="minorAscii" w:cstheme="minorAscii"/>
          <w:b w:val="0"/>
          <w:bCs w:val="0"/>
          <w:i w:val="0"/>
          <w:iCs w:val="0"/>
          <w:sz w:val="22"/>
          <w:szCs w:val="22"/>
        </w:rPr>
        <w:t>r</w:t>
      </w:r>
      <w:r w:rsidRPr="4F070F91" w:rsidR="034129F5">
        <w:rPr>
          <w:rFonts w:ascii="Arial Nova" w:hAnsi="Arial Nova" w:eastAsia="Arial Nova" w:cs="Arial Nova" w:asciiTheme="minorAscii" w:hAnsiTheme="minorAscii" w:eastAsiaTheme="minorAscii" w:cstheme="minorAscii"/>
          <w:i w:val="0"/>
          <w:iCs w:val="0"/>
          <w:sz w:val="22"/>
          <w:szCs w:val="22"/>
        </w:rPr>
        <w:t xml:space="preserve"> rather than illness</w:t>
      </w:r>
      <w:r w:rsidRPr="4F070F91" w:rsidR="0CAC8CB7">
        <w:rPr>
          <w:rFonts w:ascii="Arial Nova" w:hAnsi="Arial Nova" w:eastAsia="Arial Nova" w:cs="Arial Nova" w:asciiTheme="minorAscii" w:hAnsiTheme="minorAscii" w:eastAsiaTheme="minorAscii" w:cstheme="minorAscii"/>
          <w:i w:val="0"/>
          <w:iCs w:val="0"/>
          <w:sz w:val="22"/>
          <w:szCs w:val="22"/>
        </w:rPr>
        <w:t xml:space="preserve"> </w:t>
      </w:r>
      <w:r w:rsidRPr="4F070F91" w:rsidR="034129F5">
        <w:rPr>
          <w:rFonts w:ascii="Arial Nova" w:hAnsi="Arial Nova" w:eastAsia="Arial Nova" w:cs="Arial Nova" w:asciiTheme="minorAscii" w:hAnsiTheme="minorAscii" w:eastAsiaTheme="minorAscii" w:cstheme="minorAscii"/>
          <w:i w:val="0"/>
          <w:iCs w:val="0"/>
          <w:sz w:val="22"/>
          <w:szCs w:val="22"/>
        </w:rPr>
        <w:t xml:space="preserve">or condition </w:t>
      </w:r>
      <w:r w:rsidRPr="4F070F91" w:rsidR="034129F5">
        <w:rPr>
          <w:rFonts w:ascii="Arial Nova" w:hAnsi="Arial Nova" w:eastAsia="Arial Nova" w:cs="Arial Nova" w:asciiTheme="minorAscii" w:hAnsiTheme="minorAscii" w:eastAsiaTheme="minorAscii" w:cstheme="minorAscii"/>
          <w:i w:val="0"/>
          <w:iCs w:val="0"/>
          <w:sz w:val="22"/>
          <w:szCs w:val="22"/>
        </w:rPr>
        <w:t>emphasising</w:t>
      </w:r>
      <w:r w:rsidRPr="4F070F91" w:rsidR="034129F5">
        <w:rPr>
          <w:rFonts w:ascii="Arial Nova" w:hAnsi="Arial Nova" w:eastAsia="Arial Nova" w:cs="Arial Nova" w:asciiTheme="minorAscii" w:hAnsiTheme="minorAscii" w:eastAsiaTheme="minorAscii" w:cstheme="minorAscii"/>
          <w:i w:val="0"/>
          <w:iCs w:val="0"/>
          <w:sz w:val="22"/>
          <w:szCs w:val="22"/>
        </w:rPr>
        <w:t xml:space="preserve"> clinically significant disturbances in cognition, emotional regulation</w:t>
      </w:r>
      <w:r w:rsidRPr="4F070F91" w:rsidR="0855EFCC">
        <w:rPr>
          <w:rFonts w:ascii="Arial Nova" w:hAnsi="Arial Nova" w:eastAsia="Arial Nova" w:cs="Arial Nova" w:asciiTheme="minorAscii" w:hAnsiTheme="minorAscii" w:eastAsiaTheme="minorAscii" w:cstheme="minorAscii"/>
          <w:i w:val="0"/>
          <w:iCs w:val="0"/>
          <w:sz w:val="22"/>
          <w:szCs w:val="22"/>
        </w:rPr>
        <w:t xml:space="preserve"> </w:t>
      </w:r>
      <w:r w:rsidRPr="4F070F91" w:rsidR="034129F5">
        <w:rPr>
          <w:rFonts w:ascii="Arial Nova" w:hAnsi="Arial Nova" w:eastAsia="Arial Nova" w:cs="Arial Nova" w:asciiTheme="minorAscii" w:hAnsiTheme="minorAscii" w:eastAsiaTheme="minorAscii" w:cstheme="minorAscii"/>
          <w:i w:val="0"/>
          <w:iCs w:val="0"/>
          <w:sz w:val="22"/>
          <w:szCs w:val="22"/>
        </w:rPr>
        <w:t xml:space="preserve">and </w:t>
      </w:r>
      <w:r w:rsidRPr="4F070F91" w:rsidR="034129F5">
        <w:rPr>
          <w:rFonts w:ascii="Arial Nova" w:hAnsi="Arial Nova" w:eastAsia="Arial Nova" w:cs="Arial Nova" w:asciiTheme="minorAscii" w:hAnsiTheme="minorAscii" w:eastAsiaTheme="minorAscii" w:cstheme="minorAscii"/>
          <w:i w:val="0"/>
          <w:iCs w:val="0"/>
          <w:sz w:val="22"/>
          <w:szCs w:val="22"/>
        </w:rPr>
        <w:t>behaviour</w:t>
      </w:r>
      <w:r w:rsidRPr="4F070F91" w:rsidR="034129F5">
        <w:rPr>
          <w:rFonts w:ascii="Arial Nova" w:hAnsi="Arial Nova" w:eastAsia="Arial Nova" w:cs="Arial Nova" w:asciiTheme="minorAscii" w:hAnsiTheme="minorAscii" w:eastAsiaTheme="minorAscii" w:cstheme="minorAscii"/>
          <w:i w:val="0"/>
          <w:iCs w:val="0"/>
          <w:sz w:val="22"/>
          <w:szCs w:val="22"/>
        </w:rPr>
        <w:t xml:space="preserve"> that impair an individual's functioning (W</w:t>
      </w:r>
      <w:r w:rsidRPr="4F070F91" w:rsidR="18E364B8">
        <w:rPr>
          <w:rFonts w:ascii="Arial Nova" w:hAnsi="Arial Nova" w:eastAsia="Arial Nova" w:cs="Arial Nova" w:asciiTheme="minorAscii" w:hAnsiTheme="minorAscii" w:eastAsiaTheme="minorAscii" w:cstheme="minorAscii"/>
          <w:i w:val="0"/>
          <w:iCs w:val="0"/>
          <w:sz w:val="22"/>
          <w:szCs w:val="22"/>
        </w:rPr>
        <w:t xml:space="preserve">orld </w:t>
      </w:r>
      <w:r w:rsidRPr="4F070F91" w:rsidR="034129F5">
        <w:rPr>
          <w:rFonts w:ascii="Arial Nova" w:hAnsi="Arial Nova" w:eastAsia="Arial Nova" w:cs="Arial Nova" w:asciiTheme="minorAscii" w:hAnsiTheme="minorAscii" w:eastAsiaTheme="minorAscii" w:cstheme="minorAscii"/>
          <w:i w:val="0"/>
          <w:iCs w:val="0"/>
          <w:sz w:val="22"/>
          <w:szCs w:val="22"/>
        </w:rPr>
        <w:t>H</w:t>
      </w:r>
      <w:r w:rsidRPr="4F070F91" w:rsidR="0F2B5863">
        <w:rPr>
          <w:rFonts w:ascii="Arial Nova" w:hAnsi="Arial Nova" w:eastAsia="Arial Nova" w:cs="Arial Nova" w:asciiTheme="minorAscii" w:hAnsiTheme="minorAscii" w:eastAsiaTheme="minorAscii" w:cstheme="minorAscii"/>
          <w:i w:val="0"/>
          <w:iCs w:val="0"/>
          <w:sz w:val="22"/>
          <w:szCs w:val="22"/>
        </w:rPr>
        <w:t xml:space="preserve">ealth </w:t>
      </w:r>
      <w:r w:rsidRPr="4F070F91" w:rsidR="034129F5">
        <w:rPr>
          <w:rFonts w:ascii="Arial Nova" w:hAnsi="Arial Nova" w:eastAsia="Arial Nova" w:cs="Arial Nova" w:asciiTheme="minorAscii" w:hAnsiTheme="minorAscii" w:eastAsiaTheme="minorAscii" w:cstheme="minorAscii"/>
          <w:i w:val="0"/>
          <w:iCs w:val="0"/>
          <w:sz w:val="22"/>
          <w:szCs w:val="22"/>
        </w:rPr>
        <w:t>O</w:t>
      </w:r>
      <w:r w:rsidRPr="4F070F91" w:rsidR="35B7BEFA">
        <w:rPr>
          <w:rFonts w:ascii="Arial Nova" w:hAnsi="Arial Nova" w:eastAsia="Arial Nova" w:cs="Arial Nova" w:asciiTheme="minorAscii" w:hAnsiTheme="minorAscii" w:eastAsiaTheme="minorAscii" w:cstheme="minorAscii"/>
          <w:i w:val="0"/>
          <w:iCs w:val="0"/>
          <w:sz w:val="22"/>
          <w:szCs w:val="22"/>
        </w:rPr>
        <w:t>rganisation</w:t>
      </w:r>
      <w:r w:rsidRPr="4F070F91" w:rsidR="034129F5">
        <w:rPr>
          <w:rFonts w:ascii="Arial Nova" w:hAnsi="Arial Nova" w:eastAsia="Arial Nova" w:cs="Arial Nova" w:asciiTheme="minorAscii" w:hAnsiTheme="minorAscii" w:eastAsiaTheme="minorAscii" w:cstheme="minorAscii"/>
          <w:i w:val="0"/>
          <w:iCs w:val="0"/>
          <w:sz w:val="22"/>
          <w:szCs w:val="22"/>
        </w:rPr>
        <w:t>, 2022).</w:t>
      </w:r>
    </w:p>
    <w:p w:rsidR="368A4BE8" w:rsidP="6A14A4B6" w:rsidRDefault="368A4BE8" w14:paraId="2FB1A995" w14:textId="68E568D0">
      <w:pPr>
        <w:spacing w:before="240" w:beforeAutospacing="off" w:after="240" w:afterAutospacing="off"/>
        <w:rPr>
          <w:rFonts w:ascii="Arial Nova" w:hAnsi="Arial Nova" w:eastAsia="Arial Nova" w:cs="Arial Nova" w:asciiTheme="minorAscii" w:hAnsiTheme="minorAscii" w:eastAsiaTheme="minorAscii" w:cstheme="minorAscii"/>
          <w:i w:val="0"/>
          <w:iCs w:val="0"/>
          <w:sz w:val="22"/>
          <w:szCs w:val="22"/>
        </w:rPr>
      </w:pPr>
      <w:r w:rsidRPr="6A14A4B6" w:rsidR="0105F270">
        <w:rPr>
          <w:rFonts w:ascii="Arial Nova" w:hAnsi="Arial Nova" w:eastAsia="Arial Nova" w:cs="Arial Nova" w:asciiTheme="minorAscii" w:hAnsiTheme="minorAscii" w:eastAsiaTheme="minorAscii" w:cstheme="minorAscii"/>
          <w:i w:val="0"/>
          <w:iCs w:val="0"/>
          <w:sz w:val="22"/>
          <w:szCs w:val="22"/>
        </w:rPr>
        <w:t xml:space="preserve">According to ICD-11, anorexia nervosa is </w:t>
      </w:r>
      <w:r w:rsidRPr="6A14A4B6" w:rsidR="0105F270">
        <w:rPr>
          <w:rFonts w:ascii="Arial Nova" w:hAnsi="Arial Nova" w:eastAsia="Arial Nova" w:cs="Arial Nova" w:asciiTheme="minorAscii" w:hAnsiTheme="minorAscii" w:eastAsiaTheme="minorAscii" w:cstheme="minorAscii"/>
          <w:i w:val="0"/>
          <w:iCs w:val="0"/>
          <w:sz w:val="22"/>
          <w:szCs w:val="22"/>
        </w:rPr>
        <w:t>characterised</w:t>
      </w:r>
      <w:r w:rsidRPr="6A14A4B6" w:rsidR="0105F270">
        <w:rPr>
          <w:rFonts w:ascii="Arial Nova" w:hAnsi="Arial Nova" w:eastAsia="Arial Nova" w:cs="Arial Nova" w:asciiTheme="minorAscii" w:hAnsiTheme="minorAscii" w:eastAsiaTheme="minorAscii" w:cstheme="minorAscii"/>
          <w:i w:val="0"/>
          <w:iCs w:val="0"/>
          <w:sz w:val="22"/>
          <w:szCs w:val="22"/>
        </w:rPr>
        <w:t xml:space="preserve"> by a </w:t>
      </w:r>
      <w:r w:rsidRPr="6A14A4B6" w:rsidR="0105F270">
        <w:rPr>
          <w:rFonts w:ascii="Arial Nova" w:hAnsi="Arial Nova" w:eastAsia="Arial Nova" w:cs="Arial Nova" w:asciiTheme="minorAscii" w:hAnsiTheme="minorAscii" w:eastAsiaTheme="minorAscii" w:cstheme="minorAscii"/>
          <w:b w:val="0"/>
          <w:bCs w:val="0"/>
          <w:i w:val="0"/>
          <w:iCs w:val="0"/>
          <w:sz w:val="22"/>
          <w:szCs w:val="22"/>
        </w:rPr>
        <w:t xml:space="preserve">significantly low body weight </w:t>
      </w:r>
      <w:r w:rsidRPr="6A14A4B6" w:rsidR="0105F270">
        <w:rPr>
          <w:rFonts w:ascii="Arial Nova" w:hAnsi="Arial Nova" w:eastAsia="Arial Nova" w:cs="Arial Nova" w:asciiTheme="minorAscii" w:hAnsiTheme="minorAscii" w:eastAsiaTheme="minorAscii" w:cstheme="minorAscii"/>
          <w:i w:val="0"/>
          <w:iCs w:val="0"/>
          <w:sz w:val="22"/>
          <w:szCs w:val="22"/>
        </w:rPr>
        <w:t xml:space="preserve">resulting from persistent restriction of energy intake or </w:t>
      </w:r>
      <w:r w:rsidRPr="6A14A4B6" w:rsidR="0105F270">
        <w:rPr>
          <w:rFonts w:ascii="Arial Nova" w:hAnsi="Arial Nova" w:eastAsia="Arial Nova" w:cs="Arial Nova" w:asciiTheme="minorAscii" w:hAnsiTheme="minorAscii" w:eastAsiaTheme="minorAscii" w:cstheme="minorAscii"/>
          <w:i w:val="0"/>
          <w:iCs w:val="0"/>
          <w:sz w:val="22"/>
          <w:szCs w:val="22"/>
        </w:rPr>
        <w:t>behaviours</w:t>
      </w:r>
      <w:r w:rsidRPr="6A14A4B6" w:rsidR="0105F270">
        <w:rPr>
          <w:rFonts w:ascii="Arial Nova" w:hAnsi="Arial Nova" w:eastAsia="Arial Nova" w:cs="Arial Nova" w:asciiTheme="minorAscii" w:hAnsiTheme="minorAscii" w:eastAsiaTheme="minorAscii" w:cstheme="minorAscii"/>
          <w:i w:val="0"/>
          <w:iCs w:val="0"/>
          <w:sz w:val="22"/>
          <w:szCs w:val="22"/>
        </w:rPr>
        <w:t xml:space="preserve"> that prevent weight gain, despite the body's nutritional needs (W</w:t>
      </w:r>
      <w:r w:rsidRPr="6A14A4B6" w:rsidR="087F1C95">
        <w:rPr>
          <w:rFonts w:ascii="Arial Nova" w:hAnsi="Arial Nova" w:eastAsia="Arial Nova" w:cs="Arial Nova" w:asciiTheme="minorAscii" w:hAnsiTheme="minorAscii" w:eastAsiaTheme="minorAscii" w:cstheme="minorAscii"/>
          <w:i w:val="0"/>
          <w:iCs w:val="0"/>
          <w:sz w:val="22"/>
          <w:szCs w:val="22"/>
        </w:rPr>
        <w:t xml:space="preserve">orld </w:t>
      </w:r>
      <w:r w:rsidRPr="6A14A4B6" w:rsidR="0105F270">
        <w:rPr>
          <w:rFonts w:ascii="Arial Nova" w:hAnsi="Arial Nova" w:eastAsia="Arial Nova" w:cs="Arial Nova" w:asciiTheme="minorAscii" w:hAnsiTheme="minorAscii" w:eastAsiaTheme="minorAscii" w:cstheme="minorAscii"/>
          <w:i w:val="0"/>
          <w:iCs w:val="0"/>
          <w:sz w:val="22"/>
          <w:szCs w:val="22"/>
        </w:rPr>
        <w:t>H</w:t>
      </w:r>
      <w:r w:rsidRPr="6A14A4B6" w:rsidR="64E5782C">
        <w:rPr>
          <w:rFonts w:ascii="Arial Nova" w:hAnsi="Arial Nova" w:eastAsia="Arial Nova" w:cs="Arial Nova" w:asciiTheme="minorAscii" w:hAnsiTheme="minorAscii" w:eastAsiaTheme="minorAscii" w:cstheme="minorAscii"/>
          <w:i w:val="0"/>
          <w:iCs w:val="0"/>
          <w:sz w:val="22"/>
          <w:szCs w:val="22"/>
        </w:rPr>
        <w:t xml:space="preserve">ealth </w:t>
      </w:r>
      <w:r w:rsidRPr="6A14A4B6" w:rsidR="0105F270">
        <w:rPr>
          <w:rFonts w:ascii="Arial Nova" w:hAnsi="Arial Nova" w:eastAsia="Arial Nova" w:cs="Arial Nova" w:asciiTheme="minorAscii" w:hAnsiTheme="minorAscii" w:eastAsiaTheme="minorAscii" w:cstheme="minorAscii"/>
          <w:i w:val="0"/>
          <w:iCs w:val="0"/>
          <w:sz w:val="22"/>
          <w:szCs w:val="22"/>
        </w:rPr>
        <w:t>O</w:t>
      </w:r>
      <w:r w:rsidRPr="6A14A4B6" w:rsidR="494873BB">
        <w:rPr>
          <w:rFonts w:ascii="Arial Nova" w:hAnsi="Arial Nova" w:eastAsia="Arial Nova" w:cs="Arial Nova" w:asciiTheme="minorAscii" w:hAnsiTheme="minorAscii" w:eastAsiaTheme="minorAscii" w:cstheme="minorAscii"/>
          <w:i w:val="0"/>
          <w:iCs w:val="0"/>
          <w:sz w:val="22"/>
          <w:szCs w:val="22"/>
        </w:rPr>
        <w:t>rganisation</w:t>
      </w:r>
      <w:r w:rsidRPr="6A14A4B6" w:rsidR="0105F270">
        <w:rPr>
          <w:rFonts w:ascii="Arial Nova" w:hAnsi="Arial Nova" w:eastAsia="Arial Nova" w:cs="Arial Nova" w:asciiTheme="minorAscii" w:hAnsiTheme="minorAscii" w:eastAsiaTheme="minorAscii" w:cstheme="minorAscii"/>
          <w:i w:val="0"/>
          <w:iCs w:val="0"/>
          <w:sz w:val="22"/>
          <w:szCs w:val="22"/>
        </w:rPr>
        <w:t xml:space="preserve">, 2022). Individuals with anorexia nervosa experience an intense fear of gaining weight or becoming fat and demonstrate persistent </w:t>
      </w:r>
      <w:r w:rsidRPr="6A14A4B6" w:rsidR="0105F270">
        <w:rPr>
          <w:rFonts w:ascii="Arial Nova" w:hAnsi="Arial Nova" w:eastAsia="Arial Nova" w:cs="Arial Nova" w:asciiTheme="minorAscii" w:hAnsiTheme="minorAscii" w:eastAsiaTheme="minorAscii" w:cstheme="minorAscii"/>
          <w:i w:val="0"/>
          <w:iCs w:val="0"/>
          <w:sz w:val="22"/>
          <w:szCs w:val="22"/>
        </w:rPr>
        <w:t>behaviours</w:t>
      </w:r>
      <w:r w:rsidRPr="6A14A4B6" w:rsidR="0105F270">
        <w:rPr>
          <w:rFonts w:ascii="Arial Nova" w:hAnsi="Arial Nova" w:eastAsia="Arial Nova" w:cs="Arial Nova" w:asciiTheme="minorAscii" w:hAnsiTheme="minorAscii" w:eastAsiaTheme="minorAscii" w:cstheme="minorAscii"/>
          <w:i w:val="0"/>
          <w:iCs w:val="0"/>
          <w:sz w:val="22"/>
          <w:szCs w:val="22"/>
        </w:rPr>
        <w:t xml:space="preserve"> aimed at maintaining a low body weight, </w:t>
      </w:r>
      <w:r w:rsidRPr="6A14A4B6" w:rsidR="49CE3598">
        <w:rPr>
          <w:rFonts w:ascii="Arial Nova" w:hAnsi="Arial Nova" w:eastAsia="Arial Nova" w:cs="Arial Nova" w:asciiTheme="minorAscii" w:hAnsiTheme="minorAscii" w:eastAsiaTheme="minorAscii" w:cstheme="minorAscii"/>
          <w:i w:val="0"/>
          <w:iCs w:val="0"/>
          <w:sz w:val="22"/>
          <w:szCs w:val="22"/>
        </w:rPr>
        <w:t>for example,</w:t>
      </w:r>
      <w:r w:rsidRPr="6A14A4B6" w:rsidR="0105F270">
        <w:rPr>
          <w:rFonts w:ascii="Arial Nova" w:hAnsi="Arial Nova" w:eastAsia="Arial Nova" w:cs="Arial Nova" w:asciiTheme="minorAscii" w:hAnsiTheme="minorAscii" w:eastAsiaTheme="minorAscii" w:cstheme="minorAscii"/>
          <w:i w:val="0"/>
          <w:iCs w:val="0"/>
          <w:sz w:val="22"/>
          <w:szCs w:val="22"/>
        </w:rPr>
        <w:t xml:space="preserve"> excessive dieting, fasting, self-induced vomiting, misuse of laxatives or diuretics or excessive physical exercise (W</w:t>
      </w:r>
      <w:r w:rsidRPr="6A14A4B6" w:rsidR="5ABC1E78">
        <w:rPr>
          <w:rFonts w:ascii="Arial Nova" w:hAnsi="Arial Nova" w:eastAsia="Arial Nova" w:cs="Arial Nova" w:asciiTheme="minorAscii" w:hAnsiTheme="minorAscii" w:eastAsiaTheme="minorAscii" w:cstheme="minorAscii"/>
          <w:i w:val="0"/>
          <w:iCs w:val="0"/>
          <w:sz w:val="22"/>
          <w:szCs w:val="22"/>
        </w:rPr>
        <w:t xml:space="preserve">orld </w:t>
      </w:r>
      <w:r w:rsidRPr="6A14A4B6" w:rsidR="0105F270">
        <w:rPr>
          <w:rFonts w:ascii="Arial Nova" w:hAnsi="Arial Nova" w:eastAsia="Arial Nova" w:cs="Arial Nova" w:asciiTheme="minorAscii" w:hAnsiTheme="minorAscii" w:eastAsiaTheme="minorAscii" w:cstheme="minorAscii"/>
          <w:i w:val="0"/>
          <w:iCs w:val="0"/>
          <w:sz w:val="22"/>
          <w:szCs w:val="22"/>
        </w:rPr>
        <w:t>H</w:t>
      </w:r>
      <w:r w:rsidRPr="6A14A4B6" w:rsidR="3008935A">
        <w:rPr>
          <w:rFonts w:ascii="Arial Nova" w:hAnsi="Arial Nova" w:eastAsia="Arial Nova" w:cs="Arial Nova" w:asciiTheme="minorAscii" w:hAnsiTheme="minorAscii" w:eastAsiaTheme="minorAscii" w:cstheme="minorAscii"/>
          <w:i w:val="0"/>
          <w:iCs w:val="0"/>
          <w:sz w:val="22"/>
          <w:szCs w:val="22"/>
        </w:rPr>
        <w:t xml:space="preserve">ealth </w:t>
      </w:r>
      <w:r w:rsidRPr="6A14A4B6" w:rsidR="0105F270">
        <w:rPr>
          <w:rFonts w:ascii="Arial Nova" w:hAnsi="Arial Nova" w:eastAsia="Arial Nova" w:cs="Arial Nova" w:asciiTheme="minorAscii" w:hAnsiTheme="minorAscii" w:eastAsiaTheme="minorAscii" w:cstheme="minorAscii"/>
          <w:i w:val="0"/>
          <w:iCs w:val="0"/>
          <w:sz w:val="22"/>
          <w:szCs w:val="22"/>
        </w:rPr>
        <w:t>O</w:t>
      </w:r>
      <w:r w:rsidRPr="6A14A4B6" w:rsidR="37EEA24D">
        <w:rPr>
          <w:rFonts w:ascii="Arial Nova" w:hAnsi="Arial Nova" w:eastAsia="Arial Nova" w:cs="Arial Nova" w:asciiTheme="minorAscii" w:hAnsiTheme="minorAscii" w:eastAsiaTheme="minorAscii" w:cstheme="minorAscii"/>
          <w:i w:val="0"/>
          <w:iCs w:val="0"/>
          <w:sz w:val="22"/>
          <w:szCs w:val="22"/>
        </w:rPr>
        <w:t>rganisation</w:t>
      </w:r>
      <w:r w:rsidRPr="6A14A4B6" w:rsidR="0105F270">
        <w:rPr>
          <w:rFonts w:ascii="Arial Nova" w:hAnsi="Arial Nova" w:eastAsia="Arial Nova" w:cs="Arial Nova" w:asciiTheme="minorAscii" w:hAnsiTheme="minorAscii" w:eastAsiaTheme="minorAscii" w:cstheme="minorAscii"/>
          <w:i w:val="0"/>
          <w:iCs w:val="0"/>
          <w:sz w:val="22"/>
          <w:szCs w:val="22"/>
        </w:rPr>
        <w:t xml:space="preserve">, 2022). In addition, affected individuals often </w:t>
      </w:r>
      <w:r w:rsidRPr="6A14A4B6" w:rsidR="0105F270">
        <w:rPr>
          <w:rFonts w:ascii="Arial Nova" w:hAnsi="Arial Nova" w:eastAsia="Arial Nova" w:cs="Arial Nova" w:asciiTheme="minorAscii" w:hAnsiTheme="minorAscii" w:eastAsiaTheme="minorAscii" w:cstheme="minorAscii"/>
          <w:i w:val="0"/>
          <w:iCs w:val="0"/>
          <w:sz w:val="22"/>
          <w:szCs w:val="22"/>
        </w:rPr>
        <w:t>exhibit</w:t>
      </w:r>
      <w:r w:rsidRPr="6A14A4B6" w:rsidR="0105F270">
        <w:rPr>
          <w:rFonts w:ascii="Arial Nova" w:hAnsi="Arial Nova" w:eastAsia="Arial Nova" w:cs="Arial Nova" w:asciiTheme="minorAscii" w:hAnsiTheme="minorAscii" w:eastAsiaTheme="minorAscii" w:cstheme="minorAscii"/>
          <w:i w:val="0"/>
          <w:iCs w:val="0"/>
          <w:sz w:val="22"/>
          <w:szCs w:val="22"/>
        </w:rPr>
        <w:t xml:space="preserve"> a distorted </w:t>
      </w:r>
      <w:r w:rsidRPr="6A14A4B6" w:rsidR="0105F270">
        <w:rPr>
          <w:rFonts w:ascii="Arial Nova" w:hAnsi="Arial Nova" w:eastAsia="Arial Nova" w:cs="Arial Nova" w:asciiTheme="minorAscii" w:hAnsiTheme="minorAscii" w:eastAsiaTheme="minorAscii" w:cstheme="minorAscii"/>
          <w:i w:val="0"/>
          <w:iCs w:val="0"/>
          <w:sz w:val="22"/>
          <w:szCs w:val="22"/>
        </w:rPr>
        <w:t>perception</w:t>
      </w:r>
      <w:r w:rsidRPr="6A14A4B6" w:rsidR="0105F270">
        <w:rPr>
          <w:rFonts w:ascii="Arial Nova" w:hAnsi="Arial Nova" w:eastAsia="Arial Nova" w:cs="Arial Nova" w:asciiTheme="minorAscii" w:hAnsiTheme="minorAscii" w:eastAsiaTheme="minorAscii" w:cstheme="minorAscii"/>
          <w:i w:val="0"/>
          <w:iCs w:val="0"/>
          <w:sz w:val="22"/>
          <w:szCs w:val="22"/>
        </w:rPr>
        <w:t xml:space="preserve"> of their body shape or weight, placing excessive importance on body size in </w:t>
      </w:r>
      <w:r w:rsidRPr="6A14A4B6" w:rsidR="0105F270">
        <w:rPr>
          <w:rFonts w:ascii="Arial Nova" w:hAnsi="Arial Nova" w:eastAsia="Arial Nova" w:cs="Arial Nova" w:asciiTheme="minorAscii" w:hAnsiTheme="minorAscii" w:eastAsiaTheme="minorAscii" w:cstheme="minorAscii"/>
          <w:i w:val="0"/>
          <w:iCs w:val="0"/>
          <w:sz w:val="22"/>
          <w:szCs w:val="22"/>
        </w:rPr>
        <w:t>determining</w:t>
      </w:r>
      <w:r w:rsidRPr="6A14A4B6" w:rsidR="0105F270">
        <w:rPr>
          <w:rFonts w:ascii="Arial Nova" w:hAnsi="Arial Nova" w:eastAsia="Arial Nova" w:cs="Arial Nova" w:asciiTheme="minorAscii" w:hAnsiTheme="minorAscii" w:eastAsiaTheme="minorAscii" w:cstheme="minorAscii"/>
          <w:i w:val="0"/>
          <w:iCs w:val="0"/>
          <w:sz w:val="22"/>
          <w:szCs w:val="22"/>
        </w:rPr>
        <w:t xml:space="preserve"> self-worth, even when they are dangerously underweight (American Psychiatric Association, 2022).</w:t>
      </w:r>
    </w:p>
    <w:p w:rsidR="368A4BE8" w:rsidP="6A14A4B6" w:rsidRDefault="368A4BE8" w14:paraId="2F3943A2" w14:textId="0E2D965A">
      <w:pPr>
        <w:spacing w:before="240" w:beforeAutospacing="off" w:after="240" w:afterAutospacing="off"/>
        <w:rPr>
          <w:rFonts w:ascii="Arial Nova" w:hAnsi="Arial Nova" w:eastAsia="Arial Nova" w:cs="Arial Nova" w:asciiTheme="minorAscii" w:hAnsiTheme="minorAscii" w:eastAsiaTheme="minorAscii" w:cstheme="minorAscii"/>
          <w:i w:val="0"/>
          <w:iCs w:val="0"/>
          <w:sz w:val="22"/>
          <w:szCs w:val="22"/>
        </w:rPr>
      </w:pPr>
      <w:r w:rsidRPr="6A14A4B6" w:rsidR="0105F270">
        <w:rPr>
          <w:rFonts w:ascii="Arial Nova" w:hAnsi="Arial Nova" w:eastAsia="Arial Nova" w:cs="Arial Nova" w:asciiTheme="minorAscii" w:hAnsiTheme="minorAscii" w:eastAsiaTheme="minorAscii" w:cstheme="minorAscii"/>
          <w:i w:val="0"/>
          <w:iCs w:val="0"/>
          <w:sz w:val="22"/>
          <w:szCs w:val="22"/>
        </w:rPr>
        <w:t xml:space="preserve">The diagnostic process for anorexia nervosa requires a comprehensive assessment involving both physical and psychological evaluation. Healthcare professionals begin by obtaining </w:t>
      </w:r>
      <w:r w:rsidRPr="6A14A4B6" w:rsidR="2EB45623">
        <w:rPr>
          <w:rFonts w:ascii="Arial Nova" w:hAnsi="Arial Nova" w:eastAsia="Arial Nova" w:cs="Arial Nova" w:asciiTheme="minorAscii" w:hAnsiTheme="minorAscii" w:eastAsiaTheme="minorAscii" w:cstheme="minorAscii"/>
          <w:i w:val="0"/>
          <w:iCs w:val="0"/>
          <w:sz w:val="22"/>
          <w:szCs w:val="22"/>
        </w:rPr>
        <w:t>detailed</w:t>
      </w:r>
      <w:r w:rsidRPr="6A14A4B6" w:rsidR="0105F270">
        <w:rPr>
          <w:rFonts w:ascii="Arial Nova" w:hAnsi="Arial Nova" w:eastAsia="Arial Nova" w:cs="Arial Nova" w:asciiTheme="minorAscii" w:hAnsiTheme="minorAscii" w:eastAsiaTheme="minorAscii" w:cstheme="minorAscii"/>
          <w:i w:val="0"/>
          <w:iCs w:val="0"/>
          <w:sz w:val="22"/>
          <w:szCs w:val="22"/>
        </w:rPr>
        <w:t xml:space="preserve"> medical, psychiatric, </w:t>
      </w:r>
      <w:r w:rsidRPr="6A14A4B6" w:rsidR="0105F270">
        <w:rPr>
          <w:rFonts w:ascii="Arial Nova" w:hAnsi="Arial Nova" w:eastAsia="Arial Nova" w:cs="Arial Nova" w:asciiTheme="minorAscii" w:hAnsiTheme="minorAscii" w:eastAsiaTheme="minorAscii" w:cstheme="minorAscii"/>
          <w:i w:val="0"/>
          <w:iCs w:val="0"/>
          <w:sz w:val="22"/>
          <w:szCs w:val="22"/>
        </w:rPr>
        <w:t>nutritional</w:t>
      </w:r>
      <w:r w:rsidRPr="6A14A4B6" w:rsidR="2CE93E35">
        <w:rPr>
          <w:rFonts w:ascii="Arial Nova" w:hAnsi="Arial Nova" w:eastAsia="Arial Nova" w:cs="Arial Nova" w:asciiTheme="minorAscii" w:hAnsiTheme="minorAscii" w:eastAsiaTheme="minorAscii" w:cstheme="minorAscii"/>
          <w:i w:val="0"/>
          <w:iCs w:val="0"/>
          <w:sz w:val="22"/>
          <w:szCs w:val="22"/>
        </w:rPr>
        <w:t xml:space="preserve"> </w:t>
      </w:r>
      <w:r w:rsidRPr="6A14A4B6" w:rsidR="0105F270">
        <w:rPr>
          <w:rFonts w:ascii="Arial Nova" w:hAnsi="Arial Nova" w:eastAsia="Arial Nova" w:cs="Arial Nova" w:asciiTheme="minorAscii" w:hAnsiTheme="minorAscii" w:eastAsiaTheme="minorAscii" w:cstheme="minorAscii"/>
          <w:i w:val="0"/>
          <w:iCs w:val="0"/>
          <w:sz w:val="22"/>
          <w:szCs w:val="22"/>
        </w:rPr>
        <w:t xml:space="preserve">and family history while assessing eating patterns, body image </w:t>
      </w:r>
      <w:r w:rsidRPr="6A14A4B6" w:rsidR="0105F270">
        <w:rPr>
          <w:rFonts w:ascii="Arial Nova" w:hAnsi="Arial Nova" w:eastAsia="Arial Nova" w:cs="Arial Nova" w:asciiTheme="minorAscii" w:hAnsiTheme="minorAscii" w:eastAsiaTheme="minorAscii" w:cstheme="minorAscii"/>
          <w:i w:val="0"/>
          <w:iCs w:val="0"/>
          <w:sz w:val="22"/>
          <w:szCs w:val="22"/>
        </w:rPr>
        <w:t>concern</w:t>
      </w:r>
      <w:r w:rsidRPr="6A14A4B6" w:rsidR="4536980E">
        <w:rPr>
          <w:rFonts w:ascii="Arial Nova" w:hAnsi="Arial Nova" w:eastAsia="Arial Nova" w:cs="Arial Nova" w:asciiTheme="minorAscii" w:hAnsiTheme="minorAscii" w:eastAsiaTheme="minorAscii" w:cstheme="minorAscii"/>
          <w:i w:val="0"/>
          <w:iCs w:val="0"/>
          <w:sz w:val="22"/>
          <w:szCs w:val="22"/>
        </w:rPr>
        <w:t>s</w:t>
      </w:r>
      <w:r w:rsidRPr="6A14A4B6" w:rsidR="0105F270">
        <w:rPr>
          <w:rFonts w:ascii="Arial Nova" w:hAnsi="Arial Nova" w:eastAsia="Arial Nova" w:cs="Arial Nova" w:asciiTheme="minorAscii" w:hAnsiTheme="minorAscii" w:eastAsiaTheme="minorAscii" w:cstheme="minorAscii"/>
          <w:i w:val="0"/>
          <w:iCs w:val="0"/>
          <w:sz w:val="22"/>
          <w:szCs w:val="22"/>
        </w:rPr>
        <w:t xml:space="preserve"> and compensatory </w:t>
      </w:r>
      <w:r w:rsidRPr="6A14A4B6" w:rsidR="0105F270">
        <w:rPr>
          <w:rFonts w:ascii="Arial Nova" w:hAnsi="Arial Nova" w:eastAsia="Arial Nova" w:cs="Arial Nova" w:asciiTheme="minorAscii" w:hAnsiTheme="minorAscii" w:eastAsiaTheme="minorAscii" w:cstheme="minorAscii"/>
          <w:i w:val="0"/>
          <w:iCs w:val="0"/>
          <w:sz w:val="22"/>
          <w:szCs w:val="22"/>
        </w:rPr>
        <w:t>behaviours</w:t>
      </w:r>
      <w:r w:rsidRPr="6A14A4B6" w:rsidR="0105F270">
        <w:rPr>
          <w:rFonts w:ascii="Arial Nova" w:hAnsi="Arial Nova" w:eastAsia="Arial Nova" w:cs="Arial Nova" w:asciiTheme="minorAscii" w:hAnsiTheme="minorAscii" w:eastAsiaTheme="minorAscii" w:cstheme="minorAscii"/>
          <w:i w:val="0"/>
          <w:iCs w:val="0"/>
          <w:sz w:val="22"/>
          <w:szCs w:val="22"/>
        </w:rPr>
        <w:t xml:space="preserve"> (National Institute for Health and Care Excellence, 2020). A physical examination is conducted to </w:t>
      </w:r>
      <w:r w:rsidRPr="6A14A4B6" w:rsidR="0105F270">
        <w:rPr>
          <w:rFonts w:ascii="Arial Nova" w:hAnsi="Arial Nova" w:eastAsia="Arial Nova" w:cs="Arial Nova" w:asciiTheme="minorAscii" w:hAnsiTheme="minorAscii" w:eastAsiaTheme="minorAscii" w:cstheme="minorAscii"/>
          <w:i w:val="0"/>
          <w:iCs w:val="0"/>
          <w:sz w:val="22"/>
          <w:szCs w:val="22"/>
        </w:rPr>
        <w:t>identify</w:t>
      </w:r>
      <w:r w:rsidRPr="6A14A4B6" w:rsidR="0105F270">
        <w:rPr>
          <w:rFonts w:ascii="Arial Nova" w:hAnsi="Arial Nova" w:eastAsia="Arial Nova" w:cs="Arial Nova" w:asciiTheme="minorAscii" w:hAnsiTheme="minorAscii" w:eastAsiaTheme="minorAscii" w:cstheme="minorAscii"/>
          <w:i w:val="0"/>
          <w:iCs w:val="0"/>
          <w:sz w:val="22"/>
          <w:szCs w:val="22"/>
        </w:rPr>
        <w:t xml:space="preserve"> signs of malnutrition, including significant weight loss, low blood pressure, bradycardia, </w:t>
      </w:r>
      <w:r w:rsidRPr="6A14A4B6" w:rsidR="0105F270">
        <w:rPr>
          <w:rFonts w:ascii="Arial Nova" w:hAnsi="Arial Nova" w:eastAsia="Arial Nova" w:cs="Arial Nova" w:asciiTheme="minorAscii" w:hAnsiTheme="minorAscii" w:eastAsiaTheme="minorAscii" w:cstheme="minorAscii"/>
          <w:i w:val="0"/>
          <w:iCs w:val="0"/>
          <w:sz w:val="22"/>
          <w:szCs w:val="22"/>
        </w:rPr>
        <w:t>dehydration</w:t>
      </w:r>
      <w:r w:rsidRPr="6A14A4B6" w:rsidR="0105F270">
        <w:rPr>
          <w:rFonts w:ascii="Arial Nova" w:hAnsi="Arial Nova" w:eastAsia="Arial Nova" w:cs="Arial Nova" w:asciiTheme="minorAscii" w:hAnsiTheme="minorAscii" w:eastAsiaTheme="minorAscii" w:cstheme="minorAscii"/>
          <w:i w:val="0"/>
          <w:iCs w:val="0"/>
          <w:sz w:val="22"/>
          <w:szCs w:val="22"/>
        </w:rPr>
        <w:t xml:space="preserve"> and electrolyte abnormalities. </w:t>
      </w:r>
      <w:r w:rsidRPr="6A14A4B6" w:rsidR="329CCDF4">
        <w:rPr>
          <w:rFonts w:ascii="Arial Nova" w:hAnsi="Arial Nova" w:eastAsia="Arial Nova" w:cs="Arial Nova" w:asciiTheme="minorAscii" w:hAnsiTheme="minorAscii" w:eastAsiaTheme="minorAscii" w:cstheme="minorAscii"/>
          <w:i w:val="0"/>
          <w:iCs w:val="0"/>
          <w:sz w:val="22"/>
          <w:szCs w:val="22"/>
        </w:rPr>
        <w:t>Laboratory investigations of blood tests and electrocardiograms (ECGs)</w:t>
      </w:r>
      <w:r w:rsidRPr="6A14A4B6" w:rsidR="0105F270">
        <w:rPr>
          <w:rFonts w:ascii="Arial Nova" w:hAnsi="Arial Nova" w:eastAsia="Arial Nova" w:cs="Arial Nova" w:asciiTheme="minorAscii" w:hAnsiTheme="minorAscii" w:eastAsiaTheme="minorAscii" w:cstheme="minorAscii"/>
          <w:i w:val="0"/>
          <w:iCs w:val="0"/>
          <w:sz w:val="22"/>
          <w:szCs w:val="22"/>
        </w:rPr>
        <w:t xml:space="preserve"> may also be performed to detect medical complications associated with prolonged starvation (N</w:t>
      </w:r>
      <w:r w:rsidRPr="6A14A4B6" w:rsidR="207A4896">
        <w:rPr>
          <w:rFonts w:ascii="Arial Nova" w:hAnsi="Arial Nova" w:eastAsia="Arial Nova" w:cs="Arial Nova" w:asciiTheme="minorAscii" w:hAnsiTheme="minorAscii" w:eastAsiaTheme="minorAscii" w:cstheme="minorAscii"/>
          <w:i w:val="0"/>
          <w:iCs w:val="0"/>
          <w:sz w:val="22"/>
          <w:szCs w:val="22"/>
        </w:rPr>
        <w:t xml:space="preserve">ational </w:t>
      </w:r>
      <w:r w:rsidRPr="6A14A4B6" w:rsidR="0105F270">
        <w:rPr>
          <w:rFonts w:ascii="Arial Nova" w:hAnsi="Arial Nova" w:eastAsia="Arial Nova" w:cs="Arial Nova" w:asciiTheme="minorAscii" w:hAnsiTheme="minorAscii" w:eastAsiaTheme="minorAscii" w:cstheme="minorAscii"/>
          <w:i w:val="0"/>
          <w:iCs w:val="0"/>
          <w:sz w:val="22"/>
          <w:szCs w:val="22"/>
        </w:rPr>
        <w:t>I</w:t>
      </w:r>
      <w:r w:rsidRPr="6A14A4B6" w:rsidR="11510EE1">
        <w:rPr>
          <w:rFonts w:ascii="Arial Nova" w:hAnsi="Arial Nova" w:eastAsia="Arial Nova" w:cs="Arial Nova" w:asciiTheme="minorAscii" w:hAnsiTheme="minorAscii" w:eastAsiaTheme="minorAscii" w:cstheme="minorAscii"/>
          <w:i w:val="0"/>
          <w:iCs w:val="0"/>
          <w:sz w:val="22"/>
          <w:szCs w:val="22"/>
        </w:rPr>
        <w:t xml:space="preserve">nstitute for Health and </w:t>
      </w:r>
      <w:r w:rsidRPr="6A14A4B6" w:rsidR="0105F270">
        <w:rPr>
          <w:rFonts w:ascii="Arial Nova" w:hAnsi="Arial Nova" w:eastAsia="Arial Nova" w:cs="Arial Nova" w:asciiTheme="minorAscii" w:hAnsiTheme="minorAscii" w:eastAsiaTheme="minorAscii" w:cstheme="minorAscii"/>
          <w:i w:val="0"/>
          <w:iCs w:val="0"/>
          <w:sz w:val="22"/>
          <w:szCs w:val="22"/>
        </w:rPr>
        <w:t>C</w:t>
      </w:r>
      <w:r w:rsidRPr="6A14A4B6" w:rsidR="0B8E35C1">
        <w:rPr>
          <w:rFonts w:ascii="Arial Nova" w:hAnsi="Arial Nova" w:eastAsia="Arial Nova" w:cs="Arial Nova" w:asciiTheme="minorAscii" w:hAnsiTheme="minorAscii" w:eastAsiaTheme="minorAscii" w:cstheme="minorAscii"/>
          <w:i w:val="0"/>
          <w:iCs w:val="0"/>
          <w:sz w:val="22"/>
          <w:szCs w:val="22"/>
        </w:rPr>
        <w:t xml:space="preserve">are </w:t>
      </w:r>
      <w:r w:rsidRPr="6A14A4B6" w:rsidR="0105F270">
        <w:rPr>
          <w:rFonts w:ascii="Arial Nova" w:hAnsi="Arial Nova" w:eastAsia="Arial Nova" w:cs="Arial Nova" w:asciiTheme="minorAscii" w:hAnsiTheme="minorAscii" w:eastAsiaTheme="minorAscii" w:cstheme="minorAscii"/>
          <w:i w:val="0"/>
          <w:iCs w:val="0"/>
          <w:sz w:val="22"/>
          <w:szCs w:val="22"/>
        </w:rPr>
        <w:t>E</w:t>
      </w:r>
      <w:r w:rsidRPr="6A14A4B6" w:rsidR="176FEE86">
        <w:rPr>
          <w:rFonts w:ascii="Arial Nova" w:hAnsi="Arial Nova" w:eastAsia="Arial Nova" w:cs="Arial Nova" w:asciiTheme="minorAscii" w:hAnsiTheme="minorAscii" w:eastAsiaTheme="minorAscii" w:cstheme="minorAscii"/>
          <w:i w:val="0"/>
          <w:iCs w:val="0"/>
          <w:sz w:val="22"/>
          <w:szCs w:val="22"/>
        </w:rPr>
        <w:t>xcellence</w:t>
      </w:r>
      <w:r w:rsidRPr="6A14A4B6" w:rsidR="0105F270">
        <w:rPr>
          <w:rFonts w:ascii="Arial Nova" w:hAnsi="Arial Nova" w:eastAsia="Arial Nova" w:cs="Arial Nova" w:asciiTheme="minorAscii" w:hAnsiTheme="minorAscii" w:eastAsiaTheme="minorAscii" w:cstheme="minorAscii"/>
          <w:i w:val="0"/>
          <w:iCs w:val="0"/>
          <w:sz w:val="22"/>
          <w:szCs w:val="22"/>
        </w:rPr>
        <w:t>, 2020).</w:t>
      </w:r>
    </w:p>
    <w:p w:rsidR="368A4BE8" w:rsidP="6A14A4B6" w:rsidRDefault="368A4BE8" w14:paraId="6F7E2AAE" w14:textId="06E740F1">
      <w:pPr>
        <w:spacing w:before="240" w:beforeAutospacing="off" w:after="240" w:afterAutospacing="off"/>
      </w:pPr>
      <w:r w:rsidRPr="4F070F91" w:rsidR="034129F5">
        <w:rPr>
          <w:rFonts w:ascii="Arial Nova" w:hAnsi="Arial Nova" w:eastAsia="Arial Nova" w:cs="Arial Nova" w:asciiTheme="minorAscii" w:hAnsiTheme="minorAscii" w:eastAsiaTheme="minorAscii" w:cstheme="minorAscii"/>
          <w:i w:val="0"/>
          <w:iCs w:val="0"/>
          <w:sz w:val="22"/>
          <w:szCs w:val="22"/>
        </w:rPr>
        <w:t>ICD-11 encourages clinicians to adopt a holistic, person-</w:t>
      </w:r>
      <w:r w:rsidRPr="4F070F91" w:rsidR="034129F5">
        <w:rPr>
          <w:rFonts w:ascii="Arial Nova" w:hAnsi="Arial Nova" w:eastAsia="Arial Nova" w:cs="Arial Nova" w:asciiTheme="minorAscii" w:hAnsiTheme="minorAscii" w:eastAsiaTheme="minorAscii" w:cstheme="minorAscii"/>
          <w:i w:val="0"/>
          <w:iCs w:val="0"/>
          <w:sz w:val="22"/>
          <w:szCs w:val="22"/>
        </w:rPr>
        <w:t>centred</w:t>
      </w:r>
      <w:r w:rsidRPr="4F070F91" w:rsidR="034129F5">
        <w:rPr>
          <w:rFonts w:ascii="Arial Nova" w:hAnsi="Arial Nova" w:eastAsia="Arial Nova" w:cs="Arial Nova" w:asciiTheme="minorAscii" w:hAnsiTheme="minorAscii" w:eastAsiaTheme="minorAscii" w:cstheme="minorAscii"/>
          <w:i w:val="0"/>
          <w:iCs w:val="0"/>
          <w:sz w:val="22"/>
          <w:szCs w:val="22"/>
        </w:rPr>
        <w:t xml:space="preserve"> approach by considering the severity of weight loss, </w:t>
      </w:r>
      <w:r w:rsidRPr="4F070F91" w:rsidR="034129F5">
        <w:rPr>
          <w:rFonts w:ascii="Arial Nova" w:hAnsi="Arial Nova" w:eastAsia="Arial Nova" w:cs="Arial Nova" w:asciiTheme="minorAscii" w:hAnsiTheme="minorAscii" w:eastAsiaTheme="minorAscii" w:cstheme="minorAscii"/>
          <w:i w:val="0"/>
          <w:iCs w:val="0"/>
          <w:sz w:val="22"/>
          <w:szCs w:val="22"/>
        </w:rPr>
        <w:t>behavioural</w:t>
      </w:r>
      <w:r w:rsidRPr="4F070F91" w:rsidR="034129F5">
        <w:rPr>
          <w:rFonts w:ascii="Arial Nova" w:hAnsi="Arial Nova" w:eastAsia="Arial Nova" w:cs="Arial Nova" w:asciiTheme="minorAscii" w:hAnsiTheme="minorAscii" w:eastAsiaTheme="minorAscii" w:cstheme="minorAscii"/>
          <w:i w:val="0"/>
          <w:iCs w:val="0"/>
          <w:sz w:val="22"/>
          <w:szCs w:val="22"/>
        </w:rPr>
        <w:t xml:space="preserve"> symptoms, psychological </w:t>
      </w:r>
      <w:r w:rsidRPr="4F070F91" w:rsidR="034129F5">
        <w:rPr>
          <w:rFonts w:ascii="Arial Nova" w:hAnsi="Arial Nova" w:eastAsia="Arial Nova" w:cs="Arial Nova" w:asciiTheme="minorAscii" w:hAnsiTheme="minorAscii" w:eastAsiaTheme="minorAscii" w:cstheme="minorAscii"/>
          <w:i w:val="0"/>
          <w:iCs w:val="0"/>
          <w:sz w:val="22"/>
          <w:szCs w:val="22"/>
        </w:rPr>
        <w:t>features</w:t>
      </w:r>
      <w:r w:rsidRPr="4F070F91" w:rsidR="034129F5">
        <w:rPr>
          <w:rFonts w:ascii="Arial Nova" w:hAnsi="Arial Nova" w:eastAsia="Arial Nova" w:cs="Arial Nova" w:asciiTheme="minorAscii" w:hAnsiTheme="minorAscii" w:eastAsiaTheme="minorAscii" w:cstheme="minorAscii"/>
          <w:i w:val="0"/>
          <w:iCs w:val="0"/>
          <w:sz w:val="22"/>
          <w:szCs w:val="22"/>
        </w:rPr>
        <w:t xml:space="preserve"> and functional impairment rather than relying solely on body mass index thresholds (W</w:t>
      </w:r>
      <w:r w:rsidRPr="4F070F91" w:rsidR="200DFCFD">
        <w:rPr>
          <w:rFonts w:ascii="Arial Nova" w:hAnsi="Arial Nova" w:eastAsia="Arial Nova" w:cs="Arial Nova" w:asciiTheme="minorAscii" w:hAnsiTheme="minorAscii" w:eastAsiaTheme="minorAscii" w:cstheme="minorAscii"/>
          <w:i w:val="0"/>
          <w:iCs w:val="0"/>
          <w:sz w:val="22"/>
          <w:szCs w:val="22"/>
        </w:rPr>
        <w:t xml:space="preserve">orld </w:t>
      </w:r>
      <w:r w:rsidRPr="4F070F91" w:rsidR="034129F5">
        <w:rPr>
          <w:rFonts w:ascii="Arial Nova" w:hAnsi="Arial Nova" w:eastAsia="Arial Nova" w:cs="Arial Nova" w:asciiTheme="minorAscii" w:hAnsiTheme="minorAscii" w:eastAsiaTheme="minorAscii" w:cstheme="minorAscii"/>
          <w:i w:val="0"/>
          <w:iCs w:val="0"/>
          <w:sz w:val="22"/>
          <w:szCs w:val="22"/>
        </w:rPr>
        <w:t>H</w:t>
      </w:r>
      <w:r w:rsidRPr="4F070F91" w:rsidR="6DFE2486">
        <w:rPr>
          <w:rFonts w:ascii="Arial Nova" w:hAnsi="Arial Nova" w:eastAsia="Arial Nova" w:cs="Arial Nova" w:asciiTheme="minorAscii" w:hAnsiTheme="minorAscii" w:eastAsiaTheme="minorAscii" w:cstheme="minorAscii"/>
          <w:i w:val="0"/>
          <w:iCs w:val="0"/>
          <w:sz w:val="22"/>
          <w:szCs w:val="22"/>
        </w:rPr>
        <w:t xml:space="preserve">ealth </w:t>
      </w:r>
      <w:r w:rsidRPr="4F070F91" w:rsidR="034129F5">
        <w:rPr>
          <w:rFonts w:ascii="Arial Nova" w:hAnsi="Arial Nova" w:eastAsia="Arial Nova" w:cs="Arial Nova" w:asciiTheme="minorAscii" w:hAnsiTheme="minorAscii" w:eastAsiaTheme="minorAscii" w:cstheme="minorAscii"/>
          <w:i w:val="0"/>
          <w:iCs w:val="0"/>
          <w:sz w:val="22"/>
          <w:szCs w:val="22"/>
        </w:rPr>
        <w:t>O</w:t>
      </w:r>
      <w:r w:rsidRPr="4F070F91" w:rsidR="3356DB9F">
        <w:rPr>
          <w:rFonts w:ascii="Arial Nova" w:hAnsi="Arial Nova" w:eastAsia="Arial Nova" w:cs="Arial Nova" w:asciiTheme="minorAscii" w:hAnsiTheme="minorAscii" w:eastAsiaTheme="minorAscii" w:cstheme="minorAscii"/>
          <w:i w:val="0"/>
          <w:iCs w:val="0"/>
          <w:sz w:val="22"/>
          <w:szCs w:val="22"/>
        </w:rPr>
        <w:t>rganisation</w:t>
      </w:r>
      <w:r w:rsidRPr="4F070F91" w:rsidR="034129F5">
        <w:rPr>
          <w:rFonts w:ascii="Arial Nova" w:hAnsi="Arial Nova" w:eastAsia="Arial Nova" w:cs="Arial Nova" w:asciiTheme="minorAscii" w:hAnsiTheme="minorAscii" w:eastAsiaTheme="minorAscii" w:cstheme="minorAscii"/>
          <w:i w:val="0"/>
          <w:iCs w:val="0"/>
          <w:sz w:val="22"/>
          <w:szCs w:val="22"/>
        </w:rPr>
        <w:t xml:space="preserve">, 2022). Differential diagnosis is essential to exclude medical conditions </w:t>
      </w:r>
      <w:r w:rsidRPr="4F070F91" w:rsidR="0C46B9A4">
        <w:rPr>
          <w:rFonts w:ascii="Arial Nova" w:hAnsi="Arial Nova" w:eastAsia="Arial Nova" w:cs="Arial Nova" w:asciiTheme="minorAscii" w:hAnsiTheme="minorAscii" w:eastAsiaTheme="minorAscii" w:cstheme="minorAscii"/>
          <w:i w:val="0"/>
          <w:iCs w:val="0"/>
          <w:sz w:val="22"/>
          <w:szCs w:val="22"/>
        </w:rPr>
        <w:t>like</w:t>
      </w:r>
      <w:r w:rsidRPr="4F070F91" w:rsidR="034129F5">
        <w:rPr>
          <w:rFonts w:ascii="Arial Nova" w:hAnsi="Arial Nova" w:eastAsia="Arial Nova" w:cs="Arial Nova" w:asciiTheme="minorAscii" w:hAnsiTheme="minorAscii" w:eastAsiaTheme="minorAscii" w:cstheme="minorAscii"/>
          <w:i w:val="0"/>
          <w:iCs w:val="0"/>
          <w:sz w:val="22"/>
          <w:szCs w:val="22"/>
        </w:rPr>
        <w:t xml:space="preserve"> gastrointestinal diseases, endocrine disorders, </w:t>
      </w:r>
      <w:r w:rsidRPr="4F070F91" w:rsidR="034129F5">
        <w:rPr>
          <w:rFonts w:ascii="Arial Nova" w:hAnsi="Arial Nova" w:eastAsia="Arial Nova" w:cs="Arial Nova" w:asciiTheme="minorAscii" w:hAnsiTheme="minorAscii" w:eastAsiaTheme="minorAscii" w:cstheme="minorAscii"/>
          <w:i w:val="0"/>
          <w:iCs w:val="0"/>
          <w:sz w:val="22"/>
          <w:szCs w:val="22"/>
        </w:rPr>
        <w:t>malignancies</w:t>
      </w:r>
      <w:r w:rsidRPr="4F070F91" w:rsidR="034129F5">
        <w:rPr>
          <w:rFonts w:ascii="Arial Nova" w:hAnsi="Arial Nova" w:eastAsia="Arial Nova" w:cs="Arial Nova" w:asciiTheme="minorAscii" w:hAnsiTheme="minorAscii" w:eastAsiaTheme="minorAscii" w:cstheme="minorAscii"/>
          <w:i w:val="0"/>
          <w:iCs w:val="0"/>
          <w:sz w:val="22"/>
          <w:szCs w:val="22"/>
        </w:rPr>
        <w:t xml:space="preserve"> or other psychiatric conditions that may contribute to significant weight loss (A</w:t>
      </w:r>
      <w:r w:rsidRPr="4F070F91" w:rsidR="3098DD84">
        <w:rPr>
          <w:rFonts w:ascii="Arial Nova" w:hAnsi="Arial Nova" w:eastAsia="Arial Nova" w:cs="Arial Nova" w:asciiTheme="minorAscii" w:hAnsiTheme="minorAscii" w:eastAsiaTheme="minorAscii" w:cstheme="minorAscii"/>
          <w:i w:val="0"/>
          <w:iCs w:val="0"/>
          <w:sz w:val="22"/>
          <w:szCs w:val="22"/>
        </w:rPr>
        <w:t xml:space="preserve">merican </w:t>
      </w:r>
      <w:r w:rsidRPr="4F070F91" w:rsidR="034129F5">
        <w:rPr>
          <w:rFonts w:ascii="Arial Nova" w:hAnsi="Arial Nova" w:eastAsia="Arial Nova" w:cs="Arial Nova" w:asciiTheme="minorAscii" w:hAnsiTheme="minorAscii" w:eastAsiaTheme="minorAscii" w:cstheme="minorAscii"/>
          <w:i w:val="0"/>
          <w:iCs w:val="0"/>
          <w:sz w:val="22"/>
          <w:szCs w:val="22"/>
        </w:rPr>
        <w:t>P</w:t>
      </w:r>
      <w:r w:rsidRPr="4F070F91" w:rsidR="31099BDA">
        <w:rPr>
          <w:rFonts w:ascii="Arial Nova" w:hAnsi="Arial Nova" w:eastAsia="Arial Nova" w:cs="Arial Nova" w:asciiTheme="minorAscii" w:hAnsiTheme="minorAscii" w:eastAsiaTheme="minorAscii" w:cstheme="minorAscii"/>
          <w:i w:val="0"/>
          <w:iCs w:val="0"/>
          <w:sz w:val="22"/>
          <w:szCs w:val="22"/>
        </w:rPr>
        <w:t xml:space="preserve">sychiatric </w:t>
      </w:r>
      <w:r w:rsidRPr="4F070F91" w:rsidR="034129F5">
        <w:rPr>
          <w:rFonts w:ascii="Arial Nova" w:hAnsi="Arial Nova" w:eastAsia="Arial Nova" w:cs="Arial Nova" w:asciiTheme="minorAscii" w:hAnsiTheme="minorAscii" w:eastAsiaTheme="minorAscii" w:cstheme="minorAscii"/>
          <w:i w:val="0"/>
          <w:iCs w:val="0"/>
          <w:sz w:val="22"/>
          <w:szCs w:val="22"/>
        </w:rPr>
        <w:t>A</w:t>
      </w:r>
      <w:r w:rsidRPr="4F070F91" w:rsidR="386480E9">
        <w:rPr>
          <w:rFonts w:ascii="Arial Nova" w:hAnsi="Arial Nova" w:eastAsia="Arial Nova" w:cs="Arial Nova" w:asciiTheme="minorAscii" w:hAnsiTheme="minorAscii" w:eastAsiaTheme="minorAscii" w:cstheme="minorAscii"/>
          <w:i w:val="0"/>
          <w:iCs w:val="0"/>
          <w:sz w:val="22"/>
          <w:szCs w:val="22"/>
        </w:rPr>
        <w:t>ssociation</w:t>
      </w:r>
      <w:r w:rsidRPr="4F070F91" w:rsidR="034129F5">
        <w:rPr>
          <w:rFonts w:ascii="Arial Nova" w:hAnsi="Arial Nova" w:eastAsia="Arial Nova" w:cs="Arial Nova" w:asciiTheme="minorAscii" w:hAnsiTheme="minorAscii" w:eastAsiaTheme="minorAscii" w:cstheme="minorAscii"/>
          <w:i w:val="0"/>
          <w:iCs w:val="0"/>
          <w:sz w:val="22"/>
          <w:szCs w:val="22"/>
        </w:rPr>
        <w:t xml:space="preserve">, 2022). Early and </w:t>
      </w:r>
      <w:r w:rsidRPr="4F070F91" w:rsidR="034129F5">
        <w:rPr>
          <w:rFonts w:ascii="Arial Nova" w:hAnsi="Arial Nova" w:eastAsia="Arial Nova" w:cs="Arial Nova" w:asciiTheme="minorAscii" w:hAnsiTheme="minorAscii" w:eastAsiaTheme="minorAscii" w:cstheme="minorAscii"/>
          <w:i w:val="0"/>
          <w:iCs w:val="0"/>
          <w:sz w:val="22"/>
          <w:szCs w:val="22"/>
        </w:rPr>
        <w:t>accurate</w:t>
      </w:r>
      <w:r w:rsidRPr="4F070F91" w:rsidR="034129F5">
        <w:rPr>
          <w:rFonts w:ascii="Arial Nova" w:hAnsi="Arial Nova" w:eastAsia="Arial Nova" w:cs="Arial Nova" w:asciiTheme="minorAscii" w:hAnsiTheme="minorAscii" w:eastAsiaTheme="minorAscii" w:cstheme="minorAscii"/>
          <w:i w:val="0"/>
          <w:iCs w:val="0"/>
          <w:sz w:val="22"/>
          <w:szCs w:val="22"/>
        </w:rPr>
        <w:t xml:space="preserve"> diagnosis is crucial because delayed intervention increases the risk of severe physical complications, chronic </w:t>
      </w:r>
      <w:bookmarkStart w:name="_Int_5IwnE9iz" w:id="1593660578"/>
      <w:r w:rsidRPr="4F070F91" w:rsidR="034129F5">
        <w:rPr>
          <w:rFonts w:ascii="Arial Nova" w:hAnsi="Arial Nova" w:eastAsia="Arial Nova" w:cs="Arial Nova" w:asciiTheme="minorAscii" w:hAnsiTheme="minorAscii" w:eastAsiaTheme="minorAscii" w:cstheme="minorAscii"/>
          <w:i w:val="0"/>
          <w:iCs w:val="0"/>
          <w:sz w:val="22"/>
          <w:szCs w:val="22"/>
        </w:rPr>
        <w:t>illness</w:t>
      </w:r>
      <w:bookmarkEnd w:id="1593660578"/>
      <w:r w:rsidRPr="4F070F91" w:rsidR="034129F5">
        <w:rPr>
          <w:rFonts w:ascii="Arial Nova" w:hAnsi="Arial Nova" w:eastAsia="Arial Nova" w:cs="Arial Nova" w:asciiTheme="minorAscii" w:hAnsiTheme="minorAscii" w:eastAsiaTheme="minorAscii" w:cstheme="minorAscii"/>
          <w:i w:val="0"/>
          <w:iCs w:val="0"/>
          <w:sz w:val="22"/>
          <w:szCs w:val="22"/>
        </w:rPr>
        <w:t xml:space="preserve"> </w:t>
      </w:r>
      <w:r w:rsidRPr="4F070F91" w:rsidR="6176E260">
        <w:rPr>
          <w:rFonts w:ascii="Arial Nova" w:hAnsi="Arial Nova" w:eastAsia="Arial Nova" w:cs="Arial Nova" w:asciiTheme="minorAscii" w:hAnsiTheme="minorAscii" w:eastAsiaTheme="minorAscii" w:cstheme="minorAscii"/>
          <w:i w:val="0"/>
          <w:iCs w:val="0"/>
          <w:sz w:val="22"/>
          <w:szCs w:val="22"/>
        </w:rPr>
        <w:t xml:space="preserve">and worst-case scenario </w:t>
      </w:r>
      <w:r w:rsidRPr="4F070F91" w:rsidR="034129F5">
        <w:rPr>
          <w:rFonts w:ascii="Arial Nova" w:hAnsi="Arial Nova" w:eastAsia="Arial Nova" w:cs="Arial Nova" w:asciiTheme="minorAscii" w:hAnsiTheme="minorAscii" w:eastAsiaTheme="minorAscii" w:cstheme="minorAscii"/>
          <w:i w:val="0"/>
          <w:iCs w:val="0"/>
          <w:sz w:val="22"/>
          <w:szCs w:val="22"/>
        </w:rPr>
        <w:t xml:space="preserve">mortality. Prompt identification enables </w:t>
      </w:r>
      <w:r w:rsidRPr="4F070F91" w:rsidR="034129F5">
        <w:rPr>
          <w:rFonts w:ascii="Arial Nova" w:hAnsi="Arial Nova" w:eastAsia="Arial Nova" w:cs="Arial Nova" w:asciiTheme="minorAscii" w:hAnsiTheme="minorAscii" w:eastAsiaTheme="minorAscii" w:cstheme="minorAscii"/>
          <w:i w:val="0"/>
          <w:iCs w:val="0"/>
          <w:sz w:val="22"/>
          <w:szCs w:val="22"/>
        </w:rPr>
        <w:t>timely</w:t>
      </w:r>
      <w:r w:rsidRPr="4F070F91" w:rsidR="034129F5">
        <w:rPr>
          <w:rFonts w:ascii="Arial Nova" w:hAnsi="Arial Nova" w:eastAsia="Arial Nova" w:cs="Arial Nova" w:asciiTheme="minorAscii" w:hAnsiTheme="minorAscii" w:eastAsiaTheme="minorAscii" w:cstheme="minorAscii"/>
          <w:i w:val="0"/>
          <w:iCs w:val="0"/>
          <w:sz w:val="22"/>
          <w:szCs w:val="22"/>
        </w:rPr>
        <w:t xml:space="preserve"> multidisciplinary treatment involving physicians, psychologists, psychiatrists, </w:t>
      </w:r>
      <w:r w:rsidRPr="4F070F91" w:rsidR="034129F5">
        <w:rPr>
          <w:rFonts w:ascii="Arial Nova" w:hAnsi="Arial Nova" w:eastAsia="Arial Nova" w:cs="Arial Nova" w:asciiTheme="minorAscii" w:hAnsiTheme="minorAscii" w:eastAsiaTheme="minorAscii" w:cstheme="minorAscii"/>
          <w:i w:val="0"/>
          <w:iCs w:val="0"/>
          <w:sz w:val="22"/>
          <w:szCs w:val="22"/>
        </w:rPr>
        <w:t>dietitians</w:t>
      </w:r>
      <w:r w:rsidRPr="4F070F91" w:rsidR="034129F5">
        <w:rPr>
          <w:rFonts w:ascii="Arial Nova" w:hAnsi="Arial Nova" w:eastAsia="Arial Nova" w:cs="Arial Nova" w:asciiTheme="minorAscii" w:hAnsiTheme="minorAscii" w:eastAsiaTheme="minorAscii" w:cstheme="minorAscii"/>
          <w:i w:val="0"/>
          <w:iCs w:val="0"/>
          <w:sz w:val="22"/>
          <w:szCs w:val="22"/>
        </w:rPr>
        <w:t xml:space="preserve"> and nurses,</w:t>
      </w:r>
      <w:r w:rsidRPr="4F070F91" w:rsidR="034129F5">
        <w:rPr>
          <w:rFonts w:ascii="Arial Nova" w:hAnsi="Arial Nova" w:eastAsia="Arial Nova" w:cs="Arial Nova" w:asciiTheme="minorAscii" w:hAnsiTheme="minorAscii" w:eastAsiaTheme="minorAscii" w:cstheme="minorAscii"/>
          <w:i w:val="0"/>
          <w:iCs w:val="0"/>
          <w:sz w:val="22"/>
          <w:szCs w:val="22"/>
        </w:rPr>
        <w:t xml:space="preserve"> </w:t>
      </w:r>
      <w:r w:rsidRPr="4F070F91" w:rsidR="034129F5">
        <w:rPr>
          <w:rFonts w:ascii="Arial Nova" w:hAnsi="Arial Nova" w:eastAsia="Arial Nova" w:cs="Arial Nova" w:asciiTheme="minorAscii" w:hAnsiTheme="minorAscii" w:eastAsiaTheme="minorAscii" w:cstheme="minorAscii"/>
          <w:i w:val="0"/>
          <w:iCs w:val="0"/>
          <w:sz w:val="22"/>
          <w:szCs w:val="22"/>
        </w:rPr>
        <w:t>ultimately improving</w:t>
      </w:r>
      <w:r w:rsidRPr="4F070F91" w:rsidR="034129F5">
        <w:rPr>
          <w:rFonts w:ascii="Arial Nova" w:hAnsi="Arial Nova" w:eastAsia="Arial Nova" w:cs="Arial Nova" w:asciiTheme="minorAscii" w:hAnsiTheme="minorAscii" w:eastAsiaTheme="minorAscii" w:cstheme="minorAscii"/>
          <w:i w:val="0"/>
          <w:iCs w:val="0"/>
          <w:sz w:val="22"/>
          <w:szCs w:val="22"/>
        </w:rPr>
        <w:t xml:space="preserve"> recovery outcomes and reducing relapse risk (Treasure</w:t>
      </w:r>
      <w:r w:rsidRPr="4F070F91" w:rsidR="68203F22">
        <w:rPr>
          <w:rFonts w:ascii="Arial Nova" w:hAnsi="Arial Nova" w:eastAsia="Arial Nova" w:cs="Arial Nova" w:asciiTheme="minorAscii" w:hAnsiTheme="minorAscii" w:eastAsiaTheme="minorAscii" w:cstheme="minorAscii"/>
          <w:i w:val="0"/>
          <w:iCs w:val="0"/>
          <w:sz w:val="22"/>
          <w:szCs w:val="22"/>
        </w:rPr>
        <w:t xml:space="preserve"> </w:t>
      </w:r>
      <w:r w:rsidRPr="4F070F91" w:rsidR="5A445C30">
        <w:rPr>
          <w:rFonts w:ascii="Arial Nova" w:hAnsi="Arial Nova" w:eastAsia="Arial Nova" w:cs="Arial Nova" w:asciiTheme="minorAscii" w:hAnsiTheme="minorAscii" w:eastAsiaTheme="minorAscii" w:cstheme="minorAscii"/>
          <w:i w:val="0"/>
          <w:iCs w:val="0"/>
          <w:sz w:val="22"/>
          <w:szCs w:val="22"/>
        </w:rPr>
        <w:t>et al</w:t>
      </w:r>
      <w:r w:rsidRPr="4F070F91" w:rsidR="034129F5">
        <w:rPr>
          <w:rFonts w:ascii="Arial Nova" w:hAnsi="Arial Nova" w:eastAsia="Arial Nova" w:cs="Arial Nova" w:asciiTheme="minorAscii" w:hAnsiTheme="minorAscii" w:eastAsiaTheme="minorAscii" w:cstheme="minorAscii"/>
          <w:i w:val="0"/>
          <w:iCs w:val="0"/>
          <w:sz w:val="22"/>
          <w:szCs w:val="22"/>
        </w:rPr>
        <w:t>, 2020)</w:t>
      </w:r>
      <w:r w:rsidRPr="4F070F91" w:rsidR="402B843F">
        <w:rPr>
          <w:rFonts w:ascii="Arial Nova" w:hAnsi="Arial Nova" w:eastAsia="Arial Nova" w:cs="Arial Nova" w:asciiTheme="minorAscii" w:hAnsiTheme="minorAscii" w:eastAsiaTheme="minorAscii" w:cstheme="minorAscii"/>
          <w:i w:val="0"/>
          <w:iCs w:val="0"/>
          <w:sz w:val="22"/>
          <w:szCs w:val="22"/>
        </w:rPr>
        <w:t>.</w:t>
      </w:r>
    </w:p>
    <w:p w:rsidR="4F070F91" w:rsidP="4F070F91" w:rsidRDefault="4F070F91" w14:paraId="4819DFE2" w14:textId="7FD40851">
      <w:pPr>
        <w:spacing w:before="240" w:beforeAutospacing="off" w:after="240" w:afterAutospacing="off"/>
        <w:rPr>
          <w:rFonts w:ascii="Arial Nova" w:hAnsi="Arial Nova" w:eastAsia="Arial Nova" w:cs="Arial Nova" w:asciiTheme="minorAscii" w:hAnsiTheme="minorAscii" w:eastAsiaTheme="minorAscii" w:cstheme="minorAscii"/>
          <w:i w:val="0"/>
          <w:iCs w:val="0"/>
          <w:sz w:val="22"/>
          <w:szCs w:val="22"/>
        </w:rPr>
      </w:pPr>
    </w:p>
    <w:p w:rsidR="17ECFBC5" w:rsidP="4F070F91" w:rsidRDefault="17ECFBC5" w14:paraId="2D865225" w14:textId="16310243">
      <w:pPr>
        <w:spacing w:before="240" w:beforeAutospacing="off" w:after="240" w:afterAutospacing="off"/>
      </w:pPr>
      <w:r w:rsidRPr="4F070F91" w:rsidR="17ECFBC5">
        <w:rPr>
          <w:rFonts w:ascii="Arial Nova" w:hAnsi="Arial Nova" w:eastAsia="Arial Nova" w:cs="Arial Nova" w:asciiTheme="minorAscii" w:hAnsiTheme="minorAscii" w:eastAsiaTheme="minorAscii" w:cstheme="minorAscii"/>
          <w:b w:val="1"/>
          <w:bCs w:val="1"/>
          <w:i w:val="0"/>
          <w:iCs w:val="0"/>
          <w:sz w:val="22"/>
          <w:szCs w:val="22"/>
        </w:rPr>
        <w:t>TREATMENT AND REHABILITATION OF ANOREXIA NERVOSA</w:t>
      </w:r>
    </w:p>
    <w:p w:rsidR="2CC6B06F" w:rsidP="6A14A4B6" w:rsidRDefault="2CC6B06F" w14:paraId="27003932" w14:textId="2C749B8F">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sz w:val="22"/>
          <w:szCs w:val="22"/>
        </w:rPr>
      </w:pP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The treatment of anorexia nervosa requires an integrated, multidisciplinary approach that addresses the biological,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psychological</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and social dimensions of the disorder. Although the International Classification of Diseases 11th Revision (ICD-11) focuses on the classification and diagnosis of anorexia nervosa rather than prescribing treatment protocols, it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emphasises</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the importance of early identification and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appropriate intervention</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due to the disorder's high morbidity and mortality (World Health Organization, 2022). Current evidence-based practice recommends combining nutritional rehabilitation, psychotherapy, medical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management</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and long-term psychosocial support to achieve sustained recovery (National Institute for Health and Care Excellence, 2020).</w:t>
      </w:r>
    </w:p>
    <w:p w:rsidR="2CC6B06F" w:rsidP="6A14A4B6" w:rsidRDefault="2CC6B06F" w14:paraId="5510EAC5" w14:textId="01614E87">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sz w:val="22"/>
          <w:szCs w:val="22"/>
        </w:rPr>
      </w:pP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Nutritional rehabilitation is the primary objective because severe malnutrition places individuals at risk of cardiovascular complications, electrolyte disturbances, osteoporosis,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infertility</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and multi-organ dysfunction (Treasure</w:t>
      </w:r>
      <w:r w:rsidRPr="6A14A4B6" w:rsidR="4B1B39CD">
        <w:rPr>
          <w:rFonts w:ascii="Arial Nova" w:hAnsi="Arial Nova" w:eastAsia="Arial Nova" w:cs="Arial Nova" w:asciiTheme="minorAscii" w:hAnsiTheme="minorAscii" w:eastAsiaTheme="minorAscii" w:cstheme="minorAscii"/>
          <w:b w:val="0"/>
          <w:bCs w:val="0"/>
          <w:i w:val="0"/>
          <w:iCs w:val="0"/>
          <w:sz w:val="22"/>
          <w:szCs w:val="22"/>
        </w:rPr>
        <w:t xml:space="preserve"> et al</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2020). Refeeding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programmes</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are carefully supervised to restore body weight while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minimising</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the risk of refeeding syndrome (A</w:t>
      </w:r>
      <w:r w:rsidRPr="6A14A4B6" w:rsidR="4CD20212">
        <w:rPr>
          <w:rFonts w:ascii="Arial Nova" w:hAnsi="Arial Nova" w:eastAsia="Arial Nova" w:cs="Arial Nova" w:asciiTheme="minorAscii" w:hAnsiTheme="minorAscii" w:eastAsiaTheme="minorAscii" w:cstheme="minorAscii"/>
          <w:b w:val="0"/>
          <w:bCs w:val="0"/>
          <w:i w:val="0"/>
          <w:iCs w:val="0"/>
          <w:sz w:val="22"/>
          <w:szCs w:val="22"/>
        </w:rPr>
        <w:t xml:space="preserve">merican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P</w:t>
      </w:r>
      <w:r w:rsidRPr="6A14A4B6" w:rsidR="2E8CEAAC">
        <w:rPr>
          <w:rFonts w:ascii="Arial Nova" w:hAnsi="Arial Nova" w:eastAsia="Arial Nova" w:cs="Arial Nova" w:asciiTheme="minorAscii" w:hAnsiTheme="minorAscii" w:eastAsiaTheme="minorAscii" w:cstheme="minorAscii"/>
          <w:b w:val="0"/>
          <w:bCs w:val="0"/>
          <w:i w:val="0"/>
          <w:iCs w:val="0"/>
          <w:sz w:val="22"/>
          <w:szCs w:val="22"/>
        </w:rPr>
        <w:t xml:space="preserve">sychiatric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A</w:t>
      </w:r>
      <w:r w:rsidRPr="6A14A4B6" w:rsidR="41EBCD02">
        <w:rPr>
          <w:rFonts w:ascii="Arial Nova" w:hAnsi="Arial Nova" w:eastAsia="Arial Nova" w:cs="Arial Nova" w:asciiTheme="minorAscii" w:hAnsiTheme="minorAscii" w:eastAsiaTheme="minorAscii" w:cstheme="minorAscii"/>
          <w:b w:val="0"/>
          <w:bCs w:val="0"/>
          <w:i w:val="0"/>
          <w:iCs w:val="0"/>
          <w:sz w:val="22"/>
          <w:szCs w:val="22"/>
        </w:rPr>
        <w:t>ssociation</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2022). Alongside nutritional restoration, Cognitive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Behavioural Therapy for Eating Disorde</w:t>
      </w:r>
      <w:r w:rsidRPr="6A14A4B6" w:rsidR="28AB92A5">
        <w:rPr>
          <w:rFonts w:ascii="Arial Nova" w:hAnsi="Arial Nova" w:eastAsia="Arial Nova" w:cs="Arial Nova" w:asciiTheme="minorAscii" w:hAnsiTheme="minorAscii" w:eastAsiaTheme="minorAscii" w:cstheme="minorAscii"/>
          <w:b w:val="0"/>
          <w:bCs w:val="0"/>
          <w:i w:val="0"/>
          <w:iCs w:val="0"/>
          <w:sz w:val="22"/>
          <w:szCs w:val="22"/>
        </w:rPr>
        <w:t>r</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is widely recognised as an effective treatment for adults, helping patients challenge distorted beliefs about body image, food</w:t>
      </w:r>
      <w:r w:rsidRPr="6A14A4B6" w:rsidR="0521F522">
        <w:rPr>
          <w:rFonts w:ascii="Arial Nova" w:hAnsi="Arial Nova" w:eastAsia="Arial Nova" w:cs="Arial Nova" w:asciiTheme="minorAscii" w:hAnsiTheme="minorAscii" w:eastAsiaTheme="minorAscii" w:cstheme="minorAscii"/>
          <w:b w:val="0"/>
          <w:bCs w:val="0"/>
          <w:i w:val="0"/>
          <w:iCs w:val="0"/>
          <w:sz w:val="22"/>
          <w:szCs w:val="22"/>
        </w:rPr>
        <w:t xml:space="preserve">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and self-worth while developing healthier coping strategies (Hay et al, 2023). For adolescents, Family-Based Treatment (FBT) is considered the first-line intervention because parents actively participate in restoring healthy eating behaviours and supporting recovery (N</w:t>
      </w:r>
      <w:r w:rsidRPr="6A14A4B6" w:rsidR="447DC6FE">
        <w:rPr>
          <w:rFonts w:ascii="Arial Nova" w:hAnsi="Arial Nova" w:eastAsia="Arial Nova" w:cs="Arial Nova" w:asciiTheme="minorAscii" w:hAnsiTheme="minorAscii" w:eastAsiaTheme="minorAscii" w:cstheme="minorAscii"/>
          <w:b w:val="0"/>
          <w:bCs w:val="0"/>
          <w:i w:val="0"/>
          <w:iCs w:val="0"/>
          <w:sz w:val="22"/>
          <w:szCs w:val="22"/>
        </w:rPr>
        <w:t xml:space="preserve">ational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I</w:t>
      </w:r>
      <w:r w:rsidRPr="6A14A4B6" w:rsidR="11AFC88D">
        <w:rPr>
          <w:rFonts w:ascii="Arial Nova" w:hAnsi="Arial Nova" w:eastAsia="Arial Nova" w:cs="Arial Nova" w:asciiTheme="minorAscii" w:hAnsiTheme="minorAscii" w:eastAsiaTheme="minorAscii" w:cstheme="minorAscii"/>
          <w:b w:val="0"/>
          <w:bCs w:val="0"/>
          <w:i w:val="0"/>
          <w:iCs w:val="0"/>
          <w:sz w:val="22"/>
          <w:szCs w:val="22"/>
        </w:rPr>
        <w:t>nstitute</w:t>
      </w:r>
      <w:r w:rsidRPr="6A14A4B6" w:rsidR="71D59873">
        <w:rPr>
          <w:rFonts w:ascii="Arial Nova" w:hAnsi="Arial Nova" w:eastAsia="Arial Nova" w:cs="Arial Nova" w:asciiTheme="minorAscii" w:hAnsiTheme="minorAscii" w:eastAsiaTheme="minorAscii" w:cstheme="minorAscii"/>
          <w:b w:val="0"/>
          <w:bCs w:val="0"/>
          <w:i w:val="0"/>
          <w:iCs w:val="0"/>
          <w:sz w:val="22"/>
          <w:szCs w:val="22"/>
        </w:rPr>
        <w:t xml:space="preserve"> for Health and Care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E</w:t>
      </w:r>
      <w:r w:rsidRPr="6A14A4B6" w:rsidR="6E007E0C">
        <w:rPr>
          <w:rFonts w:ascii="Arial Nova" w:hAnsi="Arial Nova" w:eastAsia="Arial Nova" w:cs="Arial Nova" w:asciiTheme="minorAscii" w:hAnsiTheme="minorAscii" w:eastAsiaTheme="minorAscii" w:cstheme="minorAscii"/>
          <w:b w:val="0"/>
          <w:bCs w:val="0"/>
          <w:i w:val="0"/>
          <w:iCs w:val="0"/>
          <w:sz w:val="22"/>
          <w:szCs w:val="22"/>
        </w:rPr>
        <w:t>xcellence</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2020). In severe cases involving medical instability, psychiatric </w:t>
      </w:r>
      <w:bookmarkStart w:name="_Int_gatMUHPs" w:id="1524414295"/>
      <w:r w:rsidRPr="6A14A4B6" w:rsidR="46B61811">
        <w:rPr>
          <w:rFonts w:ascii="Arial Nova" w:hAnsi="Arial Nova" w:eastAsia="Arial Nova" w:cs="Arial Nova" w:asciiTheme="minorAscii" w:hAnsiTheme="minorAscii" w:eastAsiaTheme="minorAscii" w:cstheme="minorAscii"/>
          <w:b w:val="0"/>
          <w:bCs w:val="0"/>
          <w:i w:val="0"/>
          <w:iCs w:val="0"/>
          <w:sz w:val="22"/>
          <w:szCs w:val="22"/>
        </w:rPr>
        <w:t>risk</w:t>
      </w:r>
      <w:bookmarkEnd w:id="1524414295"/>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w:t>
      </w:r>
      <w:r w:rsidRPr="6A14A4B6" w:rsidR="18206564">
        <w:rPr>
          <w:rFonts w:ascii="Arial Nova" w:hAnsi="Arial Nova" w:eastAsia="Arial Nova" w:cs="Arial Nova" w:asciiTheme="minorAscii" w:hAnsiTheme="minorAscii" w:eastAsiaTheme="minorAscii" w:cstheme="minorAscii"/>
          <w:b w:val="0"/>
          <w:bCs w:val="0"/>
          <w:i w:val="0"/>
          <w:iCs w:val="0"/>
          <w:sz w:val="22"/>
          <w:szCs w:val="22"/>
        </w:rPr>
        <w:t xml:space="preserve">and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extremely low body weight,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hospitalisation may be required to provide intensive medical and psychological care (A</w:t>
      </w:r>
      <w:r w:rsidRPr="6A14A4B6" w:rsidR="1560254C">
        <w:rPr>
          <w:rFonts w:ascii="Arial Nova" w:hAnsi="Arial Nova" w:eastAsia="Arial Nova" w:cs="Arial Nova" w:asciiTheme="minorAscii" w:hAnsiTheme="minorAscii" w:eastAsiaTheme="minorAscii" w:cstheme="minorAscii"/>
          <w:b w:val="0"/>
          <w:bCs w:val="0"/>
          <w:i w:val="0"/>
          <w:iCs w:val="0"/>
          <w:sz w:val="22"/>
          <w:szCs w:val="22"/>
        </w:rPr>
        <w:t xml:space="preserve">merican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P</w:t>
      </w:r>
      <w:r w:rsidRPr="6A14A4B6" w:rsidR="4511CDDA">
        <w:rPr>
          <w:rFonts w:ascii="Arial Nova" w:hAnsi="Arial Nova" w:eastAsia="Arial Nova" w:cs="Arial Nova" w:asciiTheme="minorAscii" w:hAnsiTheme="minorAscii" w:eastAsiaTheme="minorAscii" w:cstheme="minorAscii"/>
          <w:b w:val="0"/>
          <w:bCs w:val="0"/>
          <w:i w:val="0"/>
          <w:iCs w:val="0"/>
          <w:sz w:val="22"/>
          <w:szCs w:val="22"/>
        </w:rPr>
        <w:t xml:space="preserve">sychiatric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A</w:t>
      </w:r>
      <w:r w:rsidRPr="6A14A4B6" w:rsidR="4E9D4932">
        <w:rPr>
          <w:rFonts w:ascii="Arial Nova" w:hAnsi="Arial Nova" w:eastAsia="Arial Nova" w:cs="Arial Nova" w:asciiTheme="minorAscii" w:hAnsiTheme="minorAscii" w:eastAsiaTheme="minorAscii" w:cstheme="minorAscii"/>
          <w:b w:val="0"/>
          <w:bCs w:val="0"/>
          <w:i w:val="0"/>
          <w:iCs w:val="0"/>
          <w:sz w:val="22"/>
          <w:szCs w:val="22"/>
        </w:rPr>
        <w:t>ssociation</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2022). Pharmacological interventions are not recommended as stand-alone treatments for anorexia nervosa</w:t>
      </w:r>
      <w:r w:rsidRPr="6A14A4B6" w:rsidR="0ED1D8C4">
        <w:rPr>
          <w:rFonts w:ascii="Arial Nova" w:hAnsi="Arial Nova" w:eastAsia="Arial Nova" w:cs="Arial Nova" w:asciiTheme="minorAscii" w:hAnsiTheme="minorAscii" w:eastAsiaTheme="minorAscii" w:cstheme="minorAscii"/>
          <w:b w:val="0"/>
          <w:bCs w:val="0"/>
          <w:i w:val="0"/>
          <w:iCs w:val="0"/>
          <w:sz w:val="22"/>
          <w:szCs w:val="22"/>
        </w:rPr>
        <w:t>,</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however, antidepressant</w:t>
      </w:r>
      <w:r w:rsidRPr="6A14A4B6" w:rsidR="058F53CB">
        <w:rPr>
          <w:rFonts w:ascii="Arial Nova" w:hAnsi="Arial Nova" w:eastAsia="Arial Nova" w:cs="Arial Nova" w:asciiTheme="minorAscii" w:hAnsiTheme="minorAscii" w:eastAsiaTheme="minorAscii" w:cstheme="minorAscii"/>
          <w:b w:val="0"/>
          <w:bCs w:val="0"/>
          <w:i w:val="0"/>
          <w:iCs w:val="0"/>
          <w:sz w:val="22"/>
          <w:szCs w:val="22"/>
        </w:rPr>
        <w:t>s or</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antipsychotic medications may be used cautiously to manage coexisting depression, anxiety or obsessive-compulsive symptoms after nutritional status has improved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Herpertz-Dahlmann, 2021).</w:t>
      </w:r>
    </w:p>
    <w:p w:rsidR="2CC6B06F" w:rsidP="6A14A4B6" w:rsidRDefault="2CC6B06F" w14:paraId="0DD406F4" w14:textId="76D7A557">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sz w:val="22"/>
          <w:szCs w:val="22"/>
        </w:rPr>
      </w:pP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Rehabilitation extends beyond physical recovery and focuses on restoring psychological well-being, social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functioning</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and quality of life. In practice, rehabilitation includes ongoing nutritional counselling, psychoeducation, occupational therapy, relapse prevention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programmes</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vocational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support</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and family education (</w:t>
      </w:r>
      <w:r w:rsidRPr="6A14A4B6" w:rsidR="36A9BAF7">
        <w:rPr>
          <w:rFonts w:ascii="Arial Nova" w:hAnsi="Arial Nova" w:eastAsia="Arial Nova" w:cs="Arial Nova" w:asciiTheme="minorAscii" w:hAnsiTheme="minorAscii" w:eastAsiaTheme="minorAscii" w:cstheme="minorAscii"/>
          <w:b w:val="0"/>
          <w:bCs w:val="0"/>
          <w:i w:val="0"/>
          <w:iCs w:val="0"/>
          <w:sz w:val="22"/>
          <w:szCs w:val="22"/>
        </w:rPr>
        <w:t xml:space="preserve">National </w:t>
      </w:r>
      <w:r w:rsidRPr="6A14A4B6" w:rsidR="61F58A19">
        <w:rPr>
          <w:rFonts w:ascii="Arial Nova" w:hAnsi="Arial Nova" w:eastAsia="Arial Nova" w:cs="Arial Nova" w:asciiTheme="minorAscii" w:hAnsiTheme="minorAscii" w:eastAsiaTheme="minorAscii" w:cstheme="minorAscii"/>
          <w:b w:val="0"/>
          <w:bCs w:val="0"/>
          <w:i w:val="0"/>
          <w:iCs w:val="0"/>
          <w:sz w:val="22"/>
          <w:szCs w:val="22"/>
        </w:rPr>
        <w:t>Institute</w:t>
      </w:r>
      <w:r w:rsidRPr="6A14A4B6" w:rsidR="36A9BAF7">
        <w:rPr>
          <w:rFonts w:ascii="Arial Nova" w:hAnsi="Arial Nova" w:eastAsia="Arial Nova" w:cs="Arial Nova" w:asciiTheme="minorAscii" w:hAnsiTheme="minorAscii" w:eastAsiaTheme="minorAscii" w:cstheme="minorAscii"/>
          <w:b w:val="0"/>
          <w:bCs w:val="0"/>
          <w:i w:val="0"/>
          <w:iCs w:val="0"/>
          <w:sz w:val="22"/>
          <w:szCs w:val="22"/>
        </w:rPr>
        <w:t xml:space="preserve"> for</w:t>
      </w:r>
      <w:r w:rsidRPr="6A14A4B6" w:rsidR="3146515A">
        <w:rPr>
          <w:rFonts w:ascii="Arial Nova" w:hAnsi="Arial Nova" w:eastAsia="Arial Nova" w:cs="Arial Nova" w:asciiTheme="minorAscii" w:hAnsiTheme="minorAscii" w:eastAsiaTheme="minorAscii" w:cstheme="minorAscii"/>
          <w:b w:val="0"/>
          <w:bCs w:val="0"/>
          <w:i w:val="0"/>
          <w:iCs w:val="0"/>
          <w:sz w:val="22"/>
          <w:szCs w:val="22"/>
        </w:rPr>
        <w:t xml:space="preserve"> Health </w:t>
      </w:r>
      <w:r w:rsidRPr="6A14A4B6" w:rsidR="0CD4AA6E">
        <w:rPr>
          <w:rFonts w:ascii="Arial Nova" w:hAnsi="Arial Nova" w:eastAsia="Arial Nova" w:cs="Arial Nova" w:asciiTheme="minorAscii" w:hAnsiTheme="minorAscii" w:eastAsiaTheme="minorAscii" w:cstheme="minorAscii"/>
          <w:b w:val="0"/>
          <w:bCs w:val="0"/>
          <w:i w:val="0"/>
          <w:iCs w:val="0"/>
          <w:sz w:val="22"/>
          <w:szCs w:val="22"/>
        </w:rPr>
        <w:t>and Care</w:t>
      </w:r>
      <w:r w:rsidRPr="6A14A4B6" w:rsidR="53ED92C4">
        <w:rPr>
          <w:rFonts w:ascii="Arial Nova" w:hAnsi="Arial Nova" w:eastAsia="Arial Nova" w:cs="Arial Nova" w:asciiTheme="minorAscii" w:hAnsiTheme="minorAscii" w:eastAsiaTheme="minorAscii" w:cstheme="minorAscii"/>
          <w:b w:val="0"/>
          <w:bCs w:val="0"/>
          <w:i w:val="0"/>
          <w:iCs w:val="0"/>
          <w:sz w:val="22"/>
          <w:szCs w:val="22"/>
        </w:rPr>
        <w:t xml:space="preserve">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E</w:t>
      </w:r>
      <w:r w:rsidRPr="6A14A4B6" w:rsidR="2AC725FB">
        <w:rPr>
          <w:rFonts w:ascii="Arial Nova" w:hAnsi="Arial Nova" w:eastAsia="Arial Nova" w:cs="Arial Nova" w:asciiTheme="minorAscii" w:hAnsiTheme="minorAscii" w:eastAsiaTheme="minorAscii" w:cstheme="minorAscii"/>
          <w:b w:val="0"/>
          <w:bCs w:val="0"/>
          <w:i w:val="0"/>
          <w:iCs w:val="0"/>
          <w:sz w:val="22"/>
          <w:szCs w:val="22"/>
        </w:rPr>
        <w:t>xcellence</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2020). A multidisciplinary team consisting of psychiatrists, psychologists, dietitians, nurses, physicians, occupational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therapists</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and social workers collaborates to provide person-</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centred</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care tailored to individual needs (Hay et al, 2023). Community mental health services and regular follow-up appointments are particularly important because recovery from anorexia nervosa is often lengthy and relaps</w:t>
      </w:r>
      <w:r w:rsidRPr="6A14A4B6" w:rsidR="2CA6356B">
        <w:rPr>
          <w:rFonts w:ascii="Arial Nova" w:hAnsi="Arial Nova" w:eastAsia="Arial Nova" w:cs="Arial Nova" w:asciiTheme="minorAscii" w:hAnsiTheme="minorAscii" w:eastAsiaTheme="minorAscii" w:cstheme="minorAscii"/>
          <w:b w:val="0"/>
          <w:bCs w:val="0"/>
          <w:i w:val="0"/>
          <w:iCs w:val="0"/>
          <w:sz w:val="22"/>
          <w:szCs w:val="22"/>
        </w:rPr>
        <w:t>es are</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xml:space="preserve"> common (W</w:t>
      </w:r>
      <w:r w:rsidRPr="6A14A4B6" w:rsidR="4898E538">
        <w:rPr>
          <w:rFonts w:ascii="Arial Nova" w:hAnsi="Arial Nova" w:eastAsia="Arial Nova" w:cs="Arial Nova" w:asciiTheme="minorAscii" w:hAnsiTheme="minorAscii" w:eastAsiaTheme="minorAscii" w:cstheme="minorAscii"/>
          <w:b w:val="0"/>
          <w:bCs w:val="0"/>
          <w:i w:val="0"/>
          <w:iCs w:val="0"/>
          <w:sz w:val="22"/>
          <w:szCs w:val="22"/>
        </w:rPr>
        <w:t xml:space="preserve">orld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H</w:t>
      </w:r>
      <w:r w:rsidRPr="6A14A4B6" w:rsidR="69E21186">
        <w:rPr>
          <w:rFonts w:ascii="Arial Nova" w:hAnsi="Arial Nova" w:eastAsia="Arial Nova" w:cs="Arial Nova" w:asciiTheme="minorAscii" w:hAnsiTheme="minorAscii" w:eastAsiaTheme="minorAscii" w:cstheme="minorAscii"/>
          <w:b w:val="0"/>
          <w:bCs w:val="0"/>
          <w:i w:val="0"/>
          <w:iCs w:val="0"/>
          <w:sz w:val="22"/>
          <w:szCs w:val="22"/>
        </w:rPr>
        <w:t xml:space="preserve">ealth </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O</w:t>
      </w:r>
      <w:r w:rsidRPr="6A14A4B6" w:rsidR="02FB6578">
        <w:rPr>
          <w:rFonts w:ascii="Arial Nova" w:hAnsi="Arial Nova" w:eastAsia="Arial Nova" w:cs="Arial Nova" w:asciiTheme="minorAscii" w:hAnsiTheme="minorAscii" w:eastAsiaTheme="minorAscii" w:cstheme="minorAscii"/>
          <w:b w:val="0"/>
          <w:bCs w:val="0"/>
          <w:i w:val="0"/>
          <w:iCs w:val="0"/>
          <w:sz w:val="22"/>
          <w:szCs w:val="22"/>
        </w:rPr>
        <w:t>rganisation</w:t>
      </w:r>
      <w:r w:rsidRPr="6A14A4B6" w:rsidR="46B61811">
        <w:rPr>
          <w:rFonts w:ascii="Arial Nova" w:hAnsi="Arial Nova" w:eastAsia="Arial Nova" w:cs="Arial Nova" w:asciiTheme="minorAscii" w:hAnsiTheme="minorAscii" w:eastAsiaTheme="minorAscii" w:cstheme="minorAscii"/>
          <w:b w:val="0"/>
          <w:bCs w:val="0"/>
          <w:i w:val="0"/>
          <w:iCs w:val="0"/>
          <w:sz w:val="22"/>
          <w:szCs w:val="22"/>
        </w:rPr>
        <w:t>, 2022).</w:t>
      </w:r>
    </w:p>
    <w:p w:rsidR="2CC6B06F" w:rsidP="6A14A4B6" w:rsidRDefault="2CC6B06F" w14:paraId="3B68B40C" w14:textId="15BB89A8">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sz w:val="22"/>
          <w:szCs w:val="22"/>
        </w:rPr>
      </w:pP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Despite advances in treatment, anorexia nervosa </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remains</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 one of the psychiatric disorders with the highest mortality rate, </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largely due to</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 medical complications and suicide (</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Arcelus</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 et al, 2011). Research </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demonstrates</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 that early intervention, family </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involvement</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 and </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specialised</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 multidisciplinary care improve recovery outcomes and reduce relapse rates (Treasure</w:t>
      </w:r>
      <w:r w:rsidRPr="4F070F91" w:rsidR="041D30BC">
        <w:rPr>
          <w:rFonts w:ascii="Arial Nova" w:hAnsi="Arial Nova" w:eastAsia="Arial Nova" w:cs="Arial Nova" w:asciiTheme="minorAscii" w:hAnsiTheme="minorAscii" w:eastAsiaTheme="minorAscii" w:cstheme="minorAscii"/>
          <w:b w:val="0"/>
          <w:bCs w:val="0"/>
          <w:i w:val="0"/>
          <w:iCs w:val="0"/>
          <w:sz w:val="22"/>
          <w:szCs w:val="22"/>
        </w:rPr>
        <w:t xml:space="preserve"> et al</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2020). However, tre</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atment effectiveness is limited by delayed diagnosis, poor patient motivation, high dropout </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rates</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 and the chronic nature of the disorder (Hay et al, 2023). Furthermore, access to specialist eating disorder services </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remains</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 uneven across many countries, resulting in delayed treatment and poor outcomes (W</w:t>
      </w:r>
      <w:r w:rsidRPr="4F070F91" w:rsidR="71BDF419">
        <w:rPr>
          <w:rFonts w:ascii="Arial Nova" w:hAnsi="Arial Nova" w:eastAsia="Arial Nova" w:cs="Arial Nova" w:asciiTheme="minorAscii" w:hAnsiTheme="minorAscii" w:eastAsiaTheme="minorAscii" w:cstheme="minorAscii"/>
          <w:b w:val="0"/>
          <w:bCs w:val="0"/>
          <w:i w:val="0"/>
          <w:iCs w:val="0"/>
          <w:sz w:val="22"/>
          <w:szCs w:val="22"/>
        </w:rPr>
        <w:t xml:space="preserve">orld </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H</w:t>
      </w:r>
      <w:r w:rsidRPr="4F070F91" w:rsidR="318C0F80">
        <w:rPr>
          <w:rFonts w:ascii="Arial Nova" w:hAnsi="Arial Nova" w:eastAsia="Arial Nova" w:cs="Arial Nova" w:asciiTheme="minorAscii" w:hAnsiTheme="minorAscii" w:eastAsiaTheme="minorAscii" w:cstheme="minorAscii"/>
          <w:b w:val="0"/>
          <w:bCs w:val="0"/>
          <w:i w:val="0"/>
          <w:iCs w:val="0"/>
          <w:sz w:val="22"/>
          <w:szCs w:val="22"/>
        </w:rPr>
        <w:t xml:space="preserve">ealth </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O</w:t>
      </w:r>
      <w:r w:rsidRPr="4F070F91" w:rsidR="6D829DB3">
        <w:rPr>
          <w:rFonts w:ascii="Arial Nova" w:hAnsi="Arial Nova" w:eastAsia="Arial Nova" w:cs="Arial Nova" w:asciiTheme="minorAscii" w:hAnsiTheme="minorAscii" w:eastAsiaTheme="minorAscii" w:cstheme="minorAscii"/>
          <w:b w:val="0"/>
          <w:bCs w:val="0"/>
          <w:i w:val="0"/>
          <w:iCs w:val="0"/>
          <w:sz w:val="22"/>
          <w:szCs w:val="22"/>
        </w:rPr>
        <w:t>rganisation</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 2022). Therefore, while current treatment and rehabilitation strategies are supported by substantial evidence, continued investment in early detection, </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specialised</w:t>
      </w:r>
      <w:r w:rsidRPr="4F070F91" w:rsidR="098B5EC9">
        <w:rPr>
          <w:rFonts w:ascii="Arial Nova" w:hAnsi="Arial Nova" w:eastAsia="Arial Nova" w:cs="Arial Nova" w:asciiTheme="minorAscii" w:hAnsiTheme="minorAscii" w:eastAsiaTheme="minorAscii" w:cstheme="minorAscii"/>
          <w:b w:val="0"/>
          <w:bCs w:val="0"/>
          <w:i w:val="0"/>
          <w:iCs w:val="0"/>
          <w:sz w:val="22"/>
          <w:szCs w:val="22"/>
        </w:rPr>
        <w:t xml:space="preserve"> services and long-term community-based support is essential to improve recovery and quality of life for individuals living with anorexia nervosa.</w:t>
      </w:r>
    </w:p>
    <w:p w:rsidR="4F070F91" w:rsidP="4F070F91" w:rsidRDefault="4F070F91" w14:paraId="5C63B8EA" w14:textId="4D0DFD51">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sz w:val="22"/>
          <w:szCs w:val="22"/>
        </w:rPr>
      </w:pPr>
    </w:p>
    <w:p w:rsidR="66EE470F" w:rsidP="4F070F91" w:rsidRDefault="66EE470F" w14:paraId="6DDB7CCA" w14:textId="6811FC0D">
      <w:pPr>
        <w:pStyle w:val="Normal"/>
        <w:spacing w:before="240" w:beforeAutospacing="off" w:after="240" w:afterAutospacing="off"/>
      </w:pPr>
      <w:r w:rsidRPr="4F070F91" w:rsidR="66EE470F">
        <w:rPr>
          <w:rFonts w:ascii="Arial Nova" w:hAnsi="Arial Nova" w:eastAsia="Arial Nova" w:cs="Arial Nova" w:asciiTheme="minorAscii" w:hAnsiTheme="minorAscii" w:eastAsiaTheme="minorAscii" w:cstheme="minorAscii"/>
          <w:b w:val="1"/>
          <w:bCs w:val="1"/>
          <w:i w:val="0"/>
          <w:iCs w:val="0"/>
          <w:sz w:val="22"/>
          <w:szCs w:val="22"/>
        </w:rPr>
        <w:t>CURRENCT DEBATES AND EMERGING ISSUES</w:t>
      </w:r>
    </w:p>
    <w:p w:rsidR="3D51B4BD" w:rsidP="6A14A4B6" w:rsidRDefault="3D51B4BD" w14:paraId="2B156477" w14:textId="21BEFA4F">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sz w:val="22"/>
          <w:szCs w:val="22"/>
        </w:rPr>
      </w:pP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The classification and treatment of anorexia nervosa continue to generate considerable debate among researchers,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clinicians</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and policymakers. While the International Classification of Diseases 11th Revision (ICD-11) classifies anorexia nervosa as a feeding or eating disorder within Chapter 6: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Mental,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Behavioural</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or Neurodevelopmental Disorders</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concerns remain regarding the adequacy of current diagnostic criteria in capturing the heterogeneity and complexity of the disorder (World Health Organization, 2022). One major debate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centres</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on whether anorexia nervosa should continue to be viewed primarily as a psychiatric disorder or whether greater emphasis should be placed on its biological and neurodevelopmental underpinnings. Emerging evidence from genetics, neuroimaging and neuroscience suggests that alterations in brain structure, reward processing and cognitive functioning contribute significantly to the development and persistence of the disorder, supporting a biopsychosocial rather than purely psychological model (Treasure</w:t>
      </w:r>
      <w:r w:rsidRPr="6A14A4B6" w:rsidR="2B5DBAE6">
        <w:rPr>
          <w:rFonts w:ascii="Arial Nova" w:hAnsi="Arial Nova" w:eastAsia="Arial Nova" w:cs="Arial Nova" w:asciiTheme="minorAscii" w:hAnsiTheme="minorAscii" w:eastAsiaTheme="minorAscii" w:cstheme="minorAscii"/>
          <w:b w:val="0"/>
          <w:bCs w:val="0"/>
          <w:i w:val="0"/>
          <w:iCs w:val="0"/>
          <w:sz w:val="22"/>
          <w:szCs w:val="22"/>
        </w:rPr>
        <w:t xml:space="preserve"> et al</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2020).</w:t>
      </w:r>
    </w:p>
    <w:p w:rsidR="3D51B4BD" w:rsidP="6A14A4B6" w:rsidRDefault="3D51B4BD" w14:paraId="2F3E1C3B" w14:textId="738C1FBA">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sz w:val="22"/>
          <w:szCs w:val="22"/>
        </w:rPr>
      </w:pPr>
      <w:r w:rsidRPr="6A14A4B6" w:rsidR="33755CBA">
        <w:rPr>
          <w:rFonts w:ascii="Arial Nova" w:hAnsi="Arial Nova" w:eastAsia="Arial Nova" w:cs="Arial Nova" w:asciiTheme="minorAscii" w:hAnsiTheme="minorAscii" w:eastAsiaTheme="minorAscii" w:cstheme="minorAscii"/>
          <w:b w:val="0"/>
          <w:bCs w:val="0"/>
          <w:i w:val="0"/>
          <w:iCs w:val="0"/>
          <w:sz w:val="22"/>
          <w:szCs w:val="22"/>
        </w:rPr>
        <w:t>Another important debate concerns the relationship between anorexia nervosa and neurodivergence, particularly autism spectrum disorder</w:t>
      </w:r>
      <w:r w:rsidRPr="6A14A4B6" w:rsidR="62AE7D90">
        <w:rPr>
          <w:rFonts w:ascii="Arial Nova" w:hAnsi="Arial Nova" w:eastAsia="Arial Nova" w:cs="Arial Nova" w:asciiTheme="minorAscii" w:hAnsiTheme="minorAscii" w:eastAsiaTheme="minorAscii" w:cstheme="minorAscii"/>
          <w:b w:val="0"/>
          <w:bCs w:val="0"/>
          <w:i w:val="0"/>
          <w:iCs w:val="0"/>
          <w:sz w:val="22"/>
          <w:szCs w:val="22"/>
        </w:rPr>
        <w:t xml:space="preserve"> a</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nd attention</w:t>
      </w:r>
      <w:r w:rsidRPr="6A14A4B6" w:rsidR="3CFD6B73">
        <w:rPr>
          <w:rFonts w:ascii="Arial Nova" w:hAnsi="Arial Nova" w:eastAsia="Arial Nova" w:cs="Arial Nova" w:asciiTheme="minorAscii" w:hAnsiTheme="minorAscii" w:eastAsiaTheme="minorAscii" w:cstheme="minorAscii"/>
          <w:b w:val="0"/>
          <w:bCs w:val="0"/>
          <w:i w:val="0"/>
          <w:iCs w:val="0"/>
          <w:sz w:val="22"/>
          <w:szCs w:val="22"/>
        </w:rPr>
        <w:t xml:space="preserve">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deficit</w:t>
      </w:r>
      <w:r w:rsidRPr="6A14A4B6" w:rsidR="40CE1D9C">
        <w:rPr>
          <w:rFonts w:ascii="Arial Nova" w:hAnsi="Arial Nova" w:eastAsia="Arial Nova" w:cs="Arial Nova" w:asciiTheme="minorAscii" w:hAnsiTheme="minorAscii" w:eastAsiaTheme="minorAscii" w:cstheme="minorAscii"/>
          <w:b w:val="0"/>
          <w:bCs w:val="0"/>
          <w:i w:val="0"/>
          <w:iCs w:val="0"/>
          <w:sz w:val="22"/>
          <w:szCs w:val="22"/>
        </w:rPr>
        <w:t xml:space="preserve">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hyperactivity disorder. Increasing evidence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indicates</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that autistic individuals are disproportionately represented among people with anorexia nervosa, with estimates suggesting that 20–35% of patients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exhibit</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clinically significant autistic traits (Brede et al, 2020). Characteristics</w:t>
      </w:r>
      <w:r w:rsidRPr="6A14A4B6" w:rsidR="7F3B2A5D">
        <w:rPr>
          <w:rFonts w:ascii="Arial Nova" w:hAnsi="Arial Nova" w:eastAsia="Arial Nova" w:cs="Arial Nova" w:asciiTheme="minorAscii" w:hAnsiTheme="minorAscii" w:eastAsiaTheme="minorAscii" w:cstheme="minorAscii"/>
          <w:b w:val="0"/>
          <w:bCs w:val="0"/>
          <w:i w:val="0"/>
          <w:iCs w:val="0"/>
          <w:sz w:val="22"/>
          <w:szCs w:val="22"/>
        </w:rPr>
        <w:t xml:space="preserve"> like</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rigid thinking, sensory sensitivities, cognitive inflexibility and social communication difficulties may influence eating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behaviours</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and reduce responsiveness to conventional psychological therapies such as Cognitive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Behavioural</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Therapy (Kinnaird</w:t>
      </w:r>
      <w:r w:rsidRPr="6A14A4B6" w:rsidR="44132E9C">
        <w:rPr>
          <w:rFonts w:ascii="Arial Nova" w:hAnsi="Arial Nova" w:eastAsia="Arial Nova" w:cs="Arial Nova" w:asciiTheme="minorAscii" w:hAnsiTheme="minorAscii" w:eastAsiaTheme="minorAscii" w:cstheme="minorAscii"/>
          <w:b w:val="0"/>
          <w:bCs w:val="0"/>
          <w:i w:val="0"/>
          <w:iCs w:val="0"/>
          <w:sz w:val="22"/>
          <w:szCs w:val="22"/>
        </w:rPr>
        <w:t xml:space="preserve"> et al</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2019). Consequently, researchers argue that standard treatment approaches should be adapted to accommodate neurodivergent individuals through sensory-informed care, structured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communication</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and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personalised</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therapeutic interventions (Westwood and Tchanturia, 2017). These findings have prompted discussion regarding whether anorexia nervosa in autistic individuals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represents</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a distinct clinical subtype requiring revised diagnostic guidance rather than simply a co-occurring condition.</w:t>
      </w:r>
    </w:p>
    <w:p w:rsidR="3D51B4BD" w:rsidP="6A14A4B6" w:rsidRDefault="3D51B4BD" w14:paraId="412D1B47" w14:textId="50C35233">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sz w:val="22"/>
          <w:szCs w:val="22"/>
        </w:rPr>
      </w:pP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Further debate surrounds the potential reclassification of anorexia nervosa based on advances in neuroscience and precision psychiatry. Some researchers argue that current diagnostic systems, including ICD-11 and the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Diagnostic and Statistical Manual of Mental Disorders</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(DSM-5-TR), rely heavily on observable symptoms while failing to adequately incorporate biological markers that may improve diagnostic accuracy and treatment planning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Insel et al</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2010). However, others caution that existing evidence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remains</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insufficient to justify reclassification because reliable biomarkers have not yet been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identified</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for routine clinical practice (Hay et a</w:t>
      </w:r>
      <w:r w:rsidRPr="6A14A4B6" w:rsidR="036F7DF3">
        <w:rPr>
          <w:rFonts w:ascii="Arial Nova" w:hAnsi="Arial Nova" w:eastAsia="Arial Nova" w:cs="Arial Nova" w:asciiTheme="minorAscii" w:hAnsiTheme="minorAscii" w:eastAsiaTheme="minorAscii" w:cstheme="minorAscii"/>
          <w:b w:val="0"/>
          <w:bCs w:val="0"/>
          <w:i w:val="0"/>
          <w:iCs w:val="0"/>
          <w:sz w:val="22"/>
          <w:szCs w:val="22"/>
        </w:rPr>
        <w:t>l</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2023). Additionally, concerns have been raised that rigid weight-based diagnostic thresholds may delay diagnosis in individuals with atypical anorexia nervosa who experience severe psychological distress despite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maintaining</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xml:space="preserve"> a body weight within or above the normal range (N</w:t>
      </w:r>
      <w:r w:rsidRPr="6A14A4B6" w:rsidR="7069DD6C">
        <w:rPr>
          <w:rFonts w:ascii="Arial Nova" w:hAnsi="Arial Nova" w:eastAsia="Arial Nova" w:cs="Arial Nova" w:asciiTheme="minorAscii" w:hAnsiTheme="minorAscii" w:eastAsiaTheme="minorAscii" w:cstheme="minorAscii"/>
          <w:b w:val="0"/>
          <w:bCs w:val="0"/>
          <w:i w:val="0"/>
          <w:iCs w:val="0"/>
          <w:sz w:val="22"/>
          <w:szCs w:val="22"/>
        </w:rPr>
        <w:t xml:space="preserve">ational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I</w:t>
      </w:r>
      <w:r w:rsidRPr="6A14A4B6" w:rsidR="0D9DBDA2">
        <w:rPr>
          <w:rFonts w:ascii="Arial Nova" w:hAnsi="Arial Nova" w:eastAsia="Arial Nova" w:cs="Arial Nova" w:asciiTheme="minorAscii" w:hAnsiTheme="minorAscii" w:eastAsiaTheme="minorAscii" w:cstheme="minorAscii"/>
          <w:b w:val="0"/>
          <w:bCs w:val="0"/>
          <w:i w:val="0"/>
          <w:iCs w:val="0"/>
          <w:sz w:val="22"/>
          <w:szCs w:val="22"/>
        </w:rPr>
        <w:t xml:space="preserve">nstitute for Health and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C</w:t>
      </w:r>
      <w:r w:rsidRPr="6A14A4B6" w:rsidR="6356D3CB">
        <w:rPr>
          <w:rFonts w:ascii="Arial Nova" w:hAnsi="Arial Nova" w:eastAsia="Arial Nova" w:cs="Arial Nova" w:asciiTheme="minorAscii" w:hAnsiTheme="minorAscii" w:eastAsiaTheme="minorAscii" w:cstheme="minorAscii"/>
          <w:b w:val="0"/>
          <w:bCs w:val="0"/>
          <w:i w:val="0"/>
          <w:iCs w:val="0"/>
          <w:sz w:val="22"/>
          <w:szCs w:val="22"/>
        </w:rPr>
        <w:t xml:space="preserve">are </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E</w:t>
      </w:r>
      <w:r w:rsidRPr="6A14A4B6" w:rsidR="1019D35D">
        <w:rPr>
          <w:rFonts w:ascii="Arial Nova" w:hAnsi="Arial Nova" w:eastAsia="Arial Nova" w:cs="Arial Nova" w:asciiTheme="minorAscii" w:hAnsiTheme="minorAscii" w:eastAsiaTheme="minorAscii" w:cstheme="minorAscii"/>
          <w:b w:val="0"/>
          <w:bCs w:val="0"/>
          <w:i w:val="0"/>
          <w:iCs w:val="0"/>
          <w:sz w:val="22"/>
          <w:szCs w:val="22"/>
        </w:rPr>
        <w:t>xcellence</w:t>
      </w:r>
      <w:r w:rsidRPr="6A14A4B6" w:rsidR="33755CBA">
        <w:rPr>
          <w:rFonts w:ascii="Arial Nova" w:hAnsi="Arial Nova" w:eastAsia="Arial Nova" w:cs="Arial Nova" w:asciiTheme="minorAscii" w:hAnsiTheme="minorAscii" w:eastAsiaTheme="minorAscii" w:cstheme="minorAscii"/>
          <w:b w:val="0"/>
          <w:bCs w:val="0"/>
          <w:i w:val="0"/>
          <w:iCs w:val="0"/>
          <w:sz w:val="22"/>
          <w:szCs w:val="22"/>
        </w:rPr>
        <w:t>, 2020).</w:t>
      </w:r>
    </w:p>
    <w:p w:rsidR="3D51B4BD" w:rsidP="6A14A4B6" w:rsidRDefault="3D51B4BD" w14:paraId="79E9DD72" w14:textId="4D941603">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sz w:val="22"/>
          <w:szCs w:val="22"/>
        </w:rPr>
      </w:pPr>
      <w:r w:rsidRPr="4F070F91" w:rsidR="0E956691">
        <w:rPr>
          <w:rFonts w:ascii="Arial Nova" w:hAnsi="Arial Nova" w:eastAsia="Arial Nova" w:cs="Arial Nova" w:asciiTheme="minorAscii" w:hAnsiTheme="minorAscii" w:eastAsiaTheme="minorAscii" w:cstheme="minorAscii"/>
          <w:b w:val="0"/>
          <w:bCs w:val="0"/>
          <w:i w:val="0"/>
          <w:iCs w:val="0"/>
          <w:sz w:val="22"/>
          <w:szCs w:val="22"/>
        </w:rPr>
        <w:t xml:space="preserve">These debates have important implications for clinical practice and health policy. Increasing recognition of neurodiversity has encouraged healthcare providers to adopt more </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individualised</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 xml:space="preserve"> and person-</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centred</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 xml:space="preserve"> models of care that address cognitive, </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sensory</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 xml:space="preserve"> and social differences rather than applying uniform treatment approaches (Brede et al, 2020). Health policies are also shifting towards earlier intervention, multidisciplinary care and greater investment in specialist eating disorder services, reflecting evidence that </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timely</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 xml:space="preserve"> treatment improves long-term recovery and reduces healthcare costs (W</w:t>
      </w:r>
      <w:r w:rsidRPr="4F070F91" w:rsidR="0272C40C">
        <w:rPr>
          <w:rFonts w:ascii="Arial Nova" w:hAnsi="Arial Nova" w:eastAsia="Arial Nova" w:cs="Arial Nova" w:asciiTheme="minorAscii" w:hAnsiTheme="minorAscii" w:eastAsiaTheme="minorAscii" w:cstheme="minorAscii"/>
          <w:b w:val="0"/>
          <w:bCs w:val="0"/>
          <w:i w:val="0"/>
          <w:iCs w:val="0"/>
          <w:sz w:val="22"/>
          <w:szCs w:val="22"/>
        </w:rPr>
        <w:t xml:space="preserve">orld </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H</w:t>
      </w:r>
      <w:r w:rsidRPr="4F070F91" w:rsidR="078C065C">
        <w:rPr>
          <w:rFonts w:ascii="Arial Nova" w:hAnsi="Arial Nova" w:eastAsia="Arial Nova" w:cs="Arial Nova" w:asciiTheme="minorAscii" w:hAnsiTheme="minorAscii" w:eastAsiaTheme="minorAscii" w:cstheme="minorAscii"/>
          <w:b w:val="0"/>
          <w:bCs w:val="0"/>
          <w:i w:val="0"/>
          <w:iCs w:val="0"/>
          <w:sz w:val="22"/>
          <w:szCs w:val="22"/>
        </w:rPr>
        <w:t xml:space="preserve">ealth </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O</w:t>
      </w:r>
      <w:r w:rsidRPr="4F070F91" w:rsidR="6EE39935">
        <w:rPr>
          <w:rFonts w:ascii="Arial Nova" w:hAnsi="Arial Nova" w:eastAsia="Arial Nova" w:cs="Arial Nova" w:asciiTheme="minorAscii" w:hAnsiTheme="minorAscii" w:eastAsiaTheme="minorAscii" w:cstheme="minorAscii"/>
          <w:b w:val="0"/>
          <w:bCs w:val="0"/>
          <w:i w:val="0"/>
          <w:iCs w:val="0"/>
          <w:sz w:val="22"/>
          <w:szCs w:val="22"/>
        </w:rPr>
        <w:t>rganisation</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 xml:space="preserve">, 2022). As research continues to refine understanding of anorexia nervosa, future revisions of ICD and national clinical guidelines are likely to incorporate emerging evidence on neurodevelopment, genetics and </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personalised</w:t>
      </w:r>
      <w:r w:rsidRPr="4F070F91" w:rsidR="0E956691">
        <w:rPr>
          <w:rFonts w:ascii="Arial Nova" w:hAnsi="Arial Nova" w:eastAsia="Arial Nova" w:cs="Arial Nova" w:asciiTheme="minorAscii" w:hAnsiTheme="minorAscii" w:eastAsiaTheme="minorAscii" w:cstheme="minorAscii"/>
          <w:b w:val="0"/>
          <w:bCs w:val="0"/>
          <w:i w:val="0"/>
          <w:iCs w:val="0"/>
          <w:sz w:val="22"/>
          <w:szCs w:val="22"/>
        </w:rPr>
        <w:t xml:space="preserve"> medicine to improve diagnostic accuracy and treatment outcomes.</w:t>
      </w:r>
    </w:p>
    <w:p w:rsidR="4F070F91" w:rsidP="4F070F91" w:rsidRDefault="4F070F91" w14:paraId="671B28D8" w14:textId="53FCA0CC">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sz w:val="22"/>
          <w:szCs w:val="22"/>
        </w:rPr>
      </w:pPr>
    </w:p>
    <w:p w:rsidR="04C55CCE" w:rsidP="4F070F91" w:rsidRDefault="04C55CCE" w14:paraId="08404EEF" w14:textId="651753AA">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sz w:val="22"/>
          <w:szCs w:val="22"/>
        </w:rPr>
      </w:pPr>
      <w:r w:rsidRPr="4F070F91" w:rsidR="22D1D61E">
        <w:rPr>
          <w:rFonts w:ascii="Arial Nova" w:hAnsi="Arial Nova" w:eastAsia="Arial Nova" w:cs="Arial Nova" w:asciiTheme="minorAscii" w:hAnsiTheme="minorAscii" w:eastAsiaTheme="minorAscii" w:cstheme="minorAscii"/>
          <w:b w:val="1"/>
          <w:bCs w:val="1"/>
          <w:i w:val="0"/>
          <w:iCs w:val="0"/>
          <w:sz w:val="22"/>
          <w:szCs w:val="22"/>
        </w:rPr>
        <w:t>RECOMMENDATIONS</w:t>
      </w:r>
    </w:p>
    <w:p w:rsidR="04C55CCE" w:rsidP="4F070F91" w:rsidRDefault="04C55CCE" w14:paraId="5C3BD35C" w14:textId="572FCA5F">
      <w:pPr>
        <w:pStyle w:val="Normal"/>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noProof w:val="0"/>
          <w:sz w:val="22"/>
          <w:szCs w:val="22"/>
          <w:lang w:val="en-GB"/>
        </w:rPr>
      </w:pPr>
      <w:r w:rsidRPr="4F070F91" w:rsidR="0783CF73">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Improving the classification, diagnosis, </w:t>
      </w:r>
      <w:r w:rsidRPr="4F070F91" w:rsidR="0783CF73">
        <w:rPr>
          <w:rFonts w:ascii="Arial Nova" w:hAnsi="Arial Nova" w:eastAsia="Arial Nova" w:cs="Arial Nova" w:asciiTheme="minorAscii" w:hAnsiTheme="minorAscii" w:eastAsiaTheme="minorAscii" w:cstheme="minorAscii"/>
          <w:b w:val="0"/>
          <w:bCs w:val="0"/>
          <w:i w:val="0"/>
          <w:iCs w:val="0"/>
          <w:noProof w:val="0"/>
          <w:sz w:val="22"/>
          <w:szCs w:val="22"/>
          <w:lang w:val="en-GB"/>
        </w:rPr>
        <w:t>treatment</w:t>
      </w:r>
      <w:r w:rsidRPr="4F070F91" w:rsidR="0783CF73">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and rehabilitation of anorexia nervosa requires collaboration between healthcare professionals, </w:t>
      </w:r>
      <w:bookmarkStart w:name="_Int_PjAJHijU" w:id="890911237"/>
      <w:r w:rsidRPr="4F070F91" w:rsidR="0783CF73">
        <w:rPr>
          <w:rFonts w:ascii="Arial Nova" w:hAnsi="Arial Nova" w:eastAsia="Arial Nova" w:cs="Arial Nova" w:asciiTheme="minorAscii" w:hAnsiTheme="minorAscii" w:eastAsiaTheme="minorAscii" w:cstheme="minorAscii"/>
          <w:b w:val="0"/>
          <w:bCs w:val="0"/>
          <w:i w:val="0"/>
          <w:iCs w:val="0"/>
          <w:noProof w:val="0"/>
          <w:sz w:val="22"/>
          <w:szCs w:val="22"/>
          <w:lang w:val="en-GB"/>
        </w:rPr>
        <w:t>researchers</w:t>
      </w:r>
      <w:bookmarkEnd w:id="890911237"/>
      <w:r w:rsidRPr="4F070F91" w:rsidR="0783CF73">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and policymakers. Although the International Classification of Diseases 11th Revision (ICD-11) has improved the classification of eating disorders, further refinements are needed to reflect advances in neuroscience, </w:t>
      </w:r>
      <w:r w:rsidRPr="4F070F91" w:rsidR="0783CF73">
        <w:rPr>
          <w:rFonts w:ascii="Arial Nova" w:hAnsi="Arial Nova" w:eastAsia="Arial Nova" w:cs="Arial Nova" w:asciiTheme="minorAscii" w:hAnsiTheme="minorAscii" w:eastAsiaTheme="minorAscii" w:cstheme="minorAscii"/>
          <w:b w:val="0"/>
          <w:bCs w:val="0"/>
          <w:i w:val="0"/>
          <w:iCs w:val="0"/>
          <w:noProof w:val="0"/>
          <w:sz w:val="22"/>
          <w:szCs w:val="22"/>
          <w:lang w:val="en-GB"/>
        </w:rPr>
        <w:t>genetics</w:t>
      </w:r>
      <w:r w:rsidRPr="4F070F91" w:rsidR="0783CF73">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and personalised care (World Health Organization</w:t>
      </w:r>
      <w:r w:rsidRPr="4F070F91" w:rsidR="0783CF73">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2022). These improvements would </w:t>
      </w:r>
      <w:r w:rsidRPr="4F070F91" w:rsidR="0783CF73">
        <w:rPr>
          <w:rFonts w:ascii="Arial Nova" w:hAnsi="Arial Nova" w:eastAsia="Arial Nova" w:cs="Arial Nova" w:asciiTheme="minorAscii" w:hAnsiTheme="minorAscii" w:eastAsiaTheme="minorAscii" w:cstheme="minorAscii"/>
          <w:b w:val="0"/>
          <w:bCs w:val="0"/>
          <w:i w:val="0"/>
          <w:iCs w:val="0"/>
          <w:noProof w:val="0"/>
          <w:sz w:val="22"/>
          <w:szCs w:val="22"/>
          <w:lang w:val="en-GB"/>
        </w:rPr>
        <w:t>support earlier diagnosis and more effective treatment.</w:t>
      </w:r>
    </w:p>
    <w:p w:rsidR="04C55CCE" w:rsidP="6A14A4B6" w:rsidRDefault="04C55CCE" w14:paraId="3D38AC9B" w14:textId="4D36B243">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noProof w:val="0"/>
          <w:sz w:val="22"/>
          <w:szCs w:val="22"/>
          <w:lang w:val="en-GB"/>
        </w:rPr>
      </w:pP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One important recommendation is to enhance the ICD-11 classification by incorporating emerging evidence on the biological and neurodevelopmental basis of anorexia nervosa. Current diagnostic criteria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mainly focus</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on behavioural symptoms</w:t>
      </w:r>
      <w:r w:rsidRPr="6A14A4B6" w:rsidR="1C092E28">
        <w:rPr>
          <w:rFonts w:ascii="Arial Nova" w:hAnsi="Arial Nova" w:eastAsia="Arial Nova" w:cs="Arial Nova" w:asciiTheme="minorAscii" w:hAnsiTheme="minorAscii" w:eastAsiaTheme="minorAscii" w:cstheme="minorAscii"/>
          <w:b w:val="0"/>
          <w:bCs w:val="0"/>
          <w:i w:val="0"/>
          <w:iCs w:val="0"/>
          <w:noProof w:val="0"/>
          <w:sz w:val="22"/>
          <w:szCs w:val="22"/>
          <w:lang w:val="en-GB"/>
        </w:rPr>
        <w:t>.</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w:t>
      </w:r>
      <w:r w:rsidRPr="6A14A4B6" w:rsidR="59F93F1D">
        <w:rPr>
          <w:rFonts w:ascii="Arial Nova" w:hAnsi="Arial Nova" w:eastAsia="Arial Nova" w:cs="Arial Nova" w:asciiTheme="minorAscii" w:hAnsiTheme="minorAscii" w:eastAsiaTheme="minorAscii" w:cstheme="minorAscii"/>
          <w:b w:val="0"/>
          <w:bCs w:val="0"/>
          <w:i w:val="0"/>
          <w:iCs w:val="0"/>
          <w:noProof w:val="0"/>
          <w:sz w:val="22"/>
          <w:szCs w:val="22"/>
          <w:lang w:val="en-GB"/>
        </w:rPr>
        <w:t>H</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owever, research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indicates</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that genetic,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neurological</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and cognitive factors also contribute to the disorder (Treasure et al, 2020). Future revisions should better recognise a</w:t>
      </w:r>
      <w:r w:rsidRPr="6A14A4B6" w:rsidR="6F085215">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typical anorexia nervosa and the high prevalence of co-occurring neurodevelopmental conditions such as autism spectrum disorder (ASD) and attention-deficit</w:t>
      </w:r>
      <w:r w:rsidRPr="6A14A4B6" w:rsidR="0EEB1FD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hyperactivity disorder (ADHD), allowing for more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accurate</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diagnosis and personalised interventions (Brede et al, 2020).</w:t>
      </w:r>
    </w:p>
    <w:p w:rsidR="04C55CCE" w:rsidP="6A14A4B6" w:rsidRDefault="04C55CCE" w14:paraId="54636B61" w14:textId="6B13FC9D">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noProof w:val="0"/>
          <w:sz w:val="22"/>
          <w:szCs w:val="22"/>
          <w:lang w:val="en-GB"/>
        </w:rPr>
      </w:pP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Earlier diagnosis should also be prioritised. Many individuals are diagnosed only after severe physical and psychological complications have developed, reducing the likelihood of full recovery (National Institute for Health and Care Excellence, 2020). Routine screening in schools, universities and primary healthcare settings, combined with improved training for healthcare professionals, would enable earlier recognition of behavioural and psychological symptoms rather than relying solely on body weight or body mass index (Hay et al, 2023).</w:t>
      </w:r>
    </w:p>
    <w:p w:rsidR="04C55CCE" w:rsidP="6A14A4B6" w:rsidRDefault="04C55CCE" w14:paraId="3AD2CB75" w14:textId="2184F34F">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noProof w:val="0"/>
          <w:sz w:val="22"/>
          <w:szCs w:val="22"/>
          <w:lang w:val="en-GB"/>
        </w:rPr>
      </w:pP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Treatment and rehabilitation should continue to adopt a multidisciplinary and person-centred approach. While nutritional rehabilitation and evidence-based psychological therapies such as Cognitive Behavioural Therapy for Eating Disorders (CBT-E) and Family-Based Treatment (FBT) remain the foundation of care, treatment plans should be adapted to individual cognitive,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cultural</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and neurodevelopmental needs (American Psychiatric Association, 2022). Rehabilitation should also extend beyond weight restoration to include relapse prevention, vocational support, family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education</w:t>
      </w:r>
      <w:r w:rsidRPr="6A14A4B6" w:rsidR="16A22067">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and long-term psychological follow-up to improve recovery and quality of life (Treasure et al, 2020).</w:t>
      </w:r>
    </w:p>
    <w:p w:rsidR="04C55CCE" w:rsidP="6A14A4B6" w:rsidRDefault="04C55CCE" w14:paraId="22113FCE" w14:textId="06782812">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noProof w:val="0"/>
          <w:sz w:val="22"/>
          <w:szCs w:val="22"/>
          <w:lang w:val="en-GB"/>
        </w:rPr>
      </w:pP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From a policy perspective, governments should invest in specialist eating disorder services, workforce training and public awareness campaigns that reduce stigma and encourage early help-seeking (W</w:t>
      </w:r>
      <w:r w:rsidRPr="6A14A4B6" w:rsidR="779C3A37">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orld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H</w:t>
      </w:r>
      <w:r w:rsidRPr="6A14A4B6" w:rsidR="7743069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ealth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O</w:t>
      </w:r>
      <w:r w:rsidRPr="6A14A4B6" w:rsidR="059A3677">
        <w:rPr>
          <w:rFonts w:ascii="Arial Nova" w:hAnsi="Arial Nova" w:eastAsia="Arial Nova" w:cs="Arial Nova" w:asciiTheme="minorAscii" w:hAnsiTheme="minorAscii" w:eastAsiaTheme="minorAscii" w:cstheme="minorAscii"/>
          <w:b w:val="0"/>
          <w:bCs w:val="0"/>
          <w:i w:val="0"/>
          <w:iCs w:val="0"/>
          <w:noProof w:val="0"/>
          <w:sz w:val="22"/>
          <w:szCs w:val="22"/>
          <w:lang w:val="en-GB"/>
        </w:rPr>
        <w:t>rganisation</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2022). Future research should focus on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identifying</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reliable biological markers, evaluating personalised treatment </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approaches</w:t>
      </w:r>
      <w:r w:rsidRPr="6A14A4B6" w:rsidR="1779FE31">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and improving long-term rehabilitation programmes. These recommendations would strengthen clinical practice, inform future revisions of ICD and improve outcomes for individuals living with anorexia nervosa.</w:t>
      </w:r>
    </w:p>
    <w:p w:rsidR="1F2BF6C7" w:rsidP="6A14A4B6" w:rsidRDefault="1F2BF6C7" w14:paraId="72DD8945" w14:textId="06471F9B">
      <w:pPr>
        <w:spacing w:before="240" w:beforeAutospacing="off" w:after="240" w:afterAutospacing="off"/>
        <w:rPr>
          <w:rFonts w:ascii="Arial Nova" w:hAnsi="Arial Nova" w:eastAsia="Arial Nova" w:cs="Arial Nova" w:asciiTheme="minorAscii" w:hAnsiTheme="minorAscii" w:eastAsiaTheme="minorAscii" w:cstheme="minorAscii"/>
          <w:i w:val="0"/>
          <w:iCs w:val="0"/>
          <w:sz w:val="22"/>
          <w:szCs w:val="22"/>
        </w:rPr>
      </w:pPr>
    </w:p>
    <w:p w:rsidR="266915D9" w:rsidP="4F070F91" w:rsidRDefault="266915D9" w14:paraId="4AA992C2" w14:textId="00BB0970">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sz w:val="22"/>
          <w:szCs w:val="22"/>
        </w:rPr>
      </w:pPr>
      <w:r w:rsidRPr="4F070F91" w:rsidR="20111FCC">
        <w:rPr>
          <w:rFonts w:ascii="Arial Nova" w:hAnsi="Arial Nova" w:eastAsia="Arial Nova" w:cs="Arial Nova" w:asciiTheme="minorAscii" w:hAnsiTheme="minorAscii" w:eastAsiaTheme="minorAscii" w:cstheme="minorAscii"/>
          <w:b w:val="1"/>
          <w:bCs w:val="1"/>
          <w:i w:val="0"/>
          <w:iCs w:val="0"/>
          <w:sz w:val="22"/>
          <w:szCs w:val="22"/>
        </w:rPr>
        <w:t>CONCLUSION</w:t>
      </w:r>
    </w:p>
    <w:p w:rsidR="266915D9" w:rsidP="6A14A4B6" w:rsidRDefault="266915D9" w14:paraId="5FCA02D0" w14:textId="4511D142">
      <w:pPr>
        <w:pStyle w:val="Normal"/>
        <w:suppressLineNumbers w:val="0"/>
        <w:bidi w:val="0"/>
        <w:spacing w:before="240" w:beforeAutospacing="off" w:after="240" w:afterAutospacing="off" w:line="279" w:lineRule="auto"/>
        <w:ind w:left="0" w:right="0"/>
        <w:jc w:val="left"/>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266915D9">
        <w:rPr>
          <w:rFonts w:ascii="Arial Nova" w:hAnsi="Arial Nova" w:eastAsia="Arial Nova" w:cs="Arial Nova" w:asciiTheme="minorAscii" w:hAnsiTheme="minorAscii" w:eastAsiaTheme="minorAscii" w:cstheme="minorAscii"/>
          <w:i w:val="0"/>
          <w:iCs w:val="0"/>
          <w:noProof w:val="0"/>
          <w:sz w:val="22"/>
          <w:szCs w:val="22"/>
          <w:lang w:val="en-GB"/>
        </w:rPr>
        <w:t>Anorexia nervosa is a serious mental and behavioural disorder classified under ICD-11 Chapter 6: Mental, Behavioural or Neurodevelopmental Disorders within the category of feeding and eating disorders. The condition is characterised by significant restriction of food intake, an intense fear of gaining weight and a distorted body image, leading to severe physical and psychological consequences if left untreated (World H</w:t>
      </w:r>
      <w:r w:rsidRPr="6A14A4B6" w:rsidR="5778F725">
        <w:rPr>
          <w:rFonts w:ascii="Arial Nova" w:hAnsi="Arial Nova" w:eastAsia="Arial Nova" w:cs="Arial Nova" w:asciiTheme="minorAscii" w:hAnsiTheme="minorAscii" w:eastAsiaTheme="minorAscii" w:cstheme="minorAscii"/>
          <w:i w:val="0"/>
          <w:iCs w:val="0"/>
          <w:noProof w:val="0"/>
          <w:sz w:val="22"/>
          <w:szCs w:val="22"/>
          <w:lang w:val="en-GB"/>
        </w:rPr>
        <w:t>ealth Organisation</w:t>
      </w:r>
      <w:r w:rsidRPr="6A14A4B6" w:rsidR="266915D9">
        <w:rPr>
          <w:rFonts w:ascii="Arial Nova" w:hAnsi="Arial Nova" w:eastAsia="Arial Nova" w:cs="Arial Nova" w:asciiTheme="minorAscii" w:hAnsiTheme="minorAscii" w:eastAsiaTheme="minorAscii" w:cstheme="minorAscii"/>
          <w:i w:val="0"/>
          <w:iCs w:val="0"/>
          <w:noProof w:val="0"/>
          <w:sz w:val="22"/>
          <w:szCs w:val="22"/>
          <w:lang w:val="en-GB"/>
        </w:rPr>
        <w:t xml:space="preserve">, 2022). Accurate diagnosis requires a comprehensive assessment of behavioural, </w:t>
      </w:r>
      <w:r w:rsidRPr="6A14A4B6" w:rsidR="266915D9">
        <w:rPr>
          <w:rFonts w:ascii="Arial Nova" w:hAnsi="Arial Nova" w:eastAsia="Arial Nova" w:cs="Arial Nova" w:asciiTheme="minorAscii" w:hAnsiTheme="minorAscii" w:eastAsiaTheme="minorAscii" w:cstheme="minorAscii"/>
          <w:i w:val="0"/>
          <w:iCs w:val="0"/>
          <w:noProof w:val="0"/>
          <w:sz w:val="22"/>
          <w:szCs w:val="22"/>
          <w:lang w:val="en-GB"/>
        </w:rPr>
        <w:t>psychological</w:t>
      </w:r>
      <w:r w:rsidRPr="6A14A4B6" w:rsidR="266915D9">
        <w:rPr>
          <w:rFonts w:ascii="Arial Nova" w:hAnsi="Arial Nova" w:eastAsia="Arial Nova" w:cs="Arial Nova" w:asciiTheme="minorAscii" w:hAnsiTheme="minorAscii" w:eastAsiaTheme="minorAscii" w:cstheme="minorAscii"/>
          <w:i w:val="0"/>
          <w:iCs w:val="0"/>
          <w:noProof w:val="0"/>
          <w:sz w:val="22"/>
          <w:szCs w:val="22"/>
          <w:lang w:val="en-GB"/>
        </w:rPr>
        <w:t xml:space="preserve"> and medical factors, while effective treatment involves a multidisciplinary approach that includes nutritional rehabilitation, psychological therapy, medical </w:t>
      </w:r>
      <w:r w:rsidRPr="6A14A4B6" w:rsidR="266915D9">
        <w:rPr>
          <w:rFonts w:ascii="Arial Nova" w:hAnsi="Arial Nova" w:eastAsia="Arial Nova" w:cs="Arial Nova" w:asciiTheme="minorAscii" w:hAnsiTheme="minorAscii" w:eastAsiaTheme="minorAscii" w:cstheme="minorAscii"/>
          <w:i w:val="0"/>
          <w:iCs w:val="0"/>
          <w:noProof w:val="0"/>
          <w:sz w:val="22"/>
          <w:szCs w:val="22"/>
          <w:lang w:val="en-GB"/>
        </w:rPr>
        <w:t>monitoring</w:t>
      </w:r>
      <w:r w:rsidRPr="6A14A4B6" w:rsidR="2ED34E46">
        <w:rPr>
          <w:rFonts w:ascii="Arial Nova" w:hAnsi="Arial Nova" w:eastAsia="Arial Nova" w:cs="Arial Nova" w:asciiTheme="minorAscii" w:hAnsiTheme="minorAscii" w:eastAsiaTheme="minorAscii" w:cstheme="minorAscii"/>
          <w:i w:val="0"/>
          <w:iCs w:val="0"/>
          <w:noProof w:val="0"/>
          <w:sz w:val="22"/>
          <w:szCs w:val="22"/>
          <w:lang w:val="en-GB"/>
        </w:rPr>
        <w:t xml:space="preserve"> </w:t>
      </w:r>
      <w:r w:rsidRPr="6A14A4B6" w:rsidR="266915D9">
        <w:rPr>
          <w:rFonts w:ascii="Arial Nova" w:hAnsi="Arial Nova" w:eastAsia="Arial Nova" w:cs="Arial Nova" w:asciiTheme="minorAscii" w:hAnsiTheme="minorAscii" w:eastAsiaTheme="minorAscii" w:cstheme="minorAscii"/>
          <w:i w:val="0"/>
          <w:iCs w:val="0"/>
          <w:noProof w:val="0"/>
          <w:sz w:val="22"/>
          <w:szCs w:val="22"/>
          <w:lang w:val="en-GB"/>
        </w:rPr>
        <w:t>and long-term psychosocial support (N</w:t>
      </w:r>
      <w:r w:rsidRPr="6A14A4B6" w:rsidR="42144E85">
        <w:rPr>
          <w:rFonts w:ascii="Arial Nova" w:hAnsi="Arial Nova" w:eastAsia="Arial Nova" w:cs="Arial Nova" w:asciiTheme="minorAscii" w:hAnsiTheme="minorAscii" w:eastAsiaTheme="minorAscii" w:cstheme="minorAscii"/>
          <w:i w:val="0"/>
          <w:iCs w:val="0"/>
          <w:noProof w:val="0"/>
          <w:sz w:val="22"/>
          <w:szCs w:val="22"/>
          <w:lang w:val="en-GB"/>
        </w:rPr>
        <w:t xml:space="preserve">ational </w:t>
      </w:r>
      <w:r w:rsidRPr="6A14A4B6" w:rsidR="616A6EDE">
        <w:rPr>
          <w:rFonts w:ascii="Arial Nova" w:hAnsi="Arial Nova" w:eastAsia="Arial Nova" w:cs="Arial Nova" w:asciiTheme="minorAscii" w:hAnsiTheme="minorAscii" w:eastAsiaTheme="minorAscii" w:cstheme="minorAscii"/>
          <w:i w:val="0"/>
          <w:iCs w:val="0"/>
          <w:noProof w:val="0"/>
          <w:sz w:val="22"/>
          <w:szCs w:val="22"/>
          <w:lang w:val="en-GB"/>
        </w:rPr>
        <w:t>Institute for</w:t>
      </w:r>
      <w:r w:rsidRPr="6A14A4B6" w:rsidR="49554982">
        <w:rPr>
          <w:rFonts w:ascii="Arial Nova" w:hAnsi="Arial Nova" w:eastAsia="Arial Nova" w:cs="Arial Nova" w:asciiTheme="minorAscii" w:hAnsiTheme="minorAscii" w:eastAsiaTheme="minorAscii" w:cstheme="minorAscii"/>
          <w:i w:val="0"/>
          <w:iCs w:val="0"/>
          <w:noProof w:val="0"/>
          <w:sz w:val="22"/>
          <w:szCs w:val="22"/>
          <w:lang w:val="en-GB"/>
        </w:rPr>
        <w:t xml:space="preserve"> Health and Care</w:t>
      </w:r>
      <w:r w:rsidRPr="6A14A4B6" w:rsidR="616A6EDE">
        <w:rPr>
          <w:rFonts w:ascii="Arial Nova" w:hAnsi="Arial Nova" w:eastAsia="Arial Nova" w:cs="Arial Nova" w:asciiTheme="minorAscii" w:hAnsiTheme="minorAscii" w:eastAsiaTheme="minorAscii" w:cstheme="minorAscii"/>
          <w:i w:val="0"/>
          <w:iCs w:val="0"/>
          <w:noProof w:val="0"/>
          <w:sz w:val="22"/>
          <w:szCs w:val="22"/>
          <w:lang w:val="en-GB"/>
        </w:rPr>
        <w:t xml:space="preserve"> </w:t>
      </w:r>
      <w:r w:rsidRPr="6A14A4B6" w:rsidR="266915D9">
        <w:rPr>
          <w:rFonts w:ascii="Arial Nova" w:hAnsi="Arial Nova" w:eastAsia="Arial Nova" w:cs="Arial Nova" w:asciiTheme="minorAscii" w:hAnsiTheme="minorAscii" w:eastAsiaTheme="minorAscii" w:cstheme="minorAscii"/>
          <w:i w:val="0"/>
          <w:iCs w:val="0"/>
          <w:noProof w:val="0"/>
          <w:sz w:val="22"/>
          <w:szCs w:val="22"/>
          <w:lang w:val="en-GB"/>
        </w:rPr>
        <w:t>E</w:t>
      </w:r>
      <w:r w:rsidRPr="6A14A4B6" w:rsidR="27643CA9">
        <w:rPr>
          <w:rFonts w:ascii="Arial Nova" w:hAnsi="Arial Nova" w:eastAsia="Arial Nova" w:cs="Arial Nova" w:asciiTheme="minorAscii" w:hAnsiTheme="minorAscii" w:eastAsiaTheme="minorAscii" w:cstheme="minorAscii"/>
          <w:i w:val="0"/>
          <w:iCs w:val="0"/>
          <w:noProof w:val="0"/>
          <w:sz w:val="22"/>
          <w:szCs w:val="22"/>
          <w:lang w:val="en-GB"/>
        </w:rPr>
        <w:t>xcellence</w:t>
      </w:r>
      <w:r w:rsidRPr="6A14A4B6" w:rsidR="266915D9">
        <w:rPr>
          <w:rFonts w:ascii="Arial Nova" w:hAnsi="Arial Nova" w:eastAsia="Arial Nova" w:cs="Arial Nova" w:asciiTheme="minorAscii" w:hAnsiTheme="minorAscii" w:eastAsiaTheme="minorAscii" w:cstheme="minorAscii"/>
          <w:i w:val="0"/>
          <w:iCs w:val="0"/>
          <w:noProof w:val="0"/>
          <w:sz w:val="22"/>
          <w:szCs w:val="22"/>
          <w:lang w:val="en-GB"/>
        </w:rPr>
        <w:t>, 2020).</w:t>
      </w:r>
    </w:p>
    <w:p w:rsidR="266915D9" w:rsidP="6A14A4B6" w:rsidRDefault="266915D9" w14:paraId="04562042" w14:textId="324E0E58">
      <w:pPr>
        <w:spacing w:before="240" w:beforeAutospacing="off" w:after="240" w:afterAutospacing="off"/>
      </w:pPr>
      <w:r w:rsidRPr="4F070F91" w:rsidR="20111FCC">
        <w:rPr>
          <w:rFonts w:ascii="Arial Nova" w:hAnsi="Arial Nova" w:eastAsia="Arial Nova" w:cs="Arial Nova" w:asciiTheme="minorAscii" w:hAnsiTheme="minorAscii" w:eastAsiaTheme="minorAscii" w:cstheme="minorAscii"/>
          <w:i w:val="0"/>
          <w:iCs w:val="0"/>
          <w:noProof w:val="0"/>
          <w:sz w:val="22"/>
          <w:szCs w:val="22"/>
          <w:lang w:val="en-GB"/>
        </w:rPr>
        <w:t>Current debates regarding neurodivergence, atypical presentations and the role of biological factors highlight the need for more personalised</w:t>
      </w:r>
      <w:r w:rsidRPr="4F070F91" w:rsidR="30C831D0">
        <w:rPr>
          <w:rFonts w:ascii="Arial Nova" w:hAnsi="Arial Nova" w:eastAsia="Arial Nova" w:cs="Arial Nova" w:asciiTheme="minorAscii" w:hAnsiTheme="minorAscii" w:eastAsiaTheme="minorAscii" w:cstheme="minorAscii"/>
          <w:i w:val="0"/>
          <w:iCs w:val="0"/>
          <w:noProof w:val="0"/>
          <w:sz w:val="22"/>
          <w:szCs w:val="22"/>
          <w:lang w:val="en-GB"/>
        </w:rPr>
        <w:t xml:space="preserve">, </w:t>
      </w:r>
      <w:r w:rsidRPr="4F070F91" w:rsidR="20111FCC">
        <w:rPr>
          <w:rFonts w:ascii="Arial Nova" w:hAnsi="Arial Nova" w:eastAsia="Arial Nova" w:cs="Arial Nova" w:asciiTheme="minorAscii" w:hAnsiTheme="minorAscii" w:eastAsiaTheme="minorAscii" w:cstheme="minorAscii"/>
          <w:i w:val="0"/>
          <w:iCs w:val="0"/>
          <w:noProof w:val="0"/>
          <w:sz w:val="22"/>
          <w:szCs w:val="22"/>
          <w:lang w:val="en-GB"/>
        </w:rPr>
        <w:t xml:space="preserve">inclusive diagnostic and treatment approaches (Treasure et al, 2020). Strengthening early identification, adapting interventions for neurodivergent </w:t>
      </w:r>
      <w:r w:rsidRPr="4F070F91" w:rsidR="20111FCC">
        <w:rPr>
          <w:rFonts w:ascii="Arial Nova" w:hAnsi="Arial Nova" w:eastAsia="Arial Nova" w:cs="Arial Nova" w:asciiTheme="minorAscii" w:hAnsiTheme="minorAscii" w:eastAsiaTheme="minorAscii" w:cstheme="minorAscii"/>
          <w:i w:val="0"/>
          <w:iCs w:val="0"/>
          <w:noProof w:val="0"/>
          <w:sz w:val="22"/>
          <w:szCs w:val="22"/>
          <w:lang w:val="en-GB"/>
        </w:rPr>
        <w:t>individuals</w:t>
      </w:r>
      <w:r w:rsidRPr="4F070F91" w:rsidR="5E97A1DB">
        <w:rPr>
          <w:rFonts w:ascii="Arial Nova" w:hAnsi="Arial Nova" w:eastAsia="Arial Nova" w:cs="Arial Nova" w:asciiTheme="minorAscii" w:hAnsiTheme="minorAscii" w:eastAsiaTheme="minorAscii" w:cstheme="minorAscii"/>
          <w:i w:val="0"/>
          <w:iCs w:val="0"/>
          <w:noProof w:val="0"/>
          <w:sz w:val="22"/>
          <w:szCs w:val="22"/>
          <w:lang w:val="en-GB"/>
        </w:rPr>
        <w:t xml:space="preserve"> </w:t>
      </w:r>
      <w:r w:rsidRPr="4F070F91" w:rsidR="20111FCC">
        <w:rPr>
          <w:rFonts w:ascii="Arial Nova" w:hAnsi="Arial Nova" w:eastAsia="Arial Nova" w:cs="Arial Nova" w:asciiTheme="minorAscii" w:hAnsiTheme="minorAscii" w:eastAsiaTheme="minorAscii" w:cstheme="minorAscii"/>
          <w:i w:val="0"/>
          <w:iCs w:val="0"/>
          <w:noProof w:val="0"/>
          <w:sz w:val="22"/>
          <w:szCs w:val="22"/>
          <w:lang w:val="en-GB"/>
        </w:rPr>
        <w:t>and improving access to specialist eating disorder services are essential for enhancing recovery outcomes. Continued research and policy developme</w:t>
      </w:r>
      <w:r w:rsidRPr="4F070F91" w:rsidR="20111FCC">
        <w:rPr>
          <w:rFonts w:ascii="Arial Nova" w:hAnsi="Arial Nova" w:eastAsia="Arial Nova" w:cs="Arial Nova" w:asciiTheme="minorAscii" w:hAnsiTheme="minorAscii" w:eastAsiaTheme="minorAscii" w:cstheme="minorAscii"/>
          <w:i w:val="0"/>
          <w:iCs w:val="0"/>
          <w:noProof w:val="0"/>
          <w:sz w:val="22"/>
          <w:szCs w:val="22"/>
          <w:lang w:val="en-GB"/>
        </w:rPr>
        <w:t>nt are also necessary to refine classification systems, improve rehabilitation strategies and support person-centred care for individuals affected by anorexia nervosa.</w:t>
      </w:r>
    </w:p>
    <w:p w:rsidR="4F070F91" w:rsidP="4F070F91" w:rsidRDefault="4F070F91" w14:paraId="52C995FE" w14:textId="559CFBF9">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p>
    <w:p w:rsidR="4F070F91" w:rsidP="4F070F91" w:rsidRDefault="4F070F91" w14:paraId="5D51F03E" w14:textId="270E47DF">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p>
    <w:p w:rsidR="4F070F91" w:rsidP="4F070F91" w:rsidRDefault="4F070F91" w14:paraId="1C03F8A7" w14:textId="37A5CF9F">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p>
    <w:p w:rsidR="4F070F91" w:rsidP="4F070F91" w:rsidRDefault="4F070F91" w14:paraId="61C751D4" w14:textId="0E6A8540">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p>
    <w:p w:rsidR="4F070F91" w:rsidP="4F070F91" w:rsidRDefault="4F070F91" w14:paraId="382CBC1E" w14:textId="3D0B6F0C">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p>
    <w:p w:rsidR="4F070F91" w:rsidP="4F070F91" w:rsidRDefault="4F070F91" w14:paraId="69D7F0D5" w14:textId="2DD899BC">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p>
    <w:p w:rsidR="4F070F91" w:rsidP="4F070F91" w:rsidRDefault="4F070F91" w14:paraId="591AC79A" w14:textId="33222E63">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p>
    <w:p w:rsidR="4F070F91" w:rsidP="4F070F91" w:rsidRDefault="4F070F91" w14:paraId="3EFE36C2" w14:textId="24CA9F09">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p>
    <w:p w:rsidR="4F070F91" w:rsidP="4F070F91" w:rsidRDefault="4F070F91" w14:paraId="281BB23B" w14:textId="0D493CB2">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p>
    <w:p w:rsidR="3BE4EAEE" w:rsidP="4F070F91" w:rsidRDefault="3BE4EAEE" w14:paraId="4A2C19D6" w14:textId="0F753EBA">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noProof w:val="0"/>
          <w:sz w:val="22"/>
          <w:szCs w:val="22"/>
          <w:lang w:val="en-GB"/>
        </w:rPr>
      </w:pPr>
      <w:r w:rsidRPr="4F070F91" w:rsidR="192F7337">
        <w:rPr>
          <w:rFonts w:ascii="Arial Nova" w:hAnsi="Arial Nova" w:eastAsia="Arial Nova" w:cs="Arial Nova" w:asciiTheme="minorAscii" w:hAnsiTheme="minorAscii" w:eastAsiaTheme="minorAscii" w:cstheme="minorAscii"/>
          <w:b w:val="1"/>
          <w:bCs w:val="1"/>
          <w:i w:val="0"/>
          <w:iCs w:val="0"/>
          <w:noProof w:val="0"/>
          <w:sz w:val="22"/>
          <w:szCs w:val="22"/>
          <w:lang w:val="en-GB"/>
        </w:rPr>
        <w:t>REFERENCES</w:t>
      </w:r>
      <w:r w:rsidRPr="4F070F91" w:rsidR="016938CE">
        <w:rPr>
          <w:rFonts w:ascii="Arial Nova" w:hAnsi="Arial Nova" w:eastAsia="Arial Nova" w:cs="Arial Nova" w:asciiTheme="minorAscii" w:hAnsiTheme="minorAscii" w:eastAsiaTheme="minorAscii" w:cstheme="minorAscii"/>
          <w:b w:val="1"/>
          <w:bCs w:val="1"/>
          <w:i w:val="0"/>
          <w:iCs w:val="0"/>
          <w:noProof w:val="0"/>
          <w:sz w:val="22"/>
          <w:szCs w:val="22"/>
          <w:lang w:val="en-GB"/>
        </w:rPr>
        <w:t xml:space="preserve"> LIST</w:t>
      </w:r>
    </w:p>
    <w:p w:rsidR="3BE4EAEE" w:rsidP="4F070F91" w:rsidRDefault="3BE4EAEE" w14:paraId="18458CF7" w14:textId="71E1D858">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4F070F91" w:rsidR="192F7337">
        <w:rPr>
          <w:rFonts w:ascii="Arial Nova" w:hAnsi="Arial Nova" w:eastAsia="Arial Nova" w:cs="Arial Nova" w:asciiTheme="minorAscii" w:hAnsiTheme="minorAscii" w:eastAsiaTheme="minorAscii" w:cstheme="minorAscii"/>
          <w:i w:val="0"/>
          <w:iCs w:val="0"/>
          <w:noProof w:val="0"/>
          <w:sz w:val="22"/>
          <w:szCs w:val="22"/>
          <w:lang w:val="en-GB"/>
        </w:rPr>
        <w:t xml:space="preserve">American Psychiatric Association (2022) </w:t>
      </w:r>
      <w:r w:rsidRPr="4F070F91" w:rsidR="192F7337">
        <w:rPr>
          <w:rFonts w:ascii="Arial Nova" w:hAnsi="Arial Nova" w:eastAsia="Arial Nova" w:cs="Arial Nova" w:asciiTheme="minorAscii" w:hAnsiTheme="minorAscii" w:eastAsiaTheme="minorAscii" w:cstheme="minorAscii"/>
          <w:i w:val="0"/>
          <w:iCs w:val="0"/>
          <w:noProof w:val="0"/>
          <w:sz w:val="22"/>
          <w:szCs w:val="22"/>
          <w:lang w:val="en-GB"/>
        </w:rPr>
        <w:t>Diagnostic and Statistical Manual of Mental Disorders: DSM-5-TR</w:t>
      </w:r>
      <w:r w:rsidRPr="4F070F91" w:rsidR="192F7337">
        <w:rPr>
          <w:rFonts w:ascii="Arial Nova" w:hAnsi="Arial Nova" w:eastAsia="Arial Nova" w:cs="Arial Nova" w:asciiTheme="minorAscii" w:hAnsiTheme="minorAscii" w:eastAsiaTheme="minorAscii" w:cstheme="minorAscii"/>
          <w:i w:val="0"/>
          <w:iCs w:val="0"/>
          <w:noProof w:val="0"/>
          <w:sz w:val="22"/>
          <w:szCs w:val="22"/>
          <w:lang w:val="en-GB"/>
        </w:rPr>
        <w:t xml:space="preserve">. 5th </w:t>
      </w:r>
      <w:r w:rsidRPr="4F070F91" w:rsidR="192F7337">
        <w:rPr>
          <w:rFonts w:ascii="Arial Nova" w:hAnsi="Arial Nova" w:eastAsia="Arial Nova" w:cs="Arial Nova" w:asciiTheme="minorAscii" w:hAnsiTheme="minorAscii" w:eastAsiaTheme="minorAscii" w:cstheme="minorAscii"/>
          <w:i w:val="0"/>
          <w:iCs w:val="0"/>
          <w:noProof w:val="0"/>
          <w:sz w:val="22"/>
          <w:szCs w:val="22"/>
          <w:lang w:val="en-GB"/>
        </w:rPr>
        <w:t>edn</w:t>
      </w:r>
      <w:r w:rsidRPr="4F070F91" w:rsidR="192F7337">
        <w:rPr>
          <w:rFonts w:ascii="Arial Nova" w:hAnsi="Arial Nova" w:eastAsia="Arial Nova" w:cs="Arial Nova" w:asciiTheme="minorAscii" w:hAnsiTheme="minorAscii" w:eastAsiaTheme="minorAscii" w:cstheme="minorAscii"/>
          <w:i w:val="0"/>
          <w:iCs w:val="0"/>
          <w:noProof w:val="0"/>
          <w:sz w:val="22"/>
          <w:szCs w:val="22"/>
          <w:lang w:val="en-GB"/>
        </w:rPr>
        <w:t>., text rev. Washington, DC: American Psychiatric Association Publishing.</w:t>
      </w:r>
    </w:p>
    <w:p w:rsidR="3BE4EAEE" w:rsidP="6A14A4B6" w:rsidRDefault="3BE4EAEE" w14:paraId="7D8CFD60" w14:textId="0D6D4EEE">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Arcelus</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J., Mitchell, A.J., Wales,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J.</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and Nielsen, S. (2011) 'Mortality rates in patients with anorexia nervosa and other eating disorders: A meta-analysis of 36 studies',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Archives of General Psychiatry</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68(7), pp. 724–731. </w:t>
      </w:r>
    </w:p>
    <w:p w:rsidR="3BE4EAEE" w:rsidP="6A14A4B6" w:rsidRDefault="3BE4EAEE" w14:paraId="64D7198C" w14:textId="072455E1">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Brede, J., Babb, C., Jones, C., Elliott, M., Zanker, C., Tchanturia, K., Serpell, L. and Fox, J.R.E. (2020) '"For me, the anorexia is just a symptom, and the cause is the autism": Investigating restrictive eating disorders in autistic women',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Journal of Autism and Developmental Disorders</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50(12), pp. 4280–4296. </w:t>
      </w:r>
    </w:p>
    <w:p w:rsidR="3BE4EAEE" w:rsidP="6A14A4B6" w:rsidRDefault="3BE4EAEE" w14:paraId="1DC1AAE9" w14:textId="3FD1CD12">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Hay, P., Mitchison, D., Collado, A.E.L., González-Chica, D.A., Stocks, N. and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Touyz</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S. (2023)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Eating disorders</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The Lancet</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401(10383), pp. 899–911.</w:t>
      </w:r>
    </w:p>
    <w:p w:rsidR="3BE4EAEE" w:rsidP="6A14A4B6" w:rsidRDefault="3BE4EAEE" w14:paraId="22E220FB" w14:textId="1516C029">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Herpertz</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-Dahlmann, B. (2021) 'Treatment of eating disorders in child and adolescent psychiatry',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Current Opinion in Psychiatry</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34(6), pp. 590–596.</w:t>
      </w:r>
    </w:p>
    <w:p w:rsidR="3BE4EAEE" w:rsidP="6A14A4B6" w:rsidRDefault="3BE4EAEE" w14:paraId="55C3C824" w14:textId="4D5E81C6">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Insel, T., Cuthbert, B., Garvey, M., Heinssen, R., Pine, D.S., Quinn, K.,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Sanislow</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C. and Wang, P. (2010) 'Research Domain Criteria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RDoC</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Toward a new classification framework for research on mental disorders',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American Journal of Psychiatry</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167(7), pp. 748–751. </w:t>
      </w:r>
    </w:p>
    <w:p w:rsidR="3BE4EAEE" w:rsidP="6A14A4B6" w:rsidRDefault="3BE4EAEE" w14:paraId="7AC12986" w14:textId="430D9121">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Kinnaird, E., Norton, C. and Tchanturia, K. (2019) 'Clinicians’ views on working with anorexia nervosa and autism spectrum disorder comorbidity: A qualitative study',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BMC Psychiatry</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19(1), p. 292. </w:t>
      </w:r>
    </w:p>
    <w:p w:rsidR="3BE4EAEE" w:rsidP="6A14A4B6" w:rsidRDefault="3BE4EAEE" w14:paraId="169FC5AB" w14:textId="6E17A8F0">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National Institute for Health and Care Excellence (NICE) (2020)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Eating </w:t>
      </w:r>
      <w:r w:rsidRPr="6A14A4B6" w:rsidR="1AF87D4F">
        <w:rPr>
          <w:rFonts w:ascii="Arial Nova" w:hAnsi="Arial Nova" w:eastAsia="Arial Nova" w:cs="Arial Nova" w:asciiTheme="minorAscii" w:hAnsiTheme="minorAscii" w:eastAsiaTheme="minorAscii" w:cstheme="minorAscii"/>
          <w:i w:val="0"/>
          <w:iCs w:val="0"/>
          <w:noProof w:val="0"/>
          <w:sz w:val="22"/>
          <w:szCs w:val="22"/>
          <w:lang w:val="en-GB"/>
        </w:rPr>
        <w:t>D</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isorders: Recognition and treatment (NG69).</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Available at: </w:t>
      </w:r>
      <w:hyperlink r:id="R1d77c9246c0f457a">
        <w:r w:rsidRPr="6A14A4B6" w:rsidR="3BE4EAEE">
          <w:rPr>
            <w:rStyle w:val="Hyperlink"/>
            <w:rFonts w:ascii="Arial Nova" w:hAnsi="Arial Nova" w:eastAsia="Arial Nova" w:cs="Arial Nova" w:asciiTheme="minorAscii" w:hAnsiTheme="minorAscii" w:eastAsiaTheme="minorAscii" w:cstheme="minorAscii"/>
            <w:i w:val="0"/>
            <w:iCs w:val="0"/>
            <w:noProof w:val="0"/>
            <w:sz w:val="22"/>
            <w:szCs w:val="22"/>
            <w:lang w:val="en-GB"/>
          </w:rPr>
          <w:t>https://www.nice.org.uk/guidance/ng69</w:t>
        </w:r>
      </w:hyperlink>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(Accessed: </w:t>
      </w:r>
      <w:r w:rsidRPr="6A14A4B6" w:rsidR="42FC99F2">
        <w:rPr>
          <w:rFonts w:ascii="Arial Nova" w:hAnsi="Arial Nova" w:eastAsia="Arial Nova" w:cs="Arial Nova" w:asciiTheme="minorAscii" w:hAnsiTheme="minorAscii" w:eastAsiaTheme="minorAscii" w:cstheme="minorAscii"/>
          <w:i w:val="0"/>
          <w:iCs w:val="0"/>
          <w:noProof w:val="0"/>
          <w:sz w:val="22"/>
          <w:szCs w:val="22"/>
          <w:lang w:val="en-GB"/>
        </w:rPr>
        <w:t>05</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July 2026).</w:t>
      </w:r>
    </w:p>
    <w:p w:rsidR="3BE4EAEE" w:rsidP="4F070F91" w:rsidRDefault="3BE4EAEE" w14:paraId="77A2A2DC" w14:textId="21ED2B7F">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4F070F91" w:rsidR="192F7337">
        <w:rPr>
          <w:rFonts w:ascii="Arial Nova" w:hAnsi="Arial Nova" w:eastAsia="Arial Nova" w:cs="Arial Nova" w:asciiTheme="minorAscii" w:hAnsiTheme="minorAscii" w:eastAsiaTheme="minorAscii" w:cstheme="minorAscii"/>
          <w:i w:val="0"/>
          <w:iCs w:val="0"/>
          <w:noProof w:val="0"/>
          <w:sz w:val="22"/>
          <w:szCs w:val="22"/>
          <w:lang w:val="en-GB"/>
        </w:rPr>
        <w:t>Treasure, J., Duarte, T.A. and Schmidt, U. (2020) '</w:t>
      </w:r>
      <w:r w:rsidRPr="4F070F91" w:rsidR="192F7337">
        <w:rPr>
          <w:rFonts w:ascii="Arial Nova" w:hAnsi="Arial Nova" w:eastAsia="Arial Nova" w:cs="Arial Nova" w:asciiTheme="minorAscii" w:hAnsiTheme="minorAscii" w:eastAsiaTheme="minorAscii" w:cstheme="minorAscii"/>
          <w:i w:val="0"/>
          <w:iCs w:val="0"/>
          <w:noProof w:val="0"/>
          <w:sz w:val="22"/>
          <w:szCs w:val="22"/>
          <w:lang w:val="en-GB"/>
        </w:rPr>
        <w:t xml:space="preserve">Eating </w:t>
      </w:r>
      <w:r w:rsidRPr="4F070F91" w:rsidR="1B8D6F12">
        <w:rPr>
          <w:rFonts w:ascii="Arial Nova" w:hAnsi="Arial Nova" w:eastAsia="Arial Nova" w:cs="Arial Nova" w:asciiTheme="minorAscii" w:hAnsiTheme="minorAscii" w:eastAsiaTheme="minorAscii" w:cstheme="minorAscii"/>
          <w:i w:val="0"/>
          <w:iCs w:val="0"/>
          <w:noProof w:val="0"/>
          <w:sz w:val="22"/>
          <w:szCs w:val="22"/>
          <w:lang w:val="en-GB"/>
        </w:rPr>
        <w:t>D</w:t>
      </w:r>
      <w:r w:rsidRPr="4F070F91" w:rsidR="192F7337">
        <w:rPr>
          <w:rFonts w:ascii="Arial Nova" w:hAnsi="Arial Nova" w:eastAsia="Arial Nova" w:cs="Arial Nova" w:asciiTheme="minorAscii" w:hAnsiTheme="minorAscii" w:eastAsiaTheme="minorAscii" w:cstheme="minorAscii"/>
          <w:i w:val="0"/>
          <w:iCs w:val="0"/>
          <w:noProof w:val="0"/>
          <w:sz w:val="22"/>
          <w:szCs w:val="22"/>
          <w:lang w:val="en-GB"/>
        </w:rPr>
        <w:t>isorders</w:t>
      </w:r>
      <w:r w:rsidRPr="4F070F91" w:rsidR="192F7337">
        <w:rPr>
          <w:rFonts w:ascii="Arial Nova" w:hAnsi="Arial Nova" w:eastAsia="Arial Nova" w:cs="Arial Nova" w:asciiTheme="minorAscii" w:hAnsiTheme="minorAscii" w:eastAsiaTheme="minorAscii" w:cstheme="minorAscii"/>
          <w:i w:val="0"/>
          <w:iCs w:val="0"/>
          <w:noProof w:val="0"/>
          <w:sz w:val="22"/>
          <w:szCs w:val="22"/>
          <w:lang w:val="en-GB"/>
        </w:rPr>
        <w:t xml:space="preserve">', </w:t>
      </w:r>
      <w:r w:rsidRPr="4F070F91" w:rsidR="192F7337">
        <w:rPr>
          <w:rFonts w:ascii="Arial Nova" w:hAnsi="Arial Nova" w:eastAsia="Arial Nova" w:cs="Arial Nova" w:asciiTheme="minorAscii" w:hAnsiTheme="minorAscii" w:eastAsiaTheme="minorAscii" w:cstheme="minorAscii"/>
          <w:i w:val="0"/>
          <w:iCs w:val="0"/>
          <w:noProof w:val="0"/>
          <w:sz w:val="22"/>
          <w:szCs w:val="22"/>
          <w:lang w:val="en-GB"/>
        </w:rPr>
        <w:t>The Lancet</w:t>
      </w:r>
      <w:r w:rsidRPr="4F070F91" w:rsidR="192F7337">
        <w:rPr>
          <w:rFonts w:ascii="Arial Nova" w:hAnsi="Arial Nova" w:eastAsia="Arial Nova" w:cs="Arial Nova" w:asciiTheme="minorAscii" w:hAnsiTheme="minorAscii" w:eastAsiaTheme="minorAscii" w:cstheme="minorAscii"/>
          <w:i w:val="0"/>
          <w:iCs w:val="0"/>
          <w:noProof w:val="0"/>
          <w:sz w:val="22"/>
          <w:szCs w:val="22"/>
          <w:lang w:val="en-GB"/>
        </w:rPr>
        <w:t>, 395(10227), pp. 899–911.</w:t>
      </w:r>
    </w:p>
    <w:p w:rsidR="3BE4EAEE" w:rsidP="6A14A4B6" w:rsidRDefault="3BE4EAEE" w14:paraId="112CD581" w14:textId="69879348">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Treasure, J., Zipfel, S., Micali, N., Wade, T., Stice, E., Claudino, A., Schmidt, U., Frank, G.K.W., Bulik, C.M. and Wentz, E. (2020) 'Anorexia nervosa',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Nature Reviews Disease Primers</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6(1), p. 74.</w:t>
      </w:r>
    </w:p>
    <w:p w:rsidR="3BE4EAEE" w:rsidP="6A14A4B6" w:rsidRDefault="3BE4EAEE" w14:paraId="2773022F" w14:textId="01F6CB89">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Westwood, H. and Tchanturia, K. (2017)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Autism spectrum disorder</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in anorexia nervosa: An updated literature review',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Current Psychiatry Reports</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19(7), p. 41. </w:t>
      </w:r>
    </w:p>
    <w:p w:rsidR="3BE4EAEE" w:rsidP="6A14A4B6" w:rsidRDefault="3BE4EAEE" w14:paraId="3464F82B" w14:textId="3EF7680E">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World Health Organization</w:t>
      </w:r>
      <w:r w:rsidRPr="6A14A4B6" w:rsidR="02B24545">
        <w:rPr>
          <w:rFonts w:ascii="Arial Nova" w:hAnsi="Arial Nova" w:eastAsia="Arial Nova" w:cs="Arial Nova" w:asciiTheme="minorAscii" w:hAnsiTheme="minorAscii" w:eastAsiaTheme="minorAscii" w:cstheme="minorAscii"/>
          <w:i w:val="0"/>
          <w:iCs w:val="0"/>
          <w:noProof w:val="0"/>
          <w:sz w:val="22"/>
          <w:szCs w:val="22"/>
          <w:lang w:val="en-GB"/>
        </w:rPr>
        <w:t xml:space="preserve">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(2022)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International Classification of Diseases for Mortality and Morbidity Statistics (11th Revision).</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Geneva: World Health Organization. Available at: </w:t>
      </w:r>
      <w:hyperlink r:id="R4a85b25ccb5146d1">
        <w:r w:rsidRPr="6A14A4B6" w:rsidR="3BE4EAEE">
          <w:rPr>
            <w:rStyle w:val="Hyperlink"/>
            <w:rFonts w:ascii="Arial Nova" w:hAnsi="Arial Nova" w:eastAsia="Arial Nova" w:cs="Arial Nova" w:asciiTheme="minorAscii" w:hAnsiTheme="minorAscii" w:eastAsiaTheme="minorAscii" w:cstheme="minorAscii"/>
            <w:i w:val="0"/>
            <w:iCs w:val="0"/>
            <w:noProof w:val="0"/>
            <w:sz w:val="22"/>
            <w:szCs w:val="22"/>
            <w:lang w:val="en-GB"/>
          </w:rPr>
          <w:t>https://icd.who.int/</w:t>
        </w:r>
      </w:hyperlink>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(Accessed: </w:t>
      </w:r>
      <w:r w:rsidRPr="6A14A4B6" w:rsidR="5C5F8D1B">
        <w:rPr>
          <w:rFonts w:ascii="Arial Nova" w:hAnsi="Arial Nova" w:eastAsia="Arial Nova" w:cs="Arial Nova" w:asciiTheme="minorAscii" w:hAnsiTheme="minorAscii" w:eastAsiaTheme="minorAscii" w:cstheme="minorAscii"/>
          <w:i w:val="0"/>
          <w:iCs w:val="0"/>
          <w:noProof w:val="0"/>
          <w:sz w:val="22"/>
          <w:szCs w:val="22"/>
          <w:lang w:val="en-GB"/>
        </w:rPr>
        <w:t>07</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July 2026).</w:t>
      </w:r>
    </w:p>
    <w:p w:rsidR="3BE4EAEE" w:rsidP="6A14A4B6" w:rsidRDefault="3BE4EAEE" w14:paraId="648A6B79" w14:textId="57F8F823">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World Health Organization (2022) </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Mental disorders.</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Available at: </w:t>
      </w:r>
      <w:hyperlink r:id="R7593ef57a2e84e48">
        <w:r w:rsidRPr="6A14A4B6" w:rsidR="3BE4EAEE">
          <w:rPr>
            <w:rStyle w:val="Hyperlink"/>
            <w:rFonts w:ascii="Arial Nova" w:hAnsi="Arial Nova" w:eastAsia="Arial Nova" w:cs="Arial Nova" w:asciiTheme="minorAscii" w:hAnsiTheme="minorAscii" w:eastAsiaTheme="minorAscii" w:cstheme="minorAscii"/>
            <w:i w:val="0"/>
            <w:iCs w:val="0"/>
            <w:noProof w:val="0"/>
            <w:sz w:val="22"/>
            <w:szCs w:val="22"/>
            <w:lang w:val="en-GB"/>
          </w:rPr>
          <w:t>https://www.who.int/news-room/fact-sheets/detail/mental-disorders</w:t>
        </w:r>
      </w:hyperlink>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(Accessed: </w:t>
      </w:r>
      <w:r w:rsidRPr="6A14A4B6" w:rsidR="0864E4BB">
        <w:rPr>
          <w:rFonts w:ascii="Arial Nova" w:hAnsi="Arial Nova" w:eastAsia="Arial Nova" w:cs="Arial Nova" w:asciiTheme="minorAscii" w:hAnsiTheme="minorAscii" w:eastAsiaTheme="minorAscii" w:cstheme="minorAscii"/>
          <w:i w:val="0"/>
          <w:iCs w:val="0"/>
          <w:noProof w:val="0"/>
          <w:sz w:val="22"/>
          <w:szCs w:val="22"/>
          <w:lang w:val="en-GB"/>
        </w:rPr>
        <w:t>08</w:t>
      </w:r>
      <w:r w:rsidRPr="6A14A4B6" w:rsidR="3BE4EAEE">
        <w:rPr>
          <w:rFonts w:ascii="Arial Nova" w:hAnsi="Arial Nova" w:eastAsia="Arial Nova" w:cs="Arial Nova" w:asciiTheme="minorAscii" w:hAnsiTheme="minorAscii" w:eastAsiaTheme="minorAscii" w:cstheme="minorAscii"/>
          <w:i w:val="0"/>
          <w:iCs w:val="0"/>
          <w:noProof w:val="0"/>
          <w:sz w:val="22"/>
          <w:szCs w:val="22"/>
          <w:lang w:val="en-GB"/>
        </w:rPr>
        <w:t xml:space="preserve"> July 2026).</w:t>
      </w:r>
    </w:p>
    <w:p w:rsidR="4E8588E5" w:rsidP="6A14A4B6" w:rsidRDefault="4E8588E5" w14:paraId="3B2347AC" w14:textId="3BE31D5D">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Attia, E. and Walsh, B.T. (2009) '</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Behavioral</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 xml:space="preserve"> management for anorexia nervosa', </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The New England Journal of Medicine</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 xml:space="preserve">, 360(5), pp. 500–506. </w:t>
      </w:r>
    </w:p>
    <w:p w:rsidR="4E8588E5" w:rsidP="6A14A4B6" w:rsidRDefault="4E8588E5" w14:paraId="0962E46D" w14:textId="497C0CA9">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 xml:space="preserve">Bulik, C.M., Berkman, N.D., Brownley, K.A., </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Sedway</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 xml:space="preserve">, J.A. and Lohr, K.N. (2007) 'Anorexia nervosa treatment: A systematic review of randomized controlled trials', International Journal of Eating Disorders, 40(4), pp. 310–320. </w:t>
      </w:r>
    </w:p>
    <w:p w:rsidR="4E8588E5" w:rsidP="6A14A4B6" w:rsidRDefault="4E8588E5" w14:paraId="3C43D3C6" w14:textId="1751E2A2">
      <w:pPr>
        <w:pStyle w:val="Normal"/>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 xml:space="preserve">Hilbert, A., Hoek, H.W. and Schmidt, R. (2017) 'Evidence-based clinical guidelines for eating disorders: International comparison', </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Current Opinion in Psychiatry</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 xml:space="preserve">, 30(6), pp. 423–437. </w:t>
      </w:r>
    </w:p>
    <w:p w:rsidR="4E8588E5" w:rsidP="6A14A4B6" w:rsidRDefault="4E8588E5" w14:paraId="33E3BC92" w14:textId="108C31EC">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 xml:space="preserve">Zipfel, S., Giel, K.E., Bulik, C.M., Hay, </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P.</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 xml:space="preserve"> and Schmidt, U. (2015) 'Anorexia nervosa: Aetiology, assessment, and treatment', </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The Lancet Psychiatry</w:t>
      </w:r>
      <w:r w:rsidRPr="6A14A4B6" w:rsidR="4E8588E5">
        <w:rPr>
          <w:rFonts w:ascii="Arial Nova" w:hAnsi="Arial Nova" w:eastAsia="Arial Nova" w:cs="Arial Nova" w:asciiTheme="minorAscii" w:hAnsiTheme="minorAscii" w:eastAsiaTheme="minorAscii" w:cstheme="minorAscii"/>
          <w:i w:val="0"/>
          <w:iCs w:val="0"/>
          <w:noProof w:val="0"/>
          <w:sz w:val="22"/>
          <w:szCs w:val="22"/>
          <w:lang w:val="en-GB"/>
        </w:rPr>
        <w:t xml:space="preserve">, 2(12), pp. 1099–1111. </w:t>
      </w:r>
    </w:p>
    <w:p w:rsidR="6A14A4B6" w:rsidP="6A14A4B6" w:rsidRDefault="6A14A4B6" w14:paraId="7C148ABD" w14:textId="76CAC89F">
      <w:pPr>
        <w:spacing w:before="240" w:beforeAutospacing="off" w:after="240" w:afterAutospacing="off"/>
        <w:rPr>
          <w:rFonts w:ascii="Arial Nova" w:hAnsi="Arial Nova" w:eastAsia="Arial Nova" w:cs="Arial Nova" w:asciiTheme="minorAscii" w:hAnsiTheme="minorAscii" w:eastAsiaTheme="minorAscii" w:cstheme="minorAscii"/>
          <w:i w:val="0"/>
          <w:iCs w:val="0"/>
          <w:noProof w:val="0"/>
          <w:sz w:val="22"/>
          <w:szCs w:val="22"/>
          <w:lang w:val="en-GB"/>
        </w:rPr>
      </w:pPr>
    </w:p>
    <w:p w:rsidR="7120FA45" w:rsidP="7120FA45" w:rsidRDefault="7120FA45" w14:paraId="44945E9F" w14:textId="16DECBE1">
      <w:pPr>
        <w:spacing w:before="240" w:beforeAutospacing="off" w:after="240" w:afterAutospacing="off"/>
        <w:rPr>
          <w:rFonts w:ascii="Arial Nova" w:hAnsi="Arial Nova" w:eastAsia="Arial Nova" w:cs="Arial Nova"/>
          <w:noProof w:val="0"/>
          <w:sz w:val="24"/>
          <w:szCs w:val="24"/>
          <w:lang w:val="en-GB"/>
        </w:rPr>
      </w:pPr>
    </w:p>
    <w:p w:rsidR="1F2BF6C7" w:rsidP="1F2BF6C7" w:rsidRDefault="1F2BF6C7" w14:paraId="2F7D5B2C" w14:textId="7D10E7D4">
      <w:pPr>
        <w:spacing w:before="240" w:beforeAutospacing="off" w:after="240" w:afterAutospacing="off"/>
        <w:rPr>
          <w:rFonts w:ascii="Arial Nova" w:hAnsi="Arial Nova" w:eastAsia="Arial Nova" w:cs="Arial Nova"/>
          <w:sz w:val="24"/>
          <w:szCs w:val="24"/>
        </w:rPr>
      </w:pPr>
    </w:p>
    <w:p w:rsidR="1F2BF6C7" w:rsidP="1F2BF6C7" w:rsidRDefault="1F2BF6C7" w14:paraId="43110F67" w14:textId="4D2CD354">
      <w:pPr>
        <w:spacing w:before="240" w:beforeAutospacing="off" w:after="240" w:afterAutospacing="off"/>
        <w:rPr>
          <w:rFonts w:ascii="Arial Nova" w:hAnsi="Arial Nova" w:eastAsia="Arial Nova" w:cs="Arial Nova"/>
          <w:sz w:val="24"/>
          <w:szCs w:val="24"/>
        </w:rPr>
      </w:pPr>
    </w:p>
    <w:p w:rsidR="1F2BF6C7" w:rsidRDefault="1F2BF6C7" w14:paraId="698D1FD4" w14:textId="330CE647"/>
    <w:p w:rsidR="1F2BF6C7" w:rsidRDefault="1F2BF6C7" w14:paraId="724690EB" w14:textId="32F3227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PjAJHijU" int2:invalidationBookmarkName="" int2:hashCode="1pIE/2nAgEQrQk" int2:id="EncFVFrW">
      <int2:state int2:type="style" int2:value="Rejected"/>
    </int2:bookmark>
    <int2:bookmark int2:bookmarkName="_Int_gatMUHPs" int2:invalidationBookmarkName="" int2:hashCode="EaEQu+8bzAfua3" int2:id="Ga48EQSs">
      <int2:state int2:type="gram" int2:value="Rejected"/>
    </int2:bookmark>
    <int2:bookmark int2:bookmarkName="_Int_5IwnE9iz" int2:invalidationBookmarkName="" int2:hashCode="j/kNg8KbMvXXYs" int2:id="bUXWZ8th">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A257B4"/>
    <w:rsid w:val="0045ED75"/>
    <w:rsid w:val="0105F270"/>
    <w:rsid w:val="016938CE"/>
    <w:rsid w:val="0218C0ED"/>
    <w:rsid w:val="0272C40C"/>
    <w:rsid w:val="02B24545"/>
    <w:rsid w:val="02C02EC8"/>
    <w:rsid w:val="02FB6578"/>
    <w:rsid w:val="034129F5"/>
    <w:rsid w:val="036F7DF3"/>
    <w:rsid w:val="041D30BC"/>
    <w:rsid w:val="0430C5BC"/>
    <w:rsid w:val="04424952"/>
    <w:rsid w:val="0499D31F"/>
    <w:rsid w:val="04B4B4D8"/>
    <w:rsid w:val="04C55CCE"/>
    <w:rsid w:val="0521F522"/>
    <w:rsid w:val="058F53CB"/>
    <w:rsid w:val="059A3677"/>
    <w:rsid w:val="05C4B4D8"/>
    <w:rsid w:val="06292D0E"/>
    <w:rsid w:val="070816F5"/>
    <w:rsid w:val="0714FCBA"/>
    <w:rsid w:val="0720D37F"/>
    <w:rsid w:val="072661BF"/>
    <w:rsid w:val="075A89A2"/>
    <w:rsid w:val="07644380"/>
    <w:rsid w:val="0783CF73"/>
    <w:rsid w:val="0787BD3C"/>
    <w:rsid w:val="078C065C"/>
    <w:rsid w:val="07E5A52B"/>
    <w:rsid w:val="07F9A93C"/>
    <w:rsid w:val="08018551"/>
    <w:rsid w:val="0855EFCC"/>
    <w:rsid w:val="0864E4BB"/>
    <w:rsid w:val="087F1C95"/>
    <w:rsid w:val="097F0BA4"/>
    <w:rsid w:val="098B5EC9"/>
    <w:rsid w:val="099B0B04"/>
    <w:rsid w:val="09B81626"/>
    <w:rsid w:val="09D4958F"/>
    <w:rsid w:val="09E49541"/>
    <w:rsid w:val="0A62A7F1"/>
    <w:rsid w:val="0A9C943E"/>
    <w:rsid w:val="0B2E367D"/>
    <w:rsid w:val="0B368A4D"/>
    <w:rsid w:val="0B5957A1"/>
    <w:rsid w:val="0B5C0EF7"/>
    <w:rsid w:val="0B8E35C1"/>
    <w:rsid w:val="0C107911"/>
    <w:rsid w:val="0C22E5AF"/>
    <w:rsid w:val="0C46B9A4"/>
    <w:rsid w:val="0C4CED96"/>
    <w:rsid w:val="0CAC8CB7"/>
    <w:rsid w:val="0CD4AA6E"/>
    <w:rsid w:val="0D155F8B"/>
    <w:rsid w:val="0D5D197B"/>
    <w:rsid w:val="0D76B3F0"/>
    <w:rsid w:val="0D9DBDA2"/>
    <w:rsid w:val="0DBD9611"/>
    <w:rsid w:val="0E2ECD39"/>
    <w:rsid w:val="0E44CE9B"/>
    <w:rsid w:val="0E956691"/>
    <w:rsid w:val="0E9FD37D"/>
    <w:rsid w:val="0EC03918"/>
    <w:rsid w:val="0ED1D8C4"/>
    <w:rsid w:val="0EEB1FD1"/>
    <w:rsid w:val="0F26DA4F"/>
    <w:rsid w:val="0F2B5863"/>
    <w:rsid w:val="0F8094DD"/>
    <w:rsid w:val="0FCBBEBC"/>
    <w:rsid w:val="0FE5F41A"/>
    <w:rsid w:val="1019D35D"/>
    <w:rsid w:val="101BC241"/>
    <w:rsid w:val="109C3ECB"/>
    <w:rsid w:val="10ADAA69"/>
    <w:rsid w:val="1128D808"/>
    <w:rsid w:val="11510EE1"/>
    <w:rsid w:val="118B0AE0"/>
    <w:rsid w:val="119F98C5"/>
    <w:rsid w:val="11A345A2"/>
    <w:rsid w:val="11AFC88D"/>
    <w:rsid w:val="12491A7D"/>
    <w:rsid w:val="12686033"/>
    <w:rsid w:val="12B4786F"/>
    <w:rsid w:val="12E9BC16"/>
    <w:rsid w:val="14804963"/>
    <w:rsid w:val="14A42D8A"/>
    <w:rsid w:val="14E8656C"/>
    <w:rsid w:val="1519D769"/>
    <w:rsid w:val="155932AA"/>
    <w:rsid w:val="1560254C"/>
    <w:rsid w:val="15E55CD2"/>
    <w:rsid w:val="167D8F2C"/>
    <w:rsid w:val="16A22067"/>
    <w:rsid w:val="16AD5CCD"/>
    <w:rsid w:val="175513F4"/>
    <w:rsid w:val="1765F6CE"/>
    <w:rsid w:val="176FEE86"/>
    <w:rsid w:val="1779FE31"/>
    <w:rsid w:val="1788D69E"/>
    <w:rsid w:val="178A5238"/>
    <w:rsid w:val="17ECFBC5"/>
    <w:rsid w:val="18206564"/>
    <w:rsid w:val="18A61F65"/>
    <w:rsid w:val="18CE8E8B"/>
    <w:rsid w:val="18E364B8"/>
    <w:rsid w:val="192F7337"/>
    <w:rsid w:val="1964DB75"/>
    <w:rsid w:val="1A432FE1"/>
    <w:rsid w:val="1A7537D5"/>
    <w:rsid w:val="1AF87D4F"/>
    <w:rsid w:val="1B03AE70"/>
    <w:rsid w:val="1B189974"/>
    <w:rsid w:val="1B36540F"/>
    <w:rsid w:val="1B4BD5D1"/>
    <w:rsid w:val="1B8D6F12"/>
    <w:rsid w:val="1BF26894"/>
    <w:rsid w:val="1C0166EF"/>
    <w:rsid w:val="1C092E28"/>
    <w:rsid w:val="1C7AABE7"/>
    <w:rsid w:val="1CF2C939"/>
    <w:rsid w:val="1CFC3698"/>
    <w:rsid w:val="1E246E37"/>
    <w:rsid w:val="1E555C5E"/>
    <w:rsid w:val="1E5F3F3C"/>
    <w:rsid w:val="1EB9825A"/>
    <w:rsid w:val="1F1257A8"/>
    <w:rsid w:val="1F2BF6C7"/>
    <w:rsid w:val="1F4C6885"/>
    <w:rsid w:val="1F57502C"/>
    <w:rsid w:val="1FA4AF72"/>
    <w:rsid w:val="200DFCFD"/>
    <w:rsid w:val="20111FCC"/>
    <w:rsid w:val="20695094"/>
    <w:rsid w:val="207A4896"/>
    <w:rsid w:val="212485E5"/>
    <w:rsid w:val="2134E2A1"/>
    <w:rsid w:val="21ADBD87"/>
    <w:rsid w:val="21F4ACC8"/>
    <w:rsid w:val="22267EFB"/>
    <w:rsid w:val="227E5452"/>
    <w:rsid w:val="22B3EA72"/>
    <w:rsid w:val="22D1D61E"/>
    <w:rsid w:val="22E3B9F0"/>
    <w:rsid w:val="22EC1183"/>
    <w:rsid w:val="230214D3"/>
    <w:rsid w:val="2310F517"/>
    <w:rsid w:val="2316DEA4"/>
    <w:rsid w:val="233E4439"/>
    <w:rsid w:val="23889AEF"/>
    <w:rsid w:val="243614C2"/>
    <w:rsid w:val="24D9A9B8"/>
    <w:rsid w:val="25190143"/>
    <w:rsid w:val="253BA435"/>
    <w:rsid w:val="2544CD2A"/>
    <w:rsid w:val="256B6572"/>
    <w:rsid w:val="25787CAA"/>
    <w:rsid w:val="25F235B8"/>
    <w:rsid w:val="266915D9"/>
    <w:rsid w:val="272FDB5D"/>
    <w:rsid w:val="274628AC"/>
    <w:rsid w:val="27643CA9"/>
    <w:rsid w:val="2788C3B5"/>
    <w:rsid w:val="28082944"/>
    <w:rsid w:val="2883281C"/>
    <w:rsid w:val="28AB92A5"/>
    <w:rsid w:val="2A296A66"/>
    <w:rsid w:val="2A4FA373"/>
    <w:rsid w:val="2AAAAA33"/>
    <w:rsid w:val="2AC725FB"/>
    <w:rsid w:val="2B5DBAE6"/>
    <w:rsid w:val="2C14F282"/>
    <w:rsid w:val="2C87C242"/>
    <w:rsid w:val="2C888F8E"/>
    <w:rsid w:val="2C8E43D4"/>
    <w:rsid w:val="2CA6356B"/>
    <w:rsid w:val="2CC6B06F"/>
    <w:rsid w:val="2CE93E35"/>
    <w:rsid w:val="2D129833"/>
    <w:rsid w:val="2DB94A39"/>
    <w:rsid w:val="2E4E0DFC"/>
    <w:rsid w:val="2E5E3CDF"/>
    <w:rsid w:val="2E8CEAAC"/>
    <w:rsid w:val="2EB45623"/>
    <w:rsid w:val="2ED34E46"/>
    <w:rsid w:val="2F65DE95"/>
    <w:rsid w:val="2F84F140"/>
    <w:rsid w:val="2FF2125E"/>
    <w:rsid w:val="3008935A"/>
    <w:rsid w:val="3098DD84"/>
    <w:rsid w:val="30BB83D5"/>
    <w:rsid w:val="30C831D0"/>
    <w:rsid w:val="31099BDA"/>
    <w:rsid w:val="310A9150"/>
    <w:rsid w:val="3146515A"/>
    <w:rsid w:val="317F8A47"/>
    <w:rsid w:val="318C0F80"/>
    <w:rsid w:val="325D17E7"/>
    <w:rsid w:val="325F6D89"/>
    <w:rsid w:val="329CCDF4"/>
    <w:rsid w:val="329EDD2B"/>
    <w:rsid w:val="32A5EBFF"/>
    <w:rsid w:val="32FA4C21"/>
    <w:rsid w:val="334A5D3A"/>
    <w:rsid w:val="334D3C10"/>
    <w:rsid w:val="3356DB9F"/>
    <w:rsid w:val="33755CBA"/>
    <w:rsid w:val="33DE3E7E"/>
    <w:rsid w:val="33F0B09D"/>
    <w:rsid w:val="34112F0C"/>
    <w:rsid w:val="34794E96"/>
    <w:rsid w:val="34B143EC"/>
    <w:rsid w:val="35386E89"/>
    <w:rsid w:val="35B7BEFA"/>
    <w:rsid w:val="368A4BE8"/>
    <w:rsid w:val="36A9BAF7"/>
    <w:rsid w:val="36BC1241"/>
    <w:rsid w:val="36C5AF14"/>
    <w:rsid w:val="37EEA24D"/>
    <w:rsid w:val="385DBC43"/>
    <w:rsid w:val="386480E9"/>
    <w:rsid w:val="394789F9"/>
    <w:rsid w:val="39754BAD"/>
    <w:rsid w:val="3986B757"/>
    <w:rsid w:val="39CA6F13"/>
    <w:rsid w:val="3A15F5D7"/>
    <w:rsid w:val="3A2FB32F"/>
    <w:rsid w:val="3AE19DC3"/>
    <w:rsid w:val="3AF6BCD7"/>
    <w:rsid w:val="3B1CB335"/>
    <w:rsid w:val="3B440821"/>
    <w:rsid w:val="3B5EB687"/>
    <w:rsid w:val="3B7CDC15"/>
    <w:rsid w:val="3BE4EAEE"/>
    <w:rsid w:val="3C327F9E"/>
    <w:rsid w:val="3C3A9461"/>
    <w:rsid w:val="3C9AE5C6"/>
    <w:rsid w:val="3CA257B4"/>
    <w:rsid w:val="3CAAC0FF"/>
    <w:rsid w:val="3CDAD88E"/>
    <w:rsid w:val="3CF83347"/>
    <w:rsid w:val="3CFD6B73"/>
    <w:rsid w:val="3D35F3C5"/>
    <w:rsid w:val="3D51B4BD"/>
    <w:rsid w:val="3D684BF1"/>
    <w:rsid w:val="3E1BCF4C"/>
    <w:rsid w:val="3EF51487"/>
    <w:rsid w:val="3F03500F"/>
    <w:rsid w:val="3F733637"/>
    <w:rsid w:val="400C8D3E"/>
    <w:rsid w:val="402B843F"/>
    <w:rsid w:val="404A1B60"/>
    <w:rsid w:val="40CE1D9C"/>
    <w:rsid w:val="40F15233"/>
    <w:rsid w:val="41EBCD02"/>
    <w:rsid w:val="41FBFB6C"/>
    <w:rsid w:val="420F28BA"/>
    <w:rsid w:val="42144E85"/>
    <w:rsid w:val="427351DE"/>
    <w:rsid w:val="4273A4AE"/>
    <w:rsid w:val="42A48FAE"/>
    <w:rsid w:val="42C74B0C"/>
    <w:rsid w:val="42FC99F2"/>
    <w:rsid w:val="431B3E63"/>
    <w:rsid w:val="44079535"/>
    <w:rsid w:val="44132E9C"/>
    <w:rsid w:val="447DC6FE"/>
    <w:rsid w:val="44B1F947"/>
    <w:rsid w:val="44D8D0DE"/>
    <w:rsid w:val="4511CDDA"/>
    <w:rsid w:val="4536980E"/>
    <w:rsid w:val="45913005"/>
    <w:rsid w:val="45B72F44"/>
    <w:rsid w:val="45FB919D"/>
    <w:rsid w:val="45FEF12E"/>
    <w:rsid w:val="4663EEC0"/>
    <w:rsid w:val="46AAF9D0"/>
    <w:rsid w:val="46B61811"/>
    <w:rsid w:val="48607A68"/>
    <w:rsid w:val="4898E538"/>
    <w:rsid w:val="48A544BE"/>
    <w:rsid w:val="49179802"/>
    <w:rsid w:val="49308CBC"/>
    <w:rsid w:val="494873BB"/>
    <w:rsid w:val="49554982"/>
    <w:rsid w:val="497284FB"/>
    <w:rsid w:val="497B0B73"/>
    <w:rsid w:val="49CE3598"/>
    <w:rsid w:val="4A53A930"/>
    <w:rsid w:val="4A611757"/>
    <w:rsid w:val="4A7C2EE2"/>
    <w:rsid w:val="4AA6AE46"/>
    <w:rsid w:val="4AABC02C"/>
    <w:rsid w:val="4ADBECAA"/>
    <w:rsid w:val="4AF9F023"/>
    <w:rsid w:val="4B1B39CD"/>
    <w:rsid w:val="4B5DCCFC"/>
    <w:rsid w:val="4BA85112"/>
    <w:rsid w:val="4C4DD9AC"/>
    <w:rsid w:val="4CCF11F4"/>
    <w:rsid w:val="4CD20212"/>
    <w:rsid w:val="4D125BA1"/>
    <w:rsid w:val="4D1448E3"/>
    <w:rsid w:val="4E0D1DCB"/>
    <w:rsid w:val="4E2572E0"/>
    <w:rsid w:val="4E2B5687"/>
    <w:rsid w:val="4E8588E5"/>
    <w:rsid w:val="4E9675A2"/>
    <w:rsid w:val="4E9D4932"/>
    <w:rsid w:val="4F070F91"/>
    <w:rsid w:val="4F6630DF"/>
    <w:rsid w:val="50BEFE7B"/>
    <w:rsid w:val="50E0EB16"/>
    <w:rsid w:val="513B88E3"/>
    <w:rsid w:val="52894189"/>
    <w:rsid w:val="5292870E"/>
    <w:rsid w:val="5316AF26"/>
    <w:rsid w:val="53ED92C4"/>
    <w:rsid w:val="54053BB6"/>
    <w:rsid w:val="54AB75C5"/>
    <w:rsid w:val="54B11898"/>
    <w:rsid w:val="54F4ACA5"/>
    <w:rsid w:val="55085EF6"/>
    <w:rsid w:val="55836D95"/>
    <w:rsid w:val="563457AB"/>
    <w:rsid w:val="566E9A05"/>
    <w:rsid w:val="5730A6F0"/>
    <w:rsid w:val="5778F725"/>
    <w:rsid w:val="5817D94F"/>
    <w:rsid w:val="582CF949"/>
    <w:rsid w:val="58B3F363"/>
    <w:rsid w:val="58D6F38C"/>
    <w:rsid w:val="58E5E8BA"/>
    <w:rsid w:val="593D91B7"/>
    <w:rsid w:val="59EC7560"/>
    <w:rsid w:val="59F93F1D"/>
    <w:rsid w:val="5A445C30"/>
    <w:rsid w:val="5A7AE34B"/>
    <w:rsid w:val="5ABC1E78"/>
    <w:rsid w:val="5ABD84E1"/>
    <w:rsid w:val="5B02214E"/>
    <w:rsid w:val="5B0D7993"/>
    <w:rsid w:val="5B4AEB03"/>
    <w:rsid w:val="5B5A3A76"/>
    <w:rsid w:val="5BB7297C"/>
    <w:rsid w:val="5BBA66E6"/>
    <w:rsid w:val="5C5F8D1B"/>
    <w:rsid w:val="5CE038EB"/>
    <w:rsid w:val="5D1EC572"/>
    <w:rsid w:val="5D264734"/>
    <w:rsid w:val="5D478DC5"/>
    <w:rsid w:val="5D998948"/>
    <w:rsid w:val="5DE14C1C"/>
    <w:rsid w:val="5E97A1DB"/>
    <w:rsid w:val="5EC9184C"/>
    <w:rsid w:val="5FFE58D8"/>
    <w:rsid w:val="60842E16"/>
    <w:rsid w:val="6088A2A7"/>
    <w:rsid w:val="6095D590"/>
    <w:rsid w:val="60BE02AD"/>
    <w:rsid w:val="611EDB1C"/>
    <w:rsid w:val="61635C03"/>
    <w:rsid w:val="616A6EDE"/>
    <w:rsid w:val="6176E260"/>
    <w:rsid w:val="617EDF8D"/>
    <w:rsid w:val="61847069"/>
    <w:rsid w:val="61901116"/>
    <w:rsid w:val="61BD0B09"/>
    <w:rsid w:val="61F58A19"/>
    <w:rsid w:val="620BEC44"/>
    <w:rsid w:val="623F3659"/>
    <w:rsid w:val="625FA076"/>
    <w:rsid w:val="626B9AA2"/>
    <w:rsid w:val="62AA1CFD"/>
    <w:rsid w:val="62AE7D90"/>
    <w:rsid w:val="634132F3"/>
    <w:rsid w:val="6356D3CB"/>
    <w:rsid w:val="6374871C"/>
    <w:rsid w:val="63758581"/>
    <w:rsid w:val="6400D6DB"/>
    <w:rsid w:val="6475078C"/>
    <w:rsid w:val="64808EA6"/>
    <w:rsid w:val="64E5782C"/>
    <w:rsid w:val="6541119F"/>
    <w:rsid w:val="6590C9E1"/>
    <w:rsid w:val="660A4C26"/>
    <w:rsid w:val="664FCF7D"/>
    <w:rsid w:val="66EE470F"/>
    <w:rsid w:val="671827F5"/>
    <w:rsid w:val="67763BB6"/>
    <w:rsid w:val="67DCB625"/>
    <w:rsid w:val="68203F22"/>
    <w:rsid w:val="684A82D8"/>
    <w:rsid w:val="686B6382"/>
    <w:rsid w:val="68D946C9"/>
    <w:rsid w:val="694FB9F7"/>
    <w:rsid w:val="69885097"/>
    <w:rsid w:val="6998BAE4"/>
    <w:rsid w:val="69B0B1C7"/>
    <w:rsid w:val="69E21186"/>
    <w:rsid w:val="69EC6F7E"/>
    <w:rsid w:val="6A14A4B6"/>
    <w:rsid w:val="6A636477"/>
    <w:rsid w:val="6B319C6E"/>
    <w:rsid w:val="6B95D62F"/>
    <w:rsid w:val="6D3C6E26"/>
    <w:rsid w:val="6D4ED6CF"/>
    <w:rsid w:val="6D829DB3"/>
    <w:rsid w:val="6DFE2486"/>
    <w:rsid w:val="6E007E0C"/>
    <w:rsid w:val="6EE39935"/>
    <w:rsid w:val="6F06DC65"/>
    <w:rsid w:val="6F085215"/>
    <w:rsid w:val="7069DD6C"/>
    <w:rsid w:val="707450A6"/>
    <w:rsid w:val="7120FA45"/>
    <w:rsid w:val="71BDF419"/>
    <w:rsid w:val="71BF052D"/>
    <w:rsid w:val="71D59873"/>
    <w:rsid w:val="71F2AE66"/>
    <w:rsid w:val="723D5BB4"/>
    <w:rsid w:val="724E0FC1"/>
    <w:rsid w:val="725101CD"/>
    <w:rsid w:val="72824E21"/>
    <w:rsid w:val="7325D9DD"/>
    <w:rsid w:val="733BC30B"/>
    <w:rsid w:val="743CEA99"/>
    <w:rsid w:val="74B63262"/>
    <w:rsid w:val="74D67D67"/>
    <w:rsid w:val="758DF4AF"/>
    <w:rsid w:val="7598780F"/>
    <w:rsid w:val="759ED378"/>
    <w:rsid w:val="75AEDFE6"/>
    <w:rsid w:val="75C3F0E7"/>
    <w:rsid w:val="7655EAB8"/>
    <w:rsid w:val="76B09C9B"/>
    <w:rsid w:val="76E3DD99"/>
    <w:rsid w:val="77430691"/>
    <w:rsid w:val="779C3A37"/>
    <w:rsid w:val="78180922"/>
    <w:rsid w:val="79365DB5"/>
    <w:rsid w:val="7942D552"/>
    <w:rsid w:val="79A43DD6"/>
    <w:rsid w:val="79D17AFD"/>
    <w:rsid w:val="7A095A17"/>
    <w:rsid w:val="7A490DB3"/>
    <w:rsid w:val="7A50A589"/>
    <w:rsid w:val="7A797025"/>
    <w:rsid w:val="7A7ACBE7"/>
    <w:rsid w:val="7AB88858"/>
    <w:rsid w:val="7B3E54DD"/>
    <w:rsid w:val="7BE2F46B"/>
    <w:rsid w:val="7BE57B39"/>
    <w:rsid w:val="7BE75C32"/>
    <w:rsid w:val="7C4E0E89"/>
    <w:rsid w:val="7CD12573"/>
    <w:rsid w:val="7D3BB2C1"/>
    <w:rsid w:val="7DE41595"/>
    <w:rsid w:val="7E3E3CAB"/>
    <w:rsid w:val="7EE53E15"/>
    <w:rsid w:val="7F15AB83"/>
    <w:rsid w:val="7F3B2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EDE68"/>
  <w15:chartTrackingRefBased/>
  <w15:docId w15:val="{D8BAD3F0-0556-4FB1-870F-6061808B70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F2BF6C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F2BF6C7"/>
    <w:rPr>
      <w:color w:val="467886"/>
      <w:u w:val="single"/>
    </w:rPr>
  </w:style>
  <w:style w:type="paragraph" w:styleId="Heading1">
    <w:uiPriority w:val="9"/>
    <w:name w:val="heading 1"/>
    <w:basedOn w:val="Normal"/>
    <w:next w:val="Normal"/>
    <w:qFormat/>
    <w:rsid w:val="1F2BF6C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F2BF6C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8aac3e6bc694c6b" /><Relationship Type="http://schemas.openxmlformats.org/officeDocument/2006/relationships/hyperlink" Target="https://www.nice.org.uk/guidance/ng69" TargetMode="External" Id="R1d77c9246c0f457a" /><Relationship Type="http://schemas.openxmlformats.org/officeDocument/2006/relationships/hyperlink" Target="https://icd.who.int/" TargetMode="External" Id="R4a85b25ccb5146d1" /><Relationship Type="http://schemas.openxmlformats.org/officeDocument/2006/relationships/hyperlink" Target="https://www.who.int/news-room/fact-sheets/detail/mental-disorders" TargetMode="External" Id="R7593ef57a2e84e4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2026-07-15T15:20:32.0272116Z</dcterms:created>
  <dcterms:modified xsi:type="dcterms:W3CDTF">2026-07-19T18:53:47.3068036Z</dcterms:modified>
  <dc:creator>Kadija Ali (2333121)</dc:creator>
  <lastModifiedBy>Kadija Ali (2333121)</lastModifiedBy>
</coreProperties>
</file>