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3B9B3" w14:textId="77777777" w:rsidR="00D13994" w:rsidRPr="001321EC" w:rsidRDefault="00D13994" w:rsidP="00A1372B">
      <w:pPr>
        <w:rPr>
          <w:rFonts w:ascii="Arial" w:hAnsi="Arial" w:cs="Arial"/>
          <w:b/>
        </w:rPr>
      </w:pPr>
    </w:p>
    <w:p w14:paraId="19F7DB0D" w14:textId="5F47E89F" w:rsidR="00D13994" w:rsidRPr="00F43709" w:rsidRDefault="00000000" w:rsidP="00F43709">
      <w:pPr>
        <w:jc w:val="center"/>
        <w:rPr>
          <w:rFonts w:ascii="Arial" w:hAnsi="Arial" w:cs="Arial"/>
          <w:b/>
          <w:sz w:val="54"/>
          <w:szCs w:val="54"/>
        </w:rPr>
      </w:pPr>
      <w:r w:rsidRPr="00F43709">
        <w:rPr>
          <w:rFonts w:ascii="Arial" w:hAnsi="Arial" w:cs="Arial"/>
          <w:b/>
          <w:sz w:val="54"/>
          <w:szCs w:val="54"/>
        </w:rPr>
        <w:t>BA (</w:t>
      </w:r>
      <w:proofErr w:type="spellStart"/>
      <w:r w:rsidRPr="00F43709">
        <w:rPr>
          <w:rFonts w:ascii="Arial" w:hAnsi="Arial" w:cs="Arial"/>
          <w:b/>
          <w:sz w:val="54"/>
          <w:szCs w:val="54"/>
        </w:rPr>
        <w:t>Hons</w:t>
      </w:r>
      <w:proofErr w:type="spellEnd"/>
      <w:r w:rsidRPr="00F43709">
        <w:rPr>
          <w:rFonts w:ascii="Arial" w:hAnsi="Arial" w:cs="Arial"/>
          <w:b/>
          <w:sz w:val="54"/>
          <w:szCs w:val="54"/>
        </w:rPr>
        <w:t>) Leadership and Management Skills in the</w:t>
      </w:r>
      <w:r w:rsidR="001321EC" w:rsidRPr="00F43709">
        <w:rPr>
          <w:rFonts w:ascii="Arial" w:hAnsi="Arial" w:cs="Arial"/>
          <w:b/>
          <w:sz w:val="54"/>
          <w:szCs w:val="54"/>
        </w:rPr>
        <w:t xml:space="preserve"> </w:t>
      </w:r>
      <w:r w:rsidRPr="00F43709">
        <w:rPr>
          <w:rFonts w:ascii="Arial" w:hAnsi="Arial" w:cs="Arial"/>
          <w:b/>
          <w:sz w:val="54"/>
          <w:szCs w:val="54"/>
        </w:rPr>
        <w:t>Workplace</w:t>
      </w:r>
    </w:p>
    <w:p w14:paraId="549B3F17" w14:textId="77777777" w:rsidR="00D13994" w:rsidRDefault="00000000" w:rsidP="00F43709">
      <w:pPr>
        <w:jc w:val="center"/>
        <w:rPr>
          <w:rFonts w:ascii="Arial" w:hAnsi="Arial" w:cs="Arial"/>
          <w:b/>
          <w:sz w:val="54"/>
          <w:szCs w:val="54"/>
        </w:rPr>
      </w:pPr>
      <w:r w:rsidRPr="00F43709">
        <w:rPr>
          <w:rFonts w:ascii="Arial" w:hAnsi="Arial" w:cs="Arial"/>
          <w:b/>
          <w:sz w:val="54"/>
          <w:szCs w:val="54"/>
        </w:rPr>
        <w:t>BMSW5104 - Managing Projects in the Organisation</w:t>
      </w:r>
    </w:p>
    <w:p w14:paraId="3149E4F2" w14:textId="77777777" w:rsidR="00F43709" w:rsidRPr="00F43709" w:rsidRDefault="00F43709" w:rsidP="00F43709">
      <w:pPr>
        <w:jc w:val="center"/>
        <w:rPr>
          <w:rFonts w:ascii="Arial" w:hAnsi="Arial" w:cs="Arial"/>
          <w:b/>
          <w:sz w:val="54"/>
          <w:szCs w:val="54"/>
        </w:rPr>
      </w:pPr>
    </w:p>
    <w:p w14:paraId="62D02620" w14:textId="77777777" w:rsidR="00D13994" w:rsidRPr="001321EC" w:rsidRDefault="00000000">
      <w:pPr>
        <w:jc w:val="center"/>
        <w:rPr>
          <w:rFonts w:ascii="Arial" w:hAnsi="Arial" w:cs="Arial"/>
          <w:i/>
          <w:u w:val="single"/>
        </w:rPr>
      </w:pPr>
      <w:r w:rsidRPr="001321EC">
        <w:rPr>
          <w:rFonts w:ascii="Arial" w:hAnsi="Arial" w:cs="Arial"/>
          <w:i/>
          <w:u w:val="single"/>
        </w:rPr>
        <w:t>Task 2 - Evaluation of Project Management Plan</w:t>
      </w:r>
    </w:p>
    <w:p w14:paraId="158F11C6" w14:textId="77777777" w:rsidR="004173AC" w:rsidRPr="001321EC" w:rsidRDefault="004173AC">
      <w:pPr>
        <w:jc w:val="center"/>
        <w:rPr>
          <w:rFonts w:ascii="Arial" w:hAnsi="Arial" w:cs="Arial"/>
          <w:i/>
          <w:u w:val="single"/>
        </w:rPr>
      </w:pPr>
    </w:p>
    <w:p w14:paraId="02DD7C88" w14:textId="77777777" w:rsidR="004173AC" w:rsidRPr="001321EC" w:rsidRDefault="004173AC">
      <w:pPr>
        <w:jc w:val="center"/>
        <w:rPr>
          <w:rFonts w:ascii="Arial" w:hAnsi="Arial" w:cs="Arial"/>
          <w:i/>
          <w:u w:val="single"/>
        </w:rPr>
      </w:pPr>
    </w:p>
    <w:p w14:paraId="725C7301" w14:textId="77777777" w:rsidR="00A1372B" w:rsidRPr="001321EC" w:rsidRDefault="00A1372B" w:rsidP="00A1372B">
      <w:pPr>
        <w:jc w:val="right"/>
        <w:rPr>
          <w:rFonts w:ascii="Arial" w:hAnsi="Arial" w:cs="Arial"/>
        </w:rPr>
      </w:pPr>
    </w:p>
    <w:p w14:paraId="3A610CFA" w14:textId="77777777" w:rsidR="00A1372B" w:rsidRPr="001321EC" w:rsidRDefault="00A1372B" w:rsidP="00A1372B">
      <w:pPr>
        <w:jc w:val="right"/>
        <w:rPr>
          <w:rFonts w:ascii="Arial" w:hAnsi="Arial" w:cs="Arial"/>
        </w:rPr>
      </w:pPr>
    </w:p>
    <w:p w14:paraId="663BAB78" w14:textId="77777777" w:rsidR="00A1372B" w:rsidRPr="001321EC" w:rsidRDefault="00A1372B" w:rsidP="00A1372B">
      <w:pPr>
        <w:jc w:val="right"/>
        <w:rPr>
          <w:rFonts w:ascii="Arial" w:hAnsi="Arial" w:cs="Arial"/>
        </w:rPr>
      </w:pPr>
    </w:p>
    <w:p w14:paraId="704EF4C3" w14:textId="77777777" w:rsidR="00A1372B" w:rsidRPr="001321EC" w:rsidRDefault="00A1372B" w:rsidP="00A1372B">
      <w:pPr>
        <w:jc w:val="right"/>
        <w:rPr>
          <w:rFonts w:ascii="Arial" w:hAnsi="Arial" w:cs="Arial"/>
        </w:rPr>
      </w:pPr>
    </w:p>
    <w:p w14:paraId="6653927B" w14:textId="1A2DF64F" w:rsidR="00D13994" w:rsidRPr="001321EC" w:rsidRDefault="00000000" w:rsidP="00A1372B">
      <w:pPr>
        <w:jc w:val="right"/>
        <w:rPr>
          <w:rFonts w:ascii="Arial" w:hAnsi="Arial" w:cs="Arial"/>
        </w:rPr>
      </w:pPr>
      <w:r w:rsidRPr="001321EC">
        <w:rPr>
          <w:rFonts w:ascii="Arial" w:hAnsi="Arial" w:cs="Arial"/>
        </w:rPr>
        <w:t xml:space="preserve">Name: </w:t>
      </w:r>
      <w:r w:rsidR="008F7C46" w:rsidRPr="001321EC">
        <w:rPr>
          <w:rFonts w:ascii="Arial" w:hAnsi="Arial" w:cs="Arial"/>
        </w:rPr>
        <w:t>Victoria Mihai</w:t>
      </w:r>
    </w:p>
    <w:p w14:paraId="1C8228DF" w14:textId="5BC5AC24" w:rsidR="00D13994" w:rsidRPr="001321EC" w:rsidRDefault="00000000" w:rsidP="00A1372B">
      <w:pPr>
        <w:jc w:val="right"/>
        <w:rPr>
          <w:rFonts w:ascii="Arial" w:hAnsi="Arial" w:cs="Arial"/>
        </w:rPr>
      </w:pPr>
      <w:r w:rsidRPr="001321EC">
        <w:rPr>
          <w:rFonts w:ascii="Arial" w:hAnsi="Arial" w:cs="Arial"/>
        </w:rPr>
        <w:t xml:space="preserve">Student ID: </w:t>
      </w:r>
      <w:r w:rsidR="008F7C46" w:rsidRPr="001321EC">
        <w:rPr>
          <w:rFonts w:ascii="Arial" w:hAnsi="Arial" w:cs="Arial"/>
        </w:rPr>
        <w:t>2123280</w:t>
      </w:r>
      <w:r w:rsidRPr="001321EC">
        <w:rPr>
          <w:rFonts w:ascii="Arial" w:hAnsi="Arial" w:cs="Arial"/>
        </w:rPr>
        <w:br w:type="page"/>
      </w:r>
    </w:p>
    <w:p w14:paraId="4866BE9D" w14:textId="77777777" w:rsidR="00D13994" w:rsidRPr="001321EC" w:rsidRDefault="00000000">
      <w:pPr>
        <w:pBdr>
          <w:top w:val="nil"/>
          <w:left w:val="nil"/>
          <w:bottom w:val="nil"/>
          <w:right w:val="nil"/>
          <w:between w:val="nil"/>
        </w:pBdr>
        <w:jc w:val="center"/>
        <w:rPr>
          <w:rFonts w:ascii="Arial" w:hAnsi="Arial" w:cs="Arial"/>
          <w:b/>
          <w:color w:val="000000"/>
        </w:rPr>
      </w:pPr>
      <w:r w:rsidRPr="001321EC">
        <w:rPr>
          <w:rFonts w:ascii="Arial" w:hAnsi="Arial" w:cs="Arial"/>
          <w:b/>
          <w:color w:val="000000"/>
        </w:rPr>
        <w:lastRenderedPageBreak/>
        <w:t>Executive Summary</w:t>
      </w:r>
    </w:p>
    <w:p w14:paraId="28AB7171"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Project management and its specification are required to be configured in a way that serves the purpose of the project. SPA Salon has been reported to need an internal structure relocation for the convenience of the employees. The social responsibilities of its stakeholders fall under the CSR initiative of the company. Therefore, the report has created a project plan based on the objective provided in the presentation. The details of the project criteria and budgetary requirements have been evaluated in the report. Furthermore, the increasing concern about the project risks, its mitigation and contingency plan have also been developed in the last part of the report.</w:t>
      </w:r>
      <w:r w:rsidRPr="001321EC">
        <w:rPr>
          <w:rFonts w:ascii="Arial" w:hAnsi="Arial" w:cs="Arial"/>
        </w:rPr>
        <w:br w:type="page"/>
      </w:r>
    </w:p>
    <w:p w14:paraId="542BBED0" w14:textId="77777777" w:rsidR="00D13994" w:rsidRPr="001321EC" w:rsidRDefault="00000000">
      <w:pPr>
        <w:pBdr>
          <w:top w:val="nil"/>
          <w:left w:val="nil"/>
          <w:bottom w:val="nil"/>
          <w:right w:val="nil"/>
          <w:between w:val="nil"/>
        </w:pBdr>
        <w:jc w:val="center"/>
        <w:rPr>
          <w:rFonts w:ascii="Arial" w:hAnsi="Arial" w:cs="Arial"/>
          <w:b/>
          <w:sz w:val="32"/>
          <w:szCs w:val="32"/>
        </w:rPr>
      </w:pPr>
      <w:r w:rsidRPr="001321EC">
        <w:rPr>
          <w:rFonts w:ascii="Arial" w:hAnsi="Arial" w:cs="Arial"/>
          <w:b/>
          <w:sz w:val="32"/>
          <w:szCs w:val="32"/>
        </w:rPr>
        <w:lastRenderedPageBreak/>
        <w:t>Table of Contents</w:t>
      </w:r>
    </w:p>
    <w:sdt>
      <w:sdtPr>
        <w:rPr>
          <w:rFonts w:ascii="Arial" w:hAnsi="Arial" w:cs="Arial"/>
        </w:rPr>
        <w:id w:val="2004083241"/>
        <w:docPartObj>
          <w:docPartGallery w:val="Table of Contents"/>
          <w:docPartUnique/>
        </w:docPartObj>
      </w:sdtPr>
      <w:sdtContent>
        <w:p w14:paraId="2D440555" w14:textId="77777777" w:rsidR="00D13994" w:rsidRPr="001321EC" w:rsidRDefault="00000000">
          <w:pPr>
            <w:widowControl w:val="0"/>
            <w:tabs>
              <w:tab w:val="right" w:leader="dot" w:pos="9360"/>
            </w:tabs>
            <w:jc w:val="left"/>
            <w:rPr>
              <w:rFonts w:ascii="Arial" w:hAnsi="Arial" w:cs="Arial"/>
              <w:color w:val="000000"/>
            </w:rPr>
          </w:pPr>
          <w:r w:rsidRPr="001321EC">
            <w:rPr>
              <w:rFonts w:ascii="Arial" w:hAnsi="Arial" w:cs="Arial"/>
            </w:rPr>
            <w:fldChar w:fldCharType="begin"/>
          </w:r>
          <w:r w:rsidRPr="001321EC">
            <w:rPr>
              <w:rFonts w:ascii="Arial" w:hAnsi="Arial" w:cs="Arial"/>
            </w:rPr>
            <w:instrText xml:space="preserve"> TOC \h \u \z \t "Heading 1,1,Heading 2,2,Heading 3,3,Heading 4,4,Heading 5,5,Heading 6,6,"</w:instrText>
          </w:r>
          <w:r w:rsidRPr="001321EC">
            <w:rPr>
              <w:rFonts w:ascii="Arial" w:hAnsi="Arial" w:cs="Arial"/>
            </w:rPr>
            <w:fldChar w:fldCharType="separate"/>
          </w:r>
          <w:hyperlink w:anchor="_gjdgxs">
            <w:r w:rsidRPr="001321EC">
              <w:rPr>
                <w:rFonts w:ascii="Arial" w:hAnsi="Arial" w:cs="Arial"/>
                <w:color w:val="000000"/>
              </w:rPr>
              <w:t>1. Introduction</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_gjdgxs \h </w:instrText>
          </w:r>
          <w:r w:rsidRPr="001321EC">
            <w:rPr>
              <w:rFonts w:ascii="Arial" w:hAnsi="Arial" w:cs="Arial"/>
            </w:rPr>
          </w:r>
          <w:r w:rsidRPr="001321EC">
            <w:rPr>
              <w:rFonts w:ascii="Arial" w:hAnsi="Arial" w:cs="Arial"/>
            </w:rPr>
            <w:fldChar w:fldCharType="separate"/>
          </w:r>
          <w:r w:rsidRPr="001321EC">
            <w:rPr>
              <w:rFonts w:ascii="Arial" w:hAnsi="Arial" w:cs="Arial"/>
            </w:rPr>
            <w:t>4</w:t>
          </w:r>
          <w:r w:rsidRPr="001321EC">
            <w:rPr>
              <w:rFonts w:ascii="Arial" w:hAnsi="Arial" w:cs="Arial"/>
            </w:rPr>
            <w:fldChar w:fldCharType="end"/>
          </w:r>
        </w:p>
        <w:p w14:paraId="258D6A91" w14:textId="77777777" w:rsidR="00D13994" w:rsidRPr="001321EC" w:rsidRDefault="00000000">
          <w:pPr>
            <w:widowControl w:val="0"/>
            <w:tabs>
              <w:tab w:val="right" w:leader="dot" w:pos="9360"/>
            </w:tabs>
            <w:jc w:val="left"/>
            <w:rPr>
              <w:rFonts w:ascii="Arial" w:hAnsi="Arial" w:cs="Arial"/>
              <w:color w:val="000000"/>
            </w:rPr>
          </w:pPr>
          <w:hyperlink w:anchor="_30j0zll">
            <w:r w:rsidRPr="001321EC">
              <w:rPr>
                <w:rFonts w:ascii="Arial" w:hAnsi="Arial" w:cs="Arial"/>
                <w:color w:val="000000"/>
              </w:rPr>
              <w:t>2. Project Scope</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_30j0zll \h </w:instrText>
          </w:r>
          <w:r w:rsidRPr="001321EC">
            <w:rPr>
              <w:rFonts w:ascii="Arial" w:hAnsi="Arial" w:cs="Arial"/>
            </w:rPr>
          </w:r>
          <w:r w:rsidRPr="001321EC">
            <w:rPr>
              <w:rFonts w:ascii="Arial" w:hAnsi="Arial" w:cs="Arial"/>
            </w:rPr>
            <w:fldChar w:fldCharType="separate"/>
          </w:r>
          <w:r w:rsidRPr="001321EC">
            <w:rPr>
              <w:rFonts w:ascii="Arial" w:hAnsi="Arial" w:cs="Arial"/>
            </w:rPr>
            <w:t>4</w:t>
          </w:r>
          <w:r w:rsidRPr="001321EC">
            <w:rPr>
              <w:rFonts w:ascii="Arial" w:hAnsi="Arial" w:cs="Arial"/>
            </w:rPr>
            <w:fldChar w:fldCharType="end"/>
          </w:r>
        </w:p>
        <w:p w14:paraId="3D3E0A9A" w14:textId="77777777" w:rsidR="00D13994" w:rsidRPr="001321EC" w:rsidRDefault="00000000">
          <w:pPr>
            <w:widowControl w:val="0"/>
            <w:tabs>
              <w:tab w:val="right" w:leader="dot" w:pos="9360"/>
            </w:tabs>
            <w:jc w:val="left"/>
            <w:rPr>
              <w:rFonts w:ascii="Arial" w:hAnsi="Arial" w:cs="Arial"/>
              <w:color w:val="000000"/>
            </w:rPr>
          </w:pPr>
          <w:hyperlink w:anchor="_1fob9te">
            <w:r w:rsidRPr="001321EC">
              <w:rPr>
                <w:rFonts w:ascii="Arial" w:hAnsi="Arial" w:cs="Arial"/>
                <w:color w:val="000000"/>
              </w:rPr>
              <w:t>3. Stakeholder analysis</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_1fob9te \h </w:instrText>
          </w:r>
          <w:r w:rsidRPr="001321EC">
            <w:rPr>
              <w:rFonts w:ascii="Arial" w:hAnsi="Arial" w:cs="Arial"/>
            </w:rPr>
          </w:r>
          <w:r w:rsidRPr="001321EC">
            <w:rPr>
              <w:rFonts w:ascii="Arial" w:hAnsi="Arial" w:cs="Arial"/>
            </w:rPr>
            <w:fldChar w:fldCharType="separate"/>
          </w:r>
          <w:r w:rsidRPr="001321EC">
            <w:rPr>
              <w:rFonts w:ascii="Arial" w:hAnsi="Arial" w:cs="Arial"/>
            </w:rPr>
            <w:t>5</w:t>
          </w:r>
          <w:r w:rsidRPr="001321EC">
            <w:rPr>
              <w:rFonts w:ascii="Arial" w:hAnsi="Arial" w:cs="Arial"/>
            </w:rPr>
            <w:fldChar w:fldCharType="end"/>
          </w:r>
        </w:p>
        <w:p w14:paraId="10298C31" w14:textId="77777777" w:rsidR="00D13994" w:rsidRPr="001321EC" w:rsidRDefault="00000000">
          <w:pPr>
            <w:widowControl w:val="0"/>
            <w:tabs>
              <w:tab w:val="right" w:leader="dot" w:pos="9360"/>
            </w:tabs>
            <w:jc w:val="left"/>
            <w:rPr>
              <w:rFonts w:ascii="Arial" w:hAnsi="Arial" w:cs="Arial"/>
              <w:color w:val="000000"/>
            </w:rPr>
          </w:pPr>
          <w:hyperlink w:anchor="_3znysh7">
            <w:r w:rsidRPr="001321EC">
              <w:rPr>
                <w:rFonts w:ascii="Arial" w:hAnsi="Arial" w:cs="Arial"/>
                <w:color w:val="000000"/>
              </w:rPr>
              <w:t>4. Work Breakdown structure</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_3znysh7 \h </w:instrText>
          </w:r>
          <w:r w:rsidRPr="001321EC">
            <w:rPr>
              <w:rFonts w:ascii="Arial" w:hAnsi="Arial" w:cs="Arial"/>
            </w:rPr>
          </w:r>
          <w:r w:rsidRPr="001321EC">
            <w:rPr>
              <w:rFonts w:ascii="Arial" w:hAnsi="Arial" w:cs="Arial"/>
            </w:rPr>
            <w:fldChar w:fldCharType="separate"/>
          </w:r>
          <w:r w:rsidRPr="001321EC">
            <w:rPr>
              <w:rFonts w:ascii="Arial" w:hAnsi="Arial" w:cs="Arial"/>
            </w:rPr>
            <w:t>7</w:t>
          </w:r>
          <w:r w:rsidRPr="001321EC">
            <w:rPr>
              <w:rFonts w:ascii="Arial" w:hAnsi="Arial" w:cs="Arial"/>
            </w:rPr>
            <w:fldChar w:fldCharType="end"/>
          </w:r>
        </w:p>
        <w:p w14:paraId="24F3E9E7" w14:textId="77777777" w:rsidR="00D13994" w:rsidRPr="001321EC" w:rsidRDefault="00000000">
          <w:pPr>
            <w:widowControl w:val="0"/>
            <w:tabs>
              <w:tab w:val="right" w:leader="dot" w:pos="9360"/>
            </w:tabs>
            <w:jc w:val="left"/>
            <w:rPr>
              <w:rFonts w:ascii="Arial" w:hAnsi="Arial" w:cs="Arial"/>
              <w:color w:val="000000"/>
            </w:rPr>
          </w:pPr>
          <w:hyperlink w:anchor="_2et92p0">
            <w:r w:rsidRPr="001321EC">
              <w:rPr>
                <w:rFonts w:ascii="Arial" w:hAnsi="Arial" w:cs="Arial"/>
                <w:color w:val="000000"/>
              </w:rPr>
              <w:t>5. Resource management</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_2et92p0 \h </w:instrText>
          </w:r>
          <w:r w:rsidRPr="001321EC">
            <w:rPr>
              <w:rFonts w:ascii="Arial" w:hAnsi="Arial" w:cs="Arial"/>
            </w:rPr>
          </w:r>
          <w:r w:rsidRPr="001321EC">
            <w:rPr>
              <w:rFonts w:ascii="Arial" w:hAnsi="Arial" w:cs="Arial"/>
            </w:rPr>
            <w:fldChar w:fldCharType="separate"/>
          </w:r>
          <w:r w:rsidRPr="001321EC">
            <w:rPr>
              <w:rFonts w:ascii="Arial" w:hAnsi="Arial" w:cs="Arial"/>
            </w:rPr>
            <w:t>9</w:t>
          </w:r>
          <w:r w:rsidRPr="001321EC">
            <w:rPr>
              <w:rFonts w:ascii="Arial" w:hAnsi="Arial" w:cs="Arial"/>
            </w:rPr>
            <w:fldChar w:fldCharType="end"/>
          </w:r>
        </w:p>
        <w:p w14:paraId="3C60FBF0" w14:textId="77777777" w:rsidR="00D13994" w:rsidRPr="001321EC" w:rsidRDefault="00000000">
          <w:pPr>
            <w:widowControl w:val="0"/>
            <w:tabs>
              <w:tab w:val="right" w:leader="dot" w:pos="9360"/>
            </w:tabs>
            <w:jc w:val="left"/>
            <w:rPr>
              <w:rFonts w:ascii="Arial" w:hAnsi="Arial" w:cs="Arial"/>
              <w:color w:val="000000"/>
            </w:rPr>
          </w:pPr>
          <w:hyperlink w:anchor="_tyjcwt">
            <w:r w:rsidRPr="001321EC">
              <w:rPr>
                <w:rFonts w:ascii="Arial" w:hAnsi="Arial" w:cs="Arial"/>
                <w:color w:val="000000"/>
              </w:rPr>
              <w:t>6. Project Schedule</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_tyjcwt \h </w:instrText>
          </w:r>
          <w:r w:rsidRPr="001321EC">
            <w:rPr>
              <w:rFonts w:ascii="Arial" w:hAnsi="Arial" w:cs="Arial"/>
            </w:rPr>
          </w:r>
          <w:r w:rsidRPr="001321EC">
            <w:rPr>
              <w:rFonts w:ascii="Arial" w:hAnsi="Arial" w:cs="Arial"/>
            </w:rPr>
            <w:fldChar w:fldCharType="separate"/>
          </w:r>
          <w:r w:rsidRPr="001321EC">
            <w:rPr>
              <w:rFonts w:ascii="Arial" w:hAnsi="Arial" w:cs="Arial"/>
            </w:rPr>
            <w:t>10</w:t>
          </w:r>
          <w:r w:rsidRPr="001321EC">
            <w:rPr>
              <w:rFonts w:ascii="Arial" w:hAnsi="Arial" w:cs="Arial"/>
            </w:rPr>
            <w:fldChar w:fldCharType="end"/>
          </w:r>
        </w:p>
        <w:p w14:paraId="6FAE08CA" w14:textId="77777777" w:rsidR="00D13994" w:rsidRPr="001321EC" w:rsidRDefault="00000000">
          <w:pPr>
            <w:widowControl w:val="0"/>
            <w:tabs>
              <w:tab w:val="right" w:leader="dot" w:pos="9360"/>
            </w:tabs>
            <w:jc w:val="left"/>
            <w:rPr>
              <w:rFonts w:ascii="Arial" w:hAnsi="Arial" w:cs="Arial"/>
              <w:color w:val="000000"/>
            </w:rPr>
          </w:pPr>
          <w:hyperlink w:anchor="_3dy6vkm">
            <w:r w:rsidRPr="001321EC">
              <w:rPr>
                <w:rFonts w:ascii="Arial" w:hAnsi="Arial" w:cs="Arial"/>
                <w:color w:val="000000"/>
              </w:rPr>
              <w:t>7. Risk assessment</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_3dy6vkm \h </w:instrText>
          </w:r>
          <w:r w:rsidRPr="001321EC">
            <w:rPr>
              <w:rFonts w:ascii="Arial" w:hAnsi="Arial" w:cs="Arial"/>
            </w:rPr>
          </w:r>
          <w:r w:rsidRPr="001321EC">
            <w:rPr>
              <w:rFonts w:ascii="Arial" w:hAnsi="Arial" w:cs="Arial"/>
            </w:rPr>
            <w:fldChar w:fldCharType="separate"/>
          </w:r>
          <w:r w:rsidRPr="001321EC">
            <w:rPr>
              <w:rFonts w:ascii="Arial" w:hAnsi="Arial" w:cs="Arial"/>
            </w:rPr>
            <w:t>11</w:t>
          </w:r>
          <w:r w:rsidRPr="001321EC">
            <w:rPr>
              <w:rFonts w:ascii="Arial" w:hAnsi="Arial" w:cs="Arial"/>
            </w:rPr>
            <w:fldChar w:fldCharType="end"/>
          </w:r>
        </w:p>
        <w:p w14:paraId="02942F16" w14:textId="77777777" w:rsidR="00D13994" w:rsidRPr="001321EC" w:rsidRDefault="00000000">
          <w:pPr>
            <w:widowControl w:val="0"/>
            <w:tabs>
              <w:tab w:val="right" w:leader="dot" w:pos="9360"/>
            </w:tabs>
            <w:jc w:val="left"/>
            <w:rPr>
              <w:rFonts w:ascii="Arial" w:hAnsi="Arial" w:cs="Arial"/>
              <w:color w:val="000000"/>
            </w:rPr>
          </w:pPr>
          <w:hyperlink w:anchor="_1t3h5sf">
            <w:r w:rsidRPr="001321EC">
              <w:rPr>
                <w:rFonts w:ascii="Arial" w:hAnsi="Arial" w:cs="Arial"/>
                <w:color w:val="000000"/>
              </w:rPr>
              <w:t>8. Project management tools and techniques</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_1t3h5sf \h </w:instrText>
          </w:r>
          <w:r w:rsidRPr="001321EC">
            <w:rPr>
              <w:rFonts w:ascii="Arial" w:hAnsi="Arial" w:cs="Arial"/>
            </w:rPr>
          </w:r>
          <w:r w:rsidRPr="001321EC">
            <w:rPr>
              <w:rFonts w:ascii="Arial" w:hAnsi="Arial" w:cs="Arial"/>
            </w:rPr>
            <w:fldChar w:fldCharType="separate"/>
          </w:r>
          <w:r w:rsidRPr="001321EC">
            <w:rPr>
              <w:rFonts w:ascii="Arial" w:hAnsi="Arial" w:cs="Arial"/>
            </w:rPr>
            <w:t>13</w:t>
          </w:r>
          <w:r w:rsidRPr="001321EC">
            <w:rPr>
              <w:rFonts w:ascii="Arial" w:hAnsi="Arial" w:cs="Arial"/>
            </w:rPr>
            <w:fldChar w:fldCharType="end"/>
          </w:r>
        </w:p>
        <w:p w14:paraId="09DF22A8" w14:textId="77777777" w:rsidR="00D13994" w:rsidRPr="001321EC" w:rsidRDefault="00000000">
          <w:pPr>
            <w:widowControl w:val="0"/>
            <w:tabs>
              <w:tab w:val="right" w:leader="dot" w:pos="9360"/>
            </w:tabs>
            <w:jc w:val="left"/>
            <w:rPr>
              <w:rFonts w:ascii="Arial" w:hAnsi="Arial" w:cs="Arial"/>
              <w:color w:val="000000"/>
            </w:rPr>
          </w:pPr>
          <w:hyperlink w:anchor="_4d34og8">
            <w:r w:rsidRPr="001321EC">
              <w:rPr>
                <w:rFonts w:ascii="Arial" w:hAnsi="Arial" w:cs="Arial"/>
                <w:color w:val="000000"/>
              </w:rPr>
              <w:t>9. Conclusion</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_4d34og8 \h </w:instrText>
          </w:r>
          <w:r w:rsidRPr="001321EC">
            <w:rPr>
              <w:rFonts w:ascii="Arial" w:hAnsi="Arial" w:cs="Arial"/>
            </w:rPr>
          </w:r>
          <w:r w:rsidRPr="001321EC">
            <w:rPr>
              <w:rFonts w:ascii="Arial" w:hAnsi="Arial" w:cs="Arial"/>
            </w:rPr>
            <w:fldChar w:fldCharType="separate"/>
          </w:r>
          <w:r w:rsidRPr="001321EC">
            <w:rPr>
              <w:rFonts w:ascii="Arial" w:hAnsi="Arial" w:cs="Arial"/>
            </w:rPr>
            <w:t>14</w:t>
          </w:r>
          <w:r w:rsidRPr="001321EC">
            <w:rPr>
              <w:rFonts w:ascii="Arial" w:hAnsi="Arial" w:cs="Arial"/>
            </w:rPr>
            <w:fldChar w:fldCharType="end"/>
          </w:r>
        </w:p>
        <w:p w14:paraId="50413B55" w14:textId="77777777" w:rsidR="00D13994" w:rsidRPr="001321EC" w:rsidRDefault="00000000">
          <w:pPr>
            <w:widowControl w:val="0"/>
            <w:tabs>
              <w:tab w:val="right" w:leader="dot" w:pos="9360"/>
            </w:tabs>
            <w:jc w:val="left"/>
            <w:rPr>
              <w:rFonts w:ascii="Arial" w:hAnsi="Arial" w:cs="Arial"/>
              <w:color w:val="000000"/>
            </w:rPr>
          </w:pPr>
          <w:hyperlink w:anchor="_2s8eyo1">
            <w:r w:rsidRPr="001321EC">
              <w:rPr>
                <w:rFonts w:ascii="Arial" w:hAnsi="Arial" w:cs="Arial"/>
                <w:color w:val="000000"/>
              </w:rPr>
              <w:t>References</w:t>
            </w:r>
            <w:r w:rsidRPr="001321EC">
              <w:rPr>
                <w:rFonts w:ascii="Arial" w:hAnsi="Arial" w:cs="Arial"/>
                <w:color w:val="000000"/>
              </w:rPr>
              <w:tab/>
            </w:r>
          </w:hyperlink>
          <w:r w:rsidRPr="001321EC">
            <w:rPr>
              <w:rFonts w:ascii="Arial" w:hAnsi="Arial" w:cs="Arial"/>
            </w:rPr>
            <w:fldChar w:fldCharType="begin"/>
          </w:r>
          <w:r w:rsidRPr="001321EC">
            <w:rPr>
              <w:rFonts w:ascii="Arial" w:hAnsi="Arial" w:cs="Arial"/>
            </w:rPr>
            <w:instrText xml:space="preserve"> PAGEREF _2s8eyo1 \h </w:instrText>
          </w:r>
          <w:r w:rsidRPr="001321EC">
            <w:rPr>
              <w:rFonts w:ascii="Arial" w:hAnsi="Arial" w:cs="Arial"/>
            </w:rPr>
          </w:r>
          <w:r w:rsidRPr="001321EC">
            <w:rPr>
              <w:rFonts w:ascii="Arial" w:hAnsi="Arial" w:cs="Arial"/>
            </w:rPr>
            <w:fldChar w:fldCharType="separate"/>
          </w:r>
          <w:r w:rsidRPr="001321EC">
            <w:rPr>
              <w:rFonts w:ascii="Arial" w:hAnsi="Arial" w:cs="Arial"/>
            </w:rPr>
            <w:t>15</w:t>
          </w:r>
          <w:r w:rsidRPr="001321EC">
            <w:rPr>
              <w:rFonts w:ascii="Arial" w:hAnsi="Arial" w:cs="Arial"/>
            </w:rPr>
            <w:fldChar w:fldCharType="end"/>
          </w:r>
          <w:r w:rsidRPr="001321EC">
            <w:rPr>
              <w:rFonts w:ascii="Arial" w:hAnsi="Arial" w:cs="Arial"/>
            </w:rPr>
            <w:fldChar w:fldCharType="end"/>
          </w:r>
        </w:p>
      </w:sdtContent>
    </w:sdt>
    <w:p w14:paraId="718E1477"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rPr>
        <w:br w:type="page"/>
      </w:r>
    </w:p>
    <w:p w14:paraId="72B42006" w14:textId="77777777" w:rsidR="00D13994" w:rsidRPr="001321EC" w:rsidRDefault="00000000">
      <w:pPr>
        <w:pStyle w:val="Heading1"/>
        <w:rPr>
          <w:rFonts w:ascii="Arial" w:hAnsi="Arial" w:cs="Arial"/>
        </w:rPr>
      </w:pPr>
      <w:bookmarkStart w:id="0" w:name="_gjdgxs" w:colFirst="0" w:colLast="0"/>
      <w:bookmarkEnd w:id="0"/>
      <w:r w:rsidRPr="001321EC">
        <w:rPr>
          <w:rFonts w:ascii="Arial" w:hAnsi="Arial" w:cs="Arial"/>
        </w:rPr>
        <w:lastRenderedPageBreak/>
        <w:t>1. Introduction</w:t>
      </w:r>
    </w:p>
    <w:p w14:paraId="033D7DB2"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Project management is an elaborative strategic framework for the completion of targeted tasks in any situation. In the case of SPA Salon, the change in its certain infrastructure like the relocation of the cafeteria is designed to improve the working conveniences of the employees. The inclusion of employee encouragement and service improvement has also been included for the improvement of CSR status. The report will discuss the project scope, its deliverables and the distinguishing project plan. The monitoring, closing and other processes of the project will be provided clearly. The objective of the project along with its financial, and scheduling viability will be analysed along with risk assessment and tools required for the project.</w:t>
      </w:r>
    </w:p>
    <w:p w14:paraId="690BBE59" w14:textId="77777777" w:rsidR="00D13994" w:rsidRPr="001321EC" w:rsidRDefault="00000000">
      <w:pPr>
        <w:pStyle w:val="Heading1"/>
        <w:rPr>
          <w:rFonts w:ascii="Arial" w:hAnsi="Arial" w:cs="Arial"/>
        </w:rPr>
      </w:pPr>
      <w:bookmarkStart w:id="1" w:name="_30j0zll" w:colFirst="0" w:colLast="0"/>
      <w:bookmarkEnd w:id="1"/>
      <w:r w:rsidRPr="001321EC">
        <w:rPr>
          <w:rFonts w:ascii="Arial" w:hAnsi="Arial" w:cs="Arial"/>
        </w:rPr>
        <w:t>2. Project Scope</w:t>
      </w:r>
    </w:p>
    <w:p w14:paraId="02924E61"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SPA Salon, due to its location in South London is facing functional inconvenience. This is also impacting the local lifestyle and environmental aspects. Mostly, staff relocation, reduction of staff capacity </w:t>
      </w:r>
      <w:r w:rsidRPr="001321EC">
        <w:rPr>
          <w:rFonts w:ascii="Arial" w:hAnsi="Arial" w:cs="Arial"/>
        </w:rPr>
        <w:t>along with optimisation</w:t>
      </w:r>
      <w:r w:rsidRPr="001321EC">
        <w:rPr>
          <w:rFonts w:ascii="Arial" w:hAnsi="Arial" w:cs="Arial"/>
          <w:color w:val="000000"/>
        </w:rPr>
        <w:t xml:space="preserve"> of service capacity are required to be improved in the organisation </w:t>
      </w:r>
      <w:r w:rsidRPr="001321EC">
        <w:rPr>
          <w:rFonts w:ascii="Arial" w:hAnsi="Arial" w:cs="Arial"/>
        </w:rPr>
        <w:t>(</w:t>
      </w:r>
      <w:proofErr w:type="spellStart"/>
      <w:r w:rsidRPr="001321EC">
        <w:rPr>
          <w:rFonts w:ascii="Arial" w:hAnsi="Arial" w:cs="Arial"/>
        </w:rPr>
        <w:t>Softr.io</w:t>
      </w:r>
      <w:proofErr w:type="spellEnd"/>
      <w:r w:rsidRPr="001321EC">
        <w:rPr>
          <w:rFonts w:ascii="Arial" w:hAnsi="Arial" w:cs="Arial"/>
        </w:rPr>
        <w:t>, 2024)</w:t>
      </w:r>
      <w:r w:rsidRPr="001321EC">
        <w:rPr>
          <w:rFonts w:ascii="Arial" w:hAnsi="Arial" w:cs="Arial"/>
          <w:color w:val="000000"/>
        </w:rPr>
        <w:t>. This can eventually develop client service delivery, reduce absenteeism and increase employment satisfaction among the employees. The specific delivery of the goals can create a better director of the objectives that can be viable for the company to improve its CSR objectives.</w:t>
      </w:r>
    </w:p>
    <w:p w14:paraId="41D594E3" w14:textId="77777777" w:rsidR="00D13994" w:rsidRPr="001321EC" w:rsidRDefault="00000000">
      <w:pPr>
        <w:pBdr>
          <w:top w:val="nil"/>
          <w:left w:val="nil"/>
          <w:bottom w:val="nil"/>
          <w:right w:val="nil"/>
          <w:between w:val="nil"/>
        </w:pBdr>
        <w:rPr>
          <w:rFonts w:ascii="Arial" w:hAnsi="Arial" w:cs="Arial"/>
          <w:b/>
          <w:i/>
          <w:color w:val="000000"/>
        </w:rPr>
      </w:pPr>
      <w:r w:rsidRPr="001321EC">
        <w:rPr>
          <w:rFonts w:ascii="Arial" w:hAnsi="Arial" w:cs="Arial"/>
          <w:b/>
          <w:i/>
          <w:color w:val="000000"/>
        </w:rPr>
        <w:t>Objective 1: Reducing the employee movement during lunch break</w:t>
      </w:r>
    </w:p>
    <w:p w14:paraId="39BDA468"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Implementation of an on-site cafeteria and meal delivery service can potentially reduce 30% of the employees leaving the premises of SPA Salon. This can optimise the additional time wasted in the commute and has been surveyed to be supported by 70% </w:t>
      </w:r>
      <w:r w:rsidRPr="001321EC">
        <w:rPr>
          <w:rFonts w:ascii="Arial" w:hAnsi="Arial" w:cs="Arial"/>
          <w:color w:val="000000"/>
        </w:rPr>
        <w:lastRenderedPageBreak/>
        <w:t xml:space="preserve">of the employees. This is required to be completed in 3 months with construction and accommodation operations. </w:t>
      </w:r>
    </w:p>
    <w:p w14:paraId="3B58EF64" w14:textId="77777777" w:rsidR="00D13994" w:rsidRPr="001321EC" w:rsidRDefault="00000000">
      <w:pPr>
        <w:pBdr>
          <w:top w:val="nil"/>
          <w:left w:val="nil"/>
          <w:bottom w:val="nil"/>
          <w:right w:val="nil"/>
          <w:between w:val="nil"/>
        </w:pBdr>
        <w:rPr>
          <w:rFonts w:ascii="Arial" w:hAnsi="Arial" w:cs="Arial"/>
          <w:b/>
          <w:i/>
          <w:color w:val="000000"/>
        </w:rPr>
      </w:pPr>
      <w:r w:rsidRPr="001321EC">
        <w:rPr>
          <w:rFonts w:ascii="Arial" w:hAnsi="Arial" w:cs="Arial"/>
          <w:b/>
          <w:i/>
          <w:color w:val="000000"/>
        </w:rPr>
        <w:t>Objective 2: Promoting a healthy lifestyle among staff</w:t>
      </w:r>
    </w:p>
    <w:p w14:paraId="5DE49F5A"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Introducing the subsidised gym membership plan along with a mental health counselling session within 2 months of arrangement is required. This is estimated to increase the participation rate of more than 35% of the employees. Organising health and wellness workshops for 4 months of HR programs can also increase the engagement of around 50% of the employees. </w:t>
      </w:r>
    </w:p>
    <w:p w14:paraId="26C2193D" w14:textId="77777777" w:rsidR="00D13994" w:rsidRPr="001321EC" w:rsidRDefault="00000000">
      <w:pPr>
        <w:pBdr>
          <w:top w:val="nil"/>
          <w:left w:val="nil"/>
          <w:bottom w:val="nil"/>
          <w:right w:val="nil"/>
          <w:between w:val="nil"/>
        </w:pBdr>
        <w:rPr>
          <w:rFonts w:ascii="Arial" w:hAnsi="Arial" w:cs="Arial"/>
          <w:b/>
          <w:i/>
          <w:color w:val="000000"/>
        </w:rPr>
      </w:pPr>
      <w:r w:rsidRPr="001321EC">
        <w:rPr>
          <w:rFonts w:ascii="Arial" w:hAnsi="Arial" w:cs="Arial"/>
          <w:b/>
          <w:i/>
          <w:color w:val="000000"/>
        </w:rPr>
        <w:t>Objective 3: Improving staff morale and reducing absenteeism</w:t>
      </w:r>
    </w:p>
    <w:p w14:paraId="7F4EEEF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Arranging employee recognition programs and increasing statutory benefits can increase the participation rate by  18% approximately. This is required to be implemented within 1 month with at least 2 employee-of-the-month programs. </w:t>
      </w:r>
    </w:p>
    <w:p w14:paraId="123216E1" w14:textId="77777777" w:rsidR="00D13994" w:rsidRPr="001321EC" w:rsidRDefault="00000000">
      <w:pPr>
        <w:pBdr>
          <w:top w:val="nil"/>
          <w:left w:val="nil"/>
          <w:bottom w:val="nil"/>
          <w:right w:val="nil"/>
          <w:between w:val="nil"/>
        </w:pBdr>
        <w:rPr>
          <w:rFonts w:ascii="Arial" w:hAnsi="Arial" w:cs="Arial"/>
          <w:b/>
          <w:i/>
          <w:color w:val="000000"/>
        </w:rPr>
      </w:pPr>
      <w:r w:rsidRPr="001321EC">
        <w:rPr>
          <w:rFonts w:ascii="Arial" w:hAnsi="Arial" w:cs="Arial"/>
          <w:b/>
          <w:i/>
          <w:color w:val="000000"/>
        </w:rPr>
        <w:t>Objective 4: Enhancing client services</w:t>
      </w:r>
    </w:p>
    <w:p w14:paraId="26A4828B"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customer feedback service modification is required to be implemented within 3 months. Direct observation from the managers is also required to be implemented in the objectives for understanding the improvement areas of clarinet services. </w:t>
      </w:r>
    </w:p>
    <w:p w14:paraId="1030C8F2" w14:textId="77777777" w:rsidR="00D13994" w:rsidRPr="001321EC" w:rsidRDefault="00000000">
      <w:pPr>
        <w:pStyle w:val="Heading1"/>
        <w:rPr>
          <w:rFonts w:ascii="Arial" w:hAnsi="Arial" w:cs="Arial"/>
        </w:rPr>
      </w:pPr>
      <w:bookmarkStart w:id="2" w:name="_1fob9te" w:colFirst="0" w:colLast="0"/>
      <w:bookmarkEnd w:id="2"/>
      <w:r w:rsidRPr="001321EC">
        <w:rPr>
          <w:rFonts w:ascii="Arial" w:hAnsi="Arial" w:cs="Arial"/>
        </w:rPr>
        <w:t>3. Stakeholder analysis</w:t>
      </w:r>
    </w:p>
    <w:p w14:paraId="3A99931A"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Management: </w:t>
      </w:r>
      <w:r w:rsidRPr="001321EC">
        <w:rPr>
          <w:rFonts w:ascii="Arial" w:hAnsi="Arial" w:cs="Arial"/>
        </w:rPr>
        <w:t xml:space="preserve">According to Wang </w:t>
      </w:r>
      <w:r w:rsidRPr="001321EC">
        <w:rPr>
          <w:rFonts w:ascii="Arial" w:hAnsi="Arial" w:cs="Arial"/>
          <w:i/>
        </w:rPr>
        <w:t xml:space="preserve">et al. </w:t>
      </w:r>
      <w:r w:rsidRPr="001321EC">
        <w:rPr>
          <w:rFonts w:ascii="Arial" w:hAnsi="Arial" w:cs="Arial"/>
        </w:rPr>
        <w:t>(2024), t</w:t>
      </w:r>
      <w:r w:rsidRPr="001321EC">
        <w:rPr>
          <w:rFonts w:ascii="Arial" w:hAnsi="Arial" w:cs="Arial"/>
          <w:color w:val="000000"/>
        </w:rPr>
        <w:t>he staff retention process is required to be handled by the administration. The approval of project resources, budget and directives is important for allowing the managers to communicate the project deliverables to the employees</w:t>
      </w:r>
      <w:r w:rsidRPr="001321EC">
        <w:rPr>
          <w:rFonts w:ascii="Arial" w:hAnsi="Arial" w:cs="Arial"/>
        </w:rPr>
        <w:t xml:space="preserve">. According to </w:t>
      </w:r>
      <w:proofErr w:type="spellStart"/>
      <w:r w:rsidRPr="001321EC">
        <w:rPr>
          <w:rFonts w:ascii="Arial" w:hAnsi="Arial" w:cs="Arial"/>
        </w:rPr>
        <w:t>Berjis</w:t>
      </w:r>
      <w:proofErr w:type="spellEnd"/>
      <w:r w:rsidRPr="001321EC">
        <w:rPr>
          <w:rFonts w:ascii="Arial" w:hAnsi="Arial" w:cs="Arial"/>
        </w:rPr>
        <w:t xml:space="preserve"> </w:t>
      </w:r>
      <w:r w:rsidRPr="001321EC">
        <w:rPr>
          <w:rFonts w:ascii="Arial" w:hAnsi="Arial" w:cs="Arial"/>
          <w:i/>
        </w:rPr>
        <w:t xml:space="preserve">et al. </w:t>
      </w:r>
      <w:r w:rsidRPr="001321EC">
        <w:rPr>
          <w:rFonts w:ascii="Arial" w:hAnsi="Arial" w:cs="Arial"/>
        </w:rPr>
        <w:t>(2020), c</w:t>
      </w:r>
      <w:r w:rsidRPr="001321EC">
        <w:rPr>
          <w:rFonts w:ascii="Arial" w:hAnsi="Arial" w:cs="Arial"/>
          <w:color w:val="000000"/>
        </w:rPr>
        <w:t xml:space="preserve">learly defined goals and objectives can increase the number of onboard employees and voluntary participation. Regular </w:t>
      </w:r>
      <w:r w:rsidRPr="001321EC">
        <w:rPr>
          <w:rFonts w:ascii="Arial" w:hAnsi="Arial" w:cs="Arial"/>
          <w:color w:val="000000"/>
        </w:rPr>
        <w:lastRenderedPageBreak/>
        <w:t xml:space="preserve">reports and cost savings monitoring are needed to improve employee engagement with the project. </w:t>
      </w:r>
    </w:p>
    <w:p w14:paraId="30AD2636"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Assistant employees: </w:t>
      </w:r>
      <w:r w:rsidRPr="001321EC">
        <w:rPr>
          <w:rFonts w:ascii="Arial" w:hAnsi="Arial" w:cs="Arial"/>
          <w:color w:val="000000"/>
        </w:rPr>
        <w:t xml:space="preserve">There are around 50 assistant employees with the managers for the team leader monitoring process </w:t>
      </w:r>
      <w:r w:rsidRPr="001321EC">
        <w:rPr>
          <w:rFonts w:ascii="Arial" w:hAnsi="Arial" w:cs="Arial"/>
        </w:rPr>
        <w:t>(</w:t>
      </w:r>
      <w:proofErr w:type="spellStart"/>
      <w:r w:rsidRPr="001321EC">
        <w:rPr>
          <w:rFonts w:ascii="Arial" w:hAnsi="Arial" w:cs="Arial"/>
        </w:rPr>
        <w:t>Softr.io</w:t>
      </w:r>
      <w:proofErr w:type="spellEnd"/>
      <w:r w:rsidRPr="001321EC">
        <w:rPr>
          <w:rFonts w:ascii="Arial" w:hAnsi="Arial" w:cs="Arial"/>
        </w:rPr>
        <w:t>, 2024)</w:t>
      </w:r>
      <w:r w:rsidRPr="001321EC">
        <w:rPr>
          <w:rFonts w:ascii="Arial" w:hAnsi="Arial" w:cs="Arial"/>
          <w:color w:val="000000"/>
        </w:rPr>
        <w:t>. They are responsible for evaluating the daily performance, working structure, and functions, Reception auditing and other processes. The engagement strategy of the assistant employers has been reported in the 2022 HR report of SPA Salon. According to the report, 60% of the assistant employees are confident about the establishment of a high engagement culture in SPA. Therefore, the implication of new strategies cannot face significant issues of resistance.</w:t>
      </w:r>
    </w:p>
    <w:p w14:paraId="7D9FB051"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Customers: </w:t>
      </w:r>
      <w:r w:rsidRPr="001321EC">
        <w:rPr>
          <w:rFonts w:ascii="Arial" w:hAnsi="Arial" w:cs="Arial"/>
        </w:rPr>
        <w:t xml:space="preserve">According to Wang </w:t>
      </w:r>
      <w:r w:rsidRPr="001321EC">
        <w:rPr>
          <w:rFonts w:ascii="Arial" w:hAnsi="Arial" w:cs="Arial"/>
          <w:i/>
        </w:rPr>
        <w:t xml:space="preserve">et al. </w:t>
      </w:r>
      <w:r w:rsidRPr="001321EC">
        <w:rPr>
          <w:rFonts w:ascii="Arial" w:hAnsi="Arial" w:cs="Arial"/>
        </w:rPr>
        <w:t>(2024), i</w:t>
      </w:r>
      <w:r w:rsidRPr="001321EC">
        <w:rPr>
          <w:rFonts w:ascii="Arial" w:hAnsi="Arial" w:cs="Arial"/>
          <w:color w:val="000000"/>
        </w:rPr>
        <w:t xml:space="preserve">ndirect beneficiaries like product resources or suppliers can gain significant advantages from customer satisfaction. This can improve the budgetary capability of SPA Salon to deal with its CSR initiatives. the increasing use of organic products and optimisation of services are required to increase employee engagement. </w:t>
      </w:r>
      <w:r w:rsidRPr="001321EC">
        <w:rPr>
          <w:rFonts w:ascii="Arial" w:hAnsi="Arial" w:cs="Arial"/>
        </w:rPr>
        <w:t xml:space="preserve">According to </w:t>
      </w:r>
      <w:proofErr w:type="spellStart"/>
      <w:r w:rsidRPr="001321EC">
        <w:rPr>
          <w:rFonts w:ascii="Arial" w:hAnsi="Arial" w:cs="Arial"/>
        </w:rPr>
        <w:t>Makabe</w:t>
      </w:r>
      <w:proofErr w:type="spellEnd"/>
      <w:r w:rsidRPr="001321EC">
        <w:rPr>
          <w:rFonts w:ascii="Arial" w:hAnsi="Arial" w:cs="Arial"/>
        </w:rPr>
        <w:t xml:space="preserve"> </w:t>
      </w:r>
      <w:r w:rsidRPr="001321EC">
        <w:rPr>
          <w:rFonts w:ascii="Arial" w:hAnsi="Arial" w:cs="Arial"/>
          <w:i/>
        </w:rPr>
        <w:t xml:space="preserve">et al. </w:t>
      </w:r>
      <w:r w:rsidRPr="001321EC">
        <w:rPr>
          <w:rFonts w:ascii="Arial" w:hAnsi="Arial" w:cs="Arial"/>
        </w:rPr>
        <w:t>(2020), p</w:t>
      </w:r>
      <w:r w:rsidRPr="001321EC">
        <w:rPr>
          <w:rFonts w:ascii="Arial" w:hAnsi="Arial" w:cs="Arial"/>
          <w:color w:val="000000"/>
        </w:rPr>
        <w:t xml:space="preserve">romoting the organic staff to the customers can allow self-motivated esteem development among the employees. The customers can also provide positive influence by attending face-to-face surveys or feedback for their regular visits </w:t>
      </w:r>
      <w:r w:rsidRPr="001321EC">
        <w:rPr>
          <w:rFonts w:ascii="Arial" w:hAnsi="Arial" w:cs="Arial"/>
        </w:rPr>
        <w:t>(</w:t>
      </w:r>
      <w:proofErr w:type="spellStart"/>
      <w:r w:rsidRPr="001321EC">
        <w:rPr>
          <w:rFonts w:ascii="Arial" w:hAnsi="Arial" w:cs="Arial"/>
        </w:rPr>
        <w:t>Softr.io</w:t>
      </w:r>
      <w:proofErr w:type="spellEnd"/>
      <w:r w:rsidRPr="001321EC">
        <w:rPr>
          <w:rFonts w:ascii="Arial" w:hAnsi="Arial" w:cs="Arial"/>
        </w:rPr>
        <w:t>, 2024)</w:t>
      </w:r>
      <w:r w:rsidRPr="001321EC">
        <w:rPr>
          <w:rFonts w:ascii="Arial" w:hAnsi="Arial" w:cs="Arial"/>
          <w:color w:val="000000"/>
        </w:rPr>
        <w:t xml:space="preserve">. </w:t>
      </w:r>
    </w:p>
    <w:p w14:paraId="723C174C"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Investors: </w:t>
      </w:r>
      <w:r w:rsidRPr="001321EC">
        <w:rPr>
          <w:rFonts w:ascii="Arial" w:hAnsi="Arial" w:cs="Arial"/>
          <w:color w:val="000000"/>
        </w:rPr>
        <w:t xml:space="preserve">The overall business performance is expected to be improved with the relocation of different perks, and facilities in the SPA salon. </w:t>
      </w:r>
      <w:r w:rsidRPr="001321EC">
        <w:rPr>
          <w:rFonts w:ascii="Arial" w:hAnsi="Arial" w:cs="Arial"/>
        </w:rPr>
        <w:t xml:space="preserve">According to </w:t>
      </w:r>
      <w:proofErr w:type="spellStart"/>
      <w:r w:rsidRPr="001321EC">
        <w:rPr>
          <w:rFonts w:ascii="Arial" w:hAnsi="Arial" w:cs="Arial"/>
        </w:rPr>
        <w:t>Makabe</w:t>
      </w:r>
      <w:proofErr w:type="spellEnd"/>
      <w:r w:rsidRPr="001321EC">
        <w:rPr>
          <w:rFonts w:ascii="Arial" w:hAnsi="Arial" w:cs="Arial"/>
        </w:rPr>
        <w:t xml:space="preserve"> </w:t>
      </w:r>
      <w:r w:rsidRPr="001321EC">
        <w:rPr>
          <w:rFonts w:ascii="Arial" w:hAnsi="Arial" w:cs="Arial"/>
          <w:i/>
        </w:rPr>
        <w:t xml:space="preserve">et al. </w:t>
      </w:r>
      <w:r w:rsidRPr="001321EC">
        <w:rPr>
          <w:rFonts w:ascii="Arial" w:hAnsi="Arial" w:cs="Arial"/>
        </w:rPr>
        <w:t>(2020), s</w:t>
      </w:r>
      <w:r w:rsidRPr="001321EC">
        <w:rPr>
          <w:rFonts w:ascii="Arial" w:hAnsi="Arial" w:cs="Arial"/>
          <w:color w:val="000000"/>
        </w:rPr>
        <w:t xml:space="preserve">ince it is an extensively wide structure in the South East locality, the chances of service improvement are also high </w:t>
      </w:r>
      <w:r w:rsidRPr="001321EC">
        <w:rPr>
          <w:rFonts w:ascii="Arial" w:hAnsi="Arial" w:cs="Arial"/>
        </w:rPr>
        <w:t>(</w:t>
      </w:r>
      <w:proofErr w:type="spellStart"/>
      <w:r w:rsidRPr="001321EC">
        <w:rPr>
          <w:rFonts w:ascii="Arial" w:hAnsi="Arial" w:cs="Arial"/>
        </w:rPr>
        <w:t>Softr.io</w:t>
      </w:r>
      <w:proofErr w:type="spellEnd"/>
      <w:r w:rsidRPr="001321EC">
        <w:rPr>
          <w:rFonts w:ascii="Arial" w:hAnsi="Arial" w:cs="Arial"/>
        </w:rPr>
        <w:t>, 2024)</w:t>
      </w:r>
      <w:r w:rsidRPr="001321EC">
        <w:rPr>
          <w:rFonts w:ascii="Arial" w:hAnsi="Arial" w:cs="Arial"/>
          <w:color w:val="000000"/>
        </w:rPr>
        <w:t xml:space="preserve">. Therefore, community support for the initiatives of the company can also make investors interested in more investment. </w:t>
      </w:r>
      <w:r w:rsidRPr="001321EC">
        <w:rPr>
          <w:rFonts w:ascii="Arial" w:hAnsi="Arial" w:cs="Arial"/>
          <w:color w:val="000000"/>
        </w:rPr>
        <w:lastRenderedPageBreak/>
        <w:t xml:space="preserve">Increasing sustainability value is one of the major marketing propositions in modern companies.  </w:t>
      </w:r>
    </w:p>
    <w:p w14:paraId="0656B2D4"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Additional stakeholders: </w:t>
      </w:r>
      <w:r w:rsidRPr="001321EC">
        <w:rPr>
          <w:rFonts w:ascii="Arial" w:hAnsi="Arial" w:cs="Arial"/>
        </w:rPr>
        <w:t xml:space="preserve">According to </w:t>
      </w:r>
      <w:proofErr w:type="spellStart"/>
      <w:r w:rsidRPr="001321EC">
        <w:rPr>
          <w:rFonts w:ascii="Arial" w:hAnsi="Arial" w:cs="Arial"/>
        </w:rPr>
        <w:t>Berjis</w:t>
      </w:r>
      <w:proofErr w:type="spellEnd"/>
      <w:r w:rsidRPr="001321EC">
        <w:rPr>
          <w:rFonts w:ascii="Arial" w:hAnsi="Arial" w:cs="Arial"/>
        </w:rPr>
        <w:t xml:space="preserve"> </w:t>
      </w:r>
      <w:r w:rsidRPr="001321EC">
        <w:rPr>
          <w:rFonts w:ascii="Arial" w:hAnsi="Arial" w:cs="Arial"/>
          <w:i/>
        </w:rPr>
        <w:t xml:space="preserve">et al. </w:t>
      </w:r>
      <w:r w:rsidRPr="001321EC">
        <w:rPr>
          <w:rFonts w:ascii="Arial" w:hAnsi="Arial" w:cs="Arial"/>
        </w:rPr>
        <w:t>(2020), s</w:t>
      </w:r>
      <w:r w:rsidRPr="001321EC">
        <w:rPr>
          <w:rFonts w:ascii="Arial" w:hAnsi="Arial" w:cs="Arial"/>
          <w:color w:val="000000"/>
        </w:rPr>
        <w:t xml:space="preserve">uppliers and a cafeteria in the locality are the additional stakeholders who have financial interest from SPA Salon. The previously established businesses in the locality could get criticality for the cafeteria opening. Therefore, it is more sustainable to associate with them in terms of supply sharing. </w:t>
      </w:r>
      <w:r w:rsidRPr="001321EC">
        <w:rPr>
          <w:rFonts w:ascii="Arial" w:hAnsi="Arial" w:cs="Arial"/>
        </w:rPr>
        <w:t xml:space="preserve">According to </w:t>
      </w:r>
      <w:proofErr w:type="spellStart"/>
      <w:r w:rsidRPr="001321EC">
        <w:rPr>
          <w:rFonts w:ascii="Arial" w:hAnsi="Arial" w:cs="Arial"/>
        </w:rPr>
        <w:t>Roslan</w:t>
      </w:r>
      <w:proofErr w:type="spellEnd"/>
      <w:r w:rsidRPr="001321EC">
        <w:rPr>
          <w:rFonts w:ascii="Arial" w:hAnsi="Arial" w:cs="Arial"/>
        </w:rPr>
        <w:t xml:space="preserve"> and </w:t>
      </w:r>
      <w:proofErr w:type="spellStart"/>
      <w:r w:rsidRPr="001321EC">
        <w:rPr>
          <w:rFonts w:ascii="Arial" w:hAnsi="Arial" w:cs="Arial"/>
        </w:rPr>
        <w:t>Abd</w:t>
      </w:r>
      <w:proofErr w:type="spellEnd"/>
      <w:r w:rsidRPr="001321EC">
        <w:rPr>
          <w:rFonts w:ascii="Arial" w:hAnsi="Arial" w:cs="Arial"/>
        </w:rPr>
        <w:t xml:space="preserve"> </w:t>
      </w:r>
      <w:proofErr w:type="spellStart"/>
      <w:r w:rsidRPr="001321EC">
        <w:rPr>
          <w:rFonts w:ascii="Arial" w:hAnsi="Arial" w:cs="Arial"/>
        </w:rPr>
        <w:t>Warif</w:t>
      </w:r>
      <w:proofErr w:type="spellEnd"/>
      <w:r w:rsidRPr="001321EC">
        <w:rPr>
          <w:rFonts w:ascii="Arial" w:hAnsi="Arial" w:cs="Arial"/>
        </w:rPr>
        <w:t xml:space="preserve"> (2023), t</w:t>
      </w:r>
      <w:r w:rsidRPr="001321EC">
        <w:rPr>
          <w:rFonts w:ascii="Arial" w:hAnsi="Arial" w:cs="Arial"/>
          <w:color w:val="000000"/>
        </w:rPr>
        <w:t xml:space="preserve">his can increase the anticompetitiveness and gradual growth for all businesses. </w:t>
      </w:r>
    </w:p>
    <w:p w14:paraId="47171800"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Community: </w:t>
      </w:r>
      <w:r w:rsidRPr="001321EC">
        <w:rPr>
          <w:rFonts w:ascii="Arial" w:hAnsi="Arial" w:cs="Arial"/>
          <w:color w:val="000000"/>
        </w:rPr>
        <w:t xml:space="preserve">Finally, the local community not getting negatively impacted by these changes is required to be concerned about </w:t>
      </w:r>
      <w:r w:rsidRPr="001321EC">
        <w:rPr>
          <w:rFonts w:ascii="Arial" w:hAnsi="Arial" w:cs="Arial"/>
        </w:rPr>
        <w:t>(</w:t>
      </w:r>
      <w:proofErr w:type="spellStart"/>
      <w:r w:rsidRPr="001321EC">
        <w:rPr>
          <w:rFonts w:ascii="Arial" w:hAnsi="Arial" w:cs="Arial"/>
        </w:rPr>
        <w:t>Softr.io</w:t>
      </w:r>
      <w:proofErr w:type="spellEnd"/>
      <w:r w:rsidRPr="001321EC">
        <w:rPr>
          <w:rFonts w:ascii="Arial" w:hAnsi="Arial" w:cs="Arial"/>
        </w:rPr>
        <w:t>, 2024)</w:t>
      </w:r>
      <w:r w:rsidRPr="001321EC">
        <w:rPr>
          <w:rFonts w:ascii="Arial" w:hAnsi="Arial" w:cs="Arial"/>
          <w:color w:val="000000"/>
        </w:rPr>
        <w:t xml:space="preserve">. Partnering with local gyms, and association with events can increase the opportunities to contribute to more environmental initiatives in the South East London locality for SPA Salon. </w:t>
      </w:r>
    </w:p>
    <w:p w14:paraId="5C009F8D" w14:textId="77777777" w:rsidR="00D13994" w:rsidRPr="001321EC" w:rsidRDefault="00000000">
      <w:pPr>
        <w:pStyle w:val="Heading1"/>
        <w:rPr>
          <w:rFonts w:ascii="Arial" w:hAnsi="Arial" w:cs="Arial"/>
        </w:rPr>
      </w:pPr>
      <w:bookmarkStart w:id="3" w:name="_3znysh7" w:colFirst="0" w:colLast="0"/>
      <w:bookmarkEnd w:id="3"/>
      <w:r w:rsidRPr="001321EC">
        <w:rPr>
          <w:rFonts w:ascii="Arial" w:hAnsi="Arial" w:cs="Arial"/>
        </w:rPr>
        <w:t>4. Work Breakdown structure</w:t>
      </w:r>
    </w:p>
    <w:p w14:paraId="1EF5BF1D" w14:textId="77777777" w:rsidR="00D13994" w:rsidRPr="001321EC" w:rsidRDefault="00000000">
      <w:pPr>
        <w:pBdr>
          <w:top w:val="nil"/>
          <w:left w:val="nil"/>
          <w:bottom w:val="nil"/>
          <w:right w:val="nil"/>
          <w:between w:val="nil"/>
        </w:pBdr>
        <w:rPr>
          <w:rFonts w:ascii="Arial" w:hAnsi="Arial" w:cs="Arial"/>
          <w:b/>
          <w:color w:val="000000"/>
        </w:rPr>
      </w:pPr>
      <w:r w:rsidRPr="001321EC">
        <w:rPr>
          <w:rFonts w:ascii="Arial" w:hAnsi="Arial" w:cs="Arial"/>
          <w:b/>
          <w:color w:val="000000"/>
        </w:rPr>
        <w:t>Initiation phase</w:t>
      </w:r>
    </w:p>
    <w:p w14:paraId="54B17BAC"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initial 6 months of time has been evaluated based on the functional implication and time estimation. The deadline for each task has been set to create a defined objective for participation. The relocation of service locations in the area has also been considered by the departmental managers </w:t>
      </w:r>
      <w:r w:rsidRPr="001321EC">
        <w:rPr>
          <w:rFonts w:ascii="Arial" w:hAnsi="Arial" w:cs="Arial"/>
        </w:rPr>
        <w:t>(</w:t>
      </w:r>
      <w:proofErr w:type="spellStart"/>
      <w:r w:rsidRPr="001321EC">
        <w:rPr>
          <w:rFonts w:ascii="Arial" w:hAnsi="Arial" w:cs="Arial"/>
        </w:rPr>
        <w:t>Kosmo</w:t>
      </w:r>
      <w:proofErr w:type="spellEnd"/>
      <w:r w:rsidRPr="001321EC">
        <w:rPr>
          <w:rFonts w:ascii="Arial" w:hAnsi="Arial" w:cs="Arial"/>
        </w:rPr>
        <w:t>, 2023)‌</w:t>
      </w:r>
      <w:r w:rsidRPr="001321EC">
        <w:rPr>
          <w:rFonts w:ascii="Arial" w:hAnsi="Arial" w:cs="Arial"/>
          <w:color w:val="000000"/>
        </w:rPr>
        <w:t xml:space="preserve">. </w:t>
      </w:r>
      <w:r w:rsidRPr="001321EC">
        <w:rPr>
          <w:rFonts w:ascii="Arial" w:hAnsi="Arial" w:cs="Arial"/>
        </w:rPr>
        <w:t xml:space="preserve">According to Fuji </w:t>
      </w:r>
      <w:r w:rsidRPr="001321EC">
        <w:rPr>
          <w:rFonts w:ascii="Arial" w:hAnsi="Arial" w:cs="Arial"/>
          <w:i/>
        </w:rPr>
        <w:t xml:space="preserve">et al. </w:t>
      </w:r>
      <w:r w:rsidRPr="001321EC">
        <w:rPr>
          <w:rFonts w:ascii="Arial" w:hAnsi="Arial" w:cs="Arial"/>
        </w:rPr>
        <w:t>(2024), t</w:t>
      </w:r>
      <w:r w:rsidRPr="001321EC">
        <w:rPr>
          <w:rFonts w:ascii="Arial" w:hAnsi="Arial" w:cs="Arial"/>
          <w:color w:val="000000"/>
        </w:rPr>
        <w:t xml:space="preserve">he team lead and assistant staff have tried to train the employee accordingly. </w:t>
      </w:r>
    </w:p>
    <w:p w14:paraId="37E261E8" w14:textId="77777777" w:rsidR="00D13994" w:rsidRPr="001321EC" w:rsidRDefault="00000000">
      <w:pPr>
        <w:pBdr>
          <w:top w:val="nil"/>
          <w:left w:val="nil"/>
          <w:bottom w:val="nil"/>
          <w:right w:val="nil"/>
          <w:between w:val="nil"/>
        </w:pBdr>
        <w:rPr>
          <w:rFonts w:ascii="Arial" w:hAnsi="Arial" w:cs="Arial"/>
          <w:b/>
          <w:color w:val="000000"/>
        </w:rPr>
      </w:pPr>
      <w:r w:rsidRPr="001321EC">
        <w:rPr>
          <w:rFonts w:ascii="Arial" w:hAnsi="Arial" w:cs="Arial"/>
          <w:b/>
          <w:color w:val="000000"/>
        </w:rPr>
        <w:t>The project planning phase</w:t>
      </w:r>
    </w:p>
    <w:p w14:paraId="02D2D4C1"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rPr>
        <w:t xml:space="preserve">According to Palmer </w:t>
      </w:r>
      <w:r w:rsidRPr="001321EC">
        <w:rPr>
          <w:rFonts w:ascii="Arial" w:hAnsi="Arial" w:cs="Arial"/>
          <w:i/>
        </w:rPr>
        <w:t xml:space="preserve">et al. </w:t>
      </w:r>
      <w:r w:rsidRPr="001321EC">
        <w:rPr>
          <w:rFonts w:ascii="Arial" w:hAnsi="Arial" w:cs="Arial"/>
        </w:rPr>
        <w:t>(2021), t</w:t>
      </w:r>
      <w:r w:rsidRPr="001321EC">
        <w:rPr>
          <w:rFonts w:ascii="Arial" w:hAnsi="Arial" w:cs="Arial"/>
          <w:color w:val="000000"/>
        </w:rPr>
        <w:t xml:space="preserve">he project planning phase has been segmented into three major time plots which are defining project goals, securing project approval and launching introductory communication campaigns. This planning phase is expected to </w:t>
      </w:r>
      <w:r w:rsidRPr="001321EC">
        <w:rPr>
          <w:rFonts w:ascii="Arial" w:hAnsi="Arial" w:cs="Arial"/>
          <w:color w:val="000000"/>
        </w:rPr>
        <w:lastRenderedPageBreak/>
        <w:t xml:space="preserve">increase the attention and planning success. </w:t>
      </w:r>
      <w:r w:rsidRPr="001321EC">
        <w:rPr>
          <w:rFonts w:ascii="Arial" w:hAnsi="Arial" w:cs="Arial"/>
        </w:rPr>
        <w:t xml:space="preserve">According to Palmer </w:t>
      </w:r>
      <w:r w:rsidRPr="001321EC">
        <w:rPr>
          <w:rFonts w:ascii="Arial" w:hAnsi="Arial" w:cs="Arial"/>
          <w:i/>
        </w:rPr>
        <w:t xml:space="preserve">et al. </w:t>
      </w:r>
      <w:r w:rsidRPr="001321EC">
        <w:rPr>
          <w:rFonts w:ascii="Arial" w:hAnsi="Arial" w:cs="Arial"/>
        </w:rPr>
        <w:t>(2021), t</w:t>
      </w:r>
      <w:r w:rsidRPr="001321EC">
        <w:rPr>
          <w:rFonts w:ascii="Arial" w:hAnsi="Arial" w:cs="Arial"/>
          <w:color w:val="000000"/>
        </w:rPr>
        <w:t xml:space="preserve">he initial part will help to gather the opinions of different department heads on the lunch break solution, timing, and staff morale-boosting strategies. The client service and employee wellbeing achievement will also be discussed in meetings. </w:t>
      </w:r>
    </w:p>
    <w:p w14:paraId="6D38B0EC" w14:textId="77777777" w:rsidR="00D13994" w:rsidRPr="001321EC" w:rsidRDefault="00000000">
      <w:pPr>
        <w:pBdr>
          <w:top w:val="nil"/>
          <w:left w:val="nil"/>
          <w:bottom w:val="nil"/>
          <w:right w:val="nil"/>
          <w:between w:val="nil"/>
        </w:pBdr>
        <w:rPr>
          <w:rFonts w:ascii="Arial" w:hAnsi="Arial" w:cs="Arial"/>
          <w:b/>
          <w:color w:val="000000"/>
        </w:rPr>
      </w:pPr>
      <w:r w:rsidRPr="001321EC">
        <w:rPr>
          <w:rFonts w:ascii="Arial" w:hAnsi="Arial" w:cs="Arial"/>
          <w:b/>
          <w:color w:val="000000"/>
        </w:rPr>
        <w:t>Execution</w:t>
      </w:r>
    </w:p>
    <w:p w14:paraId="32E85283"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Lunch break solution: </w:t>
      </w:r>
      <w:r w:rsidRPr="001321EC">
        <w:rPr>
          <w:rFonts w:ascii="Arial" w:hAnsi="Arial" w:cs="Arial"/>
          <w:color w:val="000000"/>
        </w:rPr>
        <w:t xml:space="preserve">A 30% reduction rate in employee movement is expected by the personalised cafeteria building on the premises. This has been associated with the plan of accommodating a place for the cafeteria. Around £6,000 per month is expected to be spent for this installation on the premises </w:t>
      </w:r>
      <w:r w:rsidRPr="001321EC">
        <w:rPr>
          <w:rFonts w:ascii="Arial" w:hAnsi="Arial" w:cs="Arial"/>
        </w:rPr>
        <w:t>(</w:t>
      </w:r>
      <w:proofErr w:type="spellStart"/>
      <w:r w:rsidRPr="001321EC">
        <w:rPr>
          <w:rFonts w:ascii="Arial" w:hAnsi="Arial" w:cs="Arial"/>
        </w:rPr>
        <w:t>Kosmo</w:t>
      </w:r>
      <w:proofErr w:type="spellEnd"/>
      <w:r w:rsidRPr="001321EC">
        <w:rPr>
          <w:rFonts w:ascii="Arial" w:hAnsi="Arial" w:cs="Arial"/>
        </w:rPr>
        <w:t>, 2023)‌</w:t>
      </w:r>
      <w:r w:rsidRPr="001321EC">
        <w:rPr>
          <w:rFonts w:ascii="Arial" w:hAnsi="Arial" w:cs="Arial"/>
          <w:color w:val="000000"/>
        </w:rPr>
        <w:t xml:space="preserve">.  </w:t>
      </w:r>
    </w:p>
    <w:p w14:paraId="15B230E7"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Healthy lifestyle solution: </w:t>
      </w:r>
      <w:r w:rsidRPr="001321EC">
        <w:rPr>
          <w:rFonts w:ascii="Arial" w:hAnsi="Arial" w:cs="Arial"/>
        </w:rPr>
        <w:t xml:space="preserve">According to Fuji </w:t>
      </w:r>
      <w:r w:rsidRPr="001321EC">
        <w:rPr>
          <w:rFonts w:ascii="Arial" w:hAnsi="Arial" w:cs="Arial"/>
          <w:i/>
        </w:rPr>
        <w:t xml:space="preserve">et al. </w:t>
      </w:r>
      <w:r w:rsidRPr="001321EC">
        <w:rPr>
          <w:rFonts w:ascii="Arial" w:hAnsi="Arial" w:cs="Arial"/>
        </w:rPr>
        <w:t>(2024), t</w:t>
      </w:r>
      <w:r w:rsidRPr="001321EC">
        <w:rPr>
          <w:rFonts w:ascii="Arial" w:hAnsi="Arial" w:cs="Arial"/>
          <w:color w:val="000000"/>
        </w:rPr>
        <w:t xml:space="preserve">he healthy lifestyle and employee wellbeing program is calculated to cost around £200 per session in one week. This is expected to increase the participation of the employees by 20%. Moreover, it can deal with the remote working seeking of some marketing and IT employees in the company. </w:t>
      </w:r>
    </w:p>
    <w:p w14:paraId="700AC211"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Staff morale and absenteeism management: </w:t>
      </w:r>
      <w:r w:rsidRPr="001321EC">
        <w:rPr>
          <w:rFonts w:ascii="Arial" w:hAnsi="Arial" w:cs="Arial"/>
          <w:color w:val="000000"/>
        </w:rPr>
        <w:t xml:space="preserve">The staff morale boosting process is arranged with monthly and weekly HR programs. SPA Salon is trying to implement some sustainable practices for the use of optimisation of equipment </w:t>
      </w:r>
      <w:r w:rsidRPr="001321EC">
        <w:rPr>
          <w:rFonts w:ascii="Arial" w:hAnsi="Arial" w:cs="Arial"/>
        </w:rPr>
        <w:t>(</w:t>
      </w:r>
      <w:proofErr w:type="spellStart"/>
      <w:r w:rsidRPr="001321EC">
        <w:rPr>
          <w:rFonts w:ascii="Arial" w:hAnsi="Arial" w:cs="Arial"/>
        </w:rPr>
        <w:t>Kosmo</w:t>
      </w:r>
      <w:proofErr w:type="spellEnd"/>
      <w:r w:rsidRPr="001321EC">
        <w:rPr>
          <w:rFonts w:ascii="Arial" w:hAnsi="Arial" w:cs="Arial"/>
        </w:rPr>
        <w:t>, 2023)‌</w:t>
      </w:r>
      <w:r w:rsidRPr="001321EC">
        <w:rPr>
          <w:rFonts w:ascii="Arial" w:hAnsi="Arial" w:cs="Arial"/>
          <w:color w:val="000000"/>
        </w:rPr>
        <w:t xml:space="preserve">. Moreover, the installation of renewable energy in the electric supply infrastructure is also being discussed. Therefore, this planning is extensively important for the CSR  initiatives and status of the company. </w:t>
      </w:r>
    </w:p>
    <w:p w14:paraId="67C3F032"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Client service delivery: </w:t>
      </w:r>
      <w:r w:rsidRPr="001321EC">
        <w:rPr>
          <w:rFonts w:ascii="Arial" w:hAnsi="Arial" w:cs="Arial"/>
          <w:color w:val="000000"/>
        </w:rPr>
        <w:t xml:space="preserve">A target of a 5% increment in custom service satisfaction is set for the entire team in the company. </w:t>
      </w:r>
      <w:r w:rsidRPr="001321EC">
        <w:rPr>
          <w:rFonts w:ascii="Arial" w:hAnsi="Arial" w:cs="Arial"/>
        </w:rPr>
        <w:t xml:space="preserve">According to Ward </w:t>
      </w:r>
      <w:r w:rsidRPr="001321EC">
        <w:rPr>
          <w:rFonts w:ascii="Arial" w:hAnsi="Arial" w:cs="Arial"/>
          <w:i/>
        </w:rPr>
        <w:t xml:space="preserve">et al. </w:t>
      </w:r>
      <w:r w:rsidRPr="001321EC">
        <w:rPr>
          <w:rFonts w:ascii="Arial" w:hAnsi="Arial" w:cs="Arial"/>
        </w:rPr>
        <w:t>(2022), t</w:t>
      </w:r>
      <w:r w:rsidRPr="001321EC">
        <w:rPr>
          <w:rFonts w:ascii="Arial" w:hAnsi="Arial" w:cs="Arial"/>
          <w:color w:val="000000"/>
        </w:rPr>
        <w:t xml:space="preserve">he increasing feedback process, service modification and relocation of service premises is being </w:t>
      </w:r>
      <w:r w:rsidRPr="001321EC">
        <w:rPr>
          <w:rFonts w:ascii="Arial" w:hAnsi="Arial" w:cs="Arial"/>
          <w:color w:val="000000"/>
        </w:rPr>
        <w:lastRenderedPageBreak/>
        <w:t xml:space="preserve">considered. It is required that the SPA tends to use the exchange acceptance model for the consumer feedback response. This can increase the voluntary participation of the employees. </w:t>
      </w:r>
    </w:p>
    <w:p w14:paraId="62E2AF44" w14:textId="77777777" w:rsidR="00D13994" w:rsidRPr="001321EC" w:rsidRDefault="00000000">
      <w:pPr>
        <w:pBdr>
          <w:top w:val="nil"/>
          <w:left w:val="nil"/>
          <w:bottom w:val="nil"/>
          <w:right w:val="nil"/>
          <w:between w:val="nil"/>
        </w:pBdr>
        <w:rPr>
          <w:rFonts w:ascii="Arial" w:hAnsi="Arial" w:cs="Arial"/>
          <w:b/>
          <w:color w:val="000000"/>
        </w:rPr>
      </w:pPr>
      <w:r w:rsidRPr="001321EC">
        <w:rPr>
          <w:rFonts w:ascii="Arial" w:hAnsi="Arial" w:cs="Arial"/>
          <w:b/>
          <w:color w:val="000000"/>
        </w:rPr>
        <w:t>Monitoring and evaluation</w:t>
      </w:r>
    </w:p>
    <w:p w14:paraId="2D6A9C4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monitoring process is set to increase the quality maintenance of the implementation. Weekly monitoring, mutual feedback and management feedback mechanisms have been installed in the digital infrastructure in the workplace. </w:t>
      </w:r>
      <w:r w:rsidRPr="001321EC">
        <w:rPr>
          <w:rFonts w:ascii="Arial" w:hAnsi="Arial" w:cs="Arial"/>
        </w:rPr>
        <w:t>According to Duffy (2022), t</w:t>
      </w:r>
      <w:r w:rsidRPr="001321EC">
        <w:rPr>
          <w:rFonts w:ascii="Arial" w:hAnsi="Arial" w:cs="Arial"/>
          <w:color w:val="000000"/>
        </w:rPr>
        <w:t>his is indicative of the individual performance measurement for the employees. therefore the opportunities for self-realised improvement can be observed with this process. However, the project manager is expecting to increase the participation in the monitoring process for all the quality management teams.</w:t>
      </w:r>
    </w:p>
    <w:p w14:paraId="6DF9D15D" w14:textId="77777777" w:rsidR="00D13994" w:rsidRPr="001321EC" w:rsidRDefault="00000000">
      <w:pPr>
        <w:pBdr>
          <w:top w:val="nil"/>
          <w:left w:val="nil"/>
          <w:bottom w:val="nil"/>
          <w:right w:val="nil"/>
          <w:between w:val="nil"/>
        </w:pBdr>
        <w:rPr>
          <w:rFonts w:ascii="Arial" w:hAnsi="Arial" w:cs="Arial"/>
          <w:b/>
          <w:color w:val="000000"/>
        </w:rPr>
      </w:pPr>
      <w:r w:rsidRPr="001321EC">
        <w:rPr>
          <w:rFonts w:ascii="Arial" w:hAnsi="Arial" w:cs="Arial"/>
          <w:b/>
          <w:color w:val="000000"/>
        </w:rPr>
        <w:t>Closure</w:t>
      </w:r>
    </w:p>
    <w:p w14:paraId="23E1D5DF"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recognition program has been set up along with party arrangements after the completion of each objective </w:t>
      </w:r>
      <w:r w:rsidRPr="001321EC">
        <w:rPr>
          <w:rFonts w:ascii="Arial" w:hAnsi="Arial" w:cs="Arial"/>
        </w:rPr>
        <w:t>(</w:t>
      </w:r>
      <w:proofErr w:type="spellStart"/>
      <w:r w:rsidRPr="001321EC">
        <w:rPr>
          <w:rFonts w:ascii="Arial" w:hAnsi="Arial" w:cs="Arial"/>
        </w:rPr>
        <w:t>Kosmo</w:t>
      </w:r>
      <w:proofErr w:type="spellEnd"/>
      <w:r w:rsidRPr="001321EC">
        <w:rPr>
          <w:rFonts w:ascii="Arial" w:hAnsi="Arial" w:cs="Arial"/>
        </w:rPr>
        <w:t>, 2023)‌</w:t>
      </w:r>
      <w:r w:rsidRPr="001321EC">
        <w:rPr>
          <w:rFonts w:ascii="Arial" w:hAnsi="Arial" w:cs="Arial"/>
          <w:color w:val="000000"/>
        </w:rPr>
        <w:t xml:space="preserve">. The managers have created a plan with each of their team to go on an office trip after 6 months of all 4 objective achievements. This can be considered an effective closure of the project. </w:t>
      </w:r>
    </w:p>
    <w:p w14:paraId="29D693DF" w14:textId="77777777" w:rsidR="00D13994" w:rsidRPr="001321EC" w:rsidRDefault="00000000">
      <w:pPr>
        <w:pStyle w:val="Heading1"/>
        <w:rPr>
          <w:rFonts w:ascii="Arial" w:hAnsi="Arial" w:cs="Arial"/>
        </w:rPr>
      </w:pPr>
      <w:bookmarkStart w:id="4" w:name="_2et92p0" w:colFirst="0" w:colLast="0"/>
      <w:bookmarkEnd w:id="4"/>
      <w:r w:rsidRPr="001321EC">
        <w:rPr>
          <w:rFonts w:ascii="Arial" w:hAnsi="Arial" w:cs="Arial"/>
        </w:rPr>
        <w:t>5. Resource management</w:t>
      </w:r>
    </w:p>
    <w:p w14:paraId="27F38CE8"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Human resource: </w:t>
      </w:r>
      <w:r w:rsidRPr="001321EC">
        <w:rPr>
          <w:rFonts w:ascii="Arial" w:hAnsi="Arial" w:cs="Arial"/>
        </w:rPr>
        <w:t xml:space="preserve">According to Nisa </w:t>
      </w:r>
      <w:r w:rsidRPr="001321EC">
        <w:rPr>
          <w:rFonts w:ascii="Arial" w:hAnsi="Arial" w:cs="Arial"/>
          <w:i/>
        </w:rPr>
        <w:t xml:space="preserve">et al. </w:t>
      </w:r>
      <w:r w:rsidRPr="001321EC">
        <w:rPr>
          <w:rFonts w:ascii="Arial" w:hAnsi="Arial" w:cs="Arial"/>
        </w:rPr>
        <w:t>(2023), t</w:t>
      </w:r>
      <w:r w:rsidRPr="001321EC">
        <w:rPr>
          <w:rFonts w:ascii="Arial" w:hAnsi="Arial" w:cs="Arial"/>
          <w:color w:val="000000"/>
        </w:rPr>
        <w:t xml:space="preserve">he project execution and communication responsibilities are required to be distributed among the managers and leaders in the 10% time of the project plan. Based on this around 2 weeks can be assigned for this. Each team member will be assigned with specific time in the week. Human resourcing is one of the major critical processes in this situation. The collaboration </w:t>
      </w:r>
      <w:r w:rsidRPr="001321EC">
        <w:rPr>
          <w:rFonts w:ascii="Arial" w:hAnsi="Arial" w:cs="Arial"/>
          <w:color w:val="000000"/>
        </w:rPr>
        <w:lastRenderedPageBreak/>
        <w:t>with the catering accompanies along with gym memberships can also be considered in the resourcing of human resources in the project.</w:t>
      </w:r>
    </w:p>
    <w:p w14:paraId="45717147"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Financial resources: </w:t>
      </w:r>
      <w:r w:rsidRPr="001321EC">
        <w:rPr>
          <w:rFonts w:ascii="Arial" w:hAnsi="Arial" w:cs="Arial"/>
          <w:color w:val="000000"/>
        </w:rPr>
        <w:t xml:space="preserve">The construction of the cafeteria can cost around £ 4,000 for the project. The other deliverables of the project's estimated to cost around £20,000 in total for human resourcing and other program management </w:t>
      </w:r>
      <w:r w:rsidRPr="001321EC">
        <w:rPr>
          <w:rFonts w:ascii="Arial" w:hAnsi="Arial" w:cs="Arial"/>
        </w:rPr>
        <w:t>(CompTIA, 2020)‌</w:t>
      </w:r>
      <w:r w:rsidRPr="001321EC">
        <w:rPr>
          <w:rFonts w:ascii="Arial" w:hAnsi="Arial" w:cs="Arial"/>
          <w:color w:val="000000"/>
        </w:rPr>
        <w:t xml:space="preserve">. The measurement of equipment resources for new locations and departmental segmentations is also included in the budgetary concerns. </w:t>
      </w:r>
    </w:p>
    <w:p w14:paraId="2C139832"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Equipment resources: </w:t>
      </w:r>
      <w:r w:rsidRPr="001321EC">
        <w:rPr>
          <w:rFonts w:ascii="Arial" w:hAnsi="Arial" w:cs="Arial"/>
          <w:color w:val="000000"/>
        </w:rPr>
        <w:t xml:space="preserve">The existing IT department and R&amp;D department are required to work collaboratively for product changes. The service changes are required to be handled in project management. Providing additional rewards to the employees can increase their interest and effort for performance improvement </w:t>
      </w:r>
      <w:r w:rsidRPr="001321EC">
        <w:rPr>
          <w:rFonts w:ascii="Arial" w:hAnsi="Arial" w:cs="Arial"/>
        </w:rPr>
        <w:t>(CompTIA, 2020)‌</w:t>
      </w:r>
      <w:r w:rsidRPr="001321EC">
        <w:rPr>
          <w:rFonts w:ascii="Arial" w:hAnsi="Arial" w:cs="Arial"/>
          <w:color w:val="000000"/>
        </w:rPr>
        <w:t xml:space="preserve">. The employees are required to be on board with the process. This can increase their engagement with the CSR initiatives of the company. Moreover, the market materials for promotions like flyers and posters are required to be arranged for the overall effectiveness of the project </w:t>
      </w:r>
      <w:r w:rsidRPr="001321EC">
        <w:rPr>
          <w:rFonts w:ascii="Arial" w:hAnsi="Arial" w:cs="Arial"/>
        </w:rPr>
        <w:t>(CompTIA, 2020)‌</w:t>
      </w:r>
      <w:r w:rsidRPr="001321EC">
        <w:rPr>
          <w:rFonts w:ascii="Arial" w:hAnsi="Arial" w:cs="Arial"/>
          <w:color w:val="000000"/>
        </w:rPr>
        <w:t xml:space="preserve">. </w:t>
      </w:r>
    </w:p>
    <w:p w14:paraId="06C2831F"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b/>
          <w:i/>
          <w:color w:val="000000"/>
        </w:rPr>
        <w:t xml:space="preserve">Budget estimation and cost management: </w:t>
      </w:r>
      <w:r w:rsidRPr="001321EC">
        <w:rPr>
          <w:rFonts w:ascii="Arial" w:hAnsi="Arial" w:cs="Arial"/>
        </w:rPr>
        <w:t xml:space="preserve">According to </w:t>
      </w:r>
      <w:proofErr w:type="spellStart"/>
      <w:r w:rsidRPr="001321EC">
        <w:rPr>
          <w:rFonts w:ascii="Arial" w:hAnsi="Arial" w:cs="Arial"/>
        </w:rPr>
        <w:t>Barcaui</w:t>
      </w:r>
      <w:proofErr w:type="spellEnd"/>
      <w:r w:rsidRPr="001321EC">
        <w:rPr>
          <w:rFonts w:ascii="Arial" w:hAnsi="Arial" w:cs="Arial"/>
        </w:rPr>
        <w:t xml:space="preserve"> and </w:t>
      </w:r>
      <w:proofErr w:type="spellStart"/>
      <w:r w:rsidRPr="001321EC">
        <w:rPr>
          <w:rFonts w:ascii="Arial" w:hAnsi="Arial" w:cs="Arial"/>
        </w:rPr>
        <w:t>Monat</w:t>
      </w:r>
      <w:proofErr w:type="spellEnd"/>
      <w:r w:rsidRPr="001321EC">
        <w:rPr>
          <w:rFonts w:ascii="Arial" w:hAnsi="Arial" w:cs="Arial"/>
        </w:rPr>
        <w:t xml:space="preserve"> (2023), t</w:t>
      </w:r>
      <w:r w:rsidRPr="001321EC">
        <w:rPr>
          <w:rFonts w:ascii="Arial" w:hAnsi="Arial" w:cs="Arial"/>
          <w:color w:val="000000"/>
        </w:rPr>
        <w:t xml:space="preserve">he budget estimation is required to be compiled with weekly progress and monitoring process. The update of the budgetary requirements can increase the accuracy of budgetary compliances. </w:t>
      </w:r>
      <w:r w:rsidRPr="001321EC">
        <w:rPr>
          <w:rFonts w:ascii="Arial" w:hAnsi="Arial" w:cs="Arial"/>
        </w:rPr>
        <w:t xml:space="preserve">According to Nisa </w:t>
      </w:r>
      <w:r w:rsidRPr="001321EC">
        <w:rPr>
          <w:rFonts w:ascii="Arial" w:hAnsi="Arial" w:cs="Arial"/>
          <w:i/>
        </w:rPr>
        <w:t xml:space="preserve">et al. </w:t>
      </w:r>
      <w:r w:rsidRPr="001321EC">
        <w:rPr>
          <w:rFonts w:ascii="Arial" w:hAnsi="Arial" w:cs="Arial"/>
        </w:rPr>
        <w:t>(2023), t</w:t>
      </w:r>
      <w:r w:rsidRPr="001321EC">
        <w:rPr>
          <w:rFonts w:ascii="Arial" w:hAnsi="Arial" w:cs="Arial"/>
          <w:color w:val="000000"/>
        </w:rPr>
        <w:t>he auditing of each process investment is required to be implemented. After that, the potential ROI is required to be calculated in each step. This can increase the attention and engagement of the employees, administration and shareholders with this project.</w:t>
      </w:r>
    </w:p>
    <w:p w14:paraId="6F2CDE47" w14:textId="77777777" w:rsidR="00D13994" w:rsidRPr="001321EC" w:rsidRDefault="00000000">
      <w:pPr>
        <w:pStyle w:val="Heading1"/>
        <w:rPr>
          <w:rFonts w:ascii="Arial" w:hAnsi="Arial" w:cs="Arial"/>
          <w:b w:val="0"/>
          <w:sz w:val="24"/>
          <w:szCs w:val="24"/>
        </w:rPr>
      </w:pPr>
      <w:bookmarkStart w:id="5" w:name="_tyjcwt" w:colFirst="0" w:colLast="0"/>
      <w:bookmarkEnd w:id="5"/>
      <w:r w:rsidRPr="001321EC">
        <w:rPr>
          <w:rFonts w:ascii="Arial" w:hAnsi="Arial" w:cs="Arial"/>
        </w:rPr>
        <w:lastRenderedPageBreak/>
        <w:t>6. Project Schedule</w:t>
      </w:r>
    </w:p>
    <w:tbl>
      <w:tblPr>
        <w:tblStyle w:val="a"/>
        <w:tblW w:w="11443" w:type="dxa"/>
        <w:tblInd w:w="-10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51"/>
        <w:gridCol w:w="982"/>
        <w:gridCol w:w="982"/>
        <w:gridCol w:w="982"/>
        <w:gridCol w:w="982"/>
        <w:gridCol w:w="982"/>
        <w:gridCol w:w="982"/>
      </w:tblGrid>
      <w:tr w:rsidR="00D13994" w:rsidRPr="001321EC" w14:paraId="6C7B77E9" w14:textId="77777777">
        <w:trPr>
          <w:trHeight w:val="440"/>
        </w:trPr>
        <w:tc>
          <w:tcPr>
            <w:tcW w:w="5551" w:type="dxa"/>
            <w:vMerge w:val="restart"/>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27583577" w14:textId="77777777" w:rsidR="00D13994" w:rsidRPr="001321EC" w:rsidRDefault="00D13994">
            <w:pPr>
              <w:widowControl w:val="0"/>
              <w:pBdr>
                <w:top w:val="nil"/>
                <w:left w:val="nil"/>
                <w:bottom w:val="nil"/>
                <w:right w:val="nil"/>
                <w:between w:val="nil"/>
              </w:pBdr>
              <w:jc w:val="center"/>
              <w:rPr>
                <w:rFonts w:ascii="Arial" w:hAnsi="Arial" w:cs="Arial"/>
                <w:b/>
                <w:i/>
                <w:color w:val="000000"/>
              </w:rPr>
            </w:pPr>
          </w:p>
          <w:p w14:paraId="7E07F0D1"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Project step</w:t>
            </w:r>
          </w:p>
        </w:tc>
        <w:tc>
          <w:tcPr>
            <w:tcW w:w="5892" w:type="dxa"/>
            <w:gridSpan w:val="6"/>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11AE72EC"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Month</w:t>
            </w:r>
          </w:p>
        </w:tc>
      </w:tr>
      <w:tr w:rsidR="00D13994" w:rsidRPr="001321EC" w14:paraId="0AC3A290" w14:textId="77777777">
        <w:trPr>
          <w:trHeight w:val="440"/>
        </w:trPr>
        <w:tc>
          <w:tcPr>
            <w:tcW w:w="5551" w:type="dxa"/>
            <w:vMerge/>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57B41DFA" w14:textId="77777777" w:rsidR="00D13994" w:rsidRPr="001321EC" w:rsidRDefault="00D13994">
            <w:pPr>
              <w:widowControl w:val="0"/>
              <w:pBdr>
                <w:top w:val="nil"/>
                <w:left w:val="nil"/>
                <w:bottom w:val="nil"/>
                <w:right w:val="nil"/>
                <w:between w:val="nil"/>
              </w:pBdr>
              <w:jc w:val="left"/>
              <w:rPr>
                <w:rFonts w:ascii="Arial" w:hAnsi="Arial" w:cs="Arial"/>
                <w:b/>
                <w:i/>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33EEF516"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1</w:t>
            </w: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713D0ABB"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2</w:t>
            </w: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4DD19B8C"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3</w:t>
            </w: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7D492E2F"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4</w:t>
            </w: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7B7DC997"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5</w:t>
            </w: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23ABA41D" w14:textId="77777777" w:rsidR="00D13994" w:rsidRPr="001321EC" w:rsidRDefault="00000000">
            <w:pPr>
              <w:widowControl w:val="0"/>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6</w:t>
            </w:r>
          </w:p>
        </w:tc>
      </w:tr>
      <w:tr w:rsidR="00D13994" w:rsidRPr="001321EC" w14:paraId="7C76736F"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0E40205E"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Initiation of the planning</w:t>
            </w:r>
          </w:p>
        </w:tc>
        <w:tc>
          <w:tcPr>
            <w:tcW w:w="982" w:type="dxa"/>
            <w:tcBorders>
              <w:top w:val="single" w:sz="12" w:space="0" w:color="FFFFFF"/>
              <w:left w:val="single" w:sz="12" w:space="0" w:color="FFFFFF"/>
              <w:bottom w:val="single" w:sz="12" w:space="0" w:color="FFFFFF"/>
              <w:right w:val="single" w:sz="12" w:space="0" w:color="FFFFFF"/>
            </w:tcBorders>
            <w:shd w:val="clear" w:color="auto" w:fill="D0E0E3"/>
            <w:tcMar>
              <w:top w:w="100" w:type="dxa"/>
              <w:left w:w="100" w:type="dxa"/>
              <w:bottom w:w="100" w:type="dxa"/>
              <w:right w:w="100" w:type="dxa"/>
            </w:tcMar>
          </w:tcPr>
          <w:p w14:paraId="4D267683"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79D5A8D"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AA7C0B1"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0982E9A"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9409DCB"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EF2320A"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31EA72CA"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6737664D"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Planning and role distribution</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35C9746"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C9DAF8"/>
            <w:tcMar>
              <w:top w:w="100" w:type="dxa"/>
              <w:left w:w="100" w:type="dxa"/>
              <w:bottom w:w="100" w:type="dxa"/>
              <w:right w:w="100" w:type="dxa"/>
            </w:tcMar>
          </w:tcPr>
          <w:p w14:paraId="22244993"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5274A84"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F629A0C"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74BC8E01"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0A0BFCB"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510E37BB"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0A427106"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Execution and explore the challenges</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1F6B6A7"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D9D2E9"/>
            <w:tcMar>
              <w:top w:w="100" w:type="dxa"/>
              <w:left w:w="100" w:type="dxa"/>
              <w:bottom w:w="100" w:type="dxa"/>
              <w:right w:w="100" w:type="dxa"/>
            </w:tcMar>
          </w:tcPr>
          <w:p w14:paraId="60CA0117"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D9D2E9"/>
            <w:tcMar>
              <w:top w:w="100" w:type="dxa"/>
              <w:left w:w="100" w:type="dxa"/>
              <w:bottom w:w="100" w:type="dxa"/>
              <w:right w:w="100" w:type="dxa"/>
            </w:tcMar>
          </w:tcPr>
          <w:p w14:paraId="4098BE70"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ECEA036"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7E50313"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7B3A002"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366B11D9"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297CD3F5"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Roles modification and team building</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4DC1B5F"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7B12DC48"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AD1DC"/>
            <w:tcMar>
              <w:top w:w="100" w:type="dxa"/>
              <w:left w:w="100" w:type="dxa"/>
              <w:bottom w:w="100" w:type="dxa"/>
              <w:right w:w="100" w:type="dxa"/>
            </w:tcMar>
          </w:tcPr>
          <w:p w14:paraId="1D99AF05"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AD1DC"/>
            <w:tcMar>
              <w:top w:w="100" w:type="dxa"/>
              <w:left w:w="100" w:type="dxa"/>
              <w:bottom w:w="100" w:type="dxa"/>
              <w:right w:w="100" w:type="dxa"/>
            </w:tcMar>
          </w:tcPr>
          <w:p w14:paraId="2BDC05D8"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2D8FDB2"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989616B"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7F4F3549"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449892B7"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Creating budgetary framework</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C414B00"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FE714A4"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F0FC905"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F9CB9C"/>
            <w:tcMar>
              <w:top w:w="100" w:type="dxa"/>
              <w:left w:w="100" w:type="dxa"/>
              <w:bottom w:w="100" w:type="dxa"/>
              <w:right w:w="100" w:type="dxa"/>
            </w:tcMar>
          </w:tcPr>
          <w:p w14:paraId="5B9F9ECE"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59C2473"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22EFA90"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120B7C4B"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1CBC1C98"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Auditing all progress</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77A1BC6C"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2C666D6"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063CCEC"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A9999"/>
            <w:tcMar>
              <w:top w:w="100" w:type="dxa"/>
              <w:left w:w="100" w:type="dxa"/>
              <w:bottom w:w="100" w:type="dxa"/>
              <w:right w:w="100" w:type="dxa"/>
            </w:tcMar>
          </w:tcPr>
          <w:p w14:paraId="6FB967E0"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A9999"/>
            <w:tcMar>
              <w:top w:w="100" w:type="dxa"/>
              <w:left w:w="100" w:type="dxa"/>
              <w:bottom w:w="100" w:type="dxa"/>
              <w:right w:w="100" w:type="dxa"/>
            </w:tcMar>
          </w:tcPr>
          <w:p w14:paraId="36D2FD07"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741CABC"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71DD420D"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5DAC1599"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Monitoring the entire project</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DC56BF2"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9CAE2D5"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76CB688"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0A35F3E"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FFE599"/>
            <w:tcMar>
              <w:top w:w="100" w:type="dxa"/>
              <w:left w:w="100" w:type="dxa"/>
              <w:bottom w:w="100" w:type="dxa"/>
              <w:right w:w="100" w:type="dxa"/>
            </w:tcMar>
          </w:tcPr>
          <w:p w14:paraId="06898D37"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5FB3997"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r w:rsidR="00D13994" w:rsidRPr="001321EC" w14:paraId="19429FFF" w14:textId="77777777">
        <w:tc>
          <w:tcPr>
            <w:tcW w:w="5551" w:type="dxa"/>
            <w:tcBorders>
              <w:top w:val="single" w:sz="12" w:space="0" w:color="FFFFFF"/>
              <w:left w:val="single" w:sz="12" w:space="0" w:color="FFFFFF"/>
              <w:bottom w:val="single" w:sz="12" w:space="0" w:color="FFFFFF"/>
              <w:right w:val="single" w:sz="12" w:space="0" w:color="FFFFFF"/>
            </w:tcBorders>
            <w:shd w:val="clear" w:color="auto" w:fill="D9EAD3"/>
            <w:tcMar>
              <w:top w:w="100" w:type="dxa"/>
              <w:left w:w="100" w:type="dxa"/>
              <w:bottom w:w="100" w:type="dxa"/>
              <w:right w:w="100" w:type="dxa"/>
            </w:tcMar>
          </w:tcPr>
          <w:p w14:paraId="503BD1A7" w14:textId="77777777" w:rsidR="00D13994" w:rsidRPr="001321EC" w:rsidRDefault="00000000">
            <w:pPr>
              <w:widowControl w:val="0"/>
              <w:pBdr>
                <w:top w:val="nil"/>
                <w:left w:val="nil"/>
                <w:bottom w:val="nil"/>
                <w:right w:val="nil"/>
                <w:between w:val="nil"/>
              </w:pBdr>
              <w:jc w:val="left"/>
              <w:rPr>
                <w:rFonts w:ascii="Arial" w:hAnsi="Arial" w:cs="Arial"/>
                <w:color w:val="000000"/>
              </w:rPr>
            </w:pPr>
            <w:r w:rsidRPr="001321EC">
              <w:rPr>
                <w:rFonts w:ascii="Arial" w:hAnsi="Arial" w:cs="Arial"/>
                <w:color w:val="000000"/>
              </w:rPr>
              <w:t>Closing the project process with a recognition and achievement program</w:t>
            </w: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1E6C0EC"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C83DBA0"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98D6450"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04E2D14"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D9D2E9"/>
            <w:tcMar>
              <w:top w:w="100" w:type="dxa"/>
              <w:left w:w="100" w:type="dxa"/>
              <w:bottom w:w="100" w:type="dxa"/>
              <w:right w:w="100" w:type="dxa"/>
            </w:tcMar>
          </w:tcPr>
          <w:p w14:paraId="72240DD6"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c>
          <w:tcPr>
            <w:tcW w:w="982" w:type="dxa"/>
            <w:tcBorders>
              <w:top w:val="single" w:sz="12" w:space="0" w:color="FFFFFF"/>
              <w:left w:val="single" w:sz="12" w:space="0" w:color="FFFFFF"/>
              <w:bottom w:val="single" w:sz="12" w:space="0" w:color="FFFFFF"/>
              <w:right w:val="single" w:sz="12" w:space="0" w:color="FFFFFF"/>
            </w:tcBorders>
            <w:shd w:val="clear" w:color="auto" w:fill="D9D2E9"/>
            <w:tcMar>
              <w:top w:w="100" w:type="dxa"/>
              <w:left w:w="100" w:type="dxa"/>
              <w:bottom w:w="100" w:type="dxa"/>
              <w:right w:w="100" w:type="dxa"/>
            </w:tcMar>
          </w:tcPr>
          <w:p w14:paraId="6C33C612" w14:textId="77777777" w:rsidR="00D13994" w:rsidRPr="001321EC" w:rsidRDefault="00D13994">
            <w:pPr>
              <w:widowControl w:val="0"/>
              <w:pBdr>
                <w:top w:val="nil"/>
                <w:left w:val="nil"/>
                <w:bottom w:val="nil"/>
                <w:right w:val="nil"/>
                <w:between w:val="nil"/>
              </w:pBdr>
              <w:jc w:val="left"/>
              <w:rPr>
                <w:rFonts w:ascii="Arial" w:hAnsi="Arial" w:cs="Arial"/>
                <w:color w:val="000000"/>
              </w:rPr>
            </w:pPr>
          </w:p>
        </w:tc>
      </w:tr>
    </w:tbl>
    <w:p w14:paraId="2C00AC11" w14:textId="77777777" w:rsidR="00D13994" w:rsidRPr="001321EC" w:rsidRDefault="00000000">
      <w:pPr>
        <w:pBdr>
          <w:top w:val="nil"/>
          <w:left w:val="nil"/>
          <w:bottom w:val="nil"/>
          <w:right w:val="nil"/>
          <w:between w:val="nil"/>
        </w:pBdr>
        <w:jc w:val="center"/>
        <w:rPr>
          <w:rFonts w:ascii="Arial" w:hAnsi="Arial" w:cs="Arial"/>
          <w:b/>
          <w:color w:val="000000"/>
        </w:rPr>
      </w:pPr>
      <w:r w:rsidRPr="001321EC">
        <w:rPr>
          <w:rFonts w:ascii="Arial" w:hAnsi="Arial" w:cs="Arial"/>
          <w:b/>
          <w:color w:val="000000"/>
        </w:rPr>
        <w:t>Table 1: Project timeline</w:t>
      </w:r>
    </w:p>
    <w:p w14:paraId="30D5C505" w14:textId="77777777" w:rsidR="00D13994" w:rsidRPr="001321EC" w:rsidRDefault="00000000">
      <w:pPr>
        <w:pBdr>
          <w:top w:val="nil"/>
          <w:left w:val="nil"/>
          <w:bottom w:val="nil"/>
          <w:right w:val="nil"/>
          <w:between w:val="nil"/>
        </w:pBdr>
        <w:jc w:val="center"/>
        <w:rPr>
          <w:rFonts w:ascii="Arial" w:hAnsi="Arial" w:cs="Arial"/>
          <w:color w:val="000000"/>
        </w:rPr>
      </w:pPr>
      <w:r w:rsidRPr="001321EC">
        <w:rPr>
          <w:rFonts w:ascii="Arial" w:hAnsi="Arial" w:cs="Arial"/>
          <w:color w:val="000000"/>
        </w:rPr>
        <w:t>(Source: Author)</w:t>
      </w:r>
    </w:p>
    <w:p w14:paraId="13F4172D" w14:textId="77777777" w:rsidR="00D13994" w:rsidRPr="001321EC" w:rsidRDefault="00D13994">
      <w:pPr>
        <w:pBdr>
          <w:top w:val="nil"/>
          <w:left w:val="nil"/>
          <w:bottom w:val="nil"/>
          <w:right w:val="nil"/>
          <w:between w:val="nil"/>
        </w:pBdr>
        <w:rPr>
          <w:rFonts w:ascii="Arial" w:hAnsi="Arial" w:cs="Arial"/>
          <w:color w:val="000000"/>
        </w:rPr>
      </w:pPr>
    </w:p>
    <w:p w14:paraId="1629E255" w14:textId="77777777" w:rsidR="00D13994" w:rsidRPr="001321EC" w:rsidRDefault="00000000">
      <w:pPr>
        <w:pStyle w:val="Heading1"/>
        <w:rPr>
          <w:rFonts w:ascii="Arial" w:hAnsi="Arial" w:cs="Arial"/>
        </w:rPr>
      </w:pPr>
      <w:bookmarkStart w:id="6" w:name="_3dy6vkm" w:colFirst="0" w:colLast="0"/>
      <w:bookmarkEnd w:id="6"/>
      <w:r w:rsidRPr="001321EC">
        <w:rPr>
          <w:rFonts w:ascii="Arial" w:hAnsi="Arial" w:cs="Arial"/>
        </w:rPr>
        <w:lastRenderedPageBreak/>
        <w:t>7. Risk assessment</w:t>
      </w:r>
    </w:p>
    <w:tbl>
      <w:tblPr>
        <w:tblStyle w:val="a0"/>
        <w:tblW w:w="11864" w:type="dxa"/>
        <w:tblInd w:w="-1233" w:type="dxa"/>
        <w:tblBorders>
          <w:top w:val="nil"/>
          <w:left w:val="nil"/>
          <w:bottom w:val="nil"/>
          <w:right w:val="nil"/>
          <w:insideH w:val="nil"/>
          <w:insideV w:val="nil"/>
        </w:tblBorders>
        <w:tblLayout w:type="fixed"/>
        <w:tblLook w:val="0600" w:firstRow="0" w:lastRow="0" w:firstColumn="0" w:lastColumn="0" w:noHBand="1" w:noVBand="1"/>
      </w:tblPr>
      <w:tblGrid>
        <w:gridCol w:w="1965"/>
        <w:gridCol w:w="1170"/>
        <w:gridCol w:w="811"/>
        <w:gridCol w:w="778"/>
        <w:gridCol w:w="3450"/>
        <w:gridCol w:w="3690"/>
      </w:tblGrid>
      <w:tr w:rsidR="00D13994" w:rsidRPr="001321EC" w14:paraId="6CA5F4A5" w14:textId="77777777">
        <w:trPr>
          <w:trHeight w:val="780"/>
        </w:trPr>
        <w:tc>
          <w:tcPr>
            <w:tcW w:w="19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FDC8735" w14:textId="77777777" w:rsidR="00D13994" w:rsidRPr="001321EC" w:rsidRDefault="00000000">
            <w:pPr>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Potential Risk</w:t>
            </w:r>
          </w:p>
        </w:tc>
        <w:tc>
          <w:tcPr>
            <w:tcW w:w="117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A3BDC2A" w14:textId="77777777" w:rsidR="00D13994" w:rsidRPr="001321EC" w:rsidRDefault="00000000">
            <w:pPr>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Likelihood (1-10)</w:t>
            </w:r>
          </w:p>
        </w:tc>
        <w:tc>
          <w:tcPr>
            <w:tcW w:w="811"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579FDEA" w14:textId="77777777" w:rsidR="00D13994" w:rsidRPr="001321EC" w:rsidRDefault="00000000">
            <w:pPr>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Impact (1-10)</w:t>
            </w:r>
          </w:p>
        </w:tc>
        <w:tc>
          <w:tcPr>
            <w:tcW w:w="778"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40EDEDD" w14:textId="77777777" w:rsidR="00D13994" w:rsidRPr="001321EC" w:rsidRDefault="00000000">
            <w:pPr>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Risk Score (L X I)</w:t>
            </w:r>
          </w:p>
        </w:tc>
        <w:tc>
          <w:tcPr>
            <w:tcW w:w="345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9888A7F" w14:textId="77777777" w:rsidR="00D13994" w:rsidRPr="001321EC" w:rsidRDefault="00000000">
            <w:pPr>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Risk Response Strategy</w:t>
            </w:r>
          </w:p>
        </w:tc>
        <w:tc>
          <w:tcPr>
            <w:tcW w:w="369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5635E52E" w14:textId="77777777" w:rsidR="00D13994" w:rsidRPr="001321EC" w:rsidRDefault="00000000">
            <w:pPr>
              <w:pBdr>
                <w:top w:val="nil"/>
                <w:left w:val="nil"/>
                <w:bottom w:val="nil"/>
                <w:right w:val="nil"/>
                <w:between w:val="nil"/>
              </w:pBdr>
              <w:jc w:val="center"/>
              <w:rPr>
                <w:rFonts w:ascii="Arial" w:hAnsi="Arial" w:cs="Arial"/>
                <w:b/>
                <w:i/>
                <w:color w:val="000000"/>
              </w:rPr>
            </w:pPr>
            <w:r w:rsidRPr="001321EC">
              <w:rPr>
                <w:rFonts w:ascii="Arial" w:hAnsi="Arial" w:cs="Arial"/>
                <w:b/>
                <w:i/>
                <w:color w:val="000000"/>
              </w:rPr>
              <w:t>Contingency Plan</w:t>
            </w:r>
          </w:p>
        </w:tc>
      </w:tr>
      <w:tr w:rsidR="00D13994" w:rsidRPr="001321EC" w14:paraId="0E29B34F" w14:textId="77777777">
        <w:trPr>
          <w:trHeight w:val="780"/>
        </w:trPr>
        <w:tc>
          <w:tcPr>
            <w:tcW w:w="19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35A73D1A"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Budget overrun due to  uncertain and ambiguity of the project consequences</w:t>
            </w:r>
          </w:p>
        </w:tc>
        <w:tc>
          <w:tcPr>
            <w:tcW w:w="117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6BDFDC2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6</w:t>
            </w:r>
          </w:p>
        </w:tc>
        <w:tc>
          <w:tcPr>
            <w:tcW w:w="811"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60D5F2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7</w:t>
            </w:r>
          </w:p>
        </w:tc>
        <w:tc>
          <w:tcPr>
            <w:tcW w:w="778"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A07D0E7"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42</w:t>
            </w:r>
          </w:p>
        </w:tc>
        <w:tc>
          <w:tcPr>
            <w:tcW w:w="345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8E60C2E"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Developing budget auditing is one of the major procedures that can be taken into consideration. </w:t>
            </w:r>
          </w:p>
          <w:p w14:paraId="1C6E078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weekly budget audition and quality maintenance process can ensure if any more budget will be required or not </w:t>
            </w:r>
            <w:r w:rsidRPr="001321EC">
              <w:rPr>
                <w:rFonts w:ascii="Arial" w:hAnsi="Arial" w:cs="Arial"/>
              </w:rPr>
              <w:t>(CompTIA, 2020)‌</w:t>
            </w:r>
            <w:r w:rsidRPr="001321EC">
              <w:rPr>
                <w:rFonts w:ascii="Arial" w:hAnsi="Arial" w:cs="Arial"/>
                <w:color w:val="000000"/>
              </w:rPr>
              <w:t>.</w:t>
            </w:r>
          </w:p>
          <w:p w14:paraId="442345BE"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This can further integrate new inclusive strategies for improved budgetary planning.</w:t>
            </w:r>
          </w:p>
        </w:tc>
        <w:tc>
          <w:tcPr>
            <w:tcW w:w="369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18376E5B"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Funding for the </w:t>
            </w:r>
            <w:r w:rsidRPr="001321EC">
              <w:rPr>
                <w:rFonts w:ascii="Arial" w:hAnsi="Arial" w:cs="Arial"/>
              </w:rPr>
              <w:t>budget to</w:t>
            </w:r>
            <w:r w:rsidRPr="001321EC">
              <w:rPr>
                <w:rFonts w:ascii="Arial" w:hAnsi="Arial" w:cs="Arial"/>
                <w:color w:val="000000"/>
              </w:rPr>
              <w:t xml:space="preserve"> create more ROI from the project can be considered </w:t>
            </w:r>
            <w:r w:rsidRPr="001321EC">
              <w:rPr>
                <w:rFonts w:ascii="Arial" w:hAnsi="Arial" w:cs="Arial"/>
              </w:rPr>
              <w:t>(</w:t>
            </w:r>
            <w:proofErr w:type="spellStart"/>
            <w:r w:rsidRPr="001321EC">
              <w:rPr>
                <w:rFonts w:ascii="Arial" w:hAnsi="Arial" w:cs="Arial"/>
              </w:rPr>
              <w:t>Matellio</w:t>
            </w:r>
            <w:proofErr w:type="spellEnd"/>
            <w:r w:rsidRPr="001321EC">
              <w:rPr>
                <w:rFonts w:ascii="Arial" w:hAnsi="Arial" w:cs="Arial"/>
              </w:rPr>
              <w:t>, 2023)‌</w:t>
            </w:r>
            <w:r w:rsidRPr="001321EC">
              <w:rPr>
                <w:rFonts w:ascii="Arial" w:hAnsi="Arial" w:cs="Arial"/>
                <w:color w:val="000000"/>
              </w:rPr>
              <w:t>.</w:t>
            </w:r>
          </w:p>
          <w:p w14:paraId="219154DB"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This can increase the interest of the shareholders and investors in the project of SPA Salon.</w:t>
            </w:r>
          </w:p>
          <w:p w14:paraId="5F710716"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Moreover, it can increase their interest in exploring cost-effective strategies with significant outruns. </w:t>
            </w:r>
          </w:p>
        </w:tc>
      </w:tr>
      <w:tr w:rsidR="00D13994" w:rsidRPr="001321EC" w14:paraId="1EB4805F" w14:textId="77777777">
        <w:trPr>
          <w:trHeight w:val="780"/>
        </w:trPr>
        <w:tc>
          <w:tcPr>
            <w:tcW w:w="19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0D088C8"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Deadline missing</w:t>
            </w:r>
          </w:p>
        </w:tc>
        <w:tc>
          <w:tcPr>
            <w:tcW w:w="117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B1C4B82"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6</w:t>
            </w:r>
          </w:p>
        </w:tc>
        <w:tc>
          <w:tcPr>
            <w:tcW w:w="811"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7896E73"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8</w:t>
            </w:r>
          </w:p>
        </w:tc>
        <w:tc>
          <w:tcPr>
            <w:tcW w:w="778"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E5F22C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48</w:t>
            </w:r>
          </w:p>
        </w:tc>
        <w:tc>
          <w:tcPr>
            <w:tcW w:w="345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32C5B61C"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Developing realistic and segmented scheduling can increase the chances of reducing risks on budget. </w:t>
            </w:r>
          </w:p>
          <w:p w14:paraId="65E82224"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involvement of administration and stakeholders </w:t>
            </w:r>
            <w:r w:rsidRPr="001321EC">
              <w:rPr>
                <w:rFonts w:ascii="Arial" w:hAnsi="Arial" w:cs="Arial"/>
                <w:color w:val="000000"/>
              </w:rPr>
              <w:lastRenderedPageBreak/>
              <w:t xml:space="preserve">in the project budgeting, rationale and purpose involvement can increase the funding for the budget if necessary. </w:t>
            </w:r>
          </w:p>
        </w:tc>
        <w:tc>
          <w:tcPr>
            <w:tcW w:w="369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1572B458"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lastRenderedPageBreak/>
              <w:t xml:space="preserve">creating a segmented timeline for the project deliverables can be constructed. The delay of one project element with a 1-month gap can increase the potential of SPA </w:t>
            </w:r>
            <w:r w:rsidRPr="001321EC">
              <w:rPr>
                <w:rFonts w:ascii="Arial" w:hAnsi="Arial" w:cs="Arial"/>
                <w:color w:val="000000"/>
              </w:rPr>
              <w:lastRenderedPageBreak/>
              <w:t xml:space="preserve">Salon to deal with the change </w:t>
            </w:r>
            <w:r w:rsidRPr="001321EC">
              <w:rPr>
                <w:rFonts w:ascii="Arial" w:hAnsi="Arial" w:cs="Arial"/>
              </w:rPr>
              <w:t>(</w:t>
            </w:r>
            <w:proofErr w:type="spellStart"/>
            <w:r w:rsidRPr="001321EC">
              <w:rPr>
                <w:rFonts w:ascii="Arial" w:hAnsi="Arial" w:cs="Arial"/>
              </w:rPr>
              <w:t>Matellio</w:t>
            </w:r>
            <w:proofErr w:type="spellEnd"/>
            <w:r w:rsidRPr="001321EC">
              <w:rPr>
                <w:rFonts w:ascii="Arial" w:hAnsi="Arial" w:cs="Arial"/>
              </w:rPr>
              <w:t>, 2023)‌</w:t>
            </w:r>
            <w:r w:rsidRPr="001321EC">
              <w:rPr>
                <w:rFonts w:ascii="Arial" w:hAnsi="Arial" w:cs="Arial"/>
                <w:color w:val="000000"/>
              </w:rPr>
              <w:t xml:space="preserve">. </w:t>
            </w:r>
          </w:p>
          <w:p w14:paraId="6C7D51B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internal team can adapt to the new change and move on to the new strategies of the new plan inclusion. </w:t>
            </w:r>
          </w:p>
        </w:tc>
      </w:tr>
      <w:tr w:rsidR="00D13994" w:rsidRPr="001321EC" w14:paraId="76F17255" w14:textId="77777777">
        <w:trPr>
          <w:trHeight w:val="780"/>
        </w:trPr>
        <w:tc>
          <w:tcPr>
            <w:tcW w:w="19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DAD7A7B"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lastRenderedPageBreak/>
              <w:t>Employee engagement with the project plan and onboarding criticalities</w:t>
            </w:r>
          </w:p>
        </w:tc>
        <w:tc>
          <w:tcPr>
            <w:tcW w:w="117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3407C7A"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5</w:t>
            </w:r>
          </w:p>
        </w:tc>
        <w:tc>
          <w:tcPr>
            <w:tcW w:w="811"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6BF42C3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4</w:t>
            </w:r>
          </w:p>
        </w:tc>
        <w:tc>
          <w:tcPr>
            <w:tcW w:w="778"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150EFEF"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20</w:t>
            </w:r>
          </w:p>
        </w:tc>
        <w:tc>
          <w:tcPr>
            <w:tcW w:w="345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69114EE8"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employee engagement strategy can be developed with incentive programs and recognition programs for moral boosting. </w:t>
            </w:r>
          </w:p>
          <w:p w14:paraId="580D0521"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This can increase the interest and engagement of the employees with the process as it might increase their position in the team as well </w:t>
            </w:r>
            <w:r w:rsidRPr="001321EC">
              <w:rPr>
                <w:rFonts w:ascii="Arial" w:hAnsi="Arial" w:cs="Arial"/>
              </w:rPr>
              <w:t>(</w:t>
            </w:r>
            <w:proofErr w:type="spellStart"/>
            <w:r w:rsidRPr="001321EC">
              <w:rPr>
                <w:rFonts w:ascii="Arial" w:hAnsi="Arial" w:cs="Arial"/>
              </w:rPr>
              <w:t>Matellio</w:t>
            </w:r>
            <w:proofErr w:type="spellEnd"/>
            <w:r w:rsidRPr="001321EC">
              <w:rPr>
                <w:rFonts w:ascii="Arial" w:hAnsi="Arial" w:cs="Arial"/>
              </w:rPr>
              <w:t>, 2023)‌</w:t>
            </w:r>
            <w:r w:rsidRPr="001321EC">
              <w:rPr>
                <w:rFonts w:ascii="Arial" w:hAnsi="Arial" w:cs="Arial"/>
                <w:color w:val="000000"/>
              </w:rPr>
              <w:t>.</w:t>
            </w:r>
          </w:p>
          <w:p w14:paraId="068A9D9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Moreover, onboarding 1000 employees in the company with the change can be extensively critical. However, the chance of involvement with the cultural establishment is possible. </w:t>
            </w:r>
          </w:p>
        </w:tc>
        <w:tc>
          <w:tcPr>
            <w:tcW w:w="369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0ECC0166"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originating flow of the working structure is required to be comprehended with employee motivation boosting. </w:t>
            </w:r>
          </w:p>
          <w:p w14:paraId="435E563C"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employees are required to communicate the project rationale and progress report. </w:t>
            </w:r>
          </w:p>
          <w:p w14:paraId="151F0DC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potential improvement of wages and opportunities for career growth in this process is also required to be comprehended. </w:t>
            </w:r>
          </w:p>
          <w:p w14:paraId="63600D77"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value of CSR integrating with the commercial model is also required to be communicated. </w:t>
            </w:r>
          </w:p>
        </w:tc>
      </w:tr>
      <w:tr w:rsidR="00D13994" w:rsidRPr="001321EC" w14:paraId="4CBA2233" w14:textId="77777777">
        <w:trPr>
          <w:trHeight w:val="780"/>
        </w:trPr>
        <w:tc>
          <w:tcPr>
            <w:tcW w:w="19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7BC1A7F"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lastRenderedPageBreak/>
              <w:t>Stakeholders and the possibility of their onboarding with the process</w:t>
            </w:r>
          </w:p>
        </w:tc>
        <w:tc>
          <w:tcPr>
            <w:tcW w:w="117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6513819"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4</w:t>
            </w:r>
          </w:p>
        </w:tc>
        <w:tc>
          <w:tcPr>
            <w:tcW w:w="811"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4E21F9A"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4</w:t>
            </w:r>
          </w:p>
        </w:tc>
        <w:tc>
          <w:tcPr>
            <w:tcW w:w="778"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1E32ED7"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16</w:t>
            </w:r>
          </w:p>
        </w:tc>
        <w:tc>
          <w:tcPr>
            <w:tcW w:w="345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388A40E"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stakeholders are expected to create issues regarding the budget overrun and funding issues. </w:t>
            </w:r>
          </w:p>
          <w:p w14:paraId="3C0A7E89"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This Is required to be handled with profit projection. </w:t>
            </w:r>
          </w:p>
        </w:tc>
        <w:tc>
          <w:tcPr>
            <w:tcW w:w="369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79A51240"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increasing ROI and ROMI of the project process are required to be integrated with CSR value. The position of the company with sustainable operation is also required to be communicated with the profitability of SPA Salon to the stakeholders. </w:t>
            </w:r>
          </w:p>
        </w:tc>
      </w:tr>
    </w:tbl>
    <w:p w14:paraId="1BBEEF99" w14:textId="77777777" w:rsidR="00D13994" w:rsidRPr="001321EC" w:rsidRDefault="00000000">
      <w:pPr>
        <w:pBdr>
          <w:top w:val="nil"/>
          <w:left w:val="nil"/>
          <w:bottom w:val="nil"/>
          <w:right w:val="nil"/>
          <w:between w:val="nil"/>
        </w:pBdr>
        <w:jc w:val="center"/>
        <w:rPr>
          <w:rFonts w:ascii="Arial" w:hAnsi="Arial" w:cs="Arial"/>
          <w:b/>
          <w:color w:val="000000"/>
        </w:rPr>
      </w:pPr>
      <w:r w:rsidRPr="001321EC">
        <w:rPr>
          <w:rFonts w:ascii="Arial" w:hAnsi="Arial" w:cs="Arial"/>
          <w:b/>
          <w:color w:val="000000"/>
        </w:rPr>
        <w:t>Table 2: Risk Register</w:t>
      </w:r>
    </w:p>
    <w:p w14:paraId="06FA77BC" w14:textId="77777777" w:rsidR="00D13994" w:rsidRPr="001321EC" w:rsidRDefault="00000000">
      <w:pPr>
        <w:pBdr>
          <w:top w:val="nil"/>
          <w:left w:val="nil"/>
          <w:bottom w:val="nil"/>
          <w:right w:val="nil"/>
          <w:between w:val="nil"/>
        </w:pBdr>
        <w:jc w:val="center"/>
        <w:rPr>
          <w:rFonts w:ascii="Arial" w:hAnsi="Arial" w:cs="Arial"/>
          <w:color w:val="000000"/>
        </w:rPr>
      </w:pPr>
      <w:r w:rsidRPr="001321EC">
        <w:rPr>
          <w:rFonts w:ascii="Arial" w:hAnsi="Arial" w:cs="Arial"/>
          <w:color w:val="000000"/>
        </w:rPr>
        <w:t>(Source: Author)</w:t>
      </w:r>
    </w:p>
    <w:p w14:paraId="51D00EC9" w14:textId="77777777" w:rsidR="00D13994" w:rsidRPr="001321EC" w:rsidRDefault="00000000">
      <w:pPr>
        <w:pStyle w:val="Heading1"/>
        <w:rPr>
          <w:rFonts w:ascii="Arial" w:hAnsi="Arial" w:cs="Arial"/>
        </w:rPr>
      </w:pPr>
      <w:bookmarkStart w:id="7" w:name="_1t3h5sf" w:colFirst="0" w:colLast="0"/>
      <w:bookmarkEnd w:id="7"/>
      <w:r w:rsidRPr="001321EC">
        <w:rPr>
          <w:rFonts w:ascii="Arial" w:hAnsi="Arial" w:cs="Arial"/>
        </w:rPr>
        <w:t>8. Project management tools and techniques</w:t>
      </w:r>
    </w:p>
    <w:p w14:paraId="35D4044B"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project management tools are the fundamental equipment resources that tend to increase the evaluation and construction of the project. The refined target setting and tracking the progress is not possible without the tools and techniques </w:t>
      </w:r>
      <w:r w:rsidRPr="001321EC">
        <w:rPr>
          <w:rFonts w:ascii="Arial" w:hAnsi="Arial" w:cs="Arial"/>
        </w:rPr>
        <w:t>(Le, 2024)‌</w:t>
      </w:r>
      <w:r w:rsidRPr="001321EC">
        <w:rPr>
          <w:rFonts w:ascii="Arial" w:hAnsi="Arial" w:cs="Arial"/>
          <w:color w:val="000000"/>
        </w:rPr>
        <w:t xml:space="preserve">. The methodological approach of planning, execution and monitoring is one of the most promising techniques. In this way, the project manager can keep track of all the essential functions throughout the project. </w:t>
      </w:r>
    </w:p>
    <w:p w14:paraId="21B591D5"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Project management software like WBS, Asana or </w:t>
      </w:r>
      <w:proofErr w:type="spellStart"/>
      <w:r w:rsidRPr="001321EC">
        <w:rPr>
          <w:rFonts w:ascii="Arial" w:hAnsi="Arial" w:cs="Arial"/>
          <w:color w:val="000000"/>
        </w:rPr>
        <w:t>Trello</w:t>
      </w:r>
      <w:proofErr w:type="spellEnd"/>
      <w:r w:rsidRPr="001321EC">
        <w:rPr>
          <w:rFonts w:ascii="Arial" w:hAnsi="Arial" w:cs="Arial"/>
          <w:color w:val="000000"/>
        </w:rPr>
        <w:t xml:space="preserve"> can be used to deduce the project's progress. </w:t>
      </w:r>
      <w:r w:rsidRPr="001321EC">
        <w:rPr>
          <w:rFonts w:ascii="Arial" w:hAnsi="Arial" w:cs="Arial"/>
        </w:rPr>
        <w:t xml:space="preserve">According to </w:t>
      </w:r>
      <w:proofErr w:type="spellStart"/>
      <w:r w:rsidRPr="001321EC">
        <w:rPr>
          <w:rFonts w:ascii="Arial" w:hAnsi="Arial" w:cs="Arial"/>
        </w:rPr>
        <w:t>Barcaui</w:t>
      </w:r>
      <w:proofErr w:type="spellEnd"/>
      <w:r w:rsidRPr="001321EC">
        <w:rPr>
          <w:rFonts w:ascii="Arial" w:hAnsi="Arial" w:cs="Arial"/>
        </w:rPr>
        <w:t xml:space="preserve"> and </w:t>
      </w:r>
      <w:proofErr w:type="spellStart"/>
      <w:r w:rsidRPr="001321EC">
        <w:rPr>
          <w:rFonts w:ascii="Arial" w:hAnsi="Arial" w:cs="Arial"/>
        </w:rPr>
        <w:t>Monat</w:t>
      </w:r>
      <w:proofErr w:type="spellEnd"/>
      <w:r w:rsidRPr="001321EC">
        <w:rPr>
          <w:rFonts w:ascii="Arial" w:hAnsi="Arial" w:cs="Arial"/>
        </w:rPr>
        <w:t xml:space="preserve"> (2023), t</w:t>
      </w:r>
      <w:r w:rsidRPr="001321EC">
        <w:rPr>
          <w:rFonts w:ascii="Arial" w:hAnsi="Arial" w:cs="Arial"/>
          <w:color w:val="000000"/>
        </w:rPr>
        <w:t xml:space="preserve">he summary of the daily progress tends to create more accurate reports in the project management software. This also increases the involvement of the project manager with the project. </w:t>
      </w:r>
    </w:p>
    <w:p w14:paraId="4DA85106"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 xml:space="preserve">The survey tools and communication tools are essential to communicate the progress with team members. The project team members are required to communicate and </w:t>
      </w:r>
      <w:r w:rsidRPr="001321EC">
        <w:rPr>
          <w:rFonts w:ascii="Arial" w:hAnsi="Arial" w:cs="Arial"/>
          <w:color w:val="000000"/>
        </w:rPr>
        <w:lastRenderedPageBreak/>
        <w:t xml:space="preserve">network the essential data to the employees </w:t>
      </w:r>
      <w:r w:rsidRPr="001321EC">
        <w:rPr>
          <w:rFonts w:ascii="Arial" w:hAnsi="Arial" w:cs="Arial"/>
        </w:rPr>
        <w:t>(Le, 2024)‌</w:t>
      </w:r>
      <w:r w:rsidRPr="001321EC">
        <w:rPr>
          <w:rFonts w:ascii="Arial" w:hAnsi="Arial" w:cs="Arial"/>
          <w:color w:val="000000"/>
        </w:rPr>
        <w:t>. This can increase their engagement and awareness of the project's progress. The involvement and individual performance in the project can also be reflected in the report. Therefore, improved effort or performance can be observed throughout the process. Providing recognition of a strategic process can increase the involvement of all employees. The performance measurement should not be the one and only parameter for recognition.</w:t>
      </w:r>
    </w:p>
    <w:p w14:paraId="4D39394E" w14:textId="77777777" w:rsidR="00D13994" w:rsidRPr="001321EC" w:rsidRDefault="00000000">
      <w:pPr>
        <w:pStyle w:val="Heading1"/>
        <w:rPr>
          <w:rFonts w:ascii="Arial" w:hAnsi="Arial" w:cs="Arial"/>
        </w:rPr>
      </w:pPr>
      <w:bookmarkStart w:id="8" w:name="_4d34og8" w:colFirst="0" w:colLast="0"/>
      <w:bookmarkEnd w:id="8"/>
      <w:r w:rsidRPr="001321EC">
        <w:rPr>
          <w:rFonts w:ascii="Arial" w:hAnsi="Arial" w:cs="Arial"/>
        </w:rPr>
        <w:t>9. Conclusion</w:t>
      </w:r>
    </w:p>
    <w:p w14:paraId="27585548" w14:textId="77777777" w:rsidR="00D13994" w:rsidRPr="001321EC" w:rsidRDefault="00000000">
      <w:pPr>
        <w:pBdr>
          <w:top w:val="nil"/>
          <w:left w:val="nil"/>
          <w:bottom w:val="nil"/>
          <w:right w:val="nil"/>
          <w:between w:val="nil"/>
        </w:pBdr>
        <w:rPr>
          <w:rFonts w:ascii="Arial" w:hAnsi="Arial" w:cs="Arial"/>
          <w:color w:val="000000"/>
        </w:rPr>
      </w:pPr>
      <w:r w:rsidRPr="001321EC">
        <w:rPr>
          <w:rFonts w:ascii="Arial" w:hAnsi="Arial" w:cs="Arial"/>
          <w:color w:val="000000"/>
        </w:rPr>
        <w:t>Project management tools are extensively important for the inclusion of strategic development in an organisation. The SPA  Salon recently required development in its premise infrastructure for the convenience of the employee. The social responsibilities fell under the CSR responses of the company.  Therefore, the project objective has been set to comprehend its interests. The report has discussed project deliverables, its quality and the management process. The step-by-step management process has been provided in the report. The social budgetary and scheduling process in the project has been demonstrated. Moreover, the risks and contingency plans have also been addressed.</w:t>
      </w:r>
      <w:r w:rsidRPr="001321EC">
        <w:rPr>
          <w:rFonts w:ascii="Arial" w:hAnsi="Arial" w:cs="Arial"/>
        </w:rPr>
        <w:br w:type="page"/>
      </w:r>
    </w:p>
    <w:p w14:paraId="02CC6CDF" w14:textId="77777777" w:rsidR="00D13994" w:rsidRPr="001321EC" w:rsidRDefault="00000000">
      <w:pPr>
        <w:pStyle w:val="Heading1"/>
        <w:rPr>
          <w:rFonts w:ascii="Arial" w:hAnsi="Arial" w:cs="Arial"/>
        </w:rPr>
      </w:pPr>
      <w:bookmarkStart w:id="9" w:name="_2s8eyo1" w:colFirst="0" w:colLast="0"/>
      <w:bookmarkEnd w:id="9"/>
      <w:r w:rsidRPr="001321EC">
        <w:rPr>
          <w:rFonts w:ascii="Arial" w:hAnsi="Arial" w:cs="Arial"/>
        </w:rPr>
        <w:lastRenderedPageBreak/>
        <w:t>References</w:t>
      </w:r>
    </w:p>
    <w:p w14:paraId="777965F3" w14:textId="77777777" w:rsidR="00D13994" w:rsidRPr="001321EC" w:rsidRDefault="00000000">
      <w:pPr>
        <w:rPr>
          <w:rFonts w:ascii="Arial" w:hAnsi="Arial" w:cs="Arial"/>
        </w:rPr>
      </w:pPr>
      <w:proofErr w:type="spellStart"/>
      <w:r w:rsidRPr="001321EC">
        <w:rPr>
          <w:rFonts w:ascii="Arial" w:hAnsi="Arial" w:cs="Arial"/>
        </w:rPr>
        <w:t>Barcaui</w:t>
      </w:r>
      <w:proofErr w:type="spellEnd"/>
      <w:r w:rsidRPr="001321EC">
        <w:rPr>
          <w:rFonts w:ascii="Arial" w:hAnsi="Arial" w:cs="Arial"/>
        </w:rPr>
        <w:t xml:space="preserve">, A. and </w:t>
      </w:r>
      <w:proofErr w:type="spellStart"/>
      <w:r w:rsidRPr="001321EC">
        <w:rPr>
          <w:rFonts w:ascii="Arial" w:hAnsi="Arial" w:cs="Arial"/>
        </w:rPr>
        <w:t>Monat</w:t>
      </w:r>
      <w:proofErr w:type="spellEnd"/>
      <w:r w:rsidRPr="001321EC">
        <w:rPr>
          <w:rFonts w:ascii="Arial" w:hAnsi="Arial" w:cs="Arial"/>
        </w:rPr>
        <w:t xml:space="preserve">, A., (2023). Who is better in project planning? Generative artificial intelligence or project managers?. </w:t>
      </w:r>
      <w:r w:rsidRPr="001321EC">
        <w:rPr>
          <w:rFonts w:ascii="Arial" w:hAnsi="Arial" w:cs="Arial"/>
          <w:i/>
        </w:rPr>
        <w:t>Project Leadership and Society</w:t>
      </w:r>
      <w:r w:rsidRPr="001321EC">
        <w:rPr>
          <w:rFonts w:ascii="Arial" w:hAnsi="Arial" w:cs="Arial"/>
        </w:rPr>
        <w:t xml:space="preserve">, </w:t>
      </w:r>
      <w:r w:rsidRPr="001321EC">
        <w:rPr>
          <w:rFonts w:ascii="Arial" w:hAnsi="Arial" w:cs="Arial"/>
          <w:i/>
        </w:rPr>
        <w:t>4</w:t>
      </w:r>
      <w:r w:rsidRPr="001321EC">
        <w:rPr>
          <w:rFonts w:ascii="Arial" w:hAnsi="Arial" w:cs="Arial"/>
        </w:rPr>
        <w:t>, p.100101.</w:t>
      </w:r>
    </w:p>
    <w:p w14:paraId="07490B4D" w14:textId="77777777" w:rsidR="00D13994" w:rsidRPr="001321EC" w:rsidRDefault="00000000">
      <w:pPr>
        <w:rPr>
          <w:rFonts w:ascii="Arial" w:hAnsi="Arial" w:cs="Arial"/>
        </w:rPr>
      </w:pPr>
      <w:proofErr w:type="spellStart"/>
      <w:r w:rsidRPr="001321EC">
        <w:rPr>
          <w:rFonts w:ascii="Arial" w:hAnsi="Arial" w:cs="Arial"/>
        </w:rPr>
        <w:t>Berjis</w:t>
      </w:r>
      <w:proofErr w:type="spellEnd"/>
      <w:r w:rsidRPr="001321EC">
        <w:rPr>
          <w:rFonts w:ascii="Arial" w:hAnsi="Arial" w:cs="Arial"/>
        </w:rPr>
        <w:t xml:space="preserve">, N., </w:t>
      </w:r>
      <w:proofErr w:type="spellStart"/>
      <w:r w:rsidRPr="001321EC">
        <w:rPr>
          <w:rFonts w:ascii="Arial" w:hAnsi="Arial" w:cs="Arial"/>
        </w:rPr>
        <w:t>Shirouyehzad</w:t>
      </w:r>
      <w:proofErr w:type="spellEnd"/>
      <w:r w:rsidRPr="001321EC">
        <w:rPr>
          <w:rFonts w:ascii="Arial" w:hAnsi="Arial" w:cs="Arial"/>
        </w:rPr>
        <w:t xml:space="preserve">, H. and </w:t>
      </w:r>
      <w:proofErr w:type="spellStart"/>
      <w:r w:rsidRPr="001321EC">
        <w:rPr>
          <w:rFonts w:ascii="Arial" w:hAnsi="Arial" w:cs="Arial"/>
        </w:rPr>
        <w:t>Jouzdani</w:t>
      </w:r>
      <w:proofErr w:type="spellEnd"/>
      <w:r w:rsidRPr="001321EC">
        <w:rPr>
          <w:rFonts w:ascii="Arial" w:hAnsi="Arial" w:cs="Arial"/>
        </w:rPr>
        <w:t xml:space="preserve">, J., (2020). A new approach to determine the weights of project activities using data envelopment analysis: a case of </w:t>
      </w:r>
      <w:proofErr w:type="spellStart"/>
      <w:r w:rsidRPr="001321EC">
        <w:rPr>
          <w:rFonts w:ascii="Arial" w:hAnsi="Arial" w:cs="Arial"/>
        </w:rPr>
        <w:t>Mobarakeh</w:t>
      </w:r>
      <w:proofErr w:type="spellEnd"/>
      <w:r w:rsidRPr="001321EC">
        <w:rPr>
          <w:rFonts w:ascii="Arial" w:hAnsi="Arial" w:cs="Arial"/>
        </w:rPr>
        <w:t xml:space="preserve"> steel company. </w:t>
      </w:r>
      <w:r w:rsidRPr="001321EC">
        <w:rPr>
          <w:rFonts w:ascii="Arial" w:hAnsi="Arial" w:cs="Arial"/>
          <w:i/>
        </w:rPr>
        <w:t>International Journal of Managing Projects in Business</w:t>
      </w:r>
      <w:r w:rsidRPr="001321EC">
        <w:rPr>
          <w:rFonts w:ascii="Arial" w:hAnsi="Arial" w:cs="Arial"/>
        </w:rPr>
        <w:t xml:space="preserve">, </w:t>
      </w:r>
      <w:r w:rsidRPr="001321EC">
        <w:rPr>
          <w:rFonts w:ascii="Arial" w:hAnsi="Arial" w:cs="Arial"/>
          <w:i/>
        </w:rPr>
        <w:t>13</w:t>
      </w:r>
      <w:r w:rsidRPr="001321EC">
        <w:rPr>
          <w:rFonts w:ascii="Arial" w:hAnsi="Arial" w:cs="Arial"/>
        </w:rPr>
        <w:t>(6), pp.1187-1217.</w:t>
      </w:r>
    </w:p>
    <w:p w14:paraId="1843424C" w14:textId="77777777" w:rsidR="00D13994" w:rsidRPr="001321EC" w:rsidRDefault="00000000">
      <w:pPr>
        <w:rPr>
          <w:rFonts w:ascii="Arial" w:hAnsi="Arial" w:cs="Arial"/>
        </w:rPr>
      </w:pPr>
      <w:r w:rsidRPr="001321EC">
        <w:rPr>
          <w:rFonts w:ascii="Arial" w:hAnsi="Arial" w:cs="Arial"/>
        </w:rPr>
        <w:t xml:space="preserve">CompTIA, (2020). </w:t>
      </w:r>
      <w:r w:rsidRPr="001321EC">
        <w:rPr>
          <w:rFonts w:ascii="Arial" w:hAnsi="Arial" w:cs="Arial"/>
          <w:i/>
        </w:rPr>
        <w:t>The Beauty of Project Management</w:t>
      </w:r>
      <w:r w:rsidRPr="001321EC">
        <w:rPr>
          <w:rFonts w:ascii="Arial" w:hAnsi="Arial" w:cs="Arial"/>
        </w:rPr>
        <w:t xml:space="preserve">. Available at: </w:t>
      </w:r>
      <w:hyperlink r:id="rId6">
        <w:r w:rsidRPr="001321EC">
          <w:rPr>
            <w:rFonts w:ascii="Arial" w:hAnsi="Arial" w:cs="Arial"/>
            <w:color w:val="1155CC"/>
            <w:u w:val="single"/>
          </w:rPr>
          <w:t>https://www.comptia.org/blog/the-beauty-of-project-management</w:t>
        </w:r>
      </w:hyperlink>
      <w:r w:rsidRPr="001321EC">
        <w:rPr>
          <w:rFonts w:ascii="Arial" w:hAnsi="Arial" w:cs="Arial"/>
        </w:rPr>
        <w:t xml:space="preserve"> [Accessed 11 April 2024]</w:t>
      </w:r>
    </w:p>
    <w:p w14:paraId="67530F5C" w14:textId="77777777" w:rsidR="00D13994" w:rsidRPr="001321EC" w:rsidRDefault="00000000">
      <w:pPr>
        <w:rPr>
          <w:rFonts w:ascii="Arial" w:hAnsi="Arial" w:cs="Arial"/>
        </w:rPr>
      </w:pPr>
      <w:r w:rsidRPr="001321EC">
        <w:rPr>
          <w:rFonts w:ascii="Arial" w:hAnsi="Arial" w:cs="Arial"/>
        </w:rPr>
        <w:t xml:space="preserve">Duffy, S.R., (2022). </w:t>
      </w:r>
      <w:r w:rsidRPr="001321EC">
        <w:rPr>
          <w:rFonts w:ascii="Arial" w:hAnsi="Arial" w:cs="Arial"/>
          <w:i/>
        </w:rPr>
        <w:t xml:space="preserve">Leadership Strategies for </w:t>
      </w:r>
      <w:proofErr w:type="spellStart"/>
      <w:r w:rsidRPr="001321EC">
        <w:rPr>
          <w:rFonts w:ascii="Arial" w:hAnsi="Arial" w:cs="Arial"/>
          <w:i/>
        </w:rPr>
        <w:t>Prioritization</w:t>
      </w:r>
      <w:proofErr w:type="spellEnd"/>
      <w:r w:rsidRPr="001321EC">
        <w:rPr>
          <w:rFonts w:ascii="Arial" w:hAnsi="Arial" w:cs="Arial"/>
          <w:i/>
        </w:rPr>
        <w:t xml:space="preserve"> Processes and Tools from a Project Management Office (PMO) Perspective</w:t>
      </w:r>
      <w:r w:rsidRPr="001321EC">
        <w:rPr>
          <w:rFonts w:ascii="Arial" w:hAnsi="Arial" w:cs="Arial"/>
        </w:rPr>
        <w:t xml:space="preserve"> (Doctoral dissertation, Concordia University Chicago).</w:t>
      </w:r>
    </w:p>
    <w:p w14:paraId="78812DA3" w14:textId="77777777" w:rsidR="00D13994" w:rsidRPr="001321EC" w:rsidRDefault="00000000">
      <w:pPr>
        <w:rPr>
          <w:rFonts w:ascii="Arial" w:hAnsi="Arial" w:cs="Arial"/>
        </w:rPr>
      </w:pPr>
      <w:proofErr w:type="spellStart"/>
      <w:r w:rsidRPr="001321EC">
        <w:rPr>
          <w:rFonts w:ascii="Arial" w:hAnsi="Arial" w:cs="Arial"/>
        </w:rPr>
        <w:t>Fujii</w:t>
      </w:r>
      <w:proofErr w:type="spellEnd"/>
      <w:r w:rsidRPr="001321EC">
        <w:rPr>
          <w:rFonts w:ascii="Arial" w:hAnsi="Arial" w:cs="Arial"/>
        </w:rPr>
        <w:t xml:space="preserve">, Y., </w:t>
      </w:r>
      <w:proofErr w:type="spellStart"/>
      <w:r w:rsidRPr="001321EC">
        <w:rPr>
          <w:rFonts w:ascii="Arial" w:hAnsi="Arial" w:cs="Arial"/>
        </w:rPr>
        <w:t>Streeter</w:t>
      </w:r>
      <w:proofErr w:type="spellEnd"/>
      <w:r w:rsidRPr="001321EC">
        <w:rPr>
          <w:rFonts w:ascii="Arial" w:hAnsi="Arial" w:cs="Arial"/>
        </w:rPr>
        <w:t xml:space="preserve">, T.E., </w:t>
      </w:r>
      <w:proofErr w:type="spellStart"/>
      <w:r w:rsidRPr="001321EC">
        <w:rPr>
          <w:rFonts w:ascii="Arial" w:hAnsi="Arial" w:cs="Arial"/>
        </w:rPr>
        <w:t>Schieb</w:t>
      </w:r>
      <w:proofErr w:type="spellEnd"/>
      <w:r w:rsidRPr="001321EC">
        <w:rPr>
          <w:rFonts w:ascii="Arial" w:hAnsi="Arial" w:cs="Arial"/>
        </w:rPr>
        <w:t xml:space="preserve">, L., Casper, M. and Wall, H.K., (2024). Finding Optimal Locations for Implementing Innovative Hypertension Management Approaches Among African American Populations: Mapping Barbershops, Hair Salons, and Community Health </w:t>
      </w:r>
      <w:proofErr w:type="spellStart"/>
      <w:r w:rsidRPr="001321EC">
        <w:rPr>
          <w:rFonts w:ascii="Arial" w:hAnsi="Arial" w:cs="Arial"/>
        </w:rPr>
        <w:t>Centers</w:t>
      </w:r>
      <w:proofErr w:type="spellEnd"/>
      <w:r w:rsidRPr="001321EC">
        <w:rPr>
          <w:rFonts w:ascii="Arial" w:hAnsi="Arial" w:cs="Arial"/>
        </w:rPr>
        <w:t xml:space="preserve">. </w:t>
      </w:r>
      <w:r w:rsidRPr="001321EC">
        <w:rPr>
          <w:rFonts w:ascii="Arial" w:hAnsi="Arial" w:cs="Arial"/>
          <w:i/>
        </w:rPr>
        <w:t>Preventing Chronic Disease</w:t>
      </w:r>
      <w:r w:rsidRPr="001321EC">
        <w:rPr>
          <w:rFonts w:ascii="Arial" w:hAnsi="Arial" w:cs="Arial"/>
        </w:rPr>
        <w:t xml:space="preserve">, </w:t>
      </w:r>
      <w:r w:rsidRPr="001321EC">
        <w:rPr>
          <w:rFonts w:ascii="Arial" w:hAnsi="Arial" w:cs="Arial"/>
          <w:i/>
        </w:rPr>
        <w:t>21</w:t>
      </w:r>
      <w:r w:rsidRPr="001321EC">
        <w:rPr>
          <w:rFonts w:ascii="Arial" w:hAnsi="Arial" w:cs="Arial"/>
        </w:rPr>
        <w:t>, p.E10.</w:t>
      </w:r>
    </w:p>
    <w:p w14:paraId="0EC0B1AA" w14:textId="77777777" w:rsidR="00D13994" w:rsidRPr="001321EC" w:rsidRDefault="00000000">
      <w:pPr>
        <w:rPr>
          <w:rFonts w:ascii="Arial" w:hAnsi="Arial" w:cs="Arial"/>
        </w:rPr>
      </w:pPr>
      <w:proofErr w:type="spellStart"/>
      <w:r w:rsidRPr="001321EC">
        <w:rPr>
          <w:rFonts w:ascii="Arial" w:hAnsi="Arial" w:cs="Arial"/>
        </w:rPr>
        <w:t>Kosmo</w:t>
      </w:r>
      <w:proofErr w:type="spellEnd"/>
      <w:r w:rsidRPr="001321EC">
        <w:rPr>
          <w:rFonts w:ascii="Arial" w:hAnsi="Arial" w:cs="Arial"/>
        </w:rPr>
        <w:t xml:space="preserve">, (2023). </w:t>
      </w:r>
      <w:r w:rsidRPr="001321EC">
        <w:rPr>
          <w:rFonts w:ascii="Arial" w:hAnsi="Arial" w:cs="Arial"/>
          <w:i/>
        </w:rPr>
        <w:t>Best Project Management Software for Hair Salons</w:t>
      </w:r>
      <w:r w:rsidRPr="001321EC">
        <w:rPr>
          <w:rFonts w:ascii="Arial" w:hAnsi="Arial" w:cs="Arial"/>
        </w:rPr>
        <w:t xml:space="preserve">. Available at: </w:t>
      </w:r>
      <w:hyperlink r:id="rId7">
        <w:r w:rsidRPr="001321EC">
          <w:rPr>
            <w:rFonts w:ascii="Arial" w:hAnsi="Arial" w:cs="Arial"/>
            <w:color w:val="1155CC"/>
            <w:u w:val="single"/>
          </w:rPr>
          <w:t>https://www.joinkosmo.com/project-management-software-for-hair-salons/</w:t>
        </w:r>
      </w:hyperlink>
      <w:r w:rsidRPr="001321EC">
        <w:rPr>
          <w:rFonts w:ascii="Arial" w:hAnsi="Arial" w:cs="Arial"/>
        </w:rPr>
        <w:t xml:space="preserve"> [Accessed 11 April 2024]</w:t>
      </w:r>
    </w:p>
    <w:p w14:paraId="116C8C5F" w14:textId="77777777" w:rsidR="00D13994" w:rsidRPr="001321EC" w:rsidRDefault="00000000">
      <w:pPr>
        <w:rPr>
          <w:rFonts w:ascii="Arial" w:hAnsi="Arial" w:cs="Arial"/>
        </w:rPr>
      </w:pPr>
      <w:r w:rsidRPr="001321EC">
        <w:rPr>
          <w:rFonts w:ascii="Arial" w:hAnsi="Arial" w:cs="Arial"/>
        </w:rPr>
        <w:t xml:space="preserve">Le, N., (2024). </w:t>
      </w:r>
      <w:r w:rsidRPr="001321EC">
        <w:rPr>
          <w:rFonts w:ascii="Arial" w:hAnsi="Arial" w:cs="Arial"/>
          <w:i/>
        </w:rPr>
        <w:t>10 Focus Projects for Your Salon Business</w:t>
      </w:r>
      <w:r w:rsidRPr="001321EC">
        <w:rPr>
          <w:rFonts w:ascii="Arial" w:hAnsi="Arial" w:cs="Arial"/>
        </w:rPr>
        <w:t xml:space="preserve">. Available at: </w:t>
      </w:r>
      <w:hyperlink r:id="rId8">
        <w:r w:rsidRPr="001321EC">
          <w:rPr>
            <w:rFonts w:ascii="Arial" w:hAnsi="Arial" w:cs="Arial"/>
            <w:color w:val="1155CC"/>
            <w:u w:val="single"/>
          </w:rPr>
          <w:t>https://www.salontoday.com/1089659/10-focus-projects-for-your-salon-business</w:t>
        </w:r>
      </w:hyperlink>
      <w:r w:rsidRPr="001321EC">
        <w:rPr>
          <w:rFonts w:ascii="Arial" w:hAnsi="Arial" w:cs="Arial"/>
        </w:rPr>
        <w:t xml:space="preserve"> [Accessed 11 April 2024]</w:t>
      </w:r>
    </w:p>
    <w:p w14:paraId="0C51C22D" w14:textId="77777777" w:rsidR="00D13994" w:rsidRPr="001321EC" w:rsidRDefault="00000000">
      <w:pPr>
        <w:rPr>
          <w:rFonts w:ascii="Arial" w:hAnsi="Arial" w:cs="Arial"/>
        </w:rPr>
      </w:pPr>
      <w:proofErr w:type="spellStart"/>
      <w:r w:rsidRPr="001321EC">
        <w:rPr>
          <w:rFonts w:ascii="Arial" w:hAnsi="Arial" w:cs="Arial"/>
        </w:rPr>
        <w:lastRenderedPageBreak/>
        <w:t>Makabe</w:t>
      </w:r>
      <w:proofErr w:type="spellEnd"/>
      <w:r w:rsidRPr="001321EC">
        <w:rPr>
          <w:rFonts w:ascii="Arial" w:hAnsi="Arial" w:cs="Arial"/>
        </w:rPr>
        <w:t xml:space="preserve">, S., </w:t>
      </w:r>
      <w:proofErr w:type="spellStart"/>
      <w:r w:rsidRPr="001321EC">
        <w:rPr>
          <w:rFonts w:ascii="Arial" w:hAnsi="Arial" w:cs="Arial"/>
        </w:rPr>
        <w:t>Kume</w:t>
      </w:r>
      <w:proofErr w:type="spellEnd"/>
      <w:r w:rsidRPr="001321EC">
        <w:rPr>
          <w:rFonts w:ascii="Arial" w:hAnsi="Arial" w:cs="Arial"/>
        </w:rPr>
        <w:t xml:space="preserve">, Y., </w:t>
      </w:r>
      <w:proofErr w:type="spellStart"/>
      <w:r w:rsidRPr="001321EC">
        <w:rPr>
          <w:rFonts w:ascii="Arial" w:hAnsi="Arial" w:cs="Arial"/>
        </w:rPr>
        <w:t>Kamata</w:t>
      </w:r>
      <w:proofErr w:type="spellEnd"/>
      <w:r w:rsidRPr="001321EC">
        <w:rPr>
          <w:rFonts w:ascii="Arial" w:hAnsi="Arial" w:cs="Arial"/>
        </w:rPr>
        <w:t xml:space="preserve">, T., </w:t>
      </w:r>
      <w:proofErr w:type="spellStart"/>
      <w:r w:rsidRPr="001321EC">
        <w:rPr>
          <w:rFonts w:ascii="Arial" w:hAnsi="Arial" w:cs="Arial"/>
        </w:rPr>
        <w:t>Apikomonkon</w:t>
      </w:r>
      <w:proofErr w:type="spellEnd"/>
      <w:r w:rsidRPr="001321EC">
        <w:rPr>
          <w:rFonts w:ascii="Arial" w:hAnsi="Arial" w:cs="Arial"/>
        </w:rPr>
        <w:t xml:space="preserve">, H., Griffiths, J., </w:t>
      </w:r>
      <w:proofErr w:type="spellStart"/>
      <w:r w:rsidRPr="001321EC">
        <w:rPr>
          <w:rFonts w:ascii="Arial" w:hAnsi="Arial" w:cs="Arial"/>
        </w:rPr>
        <w:t>Takagai</w:t>
      </w:r>
      <w:proofErr w:type="spellEnd"/>
      <w:r w:rsidRPr="001321EC">
        <w:rPr>
          <w:rFonts w:ascii="Arial" w:hAnsi="Arial" w:cs="Arial"/>
        </w:rPr>
        <w:t xml:space="preserve">, J., </w:t>
      </w:r>
      <w:proofErr w:type="spellStart"/>
      <w:r w:rsidRPr="001321EC">
        <w:rPr>
          <w:rFonts w:ascii="Arial" w:hAnsi="Arial" w:cs="Arial"/>
        </w:rPr>
        <w:t>Akagawa</w:t>
      </w:r>
      <w:proofErr w:type="spellEnd"/>
      <w:r w:rsidRPr="001321EC">
        <w:rPr>
          <w:rFonts w:ascii="Arial" w:hAnsi="Arial" w:cs="Arial"/>
        </w:rPr>
        <w:t xml:space="preserve">, Y., </w:t>
      </w:r>
      <w:proofErr w:type="spellStart"/>
      <w:r w:rsidRPr="001321EC">
        <w:rPr>
          <w:rFonts w:ascii="Arial" w:hAnsi="Arial" w:cs="Arial"/>
        </w:rPr>
        <w:t>Andoh</w:t>
      </w:r>
      <w:proofErr w:type="spellEnd"/>
      <w:r w:rsidRPr="001321EC">
        <w:rPr>
          <w:rFonts w:ascii="Arial" w:hAnsi="Arial" w:cs="Arial"/>
        </w:rPr>
        <w:t xml:space="preserve">, H., Ito, T. and </w:t>
      </w:r>
      <w:proofErr w:type="spellStart"/>
      <w:r w:rsidRPr="001321EC">
        <w:rPr>
          <w:rFonts w:ascii="Arial" w:hAnsi="Arial" w:cs="Arial"/>
        </w:rPr>
        <w:t>Singha-Dong</w:t>
      </w:r>
      <w:proofErr w:type="spellEnd"/>
      <w:r w:rsidRPr="001321EC">
        <w:rPr>
          <w:rFonts w:ascii="Arial" w:hAnsi="Arial" w:cs="Arial"/>
        </w:rPr>
        <w:t xml:space="preserve">, N., (2020). Health promotion awareness in barbershops and salons: an international cross-sectional survey in Japan and Thailand. </w:t>
      </w:r>
      <w:r w:rsidRPr="001321EC">
        <w:rPr>
          <w:rFonts w:ascii="Arial" w:hAnsi="Arial" w:cs="Arial"/>
          <w:i/>
        </w:rPr>
        <w:t>Journal of Community Health</w:t>
      </w:r>
      <w:r w:rsidRPr="001321EC">
        <w:rPr>
          <w:rFonts w:ascii="Arial" w:hAnsi="Arial" w:cs="Arial"/>
        </w:rPr>
        <w:t xml:space="preserve">, </w:t>
      </w:r>
      <w:r w:rsidRPr="001321EC">
        <w:rPr>
          <w:rFonts w:ascii="Arial" w:hAnsi="Arial" w:cs="Arial"/>
          <w:i/>
        </w:rPr>
        <w:t>45</w:t>
      </w:r>
      <w:r w:rsidRPr="001321EC">
        <w:rPr>
          <w:rFonts w:ascii="Arial" w:hAnsi="Arial" w:cs="Arial"/>
        </w:rPr>
        <w:t>, pp.768-774.</w:t>
      </w:r>
    </w:p>
    <w:p w14:paraId="3792EB86" w14:textId="77777777" w:rsidR="00D13994" w:rsidRPr="001321EC" w:rsidRDefault="00000000">
      <w:pPr>
        <w:rPr>
          <w:rFonts w:ascii="Arial" w:hAnsi="Arial" w:cs="Arial"/>
        </w:rPr>
      </w:pPr>
      <w:proofErr w:type="spellStart"/>
      <w:r w:rsidRPr="001321EC">
        <w:rPr>
          <w:rFonts w:ascii="Arial" w:hAnsi="Arial" w:cs="Arial"/>
        </w:rPr>
        <w:t>Matellio</w:t>
      </w:r>
      <w:proofErr w:type="spellEnd"/>
      <w:r w:rsidRPr="001321EC">
        <w:rPr>
          <w:rFonts w:ascii="Arial" w:hAnsi="Arial" w:cs="Arial"/>
        </w:rPr>
        <w:t xml:space="preserve">, (2023). </w:t>
      </w:r>
      <w:r w:rsidRPr="001321EC">
        <w:rPr>
          <w:rFonts w:ascii="Arial" w:hAnsi="Arial" w:cs="Arial"/>
          <w:i/>
        </w:rPr>
        <w:t>Salon Management Software Development: Perks, Features and Process</w:t>
      </w:r>
      <w:r w:rsidRPr="001321EC">
        <w:rPr>
          <w:rFonts w:ascii="Arial" w:hAnsi="Arial" w:cs="Arial"/>
        </w:rPr>
        <w:t xml:space="preserve">. Available at: </w:t>
      </w:r>
      <w:hyperlink r:id="rId9">
        <w:r w:rsidRPr="001321EC">
          <w:rPr>
            <w:rFonts w:ascii="Arial" w:hAnsi="Arial" w:cs="Arial"/>
            <w:color w:val="1155CC"/>
            <w:u w:val="single"/>
          </w:rPr>
          <w:t>https://www.matellio.com/blog/salon-management-software-development/</w:t>
        </w:r>
      </w:hyperlink>
      <w:r w:rsidRPr="001321EC">
        <w:rPr>
          <w:rFonts w:ascii="Arial" w:hAnsi="Arial" w:cs="Arial"/>
        </w:rPr>
        <w:t xml:space="preserve"> [Accessed 11 April 2024]</w:t>
      </w:r>
    </w:p>
    <w:p w14:paraId="1A624FD8" w14:textId="77777777" w:rsidR="00D13994" w:rsidRPr="001321EC" w:rsidRDefault="00000000">
      <w:pPr>
        <w:rPr>
          <w:rFonts w:ascii="Arial" w:hAnsi="Arial" w:cs="Arial"/>
        </w:rPr>
      </w:pPr>
      <w:r w:rsidRPr="001321EC">
        <w:rPr>
          <w:rFonts w:ascii="Arial" w:hAnsi="Arial" w:cs="Arial"/>
        </w:rPr>
        <w:t xml:space="preserve">Nisa, A.K., </w:t>
      </w:r>
      <w:proofErr w:type="spellStart"/>
      <w:r w:rsidRPr="001321EC">
        <w:rPr>
          <w:rFonts w:ascii="Arial" w:hAnsi="Arial" w:cs="Arial"/>
        </w:rPr>
        <w:t>Agitha</w:t>
      </w:r>
      <w:proofErr w:type="spellEnd"/>
      <w:r w:rsidRPr="001321EC">
        <w:rPr>
          <w:rFonts w:ascii="Arial" w:hAnsi="Arial" w:cs="Arial"/>
        </w:rPr>
        <w:t xml:space="preserve">, N., </w:t>
      </w:r>
      <w:proofErr w:type="spellStart"/>
      <w:r w:rsidRPr="001321EC">
        <w:rPr>
          <w:rFonts w:ascii="Arial" w:hAnsi="Arial" w:cs="Arial"/>
        </w:rPr>
        <w:t>Indraswari</w:t>
      </w:r>
      <w:proofErr w:type="spellEnd"/>
      <w:r w:rsidRPr="001321EC">
        <w:rPr>
          <w:rFonts w:ascii="Arial" w:hAnsi="Arial" w:cs="Arial"/>
        </w:rPr>
        <w:t xml:space="preserve">, N.N.W., </w:t>
      </w:r>
      <w:proofErr w:type="spellStart"/>
      <w:r w:rsidRPr="001321EC">
        <w:rPr>
          <w:rFonts w:ascii="Arial" w:hAnsi="Arial" w:cs="Arial"/>
        </w:rPr>
        <w:t>Islamiati</w:t>
      </w:r>
      <w:proofErr w:type="spellEnd"/>
      <w:r w:rsidRPr="001321EC">
        <w:rPr>
          <w:rFonts w:ascii="Arial" w:hAnsi="Arial" w:cs="Arial"/>
        </w:rPr>
        <w:t xml:space="preserve">, Y. and </w:t>
      </w:r>
      <w:proofErr w:type="spellStart"/>
      <w:r w:rsidRPr="001321EC">
        <w:rPr>
          <w:rFonts w:ascii="Arial" w:hAnsi="Arial" w:cs="Arial"/>
        </w:rPr>
        <w:t>Apriliani</w:t>
      </w:r>
      <w:proofErr w:type="spellEnd"/>
      <w:r w:rsidRPr="001321EC">
        <w:rPr>
          <w:rFonts w:ascii="Arial" w:hAnsi="Arial" w:cs="Arial"/>
        </w:rPr>
        <w:t>, N.B., (2023, February). NYC (</w:t>
      </w:r>
      <w:proofErr w:type="spellStart"/>
      <w:r w:rsidRPr="001321EC">
        <w:rPr>
          <w:rFonts w:ascii="Arial" w:hAnsi="Arial" w:cs="Arial"/>
        </w:rPr>
        <w:t>nikah</w:t>
      </w:r>
      <w:proofErr w:type="spellEnd"/>
      <w:r w:rsidRPr="001321EC">
        <w:rPr>
          <w:rFonts w:ascii="Arial" w:hAnsi="Arial" w:cs="Arial"/>
        </w:rPr>
        <w:t xml:space="preserve"> yuk company): A start up for your dream wedding. In </w:t>
      </w:r>
      <w:r w:rsidRPr="001321EC">
        <w:rPr>
          <w:rFonts w:ascii="Arial" w:hAnsi="Arial" w:cs="Arial"/>
          <w:i/>
        </w:rPr>
        <w:t>AIP Conference Proceedings</w:t>
      </w:r>
      <w:r w:rsidRPr="001321EC">
        <w:rPr>
          <w:rFonts w:ascii="Arial" w:hAnsi="Arial" w:cs="Arial"/>
        </w:rPr>
        <w:t xml:space="preserve"> (Vol. 2482, No. 1). AIP Publishing.</w:t>
      </w:r>
    </w:p>
    <w:p w14:paraId="489DD4FB" w14:textId="77777777" w:rsidR="00D13994" w:rsidRPr="001321EC" w:rsidRDefault="00000000">
      <w:pPr>
        <w:rPr>
          <w:rFonts w:ascii="Arial" w:hAnsi="Arial" w:cs="Arial"/>
        </w:rPr>
      </w:pPr>
      <w:r w:rsidRPr="001321EC">
        <w:rPr>
          <w:rFonts w:ascii="Arial" w:hAnsi="Arial" w:cs="Arial"/>
        </w:rPr>
        <w:t xml:space="preserve">Palmer, K.N., Rivers, P.S., Melton, F.L., </w:t>
      </w:r>
      <w:proofErr w:type="spellStart"/>
      <w:r w:rsidRPr="001321EC">
        <w:rPr>
          <w:rFonts w:ascii="Arial" w:hAnsi="Arial" w:cs="Arial"/>
        </w:rPr>
        <w:t>McClelland</w:t>
      </w:r>
      <w:proofErr w:type="spellEnd"/>
      <w:r w:rsidRPr="001321EC">
        <w:rPr>
          <w:rFonts w:ascii="Arial" w:hAnsi="Arial" w:cs="Arial"/>
        </w:rPr>
        <w:t xml:space="preserve">, D.J., Hatcher, J., Marrero, D.G., Thomson, C.A. and Garcia, D.O., (2021). Health promotion interventions for African Americans delivered in US barbershops and hair salons-a systematic review. </w:t>
      </w:r>
      <w:r w:rsidRPr="001321EC">
        <w:rPr>
          <w:rFonts w:ascii="Arial" w:hAnsi="Arial" w:cs="Arial"/>
          <w:i/>
        </w:rPr>
        <w:t>BMC Public Health</w:t>
      </w:r>
      <w:r w:rsidRPr="001321EC">
        <w:rPr>
          <w:rFonts w:ascii="Arial" w:hAnsi="Arial" w:cs="Arial"/>
        </w:rPr>
        <w:t xml:space="preserve">, </w:t>
      </w:r>
      <w:r w:rsidRPr="001321EC">
        <w:rPr>
          <w:rFonts w:ascii="Arial" w:hAnsi="Arial" w:cs="Arial"/>
          <w:i/>
        </w:rPr>
        <w:t>21</w:t>
      </w:r>
      <w:r w:rsidRPr="001321EC">
        <w:rPr>
          <w:rFonts w:ascii="Arial" w:hAnsi="Arial" w:cs="Arial"/>
        </w:rPr>
        <w:t>, pp.1-21.</w:t>
      </w:r>
    </w:p>
    <w:p w14:paraId="6A006DE8" w14:textId="77777777" w:rsidR="00D13994" w:rsidRPr="001321EC" w:rsidRDefault="00000000">
      <w:pPr>
        <w:rPr>
          <w:rFonts w:ascii="Arial" w:hAnsi="Arial" w:cs="Arial"/>
        </w:rPr>
      </w:pPr>
      <w:proofErr w:type="spellStart"/>
      <w:r w:rsidRPr="001321EC">
        <w:rPr>
          <w:rFonts w:ascii="Arial" w:hAnsi="Arial" w:cs="Arial"/>
        </w:rPr>
        <w:t>Roslan</w:t>
      </w:r>
      <w:proofErr w:type="spellEnd"/>
      <w:r w:rsidRPr="001321EC">
        <w:rPr>
          <w:rFonts w:ascii="Arial" w:hAnsi="Arial" w:cs="Arial"/>
        </w:rPr>
        <w:t xml:space="preserve">, B. and </w:t>
      </w:r>
      <w:proofErr w:type="spellStart"/>
      <w:r w:rsidRPr="001321EC">
        <w:rPr>
          <w:rFonts w:ascii="Arial" w:hAnsi="Arial" w:cs="Arial"/>
        </w:rPr>
        <w:t>Abd</w:t>
      </w:r>
      <w:proofErr w:type="spellEnd"/>
      <w:r w:rsidRPr="001321EC">
        <w:rPr>
          <w:rFonts w:ascii="Arial" w:hAnsi="Arial" w:cs="Arial"/>
        </w:rPr>
        <w:t xml:space="preserve"> </w:t>
      </w:r>
      <w:proofErr w:type="spellStart"/>
      <w:r w:rsidRPr="001321EC">
        <w:rPr>
          <w:rFonts w:ascii="Arial" w:hAnsi="Arial" w:cs="Arial"/>
        </w:rPr>
        <w:t>Warif</w:t>
      </w:r>
      <w:proofErr w:type="spellEnd"/>
      <w:r w:rsidRPr="001321EC">
        <w:rPr>
          <w:rFonts w:ascii="Arial" w:hAnsi="Arial" w:cs="Arial"/>
        </w:rPr>
        <w:t xml:space="preserve">, N.B., (2023). A Secure Booking Appointment System with Graphical Password Authentication for Diva Hair Salon. </w:t>
      </w:r>
      <w:r w:rsidRPr="001321EC">
        <w:rPr>
          <w:rFonts w:ascii="Arial" w:hAnsi="Arial" w:cs="Arial"/>
          <w:i/>
        </w:rPr>
        <w:t>Applied Information Technology And Computer Science</w:t>
      </w:r>
      <w:r w:rsidRPr="001321EC">
        <w:rPr>
          <w:rFonts w:ascii="Arial" w:hAnsi="Arial" w:cs="Arial"/>
        </w:rPr>
        <w:t xml:space="preserve">, </w:t>
      </w:r>
      <w:r w:rsidRPr="001321EC">
        <w:rPr>
          <w:rFonts w:ascii="Arial" w:hAnsi="Arial" w:cs="Arial"/>
          <w:i/>
        </w:rPr>
        <w:t>4</w:t>
      </w:r>
      <w:r w:rsidRPr="001321EC">
        <w:rPr>
          <w:rFonts w:ascii="Arial" w:hAnsi="Arial" w:cs="Arial"/>
        </w:rPr>
        <w:t>(2), pp.210-229.</w:t>
      </w:r>
    </w:p>
    <w:p w14:paraId="2D855D7C" w14:textId="77777777" w:rsidR="00D13994" w:rsidRPr="001321EC" w:rsidRDefault="00000000">
      <w:pPr>
        <w:rPr>
          <w:rFonts w:ascii="Arial" w:hAnsi="Arial" w:cs="Arial"/>
        </w:rPr>
      </w:pPr>
      <w:proofErr w:type="spellStart"/>
      <w:r w:rsidRPr="001321EC">
        <w:rPr>
          <w:rFonts w:ascii="Arial" w:hAnsi="Arial" w:cs="Arial"/>
        </w:rPr>
        <w:t>Softr.io</w:t>
      </w:r>
      <w:proofErr w:type="spellEnd"/>
      <w:r w:rsidRPr="001321EC">
        <w:rPr>
          <w:rFonts w:ascii="Arial" w:hAnsi="Arial" w:cs="Arial"/>
        </w:rPr>
        <w:t xml:space="preserve">. (2024). </w:t>
      </w:r>
      <w:r w:rsidRPr="001321EC">
        <w:rPr>
          <w:rFonts w:ascii="Arial" w:hAnsi="Arial" w:cs="Arial"/>
          <w:i/>
        </w:rPr>
        <w:t>Project Management for Beauty salon</w:t>
      </w:r>
      <w:r w:rsidRPr="001321EC">
        <w:rPr>
          <w:rFonts w:ascii="Arial" w:hAnsi="Arial" w:cs="Arial"/>
        </w:rPr>
        <w:t xml:space="preserve">. Available at: </w:t>
      </w:r>
      <w:hyperlink r:id="rId10">
        <w:r w:rsidRPr="001321EC">
          <w:rPr>
            <w:rFonts w:ascii="Arial" w:hAnsi="Arial" w:cs="Arial"/>
            <w:color w:val="1155CC"/>
            <w:u w:val="single"/>
          </w:rPr>
          <w:t>https://www.softr.io/templates-new/project-management-beauty-salon/r/4g9JmF3H8UsAN2BB9D1SfY</w:t>
        </w:r>
      </w:hyperlink>
      <w:r w:rsidRPr="001321EC">
        <w:rPr>
          <w:rFonts w:ascii="Arial" w:hAnsi="Arial" w:cs="Arial"/>
        </w:rPr>
        <w:t xml:space="preserve"> [Accessed 11 April 2024]</w:t>
      </w:r>
    </w:p>
    <w:p w14:paraId="70602FB7" w14:textId="77777777" w:rsidR="00D13994" w:rsidRPr="001321EC" w:rsidRDefault="00000000">
      <w:pPr>
        <w:rPr>
          <w:rFonts w:ascii="Arial" w:hAnsi="Arial" w:cs="Arial"/>
        </w:rPr>
      </w:pPr>
      <w:r w:rsidRPr="001321EC">
        <w:rPr>
          <w:rFonts w:ascii="Arial" w:hAnsi="Arial" w:cs="Arial"/>
        </w:rPr>
        <w:t xml:space="preserve">Wang, L., Zhang, H., Cheng, M. and </w:t>
      </w:r>
      <w:proofErr w:type="spellStart"/>
      <w:r w:rsidRPr="001321EC">
        <w:rPr>
          <w:rFonts w:ascii="Arial" w:hAnsi="Arial" w:cs="Arial"/>
        </w:rPr>
        <w:t>Zeng</w:t>
      </w:r>
      <w:proofErr w:type="spellEnd"/>
      <w:r w:rsidRPr="001321EC">
        <w:rPr>
          <w:rFonts w:ascii="Arial" w:hAnsi="Arial" w:cs="Arial"/>
        </w:rPr>
        <w:t xml:space="preserve">, Y., (2024). Urban Acupuncture and Co-Production: A Study on the Effective Provision of Community-Based Elderly Care </w:t>
      </w:r>
      <w:r w:rsidRPr="001321EC">
        <w:rPr>
          <w:rFonts w:ascii="Arial" w:hAnsi="Arial" w:cs="Arial"/>
        </w:rPr>
        <w:lastRenderedPageBreak/>
        <w:t xml:space="preserve">Services—The Case of the “Senior Hair Salon” in District X of City C. </w:t>
      </w:r>
      <w:r w:rsidRPr="001321EC">
        <w:rPr>
          <w:rFonts w:ascii="Arial" w:hAnsi="Arial" w:cs="Arial"/>
          <w:i/>
        </w:rPr>
        <w:t>Current Urban Studies</w:t>
      </w:r>
      <w:r w:rsidRPr="001321EC">
        <w:rPr>
          <w:rFonts w:ascii="Arial" w:hAnsi="Arial" w:cs="Arial"/>
        </w:rPr>
        <w:t xml:space="preserve">, </w:t>
      </w:r>
      <w:r w:rsidRPr="001321EC">
        <w:rPr>
          <w:rFonts w:ascii="Arial" w:hAnsi="Arial" w:cs="Arial"/>
          <w:i/>
        </w:rPr>
        <w:t>12</w:t>
      </w:r>
      <w:r w:rsidRPr="001321EC">
        <w:rPr>
          <w:rFonts w:ascii="Arial" w:hAnsi="Arial" w:cs="Arial"/>
        </w:rPr>
        <w:t>(01), pp.24-43.</w:t>
      </w:r>
    </w:p>
    <w:p w14:paraId="35137F3C" w14:textId="77777777" w:rsidR="00D13994" w:rsidRDefault="00000000">
      <w:pPr>
        <w:rPr>
          <w:rFonts w:ascii="Arial" w:hAnsi="Arial" w:cs="Arial"/>
        </w:rPr>
      </w:pPr>
      <w:r w:rsidRPr="001321EC">
        <w:rPr>
          <w:rFonts w:ascii="Arial" w:hAnsi="Arial" w:cs="Arial"/>
        </w:rPr>
        <w:t xml:space="preserve">Ward, L., Le, A., Shannon, C. and </w:t>
      </w:r>
      <w:proofErr w:type="spellStart"/>
      <w:r w:rsidRPr="001321EC">
        <w:rPr>
          <w:rFonts w:ascii="Arial" w:hAnsi="Arial" w:cs="Arial"/>
        </w:rPr>
        <w:t>Rosemberg</w:t>
      </w:r>
      <w:proofErr w:type="spellEnd"/>
      <w:r w:rsidRPr="001321EC">
        <w:rPr>
          <w:rFonts w:ascii="Arial" w:hAnsi="Arial" w:cs="Arial"/>
        </w:rPr>
        <w:t xml:space="preserve">, M.A., (2022). Interventions targeting health and wellbeing among nail salon workers: a scoping review. </w:t>
      </w:r>
      <w:r w:rsidRPr="001321EC">
        <w:rPr>
          <w:rFonts w:ascii="Arial" w:hAnsi="Arial" w:cs="Arial"/>
          <w:i/>
        </w:rPr>
        <w:t>Annals of Work Exposures and Health</w:t>
      </w:r>
      <w:r w:rsidRPr="001321EC">
        <w:rPr>
          <w:rFonts w:ascii="Arial" w:hAnsi="Arial" w:cs="Arial"/>
        </w:rPr>
        <w:t xml:space="preserve">, </w:t>
      </w:r>
      <w:r w:rsidRPr="001321EC">
        <w:rPr>
          <w:rFonts w:ascii="Arial" w:hAnsi="Arial" w:cs="Arial"/>
          <w:i/>
        </w:rPr>
        <w:t>66</w:t>
      </w:r>
      <w:r w:rsidRPr="001321EC">
        <w:rPr>
          <w:rFonts w:ascii="Arial" w:hAnsi="Arial" w:cs="Arial"/>
        </w:rPr>
        <w:t>(7), pp.827-837.</w:t>
      </w:r>
    </w:p>
    <w:p w14:paraId="27662B1D" w14:textId="77777777" w:rsidR="00C348B7" w:rsidRDefault="00C348B7">
      <w:pPr>
        <w:rPr>
          <w:rFonts w:ascii="Arial" w:hAnsi="Arial" w:cs="Arial"/>
        </w:rPr>
      </w:pPr>
    </w:p>
    <w:p w14:paraId="6D9DD9FD" w14:textId="77777777" w:rsidR="00C348B7" w:rsidRDefault="00C348B7">
      <w:pPr>
        <w:rPr>
          <w:rFonts w:ascii="Arial" w:hAnsi="Arial" w:cs="Arial"/>
        </w:rPr>
      </w:pPr>
    </w:p>
    <w:p w14:paraId="085D1C28" w14:textId="77777777" w:rsidR="00C348B7" w:rsidRDefault="00C348B7">
      <w:pPr>
        <w:rPr>
          <w:rFonts w:ascii="Arial" w:hAnsi="Arial" w:cs="Arial"/>
        </w:rPr>
      </w:pPr>
    </w:p>
    <w:p w14:paraId="69F0E58F" w14:textId="77777777" w:rsidR="00C348B7" w:rsidRDefault="00C348B7">
      <w:pPr>
        <w:rPr>
          <w:rFonts w:ascii="Arial" w:hAnsi="Arial" w:cs="Arial"/>
        </w:rPr>
      </w:pPr>
    </w:p>
    <w:p w14:paraId="74DE2FAF" w14:textId="77777777" w:rsidR="00C348B7" w:rsidRDefault="00C348B7">
      <w:pPr>
        <w:rPr>
          <w:rFonts w:ascii="Arial" w:hAnsi="Arial" w:cs="Arial"/>
        </w:rPr>
      </w:pPr>
    </w:p>
    <w:p w14:paraId="0980BC7E" w14:textId="77777777" w:rsidR="000F0548" w:rsidRDefault="000F0548">
      <w:pPr>
        <w:rPr>
          <w:rFonts w:ascii="Arial" w:hAnsi="Arial" w:cs="Arial"/>
        </w:rPr>
      </w:pPr>
    </w:p>
    <w:p w14:paraId="689EBC2A" w14:textId="77777777" w:rsidR="000F0548" w:rsidRDefault="000F0548">
      <w:pPr>
        <w:rPr>
          <w:rFonts w:ascii="Arial" w:hAnsi="Arial" w:cs="Arial"/>
        </w:rPr>
      </w:pPr>
    </w:p>
    <w:p w14:paraId="21A0AA78" w14:textId="307CC079" w:rsidR="000F0548" w:rsidRDefault="000F0548">
      <w:pPr>
        <w:rPr>
          <w:rFonts w:ascii="Arial" w:hAnsi="Arial" w:cs="Arial"/>
        </w:rPr>
      </w:pPr>
    </w:p>
    <w:p w14:paraId="3024FF39" w14:textId="0CB56248" w:rsidR="000F0548" w:rsidRDefault="000F0548">
      <w:pPr>
        <w:rPr>
          <w:rFonts w:ascii="Arial" w:hAnsi="Arial" w:cs="Arial"/>
        </w:rPr>
      </w:pPr>
    </w:p>
    <w:p w14:paraId="07FBD295" w14:textId="258828DE" w:rsidR="00FA7E21" w:rsidRPr="001321EC" w:rsidRDefault="00A43124">
      <w:pPr>
        <w:rPr>
          <w:rFonts w:ascii="Arial" w:hAnsi="Arial" w:cs="Arial"/>
        </w:rPr>
      </w:pPr>
      <w:r>
        <w:rPr>
          <w:rFonts w:ascii="Arial" w:hAnsi="Arial" w:cs="Arial"/>
          <w:noProof/>
        </w:rPr>
        <w:lastRenderedPageBreak/>
        <mc:AlternateContent>
          <mc:Choice Requires="wps">
            <w:drawing>
              <wp:anchor distT="45720" distB="45720" distL="114300" distR="114300" simplePos="0" relativeHeight="251661312" behindDoc="0" locked="0" layoutInCell="1" allowOverlap="1" wp14:anchorId="4B3733FA" wp14:editId="6B6A84A2">
                <wp:simplePos x="0" y="0"/>
                <wp:positionH relativeFrom="column">
                  <wp:posOffset>1517650</wp:posOffset>
                </wp:positionH>
                <wp:positionV relativeFrom="paragraph">
                  <wp:posOffset>0</wp:posOffset>
                </wp:positionV>
                <wp:extent cx="1316355" cy="566420"/>
                <wp:effectExtent l="0" t="0" r="17145" b="17780"/>
                <wp:wrapSquare wrapText="bothSides"/>
                <wp:docPr id="3" name="Text Box 3"/>
                <wp:cNvGraphicFramePr/>
                <a:graphic xmlns:a="http://schemas.openxmlformats.org/drawingml/2006/main">
                  <a:graphicData uri="http://schemas.microsoft.com/office/word/2010/wordprocessingShape">
                    <wps:wsp>
                      <wps:cNvSpPr txBox="1"/>
                      <wps:spPr>
                        <a:xfrm>
                          <a:off x="0" y="0"/>
                          <a:ext cx="1316355" cy="566420"/>
                        </a:xfrm>
                        <a:prstGeom prst="rect">
                          <a:avLst/>
                        </a:prstGeom>
                        <a:solidFill>
                          <a:prstClr val="white"/>
                        </a:solidFill>
                        <a:ln w="6350">
                          <a:solidFill>
                            <a:prstClr val="black"/>
                          </a:solidFill>
                        </a:ln>
                      </wps:spPr>
                      <wps:txbx>
                        <w:txbxContent>
                          <w:p w14:paraId="75B63695" w14:textId="7C68FB9F" w:rsidR="00A43124" w:rsidRDefault="00A43124">
                            <w:r>
                              <w:t>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3733FA" id="_x0000_t202" coordsize="21600,21600" o:spt="202" path="m,l,21600r21600,l21600,xe">
                <v:stroke joinstyle="miter"/>
                <v:path gradientshapeok="t" o:connecttype="rect"/>
              </v:shapetype>
              <v:shape id="Text Box 3" o:spid="_x0000_s1026" type="#_x0000_t202" style="position:absolute;left:0;text-align:left;margin-left:119.5pt;margin-top:0;width:103.65pt;height:44.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" strokeweight=".5pt">
                <v:textbox>
                  <w:txbxContent>
                    <w:p w14:paraId="75B63695" w14:textId="7C68FB9F" w:rsidR="00A43124" w:rsidRDefault="00A43124">
                      <w:r>
                        <w:t>Appendix</w:t>
                      </w:r>
                    </w:p>
                  </w:txbxContent>
                </v:textbox>
                <w10:wrap type="square"/>
              </v:shape>
            </w:pict>
          </mc:Fallback>
        </mc:AlternateContent>
      </w:r>
      <w:r w:rsidR="003E5BFE">
        <w:rPr>
          <w:rFonts w:ascii="Arial" w:hAnsi="Arial" w:cs="Arial"/>
          <w:noProof/>
        </w:rPr>
        <w:drawing>
          <wp:anchor distT="0" distB="0" distL="114300" distR="114300" simplePos="0" relativeHeight="251660288" behindDoc="0" locked="0" layoutInCell="1" allowOverlap="1" wp14:anchorId="6CFDA2CA" wp14:editId="578C919F">
            <wp:simplePos x="0" y="0"/>
            <wp:positionH relativeFrom="column">
              <wp:posOffset>2840990</wp:posOffset>
            </wp:positionH>
            <wp:positionV relativeFrom="paragraph">
              <wp:posOffset>0</wp:posOffset>
            </wp:positionV>
            <wp:extent cx="2867660" cy="822960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7660" cy="8229600"/>
                    </a:xfrm>
                    <a:prstGeom prst="rect">
                      <a:avLst/>
                    </a:prstGeom>
                  </pic:spPr>
                </pic:pic>
              </a:graphicData>
            </a:graphic>
          </wp:anchor>
        </w:drawing>
      </w:r>
      <w:r w:rsidR="000F0548">
        <w:rPr>
          <w:rFonts w:ascii="Arial" w:hAnsi="Arial" w:cs="Arial"/>
          <w:noProof/>
        </w:rPr>
        <w:drawing>
          <wp:anchor distT="0" distB="0" distL="114300" distR="114300" simplePos="0" relativeHeight="251659264" behindDoc="0" locked="0" layoutInCell="1" allowOverlap="1" wp14:anchorId="340363E1" wp14:editId="16600680">
            <wp:simplePos x="0" y="0"/>
            <wp:positionH relativeFrom="column">
              <wp:posOffset>-421640</wp:posOffset>
            </wp:positionH>
            <wp:positionV relativeFrom="paragraph">
              <wp:posOffset>0</wp:posOffset>
            </wp:positionV>
            <wp:extent cx="2889250" cy="822960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9250" cy="8229600"/>
                    </a:xfrm>
                    <a:prstGeom prst="rect">
                      <a:avLst/>
                    </a:prstGeom>
                  </pic:spPr>
                </pic:pic>
              </a:graphicData>
            </a:graphic>
            <wp14:sizeRelH relativeFrom="margin">
              <wp14:pctWidth>0</wp14:pctWidth>
            </wp14:sizeRelH>
          </wp:anchor>
        </w:drawing>
      </w:r>
    </w:p>
    <w:sectPr w:rsidR="00FA7E21" w:rsidRPr="001321EC">
      <w:headerReference w:type="default" r:id="rId13"/>
      <w:footerReference w:type="default" r:id="rId14"/>
      <w:headerReference w:type="first" r:id="rId15"/>
      <w:footerReference w:type="firs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02B33" w14:textId="77777777" w:rsidR="00636727" w:rsidRDefault="00636727">
      <w:pPr>
        <w:spacing w:line="240" w:lineRule="auto"/>
      </w:pPr>
      <w:r>
        <w:separator/>
      </w:r>
    </w:p>
  </w:endnote>
  <w:endnote w:type="continuationSeparator" w:id="0">
    <w:p w14:paraId="5472B45F" w14:textId="77777777" w:rsidR="00636727" w:rsidRDefault="006367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13C4A" w14:textId="77777777" w:rsidR="00D13994" w:rsidRDefault="00000000">
    <w:pPr>
      <w:jc w:val="right"/>
      <w:rPr>
        <w:b/>
      </w:rPr>
    </w:pPr>
    <w:r>
      <w:rPr>
        <w:b/>
      </w:rPr>
      <w:fldChar w:fldCharType="begin"/>
    </w:r>
    <w:r>
      <w:rPr>
        <w:b/>
      </w:rPr>
      <w:instrText>PAGE</w:instrText>
    </w:r>
    <w:r>
      <w:rPr>
        <w:b/>
      </w:rPr>
      <w:fldChar w:fldCharType="separate"/>
    </w:r>
    <w:r w:rsidR="008F7C46">
      <w:rPr>
        <w:b/>
        <w:noProof/>
      </w:rPr>
      <w:t>2</w:t>
    </w:r>
    <w:r>
      <w:rPr>
        <w:b/>
      </w:rPr>
      <w:fldChar w:fldCharType="end"/>
    </w:r>
    <w:r>
      <w:rPr>
        <w:b/>
      </w:rPr>
      <w:t xml:space="preserve"> </w:t>
    </w:r>
    <w:r>
      <w:t xml:space="preserve">of </w:t>
    </w:r>
    <w:r>
      <w:rPr>
        <w:b/>
      </w:rPr>
      <w:t>16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7BC06" w14:textId="77777777" w:rsidR="00D13994" w:rsidRDefault="00D13994">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46F8D" w14:textId="77777777" w:rsidR="00636727" w:rsidRDefault="00636727">
      <w:pPr>
        <w:spacing w:line="240" w:lineRule="auto"/>
      </w:pPr>
      <w:r>
        <w:separator/>
      </w:r>
    </w:p>
  </w:footnote>
  <w:footnote w:type="continuationSeparator" w:id="0">
    <w:p w14:paraId="69559BF7" w14:textId="77777777" w:rsidR="00636727" w:rsidRDefault="006367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7AB18" w14:textId="77777777" w:rsidR="00D13994" w:rsidRDefault="00000000">
    <w:pPr>
      <w:jc w:val="right"/>
    </w:pPr>
    <w:r>
      <w:t>Task 2 - Evaluation of Project Management Plan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ACE7E" w14:textId="77777777" w:rsidR="00D13994" w:rsidRDefault="00D1399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994"/>
    <w:rsid w:val="000F0548"/>
    <w:rsid w:val="001321EC"/>
    <w:rsid w:val="003E5BFE"/>
    <w:rsid w:val="004173AC"/>
    <w:rsid w:val="00636727"/>
    <w:rsid w:val="008F7C46"/>
    <w:rsid w:val="009B012B"/>
    <w:rsid w:val="00A1372B"/>
    <w:rsid w:val="00A43124"/>
    <w:rsid w:val="00A671A2"/>
    <w:rsid w:val="00C348B7"/>
    <w:rsid w:val="00D13994"/>
    <w:rsid w:val="00F12DA4"/>
    <w:rsid w:val="00F43709"/>
    <w:rsid w:val="00FA7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B24AA5"/>
  <w15:docId w15:val="{02476DC8-6EFE-4640-9A60-A31D2E2B1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outlineLvl w:val="1"/>
    </w:pPr>
    <w:rPr>
      <w:b/>
      <w:color w:val="000000"/>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outlineLvl w:val="2"/>
    </w:pPr>
    <w:rPr>
      <w:i/>
      <w:color w:val="000000"/>
      <w:u w:val="single"/>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alontoday.com/1089659/10-focus-projects-for-your-salon-business"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oinkosmo.com/project-management-software-for-hair-salons/" TargetMode="Externa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comptia.org/blog/the-beauty-of-project-management" TargetMode="Externa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softr.io/templates-new/project-management-beauty-salon/r/4g9JmF3H8UsAN2BB9D1SfY" TargetMode="External"/><Relationship Id="rId4" Type="http://schemas.openxmlformats.org/officeDocument/2006/relationships/footnotes" Target="footnotes.xml"/><Relationship Id="rId9" Type="http://schemas.openxmlformats.org/officeDocument/2006/relationships/hyperlink" Target="https://www.matellio.com/blog/salon-management-software-develop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19</Pages>
  <Words>3392</Words>
  <Characters>19336</Characters>
  <Application>Microsoft Office Word</Application>
  <DocSecurity>0</DocSecurity>
  <Lines>161</Lines>
  <Paragraphs>45</Paragraphs>
  <ScaleCrop>false</ScaleCrop>
  <Company/>
  <LinksUpToDate>false</LinksUpToDate>
  <CharactersWithSpaces>22683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Mihai (2123280)</cp:lastModifiedBy>
  <cp:revision>12</cp:revision>
  <dcterms:created xsi:type="dcterms:W3CDTF">2024-04-11T18:33:00Z</dcterms:created>
  <dcterms:modified xsi:type="dcterms:W3CDTF">2024-04-14T14:15:00Z</dcterms:modified>
</cp:coreProperties>
</file>