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rPr>
          <w:rFonts w:hint="eastAsia"/>
          <w:sz w:val="52"/>
          <w:szCs w:val="72"/>
          <w:lang w:val="en-US" w:eastAsia="zh-CN"/>
        </w:rPr>
      </w:pPr>
    </w:p>
    <w:p>
      <w:pPr>
        <w:jc w:val="both"/>
        <w:rPr>
          <w:rFonts w:hint="eastAsia"/>
          <w:sz w:val="52"/>
          <w:szCs w:val="72"/>
          <w:lang w:val="en-US" w:eastAsia="zh-CN"/>
        </w:rPr>
      </w:pPr>
    </w:p>
    <w:p>
      <w:pPr>
        <w:jc w:val="center"/>
        <w:rPr>
          <w:rFonts w:hint="eastAsia"/>
          <w:sz w:val="52"/>
          <w:szCs w:val="72"/>
          <w:lang w:val="en-US" w:eastAsia="zh-CN"/>
        </w:rPr>
      </w:pPr>
      <w:r>
        <w:rPr>
          <w:rFonts w:hint="eastAsia"/>
          <w:sz w:val="52"/>
          <w:szCs w:val="72"/>
          <w:lang w:val="en-US" w:eastAsia="zh-CN"/>
        </w:rPr>
        <w:t>Choice of international market entry and market entry strategy</w:t>
      </w:r>
    </w:p>
    <w:p>
      <w:pPr>
        <w:jc w:val="center"/>
        <w:rPr>
          <w:rFonts w:hint="eastAsia"/>
          <w:sz w:val="40"/>
          <w:szCs w:val="48"/>
          <w:lang w:val="en-US" w:eastAsia="zh-CN"/>
        </w:rPr>
      </w:pPr>
      <w:r>
        <w:rPr>
          <w:rFonts w:hint="eastAsia"/>
          <w:sz w:val="40"/>
          <w:szCs w:val="48"/>
          <w:lang w:val="en-US" w:eastAsia="zh-CN"/>
        </w:rPr>
        <w:t>Global market strategy</w:t>
      </w:r>
    </w:p>
    <w:p>
      <w:pPr>
        <w:jc w:val="center"/>
        <w:rPr>
          <w:rFonts w:hint="eastAsia"/>
          <w:sz w:val="40"/>
          <w:szCs w:val="48"/>
          <w:lang w:val="en-US" w:eastAsia="zh-CN"/>
        </w:rPr>
      </w:pPr>
      <w:r>
        <w:rPr>
          <w:sz w:val="40"/>
        </w:rPr>
        <mc:AlternateContent>
          <mc:Choice Requires="wps">
            <w:drawing>
              <wp:anchor distT="0" distB="0" distL="114300" distR="114300" simplePos="0" relativeHeight="251659264" behindDoc="0" locked="0" layoutInCell="1" allowOverlap="1">
                <wp:simplePos x="0" y="0"/>
                <wp:positionH relativeFrom="column">
                  <wp:posOffset>1718945</wp:posOffset>
                </wp:positionH>
                <wp:positionV relativeFrom="paragraph">
                  <wp:posOffset>292735</wp:posOffset>
                </wp:positionV>
                <wp:extent cx="2301240" cy="0"/>
                <wp:effectExtent l="0" t="0" r="0" b="0"/>
                <wp:wrapNone/>
                <wp:docPr id="4" name="直接连接符 4"/>
                <wp:cNvGraphicFramePr/>
                <a:graphic xmlns:a="http://schemas.openxmlformats.org/drawingml/2006/main">
                  <a:graphicData uri="http://schemas.microsoft.com/office/word/2010/wordprocessingShape">
                    <wps:wsp>
                      <wps:cNvCnPr/>
                      <wps:spPr>
                        <a:xfrm>
                          <a:off x="2861945" y="3980815"/>
                          <a:ext cx="230124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135.35pt;margin-top:23.05pt;height:0pt;width:181.2pt;z-index:251659264;mso-width-relative:page;mso-height-relative:page;" filled="f" stroked="t" coordsize="21600,21600" o:gfxdata="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">
                <v:fill on="f" focussize="0,0"/>
                <v:stroke weight="0.5pt" color="#5B9BD5 [3204]" miterlimit="8" joinstyle="miter"/>
                <v:imagedata o:title=""/>
                <o:lock v:ext="edit" aspectratio="f"/>
              </v:line>
            </w:pict>
          </mc:Fallback>
        </mc:AlternateContent>
      </w:r>
      <w:r>
        <w:rPr>
          <w:sz w:val="40"/>
        </w:rPr>
        <mc:AlternateContent>
          <mc:Choice Requires="wps">
            <w:drawing>
              <wp:anchor distT="0" distB="0" distL="114300" distR="114300" simplePos="0" relativeHeight="251658240" behindDoc="0" locked="0" layoutInCell="1" allowOverlap="1">
                <wp:simplePos x="0" y="0"/>
                <wp:positionH relativeFrom="column">
                  <wp:posOffset>514985</wp:posOffset>
                </wp:positionH>
                <wp:positionV relativeFrom="paragraph">
                  <wp:posOffset>33655</wp:posOffset>
                </wp:positionV>
                <wp:extent cx="4511040" cy="0"/>
                <wp:effectExtent l="0" t="0" r="0" b="0"/>
                <wp:wrapNone/>
                <wp:docPr id="3" name="直接连接符 3"/>
                <wp:cNvGraphicFramePr/>
                <a:graphic xmlns:a="http://schemas.openxmlformats.org/drawingml/2006/main">
                  <a:graphicData uri="http://schemas.microsoft.com/office/word/2010/wordprocessingShape">
                    <wps:wsp>
                      <wps:cNvCnPr/>
                      <wps:spPr>
                        <a:xfrm>
                          <a:off x="1657985" y="3721735"/>
                          <a:ext cx="451104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40.55pt;margin-top:2.65pt;height:0pt;width:355.2pt;z-index:251658240;mso-width-relative:page;mso-height-relative:page;" filled="f" stroked="t" coordsize="21600,21600" o:gfxdata="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">
                <v:fill on="f" focussize="0,0"/>
                <v:stroke weight="0.5pt" color="#5B9BD5 [3204]" miterlimit="8" joinstyle="miter"/>
                <v:imagedata o:title=""/>
                <o:lock v:ext="edit" aspectratio="f"/>
              </v:line>
            </w:pict>
          </mc:Fallback>
        </mc:AlternateContent>
      </w:r>
    </w:p>
    <w:p>
      <w:pPr>
        <w:pStyle w:val="2"/>
        <w:rPr>
          <w:rFonts w:hint="eastAsia"/>
          <w:lang w:val="en-US" w:eastAsia="zh-CN"/>
        </w:rPr>
      </w:pPr>
    </w:p>
    <w:p>
      <w:pPr>
        <w:pStyle w:val="2"/>
        <w:rPr>
          <w:rFonts w:hint="eastAsia"/>
          <w:lang w:val="en-US" w:eastAsia="zh-CN"/>
        </w:rPr>
      </w:pPr>
    </w:p>
    <w:p>
      <w:pPr>
        <w:ind w:firstLine="5880" w:firstLineChars="2800"/>
        <w:rPr>
          <w:rFonts w:hint="eastAsia"/>
          <w:lang w:val="en-US" w:eastAsia="zh-CN"/>
        </w:rPr>
      </w:pPr>
    </w:p>
    <w:p>
      <w:pPr>
        <w:jc w:val="center"/>
        <w:rPr>
          <w:rFonts w:hint="eastAsia"/>
          <w:lang w:val="en-US" w:eastAsia="zh-CN"/>
        </w:rPr>
      </w:pPr>
      <w:r>
        <w:rPr>
          <w:rFonts w:hint="eastAsia"/>
          <w:lang w:val="en-US" w:eastAsia="zh-CN"/>
        </w:rPr>
        <w:t>Jingwei You</w:t>
      </w:r>
    </w:p>
    <w:p>
      <w:pPr>
        <w:jc w:val="center"/>
        <w:rPr>
          <w:rFonts w:hint="eastAsia"/>
          <w:lang w:val="en-US" w:eastAsia="zh-CN"/>
        </w:rPr>
      </w:pPr>
      <w:r>
        <w:rPr>
          <w:rFonts w:hint="eastAsia"/>
          <w:lang w:val="en-US" w:eastAsia="zh-CN"/>
        </w:rPr>
        <w:t>2702297</w:t>
      </w:r>
    </w:p>
    <w:p>
      <w:pPr>
        <w:jc w:val="center"/>
        <w:rPr>
          <w:rFonts w:hint="eastAsia"/>
          <w:lang w:val="en-US" w:eastAsia="zh-CN"/>
        </w:rPr>
      </w:pPr>
      <w:r>
        <w:rPr>
          <w:rFonts w:hint="eastAsia"/>
          <w:lang w:val="en-US" w:eastAsia="zh-CN"/>
        </w:rPr>
        <w:t>10/5/2018</w:t>
      </w:r>
    </w:p>
    <w:p>
      <w:pPr>
        <w:pStyle w:val="2"/>
        <w:rPr>
          <w:rFonts w:hint="eastAsia"/>
          <w:lang w:val="en-US" w:eastAsia="zh-CN"/>
        </w:rPr>
      </w:pPr>
    </w:p>
    <w:p>
      <w:pPr>
        <w:pStyle w:val="2"/>
        <w:rPr>
          <w:rFonts w:hint="eastAsia"/>
          <w:lang w:val="en-US" w:eastAsia="zh-CN"/>
        </w:rPr>
      </w:pPr>
    </w:p>
    <w:p>
      <w:pPr>
        <w:pStyle w:val="2"/>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sdt>
      <w:sdtPr>
        <w:rPr>
          <w:rFonts w:ascii="SimSun" w:hAnsi="SimSun" w:eastAsia="SimSun" w:cstheme="minorBidi"/>
          <w:kern w:val="2"/>
          <w:sz w:val="21"/>
          <w:szCs w:val="24"/>
          <w:lang w:val="en-US" w:eastAsia="zh-CN" w:bidi="ar-SA"/>
        </w:rPr>
        <w:id w:val="147461262"/>
        <w:docPartObj>
          <w:docPartGallery w:val="Table of Contents"/>
          <w:docPartUnique/>
        </w:docPartObj>
      </w:sdtPr>
      <w:sdtEndPr>
        <w:rPr>
          <w:rFonts w:ascii="SimSun" w:hAnsi="SimSun" w:eastAsia="SimSun" w:cstheme="minorBidi"/>
          <w:kern w:val="2"/>
          <w:sz w:val="20"/>
          <w:szCs w:val="20"/>
          <w:lang w:val="en-US" w:eastAsia="zh-CN" w:bidi="ar-SA"/>
        </w:rPr>
      </w:sdtEndPr>
      <w:sdtContent>
        <w:p>
          <w:pPr>
            <w:spacing w:before="0" w:beforeLines="0" w:after="0" w:afterLines="0" w:line="240" w:lineRule="auto"/>
            <w:ind w:left="0" w:leftChars="0" w:right="0" w:rightChars="0" w:firstLine="0" w:firstLineChars="0"/>
            <w:jc w:val="center"/>
            <w:rPr>
              <w:rFonts w:ascii="SimSun" w:hAnsi="SimSun" w:eastAsia="SimSun"/>
              <w:sz w:val="21"/>
            </w:rPr>
          </w:pPr>
          <w:bookmarkStart w:id="0" w:name="_Toc32734_WPSOffice_Type3"/>
          <w:r>
            <w:rPr>
              <w:rFonts w:hint="default" w:ascii="SimSun" w:hAnsi="SimSun" w:eastAsia="SimSun"/>
              <w:sz w:val="21"/>
            </w:rPr>
            <w:t>contents</w:t>
          </w:r>
        </w:p>
        <w:p>
          <w:pPr>
            <w:pStyle w:val="9"/>
            <w:tabs>
              <w:tab w:val="right" w:leader="dot" w:pos="8306"/>
            </w:tabs>
          </w:pPr>
          <w:r>
            <w:fldChar w:fldCharType="begin"/>
          </w:r>
          <w:r>
            <w:instrText xml:space="preserve"> HYPERLINK \l _Toc18394_WPSOffice_Level1 </w:instrText>
          </w:r>
          <w:r>
            <w:fldChar w:fldCharType="separate"/>
          </w:r>
          <w:sdt>
            <w:sdtPr>
              <w:rPr>
                <w:rFonts w:asciiTheme="minorHAnsi" w:hAnsiTheme="minorHAnsi" w:eastAsiaTheme="minorEastAsia" w:cstheme="minorBidi"/>
                <w:b/>
                <w:kern w:val="44"/>
                <w:sz w:val="44"/>
                <w:szCs w:val="24"/>
                <w:lang w:val="en-US" w:eastAsia="zh-CN" w:bidi="ar-SA"/>
              </w:rPr>
              <w:id w:val="147461262"/>
              <w:placeholder>
                <w:docPart w:val="{ebca92a8-80f2-4c77-91d8-c5aa91e680a7}"/>
              </w:placeholder>
            </w:sdtPr>
            <w:sdtEndPr>
              <w:rPr>
                <w:rFonts w:asciiTheme="minorHAnsi" w:hAnsiTheme="minorHAnsi" w:eastAsiaTheme="minorEastAsia" w:cstheme="minorBidi"/>
                <w:b/>
                <w:kern w:val="44"/>
                <w:sz w:val="44"/>
                <w:szCs w:val="24"/>
                <w:lang w:val="en-US" w:eastAsia="zh-CN" w:bidi="ar-SA"/>
              </w:rPr>
            </w:sdtEndPr>
            <w:sdtContent>
              <w:r>
                <w:rPr>
                  <w:rFonts w:hint="eastAsia" w:asciiTheme="minorHAnsi" w:hAnsiTheme="minorHAnsi" w:eastAsiaTheme="minorEastAsia" w:cstheme="minorBidi"/>
                </w:rPr>
                <w:t>Summary</w:t>
              </w:r>
            </w:sdtContent>
          </w:sdt>
          <w:r>
            <w:tab/>
          </w:r>
          <w:bookmarkStart w:id="1" w:name="_Toc18394_WPSOffice_Level1Page"/>
          <w:r>
            <w:t>3</w:t>
          </w:r>
          <w:bookmarkEnd w:id="1"/>
          <w:r>
            <w:fldChar w:fldCharType="end"/>
          </w:r>
        </w:p>
        <w:p>
          <w:pPr>
            <w:pStyle w:val="9"/>
            <w:tabs>
              <w:tab w:val="right" w:leader="dot" w:pos="8306"/>
            </w:tabs>
          </w:pPr>
          <w:r>
            <w:fldChar w:fldCharType="begin"/>
          </w:r>
          <w:r>
            <w:instrText xml:space="preserve"> HYPERLINK \l _Toc32734_WPSOffice_Level1 </w:instrText>
          </w:r>
          <w:r>
            <w:fldChar w:fldCharType="separate"/>
          </w:r>
          <w:sdt>
            <w:sdtPr>
              <w:rPr>
                <w:rFonts w:asciiTheme="minorHAnsi" w:hAnsiTheme="minorHAnsi" w:eastAsiaTheme="minorEastAsia" w:cstheme="minorBidi"/>
                <w:b/>
                <w:kern w:val="44"/>
                <w:sz w:val="44"/>
                <w:szCs w:val="24"/>
                <w:lang w:val="en-US" w:eastAsia="zh-CN" w:bidi="ar-SA"/>
              </w:rPr>
              <w:id w:val="147461262"/>
              <w:placeholder>
                <w:docPart w:val="{8a16ed5e-3150-4395-a1eb-2f92649ac572}"/>
              </w:placeholder>
            </w:sdtPr>
            <w:sdtEndPr>
              <w:rPr>
                <w:rFonts w:asciiTheme="minorHAnsi" w:hAnsiTheme="minorHAnsi" w:eastAsiaTheme="minorEastAsia" w:cstheme="minorBidi"/>
                <w:b/>
                <w:kern w:val="44"/>
                <w:sz w:val="44"/>
                <w:szCs w:val="24"/>
                <w:lang w:val="en-US" w:eastAsia="zh-CN" w:bidi="ar-SA"/>
              </w:rPr>
            </w:sdtEndPr>
            <w:sdtContent>
              <w:r>
                <w:rPr>
                  <w:rFonts w:hint="eastAsia" w:asciiTheme="minorHAnsi" w:hAnsiTheme="minorHAnsi" w:eastAsiaTheme="minorEastAsia" w:cstheme="minorBidi"/>
                </w:rPr>
                <w:t>1.0 Introduction</w:t>
              </w:r>
            </w:sdtContent>
          </w:sdt>
          <w:r>
            <w:tab/>
          </w:r>
          <w:bookmarkStart w:id="2" w:name="_Toc32734_WPSOffice_Level1Page"/>
          <w:r>
            <w:t>3</w:t>
          </w:r>
          <w:bookmarkEnd w:id="2"/>
          <w:r>
            <w:fldChar w:fldCharType="end"/>
          </w:r>
        </w:p>
        <w:p>
          <w:pPr>
            <w:pStyle w:val="10"/>
            <w:tabs>
              <w:tab w:val="right" w:leader="dot" w:pos="8306"/>
            </w:tabs>
          </w:pPr>
          <w:r>
            <w:fldChar w:fldCharType="begin"/>
          </w:r>
          <w:r>
            <w:instrText xml:space="preserve"> HYPERLINK \l _Toc32734_WPSOffice_Level2 </w:instrText>
          </w:r>
          <w:r>
            <w:fldChar w:fldCharType="separate"/>
          </w:r>
          <w:sdt>
            <w:sdtPr>
              <w:rPr>
                <w:rFonts w:asciiTheme="minorHAnsi" w:hAnsiTheme="minorHAnsi" w:eastAsiaTheme="minorEastAsia" w:cstheme="minorBidi"/>
                <w:b/>
                <w:kern w:val="44"/>
                <w:sz w:val="44"/>
                <w:szCs w:val="24"/>
                <w:lang w:val="en-US" w:eastAsia="zh-CN" w:bidi="ar-SA"/>
              </w:rPr>
              <w:id w:val="147461262"/>
              <w:placeholder>
                <w:docPart w:val="{b81e4ed8-3bb4-42a4-b118-7c88d1563b04}"/>
              </w:placeholder>
            </w:sdtPr>
            <w:sdtEndPr>
              <w:rPr>
                <w:rFonts w:asciiTheme="minorHAnsi" w:hAnsiTheme="minorHAnsi" w:eastAsiaTheme="minorEastAsia" w:cstheme="minorBidi"/>
                <w:b/>
                <w:kern w:val="44"/>
                <w:sz w:val="44"/>
                <w:szCs w:val="24"/>
                <w:lang w:val="en-US" w:eastAsia="zh-CN" w:bidi="ar-SA"/>
              </w:rPr>
            </w:sdtEndPr>
            <w:sdtContent>
              <w:r>
                <w:rPr>
                  <w:rFonts w:hint="eastAsia" w:ascii="Arial" w:hAnsi="Arial" w:eastAsia="SimHei" w:cstheme="minorBidi"/>
                </w:rPr>
                <w:t>1.1 Introduction of HCC company</w:t>
              </w:r>
            </w:sdtContent>
          </w:sdt>
          <w:r>
            <w:tab/>
          </w:r>
          <w:bookmarkStart w:id="3" w:name="_Toc32734_WPSOffice_Level2Page"/>
          <w:r>
            <w:t>3</w:t>
          </w:r>
          <w:bookmarkEnd w:id="3"/>
          <w:r>
            <w:fldChar w:fldCharType="end"/>
          </w:r>
        </w:p>
        <w:p>
          <w:pPr>
            <w:pStyle w:val="10"/>
            <w:tabs>
              <w:tab w:val="right" w:leader="dot" w:pos="8306"/>
            </w:tabs>
          </w:pPr>
          <w:r>
            <w:fldChar w:fldCharType="begin"/>
          </w:r>
          <w:r>
            <w:instrText xml:space="preserve"> HYPERLINK \l _Toc22241_WPSOffice_Level2 </w:instrText>
          </w:r>
          <w:r>
            <w:fldChar w:fldCharType="separate"/>
          </w:r>
          <w:sdt>
            <w:sdtPr>
              <w:rPr>
                <w:rFonts w:asciiTheme="minorHAnsi" w:hAnsiTheme="minorHAnsi" w:eastAsiaTheme="minorEastAsia" w:cstheme="minorBidi"/>
                <w:b/>
                <w:kern w:val="44"/>
                <w:sz w:val="44"/>
                <w:szCs w:val="24"/>
                <w:lang w:val="en-US" w:eastAsia="zh-CN" w:bidi="ar-SA"/>
              </w:rPr>
              <w:id w:val="147461262"/>
              <w:placeholder>
                <w:docPart w:val="{3945eb66-361b-47a5-8bcf-6b8d6b63f156}"/>
              </w:placeholder>
            </w:sdtPr>
            <w:sdtEndPr>
              <w:rPr>
                <w:rFonts w:asciiTheme="minorHAnsi" w:hAnsiTheme="minorHAnsi" w:eastAsiaTheme="minorEastAsia" w:cstheme="minorBidi"/>
                <w:b/>
                <w:kern w:val="44"/>
                <w:sz w:val="44"/>
                <w:szCs w:val="24"/>
                <w:lang w:val="en-US" w:eastAsia="zh-CN" w:bidi="ar-SA"/>
              </w:rPr>
            </w:sdtEndPr>
            <w:sdtContent>
              <w:r>
                <w:rPr>
                  <w:rFonts w:hint="eastAsia" w:ascii="Arial" w:hAnsi="Arial" w:eastAsia="SimHei" w:cstheme="minorBidi"/>
                </w:rPr>
                <w:t>1.2 Introduction of Japan lamb market</w:t>
              </w:r>
            </w:sdtContent>
          </w:sdt>
          <w:r>
            <w:tab/>
          </w:r>
          <w:bookmarkStart w:id="4" w:name="_Toc22241_WPSOffice_Level2Page"/>
          <w:r>
            <w:t>4</w:t>
          </w:r>
          <w:bookmarkEnd w:id="4"/>
          <w:r>
            <w:fldChar w:fldCharType="end"/>
          </w:r>
        </w:p>
        <w:p>
          <w:pPr>
            <w:pStyle w:val="10"/>
            <w:tabs>
              <w:tab w:val="right" w:leader="dot" w:pos="8306"/>
            </w:tabs>
          </w:pPr>
          <w:r>
            <w:fldChar w:fldCharType="begin"/>
          </w:r>
          <w:r>
            <w:instrText xml:space="preserve"> HYPERLINK \l _Toc8998_WPSOffice_Level2 </w:instrText>
          </w:r>
          <w:r>
            <w:fldChar w:fldCharType="separate"/>
          </w:r>
          <w:sdt>
            <w:sdtPr>
              <w:rPr>
                <w:rFonts w:asciiTheme="minorHAnsi" w:hAnsiTheme="minorHAnsi" w:eastAsiaTheme="minorEastAsia" w:cstheme="minorBidi"/>
                <w:b/>
                <w:kern w:val="44"/>
                <w:sz w:val="44"/>
                <w:szCs w:val="24"/>
                <w:lang w:val="en-US" w:eastAsia="zh-CN" w:bidi="ar-SA"/>
              </w:rPr>
              <w:id w:val="147461262"/>
              <w:placeholder>
                <w:docPart w:val="{a7a3d3df-020e-4977-9f72-ba5578f9d2f0}"/>
              </w:placeholder>
            </w:sdtPr>
            <w:sdtEndPr>
              <w:rPr>
                <w:rFonts w:asciiTheme="minorHAnsi" w:hAnsiTheme="minorHAnsi" w:eastAsiaTheme="minorEastAsia" w:cstheme="minorBidi"/>
                <w:b/>
                <w:kern w:val="44"/>
                <w:sz w:val="44"/>
                <w:szCs w:val="24"/>
                <w:lang w:val="en-US" w:eastAsia="zh-CN" w:bidi="ar-SA"/>
              </w:rPr>
            </w:sdtEndPr>
            <w:sdtContent>
              <w:r>
                <w:rPr>
                  <w:rFonts w:hint="eastAsia" w:ascii="Arial" w:hAnsi="Arial" w:eastAsia="SimHei" w:cstheme="minorBidi"/>
                </w:rPr>
                <w:t>1.3 Aims</w:t>
              </w:r>
            </w:sdtContent>
          </w:sdt>
          <w:r>
            <w:tab/>
          </w:r>
          <w:bookmarkStart w:id="5" w:name="_Toc8998_WPSOffice_Level2Page"/>
          <w:r>
            <w:t>4</w:t>
          </w:r>
          <w:bookmarkEnd w:id="5"/>
          <w:r>
            <w:fldChar w:fldCharType="end"/>
          </w:r>
        </w:p>
        <w:p>
          <w:pPr>
            <w:pStyle w:val="9"/>
            <w:tabs>
              <w:tab w:val="right" w:leader="dot" w:pos="8306"/>
            </w:tabs>
          </w:pPr>
          <w:r>
            <w:fldChar w:fldCharType="begin"/>
          </w:r>
          <w:r>
            <w:instrText xml:space="preserve"> HYPERLINK \l _Toc22241_WPSOffice_Level1 </w:instrText>
          </w:r>
          <w:r>
            <w:fldChar w:fldCharType="separate"/>
          </w:r>
          <w:sdt>
            <w:sdtPr>
              <w:rPr>
                <w:rFonts w:asciiTheme="minorHAnsi" w:hAnsiTheme="minorHAnsi" w:eastAsiaTheme="minorEastAsia" w:cstheme="minorBidi"/>
                <w:b/>
                <w:kern w:val="44"/>
                <w:sz w:val="44"/>
                <w:szCs w:val="24"/>
                <w:lang w:val="en-US" w:eastAsia="zh-CN" w:bidi="ar-SA"/>
              </w:rPr>
              <w:id w:val="147461262"/>
              <w:placeholder>
                <w:docPart w:val="{7043547b-c06b-4a39-acb8-813842ecd90b}"/>
              </w:placeholder>
            </w:sdtPr>
            <w:sdtEndPr>
              <w:rPr>
                <w:rFonts w:asciiTheme="minorHAnsi" w:hAnsiTheme="minorHAnsi" w:eastAsiaTheme="minorEastAsia" w:cstheme="minorBidi"/>
                <w:b/>
                <w:kern w:val="44"/>
                <w:sz w:val="44"/>
                <w:szCs w:val="24"/>
                <w:lang w:val="en-US" w:eastAsia="zh-CN" w:bidi="ar-SA"/>
              </w:rPr>
            </w:sdtEndPr>
            <w:sdtContent>
              <w:r>
                <w:rPr>
                  <w:rFonts w:hint="eastAsia" w:asciiTheme="minorHAnsi" w:hAnsiTheme="minorHAnsi" w:eastAsiaTheme="minorEastAsia" w:cstheme="minorBidi"/>
                </w:rPr>
                <w:t>2.0 Main findings</w:t>
              </w:r>
            </w:sdtContent>
          </w:sdt>
          <w:r>
            <w:tab/>
          </w:r>
          <w:bookmarkStart w:id="6" w:name="_Toc22241_WPSOffice_Level1Page"/>
          <w:r>
            <w:t>4</w:t>
          </w:r>
          <w:bookmarkEnd w:id="6"/>
          <w:r>
            <w:fldChar w:fldCharType="end"/>
          </w:r>
        </w:p>
        <w:p>
          <w:pPr>
            <w:pStyle w:val="10"/>
            <w:tabs>
              <w:tab w:val="right" w:leader="dot" w:pos="8306"/>
            </w:tabs>
          </w:pPr>
          <w:r>
            <w:fldChar w:fldCharType="begin"/>
          </w:r>
          <w:r>
            <w:instrText xml:space="preserve"> HYPERLINK \l _Toc17368_WPSOffice_Level2 </w:instrText>
          </w:r>
          <w:r>
            <w:fldChar w:fldCharType="separate"/>
          </w:r>
          <w:sdt>
            <w:sdtPr>
              <w:rPr>
                <w:rFonts w:asciiTheme="minorHAnsi" w:hAnsiTheme="minorHAnsi" w:eastAsiaTheme="minorEastAsia" w:cstheme="minorBidi"/>
                <w:b/>
                <w:kern w:val="44"/>
                <w:sz w:val="44"/>
                <w:szCs w:val="24"/>
                <w:lang w:val="en-US" w:eastAsia="zh-CN" w:bidi="ar-SA"/>
              </w:rPr>
              <w:id w:val="147461262"/>
              <w:placeholder>
                <w:docPart w:val="{bf5142b3-28f4-470a-b433-c216fb29a477}"/>
              </w:placeholder>
            </w:sdtPr>
            <w:sdtEndPr>
              <w:rPr>
                <w:rFonts w:asciiTheme="minorHAnsi" w:hAnsiTheme="minorHAnsi" w:eastAsiaTheme="minorEastAsia" w:cstheme="minorBidi"/>
                <w:b/>
                <w:kern w:val="44"/>
                <w:sz w:val="44"/>
                <w:szCs w:val="24"/>
                <w:lang w:val="en-US" w:eastAsia="zh-CN" w:bidi="ar-SA"/>
              </w:rPr>
            </w:sdtEndPr>
            <w:sdtContent>
              <w:r>
                <w:rPr>
                  <w:rFonts w:hint="eastAsia" w:ascii="Arial" w:hAnsi="Arial" w:eastAsia="SimHei" w:cstheme="minorBidi"/>
                </w:rPr>
                <w:t>2.1 overview of market environment.</w:t>
              </w:r>
            </w:sdtContent>
          </w:sdt>
          <w:r>
            <w:tab/>
          </w:r>
          <w:bookmarkStart w:id="7" w:name="_Toc17368_WPSOffice_Level2Page"/>
          <w:r>
            <w:t>4</w:t>
          </w:r>
          <w:bookmarkEnd w:id="7"/>
          <w:r>
            <w:fldChar w:fldCharType="end"/>
          </w:r>
        </w:p>
        <w:p>
          <w:pPr>
            <w:pStyle w:val="11"/>
            <w:tabs>
              <w:tab w:val="right" w:leader="dot" w:pos="8306"/>
            </w:tabs>
          </w:pPr>
          <w:r>
            <w:fldChar w:fldCharType="begin"/>
          </w:r>
          <w:r>
            <w:instrText xml:space="preserve"> HYPERLINK \l _Toc32734_WPSOffice_Level3 </w:instrText>
          </w:r>
          <w:r>
            <w:fldChar w:fldCharType="separate"/>
          </w:r>
          <w:sdt>
            <w:sdtPr>
              <w:rPr>
                <w:rFonts w:asciiTheme="minorHAnsi" w:hAnsiTheme="minorHAnsi" w:eastAsiaTheme="minorEastAsia" w:cstheme="minorBidi"/>
                <w:b/>
                <w:kern w:val="44"/>
                <w:sz w:val="44"/>
                <w:szCs w:val="24"/>
                <w:lang w:val="en-US" w:eastAsia="zh-CN" w:bidi="ar-SA"/>
              </w:rPr>
              <w:id w:val="147461262"/>
              <w:placeholder>
                <w:docPart w:val="{79ee5fbc-7fb2-40fa-aa64-b3486e8b9d4a}"/>
              </w:placeholder>
            </w:sdtPr>
            <w:sdtEndPr>
              <w:rPr>
                <w:rFonts w:asciiTheme="minorHAnsi" w:hAnsiTheme="minorHAnsi" w:eastAsiaTheme="minorEastAsia" w:cstheme="minorBidi"/>
                <w:b/>
                <w:kern w:val="44"/>
                <w:sz w:val="44"/>
                <w:szCs w:val="24"/>
                <w:lang w:val="en-US" w:eastAsia="zh-CN" w:bidi="ar-SA"/>
              </w:rPr>
            </w:sdtEndPr>
            <w:sdtContent>
              <w:r>
                <w:rPr>
                  <w:rFonts w:hint="eastAsia" w:asciiTheme="minorHAnsi" w:hAnsiTheme="minorHAnsi" w:eastAsiaTheme="minorEastAsia" w:cstheme="minorBidi"/>
                </w:rPr>
                <w:t>2.1.1 Japanese market competition environment.</w:t>
              </w:r>
            </w:sdtContent>
          </w:sdt>
          <w:r>
            <w:tab/>
          </w:r>
          <w:bookmarkStart w:id="8" w:name="_Toc32734_WPSOffice_Level3Page"/>
          <w:r>
            <w:t>4</w:t>
          </w:r>
          <w:bookmarkEnd w:id="8"/>
          <w:r>
            <w:fldChar w:fldCharType="end"/>
          </w:r>
        </w:p>
        <w:p>
          <w:pPr>
            <w:pStyle w:val="11"/>
            <w:tabs>
              <w:tab w:val="right" w:leader="dot" w:pos="8306"/>
            </w:tabs>
          </w:pPr>
          <w:r>
            <w:fldChar w:fldCharType="begin"/>
          </w:r>
          <w:r>
            <w:instrText xml:space="preserve"> HYPERLINK \l _Toc22241_WPSOffice_Level3 </w:instrText>
          </w:r>
          <w:r>
            <w:fldChar w:fldCharType="separate"/>
          </w:r>
          <w:sdt>
            <w:sdtPr>
              <w:rPr>
                <w:rFonts w:asciiTheme="minorHAnsi" w:hAnsiTheme="minorHAnsi" w:eastAsiaTheme="minorEastAsia" w:cstheme="minorBidi"/>
                <w:b/>
                <w:kern w:val="44"/>
                <w:sz w:val="44"/>
                <w:szCs w:val="24"/>
                <w:lang w:val="en-US" w:eastAsia="zh-CN" w:bidi="ar-SA"/>
              </w:rPr>
              <w:id w:val="147461262"/>
              <w:placeholder>
                <w:docPart w:val="{04ab070d-62d9-4abc-b7f5-64d028d4018e}"/>
              </w:placeholder>
            </w:sdtPr>
            <w:sdtEndPr>
              <w:rPr>
                <w:rFonts w:asciiTheme="minorHAnsi" w:hAnsiTheme="minorHAnsi" w:eastAsiaTheme="minorEastAsia" w:cstheme="minorBidi"/>
                <w:b/>
                <w:kern w:val="44"/>
                <w:sz w:val="44"/>
                <w:szCs w:val="24"/>
                <w:lang w:val="en-US" w:eastAsia="zh-CN" w:bidi="ar-SA"/>
              </w:rPr>
            </w:sdtEndPr>
            <w:sdtContent>
              <w:r>
                <w:rPr>
                  <w:rFonts w:hint="eastAsia" w:asciiTheme="minorHAnsi" w:hAnsiTheme="minorHAnsi" w:eastAsiaTheme="minorEastAsia" w:cstheme="minorBidi"/>
                </w:rPr>
                <w:t>2.1.2 important factors affecting market entry.</w:t>
              </w:r>
            </w:sdtContent>
          </w:sdt>
          <w:r>
            <w:tab/>
          </w:r>
          <w:bookmarkStart w:id="9" w:name="_Toc22241_WPSOffice_Level3Page"/>
          <w:r>
            <w:t>5</w:t>
          </w:r>
          <w:bookmarkEnd w:id="9"/>
          <w:r>
            <w:fldChar w:fldCharType="end"/>
          </w:r>
        </w:p>
        <w:p>
          <w:pPr>
            <w:pStyle w:val="10"/>
            <w:tabs>
              <w:tab w:val="right" w:leader="dot" w:pos="8306"/>
            </w:tabs>
          </w:pPr>
          <w:r>
            <w:fldChar w:fldCharType="begin"/>
          </w:r>
          <w:r>
            <w:instrText xml:space="preserve"> HYPERLINK \l _Toc9456_WPSOffice_Level2 </w:instrText>
          </w:r>
          <w:r>
            <w:fldChar w:fldCharType="separate"/>
          </w:r>
          <w:sdt>
            <w:sdtPr>
              <w:rPr>
                <w:rFonts w:asciiTheme="minorHAnsi" w:hAnsiTheme="minorHAnsi" w:eastAsiaTheme="minorEastAsia" w:cstheme="minorBidi"/>
                <w:b/>
                <w:kern w:val="44"/>
                <w:sz w:val="44"/>
                <w:szCs w:val="24"/>
                <w:lang w:val="en-US" w:eastAsia="zh-CN" w:bidi="ar-SA"/>
              </w:rPr>
              <w:id w:val="147461262"/>
              <w:placeholder>
                <w:docPart w:val="{afa0a2f5-7970-43ac-9567-9a0f1ef704d8}"/>
              </w:placeholder>
            </w:sdtPr>
            <w:sdtEndPr>
              <w:rPr>
                <w:rFonts w:asciiTheme="minorHAnsi" w:hAnsiTheme="minorHAnsi" w:eastAsiaTheme="minorEastAsia" w:cstheme="minorBidi"/>
                <w:b/>
                <w:kern w:val="44"/>
                <w:sz w:val="44"/>
                <w:szCs w:val="24"/>
                <w:lang w:val="en-US" w:eastAsia="zh-CN" w:bidi="ar-SA"/>
              </w:rPr>
            </w:sdtEndPr>
            <w:sdtContent>
              <w:r>
                <w:rPr>
                  <w:rFonts w:hint="eastAsia" w:ascii="Arial" w:hAnsi="Arial" w:eastAsia="SimHei" w:cstheme="minorBidi"/>
                </w:rPr>
                <w:t>2.2 market entry strategy.</w:t>
              </w:r>
            </w:sdtContent>
          </w:sdt>
          <w:r>
            <w:tab/>
          </w:r>
          <w:bookmarkStart w:id="10" w:name="_Toc9456_WPSOffice_Level2Page"/>
          <w:r>
            <w:t>6</w:t>
          </w:r>
          <w:bookmarkEnd w:id="10"/>
          <w:r>
            <w:fldChar w:fldCharType="end"/>
          </w:r>
        </w:p>
        <w:p>
          <w:pPr>
            <w:pStyle w:val="11"/>
            <w:tabs>
              <w:tab w:val="right" w:leader="dot" w:pos="8306"/>
            </w:tabs>
          </w:pPr>
          <w:r>
            <w:fldChar w:fldCharType="begin"/>
          </w:r>
          <w:r>
            <w:instrText xml:space="preserve"> HYPERLINK \l _Toc8998_WPSOffice_Level3 </w:instrText>
          </w:r>
          <w:r>
            <w:fldChar w:fldCharType="separate"/>
          </w:r>
          <w:sdt>
            <w:sdtPr>
              <w:rPr>
                <w:rFonts w:asciiTheme="minorHAnsi" w:hAnsiTheme="minorHAnsi" w:eastAsiaTheme="minorEastAsia" w:cstheme="minorBidi"/>
                <w:b/>
                <w:kern w:val="44"/>
                <w:sz w:val="44"/>
                <w:szCs w:val="24"/>
                <w:lang w:val="en-US" w:eastAsia="zh-CN" w:bidi="ar-SA"/>
              </w:rPr>
              <w:id w:val="147461262"/>
              <w:placeholder>
                <w:docPart w:val="{c22f7f61-58e2-48a4-bf23-6f600dbaf669}"/>
              </w:placeholder>
            </w:sdtPr>
            <w:sdtEndPr>
              <w:rPr>
                <w:rFonts w:asciiTheme="minorHAnsi" w:hAnsiTheme="minorHAnsi" w:eastAsiaTheme="minorEastAsia" w:cstheme="minorBidi"/>
                <w:b/>
                <w:kern w:val="44"/>
                <w:sz w:val="44"/>
                <w:szCs w:val="24"/>
                <w:lang w:val="en-US" w:eastAsia="zh-CN" w:bidi="ar-SA"/>
              </w:rPr>
            </w:sdtEndPr>
            <w:sdtContent>
              <w:r>
                <w:rPr>
                  <w:rFonts w:hint="eastAsia" w:asciiTheme="minorHAnsi" w:hAnsiTheme="minorHAnsi" w:eastAsiaTheme="minorEastAsia" w:cstheme="minorBidi"/>
                </w:rPr>
                <w:t>2.2.1 open the market.</w:t>
              </w:r>
            </w:sdtContent>
          </w:sdt>
          <w:r>
            <w:tab/>
          </w:r>
          <w:bookmarkStart w:id="11" w:name="_Toc8998_WPSOffice_Level3Page"/>
          <w:r>
            <w:t>6</w:t>
          </w:r>
          <w:bookmarkEnd w:id="11"/>
          <w:r>
            <w:fldChar w:fldCharType="end"/>
          </w:r>
        </w:p>
        <w:p>
          <w:pPr>
            <w:pStyle w:val="11"/>
            <w:tabs>
              <w:tab w:val="right" w:leader="dot" w:pos="8306"/>
            </w:tabs>
          </w:pPr>
          <w:r>
            <w:fldChar w:fldCharType="begin"/>
          </w:r>
          <w:r>
            <w:instrText xml:space="preserve"> HYPERLINK \l _Toc17368_WPSOffice_Level3 </w:instrText>
          </w:r>
          <w:r>
            <w:fldChar w:fldCharType="separate"/>
          </w:r>
          <w:sdt>
            <w:sdtPr>
              <w:rPr>
                <w:rFonts w:asciiTheme="minorHAnsi" w:hAnsiTheme="minorHAnsi" w:eastAsiaTheme="minorEastAsia" w:cstheme="minorBidi"/>
                <w:b/>
                <w:kern w:val="44"/>
                <w:sz w:val="44"/>
                <w:szCs w:val="24"/>
                <w:lang w:val="en-US" w:eastAsia="zh-CN" w:bidi="ar-SA"/>
              </w:rPr>
              <w:id w:val="147461262"/>
              <w:placeholder>
                <w:docPart w:val="{802aae6e-3af4-4d46-b4a9-16beb3fa2eec}"/>
              </w:placeholder>
            </w:sdtPr>
            <w:sdtEndPr>
              <w:rPr>
                <w:rFonts w:asciiTheme="minorHAnsi" w:hAnsiTheme="minorHAnsi" w:eastAsiaTheme="minorEastAsia" w:cstheme="minorBidi"/>
                <w:b/>
                <w:kern w:val="44"/>
                <w:sz w:val="44"/>
                <w:szCs w:val="24"/>
                <w:lang w:val="en-US" w:eastAsia="zh-CN" w:bidi="ar-SA"/>
              </w:rPr>
            </w:sdtEndPr>
            <w:sdtContent>
              <w:r>
                <w:rPr>
                  <w:rFonts w:hint="eastAsia" w:asciiTheme="minorHAnsi" w:hAnsiTheme="minorHAnsi" w:eastAsiaTheme="minorEastAsia" w:cstheme="minorBidi"/>
                </w:rPr>
                <w:t>2.2.2 further enter the market and establish the brand.</w:t>
              </w:r>
            </w:sdtContent>
          </w:sdt>
          <w:r>
            <w:tab/>
          </w:r>
          <w:bookmarkStart w:id="12" w:name="_Toc17368_WPSOffice_Level3Page"/>
          <w:r>
            <w:t>7</w:t>
          </w:r>
          <w:bookmarkEnd w:id="12"/>
          <w:r>
            <w:fldChar w:fldCharType="end"/>
          </w:r>
        </w:p>
        <w:p>
          <w:pPr>
            <w:pStyle w:val="11"/>
            <w:tabs>
              <w:tab w:val="right" w:leader="dot" w:pos="8306"/>
            </w:tabs>
          </w:pPr>
          <w:r>
            <w:fldChar w:fldCharType="begin"/>
          </w:r>
          <w:r>
            <w:instrText xml:space="preserve"> HYPERLINK \l _Toc9456_WPSOffice_Level3 </w:instrText>
          </w:r>
          <w:r>
            <w:fldChar w:fldCharType="separate"/>
          </w:r>
          <w:sdt>
            <w:sdtPr>
              <w:rPr>
                <w:rFonts w:asciiTheme="minorHAnsi" w:hAnsiTheme="minorHAnsi" w:eastAsiaTheme="minorEastAsia" w:cstheme="minorBidi"/>
                <w:b/>
                <w:kern w:val="44"/>
                <w:sz w:val="44"/>
                <w:szCs w:val="24"/>
                <w:lang w:val="en-US" w:eastAsia="zh-CN" w:bidi="ar-SA"/>
              </w:rPr>
              <w:id w:val="147461262"/>
              <w:placeholder>
                <w:docPart w:val="{f3c93813-5518-4772-85d7-1737b0651aee}"/>
              </w:placeholder>
            </w:sdtPr>
            <w:sdtEndPr>
              <w:rPr>
                <w:rFonts w:asciiTheme="minorHAnsi" w:hAnsiTheme="minorHAnsi" w:eastAsiaTheme="minorEastAsia" w:cstheme="minorBidi"/>
                <w:b/>
                <w:kern w:val="44"/>
                <w:sz w:val="44"/>
                <w:szCs w:val="24"/>
                <w:lang w:val="en-US" w:eastAsia="zh-CN" w:bidi="ar-SA"/>
              </w:rPr>
            </w:sdtEndPr>
            <w:sdtContent>
              <w:r>
                <w:rPr>
                  <w:rFonts w:hint="default" w:asciiTheme="minorHAnsi" w:hAnsiTheme="minorHAnsi" w:eastAsiaTheme="minorEastAsia" w:cstheme="minorBidi"/>
                </w:rPr>
                <w:t>2.2.3 market share maintenance.</w:t>
              </w:r>
            </w:sdtContent>
          </w:sdt>
          <w:r>
            <w:tab/>
          </w:r>
          <w:bookmarkStart w:id="13" w:name="_Toc9456_WPSOffice_Level3Page"/>
          <w:r>
            <w:t>8</w:t>
          </w:r>
          <w:bookmarkEnd w:id="13"/>
          <w:r>
            <w:fldChar w:fldCharType="end"/>
          </w:r>
        </w:p>
        <w:p>
          <w:pPr>
            <w:pStyle w:val="9"/>
            <w:tabs>
              <w:tab w:val="right" w:leader="dot" w:pos="8306"/>
            </w:tabs>
          </w:pPr>
          <w:r>
            <w:fldChar w:fldCharType="begin"/>
          </w:r>
          <w:r>
            <w:instrText xml:space="preserve"> HYPERLINK \l _Toc8998_WPSOffice_Level1 </w:instrText>
          </w:r>
          <w:r>
            <w:fldChar w:fldCharType="separate"/>
          </w:r>
          <w:sdt>
            <w:sdtPr>
              <w:rPr>
                <w:rFonts w:asciiTheme="minorHAnsi" w:hAnsiTheme="minorHAnsi" w:eastAsiaTheme="minorEastAsia" w:cstheme="minorBidi"/>
                <w:b/>
                <w:kern w:val="44"/>
                <w:sz w:val="44"/>
                <w:szCs w:val="24"/>
                <w:lang w:val="en-US" w:eastAsia="zh-CN" w:bidi="ar-SA"/>
              </w:rPr>
              <w:id w:val="147461262"/>
              <w:placeholder>
                <w:docPart w:val="{1a6dfe73-8d8c-4b7e-95ce-9afc0f501883}"/>
              </w:placeholder>
            </w:sdtPr>
            <w:sdtEndPr>
              <w:rPr>
                <w:rFonts w:asciiTheme="minorHAnsi" w:hAnsiTheme="minorHAnsi" w:eastAsiaTheme="minorEastAsia" w:cstheme="minorBidi"/>
                <w:b/>
                <w:kern w:val="44"/>
                <w:sz w:val="44"/>
                <w:szCs w:val="24"/>
                <w:lang w:val="en-US" w:eastAsia="zh-CN" w:bidi="ar-SA"/>
              </w:rPr>
            </w:sdtEndPr>
            <w:sdtContent>
              <w:r>
                <w:rPr>
                  <w:rFonts w:hint="default" w:asciiTheme="minorHAnsi" w:hAnsiTheme="minorHAnsi" w:eastAsiaTheme="minorEastAsia" w:cstheme="minorBidi"/>
                </w:rPr>
                <w:t>3.0 conclusion</w:t>
              </w:r>
            </w:sdtContent>
          </w:sdt>
          <w:r>
            <w:tab/>
          </w:r>
          <w:bookmarkStart w:id="14" w:name="_Toc8998_WPSOffice_Level1Page"/>
          <w:r>
            <w:t>9</w:t>
          </w:r>
          <w:bookmarkEnd w:id="14"/>
          <w:r>
            <w:fldChar w:fldCharType="end"/>
          </w:r>
        </w:p>
        <w:p>
          <w:pPr>
            <w:pStyle w:val="9"/>
            <w:tabs>
              <w:tab w:val="right" w:leader="dot" w:pos="8306"/>
            </w:tabs>
            <w:rPr>
              <w:rFonts w:hint="eastAsia"/>
              <w:lang w:val="en-US" w:eastAsia="zh-CN"/>
            </w:rPr>
          </w:pPr>
          <w:r>
            <w:fldChar w:fldCharType="begin"/>
          </w:r>
          <w:r>
            <w:instrText xml:space="preserve"> HYPERLINK \l _Toc17368_WPSOffice_Level1 </w:instrText>
          </w:r>
          <w:r>
            <w:fldChar w:fldCharType="separate"/>
          </w:r>
          <w:sdt>
            <w:sdtPr>
              <w:rPr>
                <w:rFonts w:asciiTheme="minorHAnsi" w:hAnsiTheme="minorHAnsi" w:eastAsiaTheme="minorEastAsia" w:cstheme="minorBidi"/>
                <w:b/>
                <w:kern w:val="44"/>
                <w:sz w:val="44"/>
                <w:szCs w:val="24"/>
                <w:lang w:val="en-US" w:eastAsia="zh-CN" w:bidi="ar-SA"/>
              </w:rPr>
              <w:id w:val="147461262"/>
              <w:placeholder>
                <w:docPart w:val="{68eddf20-3afb-4aab-95c0-2cef6d4ce1d9}"/>
              </w:placeholder>
            </w:sdtPr>
            <w:sdtEndPr>
              <w:rPr>
                <w:rFonts w:asciiTheme="minorHAnsi" w:hAnsiTheme="minorHAnsi" w:eastAsiaTheme="minorEastAsia" w:cstheme="minorBidi"/>
                <w:b/>
                <w:kern w:val="44"/>
                <w:sz w:val="44"/>
                <w:szCs w:val="24"/>
                <w:lang w:val="en-US" w:eastAsia="zh-CN" w:bidi="ar-SA"/>
              </w:rPr>
            </w:sdtEndPr>
            <w:sdtContent>
              <w:r>
                <w:rPr>
                  <w:rFonts w:hint="eastAsia" w:asciiTheme="minorHAnsi" w:hAnsiTheme="minorHAnsi" w:eastAsiaTheme="minorEastAsia" w:cstheme="minorBidi"/>
                </w:rPr>
                <w:t>4.0 Reference</w:t>
              </w:r>
            </w:sdtContent>
          </w:sdt>
          <w:r>
            <w:tab/>
          </w:r>
          <w:bookmarkStart w:id="15" w:name="_Toc17368_WPSOffice_Level1Page"/>
          <w:r>
            <w:t>9</w:t>
          </w:r>
          <w:bookmarkEnd w:id="15"/>
          <w:r>
            <w:fldChar w:fldCharType="end"/>
          </w:r>
          <w:bookmarkEnd w:id="0"/>
        </w:p>
      </w:sdtContent>
    </w:sdt>
    <w:p>
      <w:pPr>
        <w:pStyle w:val="2"/>
        <w:rPr>
          <w:rFonts w:hint="eastAsia"/>
          <w:lang w:val="en-US" w:eastAsia="zh-CN"/>
        </w:rPr>
      </w:pPr>
    </w:p>
    <w:p>
      <w:pPr>
        <w:pStyle w:val="2"/>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pStyle w:val="2"/>
        <w:rPr>
          <w:rFonts w:hint="eastAsia"/>
          <w:lang w:val="en-US" w:eastAsia="zh-CN"/>
        </w:rPr>
      </w:pPr>
      <w:bookmarkStart w:id="16" w:name="_Toc18394_WPSOffice_Level1"/>
      <w:r>
        <w:rPr>
          <w:rFonts w:hint="eastAsia"/>
          <w:lang w:val="en-US" w:eastAsia="zh-CN"/>
        </w:rPr>
        <w:t>Summary</w:t>
      </w:r>
      <w:bookmarkEnd w:id="16"/>
    </w:p>
    <w:p>
      <w:pPr>
        <w:rPr>
          <w:rFonts w:hint="eastAsia"/>
          <w:lang w:val="en-US" w:eastAsia="zh-CN"/>
        </w:rPr>
      </w:pPr>
      <w:r>
        <w:rPr>
          <w:rFonts w:hint="eastAsia"/>
          <w:lang w:val="en-US" w:eastAsia="zh-CN"/>
        </w:rPr>
        <w:t>This report provides an environmental analysis of the Japanese mutton market and discusses the key factors that affect HCC's entry into the Japanese market. There are tow main factors: the following:</w:t>
      </w:r>
    </w:p>
    <w:p>
      <w:pPr>
        <w:ind w:firstLine="420" w:firstLineChars="200"/>
        <w:rPr>
          <w:rFonts w:hint="eastAsia"/>
          <w:lang w:val="en-US" w:eastAsia="zh-CN"/>
        </w:rPr>
      </w:pPr>
      <w:r>
        <w:rPr>
          <w:rFonts w:hint="eastAsia"/>
          <w:lang w:val="en-US" w:eastAsia="zh-CN"/>
        </w:rPr>
        <w:t>①Japan has strict standards for import of meat products</w:t>
      </w:r>
    </w:p>
    <w:p>
      <w:pPr>
        <w:ind w:firstLine="420" w:firstLineChars="200"/>
        <w:rPr>
          <w:rFonts w:hint="eastAsia"/>
          <w:lang w:val="en-US" w:eastAsia="zh-CN"/>
        </w:rPr>
      </w:pPr>
      <w:r>
        <w:rPr>
          <w:rFonts w:hint="eastAsia"/>
          <w:lang w:val="en-US" w:eastAsia="zh-CN"/>
        </w:rPr>
        <w:t>②Japan's historical and cultural factors have led to Japanese dislike eating mutton.</w:t>
      </w:r>
    </w:p>
    <w:p>
      <w:pPr>
        <w:rPr>
          <w:rFonts w:hint="eastAsia"/>
          <w:lang w:val="en-US" w:eastAsia="zh-CN"/>
        </w:rPr>
      </w:pPr>
      <w:r>
        <w:rPr>
          <w:rFonts w:hint="eastAsia"/>
          <w:lang w:val="en-US" w:eastAsia="zh-CN"/>
        </w:rPr>
        <w:t>This report provides a detailed market entry strategy to help HCC enter the Japanese market.</w:t>
      </w:r>
    </w:p>
    <w:p>
      <w:pPr>
        <w:rPr>
          <w:rFonts w:hint="eastAsia"/>
          <w:lang w:val="en-US" w:eastAsia="zh-CN"/>
        </w:rPr>
      </w:pPr>
      <w:r>
        <w:rPr>
          <w:rFonts w:hint="eastAsia"/>
          <w:lang w:val="en-US" w:eastAsia="zh-CN"/>
        </w:rPr>
        <w:t>The strategy is divided into three parts</w:t>
      </w:r>
    </w:p>
    <w:p>
      <w:pPr>
        <w:ind w:firstLine="420" w:firstLineChars="200"/>
        <w:rPr>
          <w:rFonts w:hint="eastAsia"/>
          <w:lang w:val="en-US" w:eastAsia="zh-CN"/>
        </w:rPr>
      </w:pPr>
      <w:r>
        <w:rPr>
          <w:rFonts w:hint="eastAsia"/>
          <w:lang w:val="en-US" w:eastAsia="zh-CN"/>
        </w:rPr>
        <w:t>①Opening the market</w:t>
      </w:r>
    </w:p>
    <w:p>
      <w:pPr>
        <w:ind w:firstLine="420" w:firstLineChars="200"/>
        <w:rPr>
          <w:rFonts w:hint="eastAsia"/>
          <w:lang w:val="en-US" w:eastAsia="zh-CN"/>
        </w:rPr>
      </w:pPr>
      <w:r>
        <w:rPr>
          <w:rFonts w:hint="eastAsia"/>
          <w:lang w:val="en-US" w:eastAsia="zh-CN"/>
        </w:rPr>
        <w:t>②Market expansion</w:t>
      </w:r>
    </w:p>
    <w:p>
      <w:pPr>
        <w:ind w:firstLine="420" w:firstLineChars="200"/>
        <w:rPr>
          <w:rFonts w:hint="eastAsia"/>
          <w:lang w:val="en-US" w:eastAsia="zh-CN"/>
        </w:rPr>
      </w:pPr>
      <w:r>
        <w:rPr>
          <w:rFonts w:hint="eastAsia"/>
          <w:lang w:val="en-US" w:eastAsia="zh-CN"/>
        </w:rPr>
        <w:t>③Market share protection</w:t>
      </w:r>
    </w:p>
    <w:p>
      <w:pPr>
        <w:rPr>
          <w:rFonts w:hint="eastAsia"/>
          <w:lang w:val="en-US" w:eastAsia="zh-CN"/>
        </w:rPr>
      </w:pPr>
      <w:r>
        <w:rPr>
          <w:rFonts w:hint="eastAsia"/>
          <w:lang w:val="en-US" w:eastAsia="zh-CN"/>
        </w:rPr>
        <w:t>This report through 4Ps, 7PS market strategy analysis and Ansoff matrix theory, the author gives detailed suggestions to HCC company, hoping to help HCC company enter the Japanese market.</w:t>
      </w:r>
    </w:p>
    <w:p>
      <w:pPr>
        <w:pStyle w:val="2"/>
        <w:rPr>
          <w:rFonts w:hint="eastAsia"/>
          <w:lang w:val="en-US" w:eastAsia="zh-CN"/>
        </w:rPr>
      </w:pPr>
      <w:bookmarkStart w:id="17" w:name="_Toc32734_WPSOffice_Level1"/>
      <w:r>
        <w:rPr>
          <w:rFonts w:hint="eastAsia"/>
          <w:lang w:val="en-US" w:eastAsia="zh-CN"/>
        </w:rPr>
        <w:t>1.0 Introduction</w:t>
      </w:r>
      <w:bookmarkEnd w:id="17"/>
    </w:p>
    <w:p>
      <w:pPr>
        <w:pStyle w:val="3"/>
        <w:rPr>
          <w:rFonts w:hint="eastAsia"/>
          <w:lang w:val="en-US" w:eastAsia="zh-CN"/>
        </w:rPr>
      </w:pPr>
      <w:bookmarkStart w:id="18" w:name="_Toc32734_WPSOffice_Level2"/>
      <w:r>
        <w:rPr>
          <w:rFonts w:hint="eastAsia"/>
          <w:lang w:val="en-US" w:eastAsia="zh-CN"/>
        </w:rPr>
        <w:t>1.1 Introduction of HCC company</w:t>
      </w:r>
      <w:bookmarkEnd w:id="18"/>
    </w:p>
    <w:p>
      <w:pPr>
        <w:rPr>
          <w:rFonts w:hint="eastAsia"/>
          <w:lang w:val="en-US" w:eastAsia="zh-CN"/>
        </w:rPr>
      </w:pPr>
      <w:r>
        <w:rPr>
          <w:rFonts w:hint="eastAsia"/>
          <w:lang w:val="en-US" w:eastAsia="zh-CN"/>
        </w:rPr>
        <w:t>HCC is a lamb producer based in wales, producing high-quality mutton products. Because of brexit, HCC temporarily lost access to European markets. HCC hopes to find new markets and export mutton to that.</w:t>
      </w:r>
    </w:p>
    <w:p>
      <w:pPr>
        <w:pStyle w:val="3"/>
        <w:rPr>
          <w:rFonts w:hint="eastAsia"/>
          <w:lang w:val="en-US" w:eastAsia="zh-CN"/>
        </w:rPr>
      </w:pPr>
      <w:bookmarkStart w:id="19" w:name="_Toc22241_WPSOffice_Level2"/>
      <w:r>
        <w:rPr>
          <w:rFonts w:hint="eastAsia"/>
          <w:lang w:val="en-US" w:eastAsia="zh-CN"/>
        </w:rPr>
        <w:t>1.2 Introduction of Japan lamb market</w:t>
      </w:r>
      <w:bookmarkEnd w:id="19"/>
    </w:p>
    <w:p>
      <w:pPr>
        <w:rPr>
          <w:rFonts w:hint="eastAsia"/>
          <w:lang w:val="en-US" w:eastAsia="zh-CN"/>
        </w:rPr>
      </w:pPr>
      <w:r>
        <w:rPr>
          <w:rFonts w:hint="eastAsia"/>
          <w:lang w:val="en-US" w:eastAsia="zh-CN"/>
        </w:rPr>
        <w:t>Japan is an island country in East Asia. It consists of Japanese archipelago, Ryukyu Islands and Ogasawara Islands 6852 Izu Islands, with an area of about 378 thousand square kilometers</w:t>
      </w:r>
    </w:p>
    <w:p>
      <w:pPr>
        <w:rPr>
          <w:rFonts w:hint="eastAsia"/>
          <w:lang w:val="en-US" w:eastAsia="zh-CN"/>
        </w:rPr>
      </w:pPr>
      <w:r>
        <w:rPr>
          <w:rFonts w:hint="eastAsia"/>
          <w:lang w:val="en-US" w:eastAsia="zh-CN"/>
        </w:rPr>
        <w:t>(</w:t>
      </w:r>
      <w:r>
        <w:t>BBC News</w:t>
      </w:r>
      <w:r>
        <w:rPr>
          <w:rFonts w:hint="eastAsia"/>
          <w:lang w:val="en-US" w:eastAsia="zh-CN"/>
        </w:rPr>
        <w:t xml:space="preserve"> 2018).</w:t>
      </w:r>
    </w:p>
    <w:p>
      <w:pPr>
        <w:rPr>
          <w:rFonts w:hint="eastAsia"/>
          <w:lang w:val="en-US" w:eastAsia="zh-CN"/>
        </w:rPr>
      </w:pPr>
      <w:r>
        <w:rPr>
          <w:rFonts w:hint="eastAsia"/>
          <w:lang w:val="en-US" w:eastAsia="zh-CN"/>
        </w:rPr>
        <w:t>In recent years, the demand for mutton in Japan has been increasing, which has become an emerging market with great potential.</w:t>
      </w:r>
    </w:p>
    <w:p>
      <w:pPr>
        <w:pStyle w:val="3"/>
        <w:rPr>
          <w:rFonts w:hint="eastAsia"/>
          <w:lang w:val="en-US" w:eastAsia="zh-CN"/>
        </w:rPr>
      </w:pPr>
      <w:bookmarkStart w:id="20" w:name="_Toc8998_WPSOffice_Level2"/>
      <w:r>
        <w:rPr>
          <w:rFonts w:hint="eastAsia"/>
          <w:lang w:val="en-US" w:eastAsia="zh-CN"/>
        </w:rPr>
        <w:t>1.3 Aims</w:t>
      </w:r>
      <w:bookmarkEnd w:id="20"/>
    </w:p>
    <w:p>
      <w:pPr>
        <w:rPr>
          <w:rFonts w:hint="eastAsia"/>
          <w:lang w:val="en-US" w:eastAsia="zh-CN"/>
        </w:rPr>
      </w:pPr>
      <w:r>
        <w:rPr>
          <w:rFonts w:hint="eastAsia"/>
          <w:lang w:val="en-US" w:eastAsia="zh-CN"/>
        </w:rPr>
        <w:t>The goal of this report is to provide a viable market entry strategy for HCC to help HCC enter the Japanese market.</w:t>
      </w:r>
    </w:p>
    <w:p>
      <w:pPr>
        <w:rPr>
          <w:rFonts w:hint="eastAsia"/>
          <w:lang w:val="en-US" w:eastAsia="zh-CN"/>
        </w:rPr>
      </w:pPr>
      <w:r>
        <w:rPr>
          <w:rFonts w:hint="eastAsia"/>
          <w:lang w:val="en-US" w:eastAsia="zh-CN"/>
        </w:rPr>
        <w:t>It also analyzes the cases of other international trade companies and finds out the factors that influence the entry of HCC into the Japanese market.</w:t>
      </w:r>
    </w:p>
    <w:p>
      <w:pPr>
        <w:rPr>
          <w:rFonts w:hint="eastAsia"/>
          <w:lang w:val="en-US" w:eastAsia="zh-CN"/>
        </w:rPr>
      </w:pPr>
      <w:r>
        <w:rPr>
          <w:rFonts w:hint="eastAsia"/>
          <w:lang w:val="en-US" w:eastAsia="zh-CN"/>
        </w:rPr>
        <w:t>And make recommendations for the adaptation and standardization of HCC in Japanese market.</w:t>
      </w:r>
    </w:p>
    <w:p>
      <w:pPr>
        <w:pStyle w:val="2"/>
        <w:rPr>
          <w:rFonts w:hint="eastAsia"/>
          <w:lang w:val="en-US" w:eastAsia="zh-CN"/>
        </w:rPr>
      </w:pPr>
      <w:bookmarkStart w:id="21" w:name="_Toc22241_WPSOffice_Level1"/>
      <w:r>
        <w:rPr>
          <w:rFonts w:hint="eastAsia"/>
          <w:lang w:val="en-US" w:eastAsia="zh-CN"/>
        </w:rPr>
        <w:t>2.0 Main findings</w:t>
      </w:r>
      <w:bookmarkEnd w:id="21"/>
    </w:p>
    <w:p>
      <w:pPr>
        <w:pStyle w:val="3"/>
        <w:rPr>
          <w:rFonts w:hint="eastAsia"/>
          <w:lang w:val="en-US" w:eastAsia="zh-CN"/>
        </w:rPr>
      </w:pPr>
      <w:bookmarkStart w:id="22" w:name="_Toc17368_WPSOffice_Level2"/>
      <w:r>
        <w:rPr>
          <w:rFonts w:hint="eastAsia"/>
          <w:lang w:val="en-US" w:eastAsia="zh-CN"/>
        </w:rPr>
        <w:t>2.1 overview of market environment.</w:t>
      </w:r>
      <w:bookmarkEnd w:id="22"/>
    </w:p>
    <w:p>
      <w:pPr>
        <w:rPr>
          <w:rFonts w:hint="eastAsia"/>
          <w:lang w:val="en-US" w:eastAsia="zh-CN"/>
        </w:rPr>
      </w:pPr>
      <w:r>
        <w:rPr>
          <w:rFonts w:hint="eastAsia"/>
          <w:lang w:val="en-US" w:eastAsia="zh-CN"/>
        </w:rPr>
        <w:t>Before recommending the market entry strategy, the author hopes to give readers a deeper understanding of the Japanese market through a comprehensive description of the Japanese market environment. HCC has never been involved in the Japanese market. This report will analyze the competitive environment in the Japanese market and find out the key factors that will affect the market entry of HCC. It is hoped that the study of these market environments will help HCC enter the Japanese market more smoothly.</w:t>
      </w:r>
    </w:p>
    <w:p>
      <w:pPr>
        <w:pStyle w:val="4"/>
        <w:rPr>
          <w:rFonts w:hint="eastAsia"/>
          <w:lang w:val="en-US" w:eastAsia="zh-CN"/>
        </w:rPr>
      </w:pPr>
      <w:bookmarkStart w:id="23" w:name="_Toc32734_WPSOffice_Level3"/>
      <w:r>
        <w:rPr>
          <w:rFonts w:hint="eastAsia"/>
          <w:lang w:val="en-US" w:eastAsia="zh-CN"/>
        </w:rPr>
        <w:t>2.1.1 Japanese market competition environment.</w:t>
      </w:r>
      <w:bookmarkEnd w:id="23"/>
    </w:p>
    <w:p>
      <w:pPr>
        <w:rPr>
          <w:rFonts w:hint="eastAsia"/>
          <w:lang w:val="en-US" w:eastAsia="zh-CN"/>
        </w:rPr>
      </w:pPr>
      <w:r>
        <w:rPr>
          <w:rFonts w:hint="eastAsia"/>
          <w:lang w:val="en-US" w:eastAsia="zh-CN"/>
        </w:rPr>
        <w:t>In the past year, Japan has imported about 17, 000 tons of mutton, worth $264 million, according to the latest report from the Agriculture &amp; Horticulture Development Board (AHDB). This means that the Japanese mutton market has experienced rapid development and has become an emerging market with great potential for development.</w:t>
      </w:r>
    </w:p>
    <w:p>
      <w:pPr>
        <w:rPr>
          <w:rFonts w:hint="eastAsia"/>
          <w:lang w:val="en-US" w:eastAsia="zh-CN"/>
        </w:rPr>
      </w:pPr>
      <w:r>
        <w:rPr>
          <w:rFonts w:hint="eastAsia"/>
          <w:lang w:val="en-US" w:eastAsia="zh-CN"/>
        </w:rPr>
        <w:t>In terms of market share, due to the lack of local mutton breeding companies in Japan, the mutton market in Japan is dominated by Lamb market profile 2018. Australia's mutton exporters account for about two-thirds of Japan's mutton market, while New Zealand accounts for about a third, and Europe's market share is almost zero. (Anon, 2018).</w:t>
      </w:r>
    </w:p>
    <w:p>
      <w:pPr>
        <w:rPr>
          <w:rFonts w:hint="eastAsia"/>
          <w:lang w:val="en-US" w:eastAsia="zh-CN"/>
        </w:rPr>
      </w:pPr>
      <w:r>
        <w:rPr>
          <w:rFonts w:hint="eastAsia"/>
          <w:lang w:val="en-US" w:eastAsia="zh-CN"/>
        </w:rPr>
        <w:t xml:space="preserve">Australia, which has invested heavily in the Japanese market, sees the Japanese market as an opportunity to broaden the opportunity for the Australian lamb international market </w:t>
      </w:r>
    </w:p>
    <w:p>
      <w:pPr>
        <w:rPr>
          <w:rFonts w:hint="eastAsia"/>
          <w:lang w:val="en-US" w:eastAsia="zh-CN"/>
        </w:rPr>
      </w:pPr>
      <w:r>
        <w:rPr>
          <w:rFonts w:hint="eastAsia"/>
          <w:lang w:val="en-US" w:eastAsia="zh-CN"/>
        </w:rPr>
        <w:t>(Stock Journal 2018).</w:t>
      </w:r>
    </w:p>
    <w:p>
      <w:pPr>
        <w:rPr>
          <w:rFonts w:hint="eastAsia"/>
          <w:lang w:val="en-US" w:eastAsia="zh-CN"/>
        </w:rPr>
      </w:pPr>
      <w:bookmarkStart w:id="24" w:name="_Toc22241_WPSOffice_Level3"/>
      <w:r>
        <w:rPr>
          <w:rStyle w:val="8"/>
          <w:rFonts w:hint="eastAsia"/>
          <w:lang w:val="en-US" w:eastAsia="zh-CN"/>
        </w:rPr>
        <w:t>2.1.2 important factors affecting market entry</w:t>
      </w:r>
      <w:r>
        <w:rPr>
          <w:rFonts w:hint="eastAsia"/>
          <w:lang w:val="en-US" w:eastAsia="zh-CN"/>
        </w:rPr>
        <w:t>.</w:t>
      </w:r>
      <w:bookmarkEnd w:id="24"/>
    </w:p>
    <w:p>
      <w:pPr>
        <w:rPr>
          <w:rFonts w:hint="eastAsia"/>
          <w:lang w:val="en-US" w:eastAsia="zh-CN"/>
        </w:rPr>
      </w:pPr>
      <w:r>
        <w:rPr>
          <w:rFonts w:hint="eastAsia"/>
          <w:lang w:val="en-US" w:eastAsia="zh-CN"/>
        </w:rPr>
        <w:t>Through the investigation of the Japanese mutton market, the author finds that the following two factors may have a significant impact on the entry of HCC into the Japanese market:</w:t>
      </w:r>
    </w:p>
    <w:p>
      <w:pPr>
        <w:rPr>
          <w:rFonts w:hint="eastAsia"/>
          <w:b/>
          <w:bCs/>
          <w:lang w:val="en-US" w:eastAsia="zh-CN"/>
        </w:rPr>
      </w:pPr>
    </w:p>
    <w:p>
      <w:pPr>
        <w:rPr>
          <w:rFonts w:hint="eastAsia"/>
          <w:b/>
          <w:bCs/>
          <w:lang w:val="en-US" w:eastAsia="zh-CN"/>
        </w:rPr>
      </w:pPr>
      <w:r>
        <w:rPr>
          <w:rFonts w:hint="eastAsia"/>
          <w:b/>
          <w:bCs/>
          <w:lang w:val="en-US" w:eastAsia="zh-CN"/>
        </w:rPr>
        <w:t>① Entry permit for Japanese market.</w:t>
      </w:r>
    </w:p>
    <w:p>
      <w:pPr>
        <w:rPr>
          <w:rFonts w:hint="eastAsia"/>
          <w:lang w:val="en-US" w:eastAsia="zh-CN"/>
        </w:rPr>
      </w:pPr>
      <w:r>
        <w:rPr>
          <w:rFonts w:hint="eastAsia"/>
          <w:lang w:val="en-US" w:eastAsia="zh-CN"/>
        </w:rPr>
        <w:t xml:space="preserve">Japan has set a series of inspection standards for lamb entering the Japanese market, and imported meat must meet the Japanese government's food hygiene laws. For example, the livestock epidemic prevention law restricts the export of lamb to Japan in some areas (Blog. Jp.2018). </w:t>
      </w:r>
    </w:p>
    <w:p>
      <w:pPr>
        <w:rPr>
          <w:rFonts w:hint="eastAsia"/>
          <w:lang w:val="en-US" w:eastAsia="zh-CN"/>
        </w:rPr>
      </w:pPr>
      <w:r>
        <w:rPr>
          <w:rFonts w:hint="eastAsia"/>
          <w:lang w:val="en-US" w:eastAsia="zh-CN"/>
        </w:rPr>
        <w:t>There is an example of the importance of market access to HCC: before 2003, Japan was an important meat export market for the United States. The lack of local mutton industry and the more moderate competition environment have led to the establishment of the export department of American mutton manufacturers, hoping to sell mutton to the Japanese market.  In December 2003, however, U.S. beef products were found to be cases of mad cow disease. This has led to a violation of the livestock epidemic prevention act by the United States, which has lost the ability to export meat products to the Japanese market.Now U.S. mutton products have been unable to enter the Japanese market (Usmef.org2018).</w:t>
      </w:r>
    </w:p>
    <w:p>
      <w:pPr>
        <w:rPr>
          <w:rFonts w:hint="eastAsia"/>
          <w:lang w:val="en-US" w:eastAsia="zh-CN"/>
        </w:rPr>
      </w:pPr>
      <w:r>
        <w:rPr>
          <w:rFonts w:hint="eastAsia"/>
          <w:lang w:val="en-US" w:eastAsia="zh-CN"/>
        </w:rPr>
        <w:t>In the case, HCC has also been affected by market access. Because of the change in the trading environment of Britain and eu countries, HCC has temporarily lost the opportunity to export mutton to European countries. Therefore, the author believes that this is an important factor that may affect the market entry of HCC.</w:t>
      </w:r>
    </w:p>
    <w:p>
      <w:pPr>
        <w:rPr>
          <w:rFonts w:hint="eastAsia"/>
          <w:b/>
          <w:bCs/>
          <w:lang w:val="en-US" w:eastAsia="zh-CN"/>
        </w:rPr>
      </w:pPr>
    </w:p>
    <w:p>
      <w:pPr>
        <w:rPr>
          <w:rFonts w:hint="eastAsia"/>
          <w:b/>
          <w:bCs/>
          <w:lang w:val="en-US" w:eastAsia="zh-CN"/>
        </w:rPr>
      </w:pPr>
      <w:r>
        <w:rPr>
          <w:rFonts w:hint="eastAsia"/>
          <w:b/>
          <w:bCs/>
          <w:lang w:val="en-US" w:eastAsia="zh-CN"/>
        </w:rPr>
        <w:t>②Historical and cultural factors.</w:t>
      </w:r>
    </w:p>
    <w:p>
      <w:pPr>
        <w:rPr>
          <w:rFonts w:hint="eastAsia"/>
          <w:lang w:val="en-US" w:eastAsia="zh-CN"/>
        </w:rPr>
      </w:pPr>
      <w:r>
        <w:rPr>
          <w:rFonts w:hint="eastAsia"/>
          <w:lang w:val="en-US" w:eastAsia="zh-CN"/>
        </w:rPr>
        <w:t>In the author's survey, most Japanese people do not like mutton, and even some people say they have never tried mutton products. Lamb is not a popular food in Japan, it rarely appears on the Japanese table, and it is difficult to buy mutton products in supermarkets (Japan-guide.com, 2018).</w:t>
      </w:r>
    </w:p>
    <w:p>
      <w:pPr>
        <w:rPr>
          <w:rFonts w:hint="eastAsia"/>
          <w:lang w:val="en-US" w:eastAsia="zh-CN"/>
        </w:rPr>
      </w:pPr>
      <w:r>
        <w:rPr>
          <w:rFonts w:hint="eastAsia"/>
          <w:lang w:val="en-US" w:eastAsia="zh-CN"/>
        </w:rPr>
        <w:t>This phenomenon is due to Japan's historical reasons. In the middle of the sixth century, Buddhism was introduced into Japan, rapidly expanding with the support of the then Japanese authorities. Buddhism advocates no killing, which means not eating meat. Which allowed Japan to enter a period of prohibition against eating meat. It wasn't until 1872 that the Meiji emperor personally tried to eat the beef and reported to the nation that the Japanese were beginning to come into contact with meat. Beef and pork are popular in Japan. However, the lack of special flavor and cooking methods of the mutton cannot be accepted by the Japanese (Bestchinanews.com. 2018).</w:t>
      </w:r>
    </w:p>
    <w:p>
      <w:pPr>
        <w:rPr>
          <w:rFonts w:hint="eastAsia"/>
          <w:lang w:val="en-US" w:eastAsia="zh-CN"/>
        </w:rPr>
      </w:pPr>
      <w:r>
        <w:rPr>
          <w:rFonts w:hint="eastAsia"/>
          <w:lang w:val="en-US" w:eastAsia="zh-CN"/>
        </w:rPr>
        <w:t>For HCC who want to enter the Japanese market, historical and cultural factors have great influence on the entry strategy of HCC. A standardized entry strategy is difficult to play in Japan because the Japanese market is different from other international markets in HCC. There is insufficient understanding of mutton products, and consumers lack the enthusiasm to buy mutton. Therefore, HCC needs some special entry strategies, which the author will describe in detail below.</w:t>
      </w:r>
    </w:p>
    <w:p>
      <w:pPr>
        <w:rPr>
          <w:rFonts w:hint="eastAsia"/>
          <w:lang w:val="en-US" w:eastAsia="zh-CN"/>
        </w:rPr>
      </w:pPr>
    </w:p>
    <w:p>
      <w:pPr>
        <w:rPr>
          <w:rFonts w:hint="eastAsia"/>
          <w:lang w:val="en-US" w:eastAsia="zh-CN"/>
        </w:rPr>
      </w:pPr>
    </w:p>
    <w:p>
      <w:pPr>
        <w:pStyle w:val="3"/>
        <w:rPr>
          <w:rFonts w:hint="eastAsia"/>
          <w:lang w:val="en-US" w:eastAsia="zh-CN"/>
        </w:rPr>
      </w:pPr>
      <w:bookmarkStart w:id="25" w:name="_Toc9456_WPSOffice_Level2"/>
      <w:r>
        <w:rPr>
          <w:rFonts w:hint="eastAsia"/>
          <w:lang w:val="en-US" w:eastAsia="zh-CN"/>
        </w:rPr>
        <w:t>2.2 market entry strategy.</w:t>
      </w:r>
      <w:bookmarkEnd w:id="25"/>
    </w:p>
    <w:p>
      <w:pPr>
        <w:rPr>
          <w:rFonts w:hint="eastAsia"/>
          <w:lang w:val="en-US" w:eastAsia="zh-CN"/>
        </w:rPr>
      </w:pPr>
      <w:r>
        <w:rPr>
          <w:rFonts w:hint="eastAsia"/>
          <w:lang w:val="en-US" w:eastAsia="zh-CN"/>
        </w:rPr>
        <w:t xml:space="preserve">The author suggests that HCC gradually enter the Japanese market through three steps, from opening the market in the early stage to further entering the market in the medium term, fighting for market share and maintaining the market share in the later period. </w:t>
      </w:r>
    </w:p>
    <w:p>
      <w:pPr>
        <w:pStyle w:val="4"/>
        <w:rPr>
          <w:rFonts w:hint="eastAsia"/>
          <w:lang w:val="en-US" w:eastAsia="zh-CN"/>
        </w:rPr>
      </w:pPr>
      <w:bookmarkStart w:id="26" w:name="_Toc8998_WPSOffice_Level3"/>
      <w:r>
        <w:rPr>
          <w:rFonts w:hint="eastAsia"/>
          <w:lang w:val="en-US" w:eastAsia="zh-CN"/>
        </w:rPr>
        <w:t>2.2.1 open the market.</w:t>
      </w:r>
      <w:bookmarkEnd w:id="26"/>
    </w:p>
    <w:p>
      <w:pPr>
        <w:rPr>
          <w:rFonts w:hint="eastAsia"/>
          <w:lang w:val="en-US" w:eastAsia="zh-CN"/>
        </w:rPr>
      </w:pPr>
      <w:r>
        <w:rPr>
          <w:rFonts w:hint="eastAsia"/>
          <w:lang w:val="en-US" w:eastAsia="zh-CN"/>
        </w:rPr>
        <w:t>As a first step in entering the Japanese market, the author suggests that HCC should adopt the indirect export market entry strategy. As is known to all, indirect import strategy of the main features are: enterprise can take advantage of other domestic organization distribution channels and foreign experience, enterprises can to a certain extent,For indirect exports, products are used for products. (Erramilli 1990).</w:t>
      </w:r>
    </w:p>
    <w:p>
      <w:pPr>
        <w:rPr>
          <w:rFonts w:hint="eastAsia"/>
          <w:lang w:val="en-US" w:eastAsia="zh-CN"/>
        </w:rPr>
      </w:pPr>
      <w:r>
        <w:rPr>
          <w:rFonts w:hint="eastAsia"/>
          <w:lang w:val="en-US" w:eastAsia="zh-CN"/>
        </w:rPr>
        <w:t xml:space="preserve">And characteristics of the right of HCC, now for HCC, the Japanese market is a very strange market, HCC is not familiar with the Japanese market sales staff, is also a lack of understanding of the Japanese market environment. Therefore, the establishment of overseas sales department will increase the operating costs of the company, while the company will face great risks. (Thursby,1987) </w:t>
      </w:r>
    </w:p>
    <w:p>
      <w:pPr>
        <w:rPr>
          <w:rFonts w:hint="eastAsia"/>
          <w:lang w:val="en-US" w:eastAsia="zh-CN"/>
        </w:rPr>
      </w:pPr>
      <w:r>
        <w:rPr>
          <w:rFonts w:hint="eastAsia"/>
          <w:lang w:val="en-US" w:eastAsia="zh-CN"/>
        </w:rPr>
        <w:t>it is very unwise to set up an overseas sales department at this stage. Through rich experience in overseas market, understand Japanese market culture export company, sell mutton to Japan. It can effectively reduce the export cost of HCC, and the most important thing is to help HCC reduce the risk of market entry.</w:t>
      </w:r>
    </w:p>
    <w:p>
      <w:pPr>
        <w:rPr>
          <w:rFonts w:hint="eastAsia"/>
          <w:lang w:val="en-US" w:eastAsia="zh-CN"/>
        </w:rPr>
      </w:pPr>
    </w:p>
    <w:p>
      <w:pPr>
        <w:rPr>
          <w:rFonts w:hint="eastAsia"/>
          <w:lang w:val="en-US" w:eastAsia="zh-CN"/>
        </w:rPr>
      </w:pPr>
      <w:r>
        <w:rPr>
          <w:rFonts w:hint="eastAsia"/>
          <w:lang w:val="en-US" w:eastAsia="zh-CN"/>
        </w:rPr>
        <w:t>The choice of exporting mutton to the Japanese market through export companies does not mean that HCC will relinquish control of the market. In the early stage of market development, HCC needs to understand the market environment, develop sales channels and analyze customer groups. The author suggests that HCC should conduct a large survey of the market during this period, collect more market data and understand customer preferences and other data. And begin to develop their own sales channels to prepare for the next stage of development. The first stage is expected to be two years.</w:t>
      </w:r>
    </w:p>
    <w:p>
      <w:pPr>
        <w:rPr>
          <w:rFonts w:hint="eastAsia"/>
          <w:lang w:val="en-US" w:eastAsia="zh-CN"/>
        </w:rPr>
      </w:pPr>
    </w:p>
    <w:p>
      <w:pPr>
        <w:pStyle w:val="4"/>
        <w:rPr>
          <w:rFonts w:hint="eastAsia"/>
          <w:lang w:val="en-US" w:eastAsia="zh-CN"/>
        </w:rPr>
      </w:pPr>
      <w:bookmarkStart w:id="27" w:name="_Toc17368_WPSOffice_Level3"/>
      <w:r>
        <w:rPr>
          <w:rFonts w:hint="eastAsia"/>
          <w:lang w:val="en-US" w:eastAsia="zh-CN"/>
        </w:rPr>
        <w:t>2.2.2 further enter the market and establish the brand.</w:t>
      </w:r>
      <w:bookmarkEnd w:id="27"/>
    </w:p>
    <w:p>
      <w:pPr>
        <w:rPr>
          <w:rFonts w:hint="eastAsia"/>
          <w:lang w:val="en-US" w:eastAsia="zh-CN"/>
        </w:rPr>
      </w:pPr>
      <w:r>
        <w:rPr>
          <w:rFonts w:hint="eastAsia"/>
          <w:lang w:val="en-US" w:eastAsia="zh-CN"/>
        </w:rPr>
        <w:t>After the first stage, the author estimates that the sales of HCC company in Japan have reached a certain amount. At the same time, the investigation of the market and the development of sales channels are sufficient for HCC to gain more initiative in the Japanese market. In the second stage, the author suggests that HCC should gradually wean itself off the export company channel and start to adopt the strategy of direct export. Direct exports help the HCC better control the market. (Erramilli 1990).</w:t>
      </w:r>
    </w:p>
    <w:p>
      <w:pPr>
        <w:rPr>
          <w:rFonts w:hint="eastAsia"/>
          <w:lang w:val="en-US" w:eastAsia="zh-CN"/>
        </w:rPr>
      </w:pPr>
      <w:r>
        <w:rPr>
          <w:rFonts w:hint="eastAsia"/>
          <w:lang w:val="en-US" w:eastAsia="zh-CN"/>
        </w:rPr>
        <w:t>According to Ansoff Matrix, the author suggests that the specific implementation method of HCC using the differentiated marketing strategy (Ansoff 1990) is applied to Neil Borden's 4p strategy analysis (Borden, N.H., 1964) :</w:t>
      </w:r>
    </w:p>
    <w:p>
      <w:pPr>
        <w:rPr>
          <w:rFonts w:hint="eastAsia"/>
          <w:lang w:val="en-US" w:eastAsia="zh-CN"/>
        </w:rPr>
      </w:pPr>
    </w:p>
    <w:p>
      <w:pPr>
        <w:rPr>
          <w:rFonts w:hint="eastAsia"/>
          <w:lang w:val="en-US" w:eastAsia="zh-CN"/>
        </w:rPr>
      </w:pPr>
      <w:r>
        <w:rPr>
          <w:rFonts w:hint="eastAsia"/>
          <w:lang w:val="en-US" w:eastAsia="zh-CN"/>
        </w:rPr>
        <w:t>▪ In terms of products, according to the theory of three levels of the product (Park, 1991 C), the core of HCC product (high quality lamb) and the Actual product (mutton products) and the main competitors in Australia and New Zealand lamb manufacturer's products without too big difference. HCC needs to do better in the field of market support and give HCC products additional value through product differentiation, which can help HCC gain more advantages in market competition.</w:t>
      </w:r>
    </w:p>
    <w:p>
      <w:pPr>
        <w:rPr>
          <w:rFonts w:hint="eastAsia"/>
          <w:lang w:val="en-US" w:eastAsia="zh-CN"/>
        </w:rPr>
      </w:pPr>
    </w:p>
    <w:p>
      <w:pPr>
        <w:rPr>
          <w:rFonts w:hint="eastAsia"/>
          <w:lang w:val="en-US" w:eastAsia="zh-CN"/>
        </w:rPr>
      </w:pPr>
      <w:r>
        <w:rPr>
          <w:rFonts w:hint="eastAsia"/>
          <w:lang w:val="en-US" w:eastAsia="zh-CN"/>
        </w:rPr>
        <w:t>▪ In terms of price, the author suggests that HCC should take cost as the top priority and then refer to market factors to reasonably price the company's products. As mentioned above, the price of mutton in the Japanese market is very expensive, and the main customers are restaurants. In addition to the people in Hokkaido, most Japanese families do not buy mutton. The author hopes to obtain HCC company Japanese families this part of the customer, so the HCC mutton pricing strategy is to use the price of the populist move consumers, through the price differentiation to attract consumers, establish the brand image of parity of mutton.</w:t>
      </w:r>
    </w:p>
    <w:p>
      <w:pPr>
        <w:rPr>
          <w:rFonts w:hint="eastAsia"/>
          <w:lang w:val="en-US" w:eastAsia="zh-CN"/>
        </w:rPr>
      </w:pPr>
    </w:p>
    <w:p>
      <w:pPr>
        <w:rPr>
          <w:rFonts w:hint="eastAsia"/>
          <w:lang w:val="en-US" w:eastAsia="zh-CN"/>
        </w:rPr>
      </w:pPr>
      <w:r>
        <w:rPr>
          <w:rFonts w:hint="eastAsia"/>
          <w:lang w:val="en-US" w:eastAsia="zh-CN"/>
        </w:rPr>
        <w:t>▪ In terms of location and marketing, in addition to working with local Japanese retailers, sales of lamb products. The author recommends that HCC open a number of lamb experience stores in major Japanese cities. Some staff who are good at cooking mutton are invited to make mutton food, and consumers can enter the experience shop to taste and buy mutton products with distinctive flavor from different countries. And you can learn these recipes for free at the experience store, then buy fresh lamb and try it out. This is not just a product promotion. The author wants HCC to bring the cultural knowledge of mutton to Japanese consumers. Let Japanese consumers have more understanding of mutton products, and it is also a combination of product differentiation.</w:t>
      </w:r>
    </w:p>
    <w:p>
      <w:pPr>
        <w:rPr>
          <w:rFonts w:hint="eastAsia"/>
          <w:lang w:val="en-US" w:eastAsia="zh-CN"/>
        </w:rPr>
      </w:pPr>
    </w:p>
    <w:p>
      <w:pPr>
        <w:rPr>
          <w:rFonts w:hint="eastAsia"/>
          <w:lang w:val="en-US" w:eastAsia="zh-CN"/>
        </w:rPr>
      </w:pPr>
      <w:r>
        <w:rPr>
          <w:rFonts w:hint="eastAsia"/>
          <w:lang w:val="en-US" w:eastAsia="zh-CN"/>
        </w:rPr>
        <w:t xml:space="preserve">Through the second phase, the author hopes to achieve the goal of avoiding direct competition with Australian and New Zealand mutton producers through differentiated competition strategies. Through mutton culture promotion to let more people understand and like mutton products, at the same time to establish contact with consumers, establish parity mutton, lamb culture such as brand image, enhance consumer impression of HCC. Compared with the restaurant consumption group that tends to be saturated, the mutton consumption market for household consumption has more potential and market breadth. The author hopes that HCC can occupy this market and complete the overtaking of the Australian and New Zealand mutton producers. </w:t>
      </w:r>
      <w:bookmarkStart w:id="31" w:name="_GoBack"/>
      <w:bookmarkEnd w:id="31"/>
      <w:r>
        <w:rPr>
          <w:rFonts w:hint="eastAsia"/>
          <w:lang w:val="en-US" w:eastAsia="zh-CN"/>
        </w:rPr>
        <w:t>The second stage is expected to be three years.</w:t>
      </w:r>
    </w:p>
    <w:p/>
    <w:p>
      <w:pPr>
        <w:pStyle w:val="4"/>
        <w:rPr>
          <w:rFonts w:hint="default"/>
        </w:rPr>
      </w:pPr>
      <w:bookmarkStart w:id="28" w:name="_Toc9456_WPSOffice_Level3"/>
      <w:r>
        <w:rPr>
          <w:rFonts w:hint="default"/>
        </w:rPr>
        <w:t>2.2.3 market share maintenance.</w:t>
      </w:r>
      <w:bookmarkEnd w:id="28"/>
    </w:p>
    <w:p>
      <w:pPr>
        <w:rPr>
          <w:rFonts w:hint="default"/>
        </w:rPr>
      </w:pPr>
      <w:r>
        <w:rPr>
          <w:rFonts w:hint="default"/>
        </w:rPr>
        <w:t>Through the development of stage 1 and stage 2, the author estimated that HCC occupied part of the mutton market, and also became the familiar mutton brand of Japanese consumers. In the third stage, the marketing strategy of HCC in the second stage is imitated or surpassed to be expected. This means that HCC may need to face more and more brutal market direct competition in the third stage.</w:t>
      </w:r>
    </w:p>
    <w:p>
      <w:pPr>
        <w:rPr>
          <w:rFonts w:hint="default"/>
        </w:rPr>
      </w:pPr>
      <w:r>
        <w:rPr>
          <w:rFonts w:hint="default"/>
        </w:rPr>
        <w:t>In order to protect market share and gain more competitive advantages, the author believes that HCC needs to upgrade existing marketing strategies.</w:t>
      </w:r>
    </w:p>
    <w:p>
      <w:pPr>
        <w:rPr>
          <w:rFonts w:hint="default"/>
        </w:rPr>
      </w:pPr>
      <w:r>
        <w:rPr>
          <w:rFonts w:hint="default"/>
        </w:rPr>
        <w:t xml:space="preserve">The Marketing Theory of 7Ps is The Theory of upgrading based on The traditional Marketing Theory of 4Ps in 1981. Different from the 4ps strategy, the 7ps strategy has three ps. They are Participant, Physical Evidence and Process Management. </w:t>
      </w:r>
    </w:p>
    <w:p>
      <w:pPr>
        <w:rPr>
          <w:rFonts w:hint="default"/>
        </w:rPr>
      </w:pPr>
      <w:r>
        <w:rPr>
          <w:rFonts w:hint="default"/>
        </w:rPr>
        <w:t>The 7ps strategy is very suitable for HCC at this stage, which can help HCC achieve its existing goals.</w:t>
      </w:r>
    </w:p>
    <w:p>
      <w:pPr>
        <w:rPr>
          <w:rFonts w:hint="default"/>
        </w:rPr>
      </w:pPr>
      <w:r>
        <w:rPr>
          <w:rFonts w:hint="default"/>
        </w:rPr>
        <w:t>In terms of Participant, HCC can train employees to provide excellent service to customers through professional training. Improve customer satisfaction.</w:t>
      </w:r>
    </w:p>
    <w:p>
      <w:pPr>
        <w:rPr>
          <w:rFonts w:hint="default"/>
        </w:rPr>
      </w:pPr>
      <w:r>
        <w:rPr>
          <w:rFonts w:hint="default"/>
        </w:rPr>
        <w:t>Physical Evidence, in the second stage HCC develop experience stores, spreading mutton culture has involved Physical Evidence, in the third stage, HCC can be spread to the customer on the quality of the kinds of mutton and knowledge, can let customers more clear understanding to the HCC mutton products are of high quality.</w:t>
      </w:r>
    </w:p>
    <w:p>
      <w:pPr>
        <w:rPr>
          <w:rFonts w:hint="default"/>
        </w:rPr>
      </w:pPr>
      <w:r>
        <w:rPr>
          <w:rFonts w:hint="default"/>
        </w:rPr>
        <w:t>In terms of Process Management, HCC needs to optimize sales channels and choose a better logistics company. Expect to send the freshest mutton products to customers in the shortest time.</w:t>
      </w:r>
    </w:p>
    <w:p>
      <w:pPr>
        <w:rPr>
          <w:rFonts w:hint="default"/>
        </w:rPr>
      </w:pPr>
      <w:r>
        <w:rPr>
          <w:rFonts w:hint="default"/>
        </w:rPr>
        <w:t>Through the above measures, HCC can achieve higher customer satisfaction and maintain contact with customers.</w:t>
      </w:r>
    </w:p>
    <w:p>
      <w:pPr>
        <w:rPr>
          <w:rFonts w:hint="default"/>
        </w:rPr>
      </w:pPr>
      <w:r>
        <w:rPr>
          <w:rFonts w:hint="default"/>
        </w:rPr>
        <w:t>HCC has completed the entry of the Japanese market.</w:t>
      </w:r>
    </w:p>
    <w:p>
      <w:pPr>
        <w:rPr>
          <w:rFonts w:hint="default"/>
        </w:rPr>
      </w:pPr>
    </w:p>
    <w:p>
      <w:pPr>
        <w:pStyle w:val="2"/>
        <w:rPr>
          <w:rFonts w:hint="default"/>
        </w:rPr>
      </w:pPr>
      <w:bookmarkStart w:id="29" w:name="_Toc8998_WPSOffice_Level1"/>
      <w:r>
        <w:rPr>
          <w:rFonts w:hint="default"/>
        </w:rPr>
        <w:t>3.0 conclusion</w:t>
      </w:r>
      <w:bookmarkEnd w:id="29"/>
    </w:p>
    <w:p>
      <w:pPr>
        <w:rPr>
          <w:rFonts w:hint="default"/>
        </w:rPr>
      </w:pPr>
      <w:r>
        <w:rPr>
          <w:rFonts w:hint="default"/>
        </w:rPr>
        <w:t>Through the study and investigation of the case, the author concluded that: the Japanese market is a great potential of emerging markets, but its complex market environment, product safety standards and the special history and culture is the important factors that affect HCC into the Japanese market. The author believes that by opening the market in the early stage and expanding the market in the medium term, the market entry strategy of market share protection in the later stage can help the HCC enter the Japanese market.</w:t>
      </w: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pStyle w:val="2"/>
        <w:rPr>
          <w:rFonts w:hint="eastAsia"/>
          <w:lang w:val="en-US" w:eastAsia="zh-CN"/>
        </w:rPr>
      </w:pPr>
      <w:bookmarkStart w:id="30" w:name="_Toc17368_WPSOffice_Level1"/>
      <w:r>
        <w:rPr>
          <w:rFonts w:hint="eastAsia"/>
          <w:lang w:val="en-US" w:eastAsia="zh-CN"/>
        </w:rPr>
        <w:t>4.0 Reference</w:t>
      </w:r>
      <w:bookmarkEnd w:id="30"/>
    </w:p>
    <w:p>
      <w:pPr>
        <w:rPr>
          <w:rFonts w:hint="default"/>
        </w:rPr>
      </w:pPr>
      <w:r>
        <w:t>Ansoff, H.I. and McDonnell, E.J., 1990.</w:t>
      </w:r>
      <w:r>
        <w:rPr>
          <w:rFonts w:hint="default"/>
        </w:rPr>
        <w:t> Implanting strategic management. Prentice hall.</w:t>
      </w:r>
    </w:p>
    <w:p>
      <w:pPr>
        <w:rPr>
          <w:rFonts w:hint="default"/>
        </w:rPr>
      </w:pPr>
    </w:p>
    <w:p>
      <w:r>
        <w:t xml:space="preserve">Anon, (2018). [online] Available at: http://the Global Trade Atlas and include lamb and mutton muscle cuts and variety meat. </w:t>
      </w:r>
    </w:p>
    <w:p/>
    <w:p>
      <w:r>
        <w:t xml:space="preserve">BBC News. (2018). Japan - BBC News. [online] Available at: </w:t>
      </w:r>
    </w:p>
    <w:p>
      <w:r>
        <w:t>http://www.bbc.co.uk/news/topics/cjnwl8q4g7nt/japan.</w:t>
      </w:r>
    </w:p>
    <w:p>
      <w:pPr>
        <w:rPr>
          <w:rFonts w:ascii="SimSun" w:hAnsi="SimSun" w:eastAsia="SimSun" w:cs="SimSun"/>
          <w:sz w:val="24"/>
          <w:szCs w:val="24"/>
        </w:rPr>
      </w:pPr>
    </w:p>
    <w:p>
      <w:pPr>
        <w:rPr>
          <w:rFonts w:hint="default"/>
        </w:rPr>
      </w:pPr>
      <w:r>
        <w:t>Borden, N.H., 1964. The concept of the marketing mix.</w:t>
      </w:r>
      <w:r>
        <w:rPr>
          <w:rFonts w:hint="default"/>
        </w:rPr>
        <w:t>Journal of advertising research, 4(2), pp.2-7.</w:t>
      </w:r>
    </w:p>
    <w:p>
      <w:pPr>
        <w:rPr>
          <w:rFonts w:hint="default" w:ascii="Arial" w:hAnsi="Arial" w:eastAsia="SimSun" w:cs="Arial"/>
          <w:b w:val="0"/>
          <w:i w:val="0"/>
          <w:caps w:val="0"/>
          <w:color w:val="222222"/>
          <w:spacing w:val="0"/>
          <w:sz w:val="15"/>
          <w:szCs w:val="15"/>
          <w:shd w:val="clear" w:fill="FFFFFF"/>
        </w:rPr>
      </w:pPr>
    </w:p>
    <w:p>
      <w:r>
        <w:t>Bestchinanews.com. (2018). Why don't Japanese eat mutton?. [online] Available at: http://www.bestchinanews.com/History/8674.html .</w:t>
      </w:r>
    </w:p>
    <w:p>
      <w:pPr>
        <w:rPr>
          <w:rFonts w:ascii="SimSun" w:hAnsi="SimSun" w:eastAsia="SimSun" w:cs="SimSun"/>
          <w:sz w:val="24"/>
          <w:szCs w:val="24"/>
        </w:rPr>
      </w:pPr>
    </w:p>
    <w:p>
      <w:r>
        <w:t xml:space="preserve">Beefandlamb.ahdb.org.uk. (2018). [online] Available at: </w:t>
      </w:r>
    </w:p>
    <w:p>
      <w:r>
        <w:t>http://beefandlamb.ahdb.org.uk/wp-content/uploads/2016/01/World-sheep-meat-market-to-2025.pdf .</w:t>
      </w:r>
    </w:p>
    <w:p/>
    <w:p>
      <w:r>
        <w:t>Blog.pic.or.jp. (2018). Fresh &amp; Frozen Meat : Archives:Market Information : Pacific Islands Center. [online] Available at: http://blog.pic.or.jp/EN/archives/market/meat.html.</w:t>
      </w:r>
    </w:p>
    <w:p/>
    <w:p>
      <w:pPr>
        <w:rPr>
          <w:rFonts w:hint="default"/>
        </w:rPr>
      </w:pPr>
      <w:r>
        <w:t>Erramilli, M.K. and Rao, C.P., 1990. Choice of foreign market entry modes by service firms: role of market knowledge.</w:t>
      </w:r>
      <w:r>
        <w:rPr>
          <w:rFonts w:hint="default"/>
        </w:rPr>
        <w:t> MIR: Management International Review, pp.135-150.</w:t>
      </w:r>
    </w:p>
    <w:p>
      <w:pPr>
        <w:rPr>
          <w:rFonts w:hint="default" w:ascii="Arial" w:hAnsi="Arial" w:eastAsia="SimSun" w:cs="Arial"/>
          <w:b w:val="0"/>
          <w:i w:val="0"/>
          <w:caps w:val="0"/>
          <w:color w:val="222222"/>
          <w:spacing w:val="0"/>
          <w:sz w:val="15"/>
          <w:szCs w:val="15"/>
          <w:shd w:val="clear" w:fill="FFFFFF"/>
        </w:rPr>
      </w:pPr>
    </w:p>
    <w:p>
      <w:r>
        <w:t>Japan-guide.com. (2018). Is lamb popular - japan-guide.com forum. [online] Available at: https://www.japan-guide.com/forum/quereadisplay.html?0+41807 .</w:t>
      </w:r>
    </w:p>
    <w:p>
      <w:pPr>
        <w:rPr>
          <w:rFonts w:hint="default"/>
        </w:rPr>
      </w:pPr>
    </w:p>
    <w:p>
      <w:r>
        <w:t>Lamb</w:t>
      </w:r>
      <w:r>
        <w:rPr>
          <w:rFonts w:hint="eastAsia"/>
          <w:lang w:val="en-US" w:eastAsia="zh-CN"/>
        </w:rPr>
        <w:t xml:space="preserve"> market</w:t>
      </w:r>
      <w:r>
        <w:t xml:space="preserve"> profile (2018). Understanding the potential of the Japanese market for beef and lamb exports. [online] Beefandlambmatters.blogspot.co.uk. Available at: </w:t>
      </w:r>
    </w:p>
    <w:p>
      <w:r>
        <w:t>http://beefandlambmatters.blogspot.co.uk/2015/06/understanding-potential-of-japanese.html .</w:t>
      </w:r>
    </w:p>
    <w:p>
      <w:pPr>
        <w:rPr>
          <w:rFonts w:hint="default" w:ascii="SimSun" w:hAnsi="SimSun" w:eastAsia="SimSun" w:cs="SimSun"/>
          <w:sz w:val="24"/>
          <w:szCs w:val="24"/>
        </w:rPr>
      </w:pPr>
    </w:p>
    <w:p>
      <w:pPr>
        <w:rPr>
          <w:rFonts w:hint="default"/>
        </w:rPr>
      </w:pPr>
      <w:r>
        <w:t>Park, C.W., Milberg, S. and Lawson, R., 1991. Evaluation of brand extensions: The role of product feature similarity and brand concept consistency.</w:t>
      </w:r>
      <w:r>
        <w:rPr>
          <w:rFonts w:hint="default"/>
        </w:rPr>
        <w:t> Journal of consumer research,18(2), pp.185-193.</w:t>
      </w:r>
    </w:p>
    <w:p>
      <w:pPr>
        <w:rPr>
          <w:rFonts w:hint="default" w:ascii="Arial" w:hAnsi="Arial" w:eastAsia="SimSun" w:cs="Arial"/>
          <w:b w:val="0"/>
          <w:i w:val="0"/>
          <w:caps w:val="0"/>
          <w:color w:val="222222"/>
          <w:spacing w:val="0"/>
          <w:sz w:val="15"/>
          <w:szCs w:val="15"/>
          <w:shd w:val="clear" w:fill="FFFFFF"/>
        </w:rPr>
      </w:pPr>
    </w:p>
    <w:p>
      <w:r>
        <w:t xml:space="preserve">Stock Journal. (2018). Japan hungers for Aussie lamb. [online] Available at: </w:t>
      </w:r>
      <w:r>
        <w:fldChar w:fldCharType="begin"/>
      </w:r>
      <w:r>
        <w:instrText xml:space="preserve"> HYPERLINK "https://www.stockjournal.com.au/story/3570324/japan-hungers-for-aussie-lamb/." </w:instrText>
      </w:r>
      <w:r>
        <w:fldChar w:fldCharType="separate"/>
      </w:r>
      <w:r>
        <w:rPr>
          <w:rStyle w:val="6"/>
        </w:rPr>
        <w:t>https://www.stockjournal.com.au/story/3570324/japan-hungers-for-aussie-lamb/.</w:t>
      </w:r>
      <w:r>
        <w:fldChar w:fldCharType="end"/>
      </w:r>
    </w:p>
    <w:p/>
    <w:p>
      <w:r>
        <w:t>Thursby, J.G. and Thursby, M.C., 1987. Bilateral trade flows, the Linder hypothesis, and exchange risk.</w:t>
      </w:r>
      <w:r>
        <w:rPr>
          <w:rFonts w:hint="default"/>
        </w:rPr>
        <w:t> the Review of Economics and Statistics, pp.488-495.</w:t>
      </w:r>
    </w:p>
    <w:p/>
    <w:p>
      <w:r>
        <w:t xml:space="preserve">Usmef.org. (2018). U.S. Lamb Needs Access to Japan, Other Key Markets : U.S. Meat Export Federation. [online] Available at: </w:t>
      </w:r>
    </w:p>
    <w:p>
      <w:r>
        <w:t>http://www.usmef.org/news-statistics/member-news-archive/u-s-lamb-needs-access-to-japan-other-key-markets/ .</w:t>
      </w:r>
    </w:p>
    <w:p/>
    <w:p>
      <w:r>
        <w:t>Van Waterschoot, W. and Van den Bulte, C., 1992. The 4P classification of the marketing mix revisited.</w:t>
      </w:r>
      <w:r>
        <w:rPr>
          <w:rFonts w:hint="default"/>
        </w:rPr>
        <w:t> The Journal of Marketing, pp.83-93.</w:t>
      </w:r>
    </w:p>
    <w:p>
      <w:pPr>
        <w:rPr>
          <w:rFonts w:hint="default"/>
        </w:rPr>
      </w:pPr>
    </w:p>
    <w:p>
      <w:pPr>
        <w:rPr>
          <w:rFonts w:hint="default"/>
        </w:rPr>
      </w:pPr>
    </w:p>
    <w:p>
      <w:pPr>
        <w:rPr>
          <w:rFonts w:hint="default"/>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attachedTemplate r:id="rId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27F610D"/>
    <w:rsid w:val="327F610D"/>
    <w:rsid w:val="43195271"/>
    <w:rsid w:val="53C516E4"/>
    <w:rsid w:val="69A445A2"/>
    <w:rsid w:val="6D53502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SimHei"/>
      <w:b/>
      <w:sz w:val="32"/>
    </w:rPr>
  </w:style>
  <w:style w:type="paragraph" w:styleId="4">
    <w:name w:val="heading 3"/>
    <w:basedOn w:val="1"/>
    <w:next w:val="1"/>
    <w:link w:val="8"/>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5">
    <w:name w:val="Default Paragraph Font"/>
    <w:semiHidden/>
    <w:qFormat/>
    <w:uiPriority w:val="0"/>
  </w:style>
  <w:style w:type="table" w:default="1" w:styleId="7">
    <w:name w:val="Normal Table"/>
    <w:semiHidden/>
    <w:uiPriority w:val="0"/>
    <w:tblPr>
      <w:tblLayout w:type="fixed"/>
      <w:tblCellMar>
        <w:top w:w="0" w:type="dxa"/>
        <w:left w:w="108" w:type="dxa"/>
        <w:bottom w:w="0" w:type="dxa"/>
        <w:right w:w="108" w:type="dxa"/>
      </w:tblCellMar>
    </w:tblPr>
  </w:style>
  <w:style w:type="character" w:styleId="6">
    <w:name w:val="Hyperlink"/>
    <w:basedOn w:val="5"/>
    <w:qFormat/>
    <w:uiPriority w:val="0"/>
    <w:rPr>
      <w:color w:val="0000FF"/>
      <w:u w:val="single"/>
    </w:rPr>
  </w:style>
  <w:style w:type="character" w:customStyle="1" w:styleId="8">
    <w:name w:val="标题 3 Char"/>
    <w:link w:val="4"/>
    <w:uiPriority w:val="0"/>
    <w:rPr>
      <w:b/>
      <w:sz w:val="32"/>
    </w:rPr>
  </w:style>
  <w:style w:type="paragraph" w:customStyle="1" w:styleId="9">
    <w:name w:val="WPSOffice手动目录 1"/>
    <w:qFormat/>
    <w:uiPriority w:val="0"/>
    <w:pPr>
      <w:ind w:leftChars="0"/>
    </w:pPr>
    <w:rPr>
      <w:rFonts w:ascii="Times New Roman" w:hAnsi="Times New Roman" w:eastAsia="SimSun" w:cs="Times New Roman"/>
      <w:sz w:val="20"/>
      <w:szCs w:val="20"/>
    </w:rPr>
  </w:style>
  <w:style w:type="paragraph" w:customStyle="1" w:styleId="10">
    <w:name w:val="WPSOffice手动目录 2"/>
    <w:uiPriority w:val="0"/>
    <w:pPr>
      <w:ind w:leftChars="200"/>
    </w:pPr>
    <w:rPr>
      <w:rFonts w:ascii="Times New Roman" w:hAnsi="Times New Roman" w:eastAsia="SimSun" w:cs="Times New Roman"/>
      <w:sz w:val="20"/>
      <w:szCs w:val="20"/>
    </w:rPr>
  </w:style>
  <w:style w:type="paragraph" w:customStyle="1" w:styleId="11">
    <w:name w:val="WPSOffice手动目录 3"/>
    <w:uiPriority w:val="0"/>
    <w:pPr>
      <w:ind w:leftChars="400"/>
    </w:pPr>
    <w:rPr>
      <w:rFonts w:ascii="Times New Roman" w:hAnsi="Times New Roman" w:eastAsia="SimSun" w:cs="Times New Roman"/>
      <w:sz w:val="20"/>
      <w:szCs w:val="20"/>
    </w:rPr>
  </w:style>
</w:styles>
</file>

<file path=word/_rels/document.xml.rels><?xml version="1.0" encoding="UTF-8" standalone="yes"?>
<Relationships xmlns="http://schemas.openxmlformats.org/package/2006/relationships"><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SUS\AppData\Roaming\Kingsoft\wps\addons\pool\win-i386\knewfileres_1.0.0.3\wps\0.docx" TargetMode="Externa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ebca92a8-80f2-4c77-91d8-c5aa91e680a7}"/>
        <w:style w:val=""/>
        <w:category>
          <w:name w:val="常规"/>
          <w:gallery w:val="placeholder"/>
        </w:category>
        <w:types>
          <w:type w:val="bbPlcHdr"/>
        </w:types>
        <w:behaviors>
          <w:behavior w:val="content"/>
        </w:behaviors>
        <w:description w:val=""/>
        <w:guid w:val="{ebca92a8-80f2-4c77-91d8-c5aa91e680a7}"/>
      </w:docPartPr>
      <w:docPartBody>
        <w:p>
          <w:r>
            <w:rPr>
              <w:color w:val="808080"/>
            </w:rPr>
            <w:t>单击此处输入文字。</w:t>
          </w:r>
        </w:p>
      </w:docPartBody>
    </w:docPart>
    <w:docPart>
      <w:docPartPr>
        <w:name w:val="{8a16ed5e-3150-4395-a1eb-2f92649ac572}"/>
        <w:style w:val=""/>
        <w:category>
          <w:name w:val="常规"/>
          <w:gallery w:val="placeholder"/>
        </w:category>
        <w:types>
          <w:type w:val="bbPlcHdr"/>
        </w:types>
        <w:behaviors>
          <w:behavior w:val="content"/>
        </w:behaviors>
        <w:description w:val=""/>
        <w:guid w:val="{8a16ed5e-3150-4395-a1eb-2f92649ac572}"/>
      </w:docPartPr>
      <w:docPartBody>
        <w:p>
          <w:r>
            <w:rPr>
              <w:color w:val="808080"/>
            </w:rPr>
            <w:t>单击此处输入文字。</w:t>
          </w:r>
        </w:p>
      </w:docPartBody>
    </w:docPart>
    <w:docPart>
      <w:docPartPr>
        <w:name w:val="{b81e4ed8-3bb4-42a4-b118-7c88d1563b04}"/>
        <w:style w:val=""/>
        <w:category>
          <w:name w:val="常规"/>
          <w:gallery w:val="placeholder"/>
        </w:category>
        <w:types>
          <w:type w:val="bbPlcHdr"/>
        </w:types>
        <w:behaviors>
          <w:behavior w:val="content"/>
        </w:behaviors>
        <w:description w:val=""/>
        <w:guid w:val="{b81e4ed8-3bb4-42a4-b118-7c88d1563b04}"/>
      </w:docPartPr>
      <w:docPartBody>
        <w:p>
          <w:r>
            <w:rPr>
              <w:color w:val="808080"/>
            </w:rPr>
            <w:t>单击此处输入文字。</w:t>
          </w:r>
        </w:p>
      </w:docPartBody>
    </w:docPart>
    <w:docPart>
      <w:docPartPr>
        <w:name w:val="{3945eb66-361b-47a5-8bcf-6b8d6b63f156}"/>
        <w:style w:val=""/>
        <w:category>
          <w:name w:val="常规"/>
          <w:gallery w:val="placeholder"/>
        </w:category>
        <w:types>
          <w:type w:val="bbPlcHdr"/>
        </w:types>
        <w:behaviors>
          <w:behavior w:val="content"/>
        </w:behaviors>
        <w:description w:val=""/>
        <w:guid w:val="{3945eb66-361b-47a5-8bcf-6b8d6b63f156}"/>
      </w:docPartPr>
      <w:docPartBody>
        <w:p>
          <w:r>
            <w:rPr>
              <w:color w:val="808080"/>
            </w:rPr>
            <w:t>单击此处输入文字。</w:t>
          </w:r>
        </w:p>
      </w:docPartBody>
    </w:docPart>
    <w:docPart>
      <w:docPartPr>
        <w:name w:val="{a7a3d3df-020e-4977-9f72-ba5578f9d2f0}"/>
        <w:style w:val=""/>
        <w:category>
          <w:name w:val="常规"/>
          <w:gallery w:val="placeholder"/>
        </w:category>
        <w:types>
          <w:type w:val="bbPlcHdr"/>
        </w:types>
        <w:behaviors>
          <w:behavior w:val="content"/>
        </w:behaviors>
        <w:description w:val=""/>
        <w:guid w:val="{a7a3d3df-020e-4977-9f72-ba5578f9d2f0}"/>
      </w:docPartPr>
      <w:docPartBody>
        <w:p>
          <w:r>
            <w:rPr>
              <w:color w:val="808080"/>
            </w:rPr>
            <w:t>单击此处输入文字。</w:t>
          </w:r>
        </w:p>
      </w:docPartBody>
    </w:docPart>
    <w:docPart>
      <w:docPartPr>
        <w:name w:val="{7043547b-c06b-4a39-acb8-813842ecd90b}"/>
        <w:style w:val=""/>
        <w:category>
          <w:name w:val="常规"/>
          <w:gallery w:val="placeholder"/>
        </w:category>
        <w:types>
          <w:type w:val="bbPlcHdr"/>
        </w:types>
        <w:behaviors>
          <w:behavior w:val="content"/>
        </w:behaviors>
        <w:description w:val=""/>
        <w:guid w:val="{7043547b-c06b-4a39-acb8-813842ecd90b}"/>
      </w:docPartPr>
      <w:docPartBody>
        <w:p>
          <w:r>
            <w:rPr>
              <w:color w:val="808080"/>
            </w:rPr>
            <w:t>单击此处输入文字。</w:t>
          </w:r>
        </w:p>
      </w:docPartBody>
    </w:docPart>
    <w:docPart>
      <w:docPartPr>
        <w:name w:val="{bf5142b3-28f4-470a-b433-c216fb29a477}"/>
        <w:style w:val=""/>
        <w:category>
          <w:name w:val="常规"/>
          <w:gallery w:val="placeholder"/>
        </w:category>
        <w:types>
          <w:type w:val="bbPlcHdr"/>
        </w:types>
        <w:behaviors>
          <w:behavior w:val="content"/>
        </w:behaviors>
        <w:description w:val=""/>
        <w:guid w:val="{bf5142b3-28f4-470a-b433-c216fb29a477}"/>
      </w:docPartPr>
      <w:docPartBody>
        <w:p>
          <w:r>
            <w:rPr>
              <w:color w:val="808080"/>
            </w:rPr>
            <w:t>单击此处输入文字。</w:t>
          </w:r>
        </w:p>
      </w:docPartBody>
    </w:docPart>
    <w:docPart>
      <w:docPartPr>
        <w:name w:val="{79ee5fbc-7fb2-40fa-aa64-b3486e8b9d4a}"/>
        <w:style w:val=""/>
        <w:category>
          <w:name w:val="常规"/>
          <w:gallery w:val="placeholder"/>
        </w:category>
        <w:types>
          <w:type w:val="bbPlcHdr"/>
        </w:types>
        <w:behaviors>
          <w:behavior w:val="content"/>
        </w:behaviors>
        <w:description w:val=""/>
        <w:guid w:val="{79ee5fbc-7fb2-40fa-aa64-b3486e8b9d4a}"/>
      </w:docPartPr>
      <w:docPartBody>
        <w:p>
          <w:r>
            <w:rPr>
              <w:color w:val="808080"/>
            </w:rPr>
            <w:t>单击此处输入文字。</w:t>
          </w:r>
        </w:p>
      </w:docPartBody>
    </w:docPart>
    <w:docPart>
      <w:docPartPr>
        <w:name w:val="{04ab070d-62d9-4abc-b7f5-64d028d4018e}"/>
        <w:style w:val=""/>
        <w:category>
          <w:name w:val="常规"/>
          <w:gallery w:val="placeholder"/>
        </w:category>
        <w:types>
          <w:type w:val="bbPlcHdr"/>
        </w:types>
        <w:behaviors>
          <w:behavior w:val="content"/>
        </w:behaviors>
        <w:description w:val=""/>
        <w:guid w:val="{04ab070d-62d9-4abc-b7f5-64d028d4018e}"/>
      </w:docPartPr>
      <w:docPartBody>
        <w:p>
          <w:r>
            <w:rPr>
              <w:color w:val="808080"/>
            </w:rPr>
            <w:t>单击此处输入文字。</w:t>
          </w:r>
        </w:p>
      </w:docPartBody>
    </w:docPart>
    <w:docPart>
      <w:docPartPr>
        <w:name w:val="{afa0a2f5-7970-43ac-9567-9a0f1ef704d8}"/>
        <w:style w:val=""/>
        <w:category>
          <w:name w:val="常规"/>
          <w:gallery w:val="placeholder"/>
        </w:category>
        <w:types>
          <w:type w:val="bbPlcHdr"/>
        </w:types>
        <w:behaviors>
          <w:behavior w:val="content"/>
        </w:behaviors>
        <w:description w:val=""/>
        <w:guid w:val="{afa0a2f5-7970-43ac-9567-9a0f1ef704d8}"/>
      </w:docPartPr>
      <w:docPartBody>
        <w:p>
          <w:r>
            <w:rPr>
              <w:color w:val="808080"/>
            </w:rPr>
            <w:t>单击此处输入文字。</w:t>
          </w:r>
        </w:p>
      </w:docPartBody>
    </w:docPart>
    <w:docPart>
      <w:docPartPr>
        <w:name w:val="{c22f7f61-58e2-48a4-bf23-6f600dbaf669}"/>
        <w:style w:val=""/>
        <w:category>
          <w:name w:val="常规"/>
          <w:gallery w:val="placeholder"/>
        </w:category>
        <w:types>
          <w:type w:val="bbPlcHdr"/>
        </w:types>
        <w:behaviors>
          <w:behavior w:val="content"/>
        </w:behaviors>
        <w:description w:val=""/>
        <w:guid w:val="{c22f7f61-58e2-48a4-bf23-6f600dbaf669}"/>
      </w:docPartPr>
      <w:docPartBody>
        <w:p>
          <w:r>
            <w:rPr>
              <w:color w:val="808080"/>
            </w:rPr>
            <w:t>单击此处输入文字。</w:t>
          </w:r>
        </w:p>
      </w:docPartBody>
    </w:docPart>
    <w:docPart>
      <w:docPartPr>
        <w:name w:val="{802aae6e-3af4-4d46-b4a9-16beb3fa2eec}"/>
        <w:style w:val=""/>
        <w:category>
          <w:name w:val="常规"/>
          <w:gallery w:val="placeholder"/>
        </w:category>
        <w:types>
          <w:type w:val="bbPlcHdr"/>
        </w:types>
        <w:behaviors>
          <w:behavior w:val="content"/>
        </w:behaviors>
        <w:description w:val=""/>
        <w:guid w:val="{802aae6e-3af4-4d46-b4a9-16beb3fa2eec}"/>
      </w:docPartPr>
      <w:docPartBody>
        <w:p>
          <w:r>
            <w:rPr>
              <w:color w:val="808080"/>
            </w:rPr>
            <w:t>单击此处输入文字。</w:t>
          </w:r>
        </w:p>
      </w:docPartBody>
    </w:docPart>
    <w:docPart>
      <w:docPartPr>
        <w:name w:val="{f3c93813-5518-4772-85d7-1737b0651aee}"/>
        <w:style w:val=""/>
        <w:category>
          <w:name w:val="常规"/>
          <w:gallery w:val="placeholder"/>
        </w:category>
        <w:types>
          <w:type w:val="bbPlcHdr"/>
        </w:types>
        <w:behaviors>
          <w:behavior w:val="content"/>
        </w:behaviors>
        <w:description w:val=""/>
        <w:guid w:val="{f3c93813-5518-4772-85d7-1737b0651aee}"/>
      </w:docPartPr>
      <w:docPartBody>
        <w:p>
          <w:r>
            <w:rPr>
              <w:color w:val="808080"/>
            </w:rPr>
            <w:t>单击此处输入文字。</w:t>
          </w:r>
        </w:p>
      </w:docPartBody>
    </w:docPart>
    <w:docPart>
      <w:docPartPr>
        <w:name w:val="{1a6dfe73-8d8c-4b7e-95ce-9afc0f501883}"/>
        <w:style w:val=""/>
        <w:category>
          <w:name w:val="常规"/>
          <w:gallery w:val="placeholder"/>
        </w:category>
        <w:types>
          <w:type w:val="bbPlcHdr"/>
        </w:types>
        <w:behaviors>
          <w:behavior w:val="content"/>
        </w:behaviors>
        <w:description w:val=""/>
        <w:guid w:val="{1a6dfe73-8d8c-4b7e-95ce-9afc0f501883}"/>
      </w:docPartPr>
      <w:docPartBody>
        <w:p>
          <w:r>
            <w:rPr>
              <w:color w:val="808080"/>
            </w:rPr>
            <w:t>单击此处输入文字。</w:t>
          </w:r>
        </w:p>
      </w:docPartBody>
    </w:docPart>
    <w:docPart>
      <w:docPartPr>
        <w:name w:val="{68eddf20-3afb-4aab-95c0-2cef6d4ce1d9}"/>
        <w:style w:val=""/>
        <w:category>
          <w:name w:val="常规"/>
          <w:gallery w:val="placeholder"/>
        </w:category>
        <w:types>
          <w:type w:val="bbPlcHdr"/>
        </w:types>
        <w:behaviors>
          <w:behavior w:val="content"/>
        </w:behaviors>
        <w:description w:val=""/>
        <w:guid w:val="{68eddf20-3afb-4aab-95c0-2cef6d4ce1d9}"/>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0.docx</Template>
  <Pages>1</Pages>
  <Words>0</Words>
  <Characters>0</Characters>
  <Lines>0</Lines>
  <Paragraphs>0</Paragraphs>
  <TotalTime>13</TotalTime>
  <ScaleCrop>false</ScaleCrop>
  <LinksUpToDate>false</LinksUpToDate>
  <CharactersWithSpaces>0</CharactersWithSpaces>
  <Application>WPS Office_10.1.0.7346_F1E327BC-269C-435d-A152-05C5408002CA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2018-05-10T21:33:00Z</dcterms:created>
  <dc:creator>ASUS</dc:creator>
  <cp:lastModifiedBy>ASUS</cp:lastModifiedBy>
  <dcterms:modified xsi:type="dcterms:W3CDTF">2018-05-10T22:56:55Z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2052-10.1.0.7346</vt:lpwstr>
  </property>
</Properties>
</file>