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378DC" w14:textId="77777777" w:rsidR="00D61194" w:rsidRDefault="00761157" w:rsidP="00761157">
      <w:pPr>
        <w:jc w:val="center"/>
        <w:rPr>
          <w:rFonts w:ascii="Times New Roman" w:hAnsi="Times New Roman" w:cs="Times New Roman"/>
          <w:b/>
          <w:sz w:val="32"/>
          <w:szCs w:val="32"/>
        </w:rPr>
      </w:pPr>
      <w:r w:rsidRPr="00761157">
        <w:rPr>
          <w:rFonts w:ascii="Times New Roman" w:hAnsi="Times New Roman" w:cs="Times New Roman"/>
          <w:b/>
          <w:bCs/>
          <w:color w:val="000000" w:themeColor="text1"/>
          <w:sz w:val="32"/>
          <w:szCs w:val="32"/>
        </w:rPr>
        <w:t xml:space="preserve">Module Name: </w:t>
      </w:r>
      <w:r w:rsidRPr="00761157">
        <w:rPr>
          <w:rFonts w:ascii="Times New Roman" w:hAnsi="Times New Roman" w:cs="Times New Roman"/>
          <w:b/>
          <w:sz w:val="32"/>
          <w:szCs w:val="32"/>
        </w:rPr>
        <w:t>Introduction to Health and Social Care</w:t>
      </w:r>
    </w:p>
    <w:p w14:paraId="5C2068C9" w14:textId="77777777" w:rsidR="00761157" w:rsidRDefault="00761157" w:rsidP="00761157">
      <w:pPr>
        <w:jc w:val="center"/>
        <w:rPr>
          <w:rFonts w:ascii="Times New Roman" w:hAnsi="Times New Roman" w:cs="Times New Roman"/>
          <w:b/>
          <w:bCs/>
          <w:color w:val="000000" w:themeColor="text1"/>
          <w:sz w:val="32"/>
          <w:szCs w:val="32"/>
        </w:rPr>
      </w:pPr>
      <w:r w:rsidRPr="00761157">
        <w:rPr>
          <w:rFonts w:ascii="Times New Roman" w:hAnsi="Times New Roman" w:cs="Times New Roman"/>
          <w:b/>
          <w:bCs/>
          <w:color w:val="000000" w:themeColor="text1"/>
          <w:sz w:val="32"/>
          <w:szCs w:val="32"/>
        </w:rPr>
        <w:t>Module Code: LCHS4003</w:t>
      </w:r>
    </w:p>
    <w:p w14:paraId="6260D131" w14:textId="77777777" w:rsidR="00761157" w:rsidRDefault="00761157" w:rsidP="004E4572">
      <w:pPr>
        <w:jc w:val="both"/>
        <w:rPr>
          <w:rFonts w:ascii="Times New Roman" w:hAnsi="Times New Roman" w:cs="Times New Roman"/>
          <w:b/>
          <w:bCs/>
          <w:color w:val="000000" w:themeColor="text1"/>
          <w:sz w:val="32"/>
          <w:szCs w:val="32"/>
        </w:rPr>
      </w:pPr>
    </w:p>
    <w:p w14:paraId="37462D67" w14:textId="77777777" w:rsidR="00761157" w:rsidRDefault="00761157" w:rsidP="004E4572">
      <w:pPr>
        <w:jc w:val="both"/>
        <w:rPr>
          <w:rFonts w:ascii="Times New Roman" w:hAnsi="Times New Roman" w:cs="Times New Roman"/>
          <w:b/>
          <w:bCs/>
          <w:color w:val="000000" w:themeColor="text1"/>
          <w:sz w:val="32"/>
          <w:szCs w:val="32"/>
        </w:rPr>
      </w:pPr>
    </w:p>
    <w:p w14:paraId="3CD2B0D0" w14:textId="77777777" w:rsidR="009D582D" w:rsidRDefault="00DE4133" w:rsidP="00DE4133">
      <w:pPr>
        <w:keepNext/>
        <w:keepLines/>
        <w:spacing w:before="480" w:after="0"/>
        <w:outlineLvl w:val="0"/>
        <w:rPr>
          <w:rFonts w:ascii="Times New Roman" w:eastAsiaTheme="majorEastAsia" w:hAnsi="Times New Roman" w:cs="Times New Roman"/>
          <w:b/>
          <w:bCs/>
          <w:color w:val="000000" w:themeColor="text1"/>
          <w:sz w:val="32"/>
          <w:szCs w:val="28"/>
        </w:rPr>
      </w:pPr>
      <w:r>
        <w:rPr>
          <w:rFonts w:ascii="Times New Roman" w:eastAsiaTheme="majorEastAsia" w:hAnsi="Times New Roman" w:cs="Times New Roman"/>
          <w:b/>
          <w:bCs/>
          <w:color w:val="000000" w:themeColor="text1"/>
          <w:sz w:val="32"/>
          <w:szCs w:val="28"/>
        </w:rPr>
        <w:t xml:space="preserve">                                            </w:t>
      </w:r>
    </w:p>
    <w:p w14:paraId="0F2471CD" w14:textId="54AC73FF" w:rsidR="00DE4133" w:rsidRPr="00DE4133" w:rsidRDefault="009D582D" w:rsidP="007A1D3A">
      <w:pPr>
        <w:keepNext/>
        <w:keepLines/>
        <w:spacing w:before="480" w:after="0"/>
        <w:outlineLvl w:val="0"/>
        <w:rPr>
          <w:rFonts w:ascii="Times New Roman" w:hAnsi="Times New Roman" w:cs="Times New Roman"/>
          <w:b/>
          <w:sz w:val="32"/>
          <w:szCs w:val="32"/>
        </w:rPr>
      </w:pPr>
      <w:r>
        <w:rPr>
          <w:rFonts w:ascii="Times New Roman" w:eastAsiaTheme="majorEastAsia" w:hAnsi="Times New Roman" w:cs="Times New Roman"/>
          <w:b/>
          <w:bCs/>
          <w:color w:val="000000" w:themeColor="text1"/>
          <w:sz w:val="32"/>
          <w:szCs w:val="28"/>
        </w:rPr>
        <w:t xml:space="preserve">                                                </w:t>
      </w:r>
    </w:p>
    <w:p w14:paraId="3F74413C" w14:textId="2833DB7F" w:rsidR="009A2C86" w:rsidRPr="00DE4133" w:rsidRDefault="009A2C86" w:rsidP="004B596E">
      <w:pPr>
        <w:keepNext/>
        <w:keepLines/>
        <w:spacing w:before="480" w:after="0"/>
        <w:outlineLvl w:val="0"/>
        <w:rPr>
          <w:rFonts w:ascii="Times New Roman" w:eastAsiaTheme="majorEastAsia" w:hAnsi="Times New Roman" w:cs="Times New Roman"/>
          <w:b/>
          <w:bCs/>
          <w:color w:val="000000" w:themeColor="text1"/>
          <w:sz w:val="32"/>
          <w:szCs w:val="28"/>
        </w:rPr>
      </w:pPr>
      <w:r>
        <w:rPr>
          <w:rFonts w:ascii="Times New Roman" w:eastAsiaTheme="majorEastAsia" w:hAnsi="Times New Roman" w:cs="Times New Roman"/>
          <w:b/>
          <w:bCs/>
          <w:color w:val="000000" w:themeColor="text1"/>
          <w:sz w:val="32"/>
          <w:szCs w:val="28"/>
        </w:rPr>
        <w:t xml:space="preserve">                                             </w:t>
      </w:r>
      <w:r w:rsidRPr="00DE4133">
        <w:rPr>
          <w:rFonts w:ascii="Times New Roman" w:eastAsiaTheme="majorEastAsia" w:hAnsi="Times New Roman" w:cs="Times New Roman"/>
          <w:b/>
          <w:bCs/>
          <w:color w:val="000000" w:themeColor="text1"/>
          <w:sz w:val="32"/>
          <w:szCs w:val="28"/>
        </w:rPr>
        <w:t>Task 1: Poster</w:t>
      </w:r>
    </w:p>
    <w:p w14:paraId="69F770BD" w14:textId="77777777" w:rsidR="009A2C86" w:rsidRPr="00DE4133" w:rsidRDefault="009A2C86" w:rsidP="004B596E">
      <w:pPr>
        <w:jc w:val="center"/>
        <w:rPr>
          <w:rFonts w:ascii="Times New Roman" w:hAnsi="Times New Roman" w:cs="Times New Roman"/>
          <w:b/>
          <w:sz w:val="32"/>
          <w:szCs w:val="32"/>
        </w:rPr>
      </w:pPr>
      <w:r w:rsidRPr="00DE4133">
        <w:rPr>
          <w:rFonts w:ascii="Times New Roman" w:hAnsi="Times New Roman" w:cs="Times New Roman"/>
          <w:b/>
          <w:sz w:val="32"/>
          <w:szCs w:val="32"/>
        </w:rPr>
        <w:t>Topic: Community Mental Health Services</w:t>
      </w:r>
    </w:p>
    <w:p w14:paraId="54ACE99C" w14:textId="77777777" w:rsidR="009A2C86" w:rsidRPr="00DE4133" w:rsidRDefault="009A2C86" w:rsidP="004B596E">
      <w:pPr>
        <w:jc w:val="center"/>
        <w:rPr>
          <w:rFonts w:ascii="Times New Roman" w:hAnsi="Times New Roman" w:cs="Times New Roman"/>
          <w:b/>
          <w:sz w:val="32"/>
          <w:szCs w:val="32"/>
        </w:rPr>
      </w:pPr>
    </w:p>
    <w:p w14:paraId="1A4891C7" w14:textId="77777777" w:rsidR="00761157" w:rsidRDefault="00761157" w:rsidP="004E4572">
      <w:pPr>
        <w:jc w:val="both"/>
        <w:rPr>
          <w:rFonts w:ascii="Times New Roman" w:hAnsi="Times New Roman" w:cs="Times New Roman"/>
          <w:b/>
          <w:bCs/>
          <w:color w:val="000000" w:themeColor="text1"/>
          <w:sz w:val="32"/>
          <w:szCs w:val="32"/>
        </w:rPr>
      </w:pPr>
    </w:p>
    <w:p w14:paraId="6D0D2C19" w14:textId="77777777" w:rsidR="00761157" w:rsidRDefault="00761157" w:rsidP="004E4572">
      <w:pPr>
        <w:jc w:val="both"/>
        <w:rPr>
          <w:rFonts w:ascii="Times New Roman" w:hAnsi="Times New Roman" w:cs="Times New Roman"/>
          <w:b/>
          <w:bCs/>
          <w:color w:val="000000" w:themeColor="text1"/>
          <w:sz w:val="32"/>
          <w:szCs w:val="32"/>
        </w:rPr>
      </w:pPr>
    </w:p>
    <w:p w14:paraId="2D61ACC0" w14:textId="77777777" w:rsidR="00761157" w:rsidRDefault="00761157" w:rsidP="004E4572">
      <w:pPr>
        <w:jc w:val="both"/>
        <w:rPr>
          <w:rFonts w:ascii="Times New Roman" w:hAnsi="Times New Roman" w:cs="Times New Roman"/>
          <w:b/>
          <w:bCs/>
          <w:color w:val="000000" w:themeColor="text1"/>
          <w:sz w:val="32"/>
          <w:szCs w:val="32"/>
        </w:rPr>
      </w:pPr>
    </w:p>
    <w:p w14:paraId="172D0A5C" w14:textId="77777777" w:rsidR="00761157" w:rsidRDefault="00761157" w:rsidP="004E4572">
      <w:pPr>
        <w:jc w:val="both"/>
        <w:rPr>
          <w:rFonts w:ascii="Times New Roman" w:hAnsi="Times New Roman" w:cs="Times New Roman"/>
          <w:b/>
          <w:bCs/>
          <w:color w:val="000000" w:themeColor="text1"/>
          <w:sz w:val="32"/>
          <w:szCs w:val="32"/>
        </w:rPr>
      </w:pPr>
    </w:p>
    <w:p w14:paraId="35F31F46" w14:textId="77777777" w:rsidR="00761157" w:rsidRDefault="00761157" w:rsidP="004E4572">
      <w:pPr>
        <w:jc w:val="both"/>
        <w:rPr>
          <w:rFonts w:ascii="Times New Roman" w:hAnsi="Times New Roman" w:cs="Times New Roman"/>
          <w:b/>
          <w:bCs/>
          <w:color w:val="000000" w:themeColor="text1"/>
          <w:sz w:val="32"/>
          <w:szCs w:val="32"/>
        </w:rPr>
      </w:pPr>
    </w:p>
    <w:p w14:paraId="4B038E94" w14:textId="77777777" w:rsidR="00761157" w:rsidRDefault="00761157" w:rsidP="004E4572">
      <w:pPr>
        <w:jc w:val="both"/>
        <w:rPr>
          <w:rFonts w:ascii="Times New Roman" w:hAnsi="Times New Roman" w:cs="Times New Roman"/>
          <w:b/>
          <w:bCs/>
          <w:color w:val="000000" w:themeColor="text1"/>
          <w:sz w:val="32"/>
          <w:szCs w:val="32"/>
        </w:rPr>
      </w:pPr>
    </w:p>
    <w:p w14:paraId="6281AEE9" w14:textId="77777777" w:rsidR="00761157" w:rsidRDefault="00761157" w:rsidP="004E4572">
      <w:pPr>
        <w:jc w:val="both"/>
        <w:rPr>
          <w:rFonts w:ascii="Times New Roman" w:hAnsi="Times New Roman" w:cs="Times New Roman"/>
          <w:b/>
          <w:bCs/>
          <w:color w:val="000000" w:themeColor="text1"/>
          <w:sz w:val="32"/>
          <w:szCs w:val="32"/>
        </w:rPr>
      </w:pPr>
    </w:p>
    <w:p w14:paraId="2420171C" w14:textId="52AD5FDE" w:rsidR="00761157" w:rsidRDefault="00761157" w:rsidP="004E4572">
      <w:pPr>
        <w:jc w:val="both"/>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Student Name:</w:t>
      </w:r>
      <w:r w:rsidR="00203E3C">
        <w:rPr>
          <w:rFonts w:ascii="Times New Roman" w:hAnsi="Times New Roman" w:cs="Times New Roman"/>
          <w:b/>
          <w:bCs/>
          <w:color w:val="000000" w:themeColor="text1"/>
          <w:sz w:val="32"/>
          <w:szCs w:val="32"/>
        </w:rPr>
        <w:t xml:space="preserve"> </w:t>
      </w:r>
      <w:proofErr w:type="spellStart"/>
      <w:r w:rsidR="00203E3C">
        <w:rPr>
          <w:rFonts w:ascii="Times New Roman" w:hAnsi="Times New Roman" w:cs="Times New Roman"/>
          <w:b/>
          <w:bCs/>
          <w:color w:val="000000" w:themeColor="text1"/>
          <w:sz w:val="32"/>
          <w:szCs w:val="32"/>
        </w:rPr>
        <w:t>m</w:t>
      </w:r>
      <w:r w:rsidR="00FC6373">
        <w:rPr>
          <w:rFonts w:ascii="Times New Roman" w:hAnsi="Times New Roman" w:cs="Times New Roman"/>
          <w:b/>
          <w:bCs/>
          <w:color w:val="000000" w:themeColor="text1"/>
          <w:sz w:val="32"/>
          <w:szCs w:val="32"/>
        </w:rPr>
        <w:t>ehnaz</w:t>
      </w:r>
      <w:proofErr w:type="spellEnd"/>
      <w:r w:rsidR="00FC6373">
        <w:rPr>
          <w:rFonts w:ascii="Times New Roman" w:hAnsi="Times New Roman" w:cs="Times New Roman"/>
          <w:b/>
          <w:bCs/>
          <w:color w:val="000000" w:themeColor="text1"/>
          <w:sz w:val="32"/>
          <w:szCs w:val="32"/>
        </w:rPr>
        <w:t xml:space="preserve"> Iqbal</w:t>
      </w:r>
    </w:p>
    <w:p w14:paraId="7E234750" w14:textId="259702CC" w:rsidR="00761157" w:rsidRDefault="00761157" w:rsidP="004E4572">
      <w:pPr>
        <w:jc w:val="both"/>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Student ID:</w:t>
      </w:r>
      <w:r w:rsidR="00FC6373">
        <w:rPr>
          <w:rFonts w:ascii="Times New Roman" w:hAnsi="Times New Roman" w:cs="Times New Roman"/>
          <w:b/>
          <w:bCs/>
          <w:color w:val="000000" w:themeColor="text1"/>
          <w:sz w:val="32"/>
          <w:szCs w:val="32"/>
        </w:rPr>
        <w:t xml:space="preserve"> 2511940 </w:t>
      </w:r>
    </w:p>
    <w:p w14:paraId="5DA11616" w14:textId="6B834F83" w:rsidR="00761157" w:rsidRPr="00761157" w:rsidRDefault="00761157" w:rsidP="00C442D1">
      <w:pPr>
        <w:rPr>
          <w:rFonts w:ascii="Times New Roman" w:hAnsi="Times New Roman" w:cs="Times New Roman"/>
          <w:b/>
          <w:bCs/>
          <w:color w:val="000000" w:themeColor="text1"/>
          <w:sz w:val="32"/>
          <w:szCs w:val="32"/>
        </w:rPr>
      </w:pPr>
    </w:p>
    <w:p w14:paraId="07D920FD" w14:textId="77777777" w:rsidR="00761157" w:rsidRDefault="00761157" w:rsidP="004E4572">
      <w:pPr>
        <w:jc w:val="both"/>
        <w:rPr>
          <w:rFonts w:ascii="Times New Roman" w:hAnsi="Times New Roman" w:cs="Times New Roman"/>
          <w:b/>
          <w:bCs/>
          <w:color w:val="000000" w:themeColor="text1"/>
          <w:sz w:val="24"/>
          <w:szCs w:val="24"/>
        </w:rPr>
      </w:pPr>
    </w:p>
    <w:p w14:paraId="2FD338F7" w14:textId="77777777" w:rsidR="00761157" w:rsidRDefault="00761157" w:rsidP="004E4572">
      <w:pPr>
        <w:jc w:val="both"/>
        <w:rPr>
          <w:rFonts w:ascii="Times New Roman" w:hAnsi="Times New Roman" w:cs="Times New Roman"/>
          <w:b/>
          <w:bCs/>
          <w:color w:val="000000" w:themeColor="text1"/>
          <w:sz w:val="24"/>
          <w:szCs w:val="24"/>
        </w:rPr>
      </w:pPr>
    </w:p>
    <w:p w14:paraId="585CBFEA" w14:textId="6F21BFD8" w:rsidR="009A2C86" w:rsidRDefault="009A2C86" w:rsidP="00C1334E">
      <w:pPr>
        <w:rPr>
          <w:rFonts w:ascii="Times New Roman" w:hAnsi="Times New Roman" w:cs="Times New Roman"/>
          <w:b/>
          <w:sz w:val="32"/>
          <w:szCs w:val="32"/>
        </w:rPr>
      </w:pPr>
    </w:p>
    <w:p w14:paraId="3AB8F302" w14:textId="77777777" w:rsidR="008A6F25" w:rsidRDefault="008A6F25" w:rsidP="00761157">
      <w:pPr>
        <w:jc w:val="center"/>
        <w:rPr>
          <w:rFonts w:ascii="Times New Roman" w:hAnsi="Times New Roman" w:cs="Times New Roman"/>
          <w:b/>
          <w:sz w:val="32"/>
          <w:szCs w:val="32"/>
        </w:rPr>
      </w:pPr>
    </w:p>
    <w:p w14:paraId="73886D7E" w14:textId="1E2851A9" w:rsidR="00761157" w:rsidRDefault="00761157" w:rsidP="00761157">
      <w:pPr>
        <w:rPr>
          <w:rFonts w:ascii="Times New Roman" w:hAnsi="Times New Roman" w:cs="Times New Roman"/>
          <w:b/>
          <w:bCs/>
          <w:color w:val="000000" w:themeColor="text1"/>
          <w:sz w:val="24"/>
          <w:szCs w:val="24"/>
        </w:rPr>
        <w:sectPr w:rsidR="00761157" w:rsidSect="00761157">
          <w:footerReference w:type="default" r:id="rId7"/>
          <w:type w:val="continuous"/>
          <w:pgSz w:w="12240" w:h="15840"/>
          <w:pgMar w:top="1440" w:right="1440" w:bottom="1440" w:left="1440" w:header="720" w:footer="720" w:gutter="0"/>
          <w:cols w:space="720"/>
          <w:docGrid w:linePitch="360"/>
        </w:sectPr>
      </w:pPr>
    </w:p>
    <w:p w14:paraId="53DD6BD7" w14:textId="77777777" w:rsidR="00761157" w:rsidRPr="00CA5FB1" w:rsidRDefault="00761157" w:rsidP="00761157">
      <w:pPr>
        <w:rPr>
          <w:rFonts w:ascii="Times New Roman" w:hAnsi="Times New Roman" w:cs="Times New Roman"/>
          <w:b/>
          <w:bCs/>
          <w:color w:val="000000" w:themeColor="text1"/>
          <w:sz w:val="24"/>
          <w:szCs w:val="24"/>
        </w:rPr>
      </w:pPr>
    </w:p>
    <w:p w14:paraId="707EF4B0" w14:textId="77777777" w:rsidR="00310202" w:rsidRPr="00CA5FB1" w:rsidRDefault="00310202" w:rsidP="004E4572">
      <w:pPr>
        <w:jc w:val="both"/>
        <w:rPr>
          <w:rFonts w:ascii="Times New Roman" w:hAnsi="Times New Roman" w:cs="Times New Roman"/>
          <w:b/>
          <w:bCs/>
          <w:color w:val="000000" w:themeColor="text1"/>
          <w:sz w:val="24"/>
          <w:szCs w:val="24"/>
        </w:rPr>
        <w:sectPr w:rsidR="00310202" w:rsidRPr="00CA5FB1" w:rsidSect="00761157">
          <w:type w:val="continuous"/>
          <w:pgSz w:w="12240" w:h="15840"/>
          <w:pgMar w:top="1440" w:right="1440" w:bottom="1440" w:left="1440" w:header="720" w:footer="720" w:gutter="0"/>
          <w:cols w:num="2" w:space="720"/>
          <w:docGrid w:linePitch="360"/>
        </w:sectPr>
      </w:pPr>
    </w:p>
    <w:p w14:paraId="517DFF1E" w14:textId="77777777" w:rsidR="004E4572" w:rsidRPr="00CA5FB1" w:rsidRDefault="004E4572" w:rsidP="005C767B">
      <w:pPr>
        <w:jc w:val="center"/>
        <w:rPr>
          <w:rFonts w:ascii="Times New Roman" w:hAnsi="Times New Roman" w:cs="Times New Roman"/>
          <w:b/>
          <w:bCs/>
          <w:color w:val="000000" w:themeColor="text1"/>
          <w:sz w:val="24"/>
          <w:szCs w:val="24"/>
        </w:rPr>
      </w:pPr>
      <w:r w:rsidRPr="00CA5FB1">
        <w:rPr>
          <w:rFonts w:ascii="Times New Roman" w:hAnsi="Times New Roman" w:cs="Times New Roman"/>
          <w:b/>
          <w:bCs/>
          <w:color w:val="000000" w:themeColor="text1"/>
          <w:sz w:val="24"/>
          <w:szCs w:val="24"/>
        </w:rPr>
        <w:t>Topic: Community Mental Health Services</w:t>
      </w:r>
    </w:p>
    <w:p w14:paraId="69B1136A" w14:textId="77777777" w:rsidR="00310202" w:rsidRPr="00CA5FB1" w:rsidRDefault="005C767B" w:rsidP="00761157">
      <w:pPr>
        <w:shd w:val="clear" w:color="auto" w:fill="D7E7F0" w:themeFill="accent1" w:themeFillTint="33"/>
        <w:spacing w:line="360" w:lineRule="auto"/>
        <w:jc w:val="both"/>
        <w:rPr>
          <w:rFonts w:ascii="Times New Roman" w:hAnsi="Times New Roman" w:cs="Times New Roman"/>
          <w:color w:val="000000" w:themeColor="text1"/>
          <w:sz w:val="24"/>
          <w:szCs w:val="24"/>
        </w:rPr>
      </w:pPr>
      <w:r w:rsidRPr="00CA5FB1">
        <w:rPr>
          <w:rFonts w:ascii="Times New Roman" w:eastAsia="Times New Roman" w:hAnsi="Times New Roman" w:cs="Times New Roman"/>
          <w:noProof/>
          <w:sz w:val="24"/>
          <w:szCs w:val="24"/>
        </w:rPr>
        <w:drawing>
          <wp:anchor distT="0" distB="0" distL="114300" distR="114300" simplePos="0" relativeHeight="251659264" behindDoc="1" locked="0" layoutInCell="1" allowOverlap="1" wp14:anchorId="5FD6A0B3" wp14:editId="47DFEA50">
            <wp:simplePos x="0" y="0"/>
            <wp:positionH relativeFrom="column">
              <wp:posOffset>3307715</wp:posOffset>
            </wp:positionH>
            <wp:positionV relativeFrom="paragraph">
              <wp:posOffset>12065</wp:posOffset>
            </wp:positionV>
            <wp:extent cx="2631440" cy="1518285"/>
            <wp:effectExtent l="0" t="0" r="0" b="5715"/>
            <wp:wrapTight wrapText="bothSides">
              <wp:wrapPolygon edited="0">
                <wp:start x="0" y="0"/>
                <wp:lineTo x="0" y="21410"/>
                <wp:lineTo x="21423" y="21410"/>
                <wp:lineTo x="214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1440" cy="1518285"/>
                    </a:xfrm>
                    <a:prstGeom prst="rect">
                      <a:avLst/>
                    </a:prstGeom>
                    <a:noFill/>
                    <a:ln>
                      <a:noFill/>
                    </a:ln>
                  </pic:spPr>
                </pic:pic>
              </a:graphicData>
            </a:graphic>
          </wp:anchor>
        </w:drawing>
      </w:r>
      <w:r w:rsidR="004E4572" w:rsidRPr="00CA5FB1">
        <w:rPr>
          <w:rFonts w:ascii="Times New Roman" w:hAnsi="Times New Roman" w:cs="Times New Roman"/>
          <w:color w:val="000000" w:themeColor="text1"/>
          <w:sz w:val="24"/>
          <w:szCs w:val="24"/>
        </w:rPr>
        <w:t>This poster shows the Community Mental Health Services in the United Kingdom, covering their history, current operation, and the main challenges. It demonstrates the way that these services contribute to the well-being of people with mental health needs in their communities by keeping people well at home, as well as overcoming challenges such as staff shortages and long waiting time.</w:t>
      </w:r>
      <w:r w:rsidRPr="00CA5FB1">
        <w:rPr>
          <w:rFonts w:ascii="Times New Roman" w:eastAsia="Times New Roman" w:hAnsi="Times New Roman" w:cs="Times New Roman"/>
          <w:noProof/>
          <w:sz w:val="24"/>
          <w:szCs w:val="24"/>
        </w:rPr>
        <w:t xml:space="preserve"> </w:t>
      </w:r>
    </w:p>
    <w:p w14:paraId="4942AA77" w14:textId="77777777" w:rsidR="009747EF" w:rsidRPr="00CA5FB1" w:rsidRDefault="00310202" w:rsidP="00D61194">
      <w:pPr>
        <w:shd w:val="clear" w:color="auto" w:fill="89B9D4" w:themeFill="accent1" w:themeFillTint="99"/>
        <w:jc w:val="both"/>
        <w:rPr>
          <w:rFonts w:ascii="Times New Roman" w:hAnsi="Times New Roman" w:cs="Times New Roman"/>
          <w:b/>
          <w:bCs/>
          <w:color w:val="000000" w:themeColor="text1"/>
          <w:sz w:val="24"/>
          <w:szCs w:val="24"/>
        </w:rPr>
      </w:pPr>
      <w:r w:rsidRPr="00CA5FB1">
        <w:rPr>
          <w:rFonts w:ascii="Times New Roman" w:hAnsi="Times New Roman" w:cs="Times New Roman"/>
          <w:noProof/>
          <w:color w:val="000000" w:themeColor="text1"/>
          <w:sz w:val="24"/>
          <w:szCs w:val="24"/>
        </w:rPr>
        <w:drawing>
          <wp:anchor distT="0" distB="0" distL="114300" distR="114300" simplePos="0" relativeHeight="251658240" behindDoc="0" locked="0" layoutInCell="1" allowOverlap="1" wp14:anchorId="742CDF7E" wp14:editId="7886DC35">
            <wp:simplePos x="0" y="0"/>
            <wp:positionH relativeFrom="margin">
              <wp:posOffset>3103880</wp:posOffset>
            </wp:positionH>
            <wp:positionV relativeFrom="paragraph">
              <wp:posOffset>50800</wp:posOffset>
            </wp:positionV>
            <wp:extent cx="2776855" cy="2077720"/>
            <wp:effectExtent l="19050" t="0" r="4445" b="0"/>
            <wp:wrapThrough wrapText="bothSides">
              <wp:wrapPolygon edited="0">
                <wp:start x="-148" y="0"/>
                <wp:lineTo x="-148" y="21389"/>
                <wp:lineTo x="21635" y="21389"/>
                <wp:lineTo x="21635" y="0"/>
                <wp:lineTo x="-148" y="0"/>
              </wp:wrapPolygon>
            </wp:wrapThrough>
            <wp:docPr id="41" name="Graphic 40" descr="Graph showing continued rises in the number of people needing mental health care.">
              <a:extLst xmlns:a="http://schemas.openxmlformats.org/drawingml/2006/main">
                <a:ext uri="{FF2B5EF4-FFF2-40B4-BE49-F238E27FC236}">
                  <a16:creationId xmlns:a16="http://schemas.microsoft.com/office/drawing/2014/main" id="{329C4700-E1E3-BB37-A27B-F41F8DC291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Graphic 40" descr="Graph showing continued rises in the number of people needing mental health care.">
                      <a:extLst>
                        <a:ext uri="{FF2B5EF4-FFF2-40B4-BE49-F238E27FC236}">
                          <a16:creationId xmlns:a16="http://schemas.microsoft.com/office/drawing/2014/main" id="{329C4700-E1E3-BB37-A27B-F41F8DC291EF}"/>
                        </a:ext>
                      </a:extLst>
                    </pic:cNvPr>
                    <pic:cNvPicPr>
                      <a:picLocks noChangeAspect="1"/>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776855" cy="2077720"/>
                    </a:xfrm>
                    <a:prstGeom prst="rect">
                      <a:avLst/>
                    </a:prstGeom>
                  </pic:spPr>
                </pic:pic>
              </a:graphicData>
            </a:graphic>
          </wp:anchor>
        </w:drawing>
      </w:r>
      <w:r w:rsidR="004E4572" w:rsidRPr="00CA5FB1">
        <w:rPr>
          <w:rFonts w:ascii="Times New Roman" w:hAnsi="Times New Roman" w:cs="Times New Roman"/>
          <w:b/>
          <w:bCs/>
          <w:color w:val="000000" w:themeColor="text1"/>
          <w:sz w:val="24"/>
          <w:szCs w:val="24"/>
        </w:rPr>
        <w:t xml:space="preserve">Description on </w:t>
      </w:r>
      <w:r w:rsidR="009747EF" w:rsidRPr="00CA5FB1">
        <w:rPr>
          <w:rFonts w:ascii="Times New Roman" w:hAnsi="Times New Roman" w:cs="Times New Roman"/>
          <w:b/>
          <w:bCs/>
          <w:color w:val="000000" w:themeColor="text1"/>
          <w:sz w:val="24"/>
          <w:szCs w:val="24"/>
        </w:rPr>
        <w:t xml:space="preserve">Community Mental Health Services </w:t>
      </w:r>
    </w:p>
    <w:p w14:paraId="1D9272B8" w14:textId="77777777" w:rsidR="004E4572" w:rsidRPr="00CA5FB1" w:rsidRDefault="004E4572" w:rsidP="00761157">
      <w:pPr>
        <w:shd w:val="clear" w:color="auto" w:fill="89B9D4" w:themeFill="accent1" w:themeFillTint="99"/>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According to the NHS (2019), the Community Mental Health Services in the United Kingdom are services of the NHS type that assist individuals with serious or persistent mental health requirements to lead well in their respective communities as opposed to in hospitals. These teams encompass various professionals like nurses, psychiatrists, therapists, and support workers in the assessment of needs, planning of care, providing treatment, and supporting recovery. According to Collins (2025), there is a high demand for such services in the country. For example, about 1,028 adults per 100,000 population got this support in 2024/25. Quality Commission (2024) opined that, on average, over 450,000 new mental health referrals were made in the NHS each month in 2024/25 and the number of contacts with community services increased by approximately 8% compared with the previous year. These services will bring support closer to home and decrease stress to inpatient care.</w:t>
      </w:r>
    </w:p>
    <w:p w14:paraId="1647CE5E" w14:textId="77777777" w:rsidR="004E4572" w:rsidRPr="00CA5FB1" w:rsidRDefault="004E4572" w:rsidP="004E4572">
      <w:pPr>
        <w:jc w:val="both"/>
        <w:rPr>
          <w:rFonts w:ascii="Times New Roman" w:hAnsi="Times New Roman" w:cs="Times New Roman"/>
          <w:color w:val="000000" w:themeColor="text1"/>
          <w:sz w:val="24"/>
          <w:szCs w:val="24"/>
        </w:rPr>
      </w:pPr>
    </w:p>
    <w:p w14:paraId="5BC4B79A" w14:textId="77777777" w:rsidR="00761157" w:rsidRDefault="00761157" w:rsidP="00761157">
      <w:pPr>
        <w:shd w:val="clear" w:color="auto" w:fill="FFFFFF" w:themeFill="background1"/>
        <w:jc w:val="both"/>
        <w:rPr>
          <w:rFonts w:ascii="Times New Roman" w:hAnsi="Times New Roman" w:cs="Times New Roman"/>
          <w:b/>
          <w:bCs/>
          <w:color w:val="000000" w:themeColor="text1"/>
          <w:sz w:val="24"/>
          <w:szCs w:val="24"/>
        </w:rPr>
      </w:pPr>
    </w:p>
    <w:p w14:paraId="554461CA" w14:textId="77777777" w:rsidR="00F95652" w:rsidRDefault="00F95652" w:rsidP="00761157">
      <w:pPr>
        <w:shd w:val="clear" w:color="auto" w:fill="FFFFFF" w:themeFill="background1"/>
        <w:jc w:val="both"/>
        <w:rPr>
          <w:rFonts w:ascii="Times New Roman" w:hAnsi="Times New Roman" w:cs="Times New Roman"/>
          <w:b/>
          <w:bCs/>
          <w:color w:val="000000" w:themeColor="text1"/>
          <w:sz w:val="24"/>
          <w:szCs w:val="24"/>
        </w:rPr>
      </w:pPr>
    </w:p>
    <w:p w14:paraId="2D8729CE" w14:textId="77777777" w:rsidR="00F95652" w:rsidRDefault="00F95652" w:rsidP="00761157">
      <w:pPr>
        <w:shd w:val="clear" w:color="auto" w:fill="FFFFFF" w:themeFill="background1"/>
        <w:jc w:val="both"/>
        <w:rPr>
          <w:rFonts w:ascii="Times New Roman" w:hAnsi="Times New Roman" w:cs="Times New Roman"/>
          <w:b/>
          <w:bCs/>
          <w:color w:val="000000" w:themeColor="text1"/>
          <w:sz w:val="24"/>
          <w:szCs w:val="24"/>
        </w:rPr>
      </w:pPr>
    </w:p>
    <w:p w14:paraId="11F71E7C" w14:textId="77777777" w:rsidR="00F95652" w:rsidRDefault="00F95652" w:rsidP="00761157">
      <w:pPr>
        <w:shd w:val="clear" w:color="auto" w:fill="FFFFFF" w:themeFill="background1"/>
        <w:jc w:val="both"/>
        <w:rPr>
          <w:rFonts w:ascii="Times New Roman" w:hAnsi="Times New Roman" w:cs="Times New Roman"/>
          <w:b/>
          <w:bCs/>
          <w:color w:val="000000" w:themeColor="text1"/>
          <w:sz w:val="24"/>
          <w:szCs w:val="24"/>
        </w:rPr>
      </w:pPr>
    </w:p>
    <w:p w14:paraId="24C4656A" w14:textId="77777777" w:rsidR="00761157" w:rsidRDefault="00761157" w:rsidP="00761157">
      <w:pPr>
        <w:shd w:val="clear" w:color="auto" w:fill="FFFFFF" w:themeFill="background1"/>
        <w:jc w:val="both"/>
        <w:rPr>
          <w:rFonts w:ascii="Times New Roman" w:hAnsi="Times New Roman" w:cs="Times New Roman"/>
          <w:b/>
          <w:bCs/>
          <w:color w:val="000000" w:themeColor="text1"/>
          <w:sz w:val="24"/>
          <w:szCs w:val="24"/>
        </w:rPr>
      </w:pPr>
    </w:p>
    <w:p w14:paraId="1D735E83" w14:textId="77777777" w:rsidR="004E4572" w:rsidRPr="00761157" w:rsidRDefault="00761157" w:rsidP="00761157">
      <w:pPr>
        <w:shd w:val="clear" w:color="auto" w:fill="FEF2CD" w:themeFill="accent5" w:themeFillTint="33"/>
        <w:jc w:val="both"/>
        <w:rPr>
          <w:rFonts w:ascii="Times New Roman" w:hAnsi="Times New Roman" w:cs="Times New Roman"/>
          <w:b/>
          <w:noProof/>
          <w:color w:val="000000" w:themeColor="text1"/>
          <w:sz w:val="24"/>
          <w:szCs w:val="24"/>
        </w:rPr>
      </w:pPr>
      <w:r w:rsidRPr="00761157">
        <w:rPr>
          <w:rFonts w:ascii="Times New Roman" w:hAnsi="Times New Roman" w:cs="Times New Roman"/>
          <w:b/>
          <w:noProof/>
          <w:color w:val="000000" w:themeColor="text1"/>
          <w:sz w:val="24"/>
          <w:szCs w:val="24"/>
        </w:rPr>
        <w:t>Brief History of</w:t>
      </w:r>
      <w:r w:rsidR="004E4572" w:rsidRPr="00761157">
        <w:rPr>
          <w:rFonts w:ascii="Times New Roman" w:hAnsi="Times New Roman" w:cs="Times New Roman"/>
          <w:b/>
          <w:noProof/>
          <w:color w:val="000000" w:themeColor="text1"/>
          <w:sz w:val="24"/>
          <w:szCs w:val="24"/>
        </w:rPr>
        <w:t xml:space="preserve"> </w:t>
      </w:r>
      <w:r w:rsidRPr="00761157">
        <w:rPr>
          <w:rFonts w:ascii="Times New Roman" w:hAnsi="Times New Roman" w:cs="Times New Roman"/>
          <w:b/>
          <w:noProof/>
          <w:color w:val="000000" w:themeColor="text1"/>
          <w:sz w:val="24"/>
          <w:szCs w:val="24"/>
        </w:rPr>
        <w:t>Community Mental Health Services</w:t>
      </w:r>
    </w:p>
    <w:p w14:paraId="6DFD9A9C" w14:textId="77777777" w:rsidR="004E4572" w:rsidRPr="00CA5FB1" w:rsidRDefault="005C767B" w:rsidP="00761157">
      <w:pPr>
        <w:shd w:val="clear" w:color="auto" w:fill="FEF2CD" w:themeFill="accent5" w:themeFillTint="33"/>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noProof/>
          <w:color w:val="000000" w:themeColor="text1"/>
          <w:sz w:val="24"/>
          <w:szCs w:val="24"/>
        </w:rPr>
        <w:drawing>
          <wp:anchor distT="0" distB="0" distL="114300" distR="114300" simplePos="0" relativeHeight="251660288" behindDoc="1" locked="0" layoutInCell="1" allowOverlap="1" wp14:anchorId="68BACB9F" wp14:editId="61228207">
            <wp:simplePos x="0" y="0"/>
            <wp:positionH relativeFrom="column">
              <wp:posOffset>3146425</wp:posOffset>
            </wp:positionH>
            <wp:positionV relativeFrom="paragraph">
              <wp:posOffset>13970</wp:posOffset>
            </wp:positionV>
            <wp:extent cx="2770505" cy="1875790"/>
            <wp:effectExtent l="19050" t="0" r="0" b="0"/>
            <wp:wrapTight wrapText="bothSides">
              <wp:wrapPolygon edited="0">
                <wp:start x="-149" y="0"/>
                <wp:lineTo x="-149" y="21278"/>
                <wp:lineTo x="21536" y="21278"/>
                <wp:lineTo x="21536" y="0"/>
                <wp:lineTo x="-149" y="0"/>
              </wp:wrapPolygon>
            </wp:wrapTight>
            <wp:docPr id="32" name="Picture 31">
              <a:extLst xmlns:a="http://schemas.openxmlformats.org/drawingml/2006/main">
                <a:ext uri="{FF2B5EF4-FFF2-40B4-BE49-F238E27FC236}">
                  <a16:creationId xmlns:a16="http://schemas.microsoft.com/office/drawing/2014/main" id="{8F4B3E9D-A1C4-4A66-9D67-30C6DDF33B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1">
                      <a:extLst>
                        <a:ext uri="{FF2B5EF4-FFF2-40B4-BE49-F238E27FC236}">
                          <a16:creationId xmlns:a16="http://schemas.microsoft.com/office/drawing/2014/main" id="{8F4B3E9D-A1C4-4A66-9D67-30C6DDF33BD0}"/>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70505" cy="1875790"/>
                    </a:xfrm>
                    <a:prstGeom prst="rect">
                      <a:avLst/>
                    </a:prstGeom>
                  </pic:spPr>
                </pic:pic>
              </a:graphicData>
            </a:graphic>
          </wp:anchor>
        </w:drawing>
      </w:r>
      <w:r w:rsidR="004E4572" w:rsidRPr="00CA5FB1">
        <w:rPr>
          <w:rFonts w:ascii="Times New Roman" w:hAnsi="Times New Roman" w:cs="Times New Roman"/>
          <w:color w:val="000000" w:themeColor="text1"/>
          <w:sz w:val="24"/>
          <w:szCs w:val="24"/>
        </w:rPr>
        <w:t xml:space="preserve">The United Kingdom Community Mental Health Services have evolved significantly. Before the 1950s, the majority of individuals with mental illness were taken to large psychiatric hospitals that were usually distant from their homes and families. New legislation of 1959 promoted community-based treatment over extended hospitalization. In the 1960s-1980s, the old institutions were slowly shut up and care was shifted to localities (Burns, 2020). </w:t>
      </w:r>
    </w:p>
    <w:p w14:paraId="35213667" w14:textId="77777777" w:rsidR="004E4572" w:rsidRPr="00CA5FB1" w:rsidRDefault="004E4572" w:rsidP="00761157">
      <w:pPr>
        <w:shd w:val="clear" w:color="auto" w:fill="FEF2CD" w:themeFill="accent5" w:themeFillTint="33"/>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This approach was reinforced in 1990, when reforms saw local authorities and health services collaborate in helping people at home. The National Health Service subsequently formed community teams comprising nurses, psychiatrists, social workers, and therapists (Wright, Bartlett, and Callaghan, 2008). These teams also offer treatment, crisis assistance, and recovery strategies near the residences of patients.</w:t>
      </w:r>
    </w:p>
    <w:p w14:paraId="5630DE44" w14:textId="77777777" w:rsidR="004E4572" w:rsidRPr="00CA5FB1" w:rsidRDefault="004E4572" w:rsidP="00761157">
      <w:pPr>
        <w:shd w:val="clear" w:color="auto" w:fill="FEF2CD" w:themeFill="accent5" w:themeFillTint="33"/>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Since the 2000s, the range of services has been extended to cover the early intervention and crisis-resolution teams. In the current times, NHS England is announcing that more than one million individuals are supported by community mental health services every year. This system assists individuals to heal without being isolated from family, work, and everyday life (England, 2019).</w:t>
      </w:r>
    </w:p>
    <w:p w14:paraId="2BCBB02B" w14:textId="77777777" w:rsidR="004E4572" w:rsidRPr="00CA5FB1" w:rsidRDefault="004E4572" w:rsidP="00761157">
      <w:pPr>
        <w:shd w:val="clear" w:color="auto" w:fill="C7C7C7" w:themeFill="background2" w:themeFillShade="E6"/>
        <w:spacing w:line="360" w:lineRule="auto"/>
        <w:jc w:val="both"/>
        <w:rPr>
          <w:rFonts w:ascii="Times New Roman" w:hAnsi="Times New Roman" w:cs="Times New Roman"/>
          <w:b/>
          <w:bCs/>
          <w:color w:val="000000" w:themeColor="text1"/>
          <w:sz w:val="24"/>
          <w:szCs w:val="24"/>
        </w:rPr>
      </w:pPr>
      <w:r w:rsidRPr="00CA5FB1">
        <w:rPr>
          <w:rFonts w:ascii="Times New Roman" w:hAnsi="Times New Roman" w:cs="Times New Roman"/>
          <w:b/>
          <w:bCs/>
          <w:color w:val="000000" w:themeColor="text1"/>
          <w:sz w:val="24"/>
          <w:szCs w:val="24"/>
        </w:rPr>
        <w:t>C</w:t>
      </w:r>
      <w:r w:rsidR="009747EF" w:rsidRPr="00CA5FB1">
        <w:rPr>
          <w:rFonts w:ascii="Times New Roman" w:hAnsi="Times New Roman" w:cs="Times New Roman"/>
          <w:b/>
          <w:bCs/>
          <w:color w:val="000000" w:themeColor="text1"/>
          <w:sz w:val="24"/>
          <w:szCs w:val="24"/>
        </w:rPr>
        <w:t>urrent Functioning of Community Mental Health Service</w:t>
      </w:r>
    </w:p>
    <w:p w14:paraId="403236D1" w14:textId="77777777" w:rsidR="004E4572" w:rsidRPr="00CA5FB1" w:rsidRDefault="004E4572" w:rsidP="00761157">
      <w:pPr>
        <w:shd w:val="clear" w:color="auto" w:fill="C7C7C7" w:themeFill="background2" w:themeFillShade="E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 xml:space="preserve">The Community Mental Health Services in the UK are a branch of the National Health Service (NHS), which is oriented on the assistance of adults with complicated or severe mental disorders in the local community instead of a hospital. The services are targeted at providing assistance near the home of a person, cutting down the number of crisis visits, and assisting people to lead a good life in their communities. The Community Mental Health Teams (CMHTs) provide most care. These refer to teams of various professionals, such as psychiatrists, psychologists, nurses, social workers, occupational therapists, and support workers, who collaborate to assess, plan, and provide </w:t>
      </w:r>
      <w:r w:rsidRPr="00CA5FB1">
        <w:rPr>
          <w:rFonts w:ascii="Times New Roman" w:hAnsi="Times New Roman" w:cs="Times New Roman"/>
          <w:color w:val="000000" w:themeColor="text1"/>
          <w:sz w:val="24"/>
          <w:szCs w:val="24"/>
        </w:rPr>
        <w:lastRenderedPageBreak/>
        <w:t>care (NHFT, 2026). They treat, follow up, give counsel, assist in medication, and assist individuals in challenges in daily life, such as shelter or work.</w:t>
      </w:r>
    </w:p>
    <w:p w14:paraId="616DB78E" w14:textId="77777777" w:rsidR="004E4572" w:rsidRPr="00CA5FB1" w:rsidRDefault="004E4572" w:rsidP="00761157">
      <w:pPr>
        <w:shd w:val="clear" w:color="auto" w:fill="C7C7C7" w:themeFill="background2" w:themeFillShade="E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 xml:space="preserve">The referral is normally provided by a GP or other health practitioners, and after acceptance, there is a personalized care plan that individuals receive. The team collaborates with the local GPs, social services, voluntary </w:t>
      </w:r>
      <w:proofErr w:type="spellStart"/>
      <w:r w:rsidRPr="00CA5FB1">
        <w:rPr>
          <w:rFonts w:ascii="Times New Roman" w:hAnsi="Times New Roman" w:cs="Times New Roman"/>
          <w:color w:val="000000" w:themeColor="text1"/>
          <w:sz w:val="24"/>
          <w:szCs w:val="24"/>
        </w:rPr>
        <w:t>organisations</w:t>
      </w:r>
      <w:proofErr w:type="spellEnd"/>
      <w:r w:rsidRPr="00CA5FB1">
        <w:rPr>
          <w:rFonts w:ascii="Times New Roman" w:hAnsi="Times New Roman" w:cs="Times New Roman"/>
          <w:color w:val="000000" w:themeColor="text1"/>
          <w:sz w:val="24"/>
          <w:szCs w:val="24"/>
        </w:rPr>
        <w:t xml:space="preserve"> and third-sector groups in order to offer extensive support (NHS Trust, 2025). Community services are being integrated and </w:t>
      </w:r>
      <w:proofErr w:type="spellStart"/>
      <w:r w:rsidRPr="00CA5FB1">
        <w:rPr>
          <w:rFonts w:ascii="Times New Roman" w:hAnsi="Times New Roman" w:cs="Times New Roman"/>
          <w:color w:val="000000" w:themeColor="text1"/>
          <w:sz w:val="24"/>
          <w:szCs w:val="24"/>
        </w:rPr>
        <w:t>personalised</w:t>
      </w:r>
      <w:proofErr w:type="spellEnd"/>
      <w:r w:rsidRPr="00CA5FB1">
        <w:rPr>
          <w:rFonts w:ascii="Times New Roman" w:hAnsi="Times New Roman" w:cs="Times New Roman"/>
          <w:color w:val="000000" w:themeColor="text1"/>
          <w:sz w:val="24"/>
          <w:szCs w:val="24"/>
        </w:rPr>
        <w:t xml:space="preserve"> under new NHS reforms. New models seek to make access simpler, enhance post-discharge care, increase psychological treatments, and provide physical health assessment of individuals with severe mental disease. Work, education, and social needs support are also enhanced. The services will be </w:t>
      </w:r>
      <w:proofErr w:type="spellStart"/>
      <w:r w:rsidRPr="00CA5FB1">
        <w:rPr>
          <w:rFonts w:ascii="Times New Roman" w:hAnsi="Times New Roman" w:cs="Times New Roman"/>
          <w:color w:val="000000" w:themeColor="text1"/>
          <w:sz w:val="24"/>
          <w:szCs w:val="24"/>
        </w:rPr>
        <w:t>person-centred</w:t>
      </w:r>
      <w:proofErr w:type="spellEnd"/>
      <w:r w:rsidRPr="00CA5FB1">
        <w:rPr>
          <w:rFonts w:ascii="Times New Roman" w:hAnsi="Times New Roman" w:cs="Times New Roman"/>
          <w:color w:val="000000" w:themeColor="text1"/>
          <w:sz w:val="24"/>
          <w:szCs w:val="24"/>
        </w:rPr>
        <w:t xml:space="preserve"> and flexible according to diverse needs and will assist people in sustaining their conditions over a long period. Examples are where the staff meet the service users either in clinics, GP surgeries, or even at the house where needed (Burns, 2020).</w:t>
      </w:r>
    </w:p>
    <w:p w14:paraId="4927B54D" w14:textId="77777777" w:rsidR="004E4572" w:rsidRPr="00CA5FB1" w:rsidRDefault="004E4572" w:rsidP="00761157">
      <w:pPr>
        <w:shd w:val="clear" w:color="auto" w:fill="C7C7C7" w:themeFill="background2" w:themeFillShade="E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To conclude, in the UK, Community Mental Health Services are multi-disciplinary teams, which are interconnected teams that assist the population in the community with long-term mental health requirements to remain healthy and in touch with normal life.</w:t>
      </w:r>
    </w:p>
    <w:p w14:paraId="13632856" w14:textId="77777777" w:rsidR="00761157" w:rsidRDefault="00761157" w:rsidP="00761157">
      <w:pPr>
        <w:shd w:val="clear" w:color="auto" w:fill="89B9D4" w:themeFill="accent1" w:themeFillTint="99"/>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rPr>
        <w:drawing>
          <wp:anchor distT="0" distB="0" distL="114300" distR="114300" simplePos="0" relativeHeight="251661312" behindDoc="1" locked="0" layoutInCell="1" allowOverlap="1" wp14:anchorId="03E33CA2" wp14:editId="3F99D085">
            <wp:simplePos x="0" y="0"/>
            <wp:positionH relativeFrom="margin">
              <wp:posOffset>3723640</wp:posOffset>
            </wp:positionH>
            <wp:positionV relativeFrom="paragraph">
              <wp:posOffset>39370</wp:posOffset>
            </wp:positionV>
            <wp:extent cx="2211070" cy="1210945"/>
            <wp:effectExtent l="1905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1070" cy="1210945"/>
                    </a:xfrm>
                    <a:prstGeom prst="rect">
                      <a:avLst/>
                    </a:prstGeom>
                    <a:noFill/>
                    <a:ln>
                      <a:noFill/>
                    </a:ln>
                  </pic:spPr>
                </pic:pic>
              </a:graphicData>
            </a:graphic>
          </wp:anchor>
        </w:drawing>
      </w:r>
      <w:r w:rsidR="004E4572" w:rsidRPr="00CA5FB1">
        <w:rPr>
          <w:rFonts w:ascii="Times New Roman" w:hAnsi="Times New Roman" w:cs="Times New Roman"/>
          <w:b/>
          <w:bCs/>
          <w:color w:val="000000" w:themeColor="text1"/>
          <w:sz w:val="24"/>
          <w:szCs w:val="24"/>
        </w:rPr>
        <w:t>Two Challenges faced by Community Mental Health Service in the UK</w:t>
      </w:r>
    </w:p>
    <w:p w14:paraId="5E0F2B28" w14:textId="77777777" w:rsidR="005C767B" w:rsidRPr="00761157" w:rsidRDefault="004E4572" w:rsidP="00761157">
      <w:pPr>
        <w:shd w:val="clear" w:color="auto" w:fill="89B9D4" w:themeFill="accent1" w:themeFillTint="99"/>
        <w:spacing w:line="360" w:lineRule="auto"/>
        <w:jc w:val="both"/>
        <w:rPr>
          <w:rFonts w:ascii="Times New Roman" w:hAnsi="Times New Roman" w:cs="Times New Roman"/>
          <w:b/>
          <w:bCs/>
          <w:color w:val="000000" w:themeColor="text1"/>
          <w:sz w:val="24"/>
          <w:szCs w:val="24"/>
        </w:rPr>
      </w:pPr>
      <w:r w:rsidRPr="00CA5FB1">
        <w:rPr>
          <w:rFonts w:ascii="Times New Roman" w:hAnsi="Times New Roman" w:cs="Times New Roman"/>
          <w:color w:val="000000" w:themeColor="text1"/>
          <w:sz w:val="24"/>
          <w:szCs w:val="24"/>
        </w:rPr>
        <w:t>The United Kingdom has a number of challenges with Community Mental Health Services. Among them is a shortage of staff is one the significant challenges faced by this. National Health Service has reported more than 120 000 unfilled staff positions in the last years, including the vacancies of mental health (Centre for Mental Health, 2025). A lack of nurses, therapists, and doctors will lead to overworking of the staff and underworking of patients. This may have an impact on the quality of care and slow down on the follow-up support.</w:t>
      </w:r>
      <w:r w:rsidR="005C767B" w:rsidRPr="00CA5FB1">
        <w:rPr>
          <w:rFonts w:ascii="Times New Roman" w:hAnsi="Times New Roman" w:cs="Times New Roman"/>
          <w:sz w:val="24"/>
          <w:szCs w:val="24"/>
        </w:rPr>
        <w:t xml:space="preserve"> </w:t>
      </w:r>
    </w:p>
    <w:p w14:paraId="06F7750D" w14:textId="77777777" w:rsidR="004E4572" w:rsidRPr="00CA5FB1" w:rsidRDefault="004E4572" w:rsidP="00761157">
      <w:pPr>
        <w:shd w:val="clear" w:color="auto" w:fill="89B9D4" w:themeFill="accent1" w:themeFillTint="99"/>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The other disadvantage is long wait times. The need of mental health support has become high. The level of need is high as recent NHS statistics indicate that there were over 1.9 million people who were in touch with mental health services in England in a single year (</w:t>
      </w:r>
      <w:r w:rsidRPr="00CA5FB1">
        <w:rPr>
          <w:rFonts w:ascii="Times New Roman" w:eastAsia="Times New Roman" w:hAnsi="Times New Roman" w:cs="Times New Roman"/>
          <w:color w:val="000000" w:themeColor="text1"/>
          <w:sz w:val="24"/>
          <w:szCs w:val="24"/>
        </w:rPr>
        <w:t>Care Quality Commission, 2025)</w:t>
      </w:r>
      <w:r w:rsidRPr="00CA5FB1">
        <w:rPr>
          <w:rFonts w:ascii="Times New Roman" w:hAnsi="Times New Roman" w:cs="Times New Roman"/>
          <w:color w:val="000000" w:themeColor="text1"/>
          <w:sz w:val="24"/>
          <w:szCs w:val="24"/>
        </w:rPr>
        <w:t>. There are so many that require assistance and thus some of them take weeks or months to get treated or even therapy.</w:t>
      </w:r>
    </w:p>
    <w:p w14:paraId="5E522D31" w14:textId="77777777" w:rsidR="004E4572" w:rsidRPr="00CA5FB1" w:rsidRDefault="004E4572" w:rsidP="00761157">
      <w:pPr>
        <w:shd w:val="clear" w:color="auto" w:fill="89B9D4" w:themeFill="accent1" w:themeFillTint="99"/>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lastRenderedPageBreak/>
        <w:t>The issues complicate the efforts of community services to give fast and personal care though they are very significant in ensuring that people remain well within the homes.</w:t>
      </w:r>
    </w:p>
    <w:p w14:paraId="119C96DB" w14:textId="77777777" w:rsidR="004E4572" w:rsidRPr="00CA5FB1" w:rsidRDefault="004E4572" w:rsidP="005C767B">
      <w:pPr>
        <w:shd w:val="clear" w:color="auto" w:fill="F2B9A8" w:themeFill="accent6" w:themeFillTint="66"/>
        <w:jc w:val="both"/>
        <w:rPr>
          <w:rFonts w:ascii="Times New Roman" w:hAnsi="Times New Roman" w:cs="Times New Roman"/>
          <w:b/>
          <w:bCs/>
          <w:color w:val="000000" w:themeColor="text1"/>
          <w:sz w:val="24"/>
          <w:szCs w:val="24"/>
        </w:rPr>
      </w:pPr>
      <w:r w:rsidRPr="00CA5FB1">
        <w:rPr>
          <w:rFonts w:ascii="Times New Roman" w:hAnsi="Times New Roman" w:cs="Times New Roman"/>
          <w:b/>
          <w:bCs/>
          <w:color w:val="000000" w:themeColor="text1"/>
          <w:sz w:val="24"/>
          <w:szCs w:val="24"/>
        </w:rPr>
        <w:t xml:space="preserve">References </w:t>
      </w:r>
    </w:p>
    <w:p w14:paraId="3F54122C" w14:textId="77777777" w:rsidR="004E457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 xml:space="preserve">Burns, T. (2020). Community-Based Mental Health Care in Britain. </w:t>
      </w:r>
      <w:r w:rsidRPr="00CA5FB1">
        <w:rPr>
          <w:rFonts w:ascii="Times New Roman" w:hAnsi="Times New Roman" w:cs="Times New Roman"/>
          <w:i/>
          <w:iCs/>
          <w:color w:val="000000" w:themeColor="text1"/>
          <w:sz w:val="24"/>
          <w:szCs w:val="24"/>
        </w:rPr>
        <w:t xml:space="preserve">Consortium </w:t>
      </w:r>
      <w:proofErr w:type="spellStart"/>
      <w:r w:rsidRPr="00CA5FB1">
        <w:rPr>
          <w:rFonts w:ascii="Times New Roman" w:hAnsi="Times New Roman" w:cs="Times New Roman"/>
          <w:i/>
          <w:iCs/>
          <w:color w:val="000000" w:themeColor="text1"/>
          <w:sz w:val="24"/>
          <w:szCs w:val="24"/>
        </w:rPr>
        <w:t>Psychiatricum</w:t>
      </w:r>
      <w:proofErr w:type="spellEnd"/>
      <w:r w:rsidRPr="00CA5FB1">
        <w:rPr>
          <w:rFonts w:ascii="Times New Roman" w:hAnsi="Times New Roman" w:cs="Times New Roman"/>
          <w:color w:val="000000" w:themeColor="text1"/>
          <w:sz w:val="24"/>
          <w:szCs w:val="24"/>
        </w:rPr>
        <w:t xml:space="preserve">, 1(2), pp.14–20. </w:t>
      </w:r>
      <w:proofErr w:type="spellStart"/>
      <w:r w:rsidRPr="00CA5FB1">
        <w:rPr>
          <w:rFonts w:ascii="Times New Roman" w:hAnsi="Times New Roman" w:cs="Times New Roman"/>
          <w:color w:val="000000" w:themeColor="text1"/>
          <w:sz w:val="24"/>
          <w:szCs w:val="24"/>
        </w:rPr>
        <w:t>doi:https</w:t>
      </w:r>
      <w:proofErr w:type="spellEnd"/>
      <w:r w:rsidRPr="00CA5FB1">
        <w:rPr>
          <w:rFonts w:ascii="Times New Roman" w:hAnsi="Times New Roman" w:cs="Times New Roman"/>
          <w:color w:val="000000" w:themeColor="text1"/>
          <w:sz w:val="24"/>
          <w:szCs w:val="24"/>
        </w:rPr>
        <w:t>://doi.org/10.17650/2712-7672-2020-1-2-14-20.</w:t>
      </w:r>
    </w:p>
    <w:p w14:paraId="1749E7D2" w14:textId="77777777" w:rsidR="004E4572" w:rsidRPr="00CA5FB1" w:rsidRDefault="004E4572" w:rsidP="005C767B">
      <w:pPr>
        <w:shd w:val="clear" w:color="auto" w:fill="F2B9A8" w:themeFill="accent6" w:themeFillTint="66"/>
        <w:spacing w:after="240" w:line="360" w:lineRule="auto"/>
        <w:rPr>
          <w:rFonts w:ascii="Times New Roman" w:eastAsia="Times New Roman" w:hAnsi="Times New Roman" w:cs="Times New Roman"/>
          <w:color w:val="000000" w:themeColor="text1"/>
          <w:sz w:val="24"/>
          <w:szCs w:val="24"/>
        </w:rPr>
      </w:pPr>
      <w:bookmarkStart w:id="0" w:name="_Hlk222495332"/>
      <w:r w:rsidRPr="00CA5FB1">
        <w:rPr>
          <w:rFonts w:ascii="Times New Roman" w:eastAsia="Times New Roman" w:hAnsi="Times New Roman" w:cs="Times New Roman"/>
          <w:color w:val="000000" w:themeColor="text1"/>
          <w:sz w:val="24"/>
          <w:szCs w:val="24"/>
        </w:rPr>
        <w:t>Care Quality Commission (2025)</w:t>
      </w:r>
      <w:bookmarkEnd w:id="0"/>
      <w:r w:rsidRPr="00CA5FB1">
        <w:rPr>
          <w:rFonts w:ascii="Times New Roman" w:eastAsia="Times New Roman" w:hAnsi="Times New Roman" w:cs="Times New Roman"/>
          <w:color w:val="000000" w:themeColor="text1"/>
          <w:sz w:val="24"/>
          <w:szCs w:val="24"/>
        </w:rPr>
        <w:t xml:space="preserve">. </w:t>
      </w:r>
      <w:r w:rsidRPr="00CA5FB1">
        <w:rPr>
          <w:rFonts w:ascii="Times New Roman" w:eastAsia="Times New Roman" w:hAnsi="Times New Roman" w:cs="Times New Roman"/>
          <w:i/>
          <w:iCs/>
          <w:color w:val="000000" w:themeColor="text1"/>
          <w:sz w:val="24"/>
          <w:szCs w:val="24"/>
        </w:rPr>
        <w:t>High demand, long waits, and insufficient support, mean people with mental health issues still not getting the support they need - Care Quality Commission</w:t>
      </w:r>
      <w:r w:rsidRPr="00CA5FB1">
        <w:rPr>
          <w:rFonts w:ascii="Times New Roman" w:eastAsia="Times New Roman" w:hAnsi="Times New Roman" w:cs="Times New Roman"/>
          <w:color w:val="000000" w:themeColor="text1"/>
          <w:sz w:val="24"/>
          <w:szCs w:val="24"/>
        </w:rPr>
        <w:t>. [online] Cqc.org.uk. Available at: https://www.cqc.org.uk/press-release/high-demand-long-waits-and-insufficient-support-mean-people-mental-health-issues.</w:t>
      </w:r>
    </w:p>
    <w:p w14:paraId="094F21DC" w14:textId="77777777" w:rsidR="004E4572" w:rsidRPr="00CA5FB1" w:rsidRDefault="004E4572" w:rsidP="005C767B">
      <w:pPr>
        <w:shd w:val="clear" w:color="auto" w:fill="F2B9A8" w:themeFill="accent6" w:themeFillTint="66"/>
        <w:spacing w:after="240" w:line="360" w:lineRule="auto"/>
        <w:rPr>
          <w:rFonts w:ascii="Times New Roman" w:eastAsia="Times New Roman" w:hAnsi="Times New Roman" w:cs="Times New Roman"/>
          <w:color w:val="000000" w:themeColor="text1"/>
          <w:sz w:val="24"/>
          <w:szCs w:val="24"/>
        </w:rPr>
      </w:pPr>
      <w:bookmarkStart w:id="1" w:name="_Hlk222495265"/>
      <w:r w:rsidRPr="00CA5FB1">
        <w:rPr>
          <w:rFonts w:ascii="Times New Roman" w:eastAsia="Times New Roman" w:hAnsi="Times New Roman" w:cs="Times New Roman"/>
          <w:color w:val="000000" w:themeColor="text1"/>
          <w:sz w:val="24"/>
          <w:szCs w:val="24"/>
        </w:rPr>
        <w:t>Centre for Mental Health. (2025)</w:t>
      </w:r>
      <w:bookmarkEnd w:id="1"/>
      <w:r w:rsidRPr="00CA5FB1">
        <w:rPr>
          <w:rFonts w:ascii="Times New Roman" w:eastAsia="Times New Roman" w:hAnsi="Times New Roman" w:cs="Times New Roman"/>
          <w:color w:val="000000" w:themeColor="text1"/>
          <w:sz w:val="24"/>
          <w:szCs w:val="24"/>
        </w:rPr>
        <w:t xml:space="preserve">. </w:t>
      </w:r>
      <w:r w:rsidRPr="00CA5FB1">
        <w:rPr>
          <w:rFonts w:ascii="Times New Roman" w:eastAsia="Times New Roman" w:hAnsi="Times New Roman" w:cs="Times New Roman"/>
          <w:i/>
          <w:iCs/>
          <w:color w:val="000000" w:themeColor="text1"/>
          <w:sz w:val="24"/>
          <w:szCs w:val="24"/>
        </w:rPr>
        <w:t>The Big Mental Health Report 2025 - Centre for Mental Health</w:t>
      </w:r>
      <w:r w:rsidRPr="00CA5FB1">
        <w:rPr>
          <w:rFonts w:ascii="Times New Roman" w:eastAsia="Times New Roman" w:hAnsi="Times New Roman" w:cs="Times New Roman"/>
          <w:color w:val="000000" w:themeColor="text1"/>
          <w:sz w:val="24"/>
          <w:szCs w:val="24"/>
        </w:rPr>
        <w:t>. [online] Available at: https://www.centreformentalhealth.org.uk/publications/the-big-mental-health-report-2025/.</w:t>
      </w:r>
    </w:p>
    <w:p w14:paraId="3BD29BBC" w14:textId="77777777" w:rsidR="004E457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 xml:space="preserve">Collins, M. (2025). </w:t>
      </w:r>
      <w:r w:rsidRPr="00CA5FB1">
        <w:rPr>
          <w:rFonts w:ascii="Times New Roman" w:hAnsi="Times New Roman" w:cs="Times New Roman"/>
          <w:i/>
          <w:iCs/>
          <w:color w:val="000000" w:themeColor="text1"/>
          <w:sz w:val="24"/>
          <w:szCs w:val="24"/>
        </w:rPr>
        <w:t>Mental health services in the UK in 2025: what the latest NHS Benchmarking survey tells us - Centre for Mental Health</w:t>
      </w:r>
      <w:r w:rsidRPr="00CA5FB1">
        <w:rPr>
          <w:rFonts w:ascii="Times New Roman" w:hAnsi="Times New Roman" w:cs="Times New Roman"/>
          <w:color w:val="000000" w:themeColor="text1"/>
          <w:sz w:val="24"/>
          <w:szCs w:val="24"/>
        </w:rPr>
        <w:t xml:space="preserve">. [online] Centre for Mental Health. Available at: </w:t>
      </w:r>
      <w:hyperlink r:id="rId13" w:history="1">
        <w:r w:rsidRPr="00CA5FB1">
          <w:rPr>
            <w:rStyle w:val="Hyperlink"/>
            <w:rFonts w:ascii="Times New Roman" w:hAnsi="Times New Roman" w:cs="Times New Roman"/>
            <w:color w:val="000000" w:themeColor="text1"/>
            <w:sz w:val="24"/>
            <w:szCs w:val="24"/>
          </w:rPr>
          <w:t>https://www.centreformentalhealth.org.uk/mental-health-services-in-the-uk-in-2025-what-the-latest-nhs-benchmarking-survey-tells-us/</w:t>
        </w:r>
      </w:hyperlink>
      <w:r w:rsidRPr="00CA5FB1">
        <w:rPr>
          <w:rFonts w:ascii="Times New Roman" w:hAnsi="Times New Roman" w:cs="Times New Roman"/>
          <w:color w:val="000000" w:themeColor="text1"/>
          <w:sz w:val="24"/>
          <w:szCs w:val="24"/>
        </w:rPr>
        <w:t xml:space="preserve"> </w:t>
      </w:r>
    </w:p>
    <w:p w14:paraId="19AD5896" w14:textId="77777777" w:rsidR="004E457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 xml:space="preserve">England, N. (2019). </w:t>
      </w:r>
      <w:r w:rsidRPr="00CA5FB1">
        <w:rPr>
          <w:rFonts w:ascii="Times New Roman" w:hAnsi="Times New Roman" w:cs="Times New Roman"/>
          <w:i/>
          <w:iCs/>
          <w:color w:val="000000" w:themeColor="text1"/>
          <w:sz w:val="24"/>
          <w:szCs w:val="24"/>
        </w:rPr>
        <w:t>NHS England» Community mental health services</w:t>
      </w:r>
      <w:r w:rsidRPr="00CA5FB1">
        <w:rPr>
          <w:rFonts w:ascii="Times New Roman" w:hAnsi="Times New Roman" w:cs="Times New Roman"/>
          <w:color w:val="000000" w:themeColor="text1"/>
          <w:sz w:val="24"/>
          <w:szCs w:val="24"/>
        </w:rPr>
        <w:t>. [online] England.nhs.uk. Available at: https://www.england.nhs.uk/mental-health/adults/cmhs/?</w:t>
      </w:r>
    </w:p>
    <w:p w14:paraId="2A2C2B70" w14:textId="77777777" w:rsidR="004E457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 xml:space="preserve">NHFT (2026). </w:t>
      </w:r>
      <w:r w:rsidRPr="00CA5FB1">
        <w:rPr>
          <w:rFonts w:ascii="Times New Roman" w:hAnsi="Times New Roman" w:cs="Times New Roman"/>
          <w:i/>
          <w:iCs/>
          <w:color w:val="000000" w:themeColor="text1"/>
          <w:sz w:val="24"/>
          <w:szCs w:val="24"/>
        </w:rPr>
        <w:t>Community mental health team</w:t>
      </w:r>
      <w:r w:rsidRPr="00CA5FB1">
        <w:rPr>
          <w:rFonts w:ascii="Times New Roman" w:hAnsi="Times New Roman" w:cs="Times New Roman"/>
          <w:color w:val="000000" w:themeColor="text1"/>
          <w:sz w:val="24"/>
          <w:szCs w:val="24"/>
        </w:rPr>
        <w:t>. [online] NHFT. Available at: https://www.nhft.nhs.uk/community-mental-health-team/?</w:t>
      </w:r>
    </w:p>
    <w:p w14:paraId="7B8B4352" w14:textId="77777777" w:rsidR="004E457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 xml:space="preserve">NHS (2019). </w:t>
      </w:r>
      <w:r w:rsidRPr="00CA5FB1">
        <w:rPr>
          <w:rFonts w:ascii="Times New Roman" w:hAnsi="Times New Roman" w:cs="Times New Roman"/>
          <w:i/>
          <w:iCs/>
          <w:color w:val="000000" w:themeColor="text1"/>
          <w:sz w:val="24"/>
          <w:szCs w:val="24"/>
        </w:rPr>
        <w:t>NHS England» Community mental health services</w:t>
      </w:r>
      <w:r w:rsidRPr="00CA5FB1">
        <w:rPr>
          <w:rFonts w:ascii="Times New Roman" w:hAnsi="Times New Roman" w:cs="Times New Roman"/>
          <w:color w:val="000000" w:themeColor="text1"/>
          <w:sz w:val="24"/>
          <w:szCs w:val="24"/>
        </w:rPr>
        <w:t xml:space="preserve">. [online] England.nhs.uk. Available at: </w:t>
      </w:r>
      <w:hyperlink r:id="rId14" w:history="1">
        <w:r w:rsidRPr="00CA5FB1">
          <w:rPr>
            <w:rStyle w:val="Hyperlink"/>
            <w:rFonts w:ascii="Times New Roman" w:hAnsi="Times New Roman" w:cs="Times New Roman"/>
            <w:color w:val="000000" w:themeColor="text1"/>
            <w:sz w:val="24"/>
            <w:szCs w:val="24"/>
          </w:rPr>
          <w:t>https://www.england.nhs.uk/mental-health/adults/cmhs</w:t>
        </w:r>
      </w:hyperlink>
      <w:r w:rsidRPr="00CA5FB1">
        <w:rPr>
          <w:rFonts w:ascii="Times New Roman" w:hAnsi="Times New Roman" w:cs="Times New Roman"/>
          <w:color w:val="000000" w:themeColor="text1"/>
          <w:sz w:val="24"/>
          <w:szCs w:val="24"/>
        </w:rPr>
        <w:t xml:space="preserve"> </w:t>
      </w:r>
    </w:p>
    <w:p w14:paraId="28A2A69D" w14:textId="77777777" w:rsidR="005C767B"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sectPr w:rsidR="005C767B" w:rsidRPr="00CA5FB1" w:rsidSect="00310202">
          <w:type w:val="continuous"/>
          <w:pgSz w:w="12240" w:h="15840"/>
          <w:pgMar w:top="1440" w:right="1440" w:bottom="1440" w:left="1440" w:header="720" w:footer="720" w:gutter="0"/>
          <w:cols w:space="720"/>
          <w:docGrid w:linePitch="360"/>
        </w:sectPr>
      </w:pPr>
      <w:r w:rsidRPr="00CA5FB1">
        <w:rPr>
          <w:rFonts w:ascii="Times New Roman" w:hAnsi="Times New Roman" w:cs="Times New Roman"/>
          <w:color w:val="000000" w:themeColor="text1"/>
          <w:sz w:val="24"/>
          <w:szCs w:val="24"/>
        </w:rPr>
        <w:t xml:space="preserve">NHS Trust. (2025). </w:t>
      </w:r>
      <w:r w:rsidRPr="00CA5FB1">
        <w:rPr>
          <w:rFonts w:ascii="Times New Roman" w:hAnsi="Times New Roman" w:cs="Times New Roman"/>
          <w:i/>
          <w:iCs/>
          <w:color w:val="000000" w:themeColor="text1"/>
          <w:sz w:val="24"/>
          <w:szCs w:val="24"/>
        </w:rPr>
        <w:t>Community Mental Health Teams :: Avon and Wiltshire Mental Health Partnership NHS Trust</w:t>
      </w:r>
      <w:r w:rsidRPr="00CA5FB1">
        <w:rPr>
          <w:rFonts w:ascii="Times New Roman" w:hAnsi="Times New Roman" w:cs="Times New Roman"/>
          <w:color w:val="000000" w:themeColor="text1"/>
          <w:sz w:val="24"/>
          <w:szCs w:val="24"/>
        </w:rPr>
        <w:t>. [online] Available at: https://www.awp.nhs.uk/our-services/community-</w:t>
      </w:r>
    </w:p>
    <w:p w14:paraId="02DE9840" w14:textId="77777777" w:rsidR="004E457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services/community-mental-health-teams?</w:t>
      </w:r>
    </w:p>
    <w:p w14:paraId="3083801B" w14:textId="77777777" w:rsidR="004E457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 xml:space="preserve">Quality Commission, C. (2024). </w:t>
      </w:r>
      <w:r w:rsidRPr="00CA5FB1">
        <w:rPr>
          <w:rFonts w:ascii="Times New Roman" w:hAnsi="Times New Roman" w:cs="Times New Roman"/>
          <w:i/>
          <w:iCs/>
          <w:color w:val="000000" w:themeColor="text1"/>
          <w:sz w:val="24"/>
          <w:szCs w:val="24"/>
        </w:rPr>
        <w:t>Mental health - Care Quality Commission</w:t>
      </w:r>
      <w:r w:rsidRPr="00CA5FB1">
        <w:rPr>
          <w:rFonts w:ascii="Times New Roman" w:hAnsi="Times New Roman" w:cs="Times New Roman"/>
          <w:color w:val="000000" w:themeColor="text1"/>
          <w:sz w:val="24"/>
          <w:szCs w:val="24"/>
        </w:rPr>
        <w:t>. [online] Cqc.org.uk. Available at: https://www.cqc.org.uk/publications/major-report/state-care/2024-2025/access/mh?</w:t>
      </w:r>
    </w:p>
    <w:p w14:paraId="3FD64FC5" w14:textId="77777777" w:rsidR="0031020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sectPr w:rsidR="00310202" w:rsidRPr="00CA5FB1" w:rsidSect="005C767B">
          <w:type w:val="continuous"/>
          <w:pgSz w:w="12240" w:h="15840"/>
          <w:pgMar w:top="1440" w:right="1440" w:bottom="1440" w:left="1440" w:header="720" w:footer="720" w:gutter="0"/>
          <w:cols w:space="720"/>
          <w:docGrid w:linePitch="360"/>
        </w:sectPr>
      </w:pPr>
      <w:r w:rsidRPr="00CA5FB1">
        <w:rPr>
          <w:rFonts w:ascii="Times New Roman" w:hAnsi="Times New Roman" w:cs="Times New Roman"/>
          <w:color w:val="000000" w:themeColor="text1"/>
          <w:sz w:val="24"/>
          <w:szCs w:val="24"/>
        </w:rPr>
        <w:lastRenderedPageBreak/>
        <w:t xml:space="preserve">Wright, N., Bartlett, P. and Callaghan, P., (2008). A review of the literature on the </w:t>
      </w:r>
    </w:p>
    <w:p w14:paraId="1BBF1FBF" w14:textId="77777777" w:rsidR="004E4572" w:rsidRPr="00CA5FB1" w:rsidRDefault="004E4572" w:rsidP="005C767B">
      <w:pPr>
        <w:shd w:val="clear" w:color="auto" w:fill="F2B9A8" w:themeFill="accent6" w:themeFillTint="66"/>
        <w:spacing w:line="360" w:lineRule="auto"/>
        <w:jc w:val="both"/>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t>historical development of community mental health services in the United Kingdom. Journal of Psychiatric and Mental Health Nursing, 15(3), pp.229-237.</w:t>
      </w:r>
    </w:p>
    <w:p w14:paraId="0E319A70" w14:textId="77777777" w:rsidR="005C767B" w:rsidRPr="00CA5FB1" w:rsidRDefault="005C767B">
      <w:pPr>
        <w:rPr>
          <w:rFonts w:ascii="Times New Roman" w:hAnsi="Times New Roman" w:cs="Times New Roman"/>
          <w:color w:val="000000" w:themeColor="text1"/>
          <w:sz w:val="24"/>
          <w:szCs w:val="24"/>
        </w:rPr>
        <w:sectPr w:rsidR="005C767B" w:rsidRPr="00CA5FB1" w:rsidSect="005C767B">
          <w:type w:val="continuous"/>
          <w:pgSz w:w="12240" w:h="15840"/>
          <w:pgMar w:top="1440" w:right="1440" w:bottom="1440" w:left="1440" w:header="720" w:footer="720" w:gutter="0"/>
          <w:cols w:space="720"/>
          <w:docGrid w:linePitch="360"/>
        </w:sectPr>
      </w:pPr>
    </w:p>
    <w:p w14:paraId="1FFE6912" w14:textId="77777777" w:rsidR="00310202" w:rsidRPr="00CA5FB1" w:rsidRDefault="00310202">
      <w:pPr>
        <w:rPr>
          <w:rFonts w:ascii="Times New Roman" w:hAnsi="Times New Roman" w:cs="Times New Roman"/>
          <w:color w:val="000000" w:themeColor="text1"/>
          <w:sz w:val="24"/>
          <w:szCs w:val="24"/>
        </w:rPr>
      </w:pPr>
      <w:r w:rsidRPr="00CA5FB1">
        <w:rPr>
          <w:rFonts w:ascii="Times New Roman" w:hAnsi="Times New Roman" w:cs="Times New Roman"/>
          <w:color w:val="000000" w:themeColor="text1"/>
          <w:sz w:val="24"/>
          <w:szCs w:val="24"/>
        </w:rPr>
        <w:br w:type="page"/>
      </w:r>
    </w:p>
    <w:p w14:paraId="7E119BB8" w14:textId="77777777" w:rsidR="00310202" w:rsidRPr="00CA5FB1" w:rsidRDefault="00310202" w:rsidP="00761157">
      <w:pPr>
        <w:rPr>
          <w:rFonts w:ascii="Times New Roman" w:hAnsi="Times New Roman" w:cs="Times New Roman"/>
          <w:color w:val="000000" w:themeColor="text1"/>
          <w:sz w:val="24"/>
          <w:szCs w:val="24"/>
        </w:rPr>
        <w:sectPr w:rsidR="00310202" w:rsidRPr="00CA5FB1" w:rsidSect="00310202">
          <w:type w:val="continuous"/>
          <w:pgSz w:w="12240" w:h="15840"/>
          <w:pgMar w:top="1440" w:right="1440" w:bottom="1440" w:left="1440" w:header="720" w:footer="720" w:gutter="0"/>
          <w:cols w:num="2" w:space="720"/>
          <w:docGrid w:linePitch="360"/>
        </w:sectPr>
      </w:pPr>
    </w:p>
    <w:p w14:paraId="7EBABA82" w14:textId="77777777" w:rsidR="00DE7E8F" w:rsidRDefault="00DE7E8F" w:rsidP="00761157">
      <w:pPr>
        <w:pStyle w:val="Heading1"/>
        <w:spacing w:line="360" w:lineRule="auto"/>
        <w:jc w:val="center"/>
        <w:rPr>
          <w:rFonts w:ascii="Times New Roman" w:hAnsi="Times New Roman" w:cs="Times New Roman"/>
          <w:color w:val="000000" w:themeColor="text1"/>
          <w:sz w:val="32"/>
          <w:szCs w:val="32"/>
        </w:rPr>
      </w:pPr>
      <w:bookmarkStart w:id="2" w:name="_Toc222521311"/>
    </w:p>
    <w:p w14:paraId="42E9B29F" w14:textId="77777777" w:rsidR="00DE7E8F" w:rsidRDefault="00DE7E8F" w:rsidP="00761157">
      <w:pPr>
        <w:pStyle w:val="Heading1"/>
        <w:spacing w:line="360" w:lineRule="auto"/>
        <w:jc w:val="center"/>
        <w:rPr>
          <w:rFonts w:ascii="Times New Roman" w:hAnsi="Times New Roman" w:cs="Times New Roman"/>
          <w:color w:val="000000" w:themeColor="text1"/>
          <w:sz w:val="32"/>
          <w:szCs w:val="32"/>
        </w:rPr>
      </w:pPr>
    </w:p>
    <w:p w14:paraId="63451573" w14:textId="6F55D973" w:rsidR="00761157" w:rsidRPr="00761157" w:rsidRDefault="00761157" w:rsidP="00761157">
      <w:pPr>
        <w:pStyle w:val="Heading1"/>
        <w:spacing w:line="360" w:lineRule="auto"/>
        <w:jc w:val="center"/>
        <w:rPr>
          <w:rFonts w:ascii="Times New Roman" w:hAnsi="Times New Roman" w:cs="Times New Roman"/>
          <w:color w:val="000000" w:themeColor="text1"/>
          <w:sz w:val="32"/>
          <w:szCs w:val="32"/>
        </w:rPr>
      </w:pPr>
      <w:r w:rsidRPr="00761157">
        <w:rPr>
          <w:rFonts w:ascii="Times New Roman" w:hAnsi="Times New Roman" w:cs="Times New Roman"/>
          <w:color w:val="000000" w:themeColor="text1"/>
          <w:sz w:val="32"/>
          <w:szCs w:val="32"/>
        </w:rPr>
        <w:t>Task</w:t>
      </w:r>
      <w:r w:rsidR="00310202" w:rsidRPr="00761157">
        <w:rPr>
          <w:rFonts w:ascii="Times New Roman" w:hAnsi="Times New Roman" w:cs="Times New Roman"/>
          <w:color w:val="000000" w:themeColor="text1"/>
          <w:sz w:val="32"/>
          <w:szCs w:val="32"/>
        </w:rPr>
        <w:t>- 2</w:t>
      </w:r>
      <w:r w:rsidR="009E3A34" w:rsidRPr="00761157">
        <w:rPr>
          <w:rFonts w:ascii="Times New Roman" w:hAnsi="Times New Roman" w:cs="Times New Roman"/>
          <w:color w:val="000000" w:themeColor="text1"/>
          <w:sz w:val="32"/>
          <w:szCs w:val="32"/>
        </w:rPr>
        <w:t xml:space="preserve"> (Essay)</w:t>
      </w:r>
      <w:bookmarkEnd w:id="2"/>
    </w:p>
    <w:p w14:paraId="18F15CE9" w14:textId="04359BB9" w:rsidR="00DE7E8F" w:rsidRDefault="009E3A34" w:rsidP="00DE7E8F">
      <w:pPr>
        <w:spacing w:line="360" w:lineRule="auto"/>
        <w:jc w:val="center"/>
        <w:rPr>
          <w:rFonts w:ascii="Times New Roman" w:hAnsi="Times New Roman" w:cs="Times New Roman"/>
          <w:b/>
          <w:color w:val="000000" w:themeColor="text1"/>
          <w:sz w:val="32"/>
          <w:szCs w:val="32"/>
        </w:rPr>
      </w:pPr>
      <w:r w:rsidRPr="00761157">
        <w:rPr>
          <w:rFonts w:ascii="Times New Roman" w:hAnsi="Times New Roman" w:cs="Times New Roman"/>
          <w:b/>
          <w:color w:val="000000" w:themeColor="text1"/>
          <w:sz w:val="32"/>
          <w:szCs w:val="32"/>
        </w:rPr>
        <w:t>Chosen Topic: Community antenatal midwifery services</w:t>
      </w:r>
    </w:p>
    <w:p w14:paraId="00CE29F5" w14:textId="77777777" w:rsidR="00DE7E8F" w:rsidRPr="00DE7E8F" w:rsidRDefault="00DE7E8F" w:rsidP="00DE7E8F">
      <w:pPr>
        <w:spacing w:line="360" w:lineRule="auto"/>
        <w:jc w:val="center"/>
        <w:rPr>
          <w:rFonts w:ascii="Times New Roman" w:hAnsi="Times New Roman" w:cs="Times New Roman"/>
          <w:b/>
          <w:color w:val="000000" w:themeColor="text1"/>
          <w:sz w:val="32"/>
          <w:szCs w:val="32"/>
        </w:rPr>
      </w:pPr>
    </w:p>
    <w:p w14:paraId="4B09A4A7" w14:textId="77777777" w:rsidR="00DE7E8F" w:rsidRDefault="00DE7E8F" w:rsidP="00DE7E8F">
      <w:pPr>
        <w:spacing w:line="360" w:lineRule="auto"/>
        <w:rPr>
          <w:rFonts w:ascii="Times New Roman" w:hAnsi="Times New Roman" w:cs="Times New Roman"/>
          <w:b/>
          <w:color w:val="000000" w:themeColor="text1"/>
          <w:sz w:val="24"/>
          <w:szCs w:val="24"/>
        </w:rPr>
      </w:pPr>
    </w:p>
    <w:p w14:paraId="7BCE30A3" w14:textId="77777777" w:rsidR="00DE7E8F" w:rsidRDefault="00DE7E8F" w:rsidP="00DE7E8F">
      <w:pPr>
        <w:spacing w:line="360" w:lineRule="auto"/>
        <w:rPr>
          <w:rFonts w:ascii="Times New Roman" w:hAnsi="Times New Roman" w:cs="Times New Roman"/>
          <w:b/>
          <w:color w:val="000000" w:themeColor="text1"/>
          <w:sz w:val="24"/>
          <w:szCs w:val="24"/>
        </w:rPr>
      </w:pPr>
    </w:p>
    <w:p w14:paraId="4EEC60A5" w14:textId="4BFE74A8" w:rsidR="009E3A34" w:rsidRPr="00DE7E8F" w:rsidRDefault="009E3A34" w:rsidP="00DE7E8F">
      <w:pPr>
        <w:spacing w:line="360" w:lineRule="auto"/>
        <w:rPr>
          <w:rFonts w:ascii="Times New Roman" w:hAnsi="Times New Roman" w:cs="Times New Roman"/>
          <w:b/>
          <w:color w:val="000000" w:themeColor="text1"/>
          <w:sz w:val="24"/>
          <w:szCs w:val="24"/>
        </w:rPr>
      </w:pPr>
      <w:r w:rsidRPr="00CA5FB1">
        <w:rPr>
          <w:rFonts w:ascii="Times New Roman" w:hAnsi="Times New Roman" w:cs="Times New Roman"/>
          <w:b/>
          <w:sz w:val="24"/>
          <w:szCs w:val="24"/>
        </w:rPr>
        <w:t>Introduction</w:t>
      </w:r>
    </w:p>
    <w:p w14:paraId="5D446984" w14:textId="77777777" w:rsidR="009E3A34" w:rsidRPr="00CA5FB1" w:rsidRDefault="009E3A34" w:rsidP="009E3A34">
      <w:pPr>
        <w:spacing w:line="360" w:lineRule="auto"/>
        <w:jc w:val="both"/>
        <w:rPr>
          <w:rFonts w:ascii="Times New Roman" w:hAnsi="Times New Roman" w:cs="Times New Roman"/>
          <w:sz w:val="24"/>
          <w:szCs w:val="24"/>
        </w:rPr>
      </w:pPr>
      <w:r w:rsidRPr="00CA5FB1">
        <w:rPr>
          <w:rFonts w:ascii="Times New Roman" w:hAnsi="Times New Roman" w:cs="Times New Roman"/>
          <w:sz w:val="24"/>
          <w:szCs w:val="24"/>
        </w:rPr>
        <w:t>The UK community antenatal midwifery services offer care and support to pregnant women before giving birth. Midwives primarily provid</w:t>
      </w:r>
      <w:r w:rsidR="00761157">
        <w:rPr>
          <w:rFonts w:ascii="Times New Roman" w:hAnsi="Times New Roman" w:cs="Times New Roman"/>
          <w:sz w:val="24"/>
          <w:szCs w:val="24"/>
        </w:rPr>
        <w:t>e</w:t>
      </w:r>
      <w:r w:rsidRPr="00CA5FB1">
        <w:rPr>
          <w:rFonts w:ascii="Times New Roman" w:hAnsi="Times New Roman" w:cs="Times New Roman"/>
          <w:sz w:val="24"/>
          <w:szCs w:val="24"/>
        </w:rPr>
        <w:t xml:space="preserve"> these services in local health </w:t>
      </w:r>
      <w:proofErr w:type="spellStart"/>
      <w:r w:rsidRPr="00CA5FB1">
        <w:rPr>
          <w:rFonts w:ascii="Times New Roman" w:hAnsi="Times New Roman" w:cs="Times New Roman"/>
          <w:sz w:val="24"/>
          <w:szCs w:val="24"/>
        </w:rPr>
        <w:t>centres</w:t>
      </w:r>
      <w:proofErr w:type="spellEnd"/>
      <w:r w:rsidRPr="00CA5FB1">
        <w:rPr>
          <w:rFonts w:ascii="Times New Roman" w:hAnsi="Times New Roman" w:cs="Times New Roman"/>
          <w:sz w:val="24"/>
          <w:szCs w:val="24"/>
        </w:rPr>
        <w:t>, GP surgeries, and community clinics. The goal</w:t>
      </w:r>
      <w:r w:rsidR="00CA5FB1" w:rsidRPr="00CA5FB1">
        <w:rPr>
          <w:rFonts w:ascii="Times New Roman" w:hAnsi="Times New Roman" w:cs="Times New Roman"/>
          <w:sz w:val="24"/>
          <w:szCs w:val="24"/>
        </w:rPr>
        <w:t xml:space="preserve"> of this service</w:t>
      </w:r>
      <w:r w:rsidRPr="00CA5FB1">
        <w:rPr>
          <w:rFonts w:ascii="Times New Roman" w:hAnsi="Times New Roman" w:cs="Times New Roman"/>
          <w:sz w:val="24"/>
          <w:szCs w:val="24"/>
        </w:rPr>
        <w:t xml:space="preserve"> is to observe the condition of the mother and infant, give health education and emotional support</w:t>
      </w:r>
      <w:r w:rsidR="00CA5FB1">
        <w:rPr>
          <w:rFonts w:ascii="Times New Roman" w:hAnsi="Times New Roman" w:cs="Times New Roman"/>
          <w:sz w:val="24"/>
          <w:szCs w:val="24"/>
        </w:rPr>
        <w:t xml:space="preserve"> (NICE, </w:t>
      </w:r>
      <w:r w:rsidR="00CA5FB1" w:rsidRPr="00CA5FB1">
        <w:rPr>
          <w:rFonts w:ascii="Times New Roman" w:hAnsi="Times New Roman" w:cs="Times New Roman"/>
          <w:sz w:val="24"/>
          <w:szCs w:val="24"/>
        </w:rPr>
        <w:t>2021)</w:t>
      </w:r>
      <w:r w:rsidRPr="00CA5FB1">
        <w:rPr>
          <w:rFonts w:ascii="Times New Roman" w:hAnsi="Times New Roman" w:cs="Times New Roman"/>
          <w:sz w:val="24"/>
          <w:szCs w:val="24"/>
        </w:rPr>
        <w:t xml:space="preserve">. This essay </w:t>
      </w:r>
      <w:r w:rsidR="00CA5FB1" w:rsidRPr="00CA5FB1">
        <w:rPr>
          <w:rFonts w:ascii="Times New Roman" w:hAnsi="Times New Roman" w:cs="Times New Roman"/>
          <w:sz w:val="24"/>
          <w:szCs w:val="24"/>
        </w:rPr>
        <w:t>discusses</w:t>
      </w:r>
      <w:r w:rsidRPr="00CA5FB1">
        <w:rPr>
          <w:rFonts w:ascii="Times New Roman" w:hAnsi="Times New Roman" w:cs="Times New Roman"/>
          <w:sz w:val="24"/>
          <w:szCs w:val="24"/>
        </w:rPr>
        <w:t xml:space="preserve"> the history of development of community antenatal midwifery services in the UK, examine</w:t>
      </w:r>
      <w:r w:rsidR="00CA5FB1" w:rsidRPr="00CA5FB1">
        <w:rPr>
          <w:rFonts w:ascii="Times New Roman" w:hAnsi="Times New Roman" w:cs="Times New Roman"/>
          <w:sz w:val="24"/>
          <w:szCs w:val="24"/>
        </w:rPr>
        <w:t>s</w:t>
      </w:r>
      <w:r w:rsidRPr="00CA5FB1">
        <w:rPr>
          <w:rFonts w:ascii="Times New Roman" w:hAnsi="Times New Roman" w:cs="Times New Roman"/>
          <w:sz w:val="24"/>
          <w:szCs w:val="24"/>
        </w:rPr>
        <w:t xml:space="preserve"> the current mode of operation and the relevance of such services in enhancing the quality of life of service users.</w:t>
      </w:r>
    </w:p>
    <w:p w14:paraId="2490C30C" w14:textId="77777777" w:rsidR="009E3A34" w:rsidRPr="00CA5FB1" w:rsidRDefault="009E3A34" w:rsidP="009E3A34">
      <w:pPr>
        <w:spacing w:line="360" w:lineRule="auto"/>
        <w:jc w:val="both"/>
        <w:rPr>
          <w:rFonts w:ascii="Times New Roman" w:hAnsi="Times New Roman" w:cs="Times New Roman"/>
          <w:b/>
          <w:sz w:val="24"/>
          <w:szCs w:val="24"/>
        </w:rPr>
      </w:pPr>
      <w:r w:rsidRPr="00CA5FB1">
        <w:rPr>
          <w:rFonts w:ascii="Times New Roman" w:hAnsi="Times New Roman" w:cs="Times New Roman"/>
          <w:b/>
          <w:sz w:val="24"/>
          <w:szCs w:val="24"/>
        </w:rPr>
        <w:t>Main Body</w:t>
      </w:r>
    </w:p>
    <w:p w14:paraId="609771E2" w14:textId="77777777" w:rsidR="009E3A34" w:rsidRPr="00CA5FB1" w:rsidRDefault="009E3A34" w:rsidP="009E3A34">
      <w:pPr>
        <w:spacing w:line="360" w:lineRule="auto"/>
        <w:jc w:val="both"/>
        <w:rPr>
          <w:rFonts w:ascii="Times New Roman" w:hAnsi="Times New Roman" w:cs="Times New Roman"/>
          <w:sz w:val="24"/>
          <w:szCs w:val="24"/>
        </w:rPr>
      </w:pPr>
      <w:r w:rsidRPr="00CA5FB1">
        <w:rPr>
          <w:rFonts w:ascii="Times New Roman" w:hAnsi="Times New Roman" w:cs="Times New Roman"/>
          <w:sz w:val="24"/>
          <w:szCs w:val="24"/>
        </w:rPr>
        <w:t>High maternal and infant mortality rates that occurred</w:t>
      </w:r>
      <w:r w:rsidR="00CA5FB1">
        <w:rPr>
          <w:rFonts w:ascii="Times New Roman" w:hAnsi="Times New Roman" w:cs="Times New Roman"/>
          <w:sz w:val="24"/>
          <w:szCs w:val="24"/>
        </w:rPr>
        <w:t xml:space="preserve"> in the late 19</w:t>
      </w:r>
      <w:r w:rsidRPr="00CA5FB1">
        <w:rPr>
          <w:rFonts w:ascii="Times New Roman" w:hAnsi="Times New Roman" w:cs="Times New Roman"/>
          <w:sz w:val="24"/>
          <w:szCs w:val="24"/>
        </w:rPr>
        <w:t>th and early 20th centur</w:t>
      </w:r>
      <w:r w:rsidR="00761157">
        <w:rPr>
          <w:rFonts w:ascii="Times New Roman" w:hAnsi="Times New Roman" w:cs="Times New Roman"/>
          <w:sz w:val="24"/>
          <w:szCs w:val="24"/>
        </w:rPr>
        <w:t>ies</w:t>
      </w:r>
      <w:r w:rsidRPr="00CA5FB1">
        <w:rPr>
          <w:rFonts w:ascii="Times New Roman" w:hAnsi="Times New Roman" w:cs="Times New Roman"/>
          <w:sz w:val="24"/>
          <w:szCs w:val="24"/>
        </w:rPr>
        <w:t xml:space="preserve"> had a strong impact on the development of community antenatal midwifery services in the UK. Numerous women delivered at home without training</w:t>
      </w:r>
      <w:r w:rsidR="00761157">
        <w:rPr>
          <w:rFonts w:ascii="Times New Roman" w:hAnsi="Times New Roman" w:cs="Times New Roman"/>
          <w:sz w:val="24"/>
          <w:szCs w:val="24"/>
        </w:rPr>
        <w:t>,</w:t>
      </w:r>
      <w:r w:rsidRPr="00CA5FB1">
        <w:rPr>
          <w:rFonts w:ascii="Times New Roman" w:hAnsi="Times New Roman" w:cs="Times New Roman"/>
          <w:sz w:val="24"/>
          <w:szCs w:val="24"/>
        </w:rPr>
        <w:t xml:space="preserve"> and consequently, some of them died due to avoidable deaths</w:t>
      </w:r>
      <w:r w:rsidR="00CA5FB1">
        <w:rPr>
          <w:rFonts w:ascii="Times New Roman" w:hAnsi="Times New Roman" w:cs="Times New Roman"/>
          <w:sz w:val="24"/>
          <w:szCs w:val="24"/>
        </w:rPr>
        <w:t xml:space="preserve"> (</w:t>
      </w:r>
      <w:r w:rsidR="00CA5FB1" w:rsidRPr="00C967C9">
        <w:rPr>
          <w:rFonts w:ascii="Times New Roman" w:hAnsi="Times New Roman" w:cs="Times New Roman"/>
          <w:color w:val="222222"/>
          <w:sz w:val="24"/>
          <w:szCs w:val="24"/>
          <w:shd w:val="clear" w:color="auto" w:fill="FFFFFF"/>
        </w:rPr>
        <w:t>Chamberlain, 2006</w:t>
      </w:r>
      <w:r w:rsidR="00CA5FB1">
        <w:rPr>
          <w:rFonts w:ascii="Times New Roman" w:hAnsi="Times New Roman" w:cs="Times New Roman"/>
          <w:color w:val="222222"/>
          <w:sz w:val="24"/>
          <w:szCs w:val="24"/>
          <w:shd w:val="clear" w:color="auto" w:fill="FFFFFF"/>
        </w:rPr>
        <w:t>)</w:t>
      </w:r>
      <w:r w:rsidRPr="00CA5FB1">
        <w:rPr>
          <w:rFonts w:ascii="Times New Roman" w:hAnsi="Times New Roman" w:cs="Times New Roman"/>
          <w:sz w:val="24"/>
          <w:szCs w:val="24"/>
        </w:rPr>
        <w:t xml:space="preserve">. The Midwives Act 1902 was added in order to enhance </w:t>
      </w:r>
      <w:r w:rsidRPr="00CA5FB1">
        <w:rPr>
          <w:rFonts w:ascii="Times New Roman" w:hAnsi="Times New Roman" w:cs="Times New Roman"/>
          <w:sz w:val="24"/>
          <w:szCs w:val="24"/>
        </w:rPr>
        <w:lastRenderedPageBreak/>
        <w:t>standards. This law made midwives professionally trained and registered</w:t>
      </w:r>
      <w:r w:rsidR="00761157">
        <w:rPr>
          <w:rFonts w:ascii="Times New Roman" w:hAnsi="Times New Roman" w:cs="Times New Roman"/>
          <w:sz w:val="24"/>
          <w:szCs w:val="24"/>
        </w:rPr>
        <w:t>,</w:t>
      </w:r>
      <w:r w:rsidRPr="00CA5FB1">
        <w:rPr>
          <w:rFonts w:ascii="Times New Roman" w:hAnsi="Times New Roman" w:cs="Times New Roman"/>
          <w:sz w:val="24"/>
          <w:szCs w:val="24"/>
        </w:rPr>
        <w:t xml:space="preserve"> and this greatly increased safety and professionalism in maternity care</w:t>
      </w:r>
      <w:r w:rsidR="00CA5FB1">
        <w:rPr>
          <w:rFonts w:ascii="Times New Roman" w:hAnsi="Times New Roman" w:cs="Times New Roman"/>
          <w:sz w:val="24"/>
          <w:szCs w:val="24"/>
        </w:rPr>
        <w:t xml:space="preserve"> (</w:t>
      </w:r>
      <w:r w:rsidR="00CA5FB1">
        <w:rPr>
          <w:rFonts w:ascii="Times New Roman" w:hAnsi="Times New Roman" w:cs="Times New Roman"/>
          <w:color w:val="222222"/>
          <w:sz w:val="24"/>
          <w:szCs w:val="24"/>
          <w:shd w:val="clear" w:color="auto" w:fill="FFFFFF"/>
        </w:rPr>
        <w:t xml:space="preserve">Dale and Fisher, </w:t>
      </w:r>
      <w:r w:rsidR="00CA5FB1" w:rsidRPr="00C967C9">
        <w:rPr>
          <w:rFonts w:ascii="Times New Roman" w:hAnsi="Times New Roman" w:cs="Times New Roman"/>
          <w:color w:val="222222"/>
          <w:sz w:val="24"/>
          <w:szCs w:val="24"/>
          <w:shd w:val="clear" w:color="auto" w:fill="FFFFFF"/>
        </w:rPr>
        <w:t>2009)</w:t>
      </w:r>
      <w:r w:rsidRPr="00CA5FB1">
        <w:rPr>
          <w:rFonts w:ascii="Times New Roman" w:hAnsi="Times New Roman" w:cs="Times New Roman"/>
          <w:sz w:val="24"/>
          <w:szCs w:val="24"/>
        </w:rPr>
        <w:t>.</w:t>
      </w:r>
    </w:p>
    <w:p w14:paraId="2CF8D2BB" w14:textId="77777777" w:rsidR="009E3A34" w:rsidRPr="00CA5FB1" w:rsidRDefault="009E3A34" w:rsidP="009E3A34">
      <w:pPr>
        <w:spacing w:line="360" w:lineRule="auto"/>
        <w:jc w:val="both"/>
        <w:rPr>
          <w:rFonts w:ascii="Times New Roman" w:hAnsi="Times New Roman" w:cs="Times New Roman"/>
          <w:sz w:val="24"/>
          <w:szCs w:val="24"/>
        </w:rPr>
      </w:pPr>
      <w:r w:rsidRPr="00CA5FB1">
        <w:rPr>
          <w:rFonts w:ascii="Times New Roman" w:hAnsi="Times New Roman" w:cs="Times New Roman"/>
          <w:sz w:val="24"/>
          <w:szCs w:val="24"/>
        </w:rPr>
        <w:t xml:space="preserve">In 1948, the National Health Service was developed and this was always a turning point. </w:t>
      </w:r>
      <w:r w:rsidR="00761157">
        <w:rPr>
          <w:rFonts w:ascii="Times New Roman" w:hAnsi="Times New Roman" w:cs="Times New Roman"/>
          <w:sz w:val="24"/>
          <w:szCs w:val="24"/>
        </w:rPr>
        <w:t xml:space="preserve">The </w:t>
      </w:r>
      <w:r w:rsidRPr="00CA5FB1">
        <w:rPr>
          <w:rFonts w:ascii="Times New Roman" w:hAnsi="Times New Roman" w:cs="Times New Roman"/>
          <w:sz w:val="24"/>
          <w:szCs w:val="24"/>
        </w:rPr>
        <w:t>NHS turned maternity services free of charge. This implied that every woman, whether or not she was income</w:t>
      </w:r>
      <w:r w:rsidR="00761157">
        <w:rPr>
          <w:rFonts w:ascii="Times New Roman" w:hAnsi="Times New Roman" w:cs="Times New Roman"/>
          <w:sz w:val="24"/>
          <w:szCs w:val="24"/>
        </w:rPr>
        <w:t>-</w:t>
      </w:r>
      <w:r w:rsidRPr="00CA5FB1">
        <w:rPr>
          <w:rFonts w:ascii="Times New Roman" w:hAnsi="Times New Roman" w:cs="Times New Roman"/>
          <w:sz w:val="24"/>
          <w:szCs w:val="24"/>
        </w:rPr>
        <w:t>earning</w:t>
      </w:r>
      <w:r w:rsidR="00761157">
        <w:rPr>
          <w:rFonts w:ascii="Times New Roman" w:hAnsi="Times New Roman" w:cs="Times New Roman"/>
          <w:sz w:val="24"/>
          <w:szCs w:val="24"/>
        </w:rPr>
        <w:t>,</w:t>
      </w:r>
      <w:r w:rsidRPr="00CA5FB1">
        <w:rPr>
          <w:rFonts w:ascii="Times New Roman" w:hAnsi="Times New Roman" w:cs="Times New Roman"/>
          <w:sz w:val="24"/>
          <w:szCs w:val="24"/>
        </w:rPr>
        <w:t xml:space="preserve"> could access antenatal care. Gradually, the services have grown to offer services beyond supporting labour to regular pregnancy examination in the community</w:t>
      </w:r>
      <w:r w:rsidR="0045461A">
        <w:rPr>
          <w:rFonts w:ascii="Times New Roman" w:hAnsi="Times New Roman" w:cs="Times New Roman"/>
          <w:sz w:val="24"/>
          <w:szCs w:val="24"/>
        </w:rPr>
        <w:t xml:space="preserve"> (</w:t>
      </w:r>
      <w:proofErr w:type="spellStart"/>
      <w:r w:rsidR="0045461A">
        <w:rPr>
          <w:rFonts w:ascii="Times New Roman" w:hAnsi="Times New Roman" w:cs="Times New Roman"/>
          <w:sz w:val="24"/>
          <w:szCs w:val="24"/>
        </w:rPr>
        <w:t>Rivett</w:t>
      </w:r>
      <w:proofErr w:type="spellEnd"/>
      <w:r w:rsidR="0045461A">
        <w:rPr>
          <w:rFonts w:ascii="Times New Roman" w:hAnsi="Times New Roman" w:cs="Times New Roman"/>
          <w:sz w:val="24"/>
          <w:szCs w:val="24"/>
        </w:rPr>
        <w:t xml:space="preserve">, </w:t>
      </w:r>
      <w:r w:rsidR="0045461A" w:rsidRPr="0045461A">
        <w:rPr>
          <w:rFonts w:ascii="Times New Roman" w:hAnsi="Times New Roman" w:cs="Times New Roman"/>
          <w:sz w:val="24"/>
          <w:szCs w:val="24"/>
        </w:rPr>
        <w:t>2019)</w:t>
      </w:r>
      <w:r w:rsidRPr="00CA5FB1">
        <w:rPr>
          <w:rFonts w:ascii="Times New Roman" w:hAnsi="Times New Roman" w:cs="Times New Roman"/>
          <w:sz w:val="24"/>
          <w:szCs w:val="24"/>
        </w:rPr>
        <w:t>. Modern antenatal practices were also influenced by public health campaigns or medical advancements.</w:t>
      </w:r>
    </w:p>
    <w:p w14:paraId="60B90B6D" w14:textId="77777777" w:rsidR="009E3A34" w:rsidRPr="00CA5FB1" w:rsidRDefault="009E3A34" w:rsidP="009E3A34">
      <w:pPr>
        <w:spacing w:line="360" w:lineRule="auto"/>
        <w:jc w:val="both"/>
        <w:rPr>
          <w:rFonts w:ascii="Times New Roman" w:hAnsi="Times New Roman" w:cs="Times New Roman"/>
          <w:sz w:val="24"/>
          <w:szCs w:val="24"/>
        </w:rPr>
      </w:pPr>
      <w:r w:rsidRPr="00CA5FB1">
        <w:rPr>
          <w:rFonts w:ascii="Times New Roman" w:hAnsi="Times New Roman" w:cs="Times New Roman"/>
          <w:sz w:val="24"/>
          <w:szCs w:val="24"/>
        </w:rPr>
        <w:t>Community</w:t>
      </w:r>
      <w:r w:rsidR="00761157">
        <w:rPr>
          <w:rFonts w:ascii="Times New Roman" w:hAnsi="Times New Roman" w:cs="Times New Roman"/>
          <w:sz w:val="24"/>
          <w:szCs w:val="24"/>
        </w:rPr>
        <w:t>-</w:t>
      </w:r>
      <w:r w:rsidRPr="00CA5FB1">
        <w:rPr>
          <w:rFonts w:ascii="Times New Roman" w:hAnsi="Times New Roman" w:cs="Times New Roman"/>
          <w:sz w:val="24"/>
          <w:szCs w:val="24"/>
        </w:rPr>
        <w:t xml:space="preserve">based antenatal midwifery services in the UK today are included in a </w:t>
      </w:r>
      <w:proofErr w:type="spellStart"/>
      <w:r w:rsidRPr="00CA5FB1">
        <w:rPr>
          <w:rFonts w:ascii="Times New Roman" w:hAnsi="Times New Roman" w:cs="Times New Roman"/>
          <w:sz w:val="24"/>
          <w:szCs w:val="24"/>
        </w:rPr>
        <w:t>well-organi</w:t>
      </w:r>
      <w:r w:rsidR="00761157">
        <w:rPr>
          <w:rFonts w:ascii="Times New Roman" w:hAnsi="Times New Roman" w:cs="Times New Roman"/>
          <w:sz w:val="24"/>
          <w:szCs w:val="24"/>
        </w:rPr>
        <w:t>s</w:t>
      </w:r>
      <w:r w:rsidRPr="00CA5FB1">
        <w:rPr>
          <w:rFonts w:ascii="Times New Roman" w:hAnsi="Times New Roman" w:cs="Times New Roman"/>
          <w:sz w:val="24"/>
          <w:szCs w:val="24"/>
        </w:rPr>
        <w:t>ed</w:t>
      </w:r>
      <w:proofErr w:type="spellEnd"/>
      <w:r w:rsidRPr="00CA5FB1">
        <w:rPr>
          <w:rFonts w:ascii="Times New Roman" w:hAnsi="Times New Roman" w:cs="Times New Roman"/>
          <w:sz w:val="24"/>
          <w:szCs w:val="24"/>
        </w:rPr>
        <w:t xml:space="preserve"> maternity care pathway. Pregnant women tend to be given a named midwife or </w:t>
      </w:r>
      <w:r w:rsidR="00761157">
        <w:rPr>
          <w:rFonts w:ascii="Times New Roman" w:hAnsi="Times New Roman" w:cs="Times New Roman"/>
          <w:sz w:val="24"/>
          <w:szCs w:val="24"/>
        </w:rPr>
        <w:t xml:space="preserve">a </w:t>
      </w:r>
      <w:r w:rsidRPr="00CA5FB1">
        <w:rPr>
          <w:rFonts w:ascii="Times New Roman" w:hAnsi="Times New Roman" w:cs="Times New Roman"/>
          <w:sz w:val="24"/>
          <w:szCs w:val="24"/>
        </w:rPr>
        <w:t>small group of midwives so that continuity of care is assured. Antenatal visits will involve a check on blood pressure, urine and blood tests, fetal development, and consultation o</w:t>
      </w:r>
      <w:r w:rsidR="00761157">
        <w:rPr>
          <w:rFonts w:ascii="Times New Roman" w:hAnsi="Times New Roman" w:cs="Times New Roman"/>
          <w:sz w:val="24"/>
          <w:szCs w:val="24"/>
        </w:rPr>
        <w:t>n</w:t>
      </w:r>
      <w:r w:rsidRPr="00CA5FB1">
        <w:rPr>
          <w:rFonts w:ascii="Times New Roman" w:hAnsi="Times New Roman" w:cs="Times New Roman"/>
          <w:sz w:val="24"/>
          <w:szCs w:val="24"/>
        </w:rPr>
        <w:t xml:space="preserve"> any issues</w:t>
      </w:r>
      <w:r w:rsidR="0045461A">
        <w:rPr>
          <w:rFonts w:ascii="Times New Roman" w:hAnsi="Times New Roman" w:cs="Times New Roman"/>
          <w:sz w:val="24"/>
          <w:szCs w:val="24"/>
        </w:rPr>
        <w:t xml:space="preserve"> (</w:t>
      </w:r>
      <w:proofErr w:type="spellStart"/>
      <w:r w:rsidR="0045461A" w:rsidRPr="00C967C9">
        <w:rPr>
          <w:rFonts w:ascii="Times New Roman" w:hAnsi="Times New Roman" w:cs="Times New Roman"/>
          <w:sz w:val="24"/>
          <w:szCs w:val="24"/>
        </w:rPr>
        <w:t>Rayment-Jones</w:t>
      </w:r>
      <w:proofErr w:type="spellEnd"/>
      <w:r w:rsidR="0045461A">
        <w:rPr>
          <w:rFonts w:ascii="Times New Roman" w:hAnsi="Times New Roman" w:cs="Times New Roman"/>
          <w:sz w:val="24"/>
          <w:szCs w:val="24"/>
        </w:rPr>
        <w:t xml:space="preserve"> et al., 2021)</w:t>
      </w:r>
      <w:r w:rsidRPr="00CA5FB1">
        <w:rPr>
          <w:rFonts w:ascii="Times New Roman" w:hAnsi="Times New Roman" w:cs="Times New Roman"/>
          <w:sz w:val="24"/>
          <w:szCs w:val="24"/>
        </w:rPr>
        <w:t>. Midwives give information about healthy diets, physical activity, quitting smoking, breast</w:t>
      </w:r>
      <w:r w:rsidR="00761157">
        <w:rPr>
          <w:rFonts w:ascii="Times New Roman" w:hAnsi="Times New Roman" w:cs="Times New Roman"/>
          <w:sz w:val="24"/>
          <w:szCs w:val="24"/>
        </w:rPr>
        <w:t>feeding</w:t>
      </w:r>
      <w:r w:rsidRPr="00CA5FB1">
        <w:rPr>
          <w:rFonts w:ascii="Times New Roman" w:hAnsi="Times New Roman" w:cs="Times New Roman"/>
          <w:sz w:val="24"/>
          <w:szCs w:val="24"/>
        </w:rPr>
        <w:t>, and delivery planning. They also test mental disorders like antenatal depression and nervousness.</w:t>
      </w:r>
    </w:p>
    <w:p w14:paraId="35F836FB" w14:textId="77777777" w:rsidR="009E3A34" w:rsidRPr="00CA5FB1" w:rsidRDefault="009E3A34" w:rsidP="009E3A34">
      <w:pPr>
        <w:spacing w:line="360" w:lineRule="auto"/>
        <w:jc w:val="both"/>
        <w:rPr>
          <w:rFonts w:ascii="Times New Roman" w:hAnsi="Times New Roman" w:cs="Times New Roman"/>
          <w:sz w:val="24"/>
          <w:szCs w:val="24"/>
        </w:rPr>
      </w:pPr>
      <w:r w:rsidRPr="00CA5FB1">
        <w:rPr>
          <w:rFonts w:ascii="Times New Roman" w:hAnsi="Times New Roman" w:cs="Times New Roman"/>
          <w:sz w:val="24"/>
          <w:szCs w:val="24"/>
        </w:rPr>
        <w:t xml:space="preserve">Midwives collaborate with GPs, obstetricians, and health visitors. In case of any risks or complications, women are directed to the hospital-based services. This system will deliver safe, </w:t>
      </w:r>
      <w:proofErr w:type="spellStart"/>
      <w:r w:rsidRPr="00CA5FB1">
        <w:rPr>
          <w:rFonts w:ascii="Times New Roman" w:hAnsi="Times New Roman" w:cs="Times New Roman"/>
          <w:sz w:val="24"/>
          <w:szCs w:val="24"/>
        </w:rPr>
        <w:t>personalised</w:t>
      </w:r>
      <w:proofErr w:type="spellEnd"/>
      <w:r w:rsidRPr="00CA5FB1">
        <w:rPr>
          <w:rFonts w:ascii="Times New Roman" w:hAnsi="Times New Roman" w:cs="Times New Roman"/>
          <w:sz w:val="24"/>
          <w:szCs w:val="24"/>
        </w:rPr>
        <w:t xml:space="preserve"> and holistic care in the community</w:t>
      </w:r>
      <w:r w:rsidR="0045461A">
        <w:rPr>
          <w:rFonts w:ascii="Times New Roman" w:hAnsi="Times New Roman" w:cs="Times New Roman"/>
          <w:sz w:val="24"/>
          <w:szCs w:val="24"/>
        </w:rPr>
        <w:t xml:space="preserve"> (</w:t>
      </w:r>
      <w:r w:rsidR="0045461A" w:rsidRPr="00C967C9">
        <w:rPr>
          <w:rFonts w:ascii="Times New Roman" w:hAnsi="Times New Roman" w:cs="Times New Roman"/>
          <w:color w:val="222222"/>
          <w:sz w:val="24"/>
          <w:szCs w:val="24"/>
          <w:shd w:val="clear" w:color="auto" w:fill="FFFFFF"/>
        </w:rPr>
        <w:t xml:space="preserve">Fernandez </w:t>
      </w:r>
      <w:proofErr w:type="spellStart"/>
      <w:r w:rsidR="0045461A" w:rsidRPr="00C967C9">
        <w:rPr>
          <w:rFonts w:ascii="Times New Roman" w:hAnsi="Times New Roman" w:cs="Times New Roman"/>
          <w:color w:val="222222"/>
          <w:sz w:val="24"/>
          <w:szCs w:val="24"/>
          <w:shd w:val="clear" w:color="auto" w:fill="FFFFFF"/>
        </w:rPr>
        <w:t>Turienzo</w:t>
      </w:r>
      <w:proofErr w:type="spellEnd"/>
      <w:r w:rsidR="0045461A">
        <w:rPr>
          <w:rFonts w:ascii="Times New Roman" w:hAnsi="Times New Roman" w:cs="Times New Roman"/>
          <w:color w:val="222222"/>
          <w:sz w:val="24"/>
          <w:szCs w:val="24"/>
          <w:shd w:val="clear" w:color="auto" w:fill="FFFFFF"/>
        </w:rPr>
        <w:t xml:space="preserve"> et al., 2025)</w:t>
      </w:r>
      <w:r w:rsidRPr="00CA5FB1">
        <w:rPr>
          <w:rFonts w:ascii="Times New Roman" w:hAnsi="Times New Roman" w:cs="Times New Roman"/>
          <w:sz w:val="24"/>
          <w:szCs w:val="24"/>
        </w:rPr>
        <w:t>.</w:t>
      </w:r>
    </w:p>
    <w:p w14:paraId="0E62019F" w14:textId="77777777" w:rsidR="009E3A34" w:rsidRPr="00CA5FB1" w:rsidRDefault="009E3A34" w:rsidP="009E3A34">
      <w:pPr>
        <w:spacing w:line="360" w:lineRule="auto"/>
        <w:jc w:val="both"/>
        <w:rPr>
          <w:rFonts w:ascii="Times New Roman" w:hAnsi="Times New Roman" w:cs="Times New Roman"/>
          <w:sz w:val="24"/>
          <w:szCs w:val="24"/>
        </w:rPr>
      </w:pPr>
      <w:r w:rsidRPr="00CA5FB1">
        <w:rPr>
          <w:rFonts w:ascii="Times New Roman" w:hAnsi="Times New Roman" w:cs="Times New Roman"/>
          <w:sz w:val="24"/>
          <w:szCs w:val="24"/>
        </w:rPr>
        <w:t>This is</w:t>
      </w:r>
      <w:r w:rsidR="00761157">
        <w:rPr>
          <w:rFonts w:ascii="Times New Roman" w:hAnsi="Times New Roman" w:cs="Times New Roman"/>
          <w:sz w:val="24"/>
          <w:szCs w:val="24"/>
        </w:rPr>
        <w:t>,</w:t>
      </w:r>
      <w:r w:rsidRPr="00CA5FB1">
        <w:rPr>
          <w:rFonts w:ascii="Times New Roman" w:hAnsi="Times New Roman" w:cs="Times New Roman"/>
          <w:sz w:val="24"/>
          <w:szCs w:val="24"/>
        </w:rPr>
        <w:t xml:space="preserve"> however</w:t>
      </w:r>
      <w:r w:rsidR="00761157">
        <w:rPr>
          <w:rFonts w:ascii="Times New Roman" w:hAnsi="Times New Roman" w:cs="Times New Roman"/>
          <w:sz w:val="24"/>
          <w:szCs w:val="24"/>
        </w:rPr>
        <w:t>,</w:t>
      </w:r>
      <w:r w:rsidRPr="00CA5FB1">
        <w:rPr>
          <w:rFonts w:ascii="Times New Roman" w:hAnsi="Times New Roman" w:cs="Times New Roman"/>
          <w:sz w:val="24"/>
          <w:szCs w:val="24"/>
        </w:rPr>
        <w:t xml:space="preserve"> not without challenges in the UK today. </w:t>
      </w:r>
      <w:r w:rsidR="00761157">
        <w:rPr>
          <w:rFonts w:ascii="Times New Roman" w:hAnsi="Times New Roman" w:cs="Times New Roman"/>
          <w:sz w:val="24"/>
          <w:szCs w:val="24"/>
        </w:rPr>
        <w:t xml:space="preserve">The </w:t>
      </w:r>
      <w:r w:rsidRPr="00CA5FB1">
        <w:rPr>
          <w:rFonts w:ascii="Times New Roman" w:hAnsi="Times New Roman" w:cs="Times New Roman"/>
          <w:sz w:val="24"/>
          <w:szCs w:val="24"/>
        </w:rPr>
        <w:t xml:space="preserve">NHS are experiencing </w:t>
      </w:r>
      <w:r w:rsidR="00761157">
        <w:rPr>
          <w:rFonts w:ascii="Times New Roman" w:hAnsi="Times New Roman" w:cs="Times New Roman"/>
          <w:sz w:val="24"/>
          <w:szCs w:val="24"/>
        </w:rPr>
        <w:t xml:space="preserve">a </w:t>
      </w:r>
      <w:r w:rsidRPr="00CA5FB1">
        <w:rPr>
          <w:rFonts w:ascii="Times New Roman" w:hAnsi="Times New Roman" w:cs="Times New Roman"/>
          <w:sz w:val="24"/>
          <w:szCs w:val="24"/>
        </w:rPr>
        <w:t>shortage and demand pressures. According to many midwives, workloads are heavy</w:t>
      </w:r>
      <w:r w:rsidR="00761157">
        <w:rPr>
          <w:rFonts w:ascii="Times New Roman" w:hAnsi="Times New Roman" w:cs="Times New Roman"/>
          <w:sz w:val="24"/>
          <w:szCs w:val="24"/>
        </w:rPr>
        <w:t>,</w:t>
      </w:r>
      <w:r w:rsidRPr="00CA5FB1">
        <w:rPr>
          <w:rFonts w:ascii="Times New Roman" w:hAnsi="Times New Roman" w:cs="Times New Roman"/>
          <w:sz w:val="24"/>
          <w:szCs w:val="24"/>
        </w:rPr>
        <w:t xml:space="preserve"> and this may restrain the amount of time they spend with a woman. Access is also not equal, particularly in the deprived or rural regions</w:t>
      </w:r>
      <w:r w:rsidR="00761157">
        <w:rPr>
          <w:rFonts w:ascii="Times New Roman" w:hAnsi="Times New Roman" w:cs="Times New Roman"/>
          <w:sz w:val="24"/>
          <w:szCs w:val="24"/>
        </w:rPr>
        <w:t xml:space="preserve"> (Sky News, </w:t>
      </w:r>
      <w:r w:rsidR="00761157" w:rsidRPr="00761157">
        <w:rPr>
          <w:rFonts w:ascii="Times New Roman" w:hAnsi="Times New Roman" w:cs="Times New Roman"/>
          <w:sz w:val="24"/>
          <w:szCs w:val="24"/>
        </w:rPr>
        <w:t>2026)</w:t>
      </w:r>
      <w:r w:rsidRPr="00CA5FB1">
        <w:rPr>
          <w:rFonts w:ascii="Times New Roman" w:hAnsi="Times New Roman" w:cs="Times New Roman"/>
          <w:sz w:val="24"/>
          <w:szCs w:val="24"/>
        </w:rPr>
        <w:t xml:space="preserve">. Also, other critics claim that the </w:t>
      </w:r>
      <w:proofErr w:type="spellStart"/>
      <w:r w:rsidRPr="00CA5FB1">
        <w:rPr>
          <w:rFonts w:ascii="Times New Roman" w:hAnsi="Times New Roman" w:cs="Times New Roman"/>
          <w:sz w:val="24"/>
          <w:szCs w:val="24"/>
        </w:rPr>
        <w:t>professionali</w:t>
      </w:r>
      <w:r w:rsidR="00761157">
        <w:rPr>
          <w:rFonts w:ascii="Times New Roman" w:hAnsi="Times New Roman" w:cs="Times New Roman"/>
          <w:sz w:val="24"/>
          <w:szCs w:val="24"/>
        </w:rPr>
        <w:t>s</w:t>
      </w:r>
      <w:r w:rsidRPr="00CA5FB1">
        <w:rPr>
          <w:rFonts w:ascii="Times New Roman" w:hAnsi="Times New Roman" w:cs="Times New Roman"/>
          <w:sz w:val="24"/>
          <w:szCs w:val="24"/>
        </w:rPr>
        <w:t>ation</w:t>
      </w:r>
      <w:proofErr w:type="spellEnd"/>
      <w:r w:rsidRPr="00CA5FB1">
        <w:rPr>
          <w:rFonts w:ascii="Times New Roman" w:hAnsi="Times New Roman" w:cs="Times New Roman"/>
          <w:sz w:val="24"/>
          <w:szCs w:val="24"/>
        </w:rPr>
        <w:t xml:space="preserve"> and further </w:t>
      </w:r>
      <w:proofErr w:type="spellStart"/>
      <w:r w:rsidRPr="00CA5FB1">
        <w:rPr>
          <w:rFonts w:ascii="Times New Roman" w:hAnsi="Times New Roman" w:cs="Times New Roman"/>
          <w:sz w:val="24"/>
          <w:szCs w:val="24"/>
        </w:rPr>
        <w:t>medicalisation</w:t>
      </w:r>
      <w:proofErr w:type="spellEnd"/>
      <w:r w:rsidRPr="00CA5FB1">
        <w:rPr>
          <w:rFonts w:ascii="Times New Roman" w:hAnsi="Times New Roman" w:cs="Times New Roman"/>
          <w:sz w:val="24"/>
          <w:szCs w:val="24"/>
        </w:rPr>
        <w:t xml:space="preserve"> will lead to the decline of the supportive role of midwives. Hence, the system is good, but it still requires some improvements.</w:t>
      </w:r>
    </w:p>
    <w:p w14:paraId="60E4DA58" w14:textId="77777777" w:rsidR="009E3A34" w:rsidRPr="00CA5FB1" w:rsidRDefault="009E3A34" w:rsidP="009E3A34">
      <w:pPr>
        <w:spacing w:line="360" w:lineRule="auto"/>
        <w:jc w:val="both"/>
        <w:rPr>
          <w:rFonts w:ascii="Times New Roman" w:hAnsi="Times New Roman" w:cs="Times New Roman"/>
          <w:sz w:val="24"/>
          <w:szCs w:val="24"/>
        </w:rPr>
      </w:pPr>
      <w:r w:rsidRPr="00CA5FB1">
        <w:rPr>
          <w:rFonts w:ascii="Times New Roman" w:hAnsi="Times New Roman" w:cs="Times New Roman"/>
          <w:sz w:val="24"/>
          <w:szCs w:val="24"/>
        </w:rPr>
        <w:t xml:space="preserve">It is against these </w:t>
      </w:r>
      <w:r w:rsidR="00761157">
        <w:rPr>
          <w:rFonts w:ascii="Times New Roman" w:hAnsi="Times New Roman" w:cs="Times New Roman"/>
          <w:sz w:val="24"/>
          <w:szCs w:val="24"/>
        </w:rPr>
        <w:t>challenges</w:t>
      </w:r>
      <w:r w:rsidRPr="00CA5FB1">
        <w:rPr>
          <w:rFonts w:ascii="Times New Roman" w:hAnsi="Times New Roman" w:cs="Times New Roman"/>
          <w:sz w:val="24"/>
          <w:szCs w:val="24"/>
        </w:rPr>
        <w:t xml:space="preserve"> that community antenatal midwifery services have a great significance in improving </w:t>
      </w:r>
      <w:r w:rsidR="00761157">
        <w:rPr>
          <w:rFonts w:ascii="Times New Roman" w:hAnsi="Times New Roman" w:cs="Times New Roman"/>
          <w:sz w:val="24"/>
          <w:szCs w:val="24"/>
        </w:rPr>
        <w:t xml:space="preserve">the </w:t>
      </w:r>
      <w:r w:rsidRPr="00CA5FB1">
        <w:rPr>
          <w:rFonts w:ascii="Times New Roman" w:hAnsi="Times New Roman" w:cs="Times New Roman"/>
          <w:sz w:val="24"/>
          <w:szCs w:val="24"/>
        </w:rPr>
        <w:t xml:space="preserve">quality of life. Early health conditions and issues are </w:t>
      </w:r>
      <w:r w:rsidR="00761157" w:rsidRPr="00CA5FB1">
        <w:rPr>
          <w:rFonts w:ascii="Times New Roman" w:hAnsi="Times New Roman" w:cs="Times New Roman"/>
          <w:sz w:val="24"/>
          <w:szCs w:val="24"/>
        </w:rPr>
        <w:t>detected</w:t>
      </w:r>
      <w:r w:rsidR="00761157">
        <w:rPr>
          <w:rFonts w:ascii="Times New Roman" w:hAnsi="Times New Roman" w:cs="Times New Roman"/>
          <w:sz w:val="24"/>
          <w:szCs w:val="24"/>
        </w:rPr>
        <w:t xml:space="preserve">, </w:t>
      </w:r>
      <w:r w:rsidR="00761157" w:rsidRPr="00CA5FB1">
        <w:rPr>
          <w:rFonts w:ascii="Times New Roman" w:hAnsi="Times New Roman" w:cs="Times New Roman"/>
          <w:sz w:val="24"/>
          <w:szCs w:val="24"/>
        </w:rPr>
        <w:t>lowering</w:t>
      </w:r>
      <w:r w:rsidRPr="00CA5FB1">
        <w:rPr>
          <w:rFonts w:ascii="Times New Roman" w:hAnsi="Times New Roman" w:cs="Times New Roman"/>
          <w:sz w:val="24"/>
          <w:szCs w:val="24"/>
        </w:rPr>
        <w:t xml:space="preserve"> the risks </w:t>
      </w:r>
      <w:r w:rsidR="00761157">
        <w:rPr>
          <w:rFonts w:ascii="Times New Roman" w:hAnsi="Times New Roman" w:cs="Times New Roman"/>
          <w:sz w:val="24"/>
          <w:szCs w:val="24"/>
        </w:rPr>
        <w:t>for</w:t>
      </w:r>
      <w:r w:rsidRPr="00CA5FB1">
        <w:rPr>
          <w:rFonts w:ascii="Times New Roman" w:hAnsi="Times New Roman" w:cs="Times New Roman"/>
          <w:sz w:val="24"/>
          <w:szCs w:val="24"/>
        </w:rPr>
        <w:t xml:space="preserve"> both the mother and the baby. Women are able to make wise choices through education and guidance</w:t>
      </w:r>
      <w:r w:rsidR="00761157">
        <w:rPr>
          <w:rFonts w:ascii="Times New Roman" w:hAnsi="Times New Roman" w:cs="Times New Roman"/>
          <w:sz w:val="24"/>
          <w:szCs w:val="24"/>
        </w:rPr>
        <w:t xml:space="preserve"> (</w:t>
      </w:r>
      <w:proofErr w:type="spellStart"/>
      <w:r w:rsidR="00761157">
        <w:rPr>
          <w:rFonts w:ascii="Times New Roman" w:hAnsi="Times New Roman" w:cs="Times New Roman"/>
          <w:sz w:val="24"/>
          <w:szCs w:val="24"/>
        </w:rPr>
        <w:t>Rivett</w:t>
      </w:r>
      <w:proofErr w:type="spellEnd"/>
      <w:r w:rsidR="00761157">
        <w:rPr>
          <w:rFonts w:ascii="Times New Roman" w:hAnsi="Times New Roman" w:cs="Times New Roman"/>
          <w:sz w:val="24"/>
          <w:szCs w:val="24"/>
        </w:rPr>
        <w:t xml:space="preserve">, </w:t>
      </w:r>
      <w:r w:rsidR="00761157" w:rsidRPr="0045461A">
        <w:rPr>
          <w:rFonts w:ascii="Times New Roman" w:hAnsi="Times New Roman" w:cs="Times New Roman"/>
          <w:sz w:val="24"/>
          <w:szCs w:val="24"/>
        </w:rPr>
        <w:t>2019)</w:t>
      </w:r>
      <w:r w:rsidRPr="00CA5FB1">
        <w:rPr>
          <w:rFonts w:ascii="Times New Roman" w:hAnsi="Times New Roman" w:cs="Times New Roman"/>
          <w:sz w:val="24"/>
          <w:szCs w:val="24"/>
        </w:rPr>
        <w:t xml:space="preserve">. Emotional support helps </w:t>
      </w:r>
      <w:r w:rsidR="00761157">
        <w:rPr>
          <w:rFonts w:ascii="Times New Roman" w:hAnsi="Times New Roman" w:cs="Times New Roman"/>
          <w:sz w:val="24"/>
          <w:szCs w:val="24"/>
        </w:rPr>
        <w:t>boost</w:t>
      </w:r>
      <w:r w:rsidRPr="00CA5FB1">
        <w:rPr>
          <w:rFonts w:ascii="Times New Roman" w:hAnsi="Times New Roman" w:cs="Times New Roman"/>
          <w:sz w:val="24"/>
          <w:szCs w:val="24"/>
        </w:rPr>
        <w:t xml:space="preserve"> confidence and lowers stress </w:t>
      </w:r>
      <w:r w:rsidRPr="00CA5FB1">
        <w:rPr>
          <w:rFonts w:ascii="Times New Roman" w:hAnsi="Times New Roman" w:cs="Times New Roman"/>
          <w:sz w:val="24"/>
          <w:szCs w:val="24"/>
        </w:rPr>
        <w:lastRenderedPageBreak/>
        <w:t>levels during pregnancy. The service is also healthy, and this will improve the lives of families over the long term.</w:t>
      </w:r>
    </w:p>
    <w:p w14:paraId="46995AE7" w14:textId="77777777" w:rsidR="009E3A34" w:rsidRPr="00761157" w:rsidRDefault="009E3A34" w:rsidP="009E3A34">
      <w:pPr>
        <w:spacing w:line="360" w:lineRule="auto"/>
        <w:jc w:val="both"/>
        <w:rPr>
          <w:rFonts w:ascii="Times New Roman" w:hAnsi="Times New Roman" w:cs="Times New Roman"/>
          <w:b/>
          <w:sz w:val="24"/>
          <w:szCs w:val="24"/>
        </w:rPr>
      </w:pPr>
      <w:r w:rsidRPr="00761157">
        <w:rPr>
          <w:rFonts w:ascii="Times New Roman" w:hAnsi="Times New Roman" w:cs="Times New Roman"/>
          <w:b/>
          <w:sz w:val="24"/>
          <w:szCs w:val="24"/>
        </w:rPr>
        <w:t>Conclusion</w:t>
      </w:r>
    </w:p>
    <w:p w14:paraId="0007F230" w14:textId="77777777" w:rsidR="00A05377" w:rsidRDefault="009E3A34" w:rsidP="00A05377">
      <w:pPr>
        <w:spacing w:line="360" w:lineRule="auto"/>
        <w:jc w:val="both"/>
        <w:rPr>
          <w:rFonts w:ascii="Times New Roman" w:hAnsi="Times New Roman" w:cs="Times New Roman"/>
          <w:sz w:val="24"/>
          <w:szCs w:val="24"/>
        </w:rPr>
      </w:pPr>
      <w:r w:rsidRPr="00CA5FB1">
        <w:rPr>
          <w:rFonts w:ascii="Times New Roman" w:hAnsi="Times New Roman" w:cs="Times New Roman"/>
          <w:sz w:val="24"/>
          <w:szCs w:val="24"/>
        </w:rPr>
        <w:t xml:space="preserve">The development of community antenatal midwifery services in the UK emerged due to the severe maternal health issues in the past. </w:t>
      </w:r>
      <w:r w:rsidR="00761157">
        <w:rPr>
          <w:rFonts w:ascii="Times New Roman" w:hAnsi="Times New Roman" w:cs="Times New Roman"/>
          <w:sz w:val="24"/>
          <w:szCs w:val="24"/>
        </w:rPr>
        <w:t>Milestones such as</w:t>
      </w:r>
      <w:r w:rsidRPr="00CA5FB1">
        <w:rPr>
          <w:rFonts w:ascii="Times New Roman" w:hAnsi="Times New Roman" w:cs="Times New Roman"/>
          <w:sz w:val="24"/>
          <w:szCs w:val="24"/>
        </w:rPr>
        <w:t xml:space="preserve"> the Midwives Act 1902 and the creation of the NHS influenced contemporary care. Despite the problems of staff shortages and inequality, the provision is critical in ensuring that maternal health is improved and </w:t>
      </w:r>
      <w:r w:rsidR="00761157">
        <w:rPr>
          <w:rFonts w:ascii="Times New Roman" w:hAnsi="Times New Roman" w:cs="Times New Roman"/>
          <w:sz w:val="24"/>
          <w:szCs w:val="24"/>
        </w:rPr>
        <w:t xml:space="preserve">the </w:t>
      </w:r>
      <w:r w:rsidRPr="00CA5FB1">
        <w:rPr>
          <w:rFonts w:ascii="Times New Roman" w:hAnsi="Times New Roman" w:cs="Times New Roman"/>
          <w:sz w:val="24"/>
          <w:szCs w:val="24"/>
        </w:rPr>
        <w:t>overall well</w:t>
      </w:r>
      <w:r w:rsidR="00761157">
        <w:rPr>
          <w:rFonts w:ascii="Times New Roman" w:hAnsi="Times New Roman" w:cs="Times New Roman"/>
          <w:sz w:val="24"/>
          <w:szCs w:val="24"/>
        </w:rPr>
        <w:t>-</w:t>
      </w:r>
      <w:r w:rsidRPr="00CA5FB1">
        <w:rPr>
          <w:rFonts w:ascii="Times New Roman" w:hAnsi="Times New Roman" w:cs="Times New Roman"/>
          <w:sz w:val="24"/>
          <w:szCs w:val="24"/>
        </w:rPr>
        <w:t>being and life of mothers and babies are improved throughout the UK.</w:t>
      </w:r>
    </w:p>
    <w:p w14:paraId="58FA63BB" w14:textId="77777777" w:rsidR="00A05377" w:rsidRDefault="00A05377" w:rsidP="00A05377">
      <w:pPr>
        <w:spacing w:line="360" w:lineRule="auto"/>
        <w:jc w:val="both"/>
        <w:rPr>
          <w:rFonts w:ascii="Times New Roman" w:hAnsi="Times New Roman" w:cs="Times New Roman"/>
          <w:sz w:val="24"/>
          <w:szCs w:val="24"/>
        </w:rPr>
      </w:pPr>
    </w:p>
    <w:p w14:paraId="1E75FF7C" w14:textId="77777777" w:rsidR="00A05377" w:rsidRDefault="00A05377" w:rsidP="00A05377">
      <w:pPr>
        <w:spacing w:line="360" w:lineRule="auto"/>
        <w:jc w:val="both"/>
        <w:rPr>
          <w:rFonts w:ascii="Times New Roman" w:hAnsi="Times New Roman" w:cs="Times New Roman"/>
          <w:sz w:val="24"/>
          <w:szCs w:val="24"/>
        </w:rPr>
      </w:pPr>
    </w:p>
    <w:p w14:paraId="644CB762" w14:textId="77777777" w:rsidR="00A05377" w:rsidRDefault="00A05377" w:rsidP="00A05377">
      <w:pPr>
        <w:spacing w:line="360" w:lineRule="auto"/>
        <w:jc w:val="both"/>
        <w:rPr>
          <w:rFonts w:ascii="Times New Roman" w:hAnsi="Times New Roman" w:cs="Times New Roman"/>
          <w:sz w:val="24"/>
          <w:szCs w:val="24"/>
        </w:rPr>
      </w:pPr>
    </w:p>
    <w:p w14:paraId="463822CB" w14:textId="2FD6F39E" w:rsidR="009E3A34" w:rsidRPr="00A05377" w:rsidRDefault="00761157" w:rsidP="00A05377">
      <w:pPr>
        <w:spacing w:line="360" w:lineRule="auto"/>
        <w:jc w:val="both"/>
        <w:rPr>
          <w:rFonts w:ascii="Times New Roman" w:hAnsi="Times New Roman" w:cs="Times New Roman"/>
          <w:sz w:val="24"/>
          <w:szCs w:val="24"/>
        </w:rPr>
      </w:pPr>
      <w:r w:rsidRPr="00761157">
        <w:rPr>
          <w:rFonts w:ascii="Times New Roman" w:hAnsi="Times New Roman" w:cs="Times New Roman"/>
          <w:b/>
          <w:sz w:val="24"/>
          <w:szCs w:val="24"/>
        </w:rPr>
        <w:t xml:space="preserve">References </w:t>
      </w:r>
    </w:p>
    <w:p w14:paraId="729B8DD3" w14:textId="77777777" w:rsidR="00761157" w:rsidRDefault="00761157" w:rsidP="00761157">
      <w:pPr>
        <w:pStyle w:val="NormalWeb"/>
        <w:spacing w:before="0" w:beforeAutospacing="0" w:after="240" w:afterAutospacing="0" w:line="360" w:lineRule="auto"/>
        <w:jc w:val="both"/>
        <w:rPr>
          <w:color w:val="222222"/>
          <w:shd w:val="clear" w:color="auto" w:fill="FFFFFF"/>
        </w:rPr>
      </w:pPr>
      <w:r w:rsidRPr="00C967C9">
        <w:rPr>
          <w:color w:val="222222"/>
          <w:shd w:val="clear" w:color="auto" w:fill="FFFFFF"/>
        </w:rPr>
        <w:t xml:space="preserve">Chamberlain, G., </w:t>
      </w:r>
      <w:r>
        <w:rPr>
          <w:color w:val="222222"/>
          <w:shd w:val="clear" w:color="auto" w:fill="FFFFFF"/>
        </w:rPr>
        <w:t>(</w:t>
      </w:r>
      <w:r w:rsidRPr="00C967C9">
        <w:rPr>
          <w:color w:val="222222"/>
          <w:shd w:val="clear" w:color="auto" w:fill="FFFFFF"/>
        </w:rPr>
        <w:t>2006</w:t>
      </w:r>
      <w:r>
        <w:rPr>
          <w:color w:val="222222"/>
          <w:shd w:val="clear" w:color="auto" w:fill="FFFFFF"/>
        </w:rPr>
        <w:t>)</w:t>
      </w:r>
      <w:r w:rsidRPr="00C967C9">
        <w:rPr>
          <w:color w:val="222222"/>
          <w:shd w:val="clear" w:color="auto" w:fill="FFFFFF"/>
        </w:rPr>
        <w:t>. British maternal mortality in the 19th and early 20th centuries. </w:t>
      </w:r>
      <w:r w:rsidRPr="00C967C9">
        <w:rPr>
          <w:i/>
          <w:iCs/>
          <w:color w:val="222222"/>
          <w:shd w:val="clear" w:color="auto" w:fill="FFFFFF"/>
        </w:rPr>
        <w:t>Journal of the Royal Society of Medicine</w:t>
      </w:r>
      <w:r w:rsidRPr="00C967C9">
        <w:rPr>
          <w:color w:val="222222"/>
          <w:shd w:val="clear" w:color="auto" w:fill="FFFFFF"/>
        </w:rPr>
        <w:t>, </w:t>
      </w:r>
      <w:r w:rsidRPr="00C967C9">
        <w:rPr>
          <w:i/>
          <w:iCs/>
          <w:color w:val="222222"/>
          <w:shd w:val="clear" w:color="auto" w:fill="FFFFFF"/>
        </w:rPr>
        <w:t>99</w:t>
      </w:r>
      <w:r w:rsidRPr="00C967C9">
        <w:rPr>
          <w:color w:val="222222"/>
          <w:shd w:val="clear" w:color="auto" w:fill="FFFFFF"/>
        </w:rPr>
        <w:t>(11), pp.559-563.</w:t>
      </w:r>
    </w:p>
    <w:p w14:paraId="549CCDD0" w14:textId="77777777" w:rsidR="00761157" w:rsidRDefault="00761157" w:rsidP="00761157">
      <w:pPr>
        <w:pStyle w:val="NormalWeb"/>
        <w:spacing w:before="0" w:beforeAutospacing="0" w:after="240" w:afterAutospacing="0" w:line="360" w:lineRule="auto"/>
        <w:jc w:val="both"/>
        <w:rPr>
          <w:color w:val="222222"/>
          <w:shd w:val="clear" w:color="auto" w:fill="FFFFFF"/>
        </w:rPr>
      </w:pPr>
      <w:r w:rsidRPr="00C967C9">
        <w:rPr>
          <w:color w:val="222222"/>
          <w:shd w:val="clear" w:color="auto" w:fill="FFFFFF"/>
        </w:rPr>
        <w:t>Dale, P. and Fisher, K., (2009). Implementing the 1902 Midwives Act: assessing problems, developing services and creating a new role for a variety of female practitioners. </w:t>
      </w:r>
      <w:r w:rsidRPr="00C967C9">
        <w:rPr>
          <w:i/>
          <w:iCs/>
          <w:color w:val="222222"/>
          <w:shd w:val="clear" w:color="auto" w:fill="FFFFFF"/>
        </w:rPr>
        <w:t>Women's History Review</w:t>
      </w:r>
      <w:r w:rsidRPr="00C967C9">
        <w:rPr>
          <w:color w:val="222222"/>
          <w:shd w:val="clear" w:color="auto" w:fill="FFFFFF"/>
        </w:rPr>
        <w:t>, </w:t>
      </w:r>
      <w:r w:rsidRPr="00C967C9">
        <w:rPr>
          <w:i/>
          <w:iCs/>
          <w:color w:val="222222"/>
          <w:shd w:val="clear" w:color="auto" w:fill="FFFFFF"/>
        </w:rPr>
        <w:t>18</w:t>
      </w:r>
      <w:r w:rsidRPr="00C967C9">
        <w:rPr>
          <w:color w:val="222222"/>
          <w:shd w:val="clear" w:color="auto" w:fill="FFFFFF"/>
        </w:rPr>
        <w:t>(3), pp.427-452.</w:t>
      </w:r>
    </w:p>
    <w:p w14:paraId="1E908FA3" w14:textId="77777777" w:rsidR="00761157" w:rsidRPr="00761157" w:rsidRDefault="00761157" w:rsidP="00761157">
      <w:pPr>
        <w:pStyle w:val="NormalWeb"/>
        <w:spacing w:before="0" w:beforeAutospacing="0" w:after="240" w:afterAutospacing="0" w:line="360" w:lineRule="auto"/>
        <w:jc w:val="both"/>
        <w:rPr>
          <w:color w:val="000000" w:themeColor="text1"/>
          <w:shd w:val="clear" w:color="auto" w:fill="FFFFFF"/>
        </w:rPr>
      </w:pPr>
      <w:r w:rsidRPr="00C967C9">
        <w:rPr>
          <w:color w:val="222222"/>
          <w:shd w:val="clear" w:color="auto" w:fill="FFFFFF"/>
        </w:rPr>
        <w:t xml:space="preserve">Fernandez </w:t>
      </w:r>
      <w:proofErr w:type="spellStart"/>
      <w:r w:rsidRPr="00C967C9">
        <w:rPr>
          <w:color w:val="222222"/>
          <w:shd w:val="clear" w:color="auto" w:fill="FFFFFF"/>
        </w:rPr>
        <w:t>Turienzo</w:t>
      </w:r>
      <w:proofErr w:type="spellEnd"/>
      <w:r w:rsidRPr="00C967C9">
        <w:rPr>
          <w:color w:val="222222"/>
          <w:shd w:val="clear" w:color="auto" w:fill="FFFFFF"/>
        </w:rPr>
        <w:t>, C</w:t>
      </w:r>
      <w:r w:rsidRPr="00761157">
        <w:rPr>
          <w:color w:val="000000" w:themeColor="text1"/>
          <w:shd w:val="clear" w:color="auto" w:fill="FFFFFF"/>
        </w:rPr>
        <w:t xml:space="preserve">., Burton, S., Khan, Z., </w:t>
      </w:r>
      <w:proofErr w:type="spellStart"/>
      <w:r w:rsidRPr="00761157">
        <w:rPr>
          <w:color w:val="000000" w:themeColor="text1"/>
          <w:shd w:val="clear" w:color="auto" w:fill="FFFFFF"/>
        </w:rPr>
        <w:t>Rayment‐Jones</w:t>
      </w:r>
      <w:proofErr w:type="spellEnd"/>
      <w:r w:rsidRPr="00761157">
        <w:rPr>
          <w:color w:val="000000" w:themeColor="text1"/>
          <w:shd w:val="clear" w:color="auto" w:fill="FFFFFF"/>
        </w:rPr>
        <w:t xml:space="preserve">, H., </w:t>
      </w:r>
      <w:proofErr w:type="spellStart"/>
      <w:r w:rsidRPr="00761157">
        <w:rPr>
          <w:color w:val="000000" w:themeColor="text1"/>
          <w:shd w:val="clear" w:color="auto" w:fill="FFFFFF"/>
        </w:rPr>
        <w:t>Newburn</w:t>
      </w:r>
      <w:proofErr w:type="spellEnd"/>
      <w:r w:rsidRPr="00761157">
        <w:rPr>
          <w:color w:val="000000" w:themeColor="text1"/>
          <w:shd w:val="clear" w:color="auto" w:fill="FFFFFF"/>
        </w:rPr>
        <w:t xml:space="preserve">, M., Seed, P.T., </w:t>
      </w:r>
      <w:proofErr w:type="spellStart"/>
      <w:r w:rsidRPr="00761157">
        <w:rPr>
          <w:color w:val="000000" w:themeColor="text1"/>
          <w:shd w:val="clear" w:color="auto" w:fill="FFFFFF"/>
        </w:rPr>
        <w:t>Vowles</w:t>
      </w:r>
      <w:proofErr w:type="spellEnd"/>
      <w:r w:rsidRPr="00761157">
        <w:rPr>
          <w:color w:val="000000" w:themeColor="text1"/>
          <w:shd w:val="clear" w:color="auto" w:fill="FFFFFF"/>
        </w:rPr>
        <w:t xml:space="preserve">, Z., </w:t>
      </w:r>
      <w:proofErr w:type="spellStart"/>
      <w:r w:rsidRPr="00761157">
        <w:rPr>
          <w:color w:val="000000" w:themeColor="text1"/>
          <w:shd w:val="clear" w:color="auto" w:fill="FFFFFF"/>
        </w:rPr>
        <w:t>Sandall</w:t>
      </w:r>
      <w:proofErr w:type="spellEnd"/>
      <w:r w:rsidRPr="00761157">
        <w:rPr>
          <w:color w:val="000000" w:themeColor="text1"/>
          <w:shd w:val="clear" w:color="auto" w:fill="FFFFFF"/>
        </w:rPr>
        <w:t xml:space="preserve">, J., Easter, A., eLIXIR‐BiSL Partnership and </w:t>
      </w:r>
      <w:proofErr w:type="spellStart"/>
      <w:r w:rsidRPr="00761157">
        <w:rPr>
          <w:color w:val="000000" w:themeColor="text1"/>
          <w:shd w:val="clear" w:color="auto" w:fill="FFFFFF"/>
        </w:rPr>
        <w:t>Poston</w:t>
      </w:r>
      <w:proofErr w:type="spellEnd"/>
      <w:r w:rsidRPr="00761157">
        <w:rPr>
          <w:color w:val="000000" w:themeColor="text1"/>
          <w:shd w:val="clear" w:color="auto" w:fill="FFFFFF"/>
        </w:rPr>
        <w:t>, L., (2025). The Impact of Community‐Based Midwife Continuity of Care Models for Women Living in Areas of Social Disadvantage and Ethnic Diversity in the United Kingdom: A Prospective Cohort Study. </w:t>
      </w:r>
      <w:r w:rsidRPr="00761157">
        <w:rPr>
          <w:i/>
          <w:iCs/>
          <w:color w:val="000000" w:themeColor="text1"/>
          <w:shd w:val="clear" w:color="auto" w:fill="FFFFFF"/>
        </w:rPr>
        <w:t xml:space="preserve">BJOG: An International Journal of Obstetrics &amp; </w:t>
      </w:r>
      <w:proofErr w:type="spellStart"/>
      <w:r w:rsidRPr="00761157">
        <w:rPr>
          <w:i/>
          <w:iCs/>
          <w:color w:val="000000" w:themeColor="text1"/>
          <w:shd w:val="clear" w:color="auto" w:fill="FFFFFF"/>
        </w:rPr>
        <w:t>Gynaecology</w:t>
      </w:r>
      <w:proofErr w:type="spellEnd"/>
      <w:r w:rsidRPr="00761157">
        <w:rPr>
          <w:color w:val="000000" w:themeColor="text1"/>
          <w:shd w:val="clear" w:color="auto" w:fill="FFFFFF"/>
        </w:rPr>
        <w:t>.</w:t>
      </w:r>
    </w:p>
    <w:p w14:paraId="2AE32959" w14:textId="77777777" w:rsidR="00761157" w:rsidRPr="00761157" w:rsidRDefault="00761157" w:rsidP="00761157">
      <w:pPr>
        <w:pStyle w:val="NormalWeb"/>
        <w:spacing w:before="0" w:beforeAutospacing="0" w:after="240" w:afterAutospacing="0" w:line="360" w:lineRule="auto"/>
        <w:jc w:val="both"/>
        <w:rPr>
          <w:color w:val="000000" w:themeColor="text1"/>
        </w:rPr>
      </w:pPr>
      <w:r w:rsidRPr="00761157">
        <w:rPr>
          <w:color w:val="000000" w:themeColor="text1"/>
        </w:rPr>
        <w:t xml:space="preserve">NICE (2021). </w:t>
      </w:r>
      <w:r w:rsidRPr="00761157">
        <w:rPr>
          <w:i/>
          <w:iCs/>
          <w:color w:val="000000" w:themeColor="text1"/>
        </w:rPr>
        <w:t>Recommendations | Antenatal Care | Guidance | NICE</w:t>
      </w:r>
      <w:r w:rsidRPr="00761157">
        <w:rPr>
          <w:color w:val="000000" w:themeColor="text1"/>
        </w:rPr>
        <w:t xml:space="preserve">. [online] www.nice.org.uk. Available at: </w:t>
      </w:r>
      <w:hyperlink r:id="rId15" w:history="1">
        <w:r w:rsidRPr="00761157">
          <w:rPr>
            <w:rStyle w:val="Hyperlink"/>
            <w:color w:val="000000" w:themeColor="text1"/>
          </w:rPr>
          <w:t>https://www.nice.org.uk/guidance/ng201/chapter/Recommendations</w:t>
        </w:r>
      </w:hyperlink>
      <w:r w:rsidRPr="00761157">
        <w:rPr>
          <w:color w:val="000000" w:themeColor="text1"/>
        </w:rPr>
        <w:t>.</w:t>
      </w:r>
    </w:p>
    <w:p w14:paraId="67B5F998" w14:textId="77777777" w:rsidR="00761157" w:rsidRPr="00761157" w:rsidRDefault="00761157" w:rsidP="00761157">
      <w:pPr>
        <w:pStyle w:val="NormalWeb"/>
        <w:spacing w:before="0" w:beforeAutospacing="0" w:after="240" w:afterAutospacing="0" w:line="360" w:lineRule="auto"/>
        <w:jc w:val="both"/>
        <w:rPr>
          <w:color w:val="000000" w:themeColor="text1"/>
        </w:rPr>
      </w:pPr>
      <w:proofErr w:type="spellStart"/>
      <w:r w:rsidRPr="00761157">
        <w:rPr>
          <w:color w:val="000000" w:themeColor="text1"/>
        </w:rPr>
        <w:t>Rayment-Jones</w:t>
      </w:r>
      <w:proofErr w:type="spellEnd"/>
      <w:r w:rsidRPr="00761157">
        <w:rPr>
          <w:color w:val="000000" w:themeColor="text1"/>
        </w:rPr>
        <w:t xml:space="preserve">, H., Dalrymple, K., Harris, J., Harden, A., </w:t>
      </w:r>
      <w:proofErr w:type="spellStart"/>
      <w:r w:rsidRPr="00761157">
        <w:rPr>
          <w:color w:val="000000" w:themeColor="text1"/>
        </w:rPr>
        <w:t>Parslow</w:t>
      </w:r>
      <w:proofErr w:type="spellEnd"/>
      <w:r w:rsidRPr="00761157">
        <w:rPr>
          <w:color w:val="000000" w:themeColor="text1"/>
        </w:rPr>
        <w:t xml:space="preserve">, E., Georgi, T. and </w:t>
      </w:r>
      <w:proofErr w:type="spellStart"/>
      <w:r w:rsidRPr="00761157">
        <w:rPr>
          <w:color w:val="000000" w:themeColor="text1"/>
        </w:rPr>
        <w:t>Sandall</w:t>
      </w:r>
      <w:proofErr w:type="spellEnd"/>
      <w:r w:rsidRPr="00761157">
        <w:rPr>
          <w:color w:val="000000" w:themeColor="text1"/>
        </w:rPr>
        <w:t xml:space="preserve">, J., (2021). Project20: Does continuity of care and community-based antenatal care improve maternal </w:t>
      </w:r>
      <w:r w:rsidRPr="00761157">
        <w:rPr>
          <w:color w:val="000000" w:themeColor="text1"/>
        </w:rPr>
        <w:lastRenderedPageBreak/>
        <w:t>and neonatal birth outcomes for women with social risk factors? A prospective, observational study. </w:t>
      </w:r>
      <w:proofErr w:type="spellStart"/>
      <w:r w:rsidRPr="00761157">
        <w:rPr>
          <w:color w:val="000000" w:themeColor="text1"/>
        </w:rPr>
        <w:t>PloS</w:t>
      </w:r>
      <w:proofErr w:type="spellEnd"/>
      <w:r w:rsidRPr="00761157">
        <w:rPr>
          <w:color w:val="000000" w:themeColor="text1"/>
        </w:rPr>
        <w:t xml:space="preserve"> one, 16(5), p.e0250947.</w:t>
      </w:r>
    </w:p>
    <w:p w14:paraId="4B353A3F" w14:textId="77777777" w:rsidR="00761157" w:rsidRPr="00761157" w:rsidRDefault="00761157" w:rsidP="00761157">
      <w:pPr>
        <w:pStyle w:val="NormalWeb"/>
        <w:spacing w:before="0" w:beforeAutospacing="0" w:after="240" w:afterAutospacing="0" w:line="360" w:lineRule="auto"/>
        <w:jc w:val="both"/>
        <w:rPr>
          <w:color w:val="000000" w:themeColor="text1"/>
        </w:rPr>
      </w:pPr>
      <w:proofErr w:type="spellStart"/>
      <w:r w:rsidRPr="00761157">
        <w:rPr>
          <w:color w:val="000000" w:themeColor="text1"/>
        </w:rPr>
        <w:t>Rivett</w:t>
      </w:r>
      <w:proofErr w:type="spellEnd"/>
      <w:r w:rsidRPr="00761157">
        <w:rPr>
          <w:color w:val="000000" w:themeColor="text1"/>
        </w:rPr>
        <w:t xml:space="preserve">, G. (2019). </w:t>
      </w:r>
      <w:r w:rsidRPr="00761157">
        <w:rPr>
          <w:i/>
          <w:iCs/>
          <w:color w:val="000000" w:themeColor="text1"/>
        </w:rPr>
        <w:t>1948–1957: Establishing the National Health Service</w:t>
      </w:r>
      <w:r w:rsidRPr="00761157">
        <w:rPr>
          <w:color w:val="000000" w:themeColor="text1"/>
        </w:rPr>
        <w:t xml:space="preserve">. [online] The Nuffield Trust. Available at: </w:t>
      </w:r>
      <w:hyperlink r:id="rId16" w:history="1">
        <w:r w:rsidRPr="00761157">
          <w:rPr>
            <w:rStyle w:val="Hyperlink"/>
            <w:color w:val="000000" w:themeColor="text1"/>
          </w:rPr>
          <w:t>https://www.nuffieldtrust.org.uk/chapter/1948-1957-establishing-the-national-health-service</w:t>
        </w:r>
      </w:hyperlink>
      <w:r w:rsidRPr="00761157">
        <w:rPr>
          <w:color w:val="000000" w:themeColor="text1"/>
        </w:rPr>
        <w:t>.</w:t>
      </w:r>
    </w:p>
    <w:p w14:paraId="540870A8" w14:textId="77777777" w:rsidR="00761157" w:rsidRPr="00761157" w:rsidRDefault="00761157" w:rsidP="00761157">
      <w:pPr>
        <w:pStyle w:val="NormalWeb"/>
        <w:spacing w:before="0" w:beforeAutospacing="0" w:after="240" w:afterAutospacing="0" w:line="360" w:lineRule="auto"/>
        <w:jc w:val="both"/>
        <w:rPr>
          <w:color w:val="000000" w:themeColor="text1"/>
        </w:rPr>
      </w:pPr>
      <w:r w:rsidRPr="00761157">
        <w:rPr>
          <w:color w:val="000000" w:themeColor="text1"/>
        </w:rPr>
        <w:t xml:space="preserve">Sky News. (2026). </w:t>
      </w:r>
      <w:r w:rsidRPr="00761157">
        <w:rPr>
          <w:i/>
          <w:iCs/>
          <w:color w:val="000000" w:themeColor="text1"/>
        </w:rPr>
        <w:t>Newly qualified midwives struggle to land job - despite ‘chronic’ staff shortages</w:t>
      </w:r>
      <w:r w:rsidRPr="00761157">
        <w:rPr>
          <w:color w:val="000000" w:themeColor="text1"/>
        </w:rPr>
        <w:t>. [online] Available at: https://news.sky.com/story/newly-qualified-midwives-struggle-to-land-job-despite-chronic-staff-shortages-13509805 [Accessed 20 Feb. 2026].</w:t>
      </w:r>
    </w:p>
    <w:p w14:paraId="62D6BAD7" w14:textId="77777777" w:rsidR="00761157" w:rsidRPr="00761157" w:rsidRDefault="00761157" w:rsidP="009E3A34">
      <w:pPr>
        <w:spacing w:line="360" w:lineRule="auto"/>
        <w:jc w:val="both"/>
        <w:rPr>
          <w:rFonts w:ascii="Times New Roman" w:hAnsi="Times New Roman" w:cs="Times New Roman"/>
          <w:color w:val="000000" w:themeColor="text1"/>
          <w:sz w:val="24"/>
          <w:szCs w:val="24"/>
        </w:rPr>
      </w:pPr>
    </w:p>
    <w:p w14:paraId="62CAB3D4" w14:textId="77777777" w:rsidR="00761157" w:rsidRPr="00761157" w:rsidRDefault="00761157" w:rsidP="009E3A34">
      <w:pPr>
        <w:spacing w:line="360" w:lineRule="auto"/>
        <w:jc w:val="both"/>
        <w:rPr>
          <w:rFonts w:ascii="Times New Roman" w:hAnsi="Times New Roman" w:cs="Times New Roman"/>
          <w:color w:val="000000" w:themeColor="text1"/>
          <w:sz w:val="24"/>
          <w:szCs w:val="24"/>
        </w:rPr>
      </w:pPr>
    </w:p>
    <w:p w14:paraId="1561B12C" w14:textId="77777777" w:rsidR="009E3A34" w:rsidRPr="00761157" w:rsidRDefault="009E3A34" w:rsidP="009E3A34">
      <w:pPr>
        <w:spacing w:line="360" w:lineRule="auto"/>
        <w:jc w:val="both"/>
        <w:rPr>
          <w:rFonts w:ascii="Times New Roman" w:hAnsi="Times New Roman" w:cs="Times New Roman"/>
          <w:color w:val="000000" w:themeColor="text1"/>
          <w:sz w:val="24"/>
          <w:szCs w:val="24"/>
        </w:rPr>
      </w:pPr>
    </w:p>
    <w:sectPr w:rsidR="009E3A34" w:rsidRPr="00761157" w:rsidSect="00310202">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DF4E5" w14:textId="77777777" w:rsidR="004F6E95" w:rsidRDefault="004F6E95" w:rsidP="00761157">
      <w:pPr>
        <w:spacing w:after="0" w:line="240" w:lineRule="auto"/>
      </w:pPr>
      <w:r>
        <w:separator/>
      </w:r>
    </w:p>
  </w:endnote>
  <w:endnote w:type="continuationSeparator" w:id="0">
    <w:p w14:paraId="3F497193" w14:textId="77777777" w:rsidR="004F6E95" w:rsidRDefault="004F6E95" w:rsidP="00761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42705"/>
      <w:docPartObj>
        <w:docPartGallery w:val="Page Numbers (Bottom of Page)"/>
        <w:docPartUnique/>
      </w:docPartObj>
    </w:sdtPr>
    <w:sdtEndPr/>
    <w:sdtContent>
      <w:p w14:paraId="3224ACA4" w14:textId="77777777" w:rsidR="00761157" w:rsidRDefault="00BC6C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FFE153" w14:textId="77777777" w:rsidR="00761157" w:rsidRDefault="007611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E6627" w14:textId="77777777" w:rsidR="004F6E95" w:rsidRDefault="004F6E95" w:rsidP="00761157">
      <w:pPr>
        <w:spacing w:after="0" w:line="240" w:lineRule="auto"/>
      </w:pPr>
      <w:r>
        <w:separator/>
      </w:r>
    </w:p>
  </w:footnote>
  <w:footnote w:type="continuationSeparator" w:id="0">
    <w:p w14:paraId="6B5B6A2E" w14:textId="77777777" w:rsidR="004F6E95" w:rsidRDefault="004F6E95" w:rsidP="007611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MwtzSytDQ0MrcwtzBR0lEKTi0uzszPAykwrAUAQdI0DSwAAAA="/>
  </w:docVars>
  <w:rsids>
    <w:rsidRoot w:val="004E4572"/>
    <w:rsid w:val="00073940"/>
    <w:rsid w:val="0020243A"/>
    <w:rsid w:val="00203E3C"/>
    <w:rsid w:val="00243EED"/>
    <w:rsid w:val="00310202"/>
    <w:rsid w:val="00346B02"/>
    <w:rsid w:val="0045461A"/>
    <w:rsid w:val="004E4572"/>
    <w:rsid w:val="004E65D6"/>
    <w:rsid w:val="004F6E95"/>
    <w:rsid w:val="0050281E"/>
    <w:rsid w:val="005C767B"/>
    <w:rsid w:val="00761157"/>
    <w:rsid w:val="007A1D3A"/>
    <w:rsid w:val="008A6F25"/>
    <w:rsid w:val="009747EF"/>
    <w:rsid w:val="00980DE5"/>
    <w:rsid w:val="009A2C86"/>
    <w:rsid w:val="009D582D"/>
    <w:rsid w:val="009E3A34"/>
    <w:rsid w:val="00A05377"/>
    <w:rsid w:val="00B82436"/>
    <w:rsid w:val="00BC6C4B"/>
    <w:rsid w:val="00C1334E"/>
    <w:rsid w:val="00C442D1"/>
    <w:rsid w:val="00CA5FB1"/>
    <w:rsid w:val="00D61194"/>
    <w:rsid w:val="00DE4133"/>
    <w:rsid w:val="00DE7E8F"/>
    <w:rsid w:val="00EA664C"/>
    <w:rsid w:val="00F144FA"/>
    <w:rsid w:val="00F95652"/>
    <w:rsid w:val="00FC63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DB303"/>
  <w15:docId w15:val="{15245A55-D8CA-D24F-98F6-5B05C294B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DE5"/>
  </w:style>
  <w:style w:type="paragraph" w:styleId="Heading1">
    <w:name w:val="heading 1"/>
    <w:basedOn w:val="Normal"/>
    <w:next w:val="Normal"/>
    <w:link w:val="Heading1Char"/>
    <w:uiPriority w:val="9"/>
    <w:qFormat/>
    <w:rsid w:val="00761157"/>
    <w:pPr>
      <w:keepNext/>
      <w:keepLines/>
      <w:spacing w:before="480" w:after="0"/>
      <w:outlineLvl w:val="0"/>
    </w:pPr>
    <w:rPr>
      <w:rFonts w:asciiTheme="majorHAnsi" w:eastAsiaTheme="majorEastAsia" w:hAnsiTheme="majorHAnsi" w:cstheme="majorBidi"/>
      <w:b/>
      <w:bCs/>
      <w:color w:val="30678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457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E4572"/>
    <w:rPr>
      <w:color w:val="F59E00" w:themeColor="hyperlink"/>
      <w:u w:val="single"/>
    </w:rPr>
  </w:style>
  <w:style w:type="character" w:customStyle="1" w:styleId="Heading1Char">
    <w:name w:val="Heading 1 Char"/>
    <w:basedOn w:val="DefaultParagraphFont"/>
    <w:link w:val="Heading1"/>
    <w:uiPriority w:val="9"/>
    <w:rsid w:val="00761157"/>
    <w:rPr>
      <w:rFonts w:asciiTheme="majorHAnsi" w:eastAsiaTheme="majorEastAsia" w:hAnsiTheme="majorHAnsi" w:cstheme="majorBidi"/>
      <w:b/>
      <w:bCs/>
      <w:color w:val="306785" w:themeColor="accent1" w:themeShade="BF"/>
      <w:sz w:val="28"/>
      <w:szCs w:val="28"/>
    </w:rPr>
  </w:style>
  <w:style w:type="paragraph" w:styleId="TOCHeading">
    <w:name w:val="TOC Heading"/>
    <w:basedOn w:val="Heading1"/>
    <w:next w:val="Normal"/>
    <w:uiPriority w:val="39"/>
    <w:unhideWhenUsed/>
    <w:qFormat/>
    <w:rsid w:val="00761157"/>
    <w:pPr>
      <w:spacing w:line="276" w:lineRule="auto"/>
      <w:outlineLvl w:val="9"/>
    </w:pPr>
  </w:style>
  <w:style w:type="paragraph" w:styleId="TOC1">
    <w:name w:val="toc 1"/>
    <w:basedOn w:val="Normal"/>
    <w:next w:val="Normal"/>
    <w:autoRedefine/>
    <w:uiPriority w:val="39"/>
    <w:unhideWhenUsed/>
    <w:rsid w:val="00761157"/>
    <w:pPr>
      <w:spacing w:after="100"/>
    </w:pPr>
  </w:style>
  <w:style w:type="paragraph" w:styleId="BalloonText">
    <w:name w:val="Balloon Text"/>
    <w:basedOn w:val="Normal"/>
    <w:link w:val="BalloonTextChar"/>
    <w:uiPriority w:val="99"/>
    <w:semiHidden/>
    <w:unhideWhenUsed/>
    <w:rsid w:val="007611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157"/>
    <w:rPr>
      <w:rFonts w:ascii="Tahoma" w:hAnsi="Tahoma" w:cs="Tahoma"/>
      <w:sz w:val="16"/>
      <w:szCs w:val="16"/>
    </w:rPr>
  </w:style>
  <w:style w:type="paragraph" w:styleId="Header">
    <w:name w:val="header"/>
    <w:basedOn w:val="Normal"/>
    <w:link w:val="HeaderChar"/>
    <w:uiPriority w:val="99"/>
    <w:semiHidden/>
    <w:unhideWhenUsed/>
    <w:rsid w:val="007611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61157"/>
  </w:style>
  <w:style w:type="paragraph" w:styleId="Footer">
    <w:name w:val="footer"/>
    <w:basedOn w:val="Normal"/>
    <w:link w:val="FooterChar"/>
    <w:uiPriority w:val="99"/>
    <w:unhideWhenUsed/>
    <w:rsid w:val="007611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11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532352">
      <w:bodyDiv w:val="1"/>
      <w:marLeft w:val="0"/>
      <w:marRight w:val="0"/>
      <w:marTop w:val="0"/>
      <w:marBottom w:val="0"/>
      <w:divBdr>
        <w:top w:val="none" w:sz="0" w:space="0" w:color="auto"/>
        <w:left w:val="none" w:sz="0" w:space="0" w:color="auto"/>
        <w:bottom w:val="none" w:sz="0" w:space="0" w:color="auto"/>
        <w:right w:val="none" w:sz="0" w:space="0" w:color="auto"/>
      </w:divBdr>
    </w:div>
    <w:div w:id="180321006">
      <w:bodyDiv w:val="1"/>
      <w:marLeft w:val="0"/>
      <w:marRight w:val="0"/>
      <w:marTop w:val="0"/>
      <w:marBottom w:val="0"/>
      <w:divBdr>
        <w:top w:val="none" w:sz="0" w:space="0" w:color="auto"/>
        <w:left w:val="none" w:sz="0" w:space="0" w:color="auto"/>
        <w:bottom w:val="none" w:sz="0" w:space="0" w:color="auto"/>
        <w:right w:val="none" w:sz="0" w:space="0" w:color="auto"/>
      </w:divBdr>
    </w:div>
    <w:div w:id="325593123">
      <w:bodyDiv w:val="1"/>
      <w:marLeft w:val="0"/>
      <w:marRight w:val="0"/>
      <w:marTop w:val="0"/>
      <w:marBottom w:val="0"/>
      <w:divBdr>
        <w:top w:val="none" w:sz="0" w:space="0" w:color="auto"/>
        <w:left w:val="none" w:sz="0" w:space="0" w:color="auto"/>
        <w:bottom w:val="none" w:sz="0" w:space="0" w:color="auto"/>
        <w:right w:val="none" w:sz="0" w:space="0" w:color="auto"/>
      </w:divBdr>
    </w:div>
    <w:div w:id="380590554">
      <w:bodyDiv w:val="1"/>
      <w:marLeft w:val="0"/>
      <w:marRight w:val="0"/>
      <w:marTop w:val="0"/>
      <w:marBottom w:val="0"/>
      <w:divBdr>
        <w:top w:val="none" w:sz="0" w:space="0" w:color="auto"/>
        <w:left w:val="none" w:sz="0" w:space="0" w:color="auto"/>
        <w:bottom w:val="none" w:sz="0" w:space="0" w:color="auto"/>
        <w:right w:val="none" w:sz="0" w:space="0" w:color="auto"/>
      </w:divBdr>
    </w:div>
    <w:div w:id="385952851">
      <w:bodyDiv w:val="1"/>
      <w:marLeft w:val="0"/>
      <w:marRight w:val="0"/>
      <w:marTop w:val="0"/>
      <w:marBottom w:val="0"/>
      <w:divBdr>
        <w:top w:val="none" w:sz="0" w:space="0" w:color="auto"/>
        <w:left w:val="none" w:sz="0" w:space="0" w:color="auto"/>
        <w:bottom w:val="none" w:sz="0" w:space="0" w:color="auto"/>
        <w:right w:val="none" w:sz="0" w:space="0" w:color="auto"/>
      </w:divBdr>
    </w:div>
    <w:div w:id="773283455">
      <w:bodyDiv w:val="1"/>
      <w:marLeft w:val="0"/>
      <w:marRight w:val="0"/>
      <w:marTop w:val="0"/>
      <w:marBottom w:val="0"/>
      <w:divBdr>
        <w:top w:val="none" w:sz="0" w:space="0" w:color="auto"/>
        <w:left w:val="none" w:sz="0" w:space="0" w:color="auto"/>
        <w:bottom w:val="none" w:sz="0" w:space="0" w:color="auto"/>
        <w:right w:val="none" w:sz="0" w:space="0" w:color="auto"/>
      </w:divBdr>
    </w:div>
    <w:div w:id="818226081">
      <w:bodyDiv w:val="1"/>
      <w:marLeft w:val="0"/>
      <w:marRight w:val="0"/>
      <w:marTop w:val="0"/>
      <w:marBottom w:val="0"/>
      <w:divBdr>
        <w:top w:val="none" w:sz="0" w:space="0" w:color="auto"/>
        <w:left w:val="none" w:sz="0" w:space="0" w:color="auto"/>
        <w:bottom w:val="none" w:sz="0" w:space="0" w:color="auto"/>
        <w:right w:val="none" w:sz="0" w:space="0" w:color="auto"/>
      </w:divBdr>
    </w:div>
    <w:div w:id="138910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entreformentalhealth.org.uk/mental-health-services-in-the-uk-in-2025-what-the-latest-nhs-benchmarking-survey-tells-u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uffieldtrust.org.uk/chapter/1948-1957-establishing-the-national-health-servic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nice.org.uk/guidance/ng201/chapter/Recommendations" TargetMode="External"/><Relationship Id="rId10" Type="http://schemas.openxmlformats.org/officeDocument/2006/relationships/image" Target="media/image3.sv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ngland.nhs.uk/mental-health/adults/cmhs" TargetMode="External"/></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471740C-4D8A-4D47-B424-3D2B6E9382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2193</Words>
  <Characters>12504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shamim reza</dc:creator>
  <cp:lastModifiedBy>Mehnaz Iqbal (2511940)</cp:lastModifiedBy>
  <cp:revision>18</cp:revision>
  <dcterms:created xsi:type="dcterms:W3CDTF">2026-02-20T21:33:00Z</dcterms:created>
  <dcterms:modified xsi:type="dcterms:W3CDTF">2026-02-22T06:12:00Z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f41209ab-f22a-4592-8134-88b85f22b43d</vt:lpwstr>
  </property>
</Properties>
</file>