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6575667"/>
        <w:docPartObj>
          <w:docPartGallery w:val="Cover Pages"/>
          <w:docPartUnique/>
        </w:docPartObj>
      </w:sdtPr>
      <w:sdtContent>
        <w:p w14:paraId="6D299EE8" w14:textId="1B7DD516" w:rsidR="00D63438" w:rsidRDefault="00D63438">
          <w:r>
            <w:rPr>
              <w:noProof/>
            </w:rPr>
            <mc:AlternateContent>
              <mc:Choice Requires="wpg">
                <w:drawing>
                  <wp:anchor distT="0" distB="0" distL="114300" distR="114300" simplePos="0" relativeHeight="251662336" behindDoc="1" locked="0" layoutInCell="1" allowOverlap="1" wp14:anchorId="70C21341" wp14:editId="606990E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19A80E" w14:textId="72E039EF" w:rsidR="00D63438" w:rsidRDefault="00D63438">
                                  <w:pPr>
                                    <w:pStyle w:val="NoSpacing"/>
                                    <w:spacing w:before="120"/>
                                    <w:jc w:val="center"/>
                                    <w:rPr>
                                      <w:color w:val="FFFFFF" w:themeColor="background1"/>
                                    </w:rPr>
                                  </w:pPr>
                                </w:p>
                                <w:sdt>
                                  <w:sdtPr>
                                    <w:rPr>
                                      <w:color w:val="FFFFFF" w:themeColor="background1"/>
                                    </w:rPr>
                                    <w:alias w:val="Author"/>
                                    <w:tag w:val=""/>
                                    <w:id w:val="226802272"/>
                                    <w:dataBinding w:prefixMappings="xmlns:ns0='http://purl.org/dc/elements/1.1/' xmlns:ns1='http://schemas.openxmlformats.org/package/2006/metadata/core-properties' " w:xpath="/ns1:coreProperties[1]/ns0:creator[1]" w:storeItemID="{6C3C8BC8-F283-45AE-878A-BAB7291924A1}"/>
                                    <w:text/>
                                  </w:sdtPr>
                                  <w:sdtContent>
                                    <w:p w14:paraId="26507D33" w14:textId="77777777" w:rsidR="00D63438" w:rsidRDefault="00D63438" w:rsidP="00D63438">
                                      <w:pPr>
                                        <w:pStyle w:val="NoSpacing"/>
                                        <w:spacing w:before="120"/>
                                        <w:jc w:val="center"/>
                                        <w:rPr>
                                          <w:color w:val="FFFFFF" w:themeColor="background1"/>
                                        </w:rPr>
                                      </w:pPr>
                                      <w:r>
                                        <w:rPr>
                                          <w:color w:val="FFFFFF" w:themeColor="background1"/>
                                        </w:rPr>
                                        <w:t>Leo Smith (2217998)</w:t>
                                      </w:r>
                                    </w:p>
                                  </w:sdtContent>
                                </w:sdt>
                                <w:p w14:paraId="78DFCC2A" w14:textId="11CFF07A" w:rsidR="00D63438" w:rsidRDefault="00D63438" w:rsidP="00D63438">
                                  <w:pPr>
                                    <w:pStyle w:val="NoSpacing"/>
                                    <w:spacing w:before="120"/>
                                    <w:jc w:val="center"/>
                                    <w:rPr>
                                      <w:color w:val="FFFFFF" w:themeColor="background1"/>
                                    </w:rPr>
                                  </w:pPr>
                                  <w:r>
                                    <w:rPr>
                                      <w:color w:val="FFFFFF" w:themeColor="background1"/>
                                    </w:rPr>
                                    <w:t>ACDA602</w:t>
                                  </w:r>
                                  <w:r>
                                    <w:rPr>
                                      <w:color w:val="FFFFFF" w:themeColor="background1"/>
                                    </w:rPr>
                                    <w:t>1</w:t>
                                  </w:r>
                                  <w:r>
                                    <w:rPr>
                                      <w:color w:val="FFFFFF" w:themeColor="background1"/>
                                    </w:rPr>
                                    <w:t xml:space="preserve"> – </w:t>
                                  </w:r>
                                  <w:r>
                                    <w:rPr>
                                      <w:color w:val="FFFFFF" w:themeColor="background1"/>
                                    </w:rPr>
                                    <w:t>Data Capture and Evaluation</w:t>
                                  </w:r>
                                </w:p>
                                <w:p w14:paraId="2E510617" w14:textId="6AC56EF1" w:rsidR="00D63438" w:rsidRDefault="00D63438" w:rsidP="00D63438">
                                  <w:pPr>
                                    <w:pStyle w:val="NoSpacing"/>
                                    <w:spacing w:before="120"/>
                                    <w:jc w:val="center"/>
                                    <w:rPr>
                                      <w:color w:val="FFFFFF" w:themeColor="background1"/>
                                    </w:rPr>
                                  </w:pPr>
                                  <w:r>
                                    <w:rPr>
                                      <w:color w:val="FFFFFF" w:themeColor="background1"/>
                                    </w:rPr>
                                    <w:t>18</w:t>
                                  </w:r>
                                  <w:r w:rsidRPr="00D63438">
                                    <w:rPr>
                                      <w:color w:val="FFFFFF" w:themeColor="background1"/>
                                      <w:vertAlign w:val="superscript"/>
                                    </w:rPr>
                                    <w:t>th</w:t>
                                  </w:r>
                                  <w:r>
                                    <w:rPr>
                                      <w:color w:val="FFFFFF" w:themeColor="background1"/>
                                    </w:rPr>
                                    <w:t xml:space="preserve"> December 2025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792BAB" w14:textId="1250764A" w:rsidR="00D63438" w:rsidRDefault="00D63438">
                                      <w:pPr>
                                        <w:pStyle w:val="NoSpacing"/>
                                        <w:jc w:val="center"/>
                                        <w:rPr>
                                          <w:rFonts w:asciiTheme="majorHAnsi" w:eastAsiaTheme="majorEastAsia" w:hAnsiTheme="majorHAnsi" w:cstheme="majorBidi"/>
                                          <w:caps/>
                                          <w:color w:val="156082" w:themeColor="accent1"/>
                                          <w:sz w:val="72"/>
                                          <w:szCs w:val="72"/>
                                        </w:rPr>
                                      </w:pPr>
                                      <w:r w:rsidRPr="00D63438">
                                        <w:rPr>
                                          <w:rFonts w:asciiTheme="majorHAnsi" w:eastAsiaTheme="majorEastAsia" w:hAnsiTheme="majorHAnsi" w:cstheme="majorBidi"/>
                                          <w:caps/>
                                          <w:color w:val="156082" w:themeColor="accent1"/>
                                          <w:sz w:val="72"/>
                                          <w:szCs w:val="72"/>
                                        </w:rPr>
                                        <w:t xml:space="preserve">Munition Identification Through </w:t>
                                      </w:r>
                                      <w:r w:rsidRPr="00D63438">
                                        <w:t xml:space="preserve"> </w:t>
                                      </w:r>
                                      <w:r w:rsidRPr="00D63438">
                                        <w:rPr>
                                          <w:rFonts w:asciiTheme="majorHAnsi" w:eastAsiaTheme="majorEastAsia" w:hAnsiTheme="majorHAnsi" w:cstheme="majorBidi"/>
                                          <w:caps/>
                                          <w:color w:val="156082" w:themeColor="accent1"/>
                                          <w:sz w:val="72"/>
                                          <w:szCs w:val="72"/>
                                        </w:rPr>
                                        <w:t>ITOP 4-2-813</w:t>
                                      </w:r>
                                      <w:r>
                                        <w:rPr>
                                          <w:rFonts w:asciiTheme="majorHAnsi" w:eastAsiaTheme="majorEastAsia" w:hAnsiTheme="majorHAnsi" w:cstheme="majorBidi"/>
                                          <w:caps/>
                                          <w:color w:val="156082" w:themeColor="accent1"/>
                                          <w:sz w:val="72"/>
                                          <w:szCs w:val="72"/>
                                        </w:rPr>
                                        <w:t xml:space="preserve"> Arena Trials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C21341" id="Group 198" o:spid="_x0000_s1026" style="position:absolute;margin-left:0;margin-top:0;width:540.55pt;height:718.4pt;z-index:-25165414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7719A80E" w14:textId="72E039EF" w:rsidR="00D63438" w:rsidRDefault="00D63438">
                            <w:pPr>
                              <w:pStyle w:val="NoSpacing"/>
                              <w:spacing w:before="120"/>
                              <w:jc w:val="center"/>
                              <w:rPr>
                                <w:color w:val="FFFFFF" w:themeColor="background1"/>
                              </w:rPr>
                            </w:pPr>
                          </w:p>
                          <w:sdt>
                            <w:sdtPr>
                              <w:rPr>
                                <w:color w:val="FFFFFF" w:themeColor="background1"/>
                              </w:rPr>
                              <w:alias w:val="Author"/>
                              <w:tag w:val=""/>
                              <w:id w:val="226802272"/>
                              <w:dataBinding w:prefixMappings="xmlns:ns0='http://purl.org/dc/elements/1.1/' xmlns:ns1='http://schemas.openxmlformats.org/package/2006/metadata/core-properties' " w:xpath="/ns1:coreProperties[1]/ns0:creator[1]" w:storeItemID="{6C3C8BC8-F283-45AE-878A-BAB7291924A1}"/>
                              <w:text/>
                            </w:sdtPr>
                            <w:sdtContent>
                              <w:p w14:paraId="26507D33" w14:textId="77777777" w:rsidR="00D63438" w:rsidRDefault="00D63438" w:rsidP="00D63438">
                                <w:pPr>
                                  <w:pStyle w:val="NoSpacing"/>
                                  <w:spacing w:before="120"/>
                                  <w:jc w:val="center"/>
                                  <w:rPr>
                                    <w:color w:val="FFFFFF" w:themeColor="background1"/>
                                  </w:rPr>
                                </w:pPr>
                                <w:r>
                                  <w:rPr>
                                    <w:color w:val="FFFFFF" w:themeColor="background1"/>
                                  </w:rPr>
                                  <w:t>Leo Smith (2217998)</w:t>
                                </w:r>
                              </w:p>
                            </w:sdtContent>
                          </w:sdt>
                          <w:p w14:paraId="78DFCC2A" w14:textId="11CFF07A" w:rsidR="00D63438" w:rsidRDefault="00D63438" w:rsidP="00D63438">
                            <w:pPr>
                              <w:pStyle w:val="NoSpacing"/>
                              <w:spacing w:before="120"/>
                              <w:jc w:val="center"/>
                              <w:rPr>
                                <w:color w:val="FFFFFF" w:themeColor="background1"/>
                              </w:rPr>
                            </w:pPr>
                            <w:r>
                              <w:rPr>
                                <w:color w:val="FFFFFF" w:themeColor="background1"/>
                              </w:rPr>
                              <w:t>ACDA602</w:t>
                            </w:r>
                            <w:r>
                              <w:rPr>
                                <w:color w:val="FFFFFF" w:themeColor="background1"/>
                              </w:rPr>
                              <w:t>1</w:t>
                            </w:r>
                            <w:r>
                              <w:rPr>
                                <w:color w:val="FFFFFF" w:themeColor="background1"/>
                              </w:rPr>
                              <w:t xml:space="preserve"> – </w:t>
                            </w:r>
                            <w:r>
                              <w:rPr>
                                <w:color w:val="FFFFFF" w:themeColor="background1"/>
                              </w:rPr>
                              <w:t>Data Capture and Evaluation</w:t>
                            </w:r>
                          </w:p>
                          <w:p w14:paraId="2E510617" w14:textId="6AC56EF1" w:rsidR="00D63438" w:rsidRDefault="00D63438" w:rsidP="00D63438">
                            <w:pPr>
                              <w:pStyle w:val="NoSpacing"/>
                              <w:spacing w:before="120"/>
                              <w:jc w:val="center"/>
                              <w:rPr>
                                <w:color w:val="FFFFFF" w:themeColor="background1"/>
                              </w:rPr>
                            </w:pPr>
                            <w:r>
                              <w:rPr>
                                <w:color w:val="FFFFFF" w:themeColor="background1"/>
                              </w:rPr>
                              <w:t>18</w:t>
                            </w:r>
                            <w:r w:rsidRPr="00D63438">
                              <w:rPr>
                                <w:color w:val="FFFFFF" w:themeColor="background1"/>
                                <w:vertAlign w:val="superscript"/>
                              </w:rPr>
                              <w:t>th</w:t>
                            </w:r>
                            <w:r>
                              <w:rPr>
                                <w:color w:val="FFFFFF" w:themeColor="background1"/>
                              </w:rPr>
                              <w:t xml:space="preserve"> December 2025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3792BAB" w14:textId="1250764A" w:rsidR="00D63438" w:rsidRDefault="00D63438">
                                <w:pPr>
                                  <w:pStyle w:val="NoSpacing"/>
                                  <w:jc w:val="center"/>
                                  <w:rPr>
                                    <w:rFonts w:asciiTheme="majorHAnsi" w:eastAsiaTheme="majorEastAsia" w:hAnsiTheme="majorHAnsi" w:cstheme="majorBidi"/>
                                    <w:caps/>
                                    <w:color w:val="156082" w:themeColor="accent1"/>
                                    <w:sz w:val="72"/>
                                    <w:szCs w:val="72"/>
                                  </w:rPr>
                                </w:pPr>
                                <w:r w:rsidRPr="00D63438">
                                  <w:rPr>
                                    <w:rFonts w:asciiTheme="majorHAnsi" w:eastAsiaTheme="majorEastAsia" w:hAnsiTheme="majorHAnsi" w:cstheme="majorBidi"/>
                                    <w:caps/>
                                    <w:color w:val="156082" w:themeColor="accent1"/>
                                    <w:sz w:val="72"/>
                                    <w:szCs w:val="72"/>
                                  </w:rPr>
                                  <w:t xml:space="preserve">Munition Identification Through </w:t>
                                </w:r>
                                <w:r w:rsidRPr="00D63438">
                                  <w:t xml:space="preserve"> </w:t>
                                </w:r>
                                <w:r w:rsidRPr="00D63438">
                                  <w:rPr>
                                    <w:rFonts w:asciiTheme="majorHAnsi" w:eastAsiaTheme="majorEastAsia" w:hAnsiTheme="majorHAnsi" w:cstheme="majorBidi"/>
                                    <w:caps/>
                                    <w:color w:val="156082" w:themeColor="accent1"/>
                                    <w:sz w:val="72"/>
                                    <w:szCs w:val="72"/>
                                  </w:rPr>
                                  <w:t>ITOP 4-2-813</w:t>
                                </w:r>
                                <w:r>
                                  <w:rPr>
                                    <w:rFonts w:asciiTheme="majorHAnsi" w:eastAsiaTheme="majorEastAsia" w:hAnsiTheme="majorHAnsi" w:cstheme="majorBidi"/>
                                    <w:caps/>
                                    <w:color w:val="156082" w:themeColor="accent1"/>
                                    <w:sz w:val="72"/>
                                    <w:szCs w:val="72"/>
                                  </w:rPr>
                                  <w:t xml:space="preserve"> Arena Trials</w:t>
                                </w:r>
                              </w:p>
                            </w:sdtContent>
                          </w:sdt>
                        </w:txbxContent>
                      </v:textbox>
                    </v:shape>
                    <w10:wrap anchorx="page" anchory="page"/>
                  </v:group>
                </w:pict>
              </mc:Fallback>
            </mc:AlternateContent>
          </w:r>
        </w:p>
        <w:p w14:paraId="699C3D25" w14:textId="0A49EBB9" w:rsidR="00D63438" w:rsidRDefault="00D63438">
          <w:pPr>
            <w:rPr>
              <w:rFonts w:asciiTheme="majorHAnsi" w:eastAsiaTheme="majorEastAsia" w:hAnsiTheme="majorHAnsi" w:cstheme="majorBidi"/>
              <w:color w:val="0F4761" w:themeColor="accent1" w:themeShade="BF"/>
              <w:kern w:val="0"/>
              <w:sz w:val="32"/>
              <w:szCs w:val="32"/>
              <w:lang w:val="en-US"/>
              <w14:ligatures w14:val="none"/>
            </w:rPr>
          </w:pPr>
          <w:r>
            <w:br w:type="page"/>
          </w:r>
        </w:p>
      </w:sdtContent>
    </w:sdt>
    <w:sdt>
      <w:sdtPr>
        <w:id w:val="127027019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480CFD5" w14:textId="6048F2EC" w:rsidR="002A1FD1" w:rsidRDefault="002A1FD1">
          <w:pPr>
            <w:pStyle w:val="TOCHeading"/>
          </w:pPr>
          <w:r>
            <w:t>Table of Contents</w:t>
          </w:r>
        </w:p>
        <w:p w14:paraId="319CDF3B" w14:textId="1116761D" w:rsidR="002A1FD1" w:rsidRDefault="002A1FD1">
          <w:pPr>
            <w:pStyle w:val="TOC1"/>
            <w:tabs>
              <w:tab w:val="right" w:leader="dot" w:pos="9016"/>
            </w:tabs>
            <w:rPr>
              <w:noProof/>
            </w:rPr>
          </w:pPr>
          <w:r>
            <w:fldChar w:fldCharType="begin"/>
          </w:r>
          <w:r>
            <w:instrText xml:space="preserve"> TOC \o "1-3" \h \z \u </w:instrText>
          </w:r>
          <w:r>
            <w:fldChar w:fldCharType="separate"/>
          </w:r>
          <w:hyperlink w:anchor="_Toc216966816" w:history="1">
            <w:r w:rsidRPr="00BE002E">
              <w:rPr>
                <w:rStyle w:val="Hyperlink"/>
                <w:noProof/>
              </w:rPr>
              <w:t>1.0 Research Objective</w:t>
            </w:r>
            <w:r>
              <w:rPr>
                <w:noProof/>
                <w:webHidden/>
              </w:rPr>
              <w:tab/>
            </w:r>
            <w:r>
              <w:rPr>
                <w:noProof/>
                <w:webHidden/>
              </w:rPr>
              <w:fldChar w:fldCharType="begin"/>
            </w:r>
            <w:r>
              <w:rPr>
                <w:noProof/>
                <w:webHidden/>
              </w:rPr>
              <w:instrText xml:space="preserve"> PAGEREF _Toc216966816 \h </w:instrText>
            </w:r>
            <w:r>
              <w:rPr>
                <w:noProof/>
                <w:webHidden/>
              </w:rPr>
            </w:r>
            <w:r>
              <w:rPr>
                <w:noProof/>
                <w:webHidden/>
              </w:rPr>
              <w:fldChar w:fldCharType="separate"/>
            </w:r>
            <w:r>
              <w:rPr>
                <w:noProof/>
                <w:webHidden/>
              </w:rPr>
              <w:t>2</w:t>
            </w:r>
            <w:r>
              <w:rPr>
                <w:noProof/>
                <w:webHidden/>
              </w:rPr>
              <w:fldChar w:fldCharType="end"/>
            </w:r>
          </w:hyperlink>
        </w:p>
        <w:p w14:paraId="6A2CB8EA" w14:textId="03C13001" w:rsidR="002A1FD1" w:rsidRDefault="002A1FD1">
          <w:pPr>
            <w:pStyle w:val="TOC1"/>
            <w:tabs>
              <w:tab w:val="right" w:leader="dot" w:pos="9016"/>
            </w:tabs>
            <w:rPr>
              <w:noProof/>
            </w:rPr>
          </w:pPr>
          <w:hyperlink w:anchor="_Toc216966817" w:history="1">
            <w:r w:rsidRPr="00BE002E">
              <w:rPr>
                <w:rStyle w:val="Hyperlink"/>
                <w:noProof/>
              </w:rPr>
              <w:t>2.0 Methodology</w:t>
            </w:r>
            <w:r>
              <w:rPr>
                <w:noProof/>
                <w:webHidden/>
              </w:rPr>
              <w:tab/>
            </w:r>
            <w:r>
              <w:rPr>
                <w:noProof/>
                <w:webHidden/>
              </w:rPr>
              <w:fldChar w:fldCharType="begin"/>
            </w:r>
            <w:r>
              <w:rPr>
                <w:noProof/>
                <w:webHidden/>
              </w:rPr>
              <w:instrText xml:space="preserve"> PAGEREF _Toc216966817 \h </w:instrText>
            </w:r>
            <w:r>
              <w:rPr>
                <w:noProof/>
                <w:webHidden/>
              </w:rPr>
            </w:r>
            <w:r>
              <w:rPr>
                <w:noProof/>
                <w:webHidden/>
              </w:rPr>
              <w:fldChar w:fldCharType="separate"/>
            </w:r>
            <w:r>
              <w:rPr>
                <w:noProof/>
                <w:webHidden/>
              </w:rPr>
              <w:t>3</w:t>
            </w:r>
            <w:r>
              <w:rPr>
                <w:noProof/>
                <w:webHidden/>
              </w:rPr>
              <w:fldChar w:fldCharType="end"/>
            </w:r>
          </w:hyperlink>
        </w:p>
        <w:p w14:paraId="50BEEB15" w14:textId="3AA54959" w:rsidR="002A1FD1" w:rsidRDefault="002A1FD1">
          <w:pPr>
            <w:pStyle w:val="TOC1"/>
            <w:tabs>
              <w:tab w:val="right" w:leader="dot" w:pos="9016"/>
            </w:tabs>
            <w:rPr>
              <w:noProof/>
            </w:rPr>
          </w:pPr>
          <w:hyperlink w:anchor="_Toc216966818" w:history="1">
            <w:r w:rsidRPr="00BE002E">
              <w:rPr>
                <w:rStyle w:val="Hyperlink"/>
                <w:noProof/>
              </w:rPr>
              <w:t>3.0 Results and Discussion</w:t>
            </w:r>
            <w:r>
              <w:rPr>
                <w:noProof/>
                <w:webHidden/>
              </w:rPr>
              <w:tab/>
            </w:r>
            <w:r>
              <w:rPr>
                <w:noProof/>
                <w:webHidden/>
              </w:rPr>
              <w:fldChar w:fldCharType="begin"/>
            </w:r>
            <w:r>
              <w:rPr>
                <w:noProof/>
                <w:webHidden/>
              </w:rPr>
              <w:instrText xml:space="preserve"> PAGEREF _Toc216966818 \h </w:instrText>
            </w:r>
            <w:r>
              <w:rPr>
                <w:noProof/>
                <w:webHidden/>
              </w:rPr>
            </w:r>
            <w:r>
              <w:rPr>
                <w:noProof/>
                <w:webHidden/>
              </w:rPr>
              <w:fldChar w:fldCharType="separate"/>
            </w:r>
            <w:r>
              <w:rPr>
                <w:noProof/>
                <w:webHidden/>
              </w:rPr>
              <w:t>7</w:t>
            </w:r>
            <w:r>
              <w:rPr>
                <w:noProof/>
                <w:webHidden/>
              </w:rPr>
              <w:fldChar w:fldCharType="end"/>
            </w:r>
          </w:hyperlink>
        </w:p>
        <w:p w14:paraId="474D6B0E" w14:textId="5D5FCD50" w:rsidR="002A1FD1" w:rsidRDefault="002A1FD1">
          <w:pPr>
            <w:pStyle w:val="TOC2"/>
            <w:tabs>
              <w:tab w:val="right" w:leader="dot" w:pos="9016"/>
            </w:tabs>
            <w:rPr>
              <w:noProof/>
            </w:rPr>
          </w:pPr>
          <w:hyperlink w:anchor="_Toc216966819" w:history="1">
            <w:r w:rsidRPr="00BE002E">
              <w:rPr>
                <w:rStyle w:val="Hyperlink"/>
                <w:noProof/>
              </w:rPr>
              <w:t>3.1 Contextual Results</w:t>
            </w:r>
            <w:r>
              <w:rPr>
                <w:noProof/>
                <w:webHidden/>
              </w:rPr>
              <w:tab/>
            </w:r>
            <w:r>
              <w:rPr>
                <w:noProof/>
                <w:webHidden/>
              </w:rPr>
              <w:fldChar w:fldCharType="begin"/>
            </w:r>
            <w:r>
              <w:rPr>
                <w:noProof/>
                <w:webHidden/>
              </w:rPr>
              <w:instrText xml:space="preserve"> PAGEREF _Toc216966819 \h </w:instrText>
            </w:r>
            <w:r>
              <w:rPr>
                <w:noProof/>
                <w:webHidden/>
              </w:rPr>
            </w:r>
            <w:r>
              <w:rPr>
                <w:noProof/>
                <w:webHidden/>
              </w:rPr>
              <w:fldChar w:fldCharType="separate"/>
            </w:r>
            <w:r>
              <w:rPr>
                <w:noProof/>
                <w:webHidden/>
              </w:rPr>
              <w:t>7</w:t>
            </w:r>
            <w:r>
              <w:rPr>
                <w:noProof/>
                <w:webHidden/>
              </w:rPr>
              <w:fldChar w:fldCharType="end"/>
            </w:r>
          </w:hyperlink>
        </w:p>
        <w:p w14:paraId="0010DD8B" w14:textId="2507EEDD" w:rsidR="002A1FD1" w:rsidRDefault="002A1FD1">
          <w:pPr>
            <w:pStyle w:val="TOC2"/>
            <w:tabs>
              <w:tab w:val="right" w:leader="dot" w:pos="9016"/>
            </w:tabs>
            <w:rPr>
              <w:noProof/>
            </w:rPr>
          </w:pPr>
          <w:hyperlink w:anchor="_Toc216966820" w:history="1">
            <w:r w:rsidRPr="00BE002E">
              <w:rPr>
                <w:rStyle w:val="Hyperlink"/>
                <w:noProof/>
              </w:rPr>
              <w:t>3.2 Blast Pressure Results</w:t>
            </w:r>
            <w:r>
              <w:rPr>
                <w:noProof/>
                <w:webHidden/>
              </w:rPr>
              <w:tab/>
            </w:r>
            <w:r>
              <w:rPr>
                <w:noProof/>
                <w:webHidden/>
              </w:rPr>
              <w:fldChar w:fldCharType="begin"/>
            </w:r>
            <w:r>
              <w:rPr>
                <w:noProof/>
                <w:webHidden/>
              </w:rPr>
              <w:instrText xml:space="preserve"> PAGEREF _Toc216966820 \h </w:instrText>
            </w:r>
            <w:r>
              <w:rPr>
                <w:noProof/>
                <w:webHidden/>
              </w:rPr>
            </w:r>
            <w:r>
              <w:rPr>
                <w:noProof/>
                <w:webHidden/>
              </w:rPr>
              <w:fldChar w:fldCharType="separate"/>
            </w:r>
            <w:r>
              <w:rPr>
                <w:noProof/>
                <w:webHidden/>
              </w:rPr>
              <w:t>7</w:t>
            </w:r>
            <w:r>
              <w:rPr>
                <w:noProof/>
                <w:webHidden/>
              </w:rPr>
              <w:fldChar w:fldCharType="end"/>
            </w:r>
          </w:hyperlink>
        </w:p>
        <w:p w14:paraId="220FCEBA" w14:textId="47E19438" w:rsidR="002A1FD1" w:rsidRDefault="002A1FD1">
          <w:pPr>
            <w:pStyle w:val="TOC2"/>
            <w:tabs>
              <w:tab w:val="right" w:leader="dot" w:pos="9016"/>
            </w:tabs>
            <w:rPr>
              <w:noProof/>
            </w:rPr>
          </w:pPr>
          <w:hyperlink w:anchor="_Toc216966821" w:history="1">
            <w:r w:rsidRPr="00BE002E">
              <w:rPr>
                <w:rStyle w:val="Hyperlink"/>
                <w:noProof/>
              </w:rPr>
              <w:t>3.3 Velocity Foil Results</w:t>
            </w:r>
            <w:r>
              <w:rPr>
                <w:noProof/>
                <w:webHidden/>
              </w:rPr>
              <w:tab/>
            </w:r>
            <w:r>
              <w:rPr>
                <w:noProof/>
                <w:webHidden/>
              </w:rPr>
              <w:fldChar w:fldCharType="begin"/>
            </w:r>
            <w:r>
              <w:rPr>
                <w:noProof/>
                <w:webHidden/>
              </w:rPr>
              <w:instrText xml:space="preserve"> PAGEREF _Toc216966821 \h </w:instrText>
            </w:r>
            <w:r>
              <w:rPr>
                <w:noProof/>
                <w:webHidden/>
              </w:rPr>
            </w:r>
            <w:r>
              <w:rPr>
                <w:noProof/>
                <w:webHidden/>
              </w:rPr>
              <w:fldChar w:fldCharType="separate"/>
            </w:r>
            <w:r>
              <w:rPr>
                <w:noProof/>
                <w:webHidden/>
              </w:rPr>
              <w:t>10</w:t>
            </w:r>
            <w:r>
              <w:rPr>
                <w:noProof/>
                <w:webHidden/>
              </w:rPr>
              <w:fldChar w:fldCharType="end"/>
            </w:r>
          </w:hyperlink>
        </w:p>
        <w:p w14:paraId="537A7602" w14:textId="7EE21C6F" w:rsidR="002A1FD1" w:rsidRDefault="002A1FD1">
          <w:pPr>
            <w:pStyle w:val="TOC2"/>
            <w:tabs>
              <w:tab w:val="right" w:leader="dot" w:pos="9016"/>
            </w:tabs>
            <w:rPr>
              <w:noProof/>
            </w:rPr>
          </w:pPr>
          <w:hyperlink w:anchor="_Toc216966822" w:history="1">
            <w:r w:rsidRPr="00BE002E">
              <w:rPr>
                <w:rStyle w:val="Hyperlink"/>
                <w:noProof/>
              </w:rPr>
              <w:t>3.4 Fragment Capture Data</w:t>
            </w:r>
            <w:r>
              <w:rPr>
                <w:noProof/>
                <w:webHidden/>
              </w:rPr>
              <w:tab/>
            </w:r>
            <w:r>
              <w:rPr>
                <w:noProof/>
                <w:webHidden/>
              </w:rPr>
              <w:fldChar w:fldCharType="begin"/>
            </w:r>
            <w:r>
              <w:rPr>
                <w:noProof/>
                <w:webHidden/>
              </w:rPr>
              <w:instrText xml:space="preserve"> PAGEREF _Toc216966822 \h </w:instrText>
            </w:r>
            <w:r>
              <w:rPr>
                <w:noProof/>
                <w:webHidden/>
              </w:rPr>
            </w:r>
            <w:r>
              <w:rPr>
                <w:noProof/>
                <w:webHidden/>
              </w:rPr>
              <w:fldChar w:fldCharType="separate"/>
            </w:r>
            <w:r>
              <w:rPr>
                <w:noProof/>
                <w:webHidden/>
              </w:rPr>
              <w:t>12</w:t>
            </w:r>
            <w:r>
              <w:rPr>
                <w:noProof/>
                <w:webHidden/>
              </w:rPr>
              <w:fldChar w:fldCharType="end"/>
            </w:r>
          </w:hyperlink>
        </w:p>
        <w:p w14:paraId="1C0E1A4C" w14:textId="4B8135AC" w:rsidR="002A1FD1" w:rsidRDefault="002A1FD1">
          <w:pPr>
            <w:pStyle w:val="TOC2"/>
            <w:tabs>
              <w:tab w:val="right" w:leader="dot" w:pos="9016"/>
            </w:tabs>
            <w:rPr>
              <w:noProof/>
            </w:rPr>
          </w:pPr>
          <w:hyperlink w:anchor="_Toc216966823" w:history="1">
            <w:r w:rsidRPr="00BE002E">
              <w:rPr>
                <w:rStyle w:val="Hyperlink"/>
                <w:noProof/>
              </w:rPr>
              <w:t>3.5 Forensic Blast Residue Data</w:t>
            </w:r>
            <w:r>
              <w:rPr>
                <w:noProof/>
                <w:webHidden/>
              </w:rPr>
              <w:tab/>
            </w:r>
            <w:r>
              <w:rPr>
                <w:noProof/>
                <w:webHidden/>
              </w:rPr>
              <w:fldChar w:fldCharType="begin"/>
            </w:r>
            <w:r>
              <w:rPr>
                <w:noProof/>
                <w:webHidden/>
              </w:rPr>
              <w:instrText xml:space="preserve"> PAGEREF _Toc216966823 \h </w:instrText>
            </w:r>
            <w:r>
              <w:rPr>
                <w:noProof/>
                <w:webHidden/>
              </w:rPr>
            </w:r>
            <w:r>
              <w:rPr>
                <w:noProof/>
                <w:webHidden/>
              </w:rPr>
              <w:fldChar w:fldCharType="separate"/>
            </w:r>
            <w:r>
              <w:rPr>
                <w:noProof/>
                <w:webHidden/>
              </w:rPr>
              <w:t>14</w:t>
            </w:r>
            <w:r>
              <w:rPr>
                <w:noProof/>
                <w:webHidden/>
              </w:rPr>
              <w:fldChar w:fldCharType="end"/>
            </w:r>
          </w:hyperlink>
        </w:p>
        <w:p w14:paraId="64139AD7" w14:textId="6A9D6885" w:rsidR="002A1FD1" w:rsidRDefault="002A1FD1">
          <w:pPr>
            <w:pStyle w:val="TOC1"/>
            <w:tabs>
              <w:tab w:val="right" w:leader="dot" w:pos="9016"/>
            </w:tabs>
            <w:rPr>
              <w:noProof/>
            </w:rPr>
          </w:pPr>
          <w:hyperlink w:anchor="_Toc216966824" w:history="1">
            <w:r w:rsidRPr="00BE002E">
              <w:rPr>
                <w:rStyle w:val="Hyperlink"/>
                <w:noProof/>
              </w:rPr>
              <w:t>4.0 Conclusion</w:t>
            </w:r>
            <w:r>
              <w:rPr>
                <w:noProof/>
                <w:webHidden/>
              </w:rPr>
              <w:tab/>
            </w:r>
            <w:r>
              <w:rPr>
                <w:noProof/>
                <w:webHidden/>
              </w:rPr>
              <w:fldChar w:fldCharType="begin"/>
            </w:r>
            <w:r>
              <w:rPr>
                <w:noProof/>
                <w:webHidden/>
              </w:rPr>
              <w:instrText xml:space="preserve"> PAGEREF _Toc216966824 \h </w:instrText>
            </w:r>
            <w:r>
              <w:rPr>
                <w:noProof/>
                <w:webHidden/>
              </w:rPr>
            </w:r>
            <w:r>
              <w:rPr>
                <w:noProof/>
                <w:webHidden/>
              </w:rPr>
              <w:fldChar w:fldCharType="separate"/>
            </w:r>
            <w:r>
              <w:rPr>
                <w:noProof/>
                <w:webHidden/>
              </w:rPr>
              <w:t>16</w:t>
            </w:r>
            <w:r>
              <w:rPr>
                <w:noProof/>
                <w:webHidden/>
              </w:rPr>
              <w:fldChar w:fldCharType="end"/>
            </w:r>
          </w:hyperlink>
        </w:p>
        <w:p w14:paraId="5F282403" w14:textId="5D0BFB03" w:rsidR="002A1FD1" w:rsidRDefault="002A1FD1">
          <w:pPr>
            <w:pStyle w:val="TOC1"/>
            <w:tabs>
              <w:tab w:val="right" w:leader="dot" w:pos="9016"/>
            </w:tabs>
            <w:rPr>
              <w:noProof/>
            </w:rPr>
          </w:pPr>
          <w:hyperlink w:anchor="_Toc216966825" w:history="1">
            <w:r w:rsidRPr="00BE002E">
              <w:rPr>
                <w:rStyle w:val="Hyperlink"/>
                <w:noProof/>
              </w:rPr>
              <w:t>5.0 References</w:t>
            </w:r>
            <w:r>
              <w:rPr>
                <w:noProof/>
                <w:webHidden/>
              </w:rPr>
              <w:tab/>
            </w:r>
            <w:r>
              <w:rPr>
                <w:noProof/>
                <w:webHidden/>
              </w:rPr>
              <w:fldChar w:fldCharType="begin"/>
            </w:r>
            <w:r>
              <w:rPr>
                <w:noProof/>
                <w:webHidden/>
              </w:rPr>
              <w:instrText xml:space="preserve"> PAGEREF _Toc216966825 \h </w:instrText>
            </w:r>
            <w:r>
              <w:rPr>
                <w:noProof/>
                <w:webHidden/>
              </w:rPr>
            </w:r>
            <w:r>
              <w:rPr>
                <w:noProof/>
                <w:webHidden/>
              </w:rPr>
              <w:fldChar w:fldCharType="separate"/>
            </w:r>
            <w:r>
              <w:rPr>
                <w:noProof/>
                <w:webHidden/>
              </w:rPr>
              <w:t>17</w:t>
            </w:r>
            <w:r>
              <w:rPr>
                <w:noProof/>
                <w:webHidden/>
              </w:rPr>
              <w:fldChar w:fldCharType="end"/>
            </w:r>
          </w:hyperlink>
        </w:p>
        <w:p w14:paraId="6CB203FB" w14:textId="2FA98FC9" w:rsidR="002A1FD1" w:rsidRDefault="002A1FD1">
          <w:r>
            <w:rPr>
              <w:b/>
              <w:bCs/>
              <w:noProof/>
            </w:rPr>
            <w:fldChar w:fldCharType="end"/>
          </w:r>
        </w:p>
      </w:sdtContent>
    </w:sdt>
    <w:p w14:paraId="03852200" w14:textId="77777777" w:rsidR="002A1FD1" w:rsidRDefault="002A1FD1" w:rsidP="002A1FD1">
      <w:pPr>
        <w:pStyle w:val="Heading1"/>
        <w:rPr>
          <w:sz w:val="32"/>
          <w:szCs w:val="32"/>
        </w:rPr>
      </w:pPr>
      <w:r>
        <w:rPr>
          <w:sz w:val="32"/>
          <w:szCs w:val="32"/>
        </w:rPr>
        <w:t>Table of Figures</w:t>
      </w:r>
    </w:p>
    <w:p w14:paraId="12208033" w14:textId="5B8EC018" w:rsidR="002A1FD1" w:rsidRDefault="002A1FD1">
      <w:pPr>
        <w:pStyle w:val="TableofFigures"/>
        <w:tabs>
          <w:tab w:val="right" w:leader="dot" w:pos="9016"/>
        </w:tabs>
        <w:rPr>
          <w:noProof/>
        </w:rPr>
      </w:pPr>
      <w:r>
        <w:fldChar w:fldCharType="begin"/>
      </w:r>
      <w:r>
        <w:instrText xml:space="preserve"> TOC \h \z \c "Figure" </w:instrText>
      </w:r>
      <w:r>
        <w:fldChar w:fldCharType="separate"/>
      </w:r>
      <w:hyperlink w:anchor="_Toc216966843" w:history="1">
        <w:r w:rsidRPr="00B275D3">
          <w:rPr>
            <w:rStyle w:val="Hyperlink"/>
            <w:noProof/>
          </w:rPr>
          <w:t>Figure 1 - Map of the Cranfield Ordnance Test and Evaluation Centre [18]</w:t>
        </w:r>
        <w:r>
          <w:rPr>
            <w:noProof/>
            <w:webHidden/>
          </w:rPr>
          <w:tab/>
        </w:r>
        <w:r>
          <w:rPr>
            <w:noProof/>
            <w:webHidden/>
          </w:rPr>
          <w:fldChar w:fldCharType="begin"/>
        </w:r>
        <w:r>
          <w:rPr>
            <w:noProof/>
            <w:webHidden/>
          </w:rPr>
          <w:instrText xml:space="preserve"> PAGEREF _Toc216966843 \h </w:instrText>
        </w:r>
        <w:r>
          <w:rPr>
            <w:noProof/>
            <w:webHidden/>
          </w:rPr>
        </w:r>
        <w:r>
          <w:rPr>
            <w:noProof/>
            <w:webHidden/>
          </w:rPr>
          <w:fldChar w:fldCharType="separate"/>
        </w:r>
        <w:r>
          <w:rPr>
            <w:noProof/>
            <w:webHidden/>
          </w:rPr>
          <w:t>3</w:t>
        </w:r>
        <w:r>
          <w:rPr>
            <w:noProof/>
            <w:webHidden/>
          </w:rPr>
          <w:fldChar w:fldCharType="end"/>
        </w:r>
      </w:hyperlink>
    </w:p>
    <w:p w14:paraId="03E2ECB0" w14:textId="67B42B6E" w:rsidR="002A1FD1" w:rsidRDefault="002A1FD1">
      <w:pPr>
        <w:pStyle w:val="TableofFigures"/>
        <w:tabs>
          <w:tab w:val="right" w:leader="dot" w:pos="9016"/>
        </w:tabs>
        <w:rPr>
          <w:noProof/>
        </w:rPr>
      </w:pPr>
      <w:hyperlink w:anchor="_Toc216966844" w:history="1">
        <w:r w:rsidRPr="00B275D3">
          <w:rPr>
            <w:rStyle w:val="Hyperlink"/>
            <w:noProof/>
          </w:rPr>
          <w:t>Figure 2 - Location of COTEC within the Salisbury Plain Training Area [18]</w:t>
        </w:r>
        <w:r>
          <w:rPr>
            <w:noProof/>
            <w:webHidden/>
          </w:rPr>
          <w:tab/>
        </w:r>
        <w:r>
          <w:rPr>
            <w:noProof/>
            <w:webHidden/>
          </w:rPr>
          <w:fldChar w:fldCharType="begin"/>
        </w:r>
        <w:r>
          <w:rPr>
            <w:noProof/>
            <w:webHidden/>
          </w:rPr>
          <w:instrText xml:space="preserve"> PAGEREF _Toc216966844 \h </w:instrText>
        </w:r>
        <w:r>
          <w:rPr>
            <w:noProof/>
            <w:webHidden/>
          </w:rPr>
        </w:r>
        <w:r>
          <w:rPr>
            <w:noProof/>
            <w:webHidden/>
          </w:rPr>
          <w:fldChar w:fldCharType="separate"/>
        </w:r>
        <w:r>
          <w:rPr>
            <w:noProof/>
            <w:webHidden/>
          </w:rPr>
          <w:t>3</w:t>
        </w:r>
        <w:r>
          <w:rPr>
            <w:noProof/>
            <w:webHidden/>
          </w:rPr>
          <w:fldChar w:fldCharType="end"/>
        </w:r>
      </w:hyperlink>
    </w:p>
    <w:p w14:paraId="339ECC58" w14:textId="577A8D8E" w:rsidR="002A1FD1" w:rsidRDefault="002A1FD1">
      <w:pPr>
        <w:pStyle w:val="TableofFigures"/>
        <w:tabs>
          <w:tab w:val="right" w:leader="dot" w:pos="9016"/>
        </w:tabs>
        <w:rPr>
          <w:noProof/>
        </w:rPr>
      </w:pPr>
      <w:hyperlink w:anchor="_Toc216966845" w:history="1">
        <w:r w:rsidRPr="00B275D3">
          <w:rPr>
            <w:rStyle w:val="Hyperlink"/>
            <w:noProof/>
          </w:rPr>
          <w:t>Figure 3 - Plan of a typical SCFA as outlines in ITOP 4-2-813 [17]</w:t>
        </w:r>
        <w:r>
          <w:rPr>
            <w:noProof/>
            <w:webHidden/>
          </w:rPr>
          <w:tab/>
        </w:r>
        <w:r>
          <w:rPr>
            <w:noProof/>
            <w:webHidden/>
          </w:rPr>
          <w:fldChar w:fldCharType="begin"/>
        </w:r>
        <w:r>
          <w:rPr>
            <w:noProof/>
            <w:webHidden/>
          </w:rPr>
          <w:instrText xml:space="preserve"> PAGEREF _Toc216966845 \h </w:instrText>
        </w:r>
        <w:r>
          <w:rPr>
            <w:noProof/>
            <w:webHidden/>
          </w:rPr>
        </w:r>
        <w:r>
          <w:rPr>
            <w:noProof/>
            <w:webHidden/>
          </w:rPr>
          <w:fldChar w:fldCharType="separate"/>
        </w:r>
        <w:r>
          <w:rPr>
            <w:noProof/>
            <w:webHidden/>
          </w:rPr>
          <w:t>4</w:t>
        </w:r>
        <w:r>
          <w:rPr>
            <w:noProof/>
            <w:webHidden/>
          </w:rPr>
          <w:fldChar w:fldCharType="end"/>
        </w:r>
      </w:hyperlink>
    </w:p>
    <w:p w14:paraId="6E120C7B" w14:textId="63421EB3" w:rsidR="002A1FD1" w:rsidRDefault="002A1FD1">
      <w:pPr>
        <w:pStyle w:val="TableofFigures"/>
        <w:tabs>
          <w:tab w:val="right" w:leader="dot" w:pos="9016"/>
        </w:tabs>
        <w:rPr>
          <w:noProof/>
        </w:rPr>
      </w:pPr>
      <w:hyperlink w:anchor="_Toc216966846" w:history="1">
        <w:r w:rsidRPr="00B275D3">
          <w:rPr>
            <w:rStyle w:val="Hyperlink"/>
            <w:noProof/>
          </w:rPr>
          <w:t>Figure 4 - Arrangement of fragment capture medium in the conducted SCFA trial.</w:t>
        </w:r>
        <w:r>
          <w:rPr>
            <w:noProof/>
            <w:webHidden/>
          </w:rPr>
          <w:tab/>
        </w:r>
        <w:r>
          <w:rPr>
            <w:noProof/>
            <w:webHidden/>
          </w:rPr>
          <w:fldChar w:fldCharType="begin"/>
        </w:r>
        <w:r>
          <w:rPr>
            <w:noProof/>
            <w:webHidden/>
          </w:rPr>
          <w:instrText xml:space="preserve"> PAGEREF _Toc216966846 \h </w:instrText>
        </w:r>
        <w:r>
          <w:rPr>
            <w:noProof/>
            <w:webHidden/>
          </w:rPr>
        </w:r>
        <w:r>
          <w:rPr>
            <w:noProof/>
            <w:webHidden/>
          </w:rPr>
          <w:fldChar w:fldCharType="separate"/>
        </w:r>
        <w:r>
          <w:rPr>
            <w:noProof/>
            <w:webHidden/>
          </w:rPr>
          <w:t>4</w:t>
        </w:r>
        <w:r>
          <w:rPr>
            <w:noProof/>
            <w:webHidden/>
          </w:rPr>
          <w:fldChar w:fldCharType="end"/>
        </w:r>
      </w:hyperlink>
    </w:p>
    <w:p w14:paraId="4575B395" w14:textId="000EFF38" w:rsidR="002A1FD1" w:rsidRDefault="002A1FD1">
      <w:pPr>
        <w:pStyle w:val="TableofFigures"/>
        <w:tabs>
          <w:tab w:val="right" w:leader="dot" w:pos="9016"/>
        </w:tabs>
        <w:rPr>
          <w:noProof/>
        </w:rPr>
      </w:pPr>
      <w:hyperlink w:anchor="_Toc216966847" w:history="1">
        <w:r w:rsidRPr="00B275D3">
          <w:rPr>
            <w:rStyle w:val="Hyperlink"/>
            <w:noProof/>
          </w:rPr>
          <w:t>Figure 5 - Layout of velocity foils placement on the Strawboard fragmentation capture medium.</w:t>
        </w:r>
        <w:r>
          <w:rPr>
            <w:noProof/>
            <w:webHidden/>
          </w:rPr>
          <w:tab/>
        </w:r>
        <w:r>
          <w:rPr>
            <w:noProof/>
            <w:webHidden/>
          </w:rPr>
          <w:fldChar w:fldCharType="begin"/>
        </w:r>
        <w:r>
          <w:rPr>
            <w:noProof/>
            <w:webHidden/>
          </w:rPr>
          <w:instrText xml:space="preserve"> PAGEREF _Toc216966847 \h </w:instrText>
        </w:r>
        <w:r>
          <w:rPr>
            <w:noProof/>
            <w:webHidden/>
          </w:rPr>
        </w:r>
        <w:r>
          <w:rPr>
            <w:noProof/>
            <w:webHidden/>
          </w:rPr>
          <w:fldChar w:fldCharType="separate"/>
        </w:r>
        <w:r>
          <w:rPr>
            <w:noProof/>
            <w:webHidden/>
          </w:rPr>
          <w:t>5</w:t>
        </w:r>
        <w:r>
          <w:rPr>
            <w:noProof/>
            <w:webHidden/>
          </w:rPr>
          <w:fldChar w:fldCharType="end"/>
        </w:r>
      </w:hyperlink>
    </w:p>
    <w:p w14:paraId="4F77405B" w14:textId="6F5D7D96" w:rsidR="002A1FD1" w:rsidRDefault="002A1FD1">
      <w:pPr>
        <w:pStyle w:val="TableofFigures"/>
        <w:tabs>
          <w:tab w:val="right" w:leader="dot" w:pos="9016"/>
        </w:tabs>
        <w:rPr>
          <w:noProof/>
        </w:rPr>
      </w:pPr>
      <w:hyperlink w:anchor="_Toc216966848" w:history="1">
        <w:r w:rsidRPr="00B275D3">
          <w:rPr>
            <w:rStyle w:val="Hyperlink"/>
            <w:noProof/>
          </w:rPr>
          <w:t>Figure 6 - Blast gauge positions as utilised in the trial.</w:t>
        </w:r>
        <w:r>
          <w:rPr>
            <w:noProof/>
            <w:webHidden/>
          </w:rPr>
          <w:tab/>
        </w:r>
        <w:r>
          <w:rPr>
            <w:noProof/>
            <w:webHidden/>
          </w:rPr>
          <w:fldChar w:fldCharType="begin"/>
        </w:r>
        <w:r>
          <w:rPr>
            <w:noProof/>
            <w:webHidden/>
          </w:rPr>
          <w:instrText xml:space="preserve"> PAGEREF _Toc216966848 \h </w:instrText>
        </w:r>
        <w:r>
          <w:rPr>
            <w:noProof/>
            <w:webHidden/>
          </w:rPr>
        </w:r>
        <w:r>
          <w:rPr>
            <w:noProof/>
            <w:webHidden/>
          </w:rPr>
          <w:fldChar w:fldCharType="separate"/>
        </w:r>
        <w:r>
          <w:rPr>
            <w:noProof/>
            <w:webHidden/>
          </w:rPr>
          <w:t>5</w:t>
        </w:r>
        <w:r>
          <w:rPr>
            <w:noProof/>
            <w:webHidden/>
          </w:rPr>
          <w:fldChar w:fldCharType="end"/>
        </w:r>
      </w:hyperlink>
    </w:p>
    <w:p w14:paraId="2CECCC1C" w14:textId="6FA9A584" w:rsidR="002A1FD1" w:rsidRDefault="002A1FD1">
      <w:pPr>
        <w:pStyle w:val="TableofFigures"/>
        <w:tabs>
          <w:tab w:val="right" w:leader="dot" w:pos="9016"/>
        </w:tabs>
        <w:rPr>
          <w:noProof/>
        </w:rPr>
      </w:pPr>
      <w:hyperlink w:anchor="_Toc216966849" w:history="1">
        <w:r w:rsidRPr="00B275D3">
          <w:rPr>
            <w:rStyle w:val="Hyperlink"/>
            <w:noProof/>
          </w:rPr>
          <w:t>Figure 7  - An arial plan of the SCFA trial set up.</w:t>
        </w:r>
        <w:r>
          <w:rPr>
            <w:noProof/>
            <w:webHidden/>
          </w:rPr>
          <w:tab/>
        </w:r>
        <w:r>
          <w:rPr>
            <w:noProof/>
            <w:webHidden/>
          </w:rPr>
          <w:fldChar w:fldCharType="begin"/>
        </w:r>
        <w:r>
          <w:rPr>
            <w:noProof/>
            <w:webHidden/>
          </w:rPr>
          <w:instrText xml:space="preserve"> PAGEREF _Toc216966849 \h </w:instrText>
        </w:r>
        <w:r>
          <w:rPr>
            <w:noProof/>
            <w:webHidden/>
          </w:rPr>
        </w:r>
        <w:r>
          <w:rPr>
            <w:noProof/>
            <w:webHidden/>
          </w:rPr>
          <w:fldChar w:fldCharType="separate"/>
        </w:r>
        <w:r>
          <w:rPr>
            <w:noProof/>
            <w:webHidden/>
          </w:rPr>
          <w:t>6</w:t>
        </w:r>
        <w:r>
          <w:rPr>
            <w:noProof/>
            <w:webHidden/>
          </w:rPr>
          <w:fldChar w:fldCharType="end"/>
        </w:r>
      </w:hyperlink>
    </w:p>
    <w:p w14:paraId="135F1AFA" w14:textId="5A727C7C" w:rsidR="002A1FD1" w:rsidRDefault="002A1FD1">
      <w:pPr>
        <w:pStyle w:val="TableofFigures"/>
        <w:tabs>
          <w:tab w:val="right" w:leader="dot" w:pos="9016"/>
        </w:tabs>
        <w:rPr>
          <w:noProof/>
        </w:rPr>
      </w:pPr>
      <w:hyperlink w:anchor="_Toc216966850" w:history="1">
        <w:r w:rsidRPr="00B275D3">
          <w:rPr>
            <w:rStyle w:val="Hyperlink"/>
            <w:noProof/>
          </w:rPr>
          <w:t>Figure 8- SCFA trial set up prior to the energetic event.</w:t>
        </w:r>
        <w:r>
          <w:rPr>
            <w:noProof/>
            <w:webHidden/>
          </w:rPr>
          <w:tab/>
        </w:r>
        <w:r>
          <w:rPr>
            <w:noProof/>
            <w:webHidden/>
          </w:rPr>
          <w:fldChar w:fldCharType="begin"/>
        </w:r>
        <w:r>
          <w:rPr>
            <w:noProof/>
            <w:webHidden/>
          </w:rPr>
          <w:instrText xml:space="preserve"> PAGEREF _Toc216966850 \h </w:instrText>
        </w:r>
        <w:r>
          <w:rPr>
            <w:noProof/>
            <w:webHidden/>
          </w:rPr>
        </w:r>
        <w:r>
          <w:rPr>
            <w:noProof/>
            <w:webHidden/>
          </w:rPr>
          <w:fldChar w:fldCharType="separate"/>
        </w:r>
        <w:r>
          <w:rPr>
            <w:noProof/>
            <w:webHidden/>
          </w:rPr>
          <w:t>6</w:t>
        </w:r>
        <w:r>
          <w:rPr>
            <w:noProof/>
            <w:webHidden/>
          </w:rPr>
          <w:fldChar w:fldCharType="end"/>
        </w:r>
      </w:hyperlink>
    </w:p>
    <w:p w14:paraId="429AA344" w14:textId="2C96D110" w:rsidR="002A1FD1" w:rsidRDefault="002A1FD1">
      <w:pPr>
        <w:pStyle w:val="TableofFigures"/>
        <w:tabs>
          <w:tab w:val="right" w:leader="dot" w:pos="9016"/>
        </w:tabs>
        <w:rPr>
          <w:noProof/>
        </w:rPr>
      </w:pPr>
      <w:hyperlink w:anchor="_Toc216966851" w:history="1">
        <w:r w:rsidRPr="00B275D3">
          <w:rPr>
            <w:rStyle w:val="Hyperlink"/>
            <w:noProof/>
          </w:rPr>
          <w:t>Figure 9 – Pressure vs Time data for Gauge 1 (1009 mm from charge centre).</w:t>
        </w:r>
        <w:r>
          <w:rPr>
            <w:noProof/>
            <w:webHidden/>
          </w:rPr>
          <w:tab/>
        </w:r>
        <w:r>
          <w:rPr>
            <w:noProof/>
            <w:webHidden/>
          </w:rPr>
          <w:fldChar w:fldCharType="begin"/>
        </w:r>
        <w:r>
          <w:rPr>
            <w:noProof/>
            <w:webHidden/>
          </w:rPr>
          <w:instrText xml:space="preserve"> PAGEREF _Toc216966851 \h </w:instrText>
        </w:r>
        <w:r>
          <w:rPr>
            <w:noProof/>
            <w:webHidden/>
          </w:rPr>
        </w:r>
        <w:r>
          <w:rPr>
            <w:noProof/>
            <w:webHidden/>
          </w:rPr>
          <w:fldChar w:fldCharType="separate"/>
        </w:r>
        <w:r>
          <w:rPr>
            <w:noProof/>
            <w:webHidden/>
          </w:rPr>
          <w:t>7</w:t>
        </w:r>
        <w:r>
          <w:rPr>
            <w:noProof/>
            <w:webHidden/>
          </w:rPr>
          <w:fldChar w:fldCharType="end"/>
        </w:r>
      </w:hyperlink>
    </w:p>
    <w:p w14:paraId="41763541" w14:textId="79513BE9" w:rsidR="002A1FD1" w:rsidRDefault="002A1FD1">
      <w:pPr>
        <w:pStyle w:val="TableofFigures"/>
        <w:tabs>
          <w:tab w:val="right" w:leader="dot" w:pos="9016"/>
        </w:tabs>
        <w:rPr>
          <w:noProof/>
        </w:rPr>
      </w:pPr>
      <w:hyperlink w:anchor="_Toc216966852" w:history="1">
        <w:r w:rsidRPr="00B275D3">
          <w:rPr>
            <w:rStyle w:val="Hyperlink"/>
            <w:noProof/>
          </w:rPr>
          <w:t>Figure 10 – Pressure vs Time data for Gauge 2 (2075 mm from charge centre).</w:t>
        </w:r>
        <w:r>
          <w:rPr>
            <w:noProof/>
            <w:webHidden/>
          </w:rPr>
          <w:tab/>
        </w:r>
        <w:r>
          <w:rPr>
            <w:noProof/>
            <w:webHidden/>
          </w:rPr>
          <w:fldChar w:fldCharType="begin"/>
        </w:r>
        <w:r>
          <w:rPr>
            <w:noProof/>
            <w:webHidden/>
          </w:rPr>
          <w:instrText xml:space="preserve"> PAGEREF _Toc216966852 \h </w:instrText>
        </w:r>
        <w:r>
          <w:rPr>
            <w:noProof/>
            <w:webHidden/>
          </w:rPr>
        </w:r>
        <w:r>
          <w:rPr>
            <w:noProof/>
            <w:webHidden/>
          </w:rPr>
          <w:fldChar w:fldCharType="separate"/>
        </w:r>
        <w:r>
          <w:rPr>
            <w:noProof/>
            <w:webHidden/>
          </w:rPr>
          <w:t>8</w:t>
        </w:r>
        <w:r>
          <w:rPr>
            <w:noProof/>
            <w:webHidden/>
          </w:rPr>
          <w:fldChar w:fldCharType="end"/>
        </w:r>
      </w:hyperlink>
    </w:p>
    <w:p w14:paraId="6EE5D860" w14:textId="55D8B4E4" w:rsidR="002A1FD1" w:rsidRDefault="002A1FD1">
      <w:pPr>
        <w:pStyle w:val="TableofFigures"/>
        <w:tabs>
          <w:tab w:val="right" w:leader="dot" w:pos="9016"/>
        </w:tabs>
        <w:rPr>
          <w:noProof/>
        </w:rPr>
      </w:pPr>
      <w:hyperlink w:anchor="_Toc216966853" w:history="1">
        <w:r w:rsidRPr="00B275D3">
          <w:rPr>
            <w:rStyle w:val="Hyperlink"/>
            <w:noProof/>
          </w:rPr>
          <w:t>Figure 11 – Pressure vs Time data for Gauge 3 (3090 mm from charge centre).</w:t>
        </w:r>
        <w:r>
          <w:rPr>
            <w:noProof/>
            <w:webHidden/>
          </w:rPr>
          <w:tab/>
        </w:r>
        <w:r>
          <w:rPr>
            <w:noProof/>
            <w:webHidden/>
          </w:rPr>
          <w:fldChar w:fldCharType="begin"/>
        </w:r>
        <w:r>
          <w:rPr>
            <w:noProof/>
            <w:webHidden/>
          </w:rPr>
          <w:instrText xml:space="preserve"> PAGEREF _Toc216966853 \h </w:instrText>
        </w:r>
        <w:r>
          <w:rPr>
            <w:noProof/>
            <w:webHidden/>
          </w:rPr>
        </w:r>
        <w:r>
          <w:rPr>
            <w:noProof/>
            <w:webHidden/>
          </w:rPr>
          <w:fldChar w:fldCharType="separate"/>
        </w:r>
        <w:r>
          <w:rPr>
            <w:noProof/>
            <w:webHidden/>
          </w:rPr>
          <w:t>8</w:t>
        </w:r>
        <w:r>
          <w:rPr>
            <w:noProof/>
            <w:webHidden/>
          </w:rPr>
          <w:fldChar w:fldCharType="end"/>
        </w:r>
      </w:hyperlink>
    </w:p>
    <w:p w14:paraId="02AACBF2" w14:textId="254F6022" w:rsidR="002A1FD1" w:rsidRDefault="002A1FD1">
      <w:pPr>
        <w:pStyle w:val="TableofFigures"/>
        <w:tabs>
          <w:tab w:val="right" w:leader="dot" w:pos="9016"/>
        </w:tabs>
        <w:rPr>
          <w:noProof/>
        </w:rPr>
      </w:pPr>
      <w:hyperlink w:anchor="_Toc216966854" w:history="1">
        <w:r w:rsidRPr="00B275D3">
          <w:rPr>
            <w:rStyle w:val="Hyperlink"/>
            <w:noProof/>
          </w:rPr>
          <w:t>Figure 12 - Fragment strike on Gauge 1 as recorded post event.</w:t>
        </w:r>
        <w:r>
          <w:rPr>
            <w:noProof/>
            <w:webHidden/>
          </w:rPr>
          <w:tab/>
        </w:r>
        <w:r>
          <w:rPr>
            <w:noProof/>
            <w:webHidden/>
          </w:rPr>
          <w:fldChar w:fldCharType="begin"/>
        </w:r>
        <w:r>
          <w:rPr>
            <w:noProof/>
            <w:webHidden/>
          </w:rPr>
          <w:instrText xml:space="preserve"> PAGEREF _Toc216966854 \h </w:instrText>
        </w:r>
        <w:r>
          <w:rPr>
            <w:noProof/>
            <w:webHidden/>
          </w:rPr>
        </w:r>
        <w:r>
          <w:rPr>
            <w:noProof/>
            <w:webHidden/>
          </w:rPr>
          <w:fldChar w:fldCharType="separate"/>
        </w:r>
        <w:r>
          <w:rPr>
            <w:noProof/>
            <w:webHidden/>
          </w:rPr>
          <w:t>9</w:t>
        </w:r>
        <w:r>
          <w:rPr>
            <w:noProof/>
            <w:webHidden/>
          </w:rPr>
          <w:fldChar w:fldCharType="end"/>
        </w:r>
      </w:hyperlink>
    </w:p>
    <w:p w14:paraId="6D5EBA22" w14:textId="1B6D64E1" w:rsidR="002A1FD1" w:rsidRDefault="002A1FD1">
      <w:pPr>
        <w:pStyle w:val="TableofFigures"/>
        <w:tabs>
          <w:tab w:val="right" w:leader="dot" w:pos="9016"/>
        </w:tabs>
        <w:rPr>
          <w:noProof/>
        </w:rPr>
      </w:pPr>
      <w:hyperlink w:anchor="_Toc216966855" w:history="1">
        <w:r w:rsidRPr="00B275D3">
          <w:rPr>
            <w:rStyle w:val="Hyperlink"/>
            <w:noProof/>
          </w:rPr>
          <w:t>Figure 13 - Fragment Velocity Heat Map</w:t>
        </w:r>
        <w:r>
          <w:rPr>
            <w:noProof/>
            <w:webHidden/>
          </w:rPr>
          <w:tab/>
        </w:r>
        <w:r>
          <w:rPr>
            <w:noProof/>
            <w:webHidden/>
          </w:rPr>
          <w:fldChar w:fldCharType="begin"/>
        </w:r>
        <w:r>
          <w:rPr>
            <w:noProof/>
            <w:webHidden/>
          </w:rPr>
          <w:instrText xml:space="preserve"> PAGEREF _Toc216966855 \h </w:instrText>
        </w:r>
        <w:r>
          <w:rPr>
            <w:noProof/>
            <w:webHidden/>
          </w:rPr>
        </w:r>
        <w:r>
          <w:rPr>
            <w:noProof/>
            <w:webHidden/>
          </w:rPr>
          <w:fldChar w:fldCharType="separate"/>
        </w:r>
        <w:r>
          <w:rPr>
            <w:noProof/>
            <w:webHidden/>
          </w:rPr>
          <w:t>11</w:t>
        </w:r>
        <w:r>
          <w:rPr>
            <w:noProof/>
            <w:webHidden/>
          </w:rPr>
          <w:fldChar w:fldCharType="end"/>
        </w:r>
      </w:hyperlink>
    </w:p>
    <w:p w14:paraId="6617A589" w14:textId="46ADF11A" w:rsidR="002A1FD1" w:rsidRDefault="002A1FD1">
      <w:pPr>
        <w:pStyle w:val="TableofFigures"/>
        <w:tabs>
          <w:tab w:val="right" w:leader="dot" w:pos="9016"/>
        </w:tabs>
        <w:rPr>
          <w:noProof/>
        </w:rPr>
      </w:pPr>
      <w:hyperlink w:anchor="_Toc216966856" w:history="1">
        <w:r w:rsidRPr="00B275D3">
          <w:rPr>
            <w:rStyle w:val="Hyperlink"/>
            <w:noProof/>
          </w:rPr>
          <w:t>Figure 14 - Fragment Velocity Box and Whisker Plot</w:t>
        </w:r>
        <w:r>
          <w:rPr>
            <w:noProof/>
            <w:webHidden/>
          </w:rPr>
          <w:tab/>
        </w:r>
        <w:r>
          <w:rPr>
            <w:noProof/>
            <w:webHidden/>
          </w:rPr>
          <w:fldChar w:fldCharType="begin"/>
        </w:r>
        <w:r>
          <w:rPr>
            <w:noProof/>
            <w:webHidden/>
          </w:rPr>
          <w:instrText xml:space="preserve"> PAGEREF _Toc216966856 \h </w:instrText>
        </w:r>
        <w:r>
          <w:rPr>
            <w:noProof/>
            <w:webHidden/>
          </w:rPr>
        </w:r>
        <w:r>
          <w:rPr>
            <w:noProof/>
            <w:webHidden/>
          </w:rPr>
          <w:fldChar w:fldCharType="separate"/>
        </w:r>
        <w:r>
          <w:rPr>
            <w:noProof/>
            <w:webHidden/>
          </w:rPr>
          <w:t>11</w:t>
        </w:r>
        <w:r>
          <w:rPr>
            <w:noProof/>
            <w:webHidden/>
          </w:rPr>
          <w:fldChar w:fldCharType="end"/>
        </w:r>
      </w:hyperlink>
    </w:p>
    <w:p w14:paraId="34365B00" w14:textId="234BB21C" w:rsidR="002A1FD1" w:rsidRDefault="002A1FD1">
      <w:pPr>
        <w:pStyle w:val="TableofFigures"/>
        <w:tabs>
          <w:tab w:val="right" w:leader="dot" w:pos="9016"/>
        </w:tabs>
        <w:rPr>
          <w:noProof/>
        </w:rPr>
      </w:pPr>
      <w:hyperlink w:anchor="_Toc216966857" w:history="1">
        <w:r w:rsidRPr="00B275D3">
          <w:rPr>
            <w:rStyle w:val="Hyperlink"/>
            <w:noProof/>
          </w:rPr>
          <w:t>Figure 15 - Fragment distribution as recorded post event.</w:t>
        </w:r>
        <w:r>
          <w:rPr>
            <w:noProof/>
            <w:webHidden/>
          </w:rPr>
          <w:tab/>
        </w:r>
        <w:r>
          <w:rPr>
            <w:noProof/>
            <w:webHidden/>
          </w:rPr>
          <w:fldChar w:fldCharType="begin"/>
        </w:r>
        <w:r>
          <w:rPr>
            <w:noProof/>
            <w:webHidden/>
          </w:rPr>
          <w:instrText xml:space="preserve"> PAGEREF _Toc216966857 \h </w:instrText>
        </w:r>
        <w:r>
          <w:rPr>
            <w:noProof/>
            <w:webHidden/>
          </w:rPr>
        </w:r>
        <w:r>
          <w:rPr>
            <w:noProof/>
            <w:webHidden/>
          </w:rPr>
          <w:fldChar w:fldCharType="separate"/>
        </w:r>
        <w:r>
          <w:rPr>
            <w:noProof/>
            <w:webHidden/>
          </w:rPr>
          <w:t>12</w:t>
        </w:r>
        <w:r>
          <w:rPr>
            <w:noProof/>
            <w:webHidden/>
          </w:rPr>
          <w:fldChar w:fldCharType="end"/>
        </w:r>
      </w:hyperlink>
    </w:p>
    <w:p w14:paraId="244DEDDC" w14:textId="5C2D81CC" w:rsidR="002A1FD1" w:rsidRDefault="002A1FD1">
      <w:pPr>
        <w:pStyle w:val="TableofFigures"/>
        <w:tabs>
          <w:tab w:val="right" w:leader="dot" w:pos="9016"/>
        </w:tabs>
        <w:rPr>
          <w:noProof/>
        </w:rPr>
      </w:pPr>
      <w:hyperlink w:anchor="_Toc216966858" w:history="1">
        <w:r w:rsidRPr="00B275D3">
          <w:rPr>
            <w:rStyle w:val="Hyperlink"/>
            <w:noProof/>
          </w:rPr>
          <w:t>Figure 16 - Close up image of Strawboard pack 1 post event.</w:t>
        </w:r>
        <w:r>
          <w:rPr>
            <w:noProof/>
            <w:webHidden/>
          </w:rPr>
          <w:tab/>
        </w:r>
        <w:r>
          <w:rPr>
            <w:noProof/>
            <w:webHidden/>
          </w:rPr>
          <w:fldChar w:fldCharType="begin"/>
        </w:r>
        <w:r>
          <w:rPr>
            <w:noProof/>
            <w:webHidden/>
          </w:rPr>
          <w:instrText xml:space="preserve"> PAGEREF _Toc216966858 \h </w:instrText>
        </w:r>
        <w:r>
          <w:rPr>
            <w:noProof/>
            <w:webHidden/>
          </w:rPr>
        </w:r>
        <w:r>
          <w:rPr>
            <w:noProof/>
            <w:webHidden/>
          </w:rPr>
          <w:fldChar w:fldCharType="separate"/>
        </w:r>
        <w:r>
          <w:rPr>
            <w:noProof/>
            <w:webHidden/>
          </w:rPr>
          <w:t>13</w:t>
        </w:r>
        <w:r>
          <w:rPr>
            <w:noProof/>
            <w:webHidden/>
          </w:rPr>
          <w:fldChar w:fldCharType="end"/>
        </w:r>
      </w:hyperlink>
    </w:p>
    <w:p w14:paraId="5CAAE91C" w14:textId="273CF0FF" w:rsidR="002A1FD1" w:rsidRDefault="002A1FD1">
      <w:pPr>
        <w:pStyle w:val="TableofFigures"/>
        <w:tabs>
          <w:tab w:val="right" w:leader="dot" w:pos="9016"/>
        </w:tabs>
        <w:rPr>
          <w:noProof/>
        </w:rPr>
      </w:pPr>
      <w:hyperlink w:anchor="_Toc216966859" w:history="1">
        <w:r w:rsidRPr="00B275D3">
          <w:rPr>
            <w:rStyle w:val="Hyperlink"/>
            <w:noProof/>
          </w:rPr>
          <w:t>Figure 17 - Recovered fragments from the event.</w:t>
        </w:r>
        <w:r>
          <w:rPr>
            <w:noProof/>
            <w:webHidden/>
          </w:rPr>
          <w:tab/>
        </w:r>
        <w:r>
          <w:rPr>
            <w:noProof/>
            <w:webHidden/>
          </w:rPr>
          <w:fldChar w:fldCharType="begin"/>
        </w:r>
        <w:r>
          <w:rPr>
            <w:noProof/>
            <w:webHidden/>
          </w:rPr>
          <w:instrText xml:space="preserve"> PAGEREF _Toc216966859 \h </w:instrText>
        </w:r>
        <w:r>
          <w:rPr>
            <w:noProof/>
            <w:webHidden/>
          </w:rPr>
        </w:r>
        <w:r>
          <w:rPr>
            <w:noProof/>
            <w:webHidden/>
          </w:rPr>
          <w:fldChar w:fldCharType="separate"/>
        </w:r>
        <w:r>
          <w:rPr>
            <w:noProof/>
            <w:webHidden/>
          </w:rPr>
          <w:t>13</w:t>
        </w:r>
        <w:r>
          <w:rPr>
            <w:noProof/>
            <w:webHidden/>
          </w:rPr>
          <w:fldChar w:fldCharType="end"/>
        </w:r>
      </w:hyperlink>
    </w:p>
    <w:p w14:paraId="23BDCF5C" w14:textId="6B25F03C" w:rsidR="002A1FD1" w:rsidRDefault="002A1FD1">
      <w:pPr>
        <w:pStyle w:val="TableofFigures"/>
        <w:tabs>
          <w:tab w:val="right" w:leader="dot" w:pos="9016"/>
        </w:tabs>
        <w:rPr>
          <w:noProof/>
        </w:rPr>
      </w:pPr>
      <w:hyperlink w:anchor="_Toc216966860" w:history="1">
        <w:r w:rsidRPr="00B275D3">
          <w:rPr>
            <w:rStyle w:val="Hyperlink"/>
            <w:noProof/>
          </w:rPr>
          <w:t>Figure 18 - Fragment recovery example for cylindrical charges. [22]</w:t>
        </w:r>
        <w:r>
          <w:rPr>
            <w:noProof/>
            <w:webHidden/>
          </w:rPr>
          <w:tab/>
        </w:r>
        <w:r>
          <w:rPr>
            <w:noProof/>
            <w:webHidden/>
          </w:rPr>
          <w:fldChar w:fldCharType="begin"/>
        </w:r>
        <w:r>
          <w:rPr>
            <w:noProof/>
            <w:webHidden/>
          </w:rPr>
          <w:instrText xml:space="preserve"> PAGEREF _Toc216966860 \h </w:instrText>
        </w:r>
        <w:r>
          <w:rPr>
            <w:noProof/>
            <w:webHidden/>
          </w:rPr>
        </w:r>
        <w:r>
          <w:rPr>
            <w:noProof/>
            <w:webHidden/>
          </w:rPr>
          <w:fldChar w:fldCharType="separate"/>
        </w:r>
        <w:r>
          <w:rPr>
            <w:noProof/>
            <w:webHidden/>
          </w:rPr>
          <w:t>14</w:t>
        </w:r>
        <w:r>
          <w:rPr>
            <w:noProof/>
            <w:webHidden/>
          </w:rPr>
          <w:fldChar w:fldCharType="end"/>
        </w:r>
      </w:hyperlink>
    </w:p>
    <w:p w14:paraId="43C8BD63" w14:textId="65A3EB2E" w:rsidR="002A1FD1" w:rsidRDefault="002A1FD1">
      <w:pPr>
        <w:pStyle w:val="TableofFigures"/>
        <w:tabs>
          <w:tab w:val="right" w:leader="dot" w:pos="9016"/>
        </w:tabs>
        <w:rPr>
          <w:noProof/>
        </w:rPr>
      </w:pPr>
      <w:hyperlink w:anchor="_Toc216966861" w:history="1">
        <w:r w:rsidRPr="00B275D3">
          <w:rPr>
            <w:rStyle w:val="Hyperlink"/>
            <w:noProof/>
          </w:rPr>
          <w:t>Figure 19 - FT-IR transmission spectrum for the collected blast residue.</w:t>
        </w:r>
        <w:r>
          <w:rPr>
            <w:noProof/>
            <w:webHidden/>
          </w:rPr>
          <w:tab/>
        </w:r>
        <w:r>
          <w:rPr>
            <w:noProof/>
            <w:webHidden/>
          </w:rPr>
          <w:fldChar w:fldCharType="begin"/>
        </w:r>
        <w:r>
          <w:rPr>
            <w:noProof/>
            <w:webHidden/>
          </w:rPr>
          <w:instrText xml:space="preserve"> PAGEREF _Toc216966861 \h </w:instrText>
        </w:r>
        <w:r>
          <w:rPr>
            <w:noProof/>
            <w:webHidden/>
          </w:rPr>
        </w:r>
        <w:r>
          <w:rPr>
            <w:noProof/>
            <w:webHidden/>
          </w:rPr>
          <w:fldChar w:fldCharType="separate"/>
        </w:r>
        <w:r>
          <w:rPr>
            <w:noProof/>
            <w:webHidden/>
          </w:rPr>
          <w:t>14</w:t>
        </w:r>
        <w:r>
          <w:rPr>
            <w:noProof/>
            <w:webHidden/>
          </w:rPr>
          <w:fldChar w:fldCharType="end"/>
        </w:r>
      </w:hyperlink>
    </w:p>
    <w:p w14:paraId="071644F4" w14:textId="0A2CB3F0" w:rsidR="002A1FD1" w:rsidRDefault="002A1FD1">
      <w:pPr>
        <w:pStyle w:val="TableofFigures"/>
        <w:tabs>
          <w:tab w:val="right" w:leader="dot" w:pos="9016"/>
        </w:tabs>
        <w:rPr>
          <w:noProof/>
        </w:rPr>
      </w:pPr>
      <w:hyperlink w:anchor="_Toc216966862" w:history="1">
        <w:r w:rsidRPr="00B275D3">
          <w:rPr>
            <w:rStyle w:val="Hyperlink"/>
            <w:noProof/>
          </w:rPr>
          <w:t>Figure 20 - Molecular structure of candidate explosives. [16]</w:t>
        </w:r>
        <w:r>
          <w:rPr>
            <w:noProof/>
            <w:webHidden/>
          </w:rPr>
          <w:tab/>
        </w:r>
        <w:r>
          <w:rPr>
            <w:noProof/>
            <w:webHidden/>
          </w:rPr>
          <w:fldChar w:fldCharType="begin"/>
        </w:r>
        <w:r>
          <w:rPr>
            <w:noProof/>
            <w:webHidden/>
          </w:rPr>
          <w:instrText xml:space="preserve"> PAGEREF _Toc216966862 \h </w:instrText>
        </w:r>
        <w:r>
          <w:rPr>
            <w:noProof/>
            <w:webHidden/>
          </w:rPr>
        </w:r>
        <w:r>
          <w:rPr>
            <w:noProof/>
            <w:webHidden/>
          </w:rPr>
          <w:fldChar w:fldCharType="separate"/>
        </w:r>
        <w:r>
          <w:rPr>
            <w:noProof/>
            <w:webHidden/>
          </w:rPr>
          <w:t>15</w:t>
        </w:r>
        <w:r>
          <w:rPr>
            <w:noProof/>
            <w:webHidden/>
          </w:rPr>
          <w:fldChar w:fldCharType="end"/>
        </w:r>
      </w:hyperlink>
    </w:p>
    <w:p w14:paraId="7C5FEAC7" w14:textId="3E21C602" w:rsidR="002A1FD1" w:rsidRDefault="002A1FD1">
      <w:pPr>
        <w:pStyle w:val="TableofFigures"/>
        <w:tabs>
          <w:tab w:val="right" w:leader="dot" w:pos="9016"/>
        </w:tabs>
        <w:rPr>
          <w:noProof/>
        </w:rPr>
      </w:pPr>
      <w:hyperlink w:anchor="_Toc216966863" w:history="1">
        <w:r w:rsidRPr="00B275D3">
          <w:rPr>
            <w:rStyle w:val="Hyperlink"/>
            <w:noProof/>
          </w:rPr>
          <w:t>Figure 21 - Molecular Structure of Isodecyl pelargonate  [24]</w:t>
        </w:r>
        <w:r>
          <w:rPr>
            <w:noProof/>
            <w:webHidden/>
          </w:rPr>
          <w:tab/>
        </w:r>
        <w:r>
          <w:rPr>
            <w:noProof/>
            <w:webHidden/>
          </w:rPr>
          <w:fldChar w:fldCharType="begin"/>
        </w:r>
        <w:r>
          <w:rPr>
            <w:noProof/>
            <w:webHidden/>
          </w:rPr>
          <w:instrText xml:space="preserve"> PAGEREF _Toc216966863 \h </w:instrText>
        </w:r>
        <w:r>
          <w:rPr>
            <w:noProof/>
            <w:webHidden/>
          </w:rPr>
        </w:r>
        <w:r>
          <w:rPr>
            <w:noProof/>
            <w:webHidden/>
          </w:rPr>
          <w:fldChar w:fldCharType="separate"/>
        </w:r>
        <w:r>
          <w:rPr>
            <w:noProof/>
            <w:webHidden/>
          </w:rPr>
          <w:t>16</w:t>
        </w:r>
        <w:r>
          <w:rPr>
            <w:noProof/>
            <w:webHidden/>
          </w:rPr>
          <w:fldChar w:fldCharType="end"/>
        </w:r>
      </w:hyperlink>
    </w:p>
    <w:p w14:paraId="010F0D73" w14:textId="77777777" w:rsidR="002A1FD1" w:rsidRDefault="002A1FD1" w:rsidP="002A1FD1">
      <w:pPr>
        <w:pStyle w:val="Heading1"/>
        <w:rPr>
          <w:sz w:val="32"/>
          <w:szCs w:val="32"/>
        </w:rPr>
      </w:pPr>
      <w:r>
        <w:fldChar w:fldCharType="end"/>
      </w:r>
      <w:r w:rsidRPr="002A1FD1">
        <w:rPr>
          <w:sz w:val="32"/>
          <w:szCs w:val="32"/>
        </w:rPr>
        <w:t>Table of Tables</w:t>
      </w:r>
    </w:p>
    <w:p w14:paraId="4E4C23F0" w14:textId="2FF9DE37" w:rsidR="002A1FD1" w:rsidRDefault="002A1FD1">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6966873" w:history="1">
        <w:r w:rsidRPr="000F1832">
          <w:rPr>
            <w:rStyle w:val="Hyperlink"/>
            <w:noProof/>
          </w:rPr>
          <w:t>Table 1 - Munitions candidates and preliminary munition data.</w:t>
        </w:r>
        <w:r>
          <w:rPr>
            <w:noProof/>
            <w:webHidden/>
          </w:rPr>
          <w:tab/>
        </w:r>
        <w:r>
          <w:rPr>
            <w:noProof/>
            <w:webHidden/>
          </w:rPr>
          <w:fldChar w:fldCharType="begin"/>
        </w:r>
        <w:r>
          <w:rPr>
            <w:noProof/>
            <w:webHidden/>
          </w:rPr>
          <w:instrText xml:space="preserve"> PAGEREF _Toc216966873 \h </w:instrText>
        </w:r>
        <w:r>
          <w:rPr>
            <w:noProof/>
            <w:webHidden/>
          </w:rPr>
        </w:r>
        <w:r>
          <w:rPr>
            <w:noProof/>
            <w:webHidden/>
          </w:rPr>
          <w:fldChar w:fldCharType="separate"/>
        </w:r>
        <w:r>
          <w:rPr>
            <w:noProof/>
            <w:webHidden/>
          </w:rPr>
          <w:t>3</w:t>
        </w:r>
        <w:r>
          <w:rPr>
            <w:noProof/>
            <w:webHidden/>
          </w:rPr>
          <w:fldChar w:fldCharType="end"/>
        </w:r>
      </w:hyperlink>
    </w:p>
    <w:p w14:paraId="5A0B9776" w14:textId="54F9A523" w:rsidR="002A1FD1" w:rsidRDefault="002A1FD1">
      <w:pPr>
        <w:pStyle w:val="TableofFigures"/>
        <w:tabs>
          <w:tab w:val="right" w:leader="dot" w:pos="9016"/>
        </w:tabs>
        <w:rPr>
          <w:rFonts w:eastAsiaTheme="minorEastAsia"/>
          <w:noProof/>
          <w:sz w:val="24"/>
          <w:szCs w:val="24"/>
          <w:lang w:eastAsia="en-GB"/>
        </w:rPr>
      </w:pPr>
      <w:hyperlink w:anchor="_Toc216966874" w:history="1">
        <w:r w:rsidRPr="000F1832">
          <w:rPr>
            <w:rStyle w:val="Hyperlink"/>
            <w:noProof/>
          </w:rPr>
          <w:t>Table 2 - Calculated Peak incident pressure for each candidate munition.</w:t>
        </w:r>
        <w:r>
          <w:rPr>
            <w:noProof/>
            <w:webHidden/>
          </w:rPr>
          <w:tab/>
        </w:r>
        <w:r>
          <w:rPr>
            <w:noProof/>
            <w:webHidden/>
          </w:rPr>
          <w:fldChar w:fldCharType="begin"/>
        </w:r>
        <w:r>
          <w:rPr>
            <w:noProof/>
            <w:webHidden/>
          </w:rPr>
          <w:instrText xml:space="preserve"> PAGEREF _Toc216966874 \h </w:instrText>
        </w:r>
        <w:r>
          <w:rPr>
            <w:noProof/>
            <w:webHidden/>
          </w:rPr>
        </w:r>
        <w:r>
          <w:rPr>
            <w:noProof/>
            <w:webHidden/>
          </w:rPr>
          <w:fldChar w:fldCharType="separate"/>
        </w:r>
        <w:r>
          <w:rPr>
            <w:noProof/>
            <w:webHidden/>
          </w:rPr>
          <w:t>10</w:t>
        </w:r>
        <w:r>
          <w:rPr>
            <w:noProof/>
            <w:webHidden/>
          </w:rPr>
          <w:fldChar w:fldCharType="end"/>
        </w:r>
      </w:hyperlink>
    </w:p>
    <w:p w14:paraId="09BE6B94" w14:textId="45EF7207" w:rsidR="002A1FD1" w:rsidRDefault="002A1FD1">
      <w:pPr>
        <w:pStyle w:val="TableofFigures"/>
        <w:tabs>
          <w:tab w:val="right" w:leader="dot" w:pos="9016"/>
        </w:tabs>
        <w:rPr>
          <w:rFonts w:eastAsiaTheme="minorEastAsia"/>
          <w:noProof/>
          <w:sz w:val="24"/>
          <w:szCs w:val="24"/>
          <w:lang w:eastAsia="en-GB"/>
        </w:rPr>
      </w:pPr>
      <w:hyperlink w:anchor="_Toc216966875" w:history="1">
        <w:r w:rsidRPr="000F1832">
          <w:rPr>
            <w:rStyle w:val="Hyperlink"/>
            <w:noProof/>
          </w:rPr>
          <w:t>Table 3 - Raw velocity foil data.</w:t>
        </w:r>
        <w:r>
          <w:rPr>
            <w:noProof/>
            <w:webHidden/>
          </w:rPr>
          <w:tab/>
        </w:r>
        <w:r>
          <w:rPr>
            <w:noProof/>
            <w:webHidden/>
          </w:rPr>
          <w:fldChar w:fldCharType="begin"/>
        </w:r>
        <w:r>
          <w:rPr>
            <w:noProof/>
            <w:webHidden/>
          </w:rPr>
          <w:instrText xml:space="preserve"> PAGEREF _Toc216966875 \h </w:instrText>
        </w:r>
        <w:r>
          <w:rPr>
            <w:noProof/>
            <w:webHidden/>
          </w:rPr>
        </w:r>
        <w:r>
          <w:rPr>
            <w:noProof/>
            <w:webHidden/>
          </w:rPr>
          <w:fldChar w:fldCharType="separate"/>
        </w:r>
        <w:r>
          <w:rPr>
            <w:noProof/>
            <w:webHidden/>
          </w:rPr>
          <w:t>11</w:t>
        </w:r>
        <w:r>
          <w:rPr>
            <w:noProof/>
            <w:webHidden/>
          </w:rPr>
          <w:fldChar w:fldCharType="end"/>
        </w:r>
      </w:hyperlink>
    </w:p>
    <w:p w14:paraId="6931BAD8" w14:textId="3EE680B8" w:rsidR="002A1FD1" w:rsidRDefault="002A1FD1">
      <w:pPr>
        <w:pStyle w:val="TableofFigures"/>
        <w:tabs>
          <w:tab w:val="right" w:leader="dot" w:pos="9016"/>
        </w:tabs>
        <w:rPr>
          <w:rFonts w:eastAsiaTheme="minorEastAsia"/>
          <w:noProof/>
          <w:sz w:val="24"/>
          <w:szCs w:val="24"/>
          <w:lang w:eastAsia="en-GB"/>
        </w:rPr>
      </w:pPr>
      <w:hyperlink w:anchor="_Toc216966876" w:history="1">
        <w:r w:rsidRPr="000F1832">
          <w:rPr>
            <w:rStyle w:val="Hyperlink"/>
            <w:noProof/>
          </w:rPr>
          <w:t>Table 4 - Literature and calculated fragment velocity data for candidate munitions.</w:t>
        </w:r>
        <w:r>
          <w:rPr>
            <w:noProof/>
            <w:webHidden/>
          </w:rPr>
          <w:tab/>
        </w:r>
        <w:r>
          <w:rPr>
            <w:noProof/>
            <w:webHidden/>
          </w:rPr>
          <w:fldChar w:fldCharType="begin"/>
        </w:r>
        <w:r>
          <w:rPr>
            <w:noProof/>
            <w:webHidden/>
          </w:rPr>
          <w:instrText xml:space="preserve"> PAGEREF _Toc216966876 \h </w:instrText>
        </w:r>
        <w:r>
          <w:rPr>
            <w:noProof/>
            <w:webHidden/>
          </w:rPr>
        </w:r>
        <w:r>
          <w:rPr>
            <w:noProof/>
            <w:webHidden/>
          </w:rPr>
          <w:fldChar w:fldCharType="separate"/>
        </w:r>
        <w:r>
          <w:rPr>
            <w:noProof/>
            <w:webHidden/>
          </w:rPr>
          <w:t>13</w:t>
        </w:r>
        <w:r>
          <w:rPr>
            <w:noProof/>
            <w:webHidden/>
          </w:rPr>
          <w:fldChar w:fldCharType="end"/>
        </w:r>
      </w:hyperlink>
    </w:p>
    <w:p w14:paraId="5BD344EC" w14:textId="1A3D2DB9" w:rsidR="0097014A" w:rsidRDefault="002A1FD1" w:rsidP="00BD4251">
      <w:pPr>
        <w:pStyle w:val="Heading1"/>
      </w:pPr>
      <w:r>
        <w:lastRenderedPageBreak/>
        <w:fldChar w:fldCharType="end"/>
      </w:r>
      <w:bookmarkStart w:id="0" w:name="_Toc216966816"/>
      <w:r w:rsidR="00BD4251">
        <w:t>1.0 Research Objective</w:t>
      </w:r>
      <w:bookmarkEnd w:id="0"/>
    </w:p>
    <w:p w14:paraId="1F0968BD" w14:textId="2718C1D2" w:rsidR="00EF3E15" w:rsidRDefault="00BD4251" w:rsidP="00553751">
      <w:pPr>
        <w:jc w:val="both"/>
      </w:pPr>
      <w:r>
        <w:tab/>
      </w:r>
      <w:bookmarkStart w:id="1" w:name="_Hlk216883484"/>
      <w:r>
        <w:t xml:space="preserve">This report aims to explore how the data captured during an OME event may be used to help identify the nature of the initiated system. This capability is critical across a range of civilian, </w:t>
      </w:r>
      <w:proofErr w:type="gramStart"/>
      <w:r>
        <w:t>military</w:t>
      </w:r>
      <w:proofErr w:type="gramEnd"/>
      <w:r>
        <w:t xml:space="preserve"> and intelligence applications. Example</w:t>
      </w:r>
      <w:r w:rsidR="00EF3E15">
        <w:t>s of such applications</w:t>
      </w:r>
      <w:r>
        <w:t xml:space="preserve"> include</w:t>
      </w:r>
      <w:r w:rsidR="00EF3E15">
        <w:t>;</w:t>
      </w:r>
      <w:r>
        <w:t xml:space="preserve"> </w:t>
      </w:r>
      <w:r w:rsidR="00EF3E15">
        <w:t>d</w:t>
      </w:r>
      <w:r>
        <w:t xml:space="preserve">etermining the </w:t>
      </w:r>
      <w:r w:rsidR="00EF3E15">
        <w:t>makeup</w:t>
      </w:r>
      <w:r>
        <w:t xml:space="preserve"> of</w:t>
      </w:r>
      <w:r w:rsidR="00EF3E15">
        <w:t xml:space="preserve"> an</w:t>
      </w:r>
      <w:r>
        <w:t xml:space="preserve"> improvised explosive device after</w:t>
      </w:r>
      <w:r w:rsidR="00EF3E15">
        <w:t xml:space="preserve"> a</w:t>
      </w:r>
      <w:r>
        <w:t xml:space="preserve"> terrorist attack </w:t>
      </w:r>
      <w:sdt>
        <w:sdtPr>
          <w:id w:val="1958758688"/>
          <w:citation/>
        </w:sdtPr>
        <w:sdtContent>
          <w:r>
            <w:fldChar w:fldCharType="begin"/>
          </w:r>
          <w:r>
            <w:instrText xml:space="preserve"> CITATION Gar16 \l 2057 </w:instrText>
          </w:r>
          <w:r>
            <w:fldChar w:fldCharType="separate"/>
          </w:r>
          <w:r w:rsidRPr="00BD4251">
            <w:rPr>
              <w:noProof/>
            </w:rPr>
            <w:t>[1]</w:t>
          </w:r>
          <w:r>
            <w:fldChar w:fldCharType="end"/>
          </w:r>
        </w:sdtContent>
      </w:sdt>
      <w:r>
        <w:t xml:space="preserve">,  </w:t>
      </w:r>
      <w:r w:rsidR="00EF3E15">
        <w:t xml:space="preserve">assessing the lethality of an unknown weapon system </w:t>
      </w:r>
      <w:sdt>
        <w:sdtPr>
          <w:id w:val="-1022319860"/>
          <w:citation/>
        </w:sdtPr>
        <w:sdtContent>
          <w:r w:rsidR="00EF3E15">
            <w:fldChar w:fldCharType="begin"/>
          </w:r>
          <w:r w:rsidR="00EF3E15">
            <w:instrText xml:space="preserve"> CITATION Ebe11 \l 2057 </w:instrText>
          </w:r>
          <w:r w:rsidR="00EF3E15">
            <w:fldChar w:fldCharType="separate"/>
          </w:r>
          <w:r w:rsidR="00EF3E15" w:rsidRPr="00EF3E15">
            <w:rPr>
              <w:noProof/>
            </w:rPr>
            <w:t>[2]</w:t>
          </w:r>
          <w:r w:rsidR="00EF3E15">
            <w:fldChar w:fldCharType="end"/>
          </w:r>
        </w:sdtContent>
      </w:sdt>
      <w:r w:rsidR="00EF3E15">
        <w:t xml:space="preserve"> and reverse engineering a weapon systems from incomplete observational data collected in theatre </w:t>
      </w:r>
      <w:sdt>
        <w:sdtPr>
          <w:id w:val="2020424307"/>
          <w:citation/>
        </w:sdtPr>
        <w:sdtContent>
          <w:r w:rsidR="00EF3E15">
            <w:fldChar w:fldCharType="begin"/>
          </w:r>
          <w:r w:rsidR="00EF3E15">
            <w:instrText xml:space="preserve"> CITATION Wol00 \l 2057 </w:instrText>
          </w:r>
          <w:r w:rsidR="00EF3E15">
            <w:fldChar w:fldCharType="separate"/>
          </w:r>
          <w:r w:rsidR="00EF3E15" w:rsidRPr="00EF3E15">
            <w:rPr>
              <w:noProof/>
            </w:rPr>
            <w:t>[3]</w:t>
          </w:r>
          <w:r w:rsidR="00EF3E15">
            <w:fldChar w:fldCharType="end"/>
          </w:r>
        </w:sdtContent>
      </w:sdt>
      <w:r w:rsidR="00EF3E15">
        <w:t>.</w:t>
      </w:r>
    </w:p>
    <w:p w14:paraId="73C4A88E" w14:textId="4E316F60" w:rsidR="00FC0407" w:rsidRDefault="00EF3E15" w:rsidP="00553751">
      <w:pPr>
        <w:jc w:val="both"/>
      </w:pPr>
      <w:r>
        <w:t>The power of such techniques will be demonstrated through a practical example. Here an arena trial was conducted on an unknown munition</w:t>
      </w:r>
      <w:r w:rsidR="00A24BCF">
        <w:t xml:space="preserve"> from the candidate list</w:t>
      </w:r>
      <w:r w:rsidR="00553751">
        <w:t xml:space="preserve"> presented</w:t>
      </w:r>
      <w:r w:rsidR="00A24BCF">
        <w:t xml:space="preserve"> in Table 1. The remainder of this report will explore how this trial was conducted, the data captured and how this data has been evaluated to draw conclusions on the identity of the system.</w:t>
      </w:r>
    </w:p>
    <w:bookmarkEnd w:id="1"/>
    <w:p w14:paraId="3C1F62FA" w14:textId="77777777" w:rsidR="00FC0407" w:rsidRDefault="00FC0407" w:rsidP="00BD4251"/>
    <w:p w14:paraId="1C435757" w14:textId="00A7DFFC" w:rsidR="00FC0407" w:rsidRDefault="00FC0407" w:rsidP="00FC0407">
      <w:pPr>
        <w:pStyle w:val="Caption"/>
        <w:keepNext/>
      </w:pPr>
      <w:bookmarkStart w:id="2" w:name="_Toc216966873"/>
      <w:r>
        <w:t xml:space="preserve">Table </w:t>
      </w:r>
      <w:r>
        <w:fldChar w:fldCharType="begin"/>
      </w:r>
      <w:r>
        <w:instrText xml:space="preserve"> SEQ Table \* ARABIC </w:instrText>
      </w:r>
      <w:r>
        <w:fldChar w:fldCharType="separate"/>
      </w:r>
      <w:r w:rsidR="00CF6DD3">
        <w:rPr>
          <w:noProof/>
        </w:rPr>
        <w:t>1</w:t>
      </w:r>
      <w:r>
        <w:rPr>
          <w:noProof/>
        </w:rPr>
        <w:fldChar w:fldCharType="end"/>
      </w:r>
      <w:r>
        <w:t xml:space="preserve"> - Munitions candidates and preliminary munition data.</w:t>
      </w:r>
      <w:bookmarkEnd w:id="2"/>
    </w:p>
    <w:tbl>
      <w:tblPr>
        <w:tblStyle w:val="TableGrid"/>
        <w:tblW w:w="0" w:type="auto"/>
        <w:tblLook w:val="04A0" w:firstRow="1" w:lastRow="0" w:firstColumn="1" w:lastColumn="0" w:noHBand="0" w:noVBand="1"/>
      </w:tblPr>
      <w:tblGrid>
        <w:gridCol w:w="3539"/>
        <w:gridCol w:w="2552"/>
        <w:gridCol w:w="2925"/>
      </w:tblGrid>
      <w:tr w:rsidR="00A24BCF" w14:paraId="14CCBBD3" w14:textId="77777777" w:rsidTr="00A24BCF">
        <w:tc>
          <w:tcPr>
            <w:tcW w:w="9016" w:type="dxa"/>
            <w:gridSpan w:val="3"/>
            <w:shd w:val="clear" w:color="auto" w:fill="156082" w:themeFill="accent1"/>
          </w:tcPr>
          <w:p w14:paraId="451369C0" w14:textId="295416EB" w:rsidR="00A24BCF" w:rsidRPr="00FC0407" w:rsidRDefault="00A24BCF" w:rsidP="00BD4251">
            <w:pPr>
              <w:rPr>
                <w:b/>
                <w:bCs/>
                <w:color w:val="FFFFFF" w:themeColor="background1"/>
                <w:sz w:val="20"/>
                <w:szCs w:val="20"/>
              </w:rPr>
            </w:pPr>
            <w:r w:rsidRPr="00FC0407">
              <w:rPr>
                <w:b/>
                <w:bCs/>
                <w:color w:val="FFFFFF" w:themeColor="background1"/>
                <w:sz w:val="20"/>
                <w:szCs w:val="20"/>
              </w:rPr>
              <w:t>Mk 83 Air Dropped Munition</w:t>
            </w:r>
            <w:r w:rsidR="00A36FFA" w:rsidRPr="00FC0407">
              <w:rPr>
                <w:b/>
                <w:bCs/>
                <w:color w:val="FFFFFF" w:themeColor="background1"/>
                <w:sz w:val="20"/>
                <w:szCs w:val="20"/>
              </w:rPr>
              <w:t xml:space="preserve"> -</w:t>
            </w:r>
            <w:r w:rsidR="002F132F" w:rsidRPr="00FC0407">
              <w:rPr>
                <w:b/>
                <w:bCs/>
                <w:color w:val="FFFFFF" w:themeColor="background1"/>
                <w:sz w:val="20"/>
                <w:szCs w:val="20"/>
              </w:rPr>
              <w:t xml:space="preserve"> </w:t>
            </w:r>
            <w:sdt>
              <w:sdtPr>
                <w:rPr>
                  <w:b/>
                  <w:bCs/>
                  <w:color w:val="FFFFFF" w:themeColor="background1"/>
                  <w:sz w:val="20"/>
                  <w:szCs w:val="20"/>
                </w:rPr>
                <w:id w:val="-1210267647"/>
                <w:citation/>
              </w:sdtPr>
              <w:sdtContent>
                <w:r w:rsidR="002F132F" w:rsidRPr="00FC0407">
                  <w:rPr>
                    <w:b/>
                    <w:bCs/>
                    <w:color w:val="FFFFFF" w:themeColor="background1"/>
                    <w:sz w:val="20"/>
                    <w:szCs w:val="20"/>
                  </w:rPr>
                  <w:fldChar w:fldCharType="begin"/>
                </w:r>
                <w:r w:rsidR="002F132F" w:rsidRPr="00FC0407">
                  <w:rPr>
                    <w:b/>
                    <w:bCs/>
                    <w:color w:val="FFFFFF" w:themeColor="background1"/>
                    <w:sz w:val="20"/>
                    <w:szCs w:val="20"/>
                  </w:rPr>
                  <w:instrText xml:space="preserve"> CITATION Jan24 \l 2057 </w:instrText>
                </w:r>
                <w:r w:rsidR="002F132F" w:rsidRPr="00FC0407">
                  <w:rPr>
                    <w:b/>
                    <w:bCs/>
                    <w:color w:val="FFFFFF" w:themeColor="background1"/>
                    <w:sz w:val="20"/>
                    <w:szCs w:val="20"/>
                  </w:rPr>
                  <w:fldChar w:fldCharType="separate"/>
                </w:r>
                <w:r w:rsidR="002F132F" w:rsidRPr="00FC0407">
                  <w:rPr>
                    <w:b/>
                    <w:bCs/>
                    <w:noProof/>
                    <w:color w:val="FFFFFF" w:themeColor="background1"/>
                    <w:sz w:val="20"/>
                    <w:szCs w:val="20"/>
                  </w:rPr>
                  <w:t>[4]</w:t>
                </w:r>
                <w:r w:rsidR="002F132F" w:rsidRPr="00FC0407">
                  <w:rPr>
                    <w:b/>
                    <w:bCs/>
                    <w:color w:val="FFFFFF" w:themeColor="background1"/>
                    <w:sz w:val="20"/>
                    <w:szCs w:val="20"/>
                  </w:rPr>
                  <w:fldChar w:fldCharType="end"/>
                </w:r>
              </w:sdtContent>
            </w:sdt>
            <w:r w:rsidR="002F132F" w:rsidRPr="00FC0407">
              <w:rPr>
                <w:b/>
                <w:bCs/>
                <w:color w:val="FFFFFF" w:themeColor="background1"/>
                <w:sz w:val="20"/>
                <w:szCs w:val="20"/>
              </w:rPr>
              <w:t>,</w:t>
            </w:r>
            <w:sdt>
              <w:sdtPr>
                <w:rPr>
                  <w:b/>
                  <w:bCs/>
                  <w:color w:val="FFFFFF" w:themeColor="background1"/>
                  <w:sz w:val="20"/>
                  <w:szCs w:val="20"/>
                </w:rPr>
                <w:id w:val="62835035"/>
                <w:citation/>
              </w:sdtPr>
              <w:sdtContent>
                <w:r w:rsidR="002F132F" w:rsidRPr="00FC0407">
                  <w:rPr>
                    <w:b/>
                    <w:bCs/>
                    <w:color w:val="FFFFFF" w:themeColor="background1"/>
                    <w:sz w:val="20"/>
                    <w:szCs w:val="20"/>
                  </w:rPr>
                  <w:fldChar w:fldCharType="begin"/>
                </w:r>
                <w:r w:rsidR="002F132F" w:rsidRPr="00FC0407">
                  <w:rPr>
                    <w:b/>
                    <w:bCs/>
                    <w:color w:val="FFFFFF" w:themeColor="background1"/>
                    <w:sz w:val="20"/>
                    <w:szCs w:val="20"/>
                  </w:rPr>
                  <w:instrText xml:space="preserve"> CITATION MKE25 \l 2057 </w:instrText>
                </w:r>
                <w:r w:rsidR="002F132F" w:rsidRPr="00FC0407">
                  <w:rPr>
                    <w:b/>
                    <w:bCs/>
                    <w:color w:val="FFFFFF" w:themeColor="background1"/>
                    <w:sz w:val="20"/>
                    <w:szCs w:val="20"/>
                  </w:rPr>
                  <w:fldChar w:fldCharType="separate"/>
                </w:r>
                <w:r w:rsidR="002F132F" w:rsidRPr="00FC0407">
                  <w:rPr>
                    <w:b/>
                    <w:bCs/>
                    <w:noProof/>
                    <w:color w:val="FFFFFF" w:themeColor="background1"/>
                    <w:sz w:val="20"/>
                    <w:szCs w:val="20"/>
                  </w:rPr>
                  <w:t xml:space="preserve"> [5]</w:t>
                </w:r>
                <w:r w:rsidR="002F132F" w:rsidRPr="00FC0407">
                  <w:rPr>
                    <w:b/>
                    <w:bCs/>
                    <w:color w:val="FFFFFF" w:themeColor="background1"/>
                    <w:sz w:val="20"/>
                    <w:szCs w:val="20"/>
                  </w:rPr>
                  <w:fldChar w:fldCharType="end"/>
                </w:r>
              </w:sdtContent>
            </w:sdt>
            <w:r w:rsidR="002F132F" w:rsidRPr="00FC0407">
              <w:rPr>
                <w:b/>
                <w:bCs/>
                <w:color w:val="FFFFFF" w:themeColor="background1"/>
                <w:sz w:val="20"/>
                <w:szCs w:val="20"/>
              </w:rPr>
              <w:t xml:space="preserve">, </w:t>
            </w:r>
            <w:sdt>
              <w:sdtPr>
                <w:rPr>
                  <w:b/>
                  <w:bCs/>
                  <w:color w:val="FFFFFF" w:themeColor="background1"/>
                  <w:sz w:val="20"/>
                  <w:szCs w:val="20"/>
                </w:rPr>
                <w:id w:val="-354819188"/>
                <w:citation/>
              </w:sdtPr>
              <w:sdtContent>
                <w:r w:rsidR="002F132F" w:rsidRPr="00FC0407">
                  <w:rPr>
                    <w:b/>
                    <w:bCs/>
                    <w:color w:val="FFFFFF" w:themeColor="background1"/>
                    <w:sz w:val="20"/>
                    <w:szCs w:val="20"/>
                  </w:rPr>
                  <w:fldChar w:fldCharType="begin"/>
                </w:r>
                <w:r w:rsidR="002F132F" w:rsidRPr="00FC0407">
                  <w:rPr>
                    <w:b/>
                    <w:bCs/>
                    <w:color w:val="FFFFFF" w:themeColor="background1"/>
                    <w:sz w:val="20"/>
                    <w:szCs w:val="20"/>
                  </w:rPr>
                  <w:instrText xml:space="preserve"> CITATION Sch94 \l 2057 </w:instrText>
                </w:r>
                <w:r w:rsidR="002F132F" w:rsidRPr="00FC0407">
                  <w:rPr>
                    <w:b/>
                    <w:bCs/>
                    <w:color w:val="FFFFFF" w:themeColor="background1"/>
                    <w:sz w:val="20"/>
                    <w:szCs w:val="20"/>
                  </w:rPr>
                  <w:fldChar w:fldCharType="separate"/>
                </w:r>
                <w:r w:rsidR="002F132F" w:rsidRPr="00FC0407">
                  <w:rPr>
                    <w:b/>
                    <w:bCs/>
                    <w:noProof/>
                    <w:color w:val="FFFFFF" w:themeColor="background1"/>
                    <w:sz w:val="20"/>
                    <w:szCs w:val="20"/>
                  </w:rPr>
                  <w:t>[6]</w:t>
                </w:r>
                <w:r w:rsidR="002F132F" w:rsidRPr="00FC0407">
                  <w:rPr>
                    <w:b/>
                    <w:bCs/>
                    <w:color w:val="FFFFFF" w:themeColor="background1"/>
                    <w:sz w:val="20"/>
                    <w:szCs w:val="20"/>
                  </w:rPr>
                  <w:fldChar w:fldCharType="end"/>
                </w:r>
              </w:sdtContent>
            </w:sdt>
          </w:p>
        </w:tc>
      </w:tr>
      <w:tr w:rsidR="00FC0407" w14:paraId="525762D3" w14:textId="77777777" w:rsidTr="002F132F">
        <w:tc>
          <w:tcPr>
            <w:tcW w:w="3539" w:type="dxa"/>
            <w:vAlign w:val="center"/>
          </w:tcPr>
          <w:p w14:paraId="0D4E55A9" w14:textId="3CF37983" w:rsidR="00210B79" w:rsidRPr="00FC0407" w:rsidRDefault="002F132F" w:rsidP="002F132F">
            <w:pPr>
              <w:jc w:val="center"/>
              <w:rPr>
                <w:sz w:val="20"/>
                <w:szCs w:val="20"/>
              </w:rPr>
            </w:pPr>
            <w:r w:rsidRPr="00FC0407">
              <w:rPr>
                <w:noProof/>
                <w:sz w:val="20"/>
                <w:szCs w:val="20"/>
              </w:rPr>
              <w:drawing>
                <wp:inline distT="0" distB="0" distL="0" distR="0" wp14:anchorId="0361B2ED" wp14:editId="57B199C2">
                  <wp:extent cx="1980000" cy="491973"/>
                  <wp:effectExtent l="0" t="0" r="1270" b="3810"/>
                  <wp:docPr id="200617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0495" b="32234"/>
                          <a:stretch>
                            <a:fillRect/>
                          </a:stretch>
                        </pic:blipFill>
                        <pic:spPr bwMode="auto">
                          <a:xfrm>
                            <a:off x="0" y="0"/>
                            <a:ext cx="1980000" cy="491973"/>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52" w:type="dxa"/>
          </w:tcPr>
          <w:p w14:paraId="59723DD1" w14:textId="77777777" w:rsidR="00210B79" w:rsidRPr="00FC0407" w:rsidRDefault="00210B79" w:rsidP="00210B79">
            <w:pPr>
              <w:jc w:val="right"/>
              <w:rPr>
                <w:sz w:val="20"/>
                <w:szCs w:val="20"/>
              </w:rPr>
            </w:pPr>
            <w:r w:rsidRPr="00FC0407">
              <w:rPr>
                <w:sz w:val="20"/>
                <w:szCs w:val="20"/>
              </w:rPr>
              <w:t>Total Mass:</w:t>
            </w:r>
          </w:p>
          <w:p w14:paraId="40BBD04B" w14:textId="77777777" w:rsidR="00210B79" w:rsidRPr="00FC0407" w:rsidRDefault="00210B79" w:rsidP="00210B79">
            <w:pPr>
              <w:jc w:val="right"/>
              <w:rPr>
                <w:sz w:val="20"/>
                <w:szCs w:val="20"/>
              </w:rPr>
            </w:pPr>
            <w:r w:rsidRPr="00FC0407">
              <w:rPr>
                <w:sz w:val="20"/>
                <w:szCs w:val="20"/>
              </w:rPr>
              <w:t>Case Mass:</w:t>
            </w:r>
          </w:p>
          <w:p w14:paraId="0032B52D" w14:textId="77777777" w:rsidR="00210B79" w:rsidRPr="00FC0407" w:rsidRDefault="00210B79" w:rsidP="00210B79">
            <w:pPr>
              <w:jc w:val="right"/>
              <w:rPr>
                <w:sz w:val="20"/>
                <w:szCs w:val="20"/>
              </w:rPr>
            </w:pPr>
            <w:r w:rsidRPr="00FC0407">
              <w:rPr>
                <w:sz w:val="20"/>
                <w:szCs w:val="20"/>
              </w:rPr>
              <w:t>Charge Mass:</w:t>
            </w:r>
          </w:p>
          <w:p w14:paraId="3C652C00" w14:textId="345D305A" w:rsidR="00210B79" w:rsidRPr="00FC0407" w:rsidRDefault="00210B79" w:rsidP="00210B79">
            <w:pPr>
              <w:jc w:val="right"/>
              <w:rPr>
                <w:sz w:val="20"/>
                <w:szCs w:val="20"/>
              </w:rPr>
            </w:pPr>
            <w:r w:rsidRPr="00FC0407">
              <w:rPr>
                <w:sz w:val="20"/>
                <w:szCs w:val="20"/>
              </w:rPr>
              <w:t>Explosive Composition:</w:t>
            </w:r>
          </w:p>
        </w:tc>
        <w:tc>
          <w:tcPr>
            <w:tcW w:w="2925" w:type="dxa"/>
          </w:tcPr>
          <w:p w14:paraId="6CD0267C" w14:textId="50F518A2" w:rsidR="00210B79" w:rsidRPr="00FC0407" w:rsidRDefault="002F132F" w:rsidP="00BD4251">
            <w:pPr>
              <w:rPr>
                <w:sz w:val="20"/>
                <w:szCs w:val="20"/>
              </w:rPr>
            </w:pPr>
            <w:r w:rsidRPr="00FC0407">
              <w:rPr>
                <w:sz w:val="20"/>
                <w:szCs w:val="20"/>
              </w:rPr>
              <w:t>454</w:t>
            </w:r>
            <w:r w:rsidR="00F22B09" w:rsidRPr="00FC0407">
              <w:rPr>
                <w:sz w:val="20"/>
                <w:szCs w:val="20"/>
              </w:rPr>
              <w:t xml:space="preserve"> </w:t>
            </w:r>
            <w:r w:rsidRPr="00FC0407">
              <w:rPr>
                <w:sz w:val="20"/>
                <w:szCs w:val="20"/>
              </w:rPr>
              <w:t>kg</w:t>
            </w:r>
          </w:p>
          <w:p w14:paraId="7A359DA4" w14:textId="65BED458" w:rsidR="002F132F" w:rsidRPr="00FC0407" w:rsidRDefault="002F132F" w:rsidP="00BD4251">
            <w:pPr>
              <w:rPr>
                <w:sz w:val="20"/>
                <w:szCs w:val="20"/>
              </w:rPr>
            </w:pPr>
            <w:r w:rsidRPr="00FC0407">
              <w:rPr>
                <w:sz w:val="20"/>
                <w:szCs w:val="20"/>
              </w:rPr>
              <w:t>252</w:t>
            </w:r>
            <w:r w:rsidR="00F22B09" w:rsidRPr="00FC0407">
              <w:rPr>
                <w:sz w:val="20"/>
                <w:szCs w:val="20"/>
              </w:rPr>
              <w:t xml:space="preserve"> </w:t>
            </w:r>
            <w:r w:rsidRPr="00FC0407">
              <w:rPr>
                <w:sz w:val="20"/>
                <w:szCs w:val="20"/>
              </w:rPr>
              <w:t>kg</w:t>
            </w:r>
          </w:p>
          <w:p w14:paraId="63A60058" w14:textId="64E51779" w:rsidR="002F132F" w:rsidRPr="00FC0407" w:rsidRDefault="002F132F" w:rsidP="00BD4251">
            <w:pPr>
              <w:rPr>
                <w:sz w:val="20"/>
                <w:szCs w:val="20"/>
              </w:rPr>
            </w:pPr>
            <w:r w:rsidRPr="00FC0407">
              <w:rPr>
                <w:sz w:val="20"/>
                <w:szCs w:val="20"/>
              </w:rPr>
              <w:t>202</w:t>
            </w:r>
            <w:r w:rsidR="00F22B09" w:rsidRPr="00FC0407">
              <w:rPr>
                <w:sz w:val="20"/>
                <w:szCs w:val="20"/>
              </w:rPr>
              <w:t xml:space="preserve"> </w:t>
            </w:r>
            <w:r w:rsidRPr="00FC0407">
              <w:rPr>
                <w:sz w:val="20"/>
                <w:szCs w:val="20"/>
              </w:rPr>
              <w:t>kg</w:t>
            </w:r>
          </w:p>
          <w:p w14:paraId="1138FD3A" w14:textId="5AC9E5C6" w:rsidR="002F132F" w:rsidRPr="00FC0407" w:rsidRDefault="002F132F" w:rsidP="00BD4251">
            <w:pPr>
              <w:rPr>
                <w:sz w:val="20"/>
                <w:szCs w:val="20"/>
              </w:rPr>
            </w:pPr>
            <w:r w:rsidRPr="00FC0407">
              <w:rPr>
                <w:sz w:val="20"/>
                <w:szCs w:val="20"/>
              </w:rPr>
              <w:t>H6, PBXN-109, TNT, Tritanol</w:t>
            </w:r>
          </w:p>
        </w:tc>
      </w:tr>
      <w:tr w:rsidR="00A24BCF" w14:paraId="498418FF" w14:textId="77777777" w:rsidTr="00A24BCF">
        <w:tc>
          <w:tcPr>
            <w:tcW w:w="9016" w:type="dxa"/>
            <w:gridSpan w:val="3"/>
            <w:shd w:val="clear" w:color="auto" w:fill="156082" w:themeFill="accent1"/>
          </w:tcPr>
          <w:p w14:paraId="5E3244BE" w14:textId="0C9CBB97" w:rsidR="00A24BCF" w:rsidRPr="00FC0407" w:rsidRDefault="00A24BCF" w:rsidP="00BD4251">
            <w:pPr>
              <w:rPr>
                <w:b/>
                <w:bCs/>
                <w:color w:val="FFFFFF" w:themeColor="background1"/>
                <w:sz w:val="20"/>
                <w:szCs w:val="20"/>
              </w:rPr>
            </w:pPr>
            <w:r w:rsidRPr="00FC0407">
              <w:rPr>
                <w:b/>
                <w:bCs/>
                <w:color w:val="FFFFFF" w:themeColor="background1"/>
                <w:sz w:val="20"/>
                <w:szCs w:val="20"/>
              </w:rPr>
              <w:t>M-67 Grenade</w:t>
            </w:r>
            <w:r w:rsidR="00A36FFA" w:rsidRPr="00FC0407">
              <w:rPr>
                <w:b/>
                <w:bCs/>
                <w:color w:val="FFFFFF" w:themeColor="background1"/>
                <w:sz w:val="20"/>
                <w:szCs w:val="20"/>
              </w:rPr>
              <w:t xml:space="preserve"> -</w:t>
            </w:r>
            <w:r w:rsidR="00F22B09" w:rsidRPr="00FC0407">
              <w:rPr>
                <w:b/>
                <w:bCs/>
                <w:color w:val="FFFFFF" w:themeColor="background1"/>
                <w:sz w:val="20"/>
                <w:szCs w:val="20"/>
              </w:rPr>
              <w:t xml:space="preserve"> </w:t>
            </w:r>
            <w:sdt>
              <w:sdtPr>
                <w:rPr>
                  <w:b/>
                  <w:bCs/>
                  <w:color w:val="FFFFFF" w:themeColor="background1"/>
                  <w:sz w:val="20"/>
                  <w:szCs w:val="20"/>
                </w:rPr>
                <w:id w:val="-1414460764"/>
                <w:citation/>
              </w:sdtPr>
              <w:sdtContent>
                <w:r w:rsidR="00F22B09" w:rsidRPr="00FC0407">
                  <w:rPr>
                    <w:b/>
                    <w:bCs/>
                    <w:color w:val="FFFFFF" w:themeColor="background1"/>
                    <w:sz w:val="20"/>
                    <w:szCs w:val="20"/>
                  </w:rPr>
                  <w:fldChar w:fldCharType="begin"/>
                </w:r>
                <w:r w:rsidR="00F22B09" w:rsidRPr="00FC0407">
                  <w:rPr>
                    <w:b/>
                    <w:bCs/>
                    <w:color w:val="FFFFFF" w:themeColor="background1"/>
                    <w:sz w:val="20"/>
                    <w:szCs w:val="20"/>
                  </w:rPr>
                  <w:instrText xml:space="preserve"> CITATION ODI25 \l 2057 </w:instrText>
                </w:r>
                <w:r w:rsidR="00F22B09" w:rsidRPr="00FC0407">
                  <w:rPr>
                    <w:b/>
                    <w:bCs/>
                    <w:color w:val="FFFFFF" w:themeColor="background1"/>
                    <w:sz w:val="20"/>
                    <w:szCs w:val="20"/>
                  </w:rPr>
                  <w:fldChar w:fldCharType="separate"/>
                </w:r>
                <w:r w:rsidR="00F22B09" w:rsidRPr="00FC0407">
                  <w:rPr>
                    <w:b/>
                    <w:bCs/>
                    <w:noProof/>
                    <w:color w:val="FFFFFF" w:themeColor="background1"/>
                    <w:sz w:val="20"/>
                    <w:szCs w:val="20"/>
                  </w:rPr>
                  <w:t>[7]</w:t>
                </w:r>
                <w:r w:rsidR="00F22B09" w:rsidRPr="00FC0407">
                  <w:rPr>
                    <w:b/>
                    <w:bCs/>
                    <w:color w:val="FFFFFF" w:themeColor="background1"/>
                    <w:sz w:val="20"/>
                    <w:szCs w:val="20"/>
                  </w:rPr>
                  <w:fldChar w:fldCharType="end"/>
                </w:r>
              </w:sdtContent>
            </w:sdt>
          </w:p>
        </w:tc>
      </w:tr>
      <w:tr w:rsidR="00FC0407" w14:paraId="0D68D710" w14:textId="77777777" w:rsidTr="00F22B09">
        <w:tc>
          <w:tcPr>
            <w:tcW w:w="3539" w:type="dxa"/>
            <w:vAlign w:val="center"/>
          </w:tcPr>
          <w:p w14:paraId="6BBFBEA8" w14:textId="0C16C81F" w:rsidR="00210B79" w:rsidRPr="00FC0407" w:rsidRDefault="00F22B09" w:rsidP="00F22B09">
            <w:pPr>
              <w:jc w:val="center"/>
              <w:rPr>
                <w:sz w:val="20"/>
                <w:szCs w:val="20"/>
              </w:rPr>
            </w:pPr>
            <w:r w:rsidRPr="00FC0407">
              <w:rPr>
                <w:noProof/>
                <w:sz w:val="20"/>
                <w:szCs w:val="20"/>
              </w:rPr>
              <w:drawing>
                <wp:inline distT="0" distB="0" distL="0" distR="0" wp14:anchorId="4D7D401A" wp14:editId="3BC4CDFB">
                  <wp:extent cx="1041763" cy="662940"/>
                  <wp:effectExtent l="0" t="0" r="6350" b="3810"/>
                  <wp:docPr id="16620700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6250" b="6250"/>
                          <a:stretch>
                            <a:fillRect/>
                          </a:stretch>
                        </pic:blipFill>
                        <pic:spPr bwMode="auto">
                          <a:xfrm>
                            <a:off x="0" y="0"/>
                            <a:ext cx="1060948" cy="67514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52" w:type="dxa"/>
          </w:tcPr>
          <w:p w14:paraId="222160FF" w14:textId="77777777" w:rsidR="00210B79" w:rsidRPr="00FC0407" w:rsidRDefault="00210B79" w:rsidP="00210B79">
            <w:pPr>
              <w:jc w:val="right"/>
              <w:rPr>
                <w:sz w:val="20"/>
                <w:szCs w:val="20"/>
              </w:rPr>
            </w:pPr>
            <w:r w:rsidRPr="00FC0407">
              <w:rPr>
                <w:sz w:val="20"/>
                <w:szCs w:val="20"/>
              </w:rPr>
              <w:t>Total Mass:</w:t>
            </w:r>
          </w:p>
          <w:p w14:paraId="7592E41C" w14:textId="77777777" w:rsidR="00210B79" w:rsidRPr="00FC0407" w:rsidRDefault="00210B79" w:rsidP="00210B79">
            <w:pPr>
              <w:jc w:val="right"/>
              <w:rPr>
                <w:sz w:val="20"/>
                <w:szCs w:val="20"/>
              </w:rPr>
            </w:pPr>
            <w:r w:rsidRPr="00FC0407">
              <w:rPr>
                <w:sz w:val="20"/>
                <w:szCs w:val="20"/>
              </w:rPr>
              <w:t>Case Mass:</w:t>
            </w:r>
          </w:p>
          <w:p w14:paraId="1F45FF55" w14:textId="77777777" w:rsidR="00210B79" w:rsidRPr="00FC0407" w:rsidRDefault="00210B79" w:rsidP="00210B79">
            <w:pPr>
              <w:jc w:val="right"/>
              <w:rPr>
                <w:sz w:val="20"/>
                <w:szCs w:val="20"/>
              </w:rPr>
            </w:pPr>
            <w:r w:rsidRPr="00FC0407">
              <w:rPr>
                <w:sz w:val="20"/>
                <w:szCs w:val="20"/>
              </w:rPr>
              <w:t>Charge Mass:</w:t>
            </w:r>
          </w:p>
          <w:p w14:paraId="1E74A0AD" w14:textId="5B612EC7" w:rsidR="00210B79" w:rsidRPr="00FC0407" w:rsidRDefault="00210B79" w:rsidP="00FC0407">
            <w:pPr>
              <w:jc w:val="right"/>
              <w:rPr>
                <w:sz w:val="20"/>
                <w:szCs w:val="20"/>
              </w:rPr>
            </w:pPr>
            <w:r w:rsidRPr="00FC0407">
              <w:rPr>
                <w:sz w:val="20"/>
                <w:szCs w:val="20"/>
              </w:rPr>
              <w:t>Explosive Composition:</w:t>
            </w:r>
          </w:p>
        </w:tc>
        <w:tc>
          <w:tcPr>
            <w:tcW w:w="2925" w:type="dxa"/>
          </w:tcPr>
          <w:p w14:paraId="190C77F6" w14:textId="6FF7F006" w:rsidR="00210B79" w:rsidRPr="00FC0407" w:rsidRDefault="002F132F" w:rsidP="00BD4251">
            <w:pPr>
              <w:rPr>
                <w:sz w:val="20"/>
                <w:szCs w:val="20"/>
              </w:rPr>
            </w:pPr>
            <w:r w:rsidRPr="00FC0407">
              <w:rPr>
                <w:sz w:val="20"/>
                <w:szCs w:val="20"/>
              </w:rPr>
              <w:t>0.4</w:t>
            </w:r>
            <w:r w:rsidR="00F22B09" w:rsidRPr="00FC0407">
              <w:rPr>
                <w:sz w:val="20"/>
                <w:szCs w:val="20"/>
              </w:rPr>
              <w:t>0</w:t>
            </w:r>
            <w:r w:rsidRPr="00FC0407">
              <w:rPr>
                <w:sz w:val="20"/>
                <w:szCs w:val="20"/>
              </w:rPr>
              <w:t>kg</w:t>
            </w:r>
          </w:p>
          <w:p w14:paraId="1073E45B" w14:textId="15C00F44" w:rsidR="002F132F" w:rsidRPr="00FC0407" w:rsidRDefault="002F132F" w:rsidP="00BD4251">
            <w:pPr>
              <w:rPr>
                <w:sz w:val="20"/>
                <w:szCs w:val="20"/>
              </w:rPr>
            </w:pPr>
            <w:r w:rsidRPr="00FC0407">
              <w:rPr>
                <w:sz w:val="20"/>
                <w:szCs w:val="20"/>
              </w:rPr>
              <w:t>0.2</w:t>
            </w:r>
            <w:r w:rsidR="00F22B09" w:rsidRPr="00FC0407">
              <w:rPr>
                <w:sz w:val="20"/>
                <w:szCs w:val="20"/>
              </w:rPr>
              <w:t>0</w:t>
            </w:r>
            <w:r w:rsidRPr="00FC0407">
              <w:rPr>
                <w:sz w:val="20"/>
                <w:szCs w:val="20"/>
              </w:rPr>
              <w:t xml:space="preserve"> kg</w:t>
            </w:r>
          </w:p>
          <w:p w14:paraId="3CEC14B2" w14:textId="77777777" w:rsidR="002F132F" w:rsidRPr="00FC0407" w:rsidRDefault="002F132F" w:rsidP="00BD4251">
            <w:pPr>
              <w:rPr>
                <w:sz w:val="20"/>
                <w:szCs w:val="20"/>
              </w:rPr>
            </w:pPr>
            <w:r w:rsidRPr="00FC0407">
              <w:rPr>
                <w:sz w:val="20"/>
                <w:szCs w:val="20"/>
              </w:rPr>
              <w:t>0.18kg</w:t>
            </w:r>
          </w:p>
          <w:p w14:paraId="360232EF" w14:textId="4A3BC318" w:rsidR="002F132F" w:rsidRPr="00FC0407" w:rsidRDefault="002F132F" w:rsidP="00BD4251">
            <w:pPr>
              <w:rPr>
                <w:sz w:val="20"/>
                <w:szCs w:val="20"/>
              </w:rPr>
            </w:pPr>
            <w:r w:rsidRPr="00FC0407">
              <w:rPr>
                <w:sz w:val="20"/>
                <w:szCs w:val="20"/>
              </w:rPr>
              <w:t>Composition B</w:t>
            </w:r>
          </w:p>
        </w:tc>
      </w:tr>
      <w:tr w:rsidR="00A24BCF" w14:paraId="29063969" w14:textId="77777777" w:rsidTr="00A24BCF">
        <w:tc>
          <w:tcPr>
            <w:tcW w:w="9016" w:type="dxa"/>
            <w:gridSpan w:val="3"/>
            <w:shd w:val="clear" w:color="auto" w:fill="156082" w:themeFill="accent1"/>
          </w:tcPr>
          <w:p w14:paraId="07C844DB" w14:textId="576DE696" w:rsidR="00A24BCF" w:rsidRPr="00FC0407" w:rsidRDefault="00A24BCF" w:rsidP="00BD4251">
            <w:pPr>
              <w:rPr>
                <w:b/>
                <w:bCs/>
                <w:color w:val="FFFFFF" w:themeColor="background1"/>
                <w:sz w:val="20"/>
                <w:szCs w:val="20"/>
              </w:rPr>
            </w:pPr>
            <w:r w:rsidRPr="00FC0407">
              <w:rPr>
                <w:b/>
                <w:bCs/>
                <w:color w:val="FFFFFF" w:themeColor="background1"/>
                <w:sz w:val="20"/>
                <w:szCs w:val="20"/>
              </w:rPr>
              <w:t>RDG-5 Grenade</w:t>
            </w:r>
            <w:r w:rsidR="00A36FFA" w:rsidRPr="00FC0407">
              <w:rPr>
                <w:b/>
                <w:bCs/>
                <w:color w:val="FFFFFF" w:themeColor="background1"/>
                <w:sz w:val="20"/>
                <w:szCs w:val="20"/>
              </w:rPr>
              <w:t xml:space="preserve"> -</w:t>
            </w:r>
            <w:r w:rsidR="00F22B09" w:rsidRPr="00FC0407">
              <w:rPr>
                <w:b/>
                <w:bCs/>
                <w:color w:val="FFFFFF" w:themeColor="background1"/>
                <w:sz w:val="20"/>
                <w:szCs w:val="20"/>
              </w:rPr>
              <w:t xml:space="preserve"> </w:t>
            </w:r>
            <w:sdt>
              <w:sdtPr>
                <w:rPr>
                  <w:b/>
                  <w:bCs/>
                  <w:color w:val="FFFFFF" w:themeColor="background1"/>
                  <w:sz w:val="20"/>
                  <w:szCs w:val="20"/>
                </w:rPr>
                <w:id w:val="1763648810"/>
                <w:citation/>
              </w:sdtPr>
              <w:sdtContent>
                <w:r w:rsidR="00F22B09" w:rsidRPr="00FC0407">
                  <w:rPr>
                    <w:b/>
                    <w:bCs/>
                    <w:color w:val="FFFFFF" w:themeColor="background1"/>
                    <w:sz w:val="20"/>
                    <w:szCs w:val="20"/>
                  </w:rPr>
                  <w:fldChar w:fldCharType="begin"/>
                </w:r>
                <w:r w:rsidR="00F22B09" w:rsidRPr="00FC0407">
                  <w:rPr>
                    <w:b/>
                    <w:bCs/>
                    <w:color w:val="FFFFFF" w:themeColor="background1"/>
                    <w:sz w:val="20"/>
                    <w:szCs w:val="20"/>
                  </w:rPr>
                  <w:instrText xml:space="preserve"> CITATION Wea25 \l 2057 </w:instrText>
                </w:r>
                <w:r w:rsidR="00F22B09" w:rsidRPr="00FC0407">
                  <w:rPr>
                    <w:b/>
                    <w:bCs/>
                    <w:color w:val="FFFFFF" w:themeColor="background1"/>
                    <w:sz w:val="20"/>
                    <w:szCs w:val="20"/>
                  </w:rPr>
                  <w:fldChar w:fldCharType="separate"/>
                </w:r>
                <w:r w:rsidR="00F22B09" w:rsidRPr="00FC0407">
                  <w:rPr>
                    <w:b/>
                    <w:bCs/>
                    <w:noProof/>
                    <w:color w:val="FFFFFF" w:themeColor="background1"/>
                    <w:sz w:val="20"/>
                    <w:szCs w:val="20"/>
                  </w:rPr>
                  <w:t>[8]</w:t>
                </w:r>
                <w:r w:rsidR="00F22B09" w:rsidRPr="00FC0407">
                  <w:rPr>
                    <w:b/>
                    <w:bCs/>
                    <w:color w:val="FFFFFF" w:themeColor="background1"/>
                    <w:sz w:val="20"/>
                    <w:szCs w:val="20"/>
                  </w:rPr>
                  <w:fldChar w:fldCharType="end"/>
                </w:r>
              </w:sdtContent>
            </w:sdt>
          </w:p>
        </w:tc>
      </w:tr>
      <w:tr w:rsidR="00FC0407" w14:paraId="7EC3F1F0" w14:textId="77777777" w:rsidTr="00F22B09">
        <w:tc>
          <w:tcPr>
            <w:tcW w:w="3539" w:type="dxa"/>
            <w:vAlign w:val="center"/>
          </w:tcPr>
          <w:p w14:paraId="6ED53F4B" w14:textId="4A52DE37" w:rsidR="00210B79" w:rsidRPr="00FC0407" w:rsidRDefault="00F22B09" w:rsidP="00F22B09">
            <w:pPr>
              <w:jc w:val="center"/>
              <w:rPr>
                <w:sz w:val="20"/>
                <w:szCs w:val="20"/>
              </w:rPr>
            </w:pPr>
            <w:r w:rsidRPr="00FC0407">
              <w:rPr>
                <w:noProof/>
                <w:sz w:val="20"/>
                <w:szCs w:val="20"/>
              </w:rPr>
              <w:drawing>
                <wp:inline distT="0" distB="0" distL="0" distR="0" wp14:anchorId="7509A4C9" wp14:editId="7EC467C7">
                  <wp:extent cx="674370" cy="674370"/>
                  <wp:effectExtent l="0" t="0" r="0" b="0"/>
                  <wp:docPr id="7565950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74683" cy="674683"/>
                          </a:xfrm>
                          <a:prstGeom prst="rect">
                            <a:avLst/>
                          </a:prstGeom>
                          <a:noFill/>
                        </pic:spPr>
                      </pic:pic>
                    </a:graphicData>
                  </a:graphic>
                </wp:inline>
              </w:drawing>
            </w:r>
          </w:p>
        </w:tc>
        <w:tc>
          <w:tcPr>
            <w:tcW w:w="2552" w:type="dxa"/>
          </w:tcPr>
          <w:p w14:paraId="3A4C6C66" w14:textId="77777777" w:rsidR="00210B79" w:rsidRPr="00FC0407" w:rsidRDefault="00210B79" w:rsidP="00210B79">
            <w:pPr>
              <w:jc w:val="right"/>
              <w:rPr>
                <w:sz w:val="20"/>
                <w:szCs w:val="20"/>
              </w:rPr>
            </w:pPr>
            <w:r w:rsidRPr="00FC0407">
              <w:rPr>
                <w:sz w:val="20"/>
                <w:szCs w:val="20"/>
              </w:rPr>
              <w:t>Total Mass:</w:t>
            </w:r>
          </w:p>
          <w:p w14:paraId="20E7524F" w14:textId="77777777" w:rsidR="00210B79" w:rsidRPr="00FC0407" w:rsidRDefault="00210B79" w:rsidP="00210B79">
            <w:pPr>
              <w:jc w:val="right"/>
              <w:rPr>
                <w:sz w:val="20"/>
                <w:szCs w:val="20"/>
              </w:rPr>
            </w:pPr>
            <w:r w:rsidRPr="00FC0407">
              <w:rPr>
                <w:sz w:val="20"/>
                <w:szCs w:val="20"/>
              </w:rPr>
              <w:t>Case Mass:</w:t>
            </w:r>
          </w:p>
          <w:p w14:paraId="654D5E97" w14:textId="77777777" w:rsidR="00210B79" w:rsidRPr="00FC0407" w:rsidRDefault="00210B79" w:rsidP="00210B79">
            <w:pPr>
              <w:jc w:val="right"/>
              <w:rPr>
                <w:sz w:val="20"/>
                <w:szCs w:val="20"/>
              </w:rPr>
            </w:pPr>
            <w:r w:rsidRPr="00FC0407">
              <w:rPr>
                <w:sz w:val="20"/>
                <w:szCs w:val="20"/>
              </w:rPr>
              <w:t>Charge Mass:</w:t>
            </w:r>
          </w:p>
          <w:p w14:paraId="15D63608" w14:textId="6432A20B" w:rsidR="00210B79" w:rsidRPr="00FC0407" w:rsidRDefault="00210B79" w:rsidP="00FC0407">
            <w:pPr>
              <w:jc w:val="right"/>
              <w:rPr>
                <w:sz w:val="20"/>
                <w:szCs w:val="20"/>
              </w:rPr>
            </w:pPr>
            <w:r w:rsidRPr="00FC0407">
              <w:rPr>
                <w:sz w:val="20"/>
                <w:szCs w:val="20"/>
              </w:rPr>
              <w:t>Explosive Composition:</w:t>
            </w:r>
          </w:p>
        </w:tc>
        <w:tc>
          <w:tcPr>
            <w:tcW w:w="2925" w:type="dxa"/>
          </w:tcPr>
          <w:p w14:paraId="12CA934D" w14:textId="77777777" w:rsidR="00210B79" w:rsidRPr="00FC0407" w:rsidRDefault="00F22B09" w:rsidP="00BD4251">
            <w:pPr>
              <w:rPr>
                <w:sz w:val="20"/>
                <w:szCs w:val="20"/>
              </w:rPr>
            </w:pPr>
            <w:r w:rsidRPr="00FC0407">
              <w:rPr>
                <w:sz w:val="20"/>
                <w:szCs w:val="20"/>
              </w:rPr>
              <w:t>0.31 kg</w:t>
            </w:r>
          </w:p>
          <w:p w14:paraId="084F644C" w14:textId="4F12ADFC" w:rsidR="00F22B09" w:rsidRPr="00FC0407" w:rsidRDefault="00F22B09" w:rsidP="00BD4251">
            <w:pPr>
              <w:rPr>
                <w:sz w:val="20"/>
                <w:szCs w:val="20"/>
              </w:rPr>
            </w:pPr>
            <w:r w:rsidRPr="00FC0407">
              <w:rPr>
                <w:sz w:val="20"/>
                <w:szCs w:val="20"/>
              </w:rPr>
              <w:t>0.20 kg</w:t>
            </w:r>
          </w:p>
          <w:p w14:paraId="2023107E" w14:textId="77777777" w:rsidR="00F22B09" w:rsidRPr="00FC0407" w:rsidRDefault="00F22B09" w:rsidP="00BD4251">
            <w:pPr>
              <w:rPr>
                <w:sz w:val="20"/>
                <w:szCs w:val="20"/>
              </w:rPr>
            </w:pPr>
            <w:r w:rsidRPr="00FC0407">
              <w:rPr>
                <w:sz w:val="20"/>
                <w:szCs w:val="20"/>
              </w:rPr>
              <w:t>0.11 kg</w:t>
            </w:r>
          </w:p>
          <w:p w14:paraId="05EA0B66" w14:textId="0B8D88C7" w:rsidR="00F22B09" w:rsidRPr="00FC0407" w:rsidRDefault="00F22B09" w:rsidP="00BD4251">
            <w:pPr>
              <w:rPr>
                <w:sz w:val="20"/>
                <w:szCs w:val="20"/>
              </w:rPr>
            </w:pPr>
            <w:r w:rsidRPr="00FC0407">
              <w:rPr>
                <w:sz w:val="20"/>
                <w:szCs w:val="20"/>
              </w:rPr>
              <w:t>TNT</w:t>
            </w:r>
          </w:p>
        </w:tc>
      </w:tr>
      <w:tr w:rsidR="00A24BCF" w14:paraId="77790B0A" w14:textId="77777777" w:rsidTr="00A24BCF">
        <w:tc>
          <w:tcPr>
            <w:tcW w:w="9016" w:type="dxa"/>
            <w:gridSpan w:val="3"/>
            <w:shd w:val="clear" w:color="auto" w:fill="156082" w:themeFill="accent1"/>
          </w:tcPr>
          <w:p w14:paraId="3DAB80CD" w14:textId="743316C8" w:rsidR="00A24BCF" w:rsidRPr="00FC0407" w:rsidRDefault="00A24BCF" w:rsidP="00BD4251">
            <w:pPr>
              <w:rPr>
                <w:b/>
                <w:bCs/>
                <w:color w:val="FFFFFF" w:themeColor="background1"/>
                <w:sz w:val="20"/>
                <w:szCs w:val="20"/>
              </w:rPr>
            </w:pPr>
            <w:r w:rsidRPr="00FC0407">
              <w:rPr>
                <w:b/>
                <w:bCs/>
                <w:color w:val="FFFFFF" w:themeColor="background1"/>
                <w:sz w:val="20"/>
                <w:szCs w:val="20"/>
              </w:rPr>
              <w:t>AR-M81 81mm Mortar</w:t>
            </w:r>
            <w:r w:rsidR="00A36FFA" w:rsidRPr="00FC0407">
              <w:rPr>
                <w:b/>
                <w:bCs/>
                <w:color w:val="FFFFFF" w:themeColor="background1"/>
                <w:sz w:val="20"/>
                <w:szCs w:val="20"/>
              </w:rPr>
              <w:t xml:space="preserve"> - </w:t>
            </w:r>
            <w:sdt>
              <w:sdtPr>
                <w:rPr>
                  <w:b/>
                  <w:bCs/>
                  <w:color w:val="FFFFFF" w:themeColor="background1"/>
                  <w:sz w:val="20"/>
                  <w:szCs w:val="20"/>
                </w:rPr>
                <w:id w:val="1409891730"/>
                <w:citation/>
              </w:sdtPr>
              <w:sdtContent>
                <w:r w:rsidR="00A36FFA" w:rsidRPr="00FC0407">
                  <w:rPr>
                    <w:b/>
                    <w:bCs/>
                    <w:color w:val="FFFFFF" w:themeColor="background1"/>
                    <w:sz w:val="20"/>
                    <w:szCs w:val="20"/>
                  </w:rPr>
                  <w:fldChar w:fldCharType="begin"/>
                </w:r>
                <w:r w:rsidR="00A36FFA" w:rsidRPr="00FC0407">
                  <w:rPr>
                    <w:b/>
                    <w:bCs/>
                    <w:color w:val="FFFFFF" w:themeColor="background1"/>
                    <w:sz w:val="20"/>
                    <w:szCs w:val="20"/>
                  </w:rPr>
                  <w:instrText xml:space="preserve"> CITATION KIN25 \l 2057 </w:instrText>
                </w:r>
                <w:r w:rsidR="00A36FFA" w:rsidRPr="00FC0407">
                  <w:rPr>
                    <w:b/>
                    <w:bCs/>
                    <w:color w:val="FFFFFF" w:themeColor="background1"/>
                    <w:sz w:val="20"/>
                    <w:szCs w:val="20"/>
                  </w:rPr>
                  <w:fldChar w:fldCharType="separate"/>
                </w:r>
                <w:r w:rsidR="00A36FFA" w:rsidRPr="00FC0407">
                  <w:rPr>
                    <w:b/>
                    <w:bCs/>
                    <w:noProof/>
                    <w:color w:val="FFFFFF" w:themeColor="background1"/>
                    <w:sz w:val="20"/>
                    <w:szCs w:val="20"/>
                  </w:rPr>
                  <w:t>[9]</w:t>
                </w:r>
                <w:r w:rsidR="00A36FFA" w:rsidRPr="00FC0407">
                  <w:rPr>
                    <w:b/>
                    <w:bCs/>
                    <w:color w:val="FFFFFF" w:themeColor="background1"/>
                    <w:sz w:val="20"/>
                    <w:szCs w:val="20"/>
                  </w:rPr>
                  <w:fldChar w:fldCharType="end"/>
                </w:r>
              </w:sdtContent>
            </w:sdt>
            <w:r w:rsidR="00A36FFA" w:rsidRPr="00FC0407">
              <w:rPr>
                <w:b/>
                <w:bCs/>
                <w:color w:val="FFFFFF" w:themeColor="background1"/>
                <w:sz w:val="20"/>
                <w:szCs w:val="20"/>
              </w:rPr>
              <w:t xml:space="preserve">, </w:t>
            </w:r>
            <w:sdt>
              <w:sdtPr>
                <w:rPr>
                  <w:b/>
                  <w:bCs/>
                  <w:color w:val="FFFFFF" w:themeColor="background1"/>
                  <w:sz w:val="20"/>
                  <w:szCs w:val="20"/>
                </w:rPr>
                <w:id w:val="-847863098"/>
                <w:citation/>
              </w:sdtPr>
              <w:sdtContent>
                <w:r w:rsidR="00A36FFA" w:rsidRPr="00FC0407">
                  <w:rPr>
                    <w:b/>
                    <w:bCs/>
                    <w:color w:val="FFFFFF" w:themeColor="background1"/>
                    <w:sz w:val="20"/>
                    <w:szCs w:val="20"/>
                  </w:rPr>
                  <w:fldChar w:fldCharType="begin"/>
                </w:r>
                <w:r w:rsidR="00A36FFA" w:rsidRPr="00FC0407">
                  <w:rPr>
                    <w:b/>
                    <w:bCs/>
                    <w:color w:val="FFFFFF" w:themeColor="background1"/>
                    <w:sz w:val="20"/>
                    <w:szCs w:val="20"/>
                  </w:rPr>
                  <w:instrText xml:space="preserve"> CITATION Bul25 \l 2057 </w:instrText>
                </w:r>
                <w:r w:rsidR="00A36FFA" w:rsidRPr="00FC0407">
                  <w:rPr>
                    <w:b/>
                    <w:bCs/>
                    <w:color w:val="FFFFFF" w:themeColor="background1"/>
                    <w:sz w:val="20"/>
                    <w:szCs w:val="20"/>
                  </w:rPr>
                  <w:fldChar w:fldCharType="separate"/>
                </w:r>
                <w:r w:rsidR="00A36FFA" w:rsidRPr="00FC0407">
                  <w:rPr>
                    <w:b/>
                    <w:bCs/>
                    <w:noProof/>
                    <w:color w:val="FFFFFF" w:themeColor="background1"/>
                    <w:sz w:val="20"/>
                    <w:szCs w:val="20"/>
                  </w:rPr>
                  <w:t>[10]</w:t>
                </w:r>
                <w:r w:rsidR="00A36FFA" w:rsidRPr="00FC0407">
                  <w:rPr>
                    <w:b/>
                    <w:bCs/>
                    <w:color w:val="FFFFFF" w:themeColor="background1"/>
                    <w:sz w:val="20"/>
                    <w:szCs w:val="20"/>
                  </w:rPr>
                  <w:fldChar w:fldCharType="end"/>
                </w:r>
              </w:sdtContent>
            </w:sdt>
            <w:r w:rsidR="00210B79" w:rsidRPr="00FC0407">
              <w:rPr>
                <w:b/>
                <w:bCs/>
                <w:color w:val="FFFFFF" w:themeColor="background1"/>
                <w:sz w:val="20"/>
                <w:szCs w:val="20"/>
              </w:rPr>
              <w:t xml:space="preserve"> </w:t>
            </w:r>
          </w:p>
        </w:tc>
      </w:tr>
      <w:tr w:rsidR="00FC0407" w14:paraId="59E19370" w14:textId="77777777" w:rsidTr="00A36FFA">
        <w:tc>
          <w:tcPr>
            <w:tcW w:w="3539" w:type="dxa"/>
            <w:vAlign w:val="center"/>
          </w:tcPr>
          <w:p w14:paraId="79A98547" w14:textId="23B0E853" w:rsidR="00210B79" w:rsidRPr="00FC0407" w:rsidRDefault="00A36FFA" w:rsidP="00A36FFA">
            <w:pPr>
              <w:jc w:val="center"/>
              <w:rPr>
                <w:sz w:val="20"/>
                <w:szCs w:val="20"/>
              </w:rPr>
            </w:pPr>
            <w:r w:rsidRPr="00FC0407">
              <w:rPr>
                <w:noProof/>
                <w:sz w:val="20"/>
                <w:szCs w:val="20"/>
              </w:rPr>
              <w:drawing>
                <wp:inline distT="0" distB="0" distL="0" distR="0" wp14:anchorId="4196F7D6" wp14:editId="35727CAE">
                  <wp:extent cx="651828" cy="1689175"/>
                  <wp:effectExtent l="0" t="0" r="0" b="0"/>
                  <wp:docPr id="18401656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a:extLst>
                              <a:ext uri="{28A0092B-C50C-407E-A947-70E740481C1C}">
                                <a14:useLocalDpi xmlns:a14="http://schemas.microsoft.com/office/drawing/2010/main" val="0"/>
                              </a:ext>
                            </a:extLst>
                          </a:blip>
                          <a:srcRect l="37687" r="38388"/>
                          <a:stretch>
                            <a:fillRect/>
                          </a:stretch>
                        </pic:blipFill>
                        <pic:spPr bwMode="auto">
                          <a:xfrm rot="5400000">
                            <a:off x="0" y="0"/>
                            <a:ext cx="656587" cy="170150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52" w:type="dxa"/>
          </w:tcPr>
          <w:p w14:paraId="057F5C03" w14:textId="77777777" w:rsidR="00210B79" w:rsidRPr="00FC0407" w:rsidRDefault="00210B79" w:rsidP="00210B79">
            <w:pPr>
              <w:jc w:val="right"/>
              <w:rPr>
                <w:sz w:val="20"/>
                <w:szCs w:val="20"/>
              </w:rPr>
            </w:pPr>
            <w:r w:rsidRPr="00FC0407">
              <w:rPr>
                <w:sz w:val="20"/>
                <w:szCs w:val="20"/>
              </w:rPr>
              <w:t>Total Mass:</w:t>
            </w:r>
          </w:p>
          <w:p w14:paraId="01F994AB" w14:textId="77777777" w:rsidR="00210B79" w:rsidRPr="00FC0407" w:rsidRDefault="00210B79" w:rsidP="00210B79">
            <w:pPr>
              <w:jc w:val="right"/>
              <w:rPr>
                <w:sz w:val="20"/>
                <w:szCs w:val="20"/>
              </w:rPr>
            </w:pPr>
            <w:r w:rsidRPr="00FC0407">
              <w:rPr>
                <w:sz w:val="20"/>
                <w:szCs w:val="20"/>
              </w:rPr>
              <w:t>Case Mass:</w:t>
            </w:r>
          </w:p>
          <w:p w14:paraId="5EC912BA" w14:textId="77777777" w:rsidR="00210B79" w:rsidRPr="00FC0407" w:rsidRDefault="00210B79" w:rsidP="00210B79">
            <w:pPr>
              <w:jc w:val="right"/>
              <w:rPr>
                <w:sz w:val="20"/>
                <w:szCs w:val="20"/>
              </w:rPr>
            </w:pPr>
            <w:r w:rsidRPr="00FC0407">
              <w:rPr>
                <w:sz w:val="20"/>
                <w:szCs w:val="20"/>
              </w:rPr>
              <w:t>Charge Mass:</w:t>
            </w:r>
          </w:p>
          <w:p w14:paraId="295F5DAD" w14:textId="62E042A9" w:rsidR="00210B79" w:rsidRPr="00FC0407" w:rsidRDefault="00210B79" w:rsidP="00FC0407">
            <w:pPr>
              <w:jc w:val="right"/>
              <w:rPr>
                <w:sz w:val="20"/>
                <w:szCs w:val="20"/>
              </w:rPr>
            </w:pPr>
            <w:r w:rsidRPr="00FC0407">
              <w:rPr>
                <w:sz w:val="20"/>
                <w:szCs w:val="20"/>
              </w:rPr>
              <w:t>Explosive Composition:</w:t>
            </w:r>
          </w:p>
        </w:tc>
        <w:tc>
          <w:tcPr>
            <w:tcW w:w="2925" w:type="dxa"/>
          </w:tcPr>
          <w:p w14:paraId="044D2EE8" w14:textId="743A5585" w:rsidR="00210B79" w:rsidRPr="00FC0407" w:rsidRDefault="00F22B09" w:rsidP="00BD4251">
            <w:pPr>
              <w:rPr>
                <w:sz w:val="20"/>
                <w:szCs w:val="20"/>
              </w:rPr>
            </w:pPr>
            <w:r w:rsidRPr="00FC0407">
              <w:rPr>
                <w:sz w:val="20"/>
                <w:szCs w:val="20"/>
              </w:rPr>
              <w:t>4.15 kg</w:t>
            </w:r>
          </w:p>
          <w:p w14:paraId="170D8ED2" w14:textId="706295A1" w:rsidR="00F22B09" w:rsidRPr="00FC0407" w:rsidRDefault="00A36FFA" w:rsidP="00BD4251">
            <w:pPr>
              <w:rPr>
                <w:sz w:val="20"/>
                <w:szCs w:val="20"/>
              </w:rPr>
            </w:pPr>
            <w:r w:rsidRPr="00FC0407">
              <w:rPr>
                <w:sz w:val="20"/>
                <w:szCs w:val="20"/>
              </w:rPr>
              <w:t>1.3</w:t>
            </w:r>
            <w:r w:rsidR="00960C8D" w:rsidRPr="00FC0407">
              <w:rPr>
                <w:sz w:val="20"/>
                <w:szCs w:val="20"/>
              </w:rPr>
              <w:t>4</w:t>
            </w:r>
            <w:r w:rsidR="00F22B09" w:rsidRPr="00FC0407">
              <w:rPr>
                <w:sz w:val="20"/>
                <w:szCs w:val="20"/>
              </w:rPr>
              <w:t xml:space="preserve"> kg</w:t>
            </w:r>
            <w:r w:rsidRPr="00FC0407">
              <w:rPr>
                <w:sz w:val="20"/>
                <w:szCs w:val="20"/>
              </w:rPr>
              <w:t xml:space="preserve"> (Useable)</w:t>
            </w:r>
          </w:p>
          <w:p w14:paraId="5FE34702" w14:textId="63FACAEC" w:rsidR="00F22B09" w:rsidRPr="00FC0407" w:rsidRDefault="00F22B09" w:rsidP="00BD4251">
            <w:pPr>
              <w:rPr>
                <w:sz w:val="20"/>
                <w:szCs w:val="20"/>
              </w:rPr>
            </w:pPr>
            <w:r w:rsidRPr="00FC0407">
              <w:rPr>
                <w:sz w:val="20"/>
                <w:szCs w:val="20"/>
              </w:rPr>
              <w:t>0.75 kg</w:t>
            </w:r>
          </w:p>
          <w:p w14:paraId="776ADE5D" w14:textId="15EB06F2" w:rsidR="00F22B09" w:rsidRPr="00FC0407" w:rsidRDefault="00F22B09" w:rsidP="00BD4251">
            <w:pPr>
              <w:rPr>
                <w:sz w:val="20"/>
                <w:szCs w:val="20"/>
              </w:rPr>
            </w:pPr>
            <w:r w:rsidRPr="00FC0407">
              <w:rPr>
                <w:sz w:val="20"/>
                <w:szCs w:val="20"/>
              </w:rPr>
              <w:t>TNT</w:t>
            </w:r>
          </w:p>
        </w:tc>
      </w:tr>
      <w:tr w:rsidR="00A24BCF" w14:paraId="4E6D948A" w14:textId="77777777" w:rsidTr="00A24BCF">
        <w:tc>
          <w:tcPr>
            <w:tcW w:w="9016" w:type="dxa"/>
            <w:gridSpan w:val="3"/>
            <w:shd w:val="clear" w:color="auto" w:fill="156082" w:themeFill="accent1"/>
          </w:tcPr>
          <w:p w14:paraId="271AE91C" w14:textId="7594C67E" w:rsidR="00A24BCF" w:rsidRPr="00FC0407" w:rsidRDefault="00A24BCF" w:rsidP="00BD4251">
            <w:pPr>
              <w:rPr>
                <w:b/>
                <w:bCs/>
                <w:color w:val="FFFFFF" w:themeColor="background1"/>
                <w:sz w:val="20"/>
                <w:szCs w:val="20"/>
              </w:rPr>
            </w:pPr>
            <w:r w:rsidRPr="00FC0407">
              <w:rPr>
                <w:b/>
                <w:bCs/>
                <w:color w:val="FFFFFF" w:themeColor="background1"/>
                <w:sz w:val="20"/>
                <w:szCs w:val="20"/>
              </w:rPr>
              <w:t>PG-7VL Rocket Propelled Grenade (RPG)</w:t>
            </w:r>
            <w:r w:rsidR="00960C8D" w:rsidRPr="00FC0407">
              <w:rPr>
                <w:b/>
                <w:bCs/>
                <w:color w:val="FFFFFF" w:themeColor="background1"/>
                <w:sz w:val="20"/>
                <w:szCs w:val="20"/>
              </w:rPr>
              <w:t xml:space="preserve"> - </w:t>
            </w:r>
            <w:sdt>
              <w:sdtPr>
                <w:rPr>
                  <w:b/>
                  <w:bCs/>
                  <w:color w:val="FFFFFF" w:themeColor="background1"/>
                  <w:sz w:val="20"/>
                  <w:szCs w:val="20"/>
                </w:rPr>
                <w:id w:val="1346212722"/>
                <w:citation/>
              </w:sdtPr>
              <w:sdtContent>
                <w:r w:rsidR="00960C8D" w:rsidRPr="00FC0407">
                  <w:rPr>
                    <w:b/>
                    <w:bCs/>
                    <w:color w:val="FFFFFF" w:themeColor="background1"/>
                    <w:sz w:val="20"/>
                    <w:szCs w:val="20"/>
                  </w:rPr>
                  <w:fldChar w:fldCharType="begin"/>
                </w:r>
                <w:r w:rsidR="00960C8D" w:rsidRPr="00FC0407">
                  <w:rPr>
                    <w:b/>
                    <w:bCs/>
                    <w:color w:val="FFFFFF" w:themeColor="background1"/>
                    <w:sz w:val="20"/>
                    <w:szCs w:val="20"/>
                  </w:rPr>
                  <w:instrText xml:space="preserve"> CITATION Wik25 \l 2057 </w:instrText>
                </w:r>
                <w:r w:rsidR="00960C8D" w:rsidRPr="00FC0407">
                  <w:rPr>
                    <w:b/>
                    <w:bCs/>
                    <w:color w:val="FFFFFF" w:themeColor="background1"/>
                    <w:sz w:val="20"/>
                    <w:szCs w:val="20"/>
                  </w:rPr>
                  <w:fldChar w:fldCharType="separate"/>
                </w:r>
                <w:r w:rsidR="00960C8D" w:rsidRPr="00FC0407">
                  <w:rPr>
                    <w:b/>
                    <w:bCs/>
                    <w:noProof/>
                    <w:color w:val="FFFFFF" w:themeColor="background1"/>
                    <w:sz w:val="20"/>
                    <w:szCs w:val="20"/>
                  </w:rPr>
                  <w:t>[11]</w:t>
                </w:r>
                <w:r w:rsidR="00960C8D" w:rsidRPr="00FC0407">
                  <w:rPr>
                    <w:b/>
                    <w:bCs/>
                    <w:color w:val="FFFFFF" w:themeColor="background1"/>
                    <w:sz w:val="20"/>
                    <w:szCs w:val="20"/>
                  </w:rPr>
                  <w:fldChar w:fldCharType="end"/>
                </w:r>
              </w:sdtContent>
            </w:sdt>
            <w:r w:rsidR="00960C8D" w:rsidRPr="00FC0407">
              <w:rPr>
                <w:b/>
                <w:bCs/>
                <w:color w:val="FFFFFF" w:themeColor="background1"/>
                <w:sz w:val="20"/>
                <w:szCs w:val="20"/>
              </w:rPr>
              <w:t xml:space="preserve">, </w:t>
            </w:r>
            <w:sdt>
              <w:sdtPr>
                <w:rPr>
                  <w:b/>
                  <w:bCs/>
                  <w:color w:val="FFFFFF" w:themeColor="background1"/>
                  <w:sz w:val="20"/>
                  <w:szCs w:val="20"/>
                </w:rPr>
                <w:id w:val="-295456179"/>
                <w:citation/>
              </w:sdtPr>
              <w:sdtContent>
                <w:r w:rsidR="00960C8D" w:rsidRPr="00FC0407">
                  <w:rPr>
                    <w:b/>
                    <w:bCs/>
                    <w:color w:val="FFFFFF" w:themeColor="background1"/>
                    <w:sz w:val="20"/>
                    <w:szCs w:val="20"/>
                  </w:rPr>
                  <w:fldChar w:fldCharType="begin"/>
                </w:r>
                <w:r w:rsidR="00960C8D" w:rsidRPr="00FC0407">
                  <w:rPr>
                    <w:b/>
                    <w:bCs/>
                    <w:color w:val="FFFFFF" w:themeColor="background1"/>
                    <w:sz w:val="20"/>
                    <w:szCs w:val="20"/>
                  </w:rPr>
                  <w:instrText xml:space="preserve"> CITATION Gun25 \l 2057 </w:instrText>
                </w:r>
                <w:r w:rsidR="00960C8D" w:rsidRPr="00FC0407">
                  <w:rPr>
                    <w:b/>
                    <w:bCs/>
                    <w:color w:val="FFFFFF" w:themeColor="background1"/>
                    <w:sz w:val="20"/>
                    <w:szCs w:val="20"/>
                  </w:rPr>
                  <w:fldChar w:fldCharType="separate"/>
                </w:r>
                <w:r w:rsidR="00960C8D" w:rsidRPr="00FC0407">
                  <w:rPr>
                    <w:b/>
                    <w:bCs/>
                    <w:noProof/>
                    <w:color w:val="FFFFFF" w:themeColor="background1"/>
                    <w:sz w:val="20"/>
                    <w:szCs w:val="20"/>
                  </w:rPr>
                  <w:t>[12]</w:t>
                </w:r>
                <w:r w:rsidR="00960C8D" w:rsidRPr="00FC0407">
                  <w:rPr>
                    <w:b/>
                    <w:bCs/>
                    <w:color w:val="FFFFFF" w:themeColor="background1"/>
                    <w:sz w:val="20"/>
                    <w:szCs w:val="20"/>
                  </w:rPr>
                  <w:fldChar w:fldCharType="end"/>
                </w:r>
              </w:sdtContent>
            </w:sdt>
            <w:r w:rsidR="00960C8D" w:rsidRPr="00FC0407">
              <w:rPr>
                <w:b/>
                <w:bCs/>
                <w:color w:val="FFFFFF" w:themeColor="background1"/>
                <w:sz w:val="20"/>
                <w:szCs w:val="20"/>
              </w:rPr>
              <w:t xml:space="preserve">, </w:t>
            </w:r>
            <w:sdt>
              <w:sdtPr>
                <w:rPr>
                  <w:b/>
                  <w:bCs/>
                  <w:color w:val="FFFFFF" w:themeColor="background1"/>
                  <w:sz w:val="20"/>
                  <w:szCs w:val="20"/>
                </w:rPr>
                <w:id w:val="-1323955116"/>
                <w:citation/>
              </w:sdtPr>
              <w:sdtContent>
                <w:r w:rsidR="00960C8D" w:rsidRPr="00FC0407">
                  <w:rPr>
                    <w:b/>
                    <w:bCs/>
                    <w:color w:val="FFFFFF" w:themeColor="background1"/>
                    <w:sz w:val="20"/>
                    <w:szCs w:val="20"/>
                  </w:rPr>
                  <w:fldChar w:fldCharType="begin"/>
                </w:r>
                <w:r w:rsidR="00960C8D" w:rsidRPr="00FC0407">
                  <w:rPr>
                    <w:b/>
                    <w:bCs/>
                    <w:color w:val="FFFFFF" w:themeColor="background1"/>
                    <w:sz w:val="20"/>
                    <w:szCs w:val="20"/>
                  </w:rPr>
                  <w:instrText xml:space="preserve"> CITATION MET25 \l 2057 </w:instrText>
                </w:r>
                <w:r w:rsidR="00960C8D" w:rsidRPr="00FC0407">
                  <w:rPr>
                    <w:b/>
                    <w:bCs/>
                    <w:color w:val="FFFFFF" w:themeColor="background1"/>
                    <w:sz w:val="20"/>
                    <w:szCs w:val="20"/>
                  </w:rPr>
                  <w:fldChar w:fldCharType="separate"/>
                </w:r>
                <w:r w:rsidR="00960C8D" w:rsidRPr="00FC0407">
                  <w:rPr>
                    <w:b/>
                    <w:bCs/>
                    <w:noProof/>
                    <w:color w:val="FFFFFF" w:themeColor="background1"/>
                    <w:sz w:val="20"/>
                    <w:szCs w:val="20"/>
                  </w:rPr>
                  <w:t>[13]</w:t>
                </w:r>
                <w:r w:rsidR="00960C8D" w:rsidRPr="00FC0407">
                  <w:rPr>
                    <w:b/>
                    <w:bCs/>
                    <w:color w:val="FFFFFF" w:themeColor="background1"/>
                    <w:sz w:val="20"/>
                    <w:szCs w:val="20"/>
                  </w:rPr>
                  <w:fldChar w:fldCharType="end"/>
                </w:r>
              </w:sdtContent>
            </w:sdt>
          </w:p>
        </w:tc>
      </w:tr>
      <w:tr w:rsidR="00FC0407" w14:paraId="34CDFB9C" w14:textId="77777777" w:rsidTr="00960C8D">
        <w:tc>
          <w:tcPr>
            <w:tcW w:w="3539" w:type="dxa"/>
            <w:vAlign w:val="center"/>
          </w:tcPr>
          <w:p w14:paraId="5CE842E7" w14:textId="7A06972C" w:rsidR="00210B79" w:rsidRPr="00FC0407" w:rsidRDefault="00960C8D" w:rsidP="00960C8D">
            <w:pPr>
              <w:jc w:val="center"/>
              <w:rPr>
                <w:sz w:val="20"/>
                <w:szCs w:val="20"/>
              </w:rPr>
            </w:pPr>
            <w:r w:rsidRPr="00FC0407">
              <w:rPr>
                <w:noProof/>
                <w:sz w:val="20"/>
                <w:szCs w:val="20"/>
              </w:rPr>
              <w:drawing>
                <wp:inline distT="0" distB="0" distL="0" distR="0" wp14:anchorId="69E25EF4" wp14:editId="00AC615A">
                  <wp:extent cx="2087671" cy="304800"/>
                  <wp:effectExtent l="0" t="0" r="8255" b="0"/>
                  <wp:docPr id="886932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32383" name=""/>
                          <pic:cNvPicPr/>
                        </pic:nvPicPr>
                        <pic:blipFill>
                          <a:blip r:embed="rId11"/>
                          <a:stretch>
                            <a:fillRect/>
                          </a:stretch>
                        </pic:blipFill>
                        <pic:spPr>
                          <a:xfrm>
                            <a:off x="0" y="0"/>
                            <a:ext cx="2096262" cy="306054"/>
                          </a:xfrm>
                          <a:prstGeom prst="rect">
                            <a:avLst/>
                          </a:prstGeom>
                        </pic:spPr>
                      </pic:pic>
                    </a:graphicData>
                  </a:graphic>
                </wp:inline>
              </w:drawing>
            </w:r>
          </w:p>
        </w:tc>
        <w:tc>
          <w:tcPr>
            <w:tcW w:w="2552" w:type="dxa"/>
          </w:tcPr>
          <w:p w14:paraId="506A3D1D" w14:textId="77777777" w:rsidR="00210B79" w:rsidRPr="00FC0407" w:rsidRDefault="00210B79" w:rsidP="00210B79">
            <w:pPr>
              <w:jc w:val="right"/>
              <w:rPr>
                <w:sz w:val="20"/>
                <w:szCs w:val="20"/>
              </w:rPr>
            </w:pPr>
            <w:r w:rsidRPr="00FC0407">
              <w:rPr>
                <w:sz w:val="20"/>
                <w:szCs w:val="20"/>
              </w:rPr>
              <w:t>Total Mass:</w:t>
            </w:r>
          </w:p>
          <w:p w14:paraId="16B754B5" w14:textId="77777777" w:rsidR="00210B79" w:rsidRPr="00FC0407" w:rsidRDefault="00210B79" w:rsidP="00210B79">
            <w:pPr>
              <w:jc w:val="right"/>
              <w:rPr>
                <w:sz w:val="20"/>
                <w:szCs w:val="20"/>
              </w:rPr>
            </w:pPr>
            <w:r w:rsidRPr="00FC0407">
              <w:rPr>
                <w:sz w:val="20"/>
                <w:szCs w:val="20"/>
              </w:rPr>
              <w:t>Case Mass:</w:t>
            </w:r>
          </w:p>
          <w:p w14:paraId="12396F0F" w14:textId="77777777" w:rsidR="00210B79" w:rsidRPr="00FC0407" w:rsidRDefault="00210B79" w:rsidP="00210B79">
            <w:pPr>
              <w:jc w:val="right"/>
              <w:rPr>
                <w:sz w:val="20"/>
                <w:szCs w:val="20"/>
              </w:rPr>
            </w:pPr>
            <w:r w:rsidRPr="00FC0407">
              <w:rPr>
                <w:sz w:val="20"/>
                <w:szCs w:val="20"/>
              </w:rPr>
              <w:t>Charge Mass:</w:t>
            </w:r>
          </w:p>
          <w:p w14:paraId="737D30E5" w14:textId="40665AFB" w:rsidR="00210B79" w:rsidRPr="00FC0407" w:rsidRDefault="00210B79" w:rsidP="00FC0407">
            <w:pPr>
              <w:jc w:val="right"/>
              <w:rPr>
                <w:sz w:val="20"/>
                <w:szCs w:val="20"/>
              </w:rPr>
            </w:pPr>
            <w:r w:rsidRPr="00FC0407">
              <w:rPr>
                <w:sz w:val="20"/>
                <w:szCs w:val="20"/>
              </w:rPr>
              <w:t>Explosive Composition:</w:t>
            </w:r>
          </w:p>
        </w:tc>
        <w:tc>
          <w:tcPr>
            <w:tcW w:w="2925" w:type="dxa"/>
          </w:tcPr>
          <w:p w14:paraId="356AE67F" w14:textId="77777777" w:rsidR="00210B79" w:rsidRPr="00FC0407" w:rsidRDefault="00960C8D" w:rsidP="00BD4251">
            <w:pPr>
              <w:rPr>
                <w:sz w:val="20"/>
                <w:szCs w:val="20"/>
              </w:rPr>
            </w:pPr>
            <w:r w:rsidRPr="00FC0407">
              <w:rPr>
                <w:sz w:val="20"/>
                <w:szCs w:val="20"/>
              </w:rPr>
              <w:t>1.98 kg</w:t>
            </w:r>
          </w:p>
          <w:p w14:paraId="4F728363" w14:textId="55AE1C86" w:rsidR="00960C8D" w:rsidRPr="00FC0407" w:rsidRDefault="00960C8D" w:rsidP="00BD4251">
            <w:pPr>
              <w:rPr>
                <w:sz w:val="20"/>
                <w:szCs w:val="20"/>
              </w:rPr>
            </w:pPr>
            <w:r w:rsidRPr="00FC0407">
              <w:rPr>
                <w:sz w:val="20"/>
                <w:szCs w:val="20"/>
              </w:rPr>
              <w:t>1.60 kg (Including Motor)</w:t>
            </w:r>
          </w:p>
          <w:p w14:paraId="29E03FA7" w14:textId="77777777" w:rsidR="00960C8D" w:rsidRPr="00FC0407" w:rsidRDefault="00960C8D" w:rsidP="00BD4251">
            <w:pPr>
              <w:rPr>
                <w:sz w:val="20"/>
                <w:szCs w:val="20"/>
              </w:rPr>
            </w:pPr>
            <w:r w:rsidRPr="00FC0407">
              <w:rPr>
                <w:sz w:val="20"/>
                <w:szCs w:val="20"/>
              </w:rPr>
              <w:t>0.73 kg</w:t>
            </w:r>
          </w:p>
          <w:p w14:paraId="555B90C7" w14:textId="4E3DDD46" w:rsidR="00960C8D" w:rsidRPr="00FC0407" w:rsidRDefault="00960C8D" w:rsidP="00BD4251">
            <w:pPr>
              <w:rPr>
                <w:sz w:val="20"/>
                <w:szCs w:val="20"/>
              </w:rPr>
            </w:pPr>
            <w:r w:rsidRPr="00FC0407">
              <w:rPr>
                <w:sz w:val="20"/>
                <w:szCs w:val="20"/>
              </w:rPr>
              <w:t>OKFOL (95% HMX, 5% Wax)</w:t>
            </w:r>
          </w:p>
        </w:tc>
      </w:tr>
      <w:tr w:rsidR="00A24BCF" w14:paraId="1C1D86D9" w14:textId="77777777" w:rsidTr="00A24BCF">
        <w:tc>
          <w:tcPr>
            <w:tcW w:w="9016" w:type="dxa"/>
            <w:gridSpan w:val="3"/>
            <w:shd w:val="clear" w:color="auto" w:fill="156082" w:themeFill="accent1"/>
          </w:tcPr>
          <w:p w14:paraId="2225B856" w14:textId="7508884F" w:rsidR="00A24BCF" w:rsidRPr="00FC0407" w:rsidRDefault="00210B79" w:rsidP="00BD4251">
            <w:pPr>
              <w:rPr>
                <w:b/>
                <w:bCs/>
                <w:color w:val="FFFFFF" w:themeColor="background1"/>
                <w:sz w:val="20"/>
                <w:szCs w:val="20"/>
              </w:rPr>
            </w:pPr>
            <w:r w:rsidRPr="00FC0407">
              <w:rPr>
                <w:b/>
                <w:bCs/>
                <w:color w:val="FFFFFF" w:themeColor="background1"/>
                <w:sz w:val="20"/>
                <w:szCs w:val="20"/>
              </w:rPr>
              <w:t xml:space="preserve">L15A1 155mm High Explosive Artillery Shell </w:t>
            </w:r>
            <w:r w:rsidR="00FC0407" w:rsidRPr="00FC0407">
              <w:rPr>
                <w:b/>
                <w:bCs/>
                <w:color w:val="FFFFFF" w:themeColor="background1"/>
                <w:sz w:val="20"/>
                <w:szCs w:val="20"/>
              </w:rPr>
              <w:t xml:space="preserve">- </w:t>
            </w:r>
            <w:sdt>
              <w:sdtPr>
                <w:rPr>
                  <w:b/>
                  <w:bCs/>
                  <w:color w:val="FFFFFF" w:themeColor="background1"/>
                  <w:sz w:val="20"/>
                  <w:szCs w:val="20"/>
                </w:rPr>
                <w:id w:val="-2023924983"/>
                <w:citation/>
              </w:sdtPr>
              <w:sdtContent>
                <w:r w:rsidR="00FC0407" w:rsidRPr="00FC0407">
                  <w:rPr>
                    <w:b/>
                    <w:bCs/>
                    <w:color w:val="FFFFFF" w:themeColor="background1"/>
                    <w:sz w:val="20"/>
                    <w:szCs w:val="20"/>
                  </w:rPr>
                  <w:fldChar w:fldCharType="begin"/>
                </w:r>
                <w:r w:rsidR="00FC0407" w:rsidRPr="00FC0407">
                  <w:rPr>
                    <w:b/>
                    <w:bCs/>
                    <w:color w:val="FFFFFF" w:themeColor="background1"/>
                    <w:sz w:val="20"/>
                    <w:szCs w:val="20"/>
                  </w:rPr>
                  <w:instrText xml:space="preserve"> CITATION BAE25 \l 2057 </w:instrText>
                </w:r>
                <w:r w:rsidR="00FC0407" w:rsidRPr="00FC0407">
                  <w:rPr>
                    <w:b/>
                    <w:bCs/>
                    <w:color w:val="FFFFFF" w:themeColor="background1"/>
                    <w:sz w:val="20"/>
                    <w:szCs w:val="20"/>
                  </w:rPr>
                  <w:fldChar w:fldCharType="separate"/>
                </w:r>
                <w:r w:rsidR="00FC0407" w:rsidRPr="00FC0407">
                  <w:rPr>
                    <w:b/>
                    <w:bCs/>
                    <w:noProof/>
                    <w:color w:val="FFFFFF" w:themeColor="background1"/>
                    <w:sz w:val="20"/>
                    <w:szCs w:val="20"/>
                  </w:rPr>
                  <w:t>[14]</w:t>
                </w:r>
                <w:r w:rsidR="00FC0407" w:rsidRPr="00FC0407">
                  <w:rPr>
                    <w:b/>
                    <w:bCs/>
                    <w:color w:val="FFFFFF" w:themeColor="background1"/>
                    <w:sz w:val="20"/>
                    <w:szCs w:val="20"/>
                  </w:rPr>
                  <w:fldChar w:fldCharType="end"/>
                </w:r>
              </w:sdtContent>
            </w:sdt>
          </w:p>
        </w:tc>
      </w:tr>
      <w:tr w:rsidR="00FC0407" w14:paraId="68E5067C" w14:textId="77777777" w:rsidTr="00FC0407">
        <w:tc>
          <w:tcPr>
            <w:tcW w:w="3539" w:type="dxa"/>
            <w:vAlign w:val="center"/>
          </w:tcPr>
          <w:p w14:paraId="33CAF0E0" w14:textId="351A7644" w:rsidR="00210B79" w:rsidRPr="00FC0407" w:rsidRDefault="00FC0407" w:rsidP="00FC0407">
            <w:pPr>
              <w:jc w:val="center"/>
              <w:rPr>
                <w:sz w:val="20"/>
                <w:szCs w:val="20"/>
              </w:rPr>
            </w:pPr>
            <w:r w:rsidRPr="00FC0407">
              <w:rPr>
                <w:noProof/>
                <w:sz w:val="20"/>
                <w:szCs w:val="20"/>
              </w:rPr>
              <w:drawing>
                <wp:inline distT="0" distB="0" distL="0" distR="0" wp14:anchorId="40AD2E21" wp14:editId="20B70B01">
                  <wp:extent cx="452165" cy="2042917"/>
                  <wp:effectExtent l="4762" t="0" r="0" b="0"/>
                  <wp:docPr id="1997740515" name="Picture 6" descr="Shell 155 mm HE L15A2 (Sectioned) | Imperial War Museu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ell 155 mm HE L15A2 (Sectioned) | Imperial War Museums"/>
                          <pic:cNvPicPr>
                            <a:picLocks noChangeAspect="1" noChangeArrowheads="1"/>
                          </pic:cNvPicPr>
                        </pic:nvPicPr>
                        <pic:blipFill rotWithShape="1">
                          <a:blip r:embed="rId12">
                            <a:extLst>
                              <a:ext uri="{28A0092B-C50C-407E-A947-70E740481C1C}">
                                <a14:useLocalDpi xmlns:a14="http://schemas.microsoft.com/office/drawing/2010/main" val="0"/>
                              </a:ext>
                            </a:extLst>
                          </a:blip>
                          <a:srcRect l="36800" r="41067"/>
                          <a:stretch>
                            <a:fillRect/>
                          </a:stretch>
                        </pic:blipFill>
                        <pic:spPr bwMode="auto">
                          <a:xfrm rot="5400000">
                            <a:off x="0" y="0"/>
                            <a:ext cx="455077" cy="20560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552" w:type="dxa"/>
          </w:tcPr>
          <w:p w14:paraId="31BD226E" w14:textId="77777777" w:rsidR="00210B79" w:rsidRPr="00FC0407" w:rsidRDefault="00210B79" w:rsidP="00210B79">
            <w:pPr>
              <w:jc w:val="right"/>
              <w:rPr>
                <w:sz w:val="20"/>
                <w:szCs w:val="20"/>
              </w:rPr>
            </w:pPr>
            <w:r w:rsidRPr="00FC0407">
              <w:rPr>
                <w:sz w:val="20"/>
                <w:szCs w:val="20"/>
              </w:rPr>
              <w:t>Total Mass:</w:t>
            </w:r>
          </w:p>
          <w:p w14:paraId="3FDEA83C" w14:textId="77777777" w:rsidR="00210B79" w:rsidRPr="00FC0407" w:rsidRDefault="00210B79" w:rsidP="00210B79">
            <w:pPr>
              <w:jc w:val="right"/>
              <w:rPr>
                <w:sz w:val="20"/>
                <w:szCs w:val="20"/>
              </w:rPr>
            </w:pPr>
            <w:r w:rsidRPr="00FC0407">
              <w:rPr>
                <w:sz w:val="20"/>
                <w:szCs w:val="20"/>
              </w:rPr>
              <w:t>Case Mass:</w:t>
            </w:r>
          </w:p>
          <w:p w14:paraId="5BE8CA34" w14:textId="77777777" w:rsidR="00210B79" w:rsidRPr="00FC0407" w:rsidRDefault="00210B79" w:rsidP="00210B79">
            <w:pPr>
              <w:jc w:val="right"/>
              <w:rPr>
                <w:sz w:val="20"/>
                <w:szCs w:val="20"/>
              </w:rPr>
            </w:pPr>
            <w:r w:rsidRPr="00FC0407">
              <w:rPr>
                <w:sz w:val="20"/>
                <w:szCs w:val="20"/>
              </w:rPr>
              <w:t>Charge Mass:</w:t>
            </w:r>
          </w:p>
          <w:p w14:paraId="606A48E3" w14:textId="0CA226E1" w:rsidR="00210B79" w:rsidRPr="00FC0407" w:rsidRDefault="00210B79" w:rsidP="00FC0407">
            <w:pPr>
              <w:jc w:val="right"/>
              <w:rPr>
                <w:sz w:val="20"/>
                <w:szCs w:val="20"/>
              </w:rPr>
            </w:pPr>
            <w:r w:rsidRPr="00FC0407">
              <w:rPr>
                <w:sz w:val="20"/>
                <w:szCs w:val="20"/>
              </w:rPr>
              <w:t>Explosive Composition:</w:t>
            </w:r>
          </w:p>
        </w:tc>
        <w:tc>
          <w:tcPr>
            <w:tcW w:w="2925" w:type="dxa"/>
          </w:tcPr>
          <w:p w14:paraId="41BAA9D1" w14:textId="77777777" w:rsidR="00210B79" w:rsidRPr="00FC0407" w:rsidRDefault="00960C8D" w:rsidP="00BD4251">
            <w:pPr>
              <w:rPr>
                <w:sz w:val="20"/>
                <w:szCs w:val="20"/>
              </w:rPr>
            </w:pPr>
            <w:r w:rsidRPr="00FC0407">
              <w:rPr>
                <w:sz w:val="20"/>
                <w:szCs w:val="20"/>
              </w:rPr>
              <w:t>43.5 kg</w:t>
            </w:r>
          </w:p>
          <w:p w14:paraId="08255550" w14:textId="64541A38" w:rsidR="00960C8D" w:rsidRPr="00FC0407" w:rsidRDefault="00960C8D" w:rsidP="00BD4251">
            <w:pPr>
              <w:rPr>
                <w:sz w:val="20"/>
                <w:szCs w:val="20"/>
              </w:rPr>
            </w:pPr>
            <w:r w:rsidRPr="00FC0407">
              <w:rPr>
                <w:sz w:val="20"/>
                <w:szCs w:val="20"/>
              </w:rPr>
              <w:t>32.2 kg</w:t>
            </w:r>
          </w:p>
          <w:p w14:paraId="290476A1" w14:textId="77777777" w:rsidR="00960C8D" w:rsidRPr="00FC0407" w:rsidRDefault="00960C8D" w:rsidP="00BD4251">
            <w:pPr>
              <w:rPr>
                <w:sz w:val="20"/>
                <w:szCs w:val="20"/>
              </w:rPr>
            </w:pPr>
            <w:r w:rsidRPr="00FC0407">
              <w:rPr>
                <w:sz w:val="20"/>
                <w:szCs w:val="20"/>
              </w:rPr>
              <w:t>11.3 kg</w:t>
            </w:r>
          </w:p>
          <w:p w14:paraId="0B878424" w14:textId="173B9621" w:rsidR="00960C8D" w:rsidRPr="00FC0407" w:rsidRDefault="00960C8D" w:rsidP="00BD4251">
            <w:pPr>
              <w:rPr>
                <w:sz w:val="20"/>
                <w:szCs w:val="20"/>
              </w:rPr>
            </w:pPr>
            <w:r w:rsidRPr="00FC0407">
              <w:rPr>
                <w:sz w:val="20"/>
                <w:szCs w:val="20"/>
              </w:rPr>
              <w:t>Composition B</w:t>
            </w:r>
          </w:p>
        </w:tc>
      </w:tr>
      <w:tr w:rsidR="00A24BCF" w14:paraId="4A5A09F3" w14:textId="77777777" w:rsidTr="00A24BCF">
        <w:tc>
          <w:tcPr>
            <w:tcW w:w="9016" w:type="dxa"/>
            <w:gridSpan w:val="3"/>
            <w:shd w:val="clear" w:color="auto" w:fill="156082" w:themeFill="accent1"/>
          </w:tcPr>
          <w:p w14:paraId="0B9ABD3A" w14:textId="40BCD2FE" w:rsidR="00A24BCF" w:rsidRPr="00FC0407" w:rsidRDefault="00210B79" w:rsidP="00BD4251">
            <w:pPr>
              <w:rPr>
                <w:b/>
                <w:bCs/>
                <w:color w:val="FFFFFF" w:themeColor="background1"/>
                <w:sz w:val="20"/>
                <w:szCs w:val="20"/>
              </w:rPr>
            </w:pPr>
            <w:r w:rsidRPr="00FC0407">
              <w:rPr>
                <w:b/>
                <w:bCs/>
                <w:color w:val="FFFFFF" w:themeColor="background1"/>
                <w:sz w:val="20"/>
                <w:szCs w:val="20"/>
              </w:rPr>
              <w:t>Improvised Pipe Bomb</w:t>
            </w:r>
            <w:r w:rsidR="00FC0407" w:rsidRPr="00FC0407">
              <w:rPr>
                <w:b/>
                <w:bCs/>
                <w:color w:val="FFFFFF" w:themeColor="background1"/>
                <w:sz w:val="20"/>
                <w:szCs w:val="20"/>
              </w:rPr>
              <w:t xml:space="preserve"> - </w:t>
            </w:r>
            <w:sdt>
              <w:sdtPr>
                <w:rPr>
                  <w:b/>
                  <w:bCs/>
                  <w:color w:val="FFFFFF" w:themeColor="background1"/>
                  <w:sz w:val="20"/>
                  <w:szCs w:val="20"/>
                </w:rPr>
                <w:id w:val="812459455"/>
                <w:citation/>
              </w:sdtPr>
              <w:sdtContent>
                <w:r w:rsidR="00FC0407" w:rsidRPr="00FC0407">
                  <w:rPr>
                    <w:b/>
                    <w:bCs/>
                    <w:color w:val="FFFFFF" w:themeColor="background1"/>
                    <w:sz w:val="20"/>
                    <w:szCs w:val="20"/>
                  </w:rPr>
                  <w:fldChar w:fldCharType="begin"/>
                </w:r>
                <w:r w:rsidR="00FC0407" w:rsidRPr="00FC0407">
                  <w:rPr>
                    <w:b/>
                    <w:bCs/>
                    <w:color w:val="FFFFFF" w:themeColor="background1"/>
                    <w:sz w:val="20"/>
                    <w:szCs w:val="20"/>
                  </w:rPr>
                  <w:instrText xml:space="preserve"> CITATION iSt25 \l 2057 </w:instrText>
                </w:r>
                <w:r w:rsidR="00FC0407" w:rsidRPr="00FC0407">
                  <w:rPr>
                    <w:b/>
                    <w:bCs/>
                    <w:color w:val="FFFFFF" w:themeColor="background1"/>
                    <w:sz w:val="20"/>
                    <w:szCs w:val="20"/>
                  </w:rPr>
                  <w:fldChar w:fldCharType="separate"/>
                </w:r>
                <w:r w:rsidR="00FC0407" w:rsidRPr="00FC0407">
                  <w:rPr>
                    <w:b/>
                    <w:bCs/>
                    <w:noProof/>
                    <w:color w:val="FFFFFF" w:themeColor="background1"/>
                    <w:sz w:val="20"/>
                    <w:szCs w:val="20"/>
                  </w:rPr>
                  <w:t>[15]</w:t>
                </w:r>
                <w:r w:rsidR="00FC0407" w:rsidRPr="00FC0407">
                  <w:rPr>
                    <w:b/>
                    <w:bCs/>
                    <w:color w:val="FFFFFF" w:themeColor="background1"/>
                    <w:sz w:val="20"/>
                    <w:szCs w:val="20"/>
                  </w:rPr>
                  <w:fldChar w:fldCharType="end"/>
                </w:r>
              </w:sdtContent>
            </w:sdt>
            <w:r w:rsidR="00FC0407" w:rsidRPr="00FC0407">
              <w:rPr>
                <w:b/>
                <w:bCs/>
                <w:color w:val="FFFFFF" w:themeColor="background1"/>
                <w:sz w:val="20"/>
                <w:szCs w:val="20"/>
              </w:rPr>
              <w:t xml:space="preserve">, </w:t>
            </w:r>
            <w:sdt>
              <w:sdtPr>
                <w:rPr>
                  <w:b/>
                  <w:bCs/>
                  <w:color w:val="FFFFFF" w:themeColor="background1"/>
                  <w:sz w:val="20"/>
                  <w:szCs w:val="20"/>
                </w:rPr>
                <w:id w:val="1019047646"/>
                <w:citation/>
              </w:sdtPr>
              <w:sdtContent>
                <w:r w:rsidR="00FC0407" w:rsidRPr="00FC0407">
                  <w:rPr>
                    <w:b/>
                    <w:bCs/>
                    <w:color w:val="FFFFFF" w:themeColor="background1"/>
                    <w:sz w:val="20"/>
                    <w:szCs w:val="20"/>
                  </w:rPr>
                  <w:fldChar w:fldCharType="begin"/>
                </w:r>
                <w:r w:rsidR="00FC0407" w:rsidRPr="00FC0407">
                  <w:rPr>
                    <w:b/>
                    <w:bCs/>
                    <w:color w:val="FFFFFF" w:themeColor="background1"/>
                    <w:sz w:val="20"/>
                    <w:szCs w:val="20"/>
                  </w:rPr>
                  <w:instrText xml:space="preserve"> CITATION Col251 \l 2057 </w:instrText>
                </w:r>
                <w:r w:rsidR="00FC0407" w:rsidRPr="00FC0407">
                  <w:rPr>
                    <w:b/>
                    <w:bCs/>
                    <w:color w:val="FFFFFF" w:themeColor="background1"/>
                    <w:sz w:val="20"/>
                    <w:szCs w:val="20"/>
                  </w:rPr>
                  <w:fldChar w:fldCharType="separate"/>
                </w:r>
                <w:r w:rsidR="00FC0407" w:rsidRPr="00FC0407">
                  <w:rPr>
                    <w:b/>
                    <w:bCs/>
                    <w:noProof/>
                    <w:color w:val="FFFFFF" w:themeColor="background1"/>
                    <w:sz w:val="20"/>
                    <w:szCs w:val="20"/>
                  </w:rPr>
                  <w:t>[16]</w:t>
                </w:r>
                <w:r w:rsidR="00FC0407" w:rsidRPr="00FC0407">
                  <w:rPr>
                    <w:b/>
                    <w:bCs/>
                    <w:color w:val="FFFFFF" w:themeColor="background1"/>
                    <w:sz w:val="20"/>
                    <w:szCs w:val="20"/>
                  </w:rPr>
                  <w:fldChar w:fldCharType="end"/>
                </w:r>
              </w:sdtContent>
            </w:sdt>
          </w:p>
        </w:tc>
      </w:tr>
      <w:tr w:rsidR="00FC0407" w14:paraId="4099D5AD" w14:textId="77777777" w:rsidTr="00FC0407">
        <w:tc>
          <w:tcPr>
            <w:tcW w:w="3539" w:type="dxa"/>
            <w:vAlign w:val="center"/>
          </w:tcPr>
          <w:p w14:paraId="7B3C8BBC" w14:textId="6EFA1704" w:rsidR="00210B79" w:rsidRPr="00FC0407" w:rsidRDefault="00FC0407" w:rsidP="00FC0407">
            <w:pPr>
              <w:jc w:val="center"/>
              <w:rPr>
                <w:sz w:val="20"/>
                <w:szCs w:val="20"/>
              </w:rPr>
            </w:pPr>
            <w:r w:rsidRPr="00FC0407">
              <w:rPr>
                <w:noProof/>
                <w:sz w:val="20"/>
                <w:szCs w:val="20"/>
              </w:rPr>
              <w:drawing>
                <wp:inline distT="0" distB="0" distL="0" distR="0" wp14:anchorId="0B51DA5C" wp14:editId="17ACF998">
                  <wp:extent cx="1800000" cy="522000"/>
                  <wp:effectExtent l="0" t="0" r="0" b="0"/>
                  <wp:docPr id="187161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1893" name=""/>
                          <pic:cNvPicPr/>
                        </pic:nvPicPr>
                        <pic:blipFill>
                          <a:blip r:embed="rId13"/>
                          <a:stretch>
                            <a:fillRect/>
                          </a:stretch>
                        </pic:blipFill>
                        <pic:spPr>
                          <a:xfrm>
                            <a:off x="0" y="0"/>
                            <a:ext cx="1800000" cy="522000"/>
                          </a:xfrm>
                          <a:prstGeom prst="rect">
                            <a:avLst/>
                          </a:prstGeom>
                        </pic:spPr>
                      </pic:pic>
                    </a:graphicData>
                  </a:graphic>
                </wp:inline>
              </w:drawing>
            </w:r>
          </w:p>
        </w:tc>
        <w:tc>
          <w:tcPr>
            <w:tcW w:w="2552" w:type="dxa"/>
          </w:tcPr>
          <w:p w14:paraId="43BA2E20" w14:textId="77777777" w:rsidR="00210B79" w:rsidRPr="00FC0407" w:rsidRDefault="00210B79" w:rsidP="00210B79">
            <w:pPr>
              <w:jc w:val="right"/>
              <w:rPr>
                <w:sz w:val="20"/>
                <w:szCs w:val="20"/>
              </w:rPr>
            </w:pPr>
            <w:r w:rsidRPr="00FC0407">
              <w:rPr>
                <w:sz w:val="20"/>
                <w:szCs w:val="20"/>
              </w:rPr>
              <w:t>Total Mass:</w:t>
            </w:r>
          </w:p>
          <w:p w14:paraId="588857CB" w14:textId="77777777" w:rsidR="00210B79" w:rsidRPr="00FC0407" w:rsidRDefault="00210B79" w:rsidP="00210B79">
            <w:pPr>
              <w:jc w:val="right"/>
              <w:rPr>
                <w:sz w:val="20"/>
                <w:szCs w:val="20"/>
              </w:rPr>
            </w:pPr>
            <w:r w:rsidRPr="00FC0407">
              <w:rPr>
                <w:sz w:val="20"/>
                <w:szCs w:val="20"/>
              </w:rPr>
              <w:t>Case Mass:</w:t>
            </w:r>
          </w:p>
          <w:p w14:paraId="019CDC3E" w14:textId="77777777" w:rsidR="00210B79" w:rsidRPr="00FC0407" w:rsidRDefault="00210B79" w:rsidP="00210B79">
            <w:pPr>
              <w:jc w:val="right"/>
              <w:rPr>
                <w:sz w:val="20"/>
                <w:szCs w:val="20"/>
              </w:rPr>
            </w:pPr>
            <w:r w:rsidRPr="00FC0407">
              <w:rPr>
                <w:sz w:val="20"/>
                <w:szCs w:val="20"/>
              </w:rPr>
              <w:t>Charge Mass:</w:t>
            </w:r>
          </w:p>
          <w:p w14:paraId="35387BC0" w14:textId="79B9F3A9" w:rsidR="00210B79" w:rsidRPr="00FC0407" w:rsidRDefault="00210B79" w:rsidP="00FC0407">
            <w:pPr>
              <w:jc w:val="right"/>
              <w:rPr>
                <w:sz w:val="20"/>
                <w:szCs w:val="20"/>
              </w:rPr>
            </w:pPr>
            <w:r w:rsidRPr="00FC0407">
              <w:rPr>
                <w:sz w:val="20"/>
                <w:szCs w:val="20"/>
              </w:rPr>
              <w:t>Explosive Composition:</w:t>
            </w:r>
          </w:p>
        </w:tc>
        <w:tc>
          <w:tcPr>
            <w:tcW w:w="2925" w:type="dxa"/>
          </w:tcPr>
          <w:p w14:paraId="609473AD" w14:textId="77777777" w:rsidR="00210B79" w:rsidRPr="00FC0407" w:rsidRDefault="00FC0407" w:rsidP="00BD4251">
            <w:pPr>
              <w:rPr>
                <w:sz w:val="20"/>
                <w:szCs w:val="20"/>
              </w:rPr>
            </w:pPr>
            <w:r w:rsidRPr="00FC0407">
              <w:rPr>
                <w:sz w:val="20"/>
                <w:szCs w:val="20"/>
              </w:rPr>
              <w:t>0.68 kg</w:t>
            </w:r>
          </w:p>
          <w:p w14:paraId="7226B22A" w14:textId="77777777" w:rsidR="00FC0407" w:rsidRPr="00FC0407" w:rsidRDefault="00FC0407" w:rsidP="00BD4251">
            <w:pPr>
              <w:rPr>
                <w:sz w:val="20"/>
                <w:szCs w:val="20"/>
              </w:rPr>
            </w:pPr>
            <w:r w:rsidRPr="00FC0407">
              <w:rPr>
                <w:sz w:val="20"/>
                <w:szCs w:val="20"/>
              </w:rPr>
              <w:t>0.42 kg</w:t>
            </w:r>
          </w:p>
          <w:p w14:paraId="04BC22E2" w14:textId="77777777" w:rsidR="00FC0407" w:rsidRPr="00FC0407" w:rsidRDefault="00FC0407" w:rsidP="00BD4251">
            <w:pPr>
              <w:rPr>
                <w:sz w:val="20"/>
                <w:szCs w:val="20"/>
              </w:rPr>
            </w:pPr>
            <w:r w:rsidRPr="00FC0407">
              <w:rPr>
                <w:sz w:val="20"/>
                <w:szCs w:val="20"/>
              </w:rPr>
              <w:t>0.26 kg</w:t>
            </w:r>
          </w:p>
          <w:p w14:paraId="5CC9B10B" w14:textId="5273D2AB" w:rsidR="00FC0407" w:rsidRPr="00FC0407" w:rsidRDefault="00FC0407" w:rsidP="00BD4251">
            <w:pPr>
              <w:rPr>
                <w:sz w:val="20"/>
                <w:szCs w:val="20"/>
              </w:rPr>
            </w:pPr>
            <w:r w:rsidRPr="00FC0407">
              <w:rPr>
                <w:sz w:val="20"/>
                <w:szCs w:val="20"/>
              </w:rPr>
              <w:t>PE 8</w:t>
            </w:r>
          </w:p>
        </w:tc>
      </w:tr>
    </w:tbl>
    <w:p w14:paraId="44674129" w14:textId="738A5F95" w:rsidR="00FC0407" w:rsidRDefault="00FC0407" w:rsidP="00FC0407">
      <w:pPr>
        <w:pStyle w:val="Heading1"/>
      </w:pPr>
      <w:bookmarkStart w:id="3" w:name="_Toc216966817"/>
      <w:r>
        <w:lastRenderedPageBreak/>
        <w:t>2.0 Methodology</w:t>
      </w:r>
      <w:bookmarkEnd w:id="3"/>
      <w:r>
        <w:t xml:space="preserve"> </w:t>
      </w:r>
    </w:p>
    <w:p w14:paraId="6B17EA3D" w14:textId="0397D2EC" w:rsidR="004D6323" w:rsidRDefault="00FC0407" w:rsidP="005A067A">
      <w:pPr>
        <w:jc w:val="both"/>
      </w:pPr>
      <w:r>
        <w:tab/>
      </w:r>
      <w:bookmarkStart w:id="4" w:name="_Hlk216962579"/>
      <w:r w:rsidR="00553751">
        <w:t xml:space="preserve"> </w:t>
      </w:r>
      <w:bookmarkStart w:id="5" w:name="_Hlk216883509"/>
      <w:r w:rsidR="00553751">
        <w:t>In order to collect the blast, fragmentation and forensic data required to identify the munition</w:t>
      </w:r>
      <w:r w:rsidR="007B3B56">
        <w:t>,</w:t>
      </w:r>
      <w:r w:rsidR="00553751">
        <w:t xml:space="preserve"> a</w:t>
      </w:r>
      <w:r w:rsidR="00B345EC">
        <w:t xml:space="preserve"> S</w:t>
      </w:r>
      <w:r w:rsidR="00B345EC" w:rsidRPr="00B345EC">
        <w:t xml:space="preserve">emicircular Fragmentation Area </w:t>
      </w:r>
      <w:r w:rsidR="00B345EC">
        <w:t xml:space="preserve">(SCFA) </w:t>
      </w:r>
      <w:r w:rsidR="00553751">
        <w:t xml:space="preserve">trial was conducted in line with the </w:t>
      </w:r>
      <w:r w:rsidR="00553751" w:rsidRPr="00553751">
        <w:t xml:space="preserve">ITOP </w:t>
      </w:r>
      <w:bookmarkStart w:id="6" w:name="_Hlk216884198"/>
      <w:r w:rsidR="00553751" w:rsidRPr="00553751">
        <w:t>4-2-813</w:t>
      </w:r>
      <w:bookmarkEnd w:id="6"/>
      <w:r w:rsidR="00553751">
        <w:t xml:space="preserve"> standard</w:t>
      </w:r>
      <w:r w:rsidR="00320379">
        <w:t xml:space="preserve"> </w:t>
      </w:r>
      <w:sdt>
        <w:sdtPr>
          <w:id w:val="1953976627"/>
          <w:citation/>
        </w:sdtPr>
        <w:sdtContent>
          <w:r w:rsidR="00320379">
            <w:fldChar w:fldCharType="begin"/>
          </w:r>
          <w:r w:rsidR="00320379">
            <w:instrText xml:space="preserve"> CITATION USA86 \l 2057 </w:instrText>
          </w:r>
          <w:r w:rsidR="00320379">
            <w:fldChar w:fldCharType="separate"/>
          </w:r>
          <w:r w:rsidR="00320379" w:rsidRPr="00320379">
            <w:rPr>
              <w:noProof/>
            </w:rPr>
            <w:t>[17]</w:t>
          </w:r>
          <w:r w:rsidR="00320379">
            <w:fldChar w:fldCharType="end"/>
          </w:r>
        </w:sdtContent>
      </w:sdt>
      <w:r w:rsidR="00553751">
        <w:t>. Th</w:t>
      </w:r>
      <w:r w:rsidR="00B345EC">
        <w:t>is</w:t>
      </w:r>
      <w:r w:rsidR="00553751">
        <w:t xml:space="preserve"> trial took place on the 15</w:t>
      </w:r>
      <w:r w:rsidR="00553751" w:rsidRPr="00553751">
        <w:rPr>
          <w:vertAlign w:val="superscript"/>
        </w:rPr>
        <w:t xml:space="preserve">th </w:t>
      </w:r>
      <w:r w:rsidR="00553751" w:rsidRPr="00553751">
        <w:t>of</w:t>
      </w:r>
      <w:r w:rsidR="00553751">
        <w:t xml:space="preserve"> October 2025 at the Forward Battery of the </w:t>
      </w:r>
      <w:r w:rsidR="00553751" w:rsidRPr="00553751">
        <w:t>Cranfield Ordnance Test</w:t>
      </w:r>
      <w:r w:rsidR="00320379">
        <w:t xml:space="preserve"> </w:t>
      </w:r>
      <w:r w:rsidR="00553751">
        <w:t xml:space="preserve">and </w:t>
      </w:r>
      <w:r w:rsidR="00553751" w:rsidRPr="00553751">
        <w:t>Evaluation Centre</w:t>
      </w:r>
      <w:r w:rsidR="00320379">
        <w:t xml:space="preserve"> (COTEC), Figure 1,</w:t>
      </w:r>
      <w:r w:rsidR="00320379" w:rsidRPr="00553751">
        <w:t xml:space="preserve"> </w:t>
      </w:r>
      <w:r w:rsidR="00553751">
        <w:t xml:space="preserve">in Area 9 of the </w:t>
      </w:r>
      <w:r w:rsidR="00553751" w:rsidRPr="00553751">
        <w:t>Salisbury Plain Training Area</w:t>
      </w:r>
      <w:r w:rsidR="00320379">
        <w:t>,</w:t>
      </w:r>
      <w:r w:rsidR="00553751">
        <w:t xml:space="preserve"> Figure </w:t>
      </w:r>
      <w:r w:rsidR="00320379">
        <w:t>2</w:t>
      </w:r>
      <w:r w:rsidR="00553751">
        <w:t>.</w:t>
      </w:r>
      <w:bookmarkEnd w:id="4"/>
      <w:bookmarkEnd w:id="5"/>
    </w:p>
    <w:p w14:paraId="72DC3C85" w14:textId="77777777" w:rsidR="00320379" w:rsidRDefault="00553751" w:rsidP="00320379">
      <w:pPr>
        <w:keepNext/>
        <w:jc w:val="center"/>
      </w:pPr>
      <w:r>
        <w:rPr>
          <w:noProof/>
        </w:rPr>
        <w:drawing>
          <wp:inline distT="0" distB="0" distL="0" distR="0" wp14:anchorId="7A58877A" wp14:editId="052AF3F6">
            <wp:extent cx="5400000" cy="2891448"/>
            <wp:effectExtent l="38100" t="38100" r="29845" b="42545"/>
            <wp:docPr id="1678342280"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42280" name="Picture 1" descr="A diagram of a machine&#10;&#10;AI-generated content may be incorrect."/>
                    <pic:cNvPicPr/>
                  </pic:nvPicPr>
                  <pic:blipFill>
                    <a:blip r:embed="rId14"/>
                    <a:stretch>
                      <a:fillRect/>
                    </a:stretch>
                  </pic:blipFill>
                  <pic:spPr>
                    <a:xfrm>
                      <a:off x="0" y="0"/>
                      <a:ext cx="5400000" cy="2891448"/>
                    </a:xfrm>
                    <a:prstGeom prst="rect">
                      <a:avLst/>
                    </a:prstGeom>
                    <a:ln w="28575">
                      <a:solidFill>
                        <a:schemeClr val="tx1"/>
                      </a:solidFill>
                    </a:ln>
                  </pic:spPr>
                </pic:pic>
              </a:graphicData>
            </a:graphic>
          </wp:inline>
        </w:drawing>
      </w:r>
    </w:p>
    <w:p w14:paraId="26912FFF" w14:textId="16B7427E" w:rsidR="00553751" w:rsidRDefault="00320379" w:rsidP="00320379">
      <w:pPr>
        <w:pStyle w:val="Caption"/>
        <w:jc w:val="center"/>
      </w:pPr>
      <w:bookmarkStart w:id="7" w:name="_Toc216966843"/>
      <w:r>
        <w:t xml:space="preserve">Figure </w:t>
      </w:r>
      <w:r>
        <w:fldChar w:fldCharType="begin"/>
      </w:r>
      <w:r>
        <w:instrText xml:space="preserve"> SEQ Figure \* ARABIC </w:instrText>
      </w:r>
      <w:r>
        <w:fldChar w:fldCharType="separate"/>
      </w:r>
      <w:r w:rsidR="00A9687C">
        <w:rPr>
          <w:noProof/>
        </w:rPr>
        <w:t>1</w:t>
      </w:r>
      <w:r>
        <w:fldChar w:fldCharType="end"/>
      </w:r>
      <w:r>
        <w:t xml:space="preserve"> - Map of the </w:t>
      </w:r>
      <w:r w:rsidRPr="00553751">
        <w:t>Cranfield Ordnance Test</w:t>
      </w:r>
      <w:r>
        <w:t xml:space="preserve"> and </w:t>
      </w:r>
      <w:r w:rsidRPr="00553751">
        <w:t>Evaluation Centre</w:t>
      </w:r>
      <w:r>
        <w:t xml:space="preserve"> </w:t>
      </w:r>
      <w:sdt>
        <w:sdtPr>
          <w:id w:val="2121802710"/>
          <w:citation/>
        </w:sdtPr>
        <w:sdtContent>
          <w:r>
            <w:fldChar w:fldCharType="begin"/>
          </w:r>
          <w:r>
            <w:instrText xml:space="preserve"> CITATION Dar25 \l 2057 </w:instrText>
          </w:r>
          <w:r>
            <w:fldChar w:fldCharType="separate"/>
          </w:r>
          <w:r w:rsidRPr="00320379">
            <w:rPr>
              <w:noProof/>
            </w:rPr>
            <w:t>[18]</w:t>
          </w:r>
          <w:r>
            <w:fldChar w:fldCharType="end"/>
          </w:r>
        </w:sdtContent>
      </w:sdt>
      <w:bookmarkEnd w:id="7"/>
    </w:p>
    <w:p w14:paraId="26AC908B" w14:textId="77777777" w:rsidR="00320379" w:rsidRDefault="00320379" w:rsidP="00320379">
      <w:pPr>
        <w:keepNext/>
        <w:jc w:val="center"/>
      </w:pPr>
      <w:r w:rsidRPr="00320379">
        <w:rPr>
          <w:noProof/>
        </w:rPr>
        <w:drawing>
          <wp:inline distT="0" distB="0" distL="0" distR="0" wp14:anchorId="015CC4E0" wp14:editId="339D3B7B">
            <wp:extent cx="5400000" cy="2353602"/>
            <wp:effectExtent l="38100" t="38100" r="29845" b="46990"/>
            <wp:docPr id="4" name="Picture 3">
              <a:extLst xmlns:a="http://schemas.openxmlformats.org/drawingml/2006/main">
                <a:ext uri="{FF2B5EF4-FFF2-40B4-BE49-F238E27FC236}">
                  <a16:creationId xmlns:a16="http://schemas.microsoft.com/office/drawing/2014/main" id="{E6A69725-B17E-C84A-8D09-30DBF45E0D7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E6A69725-B17E-C84A-8D09-30DBF45E0D73}"/>
                        </a:ext>
                      </a:extLst>
                    </pic:cNvPr>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00000" cy="2353602"/>
                    </a:xfrm>
                    <a:prstGeom prst="rect">
                      <a:avLst/>
                    </a:prstGeom>
                    <a:ln w="28575">
                      <a:solidFill>
                        <a:schemeClr val="tx1"/>
                      </a:solidFill>
                    </a:ln>
                  </pic:spPr>
                </pic:pic>
              </a:graphicData>
            </a:graphic>
          </wp:inline>
        </w:drawing>
      </w:r>
    </w:p>
    <w:p w14:paraId="6EEC1C3A" w14:textId="3CE3CA49" w:rsidR="00320379" w:rsidRDefault="00320379" w:rsidP="00320379">
      <w:pPr>
        <w:pStyle w:val="Caption"/>
        <w:jc w:val="center"/>
      </w:pPr>
      <w:bookmarkStart w:id="8" w:name="_Toc216966844"/>
      <w:r>
        <w:t xml:space="preserve">Figure </w:t>
      </w:r>
      <w:r>
        <w:fldChar w:fldCharType="begin"/>
      </w:r>
      <w:r>
        <w:instrText xml:space="preserve"> SEQ Figure \* ARABIC </w:instrText>
      </w:r>
      <w:r>
        <w:fldChar w:fldCharType="separate"/>
      </w:r>
      <w:r w:rsidR="00A9687C">
        <w:rPr>
          <w:noProof/>
        </w:rPr>
        <w:t>2</w:t>
      </w:r>
      <w:r>
        <w:fldChar w:fldCharType="end"/>
      </w:r>
      <w:r>
        <w:t xml:space="preserve"> - Location of COTEC within the </w:t>
      </w:r>
      <w:r w:rsidRPr="00553751">
        <w:t>Salisbury Plain Training Area</w:t>
      </w:r>
      <w:r>
        <w:t xml:space="preserve"> </w:t>
      </w:r>
      <w:sdt>
        <w:sdtPr>
          <w:id w:val="56207376"/>
          <w:citation/>
        </w:sdtPr>
        <w:sdtContent>
          <w:r>
            <w:fldChar w:fldCharType="begin"/>
          </w:r>
          <w:r>
            <w:instrText xml:space="preserve"> CITATION Dar25 \l 2057 </w:instrText>
          </w:r>
          <w:r>
            <w:fldChar w:fldCharType="separate"/>
          </w:r>
          <w:r w:rsidRPr="00320379">
            <w:rPr>
              <w:noProof/>
            </w:rPr>
            <w:t>[18]</w:t>
          </w:r>
          <w:r>
            <w:fldChar w:fldCharType="end"/>
          </w:r>
        </w:sdtContent>
      </w:sdt>
      <w:bookmarkEnd w:id="8"/>
    </w:p>
    <w:p w14:paraId="11F1E3EC" w14:textId="77777777" w:rsidR="004D6323" w:rsidRDefault="004D6323" w:rsidP="005A067A">
      <w:pPr>
        <w:jc w:val="both"/>
      </w:pPr>
    </w:p>
    <w:p w14:paraId="4EB28568" w14:textId="46EC440C" w:rsidR="00B345EC" w:rsidRDefault="00A77DAE" w:rsidP="005A067A">
      <w:pPr>
        <w:jc w:val="both"/>
      </w:pPr>
      <w:bookmarkStart w:id="9" w:name="_Hlk216883515"/>
      <w:r>
        <w:t>In an ITOP</w:t>
      </w:r>
      <w:r w:rsidR="00B337B9">
        <w:t xml:space="preserve"> </w:t>
      </w:r>
      <w:r w:rsidR="00B337B9" w:rsidRPr="00553751">
        <w:t>4-2-813</w:t>
      </w:r>
      <w:r>
        <w:t xml:space="preserve"> SCFA trial,</w:t>
      </w:r>
      <w:r w:rsidR="00B337B9">
        <w:t xml:space="preserve"> fragmentation capture packs are arranged in a semicircular manner around a horizontal </w:t>
      </w:r>
      <w:r>
        <w:t>oriented</w:t>
      </w:r>
      <w:r w:rsidR="00B337B9">
        <w:t xml:space="preserve"> charge covering a 200° horizontal and 10° vertical arc</w:t>
      </w:r>
      <w:r w:rsidR="00A718D7">
        <w:t xml:space="preserve">, </w:t>
      </w:r>
      <w:sdt>
        <w:sdtPr>
          <w:id w:val="-998955459"/>
          <w:citation/>
        </w:sdtPr>
        <w:sdtContent>
          <w:r w:rsidR="00A718D7">
            <w:fldChar w:fldCharType="begin"/>
          </w:r>
          <w:r w:rsidR="00A718D7">
            <w:instrText xml:space="preserve"> CITATION USA86 \l 2057 </w:instrText>
          </w:r>
          <w:r w:rsidR="00A718D7">
            <w:fldChar w:fldCharType="separate"/>
          </w:r>
          <w:r w:rsidR="00A718D7" w:rsidRPr="00A718D7">
            <w:rPr>
              <w:noProof/>
            </w:rPr>
            <w:t>[17]</w:t>
          </w:r>
          <w:r w:rsidR="00A718D7">
            <w:fldChar w:fldCharType="end"/>
          </w:r>
        </w:sdtContent>
      </w:sdt>
      <w:r w:rsidR="00A718D7">
        <w:t xml:space="preserve">, </w:t>
      </w:r>
      <w:r w:rsidR="00B337B9">
        <w:t>as shown in Figure 3.</w:t>
      </w:r>
    </w:p>
    <w:bookmarkEnd w:id="9"/>
    <w:p w14:paraId="500A4262" w14:textId="77777777" w:rsidR="00B345EC" w:rsidRDefault="00B345EC" w:rsidP="00B345EC">
      <w:pPr>
        <w:keepNext/>
        <w:jc w:val="center"/>
      </w:pPr>
      <w:r>
        <w:rPr>
          <w:noProof/>
        </w:rPr>
        <w:lastRenderedPageBreak/>
        <w:drawing>
          <wp:inline distT="0" distB="0" distL="0" distR="0" wp14:anchorId="29D87B6F" wp14:editId="0D46E0B8">
            <wp:extent cx="4320000" cy="2777691"/>
            <wp:effectExtent l="38100" t="38100" r="42545" b="41910"/>
            <wp:docPr id="1497669569" name="Picture 1" descr="A drawing of a curv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669569" name="Picture 1" descr="A drawing of a curved object&#10;&#10;AI-generated content may be incorrect."/>
                    <pic:cNvPicPr/>
                  </pic:nvPicPr>
                  <pic:blipFill rotWithShape="1">
                    <a:blip r:embed="rId16"/>
                    <a:srcRect t="8855" b="35878"/>
                    <a:stretch>
                      <a:fillRect/>
                    </a:stretch>
                  </pic:blipFill>
                  <pic:spPr bwMode="auto">
                    <a:xfrm>
                      <a:off x="0" y="0"/>
                      <a:ext cx="4320000" cy="2777691"/>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565CE158" w14:textId="1242C8BC" w:rsidR="00B345EC" w:rsidRDefault="00B345EC" w:rsidP="00B345EC">
      <w:pPr>
        <w:pStyle w:val="Caption"/>
        <w:jc w:val="center"/>
      </w:pPr>
      <w:bookmarkStart w:id="10" w:name="_Toc216966845"/>
      <w:r>
        <w:t xml:space="preserve">Figure </w:t>
      </w:r>
      <w:r>
        <w:fldChar w:fldCharType="begin"/>
      </w:r>
      <w:r>
        <w:instrText xml:space="preserve"> SEQ Figure \* ARABIC </w:instrText>
      </w:r>
      <w:r>
        <w:fldChar w:fldCharType="separate"/>
      </w:r>
      <w:r w:rsidR="00A9687C">
        <w:rPr>
          <w:noProof/>
        </w:rPr>
        <w:t>3</w:t>
      </w:r>
      <w:r>
        <w:fldChar w:fldCharType="end"/>
      </w:r>
      <w:r>
        <w:t xml:space="preserve"> - Plan of a typical SCFA as outlines in </w:t>
      </w:r>
      <w:r w:rsidRPr="00553751">
        <w:t>ITOP 4-2-813</w:t>
      </w:r>
      <w:r>
        <w:t xml:space="preserve"> </w:t>
      </w:r>
      <w:sdt>
        <w:sdtPr>
          <w:id w:val="449675740"/>
          <w:citation/>
        </w:sdtPr>
        <w:sdtContent>
          <w:r>
            <w:fldChar w:fldCharType="begin"/>
          </w:r>
          <w:r>
            <w:instrText xml:space="preserve"> CITATION USA86 \l 2057 </w:instrText>
          </w:r>
          <w:r>
            <w:fldChar w:fldCharType="separate"/>
          </w:r>
          <w:r w:rsidRPr="00320379">
            <w:rPr>
              <w:noProof/>
            </w:rPr>
            <w:t>[17]</w:t>
          </w:r>
          <w:r>
            <w:fldChar w:fldCharType="end"/>
          </w:r>
        </w:sdtContent>
      </w:sdt>
      <w:bookmarkEnd w:id="10"/>
    </w:p>
    <w:p w14:paraId="035C9528" w14:textId="77777777" w:rsidR="004D6323" w:rsidRDefault="004D6323" w:rsidP="005A067A">
      <w:pPr>
        <w:jc w:val="both"/>
      </w:pPr>
    </w:p>
    <w:p w14:paraId="6B8871B2" w14:textId="3F9B0F65" w:rsidR="00B345EC" w:rsidRDefault="00B337B9" w:rsidP="005A067A">
      <w:pPr>
        <w:jc w:val="both"/>
      </w:pPr>
      <w:bookmarkStart w:id="11" w:name="_Hlk216883520"/>
      <w:r>
        <w:t>For the conducted trial</w:t>
      </w:r>
      <w:r w:rsidR="00A718D7">
        <w:t>,</w:t>
      </w:r>
      <w:r>
        <w:t xml:space="preserve"> the charge was detonated from its base using a L2A1 detonator. The charge was oriented vertically and the centre positioned 450mm above the centre of the pad. </w:t>
      </w:r>
      <w:r w:rsidR="00A718D7">
        <w:t xml:space="preserve">The trial </w:t>
      </w:r>
      <w:proofErr w:type="gramStart"/>
      <w:r>
        <w:t>utilised</w:t>
      </w:r>
      <w:proofErr w:type="gramEnd"/>
      <w:r>
        <w:t xml:space="preserve"> four 1050mm by 800mm calibrated Strawboard packs made up of 40, 3.5mm boards to </w:t>
      </w:r>
      <w:proofErr w:type="gramStart"/>
      <w:r>
        <w:t>act as</w:t>
      </w:r>
      <w:proofErr w:type="gramEnd"/>
      <w:r>
        <w:t xml:space="preserve"> the fragment capture medium. These were arranged to provide an arena with a 1.5m diameter covering </w:t>
      </w:r>
      <w:r w:rsidR="00A718D7">
        <w:t xml:space="preserve">a </w:t>
      </w:r>
      <w:r>
        <w:t>113° horizontal and 15° vertical</w:t>
      </w:r>
      <w:r w:rsidR="00A718D7">
        <w:t xml:space="preserve"> arc</w:t>
      </w:r>
      <w:r>
        <w:t xml:space="preserve"> as shown in Figure 4.</w:t>
      </w:r>
    </w:p>
    <w:bookmarkEnd w:id="11"/>
    <w:p w14:paraId="366BD2C1" w14:textId="77777777" w:rsidR="004D6323" w:rsidRDefault="004D6323" w:rsidP="005A067A">
      <w:pPr>
        <w:jc w:val="both"/>
      </w:pPr>
    </w:p>
    <w:p w14:paraId="23DD4B8D" w14:textId="77777777" w:rsidR="00A718D7" w:rsidRDefault="00A718D7" w:rsidP="004D6323">
      <w:pPr>
        <w:keepNext/>
        <w:jc w:val="center"/>
      </w:pPr>
      <w:r w:rsidRPr="00A718D7">
        <w:rPr>
          <w:noProof/>
        </w:rPr>
        <w:drawing>
          <wp:inline distT="0" distB="0" distL="0" distR="0" wp14:anchorId="1FF85169" wp14:editId="4361D15E">
            <wp:extent cx="5400000" cy="3032639"/>
            <wp:effectExtent l="38100" t="38100" r="29845" b="34925"/>
            <wp:docPr id="2133458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458102" name=""/>
                    <pic:cNvPicPr/>
                  </pic:nvPicPr>
                  <pic:blipFill>
                    <a:blip r:embed="rId17"/>
                    <a:stretch>
                      <a:fillRect/>
                    </a:stretch>
                  </pic:blipFill>
                  <pic:spPr>
                    <a:xfrm>
                      <a:off x="0" y="0"/>
                      <a:ext cx="5400000" cy="3032639"/>
                    </a:xfrm>
                    <a:prstGeom prst="rect">
                      <a:avLst/>
                    </a:prstGeom>
                    <a:ln w="28575">
                      <a:solidFill>
                        <a:schemeClr val="tx1"/>
                      </a:solidFill>
                    </a:ln>
                  </pic:spPr>
                </pic:pic>
              </a:graphicData>
            </a:graphic>
          </wp:inline>
        </w:drawing>
      </w:r>
    </w:p>
    <w:p w14:paraId="5A61E6A8" w14:textId="2D561769" w:rsidR="00A718D7" w:rsidRDefault="00A718D7" w:rsidP="00A718D7">
      <w:pPr>
        <w:pStyle w:val="Caption"/>
        <w:jc w:val="center"/>
      </w:pPr>
      <w:bookmarkStart w:id="12" w:name="_Toc216966846"/>
      <w:r>
        <w:t xml:space="preserve">Figure </w:t>
      </w:r>
      <w:r>
        <w:fldChar w:fldCharType="begin"/>
      </w:r>
      <w:r>
        <w:instrText xml:space="preserve"> SEQ Figure \* ARABIC </w:instrText>
      </w:r>
      <w:r>
        <w:fldChar w:fldCharType="separate"/>
      </w:r>
      <w:r w:rsidR="00A9687C">
        <w:rPr>
          <w:noProof/>
        </w:rPr>
        <w:t>4</w:t>
      </w:r>
      <w:r>
        <w:fldChar w:fldCharType="end"/>
      </w:r>
      <w:r>
        <w:t xml:space="preserve"> - Arrangement of fragment capture medium in the conducted SCFA trial.</w:t>
      </w:r>
      <w:bookmarkEnd w:id="12"/>
    </w:p>
    <w:p w14:paraId="2C84F563" w14:textId="77777777" w:rsidR="004D6323" w:rsidRDefault="004D6323" w:rsidP="005A067A">
      <w:pPr>
        <w:jc w:val="both"/>
      </w:pPr>
    </w:p>
    <w:p w14:paraId="61AA2CEE" w14:textId="2277449C" w:rsidR="00A718D7" w:rsidRDefault="00A718D7" w:rsidP="005A067A">
      <w:pPr>
        <w:jc w:val="both"/>
      </w:pPr>
      <w:bookmarkStart w:id="13" w:name="_Hlk216883525"/>
      <w:r>
        <w:lastRenderedPageBreak/>
        <w:t>To collect more accurate data on fragment velocities</w:t>
      </w:r>
      <w:r w:rsidR="005327A5">
        <w:t>,</w:t>
      </w:r>
      <w:r>
        <w:t xml:space="preserve"> three, make style</w:t>
      </w:r>
      <w:r w:rsidR="00A77DAE">
        <w:t>,</w:t>
      </w:r>
      <w:r>
        <w:t xml:space="preserve"> velocity foils were placed on the face of each Strawboard pack. These were horizontally oriented and vertically distributed to form three bands. The central</w:t>
      </w:r>
      <w:r w:rsidR="00A77DAE">
        <w:t xml:space="preserve"> band</w:t>
      </w:r>
      <w:r>
        <w:t xml:space="preserve"> </w:t>
      </w:r>
      <w:r w:rsidR="00A77DAE">
        <w:t xml:space="preserve">was </w:t>
      </w:r>
      <w:r>
        <w:t>aligned</w:t>
      </w:r>
      <w:r w:rsidR="00A77DAE">
        <w:t xml:space="preserve"> </w:t>
      </w:r>
      <w:r>
        <w:t xml:space="preserve">with the charge centre </w:t>
      </w:r>
      <w:r w:rsidR="00A77DAE">
        <w:t>with subsequent bands</w:t>
      </w:r>
      <w:r>
        <w:t xml:space="preserve"> above and below as shown in Figure 5.</w:t>
      </w:r>
      <w:r w:rsidR="00A77DAE">
        <w:t xml:space="preserve"> A logic analyser was used to record when a fragment strike resulted in current flowing through the circuit.</w:t>
      </w:r>
    </w:p>
    <w:bookmarkEnd w:id="13"/>
    <w:p w14:paraId="76577914" w14:textId="77777777" w:rsidR="004D6323" w:rsidRDefault="004D6323" w:rsidP="005A067A">
      <w:pPr>
        <w:jc w:val="both"/>
      </w:pPr>
    </w:p>
    <w:p w14:paraId="263DBF33" w14:textId="77777777" w:rsidR="005A067A" w:rsidRDefault="005A067A" w:rsidP="004D6323">
      <w:pPr>
        <w:keepNext/>
        <w:jc w:val="center"/>
      </w:pPr>
      <w:r>
        <w:rPr>
          <w:noProof/>
        </w:rPr>
        <w:drawing>
          <wp:inline distT="0" distB="0" distL="0" distR="0" wp14:anchorId="658FA751" wp14:editId="2F531D27">
            <wp:extent cx="5400000" cy="1528919"/>
            <wp:effectExtent l="0" t="0" r="0" b="0"/>
            <wp:docPr id="6436490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00000" cy="1528919"/>
                    </a:xfrm>
                    <a:prstGeom prst="rect">
                      <a:avLst/>
                    </a:prstGeom>
                    <a:noFill/>
                  </pic:spPr>
                </pic:pic>
              </a:graphicData>
            </a:graphic>
          </wp:inline>
        </w:drawing>
      </w:r>
    </w:p>
    <w:p w14:paraId="0E014EDB" w14:textId="57EA1494" w:rsidR="005A067A" w:rsidRDefault="005A067A" w:rsidP="005A067A">
      <w:pPr>
        <w:pStyle w:val="Caption"/>
        <w:jc w:val="center"/>
      </w:pPr>
      <w:bookmarkStart w:id="14" w:name="_Toc216966847"/>
      <w:r>
        <w:t xml:space="preserve">Figure </w:t>
      </w:r>
      <w:r>
        <w:fldChar w:fldCharType="begin"/>
      </w:r>
      <w:r>
        <w:instrText xml:space="preserve"> SEQ Figure \* ARABIC </w:instrText>
      </w:r>
      <w:r>
        <w:fldChar w:fldCharType="separate"/>
      </w:r>
      <w:r w:rsidR="00A9687C">
        <w:rPr>
          <w:noProof/>
        </w:rPr>
        <w:t>5</w:t>
      </w:r>
      <w:r>
        <w:fldChar w:fldCharType="end"/>
      </w:r>
      <w:r>
        <w:t xml:space="preserve"> - Layout of velocity foils placement on the Strawboard fragmentation capture medium.</w:t>
      </w:r>
      <w:bookmarkEnd w:id="14"/>
    </w:p>
    <w:p w14:paraId="7E2041E8" w14:textId="77777777" w:rsidR="004D6323" w:rsidRDefault="004D6323" w:rsidP="005A067A">
      <w:pPr>
        <w:jc w:val="both"/>
      </w:pPr>
    </w:p>
    <w:p w14:paraId="3CFB8D8E" w14:textId="548FDDE0" w:rsidR="00A718D7" w:rsidRDefault="00A718D7" w:rsidP="005A067A">
      <w:pPr>
        <w:jc w:val="both"/>
      </w:pPr>
      <w:bookmarkStart w:id="15" w:name="_Hlk216883536"/>
      <w:r>
        <w:t xml:space="preserve">To enable the capture of blast pressure data three piezoelectric </w:t>
      </w:r>
      <w:r w:rsidR="00AC4AB6">
        <w:t xml:space="preserve">blast gauges were positioned at 1m, 2m and 3m away from the charge centre on the open side of the trial arena. Each gauge was mounted 500mm off the ground and slightly staggered to ensure an uninterrupted blast pressure front was received. Gauges were housed in </w:t>
      </w:r>
      <w:r w:rsidR="00A77DAE">
        <w:t xml:space="preserve">rubber </w:t>
      </w:r>
      <w:r w:rsidR="00AC4AB6">
        <w:t xml:space="preserve">isolated gauge mounts to minimise noise from shock or ringing. The gauges used a </w:t>
      </w:r>
      <w:r w:rsidR="006C01A5" w:rsidRPr="006C01A5">
        <w:t>4µs</w:t>
      </w:r>
      <w:r w:rsidR="00AC4AB6">
        <w:t xml:space="preserve"> sampling </w:t>
      </w:r>
      <w:r w:rsidR="006C01A5">
        <w:t>interval</w:t>
      </w:r>
      <w:r w:rsidR="00AC4AB6">
        <w:t xml:space="preserve"> and were amplified at source such that </w:t>
      </w:r>
      <w:r w:rsidR="006C01A5">
        <w:t xml:space="preserve">the gauge sensitivities were </w:t>
      </w:r>
      <w:r w:rsidR="006C01A5" w:rsidRPr="006C01A5">
        <w:t>0.008879</w:t>
      </w:r>
      <w:r w:rsidR="006C01A5">
        <w:t xml:space="preserve">, </w:t>
      </w:r>
      <w:r w:rsidR="006C01A5" w:rsidRPr="006C01A5">
        <w:t xml:space="preserve">0.007583 </w:t>
      </w:r>
      <w:r w:rsidR="006C01A5">
        <w:t xml:space="preserve">and </w:t>
      </w:r>
      <w:r w:rsidR="006C01A5" w:rsidRPr="006C01A5">
        <w:t>0.009193</w:t>
      </w:r>
      <w:r w:rsidR="006C01A5">
        <w:t xml:space="preserve"> </w:t>
      </w:r>
      <w:r w:rsidR="006C01A5" w:rsidRPr="006C01A5">
        <w:t>mV/kPa</w:t>
      </w:r>
      <w:r w:rsidR="006C01A5">
        <w:t xml:space="preserve"> for Gauges 1, 2 and </w:t>
      </w:r>
      <w:proofErr w:type="gramStart"/>
      <w:r w:rsidR="006C01A5">
        <w:t>3</w:t>
      </w:r>
      <w:proofErr w:type="gramEnd"/>
      <w:r w:rsidR="006C01A5">
        <w:t xml:space="preserve"> respectively</w:t>
      </w:r>
      <w:r w:rsidR="00AC4AB6">
        <w:t>. These gauge position are shown in Figure 6.</w:t>
      </w:r>
    </w:p>
    <w:bookmarkEnd w:id="15"/>
    <w:p w14:paraId="0216BB0A" w14:textId="77777777" w:rsidR="004D6323" w:rsidRDefault="004D6323" w:rsidP="005A067A">
      <w:pPr>
        <w:jc w:val="both"/>
      </w:pPr>
    </w:p>
    <w:p w14:paraId="2E2AEF52" w14:textId="77777777" w:rsidR="005A067A" w:rsidRDefault="00AC4AB6" w:rsidP="004D6323">
      <w:pPr>
        <w:keepNext/>
        <w:jc w:val="center"/>
      </w:pPr>
      <w:r>
        <w:rPr>
          <w:noProof/>
        </w:rPr>
        <w:drawing>
          <wp:inline distT="0" distB="0" distL="0" distR="0" wp14:anchorId="2C33BAB5" wp14:editId="5212BB03">
            <wp:extent cx="5400000" cy="2551515"/>
            <wp:effectExtent l="38100" t="38100" r="29845" b="39370"/>
            <wp:docPr id="216810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0000" cy="2551515"/>
                    </a:xfrm>
                    <a:prstGeom prst="rect">
                      <a:avLst/>
                    </a:prstGeom>
                    <a:noFill/>
                    <a:ln w="28575">
                      <a:solidFill>
                        <a:schemeClr val="tx1"/>
                      </a:solidFill>
                    </a:ln>
                  </pic:spPr>
                </pic:pic>
              </a:graphicData>
            </a:graphic>
          </wp:inline>
        </w:drawing>
      </w:r>
    </w:p>
    <w:p w14:paraId="19B3B7A9" w14:textId="219E9C5C" w:rsidR="00AC4AB6" w:rsidRPr="00A718D7" w:rsidRDefault="005A067A" w:rsidP="005A067A">
      <w:pPr>
        <w:pStyle w:val="Caption"/>
        <w:jc w:val="center"/>
      </w:pPr>
      <w:bookmarkStart w:id="16" w:name="_Toc216966848"/>
      <w:r>
        <w:t xml:space="preserve">Figure </w:t>
      </w:r>
      <w:r>
        <w:fldChar w:fldCharType="begin"/>
      </w:r>
      <w:r>
        <w:instrText xml:space="preserve"> SEQ Figure \* ARABIC </w:instrText>
      </w:r>
      <w:r>
        <w:fldChar w:fldCharType="separate"/>
      </w:r>
      <w:r w:rsidR="00A9687C">
        <w:rPr>
          <w:noProof/>
        </w:rPr>
        <w:t>6</w:t>
      </w:r>
      <w:r>
        <w:fldChar w:fldCharType="end"/>
      </w:r>
      <w:r>
        <w:t xml:space="preserve"> - Blast gauge positions as </w:t>
      </w:r>
      <w:proofErr w:type="gramStart"/>
      <w:r>
        <w:t>utilised</w:t>
      </w:r>
      <w:proofErr w:type="gramEnd"/>
      <w:r>
        <w:t xml:space="preserve"> in the trial.</w:t>
      </w:r>
      <w:bookmarkEnd w:id="16"/>
    </w:p>
    <w:p w14:paraId="30920E31" w14:textId="7EF3434D" w:rsidR="00A718D7" w:rsidRDefault="005A067A" w:rsidP="005A067A">
      <w:pPr>
        <w:jc w:val="both"/>
      </w:pPr>
      <w:bookmarkStart w:id="17" w:name="_Hlk216883544"/>
      <w:bookmarkStart w:id="18" w:name="_Hlk216962604"/>
      <w:r>
        <w:t>Data recording for the blast pressure gauges was triggered off the first pressure rise experienced by Gauge 1 using a 10% pre-trigger. The universal zero time used across all instrumentation came from a break wire wrapped around the munitions casing.</w:t>
      </w:r>
    </w:p>
    <w:p w14:paraId="5B5A7CCC" w14:textId="4ED9CDCC" w:rsidR="005A067A" w:rsidRDefault="005A067A" w:rsidP="005A067A">
      <w:pPr>
        <w:jc w:val="both"/>
      </w:pPr>
      <w:bookmarkStart w:id="19" w:name="_Hlk216883549"/>
      <w:bookmarkEnd w:id="17"/>
      <w:r>
        <w:lastRenderedPageBreak/>
        <w:t>Finally, forensic blast resid</w:t>
      </w:r>
      <w:r w:rsidR="00A77DAE">
        <w:t>ue</w:t>
      </w:r>
      <w:r>
        <w:t xml:space="preserve"> data was taken using sterile cotton swabs from locations around the are</w:t>
      </w:r>
      <w:r w:rsidR="00A77DAE">
        <w:t>n</w:t>
      </w:r>
      <w:r>
        <w:t>a both before and after the event. This aimed to take background readings to assess contamination and then identify the residue left by the detonated explosive.</w:t>
      </w:r>
    </w:p>
    <w:p w14:paraId="313B7B93" w14:textId="4D1EAF25" w:rsidR="005A067A" w:rsidRDefault="005A067A" w:rsidP="005A067A">
      <w:pPr>
        <w:jc w:val="both"/>
      </w:pPr>
      <w:r>
        <w:t>A</w:t>
      </w:r>
      <w:r w:rsidR="004D6323">
        <w:t>n arial plan of the arena set up and an</w:t>
      </w:r>
      <w:r>
        <w:t xml:space="preserve"> image of the true arena trial prior to the event </w:t>
      </w:r>
      <w:r w:rsidR="004D6323">
        <w:t xml:space="preserve">are shown in Figure 7 and </w:t>
      </w:r>
      <w:r>
        <w:t xml:space="preserve">Figure </w:t>
      </w:r>
      <w:r w:rsidR="005327A5">
        <w:t>8,</w:t>
      </w:r>
      <w:r>
        <w:t xml:space="preserve"> </w:t>
      </w:r>
      <w:r w:rsidR="004D6323">
        <w:t>respectively</w:t>
      </w:r>
      <w:r>
        <w:t>.</w:t>
      </w:r>
      <w:bookmarkEnd w:id="18"/>
    </w:p>
    <w:bookmarkEnd w:id="19"/>
    <w:p w14:paraId="5A98CD1F" w14:textId="77777777" w:rsidR="004D6323" w:rsidRDefault="004D6323" w:rsidP="004D6323">
      <w:pPr>
        <w:keepNext/>
        <w:jc w:val="center"/>
      </w:pPr>
      <w:r w:rsidRPr="004D6323">
        <w:rPr>
          <w:noProof/>
        </w:rPr>
        <w:drawing>
          <wp:inline distT="0" distB="0" distL="0" distR="0" wp14:anchorId="1869AD6D" wp14:editId="01F5BF92">
            <wp:extent cx="3025675" cy="5398770"/>
            <wp:effectExtent l="32385" t="43815" r="36195" b="36195"/>
            <wp:docPr id="3" name="Picture 2">
              <a:extLst xmlns:a="http://schemas.openxmlformats.org/drawingml/2006/main">
                <a:ext uri="{FF2B5EF4-FFF2-40B4-BE49-F238E27FC236}">
                  <a16:creationId xmlns:a16="http://schemas.microsoft.com/office/drawing/2014/main" id="{33283F31-1078-C912-B492-3F32533CDA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33283F31-1078-C912-B492-3F32533CDA00}"/>
                        </a:ext>
                      </a:extLst>
                    </pic:cNvPr>
                    <pic:cNvPicPr>
                      <a:picLocks noChangeAspect="1"/>
                    </pic:cNvPicPr>
                  </pic:nvPicPr>
                  <pic:blipFill rotWithShape="1">
                    <a:blip r:embed="rId20"/>
                    <a:srcRect l="10411" r="8706"/>
                    <a:stretch>
                      <a:fillRect/>
                    </a:stretch>
                  </pic:blipFill>
                  <pic:spPr bwMode="auto">
                    <a:xfrm rot="5400000">
                      <a:off x="0" y="0"/>
                      <a:ext cx="3026364" cy="5400000"/>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78138240" w14:textId="42932A66" w:rsidR="004D6323" w:rsidRDefault="004D6323" w:rsidP="004D6323">
      <w:pPr>
        <w:pStyle w:val="Caption"/>
        <w:jc w:val="center"/>
      </w:pPr>
      <w:bookmarkStart w:id="20" w:name="_Toc216966849"/>
      <w:r>
        <w:t xml:space="preserve">Figure </w:t>
      </w:r>
      <w:r>
        <w:fldChar w:fldCharType="begin"/>
      </w:r>
      <w:r>
        <w:instrText xml:space="preserve"> SEQ Figure \* ARABIC </w:instrText>
      </w:r>
      <w:r>
        <w:fldChar w:fldCharType="separate"/>
      </w:r>
      <w:r w:rsidR="00A9687C">
        <w:rPr>
          <w:noProof/>
        </w:rPr>
        <w:t>7</w:t>
      </w:r>
      <w:r>
        <w:fldChar w:fldCharType="end"/>
      </w:r>
      <w:r>
        <w:t xml:space="preserve">  - An arial plan of the SCFA trial set up.</w:t>
      </w:r>
      <w:bookmarkEnd w:id="20"/>
    </w:p>
    <w:p w14:paraId="5B09C1E9" w14:textId="77777777" w:rsidR="004D6323" w:rsidRDefault="004D6323" w:rsidP="004D6323">
      <w:pPr>
        <w:keepNext/>
        <w:jc w:val="center"/>
      </w:pPr>
      <w:r w:rsidRPr="004D6323">
        <w:rPr>
          <w:noProof/>
        </w:rPr>
        <w:drawing>
          <wp:inline distT="0" distB="0" distL="0" distR="0" wp14:anchorId="12B57C3F" wp14:editId="51CC2E4F">
            <wp:extent cx="3228670" cy="5400000"/>
            <wp:effectExtent l="38417" t="37783" r="29528" b="29527"/>
            <wp:docPr id="10382206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30300" r="30971" b="13639"/>
                    <a:stretch>
                      <a:fillRect/>
                    </a:stretch>
                  </pic:blipFill>
                  <pic:spPr bwMode="auto">
                    <a:xfrm rot="5400000">
                      <a:off x="0" y="0"/>
                      <a:ext cx="3228670" cy="5400000"/>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576C4B69" w14:textId="1E0D6421" w:rsidR="004D6323" w:rsidRDefault="004D6323" w:rsidP="004D6323">
      <w:pPr>
        <w:pStyle w:val="Caption"/>
        <w:jc w:val="center"/>
      </w:pPr>
      <w:bookmarkStart w:id="21" w:name="_Toc216966850"/>
      <w:r>
        <w:t xml:space="preserve">Figure </w:t>
      </w:r>
      <w:r>
        <w:fldChar w:fldCharType="begin"/>
      </w:r>
      <w:r>
        <w:instrText xml:space="preserve"> SEQ Figure \* ARABIC </w:instrText>
      </w:r>
      <w:r>
        <w:fldChar w:fldCharType="separate"/>
      </w:r>
      <w:r w:rsidR="00A9687C">
        <w:rPr>
          <w:noProof/>
        </w:rPr>
        <w:t>8</w:t>
      </w:r>
      <w:r>
        <w:fldChar w:fldCharType="end"/>
      </w:r>
      <w:r>
        <w:t>- SCFA trial set up prior to the energetic event.</w:t>
      </w:r>
      <w:bookmarkEnd w:id="21"/>
    </w:p>
    <w:p w14:paraId="4A6868AA" w14:textId="65AD9E5C" w:rsidR="004D6323" w:rsidRDefault="004D6323" w:rsidP="00A77DAE">
      <w:pPr>
        <w:pStyle w:val="Heading1"/>
      </w:pPr>
      <w:r>
        <w:br w:type="page"/>
      </w:r>
      <w:bookmarkStart w:id="22" w:name="_Toc216966818"/>
      <w:r w:rsidR="00A77DAE">
        <w:lastRenderedPageBreak/>
        <w:t>3.0 Results and Discussion</w:t>
      </w:r>
      <w:bookmarkEnd w:id="22"/>
    </w:p>
    <w:p w14:paraId="503D1ADC" w14:textId="43356C59" w:rsidR="00A77DAE" w:rsidRDefault="00A77DAE" w:rsidP="00A77DAE">
      <w:pPr>
        <w:pStyle w:val="Heading2"/>
      </w:pPr>
      <w:bookmarkStart w:id="23" w:name="_Toc216966819"/>
      <w:r>
        <w:t>3.1 Contextual Results</w:t>
      </w:r>
      <w:bookmarkEnd w:id="23"/>
      <w:r>
        <w:t xml:space="preserve"> </w:t>
      </w:r>
    </w:p>
    <w:p w14:paraId="187E51D8" w14:textId="072BB764" w:rsidR="00A77DAE" w:rsidRDefault="00A77DAE" w:rsidP="00A77DAE">
      <w:pPr>
        <w:jc w:val="both"/>
      </w:pPr>
      <w:r>
        <w:tab/>
        <w:t xml:space="preserve">Based on the location of the trial and the arena set up used, a number of the candidate munitions can immediately be discounted. One such exclusion criteria is the Net Explosive Quantity (NEQ) of the system. The COTEC range has an NEQ limit of around 10kg set each day by range control to mitigate excessive acoustic noise </w:t>
      </w:r>
      <w:sdt>
        <w:sdtPr>
          <w:id w:val="1972933602"/>
          <w:citation/>
        </w:sdtPr>
        <w:sdtContent>
          <w:r>
            <w:fldChar w:fldCharType="begin"/>
          </w:r>
          <w:r>
            <w:instrText xml:space="preserve"> CITATION Dar25 \l 2057 </w:instrText>
          </w:r>
          <w:r>
            <w:fldChar w:fldCharType="separate"/>
          </w:r>
          <w:r w:rsidRPr="00A77DAE">
            <w:rPr>
              <w:noProof/>
            </w:rPr>
            <w:t>[18]</w:t>
          </w:r>
          <w:r>
            <w:fldChar w:fldCharType="end"/>
          </w:r>
        </w:sdtContent>
      </w:sdt>
      <w:r>
        <w:t xml:space="preserve">. This means the MK83 Air Dropped Munition and the L15A1 155mm High explosive Artillery Shell could not be trialled on the site. This is further supported by ITOP </w:t>
      </w:r>
      <w:r w:rsidRPr="00553751">
        <w:t>4-2-813</w:t>
      </w:r>
      <w:r>
        <w:t xml:space="preserve"> which states arena trials with diameters of 2m or less are only suitable for NEQ’s of around 0.6 kg </w:t>
      </w:r>
      <w:sdt>
        <w:sdtPr>
          <w:id w:val="-414315086"/>
          <w:citation/>
        </w:sdtPr>
        <w:sdtContent>
          <w:r>
            <w:fldChar w:fldCharType="begin"/>
          </w:r>
          <w:r>
            <w:instrText xml:space="preserve"> CITATION USA86 \l 2057 </w:instrText>
          </w:r>
          <w:r>
            <w:fldChar w:fldCharType="separate"/>
          </w:r>
          <w:r w:rsidRPr="00A77DAE">
            <w:rPr>
              <w:noProof/>
            </w:rPr>
            <w:t>[17]</w:t>
          </w:r>
          <w:r>
            <w:fldChar w:fldCharType="end"/>
          </w:r>
        </w:sdtContent>
      </w:sdt>
      <w:r>
        <w:t>.</w:t>
      </w:r>
    </w:p>
    <w:p w14:paraId="41169AE5" w14:textId="3D5ED73A" w:rsidR="00A77DAE" w:rsidRDefault="00A77DAE" w:rsidP="00A77DAE">
      <w:pPr>
        <w:jc w:val="both"/>
      </w:pPr>
      <w:r>
        <w:t xml:space="preserve">Further to this the PG-7VL RPG may also be discounted due to the charge stand and trial configuration used. As the charge stand did not contain radial mounts to hold the munition when the rocket motor fired and no absorber stack was positioned to capture the warheads shape charge jet this munition would be unsafe to trial in this set up hence must discounted </w:t>
      </w:r>
      <w:sdt>
        <w:sdtPr>
          <w:id w:val="-643583396"/>
          <w:citation/>
        </w:sdtPr>
        <w:sdtContent>
          <w:r>
            <w:fldChar w:fldCharType="begin"/>
          </w:r>
          <w:r>
            <w:instrText xml:space="preserve"> CITATION Wik25 \l 2057 </w:instrText>
          </w:r>
          <w:r>
            <w:fldChar w:fldCharType="separate"/>
          </w:r>
          <w:r w:rsidRPr="00A77DAE">
            <w:rPr>
              <w:noProof/>
            </w:rPr>
            <w:t>[11]</w:t>
          </w:r>
          <w:r>
            <w:fldChar w:fldCharType="end"/>
          </w:r>
        </w:sdtContent>
      </w:sdt>
      <w:r>
        <w:t xml:space="preserve">.     </w:t>
      </w:r>
    </w:p>
    <w:p w14:paraId="3EF103DF" w14:textId="7E920777" w:rsidR="00A77DAE" w:rsidRDefault="006C01A5" w:rsidP="006C01A5">
      <w:pPr>
        <w:pStyle w:val="Heading2"/>
      </w:pPr>
      <w:bookmarkStart w:id="24" w:name="_Toc216966820"/>
      <w:r>
        <w:t>3.2 Blast Pressure Results</w:t>
      </w:r>
      <w:bookmarkEnd w:id="24"/>
      <w:r w:rsidR="004E0B76">
        <w:t xml:space="preserve"> </w:t>
      </w:r>
    </w:p>
    <w:p w14:paraId="656E5FED" w14:textId="3620B074" w:rsidR="00DA1F4D" w:rsidRDefault="00DA1F4D" w:rsidP="00DA1F4D">
      <w:pPr>
        <w:jc w:val="both"/>
      </w:pPr>
      <w:r w:rsidRPr="00DA1F4D">
        <w:rPr>
          <w:noProof/>
        </w:rPr>
        <w:drawing>
          <wp:anchor distT="0" distB="0" distL="114300" distR="114300" simplePos="0" relativeHeight="251660288" behindDoc="0" locked="0" layoutInCell="1" allowOverlap="1" wp14:anchorId="7F761E41" wp14:editId="2CA81559">
            <wp:simplePos x="0" y="0"/>
            <wp:positionH relativeFrom="margin">
              <wp:align>center</wp:align>
            </wp:positionH>
            <wp:positionV relativeFrom="page">
              <wp:posOffset>4909095</wp:posOffset>
            </wp:positionV>
            <wp:extent cx="6479540" cy="3733800"/>
            <wp:effectExtent l="0" t="0" r="0" b="0"/>
            <wp:wrapTopAndBottom/>
            <wp:docPr id="2007852531" name="Picture 1" descr="A graph showing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52531" name="Picture 1" descr="A graph showing a pressure&#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479540" cy="3733800"/>
                    </a:xfrm>
                    <a:prstGeom prst="rect">
                      <a:avLst/>
                    </a:prstGeom>
                  </pic:spPr>
                </pic:pic>
              </a:graphicData>
            </a:graphic>
          </wp:anchor>
        </w:drawing>
      </w:r>
      <w:r>
        <w:tab/>
      </w:r>
      <w:bookmarkStart w:id="25" w:name="_Hlk216960597"/>
      <w:r>
        <w:t xml:space="preserve">The blast pressure data collected during the trial is presented in Figures 9, 10 and 11 for gauge 1,2 and </w:t>
      </w:r>
      <w:proofErr w:type="gramStart"/>
      <w:r>
        <w:t>3</w:t>
      </w:r>
      <w:proofErr w:type="gramEnd"/>
      <w:r>
        <w:t xml:space="preserve"> respectively.</w:t>
      </w:r>
      <w:bookmarkEnd w:id="25"/>
    </w:p>
    <w:p w14:paraId="0B8D26E8" w14:textId="31BB9557" w:rsidR="00DA1F4D" w:rsidRDefault="00DA1F4D" w:rsidP="00DA1F4D">
      <w:pPr>
        <w:keepNext/>
        <w:jc w:val="center"/>
      </w:pPr>
    </w:p>
    <w:p w14:paraId="716662FE" w14:textId="45BD748C" w:rsidR="00DA1F4D" w:rsidRDefault="00DA1F4D" w:rsidP="00DA1F4D">
      <w:pPr>
        <w:pStyle w:val="Caption"/>
        <w:jc w:val="center"/>
      </w:pPr>
      <w:bookmarkStart w:id="26" w:name="_Toc216966851"/>
      <w:r>
        <w:t xml:space="preserve">Figure </w:t>
      </w:r>
      <w:r>
        <w:fldChar w:fldCharType="begin"/>
      </w:r>
      <w:r>
        <w:instrText xml:space="preserve"> SEQ Figure \* ARABIC </w:instrText>
      </w:r>
      <w:r>
        <w:fldChar w:fldCharType="separate"/>
      </w:r>
      <w:r w:rsidR="00A9687C">
        <w:rPr>
          <w:noProof/>
        </w:rPr>
        <w:t>9</w:t>
      </w:r>
      <w:r>
        <w:fldChar w:fldCharType="end"/>
      </w:r>
      <w:r>
        <w:t xml:space="preserve"> – Pressure vs Time data for Gauge 1 (1009 mm from charge centre).</w:t>
      </w:r>
      <w:bookmarkEnd w:id="26"/>
    </w:p>
    <w:p w14:paraId="44285C93" w14:textId="37FEA985" w:rsidR="00DA1F4D" w:rsidRDefault="00DA1F4D" w:rsidP="00DA1F4D">
      <w:pPr>
        <w:keepNext/>
        <w:jc w:val="center"/>
      </w:pPr>
      <w:r w:rsidRPr="00DA1F4D">
        <w:rPr>
          <w:noProof/>
        </w:rPr>
        <w:lastRenderedPageBreak/>
        <w:drawing>
          <wp:anchor distT="0" distB="0" distL="114300" distR="114300" simplePos="0" relativeHeight="251658240" behindDoc="1" locked="0" layoutInCell="1" allowOverlap="1" wp14:anchorId="350FC2EE" wp14:editId="3FBA1926">
            <wp:simplePos x="0" y="0"/>
            <wp:positionH relativeFrom="margin">
              <wp:align>center</wp:align>
            </wp:positionH>
            <wp:positionV relativeFrom="paragraph">
              <wp:posOffset>220436</wp:posOffset>
            </wp:positionV>
            <wp:extent cx="6479540" cy="3606800"/>
            <wp:effectExtent l="0" t="0" r="0" b="0"/>
            <wp:wrapTopAndBottom/>
            <wp:docPr id="1251975569" name="Picture 1" descr="A graph showing a press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975569" name="Picture 1" descr="A graph showing a pressure&#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479540" cy="3606800"/>
                    </a:xfrm>
                    <a:prstGeom prst="rect">
                      <a:avLst/>
                    </a:prstGeom>
                  </pic:spPr>
                </pic:pic>
              </a:graphicData>
            </a:graphic>
          </wp:anchor>
        </w:drawing>
      </w:r>
    </w:p>
    <w:p w14:paraId="30B3537E" w14:textId="31C04408" w:rsidR="00DA1F4D" w:rsidRDefault="00DA1F4D" w:rsidP="00DA1F4D">
      <w:pPr>
        <w:keepNext/>
        <w:jc w:val="center"/>
      </w:pPr>
    </w:p>
    <w:p w14:paraId="2092AB1B" w14:textId="1F293727" w:rsidR="00DA1F4D" w:rsidRDefault="00DA1F4D" w:rsidP="00DA1F4D">
      <w:pPr>
        <w:pStyle w:val="Caption"/>
        <w:jc w:val="center"/>
      </w:pPr>
      <w:bookmarkStart w:id="27" w:name="_Toc216966852"/>
      <w:r w:rsidRPr="00DA1F4D">
        <w:rPr>
          <w:noProof/>
        </w:rPr>
        <w:drawing>
          <wp:anchor distT="0" distB="0" distL="114300" distR="114300" simplePos="0" relativeHeight="251659264" behindDoc="1" locked="0" layoutInCell="1" allowOverlap="1" wp14:anchorId="58EC533D" wp14:editId="1E20005F">
            <wp:simplePos x="0" y="0"/>
            <wp:positionH relativeFrom="margin">
              <wp:align>center</wp:align>
            </wp:positionH>
            <wp:positionV relativeFrom="page">
              <wp:posOffset>5458823</wp:posOffset>
            </wp:positionV>
            <wp:extent cx="6479540" cy="3703320"/>
            <wp:effectExtent l="0" t="0" r="0" b="0"/>
            <wp:wrapTopAndBottom/>
            <wp:docPr id="3926364" name="Picture 1" descr="A graph showing a pul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6364" name="Picture 1" descr="A graph showing a puls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6479540" cy="3703320"/>
                    </a:xfrm>
                    <a:prstGeom prst="rect">
                      <a:avLst/>
                    </a:prstGeom>
                  </pic:spPr>
                </pic:pic>
              </a:graphicData>
            </a:graphic>
          </wp:anchor>
        </w:drawing>
      </w:r>
      <w:r>
        <w:t xml:space="preserve">Figure </w:t>
      </w:r>
      <w:r>
        <w:fldChar w:fldCharType="begin"/>
      </w:r>
      <w:r>
        <w:instrText xml:space="preserve"> SEQ Figure \* ARABIC </w:instrText>
      </w:r>
      <w:r>
        <w:fldChar w:fldCharType="separate"/>
      </w:r>
      <w:r w:rsidR="00A9687C">
        <w:rPr>
          <w:noProof/>
        </w:rPr>
        <w:t>10</w:t>
      </w:r>
      <w:r>
        <w:fldChar w:fldCharType="end"/>
      </w:r>
      <w:r>
        <w:t xml:space="preserve"> – </w:t>
      </w:r>
      <w:r w:rsidRPr="008F47AB">
        <w:t>Pressure</w:t>
      </w:r>
      <w:r>
        <w:t xml:space="preserve"> vs</w:t>
      </w:r>
      <w:r w:rsidRPr="008F47AB">
        <w:t xml:space="preserve"> </w:t>
      </w:r>
      <w:r>
        <w:t>T</w:t>
      </w:r>
      <w:r w:rsidRPr="008F47AB">
        <w:t xml:space="preserve">ime data for Gauge </w:t>
      </w:r>
      <w:r>
        <w:t>2</w:t>
      </w:r>
      <w:r w:rsidRPr="008F47AB">
        <w:t xml:space="preserve"> (</w:t>
      </w:r>
      <w:r>
        <w:t xml:space="preserve">2075 </w:t>
      </w:r>
      <w:r w:rsidRPr="008F47AB">
        <w:t>mm from charge centre).</w:t>
      </w:r>
      <w:bookmarkEnd w:id="27"/>
    </w:p>
    <w:p w14:paraId="0EC7E790" w14:textId="4417C2B4" w:rsidR="00DA1F4D" w:rsidRDefault="00DA1F4D" w:rsidP="00DA1F4D">
      <w:pPr>
        <w:keepNext/>
      </w:pPr>
    </w:p>
    <w:p w14:paraId="5B5FA6A6" w14:textId="531C0F71" w:rsidR="00DA1F4D" w:rsidRDefault="00DA1F4D" w:rsidP="00DA1F4D">
      <w:pPr>
        <w:pStyle w:val="Caption"/>
        <w:jc w:val="center"/>
      </w:pPr>
      <w:bookmarkStart w:id="28" w:name="_Toc216966853"/>
      <w:r>
        <w:t xml:space="preserve">Figure </w:t>
      </w:r>
      <w:r>
        <w:fldChar w:fldCharType="begin"/>
      </w:r>
      <w:r>
        <w:instrText xml:space="preserve"> SEQ Figure \* ARABIC </w:instrText>
      </w:r>
      <w:r>
        <w:fldChar w:fldCharType="separate"/>
      </w:r>
      <w:r w:rsidR="00A9687C">
        <w:rPr>
          <w:noProof/>
        </w:rPr>
        <w:t>11</w:t>
      </w:r>
      <w:r>
        <w:fldChar w:fldCharType="end"/>
      </w:r>
      <w:r>
        <w:t xml:space="preserve"> – </w:t>
      </w:r>
      <w:r w:rsidRPr="008F47AB">
        <w:t>Pressure</w:t>
      </w:r>
      <w:r>
        <w:t xml:space="preserve"> vs</w:t>
      </w:r>
      <w:r w:rsidRPr="008F47AB">
        <w:t xml:space="preserve"> </w:t>
      </w:r>
      <w:r>
        <w:t>Ti</w:t>
      </w:r>
      <w:r w:rsidRPr="008F47AB">
        <w:t xml:space="preserve">me data for Gauge </w:t>
      </w:r>
      <w:r>
        <w:t>3</w:t>
      </w:r>
      <w:r w:rsidRPr="008F47AB">
        <w:t xml:space="preserve"> (</w:t>
      </w:r>
      <w:r>
        <w:t xml:space="preserve">3090 </w:t>
      </w:r>
      <w:r w:rsidRPr="008F47AB">
        <w:t>mm from charge centre).</w:t>
      </w:r>
      <w:bookmarkEnd w:id="28"/>
    </w:p>
    <w:p w14:paraId="1555EAFA" w14:textId="77777777" w:rsidR="000745AD" w:rsidRDefault="000745AD" w:rsidP="000745AD">
      <w:pPr>
        <w:jc w:val="both"/>
      </w:pPr>
      <w:bookmarkStart w:id="29" w:name="_Hlk216960602"/>
      <w:r>
        <w:lastRenderedPageBreak/>
        <w:t>Figure 9 clearly shows that after Gauge 1 experienced a fragment strike immediately after the munition initiated causing the gauge to ring and rendering the data un-usable. This was confirmed after the firing as shown in Figure 12.</w:t>
      </w:r>
    </w:p>
    <w:bookmarkEnd w:id="29"/>
    <w:p w14:paraId="44DF82BA" w14:textId="77777777" w:rsidR="000745AD" w:rsidRDefault="000745AD" w:rsidP="000745AD">
      <w:pPr>
        <w:keepNext/>
        <w:jc w:val="center"/>
      </w:pPr>
      <w:r>
        <w:rPr>
          <w:noProof/>
        </w:rPr>
        <w:drawing>
          <wp:inline distT="0" distB="0" distL="0" distR="0" wp14:anchorId="5AE50480" wp14:editId="3FD1C31C">
            <wp:extent cx="3483429" cy="2612765"/>
            <wp:effectExtent l="38100" t="38100" r="41275" b="35560"/>
            <wp:docPr id="1949071075" name="Picture 1" descr="A hole in a black p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071075" name="Picture 1" descr="A hole in a black pipe&#10;&#10;AI-generated content may be incorrect."/>
                    <pic:cNvPicPr/>
                  </pic:nvPicPr>
                  <pic:blipFill>
                    <a:blip r:embed="rId25"/>
                    <a:stretch>
                      <a:fillRect/>
                    </a:stretch>
                  </pic:blipFill>
                  <pic:spPr>
                    <a:xfrm>
                      <a:off x="0" y="0"/>
                      <a:ext cx="3487068" cy="2615494"/>
                    </a:xfrm>
                    <a:prstGeom prst="rect">
                      <a:avLst/>
                    </a:prstGeom>
                    <a:ln w="28575">
                      <a:solidFill>
                        <a:schemeClr val="tx1"/>
                      </a:solidFill>
                    </a:ln>
                  </pic:spPr>
                </pic:pic>
              </a:graphicData>
            </a:graphic>
          </wp:inline>
        </w:drawing>
      </w:r>
    </w:p>
    <w:p w14:paraId="3AE52FBB" w14:textId="6FEF7762" w:rsidR="00DA1F4D" w:rsidRDefault="000745AD" w:rsidP="000745AD">
      <w:pPr>
        <w:pStyle w:val="Caption"/>
        <w:jc w:val="center"/>
      </w:pPr>
      <w:bookmarkStart w:id="30" w:name="_Toc216966854"/>
      <w:r>
        <w:t xml:space="preserve">Figure </w:t>
      </w:r>
      <w:r>
        <w:fldChar w:fldCharType="begin"/>
      </w:r>
      <w:r>
        <w:instrText xml:space="preserve"> SEQ Figure \* ARABIC </w:instrText>
      </w:r>
      <w:r>
        <w:fldChar w:fldCharType="separate"/>
      </w:r>
      <w:r w:rsidR="00A9687C">
        <w:rPr>
          <w:noProof/>
        </w:rPr>
        <w:t>12</w:t>
      </w:r>
      <w:r>
        <w:fldChar w:fldCharType="end"/>
      </w:r>
      <w:r>
        <w:t xml:space="preserve"> - Fragment strike on Gauge 1 as recorded post event.</w:t>
      </w:r>
      <w:bookmarkEnd w:id="30"/>
    </w:p>
    <w:p w14:paraId="6FA6C521" w14:textId="4FAD6DE6" w:rsidR="000745AD" w:rsidRDefault="000745AD" w:rsidP="009176D8">
      <w:pPr>
        <w:jc w:val="both"/>
      </w:pPr>
      <w:bookmarkStart w:id="31" w:name="_Hlk216960609"/>
      <w:r>
        <w:t xml:space="preserve">Fortunately, Figures 10 and 11 clearly show peak overpressures of 435 kPa at 2m and 93 kPa at 3m with reflected peak overpressure of 659 kPa and 133 </w:t>
      </w:r>
      <w:proofErr w:type="gramStart"/>
      <w:r>
        <w:t>kPa</w:t>
      </w:r>
      <w:proofErr w:type="gramEnd"/>
      <w:r>
        <w:t xml:space="preserve"> respectively.</w:t>
      </w:r>
    </w:p>
    <w:p w14:paraId="25DA7742" w14:textId="10DAC581" w:rsidR="000745AD" w:rsidRDefault="001E7E91" w:rsidP="009176D8">
      <w:pPr>
        <w:jc w:val="both"/>
      </w:pPr>
      <w:r>
        <w:t>To enable the identification of the candidate munition the expected blast overpressure was calculated using a Kinney &amp; Graham</w:t>
      </w:r>
      <w:r w:rsidR="002A1FD1">
        <w:t xml:space="preserve"> </w:t>
      </w:r>
      <w:sdt>
        <w:sdtPr>
          <w:id w:val="-1403437714"/>
          <w:citation/>
        </w:sdtPr>
        <w:sdtContent>
          <w:r w:rsidR="002A1FD1">
            <w:fldChar w:fldCharType="begin"/>
          </w:r>
          <w:r w:rsidR="002A1FD1">
            <w:instrText xml:space="preserve"> CITATION Kin62 \l 2057 </w:instrText>
          </w:r>
          <w:r w:rsidR="002A1FD1">
            <w:fldChar w:fldCharType="separate"/>
          </w:r>
          <w:r w:rsidR="002A1FD1" w:rsidRPr="002A1FD1">
            <w:rPr>
              <w:noProof/>
            </w:rPr>
            <w:t>[19]</w:t>
          </w:r>
          <w:r w:rsidR="002A1FD1">
            <w:fldChar w:fldCharType="end"/>
          </w:r>
        </w:sdtContent>
      </w:sdt>
      <w:r>
        <w:t xml:space="preserve"> Blast Pressure calculator</w:t>
      </w:r>
      <w:r w:rsidR="002A1FD1">
        <w:t xml:space="preserve"> </w:t>
      </w:r>
      <w:sdt>
        <w:sdtPr>
          <w:id w:val="1513877978"/>
          <w:citation/>
        </w:sdtPr>
        <w:sdtContent>
          <w:r w:rsidR="002A1FD1">
            <w:fldChar w:fldCharType="begin"/>
          </w:r>
          <w:r w:rsidR="002A1FD1">
            <w:instrText xml:space="preserve"> CITATION Col251 \l 2057 </w:instrText>
          </w:r>
          <w:r w:rsidR="002A1FD1">
            <w:fldChar w:fldCharType="separate"/>
          </w:r>
          <w:r w:rsidR="002A1FD1" w:rsidRPr="002A1FD1">
            <w:rPr>
              <w:noProof/>
            </w:rPr>
            <w:t>[16]</w:t>
          </w:r>
          <w:r w:rsidR="002A1FD1">
            <w:fldChar w:fldCharType="end"/>
          </w:r>
        </w:sdtContent>
      </w:sdt>
      <w:r>
        <w:t>. These results are shown in Table 2.</w:t>
      </w:r>
    </w:p>
    <w:p w14:paraId="644FD6AB" w14:textId="6A84C67B" w:rsidR="00B83D79" w:rsidRDefault="00B83D79" w:rsidP="00B83D79">
      <w:pPr>
        <w:pStyle w:val="Caption"/>
        <w:keepNext/>
      </w:pPr>
      <w:bookmarkStart w:id="32" w:name="_Toc216966874"/>
      <w:bookmarkEnd w:id="31"/>
      <w:r>
        <w:t xml:space="preserve">Table </w:t>
      </w:r>
      <w:r>
        <w:fldChar w:fldCharType="begin"/>
      </w:r>
      <w:r>
        <w:instrText xml:space="preserve"> SEQ Table \* ARABIC </w:instrText>
      </w:r>
      <w:r>
        <w:fldChar w:fldCharType="separate"/>
      </w:r>
      <w:r w:rsidR="00CF6DD3">
        <w:rPr>
          <w:noProof/>
        </w:rPr>
        <w:t>2</w:t>
      </w:r>
      <w:r>
        <w:fldChar w:fldCharType="end"/>
      </w:r>
      <w:r>
        <w:t xml:space="preserve"> - Calculated Peak incident pressure for each candidate munition.</w:t>
      </w:r>
      <w:bookmarkEnd w:id="32"/>
    </w:p>
    <w:tbl>
      <w:tblPr>
        <w:tblStyle w:val="TableGrid"/>
        <w:tblW w:w="0" w:type="auto"/>
        <w:tblLook w:val="04A0" w:firstRow="1" w:lastRow="0" w:firstColumn="1" w:lastColumn="0" w:noHBand="0" w:noVBand="1"/>
      </w:tblPr>
      <w:tblGrid>
        <w:gridCol w:w="1803"/>
        <w:gridCol w:w="1803"/>
        <w:gridCol w:w="1803"/>
        <w:gridCol w:w="1803"/>
        <w:gridCol w:w="1804"/>
      </w:tblGrid>
      <w:tr w:rsidR="001E7E91" w14:paraId="60A99ED2" w14:textId="77777777" w:rsidTr="001E7E91">
        <w:tc>
          <w:tcPr>
            <w:tcW w:w="1803" w:type="dxa"/>
            <w:shd w:val="clear" w:color="auto" w:fill="156082" w:themeFill="accent1"/>
            <w:vAlign w:val="center"/>
          </w:tcPr>
          <w:p w14:paraId="60A58714" w14:textId="5D6AD815" w:rsidR="001E7E91" w:rsidRPr="001E7E91" w:rsidRDefault="001E7E91" w:rsidP="001E7E91">
            <w:pPr>
              <w:jc w:val="center"/>
              <w:rPr>
                <w:b/>
                <w:bCs/>
                <w:color w:val="FFFFFF" w:themeColor="background1"/>
              </w:rPr>
            </w:pPr>
            <w:r>
              <w:rPr>
                <w:b/>
                <w:bCs/>
                <w:color w:val="FFFFFF" w:themeColor="background1"/>
              </w:rPr>
              <w:t>Munition</w:t>
            </w:r>
          </w:p>
        </w:tc>
        <w:tc>
          <w:tcPr>
            <w:tcW w:w="1803" w:type="dxa"/>
            <w:shd w:val="clear" w:color="auto" w:fill="156082" w:themeFill="accent1"/>
            <w:vAlign w:val="center"/>
          </w:tcPr>
          <w:p w14:paraId="493BE7C7" w14:textId="1277CFE4" w:rsidR="001E7E91" w:rsidRPr="001E7E91" w:rsidRDefault="001E7E91" w:rsidP="001E7E91">
            <w:pPr>
              <w:jc w:val="center"/>
              <w:rPr>
                <w:b/>
                <w:bCs/>
                <w:color w:val="FFFFFF" w:themeColor="background1"/>
              </w:rPr>
            </w:pPr>
            <w:r>
              <w:rPr>
                <w:b/>
                <w:bCs/>
                <w:color w:val="FFFFFF" w:themeColor="background1"/>
              </w:rPr>
              <w:t>Charge Mass (kg)</w:t>
            </w:r>
          </w:p>
        </w:tc>
        <w:tc>
          <w:tcPr>
            <w:tcW w:w="1803" w:type="dxa"/>
            <w:shd w:val="clear" w:color="auto" w:fill="156082" w:themeFill="accent1"/>
            <w:vAlign w:val="center"/>
          </w:tcPr>
          <w:p w14:paraId="1A378B25" w14:textId="1B41FD2F" w:rsidR="001E7E91" w:rsidRPr="001E7E91" w:rsidRDefault="001E7E91" w:rsidP="001E7E91">
            <w:pPr>
              <w:jc w:val="center"/>
              <w:rPr>
                <w:b/>
                <w:bCs/>
                <w:color w:val="FFFFFF" w:themeColor="background1"/>
              </w:rPr>
            </w:pPr>
            <w:r>
              <w:rPr>
                <w:b/>
                <w:bCs/>
                <w:color w:val="FFFFFF" w:themeColor="background1"/>
              </w:rPr>
              <w:t>TNT Equivalence</w:t>
            </w:r>
          </w:p>
        </w:tc>
        <w:tc>
          <w:tcPr>
            <w:tcW w:w="1803" w:type="dxa"/>
            <w:shd w:val="clear" w:color="auto" w:fill="156082" w:themeFill="accent1"/>
            <w:vAlign w:val="center"/>
          </w:tcPr>
          <w:p w14:paraId="5FE1D9B7" w14:textId="2D8D30A3" w:rsidR="001E7E91" w:rsidRPr="001E7E91" w:rsidRDefault="001E7E91" w:rsidP="001E7E91">
            <w:pPr>
              <w:jc w:val="center"/>
              <w:rPr>
                <w:b/>
                <w:bCs/>
                <w:color w:val="FFFFFF" w:themeColor="background1"/>
              </w:rPr>
            </w:pPr>
            <w:r>
              <w:rPr>
                <w:b/>
                <w:bCs/>
                <w:color w:val="FFFFFF" w:themeColor="background1"/>
              </w:rPr>
              <w:t>Peak Incident Pressure at 2m (kPa)</w:t>
            </w:r>
          </w:p>
        </w:tc>
        <w:tc>
          <w:tcPr>
            <w:tcW w:w="1804" w:type="dxa"/>
            <w:shd w:val="clear" w:color="auto" w:fill="156082" w:themeFill="accent1"/>
            <w:vAlign w:val="center"/>
          </w:tcPr>
          <w:p w14:paraId="766A220F" w14:textId="14F48EEE" w:rsidR="001E7E91" w:rsidRPr="001E7E91" w:rsidRDefault="001E7E91" w:rsidP="001E7E91">
            <w:pPr>
              <w:jc w:val="center"/>
              <w:rPr>
                <w:b/>
                <w:bCs/>
                <w:color w:val="FFFFFF" w:themeColor="background1"/>
              </w:rPr>
            </w:pPr>
            <w:r>
              <w:rPr>
                <w:b/>
                <w:bCs/>
                <w:color w:val="FFFFFF" w:themeColor="background1"/>
              </w:rPr>
              <w:t>Peak Incident Pressure at 3m (kPa)</w:t>
            </w:r>
          </w:p>
        </w:tc>
      </w:tr>
      <w:tr w:rsidR="001E7E91" w14:paraId="7D958435" w14:textId="77777777" w:rsidTr="001E7E91">
        <w:tc>
          <w:tcPr>
            <w:tcW w:w="1803" w:type="dxa"/>
            <w:vAlign w:val="center"/>
          </w:tcPr>
          <w:p w14:paraId="663EC46A" w14:textId="1D13B9A8" w:rsidR="001E7E91" w:rsidRDefault="001E7E91" w:rsidP="001E7E91">
            <w:pPr>
              <w:jc w:val="center"/>
            </w:pPr>
            <w:r w:rsidRPr="001E7E91">
              <w:t>M-67 Grenade</w:t>
            </w:r>
          </w:p>
        </w:tc>
        <w:tc>
          <w:tcPr>
            <w:tcW w:w="1803" w:type="dxa"/>
            <w:vAlign w:val="center"/>
          </w:tcPr>
          <w:p w14:paraId="11020674" w14:textId="33D04AAE" w:rsidR="001E7E91" w:rsidRDefault="001E7E91" w:rsidP="001E7E91">
            <w:pPr>
              <w:jc w:val="center"/>
            </w:pPr>
            <w:r>
              <w:t>0.18</w:t>
            </w:r>
          </w:p>
        </w:tc>
        <w:tc>
          <w:tcPr>
            <w:tcW w:w="1803" w:type="dxa"/>
            <w:vAlign w:val="center"/>
          </w:tcPr>
          <w:p w14:paraId="15BE51DB" w14:textId="5F6E7862" w:rsidR="001E7E91" w:rsidRDefault="001E7E91" w:rsidP="001E7E91">
            <w:pPr>
              <w:jc w:val="center"/>
            </w:pPr>
            <w:r>
              <w:t>1.092</w:t>
            </w:r>
          </w:p>
        </w:tc>
        <w:tc>
          <w:tcPr>
            <w:tcW w:w="1803" w:type="dxa"/>
            <w:vAlign w:val="center"/>
          </w:tcPr>
          <w:p w14:paraId="4156FD80" w14:textId="0FE95CBB" w:rsidR="001E7E91" w:rsidRDefault="001E7E91" w:rsidP="001E7E91">
            <w:pPr>
              <w:jc w:val="center"/>
            </w:pPr>
            <w:r>
              <w:t>62.06</w:t>
            </w:r>
          </w:p>
        </w:tc>
        <w:tc>
          <w:tcPr>
            <w:tcW w:w="1804" w:type="dxa"/>
            <w:vAlign w:val="center"/>
          </w:tcPr>
          <w:p w14:paraId="4147E128" w14:textId="5B1AE59C" w:rsidR="001E7E91" w:rsidRDefault="001E7E91" w:rsidP="001E7E91">
            <w:pPr>
              <w:jc w:val="center"/>
            </w:pPr>
            <w:r>
              <w:t>29.67</w:t>
            </w:r>
          </w:p>
        </w:tc>
      </w:tr>
      <w:tr w:rsidR="001E7E91" w14:paraId="378412BA" w14:textId="77777777" w:rsidTr="001E7E91">
        <w:tc>
          <w:tcPr>
            <w:tcW w:w="1803" w:type="dxa"/>
            <w:vAlign w:val="center"/>
          </w:tcPr>
          <w:p w14:paraId="6BFDECCC" w14:textId="695A7E19" w:rsidR="001E7E91" w:rsidRDefault="001E7E91" w:rsidP="001E7E91">
            <w:pPr>
              <w:jc w:val="center"/>
            </w:pPr>
            <w:r w:rsidRPr="001E7E91">
              <w:t>RDG-5 Grenade</w:t>
            </w:r>
          </w:p>
        </w:tc>
        <w:tc>
          <w:tcPr>
            <w:tcW w:w="1803" w:type="dxa"/>
            <w:vAlign w:val="center"/>
          </w:tcPr>
          <w:p w14:paraId="07723E95" w14:textId="7C3EC28F" w:rsidR="001E7E91" w:rsidRDefault="001E7E91" w:rsidP="001E7E91">
            <w:pPr>
              <w:jc w:val="center"/>
            </w:pPr>
            <w:r>
              <w:t>0.11</w:t>
            </w:r>
          </w:p>
        </w:tc>
        <w:tc>
          <w:tcPr>
            <w:tcW w:w="1803" w:type="dxa"/>
            <w:vAlign w:val="center"/>
          </w:tcPr>
          <w:p w14:paraId="44D77FF8" w14:textId="0EBAE04A" w:rsidR="001E7E91" w:rsidRDefault="001E7E91" w:rsidP="001E7E91">
            <w:pPr>
              <w:jc w:val="center"/>
            </w:pPr>
            <w:r>
              <w:t>1</w:t>
            </w:r>
          </w:p>
        </w:tc>
        <w:tc>
          <w:tcPr>
            <w:tcW w:w="1803" w:type="dxa"/>
            <w:vAlign w:val="center"/>
          </w:tcPr>
          <w:p w14:paraId="1A551C85" w14:textId="71CFF3B8" w:rsidR="001E7E91" w:rsidRDefault="00B83D79" w:rsidP="001E7E91">
            <w:pPr>
              <w:jc w:val="center"/>
            </w:pPr>
            <w:r>
              <w:t>43.03</w:t>
            </w:r>
          </w:p>
        </w:tc>
        <w:tc>
          <w:tcPr>
            <w:tcW w:w="1804" w:type="dxa"/>
            <w:vAlign w:val="center"/>
          </w:tcPr>
          <w:p w14:paraId="4E33E279" w14:textId="2A94CA66" w:rsidR="001E7E91" w:rsidRDefault="00B83D79" w:rsidP="001E7E91">
            <w:pPr>
              <w:jc w:val="center"/>
            </w:pPr>
            <w:r>
              <w:t>21.70</w:t>
            </w:r>
          </w:p>
        </w:tc>
      </w:tr>
      <w:tr w:rsidR="001E7E91" w14:paraId="161822D6" w14:textId="77777777" w:rsidTr="001E7E91">
        <w:tc>
          <w:tcPr>
            <w:tcW w:w="1803" w:type="dxa"/>
            <w:vAlign w:val="center"/>
          </w:tcPr>
          <w:p w14:paraId="60CF2A15" w14:textId="6CE7C526" w:rsidR="001E7E91" w:rsidRDefault="00B83D79" w:rsidP="001E7E91">
            <w:pPr>
              <w:jc w:val="center"/>
            </w:pPr>
            <w:r w:rsidRPr="00B83D79">
              <w:t>AR-M81 81mm Mortar</w:t>
            </w:r>
          </w:p>
        </w:tc>
        <w:tc>
          <w:tcPr>
            <w:tcW w:w="1803" w:type="dxa"/>
            <w:vAlign w:val="center"/>
          </w:tcPr>
          <w:p w14:paraId="068E5088" w14:textId="0FE0DDA4" w:rsidR="001E7E91" w:rsidRDefault="00B83D79" w:rsidP="001E7E91">
            <w:pPr>
              <w:jc w:val="center"/>
            </w:pPr>
            <w:r>
              <w:t>0.75</w:t>
            </w:r>
          </w:p>
        </w:tc>
        <w:tc>
          <w:tcPr>
            <w:tcW w:w="1803" w:type="dxa"/>
            <w:vAlign w:val="center"/>
          </w:tcPr>
          <w:p w14:paraId="1CB43046" w14:textId="40A386FD" w:rsidR="001E7E91" w:rsidRDefault="00B83D79" w:rsidP="001E7E91">
            <w:pPr>
              <w:jc w:val="center"/>
            </w:pPr>
            <w:r>
              <w:t>1</w:t>
            </w:r>
          </w:p>
        </w:tc>
        <w:tc>
          <w:tcPr>
            <w:tcW w:w="1803" w:type="dxa"/>
            <w:vAlign w:val="center"/>
          </w:tcPr>
          <w:p w14:paraId="47ACB01E" w14:textId="219510F7" w:rsidR="001E7E91" w:rsidRDefault="00B83D79" w:rsidP="001E7E91">
            <w:pPr>
              <w:jc w:val="center"/>
            </w:pPr>
            <w:r>
              <w:t>157.45</w:t>
            </w:r>
          </w:p>
        </w:tc>
        <w:tc>
          <w:tcPr>
            <w:tcW w:w="1804" w:type="dxa"/>
            <w:vAlign w:val="center"/>
          </w:tcPr>
          <w:p w14:paraId="46ED3BB3" w14:textId="64F3BC9C" w:rsidR="001E7E91" w:rsidRDefault="00B83D79" w:rsidP="001E7E91">
            <w:pPr>
              <w:jc w:val="center"/>
            </w:pPr>
            <w:r>
              <w:t>67.27</w:t>
            </w:r>
          </w:p>
        </w:tc>
      </w:tr>
      <w:tr w:rsidR="001E7E91" w14:paraId="03B1EF4C" w14:textId="77777777" w:rsidTr="001E7E91">
        <w:tc>
          <w:tcPr>
            <w:tcW w:w="1803" w:type="dxa"/>
            <w:vAlign w:val="center"/>
          </w:tcPr>
          <w:p w14:paraId="36FD394B" w14:textId="14512ADC" w:rsidR="001E7E91" w:rsidRDefault="00B83D79" w:rsidP="001E7E91">
            <w:pPr>
              <w:jc w:val="center"/>
            </w:pPr>
            <w:r w:rsidRPr="00B83D79">
              <w:t>Improvised Pipe Bomb</w:t>
            </w:r>
          </w:p>
        </w:tc>
        <w:tc>
          <w:tcPr>
            <w:tcW w:w="1803" w:type="dxa"/>
            <w:vAlign w:val="center"/>
          </w:tcPr>
          <w:p w14:paraId="2B8BCC03" w14:textId="571EF269" w:rsidR="001E7E91" w:rsidRDefault="00B83D79" w:rsidP="001E7E91">
            <w:pPr>
              <w:jc w:val="center"/>
            </w:pPr>
            <w:r>
              <w:t>0.26</w:t>
            </w:r>
          </w:p>
        </w:tc>
        <w:tc>
          <w:tcPr>
            <w:tcW w:w="1803" w:type="dxa"/>
            <w:vAlign w:val="center"/>
          </w:tcPr>
          <w:p w14:paraId="2D1E59CB" w14:textId="3C099CA5" w:rsidR="001E7E91" w:rsidRDefault="00B83D79" w:rsidP="001E7E91">
            <w:pPr>
              <w:jc w:val="center"/>
            </w:pPr>
            <w:r>
              <w:t>1.149</w:t>
            </w:r>
          </w:p>
        </w:tc>
        <w:tc>
          <w:tcPr>
            <w:tcW w:w="1803" w:type="dxa"/>
            <w:vAlign w:val="center"/>
          </w:tcPr>
          <w:p w14:paraId="00679E43" w14:textId="1B3DBF95" w:rsidR="001E7E91" w:rsidRDefault="00B83D79" w:rsidP="001E7E91">
            <w:pPr>
              <w:jc w:val="center"/>
            </w:pPr>
            <w:r>
              <w:t>82.04</w:t>
            </w:r>
          </w:p>
        </w:tc>
        <w:tc>
          <w:tcPr>
            <w:tcW w:w="1804" w:type="dxa"/>
            <w:vAlign w:val="center"/>
          </w:tcPr>
          <w:p w14:paraId="222F17D4" w14:textId="32521EAC" w:rsidR="001E7E91" w:rsidRDefault="00B83D79" w:rsidP="001E7E91">
            <w:pPr>
              <w:jc w:val="center"/>
            </w:pPr>
            <w:r>
              <w:t>37.77</w:t>
            </w:r>
          </w:p>
        </w:tc>
      </w:tr>
    </w:tbl>
    <w:p w14:paraId="545692A7" w14:textId="77777777" w:rsidR="001E7E91" w:rsidRDefault="001E7E91" w:rsidP="000745AD"/>
    <w:p w14:paraId="34943236" w14:textId="2D31F8BB" w:rsidR="009176D8" w:rsidRDefault="00B83D79" w:rsidP="009176D8">
      <w:pPr>
        <w:jc w:val="both"/>
      </w:pPr>
      <w:bookmarkStart w:id="33" w:name="_Hlk216960614"/>
      <w:r>
        <w:t xml:space="preserve">These results do not corollate </w:t>
      </w:r>
      <w:r w:rsidR="00E56AE9">
        <w:t>strongly with any of the recorded data and instead correlate with a TNT charge of around 3kg (446 kPa @2m, 178 kPa @ 3m)</w:t>
      </w:r>
      <w:r>
        <w:t xml:space="preserve">. This is likely due </w:t>
      </w:r>
      <w:r w:rsidR="00E56AE9">
        <w:t>to both inaccuracies</w:t>
      </w:r>
      <w:r>
        <w:t xml:space="preserve"> in the calculated values </w:t>
      </w:r>
      <w:r w:rsidR="00E56AE9">
        <w:t>and experimental errors</w:t>
      </w:r>
      <w:r>
        <w:t xml:space="preserve">. For </w:t>
      </w:r>
      <w:r w:rsidR="009176D8">
        <w:t>example,</w:t>
      </w:r>
      <w:r>
        <w:t xml:space="preserve"> the calculations do not account for the energy required to break the </w:t>
      </w:r>
      <w:r w:rsidR="009176D8">
        <w:t>munitions casing</w:t>
      </w:r>
      <w:r w:rsidR="00E56AE9">
        <w:t xml:space="preserve"> and if the gauge amplification was incorrectly set the true pressures may be far lower.</w:t>
      </w:r>
      <w:r w:rsidR="009176D8">
        <w:t xml:space="preserve"> </w:t>
      </w:r>
    </w:p>
    <w:p w14:paraId="3716C01F" w14:textId="71BC20BF" w:rsidR="00B83D79" w:rsidRDefault="009176D8" w:rsidP="009176D8">
      <w:pPr>
        <w:jc w:val="both"/>
      </w:pPr>
      <w:r>
        <w:t>These may, however, point to the improvised pipe bomb as this munition is user filled and not built to a specification so is the most likely to have a performance different to the expected value.</w:t>
      </w:r>
    </w:p>
    <w:bookmarkEnd w:id="33"/>
    <w:p w14:paraId="46EEA45D" w14:textId="4C246D95" w:rsidR="009176D8" w:rsidRDefault="009176D8">
      <w:r>
        <w:br w:type="page"/>
      </w:r>
    </w:p>
    <w:p w14:paraId="2C8CD940" w14:textId="5441E243" w:rsidR="009176D8" w:rsidRDefault="00C653D4" w:rsidP="00C653D4">
      <w:pPr>
        <w:pStyle w:val="Heading2"/>
      </w:pPr>
      <w:bookmarkStart w:id="34" w:name="_Toc216966821"/>
      <w:r>
        <w:lastRenderedPageBreak/>
        <w:t>3.3 Velocity Foil Results</w:t>
      </w:r>
      <w:bookmarkEnd w:id="34"/>
      <w:r w:rsidR="008740B5">
        <w:t xml:space="preserve"> </w:t>
      </w:r>
    </w:p>
    <w:p w14:paraId="4039F1BE" w14:textId="4FA98189" w:rsidR="00E56AE9" w:rsidRDefault="004E71CA" w:rsidP="00C653D4">
      <w:r>
        <w:tab/>
      </w:r>
      <w:bookmarkStart w:id="35" w:name="_Hlk216960637"/>
      <w:r>
        <w:t>The raw velocity foil data collected during the experiment is presented in Table 3 below.</w:t>
      </w:r>
      <w:bookmarkEnd w:id="35"/>
      <w:r>
        <w:fldChar w:fldCharType="begin"/>
      </w:r>
      <w:r>
        <w:instrText xml:space="preserve"> LINK </w:instrText>
      </w:r>
      <w:r w:rsidR="00E56AE9">
        <w:instrText xml:space="preserve">Excel.Sheet.12 "C:\\Users\\LS-CR\\Documents\\001-Univerity\\Year4\\Data Capture and Evaluation\\Data\\Fragment Data.xlsx" Sheet1!R1C1:R13C10 </w:instrText>
      </w:r>
      <w:r>
        <w:instrText xml:space="preserve">\a \f 5 \h  \* MERGEFORMAT </w:instrText>
      </w:r>
      <w:r w:rsidR="00E56AE9">
        <w:fldChar w:fldCharType="separate"/>
      </w:r>
    </w:p>
    <w:p w14:paraId="548DE503" w14:textId="66B2EB28" w:rsidR="00CF6DD3" w:rsidRDefault="00CF6DD3" w:rsidP="00CF6DD3">
      <w:pPr>
        <w:pStyle w:val="Caption"/>
        <w:keepNext/>
      </w:pPr>
      <w:bookmarkStart w:id="36" w:name="_Toc216966875"/>
      <w:r>
        <w:t xml:space="preserve">Table </w:t>
      </w:r>
      <w:r>
        <w:fldChar w:fldCharType="begin"/>
      </w:r>
      <w:r>
        <w:instrText xml:space="preserve"> SEQ Table \* ARABIC </w:instrText>
      </w:r>
      <w:r>
        <w:fldChar w:fldCharType="separate"/>
      </w:r>
      <w:r>
        <w:rPr>
          <w:noProof/>
        </w:rPr>
        <w:t>3</w:t>
      </w:r>
      <w:r>
        <w:fldChar w:fldCharType="end"/>
      </w:r>
      <w:r>
        <w:t xml:space="preserve"> - Raw velocity foil data.</w:t>
      </w:r>
      <w:bookmarkEnd w:id="36"/>
    </w:p>
    <w:tbl>
      <w:tblPr>
        <w:tblStyle w:val="TableGrid"/>
        <w:tblW w:w="8505" w:type="dxa"/>
        <w:tblLook w:val="04A0" w:firstRow="1" w:lastRow="0" w:firstColumn="1" w:lastColumn="0" w:noHBand="0" w:noVBand="1"/>
      </w:tblPr>
      <w:tblGrid>
        <w:gridCol w:w="757"/>
        <w:gridCol w:w="757"/>
        <w:gridCol w:w="758"/>
        <w:gridCol w:w="1078"/>
        <w:gridCol w:w="898"/>
        <w:gridCol w:w="1003"/>
        <w:gridCol w:w="898"/>
        <w:gridCol w:w="1003"/>
        <w:gridCol w:w="861"/>
        <w:gridCol w:w="1003"/>
      </w:tblGrid>
      <w:tr w:rsidR="00E56AE9" w:rsidRPr="00E56AE9" w14:paraId="6134147E" w14:textId="77777777" w:rsidTr="00E56AE9">
        <w:trPr>
          <w:cantSplit/>
          <w:trHeight w:val="1876"/>
        </w:trPr>
        <w:tc>
          <w:tcPr>
            <w:tcW w:w="826" w:type="dxa"/>
            <w:shd w:val="clear" w:color="auto" w:fill="156082" w:themeFill="accent1"/>
            <w:textDirection w:val="btLr"/>
            <w:hideMark/>
          </w:tcPr>
          <w:p w14:paraId="31E69672" w14:textId="0AA03C67" w:rsidR="00E56AE9" w:rsidRPr="00E56AE9" w:rsidRDefault="00E56AE9" w:rsidP="00E56AE9">
            <w:pPr>
              <w:ind w:left="113" w:right="113"/>
              <w:jc w:val="center"/>
              <w:rPr>
                <w:b/>
                <w:bCs/>
                <w:color w:val="FFFFFF" w:themeColor="background1"/>
              </w:rPr>
            </w:pPr>
            <w:r w:rsidRPr="00E56AE9">
              <w:rPr>
                <w:b/>
                <w:bCs/>
                <w:color w:val="FFFFFF" w:themeColor="background1"/>
              </w:rPr>
              <w:t>Foil No.</w:t>
            </w:r>
          </w:p>
        </w:tc>
        <w:tc>
          <w:tcPr>
            <w:tcW w:w="826" w:type="dxa"/>
            <w:shd w:val="clear" w:color="auto" w:fill="156082" w:themeFill="accent1"/>
            <w:textDirection w:val="btLr"/>
            <w:hideMark/>
          </w:tcPr>
          <w:p w14:paraId="76266562" w14:textId="77777777" w:rsidR="00E56AE9" w:rsidRPr="00E56AE9" w:rsidRDefault="00E56AE9" w:rsidP="00E56AE9">
            <w:pPr>
              <w:ind w:left="113" w:right="113"/>
              <w:jc w:val="center"/>
              <w:rPr>
                <w:b/>
                <w:bCs/>
                <w:color w:val="FFFFFF" w:themeColor="background1"/>
              </w:rPr>
            </w:pPr>
            <w:r w:rsidRPr="00E56AE9">
              <w:rPr>
                <w:b/>
                <w:bCs/>
                <w:color w:val="FFFFFF" w:themeColor="background1"/>
              </w:rPr>
              <w:t>Pack</w:t>
            </w:r>
          </w:p>
        </w:tc>
        <w:tc>
          <w:tcPr>
            <w:tcW w:w="827" w:type="dxa"/>
            <w:shd w:val="clear" w:color="auto" w:fill="156082" w:themeFill="accent1"/>
            <w:textDirection w:val="btLr"/>
            <w:hideMark/>
          </w:tcPr>
          <w:p w14:paraId="3A0C55DD" w14:textId="77777777" w:rsidR="00E56AE9" w:rsidRPr="00E56AE9" w:rsidRDefault="00E56AE9" w:rsidP="00E56AE9">
            <w:pPr>
              <w:ind w:left="113" w:right="113"/>
              <w:jc w:val="center"/>
              <w:rPr>
                <w:b/>
                <w:bCs/>
                <w:color w:val="FFFFFF" w:themeColor="background1"/>
              </w:rPr>
            </w:pPr>
            <w:r w:rsidRPr="00E56AE9">
              <w:rPr>
                <w:b/>
                <w:bCs/>
                <w:color w:val="FFFFFF" w:themeColor="background1"/>
              </w:rPr>
              <w:t>Location</w:t>
            </w:r>
          </w:p>
        </w:tc>
        <w:tc>
          <w:tcPr>
            <w:tcW w:w="1187" w:type="dxa"/>
            <w:shd w:val="clear" w:color="auto" w:fill="156082" w:themeFill="accent1"/>
            <w:textDirection w:val="btLr"/>
            <w:hideMark/>
          </w:tcPr>
          <w:p w14:paraId="0646E378" w14:textId="77777777" w:rsidR="00E56AE9" w:rsidRPr="00E56AE9" w:rsidRDefault="00E56AE9" w:rsidP="00E56AE9">
            <w:pPr>
              <w:ind w:left="113" w:right="113"/>
              <w:jc w:val="center"/>
              <w:rPr>
                <w:b/>
                <w:bCs/>
                <w:color w:val="FFFFFF" w:themeColor="background1"/>
              </w:rPr>
            </w:pPr>
            <w:r w:rsidRPr="00E56AE9">
              <w:rPr>
                <w:b/>
                <w:bCs/>
                <w:color w:val="FFFFFF" w:themeColor="background1"/>
              </w:rPr>
              <w:t xml:space="preserve">Distance From Charge </w:t>
            </w:r>
            <w:proofErr w:type="spellStart"/>
            <w:r w:rsidRPr="00E56AE9">
              <w:rPr>
                <w:b/>
                <w:bCs/>
                <w:color w:val="FFFFFF" w:themeColor="background1"/>
              </w:rPr>
              <w:t>Center</w:t>
            </w:r>
            <w:proofErr w:type="spellEnd"/>
            <w:r w:rsidRPr="00E56AE9">
              <w:rPr>
                <w:b/>
                <w:bCs/>
                <w:color w:val="FFFFFF" w:themeColor="background1"/>
              </w:rPr>
              <w:t xml:space="preserve"> (M)</w:t>
            </w:r>
          </w:p>
        </w:tc>
        <w:tc>
          <w:tcPr>
            <w:tcW w:w="943" w:type="dxa"/>
            <w:shd w:val="clear" w:color="auto" w:fill="156082" w:themeFill="accent1"/>
            <w:textDirection w:val="btLr"/>
            <w:hideMark/>
          </w:tcPr>
          <w:p w14:paraId="68912073" w14:textId="77777777" w:rsidR="00E56AE9" w:rsidRPr="00E56AE9" w:rsidRDefault="00E56AE9" w:rsidP="00E56AE9">
            <w:pPr>
              <w:ind w:left="113" w:right="113"/>
              <w:jc w:val="center"/>
              <w:rPr>
                <w:b/>
                <w:bCs/>
                <w:color w:val="FFFFFF" w:themeColor="background1"/>
              </w:rPr>
            </w:pPr>
            <w:r w:rsidRPr="00E56AE9">
              <w:rPr>
                <w:b/>
                <w:bCs/>
                <w:color w:val="FFFFFF" w:themeColor="background1"/>
              </w:rPr>
              <w:t>Initial Strike Time (</w:t>
            </w:r>
            <w:proofErr w:type="spellStart"/>
            <w:r w:rsidRPr="00E56AE9">
              <w:rPr>
                <w:b/>
                <w:bCs/>
                <w:color w:val="FFFFFF" w:themeColor="background1"/>
              </w:rPr>
              <w:t>ms</w:t>
            </w:r>
            <w:proofErr w:type="spellEnd"/>
            <w:r w:rsidRPr="00E56AE9">
              <w:rPr>
                <w:b/>
                <w:bCs/>
                <w:color w:val="FFFFFF" w:themeColor="background1"/>
              </w:rPr>
              <w:t>)</w:t>
            </w:r>
          </w:p>
        </w:tc>
        <w:tc>
          <w:tcPr>
            <w:tcW w:w="943" w:type="dxa"/>
            <w:shd w:val="clear" w:color="auto" w:fill="156082" w:themeFill="accent1"/>
            <w:textDirection w:val="btLr"/>
            <w:hideMark/>
          </w:tcPr>
          <w:p w14:paraId="2296BBEA" w14:textId="77777777" w:rsidR="00E56AE9" w:rsidRPr="00E56AE9" w:rsidRDefault="00E56AE9" w:rsidP="00E56AE9">
            <w:pPr>
              <w:ind w:left="113" w:right="113"/>
              <w:jc w:val="center"/>
              <w:rPr>
                <w:b/>
                <w:bCs/>
                <w:color w:val="FFFFFF" w:themeColor="background1"/>
              </w:rPr>
            </w:pPr>
            <w:proofErr w:type="spellStart"/>
            <w:r w:rsidRPr="00E56AE9">
              <w:rPr>
                <w:b/>
                <w:bCs/>
                <w:color w:val="FFFFFF" w:themeColor="background1"/>
              </w:rPr>
              <w:t>Avergage</w:t>
            </w:r>
            <w:proofErr w:type="spellEnd"/>
            <w:r w:rsidRPr="00E56AE9">
              <w:rPr>
                <w:b/>
                <w:bCs/>
                <w:color w:val="FFFFFF" w:themeColor="background1"/>
              </w:rPr>
              <w:t xml:space="preserve"> Fragment Velocity (m/s)</w:t>
            </w:r>
          </w:p>
        </w:tc>
        <w:tc>
          <w:tcPr>
            <w:tcW w:w="964" w:type="dxa"/>
            <w:shd w:val="clear" w:color="auto" w:fill="156082" w:themeFill="accent1"/>
            <w:textDirection w:val="btLr"/>
            <w:hideMark/>
          </w:tcPr>
          <w:p w14:paraId="0BB3B536" w14:textId="77777777" w:rsidR="00E56AE9" w:rsidRPr="00E56AE9" w:rsidRDefault="00E56AE9" w:rsidP="00E56AE9">
            <w:pPr>
              <w:ind w:left="113" w:right="113"/>
              <w:jc w:val="center"/>
              <w:rPr>
                <w:b/>
                <w:bCs/>
                <w:color w:val="FFFFFF" w:themeColor="background1"/>
              </w:rPr>
            </w:pPr>
            <w:r w:rsidRPr="00E56AE9">
              <w:rPr>
                <w:b/>
                <w:bCs/>
                <w:color w:val="FFFFFF" w:themeColor="background1"/>
              </w:rPr>
              <w:t>Secondary Strike Time (</w:t>
            </w:r>
            <w:proofErr w:type="spellStart"/>
            <w:r w:rsidRPr="00E56AE9">
              <w:rPr>
                <w:b/>
                <w:bCs/>
                <w:color w:val="FFFFFF" w:themeColor="background1"/>
              </w:rPr>
              <w:t>ms</w:t>
            </w:r>
            <w:proofErr w:type="spellEnd"/>
            <w:r w:rsidRPr="00E56AE9">
              <w:rPr>
                <w:b/>
                <w:bCs/>
                <w:color w:val="FFFFFF" w:themeColor="background1"/>
              </w:rPr>
              <w:t>)</w:t>
            </w:r>
          </w:p>
        </w:tc>
        <w:tc>
          <w:tcPr>
            <w:tcW w:w="943" w:type="dxa"/>
            <w:shd w:val="clear" w:color="auto" w:fill="156082" w:themeFill="accent1"/>
            <w:textDirection w:val="btLr"/>
            <w:hideMark/>
          </w:tcPr>
          <w:p w14:paraId="083B8ABF" w14:textId="77777777" w:rsidR="00E56AE9" w:rsidRPr="00E56AE9" w:rsidRDefault="00E56AE9" w:rsidP="00E56AE9">
            <w:pPr>
              <w:ind w:left="113" w:right="113"/>
              <w:jc w:val="center"/>
              <w:rPr>
                <w:b/>
                <w:bCs/>
                <w:color w:val="FFFFFF" w:themeColor="background1"/>
              </w:rPr>
            </w:pPr>
            <w:proofErr w:type="spellStart"/>
            <w:r w:rsidRPr="00E56AE9">
              <w:rPr>
                <w:b/>
                <w:bCs/>
                <w:color w:val="FFFFFF" w:themeColor="background1"/>
              </w:rPr>
              <w:t>Avergage</w:t>
            </w:r>
            <w:proofErr w:type="spellEnd"/>
            <w:r w:rsidRPr="00E56AE9">
              <w:rPr>
                <w:b/>
                <w:bCs/>
                <w:color w:val="FFFFFF" w:themeColor="background1"/>
              </w:rPr>
              <w:t xml:space="preserve"> Fragment Velocity (m/s)</w:t>
            </w:r>
          </w:p>
        </w:tc>
        <w:tc>
          <w:tcPr>
            <w:tcW w:w="943" w:type="dxa"/>
            <w:shd w:val="clear" w:color="auto" w:fill="156082" w:themeFill="accent1"/>
            <w:textDirection w:val="btLr"/>
            <w:hideMark/>
          </w:tcPr>
          <w:p w14:paraId="6F4688B7" w14:textId="77777777" w:rsidR="00E56AE9" w:rsidRPr="00E56AE9" w:rsidRDefault="00E56AE9" w:rsidP="00E56AE9">
            <w:pPr>
              <w:ind w:left="113" w:right="113"/>
              <w:jc w:val="center"/>
              <w:rPr>
                <w:b/>
                <w:bCs/>
                <w:color w:val="FFFFFF" w:themeColor="background1"/>
              </w:rPr>
            </w:pPr>
            <w:r w:rsidRPr="00E56AE9">
              <w:rPr>
                <w:b/>
                <w:bCs/>
                <w:color w:val="FFFFFF" w:themeColor="background1"/>
              </w:rPr>
              <w:t>Tertiary Strike Time (</w:t>
            </w:r>
            <w:proofErr w:type="spellStart"/>
            <w:r w:rsidRPr="00E56AE9">
              <w:rPr>
                <w:b/>
                <w:bCs/>
                <w:color w:val="FFFFFF" w:themeColor="background1"/>
              </w:rPr>
              <w:t>ms</w:t>
            </w:r>
            <w:proofErr w:type="spellEnd"/>
            <w:r w:rsidRPr="00E56AE9">
              <w:rPr>
                <w:b/>
                <w:bCs/>
                <w:color w:val="FFFFFF" w:themeColor="background1"/>
              </w:rPr>
              <w:t>)</w:t>
            </w:r>
          </w:p>
        </w:tc>
        <w:tc>
          <w:tcPr>
            <w:tcW w:w="943" w:type="dxa"/>
            <w:shd w:val="clear" w:color="auto" w:fill="156082" w:themeFill="accent1"/>
            <w:textDirection w:val="btLr"/>
            <w:hideMark/>
          </w:tcPr>
          <w:p w14:paraId="7FF7D1AF" w14:textId="77777777" w:rsidR="00E56AE9" w:rsidRPr="00E56AE9" w:rsidRDefault="00E56AE9" w:rsidP="00E56AE9">
            <w:pPr>
              <w:ind w:left="113" w:right="113"/>
              <w:jc w:val="center"/>
              <w:rPr>
                <w:b/>
                <w:bCs/>
                <w:color w:val="FFFFFF" w:themeColor="background1"/>
              </w:rPr>
            </w:pPr>
            <w:proofErr w:type="spellStart"/>
            <w:r w:rsidRPr="00E56AE9">
              <w:rPr>
                <w:b/>
                <w:bCs/>
                <w:color w:val="FFFFFF" w:themeColor="background1"/>
              </w:rPr>
              <w:t>Avergage</w:t>
            </w:r>
            <w:proofErr w:type="spellEnd"/>
            <w:r w:rsidRPr="00E56AE9">
              <w:rPr>
                <w:b/>
                <w:bCs/>
                <w:color w:val="FFFFFF" w:themeColor="background1"/>
              </w:rPr>
              <w:t xml:space="preserve"> Fragment Velocity (m/s)</w:t>
            </w:r>
          </w:p>
        </w:tc>
      </w:tr>
      <w:tr w:rsidR="00E56AE9" w:rsidRPr="00E56AE9" w14:paraId="0CDB9AB5" w14:textId="77777777" w:rsidTr="00E56AE9">
        <w:trPr>
          <w:trHeight w:val="288"/>
        </w:trPr>
        <w:tc>
          <w:tcPr>
            <w:tcW w:w="826" w:type="dxa"/>
            <w:noWrap/>
            <w:hideMark/>
          </w:tcPr>
          <w:p w14:paraId="26031199" w14:textId="77777777" w:rsidR="00E56AE9" w:rsidRPr="00E56AE9" w:rsidRDefault="00E56AE9" w:rsidP="00E56AE9">
            <w:pPr>
              <w:jc w:val="center"/>
            </w:pPr>
            <w:r w:rsidRPr="00E56AE9">
              <w:t>1</w:t>
            </w:r>
          </w:p>
        </w:tc>
        <w:tc>
          <w:tcPr>
            <w:tcW w:w="826" w:type="dxa"/>
            <w:noWrap/>
            <w:hideMark/>
          </w:tcPr>
          <w:p w14:paraId="5EC6DCAB" w14:textId="77777777" w:rsidR="00E56AE9" w:rsidRPr="00E56AE9" w:rsidRDefault="00E56AE9" w:rsidP="00E56AE9">
            <w:pPr>
              <w:jc w:val="center"/>
            </w:pPr>
            <w:r w:rsidRPr="00E56AE9">
              <w:t>1</w:t>
            </w:r>
          </w:p>
        </w:tc>
        <w:tc>
          <w:tcPr>
            <w:tcW w:w="827" w:type="dxa"/>
            <w:noWrap/>
            <w:hideMark/>
          </w:tcPr>
          <w:p w14:paraId="0E0C6DE8" w14:textId="77777777" w:rsidR="00E56AE9" w:rsidRPr="00E56AE9" w:rsidRDefault="00E56AE9" w:rsidP="00E56AE9">
            <w:pPr>
              <w:jc w:val="center"/>
            </w:pPr>
            <w:r w:rsidRPr="00E56AE9">
              <w:t>T</w:t>
            </w:r>
          </w:p>
        </w:tc>
        <w:tc>
          <w:tcPr>
            <w:tcW w:w="1187" w:type="dxa"/>
            <w:noWrap/>
            <w:hideMark/>
          </w:tcPr>
          <w:p w14:paraId="0DE11255" w14:textId="77777777" w:rsidR="00E56AE9" w:rsidRPr="00E56AE9" w:rsidRDefault="00E56AE9" w:rsidP="00E56AE9">
            <w:pPr>
              <w:jc w:val="center"/>
            </w:pPr>
            <w:r w:rsidRPr="00E56AE9">
              <w:t>1.462</w:t>
            </w:r>
          </w:p>
        </w:tc>
        <w:tc>
          <w:tcPr>
            <w:tcW w:w="943" w:type="dxa"/>
            <w:noWrap/>
            <w:hideMark/>
          </w:tcPr>
          <w:p w14:paraId="0E891170" w14:textId="77777777" w:rsidR="00E56AE9" w:rsidRPr="00E56AE9" w:rsidRDefault="00E56AE9" w:rsidP="00E56AE9">
            <w:pPr>
              <w:jc w:val="center"/>
            </w:pPr>
            <w:r w:rsidRPr="00E56AE9">
              <w:t>4.5953</w:t>
            </w:r>
          </w:p>
        </w:tc>
        <w:tc>
          <w:tcPr>
            <w:tcW w:w="943" w:type="dxa"/>
            <w:noWrap/>
            <w:hideMark/>
          </w:tcPr>
          <w:p w14:paraId="3B6E9EE6" w14:textId="77777777" w:rsidR="00E56AE9" w:rsidRPr="00E56AE9" w:rsidRDefault="00E56AE9" w:rsidP="00E56AE9">
            <w:pPr>
              <w:jc w:val="center"/>
            </w:pPr>
            <w:r w:rsidRPr="00E56AE9">
              <w:t>318.1512</w:t>
            </w:r>
          </w:p>
        </w:tc>
        <w:tc>
          <w:tcPr>
            <w:tcW w:w="964" w:type="dxa"/>
            <w:noWrap/>
            <w:hideMark/>
          </w:tcPr>
          <w:p w14:paraId="1DD2B3A6" w14:textId="77777777" w:rsidR="00E56AE9" w:rsidRPr="00E56AE9" w:rsidRDefault="00E56AE9" w:rsidP="00E56AE9">
            <w:pPr>
              <w:jc w:val="center"/>
            </w:pPr>
            <w:r w:rsidRPr="00E56AE9">
              <w:t>6.95548</w:t>
            </w:r>
          </w:p>
        </w:tc>
        <w:tc>
          <w:tcPr>
            <w:tcW w:w="943" w:type="dxa"/>
            <w:noWrap/>
            <w:hideMark/>
          </w:tcPr>
          <w:p w14:paraId="3742B5D5" w14:textId="77777777" w:rsidR="00E56AE9" w:rsidRPr="00E56AE9" w:rsidRDefault="00E56AE9" w:rsidP="00E56AE9">
            <w:pPr>
              <w:jc w:val="center"/>
            </w:pPr>
            <w:r w:rsidRPr="00E56AE9">
              <w:t>210.194</w:t>
            </w:r>
          </w:p>
        </w:tc>
        <w:tc>
          <w:tcPr>
            <w:tcW w:w="943" w:type="dxa"/>
            <w:noWrap/>
            <w:hideMark/>
          </w:tcPr>
          <w:p w14:paraId="15466DA5" w14:textId="77777777" w:rsidR="00E56AE9" w:rsidRPr="00E56AE9" w:rsidRDefault="00E56AE9" w:rsidP="00E56AE9">
            <w:pPr>
              <w:jc w:val="center"/>
            </w:pPr>
          </w:p>
        </w:tc>
        <w:tc>
          <w:tcPr>
            <w:tcW w:w="943" w:type="dxa"/>
            <w:noWrap/>
            <w:hideMark/>
          </w:tcPr>
          <w:p w14:paraId="49E90E6F" w14:textId="77777777" w:rsidR="00E56AE9" w:rsidRPr="00E56AE9" w:rsidRDefault="00E56AE9" w:rsidP="00E56AE9">
            <w:pPr>
              <w:jc w:val="center"/>
            </w:pPr>
          </w:p>
        </w:tc>
      </w:tr>
      <w:tr w:rsidR="00E56AE9" w:rsidRPr="00E56AE9" w14:paraId="25CC2797" w14:textId="77777777" w:rsidTr="00E56AE9">
        <w:trPr>
          <w:trHeight w:val="288"/>
        </w:trPr>
        <w:tc>
          <w:tcPr>
            <w:tcW w:w="826" w:type="dxa"/>
            <w:noWrap/>
            <w:hideMark/>
          </w:tcPr>
          <w:p w14:paraId="5FCAD82F" w14:textId="77777777" w:rsidR="00E56AE9" w:rsidRPr="00E56AE9" w:rsidRDefault="00E56AE9" w:rsidP="00E56AE9">
            <w:pPr>
              <w:jc w:val="center"/>
            </w:pPr>
            <w:r w:rsidRPr="00E56AE9">
              <w:t>2</w:t>
            </w:r>
          </w:p>
        </w:tc>
        <w:tc>
          <w:tcPr>
            <w:tcW w:w="826" w:type="dxa"/>
            <w:noWrap/>
            <w:hideMark/>
          </w:tcPr>
          <w:p w14:paraId="03D47964" w14:textId="77777777" w:rsidR="00E56AE9" w:rsidRPr="00E56AE9" w:rsidRDefault="00E56AE9" w:rsidP="00E56AE9">
            <w:pPr>
              <w:jc w:val="center"/>
            </w:pPr>
            <w:r w:rsidRPr="00E56AE9">
              <w:t>1</w:t>
            </w:r>
          </w:p>
        </w:tc>
        <w:tc>
          <w:tcPr>
            <w:tcW w:w="827" w:type="dxa"/>
            <w:noWrap/>
            <w:hideMark/>
          </w:tcPr>
          <w:p w14:paraId="09419D8A" w14:textId="77777777" w:rsidR="00E56AE9" w:rsidRPr="00E56AE9" w:rsidRDefault="00E56AE9" w:rsidP="00E56AE9">
            <w:pPr>
              <w:jc w:val="center"/>
            </w:pPr>
            <w:r w:rsidRPr="00E56AE9">
              <w:t>M</w:t>
            </w:r>
          </w:p>
        </w:tc>
        <w:tc>
          <w:tcPr>
            <w:tcW w:w="1187" w:type="dxa"/>
            <w:noWrap/>
            <w:hideMark/>
          </w:tcPr>
          <w:p w14:paraId="3545710E" w14:textId="77777777" w:rsidR="00E56AE9" w:rsidRPr="00E56AE9" w:rsidRDefault="00E56AE9" w:rsidP="00E56AE9">
            <w:pPr>
              <w:jc w:val="center"/>
            </w:pPr>
            <w:r w:rsidRPr="00E56AE9">
              <w:t>1.337</w:t>
            </w:r>
          </w:p>
        </w:tc>
        <w:tc>
          <w:tcPr>
            <w:tcW w:w="943" w:type="dxa"/>
            <w:noWrap/>
            <w:hideMark/>
          </w:tcPr>
          <w:p w14:paraId="440EE939" w14:textId="77777777" w:rsidR="00E56AE9" w:rsidRPr="00E56AE9" w:rsidRDefault="00E56AE9" w:rsidP="00E56AE9">
            <w:pPr>
              <w:jc w:val="center"/>
            </w:pPr>
            <w:r w:rsidRPr="00E56AE9">
              <w:t>1.71048</w:t>
            </w:r>
          </w:p>
        </w:tc>
        <w:tc>
          <w:tcPr>
            <w:tcW w:w="943" w:type="dxa"/>
            <w:noWrap/>
            <w:hideMark/>
          </w:tcPr>
          <w:p w14:paraId="0B15FFF5" w14:textId="77777777" w:rsidR="00E56AE9" w:rsidRPr="00E56AE9" w:rsidRDefault="00E56AE9" w:rsidP="00E56AE9">
            <w:pPr>
              <w:jc w:val="center"/>
            </w:pPr>
            <w:r w:rsidRPr="00E56AE9">
              <w:t>781.6519</w:t>
            </w:r>
          </w:p>
        </w:tc>
        <w:tc>
          <w:tcPr>
            <w:tcW w:w="964" w:type="dxa"/>
            <w:noWrap/>
            <w:hideMark/>
          </w:tcPr>
          <w:p w14:paraId="66092215" w14:textId="77777777" w:rsidR="00E56AE9" w:rsidRPr="00E56AE9" w:rsidRDefault="00E56AE9" w:rsidP="00E56AE9">
            <w:pPr>
              <w:jc w:val="center"/>
            </w:pPr>
          </w:p>
        </w:tc>
        <w:tc>
          <w:tcPr>
            <w:tcW w:w="943" w:type="dxa"/>
            <w:noWrap/>
            <w:hideMark/>
          </w:tcPr>
          <w:p w14:paraId="076D75CB" w14:textId="77777777" w:rsidR="00E56AE9" w:rsidRPr="00E56AE9" w:rsidRDefault="00E56AE9" w:rsidP="00E56AE9">
            <w:pPr>
              <w:jc w:val="center"/>
            </w:pPr>
          </w:p>
        </w:tc>
        <w:tc>
          <w:tcPr>
            <w:tcW w:w="943" w:type="dxa"/>
            <w:noWrap/>
            <w:hideMark/>
          </w:tcPr>
          <w:p w14:paraId="0D4CB162" w14:textId="77777777" w:rsidR="00E56AE9" w:rsidRPr="00E56AE9" w:rsidRDefault="00E56AE9" w:rsidP="00E56AE9">
            <w:pPr>
              <w:jc w:val="center"/>
            </w:pPr>
          </w:p>
        </w:tc>
        <w:tc>
          <w:tcPr>
            <w:tcW w:w="943" w:type="dxa"/>
            <w:noWrap/>
            <w:hideMark/>
          </w:tcPr>
          <w:p w14:paraId="523DBEC3" w14:textId="77777777" w:rsidR="00E56AE9" w:rsidRPr="00E56AE9" w:rsidRDefault="00E56AE9" w:rsidP="00E56AE9">
            <w:pPr>
              <w:jc w:val="center"/>
            </w:pPr>
          </w:p>
        </w:tc>
      </w:tr>
      <w:tr w:rsidR="00E56AE9" w:rsidRPr="00E56AE9" w14:paraId="56865EDB" w14:textId="77777777" w:rsidTr="00E56AE9">
        <w:trPr>
          <w:trHeight w:val="288"/>
        </w:trPr>
        <w:tc>
          <w:tcPr>
            <w:tcW w:w="826" w:type="dxa"/>
            <w:noWrap/>
            <w:hideMark/>
          </w:tcPr>
          <w:p w14:paraId="2417A326" w14:textId="77777777" w:rsidR="00E56AE9" w:rsidRPr="00E56AE9" w:rsidRDefault="00E56AE9" w:rsidP="00E56AE9">
            <w:pPr>
              <w:jc w:val="center"/>
            </w:pPr>
            <w:r w:rsidRPr="00E56AE9">
              <w:t>3</w:t>
            </w:r>
          </w:p>
        </w:tc>
        <w:tc>
          <w:tcPr>
            <w:tcW w:w="826" w:type="dxa"/>
            <w:noWrap/>
            <w:hideMark/>
          </w:tcPr>
          <w:p w14:paraId="39DAB3BC" w14:textId="77777777" w:rsidR="00E56AE9" w:rsidRPr="00E56AE9" w:rsidRDefault="00E56AE9" w:rsidP="00E56AE9">
            <w:pPr>
              <w:jc w:val="center"/>
            </w:pPr>
            <w:r w:rsidRPr="00E56AE9">
              <w:t>1</w:t>
            </w:r>
          </w:p>
        </w:tc>
        <w:tc>
          <w:tcPr>
            <w:tcW w:w="827" w:type="dxa"/>
            <w:noWrap/>
            <w:hideMark/>
          </w:tcPr>
          <w:p w14:paraId="162DFF5A" w14:textId="77777777" w:rsidR="00E56AE9" w:rsidRPr="00E56AE9" w:rsidRDefault="00E56AE9" w:rsidP="00E56AE9">
            <w:pPr>
              <w:jc w:val="center"/>
            </w:pPr>
            <w:r w:rsidRPr="00E56AE9">
              <w:t>B</w:t>
            </w:r>
          </w:p>
        </w:tc>
        <w:tc>
          <w:tcPr>
            <w:tcW w:w="1187" w:type="dxa"/>
            <w:noWrap/>
            <w:hideMark/>
          </w:tcPr>
          <w:p w14:paraId="7DA9E12E" w14:textId="77777777" w:rsidR="00E56AE9" w:rsidRPr="00E56AE9" w:rsidRDefault="00E56AE9" w:rsidP="00E56AE9">
            <w:pPr>
              <w:jc w:val="center"/>
            </w:pPr>
            <w:r w:rsidRPr="00E56AE9">
              <w:t>1.327</w:t>
            </w:r>
          </w:p>
        </w:tc>
        <w:tc>
          <w:tcPr>
            <w:tcW w:w="943" w:type="dxa"/>
            <w:noWrap/>
            <w:hideMark/>
          </w:tcPr>
          <w:p w14:paraId="79309878" w14:textId="77777777" w:rsidR="00E56AE9" w:rsidRPr="00E56AE9" w:rsidRDefault="00E56AE9" w:rsidP="00E56AE9">
            <w:pPr>
              <w:jc w:val="center"/>
            </w:pPr>
            <w:r w:rsidRPr="00E56AE9">
              <w:t>1.72476</w:t>
            </w:r>
          </w:p>
        </w:tc>
        <w:tc>
          <w:tcPr>
            <w:tcW w:w="943" w:type="dxa"/>
            <w:noWrap/>
            <w:hideMark/>
          </w:tcPr>
          <w:p w14:paraId="5856300C" w14:textId="77777777" w:rsidR="00E56AE9" w:rsidRPr="00E56AE9" w:rsidRDefault="00E56AE9" w:rsidP="00E56AE9">
            <w:pPr>
              <w:jc w:val="center"/>
            </w:pPr>
            <w:r w:rsidRPr="00E56AE9">
              <w:t>769.3824</w:t>
            </w:r>
          </w:p>
        </w:tc>
        <w:tc>
          <w:tcPr>
            <w:tcW w:w="964" w:type="dxa"/>
            <w:noWrap/>
            <w:hideMark/>
          </w:tcPr>
          <w:p w14:paraId="7D7E3152" w14:textId="77777777" w:rsidR="00E56AE9" w:rsidRPr="00E56AE9" w:rsidRDefault="00E56AE9" w:rsidP="00E56AE9">
            <w:pPr>
              <w:jc w:val="center"/>
            </w:pPr>
          </w:p>
        </w:tc>
        <w:tc>
          <w:tcPr>
            <w:tcW w:w="943" w:type="dxa"/>
            <w:noWrap/>
            <w:hideMark/>
          </w:tcPr>
          <w:p w14:paraId="6D370561" w14:textId="77777777" w:rsidR="00E56AE9" w:rsidRPr="00E56AE9" w:rsidRDefault="00E56AE9" w:rsidP="00E56AE9">
            <w:pPr>
              <w:jc w:val="center"/>
            </w:pPr>
          </w:p>
        </w:tc>
        <w:tc>
          <w:tcPr>
            <w:tcW w:w="943" w:type="dxa"/>
            <w:noWrap/>
            <w:hideMark/>
          </w:tcPr>
          <w:p w14:paraId="72D65E56" w14:textId="77777777" w:rsidR="00E56AE9" w:rsidRPr="00E56AE9" w:rsidRDefault="00E56AE9" w:rsidP="00E56AE9">
            <w:pPr>
              <w:jc w:val="center"/>
            </w:pPr>
          </w:p>
        </w:tc>
        <w:tc>
          <w:tcPr>
            <w:tcW w:w="943" w:type="dxa"/>
            <w:noWrap/>
            <w:hideMark/>
          </w:tcPr>
          <w:p w14:paraId="24EDEC13" w14:textId="77777777" w:rsidR="00E56AE9" w:rsidRPr="00E56AE9" w:rsidRDefault="00E56AE9" w:rsidP="00E56AE9">
            <w:pPr>
              <w:jc w:val="center"/>
            </w:pPr>
          </w:p>
        </w:tc>
      </w:tr>
      <w:tr w:rsidR="00E56AE9" w:rsidRPr="00E56AE9" w14:paraId="3E4F9A09" w14:textId="77777777" w:rsidTr="00E56AE9">
        <w:trPr>
          <w:trHeight w:val="288"/>
        </w:trPr>
        <w:tc>
          <w:tcPr>
            <w:tcW w:w="826" w:type="dxa"/>
            <w:noWrap/>
            <w:hideMark/>
          </w:tcPr>
          <w:p w14:paraId="7BF1DC1C" w14:textId="77777777" w:rsidR="00E56AE9" w:rsidRPr="00E56AE9" w:rsidRDefault="00E56AE9" w:rsidP="00E56AE9">
            <w:pPr>
              <w:jc w:val="center"/>
            </w:pPr>
            <w:r w:rsidRPr="00E56AE9">
              <w:t>4</w:t>
            </w:r>
          </w:p>
        </w:tc>
        <w:tc>
          <w:tcPr>
            <w:tcW w:w="826" w:type="dxa"/>
            <w:noWrap/>
            <w:hideMark/>
          </w:tcPr>
          <w:p w14:paraId="0896153D" w14:textId="77777777" w:rsidR="00E56AE9" w:rsidRPr="00E56AE9" w:rsidRDefault="00E56AE9" w:rsidP="00E56AE9">
            <w:pPr>
              <w:jc w:val="center"/>
            </w:pPr>
            <w:r w:rsidRPr="00E56AE9">
              <w:t>2</w:t>
            </w:r>
          </w:p>
        </w:tc>
        <w:tc>
          <w:tcPr>
            <w:tcW w:w="827" w:type="dxa"/>
            <w:noWrap/>
            <w:hideMark/>
          </w:tcPr>
          <w:p w14:paraId="00B96A67" w14:textId="77777777" w:rsidR="00E56AE9" w:rsidRPr="00E56AE9" w:rsidRDefault="00E56AE9" w:rsidP="00E56AE9">
            <w:pPr>
              <w:jc w:val="center"/>
            </w:pPr>
            <w:r w:rsidRPr="00E56AE9">
              <w:t>T</w:t>
            </w:r>
          </w:p>
        </w:tc>
        <w:tc>
          <w:tcPr>
            <w:tcW w:w="1187" w:type="dxa"/>
            <w:noWrap/>
            <w:hideMark/>
          </w:tcPr>
          <w:p w14:paraId="6433AF75" w14:textId="77777777" w:rsidR="00E56AE9" w:rsidRPr="00E56AE9" w:rsidRDefault="00E56AE9" w:rsidP="00E56AE9">
            <w:pPr>
              <w:jc w:val="center"/>
            </w:pPr>
            <w:r w:rsidRPr="00E56AE9">
              <w:t>1.411</w:t>
            </w:r>
          </w:p>
        </w:tc>
        <w:tc>
          <w:tcPr>
            <w:tcW w:w="943" w:type="dxa"/>
            <w:noWrap/>
            <w:hideMark/>
          </w:tcPr>
          <w:p w14:paraId="2DDF04A2" w14:textId="77777777" w:rsidR="00E56AE9" w:rsidRPr="00E56AE9" w:rsidRDefault="00E56AE9" w:rsidP="00E56AE9">
            <w:pPr>
              <w:jc w:val="center"/>
            </w:pPr>
            <w:r w:rsidRPr="00E56AE9">
              <w:t>2.07088</w:t>
            </w:r>
          </w:p>
        </w:tc>
        <w:tc>
          <w:tcPr>
            <w:tcW w:w="943" w:type="dxa"/>
            <w:noWrap/>
            <w:hideMark/>
          </w:tcPr>
          <w:p w14:paraId="5FC173B8" w14:textId="77777777" w:rsidR="00E56AE9" w:rsidRPr="00E56AE9" w:rsidRDefault="00E56AE9" w:rsidP="00E56AE9">
            <w:pPr>
              <w:jc w:val="center"/>
            </w:pPr>
            <w:r w:rsidRPr="00E56AE9">
              <w:t>681.3529</w:t>
            </w:r>
          </w:p>
        </w:tc>
        <w:tc>
          <w:tcPr>
            <w:tcW w:w="964" w:type="dxa"/>
            <w:noWrap/>
            <w:hideMark/>
          </w:tcPr>
          <w:p w14:paraId="1B8154E1" w14:textId="77777777" w:rsidR="00E56AE9" w:rsidRPr="00E56AE9" w:rsidRDefault="00E56AE9" w:rsidP="00E56AE9">
            <w:pPr>
              <w:jc w:val="center"/>
            </w:pPr>
            <w:r w:rsidRPr="00E56AE9">
              <w:t>3.15038</w:t>
            </w:r>
          </w:p>
        </w:tc>
        <w:tc>
          <w:tcPr>
            <w:tcW w:w="943" w:type="dxa"/>
            <w:noWrap/>
            <w:hideMark/>
          </w:tcPr>
          <w:p w14:paraId="4BA1F8F4" w14:textId="77777777" w:rsidR="00E56AE9" w:rsidRPr="00E56AE9" w:rsidRDefault="00E56AE9" w:rsidP="00E56AE9">
            <w:pPr>
              <w:jc w:val="center"/>
            </w:pPr>
            <w:r w:rsidRPr="00E56AE9">
              <w:t>447.8825</w:t>
            </w:r>
          </w:p>
        </w:tc>
        <w:tc>
          <w:tcPr>
            <w:tcW w:w="943" w:type="dxa"/>
            <w:noWrap/>
            <w:hideMark/>
          </w:tcPr>
          <w:p w14:paraId="1FD891D8" w14:textId="77777777" w:rsidR="00E56AE9" w:rsidRPr="00E56AE9" w:rsidRDefault="00E56AE9" w:rsidP="00E56AE9">
            <w:pPr>
              <w:jc w:val="center"/>
            </w:pPr>
          </w:p>
        </w:tc>
        <w:tc>
          <w:tcPr>
            <w:tcW w:w="943" w:type="dxa"/>
            <w:noWrap/>
            <w:hideMark/>
          </w:tcPr>
          <w:p w14:paraId="525FBFD8" w14:textId="77777777" w:rsidR="00E56AE9" w:rsidRPr="00E56AE9" w:rsidRDefault="00E56AE9" w:rsidP="00E56AE9">
            <w:pPr>
              <w:jc w:val="center"/>
            </w:pPr>
          </w:p>
        </w:tc>
      </w:tr>
      <w:tr w:rsidR="00E56AE9" w:rsidRPr="00E56AE9" w14:paraId="3C058C60" w14:textId="77777777" w:rsidTr="00E56AE9">
        <w:trPr>
          <w:trHeight w:val="288"/>
        </w:trPr>
        <w:tc>
          <w:tcPr>
            <w:tcW w:w="826" w:type="dxa"/>
            <w:noWrap/>
            <w:hideMark/>
          </w:tcPr>
          <w:p w14:paraId="0ED51993" w14:textId="77777777" w:rsidR="00E56AE9" w:rsidRPr="00E56AE9" w:rsidRDefault="00E56AE9" w:rsidP="00E56AE9">
            <w:pPr>
              <w:jc w:val="center"/>
            </w:pPr>
            <w:r w:rsidRPr="00E56AE9">
              <w:t>5</w:t>
            </w:r>
          </w:p>
        </w:tc>
        <w:tc>
          <w:tcPr>
            <w:tcW w:w="826" w:type="dxa"/>
            <w:noWrap/>
            <w:hideMark/>
          </w:tcPr>
          <w:p w14:paraId="2042C8C3" w14:textId="77777777" w:rsidR="00E56AE9" w:rsidRPr="00E56AE9" w:rsidRDefault="00E56AE9" w:rsidP="00E56AE9">
            <w:pPr>
              <w:jc w:val="center"/>
            </w:pPr>
            <w:r w:rsidRPr="00E56AE9">
              <w:t>2</w:t>
            </w:r>
          </w:p>
        </w:tc>
        <w:tc>
          <w:tcPr>
            <w:tcW w:w="827" w:type="dxa"/>
            <w:noWrap/>
            <w:hideMark/>
          </w:tcPr>
          <w:p w14:paraId="3D1CA8B2" w14:textId="77777777" w:rsidR="00E56AE9" w:rsidRPr="00E56AE9" w:rsidRDefault="00E56AE9" w:rsidP="00E56AE9">
            <w:pPr>
              <w:jc w:val="center"/>
            </w:pPr>
            <w:r w:rsidRPr="00E56AE9">
              <w:t>M</w:t>
            </w:r>
          </w:p>
        </w:tc>
        <w:tc>
          <w:tcPr>
            <w:tcW w:w="1187" w:type="dxa"/>
            <w:noWrap/>
            <w:hideMark/>
          </w:tcPr>
          <w:p w14:paraId="0F8095ED" w14:textId="77777777" w:rsidR="00E56AE9" w:rsidRPr="00E56AE9" w:rsidRDefault="00E56AE9" w:rsidP="00E56AE9">
            <w:pPr>
              <w:jc w:val="center"/>
            </w:pPr>
            <w:r w:rsidRPr="00E56AE9">
              <w:t>1.358</w:t>
            </w:r>
          </w:p>
        </w:tc>
        <w:tc>
          <w:tcPr>
            <w:tcW w:w="943" w:type="dxa"/>
            <w:noWrap/>
            <w:hideMark/>
          </w:tcPr>
          <w:p w14:paraId="53044FBB" w14:textId="77777777" w:rsidR="00E56AE9" w:rsidRPr="00E56AE9" w:rsidRDefault="00E56AE9" w:rsidP="00E56AE9">
            <w:pPr>
              <w:jc w:val="center"/>
            </w:pPr>
            <w:r w:rsidRPr="00E56AE9">
              <w:t>1.76334</w:t>
            </w:r>
          </w:p>
        </w:tc>
        <w:tc>
          <w:tcPr>
            <w:tcW w:w="943" w:type="dxa"/>
            <w:noWrap/>
            <w:hideMark/>
          </w:tcPr>
          <w:p w14:paraId="6773A055" w14:textId="77777777" w:rsidR="00E56AE9" w:rsidRPr="00E56AE9" w:rsidRDefault="00E56AE9" w:rsidP="00E56AE9">
            <w:pPr>
              <w:jc w:val="center"/>
            </w:pPr>
            <w:r w:rsidRPr="00E56AE9">
              <w:t>770.1294</w:t>
            </w:r>
          </w:p>
        </w:tc>
        <w:tc>
          <w:tcPr>
            <w:tcW w:w="964" w:type="dxa"/>
            <w:noWrap/>
            <w:hideMark/>
          </w:tcPr>
          <w:p w14:paraId="59DAD031" w14:textId="77777777" w:rsidR="00E56AE9" w:rsidRPr="00E56AE9" w:rsidRDefault="00E56AE9" w:rsidP="00E56AE9">
            <w:pPr>
              <w:jc w:val="center"/>
            </w:pPr>
            <w:r w:rsidRPr="00E56AE9">
              <w:t>1.79764</w:t>
            </w:r>
          </w:p>
        </w:tc>
        <w:tc>
          <w:tcPr>
            <w:tcW w:w="943" w:type="dxa"/>
            <w:noWrap/>
            <w:hideMark/>
          </w:tcPr>
          <w:p w14:paraId="3A71D68C" w14:textId="77777777" w:rsidR="00E56AE9" w:rsidRPr="00E56AE9" w:rsidRDefault="00E56AE9" w:rsidP="00E56AE9">
            <w:pPr>
              <w:jc w:val="center"/>
            </w:pPr>
            <w:r w:rsidRPr="00E56AE9">
              <w:t>755.4349</w:t>
            </w:r>
          </w:p>
        </w:tc>
        <w:tc>
          <w:tcPr>
            <w:tcW w:w="943" w:type="dxa"/>
            <w:noWrap/>
            <w:hideMark/>
          </w:tcPr>
          <w:p w14:paraId="3C407E2B" w14:textId="77777777" w:rsidR="00E56AE9" w:rsidRPr="00E56AE9" w:rsidRDefault="00E56AE9" w:rsidP="00E56AE9">
            <w:pPr>
              <w:jc w:val="center"/>
            </w:pPr>
          </w:p>
        </w:tc>
        <w:tc>
          <w:tcPr>
            <w:tcW w:w="943" w:type="dxa"/>
            <w:noWrap/>
            <w:hideMark/>
          </w:tcPr>
          <w:p w14:paraId="11351223" w14:textId="77777777" w:rsidR="00E56AE9" w:rsidRPr="00E56AE9" w:rsidRDefault="00E56AE9" w:rsidP="00E56AE9">
            <w:pPr>
              <w:jc w:val="center"/>
            </w:pPr>
          </w:p>
        </w:tc>
      </w:tr>
      <w:tr w:rsidR="00E56AE9" w:rsidRPr="00E56AE9" w14:paraId="77C4B5B3" w14:textId="77777777" w:rsidTr="00E56AE9">
        <w:trPr>
          <w:trHeight w:val="288"/>
        </w:trPr>
        <w:tc>
          <w:tcPr>
            <w:tcW w:w="826" w:type="dxa"/>
            <w:noWrap/>
            <w:hideMark/>
          </w:tcPr>
          <w:p w14:paraId="3BE7198A" w14:textId="77777777" w:rsidR="00E56AE9" w:rsidRPr="00E56AE9" w:rsidRDefault="00E56AE9" w:rsidP="00E56AE9">
            <w:pPr>
              <w:jc w:val="center"/>
            </w:pPr>
            <w:r w:rsidRPr="00E56AE9">
              <w:t>6</w:t>
            </w:r>
          </w:p>
        </w:tc>
        <w:tc>
          <w:tcPr>
            <w:tcW w:w="826" w:type="dxa"/>
            <w:noWrap/>
            <w:hideMark/>
          </w:tcPr>
          <w:p w14:paraId="2BCB94BB" w14:textId="77777777" w:rsidR="00E56AE9" w:rsidRPr="00E56AE9" w:rsidRDefault="00E56AE9" w:rsidP="00E56AE9">
            <w:pPr>
              <w:jc w:val="center"/>
            </w:pPr>
            <w:r w:rsidRPr="00E56AE9">
              <w:t>2</w:t>
            </w:r>
          </w:p>
        </w:tc>
        <w:tc>
          <w:tcPr>
            <w:tcW w:w="827" w:type="dxa"/>
            <w:noWrap/>
            <w:hideMark/>
          </w:tcPr>
          <w:p w14:paraId="3C159C5B" w14:textId="77777777" w:rsidR="00E56AE9" w:rsidRPr="00E56AE9" w:rsidRDefault="00E56AE9" w:rsidP="00E56AE9">
            <w:pPr>
              <w:jc w:val="center"/>
            </w:pPr>
            <w:r w:rsidRPr="00E56AE9">
              <w:t>B</w:t>
            </w:r>
          </w:p>
        </w:tc>
        <w:tc>
          <w:tcPr>
            <w:tcW w:w="1187" w:type="dxa"/>
            <w:noWrap/>
            <w:hideMark/>
          </w:tcPr>
          <w:p w14:paraId="241C2168" w14:textId="77777777" w:rsidR="00E56AE9" w:rsidRPr="00E56AE9" w:rsidRDefault="00E56AE9" w:rsidP="00E56AE9">
            <w:pPr>
              <w:jc w:val="center"/>
            </w:pPr>
            <w:r w:rsidRPr="00E56AE9">
              <w:t>1.354</w:t>
            </w:r>
          </w:p>
        </w:tc>
        <w:tc>
          <w:tcPr>
            <w:tcW w:w="943" w:type="dxa"/>
            <w:noWrap/>
            <w:hideMark/>
          </w:tcPr>
          <w:p w14:paraId="663A5E28" w14:textId="77777777" w:rsidR="00E56AE9" w:rsidRPr="00E56AE9" w:rsidRDefault="00E56AE9" w:rsidP="00E56AE9">
            <w:pPr>
              <w:jc w:val="center"/>
            </w:pPr>
            <w:r w:rsidRPr="00E56AE9">
              <w:t>1.7305</w:t>
            </w:r>
          </w:p>
        </w:tc>
        <w:tc>
          <w:tcPr>
            <w:tcW w:w="943" w:type="dxa"/>
            <w:noWrap/>
            <w:hideMark/>
          </w:tcPr>
          <w:p w14:paraId="683B1A64" w14:textId="77777777" w:rsidR="00E56AE9" w:rsidRPr="00E56AE9" w:rsidRDefault="00E56AE9" w:rsidP="00E56AE9">
            <w:pPr>
              <w:jc w:val="center"/>
            </w:pPr>
            <w:r w:rsidRPr="00E56AE9">
              <w:t>782.4328</w:t>
            </w:r>
          </w:p>
        </w:tc>
        <w:tc>
          <w:tcPr>
            <w:tcW w:w="964" w:type="dxa"/>
            <w:noWrap/>
            <w:hideMark/>
          </w:tcPr>
          <w:p w14:paraId="3E7063D1" w14:textId="77777777" w:rsidR="00E56AE9" w:rsidRPr="00E56AE9" w:rsidRDefault="00E56AE9" w:rsidP="00E56AE9">
            <w:pPr>
              <w:jc w:val="center"/>
            </w:pPr>
            <w:r w:rsidRPr="00E56AE9">
              <w:t>1.76032</w:t>
            </w:r>
          </w:p>
        </w:tc>
        <w:tc>
          <w:tcPr>
            <w:tcW w:w="943" w:type="dxa"/>
            <w:noWrap/>
            <w:hideMark/>
          </w:tcPr>
          <w:p w14:paraId="78B21B92" w14:textId="77777777" w:rsidR="00E56AE9" w:rsidRPr="00E56AE9" w:rsidRDefault="00E56AE9" w:rsidP="00E56AE9">
            <w:pPr>
              <w:jc w:val="center"/>
            </w:pPr>
            <w:r w:rsidRPr="00E56AE9">
              <w:t>769.1783</w:t>
            </w:r>
          </w:p>
        </w:tc>
        <w:tc>
          <w:tcPr>
            <w:tcW w:w="943" w:type="dxa"/>
            <w:noWrap/>
            <w:hideMark/>
          </w:tcPr>
          <w:p w14:paraId="63D8974A" w14:textId="77777777" w:rsidR="00E56AE9" w:rsidRPr="00E56AE9" w:rsidRDefault="00E56AE9" w:rsidP="00E56AE9">
            <w:pPr>
              <w:jc w:val="center"/>
            </w:pPr>
            <w:r w:rsidRPr="00E56AE9">
              <w:t>1.7996</w:t>
            </w:r>
          </w:p>
        </w:tc>
        <w:tc>
          <w:tcPr>
            <w:tcW w:w="943" w:type="dxa"/>
            <w:noWrap/>
            <w:hideMark/>
          </w:tcPr>
          <w:p w14:paraId="0730D76A" w14:textId="77777777" w:rsidR="00E56AE9" w:rsidRPr="00E56AE9" w:rsidRDefault="00E56AE9" w:rsidP="00E56AE9">
            <w:pPr>
              <w:jc w:val="center"/>
            </w:pPr>
            <w:r w:rsidRPr="00E56AE9">
              <w:t>752.3894</w:t>
            </w:r>
          </w:p>
        </w:tc>
      </w:tr>
      <w:tr w:rsidR="00E56AE9" w:rsidRPr="00E56AE9" w14:paraId="00DC5521" w14:textId="77777777" w:rsidTr="00E56AE9">
        <w:trPr>
          <w:trHeight w:val="288"/>
        </w:trPr>
        <w:tc>
          <w:tcPr>
            <w:tcW w:w="826" w:type="dxa"/>
            <w:noWrap/>
            <w:hideMark/>
          </w:tcPr>
          <w:p w14:paraId="507B9D12" w14:textId="77777777" w:rsidR="00E56AE9" w:rsidRPr="00E56AE9" w:rsidRDefault="00E56AE9" w:rsidP="00E56AE9">
            <w:pPr>
              <w:jc w:val="center"/>
            </w:pPr>
            <w:r w:rsidRPr="00E56AE9">
              <w:t>7</w:t>
            </w:r>
          </w:p>
        </w:tc>
        <w:tc>
          <w:tcPr>
            <w:tcW w:w="826" w:type="dxa"/>
            <w:noWrap/>
            <w:hideMark/>
          </w:tcPr>
          <w:p w14:paraId="31459DEC" w14:textId="77777777" w:rsidR="00E56AE9" w:rsidRPr="00E56AE9" w:rsidRDefault="00E56AE9" w:rsidP="00E56AE9">
            <w:pPr>
              <w:jc w:val="center"/>
            </w:pPr>
            <w:r w:rsidRPr="00E56AE9">
              <w:t>3</w:t>
            </w:r>
          </w:p>
        </w:tc>
        <w:tc>
          <w:tcPr>
            <w:tcW w:w="827" w:type="dxa"/>
            <w:noWrap/>
            <w:hideMark/>
          </w:tcPr>
          <w:p w14:paraId="56C82D2A" w14:textId="77777777" w:rsidR="00E56AE9" w:rsidRPr="00E56AE9" w:rsidRDefault="00E56AE9" w:rsidP="00E56AE9">
            <w:pPr>
              <w:jc w:val="center"/>
            </w:pPr>
            <w:r w:rsidRPr="00E56AE9">
              <w:t>T</w:t>
            </w:r>
          </w:p>
        </w:tc>
        <w:tc>
          <w:tcPr>
            <w:tcW w:w="1187" w:type="dxa"/>
            <w:noWrap/>
            <w:hideMark/>
          </w:tcPr>
          <w:p w14:paraId="58799A92" w14:textId="77777777" w:rsidR="00E56AE9" w:rsidRPr="00E56AE9" w:rsidRDefault="00E56AE9" w:rsidP="00E56AE9">
            <w:pPr>
              <w:jc w:val="center"/>
            </w:pPr>
            <w:r w:rsidRPr="00E56AE9">
              <w:t>1.452</w:t>
            </w:r>
          </w:p>
        </w:tc>
        <w:tc>
          <w:tcPr>
            <w:tcW w:w="943" w:type="dxa"/>
            <w:noWrap/>
            <w:hideMark/>
          </w:tcPr>
          <w:p w14:paraId="4C2BA59C" w14:textId="77777777" w:rsidR="00E56AE9" w:rsidRPr="00E56AE9" w:rsidRDefault="00E56AE9" w:rsidP="00E56AE9">
            <w:pPr>
              <w:jc w:val="center"/>
            </w:pPr>
            <w:r w:rsidRPr="00E56AE9">
              <w:t>2.65346</w:t>
            </w:r>
          </w:p>
        </w:tc>
        <w:tc>
          <w:tcPr>
            <w:tcW w:w="943" w:type="dxa"/>
            <w:noWrap/>
            <w:hideMark/>
          </w:tcPr>
          <w:p w14:paraId="417D31F4" w14:textId="77777777" w:rsidR="00E56AE9" w:rsidRPr="00E56AE9" w:rsidRDefault="00E56AE9" w:rsidP="00E56AE9">
            <w:pPr>
              <w:jc w:val="center"/>
            </w:pPr>
            <w:r w:rsidRPr="00E56AE9">
              <w:t>547.2101</w:t>
            </w:r>
          </w:p>
        </w:tc>
        <w:tc>
          <w:tcPr>
            <w:tcW w:w="964" w:type="dxa"/>
            <w:noWrap/>
            <w:hideMark/>
          </w:tcPr>
          <w:p w14:paraId="7AF24723" w14:textId="77777777" w:rsidR="00E56AE9" w:rsidRPr="00E56AE9" w:rsidRDefault="00E56AE9" w:rsidP="00E56AE9">
            <w:pPr>
              <w:jc w:val="center"/>
            </w:pPr>
          </w:p>
        </w:tc>
        <w:tc>
          <w:tcPr>
            <w:tcW w:w="943" w:type="dxa"/>
            <w:noWrap/>
            <w:hideMark/>
          </w:tcPr>
          <w:p w14:paraId="3BA00054" w14:textId="77777777" w:rsidR="00E56AE9" w:rsidRPr="00E56AE9" w:rsidRDefault="00E56AE9" w:rsidP="00E56AE9">
            <w:pPr>
              <w:jc w:val="center"/>
            </w:pPr>
          </w:p>
        </w:tc>
        <w:tc>
          <w:tcPr>
            <w:tcW w:w="943" w:type="dxa"/>
            <w:noWrap/>
            <w:hideMark/>
          </w:tcPr>
          <w:p w14:paraId="04395EAD" w14:textId="77777777" w:rsidR="00E56AE9" w:rsidRPr="00E56AE9" w:rsidRDefault="00E56AE9" w:rsidP="00E56AE9">
            <w:pPr>
              <w:jc w:val="center"/>
            </w:pPr>
          </w:p>
        </w:tc>
        <w:tc>
          <w:tcPr>
            <w:tcW w:w="943" w:type="dxa"/>
            <w:noWrap/>
            <w:hideMark/>
          </w:tcPr>
          <w:p w14:paraId="27F1C341" w14:textId="77777777" w:rsidR="00E56AE9" w:rsidRPr="00E56AE9" w:rsidRDefault="00E56AE9" w:rsidP="00E56AE9">
            <w:pPr>
              <w:jc w:val="center"/>
            </w:pPr>
          </w:p>
        </w:tc>
      </w:tr>
      <w:tr w:rsidR="00E56AE9" w:rsidRPr="00E56AE9" w14:paraId="52EC3C62" w14:textId="77777777" w:rsidTr="00E56AE9">
        <w:trPr>
          <w:trHeight w:val="288"/>
        </w:trPr>
        <w:tc>
          <w:tcPr>
            <w:tcW w:w="826" w:type="dxa"/>
            <w:noWrap/>
            <w:hideMark/>
          </w:tcPr>
          <w:p w14:paraId="1FBA9587" w14:textId="77777777" w:rsidR="00E56AE9" w:rsidRPr="00E56AE9" w:rsidRDefault="00E56AE9" w:rsidP="00E56AE9">
            <w:pPr>
              <w:jc w:val="center"/>
            </w:pPr>
            <w:r w:rsidRPr="00E56AE9">
              <w:t>8</w:t>
            </w:r>
          </w:p>
        </w:tc>
        <w:tc>
          <w:tcPr>
            <w:tcW w:w="826" w:type="dxa"/>
            <w:noWrap/>
            <w:hideMark/>
          </w:tcPr>
          <w:p w14:paraId="54071AE8" w14:textId="77777777" w:rsidR="00E56AE9" w:rsidRPr="00E56AE9" w:rsidRDefault="00E56AE9" w:rsidP="00E56AE9">
            <w:pPr>
              <w:jc w:val="center"/>
            </w:pPr>
            <w:r w:rsidRPr="00E56AE9">
              <w:t>3</w:t>
            </w:r>
          </w:p>
        </w:tc>
        <w:tc>
          <w:tcPr>
            <w:tcW w:w="827" w:type="dxa"/>
            <w:noWrap/>
            <w:hideMark/>
          </w:tcPr>
          <w:p w14:paraId="2FA02AD5" w14:textId="77777777" w:rsidR="00E56AE9" w:rsidRPr="00E56AE9" w:rsidRDefault="00E56AE9" w:rsidP="00E56AE9">
            <w:pPr>
              <w:jc w:val="center"/>
            </w:pPr>
            <w:r w:rsidRPr="00E56AE9">
              <w:t>M</w:t>
            </w:r>
          </w:p>
        </w:tc>
        <w:tc>
          <w:tcPr>
            <w:tcW w:w="1187" w:type="dxa"/>
            <w:noWrap/>
            <w:hideMark/>
          </w:tcPr>
          <w:p w14:paraId="2E9808CB" w14:textId="77777777" w:rsidR="00E56AE9" w:rsidRPr="00E56AE9" w:rsidRDefault="00E56AE9" w:rsidP="00E56AE9">
            <w:pPr>
              <w:jc w:val="center"/>
            </w:pPr>
            <w:r w:rsidRPr="00E56AE9">
              <w:t>1.392</w:t>
            </w:r>
          </w:p>
        </w:tc>
        <w:tc>
          <w:tcPr>
            <w:tcW w:w="943" w:type="dxa"/>
            <w:noWrap/>
            <w:hideMark/>
          </w:tcPr>
          <w:p w14:paraId="19961E4D" w14:textId="77777777" w:rsidR="00E56AE9" w:rsidRPr="00E56AE9" w:rsidRDefault="00E56AE9" w:rsidP="00E56AE9">
            <w:pPr>
              <w:jc w:val="center"/>
            </w:pPr>
            <w:r w:rsidRPr="00E56AE9">
              <w:t>1.78502</w:t>
            </w:r>
          </w:p>
        </w:tc>
        <w:tc>
          <w:tcPr>
            <w:tcW w:w="943" w:type="dxa"/>
            <w:noWrap/>
            <w:hideMark/>
          </w:tcPr>
          <w:p w14:paraId="2F153F8C" w14:textId="77777777" w:rsidR="00E56AE9" w:rsidRPr="00E56AE9" w:rsidRDefault="00E56AE9" w:rsidP="00E56AE9">
            <w:pPr>
              <w:jc w:val="center"/>
            </w:pPr>
            <w:r w:rsidRPr="00E56AE9">
              <w:t>779.8232</w:t>
            </w:r>
          </w:p>
        </w:tc>
        <w:tc>
          <w:tcPr>
            <w:tcW w:w="964" w:type="dxa"/>
            <w:noWrap/>
            <w:hideMark/>
          </w:tcPr>
          <w:p w14:paraId="5D33B3F3" w14:textId="77777777" w:rsidR="00E56AE9" w:rsidRPr="00E56AE9" w:rsidRDefault="00E56AE9" w:rsidP="00E56AE9">
            <w:pPr>
              <w:jc w:val="center"/>
            </w:pPr>
          </w:p>
        </w:tc>
        <w:tc>
          <w:tcPr>
            <w:tcW w:w="943" w:type="dxa"/>
            <w:noWrap/>
            <w:hideMark/>
          </w:tcPr>
          <w:p w14:paraId="238B662B" w14:textId="77777777" w:rsidR="00E56AE9" w:rsidRPr="00E56AE9" w:rsidRDefault="00E56AE9" w:rsidP="00E56AE9">
            <w:pPr>
              <w:jc w:val="center"/>
            </w:pPr>
          </w:p>
        </w:tc>
        <w:tc>
          <w:tcPr>
            <w:tcW w:w="943" w:type="dxa"/>
            <w:noWrap/>
            <w:hideMark/>
          </w:tcPr>
          <w:p w14:paraId="35DB40E2" w14:textId="77777777" w:rsidR="00E56AE9" w:rsidRPr="00E56AE9" w:rsidRDefault="00E56AE9" w:rsidP="00E56AE9">
            <w:pPr>
              <w:jc w:val="center"/>
            </w:pPr>
          </w:p>
        </w:tc>
        <w:tc>
          <w:tcPr>
            <w:tcW w:w="943" w:type="dxa"/>
            <w:noWrap/>
            <w:hideMark/>
          </w:tcPr>
          <w:p w14:paraId="3754FFF5" w14:textId="77777777" w:rsidR="00E56AE9" w:rsidRPr="00E56AE9" w:rsidRDefault="00E56AE9" w:rsidP="00E56AE9">
            <w:pPr>
              <w:jc w:val="center"/>
            </w:pPr>
          </w:p>
        </w:tc>
      </w:tr>
      <w:tr w:rsidR="00E56AE9" w:rsidRPr="00E56AE9" w14:paraId="255AF9A1" w14:textId="77777777" w:rsidTr="00E56AE9">
        <w:trPr>
          <w:trHeight w:val="288"/>
        </w:trPr>
        <w:tc>
          <w:tcPr>
            <w:tcW w:w="826" w:type="dxa"/>
            <w:noWrap/>
            <w:hideMark/>
          </w:tcPr>
          <w:p w14:paraId="4BD56866" w14:textId="77777777" w:rsidR="00E56AE9" w:rsidRPr="00E56AE9" w:rsidRDefault="00E56AE9" w:rsidP="00E56AE9">
            <w:pPr>
              <w:jc w:val="center"/>
            </w:pPr>
            <w:r w:rsidRPr="00E56AE9">
              <w:t>9</w:t>
            </w:r>
          </w:p>
        </w:tc>
        <w:tc>
          <w:tcPr>
            <w:tcW w:w="826" w:type="dxa"/>
            <w:noWrap/>
            <w:hideMark/>
          </w:tcPr>
          <w:p w14:paraId="5512E101" w14:textId="77777777" w:rsidR="00E56AE9" w:rsidRPr="00E56AE9" w:rsidRDefault="00E56AE9" w:rsidP="00E56AE9">
            <w:pPr>
              <w:jc w:val="center"/>
            </w:pPr>
            <w:r w:rsidRPr="00E56AE9">
              <w:t>3</w:t>
            </w:r>
          </w:p>
        </w:tc>
        <w:tc>
          <w:tcPr>
            <w:tcW w:w="827" w:type="dxa"/>
            <w:noWrap/>
            <w:hideMark/>
          </w:tcPr>
          <w:p w14:paraId="504EB5EF" w14:textId="77777777" w:rsidR="00E56AE9" w:rsidRPr="00E56AE9" w:rsidRDefault="00E56AE9" w:rsidP="00E56AE9">
            <w:pPr>
              <w:jc w:val="center"/>
            </w:pPr>
            <w:r w:rsidRPr="00E56AE9">
              <w:t>B</w:t>
            </w:r>
          </w:p>
        </w:tc>
        <w:tc>
          <w:tcPr>
            <w:tcW w:w="1187" w:type="dxa"/>
            <w:noWrap/>
            <w:hideMark/>
          </w:tcPr>
          <w:p w14:paraId="76A6721B" w14:textId="77777777" w:rsidR="00E56AE9" w:rsidRPr="00E56AE9" w:rsidRDefault="00E56AE9" w:rsidP="00E56AE9">
            <w:pPr>
              <w:jc w:val="center"/>
            </w:pPr>
            <w:r w:rsidRPr="00E56AE9">
              <w:t>1.39</w:t>
            </w:r>
          </w:p>
        </w:tc>
        <w:tc>
          <w:tcPr>
            <w:tcW w:w="943" w:type="dxa"/>
            <w:noWrap/>
            <w:hideMark/>
          </w:tcPr>
          <w:p w14:paraId="6A745F4E" w14:textId="77777777" w:rsidR="00E56AE9" w:rsidRPr="00E56AE9" w:rsidRDefault="00E56AE9" w:rsidP="00E56AE9">
            <w:pPr>
              <w:jc w:val="center"/>
            </w:pPr>
            <w:r w:rsidRPr="00E56AE9">
              <w:t>1.76556</w:t>
            </w:r>
          </w:p>
        </w:tc>
        <w:tc>
          <w:tcPr>
            <w:tcW w:w="943" w:type="dxa"/>
            <w:noWrap/>
            <w:hideMark/>
          </w:tcPr>
          <w:p w14:paraId="0D7929F3" w14:textId="77777777" w:rsidR="00E56AE9" w:rsidRPr="00E56AE9" w:rsidRDefault="00E56AE9" w:rsidP="00E56AE9">
            <w:pPr>
              <w:jc w:val="center"/>
            </w:pPr>
            <w:r w:rsidRPr="00E56AE9">
              <w:t>787.2856</w:t>
            </w:r>
          </w:p>
        </w:tc>
        <w:tc>
          <w:tcPr>
            <w:tcW w:w="964" w:type="dxa"/>
            <w:noWrap/>
            <w:hideMark/>
          </w:tcPr>
          <w:p w14:paraId="7C4B175B" w14:textId="77777777" w:rsidR="00E56AE9" w:rsidRPr="00E56AE9" w:rsidRDefault="00E56AE9" w:rsidP="00E56AE9">
            <w:pPr>
              <w:jc w:val="center"/>
            </w:pPr>
            <w:r w:rsidRPr="00E56AE9">
              <w:t>1.7938</w:t>
            </w:r>
          </w:p>
        </w:tc>
        <w:tc>
          <w:tcPr>
            <w:tcW w:w="943" w:type="dxa"/>
            <w:noWrap/>
            <w:hideMark/>
          </w:tcPr>
          <w:p w14:paraId="67CBF438" w14:textId="77777777" w:rsidR="00E56AE9" w:rsidRPr="00E56AE9" w:rsidRDefault="00E56AE9" w:rsidP="00E56AE9">
            <w:pPr>
              <w:jc w:val="center"/>
            </w:pPr>
            <w:r w:rsidRPr="00E56AE9">
              <w:t>774.8913</w:t>
            </w:r>
          </w:p>
        </w:tc>
        <w:tc>
          <w:tcPr>
            <w:tcW w:w="943" w:type="dxa"/>
            <w:noWrap/>
            <w:hideMark/>
          </w:tcPr>
          <w:p w14:paraId="1664F36B" w14:textId="77777777" w:rsidR="00E56AE9" w:rsidRPr="00E56AE9" w:rsidRDefault="00E56AE9" w:rsidP="00E56AE9">
            <w:pPr>
              <w:jc w:val="center"/>
            </w:pPr>
          </w:p>
        </w:tc>
        <w:tc>
          <w:tcPr>
            <w:tcW w:w="943" w:type="dxa"/>
            <w:noWrap/>
            <w:hideMark/>
          </w:tcPr>
          <w:p w14:paraId="39DB1900" w14:textId="77777777" w:rsidR="00E56AE9" w:rsidRPr="00E56AE9" w:rsidRDefault="00E56AE9" w:rsidP="00E56AE9">
            <w:pPr>
              <w:jc w:val="center"/>
            </w:pPr>
          </w:p>
        </w:tc>
      </w:tr>
      <w:tr w:rsidR="00E56AE9" w:rsidRPr="00E56AE9" w14:paraId="6E915ADA" w14:textId="77777777" w:rsidTr="00E56AE9">
        <w:trPr>
          <w:trHeight w:val="288"/>
        </w:trPr>
        <w:tc>
          <w:tcPr>
            <w:tcW w:w="826" w:type="dxa"/>
            <w:noWrap/>
            <w:hideMark/>
          </w:tcPr>
          <w:p w14:paraId="2E276D28" w14:textId="77777777" w:rsidR="00E56AE9" w:rsidRPr="00E56AE9" w:rsidRDefault="00E56AE9" w:rsidP="00E56AE9">
            <w:pPr>
              <w:jc w:val="center"/>
            </w:pPr>
            <w:r w:rsidRPr="00E56AE9">
              <w:t>10</w:t>
            </w:r>
          </w:p>
        </w:tc>
        <w:tc>
          <w:tcPr>
            <w:tcW w:w="826" w:type="dxa"/>
            <w:noWrap/>
            <w:hideMark/>
          </w:tcPr>
          <w:p w14:paraId="39935EF0" w14:textId="77777777" w:rsidR="00E56AE9" w:rsidRPr="00E56AE9" w:rsidRDefault="00E56AE9" w:rsidP="00E56AE9">
            <w:pPr>
              <w:jc w:val="center"/>
            </w:pPr>
            <w:r w:rsidRPr="00E56AE9">
              <w:t>4</w:t>
            </w:r>
          </w:p>
        </w:tc>
        <w:tc>
          <w:tcPr>
            <w:tcW w:w="827" w:type="dxa"/>
            <w:noWrap/>
            <w:hideMark/>
          </w:tcPr>
          <w:p w14:paraId="65ADFAFF" w14:textId="77777777" w:rsidR="00E56AE9" w:rsidRPr="00E56AE9" w:rsidRDefault="00E56AE9" w:rsidP="00E56AE9">
            <w:pPr>
              <w:jc w:val="center"/>
            </w:pPr>
            <w:r w:rsidRPr="00E56AE9">
              <w:t>T</w:t>
            </w:r>
          </w:p>
        </w:tc>
        <w:tc>
          <w:tcPr>
            <w:tcW w:w="1187" w:type="dxa"/>
            <w:noWrap/>
            <w:hideMark/>
          </w:tcPr>
          <w:p w14:paraId="5E82F25C" w14:textId="77777777" w:rsidR="00E56AE9" w:rsidRPr="00E56AE9" w:rsidRDefault="00E56AE9" w:rsidP="00E56AE9">
            <w:pPr>
              <w:jc w:val="center"/>
            </w:pPr>
            <w:r w:rsidRPr="00E56AE9">
              <w:t>1.499</w:t>
            </w:r>
          </w:p>
        </w:tc>
        <w:tc>
          <w:tcPr>
            <w:tcW w:w="943" w:type="dxa"/>
            <w:noWrap/>
            <w:hideMark/>
          </w:tcPr>
          <w:p w14:paraId="60989893" w14:textId="77777777" w:rsidR="00E56AE9" w:rsidRPr="00E56AE9" w:rsidRDefault="00E56AE9" w:rsidP="00E56AE9">
            <w:pPr>
              <w:jc w:val="center"/>
            </w:pPr>
            <w:r w:rsidRPr="00E56AE9">
              <w:t>2.6625</w:t>
            </w:r>
          </w:p>
        </w:tc>
        <w:tc>
          <w:tcPr>
            <w:tcW w:w="943" w:type="dxa"/>
            <w:noWrap/>
            <w:hideMark/>
          </w:tcPr>
          <w:p w14:paraId="5922217B" w14:textId="77777777" w:rsidR="00E56AE9" w:rsidRPr="00E56AE9" w:rsidRDefault="00E56AE9" w:rsidP="00E56AE9">
            <w:pPr>
              <w:jc w:val="center"/>
            </w:pPr>
            <w:r w:rsidRPr="00E56AE9">
              <w:t>563.0047</w:t>
            </w:r>
          </w:p>
        </w:tc>
        <w:tc>
          <w:tcPr>
            <w:tcW w:w="964" w:type="dxa"/>
            <w:noWrap/>
            <w:hideMark/>
          </w:tcPr>
          <w:p w14:paraId="0D6B62F9" w14:textId="77777777" w:rsidR="00E56AE9" w:rsidRPr="00E56AE9" w:rsidRDefault="00E56AE9" w:rsidP="00E56AE9">
            <w:pPr>
              <w:jc w:val="center"/>
            </w:pPr>
          </w:p>
        </w:tc>
        <w:tc>
          <w:tcPr>
            <w:tcW w:w="943" w:type="dxa"/>
            <w:noWrap/>
            <w:hideMark/>
          </w:tcPr>
          <w:p w14:paraId="6BC0A486" w14:textId="77777777" w:rsidR="00E56AE9" w:rsidRPr="00E56AE9" w:rsidRDefault="00E56AE9" w:rsidP="00E56AE9">
            <w:pPr>
              <w:jc w:val="center"/>
            </w:pPr>
          </w:p>
        </w:tc>
        <w:tc>
          <w:tcPr>
            <w:tcW w:w="943" w:type="dxa"/>
            <w:noWrap/>
            <w:hideMark/>
          </w:tcPr>
          <w:p w14:paraId="5874A01D" w14:textId="77777777" w:rsidR="00E56AE9" w:rsidRPr="00E56AE9" w:rsidRDefault="00E56AE9" w:rsidP="00E56AE9">
            <w:pPr>
              <w:jc w:val="center"/>
            </w:pPr>
          </w:p>
        </w:tc>
        <w:tc>
          <w:tcPr>
            <w:tcW w:w="943" w:type="dxa"/>
            <w:noWrap/>
            <w:hideMark/>
          </w:tcPr>
          <w:p w14:paraId="0D2F670F" w14:textId="77777777" w:rsidR="00E56AE9" w:rsidRPr="00E56AE9" w:rsidRDefault="00E56AE9" w:rsidP="00E56AE9">
            <w:pPr>
              <w:jc w:val="center"/>
            </w:pPr>
          </w:p>
        </w:tc>
      </w:tr>
      <w:tr w:rsidR="00E56AE9" w:rsidRPr="00E56AE9" w14:paraId="1E071DF7" w14:textId="77777777" w:rsidTr="00E56AE9">
        <w:trPr>
          <w:trHeight w:val="288"/>
        </w:trPr>
        <w:tc>
          <w:tcPr>
            <w:tcW w:w="826" w:type="dxa"/>
            <w:noWrap/>
            <w:hideMark/>
          </w:tcPr>
          <w:p w14:paraId="59574412" w14:textId="77777777" w:rsidR="00E56AE9" w:rsidRPr="00E56AE9" w:rsidRDefault="00E56AE9" w:rsidP="00E56AE9">
            <w:pPr>
              <w:jc w:val="center"/>
            </w:pPr>
            <w:r w:rsidRPr="00E56AE9">
              <w:t>11</w:t>
            </w:r>
          </w:p>
        </w:tc>
        <w:tc>
          <w:tcPr>
            <w:tcW w:w="826" w:type="dxa"/>
            <w:noWrap/>
            <w:hideMark/>
          </w:tcPr>
          <w:p w14:paraId="03DB4F85" w14:textId="77777777" w:rsidR="00E56AE9" w:rsidRPr="00E56AE9" w:rsidRDefault="00E56AE9" w:rsidP="00E56AE9">
            <w:pPr>
              <w:jc w:val="center"/>
            </w:pPr>
            <w:r w:rsidRPr="00E56AE9">
              <w:t>4</w:t>
            </w:r>
          </w:p>
        </w:tc>
        <w:tc>
          <w:tcPr>
            <w:tcW w:w="827" w:type="dxa"/>
            <w:noWrap/>
            <w:hideMark/>
          </w:tcPr>
          <w:p w14:paraId="0F8640CA" w14:textId="77777777" w:rsidR="00E56AE9" w:rsidRPr="00E56AE9" w:rsidRDefault="00E56AE9" w:rsidP="00E56AE9">
            <w:pPr>
              <w:jc w:val="center"/>
            </w:pPr>
            <w:r w:rsidRPr="00E56AE9">
              <w:t>M</w:t>
            </w:r>
          </w:p>
        </w:tc>
        <w:tc>
          <w:tcPr>
            <w:tcW w:w="1187" w:type="dxa"/>
            <w:noWrap/>
            <w:hideMark/>
          </w:tcPr>
          <w:p w14:paraId="2C7043F3" w14:textId="77777777" w:rsidR="00E56AE9" w:rsidRPr="00E56AE9" w:rsidRDefault="00E56AE9" w:rsidP="00E56AE9">
            <w:pPr>
              <w:jc w:val="center"/>
            </w:pPr>
            <w:r w:rsidRPr="00E56AE9">
              <w:t>1.439</w:t>
            </w:r>
          </w:p>
        </w:tc>
        <w:tc>
          <w:tcPr>
            <w:tcW w:w="943" w:type="dxa"/>
            <w:noWrap/>
            <w:hideMark/>
          </w:tcPr>
          <w:p w14:paraId="69EB8E74" w14:textId="77777777" w:rsidR="00E56AE9" w:rsidRPr="00E56AE9" w:rsidRDefault="00E56AE9" w:rsidP="00E56AE9">
            <w:pPr>
              <w:jc w:val="center"/>
            </w:pPr>
            <w:r w:rsidRPr="00E56AE9">
              <w:t>1.7422</w:t>
            </w:r>
          </w:p>
        </w:tc>
        <w:tc>
          <w:tcPr>
            <w:tcW w:w="943" w:type="dxa"/>
            <w:noWrap/>
            <w:hideMark/>
          </w:tcPr>
          <w:p w14:paraId="0CC4D56E" w14:textId="77777777" w:rsidR="00E56AE9" w:rsidRPr="00E56AE9" w:rsidRDefault="00E56AE9" w:rsidP="00E56AE9">
            <w:pPr>
              <w:jc w:val="center"/>
            </w:pPr>
            <w:r w:rsidRPr="00E56AE9">
              <w:t>825.9672</w:t>
            </w:r>
          </w:p>
        </w:tc>
        <w:tc>
          <w:tcPr>
            <w:tcW w:w="964" w:type="dxa"/>
            <w:noWrap/>
            <w:hideMark/>
          </w:tcPr>
          <w:p w14:paraId="763C95E7" w14:textId="77777777" w:rsidR="00E56AE9" w:rsidRPr="00E56AE9" w:rsidRDefault="00E56AE9" w:rsidP="00E56AE9">
            <w:pPr>
              <w:jc w:val="center"/>
            </w:pPr>
          </w:p>
        </w:tc>
        <w:tc>
          <w:tcPr>
            <w:tcW w:w="943" w:type="dxa"/>
            <w:noWrap/>
            <w:hideMark/>
          </w:tcPr>
          <w:p w14:paraId="0D4FC0EC" w14:textId="77777777" w:rsidR="00E56AE9" w:rsidRPr="00E56AE9" w:rsidRDefault="00E56AE9" w:rsidP="00E56AE9">
            <w:pPr>
              <w:jc w:val="center"/>
            </w:pPr>
          </w:p>
        </w:tc>
        <w:tc>
          <w:tcPr>
            <w:tcW w:w="943" w:type="dxa"/>
            <w:noWrap/>
            <w:hideMark/>
          </w:tcPr>
          <w:p w14:paraId="47A8D6E8" w14:textId="77777777" w:rsidR="00E56AE9" w:rsidRPr="00E56AE9" w:rsidRDefault="00E56AE9" w:rsidP="00E56AE9">
            <w:pPr>
              <w:jc w:val="center"/>
            </w:pPr>
          </w:p>
        </w:tc>
        <w:tc>
          <w:tcPr>
            <w:tcW w:w="943" w:type="dxa"/>
            <w:noWrap/>
            <w:hideMark/>
          </w:tcPr>
          <w:p w14:paraId="33494C76" w14:textId="77777777" w:rsidR="00E56AE9" w:rsidRPr="00E56AE9" w:rsidRDefault="00E56AE9" w:rsidP="00E56AE9">
            <w:pPr>
              <w:jc w:val="center"/>
            </w:pPr>
          </w:p>
        </w:tc>
      </w:tr>
      <w:tr w:rsidR="00E56AE9" w:rsidRPr="00E56AE9" w14:paraId="5EC8141F" w14:textId="77777777" w:rsidTr="00E56AE9">
        <w:trPr>
          <w:trHeight w:val="288"/>
        </w:trPr>
        <w:tc>
          <w:tcPr>
            <w:tcW w:w="826" w:type="dxa"/>
            <w:noWrap/>
            <w:hideMark/>
          </w:tcPr>
          <w:p w14:paraId="12155111" w14:textId="77777777" w:rsidR="00E56AE9" w:rsidRPr="00E56AE9" w:rsidRDefault="00E56AE9" w:rsidP="00E56AE9">
            <w:pPr>
              <w:jc w:val="center"/>
            </w:pPr>
            <w:r w:rsidRPr="00E56AE9">
              <w:t>12</w:t>
            </w:r>
          </w:p>
        </w:tc>
        <w:tc>
          <w:tcPr>
            <w:tcW w:w="826" w:type="dxa"/>
            <w:noWrap/>
            <w:hideMark/>
          </w:tcPr>
          <w:p w14:paraId="56D3C5D4" w14:textId="77777777" w:rsidR="00E56AE9" w:rsidRPr="00E56AE9" w:rsidRDefault="00E56AE9" w:rsidP="00E56AE9">
            <w:pPr>
              <w:jc w:val="center"/>
            </w:pPr>
            <w:r w:rsidRPr="00E56AE9">
              <w:t>4</w:t>
            </w:r>
          </w:p>
        </w:tc>
        <w:tc>
          <w:tcPr>
            <w:tcW w:w="827" w:type="dxa"/>
            <w:noWrap/>
            <w:hideMark/>
          </w:tcPr>
          <w:p w14:paraId="155928E4" w14:textId="77777777" w:rsidR="00E56AE9" w:rsidRPr="00E56AE9" w:rsidRDefault="00E56AE9" w:rsidP="00E56AE9">
            <w:pPr>
              <w:jc w:val="center"/>
            </w:pPr>
            <w:r w:rsidRPr="00E56AE9">
              <w:t>B</w:t>
            </w:r>
          </w:p>
        </w:tc>
        <w:tc>
          <w:tcPr>
            <w:tcW w:w="1187" w:type="dxa"/>
            <w:noWrap/>
            <w:hideMark/>
          </w:tcPr>
          <w:p w14:paraId="18826243" w14:textId="77777777" w:rsidR="00E56AE9" w:rsidRPr="00E56AE9" w:rsidRDefault="00E56AE9" w:rsidP="00E56AE9">
            <w:pPr>
              <w:jc w:val="center"/>
            </w:pPr>
            <w:r w:rsidRPr="00E56AE9">
              <w:t>1.43</w:t>
            </w:r>
          </w:p>
        </w:tc>
        <w:tc>
          <w:tcPr>
            <w:tcW w:w="943" w:type="dxa"/>
            <w:noWrap/>
            <w:hideMark/>
          </w:tcPr>
          <w:p w14:paraId="5D0056FD" w14:textId="77777777" w:rsidR="00E56AE9" w:rsidRPr="00E56AE9" w:rsidRDefault="00E56AE9" w:rsidP="00E56AE9">
            <w:pPr>
              <w:jc w:val="center"/>
            </w:pPr>
            <w:r w:rsidRPr="00E56AE9">
              <w:t>1.7822</w:t>
            </w:r>
          </w:p>
        </w:tc>
        <w:tc>
          <w:tcPr>
            <w:tcW w:w="943" w:type="dxa"/>
            <w:noWrap/>
            <w:hideMark/>
          </w:tcPr>
          <w:p w14:paraId="71162004" w14:textId="77777777" w:rsidR="00E56AE9" w:rsidRPr="00E56AE9" w:rsidRDefault="00E56AE9" w:rsidP="00E56AE9">
            <w:pPr>
              <w:jc w:val="center"/>
            </w:pPr>
            <w:r w:rsidRPr="00E56AE9">
              <w:t>802.3791</w:t>
            </w:r>
          </w:p>
        </w:tc>
        <w:tc>
          <w:tcPr>
            <w:tcW w:w="964" w:type="dxa"/>
            <w:noWrap/>
            <w:hideMark/>
          </w:tcPr>
          <w:p w14:paraId="78D7402C" w14:textId="77777777" w:rsidR="00E56AE9" w:rsidRPr="00E56AE9" w:rsidRDefault="00E56AE9" w:rsidP="00E56AE9">
            <w:pPr>
              <w:jc w:val="center"/>
            </w:pPr>
          </w:p>
        </w:tc>
        <w:tc>
          <w:tcPr>
            <w:tcW w:w="943" w:type="dxa"/>
            <w:noWrap/>
            <w:hideMark/>
          </w:tcPr>
          <w:p w14:paraId="74C5C899" w14:textId="77777777" w:rsidR="00E56AE9" w:rsidRPr="00E56AE9" w:rsidRDefault="00E56AE9" w:rsidP="00E56AE9">
            <w:pPr>
              <w:jc w:val="center"/>
            </w:pPr>
          </w:p>
        </w:tc>
        <w:tc>
          <w:tcPr>
            <w:tcW w:w="943" w:type="dxa"/>
            <w:noWrap/>
            <w:hideMark/>
          </w:tcPr>
          <w:p w14:paraId="62AD9615" w14:textId="77777777" w:rsidR="00E56AE9" w:rsidRPr="00E56AE9" w:rsidRDefault="00E56AE9" w:rsidP="00E56AE9">
            <w:pPr>
              <w:jc w:val="center"/>
            </w:pPr>
          </w:p>
        </w:tc>
        <w:tc>
          <w:tcPr>
            <w:tcW w:w="943" w:type="dxa"/>
            <w:noWrap/>
            <w:hideMark/>
          </w:tcPr>
          <w:p w14:paraId="38639140" w14:textId="77777777" w:rsidR="00E56AE9" w:rsidRPr="00E56AE9" w:rsidRDefault="00E56AE9" w:rsidP="00E56AE9">
            <w:pPr>
              <w:jc w:val="center"/>
            </w:pPr>
          </w:p>
        </w:tc>
      </w:tr>
    </w:tbl>
    <w:p w14:paraId="793EC0A4" w14:textId="53477D81" w:rsidR="004E71CA" w:rsidRDefault="004E71CA" w:rsidP="00C653D4">
      <w:r>
        <w:fldChar w:fldCharType="end"/>
      </w:r>
    </w:p>
    <w:p w14:paraId="2AB79ED2" w14:textId="60E6024C" w:rsidR="004E71CA" w:rsidRDefault="004E71CA" w:rsidP="00C653D4">
      <w:bookmarkStart w:id="37" w:name="_Hlk216960643"/>
      <w:r>
        <w:t xml:space="preserve">This data </w:t>
      </w:r>
      <w:r w:rsidR="005327A5">
        <w:t>has</w:t>
      </w:r>
      <w:r>
        <w:t xml:space="preserve"> also </w:t>
      </w:r>
      <w:proofErr w:type="gramStart"/>
      <w:r>
        <w:t>be</w:t>
      </w:r>
      <w:proofErr w:type="gramEnd"/>
      <w:r>
        <w:t xml:space="preserve"> plotted to form the heat map shown in Figure 13 and Box and Whisker plot in Figure 14.</w:t>
      </w:r>
    </w:p>
    <w:p w14:paraId="2E3E9D5D" w14:textId="7CC4636B" w:rsidR="001774A5" w:rsidRDefault="001774A5" w:rsidP="001774A5">
      <w:pPr>
        <w:pStyle w:val="NormalWeb"/>
      </w:pPr>
    </w:p>
    <w:p w14:paraId="53A48FBD" w14:textId="77777777" w:rsidR="001774A5" w:rsidRDefault="001774A5" w:rsidP="00C653D4"/>
    <w:bookmarkEnd w:id="37"/>
    <w:p w14:paraId="5E67C488" w14:textId="77777777" w:rsidR="004E71CA" w:rsidRDefault="004E71CA" w:rsidP="004E71CA">
      <w:pPr>
        <w:keepNext/>
        <w:jc w:val="center"/>
      </w:pPr>
      <w:r w:rsidRPr="004E71CA">
        <w:rPr>
          <w:noProof/>
        </w:rPr>
        <w:lastRenderedPageBreak/>
        <w:drawing>
          <wp:inline distT="0" distB="0" distL="0" distR="0" wp14:anchorId="4AAA8927" wp14:editId="577056DE">
            <wp:extent cx="5679263" cy="1676400"/>
            <wp:effectExtent l="0" t="0" r="0" b="0"/>
            <wp:docPr id="29611317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6">
                      <a:extLst>
                        <a:ext uri="{28A0092B-C50C-407E-A947-70E740481C1C}">
                          <a14:useLocalDpi xmlns:a14="http://schemas.microsoft.com/office/drawing/2010/main" val="0"/>
                        </a:ext>
                      </a:extLst>
                    </a:blip>
                    <a:srcRect t="30498"/>
                    <a:stretch>
                      <a:fillRect/>
                    </a:stretch>
                  </pic:blipFill>
                  <pic:spPr bwMode="auto">
                    <a:xfrm>
                      <a:off x="0" y="0"/>
                      <a:ext cx="5716783" cy="1687475"/>
                    </a:xfrm>
                    <a:prstGeom prst="rect">
                      <a:avLst/>
                    </a:prstGeom>
                    <a:noFill/>
                    <a:ln>
                      <a:noFill/>
                    </a:ln>
                    <a:extLst>
                      <a:ext uri="{53640926-AAD7-44D8-BBD7-CCE9431645EC}">
                        <a14:shadowObscured xmlns:a14="http://schemas.microsoft.com/office/drawing/2010/main"/>
                      </a:ext>
                    </a:extLst>
                  </pic:spPr>
                </pic:pic>
              </a:graphicData>
            </a:graphic>
          </wp:inline>
        </w:drawing>
      </w:r>
    </w:p>
    <w:p w14:paraId="3831DF62" w14:textId="19190CA9" w:rsidR="004E71CA" w:rsidRDefault="004E71CA" w:rsidP="004E71CA">
      <w:pPr>
        <w:pStyle w:val="Caption"/>
        <w:jc w:val="center"/>
      </w:pPr>
      <w:bookmarkStart w:id="38" w:name="_Toc216966855"/>
      <w:r>
        <w:t xml:space="preserve">Figure </w:t>
      </w:r>
      <w:r>
        <w:fldChar w:fldCharType="begin"/>
      </w:r>
      <w:r>
        <w:instrText xml:space="preserve"> SEQ Figure \* ARABIC </w:instrText>
      </w:r>
      <w:r>
        <w:fldChar w:fldCharType="separate"/>
      </w:r>
      <w:r w:rsidR="00A9687C">
        <w:rPr>
          <w:noProof/>
        </w:rPr>
        <w:t>13</w:t>
      </w:r>
      <w:r>
        <w:fldChar w:fldCharType="end"/>
      </w:r>
      <w:r>
        <w:t xml:space="preserve"> - Fragment Velocity Heat Map</w:t>
      </w:r>
      <w:bookmarkEnd w:id="38"/>
    </w:p>
    <w:p w14:paraId="2DDFCC1F" w14:textId="77777777" w:rsidR="004E71CA" w:rsidRDefault="004E71CA" w:rsidP="004E71CA">
      <w:pPr>
        <w:keepNext/>
      </w:pPr>
      <w:r>
        <w:rPr>
          <w:noProof/>
        </w:rPr>
        <w:drawing>
          <wp:inline distT="0" distB="0" distL="0" distR="0" wp14:anchorId="269B2E41" wp14:editId="6412E4C6">
            <wp:extent cx="5720080" cy="4412728"/>
            <wp:effectExtent l="0" t="0" r="0" b="6985"/>
            <wp:docPr id="14713634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3392" cy="4415283"/>
                    </a:xfrm>
                    <a:prstGeom prst="rect">
                      <a:avLst/>
                    </a:prstGeom>
                    <a:noFill/>
                  </pic:spPr>
                </pic:pic>
              </a:graphicData>
            </a:graphic>
          </wp:inline>
        </w:drawing>
      </w:r>
    </w:p>
    <w:p w14:paraId="27AC68EC" w14:textId="6A943C2A" w:rsidR="004E71CA" w:rsidRDefault="004E71CA" w:rsidP="004E71CA">
      <w:pPr>
        <w:pStyle w:val="Caption"/>
        <w:jc w:val="center"/>
      </w:pPr>
      <w:bookmarkStart w:id="39" w:name="_Toc216966856"/>
      <w:r>
        <w:t xml:space="preserve">Figure </w:t>
      </w:r>
      <w:r>
        <w:fldChar w:fldCharType="begin"/>
      </w:r>
      <w:r>
        <w:instrText xml:space="preserve"> SEQ Figure \* ARABIC </w:instrText>
      </w:r>
      <w:r>
        <w:fldChar w:fldCharType="separate"/>
      </w:r>
      <w:r w:rsidR="00A9687C">
        <w:rPr>
          <w:noProof/>
        </w:rPr>
        <w:t>14</w:t>
      </w:r>
      <w:r>
        <w:fldChar w:fldCharType="end"/>
      </w:r>
      <w:r>
        <w:t xml:space="preserve"> - Fragment Velocity Box and Whisker Plot</w:t>
      </w:r>
      <w:bookmarkEnd w:id="39"/>
    </w:p>
    <w:p w14:paraId="4C7563BE" w14:textId="51EB08D2" w:rsidR="004E71CA" w:rsidRDefault="004E71CA" w:rsidP="00CF6DD3">
      <w:pPr>
        <w:jc w:val="both"/>
      </w:pPr>
      <w:bookmarkStart w:id="40" w:name="_Hlk216960657"/>
      <w:r>
        <w:t>The heat map clearly shown that the fastest fragments are generated along the centre line of the munition or bellow. This is likely because the central velocity foil was placed 500</w:t>
      </w:r>
      <w:r w:rsidR="00C90544">
        <w:t>mm above</w:t>
      </w:r>
      <w:r>
        <w:t xml:space="preserve"> the ground just higher than the charge centre </w:t>
      </w:r>
      <w:r w:rsidR="00C90544">
        <w:t>at</w:t>
      </w:r>
      <w:r>
        <w:t xml:space="preserve"> 450mm</w:t>
      </w:r>
      <w:r w:rsidR="00C90544">
        <w:t xml:space="preserve">. This does suggest however the munition has a boxy geometry as fragment towards the end are poorly projected. </w:t>
      </w:r>
    </w:p>
    <w:p w14:paraId="5D8C4CDD" w14:textId="6DFD4364" w:rsidR="00C90544" w:rsidRDefault="00C90544" w:rsidP="00CF6DD3">
      <w:pPr>
        <w:jc w:val="both"/>
      </w:pPr>
      <w:r>
        <w:t xml:space="preserve">The box and whisker plot shows the median fragment velocity to be 769 m/s. This allows comparison </w:t>
      </w:r>
      <w:r w:rsidR="00E56AE9">
        <w:t>with</w:t>
      </w:r>
      <w:r>
        <w:t xml:space="preserve"> fragment velocities </w:t>
      </w:r>
      <w:r w:rsidR="00E56AE9">
        <w:t xml:space="preserve">reported in literature and calculated via </w:t>
      </w:r>
      <w:r w:rsidR="002A1FD1">
        <w:t>G</w:t>
      </w:r>
      <w:r w:rsidR="00E56AE9">
        <w:t xml:space="preserve">urney </w:t>
      </w:r>
      <w:r w:rsidR="002A1FD1">
        <w:t>T</w:t>
      </w:r>
      <w:r w:rsidR="00E56AE9">
        <w:t xml:space="preserve">heory </w:t>
      </w:r>
      <w:sdt>
        <w:sdtPr>
          <w:id w:val="1264421409"/>
          <w:citation/>
        </w:sdtPr>
        <w:sdtContent>
          <w:r w:rsidR="002A1FD1">
            <w:fldChar w:fldCharType="begin"/>
          </w:r>
          <w:r w:rsidR="002A1FD1">
            <w:instrText xml:space="preserve"> CITATION Gur43 \l 2057 </w:instrText>
          </w:r>
          <w:r w:rsidR="002A1FD1">
            <w:fldChar w:fldCharType="separate"/>
          </w:r>
          <w:r w:rsidR="002A1FD1">
            <w:rPr>
              <w:noProof/>
            </w:rPr>
            <w:t xml:space="preserve"> </w:t>
          </w:r>
          <w:r w:rsidR="002A1FD1" w:rsidRPr="002A1FD1">
            <w:rPr>
              <w:noProof/>
            </w:rPr>
            <w:t>[20]</w:t>
          </w:r>
          <w:r w:rsidR="002A1FD1">
            <w:fldChar w:fldCharType="end"/>
          </w:r>
        </w:sdtContent>
      </w:sdt>
      <w:r w:rsidR="002A1FD1">
        <w:t xml:space="preserve"> </w:t>
      </w:r>
      <w:r>
        <w:t>for the candidate munitions as shown in Table 4.</w:t>
      </w:r>
    </w:p>
    <w:p w14:paraId="2F068283" w14:textId="2D986F61" w:rsidR="00CF6DD3" w:rsidRDefault="00CF6DD3" w:rsidP="00CF6DD3">
      <w:pPr>
        <w:pStyle w:val="Caption"/>
        <w:keepNext/>
      </w:pPr>
      <w:bookmarkStart w:id="41" w:name="_Toc216966876"/>
      <w:bookmarkEnd w:id="40"/>
      <w:r>
        <w:lastRenderedPageBreak/>
        <w:t xml:space="preserve">Table </w:t>
      </w:r>
      <w:r>
        <w:fldChar w:fldCharType="begin"/>
      </w:r>
      <w:r>
        <w:instrText xml:space="preserve"> SEQ Table \* ARABIC </w:instrText>
      </w:r>
      <w:r>
        <w:fldChar w:fldCharType="separate"/>
      </w:r>
      <w:r>
        <w:rPr>
          <w:noProof/>
        </w:rPr>
        <w:t>4</w:t>
      </w:r>
      <w:r>
        <w:fldChar w:fldCharType="end"/>
      </w:r>
      <w:r>
        <w:t xml:space="preserve"> - Literature and calculated fragment velocity data for candidate munitions.</w:t>
      </w:r>
      <w:bookmarkEnd w:id="41"/>
    </w:p>
    <w:tbl>
      <w:tblPr>
        <w:tblStyle w:val="TableGrid"/>
        <w:tblW w:w="0" w:type="auto"/>
        <w:tblLook w:val="04A0" w:firstRow="1" w:lastRow="0" w:firstColumn="1" w:lastColumn="0" w:noHBand="0" w:noVBand="1"/>
      </w:tblPr>
      <w:tblGrid>
        <w:gridCol w:w="1587"/>
        <w:gridCol w:w="1449"/>
        <w:gridCol w:w="1161"/>
        <w:gridCol w:w="1327"/>
        <w:gridCol w:w="1884"/>
        <w:gridCol w:w="1608"/>
      </w:tblGrid>
      <w:tr w:rsidR="00CF6DD3" w14:paraId="7A0A8181" w14:textId="77777777" w:rsidTr="008740B5">
        <w:tc>
          <w:tcPr>
            <w:tcW w:w="1587" w:type="dxa"/>
            <w:shd w:val="clear" w:color="auto" w:fill="156082" w:themeFill="accent1"/>
            <w:vAlign w:val="center"/>
          </w:tcPr>
          <w:p w14:paraId="52E72215" w14:textId="77777777" w:rsidR="00CF6DD3" w:rsidRPr="001E7E91" w:rsidRDefault="00CF6DD3" w:rsidP="004D3F90">
            <w:pPr>
              <w:jc w:val="center"/>
              <w:rPr>
                <w:b/>
                <w:bCs/>
                <w:color w:val="FFFFFF" w:themeColor="background1"/>
              </w:rPr>
            </w:pPr>
            <w:r>
              <w:rPr>
                <w:b/>
                <w:bCs/>
                <w:color w:val="FFFFFF" w:themeColor="background1"/>
              </w:rPr>
              <w:t>Munition</w:t>
            </w:r>
          </w:p>
        </w:tc>
        <w:tc>
          <w:tcPr>
            <w:tcW w:w="1449" w:type="dxa"/>
            <w:shd w:val="clear" w:color="auto" w:fill="156082" w:themeFill="accent1"/>
            <w:vAlign w:val="center"/>
          </w:tcPr>
          <w:p w14:paraId="08136024" w14:textId="77777777" w:rsidR="00CF6DD3" w:rsidRPr="001E7E91" w:rsidRDefault="00CF6DD3" w:rsidP="00CF6DD3">
            <w:pPr>
              <w:jc w:val="center"/>
              <w:rPr>
                <w:b/>
                <w:bCs/>
                <w:color w:val="FFFFFF" w:themeColor="background1"/>
              </w:rPr>
            </w:pPr>
            <w:r>
              <w:rPr>
                <w:b/>
                <w:bCs/>
                <w:color w:val="FFFFFF" w:themeColor="background1"/>
              </w:rPr>
              <w:t>Charge Mass (kg)</w:t>
            </w:r>
          </w:p>
        </w:tc>
        <w:tc>
          <w:tcPr>
            <w:tcW w:w="1161" w:type="dxa"/>
            <w:shd w:val="clear" w:color="auto" w:fill="156082" w:themeFill="accent1"/>
            <w:vAlign w:val="center"/>
          </w:tcPr>
          <w:p w14:paraId="39D0A100" w14:textId="6A63DE1B" w:rsidR="00CF6DD3" w:rsidRDefault="00CF6DD3" w:rsidP="00CF6DD3">
            <w:pPr>
              <w:jc w:val="center"/>
              <w:rPr>
                <w:b/>
                <w:bCs/>
                <w:color w:val="FFFFFF" w:themeColor="background1"/>
              </w:rPr>
            </w:pPr>
            <w:r>
              <w:rPr>
                <w:b/>
                <w:bCs/>
                <w:color w:val="FFFFFF" w:themeColor="background1"/>
              </w:rPr>
              <w:t>Case Mass (kg)</w:t>
            </w:r>
          </w:p>
        </w:tc>
        <w:tc>
          <w:tcPr>
            <w:tcW w:w="1327" w:type="dxa"/>
            <w:shd w:val="clear" w:color="auto" w:fill="156082" w:themeFill="accent1"/>
            <w:vAlign w:val="center"/>
          </w:tcPr>
          <w:p w14:paraId="6A5BF6C1" w14:textId="46AE93A8" w:rsidR="00CF6DD3" w:rsidRPr="001E7E91" w:rsidRDefault="00CF6DD3" w:rsidP="00CF6DD3">
            <w:pPr>
              <w:jc w:val="center"/>
              <w:rPr>
                <w:b/>
                <w:bCs/>
                <w:color w:val="FFFFFF" w:themeColor="background1"/>
              </w:rPr>
            </w:pPr>
            <w:r>
              <w:rPr>
                <w:b/>
                <w:bCs/>
                <w:color w:val="FFFFFF" w:themeColor="background1"/>
              </w:rPr>
              <w:t xml:space="preserve">Gurney Constant </w:t>
            </w:r>
            <w:sdt>
              <w:sdtPr>
                <w:rPr>
                  <w:b/>
                  <w:bCs/>
                  <w:color w:val="FFFFFF" w:themeColor="background1"/>
                </w:rPr>
                <w:id w:val="202684670"/>
                <w:citation/>
              </w:sdtPr>
              <w:sdtContent>
                <w:r w:rsidR="002A1FD1" w:rsidRPr="002A1FD1">
                  <w:rPr>
                    <w:b/>
                    <w:bCs/>
                    <w:color w:val="FFFFFF" w:themeColor="background1"/>
                  </w:rPr>
                  <w:fldChar w:fldCharType="begin"/>
                </w:r>
                <w:r w:rsidR="002A1FD1" w:rsidRPr="002A1FD1">
                  <w:rPr>
                    <w:b/>
                    <w:bCs/>
                    <w:color w:val="FFFFFF" w:themeColor="background1"/>
                  </w:rPr>
                  <w:instrText xml:space="preserve"> CITATION Col251 \l 2057 </w:instrText>
                </w:r>
                <w:r w:rsidR="002A1FD1" w:rsidRPr="002A1FD1">
                  <w:rPr>
                    <w:b/>
                    <w:bCs/>
                    <w:color w:val="FFFFFF" w:themeColor="background1"/>
                  </w:rPr>
                  <w:fldChar w:fldCharType="separate"/>
                </w:r>
                <w:r w:rsidR="002A1FD1" w:rsidRPr="002A1FD1">
                  <w:rPr>
                    <w:b/>
                    <w:bCs/>
                    <w:noProof/>
                    <w:color w:val="FFFFFF" w:themeColor="background1"/>
                  </w:rPr>
                  <w:t xml:space="preserve"> [16]</w:t>
                </w:r>
                <w:r w:rsidR="002A1FD1" w:rsidRPr="002A1FD1">
                  <w:rPr>
                    <w:b/>
                    <w:bCs/>
                    <w:color w:val="FFFFFF" w:themeColor="background1"/>
                  </w:rPr>
                  <w:fldChar w:fldCharType="end"/>
                </w:r>
              </w:sdtContent>
            </w:sdt>
          </w:p>
        </w:tc>
        <w:tc>
          <w:tcPr>
            <w:tcW w:w="1884" w:type="dxa"/>
            <w:shd w:val="clear" w:color="auto" w:fill="156082" w:themeFill="accent1"/>
            <w:vAlign w:val="center"/>
          </w:tcPr>
          <w:p w14:paraId="72A52A58" w14:textId="144C97CA" w:rsidR="00CF6DD3" w:rsidRDefault="00CF6DD3" w:rsidP="00CF6DD3">
            <w:pPr>
              <w:jc w:val="center"/>
              <w:rPr>
                <w:b/>
                <w:bCs/>
                <w:color w:val="FFFFFF" w:themeColor="background1"/>
              </w:rPr>
            </w:pPr>
            <w:r>
              <w:rPr>
                <w:b/>
                <w:bCs/>
                <w:color w:val="FFFFFF" w:themeColor="background1"/>
              </w:rPr>
              <w:t>Literature Values</w:t>
            </w:r>
          </w:p>
          <w:p w14:paraId="6516345C" w14:textId="48EF3970" w:rsidR="00CF6DD3" w:rsidRPr="001E7E91" w:rsidRDefault="00CF6DD3" w:rsidP="00CF6DD3">
            <w:pPr>
              <w:jc w:val="center"/>
              <w:rPr>
                <w:b/>
                <w:bCs/>
                <w:color w:val="FFFFFF" w:themeColor="background1"/>
              </w:rPr>
            </w:pPr>
            <w:r>
              <w:rPr>
                <w:b/>
                <w:bCs/>
                <w:color w:val="FFFFFF" w:themeColor="background1"/>
              </w:rPr>
              <w:t>(M/S)</w:t>
            </w:r>
          </w:p>
        </w:tc>
        <w:tc>
          <w:tcPr>
            <w:tcW w:w="1608" w:type="dxa"/>
            <w:shd w:val="clear" w:color="auto" w:fill="156082" w:themeFill="accent1"/>
            <w:vAlign w:val="center"/>
          </w:tcPr>
          <w:p w14:paraId="1FE39CFE" w14:textId="2B2CBEAC" w:rsidR="00CF6DD3" w:rsidRPr="001E7E91" w:rsidRDefault="00CF6DD3" w:rsidP="00CF6DD3">
            <w:pPr>
              <w:jc w:val="center"/>
              <w:rPr>
                <w:b/>
                <w:bCs/>
                <w:color w:val="FFFFFF" w:themeColor="background1"/>
              </w:rPr>
            </w:pPr>
            <w:r>
              <w:rPr>
                <w:b/>
                <w:bCs/>
                <w:color w:val="FFFFFF" w:themeColor="background1"/>
              </w:rPr>
              <w:t>Gurney Calculated Vi (m/s)</w:t>
            </w:r>
            <w:r w:rsidR="002A1FD1">
              <w:rPr>
                <w:b/>
                <w:bCs/>
                <w:color w:val="FFFFFF" w:themeColor="background1"/>
              </w:rPr>
              <w:t xml:space="preserve"> </w:t>
            </w:r>
            <w:sdt>
              <w:sdtPr>
                <w:rPr>
                  <w:b/>
                  <w:bCs/>
                  <w:color w:val="FFFFFF" w:themeColor="background1"/>
                </w:rPr>
                <w:id w:val="-1080283949"/>
                <w:citation/>
              </w:sdtPr>
              <w:sdtContent>
                <w:r w:rsidR="002A1FD1" w:rsidRPr="002A1FD1">
                  <w:rPr>
                    <w:b/>
                    <w:bCs/>
                    <w:color w:val="FFFFFF" w:themeColor="background1"/>
                  </w:rPr>
                  <w:fldChar w:fldCharType="begin"/>
                </w:r>
                <w:r w:rsidR="002A1FD1" w:rsidRPr="002A1FD1">
                  <w:rPr>
                    <w:b/>
                    <w:bCs/>
                    <w:color w:val="FFFFFF" w:themeColor="background1"/>
                  </w:rPr>
                  <w:instrText xml:space="preserve"> CITATION Col251 \l 2057 </w:instrText>
                </w:r>
                <w:r w:rsidR="002A1FD1" w:rsidRPr="002A1FD1">
                  <w:rPr>
                    <w:b/>
                    <w:bCs/>
                    <w:color w:val="FFFFFF" w:themeColor="background1"/>
                  </w:rPr>
                  <w:fldChar w:fldCharType="separate"/>
                </w:r>
                <w:r w:rsidR="002A1FD1" w:rsidRPr="002A1FD1">
                  <w:rPr>
                    <w:b/>
                    <w:bCs/>
                    <w:noProof/>
                    <w:color w:val="FFFFFF" w:themeColor="background1"/>
                  </w:rPr>
                  <w:t>[16]</w:t>
                </w:r>
                <w:r w:rsidR="002A1FD1" w:rsidRPr="002A1FD1">
                  <w:rPr>
                    <w:b/>
                    <w:bCs/>
                    <w:color w:val="FFFFFF" w:themeColor="background1"/>
                  </w:rPr>
                  <w:fldChar w:fldCharType="end"/>
                </w:r>
              </w:sdtContent>
            </w:sdt>
          </w:p>
        </w:tc>
      </w:tr>
      <w:tr w:rsidR="00CF6DD3" w14:paraId="1ADB9087" w14:textId="77777777" w:rsidTr="008740B5">
        <w:tc>
          <w:tcPr>
            <w:tcW w:w="1587" w:type="dxa"/>
            <w:vAlign w:val="center"/>
          </w:tcPr>
          <w:p w14:paraId="00172BC7" w14:textId="77777777" w:rsidR="00CF6DD3" w:rsidRDefault="00CF6DD3" w:rsidP="00CF6DD3">
            <w:pPr>
              <w:jc w:val="center"/>
            </w:pPr>
            <w:r w:rsidRPr="001E7E91">
              <w:t>M-67 Grenade</w:t>
            </w:r>
          </w:p>
        </w:tc>
        <w:tc>
          <w:tcPr>
            <w:tcW w:w="1449" w:type="dxa"/>
            <w:vAlign w:val="center"/>
          </w:tcPr>
          <w:p w14:paraId="13F712CA" w14:textId="77777777" w:rsidR="00CF6DD3" w:rsidRDefault="00CF6DD3" w:rsidP="00CF6DD3">
            <w:pPr>
              <w:jc w:val="center"/>
            </w:pPr>
            <w:r>
              <w:t>0.18</w:t>
            </w:r>
          </w:p>
        </w:tc>
        <w:tc>
          <w:tcPr>
            <w:tcW w:w="1161" w:type="dxa"/>
            <w:vAlign w:val="center"/>
          </w:tcPr>
          <w:p w14:paraId="623D81D4" w14:textId="2AC02276" w:rsidR="00CF6DD3" w:rsidRDefault="00CF6DD3" w:rsidP="00CF6DD3">
            <w:pPr>
              <w:jc w:val="center"/>
            </w:pPr>
            <w:r>
              <w:t>0.21</w:t>
            </w:r>
          </w:p>
        </w:tc>
        <w:tc>
          <w:tcPr>
            <w:tcW w:w="1327" w:type="dxa"/>
            <w:vAlign w:val="center"/>
          </w:tcPr>
          <w:p w14:paraId="08988A48" w14:textId="4749E25B" w:rsidR="00CF6DD3" w:rsidRDefault="00CF6DD3" w:rsidP="00CF6DD3">
            <w:pPr>
              <w:jc w:val="center"/>
            </w:pPr>
            <w:r>
              <w:t>2.7</w:t>
            </w:r>
          </w:p>
        </w:tc>
        <w:tc>
          <w:tcPr>
            <w:tcW w:w="1884" w:type="dxa"/>
            <w:vAlign w:val="center"/>
          </w:tcPr>
          <w:p w14:paraId="5EFDA472" w14:textId="5D54F4EB" w:rsidR="00CF6DD3" w:rsidRDefault="00CF6DD3" w:rsidP="008740B5">
            <w:pPr>
              <w:jc w:val="right"/>
            </w:pPr>
            <w:r>
              <w:t>V</w:t>
            </w:r>
            <w:r w:rsidR="008740B5">
              <w:t xml:space="preserve"> </w:t>
            </w:r>
            <w:r>
              <w:t>@</w:t>
            </w:r>
            <w:r w:rsidR="008740B5">
              <w:t xml:space="preserve"> </w:t>
            </w:r>
            <w:r>
              <w:t>5m =</w:t>
            </w:r>
            <w:r w:rsidR="008740B5">
              <w:t xml:space="preserve"> </w:t>
            </w:r>
            <w:r>
              <w:t>1675</w:t>
            </w:r>
          </w:p>
        </w:tc>
        <w:tc>
          <w:tcPr>
            <w:tcW w:w="1608" w:type="dxa"/>
            <w:vAlign w:val="center"/>
          </w:tcPr>
          <w:p w14:paraId="439A8B37" w14:textId="4FDD7BE9" w:rsidR="00CF6DD3" w:rsidRDefault="00CF6DD3" w:rsidP="00CF6DD3">
            <w:pPr>
              <w:jc w:val="center"/>
            </w:pPr>
            <w:r>
              <w:t>3605</w:t>
            </w:r>
          </w:p>
        </w:tc>
      </w:tr>
      <w:tr w:rsidR="00CF6DD3" w14:paraId="77AFEFBD" w14:textId="77777777" w:rsidTr="008740B5">
        <w:tc>
          <w:tcPr>
            <w:tcW w:w="1587" w:type="dxa"/>
            <w:vAlign w:val="center"/>
          </w:tcPr>
          <w:p w14:paraId="744452D2" w14:textId="77777777" w:rsidR="00CF6DD3" w:rsidRDefault="00CF6DD3" w:rsidP="00CF6DD3">
            <w:pPr>
              <w:jc w:val="center"/>
            </w:pPr>
            <w:r w:rsidRPr="001E7E91">
              <w:t>RDG-5 Grenade</w:t>
            </w:r>
          </w:p>
        </w:tc>
        <w:tc>
          <w:tcPr>
            <w:tcW w:w="1449" w:type="dxa"/>
            <w:vAlign w:val="center"/>
          </w:tcPr>
          <w:p w14:paraId="7C2A42F0" w14:textId="77777777" w:rsidR="00CF6DD3" w:rsidRDefault="00CF6DD3" w:rsidP="00CF6DD3">
            <w:pPr>
              <w:jc w:val="center"/>
            </w:pPr>
            <w:r>
              <w:t>0.11</w:t>
            </w:r>
          </w:p>
        </w:tc>
        <w:tc>
          <w:tcPr>
            <w:tcW w:w="1161" w:type="dxa"/>
            <w:vAlign w:val="center"/>
          </w:tcPr>
          <w:p w14:paraId="63A34F20" w14:textId="695F8E8A" w:rsidR="00CF6DD3" w:rsidRDefault="00CF6DD3" w:rsidP="00CF6DD3">
            <w:pPr>
              <w:jc w:val="center"/>
            </w:pPr>
            <w:r>
              <w:t>0.20</w:t>
            </w:r>
          </w:p>
        </w:tc>
        <w:tc>
          <w:tcPr>
            <w:tcW w:w="1327" w:type="dxa"/>
            <w:vAlign w:val="center"/>
          </w:tcPr>
          <w:p w14:paraId="7C56ECBE" w14:textId="6FA68965" w:rsidR="00CF6DD3" w:rsidRDefault="00CF6DD3" w:rsidP="00CF6DD3">
            <w:pPr>
              <w:jc w:val="center"/>
            </w:pPr>
            <w:r>
              <w:t>2.44</w:t>
            </w:r>
          </w:p>
        </w:tc>
        <w:tc>
          <w:tcPr>
            <w:tcW w:w="1884" w:type="dxa"/>
            <w:vAlign w:val="center"/>
          </w:tcPr>
          <w:p w14:paraId="2DC52318" w14:textId="1F26F058" w:rsidR="00CF6DD3" w:rsidRDefault="00CF6DD3" w:rsidP="008740B5">
            <w:pPr>
              <w:jc w:val="right"/>
            </w:pPr>
            <w:r>
              <w:t>Vi = 1567</w:t>
            </w:r>
          </w:p>
        </w:tc>
        <w:tc>
          <w:tcPr>
            <w:tcW w:w="1608" w:type="dxa"/>
            <w:vAlign w:val="center"/>
          </w:tcPr>
          <w:p w14:paraId="7EE0231C" w14:textId="165F846F" w:rsidR="00CF6DD3" w:rsidRDefault="00CF6DD3" w:rsidP="00CF6DD3">
            <w:pPr>
              <w:jc w:val="center"/>
            </w:pPr>
            <w:r>
              <w:t>3795</w:t>
            </w:r>
          </w:p>
        </w:tc>
      </w:tr>
      <w:tr w:rsidR="00CF6DD3" w14:paraId="6D03771E" w14:textId="77777777" w:rsidTr="008740B5">
        <w:tc>
          <w:tcPr>
            <w:tcW w:w="1587" w:type="dxa"/>
            <w:vAlign w:val="center"/>
          </w:tcPr>
          <w:p w14:paraId="338D2E8E" w14:textId="77777777" w:rsidR="00CF6DD3" w:rsidRDefault="00CF6DD3" w:rsidP="00CF6DD3">
            <w:pPr>
              <w:jc w:val="center"/>
            </w:pPr>
            <w:r w:rsidRPr="00B83D79">
              <w:t>AR-M81 81mm Mortar</w:t>
            </w:r>
          </w:p>
        </w:tc>
        <w:tc>
          <w:tcPr>
            <w:tcW w:w="1449" w:type="dxa"/>
            <w:vAlign w:val="center"/>
          </w:tcPr>
          <w:p w14:paraId="4A3FD208" w14:textId="77777777" w:rsidR="00CF6DD3" w:rsidRDefault="00CF6DD3" w:rsidP="00CF6DD3">
            <w:pPr>
              <w:jc w:val="center"/>
            </w:pPr>
            <w:r>
              <w:t>0.75</w:t>
            </w:r>
          </w:p>
        </w:tc>
        <w:tc>
          <w:tcPr>
            <w:tcW w:w="1161" w:type="dxa"/>
            <w:vAlign w:val="center"/>
          </w:tcPr>
          <w:p w14:paraId="4EF3037C" w14:textId="1E734714" w:rsidR="00CF6DD3" w:rsidRDefault="00CF6DD3" w:rsidP="00CF6DD3">
            <w:pPr>
              <w:jc w:val="center"/>
            </w:pPr>
            <w:r>
              <w:t>1.33</w:t>
            </w:r>
          </w:p>
        </w:tc>
        <w:tc>
          <w:tcPr>
            <w:tcW w:w="1327" w:type="dxa"/>
            <w:vAlign w:val="center"/>
          </w:tcPr>
          <w:p w14:paraId="0D694B96" w14:textId="6514EACB" w:rsidR="00CF6DD3" w:rsidRDefault="00CF6DD3" w:rsidP="00CF6DD3">
            <w:pPr>
              <w:jc w:val="center"/>
            </w:pPr>
            <w:r>
              <w:t>2.44</w:t>
            </w:r>
          </w:p>
        </w:tc>
        <w:tc>
          <w:tcPr>
            <w:tcW w:w="1884" w:type="dxa"/>
            <w:vAlign w:val="center"/>
          </w:tcPr>
          <w:p w14:paraId="14661266" w14:textId="331A2966" w:rsidR="00CF6DD3" w:rsidRDefault="00CF6DD3" w:rsidP="008740B5">
            <w:pPr>
              <w:jc w:val="right"/>
            </w:pPr>
            <w:r>
              <w:t xml:space="preserve">Vi = </w:t>
            </w:r>
            <w:r>
              <w:t>1734</w:t>
            </w:r>
          </w:p>
          <w:p w14:paraId="1B856255" w14:textId="1D6E3F23" w:rsidR="00CF6DD3" w:rsidRDefault="00CF6DD3" w:rsidP="008740B5">
            <w:pPr>
              <w:jc w:val="right"/>
            </w:pPr>
            <w:r>
              <w:t>V</w:t>
            </w:r>
            <w:r>
              <w:t xml:space="preserve"> </w:t>
            </w:r>
            <w:r>
              <w:t>@</w:t>
            </w:r>
            <w:r>
              <w:t xml:space="preserve"> </w:t>
            </w:r>
            <w:r>
              <w:t xml:space="preserve">1m = </w:t>
            </w:r>
            <w:r>
              <w:t>1700</w:t>
            </w:r>
          </w:p>
        </w:tc>
        <w:tc>
          <w:tcPr>
            <w:tcW w:w="1608" w:type="dxa"/>
            <w:vAlign w:val="center"/>
          </w:tcPr>
          <w:p w14:paraId="671A0A21" w14:textId="2B03619F" w:rsidR="00CF6DD3" w:rsidRDefault="00CF6DD3" w:rsidP="00CF6DD3">
            <w:pPr>
              <w:jc w:val="center"/>
            </w:pPr>
            <w:r>
              <w:t>3745</w:t>
            </w:r>
          </w:p>
        </w:tc>
      </w:tr>
      <w:tr w:rsidR="00CF6DD3" w14:paraId="2164979F" w14:textId="77777777" w:rsidTr="008740B5">
        <w:tc>
          <w:tcPr>
            <w:tcW w:w="1587" w:type="dxa"/>
            <w:vAlign w:val="center"/>
          </w:tcPr>
          <w:p w14:paraId="38FD9FA7" w14:textId="77777777" w:rsidR="00CF6DD3" w:rsidRDefault="00CF6DD3" w:rsidP="00CF6DD3">
            <w:pPr>
              <w:jc w:val="center"/>
            </w:pPr>
            <w:r w:rsidRPr="00B83D79">
              <w:t>Improvised Pipe Bomb</w:t>
            </w:r>
          </w:p>
        </w:tc>
        <w:tc>
          <w:tcPr>
            <w:tcW w:w="1449" w:type="dxa"/>
            <w:vAlign w:val="center"/>
          </w:tcPr>
          <w:p w14:paraId="74E296EB" w14:textId="77777777" w:rsidR="00CF6DD3" w:rsidRDefault="00CF6DD3" w:rsidP="00CF6DD3">
            <w:pPr>
              <w:jc w:val="center"/>
            </w:pPr>
            <w:r>
              <w:t>0.26</w:t>
            </w:r>
          </w:p>
        </w:tc>
        <w:tc>
          <w:tcPr>
            <w:tcW w:w="1161" w:type="dxa"/>
            <w:vAlign w:val="center"/>
          </w:tcPr>
          <w:p w14:paraId="442E58E9" w14:textId="44F5175E" w:rsidR="00CF6DD3" w:rsidRDefault="00CF6DD3" w:rsidP="00CF6DD3">
            <w:pPr>
              <w:jc w:val="center"/>
            </w:pPr>
            <w:r>
              <w:t>0.42</w:t>
            </w:r>
          </w:p>
        </w:tc>
        <w:tc>
          <w:tcPr>
            <w:tcW w:w="1327" w:type="dxa"/>
            <w:vAlign w:val="center"/>
          </w:tcPr>
          <w:p w14:paraId="33C499A0" w14:textId="00015CE7" w:rsidR="00CF6DD3" w:rsidRDefault="00CF6DD3" w:rsidP="00CF6DD3">
            <w:pPr>
              <w:jc w:val="center"/>
            </w:pPr>
            <w:r>
              <w:t>2.83</w:t>
            </w:r>
          </w:p>
        </w:tc>
        <w:tc>
          <w:tcPr>
            <w:tcW w:w="1884" w:type="dxa"/>
            <w:vAlign w:val="center"/>
          </w:tcPr>
          <w:p w14:paraId="7076477F" w14:textId="77777777" w:rsidR="00CF6DD3" w:rsidRDefault="00CF6DD3" w:rsidP="008740B5">
            <w:pPr>
              <w:jc w:val="right"/>
            </w:pPr>
            <w:r>
              <w:t>Vi = 2047</w:t>
            </w:r>
          </w:p>
          <w:p w14:paraId="18466A77" w14:textId="1FB95AE2" w:rsidR="00CF6DD3" w:rsidRDefault="00CF6DD3" w:rsidP="008740B5">
            <w:pPr>
              <w:jc w:val="right"/>
            </w:pPr>
            <w:r>
              <w:t>V</w:t>
            </w:r>
            <w:r>
              <w:t xml:space="preserve"> </w:t>
            </w:r>
            <w:r>
              <w:t>@</w:t>
            </w:r>
            <w:r>
              <w:t xml:space="preserve"> </w:t>
            </w:r>
            <w:r>
              <w:t>1m = 2022</w:t>
            </w:r>
          </w:p>
        </w:tc>
        <w:tc>
          <w:tcPr>
            <w:tcW w:w="1608" w:type="dxa"/>
            <w:vAlign w:val="center"/>
          </w:tcPr>
          <w:p w14:paraId="606F1AD0" w14:textId="7AD4BAE8" w:rsidR="00CF6DD3" w:rsidRDefault="00CF6DD3" w:rsidP="00CF6DD3">
            <w:pPr>
              <w:jc w:val="center"/>
            </w:pPr>
            <w:r>
              <w:t>4178</w:t>
            </w:r>
          </w:p>
        </w:tc>
      </w:tr>
    </w:tbl>
    <w:p w14:paraId="4C4CDB4F" w14:textId="77777777" w:rsidR="00C90544" w:rsidRDefault="00C90544" w:rsidP="00C90544">
      <w:pPr>
        <w:jc w:val="both"/>
      </w:pPr>
    </w:p>
    <w:p w14:paraId="1042CF8A" w14:textId="6EA91DD1" w:rsidR="00DA1F4D" w:rsidRDefault="008740B5" w:rsidP="008740B5">
      <w:pPr>
        <w:jc w:val="both"/>
      </w:pPr>
      <w:bookmarkStart w:id="42" w:name="_Hlk216960662"/>
      <w:r>
        <w:t xml:space="preserve">Table 4 clearly shown that both the literature values and calculated fragment velocities are significantly higher than the recorded velocity at around double for the literature and quadruple for the calculated. This higher calculated value is expected as the models uses idealistic conditions and </w:t>
      </w:r>
      <w:r w:rsidR="005327A5">
        <w:t>does not</w:t>
      </w:r>
      <w:r>
        <w:t xml:space="preserve"> account for case material. The discrepancy between recorded and literature however is more pressing.</w:t>
      </w:r>
    </w:p>
    <w:p w14:paraId="0AD31D52" w14:textId="417344D7" w:rsidR="008740B5" w:rsidRDefault="008740B5" w:rsidP="008740B5">
      <w:pPr>
        <w:jc w:val="both"/>
      </w:pPr>
      <w:r>
        <w:t>Although it is likely the recorded values contain some error</w:t>
      </w:r>
      <w:r w:rsidR="005327A5">
        <w:t>,</w:t>
      </w:r>
      <w:r>
        <w:t xml:space="preserve"> the precision manufactured military munitions are unlikely to have such a wide banding </w:t>
      </w:r>
      <w:r w:rsidR="005327A5">
        <w:t>for</w:t>
      </w:r>
      <w:r>
        <w:t xml:space="preserve"> their potential fragment velocities with the only user filled non precision warhead, the pipe bomb, being the only system that feasibl</w:t>
      </w:r>
      <w:r w:rsidR="005327A5">
        <w:t>y</w:t>
      </w:r>
      <w:r>
        <w:t xml:space="preserve"> could be manufactured this far out of specification</w:t>
      </w:r>
      <w:r w:rsidR="005327A5">
        <w:t xml:space="preserve">. This </w:t>
      </w:r>
      <w:r>
        <w:t>provid</w:t>
      </w:r>
      <w:r w:rsidR="005327A5">
        <w:t>es</w:t>
      </w:r>
      <w:r>
        <w:t xml:space="preserve"> a further indication that this is the unknown munition.</w:t>
      </w:r>
    </w:p>
    <w:p w14:paraId="2782C649" w14:textId="48D2A648" w:rsidR="008740B5" w:rsidRDefault="008740B5" w:rsidP="008740B5">
      <w:pPr>
        <w:pStyle w:val="Heading2"/>
      </w:pPr>
      <w:bookmarkStart w:id="43" w:name="_Toc216966822"/>
      <w:bookmarkEnd w:id="42"/>
      <w:r>
        <w:t>3.4 Fragment Capture Data</w:t>
      </w:r>
      <w:bookmarkEnd w:id="43"/>
      <w:r w:rsidR="004E0B76">
        <w:t xml:space="preserve"> </w:t>
      </w:r>
    </w:p>
    <w:p w14:paraId="71BAEBF4" w14:textId="64C79B34" w:rsidR="008740B5" w:rsidRDefault="008740B5" w:rsidP="008740B5">
      <w:pPr>
        <w:jc w:val="both"/>
      </w:pPr>
      <w:r>
        <w:tab/>
      </w:r>
      <w:bookmarkStart w:id="44" w:name="_Hlk216962626"/>
      <w:r>
        <w:t>After the munition had been initiated the image shown in Figure 15 was taken showing the fragment impact o</w:t>
      </w:r>
      <w:r w:rsidR="005327A5">
        <w:t>n</w:t>
      </w:r>
      <w:r>
        <w:t xml:space="preserve"> the Strawboard fragment capture medium.</w:t>
      </w:r>
      <w:bookmarkEnd w:id="44"/>
    </w:p>
    <w:p w14:paraId="799BA347" w14:textId="77777777" w:rsidR="008740B5" w:rsidRDefault="008740B5" w:rsidP="008740B5">
      <w:pPr>
        <w:keepNext/>
        <w:jc w:val="both"/>
      </w:pPr>
      <w:r w:rsidRPr="008740B5">
        <w:drawing>
          <wp:inline distT="0" distB="0" distL="0" distR="0" wp14:anchorId="2F74A642" wp14:editId="13A5884D">
            <wp:extent cx="5731510" cy="2303585"/>
            <wp:effectExtent l="38100" t="38100" r="40640" b="40005"/>
            <wp:docPr id="15697723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46415"/>
                    <a:stretch>
                      <a:fillRect/>
                    </a:stretch>
                  </pic:blipFill>
                  <pic:spPr bwMode="auto">
                    <a:xfrm>
                      <a:off x="0" y="0"/>
                      <a:ext cx="5731510" cy="2303585"/>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291B05C0" w14:textId="4A13D0AF" w:rsidR="008740B5" w:rsidRDefault="008740B5" w:rsidP="008740B5">
      <w:pPr>
        <w:pStyle w:val="Caption"/>
        <w:jc w:val="center"/>
      </w:pPr>
      <w:bookmarkStart w:id="45" w:name="_Toc216966857"/>
      <w:r>
        <w:t xml:space="preserve">Figure </w:t>
      </w:r>
      <w:r>
        <w:fldChar w:fldCharType="begin"/>
      </w:r>
      <w:r>
        <w:instrText xml:space="preserve"> SEQ Figure \* ARABIC </w:instrText>
      </w:r>
      <w:r>
        <w:fldChar w:fldCharType="separate"/>
      </w:r>
      <w:r w:rsidR="00A9687C">
        <w:rPr>
          <w:noProof/>
        </w:rPr>
        <w:t>15</w:t>
      </w:r>
      <w:r>
        <w:fldChar w:fldCharType="end"/>
      </w:r>
      <w:r>
        <w:t xml:space="preserve"> - Fragment distribution as recorded post event.</w:t>
      </w:r>
      <w:bookmarkEnd w:id="45"/>
    </w:p>
    <w:p w14:paraId="47648712" w14:textId="115E4A87" w:rsidR="008740B5" w:rsidRDefault="008740B5" w:rsidP="001774A5">
      <w:pPr>
        <w:jc w:val="both"/>
      </w:pPr>
      <w:bookmarkStart w:id="46" w:name="_Hlk216962630"/>
      <w:r>
        <w:t>Here it is clear to see the fragmentation formed a clear band straddling from around the central velocity foil to the middle of the lower foil. This also explains why velocity foils 1,4,7 and 10 recorded no or poor velocity data as they were unlikely directly struck during the event. A more detailed image of fragment pack one is shown in Figure 16.</w:t>
      </w:r>
    </w:p>
    <w:bookmarkEnd w:id="46"/>
    <w:p w14:paraId="6B230D19" w14:textId="77777777" w:rsidR="008740B5" w:rsidRDefault="008740B5" w:rsidP="008740B5">
      <w:pPr>
        <w:keepNext/>
        <w:jc w:val="center"/>
      </w:pPr>
      <w:r>
        <w:rPr>
          <w:noProof/>
        </w:rPr>
        <w:lastRenderedPageBreak/>
        <w:drawing>
          <wp:inline distT="0" distB="0" distL="0" distR="0" wp14:anchorId="69AD6F77" wp14:editId="4A443356">
            <wp:extent cx="2849494" cy="3710354"/>
            <wp:effectExtent l="0" t="0" r="8255" b="4445"/>
            <wp:docPr id="7843839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52573" cy="3714364"/>
                    </a:xfrm>
                    <a:prstGeom prst="rect">
                      <a:avLst/>
                    </a:prstGeom>
                    <a:noFill/>
                  </pic:spPr>
                </pic:pic>
              </a:graphicData>
            </a:graphic>
          </wp:inline>
        </w:drawing>
      </w:r>
    </w:p>
    <w:p w14:paraId="4F714BD9" w14:textId="28C839FB" w:rsidR="008740B5" w:rsidRDefault="008740B5" w:rsidP="008740B5">
      <w:pPr>
        <w:pStyle w:val="Caption"/>
        <w:jc w:val="center"/>
      </w:pPr>
      <w:bookmarkStart w:id="47" w:name="_Toc216966858"/>
      <w:r>
        <w:t xml:space="preserve">Figure </w:t>
      </w:r>
      <w:r>
        <w:fldChar w:fldCharType="begin"/>
      </w:r>
      <w:r>
        <w:instrText xml:space="preserve"> SEQ Figure \* ARABIC </w:instrText>
      </w:r>
      <w:r>
        <w:fldChar w:fldCharType="separate"/>
      </w:r>
      <w:r w:rsidR="00A9687C">
        <w:rPr>
          <w:noProof/>
        </w:rPr>
        <w:t>16</w:t>
      </w:r>
      <w:r>
        <w:fldChar w:fldCharType="end"/>
      </w:r>
      <w:r>
        <w:t xml:space="preserve"> - Close up image of Strawboard pack </w:t>
      </w:r>
      <w:proofErr w:type="gramStart"/>
      <w:r>
        <w:t>1</w:t>
      </w:r>
      <w:proofErr w:type="gramEnd"/>
      <w:r>
        <w:t xml:space="preserve"> post event.</w:t>
      </w:r>
      <w:bookmarkEnd w:id="47"/>
    </w:p>
    <w:p w14:paraId="13730346" w14:textId="17647F00" w:rsidR="008740B5" w:rsidRDefault="008740B5" w:rsidP="001774A5">
      <w:pPr>
        <w:jc w:val="both"/>
      </w:pPr>
      <w:bookmarkStart w:id="48" w:name="_Hlk216962634"/>
      <w:r>
        <w:t xml:space="preserve">As the munition was oriented with its axis of symmetry </w:t>
      </w:r>
      <w:r w:rsidR="001774A5">
        <w:t>vertically this fragment banding definitively shown that the munition has straight sides and did not curve round at the top and bottom. Hence fragment</w:t>
      </w:r>
      <w:r w:rsidR="005327A5">
        <w:t>s</w:t>
      </w:r>
      <w:r w:rsidR="001774A5">
        <w:t xml:space="preserve"> w</w:t>
      </w:r>
      <w:r w:rsidR="005327A5">
        <w:t>ere</w:t>
      </w:r>
      <w:r w:rsidR="001774A5">
        <w:t xml:space="preserve"> projected almost perfectly perpendicular to the charge wall forming a clean band rather than a fragment pattern covering the </w:t>
      </w:r>
      <w:r w:rsidR="005327A5">
        <w:t xml:space="preserve">whole </w:t>
      </w:r>
      <w:r w:rsidR="001774A5">
        <w:t>board. This shows that the munition was the improvised pipe bomb as this was the only cylindrical charge with no radial curve</w:t>
      </w:r>
      <w:r w:rsidR="005327A5">
        <w:t>s</w:t>
      </w:r>
      <w:r w:rsidR="001774A5">
        <w:t>. This can further be confirmed based on the collected fragment</w:t>
      </w:r>
      <w:r w:rsidR="005327A5">
        <w:t>s</w:t>
      </w:r>
      <w:r w:rsidR="001774A5">
        <w:t xml:space="preserve"> shown in figure 17.</w:t>
      </w:r>
    </w:p>
    <w:bookmarkEnd w:id="48"/>
    <w:p w14:paraId="3DC41024" w14:textId="77777777" w:rsidR="001774A5" w:rsidRDefault="001774A5" w:rsidP="001774A5">
      <w:pPr>
        <w:keepNext/>
        <w:jc w:val="center"/>
      </w:pPr>
      <w:r>
        <w:rPr>
          <w:noProof/>
        </w:rPr>
        <w:drawing>
          <wp:inline distT="0" distB="0" distL="0" distR="0" wp14:anchorId="123541EE" wp14:editId="47228DC5">
            <wp:extent cx="3493477" cy="2259808"/>
            <wp:effectExtent l="38100" t="38100" r="31115" b="45720"/>
            <wp:docPr id="260462282" name="Picture 1" descr="A measuring device with a ruler and small r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462282" name="Picture 1" descr="A measuring device with a ruler and small rocks&#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13751"/>
                    <a:stretch>
                      <a:fillRect/>
                    </a:stretch>
                  </pic:blipFill>
                  <pic:spPr bwMode="auto">
                    <a:xfrm>
                      <a:off x="0" y="0"/>
                      <a:ext cx="3508537" cy="2269550"/>
                    </a:xfrm>
                    <a:prstGeom prst="rect">
                      <a:avLst/>
                    </a:prstGeom>
                    <a:noFill/>
                    <a:ln w="28575">
                      <a:solidFill>
                        <a:schemeClr val="tx1"/>
                      </a:solidFill>
                    </a:ln>
                    <a:extLst>
                      <a:ext uri="{53640926-AAD7-44D8-BBD7-CCE9431645EC}">
                        <a14:shadowObscured xmlns:a14="http://schemas.microsoft.com/office/drawing/2010/main"/>
                      </a:ext>
                    </a:extLst>
                  </pic:spPr>
                </pic:pic>
              </a:graphicData>
            </a:graphic>
          </wp:inline>
        </w:drawing>
      </w:r>
    </w:p>
    <w:p w14:paraId="349E97AF" w14:textId="7C28B5D5" w:rsidR="001774A5" w:rsidRDefault="001774A5" w:rsidP="001774A5">
      <w:pPr>
        <w:pStyle w:val="Caption"/>
        <w:jc w:val="center"/>
      </w:pPr>
      <w:bookmarkStart w:id="49" w:name="_Toc216966859"/>
      <w:r>
        <w:t xml:space="preserve">Figure </w:t>
      </w:r>
      <w:r>
        <w:fldChar w:fldCharType="begin"/>
      </w:r>
      <w:r>
        <w:instrText xml:space="preserve"> SEQ Figure \* ARABIC </w:instrText>
      </w:r>
      <w:r>
        <w:fldChar w:fldCharType="separate"/>
      </w:r>
      <w:r w:rsidR="00A9687C">
        <w:rPr>
          <w:noProof/>
        </w:rPr>
        <w:t>17</w:t>
      </w:r>
      <w:r>
        <w:fldChar w:fldCharType="end"/>
      </w:r>
      <w:r>
        <w:t xml:space="preserve"> - Recovered fragments from the event.</w:t>
      </w:r>
      <w:bookmarkEnd w:id="49"/>
    </w:p>
    <w:p w14:paraId="17A545C9" w14:textId="26DAAC1F" w:rsidR="005504D9" w:rsidRDefault="001774A5" w:rsidP="001774A5">
      <w:bookmarkStart w:id="50" w:name="_Hlk216962639"/>
      <w:r>
        <w:t>The recovered fragments are non-uniform varying in dimension, shape and weight clearly showing they have been formed via natural fragmentation. This immediately rules ou</w:t>
      </w:r>
      <w:r w:rsidR="005504D9">
        <w:t>t the RDG-5 grenade which uses a preformed fragmentation liner</w:t>
      </w:r>
      <w:r w:rsidR="002A1FD1">
        <w:t xml:space="preserve"> </w:t>
      </w:r>
      <w:sdt>
        <w:sdtPr>
          <w:id w:val="-1516074201"/>
          <w:citation/>
        </w:sdtPr>
        <w:sdtContent>
          <w:r w:rsidR="002A1FD1">
            <w:fldChar w:fldCharType="begin"/>
          </w:r>
          <w:r w:rsidR="002A1FD1">
            <w:instrText xml:space="preserve"> CITATION The14 \l 2057 </w:instrText>
          </w:r>
          <w:r w:rsidR="002A1FD1">
            <w:fldChar w:fldCharType="separate"/>
          </w:r>
          <w:r w:rsidR="002A1FD1" w:rsidRPr="002A1FD1">
            <w:rPr>
              <w:noProof/>
            </w:rPr>
            <w:t>[21]</w:t>
          </w:r>
          <w:r w:rsidR="002A1FD1">
            <w:fldChar w:fldCharType="end"/>
          </w:r>
        </w:sdtContent>
      </w:sdt>
      <w:r w:rsidR="005504D9">
        <w:t xml:space="preserve">. </w:t>
      </w:r>
    </w:p>
    <w:p w14:paraId="22AEF00C" w14:textId="0568D894" w:rsidR="001774A5" w:rsidRDefault="005504D9" w:rsidP="001774A5">
      <w:bookmarkStart w:id="51" w:name="_Hlk216962643"/>
      <w:bookmarkEnd w:id="50"/>
      <w:r>
        <w:lastRenderedPageBreak/>
        <w:t>The recovered fragments also have a distinct shape forming long thin fragments. This is extremely typical of the radial fracture that occurs when a cylinder is detonated as shown in Figure 18.</w:t>
      </w:r>
    </w:p>
    <w:bookmarkEnd w:id="51"/>
    <w:p w14:paraId="7FBABEE1" w14:textId="77777777" w:rsidR="005504D9" w:rsidRDefault="005504D9" w:rsidP="005504D9">
      <w:pPr>
        <w:keepNext/>
        <w:jc w:val="center"/>
      </w:pPr>
      <w:r w:rsidRPr="005504D9">
        <w:drawing>
          <wp:inline distT="0" distB="0" distL="0" distR="0" wp14:anchorId="2926041A" wp14:editId="327825F3">
            <wp:extent cx="5166808" cy="3330229"/>
            <wp:effectExtent l="0" t="0" r="0" b="3810"/>
            <wp:docPr id="262948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948011" name=""/>
                    <pic:cNvPicPr/>
                  </pic:nvPicPr>
                  <pic:blipFill>
                    <a:blip r:embed="rId31"/>
                    <a:stretch>
                      <a:fillRect/>
                    </a:stretch>
                  </pic:blipFill>
                  <pic:spPr>
                    <a:xfrm>
                      <a:off x="0" y="0"/>
                      <a:ext cx="5166808" cy="3330229"/>
                    </a:xfrm>
                    <a:prstGeom prst="rect">
                      <a:avLst/>
                    </a:prstGeom>
                  </pic:spPr>
                </pic:pic>
              </a:graphicData>
            </a:graphic>
          </wp:inline>
        </w:drawing>
      </w:r>
    </w:p>
    <w:p w14:paraId="452FCD9A" w14:textId="4A587238" w:rsidR="005504D9" w:rsidRDefault="005504D9" w:rsidP="005504D9">
      <w:pPr>
        <w:pStyle w:val="Caption"/>
        <w:jc w:val="center"/>
      </w:pPr>
      <w:bookmarkStart w:id="52" w:name="_Toc216966860"/>
      <w:r>
        <w:t xml:space="preserve">Figure </w:t>
      </w:r>
      <w:r>
        <w:fldChar w:fldCharType="begin"/>
      </w:r>
      <w:r>
        <w:instrText xml:space="preserve"> SEQ Figure \* ARABIC </w:instrText>
      </w:r>
      <w:r>
        <w:fldChar w:fldCharType="separate"/>
      </w:r>
      <w:r w:rsidR="00A9687C">
        <w:rPr>
          <w:noProof/>
        </w:rPr>
        <w:t>18</w:t>
      </w:r>
      <w:r>
        <w:fldChar w:fldCharType="end"/>
      </w:r>
      <w:r>
        <w:t xml:space="preserve"> - Fragment recovery example for cylindrical charges.</w:t>
      </w:r>
      <w:r w:rsidR="002A1FD1">
        <w:t xml:space="preserve"> </w:t>
      </w:r>
      <w:sdt>
        <w:sdtPr>
          <w:id w:val="827636018"/>
          <w:citation/>
        </w:sdtPr>
        <w:sdtContent>
          <w:r w:rsidR="002A1FD1">
            <w:fldChar w:fldCharType="begin"/>
          </w:r>
          <w:r w:rsidR="002A1FD1">
            <w:instrText xml:space="preserve"> CITATION AnX20 \l 2057 </w:instrText>
          </w:r>
          <w:r w:rsidR="002A1FD1">
            <w:fldChar w:fldCharType="separate"/>
          </w:r>
          <w:r w:rsidR="002A1FD1" w:rsidRPr="002A1FD1">
            <w:rPr>
              <w:noProof/>
            </w:rPr>
            <w:t>[22]</w:t>
          </w:r>
          <w:r w:rsidR="002A1FD1">
            <w:fldChar w:fldCharType="end"/>
          </w:r>
        </w:sdtContent>
      </w:sdt>
      <w:bookmarkEnd w:id="52"/>
    </w:p>
    <w:p w14:paraId="7B679917" w14:textId="33AF81A9" w:rsidR="005504D9" w:rsidRDefault="005504D9" w:rsidP="005504D9">
      <w:bookmarkStart w:id="53" w:name="_Hlk216962648"/>
      <w:r>
        <w:t>Th</w:t>
      </w:r>
      <w:r w:rsidR="005327A5">
        <w:t>is</w:t>
      </w:r>
      <w:r>
        <w:t xml:space="preserve"> conclusively confirms that the initiated munition was cylindrical in nature and hence could only be the improvised pipe bomb from the candidate munitions list. </w:t>
      </w:r>
    </w:p>
    <w:p w14:paraId="7D494202" w14:textId="028F26DD" w:rsidR="004E0B76" w:rsidRDefault="004E0B76" w:rsidP="004E0B76">
      <w:pPr>
        <w:pStyle w:val="Heading2"/>
      </w:pPr>
      <w:bookmarkStart w:id="54" w:name="_Toc216966823"/>
      <w:r>
        <w:t>3.5 Forensic Blast Residue Data</w:t>
      </w:r>
      <w:bookmarkEnd w:id="54"/>
      <w:r w:rsidR="004B5AD5">
        <w:t xml:space="preserve"> </w:t>
      </w:r>
    </w:p>
    <w:p w14:paraId="3270D5C6" w14:textId="27108D6C" w:rsidR="004E0B76" w:rsidRDefault="00F76E7C" w:rsidP="00F76E7C">
      <w:pPr>
        <w:jc w:val="both"/>
      </w:pPr>
      <w:bookmarkStart w:id="55" w:name="_Hlk216965160"/>
      <w:r>
        <w:tab/>
        <w:t xml:space="preserve">That last set of data available to confirm the munitions’ identity </w:t>
      </w:r>
      <w:r w:rsidR="005327A5">
        <w:t xml:space="preserve">are </w:t>
      </w:r>
      <w:r>
        <w:t xml:space="preserve">the forensic swabs taken post event. These swabs were individually analysed using FT-IR, overlayed and then smoothed to produce the transmission spectrum shown in Figure 19 </w:t>
      </w:r>
    </w:p>
    <w:bookmarkEnd w:id="55"/>
    <w:p w14:paraId="3FD08002" w14:textId="77777777" w:rsidR="00F76E7C" w:rsidRDefault="00F76E7C" w:rsidP="00F76E7C">
      <w:pPr>
        <w:keepNext/>
        <w:jc w:val="center"/>
      </w:pPr>
      <w:r w:rsidRPr="00F76E7C">
        <w:drawing>
          <wp:inline distT="0" distB="0" distL="0" distR="0" wp14:anchorId="488E2326" wp14:editId="65F4195F">
            <wp:extent cx="5731510" cy="2717800"/>
            <wp:effectExtent l="0" t="0" r="2540" b="6350"/>
            <wp:docPr id="752931893" name="Picture 1" descr="A green line graph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31893" name="Picture 1" descr="A green line graph with numbers&#10;&#10;AI-generated content may be incorrect."/>
                    <pic:cNvPicPr/>
                  </pic:nvPicPr>
                  <pic:blipFill>
                    <a:blip r:embed="rId32"/>
                    <a:stretch>
                      <a:fillRect/>
                    </a:stretch>
                  </pic:blipFill>
                  <pic:spPr>
                    <a:xfrm>
                      <a:off x="0" y="0"/>
                      <a:ext cx="5731510" cy="2717800"/>
                    </a:xfrm>
                    <a:prstGeom prst="rect">
                      <a:avLst/>
                    </a:prstGeom>
                  </pic:spPr>
                </pic:pic>
              </a:graphicData>
            </a:graphic>
          </wp:inline>
        </w:drawing>
      </w:r>
    </w:p>
    <w:p w14:paraId="50314A63" w14:textId="2FF55E53" w:rsidR="00F76E7C" w:rsidRDefault="00F76E7C" w:rsidP="00F76E7C">
      <w:pPr>
        <w:pStyle w:val="Caption"/>
        <w:jc w:val="center"/>
      </w:pPr>
      <w:bookmarkStart w:id="56" w:name="_Toc216966861"/>
      <w:r>
        <w:t xml:space="preserve">Figure </w:t>
      </w:r>
      <w:r>
        <w:fldChar w:fldCharType="begin"/>
      </w:r>
      <w:r>
        <w:instrText xml:space="preserve"> SEQ Figure \* ARABIC </w:instrText>
      </w:r>
      <w:r>
        <w:fldChar w:fldCharType="separate"/>
      </w:r>
      <w:r w:rsidR="00A9687C">
        <w:rPr>
          <w:noProof/>
        </w:rPr>
        <w:t>19</w:t>
      </w:r>
      <w:r>
        <w:fldChar w:fldCharType="end"/>
      </w:r>
      <w:r>
        <w:t xml:space="preserve"> - FT-IR transmission spectrum for the collected blast residue.</w:t>
      </w:r>
      <w:bookmarkEnd w:id="56"/>
    </w:p>
    <w:p w14:paraId="6215979D" w14:textId="49F54FEF" w:rsidR="00F76E7C" w:rsidRDefault="00F76E7C" w:rsidP="00F76E7C">
      <w:bookmarkStart w:id="57" w:name="_Hlk216965164"/>
      <w:r>
        <w:lastRenderedPageBreak/>
        <w:t>Analysis of this spectrum allows for the identification of key absorption peaks and their attribution to individual bond</w:t>
      </w:r>
      <w:r w:rsidR="005327A5">
        <w:t xml:space="preserve"> types </w:t>
      </w:r>
      <w:r>
        <w:t>as conducted and shown in Table 6.</w:t>
      </w:r>
    </w:p>
    <w:tbl>
      <w:tblPr>
        <w:tblStyle w:val="TableGrid"/>
        <w:tblW w:w="0" w:type="auto"/>
        <w:jc w:val="center"/>
        <w:tblLook w:val="04A0" w:firstRow="1" w:lastRow="0" w:firstColumn="1" w:lastColumn="0" w:noHBand="0" w:noVBand="1"/>
      </w:tblPr>
      <w:tblGrid>
        <w:gridCol w:w="2380"/>
        <w:gridCol w:w="2380"/>
        <w:gridCol w:w="1879"/>
        <w:gridCol w:w="2377"/>
      </w:tblGrid>
      <w:tr w:rsidR="00F76E7C" w:rsidRPr="00D2100D" w14:paraId="7DD94400" w14:textId="77777777" w:rsidTr="00F76E7C">
        <w:trPr>
          <w:jc w:val="center"/>
        </w:trPr>
        <w:tc>
          <w:tcPr>
            <w:tcW w:w="2380" w:type="dxa"/>
            <w:shd w:val="clear" w:color="auto" w:fill="156082" w:themeFill="accent1"/>
          </w:tcPr>
          <w:bookmarkEnd w:id="57"/>
          <w:p w14:paraId="4C62C4C9" w14:textId="08C0ED76" w:rsidR="00F76E7C" w:rsidRPr="00F76E7C" w:rsidRDefault="00F76E7C" w:rsidP="00F76E7C">
            <w:pPr>
              <w:jc w:val="center"/>
              <w:rPr>
                <w:b/>
                <w:bCs/>
                <w:color w:val="FFFFFF" w:themeColor="background1"/>
              </w:rPr>
            </w:pPr>
            <w:r w:rsidRPr="00F76E7C">
              <w:rPr>
                <w:b/>
                <w:bCs/>
                <w:color w:val="FFFFFF" w:themeColor="background1"/>
              </w:rPr>
              <w:t>Recorded Wavelength (cm</w:t>
            </w:r>
            <w:r w:rsidRPr="00F76E7C">
              <w:rPr>
                <w:b/>
                <w:bCs/>
                <w:color w:val="FFFFFF" w:themeColor="background1"/>
                <w:vertAlign w:val="superscript"/>
              </w:rPr>
              <w:t>-1</w:t>
            </w:r>
            <w:r w:rsidRPr="00F76E7C">
              <w:rPr>
                <w:b/>
                <w:bCs/>
                <w:color w:val="FFFFFF" w:themeColor="background1"/>
              </w:rPr>
              <w:t>)</w:t>
            </w:r>
            <w:r>
              <w:rPr>
                <w:b/>
                <w:bCs/>
                <w:color w:val="FFFFFF" w:themeColor="background1"/>
              </w:rPr>
              <w:t>,</w:t>
            </w:r>
          </w:p>
          <w:p w14:paraId="04242D03" w14:textId="361D9562" w:rsidR="00F76E7C" w:rsidRPr="00F76E7C" w:rsidRDefault="00F76E7C" w:rsidP="00E539BC">
            <w:pPr>
              <w:jc w:val="center"/>
              <w:rPr>
                <w:b/>
                <w:bCs/>
                <w:color w:val="FFFFFF" w:themeColor="background1"/>
              </w:rPr>
            </w:pPr>
            <w:r w:rsidRPr="00F76E7C">
              <w:rPr>
                <w:b/>
                <w:bCs/>
                <w:color w:val="FFFFFF" w:themeColor="background1"/>
              </w:rPr>
              <w:t xml:space="preserve">Peak </w:t>
            </w:r>
            <w:r>
              <w:rPr>
                <w:b/>
                <w:bCs/>
                <w:color w:val="FFFFFF" w:themeColor="background1"/>
              </w:rPr>
              <w:t>Intensity</w:t>
            </w:r>
          </w:p>
        </w:tc>
        <w:tc>
          <w:tcPr>
            <w:tcW w:w="2380" w:type="dxa"/>
            <w:shd w:val="clear" w:color="auto" w:fill="156082" w:themeFill="accent1"/>
          </w:tcPr>
          <w:p w14:paraId="7ADF8555" w14:textId="77777777" w:rsidR="00F76E7C" w:rsidRPr="00F76E7C" w:rsidRDefault="00F76E7C" w:rsidP="00E539BC">
            <w:pPr>
              <w:jc w:val="center"/>
              <w:rPr>
                <w:b/>
                <w:bCs/>
                <w:color w:val="FFFFFF" w:themeColor="background1"/>
              </w:rPr>
            </w:pPr>
            <w:r w:rsidRPr="00F76E7C">
              <w:rPr>
                <w:b/>
                <w:bCs/>
                <w:color w:val="FFFFFF" w:themeColor="background1"/>
              </w:rPr>
              <w:t>Expected Wavelength (cm</w:t>
            </w:r>
            <w:r w:rsidRPr="00F76E7C">
              <w:rPr>
                <w:b/>
                <w:bCs/>
                <w:color w:val="FFFFFF" w:themeColor="background1"/>
                <w:vertAlign w:val="superscript"/>
              </w:rPr>
              <w:t>-1</w:t>
            </w:r>
            <w:r w:rsidRPr="00F76E7C">
              <w:rPr>
                <w:b/>
                <w:bCs/>
                <w:color w:val="FFFFFF" w:themeColor="background1"/>
              </w:rPr>
              <w:t xml:space="preserve">), </w:t>
            </w:r>
          </w:p>
          <w:p w14:paraId="6C0B0563" w14:textId="77777777" w:rsidR="00F76E7C" w:rsidRPr="00F76E7C" w:rsidRDefault="00F76E7C" w:rsidP="00E539BC">
            <w:pPr>
              <w:jc w:val="center"/>
              <w:rPr>
                <w:b/>
                <w:bCs/>
                <w:color w:val="FFFFFF" w:themeColor="background1"/>
              </w:rPr>
            </w:pPr>
            <w:r w:rsidRPr="00F76E7C">
              <w:rPr>
                <w:b/>
                <w:bCs/>
                <w:color w:val="FFFFFF" w:themeColor="background1"/>
              </w:rPr>
              <w:t xml:space="preserve">Peak Intensity, </w:t>
            </w:r>
          </w:p>
          <w:p w14:paraId="7DDA9C60" w14:textId="35766490" w:rsidR="00F76E7C" w:rsidRPr="00F76E7C" w:rsidRDefault="00F76E7C" w:rsidP="00E539BC">
            <w:pPr>
              <w:jc w:val="center"/>
              <w:rPr>
                <w:color w:val="FFFFFF" w:themeColor="background1"/>
              </w:rPr>
            </w:pPr>
            <w:r w:rsidRPr="00F76E7C">
              <w:rPr>
                <w:b/>
                <w:bCs/>
                <w:color w:val="FFFFFF" w:themeColor="background1"/>
              </w:rPr>
              <w:t xml:space="preserve">Peak </w:t>
            </w:r>
            <w:r w:rsidRPr="006F1ADC">
              <w:rPr>
                <w:b/>
                <w:bCs/>
                <w:color w:val="FFFFFF" w:themeColor="background1"/>
              </w:rPr>
              <w:t xml:space="preserve">Shape </w:t>
            </w:r>
            <w:sdt>
              <w:sdtPr>
                <w:rPr>
                  <w:b/>
                  <w:bCs/>
                  <w:color w:val="FFFFFF" w:themeColor="background1"/>
                </w:rPr>
                <w:id w:val="2135279928"/>
                <w:citation/>
              </w:sdtPr>
              <w:sdtContent>
                <w:r w:rsidRPr="006F1ADC">
                  <w:rPr>
                    <w:b/>
                    <w:bCs/>
                    <w:color w:val="FFFFFF" w:themeColor="background1"/>
                  </w:rPr>
                  <w:fldChar w:fldCharType="begin"/>
                </w:r>
                <w:r w:rsidRPr="006F1ADC">
                  <w:rPr>
                    <w:b/>
                    <w:bCs/>
                    <w:color w:val="FFFFFF" w:themeColor="background1"/>
                  </w:rPr>
                  <w:instrText xml:space="preserve"> CITATION Lib25 \l 2057 </w:instrText>
                </w:r>
                <w:r w:rsidRPr="006F1ADC">
                  <w:rPr>
                    <w:b/>
                    <w:bCs/>
                    <w:color w:val="FFFFFF" w:themeColor="background1"/>
                  </w:rPr>
                  <w:fldChar w:fldCharType="separate"/>
                </w:r>
                <w:r w:rsidR="006F1ADC" w:rsidRPr="006F1ADC">
                  <w:rPr>
                    <w:b/>
                    <w:bCs/>
                    <w:noProof/>
                    <w:color w:val="FFFFFF" w:themeColor="background1"/>
                  </w:rPr>
                  <w:t>[19]</w:t>
                </w:r>
                <w:r w:rsidRPr="006F1ADC">
                  <w:rPr>
                    <w:b/>
                    <w:bCs/>
                    <w:color w:val="FFFFFF" w:themeColor="background1"/>
                  </w:rPr>
                  <w:fldChar w:fldCharType="end"/>
                </w:r>
              </w:sdtContent>
            </w:sdt>
          </w:p>
        </w:tc>
        <w:tc>
          <w:tcPr>
            <w:tcW w:w="1879" w:type="dxa"/>
            <w:shd w:val="clear" w:color="auto" w:fill="156082" w:themeFill="accent1"/>
          </w:tcPr>
          <w:p w14:paraId="46AE00FE" w14:textId="08B2BA05" w:rsidR="00F76E7C" w:rsidRPr="00F76E7C" w:rsidRDefault="00F76E7C" w:rsidP="00E539BC">
            <w:pPr>
              <w:jc w:val="center"/>
              <w:rPr>
                <w:b/>
                <w:bCs/>
                <w:color w:val="FFFFFF" w:themeColor="background1"/>
              </w:rPr>
            </w:pPr>
            <w:r w:rsidRPr="00F76E7C">
              <w:rPr>
                <w:b/>
                <w:bCs/>
                <w:color w:val="FFFFFF" w:themeColor="background1"/>
              </w:rPr>
              <w:t xml:space="preserve">Absorption Mechanism </w:t>
            </w:r>
            <w:sdt>
              <w:sdtPr>
                <w:rPr>
                  <w:b/>
                  <w:bCs/>
                  <w:color w:val="FFFFFF" w:themeColor="background1"/>
                </w:rPr>
                <w:id w:val="1586650489"/>
                <w:citation/>
              </w:sdtPr>
              <w:sdtContent>
                <w:r w:rsidRPr="006F1ADC">
                  <w:rPr>
                    <w:b/>
                    <w:bCs/>
                    <w:color w:val="FFFFFF" w:themeColor="background1"/>
                  </w:rPr>
                  <w:fldChar w:fldCharType="begin"/>
                </w:r>
                <w:r w:rsidRPr="006F1ADC">
                  <w:rPr>
                    <w:b/>
                    <w:bCs/>
                    <w:color w:val="FFFFFF" w:themeColor="background1"/>
                  </w:rPr>
                  <w:instrText xml:space="preserve"> CITATION Lib25 \l 2057 </w:instrText>
                </w:r>
                <w:r w:rsidRPr="006F1ADC">
                  <w:rPr>
                    <w:b/>
                    <w:bCs/>
                    <w:color w:val="FFFFFF" w:themeColor="background1"/>
                  </w:rPr>
                  <w:fldChar w:fldCharType="separate"/>
                </w:r>
                <w:r w:rsidR="006F1ADC" w:rsidRPr="006F1ADC">
                  <w:rPr>
                    <w:b/>
                    <w:bCs/>
                    <w:noProof/>
                    <w:color w:val="FFFFFF" w:themeColor="background1"/>
                  </w:rPr>
                  <w:t>[19]</w:t>
                </w:r>
                <w:r w:rsidRPr="006F1ADC">
                  <w:rPr>
                    <w:b/>
                    <w:bCs/>
                    <w:color w:val="FFFFFF" w:themeColor="background1"/>
                  </w:rPr>
                  <w:fldChar w:fldCharType="end"/>
                </w:r>
              </w:sdtContent>
            </w:sdt>
          </w:p>
        </w:tc>
        <w:tc>
          <w:tcPr>
            <w:tcW w:w="2377" w:type="dxa"/>
            <w:shd w:val="clear" w:color="auto" w:fill="156082" w:themeFill="accent1"/>
          </w:tcPr>
          <w:p w14:paraId="1C68DC54" w14:textId="5572299D" w:rsidR="00F76E7C" w:rsidRPr="00F76E7C" w:rsidRDefault="00F76E7C" w:rsidP="00E539BC">
            <w:pPr>
              <w:jc w:val="center"/>
              <w:rPr>
                <w:b/>
                <w:bCs/>
                <w:color w:val="FFFFFF" w:themeColor="background1"/>
              </w:rPr>
            </w:pPr>
            <w:r w:rsidRPr="00F76E7C">
              <w:rPr>
                <w:b/>
                <w:bCs/>
                <w:color w:val="FFFFFF" w:themeColor="background1"/>
              </w:rPr>
              <w:t>Attributed Functionality</w:t>
            </w:r>
            <w:r w:rsidRPr="006F1ADC">
              <w:rPr>
                <w:b/>
                <w:bCs/>
                <w:color w:val="FFFFFF" w:themeColor="background1"/>
              </w:rPr>
              <w:t xml:space="preserve"> </w:t>
            </w:r>
            <w:sdt>
              <w:sdtPr>
                <w:rPr>
                  <w:b/>
                  <w:bCs/>
                  <w:color w:val="FFFFFF" w:themeColor="background1"/>
                </w:rPr>
                <w:id w:val="-950552661"/>
                <w:citation/>
              </w:sdtPr>
              <w:sdtContent>
                <w:r w:rsidRPr="006F1ADC">
                  <w:rPr>
                    <w:b/>
                    <w:bCs/>
                    <w:color w:val="FFFFFF" w:themeColor="background1"/>
                  </w:rPr>
                  <w:fldChar w:fldCharType="begin"/>
                </w:r>
                <w:r w:rsidRPr="006F1ADC">
                  <w:rPr>
                    <w:b/>
                    <w:bCs/>
                    <w:color w:val="FFFFFF" w:themeColor="background1"/>
                  </w:rPr>
                  <w:instrText xml:space="preserve"> CITATION Lib25 \l 2057 </w:instrText>
                </w:r>
                <w:r w:rsidRPr="006F1ADC">
                  <w:rPr>
                    <w:b/>
                    <w:bCs/>
                    <w:color w:val="FFFFFF" w:themeColor="background1"/>
                  </w:rPr>
                  <w:fldChar w:fldCharType="separate"/>
                </w:r>
                <w:r w:rsidR="006F1ADC" w:rsidRPr="006F1ADC">
                  <w:rPr>
                    <w:b/>
                    <w:bCs/>
                    <w:noProof/>
                    <w:color w:val="FFFFFF" w:themeColor="background1"/>
                  </w:rPr>
                  <w:t>[19]</w:t>
                </w:r>
                <w:r w:rsidRPr="006F1ADC">
                  <w:rPr>
                    <w:b/>
                    <w:bCs/>
                    <w:color w:val="FFFFFF" w:themeColor="background1"/>
                  </w:rPr>
                  <w:fldChar w:fldCharType="end"/>
                </w:r>
              </w:sdtContent>
            </w:sdt>
          </w:p>
        </w:tc>
      </w:tr>
      <w:tr w:rsidR="00F76E7C" w14:paraId="27758563" w14:textId="77777777" w:rsidTr="00F76E7C">
        <w:trPr>
          <w:jc w:val="center"/>
        </w:trPr>
        <w:tc>
          <w:tcPr>
            <w:tcW w:w="2380" w:type="dxa"/>
          </w:tcPr>
          <w:p w14:paraId="5CA64742" w14:textId="77777777" w:rsidR="00F76E7C" w:rsidRDefault="00F76E7C" w:rsidP="00E539BC">
            <w:pPr>
              <w:jc w:val="center"/>
            </w:pPr>
            <w:r>
              <w:t>1040</w:t>
            </w:r>
          </w:p>
          <w:p w14:paraId="4E2DD0EF" w14:textId="01CBAB01" w:rsidR="00F76E7C" w:rsidRDefault="00F76E7C" w:rsidP="00E539BC">
            <w:pPr>
              <w:jc w:val="center"/>
            </w:pPr>
            <w:r>
              <w:t>Strong</w:t>
            </w:r>
          </w:p>
        </w:tc>
        <w:tc>
          <w:tcPr>
            <w:tcW w:w="2380" w:type="dxa"/>
          </w:tcPr>
          <w:p w14:paraId="2B9E32C2" w14:textId="0AB190A5" w:rsidR="00F76E7C" w:rsidRDefault="006F1ADC" w:rsidP="00E539BC">
            <w:pPr>
              <w:jc w:val="center"/>
            </w:pPr>
            <w:r>
              <w:t>1020 – 1250</w:t>
            </w:r>
          </w:p>
          <w:p w14:paraId="17E650F6" w14:textId="39546342" w:rsidR="006F1ADC" w:rsidRDefault="006F1ADC" w:rsidP="00E539BC">
            <w:pPr>
              <w:jc w:val="center"/>
            </w:pPr>
            <w:r>
              <w:t>Medium</w:t>
            </w:r>
          </w:p>
        </w:tc>
        <w:tc>
          <w:tcPr>
            <w:tcW w:w="1879" w:type="dxa"/>
          </w:tcPr>
          <w:p w14:paraId="79BCA8DB" w14:textId="2C9D6232" w:rsidR="00F76E7C" w:rsidRDefault="006F1ADC" w:rsidP="00E539BC">
            <w:pPr>
              <w:jc w:val="center"/>
            </w:pPr>
            <w:r>
              <w:t>Stretching</w:t>
            </w:r>
          </w:p>
        </w:tc>
        <w:tc>
          <w:tcPr>
            <w:tcW w:w="2377" w:type="dxa"/>
          </w:tcPr>
          <w:p w14:paraId="7E4490D7" w14:textId="38DAE15C" w:rsidR="00F76E7C" w:rsidRDefault="006F1ADC" w:rsidP="00E539BC">
            <w:pPr>
              <w:jc w:val="center"/>
            </w:pPr>
            <w:r>
              <w:t>C-N</w:t>
            </w:r>
          </w:p>
        </w:tc>
      </w:tr>
      <w:tr w:rsidR="00F76E7C" w14:paraId="284823FF" w14:textId="77777777" w:rsidTr="00F76E7C">
        <w:trPr>
          <w:jc w:val="center"/>
        </w:trPr>
        <w:tc>
          <w:tcPr>
            <w:tcW w:w="2380" w:type="dxa"/>
          </w:tcPr>
          <w:p w14:paraId="514CC297" w14:textId="77777777" w:rsidR="00F76E7C" w:rsidRDefault="00F76E7C" w:rsidP="00E539BC">
            <w:pPr>
              <w:jc w:val="center"/>
            </w:pPr>
            <w:r>
              <w:t>1269</w:t>
            </w:r>
          </w:p>
          <w:p w14:paraId="07F5C42B" w14:textId="481EE844" w:rsidR="00F76E7C" w:rsidRDefault="00F76E7C" w:rsidP="00E539BC">
            <w:pPr>
              <w:jc w:val="center"/>
            </w:pPr>
            <w:r>
              <w:t>Very Strong</w:t>
            </w:r>
          </w:p>
        </w:tc>
        <w:tc>
          <w:tcPr>
            <w:tcW w:w="2380" w:type="dxa"/>
          </w:tcPr>
          <w:p w14:paraId="062EC842" w14:textId="329EF783" w:rsidR="00F76E7C" w:rsidRDefault="006F1ADC" w:rsidP="00E539BC">
            <w:pPr>
              <w:jc w:val="center"/>
            </w:pPr>
            <w:r>
              <w:t>1266 – 1342</w:t>
            </w:r>
          </w:p>
          <w:p w14:paraId="37FF90CE" w14:textId="42B1ED41" w:rsidR="006F1ADC" w:rsidRDefault="006F1ADC" w:rsidP="00E539BC">
            <w:pPr>
              <w:jc w:val="center"/>
            </w:pPr>
            <w:r>
              <w:t>Strong</w:t>
            </w:r>
          </w:p>
        </w:tc>
        <w:tc>
          <w:tcPr>
            <w:tcW w:w="1879" w:type="dxa"/>
          </w:tcPr>
          <w:p w14:paraId="6262F8CA" w14:textId="5416FD3D" w:rsidR="00F76E7C" w:rsidRDefault="006F1ADC" w:rsidP="00E539BC">
            <w:pPr>
              <w:jc w:val="center"/>
            </w:pPr>
            <w:r>
              <w:t>Stretching</w:t>
            </w:r>
          </w:p>
        </w:tc>
        <w:tc>
          <w:tcPr>
            <w:tcW w:w="2377" w:type="dxa"/>
          </w:tcPr>
          <w:p w14:paraId="3AC164E3" w14:textId="24CAAE9E" w:rsidR="00F76E7C" w:rsidRDefault="006F1ADC" w:rsidP="00E539BC">
            <w:pPr>
              <w:jc w:val="center"/>
            </w:pPr>
            <w:r>
              <w:t>C-N</w:t>
            </w:r>
          </w:p>
        </w:tc>
      </w:tr>
      <w:tr w:rsidR="00F76E7C" w14:paraId="007F49E9" w14:textId="77777777" w:rsidTr="00F76E7C">
        <w:trPr>
          <w:jc w:val="center"/>
        </w:trPr>
        <w:tc>
          <w:tcPr>
            <w:tcW w:w="2380" w:type="dxa"/>
          </w:tcPr>
          <w:p w14:paraId="6DAA637E" w14:textId="77777777" w:rsidR="00F76E7C" w:rsidRDefault="00F76E7C" w:rsidP="00E539BC">
            <w:pPr>
              <w:jc w:val="center"/>
            </w:pPr>
            <w:r>
              <w:t>1593</w:t>
            </w:r>
          </w:p>
          <w:p w14:paraId="0B50A101" w14:textId="4DD4B7B0" w:rsidR="00F76E7C" w:rsidRDefault="00F76E7C" w:rsidP="00E539BC">
            <w:pPr>
              <w:jc w:val="center"/>
            </w:pPr>
            <w:r>
              <w:t>Strong</w:t>
            </w:r>
          </w:p>
        </w:tc>
        <w:tc>
          <w:tcPr>
            <w:tcW w:w="2380" w:type="dxa"/>
          </w:tcPr>
          <w:p w14:paraId="5C3E6C75" w14:textId="1184E414" w:rsidR="00F76E7C" w:rsidRDefault="006F1ADC" w:rsidP="00E539BC">
            <w:pPr>
              <w:jc w:val="center"/>
            </w:pPr>
            <w:r>
              <w:t>1500 – 1550</w:t>
            </w:r>
          </w:p>
          <w:p w14:paraId="5E47D2A4" w14:textId="1402F45A" w:rsidR="006F1ADC" w:rsidRDefault="006F1ADC" w:rsidP="00E539BC">
            <w:pPr>
              <w:jc w:val="center"/>
            </w:pPr>
            <w:r>
              <w:t>Strong</w:t>
            </w:r>
          </w:p>
        </w:tc>
        <w:tc>
          <w:tcPr>
            <w:tcW w:w="1879" w:type="dxa"/>
          </w:tcPr>
          <w:p w14:paraId="0468B7DF" w14:textId="7F4E97EA" w:rsidR="00F76E7C" w:rsidRDefault="006F1ADC" w:rsidP="00E539BC">
            <w:pPr>
              <w:jc w:val="center"/>
            </w:pPr>
            <w:r>
              <w:t>Stretching</w:t>
            </w:r>
          </w:p>
        </w:tc>
        <w:tc>
          <w:tcPr>
            <w:tcW w:w="2377" w:type="dxa"/>
          </w:tcPr>
          <w:p w14:paraId="20F20A3B" w14:textId="67BFBCB6" w:rsidR="00F76E7C" w:rsidRDefault="006F1ADC" w:rsidP="00E539BC">
            <w:pPr>
              <w:jc w:val="center"/>
            </w:pPr>
            <w:r>
              <w:t>N-O</w:t>
            </w:r>
          </w:p>
        </w:tc>
      </w:tr>
      <w:tr w:rsidR="006F1ADC" w14:paraId="375478F8" w14:textId="77777777" w:rsidTr="00F76E7C">
        <w:trPr>
          <w:jc w:val="center"/>
        </w:trPr>
        <w:tc>
          <w:tcPr>
            <w:tcW w:w="2380" w:type="dxa"/>
          </w:tcPr>
          <w:p w14:paraId="7BF34557" w14:textId="77777777" w:rsidR="006F1ADC" w:rsidRDefault="006F1ADC" w:rsidP="00E539BC">
            <w:pPr>
              <w:jc w:val="center"/>
            </w:pPr>
            <w:r>
              <w:t>2900</w:t>
            </w:r>
          </w:p>
          <w:p w14:paraId="12D5D162" w14:textId="35ED64D3" w:rsidR="006F1ADC" w:rsidRDefault="006F1ADC" w:rsidP="00E539BC">
            <w:pPr>
              <w:jc w:val="center"/>
            </w:pPr>
            <w:r>
              <w:t>Medium, Sharp</w:t>
            </w:r>
          </w:p>
        </w:tc>
        <w:tc>
          <w:tcPr>
            <w:tcW w:w="2380" w:type="dxa"/>
          </w:tcPr>
          <w:p w14:paraId="2FCE54E0" w14:textId="09E043AB" w:rsidR="006F1ADC" w:rsidRDefault="00A9687C" w:rsidP="00E539BC">
            <w:pPr>
              <w:jc w:val="center"/>
            </w:pPr>
            <w:r>
              <w:t>2840 - 3000</w:t>
            </w:r>
          </w:p>
        </w:tc>
        <w:tc>
          <w:tcPr>
            <w:tcW w:w="1879" w:type="dxa"/>
          </w:tcPr>
          <w:p w14:paraId="199AD8AA" w14:textId="76C8CFC1" w:rsidR="006F1ADC" w:rsidRDefault="00A9687C" w:rsidP="00E539BC">
            <w:pPr>
              <w:jc w:val="center"/>
            </w:pPr>
            <w:r>
              <w:t>Stretching</w:t>
            </w:r>
          </w:p>
        </w:tc>
        <w:tc>
          <w:tcPr>
            <w:tcW w:w="2377" w:type="dxa"/>
          </w:tcPr>
          <w:p w14:paraId="103B3D55" w14:textId="77777777" w:rsidR="006F1ADC" w:rsidRDefault="00A9687C" w:rsidP="00E539BC">
            <w:pPr>
              <w:jc w:val="center"/>
            </w:pPr>
            <w:r>
              <w:t>C-H</w:t>
            </w:r>
          </w:p>
          <w:p w14:paraId="6476A994" w14:textId="25AECE03" w:rsidR="00A9687C" w:rsidRDefault="00A9687C" w:rsidP="00E539BC">
            <w:pPr>
              <w:jc w:val="center"/>
            </w:pPr>
            <w:r>
              <w:t>Alkane</w:t>
            </w:r>
          </w:p>
        </w:tc>
      </w:tr>
      <w:tr w:rsidR="00F76E7C" w14:paraId="43D5FE8E" w14:textId="77777777" w:rsidTr="00F76E7C">
        <w:trPr>
          <w:jc w:val="center"/>
        </w:trPr>
        <w:tc>
          <w:tcPr>
            <w:tcW w:w="2380" w:type="dxa"/>
          </w:tcPr>
          <w:p w14:paraId="709F4A07" w14:textId="4231E1F6" w:rsidR="00F76E7C" w:rsidRDefault="00F76E7C" w:rsidP="00E539BC">
            <w:pPr>
              <w:jc w:val="center"/>
            </w:pPr>
            <w:r>
              <w:t>3066 – 3070</w:t>
            </w:r>
          </w:p>
          <w:p w14:paraId="611FE880" w14:textId="08AB7928" w:rsidR="00F76E7C" w:rsidRDefault="00F76E7C" w:rsidP="00E539BC">
            <w:pPr>
              <w:jc w:val="center"/>
            </w:pPr>
            <w:r>
              <w:t>Strong</w:t>
            </w:r>
          </w:p>
        </w:tc>
        <w:tc>
          <w:tcPr>
            <w:tcW w:w="2380" w:type="dxa"/>
          </w:tcPr>
          <w:p w14:paraId="42F591B5" w14:textId="7492115D" w:rsidR="00F76E7C" w:rsidRDefault="006F1ADC" w:rsidP="00E539BC">
            <w:pPr>
              <w:jc w:val="center"/>
            </w:pPr>
            <w:r>
              <w:t>3000 – 3100</w:t>
            </w:r>
          </w:p>
          <w:p w14:paraId="7942B7A7" w14:textId="43C34DF7" w:rsidR="006F1ADC" w:rsidRDefault="006F1ADC" w:rsidP="00E539BC">
            <w:pPr>
              <w:jc w:val="center"/>
            </w:pPr>
            <w:r>
              <w:t>Medium</w:t>
            </w:r>
          </w:p>
        </w:tc>
        <w:tc>
          <w:tcPr>
            <w:tcW w:w="1879" w:type="dxa"/>
          </w:tcPr>
          <w:p w14:paraId="0F8C82D9" w14:textId="3E671BDE" w:rsidR="00F76E7C" w:rsidRDefault="006F1ADC" w:rsidP="00E539BC">
            <w:pPr>
              <w:jc w:val="center"/>
            </w:pPr>
            <w:r>
              <w:t>Stretching</w:t>
            </w:r>
          </w:p>
        </w:tc>
        <w:tc>
          <w:tcPr>
            <w:tcW w:w="2377" w:type="dxa"/>
          </w:tcPr>
          <w:p w14:paraId="162386FD" w14:textId="77777777" w:rsidR="00F76E7C" w:rsidRDefault="006F1ADC" w:rsidP="00E539BC">
            <w:pPr>
              <w:jc w:val="center"/>
            </w:pPr>
            <w:r>
              <w:t>C-H</w:t>
            </w:r>
          </w:p>
          <w:p w14:paraId="130F0F98" w14:textId="5D22D479" w:rsidR="006F1ADC" w:rsidRDefault="006F1ADC" w:rsidP="00E539BC">
            <w:pPr>
              <w:jc w:val="center"/>
            </w:pPr>
            <w:r>
              <w:t>Alkene</w:t>
            </w:r>
          </w:p>
        </w:tc>
      </w:tr>
      <w:tr w:rsidR="00F76E7C" w14:paraId="32AB69E2" w14:textId="77777777" w:rsidTr="00F76E7C">
        <w:trPr>
          <w:jc w:val="center"/>
        </w:trPr>
        <w:tc>
          <w:tcPr>
            <w:tcW w:w="2380" w:type="dxa"/>
          </w:tcPr>
          <w:p w14:paraId="640EA7BA" w14:textId="024BC09D" w:rsidR="00F76E7C" w:rsidRDefault="00A9687C" w:rsidP="00E539BC">
            <w:pPr>
              <w:jc w:val="center"/>
            </w:pPr>
            <w:r>
              <w:t>3000 – 3700</w:t>
            </w:r>
          </w:p>
          <w:p w14:paraId="46F9A908" w14:textId="1EB3856B" w:rsidR="00A9687C" w:rsidRDefault="00A9687C" w:rsidP="00E539BC">
            <w:pPr>
              <w:jc w:val="center"/>
            </w:pPr>
            <w:r>
              <w:t>Strong, Broad</w:t>
            </w:r>
          </w:p>
        </w:tc>
        <w:tc>
          <w:tcPr>
            <w:tcW w:w="2380" w:type="dxa"/>
          </w:tcPr>
          <w:p w14:paraId="186E774F" w14:textId="77777777" w:rsidR="00F76E7C" w:rsidRDefault="00A9687C" w:rsidP="00E539BC">
            <w:pPr>
              <w:jc w:val="center"/>
            </w:pPr>
            <w:r>
              <w:t>3200 – 3550</w:t>
            </w:r>
          </w:p>
          <w:p w14:paraId="273B450B" w14:textId="5FE3C7B1" w:rsidR="00A9687C" w:rsidRDefault="00A9687C" w:rsidP="00E539BC">
            <w:pPr>
              <w:jc w:val="center"/>
            </w:pPr>
            <w:r>
              <w:t>Strong, Broad</w:t>
            </w:r>
          </w:p>
        </w:tc>
        <w:tc>
          <w:tcPr>
            <w:tcW w:w="1879" w:type="dxa"/>
          </w:tcPr>
          <w:p w14:paraId="27D488BF" w14:textId="7EF86942" w:rsidR="00F76E7C" w:rsidRDefault="00A9687C" w:rsidP="00E539BC">
            <w:pPr>
              <w:jc w:val="center"/>
            </w:pPr>
            <w:r>
              <w:t>Stretching</w:t>
            </w:r>
          </w:p>
        </w:tc>
        <w:tc>
          <w:tcPr>
            <w:tcW w:w="2377" w:type="dxa"/>
          </w:tcPr>
          <w:p w14:paraId="429D96B5" w14:textId="4153485B" w:rsidR="00F76E7C" w:rsidRDefault="00A9687C" w:rsidP="00E539BC">
            <w:pPr>
              <w:jc w:val="center"/>
            </w:pPr>
            <w:r>
              <w:t>Alcohol</w:t>
            </w:r>
          </w:p>
        </w:tc>
      </w:tr>
    </w:tbl>
    <w:p w14:paraId="0C81FE43" w14:textId="77777777" w:rsidR="00F76E7C" w:rsidRPr="00F76E7C" w:rsidRDefault="00F76E7C" w:rsidP="00F76E7C"/>
    <w:p w14:paraId="5DC934DD" w14:textId="1D58153F" w:rsidR="008740B5" w:rsidRDefault="00A9687C" w:rsidP="00A9687C">
      <w:pPr>
        <w:jc w:val="both"/>
      </w:pPr>
      <w:bookmarkStart w:id="58" w:name="_Hlk216965167"/>
      <w:bookmarkEnd w:id="53"/>
      <w:r>
        <w:t>This data can then be directly compared to the molecular structures for the explosive fill of each munition as shown in Figure 20.</w:t>
      </w:r>
    </w:p>
    <w:bookmarkEnd w:id="58"/>
    <w:p w14:paraId="2EBC5E67" w14:textId="77777777" w:rsidR="00A9687C" w:rsidRDefault="00A9687C" w:rsidP="00A9687C">
      <w:pPr>
        <w:keepNext/>
        <w:jc w:val="center"/>
      </w:pPr>
      <w:r w:rsidRPr="00A9687C">
        <w:drawing>
          <wp:inline distT="0" distB="0" distL="0" distR="0" wp14:anchorId="3DED005F" wp14:editId="0C527962">
            <wp:extent cx="3587750" cy="2068144"/>
            <wp:effectExtent l="0" t="0" r="0" b="8890"/>
            <wp:docPr id="718026731" name="Picture 1" descr="A black and white image of a molec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026731" name="Picture 1" descr="A black and white image of a molecule&#10;&#10;AI-generated content may be incorrect."/>
                    <pic:cNvPicPr/>
                  </pic:nvPicPr>
                  <pic:blipFill>
                    <a:blip r:embed="rId33"/>
                    <a:stretch>
                      <a:fillRect/>
                    </a:stretch>
                  </pic:blipFill>
                  <pic:spPr>
                    <a:xfrm>
                      <a:off x="0" y="0"/>
                      <a:ext cx="3591391" cy="2070243"/>
                    </a:xfrm>
                    <a:prstGeom prst="rect">
                      <a:avLst/>
                    </a:prstGeom>
                  </pic:spPr>
                </pic:pic>
              </a:graphicData>
            </a:graphic>
          </wp:inline>
        </w:drawing>
      </w:r>
    </w:p>
    <w:p w14:paraId="7A9CD622" w14:textId="5D1A7548" w:rsidR="00A9687C" w:rsidRDefault="00A9687C" w:rsidP="00A9687C">
      <w:pPr>
        <w:pStyle w:val="Caption"/>
        <w:jc w:val="center"/>
      </w:pPr>
      <w:bookmarkStart w:id="59" w:name="_Toc216966862"/>
      <w:r>
        <w:t xml:space="preserve">Figure </w:t>
      </w:r>
      <w:r>
        <w:fldChar w:fldCharType="begin"/>
      </w:r>
      <w:r>
        <w:instrText xml:space="preserve"> SEQ Figure \* ARABIC </w:instrText>
      </w:r>
      <w:r>
        <w:fldChar w:fldCharType="separate"/>
      </w:r>
      <w:r>
        <w:rPr>
          <w:noProof/>
        </w:rPr>
        <w:t>20</w:t>
      </w:r>
      <w:r>
        <w:fldChar w:fldCharType="end"/>
      </w:r>
      <w:r>
        <w:t xml:space="preserve"> - Molecular structure of candidate explosives.</w:t>
      </w:r>
      <w:r w:rsidR="002A1FD1">
        <w:t xml:space="preserve"> </w:t>
      </w:r>
      <w:sdt>
        <w:sdtPr>
          <w:id w:val="847067278"/>
          <w:citation/>
        </w:sdtPr>
        <w:sdtContent>
          <w:r w:rsidR="002A1FD1">
            <w:fldChar w:fldCharType="begin"/>
          </w:r>
          <w:r w:rsidR="002A1FD1">
            <w:instrText xml:space="preserve"> CITATION Col251 \l 2057 </w:instrText>
          </w:r>
          <w:r w:rsidR="002A1FD1">
            <w:fldChar w:fldCharType="separate"/>
          </w:r>
          <w:r w:rsidR="002A1FD1" w:rsidRPr="002A1FD1">
            <w:rPr>
              <w:noProof/>
            </w:rPr>
            <w:t>[16]</w:t>
          </w:r>
          <w:r w:rsidR="002A1FD1">
            <w:fldChar w:fldCharType="end"/>
          </w:r>
        </w:sdtContent>
      </w:sdt>
      <w:bookmarkEnd w:id="59"/>
    </w:p>
    <w:p w14:paraId="087B10A3" w14:textId="51E81A2B" w:rsidR="00A9687C" w:rsidRDefault="00A9687C" w:rsidP="004B5AD5">
      <w:pPr>
        <w:jc w:val="both"/>
      </w:pPr>
      <w:bookmarkStart w:id="60" w:name="_Hlk216965171"/>
      <w:r>
        <w:t>Figure 20 clearly shown that both TNT and RDX contain C-N, N-O and C-H bonds as would be expected from the FT-IR data collected. The high intensity of the C-N peaks may however suggest the composition was RDX based due to the higher number of N-C bonds in this molecule. This would rule out all candidate munitions bar the M-67 grenade and Pipe Bomb.</w:t>
      </w:r>
    </w:p>
    <w:p w14:paraId="6AC65CF9" w14:textId="407AC0F0" w:rsidR="008740B5" w:rsidRDefault="00A9687C" w:rsidP="004B5AD5">
      <w:pPr>
        <w:jc w:val="both"/>
      </w:pPr>
      <w:r>
        <w:t xml:space="preserve">The Alcohol peak at </w:t>
      </w:r>
      <w:proofErr w:type="gramStart"/>
      <w:r>
        <w:t>3000</w:t>
      </w:r>
      <w:proofErr w:type="gramEnd"/>
      <w:r>
        <w:t xml:space="preserve"> – 3700 </w:t>
      </w:r>
      <w:r w:rsidRPr="00A9687C">
        <w:t>cm-1</w:t>
      </w:r>
      <w:r>
        <w:t xml:space="preserve"> however suggests that the composition is not just RDX or TNT based and must have additional formulation components. This would strongly suggest that the composition was a plastic explosive such as PE8 which is plasticised with materials such as </w:t>
      </w:r>
      <w:proofErr w:type="spellStart"/>
      <w:r w:rsidRPr="00A9687C">
        <w:t>Isodecyl</w:t>
      </w:r>
      <w:proofErr w:type="spellEnd"/>
      <w:r w:rsidRPr="00A9687C">
        <w:t xml:space="preserve"> </w:t>
      </w:r>
      <w:proofErr w:type="spellStart"/>
      <w:r w:rsidRPr="00A9687C">
        <w:t>pelargonate</w:t>
      </w:r>
      <w:proofErr w:type="spellEnd"/>
      <w:r w:rsidR="004B5AD5">
        <w:t xml:space="preserve"> (IDP)</w:t>
      </w:r>
      <w:r>
        <w:t>, Figure 21.</w:t>
      </w:r>
    </w:p>
    <w:bookmarkEnd w:id="60"/>
    <w:p w14:paraId="44062F5F" w14:textId="77777777" w:rsidR="00A9687C" w:rsidRDefault="00A9687C" w:rsidP="00A9687C">
      <w:pPr>
        <w:keepNext/>
        <w:jc w:val="center"/>
      </w:pPr>
      <w:r>
        <w:rPr>
          <w:noProof/>
        </w:rPr>
        <w:lastRenderedPageBreak/>
        <w:drawing>
          <wp:inline distT="0" distB="0" distL="0" distR="0" wp14:anchorId="3546C6BC" wp14:editId="51FCBF28">
            <wp:extent cx="3683000" cy="707136"/>
            <wp:effectExtent l="0" t="0" r="0" b="0"/>
            <wp:docPr id="911503900" name="Picture 5" descr="Photo of IsoDecylPelargonate &gt;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oto of IsoDecylPelargonate &gt;98%"/>
                    <pic:cNvPicPr>
                      <a:picLocks noChangeAspect="1" noChangeArrowheads="1"/>
                    </pic:cNvPicPr>
                  </pic:nvPicPr>
                  <pic:blipFill rotWithShape="1">
                    <a:blip r:embed="rId34">
                      <a:extLst>
                        <a:ext uri="{28A0092B-C50C-407E-A947-70E740481C1C}">
                          <a14:useLocalDpi xmlns:a14="http://schemas.microsoft.com/office/drawing/2010/main" val="0"/>
                        </a:ext>
                      </a:extLst>
                    </a:blip>
                    <a:srcRect t="32222" b="35778"/>
                    <a:stretch>
                      <a:fillRect/>
                    </a:stretch>
                  </pic:blipFill>
                  <pic:spPr bwMode="auto">
                    <a:xfrm>
                      <a:off x="0" y="0"/>
                      <a:ext cx="3690155" cy="708510"/>
                    </a:xfrm>
                    <a:prstGeom prst="rect">
                      <a:avLst/>
                    </a:prstGeom>
                    <a:noFill/>
                    <a:ln>
                      <a:noFill/>
                    </a:ln>
                    <a:extLst>
                      <a:ext uri="{53640926-AAD7-44D8-BBD7-CCE9431645EC}">
                        <a14:shadowObscured xmlns:a14="http://schemas.microsoft.com/office/drawing/2010/main"/>
                      </a:ext>
                    </a:extLst>
                  </pic:spPr>
                </pic:pic>
              </a:graphicData>
            </a:graphic>
          </wp:inline>
        </w:drawing>
      </w:r>
    </w:p>
    <w:p w14:paraId="559074FB" w14:textId="3274866F" w:rsidR="00A9687C" w:rsidRDefault="00A9687C" w:rsidP="00A9687C">
      <w:pPr>
        <w:pStyle w:val="Caption"/>
        <w:jc w:val="center"/>
      </w:pPr>
      <w:bookmarkStart w:id="61" w:name="_Toc216966863"/>
      <w:r>
        <w:t xml:space="preserve">Figure </w:t>
      </w:r>
      <w:r>
        <w:fldChar w:fldCharType="begin"/>
      </w:r>
      <w:r>
        <w:instrText xml:space="preserve"> SEQ Figure \* ARABIC </w:instrText>
      </w:r>
      <w:r>
        <w:fldChar w:fldCharType="separate"/>
      </w:r>
      <w:r>
        <w:rPr>
          <w:noProof/>
        </w:rPr>
        <w:t>21</w:t>
      </w:r>
      <w:r>
        <w:fldChar w:fldCharType="end"/>
      </w:r>
      <w:r>
        <w:t xml:space="preserve"> - Molecular Structure of</w:t>
      </w:r>
      <w:r w:rsidRPr="00A9687C">
        <w:t xml:space="preserve"> </w:t>
      </w:r>
      <w:proofErr w:type="spellStart"/>
      <w:r w:rsidRPr="00A9687C">
        <w:t>Isodecyl</w:t>
      </w:r>
      <w:proofErr w:type="spellEnd"/>
      <w:r w:rsidRPr="00A9687C">
        <w:t xml:space="preserve"> </w:t>
      </w:r>
      <w:proofErr w:type="spellStart"/>
      <w:r w:rsidRPr="00A9687C">
        <w:t>pelargonate</w:t>
      </w:r>
      <w:proofErr w:type="spellEnd"/>
      <w:r>
        <w:t xml:space="preserve"> </w:t>
      </w:r>
      <w:r w:rsidR="002A1FD1">
        <w:t xml:space="preserve"> </w:t>
      </w:r>
      <w:sdt>
        <w:sdtPr>
          <w:id w:val="1375501273"/>
          <w:citation/>
        </w:sdtPr>
        <w:sdtContent>
          <w:r w:rsidR="002A1FD1">
            <w:fldChar w:fldCharType="begin"/>
          </w:r>
          <w:r w:rsidR="002A1FD1">
            <w:instrText xml:space="preserve"> CITATION Eas25 \l 2057 </w:instrText>
          </w:r>
          <w:r w:rsidR="002A1FD1">
            <w:fldChar w:fldCharType="separate"/>
          </w:r>
          <w:r w:rsidR="002A1FD1" w:rsidRPr="002A1FD1">
            <w:rPr>
              <w:noProof/>
            </w:rPr>
            <w:t>[24]</w:t>
          </w:r>
          <w:r w:rsidR="002A1FD1">
            <w:fldChar w:fldCharType="end"/>
          </w:r>
        </w:sdtContent>
      </w:sdt>
      <w:bookmarkEnd w:id="61"/>
    </w:p>
    <w:p w14:paraId="0464A3F1" w14:textId="4D5624CE" w:rsidR="00A9687C" w:rsidRDefault="00A9687C" w:rsidP="004B5AD5">
      <w:pPr>
        <w:jc w:val="both"/>
      </w:pPr>
      <w:bookmarkStart w:id="62" w:name="_Hlk216965175"/>
      <w:r>
        <w:t xml:space="preserve">Plasticisers such as </w:t>
      </w:r>
      <w:r w:rsidR="004B5AD5">
        <w:t xml:space="preserve">IDP contain the O-H bond identified in the FT-IR data further confirming the </w:t>
      </w:r>
      <w:r w:rsidR="005327A5">
        <w:t>presence</w:t>
      </w:r>
      <w:r w:rsidR="004B5AD5">
        <w:t xml:space="preserve"> of a plasticiser in the formulation. This effectively confirms again that the studied munition was the Improvised Pipe Bomb as this was the only munition which used a plastic explosive formulation.</w:t>
      </w:r>
    </w:p>
    <w:p w14:paraId="11FFB004" w14:textId="61750B3F" w:rsidR="004B5AD5" w:rsidRDefault="004B5AD5" w:rsidP="004B5AD5">
      <w:pPr>
        <w:pStyle w:val="Heading1"/>
      </w:pPr>
      <w:bookmarkStart w:id="63" w:name="_Toc216966824"/>
      <w:r>
        <w:t>4.0 Conclusion</w:t>
      </w:r>
      <w:bookmarkEnd w:id="63"/>
      <w:r>
        <w:t xml:space="preserve"> </w:t>
      </w:r>
    </w:p>
    <w:p w14:paraId="316C3BC4" w14:textId="1312FE27" w:rsidR="004B5AD5" w:rsidRDefault="004B5AD5" w:rsidP="004B5AD5">
      <w:pPr>
        <w:jc w:val="both"/>
      </w:pPr>
      <w:r>
        <w:tab/>
        <w:t xml:space="preserve">To conclude that data captured during this trial was generally of a low quality with significant improvements possible in future trial scenarios. Furthermore, as only one trial was conducted it is challenging to identify if data is </w:t>
      </w:r>
      <w:r w:rsidR="005327A5">
        <w:t>anomalous</w:t>
      </w:r>
      <w:r>
        <w:t xml:space="preserve"> or truly represents the munitions characteristics.</w:t>
      </w:r>
    </w:p>
    <w:p w14:paraId="6E6D1CFD" w14:textId="77777777" w:rsidR="005327A5" w:rsidRDefault="004B5AD5" w:rsidP="004B5AD5">
      <w:pPr>
        <w:jc w:val="both"/>
      </w:pPr>
      <w:r>
        <w:t xml:space="preserve"> The blast data collected did not correlate at all with any of the candidate munitions suggesting either experimental error or a poorly manufactured example of the munition such as that made by a user rather than a manufacturer. </w:t>
      </w:r>
    </w:p>
    <w:p w14:paraId="2F167A21" w14:textId="6A56D055" w:rsidR="005327A5" w:rsidRDefault="004B5AD5" w:rsidP="004B5AD5">
      <w:pPr>
        <w:jc w:val="both"/>
      </w:pPr>
      <w:r>
        <w:t xml:space="preserve">The fragment data was also relatively inconclusive falling far lower than the expected velocity. One cause is </w:t>
      </w:r>
      <w:r w:rsidR="005327A5">
        <w:t>inaccuracies</w:t>
      </w:r>
      <w:r>
        <w:t xml:space="preserve"> in the distance between munition and foil, as the munition was not present when measurements were taken, but this again suggests and improvised munition as production articles should produce fragments </w:t>
      </w:r>
      <w:r w:rsidR="005327A5">
        <w:t xml:space="preserve">velocities </w:t>
      </w:r>
      <w:r>
        <w:t xml:space="preserve">to a far higher tolerance. </w:t>
      </w:r>
    </w:p>
    <w:p w14:paraId="0A22BC76" w14:textId="77777777" w:rsidR="005327A5" w:rsidRDefault="004B5AD5" w:rsidP="004B5AD5">
      <w:pPr>
        <w:jc w:val="both"/>
      </w:pPr>
      <w:r>
        <w:t xml:space="preserve">The only conclusive evidence gathered came from the fragmentation witness packs which clearly showed fragmentation banding typical of cylindrical munitions which was confirm by the natural shape of the fragmentation. </w:t>
      </w:r>
    </w:p>
    <w:p w14:paraId="698C1954" w14:textId="1F83460A" w:rsidR="004B5AD5" w:rsidRDefault="004B5AD5" w:rsidP="004B5AD5">
      <w:pPr>
        <w:jc w:val="both"/>
      </w:pPr>
      <w:r>
        <w:t xml:space="preserve">The final FT-IR evidence pointed towards the use of a plastic explosive due to absorbance corresponding to O-H bonds and hence with all the evidence presented the </w:t>
      </w:r>
      <w:proofErr w:type="gramStart"/>
      <w:r>
        <w:t>most likely munition</w:t>
      </w:r>
      <w:proofErr w:type="gramEnd"/>
      <w:r>
        <w:t xml:space="preserve"> candidate is the Improvised Pipe Bomb. </w:t>
      </w:r>
    </w:p>
    <w:p w14:paraId="650EB4C3" w14:textId="34029C34" w:rsidR="004B5AD5" w:rsidRDefault="004B5AD5" w:rsidP="004B5AD5">
      <w:pPr>
        <w:jc w:val="both"/>
      </w:pPr>
      <w:r>
        <w:t>To truly characterise this munition however and gain better data it is recommended that a number of the munition are made to a defined production specification and trialled in a number of fragmentation arenas. This would improve the confidence of the identification and better characterise the munition for future applications such as injury modelling.</w:t>
      </w:r>
    </w:p>
    <w:p w14:paraId="619262C6" w14:textId="47E42D8E" w:rsidR="002A1FD1" w:rsidRDefault="002A1FD1">
      <w:r>
        <w:br w:type="page"/>
      </w:r>
    </w:p>
    <w:p w14:paraId="17B48272" w14:textId="48574C60" w:rsidR="002A1FD1" w:rsidRDefault="002A1FD1" w:rsidP="002A1FD1">
      <w:pPr>
        <w:pStyle w:val="Heading1"/>
      </w:pPr>
      <w:bookmarkStart w:id="64" w:name="_Toc216966825"/>
      <w:r>
        <w:lastRenderedPageBreak/>
        <w:t>5.0 References</w:t>
      </w:r>
      <w:bookmarkEnd w:id="64"/>
    </w:p>
    <w:p w14:paraId="33539393" w14:textId="77777777" w:rsidR="002A1FD1" w:rsidRDefault="002A1FD1" w:rsidP="002A1FD1">
      <w:pPr>
        <w:rPr>
          <w:noProof/>
        </w:rPr>
      </w:pPr>
      <w:r>
        <w:fldChar w:fldCharType="begin"/>
      </w:r>
      <w:r>
        <w:instrText xml:space="preserve"> BIBLIOGRAPHY  \l 2057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2A1FD1" w14:paraId="5DCE72A7" w14:textId="77777777" w:rsidTr="002A1FD1">
        <w:trPr>
          <w:divId w:val="1946763657"/>
          <w:tblCellSpacing w:w="15" w:type="dxa"/>
        </w:trPr>
        <w:tc>
          <w:tcPr>
            <w:tcW w:w="368" w:type="pct"/>
            <w:hideMark/>
          </w:tcPr>
          <w:p w14:paraId="345F26D6" w14:textId="4DB4FCD0" w:rsidR="002A1FD1" w:rsidRDefault="002A1FD1">
            <w:pPr>
              <w:pStyle w:val="Bibliography"/>
              <w:rPr>
                <w:noProof/>
                <w:kern w:val="0"/>
                <w:sz w:val="24"/>
                <w:szCs w:val="24"/>
                <w14:ligatures w14:val="none"/>
              </w:rPr>
            </w:pPr>
            <w:r>
              <w:rPr>
                <w:noProof/>
              </w:rPr>
              <w:t xml:space="preserve">[1] </w:t>
            </w:r>
          </w:p>
        </w:tc>
        <w:tc>
          <w:tcPr>
            <w:tcW w:w="4582" w:type="pct"/>
            <w:hideMark/>
          </w:tcPr>
          <w:p w14:paraId="4161BE4D" w14:textId="77777777" w:rsidR="002A1FD1" w:rsidRDefault="002A1FD1">
            <w:pPr>
              <w:pStyle w:val="Bibliography"/>
              <w:rPr>
                <w:noProof/>
              </w:rPr>
            </w:pPr>
            <w:r>
              <w:rPr>
                <w:noProof/>
              </w:rPr>
              <w:t>F. Gardner, “US terror blasts: How US forensic scientists examine bombs,” BBC News, 21 September 2016. [Online]. Available: https://www.bbc.co.uk/news/world-us-canada-37433599. [Accessed 17 December 2025].</w:t>
            </w:r>
          </w:p>
        </w:tc>
      </w:tr>
      <w:tr w:rsidR="002A1FD1" w14:paraId="697CC496" w14:textId="77777777" w:rsidTr="002A1FD1">
        <w:trPr>
          <w:divId w:val="1946763657"/>
          <w:tblCellSpacing w:w="15" w:type="dxa"/>
        </w:trPr>
        <w:tc>
          <w:tcPr>
            <w:tcW w:w="368" w:type="pct"/>
            <w:hideMark/>
          </w:tcPr>
          <w:p w14:paraId="541152F9" w14:textId="77777777" w:rsidR="002A1FD1" w:rsidRDefault="002A1FD1">
            <w:pPr>
              <w:pStyle w:val="Bibliography"/>
              <w:rPr>
                <w:noProof/>
              </w:rPr>
            </w:pPr>
            <w:r>
              <w:rPr>
                <w:noProof/>
              </w:rPr>
              <w:t xml:space="preserve">[2] </w:t>
            </w:r>
          </w:p>
        </w:tc>
        <w:tc>
          <w:tcPr>
            <w:tcW w:w="4582" w:type="pct"/>
            <w:hideMark/>
          </w:tcPr>
          <w:p w14:paraId="37A90049" w14:textId="77777777" w:rsidR="002A1FD1" w:rsidRDefault="002A1FD1">
            <w:pPr>
              <w:pStyle w:val="Bibliography"/>
              <w:rPr>
                <w:noProof/>
              </w:rPr>
            </w:pPr>
            <w:r>
              <w:rPr>
                <w:noProof/>
              </w:rPr>
              <w:t>N. Eberius, P. Gillich and K. Doonan, “Lethality of Bursting Munitions and Their Effect on Survivability - ARL-TR-5475,” Army Research Laboratory, Aberdeen Proving Ground, Maryland, 2011.</w:t>
            </w:r>
          </w:p>
        </w:tc>
      </w:tr>
      <w:tr w:rsidR="002A1FD1" w14:paraId="7F94EFC8" w14:textId="77777777" w:rsidTr="002A1FD1">
        <w:trPr>
          <w:divId w:val="1946763657"/>
          <w:tblCellSpacing w:w="15" w:type="dxa"/>
        </w:trPr>
        <w:tc>
          <w:tcPr>
            <w:tcW w:w="368" w:type="pct"/>
            <w:hideMark/>
          </w:tcPr>
          <w:p w14:paraId="728EA70D" w14:textId="77777777" w:rsidR="002A1FD1" w:rsidRDefault="002A1FD1">
            <w:pPr>
              <w:pStyle w:val="Bibliography"/>
              <w:rPr>
                <w:noProof/>
              </w:rPr>
            </w:pPr>
            <w:r>
              <w:rPr>
                <w:noProof/>
              </w:rPr>
              <w:t xml:space="preserve">[3] </w:t>
            </w:r>
          </w:p>
        </w:tc>
        <w:tc>
          <w:tcPr>
            <w:tcW w:w="4582" w:type="pct"/>
            <w:hideMark/>
          </w:tcPr>
          <w:p w14:paraId="65AB8186" w14:textId="77777777" w:rsidR="002A1FD1" w:rsidRDefault="002A1FD1">
            <w:pPr>
              <w:pStyle w:val="Bibliography"/>
              <w:rPr>
                <w:noProof/>
              </w:rPr>
            </w:pPr>
            <w:r>
              <w:rPr>
                <w:noProof/>
              </w:rPr>
              <w:t xml:space="preserve">J. Wollam, S. Kramer and S. Campbell, “Reverse engineering of foreign missiles via genetic algorithm,” in </w:t>
            </w:r>
            <w:r>
              <w:rPr>
                <w:i/>
                <w:iCs/>
                <w:noProof/>
              </w:rPr>
              <w:t>38th Aerospace Sciences Meeting and Exhibit</w:t>
            </w:r>
            <w:r>
              <w:rPr>
                <w:noProof/>
              </w:rPr>
              <w:t xml:space="preserve">, Reno, Nevada, 2000. </w:t>
            </w:r>
          </w:p>
        </w:tc>
      </w:tr>
      <w:tr w:rsidR="002A1FD1" w14:paraId="4A017F14" w14:textId="77777777" w:rsidTr="002A1FD1">
        <w:trPr>
          <w:divId w:val="1946763657"/>
          <w:tblCellSpacing w:w="15" w:type="dxa"/>
        </w:trPr>
        <w:tc>
          <w:tcPr>
            <w:tcW w:w="368" w:type="pct"/>
            <w:hideMark/>
          </w:tcPr>
          <w:p w14:paraId="0FBFC066" w14:textId="77777777" w:rsidR="002A1FD1" w:rsidRDefault="002A1FD1">
            <w:pPr>
              <w:pStyle w:val="Bibliography"/>
              <w:rPr>
                <w:noProof/>
              </w:rPr>
            </w:pPr>
            <w:r>
              <w:rPr>
                <w:noProof/>
              </w:rPr>
              <w:t xml:space="preserve">[4] </w:t>
            </w:r>
          </w:p>
        </w:tc>
        <w:tc>
          <w:tcPr>
            <w:tcW w:w="4582" w:type="pct"/>
            <w:hideMark/>
          </w:tcPr>
          <w:p w14:paraId="4A44BC88" w14:textId="77777777" w:rsidR="002A1FD1" w:rsidRDefault="002A1FD1">
            <w:pPr>
              <w:pStyle w:val="Bibliography"/>
              <w:rPr>
                <w:noProof/>
              </w:rPr>
            </w:pPr>
            <w:r>
              <w:rPr>
                <w:noProof/>
              </w:rPr>
              <w:t>Janes, “Mk 80 general-purpose bombs (BLU-110/111/117/126/129),” Janes Weapons: Air Launched, 24 June 2024. [Online]. Available: https://customer.janes.com/display/JALW2717-JALW.</w:t>
            </w:r>
          </w:p>
        </w:tc>
      </w:tr>
      <w:tr w:rsidR="002A1FD1" w14:paraId="7F4CF1BA" w14:textId="77777777" w:rsidTr="002A1FD1">
        <w:trPr>
          <w:divId w:val="1946763657"/>
          <w:tblCellSpacing w:w="15" w:type="dxa"/>
        </w:trPr>
        <w:tc>
          <w:tcPr>
            <w:tcW w:w="368" w:type="pct"/>
            <w:hideMark/>
          </w:tcPr>
          <w:p w14:paraId="3674FBA8" w14:textId="77777777" w:rsidR="002A1FD1" w:rsidRDefault="002A1FD1">
            <w:pPr>
              <w:pStyle w:val="Bibliography"/>
              <w:rPr>
                <w:noProof/>
              </w:rPr>
            </w:pPr>
            <w:r>
              <w:rPr>
                <w:noProof/>
              </w:rPr>
              <w:t xml:space="preserve">[5] </w:t>
            </w:r>
          </w:p>
        </w:tc>
        <w:tc>
          <w:tcPr>
            <w:tcW w:w="4582" w:type="pct"/>
            <w:hideMark/>
          </w:tcPr>
          <w:p w14:paraId="40E72A42" w14:textId="77777777" w:rsidR="002A1FD1" w:rsidRDefault="002A1FD1">
            <w:pPr>
              <w:pStyle w:val="Bibliography"/>
              <w:rPr>
                <w:noProof/>
              </w:rPr>
            </w:pPr>
            <w:r>
              <w:rPr>
                <w:noProof/>
              </w:rPr>
              <w:t>MKE USA, “MK 83 GP Aircraft Bomb,” [Online]. Available: https://www.mkeusa.com/en-us/catalogue/medium-and-large-calibers/mk-83-gp-aircraft-bomb/64/2279. [Accessed 17 December 2025].</w:t>
            </w:r>
          </w:p>
        </w:tc>
      </w:tr>
      <w:tr w:rsidR="002A1FD1" w14:paraId="33C75C4E" w14:textId="77777777" w:rsidTr="002A1FD1">
        <w:trPr>
          <w:divId w:val="1946763657"/>
          <w:tblCellSpacing w:w="15" w:type="dxa"/>
        </w:trPr>
        <w:tc>
          <w:tcPr>
            <w:tcW w:w="368" w:type="pct"/>
            <w:hideMark/>
          </w:tcPr>
          <w:p w14:paraId="45E25EE9" w14:textId="77777777" w:rsidR="002A1FD1" w:rsidRDefault="002A1FD1">
            <w:pPr>
              <w:pStyle w:val="Bibliography"/>
              <w:rPr>
                <w:noProof/>
              </w:rPr>
            </w:pPr>
            <w:r>
              <w:rPr>
                <w:noProof/>
              </w:rPr>
              <w:t xml:space="preserve">[6] </w:t>
            </w:r>
          </w:p>
        </w:tc>
        <w:tc>
          <w:tcPr>
            <w:tcW w:w="4582" w:type="pct"/>
            <w:hideMark/>
          </w:tcPr>
          <w:p w14:paraId="185FF1AE" w14:textId="77777777" w:rsidR="002A1FD1" w:rsidRDefault="002A1FD1">
            <w:pPr>
              <w:pStyle w:val="Bibliography"/>
              <w:rPr>
                <w:noProof/>
              </w:rPr>
            </w:pPr>
            <w:r>
              <w:rPr>
                <w:noProof/>
              </w:rPr>
              <w:t>S. Schelfhout, “MK 83 WARHEAD EFFECTIVENESS TESTS,” Naval Surface Warfare Center, Panama City, FL, 1994.</w:t>
            </w:r>
          </w:p>
        </w:tc>
      </w:tr>
      <w:tr w:rsidR="002A1FD1" w14:paraId="47CB655C" w14:textId="77777777" w:rsidTr="002A1FD1">
        <w:trPr>
          <w:divId w:val="1946763657"/>
          <w:tblCellSpacing w:w="15" w:type="dxa"/>
        </w:trPr>
        <w:tc>
          <w:tcPr>
            <w:tcW w:w="368" w:type="pct"/>
            <w:hideMark/>
          </w:tcPr>
          <w:p w14:paraId="022CE9BE" w14:textId="77777777" w:rsidR="002A1FD1" w:rsidRDefault="002A1FD1">
            <w:pPr>
              <w:pStyle w:val="Bibliography"/>
              <w:rPr>
                <w:noProof/>
              </w:rPr>
            </w:pPr>
            <w:r>
              <w:rPr>
                <w:noProof/>
              </w:rPr>
              <w:t xml:space="preserve">[7] </w:t>
            </w:r>
          </w:p>
        </w:tc>
        <w:tc>
          <w:tcPr>
            <w:tcW w:w="4582" w:type="pct"/>
            <w:hideMark/>
          </w:tcPr>
          <w:p w14:paraId="100FC37E" w14:textId="77777777" w:rsidR="002A1FD1" w:rsidRDefault="002A1FD1">
            <w:pPr>
              <w:pStyle w:val="Bibliography"/>
              <w:rPr>
                <w:noProof/>
              </w:rPr>
            </w:pPr>
            <w:r>
              <w:rPr>
                <w:noProof/>
              </w:rPr>
              <w:t>ODIN OE Data, “M67 American Anti-Personnel Grenade,” 13 Febuary 2025. [Online]. Available: https://odin.tradoc.army.mil/WEG/Asset/9de20d2969b5596dbe7cc62793f84c5b. [Accessed 17 Decemeber 2025].</w:t>
            </w:r>
          </w:p>
        </w:tc>
      </w:tr>
      <w:tr w:rsidR="002A1FD1" w14:paraId="717C82A0" w14:textId="77777777" w:rsidTr="002A1FD1">
        <w:trPr>
          <w:divId w:val="1946763657"/>
          <w:tblCellSpacing w:w="15" w:type="dxa"/>
        </w:trPr>
        <w:tc>
          <w:tcPr>
            <w:tcW w:w="368" w:type="pct"/>
            <w:hideMark/>
          </w:tcPr>
          <w:p w14:paraId="60FC47D2" w14:textId="77777777" w:rsidR="002A1FD1" w:rsidRDefault="002A1FD1">
            <w:pPr>
              <w:pStyle w:val="Bibliography"/>
              <w:rPr>
                <w:noProof/>
              </w:rPr>
            </w:pPr>
            <w:r>
              <w:rPr>
                <w:noProof/>
              </w:rPr>
              <w:t xml:space="preserve">[8] </w:t>
            </w:r>
          </w:p>
        </w:tc>
        <w:tc>
          <w:tcPr>
            <w:tcW w:w="4582" w:type="pct"/>
            <w:hideMark/>
          </w:tcPr>
          <w:p w14:paraId="495C357B" w14:textId="77777777" w:rsidR="002A1FD1" w:rsidRDefault="002A1FD1">
            <w:pPr>
              <w:pStyle w:val="Bibliography"/>
              <w:rPr>
                <w:noProof/>
              </w:rPr>
            </w:pPr>
            <w:r>
              <w:rPr>
                <w:noProof/>
              </w:rPr>
              <w:t>WeaponsSystems.net, “RGD-5,” [Online]. Available: https://weaponsystems.net/system/691-RGD-5. [Accessed 17 December 2025].</w:t>
            </w:r>
          </w:p>
        </w:tc>
      </w:tr>
      <w:tr w:rsidR="002A1FD1" w14:paraId="4B17884E" w14:textId="77777777" w:rsidTr="002A1FD1">
        <w:trPr>
          <w:divId w:val="1946763657"/>
          <w:tblCellSpacing w:w="15" w:type="dxa"/>
        </w:trPr>
        <w:tc>
          <w:tcPr>
            <w:tcW w:w="368" w:type="pct"/>
            <w:hideMark/>
          </w:tcPr>
          <w:p w14:paraId="50AC3740" w14:textId="77777777" w:rsidR="002A1FD1" w:rsidRDefault="002A1FD1">
            <w:pPr>
              <w:pStyle w:val="Bibliography"/>
              <w:rPr>
                <w:noProof/>
              </w:rPr>
            </w:pPr>
            <w:r>
              <w:rPr>
                <w:noProof/>
              </w:rPr>
              <w:t xml:space="preserve">[9] </w:t>
            </w:r>
          </w:p>
        </w:tc>
        <w:tc>
          <w:tcPr>
            <w:tcW w:w="4582" w:type="pct"/>
            <w:hideMark/>
          </w:tcPr>
          <w:p w14:paraId="79D0674A" w14:textId="77777777" w:rsidR="002A1FD1" w:rsidRDefault="002A1FD1">
            <w:pPr>
              <w:pStyle w:val="Bibliography"/>
              <w:rPr>
                <w:noProof/>
              </w:rPr>
            </w:pPr>
            <w:r>
              <w:rPr>
                <w:noProof/>
              </w:rPr>
              <w:t>KINTEX, “81-mm HE Mortar Bomb AR-M81,” [Online]. Available: https://mail.kintex.bg/product-4-12#tabs-1. [Accessed 17 December 2025].</w:t>
            </w:r>
          </w:p>
        </w:tc>
      </w:tr>
      <w:tr w:rsidR="002A1FD1" w14:paraId="59B0CAA4" w14:textId="77777777" w:rsidTr="002A1FD1">
        <w:trPr>
          <w:divId w:val="1946763657"/>
          <w:tblCellSpacing w:w="15" w:type="dxa"/>
        </w:trPr>
        <w:tc>
          <w:tcPr>
            <w:tcW w:w="368" w:type="pct"/>
            <w:hideMark/>
          </w:tcPr>
          <w:p w14:paraId="60D4ED14" w14:textId="77777777" w:rsidR="002A1FD1" w:rsidRDefault="002A1FD1">
            <w:pPr>
              <w:pStyle w:val="Bibliography"/>
              <w:rPr>
                <w:noProof/>
              </w:rPr>
            </w:pPr>
            <w:r>
              <w:rPr>
                <w:noProof/>
              </w:rPr>
              <w:t xml:space="preserve">[10] </w:t>
            </w:r>
          </w:p>
        </w:tc>
        <w:tc>
          <w:tcPr>
            <w:tcW w:w="4582" w:type="pct"/>
            <w:hideMark/>
          </w:tcPr>
          <w:p w14:paraId="639802D0" w14:textId="77777777" w:rsidR="002A1FD1" w:rsidRDefault="002A1FD1">
            <w:pPr>
              <w:pStyle w:val="Bibliography"/>
              <w:rPr>
                <w:noProof/>
              </w:rPr>
            </w:pPr>
            <w:r>
              <w:rPr>
                <w:noProof/>
              </w:rPr>
              <w:t>BulcomersKS, “81mm Mortar Round AR-M81,” [Online]. Available: https://bulcomersks.com/military-products/ammunition/mortar-rounds/81mm-mortar-round-ar-m81/. [Accessed 17 Decemeber 2025].</w:t>
            </w:r>
          </w:p>
        </w:tc>
      </w:tr>
      <w:tr w:rsidR="002A1FD1" w14:paraId="30C56F1A" w14:textId="77777777" w:rsidTr="002A1FD1">
        <w:trPr>
          <w:divId w:val="1946763657"/>
          <w:tblCellSpacing w:w="15" w:type="dxa"/>
        </w:trPr>
        <w:tc>
          <w:tcPr>
            <w:tcW w:w="368" w:type="pct"/>
            <w:hideMark/>
          </w:tcPr>
          <w:p w14:paraId="6E5AD0B0" w14:textId="77777777" w:rsidR="002A1FD1" w:rsidRDefault="002A1FD1">
            <w:pPr>
              <w:pStyle w:val="Bibliography"/>
              <w:rPr>
                <w:noProof/>
              </w:rPr>
            </w:pPr>
            <w:r>
              <w:rPr>
                <w:noProof/>
              </w:rPr>
              <w:t xml:space="preserve">[11] </w:t>
            </w:r>
          </w:p>
        </w:tc>
        <w:tc>
          <w:tcPr>
            <w:tcW w:w="4582" w:type="pct"/>
            <w:hideMark/>
          </w:tcPr>
          <w:p w14:paraId="2D04EB59" w14:textId="77777777" w:rsidR="002A1FD1" w:rsidRDefault="002A1FD1">
            <w:pPr>
              <w:pStyle w:val="Bibliography"/>
              <w:rPr>
                <w:noProof/>
              </w:rPr>
            </w:pPr>
            <w:r>
              <w:rPr>
                <w:noProof/>
              </w:rPr>
              <w:t>Wikipedia, “RPG-7,” [Online]. Available: https://en.wikipedia.org/wiki/RPG-7. [Accessed 17 December 2025].</w:t>
            </w:r>
          </w:p>
        </w:tc>
      </w:tr>
      <w:tr w:rsidR="002A1FD1" w14:paraId="2F9150AD" w14:textId="77777777" w:rsidTr="002A1FD1">
        <w:trPr>
          <w:divId w:val="1946763657"/>
          <w:tblCellSpacing w:w="15" w:type="dxa"/>
        </w:trPr>
        <w:tc>
          <w:tcPr>
            <w:tcW w:w="368" w:type="pct"/>
            <w:hideMark/>
          </w:tcPr>
          <w:p w14:paraId="21441403" w14:textId="77777777" w:rsidR="002A1FD1" w:rsidRDefault="002A1FD1">
            <w:pPr>
              <w:pStyle w:val="Bibliography"/>
              <w:rPr>
                <w:noProof/>
              </w:rPr>
            </w:pPr>
            <w:r>
              <w:rPr>
                <w:noProof/>
              </w:rPr>
              <w:t xml:space="preserve">[12] </w:t>
            </w:r>
          </w:p>
        </w:tc>
        <w:tc>
          <w:tcPr>
            <w:tcW w:w="4582" w:type="pct"/>
            <w:hideMark/>
          </w:tcPr>
          <w:p w14:paraId="4BC06937" w14:textId="77777777" w:rsidR="002A1FD1" w:rsidRDefault="002A1FD1">
            <w:pPr>
              <w:pStyle w:val="Bibliography"/>
              <w:rPr>
                <w:noProof/>
              </w:rPr>
            </w:pPr>
            <w:r>
              <w:rPr>
                <w:noProof/>
              </w:rPr>
              <w:t>GunRF, “PG-7VL round,” [Online]. Available: https://gunrf.ru/rg_granatomet_ps-7_pg-7wl_eng.html. [Accessed 17 Decemebr 2025].</w:t>
            </w:r>
          </w:p>
        </w:tc>
      </w:tr>
      <w:tr w:rsidR="002A1FD1" w14:paraId="1E9C8196" w14:textId="77777777" w:rsidTr="002A1FD1">
        <w:trPr>
          <w:divId w:val="1946763657"/>
          <w:tblCellSpacing w:w="15" w:type="dxa"/>
        </w:trPr>
        <w:tc>
          <w:tcPr>
            <w:tcW w:w="368" w:type="pct"/>
            <w:hideMark/>
          </w:tcPr>
          <w:p w14:paraId="74D0D3B0" w14:textId="77777777" w:rsidR="002A1FD1" w:rsidRDefault="002A1FD1">
            <w:pPr>
              <w:pStyle w:val="Bibliography"/>
              <w:rPr>
                <w:noProof/>
              </w:rPr>
            </w:pPr>
            <w:r>
              <w:rPr>
                <w:noProof/>
              </w:rPr>
              <w:lastRenderedPageBreak/>
              <w:t xml:space="preserve">[13] </w:t>
            </w:r>
          </w:p>
        </w:tc>
        <w:tc>
          <w:tcPr>
            <w:tcW w:w="4582" w:type="pct"/>
            <w:hideMark/>
          </w:tcPr>
          <w:p w14:paraId="0A55F4C9" w14:textId="77777777" w:rsidR="002A1FD1" w:rsidRDefault="002A1FD1">
            <w:pPr>
              <w:pStyle w:val="Bibliography"/>
              <w:rPr>
                <w:noProof/>
              </w:rPr>
            </w:pPr>
            <w:r>
              <w:rPr>
                <w:noProof/>
              </w:rPr>
              <w:t>METIS, “PG-7VL,” [Online]. Available: https://metis.fenixinsight.com/munition/projectile/pg-7vl. [Accessed 17 Decemeber 2025].</w:t>
            </w:r>
          </w:p>
        </w:tc>
      </w:tr>
      <w:tr w:rsidR="002A1FD1" w14:paraId="329A222B" w14:textId="77777777" w:rsidTr="002A1FD1">
        <w:trPr>
          <w:divId w:val="1946763657"/>
          <w:tblCellSpacing w:w="15" w:type="dxa"/>
        </w:trPr>
        <w:tc>
          <w:tcPr>
            <w:tcW w:w="368" w:type="pct"/>
            <w:hideMark/>
          </w:tcPr>
          <w:p w14:paraId="752424AA" w14:textId="77777777" w:rsidR="002A1FD1" w:rsidRDefault="002A1FD1">
            <w:pPr>
              <w:pStyle w:val="Bibliography"/>
              <w:rPr>
                <w:noProof/>
              </w:rPr>
            </w:pPr>
            <w:r>
              <w:rPr>
                <w:noProof/>
              </w:rPr>
              <w:t xml:space="preserve">[14] </w:t>
            </w:r>
          </w:p>
        </w:tc>
        <w:tc>
          <w:tcPr>
            <w:tcW w:w="4582" w:type="pct"/>
            <w:hideMark/>
          </w:tcPr>
          <w:p w14:paraId="069F9169" w14:textId="77777777" w:rsidR="002A1FD1" w:rsidRDefault="002A1FD1">
            <w:pPr>
              <w:pStyle w:val="Bibliography"/>
              <w:rPr>
                <w:noProof/>
              </w:rPr>
            </w:pPr>
            <w:r>
              <w:rPr>
                <w:noProof/>
              </w:rPr>
              <w:t>BAE Systems Munitions, “155mm Artillery Ammunition,” [Online]. Available: https://www.baesystems.com/en/product/155mm-artillery-ammunition. [Accessed 17 December1 2025].</w:t>
            </w:r>
          </w:p>
        </w:tc>
      </w:tr>
      <w:tr w:rsidR="002A1FD1" w14:paraId="38A831B6" w14:textId="77777777" w:rsidTr="002A1FD1">
        <w:trPr>
          <w:divId w:val="1946763657"/>
          <w:tblCellSpacing w:w="15" w:type="dxa"/>
        </w:trPr>
        <w:tc>
          <w:tcPr>
            <w:tcW w:w="368" w:type="pct"/>
            <w:hideMark/>
          </w:tcPr>
          <w:p w14:paraId="5E1D87DD" w14:textId="77777777" w:rsidR="002A1FD1" w:rsidRDefault="002A1FD1">
            <w:pPr>
              <w:pStyle w:val="Bibliography"/>
              <w:rPr>
                <w:noProof/>
              </w:rPr>
            </w:pPr>
            <w:r>
              <w:rPr>
                <w:noProof/>
              </w:rPr>
              <w:t xml:space="preserve">[15] </w:t>
            </w:r>
          </w:p>
        </w:tc>
        <w:tc>
          <w:tcPr>
            <w:tcW w:w="4582" w:type="pct"/>
            <w:hideMark/>
          </w:tcPr>
          <w:p w14:paraId="2DF204A0" w14:textId="77777777" w:rsidR="002A1FD1" w:rsidRDefault="002A1FD1">
            <w:pPr>
              <w:pStyle w:val="Bibliography"/>
              <w:rPr>
                <w:noProof/>
              </w:rPr>
            </w:pPr>
            <w:r>
              <w:rPr>
                <w:noProof/>
              </w:rPr>
              <w:t>iStock, “Pipe Bomb with matches stock phot,” [Online]. Available: https://www.istockphoto.com/photo/pipe-bomb-with-matches-gm182904069-13830149. [Accessed 17 December 2025].</w:t>
            </w:r>
          </w:p>
        </w:tc>
      </w:tr>
      <w:tr w:rsidR="002A1FD1" w14:paraId="7ABB8F33" w14:textId="77777777" w:rsidTr="002A1FD1">
        <w:trPr>
          <w:divId w:val="1946763657"/>
          <w:tblCellSpacing w:w="15" w:type="dxa"/>
        </w:trPr>
        <w:tc>
          <w:tcPr>
            <w:tcW w:w="368" w:type="pct"/>
            <w:hideMark/>
          </w:tcPr>
          <w:p w14:paraId="2787E6D0" w14:textId="77777777" w:rsidR="002A1FD1" w:rsidRDefault="002A1FD1">
            <w:pPr>
              <w:pStyle w:val="Bibliography"/>
              <w:rPr>
                <w:noProof/>
              </w:rPr>
            </w:pPr>
            <w:r>
              <w:rPr>
                <w:noProof/>
              </w:rPr>
              <w:t xml:space="preserve">[16] </w:t>
            </w:r>
          </w:p>
        </w:tc>
        <w:tc>
          <w:tcPr>
            <w:tcW w:w="4582" w:type="pct"/>
            <w:hideMark/>
          </w:tcPr>
          <w:p w14:paraId="23AE8F48" w14:textId="77777777" w:rsidR="002A1FD1" w:rsidRDefault="002A1FD1">
            <w:pPr>
              <w:pStyle w:val="Bibliography"/>
              <w:rPr>
                <w:noProof/>
              </w:rPr>
            </w:pPr>
            <w:r>
              <w:rPr>
                <w:noProof/>
              </w:rPr>
              <w:t>G. Collett, “L6 - Data Capture and Evaluation (ACDA6021),” [Online]. Available: https://moodle.uwtsd.ac.uk/course/view.php?id=11814. [Accessed 17 December 2025].</w:t>
            </w:r>
          </w:p>
        </w:tc>
      </w:tr>
      <w:tr w:rsidR="002A1FD1" w14:paraId="5B00913C" w14:textId="77777777" w:rsidTr="002A1FD1">
        <w:trPr>
          <w:divId w:val="1946763657"/>
          <w:tblCellSpacing w:w="15" w:type="dxa"/>
        </w:trPr>
        <w:tc>
          <w:tcPr>
            <w:tcW w:w="368" w:type="pct"/>
            <w:hideMark/>
          </w:tcPr>
          <w:p w14:paraId="087193C3" w14:textId="77777777" w:rsidR="002A1FD1" w:rsidRDefault="002A1FD1">
            <w:pPr>
              <w:pStyle w:val="Bibliography"/>
              <w:rPr>
                <w:noProof/>
              </w:rPr>
            </w:pPr>
            <w:r>
              <w:rPr>
                <w:noProof/>
              </w:rPr>
              <w:t xml:space="preserve">[17] </w:t>
            </w:r>
          </w:p>
        </w:tc>
        <w:tc>
          <w:tcPr>
            <w:tcW w:w="4582" w:type="pct"/>
            <w:hideMark/>
          </w:tcPr>
          <w:p w14:paraId="083E599D" w14:textId="77777777" w:rsidR="002A1FD1" w:rsidRDefault="002A1FD1">
            <w:pPr>
              <w:pStyle w:val="Bibliography"/>
              <w:rPr>
                <w:noProof/>
              </w:rPr>
            </w:pPr>
            <w:r>
              <w:rPr>
                <w:noProof/>
              </w:rPr>
              <w:t>U.S. Army Test and Evaluation Command, “Static Testing of High Explosive Munitions for Obtaining Fragment Spatial,” U.S. Army Test and Evaluation Command, Aberdeen Proving Ground, MD, 1986.</w:t>
            </w:r>
          </w:p>
        </w:tc>
      </w:tr>
      <w:tr w:rsidR="002A1FD1" w14:paraId="462295D3" w14:textId="77777777" w:rsidTr="002A1FD1">
        <w:trPr>
          <w:divId w:val="1946763657"/>
          <w:tblCellSpacing w:w="15" w:type="dxa"/>
        </w:trPr>
        <w:tc>
          <w:tcPr>
            <w:tcW w:w="368" w:type="pct"/>
            <w:hideMark/>
          </w:tcPr>
          <w:p w14:paraId="3FD0834A" w14:textId="77777777" w:rsidR="002A1FD1" w:rsidRDefault="002A1FD1">
            <w:pPr>
              <w:pStyle w:val="Bibliography"/>
              <w:rPr>
                <w:noProof/>
              </w:rPr>
            </w:pPr>
            <w:r>
              <w:rPr>
                <w:noProof/>
              </w:rPr>
              <w:t xml:space="preserve">[18] </w:t>
            </w:r>
          </w:p>
        </w:tc>
        <w:tc>
          <w:tcPr>
            <w:tcW w:w="4582" w:type="pct"/>
            <w:hideMark/>
          </w:tcPr>
          <w:p w14:paraId="3D497537" w14:textId="77777777" w:rsidR="002A1FD1" w:rsidRDefault="002A1FD1">
            <w:pPr>
              <w:pStyle w:val="Bibliography"/>
              <w:rPr>
                <w:noProof/>
              </w:rPr>
            </w:pPr>
            <w:r>
              <w:rPr>
                <w:noProof/>
              </w:rPr>
              <w:t xml:space="preserve">S. Darcy-Page, Writer, </w:t>
            </w:r>
            <w:r>
              <w:rPr>
                <w:i/>
                <w:iCs/>
                <w:noProof/>
              </w:rPr>
              <w:t xml:space="preserve">Data Capture and Evaluation - Capturing an Event and COTEC Range Day. </w:t>
            </w:r>
            <w:r>
              <w:rPr>
                <w:noProof/>
              </w:rPr>
              <w:t xml:space="preserve">[Performance]. CRANFIELD ORDNANCE TEST &amp; EVALUATION CENTRE, 2025. </w:t>
            </w:r>
          </w:p>
        </w:tc>
      </w:tr>
      <w:tr w:rsidR="002A1FD1" w14:paraId="0567BF98" w14:textId="77777777" w:rsidTr="002A1FD1">
        <w:trPr>
          <w:divId w:val="1946763657"/>
          <w:tblCellSpacing w:w="15" w:type="dxa"/>
        </w:trPr>
        <w:tc>
          <w:tcPr>
            <w:tcW w:w="368" w:type="pct"/>
            <w:hideMark/>
          </w:tcPr>
          <w:p w14:paraId="37DA8722" w14:textId="77777777" w:rsidR="002A1FD1" w:rsidRDefault="002A1FD1">
            <w:pPr>
              <w:pStyle w:val="Bibliography"/>
              <w:rPr>
                <w:noProof/>
              </w:rPr>
            </w:pPr>
            <w:r>
              <w:rPr>
                <w:noProof/>
              </w:rPr>
              <w:t xml:space="preserve">[19] </w:t>
            </w:r>
          </w:p>
        </w:tc>
        <w:tc>
          <w:tcPr>
            <w:tcW w:w="4582" w:type="pct"/>
            <w:hideMark/>
          </w:tcPr>
          <w:p w14:paraId="557F0821" w14:textId="77777777" w:rsidR="002A1FD1" w:rsidRDefault="002A1FD1">
            <w:pPr>
              <w:pStyle w:val="Bibliography"/>
              <w:rPr>
                <w:noProof/>
              </w:rPr>
            </w:pPr>
            <w:r>
              <w:rPr>
                <w:noProof/>
              </w:rPr>
              <w:t xml:space="preserve">G. F. Kinney and K. J. Graham, Explosive Shocks in Air, New York: Macmillan Company, 1962. </w:t>
            </w:r>
          </w:p>
        </w:tc>
      </w:tr>
      <w:tr w:rsidR="002A1FD1" w14:paraId="233A8EBA" w14:textId="77777777" w:rsidTr="002A1FD1">
        <w:trPr>
          <w:divId w:val="1946763657"/>
          <w:tblCellSpacing w:w="15" w:type="dxa"/>
        </w:trPr>
        <w:tc>
          <w:tcPr>
            <w:tcW w:w="368" w:type="pct"/>
            <w:hideMark/>
          </w:tcPr>
          <w:p w14:paraId="782DE961" w14:textId="77777777" w:rsidR="002A1FD1" w:rsidRDefault="002A1FD1">
            <w:pPr>
              <w:pStyle w:val="Bibliography"/>
              <w:rPr>
                <w:noProof/>
              </w:rPr>
            </w:pPr>
            <w:r>
              <w:rPr>
                <w:noProof/>
              </w:rPr>
              <w:t xml:space="preserve">[20] </w:t>
            </w:r>
          </w:p>
        </w:tc>
        <w:tc>
          <w:tcPr>
            <w:tcW w:w="4582" w:type="pct"/>
            <w:hideMark/>
          </w:tcPr>
          <w:p w14:paraId="145F332A" w14:textId="77777777" w:rsidR="002A1FD1" w:rsidRDefault="002A1FD1">
            <w:pPr>
              <w:pStyle w:val="Bibliography"/>
              <w:rPr>
                <w:noProof/>
              </w:rPr>
            </w:pPr>
            <w:r>
              <w:rPr>
                <w:noProof/>
              </w:rPr>
              <w:t>R. E. Gurney, “The initial velocities of fragments from bombs, shell and grenades,” DTIC, 1943.</w:t>
            </w:r>
          </w:p>
        </w:tc>
      </w:tr>
      <w:tr w:rsidR="002A1FD1" w14:paraId="5486509A" w14:textId="77777777" w:rsidTr="002A1FD1">
        <w:trPr>
          <w:divId w:val="1946763657"/>
          <w:tblCellSpacing w:w="15" w:type="dxa"/>
        </w:trPr>
        <w:tc>
          <w:tcPr>
            <w:tcW w:w="368" w:type="pct"/>
            <w:hideMark/>
          </w:tcPr>
          <w:p w14:paraId="18823F74" w14:textId="77777777" w:rsidR="002A1FD1" w:rsidRDefault="002A1FD1">
            <w:pPr>
              <w:pStyle w:val="Bibliography"/>
              <w:rPr>
                <w:noProof/>
              </w:rPr>
            </w:pPr>
            <w:r>
              <w:rPr>
                <w:noProof/>
              </w:rPr>
              <w:t xml:space="preserve">[21] </w:t>
            </w:r>
          </w:p>
        </w:tc>
        <w:tc>
          <w:tcPr>
            <w:tcW w:w="4582" w:type="pct"/>
            <w:hideMark/>
          </w:tcPr>
          <w:p w14:paraId="57C8FC5D" w14:textId="77777777" w:rsidR="002A1FD1" w:rsidRDefault="002A1FD1">
            <w:pPr>
              <w:pStyle w:val="Bibliography"/>
              <w:rPr>
                <w:noProof/>
              </w:rPr>
            </w:pPr>
            <w:r>
              <w:rPr>
                <w:noProof/>
              </w:rPr>
              <w:t>The Nation, “Russian RDG-5 grenades in both blasts,” 1 January 2014. [Online]. Available: https://web.archive.org/web/20140122223443/http:/www.nationmultimedia.com/politics/Russian-RDG-5-grenades-in-both-blasts-30224779.html. [Accessed 18 December 2025].</w:t>
            </w:r>
          </w:p>
        </w:tc>
      </w:tr>
      <w:tr w:rsidR="002A1FD1" w14:paraId="2598EA24" w14:textId="77777777" w:rsidTr="002A1FD1">
        <w:trPr>
          <w:divId w:val="1946763657"/>
          <w:tblCellSpacing w:w="15" w:type="dxa"/>
        </w:trPr>
        <w:tc>
          <w:tcPr>
            <w:tcW w:w="368" w:type="pct"/>
            <w:hideMark/>
          </w:tcPr>
          <w:p w14:paraId="3FCF1576" w14:textId="77777777" w:rsidR="002A1FD1" w:rsidRDefault="002A1FD1">
            <w:pPr>
              <w:pStyle w:val="Bibliography"/>
              <w:rPr>
                <w:noProof/>
              </w:rPr>
            </w:pPr>
            <w:r>
              <w:rPr>
                <w:noProof/>
              </w:rPr>
              <w:t xml:space="preserve">[22] </w:t>
            </w:r>
          </w:p>
        </w:tc>
        <w:tc>
          <w:tcPr>
            <w:tcW w:w="4582" w:type="pct"/>
            <w:hideMark/>
          </w:tcPr>
          <w:p w14:paraId="067730D4" w14:textId="77777777" w:rsidR="002A1FD1" w:rsidRDefault="002A1FD1">
            <w:pPr>
              <w:pStyle w:val="Bibliography"/>
              <w:rPr>
                <w:noProof/>
              </w:rPr>
            </w:pPr>
            <w:r>
              <w:rPr>
                <w:noProof/>
              </w:rPr>
              <w:t xml:space="preserve">X. An, P. Ye, J. Liu, C. Tian, S. Feng and Y. Dong, “Dynamic Fracture and Fragmentation Characteristics of Metal Cylinder and Rings Subjected to Internal Explosive Loading,” </w:t>
            </w:r>
            <w:r>
              <w:rPr>
                <w:i/>
                <w:iCs/>
                <w:noProof/>
              </w:rPr>
              <w:t xml:space="preserve">MDPI Materials, </w:t>
            </w:r>
            <w:r>
              <w:rPr>
                <w:noProof/>
              </w:rPr>
              <w:t xml:space="preserve">vol. 13, no. 3, 2020. </w:t>
            </w:r>
          </w:p>
        </w:tc>
      </w:tr>
      <w:tr w:rsidR="002A1FD1" w14:paraId="58351A99" w14:textId="77777777" w:rsidTr="002A1FD1">
        <w:trPr>
          <w:divId w:val="1946763657"/>
          <w:tblCellSpacing w:w="15" w:type="dxa"/>
        </w:trPr>
        <w:tc>
          <w:tcPr>
            <w:tcW w:w="368" w:type="pct"/>
            <w:hideMark/>
          </w:tcPr>
          <w:p w14:paraId="765B3899" w14:textId="77777777" w:rsidR="002A1FD1" w:rsidRDefault="002A1FD1">
            <w:pPr>
              <w:pStyle w:val="Bibliography"/>
              <w:rPr>
                <w:noProof/>
              </w:rPr>
            </w:pPr>
            <w:r>
              <w:rPr>
                <w:noProof/>
              </w:rPr>
              <w:t xml:space="preserve">[23] </w:t>
            </w:r>
          </w:p>
        </w:tc>
        <w:tc>
          <w:tcPr>
            <w:tcW w:w="4582" w:type="pct"/>
            <w:hideMark/>
          </w:tcPr>
          <w:p w14:paraId="24973766" w14:textId="77777777" w:rsidR="002A1FD1" w:rsidRDefault="002A1FD1">
            <w:pPr>
              <w:pStyle w:val="Bibliography"/>
              <w:rPr>
                <w:noProof/>
              </w:rPr>
            </w:pPr>
            <w:r>
              <w:rPr>
                <w:noProof/>
              </w:rPr>
              <w:t>LibreTexts Chemistry, “Infrared Spectroscopy Absorption Table,” [Online]. Available: https://chem.libretexts.org/Ancillary_Materials/Reference/Reference_Tables/Spectroscopic_Reference_Tables/Infrared_Spectroscopy_Absorption_Table. [Accessed 23 October 2025].</w:t>
            </w:r>
          </w:p>
        </w:tc>
      </w:tr>
      <w:tr w:rsidR="002A1FD1" w14:paraId="5D32F026" w14:textId="77777777" w:rsidTr="002A1FD1">
        <w:trPr>
          <w:divId w:val="1946763657"/>
          <w:tblCellSpacing w:w="15" w:type="dxa"/>
        </w:trPr>
        <w:tc>
          <w:tcPr>
            <w:tcW w:w="368" w:type="pct"/>
            <w:hideMark/>
          </w:tcPr>
          <w:p w14:paraId="084A318F" w14:textId="77777777" w:rsidR="002A1FD1" w:rsidRDefault="002A1FD1">
            <w:pPr>
              <w:pStyle w:val="Bibliography"/>
              <w:rPr>
                <w:noProof/>
              </w:rPr>
            </w:pPr>
            <w:r>
              <w:rPr>
                <w:noProof/>
              </w:rPr>
              <w:t xml:space="preserve">[24] </w:t>
            </w:r>
          </w:p>
        </w:tc>
        <w:tc>
          <w:tcPr>
            <w:tcW w:w="4582" w:type="pct"/>
            <w:hideMark/>
          </w:tcPr>
          <w:p w14:paraId="215BE37D" w14:textId="77777777" w:rsidR="002A1FD1" w:rsidRDefault="002A1FD1">
            <w:pPr>
              <w:pStyle w:val="Bibliography"/>
              <w:rPr>
                <w:noProof/>
              </w:rPr>
            </w:pPr>
            <w:r>
              <w:rPr>
                <w:noProof/>
              </w:rPr>
              <w:t>East Harbour Group, “IsoDecylPelargonate &gt;98%,” [Online]. Available: https://www.eastharbourgroup.com/products/isodecylpelargonate-98. [Accessed 18 December 2025].</w:t>
            </w:r>
          </w:p>
        </w:tc>
      </w:tr>
    </w:tbl>
    <w:p w14:paraId="3483B4C5" w14:textId="48B27DC1" w:rsidR="006C01A5" w:rsidRPr="006C01A5" w:rsidRDefault="002A1FD1" w:rsidP="006C01A5">
      <w:r>
        <w:fldChar w:fldCharType="end"/>
      </w:r>
      <w:bookmarkEnd w:id="62"/>
    </w:p>
    <w:sectPr w:rsidR="006C01A5" w:rsidRPr="006C01A5" w:rsidSect="00D63438">
      <w:headerReference w:type="default" r:id="rId35"/>
      <w:footerReference w:type="default" r:id="rId36"/>
      <w:headerReference w:type="first" r:id="rId37"/>
      <w:footerReference w:type="firs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141B7" w14:textId="77777777" w:rsidR="001939BD" w:rsidRDefault="001939BD" w:rsidP="00D63438">
      <w:pPr>
        <w:spacing w:after="0" w:line="240" w:lineRule="auto"/>
      </w:pPr>
      <w:r>
        <w:separator/>
      </w:r>
    </w:p>
  </w:endnote>
  <w:endnote w:type="continuationSeparator" w:id="0">
    <w:p w14:paraId="0E628504" w14:textId="77777777" w:rsidR="001939BD" w:rsidRDefault="001939BD" w:rsidP="00D63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55918" w14:textId="77777777" w:rsidR="00D63438" w:rsidRDefault="00D63438">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5236A442" w14:textId="77777777" w:rsidR="00D63438" w:rsidRDefault="00D634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4600C" w14:textId="77777777" w:rsidR="00D63438" w:rsidRDefault="00D63438">
    <w:pPr>
      <w:pStyle w:val="Footer"/>
      <w:jc w:val="right"/>
    </w:pPr>
    <w:r>
      <w:rPr>
        <w:color w:val="156082" w:themeColor="accent1"/>
        <w:sz w:val="20"/>
        <w:szCs w:val="20"/>
      </w:rPr>
      <w:t xml:space="preserve">pg. </w:t>
    </w:r>
    <w:r>
      <w:rPr>
        <w:color w:val="156082" w:themeColor="accent1"/>
        <w:sz w:val="20"/>
        <w:szCs w:val="20"/>
      </w:rPr>
      <w:fldChar w:fldCharType="begin"/>
    </w:r>
    <w:r>
      <w:rPr>
        <w:color w:val="156082" w:themeColor="accent1"/>
        <w:sz w:val="20"/>
        <w:szCs w:val="20"/>
      </w:rPr>
      <w:instrText xml:space="preserve"> PAGE  \* Arabic </w:instrText>
    </w:r>
    <w:r>
      <w:rPr>
        <w:color w:val="156082" w:themeColor="accent1"/>
        <w:sz w:val="20"/>
        <w:szCs w:val="20"/>
      </w:rPr>
      <w:fldChar w:fldCharType="separate"/>
    </w:r>
    <w:r>
      <w:rPr>
        <w:noProof/>
        <w:color w:val="156082" w:themeColor="accent1"/>
        <w:sz w:val="20"/>
        <w:szCs w:val="20"/>
      </w:rPr>
      <w:t>1</w:t>
    </w:r>
    <w:r>
      <w:rPr>
        <w:color w:val="156082" w:themeColor="accent1"/>
        <w:sz w:val="20"/>
        <w:szCs w:val="20"/>
      </w:rPr>
      <w:fldChar w:fldCharType="end"/>
    </w:r>
  </w:p>
  <w:p w14:paraId="4F046252" w14:textId="77777777" w:rsidR="00D63438" w:rsidRDefault="00D634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FA955" w14:textId="77777777" w:rsidR="001939BD" w:rsidRDefault="001939BD" w:rsidP="00D63438">
      <w:pPr>
        <w:spacing w:after="0" w:line="240" w:lineRule="auto"/>
      </w:pPr>
      <w:r>
        <w:separator/>
      </w:r>
    </w:p>
  </w:footnote>
  <w:footnote w:type="continuationSeparator" w:id="0">
    <w:p w14:paraId="01064095" w14:textId="77777777" w:rsidR="001939BD" w:rsidRDefault="001939BD" w:rsidP="00D63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0307FF" w14:textId="579DBA6F" w:rsidR="00D63438" w:rsidRDefault="00D63438">
    <w:pPr>
      <w:pStyle w:val="Header"/>
    </w:pPr>
    <w:r>
      <w:rPr>
        <w:noProof/>
      </w:rPr>
      <mc:AlternateContent>
        <mc:Choice Requires="wps">
          <w:drawing>
            <wp:anchor distT="0" distB="0" distL="118745" distR="118745" simplePos="0" relativeHeight="251661312" behindDoc="1" locked="0" layoutInCell="1" allowOverlap="0" wp14:anchorId="59060672" wp14:editId="5732204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843047926"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626085716"/>
                            <w:dataBinding w:prefixMappings="xmlns:ns0='http://purl.org/dc/elements/1.1/' xmlns:ns1='http://schemas.openxmlformats.org/package/2006/metadata/core-properties' " w:xpath="/ns1:coreProperties[1]/ns0:title[1]" w:storeItemID="{6C3C8BC8-F283-45AE-878A-BAB7291924A1}"/>
                            <w:text/>
                          </w:sdtPr>
                          <w:sdtContent>
                            <w:p w14:paraId="0BD5189C" w14:textId="1F460D8A" w:rsidR="00D63438" w:rsidRDefault="00D63438">
                              <w:pPr>
                                <w:pStyle w:val="Header"/>
                                <w:jc w:val="center"/>
                                <w:rPr>
                                  <w:caps/>
                                  <w:color w:val="FFFFFF" w:themeColor="background1"/>
                                </w:rPr>
                              </w:pPr>
                              <w:r>
                                <w:rPr>
                                  <w:caps/>
                                  <w:color w:val="FFFFFF" w:themeColor="background1"/>
                                </w:rPr>
                                <w:t xml:space="preserve">Munition Identification Through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9060672" id="Rectangle 200" o:spid="_x0000_s1030" style="position:absolute;margin-left:0;margin-top:0;width:468.5pt;height:21.3pt;z-index:-251655168;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626085716"/>
                      <w:dataBinding w:prefixMappings="xmlns:ns0='http://purl.org/dc/elements/1.1/' xmlns:ns1='http://schemas.openxmlformats.org/package/2006/metadata/core-properties' " w:xpath="/ns1:coreProperties[1]/ns0:title[1]" w:storeItemID="{6C3C8BC8-F283-45AE-878A-BAB7291924A1}"/>
                      <w:text/>
                    </w:sdtPr>
                    <w:sdtContent>
                      <w:p w14:paraId="0BD5189C" w14:textId="1F460D8A" w:rsidR="00D63438" w:rsidRDefault="00D63438">
                        <w:pPr>
                          <w:pStyle w:val="Header"/>
                          <w:jc w:val="center"/>
                          <w:rPr>
                            <w:caps/>
                            <w:color w:val="FFFFFF" w:themeColor="background1"/>
                          </w:rPr>
                        </w:pPr>
                        <w:r>
                          <w:rPr>
                            <w:caps/>
                            <w:color w:val="FFFFFF" w:themeColor="background1"/>
                          </w:rPr>
                          <w:t xml:space="preserve">Munition Identification Through </w:t>
                        </w:r>
                      </w:p>
                    </w:sdtContent>
                  </w:sdt>
                </w:txbxContent>
              </v:textbox>
              <w10:wrap type="square" anchorx="margin" anchory="page"/>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1E16A" w14:textId="28F802A2" w:rsidR="00D63438" w:rsidRDefault="00D63438">
    <w:pPr>
      <w:pStyle w:val="Header"/>
    </w:pPr>
    <w:r>
      <w:rPr>
        <w:noProof/>
      </w:rPr>
      <mc:AlternateContent>
        <mc:Choice Requires="wps">
          <w:drawing>
            <wp:anchor distT="0" distB="0" distL="118745" distR="118745" simplePos="0" relativeHeight="251659264" behindDoc="1" locked="0" layoutInCell="1" allowOverlap="0" wp14:anchorId="4D89C3FD" wp14:editId="39309129">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9E7B42D" w14:textId="46DA3637" w:rsidR="00D63438" w:rsidRDefault="00D63438">
                              <w:pPr>
                                <w:pStyle w:val="Header"/>
                                <w:jc w:val="center"/>
                                <w:rPr>
                                  <w:caps/>
                                  <w:color w:val="FFFFFF" w:themeColor="background1"/>
                                </w:rPr>
                              </w:pPr>
                              <w:r>
                                <w:rPr>
                                  <w:caps/>
                                  <w:color w:val="FFFFFF" w:themeColor="background1"/>
                                </w:rPr>
                                <w:t xml:space="preserve">Munition Identification Through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D89C3FD" id="_x0000_s1031"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9E7B42D" w14:textId="46DA3637" w:rsidR="00D63438" w:rsidRDefault="00D63438">
                        <w:pPr>
                          <w:pStyle w:val="Header"/>
                          <w:jc w:val="center"/>
                          <w:rPr>
                            <w:caps/>
                            <w:color w:val="FFFFFF" w:themeColor="background1"/>
                          </w:rPr>
                        </w:pPr>
                        <w:r>
                          <w:rPr>
                            <w:caps/>
                            <w:color w:val="FFFFFF" w:themeColor="background1"/>
                          </w:rPr>
                          <w:t xml:space="preserve">Munition Identification Through </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251"/>
    <w:rsid w:val="000745AD"/>
    <w:rsid w:val="001774A5"/>
    <w:rsid w:val="001939BD"/>
    <w:rsid w:val="001E7E91"/>
    <w:rsid w:val="00210B79"/>
    <w:rsid w:val="002A1FD1"/>
    <w:rsid w:val="002E621F"/>
    <w:rsid w:val="002F132F"/>
    <w:rsid w:val="00320379"/>
    <w:rsid w:val="004B5AD5"/>
    <w:rsid w:val="004D6323"/>
    <w:rsid w:val="004E0B76"/>
    <w:rsid w:val="004E71CA"/>
    <w:rsid w:val="005327A5"/>
    <w:rsid w:val="005504D9"/>
    <w:rsid w:val="00553751"/>
    <w:rsid w:val="005A067A"/>
    <w:rsid w:val="00626A32"/>
    <w:rsid w:val="00691C1F"/>
    <w:rsid w:val="006C01A5"/>
    <w:rsid w:val="006F1ADC"/>
    <w:rsid w:val="007B3B56"/>
    <w:rsid w:val="008740B5"/>
    <w:rsid w:val="008D4859"/>
    <w:rsid w:val="008F4E08"/>
    <w:rsid w:val="009176D8"/>
    <w:rsid w:val="00960C8D"/>
    <w:rsid w:val="0097014A"/>
    <w:rsid w:val="00A24BCF"/>
    <w:rsid w:val="00A36FFA"/>
    <w:rsid w:val="00A718D7"/>
    <w:rsid w:val="00A77DAE"/>
    <w:rsid w:val="00A9687C"/>
    <w:rsid w:val="00AC4AB6"/>
    <w:rsid w:val="00B337B9"/>
    <w:rsid w:val="00B345EC"/>
    <w:rsid w:val="00B83D79"/>
    <w:rsid w:val="00BD4251"/>
    <w:rsid w:val="00C456C5"/>
    <w:rsid w:val="00C653D4"/>
    <w:rsid w:val="00C90544"/>
    <w:rsid w:val="00CF6DD3"/>
    <w:rsid w:val="00D63438"/>
    <w:rsid w:val="00DA1F4D"/>
    <w:rsid w:val="00E56AE9"/>
    <w:rsid w:val="00EF3E15"/>
    <w:rsid w:val="00F22B09"/>
    <w:rsid w:val="00F76E7C"/>
    <w:rsid w:val="00FC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5EBF1"/>
  <w15:chartTrackingRefBased/>
  <w15:docId w15:val="{982EC563-970B-428F-86D9-844D5BF65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2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42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2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2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42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2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251"/>
    <w:rPr>
      <w:rFonts w:eastAsiaTheme="majorEastAsia" w:cstheme="majorBidi"/>
      <w:color w:val="272727" w:themeColor="text1" w:themeTint="D8"/>
    </w:rPr>
  </w:style>
  <w:style w:type="paragraph" w:styleId="Title">
    <w:name w:val="Title"/>
    <w:basedOn w:val="Normal"/>
    <w:next w:val="Normal"/>
    <w:link w:val="TitleChar"/>
    <w:uiPriority w:val="10"/>
    <w:qFormat/>
    <w:rsid w:val="00BD4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251"/>
    <w:pPr>
      <w:spacing w:before="160"/>
      <w:jc w:val="center"/>
    </w:pPr>
    <w:rPr>
      <w:i/>
      <w:iCs/>
      <w:color w:val="404040" w:themeColor="text1" w:themeTint="BF"/>
    </w:rPr>
  </w:style>
  <w:style w:type="character" w:customStyle="1" w:styleId="QuoteChar">
    <w:name w:val="Quote Char"/>
    <w:basedOn w:val="DefaultParagraphFont"/>
    <w:link w:val="Quote"/>
    <w:uiPriority w:val="29"/>
    <w:rsid w:val="00BD4251"/>
    <w:rPr>
      <w:i/>
      <w:iCs/>
      <w:color w:val="404040" w:themeColor="text1" w:themeTint="BF"/>
    </w:rPr>
  </w:style>
  <w:style w:type="paragraph" w:styleId="ListParagraph">
    <w:name w:val="List Paragraph"/>
    <w:basedOn w:val="Normal"/>
    <w:uiPriority w:val="34"/>
    <w:qFormat/>
    <w:rsid w:val="00BD4251"/>
    <w:pPr>
      <w:ind w:left="720"/>
      <w:contextualSpacing/>
    </w:pPr>
  </w:style>
  <w:style w:type="character" w:styleId="IntenseEmphasis">
    <w:name w:val="Intense Emphasis"/>
    <w:basedOn w:val="DefaultParagraphFont"/>
    <w:uiPriority w:val="21"/>
    <w:qFormat/>
    <w:rsid w:val="00BD4251"/>
    <w:rPr>
      <w:i/>
      <w:iCs/>
      <w:color w:val="0F4761" w:themeColor="accent1" w:themeShade="BF"/>
    </w:rPr>
  </w:style>
  <w:style w:type="paragraph" w:styleId="IntenseQuote">
    <w:name w:val="Intense Quote"/>
    <w:basedOn w:val="Normal"/>
    <w:next w:val="Normal"/>
    <w:link w:val="IntenseQuoteChar"/>
    <w:uiPriority w:val="30"/>
    <w:qFormat/>
    <w:rsid w:val="00BD4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251"/>
    <w:rPr>
      <w:i/>
      <w:iCs/>
      <w:color w:val="0F4761" w:themeColor="accent1" w:themeShade="BF"/>
    </w:rPr>
  </w:style>
  <w:style w:type="character" w:styleId="IntenseReference">
    <w:name w:val="Intense Reference"/>
    <w:basedOn w:val="DefaultParagraphFont"/>
    <w:uiPriority w:val="32"/>
    <w:qFormat/>
    <w:rsid w:val="00BD4251"/>
    <w:rPr>
      <w:b/>
      <w:bCs/>
      <w:smallCaps/>
      <w:color w:val="0F4761" w:themeColor="accent1" w:themeShade="BF"/>
      <w:spacing w:val="5"/>
    </w:rPr>
  </w:style>
  <w:style w:type="table" w:styleId="TableGrid">
    <w:name w:val="Table Grid"/>
    <w:basedOn w:val="TableNormal"/>
    <w:uiPriority w:val="39"/>
    <w:rsid w:val="00A24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C0407"/>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E56AE9"/>
    <w:rPr>
      <w:sz w:val="16"/>
      <w:szCs w:val="16"/>
    </w:rPr>
  </w:style>
  <w:style w:type="paragraph" w:styleId="CommentText">
    <w:name w:val="annotation text"/>
    <w:basedOn w:val="Normal"/>
    <w:link w:val="CommentTextChar"/>
    <w:uiPriority w:val="99"/>
    <w:unhideWhenUsed/>
    <w:rsid w:val="00E56AE9"/>
    <w:pPr>
      <w:spacing w:line="240" w:lineRule="auto"/>
    </w:pPr>
    <w:rPr>
      <w:sz w:val="20"/>
      <w:szCs w:val="20"/>
    </w:rPr>
  </w:style>
  <w:style w:type="character" w:customStyle="1" w:styleId="CommentTextChar">
    <w:name w:val="Comment Text Char"/>
    <w:basedOn w:val="DefaultParagraphFont"/>
    <w:link w:val="CommentText"/>
    <w:uiPriority w:val="99"/>
    <w:rsid w:val="00E56AE9"/>
    <w:rPr>
      <w:sz w:val="20"/>
      <w:szCs w:val="20"/>
    </w:rPr>
  </w:style>
  <w:style w:type="paragraph" w:styleId="CommentSubject">
    <w:name w:val="annotation subject"/>
    <w:basedOn w:val="CommentText"/>
    <w:next w:val="CommentText"/>
    <w:link w:val="CommentSubjectChar"/>
    <w:uiPriority w:val="99"/>
    <w:semiHidden/>
    <w:unhideWhenUsed/>
    <w:rsid w:val="00E56AE9"/>
    <w:rPr>
      <w:b/>
      <w:bCs/>
    </w:rPr>
  </w:style>
  <w:style w:type="character" w:customStyle="1" w:styleId="CommentSubjectChar">
    <w:name w:val="Comment Subject Char"/>
    <w:basedOn w:val="CommentTextChar"/>
    <w:link w:val="CommentSubject"/>
    <w:uiPriority w:val="99"/>
    <w:semiHidden/>
    <w:rsid w:val="00E56AE9"/>
    <w:rPr>
      <w:b/>
      <w:bCs/>
      <w:sz w:val="20"/>
      <w:szCs w:val="20"/>
    </w:rPr>
  </w:style>
  <w:style w:type="paragraph" w:styleId="NormalWeb">
    <w:name w:val="Normal (Web)"/>
    <w:basedOn w:val="Normal"/>
    <w:uiPriority w:val="99"/>
    <w:semiHidden/>
    <w:unhideWhenUsed/>
    <w:rsid w:val="001774A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504D9"/>
    <w:rPr>
      <w:color w:val="467886" w:themeColor="hyperlink"/>
      <w:u w:val="single"/>
    </w:rPr>
  </w:style>
  <w:style w:type="character" w:styleId="UnresolvedMention">
    <w:name w:val="Unresolved Mention"/>
    <w:basedOn w:val="DefaultParagraphFont"/>
    <w:uiPriority w:val="99"/>
    <w:semiHidden/>
    <w:unhideWhenUsed/>
    <w:rsid w:val="005504D9"/>
    <w:rPr>
      <w:color w:val="605E5C"/>
      <w:shd w:val="clear" w:color="auto" w:fill="E1DFDD"/>
    </w:rPr>
  </w:style>
  <w:style w:type="paragraph" w:styleId="Bibliography">
    <w:name w:val="Bibliography"/>
    <w:basedOn w:val="Normal"/>
    <w:next w:val="Normal"/>
    <w:uiPriority w:val="37"/>
    <w:unhideWhenUsed/>
    <w:rsid w:val="002A1FD1"/>
  </w:style>
  <w:style w:type="paragraph" w:styleId="TOCHeading">
    <w:name w:val="TOC Heading"/>
    <w:basedOn w:val="Heading1"/>
    <w:next w:val="Normal"/>
    <w:uiPriority w:val="39"/>
    <w:unhideWhenUsed/>
    <w:qFormat/>
    <w:rsid w:val="002A1F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A1FD1"/>
    <w:pPr>
      <w:spacing w:after="100"/>
    </w:pPr>
  </w:style>
  <w:style w:type="paragraph" w:styleId="TOC2">
    <w:name w:val="toc 2"/>
    <w:basedOn w:val="Normal"/>
    <w:next w:val="Normal"/>
    <w:autoRedefine/>
    <w:uiPriority w:val="39"/>
    <w:unhideWhenUsed/>
    <w:rsid w:val="002A1FD1"/>
    <w:pPr>
      <w:spacing w:after="100"/>
      <w:ind w:left="220"/>
    </w:pPr>
  </w:style>
  <w:style w:type="paragraph" w:styleId="TableofFigures">
    <w:name w:val="table of figures"/>
    <w:basedOn w:val="Normal"/>
    <w:next w:val="Normal"/>
    <w:uiPriority w:val="99"/>
    <w:unhideWhenUsed/>
    <w:rsid w:val="002A1FD1"/>
    <w:pPr>
      <w:spacing w:after="0"/>
    </w:pPr>
  </w:style>
  <w:style w:type="paragraph" w:styleId="NoSpacing">
    <w:name w:val="No Spacing"/>
    <w:link w:val="NoSpacingChar"/>
    <w:uiPriority w:val="1"/>
    <w:qFormat/>
    <w:rsid w:val="00D6343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63438"/>
    <w:rPr>
      <w:rFonts w:eastAsiaTheme="minorEastAsia"/>
      <w:kern w:val="0"/>
      <w:lang w:val="en-US"/>
      <w14:ligatures w14:val="none"/>
    </w:rPr>
  </w:style>
  <w:style w:type="paragraph" w:styleId="Header">
    <w:name w:val="header"/>
    <w:basedOn w:val="Normal"/>
    <w:link w:val="HeaderChar"/>
    <w:uiPriority w:val="99"/>
    <w:unhideWhenUsed/>
    <w:rsid w:val="00D634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438"/>
  </w:style>
  <w:style w:type="paragraph" w:styleId="Footer">
    <w:name w:val="footer"/>
    <w:basedOn w:val="Normal"/>
    <w:link w:val="FooterChar"/>
    <w:uiPriority w:val="99"/>
    <w:unhideWhenUsed/>
    <w:rsid w:val="00D634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4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0159">
      <w:bodyDiv w:val="1"/>
      <w:marLeft w:val="0"/>
      <w:marRight w:val="0"/>
      <w:marTop w:val="0"/>
      <w:marBottom w:val="0"/>
      <w:divBdr>
        <w:top w:val="none" w:sz="0" w:space="0" w:color="auto"/>
        <w:left w:val="none" w:sz="0" w:space="0" w:color="auto"/>
        <w:bottom w:val="none" w:sz="0" w:space="0" w:color="auto"/>
        <w:right w:val="none" w:sz="0" w:space="0" w:color="auto"/>
      </w:divBdr>
    </w:div>
    <w:div w:id="176700652">
      <w:bodyDiv w:val="1"/>
      <w:marLeft w:val="0"/>
      <w:marRight w:val="0"/>
      <w:marTop w:val="0"/>
      <w:marBottom w:val="0"/>
      <w:divBdr>
        <w:top w:val="none" w:sz="0" w:space="0" w:color="auto"/>
        <w:left w:val="none" w:sz="0" w:space="0" w:color="auto"/>
        <w:bottom w:val="none" w:sz="0" w:space="0" w:color="auto"/>
        <w:right w:val="none" w:sz="0" w:space="0" w:color="auto"/>
      </w:divBdr>
    </w:div>
    <w:div w:id="199442798">
      <w:bodyDiv w:val="1"/>
      <w:marLeft w:val="0"/>
      <w:marRight w:val="0"/>
      <w:marTop w:val="0"/>
      <w:marBottom w:val="0"/>
      <w:divBdr>
        <w:top w:val="none" w:sz="0" w:space="0" w:color="auto"/>
        <w:left w:val="none" w:sz="0" w:space="0" w:color="auto"/>
        <w:bottom w:val="none" w:sz="0" w:space="0" w:color="auto"/>
        <w:right w:val="none" w:sz="0" w:space="0" w:color="auto"/>
      </w:divBdr>
    </w:div>
    <w:div w:id="265236052">
      <w:bodyDiv w:val="1"/>
      <w:marLeft w:val="0"/>
      <w:marRight w:val="0"/>
      <w:marTop w:val="0"/>
      <w:marBottom w:val="0"/>
      <w:divBdr>
        <w:top w:val="none" w:sz="0" w:space="0" w:color="auto"/>
        <w:left w:val="none" w:sz="0" w:space="0" w:color="auto"/>
        <w:bottom w:val="none" w:sz="0" w:space="0" w:color="auto"/>
        <w:right w:val="none" w:sz="0" w:space="0" w:color="auto"/>
      </w:divBdr>
    </w:div>
    <w:div w:id="399134341">
      <w:bodyDiv w:val="1"/>
      <w:marLeft w:val="0"/>
      <w:marRight w:val="0"/>
      <w:marTop w:val="0"/>
      <w:marBottom w:val="0"/>
      <w:divBdr>
        <w:top w:val="none" w:sz="0" w:space="0" w:color="auto"/>
        <w:left w:val="none" w:sz="0" w:space="0" w:color="auto"/>
        <w:bottom w:val="none" w:sz="0" w:space="0" w:color="auto"/>
        <w:right w:val="none" w:sz="0" w:space="0" w:color="auto"/>
      </w:divBdr>
    </w:div>
    <w:div w:id="635720019">
      <w:bodyDiv w:val="1"/>
      <w:marLeft w:val="0"/>
      <w:marRight w:val="0"/>
      <w:marTop w:val="0"/>
      <w:marBottom w:val="0"/>
      <w:divBdr>
        <w:top w:val="none" w:sz="0" w:space="0" w:color="auto"/>
        <w:left w:val="none" w:sz="0" w:space="0" w:color="auto"/>
        <w:bottom w:val="none" w:sz="0" w:space="0" w:color="auto"/>
        <w:right w:val="none" w:sz="0" w:space="0" w:color="auto"/>
      </w:divBdr>
    </w:div>
    <w:div w:id="644355598">
      <w:bodyDiv w:val="1"/>
      <w:marLeft w:val="0"/>
      <w:marRight w:val="0"/>
      <w:marTop w:val="0"/>
      <w:marBottom w:val="0"/>
      <w:divBdr>
        <w:top w:val="none" w:sz="0" w:space="0" w:color="auto"/>
        <w:left w:val="none" w:sz="0" w:space="0" w:color="auto"/>
        <w:bottom w:val="none" w:sz="0" w:space="0" w:color="auto"/>
        <w:right w:val="none" w:sz="0" w:space="0" w:color="auto"/>
      </w:divBdr>
    </w:div>
    <w:div w:id="644621577">
      <w:bodyDiv w:val="1"/>
      <w:marLeft w:val="0"/>
      <w:marRight w:val="0"/>
      <w:marTop w:val="0"/>
      <w:marBottom w:val="0"/>
      <w:divBdr>
        <w:top w:val="none" w:sz="0" w:space="0" w:color="auto"/>
        <w:left w:val="none" w:sz="0" w:space="0" w:color="auto"/>
        <w:bottom w:val="none" w:sz="0" w:space="0" w:color="auto"/>
        <w:right w:val="none" w:sz="0" w:space="0" w:color="auto"/>
      </w:divBdr>
    </w:div>
    <w:div w:id="654147057">
      <w:bodyDiv w:val="1"/>
      <w:marLeft w:val="0"/>
      <w:marRight w:val="0"/>
      <w:marTop w:val="0"/>
      <w:marBottom w:val="0"/>
      <w:divBdr>
        <w:top w:val="none" w:sz="0" w:space="0" w:color="auto"/>
        <w:left w:val="none" w:sz="0" w:space="0" w:color="auto"/>
        <w:bottom w:val="none" w:sz="0" w:space="0" w:color="auto"/>
        <w:right w:val="none" w:sz="0" w:space="0" w:color="auto"/>
      </w:divBdr>
    </w:div>
    <w:div w:id="727266174">
      <w:bodyDiv w:val="1"/>
      <w:marLeft w:val="0"/>
      <w:marRight w:val="0"/>
      <w:marTop w:val="0"/>
      <w:marBottom w:val="0"/>
      <w:divBdr>
        <w:top w:val="none" w:sz="0" w:space="0" w:color="auto"/>
        <w:left w:val="none" w:sz="0" w:space="0" w:color="auto"/>
        <w:bottom w:val="none" w:sz="0" w:space="0" w:color="auto"/>
        <w:right w:val="none" w:sz="0" w:space="0" w:color="auto"/>
      </w:divBdr>
    </w:div>
    <w:div w:id="740442504">
      <w:bodyDiv w:val="1"/>
      <w:marLeft w:val="0"/>
      <w:marRight w:val="0"/>
      <w:marTop w:val="0"/>
      <w:marBottom w:val="0"/>
      <w:divBdr>
        <w:top w:val="none" w:sz="0" w:space="0" w:color="auto"/>
        <w:left w:val="none" w:sz="0" w:space="0" w:color="auto"/>
        <w:bottom w:val="none" w:sz="0" w:space="0" w:color="auto"/>
        <w:right w:val="none" w:sz="0" w:space="0" w:color="auto"/>
      </w:divBdr>
    </w:div>
    <w:div w:id="740980755">
      <w:bodyDiv w:val="1"/>
      <w:marLeft w:val="0"/>
      <w:marRight w:val="0"/>
      <w:marTop w:val="0"/>
      <w:marBottom w:val="0"/>
      <w:divBdr>
        <w:top w:val="none" w:sz="0" w:space="0" w:color="auto"/>
        <w:left w:val="none" w:sz="0" w:space="0" w:color="auto"/>
        <w:bottom w:val="none" w:sz="0" w:space="0" w:color="auto"/>
        <w:right w:val="none" w:sz="0" w:space="0" w:color="auto"/>
      </w:divBdr>
    </w:div>
    <w:div w:id="888960246">
      <w:bodyDiv w:val="1"/>
      <w:marLeft w:val="0"/>
      <w:marRight w:val="0"/>
      <w:marTop w:val="0"/>
      <w:marBottom w:val="0"/>
      <w:divBdr>
        <w:top w:val="none" w:sz="0" w:space="0" w:color="auto"/>
        <w:left w:val="none" w:sz="0" w:space="0" w:color="auto"/>
        <w:bottom w:val="none" w:sz="0" w:space="0" w:color="auto"/>
        <w:right w:val="none" w:sz="0" w:space="0" w:color="auto"/>
      </w:divBdr>
    </w:div>
    <w:div w:id="972095708">
      <w:bodyDiv w:val="1"/>
      <w:marLeft w:val="0"/>
      <w:marRight w:val="0"/>
      <w:marTop w:val="0"/>
      <w:marBottom w:val="0"/>
      <w:divBdr>
        <w:top w:val="none" w:sz="0" w:space="0" w:color="auto"/>
        <w:left w:val="none" w:sz="0" w:space="0" w:color="auto"/>
        <w:bottom w:val="none" w:sz="0" w:space="0" w:color="auto"/>
        <w:right w:val="none" w:sz="0" w:space="0" w:color="auto"/>
      </w:divBdr>
    </w:div>
    <w:div w:id="972633402">
      <w:bodyDiv w:val="1"/>
      <w:marLeft w:val="0"/>
      <w:marRight w:val="0"/>
      <w:marTop w:val="0"/>
      <w:marBottom w:val="0"/>
      <w:divBdr>
        <w:top w:val="none" w:sz="0" w:space="0" w:color="auto"/>
        <w:left w:val="none" w:sz="0" w:space="0" w:color="auto"/>
        <w:bottom w:val="none" w:sz="0" w:space="0" w:color="auto"/>
        <w:right w:val="none" w:sz="0" w:space="0" w:color="auto"/>
      </w:divBdr>
    </w:div>
    <w:div w:id="1000086057">
      <w:bodyDiv w:val="1"/>
      <w:marLeft w:val="0"/>
      <w:marRight w:val="0"/>
      <w:marTop w:val="0"/>
      <w:marBottom w:val="0"/>
      <w:divBdr>
        <w:top w:val="none" w:sz="0" w:space="0" w:color="auto"/>
        <w:left w:val="none" w:sz="0" w:space="0" w:color="auto"/>
        <w:bottom w:val="none" w:sz="0" w:space="0" w:color="auto"/>
        <w:right w:val="none" w:sz="0" w:space="0" w:color="auto"/>
      </w:divBdr>
    </w:div>
    <w:div w:id="1165587015">
      <w:bodyDiv w:val="1"/>
      <w:marLeft w:val="0"/>
      <w:marRight w:val="0"/>
      <w:marTop w:val="0"/>
      <w:marBottom w:val="0"/>
      <w:divBdr>
        <w:top w:val="none" w:sz="0" w:space="0" w:color="auto"/>
        <w:left w:val="none" w:sz="0" w:space="0" w:color="auto"/>
        <w:bottom w:val="none" w:sz="0" w:space="0" w:color="auto"/>
        <w:right w:val="none" w:sz="0" w:space="0" w:color="auto"/>
      </w:divBdr>
    </w:div>
    <w:div w:id="1202980041">
      <w:bodyDiv w:val="1"/>
      <w:marLeft w:val="0"/>
      <w:marRight w:val="0"/>
      <w:marTop w:val="0"/>
      <w:marBottom w:val="0"/>
      <w:divBdr>
        <w:top w:val="none" w:sz="0" w:space="0" w:color="auto"/>
        <w:left w:val="none" w:sz="0" w:space="0" w:color="auto"/>
        <w:bottom w:val="none" w:sz="0" w:space="0" w:color="auto"/>
        <w:right w:val="none" w:sz="0" w:space="0" w:color="auto"/>
      </w:divBdr>
    </w:div>
    <w:div w:id="1277757561">
      <w:bodyDiv w:val="1"/>
      <w:marLeft w:val="0"/>
      <w:marRight w:val="0"/>
      <w:marTop w:val="0"/>
      <w:marBottom w:val="0"/>
      <w:divBdr>
        <w:top w:val="none" w:sz="0" w:space="0" w:color="auto"/>
        <w:left w:val="none" w:sz="0" w:space="0" w:color="auto"/>
        <w:bottom w:val="none" w:sz="0" w:space="0" w:color="auto"/>
        <w:right w:val="none" w:sz="0" w:space="0" w:color="auto"/>
      </w:divBdr>
    </w:div>
    <w:div w:id="1420373197">
      <w:bodyDiv w:val="1"/>
      <w:marLeft w:val="0"/>
      <w:marRight w:val="0"/>
      <w:marTop w:val="0"/>
      <w:marBottom w:val="0"/>
      <w:divBdr>
        <w:top w:val="none" w:sz="0" w:space="0" w:color="auto"/>
        <w:left w:val="none" w:sz="0" w:space="0" w:color="auto"/>
        <w:bottom w:val="none" w:sz="0" w:space="0" w:color="auto"/>
        <w:right w:val="none" w:sz="0" w:space="0" w:color="auto"/>
      </w:divBdr>
    </w:div>
    <w:div w:id="1437553202">
      <w:bodyDiv w:val="1"/>
      <w:marLeft w:val="0"/>
      <w:marRight w:val="0"/>
      <w:marTop w:val="0"/>
      <w:marBottom w:val="0"/>
      <w:divBdr>
        <w:top w:val="none" w:sz="0" w:space="0" w:color="auto"/>
        <w:left w:val="none" w:sz="0" w:space="0" w:color="auto"/>
        <w:bottom w:val="none" w:sz="0" w:space="0" w:color="auto"/>
        <w:right w:val="none" w:sz="0" w:space="0" w:color="auto"/>
      </w:divBdr>
    </w:div>
    <w:div w:id="1515420644">
      <w:bodyDiv w:val="1"/>
      <w:marLeft w:val="0"/>
      <w:marRight w:val="0"/>
      <w:marTop w:val="0"/>
      <w:marBottom w:val="0"/>
      <w:divBdr>
        <w:top w:val="none" w:sz="0" w:space="0" w:color="auto"/>
        <w:left w:val="none" w:sz="0" w:space="0" w:color="auto"/>
        <w:bottom w:val="none" w:sz="0" w:space="0" w:color="auto"/>
        <w:right w:val="none" w:sz="0" w:space="0" w:color="auto"/>
      </w:divBdr>
    </w:div>
    <w:div w:id="1536890964">
      <w:bodyDiv w:val="1"/>
      <w:marLeft w:val="0"/>
      <w:marRight w:val="0"/>
      <w:marTop w:val="0"/>
      <w:marBottom w:val="0"/>
      <w:divBdr>
        <w:top w:val="none" w:sz="0" w:space="0" w:color="auto"/>
        <w:left w:val="none" w:sz="0" w:space="0" w:color="auto"/>
        <w:bottom w:val="none" w:sz="0" w:space="0" w:color="auto"/>
        <w:right w:val="none" w:sz="0" w:space="0" w:color="auto"/>
      </w:divBdr>
    </w:div>
    <w:div w:id="1543635273">
      <w:bodyDiv w:val="1"/>
      <w:marLeft w:val="0"/>
      <w:marRight w:val="0"/>
      <w:marTop w:val="0"/>
      <w:marBottom w:val="0"/>
      <w:divBdr>
        <w:top w:val="none" w:sz="0" w:space="0" w:color="auto"/>
        <w:left w:val="none" w:sz="0" w:space="0" w:color="auto"/>
        <w:bottom w:val="none" w:sz="0" w:space="0" w:color="auto"/>
        <w:right w:val="none" w:sz="0" w:space="0" w:color="auto"/>
      </w:divBdr>
    </w:div>
    <w:div w:id="1569993266">
      <w:bodyDiv w:val="1"/>
      <w:marLeft w:val="0"/>
      <w:marRight w:val="0"/>
      <w:marTop w:val="0"/>
      <w:marBottom w:val="0"/>
      <w:divBdr>
        <w:top w:val="none" w:sz="0" w:space="0" w:color="auto"/>
        <w:left w:val="none" w:sz="0" w:space="0" w:color="auto"/>
        <w:bottom w:val="none" w:sz="0" w:space="0" w:color="auto"/>
        <w:right w:val="none" w:sz="0" w:space="0" w:color="auto"/>
      </w:divBdr>
    </w:div>
    <w:div w:id="1707214111">
      <w:bodyDiv w:val="1"/>
      <w:marLeft w:val="0"/>
      <w:marRight w:val="0"/>
      <w:marTop w:val="0"/>
      <w:marBottom w:val="0"/>
      <w:divBdr>
        <w:top w:val="none" w:sz="0" w:space="0" w:color="auto"/>
        <w:left w:val="none" w:sz="0" w:space="0" w:color="auto"/>
        <w:bottom w:val="none" w:sz="0" w:space="0" w:color="auto"/>
        <w:right w:val="none" w:sz="0" w:space="0" w:color="auto"/>
      </w:divBdr>
    </w:div>
    <w:div w:id="1726642219">
      <w:bodyDiv w:val="1"/>
      <w:marLeft w:val="0"/>
      <w:marRight w:val="0"/>
      <w:marTop w:val="0"/>
      <w:marBottom w:val="0"/>
      <w:divBdr>
        <w:top w:val="none" w:sz="0" w:space="0" w:color="auto"/>
        <w:left w:val="none" w:sz="0" w:space="0" w:color="auto"/>
        <w:bottom w:val="none" w:sz="0" w:space="0" w:color="auto"/>
        <w:right w:val="none" w:sz="0" w:space="0" w:color="auto"/>
      </w:divBdr>
    </w:div>
    <w:div w:id="1767996868">
      <w:bodyDiv w:val="1"/>
      <w:marLeft w:val="0"/>
      <w:marRight w:val="0"/>
      <w:marTop w:val="0"/>
      <w:marBottom w:val="0"/>
      <w:divBdr>
        <w:top w:val="none" w:sz="0" w:space="0" w:color="auto"/>
        <w:left w:val="none" w:sz="0" w:space="0" w:color="auto"/>
        <w:bottom w:val="none" w:sz="0" w:space="0" w:color="auto"/>
        <w:right w:val="none" w:sz="0" w:space="0" w:color="auto"/>
      </w:divBdr>
    </w:div>
    <w:div w:id="1804538192">
      <w:bodyDiv w:val="1"/>
      <w:marLeft w:val="0"/>
      <w:marRight w:val="0"/>
      <w:marTop w:val="0"/>
      <w:marBottom w:val="0"/>
      <w:divBdr>
        <w:top w:val="none" w:sz="0" w:space="0" w:color="auto"/>
        <w:left w:val="none" w:sz="0" w:space="0" w:color="auto"/>
        <w:bottom w:val="none" w:sz="0" w:space="0" w:color="auto"/>
        <w:right w:val="none" w:sz="0" w:space="0" w:color="auto"/>
      </w:divBdr>
    </w:div>
    <w:div w:id="1835998312">
      <w:bodyDiv w:val="1"/>
      <w:marLeft w:val="0"/>
      <w:marRight w:val="0"/>
      <w:marTop w:val="0"/>
      <w:marBottom w:val="0"/>
      <w:divBdr>
        <w:top w:val="none" w:sz="0" w:space="0" w:color="auto"/>
        <w:left w:val="none" w:sz="0" w:space="0" w:color="auto"/>
        <w:bottom w:val="none" w:sz="0" w:space="0" w:color="auto"/>
        <w:right w:val="none" w:sz="0" w:space="0" w:color="auto"/>
      </w:divBdr>
    </w:div>
    <w:div w:id="1864898132">
      <w:bodyDiv w:val="1"/>
      <w:marLeft w:val="0"/>
      <w:marRight w:val="0"/>
      <w:marTop w:val="0"/>
      <w:marBottom w:val="0"/>
      <w:divBdr>
        <w:top w:val="none" w:sz="0" w:space="0" w:color="auto"/>
        <w:left w:val="none" w:sz="0" w:space="0" w:color="auto"/>
        <w:bottom w:val="none" w:sz="0" w:space="0" w:color="auto"/>
        <w:right w:val="none" w:sz="0" w:space="0" w:color="auto"/>
      </w:divBdr>
    </w:div>
    <w:div w:id="1904176189">
      <w:bodyDiv w:val="1"/>
      <w:marLeft w:val="0"/>
      <w:marRight w:val="0"/>
      <w:marTop w:val="0"/>
      <w:marBottom w:val="0"/>
      <w:divBdr>
        <w:top w:val="none" w:sz="0" w:space="0" w:color="auto"/>
        <w:left w:val="none" w:sz="0" w:space="0" w:color="auto"/>
        <w:bottom w:val="none" w:sz="0" w:space="0" w:color="auto"/>
        <w:right w:val="none" w:sz="0" w:space="0" w:color="auto"/>
      </w:divBdr>
    </w:div>
    <w:div w:id="1908227658">
      <w:bodyDiv w:val="1"/>
      <w:marLeft w:val="0"/>
      <w:marRight w:val="0"/>
      <w:marTop w:val="0"/>
      <w:marBottom w:val="0"/>
      <w:divBdr>
        <w:top w:val="none" w:sz="0" w:space="0" w:color="auto"/>
        <w:left w:val="none" w:sz="0" w:space="0" w:color="auto"/>
        <w:bottom w:val="none" w:sz="0" w:space="0" w:color="auto"/>
        <w:right w:val="none" w:sz="0" w:space="0" w:color="auto"/>
      </w:divBdr>
    </w:div>
    <w:div w:id="1946763657">
      <w:bodyDiv w:val="1"/>
      <w:marLeft w:val="0"/>
      <w:marRight w:val="0"/>
      <w:marTop w:val="0"/>
      <w:marBottom w:val="0"/>
      <w:divBdr>
        <w:top w:val="none" w:sz="0" w:space="0" w:color="auto"/>
        <w:left w:val="none" w:sz="0" w:space="0" w:color="auto"/>
        <w:bottom w:val="none" w:sz="0" w:space="0" w:color="auto"/>
        <w:right w:val="none" w:sz="0" w:space="0" w:color="auto"/>
      </w:divBdr>
    </w:div>
    <w:div w:id="2020572681">
      <w:bodyDiv w:val="1"/>
      <w:marLeft w:val="0"/>
      <w:marRight w:val="0"/>
      <w:marTop w:val="0"/>
      <w:marBottom w:val="0"/>
      <w:divBdr>
        <w:top w:val="none" w:sz="0" w:space="0" w:color="auto"/>
        <w:left w:val="none" w:sz="0" w:space="0" w:color="auto"/>
        <w:bottom w:val="none" w:sz="0" w:space="0" w:color="auto"/>
        <w:right w:val="none" w:sz="0" w:space="0" w:color="auto"/>
      </w:divBdr>
    </w:div>
    <w:div w:id="2077823985">
      <w:bodyDiv w:val="1"/>
      <w:marLeft w:val="0"/>
      <w:marRight w:val="0"/>
      <w:marTop w:val="0"/>
      <w:marBottom w:val="0"/>
      <w:divBdr>
        <w:top w:val="none" w:sz="0" w:space="0" w:color="auto"/>
        <w:left w:val="none" w:sz="0" w:space="0" w:color="auto"/>
        <w:bottom w:val="none" w:sz="0" w:space="0" w:color="auto"/>
        <w:right w:val="none" w:sz="0" w:space="0" w:color="auto"/>
      </w:divBdr>
    </w:div>
    <w:div w:id="2135905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emf"/><Relationship Id="rId39" Type="http://schemas.openxmlformats.org/officeDocument/2006/relationships/fontTable" Target="fontTable.xml"/><Relationship Id="rId21" Type="http://schemas.openxmlformats.org/officeDocument/2006/relationships/image" Target="media/image15.jpe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eader" Target="head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jpe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Gar16</b:Tag>
    <b:SourceType>InternetSite</b:SourceType>
    <b:Guid>{862E8934-6CED-429E-862F-E45BA3C50F23}</b:Guid>
    <b:Title>US terror blasts: How US forensic scientists examine bombs</b:Title>
    <b:Year>2016</b:Year>
    <b:ProductionCompany>BBC News</b:ProductionCompany>
    <b:Month>September</b:Month>
    <b:Day>21</b:Day>
    <b:YearAccessed>2025</b:YearAccessed>
    <b:MonthAccessed>December</b:MonthAccessed>
    <b:DayAccessed>17</b:DayAccessed>
    <b:URL>https://www.bbc.co.uk/news/world-us-canada-37433599</b:URL>
    <b:Author>
      <b:Author>
        <b:NameList>
          <b:Person>
            <b:Last>Gardner</b:Last>
            <b:First>Frank</b:First>
          </b:Person>
        </b:NameList>
      </b:Author>
    </b:Author>
    <b:RefOrder>1</b:RefOrder>
  </b:Source>
  <b:Source>
    <b:Tag>Ebe11</b:Tag>
    <b:SourceType>Report</b:SourceType>
    <b:Guid>{1F1C2A5D-776B-4D4F-8D8A-EE5544CE62C2}</b:Guid>
    <b:Title>Lethality of Bursting Munitions and Their Effect on Survivability - ARL-TR-5475 </b:Title>
    <b:Year>2011</b:Year>
    <b:Publisher>Army Research Laboratory</b:Publisher>
    <b:City>Aberdeen Proving Ground, Maryland</b:City>
    <b:Author>
      <b:Author>
        <b:NameList>
          <b:Person>
            <b:Last>Eberius</b:Last>
            <b:First>Natalie</b:First>
          </b:Person>
          <b:Person>
            <b:Last>Gillich</b:Last>
            <b:First>Patrick</b:First>
          </b:Person>
          <b:Person>
            <b:Last>Doonan</b:Last>
            <b:First>Kathleen</b:First>
          </b:Person>
        </b:NameList>
      </b:Author>
    </b:Author>
    <b:RefOrder>2</b:RefOrder>
  </b:Source>
  <b:Source>
    <b:Tag>Wol00</b:Tag>
    <b:SourceType>ConferenceProceedings</b:SourceType>
    <b:Guid>{03355C35-34F1-44B1-AA70-B61E1DD3AB6E}</b:Guid>
    <b:Title>Reverse engineering of foreign missiles via genetic algorithm</b:Title>
    <b:Year>2000</b:Year>
    <b:City>Reno, Nevada</b:City>
    <b:ConferenceName>38th Aerospace Sciences Meeting and Exhibit</b:ConferenceName>
    <b:Author>
      <b:Author>
        <b:NameList>
          <b:Person>
            <b:Last>Wollam</b:Last>
            <b:First>Jon</b:First>
          </b:Person>
          <b:Person>
            <b:Last>Kramer</b:Last>
            <b:First>Stuart</b:First>
          </b:Person>
          <b:Person>
            <b:Last>Campbell</b:Last>
            <b:First>Skip</b:First>
          </b:Person>
        </b:NameList>
      </b:Author>
    </b:Author>
    <b:RefOrder>3</b:RefOrder>
  </b:Source>
  <b:Source>
    <b:Tag>Jan24</b:Tag>
    <b:SourceType>InternetSite</b:SourceType>
    <b:Guid>{EFCC8FDB-7445-4DCE-98F3-BB08FC1A9CBD}</b:Guid>
    <b:Title>Mk 80 general-purpose bombs (BLU-110/111/117/126/129)</b:Title>
    <b:Year>2024</b:Year>
    <b:Author>
      <b:Author>
        <b:Corporate>Janes</b:Corporate>
      </b:Author>
    </b:Author>
    <b:ProductionCompany>Janes Weapons: Air Launched</b:ProductionCompany>
    <b:Month>June</b:Month>
    <b:Day>24</b:Day>
    <b:URL>https://customer.janes.com/display/JALW2717-JALW</b:URL>
    <b:RefOrder>4</b:RefOrder>
  </b:Source>
  <b:Source>
    <b:Tag>MKE25</b:Tag>
    <b:SourceType>InternetSite</b:SourceType>
    <b:Guid>{446AE892-D6FD-4546-9633-7996697AAC62}</b:Guid>
    <b:Author>
      <b:Author>
        <b:Corporate>MKE USA</b:Corporate>
      </b:Author>
    </b:Author>
    <b:Title>MK 83 GP Aircraft Bomb</b:Title>
    <b:YearAccessed>2025</b:YearAccessed>
    <b:MonthAccessed>December</b:MonthAccessed>
    <b:DayAccessed>17</b:DayAccessed>
    <b:URL>https://www.mkeusa.com/en-us/catalogue/medium-and-large-calibers/mk-83-gp-aircraft-bomb/64/2279</b:URL>
    <b:RefOrder>5</b:RefOrder>
  </b:Source>
  <b:Source>
    <b:Tag>Sch94</b:Tag>
    <b:SourceType>Report</b:SourceType>
    <b:Guid>{59BC9009-88EA-4151-BF3C-EB451C9D31DB}</b:Guid>
    <b:Title>MK 83 WARHEAD EFFECTIVENESS TESTS</b:Title>
    <b:Year>1994</b:Year>
    <b:Publisher>Naval Surface Warfare Center</b:Publisher>
    <b:City>Panama City, FL</b:City>
    <b:Author>
      <b:Author>
        <b:NameList>
          <b:Person>
            <b:Last>Schelfhout</b:Last>
            <b:First>Stephen</b:First>
          </b:Person>
        </b:NameList>
      </b:Author>
    </b:Author>
    <b:RefOrder>6</b:RefOrder>
  </b:Source>
  <b:Source>
    <b:Tag>ODI25</b:Tag>
    <b:SourceType>InternetSite</b:SourceType>
    <b:Guid>{EC742BAE-CA55-439C-9627-B50D0FB28507}</b:Guid>
    <b:Title>M67 American Anti-Personnel Grenade</b:Title>
    <b:Year>2025</b:Year>
    <b:Author>
      <b:Author>
        <b:Corporate>ODIN OE Data</b:Corporate>
      </b:Author>
    </b:Author>
    <b:Month>Febuary</b:Month>
    <b:Day>13</b:Day>
    <b:YearAccessed>2025</b:YearAccessed>
    <b:MonthAccessed>Decemeber</b:MonthAccessed>
    <b:DayAccessed>17</b:DayAccessed>
    <b:URL>https://odin.tradoc.army.mil/WEG/Asset/9de20d2969b5596dbe7cc62793f84c5b</b:URL>
    <b:RefOrder>7</b:RefOrder>
  </b:Source>
  <b:Source>
    <b:Tag>Wea25</b:Tag>
    <b:SourceType>InternetSite</b:SourceType>
    <b:Guid>{B8E97650-49EB-4268-B52E-089C1E0230A8}</b:Guid>
    <b:Author>
      <b:Author>
        <b:Corporate>WeaponsSystems.net</b:Corporate>
      </b:Author>
    </b:Author>
    <b:Title>RGD-5</b:Title>
    <b:YearAccessed>2025</b:YearAccessed>
    <b:MonthAccessed>December</b:MonthAccessed>
    <b:DayAccessed>17</b:DayAccessed>
    <b:URL>https://weaponsystems.net/system/691-RGD-5</b:URL>
    <b:RefOrder>8</b:RefOrder>
  </b:Source>
  <b:Source>
    <b:Tag>KIN25</b:Tag>
    <b:SourceType>InternetSite</b:SourceType>
    <b:Guid>{571EDFD8-D5C4-40BA-9ED4-0381AF52E663}</b:Guid>
    <b:Author>
      <b:Author>
        <b:Corporate>KINTEX</b:Corporate>
      </b:Author>
    </b:Author>
    <b:Title>81-mm HE Mortar Bomb AR-M81</b:Title>
    <b:YearAccessed>2025</b:YearAccessed>
    <b:MonthAccessed>December</b:MonthAccessed>
    <b:DayAccessed>17</b:DayAccessed>
    <b:URL>https://mail.kintex.bg/product-4-12#tabs-1</b:URL>
    <b:RefOrder>9</b:RefOrder>
  </b:Source>
  <b:Source>
    <b:Tag>Bul25</b:Tag>
    <b:SourceType>InternetSite</b:SourceType>
    <b:Guid>{15D2C68B-95EA-4C50-9D4C-0E39074EC301}</b:Guid>
    <b:Author>
      <b:Author>
        <b:Corporate>BulcomersKS</b:Corporate>
      </b:Author>
    </b:Author>
    <b:Title>81mm Mortar Round AR-M81</b:Title>
    <b:YearAccessed>2025</b:YearAccessed>
    <b:MonthAccessed>Decemeber</b:MonthAccessed>
    <b:DayAccessed>17</b:DayAccessed>
    <b:URL>https://bulcomersks.com/military-products/ammunition/mortar-rounds/81mm-mortar-round-ar-m81/</b:URL>
    <b:RefOrder>10</b:RefOrder>
  </b:Source>
  <b:Source>
    <b:Tag>Wik25</b:Tag>
    <b:SourceType>InternetSite</b:SourceType>
    <b:Guid>{F7C50DE9-FAB6-4487-ADD6-A4BF7F4DE76A}</b:Guid>
    <b:Author>
      <b:Author>
        <b:Corporate>Wikipedia</b:Corporate>
      </b:Author>
    </b:Author>
    <b:Title>RPG-7</b:Title>
    <b:YearAccessed>2025</b:YearAccessed>
    <b:MonthAccessed>December</b:MonthAccessed>
    <b:DayAccessed>17</b:DayAccessed>
    <b:URL>https://en.wikipedia.org/wiki/RPG-7</b:URL>
    <b:RefOrder>11</b:RefOrder>
  </b:Source>
  <b:Source>
    <b:Tag>Gun25</b:Tag>
    <b:SourceType>InternetSite</b:SourceType>
    <b:Guid>{AD79B9A8-6678-4049-8B7A-5AC603EA0AB7}</b:Guid>
    <b:Author>
      <b:Author>
        <b:Corporate>GunRF</b:Corporate>
      </b:Author>
    </b:Author>
    <b:Title>PG-7VL round</b:Title>
    <b:YearAccessed>2025</b:YearAccessed>
    <b:MonthAccessed>Decemebr</b:MonthAccessed>
    <b:DayAccessed>17</b:DayAccessed>
    <b:URL>https://gunrf.ru/rg_granatomet_ps-7_pg-7wl_eng.html</b:URL>
    <b:RefOrder>12</b:RefOrder>
  </b:Source>
  <b:Source>
    <b:Tag>MET25</b:Tag>
    <b:SourceType>InternetSite</b:SourceType>
    <b:Guid>{4E91F018-91F3-48F4-8F46-A3A401569301}</b:Guid>
    <b:Author>
      <b:Author>
        <b:Corporate>METIS</b:Corporate>
      </b:Author>
    </b:Author>
    <b:Title>PG-7VL</b:Title>
    <b:YearAccessed>2025</b:YearAccessed>
    <b:MonthAccessed>Decemeber</b:MonthAccessed>
    <b:DayAccessed>17</b:DayAccessed>
    <b:URL>https://metis.fenixinsight.com/munition/projectile/pg-7vl</b:URL>
    <b:RefOrder>13</b:RefOrder>
  </b:Source>
  <b:Source>
    <b:Tag>BAE25</b:Tag>
    <b:SourceType>DocumentFromInternetSite</b:SourceType>
    <b:Guid>{81C32153-8489-49E9-B838-390781DF053A}</b:Guid>
    <b:Title>155mm Artillery Ammunition</b:Title>
    <b:YearAccessed>2025</b:YearAccessed>
    <b:MonthAccessed>December1</b:MonthAccessed>
    <b:DayAccessed>17</b:DayAccessed>
    <b:URL>https://www.baesystems.com/en/product/155mm-artillery-ammunition</b:URL>
    <b:Author>
      <b:Author>
        <b:Corporate>BAE Systems Munitions</b:Corporate>
      </b:Author>
    </b:Author>
    <b:RefOrder>14</b:RefOrder>
  </b:Source>
  <b:Source>
    <b:Tag>iSt25</b:Tag>
    <b:SourceType>InternetSite</b:SourceType>
    <b:Guid>{3134C229-B308-41E3-B16A-11172BC37BB5}</b:Guid>
    <b:Title>Pipe Bomb with matches stock phot</b:Title>
    <b:YearAccessed>2025</b:YearAccessed>
    <b:MonthAccessed>December</b:MonthAccessed>
    <b:DayAccessed>17</b:DayAccessed>
    <b:URL>https://www.istockphoto.com/photo/pipe-bomb-with-matches-gm182904069-13830149</b:URL>
    <b:Author>
      <b:Author>
        <b:Corporate>iStock</b:Corporate>
      </b:Author>
    </b:Author>
    <b:RefOrder>15</b:RefOrder>
  </b:Source>
  <b:Source>
    <b:Tag>Col251</b:Tag>
    <b:SourceType>DocumentFromInternetSite</b:SourceType>
    <b:Guid>{3FDE46AE-11B6-4D97-AF82-6EEF0DFE0EEE}</b:Guid>
    <b:Title>L6 - Data Capture and Evaluation (ACDA6021)</b:Title>
    <b:YearAccessed>2025</b:YearAccessed>
    <b:MonthAccessed>December</b:MonthAccessed>
    <b:DayAccessed>17</b:DayAccessed>
    <b:URL>https://moodle.uwtsd.ac.uk/course/view.php?id=11814</b:URL>
    <b:Author>
      <b:Author>
        <b:NameList>
          <b:Person>
            <b:Last>Collett</b:Last>
            <b:First>Gareth</b:First>
          </b:Person>
        </b:NameList>
      </b:Author>
    </b:Author>
    <b:RefOrder>16</b:RefOrder>
  </b:Source>
  <b:Source>
    <b:Tag>USA86</b:Tag>
    <b:SourceType>Report</b:SourceType>
    <b:Guid>{1154134E-DFA8-4212-9D51-64F94BB2B983}</b:Guid>
    <b:Author>
      <b:Author>
        <b:Corporate>U.S. Army Test and Evaluation Command</b:Corporate>
      </b:Author>
    </b:Author>
    <b:Title>Static Testing of High Explosive Munitions for Obtaining Fragment Spatial</b:Title>
    <b:Year>1986</b:Year>
    <b:Publisher>U.S. Army Test and Evaluation Command</b:Publisher>
    <b:City>Aberdeen Proving Ground, MD</b:City>
    <b:RefOrder>17</b:RefOrder>
  </b:Source>
  <b:Source>
    <b:Tag>Dar25</b:Tag>
    <b:SourceType>Performance</b:SourceType>
    <b:Guid>{229A3FE7-DFB0-4702-A80F-52F0FEED5A99}</b:Guid>
    <b:Title>Data Capture and Evaluation - Capturing an Event and COTEC Range Day</b:Title>
    <b:Year>2025</b:Year>
    <b:Author>
      <b:Writer>
        <b:NameList>
          <b:Person>
            <b:Last>Darcy-Page</b:Last>
            <b:First>Samuel</b:First>
          </b:Person>
        </b:NameList>
      </b:Writer>
    </b:Author>
    <b:ProductionCompany>CRANFIELD ORDNANCE TEST &amp; EVALUATION CENTRE</b:ProductionCompany>
    <b:RefOrder>18</b:RefOrder>
  </b:Source>
  <b:Source>
    <b:Tag>Lib25</b:Tag>
    <b:SourceType>InternetSite</b:SourceType>
    <b:Guid>{8989AF8B-7A72-4CF3-AAB5-09369BA234D8}</b:Guid>
    <b:Title>Infrared Spectroscopy Absorption Table</b:Title>
    <b:YearAccessed>2025</b:YearAccessed>
    <b:MonthAccessed>October</b:MonthAccessed>
    <b:DayAccessed>23</b:DayAccessed>
    <b:URL>https://chem.libretexts.org/Ancillary_Materials/Reference/Reference_Tables/Spectroscopic_Reference_Tables/Infrared_Spectroscopy_Absorption_Table</b:URL>
    <b:Author>
      <b:Author>
        <b:Corporate>LibreTexts Chemistry</b:Corporate>
      </b:Author>
    </b:Author>
    <b:RefOrder>23</b:RefOrder>
  </b:Source>
  <b:Source>
    <b:Tag>Kin62</b:Tag>
    <b:SourceType>Book</b:SourceType>
    <b:Guid>{408ABD6C-D799-4F4C-81FA-CCFBEDBC8750}</b:Guid>
    <b:Title>Explosive Shocks in Air</b:Title>
    <b:Year>1962</b:Year>
    <b:City>New York</b:City>
    <b:Publisher>Macmillan Company</b:Publisher>
    <b:Author>
      <b:Author>
        <b:NameList>
          <b:Person>
            <b:Last>Kinney</b:Last>
            <b:Middle>F</b:Middle>
            <b:First>Gilbert</b:First>
          </b:Person>
          <b:Person>
            <b:Last>Graham</b:Last>
            <b:Middle>J</b:Middle>
            <b:First>Kenneth</b:First>
          </b:Person>
        </b:NameList>
      </b:Author>
    </b:Author>
    <b:RefOrder>19</b:RefOrder>
  </b:Source>
  <b:Source>
    <b:Tag>Gur43</b:Tag>
    <b:SourceType>Report</b:SourceType>
    <b:Guid>{83BC4842-04D0-410A-8C17-7EF830AFE4CE}</b:Guid>
    <b:Title>The initial velocities of fragments from bombs, shell and grenades</b:Title>
    <b:Year>1943</b:Year>
    <b:Publisher>DTIC</b:Publisher>
    <b:Author>
      <b:Author>
        <b:NameList>
          <b:Person>
            <b:Last>Gurney</b:Last>
            <b:Middle>E</b:Middle>
            <b:First>Ronald</b:First>
          </b:Person>
        </b:NameList>
      </b:Author>
    </b:Author>
    <b:RefOrder>20</b:RefOrder>
  </b:Source>
  <b:Source>
    <b:Tag>The14</b:Tag>
    <b:SourceType>InternetSite</b:SourceType>
    <b:Guid>{C005003E-F686-41A3-B0D0-14E874DB2850}</b:Guid>
    <b:Title>Russian RDG-5 grenades in both blasts</b:Title>
    <b:Year>2014</b:Year>
    <b:Author>
      <b:Author>
        <b:Corporate>The Nation</b:Corporate>
      </b:Author>
    </b:Author>
    <b:Month>January</b:Month>
    <b:Day>1</b:Day>
    <b:YearAccessed>2025</b:YearAccessed>
    <b:MonthAccessed>December</b:MonthAccessed>
    <b:DayAccessed>18</b:DayAccessed>
    <b:URL>https://web.archive.org/web/20140122223443/http:/www.nationmultimedia.com/politics/Russian-RDG-5-grenades-in-both-blasts-30224779.html</b:URL>
    <b:RefOrder>21</b:RefOrder>
  </b:Source>
  <b:Source>
    <b:Tag>AnX20</b:Tag>
    <b:SourceType>JournalArticle</b:SourceType>
    <b:Guid>{CD5A3EC9-3453-4F7C-B9AB-67B75B0BEE82}</b:Guid>
    <b:Title>Dynamic Fracture and Fragmentation Characteristics of Metal Cylinder and Rings Subjected to Internal Explosive Loading</b:Title>
    <b:Year>2020</b:Year>
    <b:JournalName>MDPI Materials</b:JournalName>
    <b:Volume>13</b:Volume>
    <b:Issue>3</b:Issue>
    <b:Author>
      <b:Author>
        <b:NameList>
          <b:Person>
            <b:Last>An</b:Last>
            <b:First>Xuanyi</b:First>
          </b:Person>
          <b:Person>
            <b:Last>Ye</b:Last>
            <b:First>Ping</b:First>
          </b:Person>
          <b:Person>
            <b:Last>Liu</b:Last>
            <b:First>Jiayun</b:First>
          </b:Person>
          <b:Person>
            <b:Last>Tian</b:Last>
            <b:First>Chao</b:First>
          </b:Person>
          <b:Person>
            <b:Last>Feng</b:Last>
            <b:First>Shunshan</b:First>
          </b:Person>
          <b:Person>
            <b:Last>Dong</b:Last>
            <b:First>Yongxiang</b:First>
          </b:Person>
        </b:NameList>
      </b:Author>
    </b:Author>
    <b:RefOrder>22</b:RefOrder>
  </b:Source>
  <b:Source>
    <b:Tag>Eas25</b:Tag>
    <b:SourceType>InternetSite</b:SourceType>
    <b:Guid>{7339B6FE-2572-4783-80F7-563C3DEEBB30}</b:Guid>
    <b:Title>IsoDecylPelargonate &gt;98%</b:Title>
    <b:Author>
      <b:Author>
        <b:Corporate>East Harbour Group</b:Corporate>
      </b:Author>
    </b:Author>
    <b:YearAccessed>2025</b:YearAccessed>
    <b:MonthAccessed>December</b:MonthAccessed>
    <b:DayAccessed>18</b:DayAccessed>
    <b:URL>https://www.eastharbourgroup.com/products/isodecylpelargonate-98</b:URL>
    <b:RefOrder>24</b:RefOrder>
  </b:Source>
</b:Sources>
</file>

<file path=customXml/itemProps1.xml><?xml version="1.0" encoding="utf-8"?>
<ds:datastoreItem xmlns:ds="http://schemas.openxmlformats.org/officeDocument/2006/customXml" ds:itemID="{65B80894-6F63-4693-B8D6-1C0D978AC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598</TotalTime>
  <Pages>19</Pages>
  <Words>4102</Words>
  <Characters>23386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Munition Identification Through</dc:title>
  <dc:subject/>
  <dc:creator>Leo Smith (2217998)</dc:creator>
  <cp:keywords/>
  <dc:description/>
  <cp:lastModifiedBy>Leo Smith (2217998)</cp:lastModifiedBy>
  <cp:revision>6</cp:revision>
  <dcterms:created xsi:type="dcterms:W3CDTF">2025-12-17T09:17:00Z</dcterms:created>
  <dcterms:modified xsi:type="dcterms:W3CDTF">2025-12-18T16:35:00Z</dcterms:modified>
</cp:coreProperties>
</file>